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14E57" w:rsidRDefault="00414E57">
      <w:pPr>
        <w:pStyle w:val="Style3"/>
        <w:kinsoku w:val="0"/>
        <w:autoSpaceDE/>
        <w:autoSpaceDN/>
        <w:adjustRightInd/>
        <w:spacing w:before="360"/>
        <w:jc w:val="center"/>
        <w:rPr>
          <w:rStyle w:val="CharacterStyle4"/>
          <w:b/>
          <w:bCs/>
          <w:sz w:val="25"/>
          <w:szCs w:val="25"/>
          <w:lang w:val="es-ES" w:eastAsia="es-ES"/>
        </w:rPr>
      </w:pPr>
      <w:r w:rsidRPr="00414E57">
        <w:rPr>
          <w:rStyle w:val="CharacterStyle4"/>
          <w:b/>
          <w:bCs/>
          <w:sz w:val="25"/>
          <w:szCs w:val="25"/>
          <w:lang w:val="es-ES" w:eastAsia="es-ES"/>
        </w:rPr>
        <w:t>RESOLUCIÓN 1436-05</w:t>
      </w:r>
    </w:p>
    <w:p w:rsidR="00000000" w:rsidRPr="00414E57" w:rsidRDefault="00414E57" w:rsidP="00414E57">
      <w:pPr>
        <w:pStyle w:val="Style4"/>
        <w:kinsoku w:val="0"/>
        <w:autoSpaceDE/>
        <w:autoSpaceDN/>
        <w:spacing w:line="240" w:lineRule="auto"/>
        <w:ind w:right="85"/>
        <w:jc w:val="both"/>
        <w:rPr>
          <w:rStyle w:val="CharacterStyle3"/>
          <w:spacing w:val="6"/>
          <w:lang w:val="es-ES" w:eastAsia="es-ES"/>
        </w:rPr>
      </w:pPr>
      <w:r w:rsidRPr="00414E57">
        <w:rPr>
          <w:rStyle w:val="CharacterStyle3"/>
          <w:b/>
          <w:spacing w:val="18"/>
          <w:lang w:val="es-ES" w:eastAsia="es-ES"/>
        </w:rPr>
        <w:t>TRIBUNAL ADMINISTRATIVO DE TRANSPORTE</w:t>
      </w:r>
      <w:r w:rsidRPr="00414E57">
        <w:rPr>
          <w:rStyle w:val="CharacterStyle3"/>
          <w:spacing w:val="18"/>
          <w:lang w:val="es-ES" w:eastAsia="es-ES"/>
        </w:rPr>
        <w:t xml:space="preserve">. San José, a las diez horas </w:t>
      </w:r>
      <w:r w:rsidRPr="00414E57">
        <w:rPr>
          <w:rStyle w:val="CharacterStyle3"/>
          <w:spacing w:val="6"/>
          <w:lang w:val="es-ES" w:eastAsia="es-ES"/>
        </w:rPr>
        <w:t>treinta minutos</w:t>
      </w:r>
      <w:r w:rsidRPr="00414E57">
        <w:rPr>
          <w:rStyle w:val="CharacterStyle3"/>
          <w:spacing w:val="6"/>
          <w:lang w:val="es-ES" w:eastAsia="es-ES"/>
        </w:rPr>
        <w:t xml:space="preserve"> del nueve de noviembre de dos mil cinco.</w:t>
      </w:r>
    </w:p>
    <w:p w:rsidR="00000000" w:rsidRPr="00414E57" w:rsidRDefault="00414E57" w:rsidP="00414E57">
      <w:pPr>
        <w:pStyle w:val="Style3"/>
        <w:kinsoku w:val="0"/>
        <w:autoSpaceDE/>
        <w:autoSpaceDN/>
        <w:adjustRightInd/>
        <w:spacing w:before="144" w:line="266" w:lineRule="auto"/>
        <w:ind w:left="72" w:right="72"/>
        <w:jc w:val="both"/>
        <w:rPr>
          <w:rStyle w:val="CharacterStyle4"/>
          <w:spacing w:val="10"/>
          <w:sz w:val="18"/>
          <w:szCs w:val="18"/>
          <w:lang w:val="es-ES" w:eastAsia="es-ES"/>
        </w:rPr>
      </w:pPr>
      <w:r w:rsidRPr="00414E57">
        <w:rPr>
          <w:rStyle w:val="CharacterStyle4"/>
          <w:spacing w:val="9"/>
          <w:sz w:val="18"/>
          <w:szCs w:val="18"/>
          <w:lang w:val="es-ES" w:eastAsia="es-ES"/>
        </w:rPr>
        <w:t xml:space="preserve">Se conoce </w:t>
      </w:r>
      <w:r w:rsidRPr="00414E57">
        <w:rPr>
          <w:rStyle w:val="CharacterStyle4"/>
          <w:b/>
          <w:bCs/>
          <w:spacing w:val="9"/>
          <w:sz w:val="21"/>
          <w:szCs w:val="21"/>
          <w:lang w:val="es-ES" w:eastAsia="es-ES"/>
        </w:rPr>
        <w:t xml:space="preserve">RECURSO DE APELACION </w:t>
      </w:r>
      <w:r w:rsidRPr="00414E57">
        <w:rPr>
          <w:rStyle w:val="CharacterStyle4"/>
          <w:spacing w:val="9"/>
          <w:sz w:val="18"/>
          <w:szCs w:val="18"/>
          <w:lang w:val="es-ES" w:eastAsia="es-ES"/>
        </w:rPr>
        <w:t>interpuesto por el señor CCM</w:t>
      </w:r>
      <w:r w:rsidRPr="00414E57">
        <w:rPr>
          <w:rStyle w:val="CharacterStyle4"/>
          <w:spacing w:val="13"/>
          <w:sz w:val="18"/>
          <w:szCs w:val="18"/>
          <w:lang w:val="es-ES" w:eastAsia="es-ES"/>
        </w:rPr>
        <w:t xml:space="preserve">, cédula de identidad </w:t>
      </w:r>
      <w:proofErr w:type="gramStart"/>
      <w:r w:rsidRPr="00414E57">
        <w:rPr>
          <w:rStyle w:val="CharacterStyle4"/>
          <w:spacing w:val="13"/>
          <w:sz w:val="18"/>
          <w:szCs w:val="18"/>
          <w:lang w:val="es-ES" w:eastAsia="es-ES"/>
        </w:rPr>
        <w:t>número …</w:t>
      </w:r>
      <w:r w:rsidRPr="00414E57">
        <w:rPr>
          <w:rStyle w:val="CharacterStyle4"/>
          <w:spacing w:val="13"/>
          <w:sz w:val="18"/>
          <w:szCs w:val="18"/>
          <w:lang w:val="es-ES" w:eastAsia="es-ES"/>
        </w:rPr>
        <w:t>.</w:t>
      </w:r>
      <w:proofErr w:type="gramEnd"/>
      <w:r w:rsidRPr="00414E57">
        <w:rPr>
          <w:rStyle w:val="CharacterStyle4"/>
          <w:spacing w:val="13"/>
          <w:sz w:val="18"/>
          <w:szCs w:val="18"/>
          <w:lang w:val="es-ES" w:eastAsia="es-ES"/>
        </w:rPr>
        <w:t xml:space="preserve"> ACTO O ACUERDO IMPUGNADO: </w:t>
      </w:r>
      <w:r w:rsidRPr="00414E57">
        <w:rPr>
          <w:rStyle w:val="CharacterStyle4"/>
          <w:spacing w:val="6"/>
          <w:sz w:val="18"/>
          <w:szCs w:val="18"/>
          <w:lang w:val="es-ES" w:eastAsia="es-ES"/>
        </w:rPr>
        <w:t>Artículo 12 de la sesión Extraordinaria 042-2001 de la Junta Directiva del C</w:t>
      </w:r>
      <w:r w:rsidRPr="00414E57">
        <w:rPr>
          <w:rStyle w:val="CharacterStyle4"/>
          <w:spacing w:val="6"/>
          <w:sz w:val="18"/>
          <w:szCs w:val="18"/>
          <w:lang w:val="es-ES" w:eastAsia="es-ES"/>
        </w:rPr>
        <w:t xml:space="preserve">onsejo de </w:t>
      </w:r>
      <w:r w:rsidRPr="00414E57">
        <w:rPr>
          <w:rStyle w:val="CharacterStyle4"/>
          <w:spacing w:val="7"/>
          <w:sz w:val="18"/>
          <w:szCs w:val="18"/>
          <w:lang w:val="es-ES" w:eastAsia="es-ES"/>
        </w:rPr>
        <w:t xml:space="preserve">Transporte Público, de fecha 22 de noviembre del 2001, y tramitado en este Despacho </w:t>
      </w:r>
      <w:r w:rsidRPr="00414E57">
        <w:rPr>
          <w:rStyle w:val="CharacterStyle4"/>
          <w:spacing w:val="10"/>
          <w:sz w:val="18"/>
          <w:szCs w:val="18"/>
          <w:lang w:val="es-ES" w:eastAsia="es-ES"/>
        </w:rPr>
        <w:t>bajo el Expediente Administrativo N° TAT-066-03.</w:t>
      </w:r>
    </w:p>
    <w:p w:rsidR="00000000" w:rsidRPr="00414E57" w:rsidRDefault="00414E57">
      <w:pPr>
        <w:pStyle w:val="Style4"/>
        <w:kinsoku w:val="0"/>
        <w:autoSpaceDE/>
        <w:autoSpaceDN/>
        <w:spacing w:before="504" w:line="206" w:lineRule="auto"/>
        <w:rPr>
          <w:rStyle w:val="CharacterStyle3"/>
          <w:b/>
          <w:spacing w:val="36"/>
          <w:lang w:val="es-ES" w:eastAsia="es-ES"/>
        </w:rPr>
      </w:pPr>
      <w:r w:rsidRPr="00414E57">
        <w:rPr>
          <w:rStyle w:val="CharacterStyle3"/>
          <w:b/>
          <w:spacing w:val="36"/>
          <w:lang w:val="es-ES" w:eastAsia="es-ES"/>
        </w:rPr>
        <w:t>REDACTA EL JUEZ PORTUGUFZ MENDEZ</w:t>
      </w:r>
    </w:p>
    <w:p w:rsidR="00000000" w:rsidRPr="00414E57" w:rsidRDefault="00414E57">
      <w:pPr>
        <w:pStyle w:val="Style3"/>
        <w:kinsoku w:val="0"/>
        <w:autoSpaceDE/>
        <w:autoSpaceDN/>
        <w:adjustRightInd/>
        <w:spacing w:before="504" w:line="211" w:lineRule="auto"/>
        <w:ind w:left="2952"/>
        <w:rPr>
          <w:rStyle w:val="CharacterStyle4"/>
          <w:b/>
          <w:spacing w:val="20"/>
          <w:sz w:val="18"/>
          <w:szCs w:val="18"/>
          <w:lang w:val="es-ES" w:eastAsia="es-ES"/>
        </w:rPr>
      </w:pPr>
      <w:r w:rsidRPr="00414E57">
        <w:rPr>
          <w:rStyle w:val="CharacterStyle4"/>
          <w:b/>
          <w:spacing w:val="20"/>
          <w:sz w:val="18"/>
          <w:szCs w:val="18"/>
          <w:lang w:val="es-ES" w:eastAsia="es-ES"/>
        </w:rPr>
        <w:t>CONSIDERANDO:</w:t>
      </w:r>
    </w:p>
    <w:p w:rsidR="00000000" w:rsidRPr="00414E57" w:rsidRDefault="00414E57">
      <w:pPr>
        <w:pStyle w:val="Style3"/>
        <w:kinsoku w:val="0"/>
        <w:autoSpaceDE/>
        <w:autoSpaceDN/>
        <w:adjustRightInd/>
        <w:spacing w:before="504" w:line="271" w:lineRule="auto"/>
        <w:ind w:left="72" w:right="72"/>
        <w:jc w:val="both"/>
        <w:rPr>
          <w:rStyle w:val="CharacterStyle4"/>
          <w:spacing w:val="6"/>
          <w:sz w:val="18"/>
          <w:szCs w:val="18"/>
          <w:lang w:val="es-ES" w:eastAsia="es-ES"/>
        </w:rPr>
      </w:pPr>
      <w:r w:rsidRPr="00414E57">
        <w:rPr>
          <w:rStyle w:val="CharacterStyle4"/>
          <w:b/>
          <w:spacing w:val="13"/>
          <w:sz w:val="18"/>
          <w:szCs w:val="18"/>
          <w:lang w:val="es-ES" w:eastAsia="es-ES"/>
        </w:rPr>
        <w:t>PRIMERO:</w:t>
      </w:r>
      <w:r w:rsidRPr="00414E57">
        <w:rPr>
          <w:rStyle w:val="CharacterStyle4"/>
          <w:spacing w:val="13"/>
          <w:sz w:val="18"/>
          <w:szCs w:val="18"/>
          <w:lang w:val="es-ES" w:eastAsia="es-ES"/>
        </w:rPr>
        <w:t xml:space="preserve"> Que mediante el artículo 12 de la sesió</w:t>
      </w:r>
      <w:r w:rsidRPr="00414E57">
        <w:rPr>
          <w:rStyle w:val="CharacterStyle4"/>
          <w:spacing w:val="13"/>
          <w:sz w:val="18"/>
          <w:szCs w:val="18"/>
          <w:lang w:val="es-ES" w:eastAsia="es-ES"/>
        </w:rPr>
        <w:t xml:space="preserve">n Extraordinaria 42-2001 de la </w:t>
      </w:r>
      <w:r w:rsidRPr="00414E57">
        <w:rPr>
          <w:rStyle w:val="CharacterStyle4"/>
          <w:spacing w:val="8"/>
          <w:sz w:val="18"/>
          <w:szCs w:val="18"/>
          <w:lang w:val="es-ES" w:eastAsia="es-ES"/>
        </w:rPr>
        <w:t xml:space="preserve">Junta Directiva del Consejo de Transporte Público de fecha 22 de noviembre de 2001, </w:t>
      </w:r>
      <w:r w:rsidRPr="00414E57">
        <w:rPr>
          <w:rStyle w:val="CharacterStyle4"/>
          <w:spacing w:val="6"/>
          <w:sz w:val="18"/>
          <w:szCs w:val="18"/>
          <w:lang w:val="es-ES" w:eastAsia="es-ES"/>
        </w:rPr>
        <w:t>se adoptó el siguiente acuerdo:</w:t>
      </w:r>
    </w:p>
    <w:p w:rsidR="00000000" w:rsidRPr="00414E57" w:rsidRDefault="00414E57">
      <w:pPr>
        <w:pStyle w:val="Style4"/>
        <w:kinsoku w:val="0"/>
        <w:autoSpaceDE/>
        <w:autoSpaceDN/>
        <w:spacing w:before="432" w:line="273" w:lineRule="auto"/>
        <w:ind w:right="72"/>
        <w:rPr>
          <w:rStyle w:val="CharacterStyle3"/>
          <w:spacing w:val="6"/>
          <w:lang w:val="es-ES" w:eastAsia="es-ES"/>
        </w:rPr>
      </w:pPr>
      <w:r w:rsidRPr="00414E57">
        <w:rPr>
          <w:rStyle w:val="CharacterStyle3"/>
          <w:spacing w:val="3"/>
          <w:lang w:val="es-ES" w:eastAsia="es-ES"/>
        </w:rPr>
        <w:t xml:space="preserve">./... Artículo 12.- Se conocen varias solicitudes por primera vez para permiso especial de </w:t>
      </w:r>
      <w:r w:rsidRPr="00414E57">
        <w:rPr>
          <w:rStyle w:val="CharacterStyle3"/>
          <w:spacing w:val="6"/>
          <w:lang w:val="es-ES" w:eastAsia="es-ES"/>
        </w:rPr>
        <w:t>transporte de estudiantes turismo y trabajadores de Administración de Concesiones.</w:t>
      </w:r>
    </w:p>
    <w:p w:rsidR="00000000" w:rsidRPr="00414E57" w:rsidRDefault="00414E57">
      <w:pPr>
        <w:pStyle w:val="Style4"/>
        <w:kinsoku w:val="0"/>
        <w:autoSpaceDE/>
        <w:autoSpaceDN/>
        <w:rPr>
          <w:rStyle w:val="CharacterStyle3"/>
          <w:b/>
          <w:spacing w:val="18"/>
          <w:lang w:val="es-ES" w:eastAsia="es-ES"/>
        </w:rPr>
      </w:pPr>
      <w:r w:rsidRPr="00414E57">
        <w:rPr>
          <w:rStyle w:val="CharacterStyle3"/>
          <w:b/>
          <w:spacing w:val="18"/>
          <w:lang w:val="es-ES" w:eastAsia="es-ES"/>
        </w:rPr>
        <w:t>CONSIDERANDO</w:t>
      </w:r>
    </w:p>
    <w:p w:rsidR="00000000" w:rsidRPr="00414E57" w:rsidRDefault="00414E57" w:rsidP="00414E57">
      <w:pPr>
        <w:pStyle w:val="Style4"/>
        <w:kinsoku w:val="0"/>
        <w:autoSpaceDE/>
        <w:autoSpaceDN/>
        <w:spacing w:before="504" w:line="264" w:lineRule="auto"/>
        <w:ind w:left="0" w:right="72"/>
        <w:rPr>
          <w:rStyle w:val="CharacterStyle3"/>
          <w:spacing w:val="2"/>
          <w:lang w:val="es-ES" w:eastAsia="es-ES"/>
        </w:rPr>
      </w:pPr>
      <w:r w:rsidRPr="00414E57">
        <w:rPr>
          <w:rStyle w:val="CharacterStyle3"/>
          <w:spacing w:val="12"/>
          <w:lang w:val="es-ES" w:eastAsia="es-ES"/>
        </w:rPr>
        <w:t>1.</w:t>
      </w:r>
      <w:r w:rsidRPr="00414E57">
        <w:rPr>
          <w:rStyle w:val="CharacterStyle3"/>
          <w:spacing w:val="12"/>
          <w:lang w:val="es-ES" w:eastAsia="es-ES"/>
        </w:rPr>
        <w:tab/>
      </w:r>
      <w:r w:rsidRPr="00414E57">
        <w:rPr>
          <w:rStyle w:val="CharacterStyle3"/>
          <w:spacing w:val="12"/>
          <w:lang w:val="es-ES" w:eastAsia="es-ES"/>
        </w:rPr>
        <w:t xml:space="preserve">Que se conocen varias solicitudes por primera vez de permisos especiales de </w:t>
      </w:r>
      <w:r w:rsidRPr="00414E57">
        <w:rPr>
          <w:rStyle w:val="CharacterStyle3"/>
          <w:spacing w:val="2"/>
          <w:lang w:val="es-ES" w:eastAsia="es-ES"/>
        </w:rPr>
        <w:t>estudiantes.</w:t>
      </w:r>
    </w:p>
    <w:p w:rsidR="00000000" w:rsidRPr="00414E57" w:rsidRDefault="00414E57" w:rsidP="00414E57">
      <w:pPr>
        <w:pStyle w:val="Style3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108" w:line="266" w:lineRule="auto"/>
        <w:ind w:left="0" w:right="72" w:firstLine="0"/>
        <w:jc w:val="both"/>
        <w:rPr>
          <w:rStyle w:val="CharacterStyle4"/>
          <w:spacing w:val="4"/>
          <w:sz w:val="18"/>
          <w:szCs w:val="18"/>
          <w:lang w:val="es-ES" w:eastAsia="es-ES"/>
        </w:rPr>
      </w:pPr>
      <w:r w:rsidRPr="00414E57">
        <w:rPr>
          <w:rStyle w:val="CharacterStyle4"/>
          <w:spacing w:val="9"/>
          <w:sz w:val="18"/>
          <w:szCs w:val="18"/>
          <w:lang w:val="es-ES" w:eastAsia="es-ES"/>
        </w:rPr>
        <w:t>Que de conformidad con el acuerdo 21 de la sesió</w:t>
      </w:r>
      <w:r w:rsidRPr="00414E57">
        <w:rPr>
          <w:rStyle w:val="CharacterStyle4"/>
          <w:spacing w:val="9"/>
          <w:sz w:val="18"/>
          <w:szCs w:val="18"/>
          <w:lang w:val="es-ES" w:eastAsia="es-ES"/>
        </w:rPr>
        <w:t xml:space="preserve">n ordinaria I del Consejo de </w:t>
      </w:r>
      <w:r w:rsidRPr="00414E57">
        <w:rPr>
          <w:rStyle w:val="CharacterStyle4"/>
          <w:spacing w:val="5"/>
          <w:sz w:val="18"/>
          <w:szCs w:val="18"/>
          <w:lang w:val="es-ES" w:eastAsia="es-ES"/>
        </w:rPr>
        <w:t xml:space="preserve">Transporte Público de fecha 25 de marzo del 2000, se procede a otorgar la audiencia de </w:t>
      </w:r>
      <w:r w:rsidRPr="00414E57">
        <w:rPr>
          <w:rStyle w:val="CharacterStyle4"/>
          <w:spacing w:val="4"/>
          <w:sz w:val="18"/>
          <w:szCs w:val="18"/>
          <w:lang w:val="es-ES" w:eastAsia="es-ES"/>
        </w:rPr>
        <w:t>ley a los prestatarios de las rutas regulares.</w:t>
      </w:r>
    </w:p>
    <w:p w:rsidR="00000000" w:rsidRPr="00414E57" w:rsidRDefault="00414E57" w:rsidP="00414E57">
      <w:pPr>
        <w:pStyle w:val="Style3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108" w:line="264" w:lineRule="auto"/>
        <w:ind w:left="0" w:firstLine="0"/>
        <w:jc w:val="both"/>
        <w:rPr>
          <w:rStyle w:val="CharacterStyle4"/>
          <w:spacing w:val="8"/>
          <w:sz w:val="18"/>
          <w:szCs w:val="18"/>
          <w:lang w:val="es-ES" w:eastAsia="es-ES"/>
        </w:rPr>
      </w:pPr>
      <w:r w:rsidRPr="00414E57">
        <w:rPr>
          <w:rStyle w:val="CharacterStyle4"/>
          <w:spacing w:val="8"/>
          <w:sz w:val="18"/>
          <w:szCs w:val="18"/>
          <w:lang w:val="es-ES" w:eastAsia="es-ES"/>
        </w:rPr>
        <w:t xml:space="preserve">Que se les otorgó la audiencia de ley a los operadores de </w:t>
      </w:r>
      <w:proofErr w:type="gramStart"/>
      <w:r w:rsidRPr="00414E57">
        <w:rPr>
          <w:rStyle w:val="CharacterStyle4"/>
          <w:spacing w:val="8"/>
          <w:sz w:val="18"/>
          <w:szCs w:val="18"/>
          <w:lang w:val="es-ES" w:eastAsia="es-ES"/>
        </w:rPr>
        <w:t>la rutas regulares</w:t>
      </w:r>
      <w:proofErr w:type="gramEnd"/>
      <w:r w:rsidRPr="00414E57">
        <w:rPr>
          <w:rStyle w:val="CharacterStyle4"/>
          <w:spacing w:val="8"/>
          <w:sz w:val="18"/>
          <w:szCs w:val="18"/>
          <w:lang w:val="es-ES" w:eastAsia="es-ES"/>
        </w:rPr>
        <w:t>.</w:t>
      </w:r>
    </w:p>
    <w:p w:rsidR="00000000" w:rsidRPr="00414E57" w:rsidRDefault="00414E57" w:rsidP="00414E57">
      <w:pPr>
        <w:pStyle w:val="Style3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144"/>
        <w:ind w:left="0" w:right="72" w:firstLine="0"/>
        <w:rPr>
          <w:rStyle w:val="CharacterStyle4"/>
          <w:spacing w:val="13"/>
          <w:sz w:val="18"/>
          <w:szCs w:val="18"/>
          <w:lang w:val="es-ES" w:eastAsia="es-ES"/>
        </w:rPr>
      </w:pPr>
      <w:r w:rsidRPr="00414E57">
        <w:rPr>
          <w:rStyle w:val="CharacterStyle4"/>
          <w:spacing w:val="4"/>
          <w:sz w:val="18"/>
          <w:szCs w:val="18"/>
          <w:lang w:val="es-ES" w:eastAsia="es-ES"/>
        </w:rPr>
        <w:t>Que las present</w:t>
      </w:r>
      <w:r w:rsidRPr="00414E57">
        <w:rPr>
          <w:rStyle w:val="CharacterStyle4"/>
          <w:spacing w:val="4"/>
          <w:sz w:val="18"/>
          <w:szCs w:val="18"/>
          <w:lang w:val="es-ES" w:eastAsia="es-ES"/>
        </w:rPr>
        <w:t xml:space="preserve">es solicitudes cumplen con los requisitos establecidos en el Decreto </w:t>
      </w:r>
      <w:r w:rsidRPr="00414E57">
        <w:rPr>
          <w:rStyle w:val="CharacterStyle4"/>
          <w:spacing w:val="13"/>
          <w:sz w:val="18"/>
          <w:szCs w:val="18"/>
          <w:lang w:val="es-ES" w:eastAsia="es-ES"/>
        </w:rPr>
        <w:t>Ejecutivo 15203-MOPT, 20141-MOPT y 29584-MOPT.</w:t>
      </w:r>
    </w:p>
    <w:p w:rsidR="00000000" w:rsidRPr="00414E57" w:rsidRDefault="00414E57" w:rsidP="00414E57">
      <w:pPr>
        <w:pStyle w:val="Style3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108" w:after="252"/>
        <w:ind w:left="0" w:right="72" w:firstLine="0"/>
        <w:jc w:val="both"/>
        <w:rPr>
          <w:rStyle w:val="CharacterStyle4"/>
          <w:spacing w:val="6"/>
          <w:sz w:val="18"/>
          <w:szCs w:val="18"/>
          <w:lang w:val="es-ES" w:eastAsia="es-ES"/>
        </w:rPr>
      </w:pPr>
      <w:r w:rsidRPr="00414E57">
        <w:rPr>
          <w:rStyle w:val="CharacterStyle4"/>
          <w:spacing w:val="15"/>
          <w:sz w:val="18"/>
          <w:szCs w:val="18"/>
          <w:lang w:val="es-ES" w:eastAsia="es-ES"/>
        </w:rPr>
        <w:t xml:space="preserve">Por tanto, el Departamento de Administración de Concesiones y Permisos </w:t>
      </w:r>
      <w:r w:rsidRPr="00414E57">
        <w:rPr>
          <w:rStyle w:val="CharacterStyle4"/>
          <w:spacing w:val="2"/>
          <w:sz w:val="18"/>
          <w:szCs w:val="18"/>
          <w:lang w:val="es-ES" w:eastAsia="es-ES"/>
        </w:rPr>
        <w:t xml:space="preserve">recomienda: </w:t>
      </w:r>
      <w:r w:rsidRPr="00414E57">
        <w:rPr>
          <w:rStyle w:val="CharacterStyle4"/>
          <w:b/>
          <w:bCs/>
          <w:spacing w:val="2"/>
          <w:sz w:val="19"/>
          <w:szCs w:val="19"/>
          <w:u w:val="single"/>
          <w:lang w:val="es-ES" w:eastAsia="es-ES"/>
        </w:rPr>
        <w:t>otorgar los permisos especiales solicitados</w:t>
      </w:r>
      <w:r w:rsidRPr="00414E57">
        <w:rPr>
          <w:rStyle w:val="CharacterStyle4"/>
          <w:spacing w:val="2"/>
          <w:sz w:val="18"/>
          <w:szCs w:val="18"/>
          <w:lang w:val="es-ES" w:eastAsia="es-ES"/>
        </w:rPr>
        <w:t xml:space="preserve"> (El subrayado no es del </w:t>
      </w:r>
      <w:r w:rsidRPr="00414E57">
        <w:rPr>
          <w:rStyle w:val="CharacterStyle4"/>
          <w:spacing w:val="6"/>
          <w:sz w:val="18"/>
          <w:szCs w:val="18"/>
          <w:lang w:val="es-ES" w:eastAsia="es-ES"/>
        </w:rPr>
        <w:t>original).</w:t>
      </w:r>
    </w:p>
    <w:p w:rsidR="00000000" w:rsidRPr="00414E57" w:rsidRDefault="00414E57">
      <w:pPr>
        <w:pStyle w:val="Style1"/>
        <w:kinsoku w:val="0"/>
        <w:autoSpaceDE/>
        <w:autoSpaceDN/>
        <w:adjustRightInd/>
        <w:spacing w:before="1224" w:line="216" w:lineRule="auto"/>
        <w:ind w:left="72"/>
        <w:rPr>
          <w:sz w:val="21"/>
          <w:szCs w:val="21"/>
          <w:lang w:val="es-ES" w:eastAsia="es-ES"/>
        </w:rPr>
      </w:pPr>
      <w:r w:rsidRPr="00414E57">
        <w:rPr>
          <w:sz w:val="21"/>
          <w:szCs w:val="21"/>
          <w:lang w:val="es-ES" w:eastAsia="es-ES"/>
        </w:rPr>
        <w:t>POR TANTO ACUERDAN</w:t>
      </w:r>
    </w:p>
    <w:p w:rsidR="00000000" w:rsidRPr="00414E57" w:rsidRDefault="00414E57">
      <w:pPr>
        <w:pStyle w:val="Style1"/>
        <w:kinsoku w:val="0"/>
        <w:autoSpaceDE/>
        <w:autoSpaceDN/>
        <w:adjustRightInd/>
        <w:spacing w:before="504"/>
        <w:ind w:left="72" w:right="1728" w:firstLine="72"/>
        <w:jc w:val="both"/>
        <w:rPr>
          <w:sz w:val="21"/>
          <w:szCs w:val="21"/>
          <w:lang w:val="es-ES" w:eastAsia="es-ES"/>
        </w:rPr>
      </w:pPr>
      <w:r w:rsidRPr="00414E57">
        <w:rPr>
          <w:spacing w:val="5"/>
          <w:sz w:val="21"/>
          <w:szCs w:val="21"/>
          <w:lang w:val="es-ES" w:eastAsia="es-ES"/>
        </w:rPr>
        <w:t xml:space="preserve">1. De conformidad con los Decretos Ejecutivos N° 15203-MOPT, 20141 MOPT y </w:t>
      </w:r>
      <w:r w:rsidRPr="00414E57">
        <w:rPr>
          <w:sz w:val="21"/>
          <w:szCs w:val="21"/>
          <w:lang w:val="es-ES" w:eastAsia="es-ES"/>
        </w:rPr>
        <w:t xml:space="preserve">29584-MOPT, </w:t>
      </w:r>
      <w:r w:rsidRPr="00414E57">
        <w:rPr>
          <w:b/>
          <w:bCs/>
          <w:sz w:val="21"/>
          <w:szCs w:val="21"/>
          <w:u w:val="single"/>
          <w:lang w:val="es-ES" w:eastAsia="es-ES"/>
        </w:rPr>
        <w:t xml:space="preserve">se acoge la recomendación del Departamento de Administración de </w:t>
      </w:r>
      <w:r w:rsidRPr="00414E57">
        <w:rPr>
          <w:b/>
          <w:bCs/>
          <w:spacing w:val="9"/>
          <w:sz w:val="21"/>
          <w:szCs w:val="21"/>
          <w:u w:val="single"/>
          <w:lang w:val="es-ES" w:eastAsia="es-ES"/>
        </w:rPr>
        <w:t xml:space="preserve">Concesiones y Permisos se procede a otorgar los permisos especiales para  </w:t>
      </w:r>
      <w:r w:rsidRPr="00414E57">
        <w:rPr>
          <w:b/>
          <w:bCs/>
          <w:spacing w:val="2"/>
          <w:sz w:val="21"/>
          <w:szCs w:val="21"/>
          <w:u w:val="single"/>
          <w:lang w:val="es-ES" w:eastAsia="es-ES"/>
        </w:rPr>
        <w:t xml:space="preserve">transporte de estudiantes y turismo de la </w:t>
      </w:r>
      <w:r w:rsidRPr="00414E57">
        <w:rPr>
          <w:b/>
          <w:bCs/>
          <w:spacing w:val="2"/>
          <w:sz w:val="21"/>
          <w:szCs w:val="21"/>
          <w:u w:val="single"/>
          <w:lang w:val="es-ES" w:eastAsia="es-ES"/>
        </w:rPr>
        <w:lastRenderedPageBreak/>
        <w:t xml:space="preserve">siguiente forma </w:t>
      </w:r>
      <w:r w:rsidRPr="00414E57">
        <w:rPr>
          <w:spacing w:val="2"/>
          <w:sz w:val="21"/>
          <w:szCs w:val="21"/>
          <w:lang w:val="es-ES" w:eastAsia="es-ES"/>
        </w:rPr>
        <w:t xml:space="preserve"> (el sub</w:t>
      </w:r>
      <w:r w:rsidRPr="00414E57">
        <w:rPr>
          <w:spacing w:val="2"/>
          <w:sz w:val="21"/>
          <w:szCs w:val="21"/>
          <w:lang w:val="es-ES" w:eastAsia="es-ES"/>
        </w:rPr>
        <w:t xml:space="preserve">rayado no es del </w:t>
      </w:r>
      <w:r w:rsidRPr="00414E57">
        <w:rPr>
          <w:sz w:val="21"/>
          <w:szCs w:val="21"/>
          <w:lang w:val="es-ES" w:eastAsia="es-ES"/>
        </w:rPr>
        <w:t>original):</w:t>
      </w:r>
    </w:p>
    <w:p w:rsidR="00000000" w:rsidRPr="00414E57" w:rsidRDefault="00414E57">
      <w:pPr>
        <w:pStyle w:val="Style1"/>
        <w:kinsoku w:val="0"/>
        <w:autoSpaceDE/>
        <w:autoSpaceDN/>
        <w:adjustRightInd/>
        <w:spacing w:before="468"/>
        <w:ind w:left="72"/>
        <w:rPr>
          <w:b/>
          <w:bCs/>
          <w:sz w:val="21"/>
          <w:szCs w:val="21"/>
          <w:u w:val="single"/>
          <w:lang w:val="es-ES" w:eastAsia="es-ES"/>
        </w:rPr>
      </w:pPr>
      <w:r w:rsidRPr="00414E57">
        <w:rPr>
          <w:b/>
          <w:bCs/>
          <w:sz w:val="21"/>
          <w:szCs w:val="21"/>
          <w:u w:val="single"/>
          <w:lang w:val="es-ES" w:eastAsia="es-ES"/>
        </w:rPr>
        <w:t>CCM</w:t>
      </w:r>
      <w:r w:rsidRPr="00414E57">
        <w:rPr>
          <w:b/>
          <w:bCs/>
          <w:sz w:val="21"/>
          <w:szCs w:val="21"/>
          <w:u w:val="single"/>
          <w:lang w:val="es-ES" w:eastAsia="es-ES"/>
        </w:rPr>
        <w:t xml:space="preserve"> </w:t>
      </w:r>
    </w:p>
    <w:p w:rsidR="00000000" w:rsidRPr="00414E57" w:rsidRDefault="00414E57">
      <w:pPr>
        <w:pStyle w:val="Style2"/>
        <w:kinsoku w:val="0"/>
        <w:autoSpaceDE/>
        <w:autoSpaceDN/>
        <w:rPr>
          <w:rStyle w:val="CharacterStyle1"/>
          <w:spacing w:val="-4"/>
          <w:lang w:val="es-ES" w:eastAsia="es-ES"/>
        </w:rPr>
      </w:pPr>
      <w:r w:rsidRPr="00414E57">
        <w:rPr>
          <w:rStyle w:val="CharacterStyle1"/>
          <w:b/>
          <w:bCs/>
          <w:spacing w:val="-4"/>
          <w:sz w:val="20"/>
          <w:szCs w:val="20"/>
          <w:lang w:val="es-ES" w:eastAsia="es-ES"/>
        </w:rPr>
        <w:t xml:space="preserve">Vigencia: 31 </w:t>
      </w:r>
      <w:r w:rsidRPr="00414E57">
        <w:rPr>
          <w:rStyle w:val="CharacterStyle1"/>
          <w:spacing w:val="-4"/>
          <w:lang w:val="es-ES" w:eastAsia="es-ES"/>
        </w:rPr>
        <w:t>de diciembre del 2003</w:t>
      </w:r>
    </w:p>
    <w:p w:rsidR="00000000" w:rsidRPr="00414E57" w:rsidRDefault="00414E57">
      <w:pPr>
        <w:pStyle w:val="Style2"/>
        <w:kinsoku w:val="0"/>
        <w:autoSpaceDE/>
        <w:autoSpaceDN/>
        <w:rPr>
          <w:rStyle w:val="CharacterStyle1"/>
          <w:spacing w:val="-6"/>
          <w:lang w:val="es-ES" w:eastAsia="es-ES"/>
        </w:rPr>
      </w:pPr>
      <w:r w:rsidRPr="00414E57">
        <w:rPr>
          <w:rStyle w:val="CharacterStyle1"/>
          <w:b/>
          <w:bCs/>
          <w:spacing w:val="-6"/>
          <w:sz w:val="20"/>
          <w:szCs w:val="20"/>
          <w:lang w:val="es-ES" w:eastAsia="es-ES"/>
        </w:rPr>
        <w:t xml:space="preserve">Permiso Especial: </w:t>
      </w:r>
      <w:r w:rsidRPr="00414E57">
        <w:rPr>
          <w:rStyle w:val="CharacterStyle1"/>
          <w:spacing w:val="-6"/>
          <w:lang w:val="es-ES" w:eastAsia="es-ES"/>
        </w:rPr>
        <w:t>Estudiantes</w:t>
      </w:r>
    </w:p>
    <w:p w:rsidR="00000000" w:rsidRPr="00414E57" w:rsidRDefault="00414E57">
      <w:pPr>
        <w:pStyle w:val="Style2"/>
        <w:kinsoku w:val="0"/>
        <w:autoSpaceDE/>
        <w:autoSpaceDN/>
        <w:spacing w:before="144"/>
        <w:rPr>
          <w:rStyle w:val="CharacterStyle1"/>
          <w:spacing w:val="-2"/>
          <w:lang w:val="es-ES" w:eastAsia="es-ES"/>
        </w:rPr>
      </w:pPr>
      <w:r w:rsidRPr="00414E57">
        <w:rPr>
          <w:rStyle w:val="CharacterStyle1"/>
          <w:b/>
          <w:bCs/>
          <w:spacing w:val="-2"/>
          <w:sz w:val="20"/>
          <w:szCs w:val="20"/>
          <w:lang w:val="es-ES" w:eastAsia="es-ES"/>
        </w:rPr>
        <w:t xml:space="preserve">Centro Educativo: </w:t>
      </w:r>
      <w:r w:rsidRPr="00414E57">
        <w:rPr>
          <w:rStyle w:val="CharacterStyle1"/>
          <w:spacing w:val="-2"/>
          <w:lang w:val="es-ES" w:eastAsia="es-ES"/>
        </w:rPr>
        <w:t>Universidad Latina de Costa Rica</w:t>
      </w:r>
    </w:p>
    <w:p w:rsidR="00000000" w:rsidRPr="00414E57" w:rsidRDefault="00414E57">
      <w:pPr>
        <w:pStyle w:val="Style1"/>
        <w:kinsoku w:val="0"/>
        <w:autoSpaceDE/>
        <w:autoSpaceDN/>
        <w:adjustRightInd/>
        <w:spacing w:before="108" w:line="360" w:lineRule="auto"/>
        <w:ind w:left="72" w:right="3456"/>
        <w:rPr>
          <w:sz w:val="21"/>
          <w:szCs w:val="21"/>
          <w:lang w:val="es-ES" w:eastAsia="es-ES"/>
        </w:rPr>
      </w:pPr>
      <w:r w:rsidRPr="00414E57">
        <w:rPr>
          <w:b/>
          <w:bCs/>
          <w:spacing w:val="-4"/>
          <w:sz w:val="20"/>
          <w:szCs w:val="20"/>
          <w:lang w:val="es-ES" w:eastAsia="es-ES"/>
        </w:rPr>
        <w:t xml:space="preserve">Recorrido: </w:t>
      </w:r>
      <w:r w:rsidRPr="00414E57">
        <w:rPr>
          <w:spacing w:val="-4"/>
          <w:sz w:val="21"/>
          <w:szCs w:val="21"/>
          <w:lang w:val="es-ES" w:eastAsia="es-ES"/>
        </w:rPr>
        <w:t xml:space="preserve">Alajuela, Universidad Latina de Costa Rica y viceversa. </w:t>
      </w:r>
      <w:r w:rsidRPr="00414E57">
        <w:rPr>
          <w:b/>
          <w:bCs/>
          <w:spacing w:val="2"/>
          <w:sz w:val="20"/>
          <w:szCs w:val="20"/>
          <w:lang w:val="es-ES" w:eastAsia="es-ES"/>
        </w:rPr>
        <w:t xml:space="preserve">Horario: </w:t>
      </w:r>
      <w:r w:rsidRPr="00414E57">
        <w:rPr>
          <w:spacing w:val="2"/>
          <w:sz w:val="21"/>
          <w:szCs w:val="21"/>
          <w:lang w:val="es-ES" w:eastAsia="es-ES"/>
        </w:rPr>
        <w:t xml:space="preserve">Sale de Alajuela 06:40 a.m., 10:00 a.m., 13:00 hrs 16:00 </w:t>
      </w:r>
      <w:r w:rsidRPr="00414E57">
        <w:rPr>
          <w:spacing w:val="6"/>
          <w:sz w:val="21"/>
          <w:szCs w:val="21"/>
          <w:lang w:val="es-ES" w:eastAsia="es-ES"/>
        </w:rPr>
        <w:t xml:space="preserve">hrs y Sale de la Universidad 11:10 a.m., 14:30 hrs, 17:40 hrs y </w:t>
      </w:r>
      <w:r w:rsidRPr="00414E57">
        <w:rPr>
          <w:sz w:val="21"/>
          <w:szCs w:val="21"/>
          <w:lang w:val="es-ES" w:eastAsia="es-ES"/>
        </w:rPr>
        <w:t>20:40 hr</w:t>
      </w:r>
      <w:r w:rsidRPr="00414E57">
        <w:rPr>
          <w:sz w:val="21"/>
          <w:szCs w:val="21"/>
          <w:lang w:val="es-ES" w:eastAsia="es-ES"/>
        </w:rPr>
        <w:t>s</w:t>
      </w:r>
    </w:p>
    <w:p w:rsidR="00000000" w:rsidRPr="00414E57" w:rsidRDefault="00414E57">
      <w:pPr>
        <w:pStyle w:val="Style1"/>
        <w:kinsoku w:val="0"/>
        <w:autoSpaceDE/>
        <w:autoSpaceDN/>
        <w:adjustRightInd/>
        <w:spacing w:before="324" w:after="360"/>
        <w:ind w:left="72"/>
        <w:rPr>
          <w:b/>
          <w:bCs/>
          <w:spacing w:val="-12"/>
          <w:sz w:val="20"/>
          <w:szCs w:val="20"/>
          <w:lang w:val="es-ES" w:eastAsia="es-ES"/>
        </w:rPr>
      </w:pPr>
      <w:r w:rsidRPr="00414E57">
        <w:rPr>
          <w:b/>
          <w:bCs/>
          <w:spacing w:val="-12"/>
          <w:sz w:val="20"/>
          <w:szCs w:val="20"/>
          <w:lang w:val="es-ES" w:eastAsia="es-ES"/>
        </w:rPr>
        <w:t>Inscripción de Unidades: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92"/>
        <w:gridCol w:w="2578"/>
        <w:gridCol w:w="1771"/>
      </w:tblGrid>
      <w:tr w:rsidR="00000000" w:rsidRPr="00414E57" w:rsidTr="00414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Pr="00414E57" w:rsidRDefault="00414E57">
            <w:pPr>
              <w:pStyle w:val="Style1"/>
              <w:kinsoku w:val="0"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 w:rsidRPr="00414E57">
              <w:rPr>
                <w:b/>
                <w:bCs/>
                <w:sz w:val="20"/>
                <w:szCs w:val="20"/>
                <w:lang w:val="es-ES" w:eastAsia="es-ES"/>
              </w:rPr>
              <w:t>PLACA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14E57" w:rsidRDefault="00414E57">
            <w:pPr>
              <w:pStyle w:val="Style1"/>
              <w:kinsoku w:val="0"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 w:rsidRPr="00414E57">
              <w:rPr>
                <w:b/>
                <w:bCs/>
                <w:sz w:val="20"/>
                <w:szCs w:val="20"/>
                <w:lang w:val="es-ES" w:eastAsia="es-ES"/>
              </w:rPr>
              <w:t>MODELO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14E57" w:rsidRDefault="00414E57">
            <w:pPr>
              <w:pStyle w:val="Style1"/>
              <w:kinsoku w:val="0"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 w:rsidRPr="00414E57">
              <w:rPr>
                <w:b/>
                <w:bCs/>
                <w:sz w:val="20"/>
                <w:szCs w:val="20"/>
                <w:lang w:val="es-ES" w:eastAsia="es-ES"/>
              </w:rPr>
              <w:t>CAPACIDAD</w:t>
            </w:r>
          </w:p>
        </w:tc>
      </w:tr>
      <w:tr w:rsidR="00000000" w:rsidRPr="00414E57" w:rsidTr="00414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Pr="00414E57" w:rsidRDefault="00414E57">
            <w:pPr>
              <w:pStyle w:val="Style1"/>
              <w:kinsoku w:val="0"/>
              <w:autoSpaceDE/>
              <w:autoSpaceDN/>
              <w:adjustRightInd/>
              <w:jc w:val="center"/>
              <w:rPr>
                <w:sz w:val="21"/>
                <w:szCs w:val="21"/>
                <w:lang w:val="es-ES" w:eastAsia="es-ES"/>
              </w:rPr>
            </w:pPr>
            <w:r w:rsidRPr="00414E57">
              <w:rPr>
                <w:sz w:val="21"/>
                <w:szCs w:val="21"/>
                <w:lang w:val="es-ES" w:eastAsia="es-ES"/>
              </w:rPr>
              <w:t>AB-2203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Pr="00414E57" w:rsidRDefault="00414E57">
            <w:pPr>
              <w:pStyle w:val="Style1"/>
              <w:kinsoku w:val="0"/>
              <w:autoSpaceDE/>
              <w:autoSpaceDN/>
              <w:adjustRightInd/>
              <w:jc w:val="center"/>
              <w:rPr>
                <w:sz w:val="21"/>
                <w:szCs w:val="21"/>
                <w:lang w:val="es-ES" w:eastAsia="es-ES"/>
              </w:rPr>
            </w:pPr>
            <w:r w:rsidRPr="00414E57">
              <w:rPr>
                <w:sz w:val="21"/>
                <w:szCs w:val="21"/>
                <w:lang w:val="es-ES" w:eastAsia="es-ES"/>
              </w:rPr>
              <w:t>1997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Pr="00414E57" w:rsidRDefault="00414E57">
            <w:pPr>
              <w:pStyle w:val="Style1"/>
              <w:kinsoku w:val="0"/>
              <w:autoSpaceDE/>
              <w:autoSpaceDN/>
              <w:adjustRightInd/>
              <w:jc w:val="center"/>
              <w:rPr>
                <w:sz w:val="21"/>
                <w:szCs w:val="21"/>
                <w:lang w:val="es-ES" w:eastAsia="es-ES"/>
              </w:rPr>
            </w:pPr>
            <w:r w:rsidRPr="00414E57">
              <w:rPr>
                <w:sz w:val="21"/>
                <w:szCs w:val="21"/>
                <w:lang w:val="es-ES" w:eastAsia="es-ES"/>
              </w:rPr>
              <w:t>74 pasajeros</w:t>
            </w:r>
          </w:p>
        </w:tc>
      </w:tr>
    </w:tbl>
    <w:p w:rsidR="00000000" w:rsidRPr="00414E57" w:rsidRDefault="00414E57">
      <w:pPr>
        <w:spacing w:after="326" w:line="20" w:lineRule="exact"/>
        <w:ind w:left="5" w:right="1704"/>
      </w:pPr>
    </w:p>
    <w:p w:rsidR="00000000" w:rsidRPr="00414E57" w:rsidRDefault="00414E57">
      <w:pPr>
        <w:pStyle w:val="Style1"/>
        <w:kinsoku w:val="0"/>
        <w:autoSpaceDE/>
        <w:autoSpaceDN/>
        <w:adjustRightInd/>
        <w:ind w:left="72" w:right="85"/>
        <w:jc w:val="both"/>
        <w:rPr>
          <w:spacing w:val="2"/>
          <w:sz w:val="21"/>
          <w:szCs w:val="21"/>
          <w:lang w:val="es-ES" w:eastAsia="es-ES"/>
        </w:rPr>
      </w:pPr>
      <w:r w:rsidRPr="00414E57">
        <w:rPr>
          <w:b/>
          <w:bCs/>
          <w:spacing w:val="5"/>
          <w:sz w:val="20"/>
          <w:szCs w:val="20"/>
          <w:lang w:val="es-ES" w:eastAsia="es-ES"/>
        </w:rPr>
        <w:t xml:space="preserve">SECUNDO: </w:t>
      </w:r>
      <w:r w:rsidRPr="00414E57">
        <w:rPr>
          <w:spacing w:val="5"/>
          <w:sz w:val="21"/>
          <w:szCs w:val="21"/>
          <w:lang w:val="es-ES" w:eastAsia="es-ES"/>
        </w:rPr>
        <w:t>De conformidad con el artículo</w:t>
      </w:r>
      <w:r w:rsidRPr="00414E57">
        <w:rPr>
          <w:spacing w:val="5"/>
          <w:sz w:val="21"/>
          <w:szCs w:val="21"/>
          <w:lang w:val="es-ES" w:eastAsia="es-ES"/>
        </w:rPr>
        <w:t xml:space="preserve"> 22 de la Ley Reguladora del Servicio </w:t>
      </w:r>
      <w:r w:rsidRPr="00414E57">
        <w:rPr>
          <w:spacing w:val="2"/>
          <w:sz w:val="21"/>
          <w:szCs w:val="21"/>
          <w:lang w:val="es-ES" w:eastAsia="es-ES"/>
        </w:rPr>
        <w:t xml:space="preserve">Público de Transporte Remunerado de Personas en Vehículos en la Modalidad de Taxi, </w:t>
      </w:r>
      <w:r w:rsidRPr="00414E57">
        <w:rPr>
          <w:spacing w:val="1"/>
          <w:sz w:val="21"/>
          <w:szCs w:val="21"/>
          <w:lang w:val="es-ES" w:eastAsia="es-ES"/>
        </w:rPr>
        <w:t xml:space="preserve">No. 7969 del 22 de diciembre de 1999 y el Dictamen de </w:t>
      </w:r>
      <w:proofErr w:type="spellStart"/>
      <w:r w:rsidRPr="00414E57">
        <w:rPr>
          <w:spacing w:val="1"/>
          <w:sz w:val="21"/>
          <w:szCs w:val="21"/>
          <w:lang w:val="es-ES" w:eastAsia="es-ES"/>
        </w:rPr>
        <w:t>a</w:t>
      </w:r>
      <w:proofErr w:type="spellEnd"/>
      <w:r w:rsidRPr="00414E57">
        <w:rPr>
          <w:spacing w:val="1"/>
          <w:sz w:val="21"/>
          <w:szCs w:val="21"/>
          <w:lang w:val="es-ES" w:eastAsia="es-ES"/>
        </w:rPr>
        <w:t xml:space="preserve"> Procuraduría General de la </w:t>
      </w:r>
      <w:r w:rsidRPr="00414E57">
        <w:rPr>
          <w:spacing w:val="2"/>
          <w:sz w:val="21"/>
          <w:szCs w:val="21"/>
          <w:lang w:val="es-ES" w:eastAsia="es-ES"/>
        </w:rPr>
        <w:t xml:space="preserve">República N° C-037-2000 del 25 de febrero del 2000, el Tribunal Administrativo de Transporte es el compete para conocer y resolver los recursos interpuestos en contra de </w:t>
      </w:r>
      <w:r w:rsidRPr="00414E57">
        <w:rPr>
          <w:spacing w:val="5"/>
          <w:sz w:val="21"/>
          <w:szCs w:val="21"/>
          <w:lang w:val="es-ES" w:eastAsia="es-ES"/>
        </w:rPr>
        <w:t>los</w:t>
      </w:r>
      <w:r w:rsidRPr="00414E57">
        <w:rPr>
          <w:spacing w:val="5"/>
          <w:sz w:val="21"/>
          <w:szCs w:val="21"/>
          <w:lang w:val="es-ES" w:eastAsia="es-ES"/>
        </w:rPr>
        <w:t xml:space="preserve"> actos del Consejo de Transporte Público. No obstante, en el presente caso se echa </w:t>
      </w:r>
      <w:r w:rsidRPr="00414E57">
        <w:rPr>
          <w:spacing w:val="1"/>
          <w:sz w:val="21"/>
          <w:szCs w:val="21"/>
          <w:lang w:val="es-ES" w:eastAsia="es-ES"/>
        </w:rPr>
        <w:t xml:space="preserve">de menos el acuerdo que eleva por parte del mencionado Consejo al conocimiento del </w:t>
      </w:r>
      <w:r w:rsidRPr="00414E57">
        <w:rPr>
          <w:spacing w:val="3"/>
          <w:sz w:val="21"/>
          <w:szCs w:val="21"/>
          <w:lang w:val="es-ES" w:eastAsia="es-ES"/>
        </w:rPr>
        <w:t>Tribunal. Aunado a lo anterior, del análisis del expediente se nota con claridad que al se</w:t>
      </w:r>
      <w:r w:rsidRPr="00414E57">
        <w:rPr>
          <w:spacing w:val="3"/>
          <w:sz w:val="21"/>
          <w:szCs w:val="21"/>
          <w:lang w:val="es-ES" w:eastAsia="es-ES"/>
        </w:rPr>
        <w:t xml:space="preserve">ñor Campos Mena se le concedió el permiso solicitado, por lo que no tendría razón </w:t>
      </w:r>
      <w:r w:rsidRPr="00414E57">
        <w:rPr>
          <w:spacing w:val="2"/>
          <w:sz w:val="21"/>
          <w:szCs w:val="21"/>
          <w:lang w:val="es-ES" w:eastAsia="es-ES"/>
        </w:rPr>
        <w:t>alguna la interposición, conocimiento y resolución de un recurso de apelación en contra de la resolución que le concede lo pedido.</w:t>
      </w:r>
    </w:p>
    <w:p w:rsidR="00414E57" w:rsidRPr="00414E57" w:rsidRDefault="00414E57" w:rsidP="00414E57">
      <w:pPr>
        <w:pStyle w:val="Sinespaciado"/>
        <w:ind w:right="85"/>
        <w:rPr>
          <w:spacing w:val="3"/>
          <w:sz w:val="21"/>
          <w:szCs w:val="21"/>
          <w:lang w:val="es-ES" w:eastAsia="es-ES"/>
        </w:rPr>
      </w:pPr>
    </w:p>
    <w:p w:rsidR="00000000" w:rsidRPr="00414E57" w:rsidRDefault="00414E57" w:rsidP="00414E57">
      <w:pPr>
        <w:pStyle w:val="Sinespaciado"/>
        <w:ind w:left="72" w:right="85"/>
        <w:jc w:val="both"/>
        <w:rPr>
          <w:spacing w:val="3"/>
          <w:sz w:val="21"/>
          <w:szCs w:val="21"/>
          <w:lang w:val="es-ES" w:eastAsia="es-ES"/>
        </w:rPr>
      </w:pPr>
      <w:r w:rsidRPr="00414E57">
        <w:rPr>
          <w:spacing w:val="3"/>
          <w:sz w:val="21"/>
          <w:szCs w:val="21"/>
          <w:lang w:val="es-ES" w:eastAsia="es-ES"/>
        </w:rPr>
        <w:t>Pese a lo resuelto se extrae del informe A.</w:t>
      </w:r>
      <w:r w:rsidRPr="00414E57">
        <w:rPr>
          <w:spacing w:val="3"/>
          <w:sz w:val="21"/>
          <w:szCs w:val="21"/>
          <w:lang w:val="es-ES" w:eastAsia="es-ES"/>
        </w:rPr>
        <w:t xml:space="preserve">J. 21411 del 3 de junio de 2002, que existe un </w:t>
      </w:r>
      <w:r w:rsidRPr="00414E57">
        <w:rPr>
          <w:spacing w:val="3"/>
          <w:sz w:val="21"/>
          <w:szCs w:val="21"/>
          <w:lang w:val="es-ES" w:eastAsia="es-ES"/>
        </w:rPr>
        <w:t xml:space="preserve">recurso de apelación no remitido a esta instancia en contra del punto 4 del artículo 5 de la sesión ordinaria 49-2001, situación que se advierte con la finalidad de que el C.I.P. </w:t>
      </w:r>
      <w:r w:rsidRPr="00414E57">
        <w:rPr>
          <w:spacing w:val="3"/>
          <w:sz w:val="21"/>
          <w:szCs w:val="21"/>
          <w:lang w:val="es-ES" w:eastAsia="es-ES"/>
        </w:rPr>
        <w:t>tome las medidas que en derech</w:t>
      </w:r>
      <w:r w:rsidRPr="00414E57">
        <w:rPr>
          <w:spacing w:val="3"/>
          <w:sz w:val="21"/>
          <w:szCs w:val="21"/>
          <w:lang w:val="es-ES" w:eastAsia="es-ES"/>
        </w:rPr>
        <w:t>o corresponda.</w:t>
      </w:r>
    </w:p>
    <w:p w:rsidR="00414E57" w:rsidRPr="00414E57" w:rsidRDefault="00414E57" w:rsidP="00414E57">
      <w:pPr>
        <w:pStyle w:val="Sinespaciado"/>
        <w:ind w:right="85"/>
        <w:rPr>
          <w:spacing w:val="2"/>
          <w:lang w:val="es-ES" w:eastAsia="es-ES"/>
        </w:rPr>
      </w:pPr>
    </w:p>
    <w:p w:rsidR="00000000" w:rsidRPr="00414E57" w:rsidRDefault="00414E57" w:rsidP="00414E57">
      <w:pPr>
        <w:pStyle w:val="Sinespaciado"/>
        <w:ind w:right="85"/>
        <w:jc w:val="center"/>
        <w:rPr>
          <w:rStyle w:val="CharacterStyle4"/>
          <w:b/>
          <w:sz w:val="21"/>
          <w:szCs w:val="21"/>
          <w:lang w:val="es-ES" w:eastAsia="es-ES"/>
        </w:rPr>
      </w:pPr>
      <w:r w:rsidRPr="00414E57">
        <w:rPr>
          <w:rStyle w:val="CharacterStyle4"/>
          <w:b/>
          <w:sz w:val="21"/>
          <w:szCs w:val="21"/>
          <w:lang w:val="es-ES" w:eastAsia="es-ES"/>
        </w:rPr>
        <w:t>POR TANTO</w:t>
      </w:r>
    </w:p>
    <w:p w:rsidR="00000000" w:rsidRPr="00414E57" w:rsidRDefault="00414E57" w:rsidP="00414E57">
      <w:pPr>
        <w:pStyle w:val="Style3"/>
        <w:kinsoku w:val="0"/>
        <w:autoSpaceDE/>
        <w:autoSpaceDN/>
        <w:adjustRightInd/>
        <w:spacing w:before="828"/>
        <w:ind w:right="85"/>
        <w:jc w:val="both"/>
        <w:rPr>
          <w:rStyle w:val="CharacterStyle4"/>
          <w:sz w:val="21"/>
          <w:szCs w:val="21"/>
          <w:lang w:val="es-ES" w:eastAsia="es-ES"/>
        </w:rPr>
      </w:pPr>
      <w:r w:rsidRPr="00414E57">
        <w:rPr>
          <w:rStyle w:val="CharacterStyle4"/>
          <w:spacing w:val="3"/>
          <w:sz w:val="21"/>
          <w:szCs w:val="21"/>
          <w:lang w:val="es-ES" w:eastAsia="es-ES"/>
        </w:rPr>
        <w:t>1.- Se declara mal elevado el Recurso de Apelación interpuesto por el señor C</w:t>
      </w:r>
      <w:r>
        <w:rPr>
          <w:rStyle w:val="CharacterStyle4"/>
          <w:spacing w:val="3"/>
          <w:sz w:val="21"/>
          <w:szCs w:val="21"/>
          <w:lang w:val="es-ES" w:eastAsia="es-ES"/>
        </w:rPr>
        <w:t>CM</w:t>
      </w:r>
      <w:r w:rsidRPr="00414E57">
        <w:rPr>
          <w:rStyle w:val="CharacterStyle4"/>
          <w:spacing w:val="2"/>
          <w:sz w:val="21"/>
          <w:szCs w:val="21"/>
          <w:lang w:val="es-ES" w:eastAsia="es-ES"/>
        </w:rPr>
        <w:t xml:space="preserve">, cédula de identidad </w:t>
      </w:r>
      <w:proofErr w:type="gramStart"/>
      <w:r w:rsidRPr="00414E57">
        <w:rPr>
          <w:rStyle w:val="CharacterStyle4"/>
          <w:spacing w:val="2"/>
          <w:sz w:val="21"/>
          <w:szCs w:val="21"/>
          <w:lang w:val="es-ES" w:eastAsia="es-ES"/>
        </w:rPr>
        <w:t xml:space="preserve">número </w:t>
      </w:r>
      <w:r>
        <w:rPr>
          <w:rStyle w:val="CharacterStyle4"/>
          <w:spacing w:val="2"/>
          <w:sz w:val="21"/>
          <w:szCs w:val="21"/>
          <w:lang w:val="es-ES" w:eastAsia="es-ES"/>
        </w:rPr>
        <w:t>…</w:t>
      </w:r>
      <w:proofErr w:type="gramEnd"/>
      <w:r w:rsidRPr="00414E57">
        <w:rPr>
          <w:rStyle w:val="CharacterStyle4"/>
          <w:spacing w:val="2"/>
          <w:sz w:val="21"/>
          <w:szCs w:val="21"/>
          <w:lang w:val="es-ES" w:eastAsia="es-ES"/>
        </w:rPr>
        <w:t xml:space="preserve">, en contra del Artículo 12 de </w:t>
      </w:r>
      <w:r w:rsidRPr="00414E57">
        <w:rPr>
          <w:rStyle w:val="CharacterStyle4"/>
          <w:spacing w:val="4"/>
          <w:sz w:val="21"/>
          <w:szCs w:val="21"/>
          <w:lang w:val="es-ES" w:eastAsia="es-ES"/>
        </w:rPr>
        <w:t>la sesió</w:t>
      </w:r>
      <w:r w:rsidRPr="00414E57">
        <w:rPr>
          <w:rStyle w:val="CharacterStyle4"/>
          <w:spacing w:val="4"/>
          <w:sz w:val="21"/>
          <w:szCs w:val="21"/>
          <w:lang w:val="es-ES" w:eastAsia="es-ES"/>
        </w:rPr>
        <w:t xml:space="preserve">n ordinaria 042-2001 de la Junta Directiva del Consejo de Transporte Público, </w:t>
      </w:r>
      <w:r w:rsidRPr="00414E57">
        <w:rPr>
          <w:rStyle w:val="CharacterStyle4"/>
          <w:sz w:val="21"/>
          <w:szCs w:val="21"/>
          <w:lang w:val="es-ES" w:eastAsia="es-ES"/>
        </w:rPr>
        <w:t>de Fecha 22 de noviembre del 2001.</w:t>
      </w:r>
    </w:p>
    <w:p w:rsidR="00000000" w:rsidRDefault="00414E57" w:rsidP="00414E57">
      <w:pPr>
        <w:pStyle w:val="Style3"/>
        <w:kinsoku w:val="0"/>
        <w:autoSpaceDE/>
        <w:autoSpaceDN/>
        <w:adjustRightInd/>
        <w:spacing w:before="108" w:after="36"/>
        <w:rPr>
          <w:rStyle w:val="CharacterStyle4"/>
          <w:b/>
          <w:spacing w:val="10"/>
          <w:sz w:val="21"/>
          <w:szCs w:val="21"/>
          <w:lang w:val="es-ES" w:eastAsia="es-ES"/>
        </w:rPr>
      </w:pPr>
      <w:r w:rsidRPr="00414E57">
        <w:rPr>
          <w:rStyle w:val="CharacterStyle4"/>
          <w:b/>
          <w:spacing w:val="10"/>
          <w:sz w:val="21"/>
          <w:szCs w:val="21"/>
          <w:lang w:val="es-ES" w:eastAsia="es-ES"/>
        </w:rPr>
        <w:t>NOTIFIQUESE.</w:t>
      </w:r>
    </w:p>
    <w:p w:rsidR="00414E57" w:rsidRDefault="00414E57" w:rsidP="00414E57">
      <w:pPr>
        <w:pStyle w:val="Style3"/>
        <w:kinsoku w:val="0"/>
        <w:autoSpaceDE/>
        <w:autoSpaceDN/>
        <w:adjustRightInd/>
        <w:spacing w:before="108" w:after="36"/>
        <w:rPr>
          <w:rStyle w:val="CharacterStyle4"/>
          <w:b/>
          <w:spacing w:val="10"/>
          <w:sz w:val="21"/>
          <w:szCs w:val="21"/>
          <w:lang w:val="es-ES" w:eastAsia="es-ES"/>
        </w:rPr>
      </w:pPr>
    </w:p>
    <w:p w:rsidR="00414E57" w:rsidRPr="00414E57" w:rsidRDefault="00414E57" w:rsidP="00414E57">
      <w:pPr>
        <w:pStyle w:val="Sinespaciado"/>
        <w:jc w:val="center"/>
        <w:rPr>
          <w:b/>
          <w:i/>
          <w:sz w:val="22"/>
          <w:szCs w:val="22"/>
          <w:lang w:val="es-ES" w:eastAsia="es-ES"/>
        </w:rPr>
      </w:pPr>
      <w:r w:rsidRPr="00414E57">
        <w:rPr>
          <w:b/>
          <w:sz w:val="22"/>
          <w:szCs w:val="22"/>
          <w:lang w:val="es-ES" w:eastAsia="es-ES"/>
        </w:rPr>
        <w:t>Lic. Luis Gerardo Fallas Acosta</w:t>
      </w:r>
    </w:p>
    <w:p w:rsidR="00414E57" w:rsidRPr="00414E57" w:rsidRDefault="00414E57" w:rsidP="00414E57">
      <w:pPr>
        <w:pStyle w:val="Sinespaciado"/>
        <w:jc w:val="center"/>
        <w:rPr>
          <w:b/>
          <w:sz w:val="22"/>
          <w:szCs w:val="22"/>
          <w:lang w:val="es-ES" w:eastAsia="es-ES"/>
        </w:rPr>
      </w:pPr>
      <w:r w:rsidRPr="00414E57">
        <w:rPr>
          <w:b/>
          <w:sz w:val="22"/>
          <w:szCs w:val="22"/>
          <w:lang w:val="es-ES" w:eastAsia="es-ES"/>
        </w:rPr>
        <w:lastRenderedPageBreak/>
        <w:t>Presidente</w:t>
      </w:r>
    </w:p>
    <w:p w:rsidR="00414E57" w:rsidRPr="00414E57" w:rsidRDefault="00414E57" w:rsidP="00414E57">
      <w:pPr>
        <w:pStyle w:val="Sinespaciado"/>
        <w:jc w:val="center"/>
        <w:rPr>
          <w:b/>
          <w:sz w:val="22"/>
          <w:szCs w:val="22"/>
          <w:lang w:val="es-ES" w:eastAsia="es-ES"/>
        </w:rPr>
      </w:pPr>
    </w:p>
    <w:p w:rsidR="00414E57" w:rsidRPr="00414E57" w:rsidRDefault="00414E57" w:rsidP="00414E57">
      <w:pPr>
        <w:pStyle w:val="Sinespaciado"/>
        <w:jc w:val="center"/>
        <w:rPr>
          <w:b/>
          <w:sz w:val="22"/>
          <w:szCs w:val="22"/>
          <w:lang w:val="es-ES" w:eastAsia="es-ES"/>
        </w:rPr>
      </w:pPr>
    </w:p>
    <w:p w:rsidR="00414E57" w:rsidRPr="00414E57" w:rsidRDefault="00414E57" w:rsidP="00414E57">
      <w:pPr>
        <w:pStyle w:val="Sinespaciado"/>
        <w:jc w:val="both"/>
        <w:rPr>
          <w:b/>
          <w:sz w:val="22"/>
          <w:szCs w:val="22"/>
          <w:lang w:val="es-ES" w:eastAsia="es-ES"/>
        </w:rPr>
      </w:pPr>
      <w:r w:rsidRPr="00414E57">
        <w:rPr>
          <w:b/>
          <w:sz w:val="22"/>
          <w:szCs w:val="22"/>
          <w:lang w:val="es-ES" w:eastAsia="es-ES"/>
        </w:rPr>
        <w:t xml:space="preserve">Lic. Carlos Miguel Portuguez Méndez </w:t>
      </w:r>
      <w:r w:rsidRPr="00414E57">
        <w:rPr>
          <w:b/>
          <w:sz w:val="22"/>
          <w:szCs w:val="22"/>
          <w:lang w:val="es-ES" w:eastAsia="es-ES"/>
        </w:rPr>
        <w:tab/>
      </w:r>
      <w:r w:rsidRPr="00414E57">
        <w:rPr>
          <w:b/>
          <w:sz w:val="22"/>
          <w:szCs w:val="22"/>
          <w:lang w:val="es-ES" w:eastAsia="es-ES"/>
        </w:rPr>
        <w:tab/>
      </w:r>
      <w:r w:rsidRPr="00414E57">
        <w:rPr>
          <w:b/>
          <w:sz w:val="22"/>
          <w:szCs w:val="22"/>
          <w:lang w:val="es-ES" w:eastAsia="es-ES"/>
        </w:rPr>
        <w:tab/>
        <w:t>Licda. Marta Luz Pérez Peláez</w:t>
      </w:r>
    </w:p>
    <w:p w:rsidR="00414E57" w:rsidRPr="00414E57" w:rsidRDefault="00414E57" w:rsidP="00414E57">
      <w:pPr>
        <w:pStyle w:val="Sinespaciado"/>
        <w:jc w:val="center"/>
        <w:rPr>
          <w:rStyle w:val="CharacterStyle5"/>
          <w:b/>
          <w:sz w:val="22"/>
          <w:szCs w:val="22"/>
          <w:lang w:val="es-ES" w:eastAsia="es-ES"/>
        </w:rPr>
      </w:pPr>
      <w:r w:rsidRPr="00414E57">
        <w:rPr>
          <w:b/>
          <w:sz w:val="22"/>
          <w:szCs w:val="22"/>
          <w:lang w:val="es-ES" w:eastAsia="es-ES"/>
        </w:rPr>
        <w:t>Juez</w:t>
      </w:r>
      <w:r w:rsidRPr="00414E57">
        <w:rPr>
          <w:b/>
          <w:sz w:val="22"/>
          <w:szCs w:val="22"/>
          <w:lang w:val="es-ES" w:eastAsia="es-ES"/>
        </w:rPr>
        <w:tab/>
      </w:r>
      <w:r w:rsidRPr="00414E57">
        <w:rPr>
          <w:b/>
          <w:sz w:val="22"/>
          <w:szCs w:val="22"/>
          <w:lang w:val="es-ES" w:eastAsia="es-ES"/>
        </w:rPr>
        <w:tab/>
      </w:r>
      <w:r w:rsidRPr="00414E57">
        <w:rPr>
          <w:b/>
          <w:sz w:val="22"/>
          <w:szCs w:val="22"/>
          <w:lang w:val="es-ES" w:eastAsia="es-ES"/>
        </w:rPr>
        <w:tab/>
      </w:r>
      <w:r w:rsidRPr="00414E57">
        <w:rPr>
          <w:b/>
          <w:sz w:val="22"/>
          <w:szCs w:val="22"/>
          <w:lang w:val="es-ES" w:eastAsia="es-ES"/>
        </w:rPr>
        <w:tab/>
      </w:r>
      <w:r w:rsidRPr="00414E57">
        <w:rPr>
          <w:b/>
          <w:sz w:val="22"/>
          <w:szCs w:val="22"/>
          <w:lang w:val="es-ES" w:eastAsia="es-ES"/>
        </w:rPr>
        <w:tab/>
      </w:r>
      <w:r w:rsidRPr="00414E57">
        <w:rPr>
          <w:b/>
          <w:sz w:val="22"/>
          <w:szCs w:val="22"/>
          <w:lang w:val="es-ES" w:eastAsia="es-ES"/>
        </w:rPr>
        <w:tab/>
      </w:r>
      <w:r w:rsidRPr="00414E57">
        <w:rPr>
          <w:b/>
          <w:sz w:val="22"/>
          <w:szCs w:val="22"/>
          <w:lang w:val="es-ES" w:eastAsia="es-ES"/>
        </w:rPr>
        <w:tab/>
        <w:t>Jueza</w:t>
      </w:r>
      <w:r w:rsidRPr="00414E57">
        <w:rPr>
          <w:b/>
          <w:sz w:val="22"/>
          <w:szCs w:val="22"/>
          <w:lang w:val="es-ES" w:eastAsia="es-ES"/>
        </w:rPr>
        <w:tab/>
        <w:t xml:space="preserve">     </w:t>
      </w:r>
      <w:r w:rsidRPr="00414E57">
        <w:rPr>
          <w:b/>
          <w:sz w:val="22"/>
          <w:szCs w:val="22"/>
          <w:lang w:val="es-ES" w:eastAsia="es-ES"/>
        </w:rPr>
        <w:tab/>
      </w:r>
      <w:r w:rsidRPr="00414E57">
        <w:rPr>
          <w:b/>
          <w:sz w:val="22"/>
          <w:szCs w:val="22"/>
          <w:lang w:val="es-ES" w:eastAsia="es-ES"/>
        </w:rPr>
        <w:tab/>
      </w:r>
      <w:r w:rsidRPr="00414E57">
        <w:rPr>
          <w:b/>
          <w:sz w:val="22"/>
          <w:szCs w:val="22"/>
          <w:lang w:val="es-ES" w:eastAsia="es-ES"/>
        </w:rPr>
        <w:tab/>
      </w:r>
      <w:r w:rsidRPr="00414E57">
        <w:rPr>
          <w:b/>
          <w:sz w:val="22"/>
          <w:szCs w:val="22"/>
          <w:lang w:val="es-ES" w:eastAsia="es-ES"/>
        </w:rPr>
        <w:tab/>
      </w:r>
      <w:r w:rsidRPr="00414E57">
        <w:rPr>
          <w:b/>
          <w:sz w:val="22"/>
          <w:szCs w:val="22"/>
          <w:lang w:val="es-ES" w:eastAsia="es-ES"/>
        </w:rPr>
        <w:tab/>
      </w:r>
    </w:p>
    <w:p w:rsidR="00414E57" w:rsidRPr="00414E57" w:rsidRDefault="00414E57" w:rsidP="00414E57">
      <w:pPr>
        <w:pStyle w:val="Sinespaciado"/>
        <w:jc w:val="center"/>
        <w:rPr>
          <w:rStyle w:val="CharacterStyle5"/>
          <w:rFonts w:ascii="Book Antiqua" w:hAnsi="Book Antiqua"/>
          <w:b/>
          <w:sz w:val="22"/>
          <w:szCs w:val="22"/>
          <w:lang w:val="es-ES" w:eastAsia="es-ES"/>
        </w:rPr>
      </w:pPr>
    </w:p>
    <w:p w:rsidR="00414E57" w:rsidRPr="00414E57" w:rsidRDefault="00414E57" w:rsidP="00414E57">
      <w:pPr>
        <w:pStyle w:val="Style3"/>
        <w:kinsoku w:val="0"/>
        <w:autoSpaceDE/>
        <w:autoSpaceDN/>
        <w:adjustRightInd/>
        <w:spacing w:before="108" w:after="36"/>
        <w:rPr>
          <w:rStyle w:val="CharacterStyle4"/>
          <w:b/>
          <w:spacing w:val="10"/>
          <w:sz w:val="21"/>
          <w:szCs w:val="21"/>
          <w:lang w:val="es-ES" w:eastAsia="es-ES"/>
        </w:rPr>
      </w:pPr>
    </w:p>
    <w:sectPr w:rsidR="00414E57" w:rsidRPr="00414E57" w:rsidSect="00414E57">
      <w:pgSz w:w="12134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D70C"/>
    <w:multiLevelType w:val="singleLevel"/>
    <w:tmpl w:val="49279472"/>
    <w:lvl w:ilvl="0">
      <w:start w:val="2"/>
      <w:numFmt w:val="decimal"/>
      <w:lvlText w:val="%1."/>
      <w:lvlJc w:val="left"/>
      <w:pPr>
        <w:tabs>
          <w:tab w:val="num" w:pos="288"/>
        </w:tabs>
        <w:ind w:left="72" w:firstLine="72"/>
      </w:pPr>
      <w:rPr>
        <w:rFonts w:ascii="Tahoma" w:hAnsi="Tahoma" w:cs="Tahoma"/>
        <w:snapToGrid/>
        <w:spacing w:val="9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2A2F4B"/>
    <w:rsid w:val="002A2F4B"/>
    <w:rsid w:val="003B5136"/>
    <w:rsid w:val="0041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432"/>
    </w:pPr>
    <w:rPr>
      <w:sz w:val="27"/>
      <w:szCs w:val="27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468" w:line="211" w:lineRule="auto"/>
      <w:ind w:left="72"/>
    </w:pPr>
    <w:rPr>
      <w:sz w:val="18"/>
      <w:szCs w:val="18"/>
    </w:rPr>
  </w:style>
  <w:style w:type="character" w:customStyle="1" w:styleId="CharacterStyle1">
    <w:name w:val="Character Style 1"/>
    <w:uiPriority w:val="99"/>
    <w:rPr>
      <w:sz w:val="21"/>
      <w:szCs w:val="21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3">
    <w:name w:val="Character Style 3"/>
    <w:uiPriority w:val="99"/>
    <w:rPr>
      <w:sz w:val="18"/>
      <w:szCs w:val="18"/>
    </w:rPr>
  </w:style>
  <w:style w:type="character" w:customStyle="1" w:styleId="CharacterStyle5">
    <w:name w:val="Character Style 5"/>
    <w:uiPriority w:val="99"/>
    <w:rPr>
      <w:sz w:val="27"/>
      <w:szCs w:val="2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4E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E57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414E57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608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3</cp:revision>
  <dcterms:created xsi:type="dcterms:W3CDTF">2012-10-04T16:35:00Z</dcterms:created>
  <dcterms:modified xsi:type="dcterms:W3CDTF">2012-10-04T16:43:00Z</dcterms:modified>
</cp:coreProperties>
</file>