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A9A">
      <w:pPr>
        <w:pStyle w:val="Style9"/>
        <w:kinsoku w:val="0"/>
        <w:autoSpaceDE/>
        <w:autoSpaceDN/>
        <w:adjustRightInd/>
        <w:spacing w:before="252" w:line="360" w:lineRule="auto"/>
        <w:ind w:left="2592"/>
        <w:rPr>
          <w:rStyle w:val="CharacterStyle16"/>
          <w:rFonts w:ascii="Bookman Old Style" w:hAnsi="Bookman Old Style" w:cs="Bookman Old Style"/>
          <w:b/>
          <w:bCs/>
          <w:spacing w:val="2"/>
          <w:sz w:val="23"/>
          <w:szCs w:val="23"/>
          <w:lang w:val="es-ES" w:eastAsia="es-ES"/>
        </w:rPr>
      </w:pPr>
      <w:r>
        <w:rPr>
          <w:rStyle w:val="CharacterStyle16"/>
          <w:rFonts w:ascii="Bookman Old Style" w:hAnsi="Bookman Old Style" w:cs="Bookman Old Style"/>
          <w:b/>
          <w:bCs/>
          <w:spacing w:val="2"/>
          <w:sz w:val="23"/>
          <w:szCs w:val="23"/>
          <w:lang w:val="es-ES" w:eastAsia="es-ES"/>
        </w:rPr>
        <w:t>RESOLUCION TAT- No.1485-06</w:t>
      </w:r>
    </w:p>
    <w:p w:rsidR="00000000" w:rsidRDefault="00791A9A" w:rsidP="00F11EDB">
      <w:pPr>
        <w:pStyle w:val="Style9"/>
        <w:kinsoku w:val="0"/>
        <w:autoSpaceDE/>
        <w:autoSpaceDN/>
        <w:adjustRightInd/>
        <w:spacing w:before="216"/>
        <w:ind w:left="72" w:right="72"/>
        <w:jc w:val="both"/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</w:pPr>
      <w:r>
        <w:rPr>
          <w:rStyle w:val="CharacterStyle1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 xml:space="preserve">TRIBUNAL ADMINISTRATIVO DE TRANSPORTE. </w:t>
      </w:r>
      <w:r>
        <w:rPr>
          <w:rStyle w:val="CharacterStyle16"/>
          <w:rFonts w:ascii="Verdana" w:hAnsi="Verdana" w:cs="Verdana"/>
          <w:spacing w:val="11"/>
          <w:sz w:val="21"/>
          <w:szCs w:val="21"/>
          <w:lang w:val="es-ES" w:eastAsia="es-ES"/>
        </w:rPr>
        <w:t xml:space="preserve">San José, a las diez </w:t>
      </w:r>
      <w:r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>horas cincuenta minutos del veintiocho de abril del dos mil seis.-</w:t>
      </w:r>
    </w:p>
    <w:p w:rsidR="00000000" w:rsidRDefault="00791A9A">
      <w:pPr>
        <w:pStyle w:val="Style9"/>
        <w:kinsoku w:val="0"/>
        <w:autoSpaceDE/>
        <w:autoSpaceDN/>
        <w:adjustRightInd/>
        <w:spacing w:before="180"/>
        <w:ind w:left="72" w:right="72"/>
        <w:jc w:val="both"/>
        <w:rPr>
          <w:rStyle w:val="CharacterStyle16"/>
          <w:rFonts w:ascii="Bookman Old Style" w:hAnsi="Bookman Old Style" w:cs="Bookman Old Style"/>
          <w:b/>
          <w:bCs/>
          <w:sz w:val="23"/>
          <w:szCs w:val="23"/>
          <w:lang w:val="es-ES" w:eastAsia="es-ES"/>
        </w:rPr>
      </w:pPr>
      <w:r>
        <w:rPr>
          <w:rStyle w:val="CharacterStyle16"/>
          <w:rFonts w:ascii="Verdana" w:hAnsi="Verdana" w:cs="Verdana"/>
          <w:spacing w:val="-3"/>
          <w:sz w:val="21"/>
          <w:szCs w:val="21"/>
          <w:lang w:val="es-ES" w:eastAsia="es-ES"/>
        </w:rPr>
        <w:t xml:space="preserve">Se conoce </w:t>
      </w:r>
      <w:r>
        <w:rPr>
          <w:rStyle w:val="CharacterStyle16"/>
          <w:rFonts w:ascii="Verdana" w:hAnsi="Verdana" w:cs="Verdana"/>
          <w:b/>
          <w:bCs/>
          <w:spacing w:val="-3"/>
          <w:w w:val="105"/>
          <w:sz w:val="18"/>
          <w:szCs w:val="18"/>
          <w:lang w:val="es-ES" w:eastAsia="es-ES"/>
        </w:rPr>
        <w:t xml:space="preserve">RECURSO DE APELACIÓN Y NULIDAD CONCOMITANTE </w:t>
      </w:r>
      <w:r>
        <w:rPr>
          <w:rStyle w:val="CharacterStyle16"/>
          <w:rFonts w:ascii="Verdana" w:hAnsi="Verdana" w:cs="Verdana"/>
          <w:spacing w:val="-3"/>
          <w:sz w:val="21"/>
          <w:szCs w:val="21"/>
          <w:lang w:val="es-ES" w:eastAsia="es-ES"/>
        </w:rPr>
        <w:t xml:space="preserve">interpuesto por el </w:t>
      </w:r>
      <w:r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 xml:space="preserve">señor </w:t>
      </w:r>
      <w:r w:rsidR="00F11EDB">
        <w:rPr>
          <w:rStyle w:val="CharacterStyle16"/>
          <w:rFonts w:ascii="Bookman Old Style" w:hAnsi="Bookman Old Style" w:cs="Bookman Old Style"/>
          <w:spacing w:val="5"/>
          <w:sz w:val="19"/>
          <w:szCs w:val="19"/>
          <w:lang w:val="es-ES" w:eastAsia="es-ES"/>
        </w:rPr>
        <w:t>DAC</w:t>
      </w:r>
      <w:r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 xml:space="preserve">, cédula de identidad </w:t>
      </w:r>
      <w:proofErr w:type="gramStart"/>
      <w:r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 xml:space="preserve">número </w:t>
      </w:r>
      <w:r w:rsidR="00F11EDB"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>…</w:t>
      </w:r>
      <w:proofErr w:type="gramEnd"/>
      <w:r>
        <w:rPr>
          <w:rStyle w:val="CharacterStyle16"/>
          <w:rFonts w:ascii="Verdana" w:hAnsi="Verdana" w:cs="Verdana"/>
          <w:spacing w:val="5"/>
          <w:sz w:val="21"/>
          <w:szCs w:val="21"/>
          <w:lang w:val="es-ES" w:eastAsia="es-ES"/>
        </w:rPr>
        <w:t xml:space="preserve"> en su </w:t>
      </w:r>
      <w:r>
        <w:rPr>
          <w:rStyle w:val="CharacterStyle16"/>
          <w:rFonts w:ascii="Verdana" w:hAnsi="Verdana" w:cs="Verdana"/>
          <w:sz w:val="21"/>
          <w:szCs w:val="21"/>
          <w:lang w:val="es-ES" w:eastAsia="es-ES"/>
        </w:rPr>
        <w:t xml:space="preserve">condición de Gerente con facultades de </w:t>
      </w:r>
      <w:r>
        <w:rPr>
          <w:rStyle w:val="CharacterStyle16"/>
          <w:rFonts w:ascii="Bookman Old Style" w:hAnsi="Bookman Old Style" w:cs="Bookman Old Style"/>
          <w:sz w:val="19"/>
          <w:szCs w:val="19"/>
          <w:lang w:val="es-ES" w:eastAsia="es-ES"/>
        </w:rPr>
        <w:t xml:space="preserve">APODERADO GENERALÍSIMO SIN LÍMITE DE </w:t>
      </w:r>
      <w:r>
        <w:rPr>
          <w:rStyle w:val="CharacterStyle16"/>
          <w:rFonts w:ascii="Bookman Old Style" w:hAnsi="Bookman Old Style" w:cs="Bookman Old Style"/>
          <w:spacing w:val="4"/>
          <w:sz w:val="19"/>
          <w:szCs w:val="19"/>
          <w:lang w:val="es-ES" w:eastAsia="es-ES"/>
        </w:rPr>
        <w:t xml:space="preserve">SUMA </w:t>
      </w:r>
      <w:r>
        <w:rPr>
          <w:rStyle w:val="CharacterStyle16"/>
          <w:rFonts w:ascii="Verdana" w:hAnsi="Verdana" w:cs="Verdana"/>
          <w:spacing w:val="4"/>
          <w:sz w:val="21"/>
          <w:szCs w:val="21"/>
          <w:lang w:val="es-ES" w:eastAsia="es-ES"/>
        </w:rPr>
        <w:t xml:space="preserve">de </w:t>
      </w:r>
      <w:r w:rsidR="000C7167">
        <w:rPr>
          <w:rStyle w:val="CharacterStyle16"/>
          <w:rFonts w:ascii="Verdana" w:hAnsi="Verdana" w:cs="Verdana"/>
          <w:b/>
          <w:bCs/>
          <w:spacing w:val="4"/>
          <w:w w:val="105"/>
          <w:sz w:val="18"/>
          <w:szCs w:val="18"/>
          <w:lang w:val="es-ES" w:eastAsia="es-ES"/>
        </w:rPr>
        <w:t>EA</w:t>
      </w:r>
      <w:r>
        <w:rPr>
          <w:rStyle w:val="CharacterStyle16"/>
          <w:rFonts w:ascii="Verdana" w:hAnsi="Verdana" w:cs="Verdana"/>
          <w:b/>
          <w:bCs/>
          <w:spacing w:val="4"/>
          <w:w w:val="105"/>
          <w:sz w:val="18"/>
          <w:szCs w:val="18"/>
          <w:lang w:val="es-ES" w:eastAsia="es-ES"/>
        </w:rPr>
        <w:t xml:space="preserve"> LIMITADA, </w:t>
      </w:r>
      <w:r>
        <w:rPr>
          <w:rStyle w:val="CharacterStyle16"/>
          <w:rFonts w:ascii="Verdana" w:hAnsi="Verdana" w:cs="Verdana"/>
          <w:spacing w:val="4"/>
          <w:sz w:val="21"/>
          <w:szCs w:val="21"/>
          <w:lang w:val="es-ES" w:eastAsia="es-ES"/>
        </w:rPr>
        <w:t xml:space="preserve">concesionaria de la ruta 503, contra el </w:t>
      </w:r>
      <w:r>
        <w:rPr>
          <w:rStyle w:val="CharacterStyle16"/>
          <w:rFonts w:ascii="Verdana" w:hAnsi="Verdana" w:cs="Verdana"/>
          <w:spacing w:val="10"/>
          <w:sz w:val="21"/>
          <w:szCs w:val="21"/>
          <w:lang w:val="es-ES" w:eastAsia="es-ES"/>
        </w:rPr>
        <w:t xml:space="preserve">acuerdo adoptado por el CONSEJO DE TRANSPORTE PUBLICO mediante el </w:t>
      </w:r>
      <w:r>
        <w:rPr>
          <w:rStyle w:val="CharacterStyle16"/>
          <w:rFonts w:ascii="Verdana" w:hAnsi="Verdana" w:cs="Verdana"/>
          <w:spacing w:val="7"/>
          <w:sz w:val="21"/>
          <w:szCs w:val="21"/>
          <w:lang w:val="es-ES" w:eastAsia="es-ES"/>
        </w:rPr>
        <w:t xml:space="preserve">artículo 20 de la Sesión Ordinaria No. 27-2001, de fecha 17 de julio del 2001, </w:t>
      </w:r>
      <w:r>
        <w:rPr>
          <w:rStyle w:val="CharacterStyle16"/>
          <w:rFonts w:ascii="Verdana" w:hAnsi="Verdana" w:cs="Verdana"/>
          <w:spacing w:val="3"/>
          <w:sz w:val="21"/>
          <w:szCs w:val="21"/>
          <w:lang w:val="es-ES" w:eastAsia="es-ES"/>
        </w:rPr>
        <w:t xml:space="preserve">y tramitado en este Despacho bajo el </w:t>
      </w:r>
      <w:r>
        <w:rPr>
          <w:rStyle w:val="CharacterStyle16"/>
          <w:rFonts w:ascii="Bookman Old Style" w:hAnsi="Bookman Old Style" w:cs="Bookman Old Style"/>
          <w:b/>
          <w:bCs/>
          <w:spacing w:val="3"/>
          <w:sz w:val="23"/>
          <w:szCs w:val="23"/>
          <w:lang w:val="es-ES" w:eastAsia="es-ES"/>
        </w:rPr>
        <w:t>Expediente Administrativo No. TAT</w:t>
      </w:r>
      <w:r>
        <w:rPr>
          <w:rStyle w:val="CharacterStyle16"/>
          <w:rFonts w:ascii="Bookman Old Style" w:hAnsi="Bookman Old Style" w:cs="Bookman Old Style"/>
          <w:b/>
          <w:bCs/>
          <w:spacing w:val="3"/>
          <w:sz w:val="23"/>
          <w:szCs w:val="23"/>
          <w:lang w:val="es-ES" w:eastAsia="es-ES"/>
        </w:rPr>
        <w:softHyphen/>
      </w:r>
      <w:r>
        <w:rPr>
          <w:rStyle w:val="CharacterStyle16"/>
          <w:rFonts w:ascii="Bookman Old Style" w:hAnsi="Bookman Old Style" w:cs="Bookman Old Style"/>
          <w:b/>
          <w:bCs/>
          <w:sz w:val="23"/>
          <w:szCs w:val="23"/>
          <w:lang w:val="es-ES" w:eastAsia="es-ES"/>
        </w:rPr>
        <w:t>050-03</w:t>
      </w:r>
    </w:p>
    <w:p w:rsidR="00000000" w:rsidRDefault="00791A9A">
      <w:pPr>
        <w:pStyle w:val="Style9"/>
        <w:kinsoku w:val="0"/>
        <w:autoSpaceDE/>
        <w:autoSpaceDN/>
        <w:adjustRightInd/>
        <w:spacing w:before="360" w:line="196" w:lineRule="auto"/>
        <w:ind w:left="3528"/>
        <w:rPr>
          <w:rStyle w:val="CharacterStyle16"/>
          <w:rFonts w:ascii="Bookman Old Style" w:hAnsi="Bookman Old Style" w:cs="Bookman Old Style"/>
          <w:b/>
          <w:bCs/>
          <w:sz w:val="23"/>
          <w:szCs w:val="23"/>
          <w:lang w:val="es-ES" w:eastAsia="es-ES"/>
        </w:rPr>
      </w:pPr>
      <w:r>
        <w:rPr>
          <w:rStyle w:val="CharacterStyle16"/>
          <w:rFonts w:ascii="Bookman Old Style" w:hAnsi="Bookman Old Style" w:cs="Bookman Old Style"/>
          <w:b/>
          <w:bCs/>
          <w:sz w:val="23"/>
          <w:szCs w:val="23"/>
          <w:lang w:val="es-ES" w:eastAsia="es-ES"/>
        </w:rPr>
        <w:t>RESULTANDO:</w:t>
      </w:r>
    </w:p>
    <w:p w:rsidR="00000000" w:rsidRDefault="00791A9A">
      <w:pPr>
        <w:pStyle w:val="Style9"/>
        <w:kinsoku w:val="0"/>
        <w:autoSpaceDE/>
        <w:autoSpaceDN/>
        <w:adjustRightInd/>
        <w:spacing w:before="252"/>
        <w:ind w:right="144"/>
        <w:jc w:val="both"/>
        <w:rPr>
          <w:rStyle w:val="CharacterStyle16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16"/>
          <w:rFonts w:ascii="Bookman Old Style" w:hAnsi="Bookman Old Style" w:cs="Bookman Old Style"/>
          <w:b/>
          <w:bCs/>
          <w:spacing w:val="-1"/>
          <w:sz w:val="23"/>
          <w:szCs w:val="23"/>
          <w:lang w:val="es-ES" w:eastAsia="es-ES"/>
        </w:rPr>
        <w:t xml:space="preserve">PRIMERO: </w:t>
      </w:r>
      <w:r>
        <w:rPr>
          <w:rStyle w:val="CharacterStyle16"/>
          <w:rFonts w:ascii="Verdana" w:hAnsi="Verdana" w:cs="Verdana"/>
          <w:spacing w:val="-1"/>
          <w:sz w:val="21"/>
          <w:szCs w:val="21"/>
          <w:lang w:val="es-ES" w:eastAsia="es-ES"/>
        </w:rPr>
        <w:t xml:space="preserve">Que mediante </w:t>
      </w:r>
      <w:r>
        <w:rPr>
          <w:rStyle w:val="CharacterStyle16"/>
          <w:rFonts w:ascii="Verdana" w:hAnsi="Verdana" w:cs="Verdana"/>
          <w:b/>
          <w:bCs/>
          <w:spacing w:val="-1"/>
          <w:w w:val="110"/>
          <w:sz w:val="21"/>
          <w:szCs w:val="21"/>
          <w:u w:val="single"/>
          <w:lang w:val="es-ES" w:eastAsia="es-ES"/>
        </w:rPr>
        <w:t xml:space="preserve">el artículo 20 de la Sesión Ordinaria 27-2001  </w:t>
      </w:r>
      <w:r>
        <w:rPr>
          <w:rStyle w:val="CharacterStyle16"/>
          <w:rFonts w:ascii="Verdana" w:hAnsi="Verdana" w:cs="Verdana"/>
          <w:spacing w:val="1"/>
          <w:sz w:val="21"/>
          <w:szCs w:val="21"/>
          <w:lang w:val="es-ES" w:eastAsia="es-ES"/>
        </w:rPr>
        <w:t xml:space="preserve">del 17 de julio de 2001 el CONSEJO DE TRANSPORTE </w:t>
      </w:r>
      <w:r>
        <w:rPr>
          <w:rStyle w:val="CharacterStyle16"/>
          <w:rFonts w:ascii="Verdana" w:hAnsi="Verdana" w:cs="Verdana"/>
          <w:spacing w:val="1"/>
          <w:sz w:val="19"/>
          <w:szCs w:val="19"/>
          <w:lang w:val="es-ES" w:eastAsia="es-ES"/>
        </w:rPr>
        <w:t xml:space="preserve">PÚBLICO, </w:t>
      </w:r>
      <w:r>
        <w:rPr>
          <w:rStyle w:val="CharacterStyle16"/>
          <w:rFonts w:ascii="Verdana" w:hAnsi="Verdana" w:cs="Verdana"/>
          <w:spacing w:val="1"/>
          <w:sz w:val="21"/>
          <w:szCs w:val="21"/>
          <w:lang w:val="es-ES" w:eastAsia="es-ES"/>
        </w:rPr>
        <w:t xml:space="preserve">dispone acoger el </w:t>
      </w:r>
      <w:r>
        <w:rPr>
          <w:rStyle w:val="CharacterStyle16"/>
          <w:rFonts w:ascii="Verdana" w:hAnsi="Verdana" w:cs="Verdana"/>
          <w:spacing w:val="11"/>
          <w:sz w:val="21"/>
          <w:szCs w:val="21"/>
          <w:lang w:val="es-ES" w:eastAsia="es-ES"/>
        </w:rPr>
        <w:t>oficio N°</w:t>
      </w:r>
      <w:r>
        <w:rPr>
          <w:rStyle w:val="CharacterStyle16"/>
          <w:rFonts w:ascii="Verdana" w:hAnsi="Verdana" w:cs="Verdana"/>
          <w:spacing w:val="11"/>
          <w:sz w:val="21"/>
          <w:szCs w:val="21"/>
          <w:lang w:val="es-ES" w:eastAsia="es-ES"/>
        </w:rPr>
        <w:t xml:space="preserve"> 011061, de la Dirección de Asuntos Jurídicos, del 29 de junio de </w:t>
      </w:r>
      <w:r>
        <w:rPr>
          <w:rStyle w:val="CharacterStyle16"/>
          <w:rFonts w:ascii="Verdana" w:hAnsi="Verdana" w:cs="Verdana"/>
          <w:spacing w:val="21"/>
          <w:sz w:val="21"/>
          <w:szCs w:val="21"/>
          <w:lang w:val="es-ES" w:eastAsia="es-ES"/>
        </w:rPr>
        <w:t xml:space="preserve">2001 y determina lo siguiente: ( véase folio 61 a 63 del expediente </w:t>
      </w:r>
      <w:r>
        <w:rPr>
          <w:rStyle w:val="CharacterStyle16"/>
          <w:rFonts w:ascii="Verdana" w:hAnsi="Verdana" w:cs="Verdana"/>
          <w:sz w:val="21"/>
          <w:szCs w:val="21"/>
          <w:lang w:val="es-ES" w:eastAsia="es-ES"/>
        </w:rPr>
        <w:t>administrativo).</w:t>
      </w:r>
    </w:p>
    <w:p w:rsidR="00000000" w:rsidRDefault="00791A9A">
      <w:pPr>
        <w:pStyle w:val="Style9"/>
        <w:kinsoku w:val="0"/>
        <w:autoSpaceDE/>
        <w:autoSpaceDN/>
        <w:adjustRightInd/>
        <w:spacing w:before="360" w:line="211" w:lineRule="auto"/>
        <w:ind w:left="576"/>
        <w:rPr>
          <w:rStyle w:val="CharacterStyle16"/>
          <w:rFonts w:ascii="Verdana" w:hAnsi="Verdana" w:cs="Verdana"/>
          <w:i/>
          <w:iCs/>
          <w:sz w:val="19"/>
          <w:szCs w:val="19"/>
          <w:lang w:val="es-ES" w:eastAsia="es-ES"/>
        </w:rPr>
      </w:pPr>
      <w:r>
        <w:rPr>
          <w:rStyle w:val="CharacterStyle16"/>
          <w:rFonts w:ascii="Verdana" w:hAnsi="Verdana" w:cs="Verdana"/>
          <w:i/>
          <w:iCs/>
          <w:sz w:val="19"/>
          <w:szCs w:val="19"/>
          <w:lang w:val="es-ES" w:eastAsia="es-ES"/>
        </w:rPr>
        <w:t>"CONSIDERANDO.</w:t>
      </w:r>
    </w:p>
    <w:p w:rsidR="00000000" w:rsidRDefault="00791A9A">
      <w:pPr>
        <w:pStyle w:val="Style4"/>
        <w:numPr>
          <w:ilvl w:val="0"/>
          <w:numId w:val="1"/>
        </w:numPr>
        <w:tabs>
          <w:tab w:val="clear" w:pos="432"/>
          <w:tab w:val="num" w:pos="1080"/>
        </w:tabs>
        <w:kinsoku w:val="0"/>
        <w:autoSpaceDE/>
        <w:autoSpaceDN/>
        <w:spacing w:before="252"/>
        <w:rPr>
          <w:rStyle w:val="CharacterStyle13"/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</w:pPr>
      <w:r>
        <w:rPr>
          <w:rStyle w:val="CharacterStyle13"/>
          <w:rFonts w:ascii="Verdana" w:hAnsi="Verdana" w:cs="Verdana"/>
          <w:i/>
          <w:iCs/>
          <w:spacing w:val="7"/>
          <w:lang w:val="es-ES" w:eastAsia="es-ES"/>
        </w:rPr>
        <w:t xml:space="preserve">Que se conoce solicitud de definición del proceso Licitatorio 03-94, </w:t>
      </w:r>
      <w:r>
        <w:rPr>
          <w:rStyle w:val="CharacterStyle13"/>
          <w:rFonts w:ascii="Verdana" w:hAnsi="Verdana" w:cs="Verdana"/>
          <w:i/>
          <w:iCs/>
          <w:spacing w:val="12"/>
          <w:lang w:val="es-ES" w:eastAsia="es-ES"/>
        </w:rPr>
        <w:t>correspondiente</w:t>
      </w:r>
      <w:r>
        <w:rPr>
          <w:rStyle w:val="CharacterStyle13"/>
          <w:rFonts w:ascii="Verdana" w:hAnsi="Verdana" w:cs="Verdana"/>
          <w:i/>
          <w:iCs/>
          <w:spacing w:val="12"/>
          <w:lang w:val="es-ES" w:eastAsia="es-ES"/>
        </w:rPr>
        <w:t xml:space="preserve"> al Concurso Público de la Ruta </w:t>
      </w:r>
      <w:r>
        <w:rPr>
          <w:rStyle w:val="CharacterStyle13"/>
          <w:rFonts w:ascii="Verdana" w:hAnsi="Verdana" w:cs="Verdana"/>
          <w:i/>
          <w:iCs/>
          <w:spacing w:val="12"/>
          <w:w w:val="105"/>
          <w:sz w:val="20"/>
          <w:szCs w:val="20"/>
          <w:lang w:val="es-ES" w:eastAsia="es-ES"/>
        </w:rPr>
        <w:t xml:space="preserve">San </w:t>
      </w:r>
      <w:r>
        <w:rPr>
          <w:rStyle w:val="CharacterStyle13"/>
          <w:rFonts w:ascii="Verdana" w:hAnsi="Verdana" w:cs="Verdana"/>
          <w:i/>
          <w:iCs/>
          <w:spacing w:val="12"/>
          <w:lang w:val="es-ES" w:eastAsia="es-ES"/>
        </w:rPr>
        <w:t xml:space="preserve">José-Filadelfia y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viceversa, presentada por el señor </w:t>
      </w:r>
      <w:r w:rsidR="000C7167">
        <w:rPr>
          <w:rStyle w:val="CharacterStyle13"/>
          <w:rFonts w:ascii="Verdana" w:hAnsi="Verdana" w:cs="Verdana"/>
          <w:b/>
          <w:bCs/>
          <w:i/>
          <w:iCs/>
          <w:spacing w:val="4"/>
          <w:w w:val="105"/>
          <w:sz w:val="20"/>
          <w:szCs w:val="20"/>
          <w:lang w:val="es-ES" w:eastAsia="es-ES"/>
        </w:rPr>
        <w:t>JAC</w:t>
      </w:r>
      <w:r>
        <w:rPr>
          <w:rStyle w:val="CharacterStyle13"/>
          <w:rFonts w:ascii="Verdana" w:hAnsi="Verdana" w:cs="Verdana"/>
          <w:b/>
          <w:bCs/>
          <w:i/>
          <w:iCs/>
          <w:spacing w:val="4"/>
          <w:w w:val="105"/>
          <w:sz w:val="20"/>
          <w:szCs w:val="20"/>
          <w:lang w:val="es-ES" w:eastAsia="es-ES"/>
        </w:rPr>
        <w:t xml:space="preserve">, </w:t>
      </w:r>
      <w:r>
        <w:rPr>
          <w:rStyle w:val="CharacterStyle13"/>
          <w:rFonts w:ascii="Verdana" w:hAnsi="Verdana" w:cs="Verdana"/>
          <w:i/>
          <w:iCs/>
          <w:spacing w:val="6"/>
          <w:lang w:val="es-ES" w:eastAsia="es-ES"/>
        </w:rPr>
        <w:t xml:space="preserve">cédula de identidad número 5-110-206 en su condición de Gerente de la </w:t>
      </w:r>
      <w:r>
        <w:rPr>
          <w:rStyle w:val="CharacterStyle13"/>
          <w:rFonts w:ascii="Verdana" w:hAnsi="Verdana" w:cs="Verdana"/>
          <w:i/>
          <w:iCs/>
          <w:spacing w:val="-4"/>
          <w:lang w:val="es-ES" w:eastAsia="es-ES"/>
        </w:rPr>
        <w:t xml:space="preserve">Empresa </w:t>
      </w:r>
      <w:r w:rsidR="000C7167">
        <w:rPr>
          <w:rStyle w:val="CharacterStyle13"/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>T</w:t>
      </w:r>
      <w:r>
        <w:rPr>
          <w:rStyle w:val="CharacterStyle13"/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 xml:space="preserve"> LIMITADA.</w:t>
      </w:r>
    </w:p>
    <w:p w:rsidR="00000000" w:rsidRDefault="00791A9A">
      <w:pPr>
        <w:pStyle w:val="Style4"/>
        <w:numPr>
          <w:ilvl w:val="0"/>
          <w:numId w:val="1"/>
        </w:numPr>
        <w:tabs>
          <w:tab w:val="clear" w:pos="432"/>
          <w:tab w:val="num" w:pos="1080"/>
        </w:tabs>
        <w:kinsoku w:val="0"/>
        <w:autoSpaceDE/>
        <w:autoSpaceDN/>
        <w:rPr>
          <w:rStyle w:val="CharacterStyle13"/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</w:pPr>
      <w:r>
        <w:rPr>
          <w:rStyle w:val="CharacterStyle13"/>
          <w:rFonts w:ascii="Verdana" w:hAnsi="Verdana" w:cs="Verdana"/>
          <w:i/>
          <w:iCs/>
          <w:spacing w:val="13"/>
          <w:lang w:val="es-ES" w:eastAsia="es-ES"/>
        </w:rPr>
        <w:t>Que la condició</w:t>
      </w:r>
      <w:r>
        <w:rPr>
          <w:rStyle w:val="CharacterStyle13"/>
          <w:rFonts w:ascii="Verdana" w:hAnsi="Verdana" w:cs="Verdana"/>
          <w:i/>
          <w:iCs/>
          <w:spacing w:val="13"/>
          <w:lang w:val="es-ES" w:eastAsia="es-ES"/>
        </w:rPr>
        <w:t xml:space="preserve">n suspensiva establecida para definir el proceso </w:t>
      </w:r>
      <w:r>
        <w:rPr>
          <w:rStyle w:val="CharacterStyle13"/>
          <w:rFonts w:ascii="Verdana" w:hAnsi="Verdana" w:cs="Verdana"/>
          <w:i/>
          <w:iCs/>
          <w:spacing w:val="3"/>
          <w:lang w:val="es-ES" w:eastAsia="es-ES"/>
        </w:rPr>
        <w:t xml:space="preserve">licitatorio 03-94 quedo (sic) reservada a la notificación integral del Voto N°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4371-99 de la Sala Constitucional, según así </w:t>
      </w:r>
      <w:r>
        <w:rPr>
          <w:rStyle w:val="CharacterStyle13"/>
          <w:rFonts w:ascii="Verdana" w:hAnsi="Verdana" w:cs="Verdana"/>
          <w:i/>
          <w:iCs/>
          <w:spacing w:val="4"/>
          <w:w w:val="105"/>
          <w:sz w:val="20"/>
          <w:szCs w:val="20"/>
          <w:lang w:val="es-ES" w:eastAsia="es-ES"/>
        </w:rPr>
        <w:t xml:space="preserve">dispuso el acuerdo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09 de la </w:t>
      </w:r>
      <w:r>
        <w:rPr>
          <w:rStyle w:val="CharacterStyle13"/>
          <w:rFonts w:ascii="Verdana" w:hAnsi="Verdana" w:cs="Verdana"/>
          <w:i/>
          <w:iCs/>
          <w:spacing w:val="19"/>
          <w:lang w:val="es-ES" w:eastAsia="es-ES"/>
        </w:rPr>
        <w:t>sesión 3336 del 30 de agosto de 1999 de la Comisión Té</w:t>
      </w:r>
      <w:r>
        <w:rPr>
          <w:rStyle w:val="CharacterStyle13"/>
          <w:rFonts w:ascii="Verdana" w:hAnsi="Verdana" w:cs="Verdana"/>
          <w:i/>
          <w:iCs/>
          <w:spacing w:val="19"/>
          <w:lang w:val="es-ES" w:eastAsia="es-ES"/>
        </w:rPr>
        <w:t xml:space="preserve">cnica de </w:t>
      </w:r>
      <w:r>
        <w:rPr>
          <w:rStyle w:val="CharacterStyle13"/>
          <w:rFonts w:ascii="Verdana" w:hAnsi="Verdana" w:cs="Verdana"/>
          <w:i/>
          <w:iCs/>
          <w:spacing w:val="3"/>
          <w:lang w:val="es-ES" w:eastAsia="es-ES"/>
        </w:rPr>
        <w:t xml:space="preserve">Transportes, estableciendo en su punto 2 que se " </w:t>
      </w:r>
      <w:r>
        <w:rPr>
          <w:rStyle w:val="CharacterStyle13"/>
          <w:rFonts w:ascii="Verdana" w:hAnsi="Verdana" w:cs="Verdana"/>
          <w:b/>
          <w:bCs/>
          <w:i/>
          <w:iCs/>
          <w:spacing w:val="3"/>
          <w:w w:val="110"/>
          <w:lang w:val="es-ES" w:eastAsia="es-ES"/>
        </w:rPr>
        <w:t xml:space="preserve">reserva la definición </w:t>
      </w:r>
      <w:r>
        <w:rPr>
          <w:rStyle w:val="CharacterStyle13"/>
          <w:rFonts w:ascii="Verdana" w:hAnsi="Verdana" w:cs="Verdana"/>
          <w:b/>
          <w:bCs/>
          <w:i/>
          <w:iCs/>
          <w:spacing w:val="2"/>
          <w:w w:val="110"/>
          <w:lang w:val="es-ES" w:eastAsia="es-ES"/>
        </w:rPr>
        <w:t xml:space="preserve">del proceso licitatorio 03-94 hasta tanto se tenga notificación </w:t>
      </w:r>
      <w:r>
        <w:rPr>
          <w:rStyle w:val="CharacterStyle13"/>
          <w:rFonts w:ascii="Verdana" w:hAnsi="Verdana" w:cs="Verdana"/>
          <w:b/>
          <w:bCs/>
          <w:i/>
          <w:iCs/>
          <w:spacing w:val="-4"/>
          <w:w w:val="110"/>
          <w:lang w:val="es-ES" w:eastAsia="es-ES"/>
        </w:rPr>
        <w:t xml:space="preserve">integral del </w:t>
      </w:r>
      <w:r>
        <w:rPr>
          <w:rStyle w:val="CharacterStyle13"/>
          <w:rFonts w:ascii="Verdana" w:hAnsi="Verdana" w:cs="Verdana"/>
          <w:b/>
          <w:bCs/>
          <w:i/>
          <w:iCs/>
          <w:spacing w:val="-4"/>
          <w:w w:val="105"/>
          <w:sz w:val="20"/>
          <w:szCs w:val="20"/>
          <w:lang w:val="es-ES" w:eastAsia="es-ES"/>
        </w:rPr>
        <w:t>Voto N° 4371-99"</w:t>
      </w:r>
    </w:p>
    <w:p w:rsidR="00000000" w:rsidRDefault="00791A9A">
      <w:pPr>
        <w:pStyle w:val="Style4"/>
        <w:numPr>
          <w:ilvl w:val="0"/>
          <w:numId w:val="1"/>
        </w:numPr>
        <w:tabs>
          <w:tab w:val="clear" w:pos="432"/>
          <w:tab w:val="num" w:pos="1080"/>
        </w:tabs>
        <w:kinsoku w:val="0"/>
        <w:autoSpaceDE/>
        <w:autoSpaceDN/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</w:pPr>
      <w:r>
        <w:rPr>
          <w:rStyle w:val="CharacterStyle13"/>
          <w:rFonts w:ascii="Verdana" w:hAnsi="Verdana" w:cs="Verdana"/>
          <w:i/>
          <w:iCs/>
          <w:spacing w:val="7"/>
          <w:lang w:val="es-ES" w:eastAsia="es-ES"/>
        </w:rPr>
        <w:t xml:space="preserve">Que el solicitante manifiesta que habiéndose dirimido la causa que </w:t>
      </w:r>
      <w:r>
        <w:rPr>
          <w:rStyle w:val="CharacterStyle13"/>
          <w:rFonts w:ascii="Verdana" w:hAnsi="Verdana" w:cs="Verdana"/>
          <w:i/>
          <w:iCs/>
          <w:spacing w:val="9"/>
          <w:lang w:val="es-ES" w:eastAsia="es-ES"/>
        </w:rPr>
        <w:t>mantení</w:t>
      </w:r>
      <w:r>
        <w:rPr>
          <w:rStyle w:val="CharacterStyle13"/>
          <w:rFonts w:ascii="Verdana" w:hAnsi="Verdana" w:cs="Verdana"/>
          <w:i/>
          <w:iCs/>
          <w:spacing w:val="9"/>
          <w:lang w:val="es-ES" w:eastAsia="es-ES"/>
        </w:rPr>
        <w:t xml:space="preserve">a suspendido el proceso licitatorio de marras, se proceda a su </w:t>
      </w:r>
      <w:r>
        <w:rPr>
          <w:rStyle w:val="CharacterStyle13"/>
          <w:rFonts w:ascii="Verdana" w:hAnsi="Verdana" w:cs="Verdana"/>
          <w:i/>
          <w:iCs/>
          <w:spacing w:val="3"/>
          <w:lang w:val="es-ES" w:eastAsia="es-ES"/>
        </w:rPr>
        <w:t xml:space="preserve">continuación y definición inmediata en cumplimiento y respeto de los (sic)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>resuelto y determinado por la Sala Constitucional.</w:t>
      </w:r>
    </w:p>
    <w:p w:rsidR="00000000" w:rsidRDefault="00791A9A">
      <w:pPr>
        <w:pStyle w:val="Style4"/>
        <w:kinsoku w:val="0"/>
        <w:autoSpaceDE/>
        <w:autoSpaceDN/>
        <w:ind w:firstLine="0"/>
        <w:rPr>
          <w:rStyle w:val="CharacterStyle13"/>
          <w:rFonts w:ascii="Verdana" w:hAnsi="Verdana" w:cs="Verdana"/>
          <w:i/>
          <w:iCs/>
          <w:spacing w:val="5"/>
          <w:lang w:val="es-ES" w:eastAsia="es-ES"/>
        </w:rPr>
      </w:pP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>4.-Que el Voto N°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 4371-99 de las 14:48 horas del 8 de junio de 1999 de la </w:t>
      </w:r>
      <w:r>
        <w:rPr>
          <w:rStyle w:val="CharacterStyle13"/>
          <w:rFonts w:ascii="Verdana" w:hAnsi="Verdana" w:cs="Verdana"/>
          <w:i/>
          <w:iCs/>
          <w:spacing w:val="9"/>
          <w:lang w:val="es-ES" w:eastAsia="es-ES"/>
        </w:rPr>
        <w:t xml:space="preserve">Sala Constitucional ordenó ejecutar su sentencia 2633-93 de las 16:03 </w:t>
      </w:r>
      <w:r>
        <w:rPr>
          <w:rStyle w:val="CharacterStyle13"/>
          <w:rFonts w:ascii="Verdana" w:hAnsi="Verdana" w:cs="Verdana"/>
          <w:i/>
          <w:iCs/>
          <w:spacing w:val="13"/>
          <w:lang w:val="es-ES" w:eastAsia="es-ES"/>
        </w:rPr>
        <w:t xml:space="preserve">horas del 9 de junio de 1993, anulando en esa misma disposición la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resolución 1990-MOPT de las 10:00 horas del 6 de setiembre de </w:t>
      </w:r>
      <w:r>
        <w:rPr>
          <w:rStyle w:val="CharacterStyle13"/>
          <w:rFonts w:ascii="Verdana" w:hAnsi="Verdana" w:cs="Verdana"/>
          <w:i/>
          <w:iCs/>
          <w:spacing w:val="4"/>
          <w:lang w:val="es-ES" w:eastAsia="es-ES"/>
        </w:rPr>
        <w:t xml:space="preserve">1996 por </w:t>
      </w:r>
      <w:r>
        <w:rPr>
          <w:rStyle w:val="CharacterStyle13"/>
          <w:rFonts w:ascii="Verdana" w:hAnsi="Verdana" w:cs="Verdana"/>
          <w:i/>
          <w:iCs/>
          <w:spacing w:val="5"/>
          <w:lang w:val="es-ES" w:eastAsia="es-ES"/>
        </w:rPr>
        <w:t xml:space="preserve">contraponerse a lo dispuesto en aquel fallo.; asimismo se anuló el acuerdo </w:t>
      </w:r>
      <w:r>
        <w:rPr>
          <w:rStyle w:val="CharacterStyle13"/>
          <w:rFonts w:ascii="Verdana" w:hAnsi="Verdana" w:cs="Verdana"/>
          <w:i/>
          <w:iCs/>
          <w:spacing w:val="12"/>
          <w:lang w:val="es-ES" w:eastAsia="es-ES"/>
        </w:rPr>
        <w:t xml:space="preserve">24 de la sesión 3147 de la Comisión Técnica de Transportes del 5 de </w:t>
      </w:r>
      <w:r>
        <w:rPr>
          <w:rStyle w:val="CharacterStyle13"/>
          <w:rFonts w:ascii="Verdana" w:hAnsi="Verdana" w:cs="Verdana"/>
          <w:i/>
          <w:iCs/>
          <w:spacing w:val="5"/>
          <w:lang w:val="es-ES" w:eastAsia="es-ES"/>
        </w:rPr>
        <w:t>noviembre de 1997 que tuvo como fundamento la resolución 1990 citada.</w:t>
      </w:r>
    </w:p>
    <w:p w:rsidR="00000000" w:rsidRPr="000C7167" w:rsidRDefault="00791A9A" w:rsidP="000C7167">
      <w:pPr>
        <w:pStyle w:val="Style4"/>
        <w:kinsoku w:val="0"/>
        <w:autoSpaceDE/>
        <w:autoSpaceDN/>
        <w:spacing w:after="180"/>
        <w:ind w:firstLine="0"/>
        <w:rPr>
          <w:rStyle w:val="CharacterStyle1"/>
          <w:rFonts w:ascii="Verdana" w:hAnsi="Verdana" w:cs="Verdana"/>
          <w:spacing w:val="10"/>
          <w:lang w:val="es-ES" w:eastAsia="es-ES"/>
        </w:rPr>
      </w:pPr>
      <w:r>
        <w:rPr>
          <w:rStyle w:val="CharacterStyle13"/>
          <w:rFonts w:ascii="Verdana" w:hAnsi="Verdana" w:cs="Verdana"/>
          <w:i/>
          <w:iCs/>
          <w:spacing w:val="3"/>
          <w:lang w:val="es-ES" w:eastAsia="es-ES"/>
        </w:rPr>
        <w:t>5.- Que se adicionó el Voto 2633-9</w:t>
      </w:r>
      <w:r>
        <w:rPr>
          <w:rStyle w:val="CharacterStyle13"/>
          <w:rFonts w:ascii="Verdana" w:hAnsi="Verdana" w:cs="Verdana"/>
          <w:i/>
          <w:iCs/>
          <w:spacing w:val="3"/>
          <w:lang w:val="es-ES" w:eastAsia="es-ES"/>
        </w:rPr>
        <w:t xml:space="preserve">3 de las 16:03 minutos del 9 de junio de </w:t>
      </w:r>
      <w:r>
        <w:rPr>
          <w:rStyle w:val="CharacterStyle13"/>
          <w:rFonts w:ascii="Verdana" w:hAnsi="Verdana" w:cs="Verdana"/>
          <w:i/>
          <w:iCs/>
          <w:spacing w:val="10"/>
          <w:lang w:val="es-ES" w:eastAsia="es-ES"/>
        </w:rPr>
        <w:t>1993, en el sentido de que los contratos originales de las empresa (sic)</w:t>
      </w:r>
      <w:r w:rsidR="000C7167">
        <w:rPr>
          <w:rStyle w:val="CharacterStyle13"/>
          <w:rFonts w:ascii="Verdana" w:hAnsi="Verdana" w:cs="Verdana"/>
          <w:i/>
          <w:iCs/>
          <w:spacing w:val="10"/>
          <w:lang w:val="es-ES" w:eastAsia="es-ES"/>
        </w:rPr>
        <w:t xml:space="preserve"> </w:t>
      </w:r>
      <w:r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 xml:space="preserve">involucradas en el amparo son las siguientes: a- </w:t>
      </w:r>
      <w:r w:rsidR="000C7167"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>EA</w:t>
      </w:r>
      <w:r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 xml:space="preserve"> Limitada: </w:t>
      </w:r>
      <w:r>
        <w:rPr>
          <w:rStyle w:val="CharacterStyle1"/>
          <w:rFonts w:ascii="Verdana" w:hAnsi="Verdana" w:cs="Verdana"/>
          <w:i w:val="0"/>
          <w:iCs w:val="0"/>
          <w:spacing w:val="13"/>
          <w:lang w:val="es-ES" w:eastAsia="es-ES"/>
        </w:rPr>
        <w:t>Ruta 503 concesionaria por disposició</w:t>
      </w:r>
      <w:r>
        <w:rPr>
          <w:rStyle w:val="CharacterStyle1"/>
          <w:rFonts w:ascii="Verdana" w:hAnsi="Verdana" w:cs="Verdana"/>
          <w:i w:val="0"/>
          <w:iCs w:val="0"/>
          <w:spacing w:val="13"/>
          <w:lang w:val="es-ES" w:eastAsia="es-ES"/>
        </w:rPr>
        <w:t xml:space="preserve">n de leyes N° 3503 y 5523 del </w:t>
      </w:r>
      <w:r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 xml:space="preserve">recorrido San José-Nicoya y viceversa, por la carretera interamericana sin poder captar pasajeros en Santa Cruz. 8- </w:t>
      </w:r>
      <w:r w:rsidR="000C7167"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 xml:space="preserve">WT </w:t>
      </w:r>
      <w:r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t xml:space="preserve"> Ltda.: Ruta 503</w:t>
      </w:r>
      <w:r>
        <w:rPr>
          <w:rStyle w:val="CharacterStyle1"/>
          <w:rFonts w:ascii="Verdana" w:hAnsi="Verdana" w:cs="Verdana"/>
          <w:i w:val="0"/>
          <w:iCs w:val="0"/>
          <w:spacing w:val="5"/>
          <w:lang w:val="es-ES" w:eastAsia="es-ES"/>
        </w:rPr>
        <w:softHyphen/>
      </w:r>
      <w:r>
        <w:rPr>
          <w:rStyle w:val="CharacterStyle1"/>
          <w:rFonts w:ascii="Verdana" w:hAnsi="Verdana" w:cs="Verdana"/>
          <w:i w:val="0"/>
          <w:iCs w:val="0"/>
          <w:spacing w:val="3"/>
          <w:lang w:val="es-ES" w:eastAsia="es-ES"/>
        </w:rPr>
        <w:t xml:space="preserve">A concesionaria por licitación pública con recorrido Santa Cruz-San José- y </w:t>
      </w:r>
      <w:r>
        <w:rPr>
          <w:rStyle w:val="CharacterStyle1"/>
          <w:rFonts w:ascii="Verdana" w:hAnsi="Verdana" w:cs="Verdana"/>
          <w:i w:val="0"/>
          <w:iCs w:val="0"/>
          <w:spacing w:val="4"/>
          <w:lang w:val="es-ES" w:eastAsia="es-ES"/>
        </w:rPr>
        <w:t>vi</w:t>
      </w:r>
      <w:r>
        <w:rPr>
          <w:rStyle w:val="CharacterStyle1"/>
          <w:rFonts w:ascii="Verdana" w:hAnsi="Verdana" w:cs="Verdana"/>
          <w:i w:val="0"/>
          <w:iCs w:val="0"/>
          <w:spacing w:val="4"/>
          <w:lang w:val="es-ES" w:eastAsia="es-ES"/>
        </w:rPr>
        <w:t>ceversa, por la carretera interamericana.</w:t>
      </w:r>
    </w:p>
    <w:p w:rsidR="00000000" w:rsidRDefault="00791A9A">
      <w:pPr>
        <w:pStyle w:val="Style1"/>
        <w:numPr>
          <w:ilvl w:val="0"/>
          <w:numId w:val="2"/>
        </w:numPr>
        <w:tabs>
          <w:tab w:val="clear" w:pos="432"/>
          <w:tab w:val="num" w:pos="1008"/>
        </w:tabs>
        <w:kinsoku w:val="0"/>
        <w:autoSpaceDE/>
        <w:autoSpaceDN/>
        <w:ind w:right="504" w:firstLine="0"/>
        <w:rPr>
          <w:rStyle w:val="CharacterStyle1"/>
          <w:rFonts w:ascii="Verdana" w:hAnsi="Verdana" w:cs="Verdana"/>
          <w:i/>
          <w:iCs/>
          <w:spacing w:val="4"/>
          <w:lang w:val="es-ES" w:eastAsia="es-ES"/>
        </w:rPr>
      </w:pPr>
      <w:r>
        <w:rPr>
          <w:rStyle w:val="CharacterStyle1"/>
          <w:rFonts w:ascii="Verdana" w:hAnsi="Verdana" w:cs="Verdana"/>
          <w:i/>
          <w:iCs/>
          <w:spacing w:val="3"/>
          <w:lang w:val="es-ES" w:eastAsia="es-ES"/>
        </w:rPr>
        <w:t xml:space="preserve">Que la definición del proceso licitatorio 03-94 se dejo (sic) en suspenso hasta tanto se notificara de manera integral el Voto 4371-99, siendo que el </w:t>
      </w:r>
      <w:r>
        <w:rPr>
          <w:rStyle w:val="CharacterStyle1"/>
          <w:rFonts w:ascii="Verdana" w:hAnsi="Verdana" w:cs="Verdana"/>
          <w:i/>
          <w:iCs/>
          <w:spacing w:val="17"/>
          <w:lang w:val="es-ES" w:eastAsia="es-ES"/>
        </w:rPr>
        <w:t>citado Voto fue notificado integralmente a la Comisión Téc</w:t>
      </w:r>
      <w:r>
        <w:rPr>
          <w:rStyle w:val="CharacterStyle1"/>
          <w:rFonts w:ascii="Verdana" w:hAnsi="Verdana" w:cs="Verdana"/>
          <w:i/>
          <w:iCs/>
          <w:spacing w:val="17"/>
          <w:lang w:val="es-ES" w:eastAsia="es-ES"/>
        </w:rPr>
        <w:t xml:space="preserve">nica de </w:t>
      </w:r>
      <w:r>
        <w:rPr>
          <w:rStyle w:val="CharacterStyle1"/>
          <w:rFonts w:ascii="Verdana" w:hAnsi="Verdana" w:cs="Verdana"/>
          <w:i/>
          <w:iCs/>
          <w:spacing w:val="11"/>
          <w:lang w:val="es-ES" w:eastAsia="es-ES"/>
        </w:rPr>
        <w:lastRenderedPageBreak/>
        <w:t xml:space="preserve">Transportes a las 10:50 horas del 9 de febrero del 2000, por lo tanto </w:t>
      </w:r>
      <w:r>
        <w:rPr>
          <w:rStyle w:val="CharacterStyle1"/>
          <w:rFonts w:ascii="Verdana" w:hAnsi="Verdana" w:cs="Verdana"/>
          <w:i/>
          <w:iCs/>
          <w:lang w:val="es-ES" w:eastAsia="es-ES"/>
        </w:rPr>
        <w:t xml:space="preserve">corresponde a la Junta Directiva del Consejo de Transporte Público definir la </w:t>
      </w:r>
      <w:r>
        <w:rPr>
          <w:rStyle w:val="CharacterStyle1"/>
          <w:rFonts w:ascii="Verdana" w:hAnsi="Verdana" w:cs="Verdana"/>
          <w:i/>
          <w:iCs/>
          <w:spacing w:val="4"/>
          <w:lang w:val="es-ES" w:eastAsia="es-ES"/>
        </w:rPr>
        <w:t>situación del proceso licitatorio señalado.</w:t>
      </w:r>
    </w:p>
    <w:p w:rsidR="00000000" w:rsidRDefault="00791A9A">
      <w:pPr>
        <w:pStyle w:val="Style2"/>
        <w:numPr>
          <w:ilvl w:val="0"/>
          <w:numId w:val="2"/>
        </w:numPr>
        <w:tabs>
          <w:tab w:val="clear" w:pos="432"/>
          <w:tab w:val="num" w:pos="1008"/>
        </w:tabs>
        <w:kinsoku w:val="0"/>
        <w:autoSpaceDE/>
        <w:autoSpaceDN/>
        <w:adjustRightInd/>
        <w:spacing w:before="72"/>
        <w:ind w:left="504" w:right="576" w:firstLine="72"/>
        <w:rPr>
          <w:rFonts w:ascii="Verdana" w:hAnsi="Verdana" w:cs="Verdana"/>
          <w:i/>
          <w:iCs/>
          <w:spacing w:val="5"/>
          <w:sz w:val="19"/>
          <w:szCs w:val="19"/>
          <w:lang w:val="es-ES" w:eastAsia="es-ES"/>
        </w:rPr>
      </w:pPr>
      <w:r>
        <w:rPr>
          <w:rFonts w:ascii="Verdana" w:hAnsi="Verdana" w:cs="Verdana"/>
          <w:i/>
          <w:iCs/>
          <w:spacing w:val="5"/>
          <w:sz w:val="19"/>
          <w:szCs w:val="19"/>
          <w:lang w:val="es-ES" w:eastAsia="es-ES"/>
        </w:rPr>
        <w:t>Por lo antes expuesto, la Asesoría Jurídica recomi</w:t>
      </w:r>
      <w:r>
        <w:rPr>
          <w:rFonts w:ascii="Verdana" w:hAnsi="Verdana" w:cs="Verdana"/>
          <w:i/>
          <w:iCs/>
          <w:spacing w:val="5"/>
          <w:sz w:val="19"/>
          <w:szCs w:val="19"/>
          <w:lang w:val="es-ES" w:eastAsia="es-ES"/>
        </w:rPr>
        <w:t>enda: "la emisión de un criterio técnico previo a definir el proceso licitatorio."</w:t>
      </w:r>
    </w:p>
    <w:p w:rsidR="00000000" w:rsidRDefault="00791A9A">
      <w:pPr>
        <w:pStyle w:val="Style2"/>
        <w:kinsoku w:val="0"/>
        <w:autoSpaceDE/>
        <w:autoSpaceDN/>
        <w:adjustRightInd/>
        <w:spacing w:before="288" w:line="206" w:lineRule="auto"/>
        <w:ind w:left="504"/>
        <w:rPr>
          <w:rFonts w:ascii="Verdana" w:hAnsi="Verdana" w:cs="Verdana"/>
          <w:i/>
          <w:iCs/>
          <w:spacing w:val="4"/>
          <w:sz w:val="19"/>
          <w:szCs w:val="19"/>
          <w:lang w:val="es-ES" w:eastAsia="es-ES"/>
        </w:rPr>
      </w:pPr>
      <w:r>
        <w:rPr>
          <w:rFonts w:ascii="Verdana" w:hAnsi="Verdana" w:cs="Verdana"/>
          <w:i/>
          <w:iCs/>
          <w:spacing w:val="4"/>
          <w:sz w:val="19"/>
          <w:szCs w:val="19"/>
          <w:lang w:val="es-ES" w:eastAsia="es-ES"/>
        </w:rPr>
        <w:t>POR TANTO ACUERDAN.</w:t>
      </w:r>
    </w:p>
    <w:p w:rsidR="00000000" w:rsidRDefault="00791A9A">
      <w:pPr>
        <w:pStyle w:val="Style1"/>
        <w:numPr>
          <w:ilvl w:val="0"/>
          <w:numId w:val="3"/>
        </w:numPr>
        <w:tabs>
          <w:tab w:val="clear" w:pos="360"/>
          <w:tab w:val="num" w:pos="936"/>
        </w:tabs>
        <w:kinsoku w:val="0"/>
        <w:autoSpaceDE/>
        <w:autoSpaceDN/>
        <w:spacing w:before="288"/>
        <w:rPr>
          <w:rStyle w:val="CharacterStyle1"/>
          <w:rFonts w:ascii="Verdana" w:hAnsi="Verdana" w:cs="Verdana"/>
          <w:i/>
          <w:iCs/>
          <w:spacing w:val="3"/>
          <w:lang w:val="es-ES" w:eastAsia="es-ES"/>
        </w:rPr>
      </w:pPr>
      <w:r>
        <w:rPr>
          <w:rStyle w:val="CharacterStyle1"/>
          <w:rFonts w:ascii="Verdana" w:hAnsi="Verdana" w:cs="Verdana"/>
          <w:i/>
          <w:iCs/>
          <w:spacing w:val="8"/>
          <w:lang w:val="es-ES" w:eastAsia="es-ES"/>
        </w:rPr>
        <w:t xml:space="preserve">Acoger las recomendaciones de la Asesoría Jurídica y dado que han </w:t>
      </w:r>
      <w:r>
        <w:rPr>
          <w:rStyle w:val="CharacterStyle1"/>
          <w:rFonts w:ascii="Verdana" w:hAnsi="Verdana" w:cs="Verdana"/>
          <w:i/>
          <w:iCs/>
          <w:spacing w:val="3"/>
          <w:lang w:val="es-ES" w:eastAsia="es-ES"/>
        </w:rPr>
        <w:t xml:space="preserve">transcurrido casi siete años desde que la Administración decidió someter a </w:t>
      </w:r>
      <w:r>
        <w:rPr>
          <w:rStyle w:val="CharacterStyle1"/>
          <w:rFonts w:ascii="Verdana" w:hAnsi="Verdana" w:cs="Verdana"/>
          <w:i/>
          <w:iCs/>
          <w:spacing w:val="7"/>
          <w:lang w:val="es-ES" w:eastAsia="es-ES"/>
        </w:rPr>
        <w:t xml:space="preserve">proceso licitatorio la Ruta San José-Filadelfia y que en este momento la </w:t>
      </w:r>
      <w:r>
        <w:rPr>
          <w:rStyle w:val="CharacterStyle1"/>
          <w:rFonts w:ascii="Verdana" w:hAnsi="Verdana" w:cs="Verdana"/>
          <w:i/>
          <w:iCs/>
          <w:spacing w:val="4"/>
          <w:lang w:val="es-ES" w:eastAsia="es-ES"/>
        </w:rPr>
        <w:t xml:space="preserve">situación operativa actual de dicha ruta puede haber cambiado de manera </w:t>
      </w:r>
      <w:r>
        <w:rPr>
          <w:rStyle w:val="CharacterStyle1"/>
          <w:rFonts w:ascii="Verdana" w:hAnsi="Verdana" w:cs="Verdana"/>
          <w:i/>
          <w:iCs/>
          <w:spacing w:val="7"/>
          <w:lang w:val="es-ES" w:eastAsia="es-ES"/>
        </w:rPr>
        <w:t xml:space="preserve">notoria, se solicita el criterio técnico sobre tal situación y con fundamento </w:t>
      </w:r>
      <w:r>
        <w:rPr>
          <w:rStyle w:val="CharacterStyle1"/>
          <w:rFonts w:ascii="Verdana" w:hAnsi="Verdana" w:cs="Verdana"/>
          <w:i/>
          <w:iCs/>
          <w:spacing w:val="3"/>
          <w:lang w:val="es-ES" w:eastAsia="es-ES"/>
        </w:rPr>
        <w:t>en él proceder a definir el Proce</w:t>
      </w:r>
      <w:r>
        <w:rPr>
          <w:rStyle w:val="CharacterStyle1"/>
          <w:rFonts w:ascii="Verdana" w:hAnsi="Verdana" w:cs="Verdana"/>
          <w:i/>
          <w:iCs/>
          <w:spacing w:val="3"/>
          <w:lang w:val="es-ES" w:eastAsia="es-ES"/>
        </w:rPr>
        <w:t>so licitatorio 03-94.</w:t>
      </w:r>
    </w:p>
    <w:p w:rsidR="00000000" w:rsidRDefault="00791A9A">
      <w:pPr>
        <w:pStyle w:val="Style1"/>
        <w:numPr>
          <w:ilvl w:val="0"/>
          <w:numId w:val="4"/>
        </w:numPr>
        <w:tabs>
          <w:tab w:val="clear" w:pos="432"/>
          <w:tab w:val="num" w:pos="1008"/>
        </w:tabs>
        <w:kinsoku w:val="0"/>
        <w:autoSpaceDE/>
        <w:autoSpaceDN/>
        <w:spacing w:before="72"/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lang w:val="es-ES" w:eastAsia="es-ES"/>
        </w:rPr>
        <w:t xml:space="preserve">Ordenar al Departamento de Ingeniería de Transportes del </w:t>
      </w:r>
      <w:r>
        <w:rPr>
          <w:rStyle w:val="CharacterStyle1"/>
          <w:rFonts w:ascii="Verdana" w:hAnsi="Verdana" w:cs="Verdana"/>
          <w:b/>
          <w:bCs/>
          <w:i/>
          <w:iCs/>
          <w:spacing w:val="5"/>
          <w:w w:val="105"/>
          <w:lang w:val="es-ES" w:eastAsia="es-ES"/>
        </w:rPr>
        <w:t xml:space="preserve">Consejo de Transportes, la elaboración del estudio técnico en la </w:t>
      </w:r>
      <w:r>
        <w:rPr>
          <w:rStyle w:val="CharacterStyle1"/>
          <w:rFonts w:ascii="Verdana" w:hAnsi="Verdana" w:cs="Verdana"/>
          <w:b/>
          <w:bCs/>
          <w:i/>
          <w:iCs/>
          <w:spacing w:val="3"/>
          <w:w w:val="105"/>
          <w:lang w:val="es-ES" w:eastAsia="es-ES"/>
        </w:rPr>
        <w:t xml:space="preserve">ruta San José-Filadelfia dentro de la Licitación </w:t>
      </w:r>
      <w:r>
        <w:rPr>
          <w:rStyle w:val="CharacterStyle1"/>
          <w:rFonts w:ascii="Arial" w:hAnsi="Arial" w:cs="Arial"/>
          <w:b/>
          <w:bCs/>
          <w:spacing w:val="3"/>
          <w:w w:val="140"/>
          <w:sz w:val="21"/>
          <w:szCs w:val="21"/>
          <w:lang w:val="es-ES" w:eastAsia="es-ES"/>
        </w:rPr>
        <w:t>N</w:t>
      </w:r>
      <w:r>
        <w:rPr>
          <w:rStyle w:val="CharacterStyle1"/>
          <w:rFonts w:ascii="Verdana" w:hAnsi="Verdana" w:cs="Verdana"/>
          <w:b/>
          <w:bCs/>
          <w:spacing w:val="3"/>
          <w:w w:val="105"/>
          <w:sz w:val="21"/>
          <w:szCs w:val="21"/>
          <w:vertAlign w:val="superscript"/>
          <w:lang w:val="es-ES" w:eastAsia="es-ES"/>
        </w:rPr>
        <w:t>°</w:t>
      </w:r>
      <w:r>
        <w:rPr>
          <w:rStyle w:val="CharacterStyle1"/>
          <w:rFonts w:ascii="Verdana" w:hAnsi="Verdana" w:cs="Verdana"/>
          <w:b/>
          <w:bCs/>
          <w:i/>
          <w:iCs/>
          <w:spacing w:val="3"/>
          <w:w w:val="105"/>
          <w:lang w:val="es-ES" w:eastAsia="es-ES"/>
        </w:rPr>
        <w:t xml:space="preserve"> 03-94 a fin de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  <w:t>evaluar las cond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  <w:t>iciones operativas actuales en la ruta.</w:t>
      </w:r>
    </w:p>
    <w:p w:rsidR="00000000" w:rsidRDefault="00791A9A">
      <w:pPr>
        <w:pStyle w:val="Style1"/>
        <w:numPr>
          <w:ilvl w:val="0"/>
          <w:numId w:val="5"/>
        </w:numPr>
        <w:tabs>
          <w:tab w:val="clear" w:pos="360"/>
          <w:tab w:val="num" w:pos="936"/>
        </w:tabs>
        <w:kinsoku w:val="0"/>
        <w:autoSpaceDE/>
        <w:autoSpaceDN/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  <w:t xml:space="preserve">El Departamento de Ingeniería deberá remitir el informe técnico </w:t>
      </w:r>
      <w:r>
        <w:rPr>
          <w:rStyle w:val="CharacterStyle1"/>
          <w:rFonts w:ascii="Verdana" w:hAnsi="Verdana" w:cs="Verdana"/>
          <w:b/>
          <w:bCs/>
          <w:i/>
          <w:iCs/>
          <w:spacing w:val="6"/>
          <w:w w:val="105"/>
          <w:lang w:val="es-ES" w:eastAsia="es-ES"/>
        </w:rPr>
        <w:t xml:space="preserve">en el término de un mes a partir de la notificación del presente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  <w:t>acuerdo.</w:t>
      </w:r>
    </w:p>
    <w:p w:rsidR="00000000" w:rsidRDefault="00791A9A">
      <w:pPr>
        <w:pStyle w:val="Style1"/>
        <w:numPr>
          <w:ilvl w:val="0"/>
          <w:numId w:val="5"/>
        </w:numPr>
        <w:tabs>
          <w:tab w:val="clear" w:pos="360"/>
          <w:tab w:val="num" w:pos="936"/>
        </w:tabs>
        <w:kinsoku w:val="0"/>
        <w:autoSpaceDE/>
        <w:autoSpaceDN/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i/>
          <w:iCs/>
          <w:spacing w:val="-1"/>
          <w:w w:val="105"/>
          <w:lang w:val="es-ES" w:eastAsia="es-ES"/>
        </w:rPr>
        <w:t xml:space="preserve">Comisionar a la Dirección Ejecutiva para que el informe técnico y </w:t>
      </w:r>
      <w:r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lang w:val="es-ES" w:eastAsia="es-ES"/>
        </w:rPr>
        <w:t>el</w:t>
      </w:r>
      <w:r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lang w:val="es-ES" w:eastAsia="es-ES"/>
        </w:rPr>
        <w:t xml:space="preserve"> informe legal se presenten de forma integrada, a efectos de </w:t>
      </w:r>
      <w:r>
        <w:rPr>
          <w:rStyle w:val="CharacterStyle1"/>
          <w:rFonts w:ascii="Verdana" w:hAnsi="Verdana" w:cs="Verdana"/>
          <w:b/>
          <w:bCs/>
          <w:i/>
          <w:iCs/>
          <w:spacing w:val="3"/>
          <w:w w:val="105"/>
          <w:lang w:val="es-ES" w:eastAsia="es-ES"/>
        </w:rPr>
        <w:t xml:space="preserve">propiciar y cumplir con el principio de economía procedimental y </w:t>
      </w:r>
      <w:r>
        <w:rPr>
          <w:rStyle w:val="CharacterStyle1"/>
          <w:rFonts w:ascii="Verdana" w:hAnsi="Verdana" w:cs="Verdana"/>
          <w:b/>
          <w:bCs/>
          <w:i/>
          <w:iCs/>
          <w:w w:val="105"/>
          <w:lang w:val="es-ES" w:eastAsia="es-ES"/>
        </w:rPr>
        <w:t>celeridad.</w:t>
      </w:r>
    </w:p>
    <w:p w:rsidR="00000000" w:rsidRDefault="00791A9A">
      <w:pPr>
        <w:pStyle w:val="Style2"/>
        <w:tabs>
          <w:tab w:val="right" w:leader="dot" w:pos="6806"/>
        </w:tabs>
        <w:kinsoku w:val="0"/>
        <w:autoSpaceDE/>
        <w:autoSpaceDN/>
        <w:adjustRightInd/>
        <w:ind w:left="504"/>
        <w:rPr>
          <w:rFonts w:ascii="Verdana" w:hAnsi="Verdana" w:cs="Verdana"/>
          <w:i/>
          <w:iCs/>
          <w:spacing w:val="4"/>
          <w:sz w:val="19"/>
          <w:szCs w:val="19"/>
          <w:lang w:val="es-ES" w:eastAsia="es-ES"/>
        </w:rPr>
      </w:pPr>
      <w:r>
        <w:rPr>
          <w:rFonts w:ascii="Verdana" w:hAnsi="Verdana" w:cs="Verdana"/>
          <w:i/>
          <w:iCs/>
          <w:w w:val="95"/>
          <w:sz w:val="19"/>
          <w:szCs w:val="19"/>
          <w:lang w:val="es-ES" w:eastAsia="es-ES"/>
        </w:rPr>
        <w:t>5</w:t>
      </w:r>
      <w:r>
        <w:rPr>
          <w:rFonts w:ascii="Verdana" w:hAnsi="Verdana" w:cs="Verdana"/>
          <w:i/>
          <w:iCs/>
          <w:w w:val="95"/>
          <w:sz w:val="19"/>
          <w:szCs w:val="19"/>
          <w:lang w:val="es-ES" w:eastAsia="es-ES"/>
        </w:rPr>
        <w:tab/>
      </w:r>
      <w:r>
        <w:rPr>
          <w:rFonts w:ascii="Verdana" w:hAnsi="Verdana" w:cs="Verdana"/>
          <w:b/>
          <w:bCs/>
          <w:spacing w:val="4"/>
          <w:sz w:val="22"/>
          <w:szCs w:val="22"/>
          <w:lang w:val="es-ES" w:eastAsia="es-ES"/>
        </w:rPr>
        <w:t xml:space="preserve">" </w:t>
      </w:r>
      <w:proofErr w:type="gramStart"/>
      <w:r>
        <w:rPr>
          <w:rFonts w:ascii="Verdana" w:hAnsi="Verdana" w:cs="Verdana"/>
          <w:b/>
          <w:bCs/>
          <w:spacing w:val="4"/>
          <w:sz w:val="22"/>
          <w:szCs w:val="22"/>
          <w:lang w:val="es-ES" w:eastAsia="es-ES"/>
        </w:rPr>
        <w:t xml:space="preserve">( </w:t>
      </w:r>
      <w:r>
        <w:rPr>
          <w:rFonts w:ascii="Verdana" w:hAnsi="Verdana" w:cs="Verdana"/>
          <w:i/>
          <w:iCs/>
          <w:spacing w:val="4"/>
          <w:sz w:val="19"/>
          <w:szCs w:val="19"/>
          <w:lang w:val="es-ES" w:eastAsia="es-ES"/>
        </w:rPr>
        <w:t>el</w:t>
      </w:r>
      <w:proofErr w:type="gramEnd"/>
      <w:r>
        <w:rPr>
          <w:rFonts w:ascii="Verdana" w:hAnsi="Verdana" w:cs="Verdana"/>
          <w:i/>
          <w:iCs/>
          <w:spacing w:val="4"/>
          <w:sz w:val="19"/>
          <w:szCs w:val="19"/>
          <w:lang w:val="es-ES" w:eastAsia="es-ES"/>
        </w:rPr>
        <w:t xml:space="preserve"> resaltado no es del original)</w:t>
      </w:r>
    </w:p>
    <w:p w:rsidR="00000000" w:rsidRDefault="00791A9A">
      <w:pPr>
        <w:pStyle w:val="Style2"/>
        <w:kinsoku w:val="0"/>
        <w:autoSpaceDE/>
        <w:autoSpaceDN/>
        <w:adjustRightInd/>
        <w:spacing w:before="252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-3"/>
          <w:sz w:val="22"/>
          <w:szCs w:val="22"/>
          <w:lang w:val="es-ES" w:eastAsia="es-ES"/>
        </w:rPr>
        <w:t xml:space="preserve">SEGUNDO: </w:t>
      </w:r>
      <w:r>
        <w:rPr>
          <w:rFonts w:ascii="Verdana" w:hAnsi="Verdana" w:cs="Verdana"/>
          <w:spacing w:val="-3"/>
          <w:sz w:val="21"/>
          <w:szCs w:val="21"/>
          <w:lang w:val="es-ES" w:eastAsia="es-ES"/>
        </w:rPr>
        <w:t xml:space="preserve">Que el señor </w:t>
      </w:r>
      <w:r w:rsidR="000C7167">
        <w:rPr>
          <w:rFonts w:ascii="Verdana" w:hAnsi="Verdana" w:cs="Verdana"/>
          <w:spacing w:val="-3"/>
          <w:sz w:val="21"/>
          <w:szCs w:val="21"/>
          <w:lang w:val="es-ES" w:eastAsia="es-ES"/>
        </w:rPr>
        <w:t>DAC</w:t>
      </w:r>
      <w:r>
        <w:rPr>
          <w:rFonts w:ascii="Verdana" w:hAnsi="Verdana" w:cs="Verdana"/>
          <w:spacing w:val="-3"/>
          <w:sz w:val="21"/>
          <w:szCs w:val="21"/>
          <w:lang w:val="es-ES" w:eastAsia="es-ES"/>
        </w:rPr>
        <w:t>, cédula de identidad número 5</w:t>
      </w:r>
      <w:r>
        <w:rPr>
          <w:rFonts w:ascii="Verdana" w:hAnsi="Verdana" w:cs="Verdana"/>
          <w:spacing w:val="-3"/>
          <w:sz w:val="21"/>
          <w:szCs w:val="21"/>
          <w:lang w:val="es-ES" w:eastAsia="es-ES"/>
        </w:rPr>
        <w:softHyphen/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065-309, en su condición de gerente y apoderado generalísimo sin límite de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suma de la sociedad denominada </w:t>
      </w:r>
      <w:r>
        <w:rPr>
          <w:rFonts w:ascii="Verdana" w:hAnsi="Verdana" w:cs="Verdana"/>
          <w:b/>
          <w:bCs/>
          <w:spacing w:val="4"/>
          <w:w w:val="105"/>
          <w:sz w:val="20"/>
          <w:szCs w:val="20"/>
          <w:u w:val="single"/>
          <w:lang w:val="es-ES" w:eastAsia="es-ES"/>
        </w:rPr>
        <w:t xml:space="preserve">empresa </w:t>
      </w:r>
      <w:r w:rsidR="000C7167">
        <w:rPr>
          <w:rFonts w:ascii="Verdana" w:hAnsi="Verdana" w:cs="Verdana"/>
          <w:b/>
          <w:bCs/>
          <w:spacing w:val="4"/>
          <w:w w:val="105"/>
          <w:sz w:val="20"/>
          <w:szCs w:val="20"/>
          <w:u w:val="single"/>
          <w:lang w:val="es-ES" w:eastAsia="es-ES"/>
        </w:rPr>
        <w:t>A</w:t>
      </w:r>
      <w:r>
        <w:rPr>
          <w:rFonts w:ascii="Verdana" w:hAnsi="Verdana" w:cs="Verdana"/>
          <w:b/>
          <w:bCs/>
          <w:spacing w:val="4"/>
          <w:w w:val="105"/>
          <w:sz w:val="20"/>
          <w:szCs w:val="20"/>
          <w:u w:val="single"/>
          <w:lang w:val="es-ES" w:eastAsia="es-ES"/>
        </w:rPr>
        <w:t xml:space="preserve"> LTDA.,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 presenta </w:t>
      </w:r>
      <w:r>
        <w:rPr>
          <w:rFonts w:ascii="Verdana" w:hAnsi="Verdana" w:cs="Verdana"/>
          <w:b/>
          <w:bCs/>
          <w:spacing w:val="4"/>
          <w:w w:val="105"/>
          <w:sz w:val="20"/>
          <w:szCs w:val="20"/>
          <w:u w:val="single"/>
          <w:lang w:val="es-ES" w:eastAsia="es-ES"/>
        </w:rPr>
        <w:t xml:space="preserve">recurso </w:t>
      </w:r>
      <w:r>
        <w:rPr>
          <w:rFonts w:ascii="Verdana" w:hAnsi="Verdana" w:cs="Verdana"/>
          <w:b/>
          <w:bCs/>
          <w:spacing w:val="-6"/>
          <w:w w:val="105"/>
          <w:sz w:val="20"/>
          <w:szCs w:val="20"/>
          <w:u w:val="single"/>
          <w:lang w:val="es-ES" w:eastAsia="es-ES"/>
        </w:rPr>
        <w:t xml:space="preserve">de REVOCATORIA </w:t>
      </w:r>
      <w:r>
        <w:rPr>
          <w:rFonts w:ascii="Verdana" w:hAnsi="Verdana" w:cs="Verdana"/>
          <w:b/>
          <w:bCs/>
          <w:spacing w:val="-6"/>
          <w:w w:val="105"/>
          <w:sz w:val="18"/>
          <w:szCs w:val="18"/>
          <w:u w:val="single"/>
          <w:lang w:val="es-ES" w:eastAsia="es-ES"/>
        </w:rPr>
        <w:t xml:space="preserve">CON </w:t>
      </w:r>
      <w:r>
        <w:rPr>
          <w:rFonts w:ascii="Verdana" w:hAnsi="Verdana" w:cs="Verdana"/>
          <w:b/>
          <w:bCs/>
          <w:spacing w:val="-6"/>
          <w:w w:val="105"/>
          <w:sz w:val="20"/>
          <w:szCs w:val="20"/>
          <w:u w:val="single"/>
          <w:lang w:val="es-ES" w:eastAsia="es-ES"/>
        </w:rPr>
        <w:t xml:space="preserve">APELACIÓN EN SUBSISIO E INCIDENTE DE NULIDAD </w:t>
      </w:r>
      <w:r>
        <w:rPr>
          <w:rFonts w:ascii="Verdana" w:hAnsi="Verdana" w:cs="Verdana"/>
          <w:b/>
          <w:bCs/>
          <w:spacing w:val="-4"/>
          <w:w w:val="105"/>
          <w:sz w:val="20"/>
          <w:szCs w:val="20"/>
          <w:u w:val="single"/>
          <w:lang w:val="es-ES" w:eastAsia="es-ES"/>
        </w:rPr>
        <w:t>CONCOMITANTE,</w:t>
      </w:r>
      <w:r>
        <w:rPr>
          <w:rFonts w:ascii="Verdana" w:hAnsi="Verdana" w:cs="Verdana"/>
          <w:spacing w:val="-4"/>
          <w:sz w:val="21"/>
          <w:szCs w:val="21"/>
          <w:lang w:val="es-ES" w:eastAsia="es-ES"/>
        </w:rPr>
        <w:t xml:space="preserve"> contra el </w:t>
      </w:r>
      <w:r>
        <w:rPr>
          <w:rFonts w:ascii="Verdana" w:hAnsi="Verdana" w:cs="Verdana"/>
          <w:b/>
          <w:bCs/>
          <w:spacing w:val="-4"/>
          <w:w w:val="105"/>
          <w:sz w:val="20"/>
          <w:szCs w:val="20"/>
          <w:u w:val="single"/>
          <w:lang w:val="es-ES" w:eastAsia="es-ES"/>
        </w:rPr>
        <w:t>artículo 20 de la sesió</w:t>
      </w:r>
      <w:r>
        <w:rPr>
          <w:rFonts w:ascii="Verdana" w:hAnsi="Verdana" w:cs="Verdana"/>
          <w:b/>
          <w:bCs/>
          <w:spacing w:val="-4"/>
          <w:w w:val="105"/>
          <w:sz w:val="20"/>
          <w:szCs w:val="20"/>
          <w:u w:val="single"/>
          <w:lang w:val="es-ES" w:eastAsia="es-ES"/>
        </w:rPr>
        <w:t xml:space="preserve">n extraordinaria 27-2001  </w:t>
      </w:r>
      <w:r>
        <w:rPr>
          <w:rFonts w:ascii="Verdana" w:hAnsi="Verdana" w:cs="Verdana"/>
          <w:b/>
          <w:bCs/>
          <w:spacing w:val="-3"/>
          <w:w w:val="105"/>
          <w:sz w:val="20"/>
          <w:szCs w:val="20"/>
          <w:u w:val="single"/>
          <w:lang w:val="es-ES" w:eastAsia="es-ES"/>
        </w:rPr>
        <w:t xml:space="preserve">acordada por el CONSEJO DE TRANSPORTE PÚBLICO, el 17 de julio de 2001,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por lo siguiente: (ver folios 06 al 12 del expediente administrativo)</w:t>
      </w:r>
    </w:p>
    <w:p w:rsidR="00000000" w:rsidRDefault="00791A9A">
      <w:pPr>
        <w:pStyle w:val="Style2"/>
        <w:numPr>
          <w:ilvl w:val="0"/>
          <w:numId w:val="6"/>
        </w:numPr>
        <w:tabs>
          <w:tab w:val="clear" w:pos="432"/>
          <w:tab w:val="num" w:pos="792"/>
        </w:tabs>
        <w:kinsoku w:val="0"/>
        <w:autoSpaceDE/>
        <w:autoSpaceDN/>
        <w:adjustRightInd/>
        <w:spacing w:before="396"/>
        <w:jc w:val="both"/>
        <w:rPr>
          <w:rFonts w:ascii="Verdana" w:hAnsi="Verdana" w:cs="Verdana"/>
          <w:sz w:val="21"/>
          <w:szCs w:val="21"/>
          <w:lang w:val="es-ES" w:eastAsia="es-ES"/>
        </w:rPr>
      </w:pP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Manifiesta el recurrente, que el artículo 20 de la sesión extraordinaria </w:t>
      </w:r>
      <w:r>
        <w:rPr>
          <w:rFonts w:ascii="Verdana" w:hAnsi="Verdana" w:cs="Verdana"/>
          <w:spacing w:val="-2"/>
          <w:sz w:val="21"/>
          <w:szCs w:val="21"/>
          <w:lang w:val="es-ES" w:eastAsia="es-ES"/>
        </w:rPr>
        <w:t xml:space="preserve">27-2001 acordada por el CONSEJO DE TRANSPORTE PÚBLICO, el 17 de julio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de 2001, no fue notificado a su representada pese a tener un interés </w:t>
      </w:r>
      <w:r>
        <w:rPr>
          <w:rFonts w:ascii="Verdana" w:hAnsi="Verdana" w:cs="Verdana"/>
          <w:sz w:val="21"/>
          <w:szCs w:val="21"/>
          <w:lang w:val="es-ES" w:eastAsia="es-ES"/>
        </w:rPr>
        <w:t>legítimo y que se enteró recientemente al examinar un documento de la empresa T</w:t>
      </w:r>
      <w:r>
        <w:rPr>
          <w:rFonts w:ascii="Verdana" w:hAnsi="Verdana" w:cs="Verdana"/>
          <w:sz w:val="21"/>
          <w:szCs w:val="21"/>
          <w:lang w:val="es-ES" w:eastAsia="es-ES"/>
        </w:rPr>
        <w:t>.</w:t>
      </w:r>
    </w:p>
    <w:p w:rsidR="00000000" w:rsidRDefault="00791A9A">
      <w:pPr>
        <w:pStyle w:val="Style2"/>
        <w:numPr>
          <w:ilvl w:val="0"/>
          <w:numId w:val="6"/>
        </w:numPr>
        <w:tabs>
          <w:tab w:val="clear" w:pos="432"/>
          <w:tab w:val="num" w:pos="792"/>
        </w:tabs>
        <w:kinsoku w:val="0"/>
        <w:autoSpaceDE/>
        <w:autoSpaceDN/>
        <w:adjustRightInd/>
        <w:spacing w:after="396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Que con respecto al proceso li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citatorio de la ruta Filadelfia-San José por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el </w:t>
      </w:r>
      <w:proofErr w:type="spellStart"/>
      <w:r>
        <w:rPr>
          <w:rFonts w:ascii="Verdana" w:hAnsi="Verdana" w:cs="Verdana"/>
          <w:spacing w:val="2"/>
          <w:sz w:val="21"/>
          <w:szCs w:val="21"/>
          <w:lang w:val="es-ES" w:eastAsia="es-ES"/>
        </w:rPr>
        <w:t>Ferry</w:t>
      </w:r>
      <w:proofErr w:type="spellEnd"/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 Número 03-94, el mismo fue aprobado por la extinta Comisión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Técnica de Transportes mediante acuerdo 28, Sesión 2866 del 15 de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noviembre de 1993, sin embargo este acto se dictó sin sustento técnico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y sin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 concederle a la empresa </w:t>
      </w:r>
      <w:r w:rsidR="008D2E96">
        <w:rPr>
          <w:rFonts w:ascii="Verdana" w:hAnsi="Verdana" w:cs="Verdana"/>
          <w:spacing w:val="4"/>
          <w:sz w:val="21"/>
          <w:szCs w:val="21"/>
          <w:lang w:val="es-ES" w:eastAsia="es-ES"/>
        </w:rPr>
        <w:t>A</w:t>
      </w:r>
      <w:r w:rsidR="000C7167"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 el derecho al debido proceso.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Que su representada interpuso recursos ordinarios contra la resolución </w:t>
      </w:r>
      <w:r>
        <w:rPr>
          <w:rStyle w:val="CharacterStyle5"/>
          <w:rFonts w:ascii="Verdana" w:hAnsi="Verdana" w:cs="Verdana"/>
          <w:spacing w:val="5"/>
          <w:lang w:val="es-ES" w:eastAsia="es-ES"/>
        </w:rPr>
        <w:t xml:space="preserve">indicada anteriormente y siendo conocida la Apelación por el señor 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>Ministro de Obras Pú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blicas y Transportes, éste acoge en todos sus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extremos la impugnación y mediante resolución No. 337 se revocó la </w:t>
      </w:r>
      <w:r>
        <w:rPr>
          <w:rStyle w:val="CharacterStyle5"/>
          <w:rFonts w:ascii="Verdana" w:hAnsi="Verdana" w:cs="Verdana"/>
          <w:lang w:val="es-ES" w:eastAsia="es-ES"/>
        </w:rPr>
        <w:t>resolución objetada y la Licitación Pública No. 03-94.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Que amén de que la </w:t>
      </w:r>
      <w:r w:rsidR="000C7167">
        <w:rPr>
          <w:rStyle w:val="CharacterStyle5"/>
          <w:rFonts w:ascii="Verdana" w:hAnsi="Verdana" w:cs="Verdana"/>
          <w:spacing w:val="-2"/>
          <w:lang w:val="es-ES" w:eastAsia="es-ES"/>
        </w:rPr>
        <w:t>E T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>, presentó recursos ordinarios y extraordinarios contr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a lo dispuesto por el titular de la cartera de Obras </w:t>
      </w:r>
      <w:r>
        <w:rPr>
          <w:rStyle w:val="CharacterStyle5"/>
          <w:rFonts w:ascii="Verdana" w:hAnsi="Verdana" w:cs="Verdana"/>
          <w:spacing w:val="7"/>
          <w:lang w:val="es-ES" w:eastAsia="es-ES"/>
        </w:rPr>
        <w:t xml:space="preserve">Públicas dichas gestiones fueron rechazadas, quedando latente la </w:t>
      </w:r>
      <w:r>
        <w:rPr>
          <w:rStyle w:val="CharacterStyle5"/>
          <w:rFonts w:ascii="Verdana" w:hAnsi="Verdana" w:cs="Verdana"/>
          <w:lang w:val="es-ES" w:eastAsia="es-ES"/>
        </w:rPr>
        <w:t xml:space="preserve">prioridad legal que posee la empresa </w:t>
      </w:r>
      <w:r w:rsidR="008D2E96">
        <w:rPr>
          <w:rStyle w:val="CharacterStyle5"/>
          <w:rFonts w:ascii="Verdana" w:hAnsi="Verdana" w:cs="Verdana"/>
          <w:lang w:val="es-ES" w:eastAsia="es-ES"/>
        </w:rPr>
        <w:t>A</w:t>
      </w:r>
      <w:r>
        <w:rPr>
          <w:rStyle w:val="CharacterStyle5"/>
          <w:rFonts w:ascii="Verdana" w:hAnsi="Verdana" w:cs="Verdana"/>
          <w:lang w:val="es-ES" w:eastAsia="es-ES"/>
        </w:rPr>
        <w:t xml:space="preserve"> en este asunto.</w:t>
      </w:r>
    </w:p>
    <w:p w:rsidR="00000000" w:rsidRDefault="00791A9A">
      <w:pPr>
        <w:pStyle w:val="Style9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adjustRightInd/>
        <w:ind w:right="72"/>
        <w:rPr>
          <w:rStyle w:val="CharacterStyle16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spacing w:val="2"/>
          <w:sz w:val="22"/>
          <w:szCs w:val="22"/>
          <w:lang w:val="es-ES" w:eastAsia="es-ES"/>
        </w:rPr>
        <w:t xml:space="preserve">Que por lo dicho anteriormente queda claro que la Licitación Pública </w:t>
      </w:r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lastRenderedPageBreak/>
        <w:t>númer</w:t>
      </w:r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>o 03-94 fue anulada.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lang w:val="es-ES" w:eastAsia="es-ES"/>
        </w:rPr>
        <w:t xml:space="preserve">Que en documento recursivo presentado por la </w:t>
      </w:r>
      <w:r w:rsidR="000C7167">
        <w:rPr>
          <w:rStyle w:val="CharacterStyle5"/>
          <w:rFonts w:ascii="Verdana" w:hAnsi="Verdana" w:cs="Verdana"/>
          <w:lang w:val="es-ES" w:eastAsia="es-ES"/>
        </w:rPr>
        <w:t>E T</w:t>
      </w:r>
      <w:r>
        <w:rPr>
          <w:rStyle w:val="CharacterStyle5"/>
          <w:rFonts w:ascii="Verdana" w:hAnsi="Verdana" w:cs="Verdana"/>
          <w:lang w:val="es-ES" w:eastAsia="es-ES"/>
        </w:rPr>
        <w:t xml:space="preserve">, se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menciona el acuerdo No. 09 de la sesión 3336 del 30 de agosto de 1999, </w:t>
      </w:r>
      <w:r>
        <w:rPr>
          <w:rStyle w:val="CharacterStyle5"/>
          <w:rFonts w:ascii="Verdana" w:hAnsi="Verdana" w:cs="Verdana"/>
          <w:spacing w:val="21"/>
          <w:lang w:val="es-ES" w:eastAsia="es-ES"/>
        </w:rPr>
        <w:t xml:space="preserve">en el que la Comisión Técnica conoce oficio No. 990597 del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>Departamento de Asistencia Legal, re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ferente a solicitud de </w:t>
      </w:r>
      <w:r w:rsidR="000C7167">
        <w:rPr>
          <w:rStyle w:val="CharacterStyle5"/>
          <w:rFonts w:ascii="Verdana" w:hAnsi="Verdana" w:cs="Verdana"/>
          <w:spacing w:val="3"/>
          <w:lang w:val="es-ES" w:eastAsia="es-ES"/>
        </w:rPr>
        <w:t xml:space="preserve">T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para que se ejecute el voto 4371-99 y se dispuso entonces reservar la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definición de la Licitación 03-94 hasta que fuera comunicado el voto </w:t>
      </w:r>
      <w:r>
        <w:rPr>
          <w:rStyle w:val="CharacterStyle5"/>
          <w:rFonts w:ascii="Verdana" w:hAnsi="Verdana" w:cs="Verdana"/>
          <w:lang w:val="es-ES" w:eastAsia="es-ES"/>
        </w:rPr>
        <w:t>4371-99 en forma íntegra.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-1"/>
          <w:lang w:val="es-ES" w:eastAsia="es-ES"/>
        </w:rPr>
        <w:t>Que ante tal situación su representada presentó una Adició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 xml:space="preserve">n y Aclaración y subsidiariamente recurso de revocatoria con Apelación en subsidio y </w:t>
      </w:r>
      <w:r>
        <w:rPr>
          <w:rStyle w:val="CharacterStyle5"/>
          <w:rFonts w:ascii="Verdana" w:hAnsi="Verdana" w:cs="Verdana"/>
          <w:spacing w:val="17"/>
          <w:lang w:val="es-ES" w:eastAsia="es-ES"/>
        </w:rPr>
        <w:t xml:space="preserve">nulidad concomitante, acciones que a la fecha no le han sido </w:t>
      </w:r>
      <w:r>
        <w:rPr>
          <w:rStyle w:val="CharacterStyle5"/>
          <w:rFonts w:ascii="Verdana" w:hAnsi="Verdana" w:cs="Verdana"/>
          <w:lang w:val="es-ES" w:eastAsia="es-ES"/>
        </w:rPr>
        <w:t>contestadas.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Que también en el documento presentado por </w:t>
      </w:r>
      <w:r w:rsidR="000C7167">
        <w:rPr>
          <w:rStyle w:val="CharacterStyle5"/>
          <w:rFonts w:ascii="Verdana" w:hAnsi="Verdana" w:cs="Verdana"/>
          <w:spacing w:val="-2"/>
          <w:lang w:val="es-ES" w:eastAsia="es-ES"/>
        </w:rPr>
        <w:t>T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 se menciona el </w:t>
      </w:r>
      <w:r>
        <w:rPr>
          <w:rStyle w:val="CharacterStyle5"/>
          <w:rFonts w:ascii="Verdana" w:hAnsi="Verdana" w:cs="Verdana"/>
          <w:spacing w:val="-5"/>
          <w:lang w:val="es-ES" w:eastAsia="es-ES"/>
        </w:rPr>
        <w:t>oficio número 011061 de 29 de j</w:t>
      </w:r>
      <w:r>
        <w:rPr>
          <w:rStyle w:val="CharacterStyle5"/>
          <w:rFonts w:ascii="Verdana" w:hAnsi="Verdana" w:cs="Verdana"/>
          <w:spacing w:val="-5"/>
          <w:lang w:val="es-ES" w:eastAsia="es-ES"/>
        </w:rPr>
        <w:t xml:space="preserve">unio de 2001 de la Dirección de Asuntos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Jurídicos, sin embargo considera que tanto en este oficio de Asuntos Jurídicos como en el mencionado anteriormente, se incurre en el error </w:t>
      </w:r>
      <w:r>
        <w:rPr>
          <w:rStyle w:val="CharacterStyle5"/>
          <w:rFonts w:ascii="Verdana" w:hAnsi="Verdana" w:cs="Verdana"/>
          <w:spacing w:val="-4"/>
          <w:lang w:val="es-ES" w:eastAsia="es-ES"/>
        </w:rPr>
        <w:t xml:space="preserve">de creer que los votos Nos. 2633-93 y 4371-99 de la Sala Constitucional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>tiene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 xml:space="preserve">n que ver con el proceso licitatorio 03-94, con lo cual se contradice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una directriz del Jerarca, que en su momento anuló dicho proceso de </w:t>
      </w:r>
      <w:r>
        <w:rPr>
          <w:rStyle w:val="CharacterStyle5"/>
          <w:rFonts w:ascii="Verdana" w:hAnsi="Verdana" w:cs="Verdana"/>
          <w:lang w:val="es-ES" w:eastAsia="es-ES"/>
        </w:rPr>
        <w:t>Licitación.</w:t>
      </w:r>
    </w:p>
    <w:p w:rsidR="00000000" w:rsidRDefault="00791A9A">
      <w:pPr>
        <w:pStyle w:val="Style8"/>
        <w:numPr>
          <w:ilvl w:val="0"/>
          <w:numId w:val="7"/>
        </w:numPr>
        <w:tabs>
          <w:tab w:val="clear" w:pos="360"/>
          <w:tab w:val="num" w:pos="864"/>
        </w:tabs>
        <w:kinsoku w:val="0"/>
        <w:autoSpaceDE/>
        <w:autoSpaceDN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Que solicita de conformidad con lo dicho se reconozca que la Licitación 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>03-94 fue anulada por el Titular d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el Ministerio de Obras Públicas y </w:t>
      </w:r>
      <w:r>
        <w:rPr>
          <w:rStyle w:val="CharacterStyle5"/>
          <w:rFonts w:ascii="Verdana" w:hAnsi="Verdana" w:cs="Verdana"/>
          <w:spacing w:val="-3"/>
          <w:lang w:val="es-ES" w:eastAsia="es-ES"/>
        </w:rPr>
        <w:t xml:space="preserve">Transportes y se declare la nulidad del numeral 02 del acuerdo 09 de la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sesión 3336 del 30 de agosto de 1999 de la COMISIÓN TÉCNICA DE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TRANSPORTES y el artículo No. 20 de la Sesión 27-2001, del 17-07-01 </w:t>
      </w:r>
      <w:r>
        <w:rPr>
          <w:rStyle w:val="CharacterStyle5"/>
          <w:rFonts w:ascii="Verdana" w:hAnsi="Verdana" w:cs="Verdana"/>
          <w:lang w:val="es-ES" w:eastAsia="es-ES"/>
        </w:rPr>
        <w:t>del Consejo d</w:t>
      </w:r>
      <w:r>
        <w:rPr>
          <w:rStyle w:val="CharacterStyle5"/>
          <w:rFonts w:ascii="Verdana" w:hAnsi="Verdana" w:cs="Verdana"/>
          <w:lang w:val="es-ES" w:eastAsia="es-ES"/>
        </w:rPr>
        <w:t>e Transporte Público.</w:t>
      </w:r>
    </w:p>
    <w:p w:rsidR="00000000" w:rsidRDefault="00791A9A">
      <w:pPr>
        <w:pStyle w:val="Style9"/>
        <w:kinsoku w:val="0"/>
        <w:autoSpaceDE/>
        <w:autoSpaceDN/>
        <w:adjustRightInd/>
        <w:spacing w:before="216"/>
        <w:ind w:right="72"/>
        <w:jc w:val="both"/>
        <w:rPr>
          <w:rStyle w:val="CharacterStyle16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spacing w:val="-3"/>
          <w:sz w:val="22"/>
          <w:szCs w:val="22"/>
          <w:lang w:val="es-ES" w:eastAsia="es-ES"/>
        </w:rPr>
        <w:t xml:space="preserve">TERCERO: </w:t>
      </w:r>
      <w:r>
        <w:rPr>
          <w:rStyle w:val="CharacterStyle16"/>
          <w:rFonts w:ascii="Verdana" w:hAnsi="Verdana" w:cs="Verdana"/>
          <w:spacing w:val="-3"/>
          <w:sz w:val="22"/>
          <w:szCs w:val="22"/>
          <w:lang w:val="es-ES" w:eastAsia="es-ES"/>
        </w:rPr>
        <w:t xml:space="preserve">Que mediante </w:t>
      </w:r>
      <w:r>
        <w:rPr>
          <w:rStyle w:val="CharacterStyle16"/>
          <w:rFonts w:ascii="Verdana" w:hAnsi="Verdana" w:cs="Verdana"/>
          <w:b/>
          <w:bCs/>
          <w:spacing w:val="-3"/>
          <w:w w:val="105"/>
          <w:sz w:val="22"/>
          <w:szCs w:val="22"/>
          <w:u w:val="single"/>
          <w:lang w:val="es-ES" w:eastAsia="es-ES"/>
        </w:rPr>
        <w:t xml:space="preserve">acuerdo N° 5.2 de la Sesión Ordinaria 14-2003  </w:t>
      </w:r>
      <w:r>
        <w:rPr>
          <w:rStyle w:val="CharacterStyle16"/>
          <w:rFonts w:ascii="Verdana" w:hAnsi="Verdana" w:cs="Verdana"/>
          <w:b/>
          <w:bCs/>
          <w:spacing w:val="3"/>
          <w:w w:val="105"/>
          <w:sz w:val="22"/>
          <w:szCs w:val="22"/>
          <w:u w:val="single"/>
          <w:lang w:val="es-ES" w:eastAsia="es-ES"/>
        </w:rPr>
        <w:t xml:space="preserve">de fecha 29 DE ABRIL DE 2003 La Junta Directiva del Consejo de </w:t>
      </w:r>
      <w:r>
        <w:rPr>
          <w:rStyle w:val="CharacterStyle16"/>
          <w:rFonts w:ascii="Verdana" w:hAnsi="Verdana" w:cs="Verdana"/>
          <w:b/>
          <w:bCs/>
          <w:spacing w:val="4"/>
          <w:w w:val="105"/>
          <w:sz w:val="22"/>
          <w:szCs w:val="22"/>
          <w:u w:val="single"/>
          <w:lang w:val="es-ES" w:eastAsia="es-ES"/>
        </w:rPr>
        <w:t>Transporte Público,</w:t>
      </w:r>
      <w:r>
        <w:rPr>
          <w:rStyle w:val="CharacterStyle16"/>
          <w:rFonts w:ascii="Verdana" w:hAnsi="Verdana" w:cs="Verdana"/>
          <w:spacing w:val="4"/>
          <w:sz w:val="22"/>
          <w:szCs w:val="22"/>
          <w:lang w:val="es-ES" w:eastAsia="es-ES"/>
        </w:rPr>
        <w:t xml:space="preserve"> dispone acoger las recomendaciones de la Asesoría </w:t>
      </w:r>
      <w:r>
        <w:rPr>
          <w:rStyle w:val="CharacterStyle16"/>
          <w:rFonts w:ascii="Verdana" w:hAnsi="Verdana" w:cs="Verdana"/>
          <w:spacing w:val="7"/>
          <w:sz w:val="22"/>
          <w:szCs w:val="22"/>
          <w:lang w:val="es-ES" w:eastAsia="es-ES"/>
        </w:rPr>
        <w:t xml:space="preserve">Jurídica, dadas mediante oficio </w:t>
      </w:r>
      <w:r>
        <w:rPr>
          <w:rStyle w:val="CharacterStyle16"/>
          <w:rFonts w:ascii="Verdana" w:hAnsi="Verdana" w:cs="Verdana"/>
          <w:spacing w:val="7"/>
          <w:sz w:val="22"/>
          <w:szCs w:val="22"/>
          <w:lang w:val="es-ES" w:eastAsia="es-ES"/>
        </w:rPr>
        <w:t xml:space="preserve">número 021601 de 01 de julio de 2002 y </w:t>
      </w:r>
      <w:r>
        <w:rPr>
          <w:rStyle w:val="CharacterStyle16"/>
          <w:rFonts w:ascii="Verdana" w:hAnsi="Verdana" w:cs="Verdana"/>
          <w:b/>
          <w:bCs/>
          <w:spacing w:val="-6"/>
          <w:w w:val="105"/>
          <w:sz w:val="22"/>
          <w:szCs w:val="22"/>
          <w:u w:val="single"/>
          <w:lang w:val="es-ES" w:eastAsia="es-ES"/>
        </w:rPr>
        <w:t xml:space="preserve">rechaza en todos sus extremos el recurso de Revocatoria y el incidente </w:t>
      </w:r>
      <w:r>
        <w:rPr>
          <w:rStyle w:val="CharacterStyle16"/>
          <w:rFonts w:ascii="Verdana" w:hAnsi="Verdana" w:cs="Verdana"/>
          <w:b/>
          <w:bCs/>
          <w:w w:val="105"/>
          <w:sz w:val="22"/>
          <w:szCs w:val="22"/>
          <w:u w:val="single"/>
          <w:lang w:val="es-ES" w:eastAsia="es-ES"/>
        </w:rPr>
        <w:t xml:space="preserve">de nulidad </w:t>
      </w:r>
      <w:r w:rsidR="000C7167">
        <w:rPr>
          <w:rStyle w:val="CharacterStyle16"/>
          <w:rFonts w:ascii="Verdana" w:hAnsi="Verdana" w:cs="Verdana"/>
          <w:b/>
          <w:bCs/>
          <w:w w:val="105"/>
          <w:sz w:val="22"/>
          <w:szCs w:val="22"/>
          <w:u w:val="single"/>
          <w:lang w:val="es-ES" w:eastAsia="es-ES"/>
        </w:rPr>
        <w:t>presentado</w:t>
      </w:r>
      <w:r>
        <w:rPr>
          <w:rStyle w:val="CharacterStyle16"/>
          <w:rFonts w:ascii="Verdana" w:hAnsi="Verdana" w:cs="Verdana"/>
          <w:b/>
          <w:bCs/>
          <w:w w:val="105"/>
          <w:sz w:val="22"/>
          <w:szCs w:val="22"/>
          <w:u w:val="single"/>
          <w:lang w:val="es-ES" w:eastAsia="es-ES"/>
        </w:rPr>
        <w:t xml:space="preserve"> por el recurrente.</w:t>
      </w:r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 xml:space="preserve"> (Véase folios del 34 al 35 del expediente administrativo)</w:t>
      </w:r>
    </w:p>
    <w:p w:rsidR="000C7167" w:rsidRDefault="00791A9A" w:rsidP="000C7167">
      <w:pPr>
        <w:pStyle w:val="Style9"/>
        <w:kinsoku w:val="0"/>
        <w:autoSpaceDE/>
        <w:autoSpaceDN/>
        <w:adjustRightInd/>
        <w:spacing w:before="180" w:after="612"/>
        <w:ind w:right="144"/>
        <w:jc w:val="both"/>
        <w:rPr>
          <w:rStyle w:val="CharacterStyle16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spacing w:val="-5"/>
          <w:sz w:val="22"/>
          <w:szCs w:val="22"/>
          <w:lang w:val="es-ES" w:eastAsia="es-ES"/>
        </w:rPr>
        <w:t xml:space="preserve">CUARTO: </w:t>
      </w:r>
      <w:r>
        <w:rPr>
          <w:rStyle w:val="CharacterStyle16"/>
          <w:rFonts w:ascii="Verdana" w:hAnsi="Verdana" w:cs="Verdana"/>
          <w:spacing w:val="-5"/>
          <w:sz w:val="22"/>
          <w:szCs w:val="22"/>
          <w:lang w:val="es-ES" w:eastAsia="es-ES"/>
        </w:rPr>
        <w:t xml:space="preserve">Que el señor </w:t>
      </w:r>
      <w:r w:rsidR="000C7167">
        <w:rPr>
          <w:rStyle w:val="CharacterStyle16"/>
          <w:rFonts w:ascii="Verdana" w:hAnsi="Verdana" w:cs="Verdana"/>
          <w:spacing w:val="-5"/>
          <w:sz w:val="22"/>
          <w:szCs w:val="22"/>
          <w:lang w:val="es-ES" w:eastAsia="es-ES"/>
        </w:rPr>
        <w:t>DAC</w:t>
      </w:r>
      <w:r>
        <w:rPr>
          <w:rStyle w:val="CharacterStyle16"/>
          <w:rFonts w:ascii="Verdana" w:hAnsi="Verdana" w:cs="Verdana"/>
          <w:spacing w:val="-5"/>
          <w:sz w:val="22"/>
          <w:szCs w:val="22"/>
          <w:lang w:val="es-ES" w:eastAsia="es-ES"/>
        </w:rPr>
        <w:t>, cé</w:t>
      </w:r>
      <w:r>
        <w:rPr>
          <w:rStyle w:val="CharacterStyle16"/>
          <w:rFonts w:ascii="Verdana" w:hAnsi="Verdana" w:cs="Verdana"/>
          <w:spacing w:val="-5"/>
          <w:sz w:val="22"/>
          <w:szCs w:val="22"/>
          <w:lang w:val="es-ES" w:eastAsia="es-ES"/>
        </w:rPr>
        <w:t>dula de identidad número 5</w:t>
      </w:r>
      <w:r>
        <w:rPr>
          <w:rStyle w:val="CharacterStyle16"/>
          <w:rFonts w:ascii="Verdana" w:hAnsi="Verdana" w:cs="Verdana"/>
          <w:spacing w:val="-5"/>
          <w:sz w:val="22"/>
          <w:szCs w:val="22"/>
          <w:lang w:val="es-ES" w:eastAsia="es-ES"/>
        </w:rPr>
        <w:softHyphen/>
      </w:r>
      <w:r>
        <w:rPr>
          <w:rStyle w:val="CharacterStyle16"/>
          <w:rFonts w:ascii="Verdana" w:hAnsi="Verdana" w:cs="Verdana"/>
          <w:spacing w:val="4"/>
          <w:sz w:val="22"/>
          <w:szCs w:val="22"/>
          <w:lang w:val="es-ES" w:eastAsia="es-ES"/>
        </w:rPr>
        <w:t xml:space="preserve">065-309, presenta solicitud de devolución al a quo y sin tramitar del acto </w:t>
      </w:r>
      <w:r>
        <w:rPr>
          <w:rStyle w:val="CharacterStyle16"/>
          <w:rFonts w:ascii="Verdana" w:hAnsi="Verdana" w:cs="Verdana"/>
          <w:spacing w:val="1"/>
          <w:sz w:val="22"/>
          <w:szCs w:val="22"/>
          <w:lang w:val="es-ES" w:eastAsia="es-ES"/>
        </w:rPr>
        <w:t xml:space="preserve">administrativo contenido en el artículo 5.2 de la sesión ordinaria 14-2003 de </w:t>
      </w:r>
      <w:r>
        <w:rPr>
          <w:rStyle w:val="CharacterStyle16"/>
          <w:rFonts w:ascii="Verdana" w:hAnsi="Verdana" w:cs="Verdana"/>
          <w:spacing w:val="3"/>
          <w:sz w:val="22"/>
          <w:szCs w:val="22"/>
          <w:lang w:val="es-ES" w:eastAsia="es-ES"/>
        </w:rPr>
        <w:t xml:space="preserve">fecha 29 de abril de 2003, por haberlo recurrido ante el propio Consejo de </w:t>
      </w:r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>T</w:t>
      </w:r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 xml:space="preserve">ransporte Público. ( </w:t>
      </w:r>
      <w:proofErr w:type="gramStart"/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>ver</w:t>
      </w:r>
      <w:proofErr w:type="gramEnd"/>
      <w:r>
        <w:rPr>
          <w:rStyle w:val="CharacterStyle16"/>
          <w:rFonts w:ascii="Verdana" w:hAnsi="Verdana" w:cs="Verdana"/>
          <w:sz w:val="22"/>
          <w:szCs w:val="22"/>
          <w:lang w:val="es-ES" w:eastAsia="es-ES"/>
        </w:rPr>
        <w:t xml:space="preserve"> folios 43 al 49 del expediente administrativo)</w:t>
      </w:r>
    </w:p>
    <w:p w:rsidR="00000000" w:rsidRDefault="00791A9A" w:rsidP="000C7167">
      <w:pPr>
        <w:pStyle w:val="Style9"/>
        <w:kinsoku w:val="0"/>
        <w:autoSpaceDE/>
        <w:autoSpaceDN/>
        <w:adjustRightInd/>
        <w:spacing w:before="180" w:after="612"/>
        <w:ind w:right="144"/>
        <w:jc w:val="both"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spacing w:val="-5"/>
          <w:w w:val="105"/>
          <w:lang w:val="es-ES" w:eastAsia="es-ES"/>
        </w:rPr>
        <w:t xml:space="preserve">QUINTO: </w:t>
      </w:r>
      <w:r>
        <w:rPr>
          <w:rStyle w:val="CharacterStyle5"/>
          <w:rFonts w:ascii="Verdana" w:hAnsi="Verdana" w:cs="Verdana"/>
          <w:spacing w:val="-5"/>
          <w:lang w:val="es-ES" w:eastAsia="es-ES"/>
        </w:rPr>
        <w:t xml:space="preserve">En los procedimientos seguidos se han observado las prescripciones </w:t>
      </w:r>
      <w:r>
        <w:rPr>
          <w:rStyle w:val="CharacterStyle5"/>
          <w:rFonts w:ascii="Verdana" w:hAnsi="Verdana" w:cs="Verdana"/>
          <w:lang w:val="es-ES" w:eastAsia="es-ES"/>
        </w:rPr>
        <w:t>legales.</w:t>
      </w:r>
    </w:p>
    <w:p w:rsidR="00000000" w:rsidRDefault="00791A9A">
      <w:pPr>
        <w:pStyle w:val="Style3"/>
        <w:kinsoku w:val="0"/>
        <w:autoSpaceDE/>
        <w:autoSpaceDN/>
        <w:spacing w:before="216"/>
        <w:ind w:left="144" w:right="0"/>
        <w:jc w:val="left"/>
        <w:rPr>
          <w:rStyle w:val="CharacterStyle5"/>
          <w:rFonts w:ascii="Verdana" w:hAnsi="Verdana" w:cs="Verdana"/>
          <w:b/>
          <w:b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spacing w:val="-4"/>
          <w:w w:val="105"/>
          <w:lang w:val="es-ES" w:eastAsia="es-ES"/>
        </w:rPr>
        <w:t>Redacta la Juez Pérez Peláez; y,</w:t>
      </w:r>
    </w:p>
    <w:p w:rsidR="00000000" w:rsidRDefault="00791A9A">
      <w:pPr>
        <w:pStyle w:val="Style9"/>
        <w:kinsoku w:val="0"/>
        <w:autoSpaceDE/>
        <w:autoSpaceDN/>
        <w:adjustRightInd/>
        <w:spacing w:before="324" w:line="196" w:lineRule="auto"/>
        <w:ind w:left="3456"/>
        <w:rPr>
          <w:rStyle w:val="CharacterStyle16"/>
          <w:rFonts w:ascii="Verdana" w:hAnsi="Verdana" w:cs="Verdana"/>
          <w:b/>
          <w:bCs/>
          <w:w w:val="105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CONSIDERANDO:</w:t>
      </w:r>
    </w:p>
    <w:p w:rsidR="00000000" w:rsidRDefault="00791A9A">
      <w:pPr>
        <w:pStyle w:val="Style3"/>
        <w:numPr>
          <w:ilvl w:val="0"/>
          <w:numId w:val="8"/>
        </w:numPr>
        <w:tabs>
          <w:tab w:val="clear" w:pos="432"/>
          <w:tab w:val="num" w:pos="576"/>
        </w:tabs>
        <w:kinsoku w:val="0"/>
        <w:autoSpaceDE/>
        <w:autoSpaceDN/>
        <w:spacing w:before="252"/>
        <w:rPr>
          <w:rStyle w:val="CharacterStyle5"/>
          <w:rFonts w:ascii="Bookman Old Style" w:hAnsi="Bookman Old Style" w:cs="Bookman Old Style"/>
          <w:spacing w:val="-7"/>
          <w:sz w:val="19"/>
          <w:szCs w:val="19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spacing w:val="-4"/>
          <w:w w:val="105"/>
          <w:lang w:val="es-ES" w:eastAsia="es-ES"/>
        </w:rPr>
        <w:t xml:space="preserve">SOBRE LA COMPETENCIA: </w:t>
      </w:r>
      <w:r>
        <w:rPr>
          <w:rStyle w:val="CharacterStyle5"/>
          <w:rFonts w:ascii="Verdana" w:hAnsi="Verdana" w:cs="Verdana"/>
          <w:spacing w:val="-4"/>
          <w:lang w:val="es-ES" w:eastAsia="es-ES"/>
        </w:rPr>
        <w:t xml:space="preserve">De conformidad con el artículo 22 de la Ley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Reguladora del Servicio Público de Transporte Remunerado de Personas en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Vehículos en la Modalidad de Taxi, No. 7969 del 22 de diciembre de 1999, </w:t>
      </w:r>
      <w:r>
        <w:rPr>
          <w:rStyle w:val="CharacterStyle5"/>
          <w:rFonts w:ascii="Verdana" w:hAnsi="Verdana" w:cs="Verdana"/>
          <w:spacing w:val="13"/>
          <w:lang w:val="es-ES" w:eastAsia="es-ES"/>
        </w:rPr>
        <w:lastRenderedPageBreak/>
        <w:t xml:space="preserve">publicado el 28 de enero del 2000 en relación con la resolución de </w:t>
      </w:r>
      <w:r>
        <w:rPr>
          <w:rStyle w:val="CharacterStyle5"/>
          <w:rFonts w:ascii="Verdana" w:hAnsi="Verdana" w:cs="Verdana"/>
          <w:spacing w:val="13"/>
          <w:lang w:val="es-ES" w:eastAsia="es-ES"/>
        </w:rPr>
        <w:t xml:space="preserve">la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 xml:space="preserve">Contraloría General de la República No. RC-694-2001 de las nueve horas con 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 xml:space="preserve">cuarenta y cinco minutos del trece de noviembre del 2001, el </w:t>
      </w:r>
      <w:r>
        <w:rPr>
          <w:rStyle w:val="CharacterStyle5"/>
          <w:rFonts w:ascii="Bookman Old Style" w:hAnsi="Bookman Old Style" w:cs="Bookman Old Style"/>
          <w:spacing w:val="9"/>
          <w:sz w:val="19"/>
          <w:szCs w:val="19"/>
          <w:lang w:val="es-ES" w:eastAsia="es-ES"/>
        </w:rPr>
        <w:t xml:space="preserve">TRIBUNAL </w:t>
      </w:r>
      <w:r>
        <w:rPr>
          <w:rStyle w:val="CharacterStyle5"/>
          <w:rFonts w:ascii="Bookman Old Style" w:hAnsi="Bookman Old Style" w:cs="Bookman Old Style"/>
          <w:spacing w:val="2"/>
          <w:sz w:val="19"/>
          <w:szCs w:val="19"/>
          <w:lang w:val="es-ES" w:eastAsia="es-ES"/>
        </w:rPr>
        <w:t xml:space="preserve">ADMINISTRATIVO DE </w:t>
      </w:r>
      <w:r w:rsidRPr="000C7167">
        <w:rPr>
          <w:rStyle w:val="CharacterStyle5"/>
          <w:rFonts w:ascii="Bookman Old Style" w:hAnsi="Bookman Old Style" w:cs="Bookman Old Style"/>
          <w:spacing w:val="2"/>
          <w:sz w:val="19"/>
          <w:szCs w:val="19"/>
          <w:lang w:val="es-ES" w:eastAsia="es-ES"/>
        </w:rPr>
        <w:t xml:space="preserve">TRANSPORTE </w:t>
      </w:r>
      <w:r w:rsidRPr="000C7167">
        <w:rPr>
          <w:rStyle w:val="CharacterStyle5"/>
          <w:rFonts w:ascii="Verdana" w:hAnsi="Verdana" w:cs="Verdana"/>
          <w:spacing w:val="9"/>
          <w:lang w:val="es-ES" w:eastAsia="es-ES"/>
        </w:rPr>
        <w:t>es el competente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 para conocer y </w:t>
      </w:r>
      <w:r>
        <w:rPr>
          <w:rStyle w:val="CharacterStyle5"/>
          <w:rFonts w:ascii="Tahoma" w:hAnsi="Tahoma" w:cs="Tahoma"/>
          <w:spacing w:val="2"/>
          <w:sz w:val="21"/>
          <w:szCs w:val="21"/>
          <w:lang w:val="es-ES" w:eastAsia="es-ES"/>
        </w:rPr>
        <w:t xml:space="preserve">resolver el </w:t>
      </w:r>
      <w:r>
        <w:rPr>
          <w:rStyle w:val="CharacterStyle5"/>
          <w:rFonts w:ascii="Bookman Old Style" w:hAnsi="Bookman Old Style" w:cs="Bookman Old Style"/>
          <w:spacing w:val="-7"/>
          <w:sz w:val="24"/>
          <w:szCs w:val="24"/>
          <w:lang w:val="es-ES" w:eastAsia="es-ES"/>
        </w:rPr>
        <w:t xml:space="preserve">presente </w:t>
      </w:r>
      <w:r>
        <w:rPr>
          <w:rStyle w:val="CharacterStyle5"/>
          <w:rFonts w:ascii="Bookman Old Style" w:hAnsi="Bookman Old Style" w:cs="Bookman Old Style"/>
          <w:spacing w:val="-7"/>
          <w:sz w:val="19"/>
          <w:szCs w:val="19"/>
          <w:lang w:val="es-ES" w:eastAsia="es-ES"/>
        </w:rPr>
        <w:t>RECURSO DE APELACIÓ</w:t>
      </w:r>
      <w:r>
        <w:rPr>
          <w:rStyle w:val="CharacterStyle5"/>
          <w:rFonts w:ascii="Bookman Old Style" w:hAnsi="Bookman Old Style" w:cs="Bookman Old Style"/>
          <w:spacing w:val="-7"/>
          <w:sz w:val="19"/>
          <w:szCs w:val="19"/>
          <w:lang w:val="es-ES" w:eastAsia="es-ES"/>
        </w:rPr>
        <w:t>N Y NULIDAD CONCOMITANTE.</w:t>
      </w:r>
    </w:p>
    <w:p w:rsidR="00000000" w:rsidRDefault="00791A9A" w:rsidP="008D2E96">
      <w:pPr>
        <w:pStyle w:val="Style3"/>
        <w:numPr>
          <w:ilvl w:val="0"/>
          <w:numId w:val="9"/>
        </w:numPr>
        <w:tabs>
          <w:tab w:val="clear" w:pos="504"/>
          <w:tab w:val="num" w:pos="648"/>
          <w:tab w:val="left" w:pos="6885"/>
        </w:tabs>
        <w:kinsoku w:val="0"/>
        <w:autoSpaceDE/>
        <w:autoSpaceDN/>
        <w:spacing w:before="252"/>
        <w:rPr>
          <w:rStyle w:val="CharacterStyle5"/>
          <w:rFonts w:ascii="Verdana" w:hAnsi="Verdana" w:cs="Verdana"/>
          <w:spacing w:val="-1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spacing w:val="8"/>
          <w:w w:val="105"/>
          <w:lang w:val="es-ES" w:eastAsia="es-ES"/>
        </w:rPr>
        <w:t>SOBRE LA ADMISIBILIDAD DEL RECURSO:</w:t>
      </w:r>
      <w:r>
        <w:rPr>
          <w:rStyle w:val="CharacterStyle5"/>
          <w:rFonts w:ascii="Verdana" w:hAnsi="Verdana" w:cs="Verdana"/>
          <w:b/>
          <w:bCs/>
          <w:spacing w:val="8"/>
          <w:w w:val="105"/>
          <w:lang w:val="es-ES" w:eastAsia="es-ES"/>
        </w:rPr>
        <w:tab/>
      </w:r>
      <w:r>
        <w:rPr>
          <w:rStyle w:val="CharacterStyle5"/>
          <w:rFonts w:ascii="Verdana" w:hAnsi="Verdana" w:cs="Verdana"/>
          <w:b/>
          <w:bCs/>
          <w:spacing w:val="16"/>
          <w:u w:val="single"/>
          <w:lang w:val="es-ES" w:eastAsia="es-ES"/>
        </w:rPr>
        <w:t>En cuanto a la</w:t>
      </w:r>
      <w:r w:rsidR="008D2E96">
        <w:rPr>
          <w:rStyle w:val="CharacterStyle5"/>
          <w:rFonts w:ascii="Verdana" w:hAnsi="Verdana" w:cs="Verdana"/>
          <w:b/>
          <w:bCs/>
          <w:spacing w:val="16"/>
          <w:u w:val="single"/>
          <w:lang w:val="es-ES" w:eastAsia="es-ES"/>
        </w:rPr>
        <w:t xml:space="preserve"> </w:t>
      </w:r>
      <w:r>
        <w:rPr>
          <w:rStyle w:val="CharacterStyle5"/>
          <w:rFonts w:ascii="Verdana" w:hAnsi="Verdana" w:cs="Verdana"/>
          <w:b/>
          <w:bCs/>
          <w:spacing w:val="1"/>
          <w:u w:val="single"/>
          <w:lang w:val="es-ES" w:eastAsia="es-ES"/>
        </w:rPr>
        <w:t>Legitimación: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 El recurso es planteado por el señor </w:t>
      </w:r>
      <w:r w:rsidR="008D2E96">
        <w:rPr>
          <w:rStyle w:val="CharacterStyle5"/>
          <w:rFonts w:ascii="Bookman Old Style" w:hAnsi="Bookman Old Style" w:cs="Bookman Old Style"/>
          <w:spacing w:val="1"/>
          <w:sz w:val="19"/>
          <w:szCs w:val="19"/>
          <w:lang w:val="es-ES" w:eastAsia="es-ES"/>
        </w:rPr>
        <w:t>DAC</w:t>
      </w:r>
      <w:r>
        <w:rPr>
          <w:rStyle w:val="CharacterStyle5"/>
          <w:rFonts w:ascii="Bookman Old Style" w:hAnsi="Bookman Old Style" w:cs="Bookman Old Style"/>
          <w:spacing w:val="1"/>
          <w:sz w:val="19"/>
          <w:szCs w:val="19"/>
          <w:lang w:val="es-ES" w:eastAsia="es-ES"/>
        </w:rPr>
        <w:t xml:space="preserve">,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en </w:t>
      </w:r>
      <w:r>
        <w:rPr>
          <w:rStyle w:val="CharacterStyle5"/>
          <w:rFonts w:ascii="Verdana" w:hAnsi="Verdana" w:cs="Verdana"/>
          <w:spacing w:val="-5"/>
          <w:lang w:val="es-ES" w:eastAsia="es-ES"/>
        </w:rPr>
        <w:t xml:space="preserve">su condición de Gerente con facultades de </w:t>
      </w:r>
      <w:r>
        <w:rPr>
          <w:rStyle w:val="CharacterStyle5"/>
          <w:rFonts w:ascii="Bookman Old Style" w:hAnsi="Bookman Old Style" w:cs="Bookman Old Style"/>
          <w:spacing w:val="-5"/>
          <w:sz w:val="19"/>
          <w:szCs w:val="19"/>
          <w:lang w:val="es-ES" w:eastAsia="es-ES"/>
        </w:rPr>
        <w:t xml:space="preserve">APODERADO GENERALÍSIMO SIN LÍMITE DE </w:t>
      </w:r>
      <w:r>
        <w:rPr>
          <w:rStyle w:val="CharacterStyle5"/>
          <w:rFonts w:ascii="Bookman Old Style" w:hAnsi="Bookman Old Style" w:cs="Bookman Old Style"/>
          <w:spacing w:val="-6"/>
          <w:sz w:val="19"/>
          <w:szCs w:val="19"/>
          <w:lang w:val="es-ES" w:eastAsia="es-ES"/>
        </w:rPr>
        <w:t xml:space="preserve">SUMA </w:t>
      </w:r>
      <w:r>
        <w:rPr>
          <w:rStyle w:val="CharacterStyle5"/>
          <w:rFonts w:ascii="Verdana" w:hAnsi="Verdana" w:cs="Verdana"/>
          <w:spacing w:val="-6"/>
          <w:lang w:val="es-ES" w:eastAsia="es-ES"/>
        </w:rPr>
        <w:t xml:space="preserve">de </w:t>
      </w:r>
      <w:r w:rsidR="008D2E96">
        <w:rPr>
          <w:rStyle w:val="CharacterStyle5"/>
          <w:rFonts w:ascii="Bookman Old Style" w:hAnsi="Bookman Old Style" w:cs="Bookman Old Style"/>
          <w:spacing w:val="-6"/>
          <w:sz w:val="19"/>
          <w:szCs w:val="19"/>
          <w:lang w:val="es-ES" w:eastAsia="es-ES"/>
        </w:rPr>
        <w:t>E A</w:t>
      </w:r>
      <w:r>
        <w:rPr>
          <w:rStyle w:val="CharacterStyle5"/>
          <w:rFonts w:ascii="Bookman Old Style" w:hAnsi="Bookman Old Style" w:cs="Bookman Old Style"/>
          <w:spacing w:val="-6"/>
          <w:sz w:val="19"/>
          <w:szCs w:val="19"/>
          <w:lang w:val="es-ES" w:eastAsia="es-ES"/>
        </w:rPr>
        <w:t xml:space="preserve"> LIMITADA, CONCESIONARIA DE LA RUTA </w:t>
      </w:r>
      <w:r>
        <w:rPr>
          <w:rStyle w:val="CharacterStyle5"/>
          <w:rFonts w:ascii="Verdana" w:hAnsi="Verdana" w:cs="Verdana"/>
          <w:spacing w:val="-6"/>
          <w:lang w:val="es-ES" w:eastAsia="es-ES"/>
        </w:rPr>
        <w:t xml:space="preserve">503. </w:t>
      </w:r>
      <w:r>
        <w:rPr>
          <w:rStyle w:val="CharacterStyle5"/>
          <w:rFonts w:ascii="Verdana" w:hAnsi="Verdana" w:cs="Verdana"/>
          <w:b/>
          <w:bCs/>
          <w:spacing w:val="-6"/>
          <w:u w:val="single"/>
          <w:lang w:val="es-ES" w:eastAsia="es-ES"/>
        </w:rPr>
        <w:t xml:space="preserve">En cuanto al  </w:t>
      </w:r>
      <w:r>
        <w:rPr>
          <w:rStyle w:val="CharacterStyle5"/>
          <w:rFonts w:ascii="Verdana" w:hAnsi="Verdana" w:cs="Verdana"/>
          <w:b/>
          <w:bCs/>
          <w:spacing w:val="6"/>
          <w:u w:val="single"/>
          <w:lang w:val="es-ES" w:eastAsia="es-ES"/>
        </w:rPr>
        <w:t>Plazo de presentación del recurso: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 Conforme al estudio efectuado, el </w:t>
      </w:r>
      <w:r>
        <w:rPr>
          <w:rStyle w:val="CharacterStyle5"/>
          <w:rFonts w:ascii="Bookman Old Style" w:hAnsi="Bookman Old Style" w:cs="Bookman Old Style"/>
          <w:spacing w:val="-2"/>
          <w:sz w:val="19"/>
          <w:szCs w:val="19"/>
          <w:lang w:val="es-ES" w:eastAsia="es-ES"/>
        </w:rPr>
        <w:t xml:space="preserve">RECURSO DE APELACIÓN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fue presentado dentro del plazo legal establecido para tal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>fin, en los términos del artí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culo 11 de la Ley Reguladora del Servicio Público </w:t>
      </w:r>
      <w:r>
        <w:rPr>
          <w:rStyle w:val="CharacterStyle5"/>
          <w:rFonts w:ascii="Verdana" w:hAnsi="Verdana" w:cs="Verdana"/>
          <w:lang w:val="es-ES" w:eastAsia="es-ES"/>
        </w:rPr>
        <w:t xml:space="preserve">de Transporte Remunerado de Personas en vehículos en la modalidad de taxi, </w:t>
      </w:r>
      <w:r>
        <w:rPr>
          <w:rStyle w:val="CharacterStyle5"/>
          <w:rFonts w:ascii="Verdana" w:hAnsi="Verdana" w:cs="Verdana"/>
          <w:spacing w:val="-3"/>
          <w:lang w:val="es-ES" w:eastAsia="es-ES"/>
        </w:rPr>
        <w:t xml:space="preserve">Ley N° 7969, del 28 de enero del 2000, tomando en consideración que el acto administrativo no le fue notificado como correspondía, </w:t>
      </w:r>
      <w:r>
        <w:rPr>
          <w:rStyle w:val="CharacterStyle5"/>
          <w:rFonts w:ascii="Verdana" w:hAnsi="Verdana" w:cs="Verdana"/>
          <w:spacing w:val="-3"/>
          <w:lang w:val="es-ES" w:eastAsia="es-ES"/>
        </w:rPr>
        <w:t xml:space="preserve">alegato señalado por la </w:t>
      </w:r>
      <w:r>
        <w:rPr>
          <w:rStyle w:val="CharacterStyle5"/>
          <w:rFonts w:ascii="Verdana" w:hAnsi="Verdana" w:cs="Verdana"/>
          <w:spacing w:val="7"/>
          <w:lang w:val="es-ES" w:eastAsia="es-ES"/>
        </w:rPr>
        <w:t xml:space="preserve">recurrente a la Administración, la cual no hace referencia al mismo pero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>conoce el Recurso de Revocatoria planteado.</w:t>
      </w:r>
    </w:p>
    <w:p w:rsidR="00000000" w:rsidRPr="008D2E96" w:rsidRDefault="00791A9A" w:rsidP="008D2E96">
      <w:pPr>
        <w:pStyle w:val="Style3"/>
        <w:numPr>
          <w:ilvl w:val="0"/>
          <w:numId w:val="8"/>
        </w:numPr>
        <w:tabs>
          <w:tab w:val="clear" w:pos="432"/>
          <w:tab w:val="num" w:pos="576"/>
        </w:tabs>
        <w:kinsoku w:val="0"/>
        <w:autoSpaceDE/>
        <w:autoSpaceDN/>
        <w:spacing w:before="252"/>
        <w:rPr>
          <w:rStyle w:val="CharacterStyle5"/>
          <w:rFonts w:ascii="Tahoma" w:hAnsi="Tahoma" w:cs="Tahoma"/>
          <w:spacing w:val="1"/>
          <w:sz w:val="21"/>
          <w:szCs w:val="21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w w:val="105"/>
          <w:lang w:val="es-ES" w:eastAsia="es-ES"/>
        </w:rPr>
        <w:t xml:space="preserve">SOBRE LOS HECHOS PROBADOS: </w:t>
      </w:r>
      <w:r>
        <w:rPr>
          <w:rStyle w:val="CharacterStyle5"/>
          <w:rFonts w:ascii="Verdana" w:hAnsi="Verdana" w:cs="Verdana"/>
          <w:lang w:val="es-ES" w:eastAsia="es-ES"/>
        </w:rPr>
        <w:t xml:space="preserve">De importancia para la decisión de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>este asunto, se estiman como debidamente dem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 xml:space="preserve">ostrados los siguientes hechos </w:t>
      </w:r>
      <w:r>
        <w:rPr>
          <w:rStyle w:val="CharacterStyle5"/>
          <w:rFonts w:ascii="Verdana" w:hAnsi="Verdana" w:cs="Verdana"/>
          <w:spacing w:val="8"/>
          <w:lang w:val="es-ES" w:eastAsia="es-ES"/>
        </w:rPr>
        <w:t xml:space="preserve">por cuanto así han sido acreditados: </w:t>
      </w:r>
      <w:r>
        <w:rPr>
          <w:rStyle w:val="CharacterStyle5"/>
          <w:rFonts w:ascii="Verdana" w:hAnsi="Verdana" w:cs="Verdana"/>
          <w:b/>
          <w:bCs/>
          <w:spacing w:val="8"/>
          <w:w w:val="105"/>
          <w:lang w:val="es-ES" w:eastAsia="es-ES"/>
        </w:rPr>
        <w:t xml:space="preserve">A).- </w:t>
      </w:r>
      <w:r>
        <w:rPr>
          <w:rStyle w:val="CharacterStyle5"/>
          <w:rFonts w:ascii="Verdana" w:hAnsi="Verdana" w:cs="Verdana"/>
          <w:spacing w:val="8"/>
          <w:lang w:val="es-ES" w:eastAsia="es-ES"/>
        </w:rPr>
        <w:t xml:space="preserve">Que mediante las Resoluciones </w:t>
      </w:r>
      <w:r>
        <w:rPr>
          <w:rStyle w:val="CharacterStyle5"/>
          <w:rFonts w:ascii="Verdana" w:hAnsi="Verdana" w:cs="Verdana"/>
          <w:spacing w:val="4"/>
          <w:lang w:val="es-ES" w:eastAsia="es-ES"/>
        </w:rPr>
        <w:t xml:space="preserve">N° 337 y N° 693, del Ministro de Obras Públicas y Transportes, </w:t>
      </w:r>
      <w:r>
        <w:rPr>
          <w:rStyle w:val="CharacterStyle5"/>
          <w:rFonts w:ascii="Tahoma" w:hAnsi="Tahoma" w:cs="Tahoma"/>
          <w:spacing w:val="4"/>
          <w:sz w:val="21"/>
          <w:szCs w:val="21"/>
          <w:lang w:val="es-ES" w:eastAsia="es-ES"/>
        </w:rPr>
        <w:t xml:space="preserve">publicadas </w:t>
      </w:r>
      <w:r>
        <w:rPr>
          <w:rStyle w:val="CharacterStyle5"/>
          <w:rFonts w:ascii="Verdana" w:hAnsi="Verdana" w:cs="Verdana"/>
          <w:spacing w:val="4"/>
          <w:lang w:val="es-ES" w:eastAsia="es-ES"/>
        </w:rPr>
        <w:t xml:space="preserve">en </w:t>
      </w:r>
      <w:r>
        <w:rPr>
          <w:rStyle w:val="CharacterStyle5"/>
          <w:rFonts w:ascii="Verdana" w:hAnsi="Verdana" w:cs="Verdana"/>
          <w:lang w:val="es-ES" w:eastAsia="es-ES"/>
        </w:rPr>
        <w:t xml:space="preserve">La Gaceta No. 116 del 19 de junio de 1995 y la No. 154, del 16 de agosto de </w:t>
      </w:r>
      <w:r>
        <w:rPr>
          <w:rStyle w:val="CharacterStyle5"/>
          <w:rFonts w:ascii="Verdana" w:hAnsi="Verdana" w:cs="Verdana"/>
          <w:spacing w:val="7"/>
          <w:lang w:val="es-ES" w:eastAsia="es-ES"/>
        </w:rPr>
        <w:t xml:space="preserve">1995, respectivamente, se declaró caduco el procedimiento de licitación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pública No. 3-94 y dio por agotada la vía administrativa. Procedimiento de </w:t>
      </w:r>
      <w:r>
        <w:rPr>
          <w:rStyle w:val="CharacterStyle5"/>
          <w:rFonts w:ascii="Verdana" w:hAnsi="Verdana" w:cs="Verdana"/>
          <w:spacing w:val="5"/>
          <w:lang w:val="es-ES" w:eastAsia="es-ES"/>
        </w:rPr>
        <w:t xml:space="preserve">licitación que fue anulado en virtud de lo establecido en el punto 4 de los 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>Considerandos, en donde señ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 xml:space="preserve">ala que por "el plazo transcurrido entre el </w:t>
      </w:r>
      <w:r>
        <w:rPr>
          <w:rStyle w:val="CharacterStyle5"/>
          <w:rFonts w:ascii="Verdana" w:hAnsi="Verdana" w:cs="Verdana"/>
          <w:lang w:val="es-ES" w:eastAsia="es-ES"/>
        </w:rPr>
        <w:t xml:space="preserve">momento de la apertura de las ofertas para la licitación objetada ( hecho ya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acaecido a esta fecha) y el momento en que se emite esta resolución y dado </w:t>
      </w:r>
      <w:r>
        <w:rPr>
          <w:rStyle w:val="CharacterStyle5"/>
          <w:rFonts w:ascii="Verdana" w:hAnsi="Verdana" w:cs="Verdana"/>
          <w:spacing w:val="7"/>
          <w:lang w:val="es-ES" w:eastAsia="es-ES"/>
        </w:rPr>
        <w:t>que a este tiempo no se ha determinado la "adjudicación " de</w:t>
      </w:r>
      <w:r>
        <w:rPr>
          <w:rStyle w:val="CharacterStyle5"/>
          <w:rFonts w:ascii="Verdana" w:hAnsi="Verdana" w:cs="Verdana"/>
          <w:spacing w:val="7"/>
          <w:lang w:val="es-ES" w:eastAsia="es-ES"/>
        </w:rPr>
        <w:t xml:space="preserve"> la misma; </w:t>
      </w:r>
      <w:r>
        <w:rPr>
          <w:rStyle w:val="CharacterStyle5"/>
          <w:rFonts w:ascii="Verdana" w:hAnsi="Verdana" w:cs="Verdana"/>
          <w:spacing w:val="3"/>
          <w:lang w:val="es-ES" w:eastAsia="es-ES"/>
        </w:rPr>
        <w:t xml:space="preserve">habiendo transcurrido de sobra el término para la debida adjudicación ( de </w:t>
      </w:r>
      <w:r>
        <w:rPr>
          <w:rStyle w:val="CharacterStyle5"/>
          <w:rFonts w:ascii="Verdana" w:hAnsi="Verdana" w:cs="Verdana"/>
          <w:spacing w:val="11"/>
          <w:lang w:val="es-ES" w:eastAsia="es-ES"/>
        </w:rPr>
        <w:t xml:space="preserve">orden perentorio) que el Decreto ejecutivo N° 17751 -MOPT del 18 de </w:t>
      </w:r>
      <w:r>
        <w:rPr>
          <w:rStyle w:val="CharacterStyle5"/>
          <w:rFonts w:ascii="Verdana" w:hAnsi="Verdana" w:cs="Verdana"/>
          <w:lang w:val="es-ES" w:eastAsia="es-ES"/>
        </w:rPr>
        <w:t xml:space="preserve">setiembre de 1987, Reglamento Ejecutivo para el Ejercicio de Actuaciones y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>Procedimientos de la Comisi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ón Técnica de Transportes del Ministerio de Obras </w:t>
      </w:r>
      <w:r>
        <w:rPr>
          <w:rStyle w:val="CharacterStyle5"/>
          <w:rFonts w:ascii="Verdana" w:hAnsi="Verdana" w:cs="Verdana"/>
          <w:spacing w:val="5"/>
          <w:lang w:val="es-ES" w:eastAsia="es-ES"/>
        </w:rPr>
        <w:t xml:space="preserve">Públicas y Transportes, en su numeral 44 (30 días hábiles para adjudicar 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 xml:space="preserve">concesiones) y dada la evidente "contención" y "conflicto de intereses"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existente entre las firmas </w:t>
      </w:r>
      <w:r w:rsidR="008D2E96">
        <w:rPr>
          <w:rStyle w:val="CharacterStyle5"/>
          <w:rFonts w:ascii="Verdana" w:hAnsi="Verdana" w:cs="Verdana"/>
          <w:spacing w:val="1"/>
          <w:lang w:val="es-ES" w:eastAsia="es-ES"/>
        </w:rPr>
        <w:t>T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 Limitada y </w:t>
      </w:r>
      <w:r w:rsidR="008D2E96">
        <w:rPr>
          <w:rStyle w:val="CharacterStyle5"/>
          <w:rFonts w:ascii="Verdana" w:hAnsi="Verdana" w:cs="Verdana"/>
          <w:spacing w:val="1"/>
          <w:lang w:val="es-ES" w:eastAsia="es-ES"/>
        </w:rPr>
        <w:t>A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 Limitada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, de determinarse 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 xml:space="preserve">en CADUCA la potestad de la Comisión aludida a efecto de adjudicar la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 xml:space="preserve">licitación de marras. Cualquier resolución actual sería, pues, NULA. También, la </w:t>
      </w:r>
      <w:r>
        <w:rPr>
          <w:rStyle w:val="CharacterStyle5"/>
          <w:rFonts w:ascii="Verdana" w:hAnsi="Verdana" w:cs="Verdana"/>
          <w:spacing w:val="-5"/>
          <w:lang w:val="es-ES" w:eastAsia="es-ES"/>
        </w:rPr>
        <w:t xml:space="preserve">"no respuesta" (acción omisiva) operada en cuanto a la "objeción al cartel" que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>plantea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ra la firma </w:t>
      </w:r>
      <w:r w:rsidR="008D2E96">
        <w:rPr>
          <w:rStyle w:val="CharacterStyle5"/>
          <w:rFonts w:ascii="Verdana" w:hAnsi="Verdana" w:cs="Verdana"/>
          <w:spacing w:val="1"/>
          <w:lang w:val="es-ES" w:eastAsia="es-ES"/>
        </w:rPr>
        <w:t>A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 Limitada, según </w:t>
      </w:r>
      <w:r>
        <w:rPr>
          <w:rStyle w:val="CharacterStyle5"/>
          <w:rFonts w:ascii="Tahoma" w:hAnsi="Tahoma" w:cs="Tahoma"/>
          <w:spacing w:val="1"/>
          <w:sz w:val="21"/>
          <w:szCs w:val="21"/>
          <w:lang w:val="es-ES" w:eastAsia="es-ES"/>
        </w:rPr>
        <w:t xml:space="preserve">sus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memoriales de fechas 20 de </w:t>
      </w:r>
      <w:r>
        <w:rPr>
          <w:rStyle w:val="CharacterStyle5"/>
          <w:rFonts w:ascii="Tahoma" w:hAnsi="Tahoma" w:cs="Tahoma"/>
          <w:spacing w:val="1"/>
          <w:sz w:val="21"/>
          <w:szCs w:val="21"/>
          <w:lang w:val="es-ES" w:eastAsia="es-ES"/>
        </w:rPr>
        <w:t>julio</w:t>
      </w:r>
      <w:r w:rsidR="008D2E96">
        <w:rPr>
          <w:rStyle w:val="CharacterStyle5"/>
          <w:rFonts w:ascii="Tahoma" w:hAnsi="Tahoma" w:cs="Tahoma"/>
          <w:spacing w:val="1"/>
          <w:sz w:val="21"/>
          <w:szCs w:val="21"/>
          <w:lang w:val="es-ES" w:eastAsia="es-ES"/>
        </w:rPr>
        <w:t xml:space="preserve"> </w:t>
      </w:r>
      <w:r w:rsidRPr="008D2E96">
        <w:rPr>
          <w:rStyle w:val="CharacterStyle5"/>
          <w:rFonts w:ascii="Verdana" w:hAnsi="Verdana" w:cs="Verdana"/>
          <w:spacing w:val="3"/>
          <w:lang w:val="es-ES" w:eastAsia="es-ES"/>
        </w:rPr>
        <w:t xml:space="preserve">y 25 de octubre, ambas de 1994, visibles a los expedientes Nos. 940367 y </w:t>
      </w:r>
      <w:r w:rsidRPr="008D2E96">
        <w:rPr>
          <w:rStyle w:val="CharacterStyle5"/>
          <w:rFonts w:ascii="Verdana" w:hAnsi="Verdana" w:cs="Verdana"/>
          <w:spacing w:val="11"/>
          <w:lang w:val="es-ES" w:eastAsia="es-ES"/>
        </w:rPr>
        <w:t xml:space="preserve">940777 de la Comisión Técnica de Transportes, conlleva un vicio en el </w:t>
      </w:r>
      <w:r w:rsidRPr="008D2E96">
        <w:rPr>
          <w:rStyle w:val="CharacterStyle5"/>
          <w:rFonts w:ascii="Verdana" w:hAnsi="Verdana" w:cs="Verdana"/>
          <w:spacing w:val="2"/>
          <w:lang w:val="es-ES" w:eastAsia="es-ES"/>
        </w:rPr>
        <w:t xml:space="preserve">procedimiento licitatorio, el cual debe aplicarse en la especie, máxime cuando </w:t>
      </w:r>
      <w:r w:rsidRPr="008D2E96">
        <w:rPr>
          <w:rStyle w:val="CharacterStyle5"/>
          <w:rFonts w:ascii="Verdana" w:hAnsi="Verdana" w:cs="Verdana"/>
          <w:lang w:val="es-ES" w:eastAsia="es-ES"/>
        </w:rPr>
        <w:t xml:space="preserve">la Asistencia Legal de la Comisión Técnica de Transportes, mediante su informe </w:t>
      </w:r>
      <w:r w:rsidRPr="008D2E96">
        <w:rPr>
          <w:rStyle w:val="CharacterStyle5"/>
          <w:rFonts w:ascii="Verdana" w:hAnsi="Verdana" w:cs="Verdana"/>
          <w:spacing w:val="4"/>
          <w:lang w:val="es-ES" w:eastAsia="es-ES"/>
        </w:rPr>
        <w:t xml:space="preserve">N° 94173 rindió pertinente criterio sobre lo que debía actuarse, sin que se </w:t>
      </w:r>
      <w:r w:rsidRPr="008D2E96">
        <w:rPr>
          <w:rStyle w:val="CharacterStyle5"/>
          <w:rFonts w:ascii="Verdana" w:hAnsi="Verdana" w:cs="Verdana"/>
          <w:spacing w:val="19"/>
          <w:lang w:val="es-ES" w:eastAsia="es-ES"/>
        </w:rPr>
        <w:t>actuara conforme lo de</w:t>
      </w:r>
      <w:r w:rsidRPr="008D2E96">
        <w:rPr>
          <w:rStyle w:val="CharacterStyle5"/>
          <w:rFonts w:ascii="Verdana" w:hAnsi="Verdana" w:cs="Verdana"/>
          <w:spacing w:val="19"/>
          <w:lang w:val="es-ES" w:eastAsia="es-ES"/>
        </w:rPr>
        <w:t xml:space="preserve">bido." (Véase folios 81 y 82 del expediente </w:t>
      </w:r>
      <w:r w:rsidRPr="008D2E96">
        <w:rPr>
          <w:rStyle w:val="CharacterStyle5"/>
          <w:rFonts w:ascii="Verdana" w:hAnsi="Verdana" w:cs="Verdana"/>
          <w:spacing w:val="9"/>
          <w:lang w:val="es-ES" w:eastAsia="es-ES"/>
        </w:rPr>
        <w:t xml:space="preserve">administrativo). </w:t>
      </w:r>
      <w:r w:rsidRPr="008D2E96">
        <w:rPr>
          <w:rStyle w:val="CharacterStyle5"/>
          <w:rFonts w:ascii="Verdana" w:hAnsi="Verdana" w:cs="Verdana"/>
          <w:b/>
          <w:bCs/>
          <w:spacing w:val="9"/>
          <w:lang w:val="es-ES" w:eastAsia="es-ES"/>
        </w:rPr>
        <w:t xml:space="preserve">B).- </w:t>
      </w:r>
      <w:r w:rsidRPr="008D2E96">
        <w:rPr>
          <w:rStyle w:val="CharacterStyle5"/>
          <w:rFonts w:ascii="Verdana" w:hAnsi="Verdana" w:cs="Verdana"/>
          <w:spacing w:val="9"/>
          <w:lang w:val="es-ES" w:eastAsia="es-ES"/>
        </w:rPr>
        <w:t xml:space="preserve">Que el Informe Legal, emitido mediante oficio No. </w:t>
      </w:r>
      <w:r w:rsidRPr="008D2E96">
        <w:rPr>
          <w:rStyle w:val="CharacterStyle5"/>
          <w:rFonts w:ascii="Verdana" w:hAnsi="Verdana" w:cs="Verdana"/>
          <w:spacing w:val="1"/>
          <w:lang w:val="es-ES" w:eastAsia="es-ES"/>
        </w:rPr>
        <w:t xml:space="preserve">011061, del 29 de junio del 2001, recomienda a la Junta Directiva del Consejo </w:t>
      </w:r>
      <w:r w:rsidRPr="008D2E96">
        <w:rPr>
          <w:rStyle w:val="CharacterStyle5"/>
          <w:rFonts w:ascii="Verdana" w:hAnsi="Verdana" w:cs="Verdana"/>
          <w:spacing w:val="2"/>
          <w:lang w:val="es-ES" w:eastAsia="es-ES"/>
        </w:rPr>
        <w:t xml:space="preserve">de Transporte Público que </w:t>
      </w:r>
      <w:r w:rsidRPr="008D2E96">
        <w:rPr>
          <w:rStyle w:val="CharacterStyle5"/>
          <w:rFonts w:ascii="Verdana" w:hAnsi="Verdana" w:cs="Verdana"/>
          <w:b/>
          <w:bCs/>
          <w:spacing w:val="2"/>
          <w:u w:val="single"/>
          <w:lang w:val="es-ES" w:eastAsia="es-ES"/>
        </w:rPr>
        <w:t xml:space="preserve">debe proceder a definir el proceso licitatorio  </w:t>
      </w:r>
      <w:r w:rsidRPr="008D2E96">
        <w:rPr>
          <w:rStyle w:val="CharacterStyle5"/>
          <w:rFonts w:ascii="Verdana" w:hAnsi="Verdana" w:cs="Verdana"/>
          <w:b/>
          <w:bCs/>
          <w:u w:val="single"/>
          <w:lang w:val="es-ES" w:eastAsia="es-ES"/>
        </w:rPr>
        <w:t>03-94</w:t>
      </w:r>
      <w:r w:rsidRPr="008D2E96">
        <w:rPr>
          <w:rStyle w:val="CharacterStyle5"/>
          <w:rFonts w:ascii="Verdana" w:hAnsi="Verdana" w:cs="Verdana"/>
          <w:b/>
          <w:bCs/>
          <w:lang w:val="es-ES" w:eastAsia="es-ES"/>
        </w:rPr>
        <w:t xml:space="preserve"> , </w:t>
      </w:r>
      <w:r w:rsidRPr="008D2E96">
        <w:rPr>
          <w:rStyle w:val="CharacterStyle5"/>
          <w:rFonts w:ascii="Verdana" w:hAnsi="Verdana" w:cs="Verdana"/>
          <w:lang w:val="es-ES" w:eastAsia="es-ES"/>
        </w:rPr>
        <w:t xml:space="preserve">lo cual es acogido mediante el acuerdo impugnado, artículo 20 de la </w:t>
      </w:r>
      <w:r w:rsidRPr="008D2E96">
        <w:rPr>
          <w:rStyle w:val="CharacterStyle5"/>
          <w:rFonts w:ascii="Verdana" w:hAnsi="Verdana" w:cs="Verdana"/>
          <w:spacing w:val="-3"/>
          <w:lang w:val="es-ES" w:eastAsia="es-ES"/>
        </w:rPr>
        <w:t xml:space="preserve">Sesión Ordinaria 027-2001 de fecha 17 de julio del 2001, acordando solicitar el </w:t>
      </w:r>
      <w:r w:rsidRPr="008D2E96">
        <w:rPr>
          <w:rStyle w:val="CharacterStyle5"/>
          <w:rFonts w:ascii="Verdana" w:hAnsi="Verdana" w:cs="Verdana"/>
          <w:spacing w:val="10"/>
          <w:lang w:val="es-ES" w:eastAsia="es-ES"/>
        </w:rPr>
        <w:t xml:space="preserve">criterio técnico sobre la situación </w:t>
      </w:r>
      <w:r w:rsidRPr="008D2E96">
        <w:rPr>
          <w:rStyle w:val="CharacterStyle5"/>
          <w:rFonts w:ascii="Verdana" w:hAnsi="Verdana" w:cs="Verdana"/>
          <w:spacing w:val="10"/>
          <w:lang w:val="es-ES" w:eastAsia="es-ES"/>
        </w:rPr>
        <w:lastRenderedPageBreak/>
        <w:t>operativa actual</w:t>
      </w:r>
      <w:r w:rsidRPr="008D2E96">
        <w:rPr>
          <w:rStyle w:val="CharacterStyle5"/>
          <w:rFonts w:ascii="Verdana" w:hAnsi="Verdana" w:cs="Verdana"/>
          <w:spacing w:val="10"/>
          <w:lang w:val="es-ES" w:eastAsia="es-ES"/>
        </w:rPr>
        <w:t xml:space="preserve"> de la ruta San José-</w:t>
      </w:r>
      <w:r w:rsidRPr="008D2E96">
        <w:rPr>
          <w:rStyle w:val="CharacterStyle5"/>
          <w:rFonts w:ascii="Verdana" w:hAnsi="Verdana" w:cs="Verdana"/>
          <w:spacing w:val="-3"/>
          <w:lang w:val="es-ES" w:eastAsia="es-ES"/>
        </w:rPr>
        <w:t xml:space="preserve">Filadelfia y con fundamento en él proceder a definir el proceso licitatorio 03-94. </w:t>
      </w:r>
      <w:r w:rsidRPr="008D2E96">
        <w:rPr>
          <w:rStyle w:val="CharacterStyle5"/>
          <w:rFonts w:ascii="Verdana" w:hAnsi="Verdana" w:cs="Verdana"/>
          <w:spacing w:val="4"/>
          <w:lang w:val="es-ES" w:eastAsia="es-ES"/>
        </w:rPr>
        <w:t xml:space="preserve">(Véase folios del 61 al 68 del expediente administrativo). </w:t>
      </w:r>
      <w:r w:rsidRPr="008D2E96">
        <w:rPr>
          <w:rStyle w:val="CharacterStyle5"/>
          <w:rFonts w:ascii="Verdana" w:hAnsi="Verdana" w:cs="Verdana"/>
          <w:b/>
          <w:bCs/>
          <w:spacing w:val="4"/>
          <w:lang w:val="es-ES" w:eastAsia="es-ES"/>
        </w:rPr>
        <w:t xml:space="preserve">C).- </w:t>
      </w:r>
      <w:r w:rsidRPr="008D2E96">
        <w:rPr>
          <w:rStyle w:val="CharacterStyle5"/>
          <w:rFonts w:ascii="Verdana" w:hAnsi="Verdana" w:cs="Verdana"/>
          <w:spacing w:val="4"/>
          <w:lang w:val="es-ES" w:eastAsia="es-ES"/>
        </w:rPr>
        <w:t xml:space="preserve">Que mediante </w:t>
      </w:r>
      <w:r w:rsidRPr="008D2E96">
        <w:rPr>
          <w:rStyle w:val="CharacterStyle5"/>
          <w:rFonts w:ascii="Verdana" w:hAnsi="Verdana" w:cs="Verdana"/>
          <w:spacing w:val="10"/>
          <w:lang w:val="es-ES" w:eastAsia="es-ES"/>
        </w:rPr>
        <w:t xml:space="preserve">el Voto N° 4371, de las 14:48 horas del 8 de junio de 1999, de la Sala </w:t>
      </w:r>
      <w:r w:rsidRPr="008D2E96">
        <w:rPr>
          <w:rStyle w:val="CharacterStyle5"/>
          <w:rFonts w:ascii="Verdana" w:hAnsi="Verdana" w:cs="Verdana"/>
          <w:spacing w:val="-2"/>
          <w:lang w:val="es-ES" w:eastAsia="es-ES"/>
        </w:rPr>
        <w:t xml:space="preserve">Constitucional no hay referencia o resolución alguna con relación a la licitación </w:t>
      </w:r>
      <w:r w:rsidRPr="008D2E96">
        <w:rPr>
          <w:rStyle w:val="CharacterStyle5"/>
          <w:rFonts w:ascii="Verdana" w:hAnsi="Verdana" w:cs="Verdana"/>
          <w:spacing w:val="-1"/>
          <w:lang w:val="es-ES" w:eastAsia="es-ES"/>
        </w:rPr>
        <w:t xml:space="preserve">pública No. 03-94, la cual fue anulada, conforme se indicó en el hecho probado </w:t>
      </w:r>
      <w:r w:rsidRPr="008D2E96">
        <w:rPr>
          <w:rStyle w:val="CharacterStyle5"/>
          <w:rFonts w:ascii="Verdana" w:hAnsi="Verdana" w:cs="Verdana"/>
          <w:b/>
          <w:bCs/>
          <w:spacing w:val="1"/>
          <w:lang w:val="es-ES" w:eastAsia="es-ES"/>
        </w:rPr>
        <w:t xml:space="preserve">A).- </w:t>
      </w:r>
      <w:r w:rsidRPr="008D2E96">
        <w:rPr>
          <w:rStyle w:val="CharacterStyle5"/>
          <w:rFonts w:ascii="Verdana" w:hAnsi="Verdana" w:cs="Verdana"/>
          <w:spacing w:val="1"/>
          <w:lang w:val="es-ES" w:eastAsia="es-ES"/>
        </w:rPr>
        <w:t>anterior, el 19 de junio de 1995.</w:t>
      </w:r>
    </w:p>
    <w:p w:rsidR="00000000" w:rsidRDefault="00791A9A">
      <w:pPr>
        <w:pStyle w:val="Style9"/>
        <w:numPr>
          <w:ilvl w:val="0"/>
          <w:numId w:val="10"/>
        </w:numPr>
        <w:tabs>
          <w:tab w:val="clear" w:pos="432"/>
          <w:tab w:val="num" w:pos="576"/>
        </w:tabs>
        <w:kinsoku w:val="0"/>
        <w:autoSpaceDE/>
        <w:autoSpaceDN/>
        <w:adjustRightInd/>
        <w:spacing w:before="252"/>
        <w:ind w:right="72"/>
        <w:rPr>
          <w:rStyle w:val="CharacterStyle16"/>
          <w:rFonts w:ascii="Verdana" w:hAnsi="Verdana" w:cs="Verdana"/>
          <w:spacing w:val="-2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spacing w:val="-3"/>
          <w:sz w:val="22"/>
          <w:szCs w:val="22"/>
          <w:lang w:val="es-ES" w:eastAsia="es-ES"/>
        </w:rPr>
        <w:t xml:space="preserve">HECHOS NO PROBADOS: </w:t>
      </w:r>
      <w:r>
        <w:rPr>
          <w:rStyle w:val="CharacterStyle16"/>
          <w:rFonts w:ascii="Verdana" w:hAnsi="Verdana" w:cs="Verdana"/>
          <w:spacing w:val="-3"/>
          <w:sz w:val="22"/>
          <w:szCs w:val="22"/>
          <w:lang w:val="es-ES" w:eastAsia="es-ES"/>
        </w:rPr>
        <w:t>Ninguno de importancia para la</w:t>
      </w:r>
      <w:r>
        <w:rPr>
          <w:rStyle w:val="CharacterStyle16"/>
          <w:rFonts w:ascii="Verdana" w:hAnsi="Verdana" w:cs="Verdana"/>
          <w:spacing w:val="-3"/>
          <w:sz w:val="22"/>
          <w:szCs w:val="22"/>
          <w:lang w:val="es-ES" w:eastAsia="es-ES"/>
        </w:rPr>
        <w:t xml:space="preserve"> resolución del </w:t>
      </w:r>
      <w:r>
        <w:rPr>
          <w:rStyle w:val="CharacterStyle16"/>
          <w:rFonts w:ascii="Verdana" w:hAnsi="Verdana" w:cs="Verdana"/>
          <w:spacing w:val="-2"/>
          <w:sz w:val="22"/>
          <w:szCs w:val="22"/>
          <w:lang w:val="es-ES" w:eastAsia="es-ES"/>
        </w:rPr>
        <w:t>presente asunto.</w:t>
      </w:r>
    </w:p>
    <w:p w:rsidR="00000000" w:rsidRDefault="00791A9A">
      <w:pPr>
        <w:pStyle w:val="Style3"/>
        <w:numPr>
          <w:ilvl w:val="0"/>
          <w:numId w:val="10"/>
        </w:numPr>
        <w:tabs>
          <w:tab w:val="clear" w:pos="432"/>
          <w:tab w:val="num" w:pos="576"/>
        </w:tabs>
        <w:kinsoku w:val="0"/>
        <w:autoSpaceDE/>
        <w:autoSpaceDN/>
        <w:spacing w:before="252"/>
        <w:rPr>
          <w:rStyle w:val="CharacterStyle5"/>
          <w:rFonts w:ascii="Verdana" w:hAnsi="Verdana" w:cs="Verdana"/>
          <w:spacing w:val="-1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spacing w:val="-2"/>
          <w:lang w:val="es-ES" w:eastAsia="es-ES"/>
        </w:rPr>
        <w:t xml:space="preserve">SOBRE EL FONDO: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El acuerdo impugnado, </w:t>
      </w:r>
      <w:r>
        <w:rPr>
          <w:rStyle w:val="CharacterStyle5"/>
          <w:rFonts w:ascii="Verdana" w:hAnsi="Verdana" w:cs="Verdana"/>
          <w:b/>
          <w:bCs/>
          <w:spacing w:val="-2"/>
          <w:u w:val="single"/>
          <w:lang w:val="es-ES" w:eastAsia="es-ES"/>
        </w:rPr>
        <w:t xml:space="preserve">el artículo 20 </w:t>
      </w:r>
      <w:r>
        <w:rPr>
          <w:rStyle w:val="CharacterStyle5"/>
          <w:rFonts w:ascii="Verdana" w:hAnsi="Verdana" w:cs="Verdana"/>
          <w:b/>
          <w:bCs/>
          <w:i/>
          <w:iCs/>
          <w:spacing w:val="-2"/>
          <w:u w:val="single"/>
          <w:lang w:val="es-ES" w:eastAsia="es-ES"/>
        </w:rPr>
        <w:t xml:space="preserve">de </w:t>
      </w:r>
      <w:r>
        <w:rPr>
          <w:rStyle w:val="CharacterStyle5"/>
          <w:rFonts w:ascii="Verdana" w:hAnsi="Verdana" w:cs="Verdana"/>
          <w:b/>
          <w:bCs/>
          <w:spacing w:val="-2"/>
          <w:u w:val="single"/>
          <w:lang w:val="es-ES" w:eastAsia="es-ES"/>
        </w:rPr>
        <w:t xml:space="preserve">la Sesión </w:t>
      </w:r>
      <w:r>
        <w:rPr>
          <w:rStyle w:val="CharacterStyle5"/>
          <w:rFonts w:ascii="Verdana" w:hAnsi="Verdana" w:cs="Verdana"/>
          <w:b/>
          <w:bCs/>
          <w:spacing w:val="1"/>
          <w:u w:val="single"/>
          <w:lang w:val="es-ES" w:eastAsia="es-ES"/>
        </w:rPr>
        <w:t>Ordinaria 027-2001, de fecha 17 de julio del 2001,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 de la Junta Directiva 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>del Consejo de Transporte Pú</w:t>
      </w:r>
      <w:r>
        <w:rPr>
          <w:rStyle w:val="CharacterStyle5"/>
          <w:rFonts w:ascii="Verdana" w:hAnsi="Verdana" w:cs="Verdana"/>
          <w:spacing w:val="-1"/>
          <w:lang w:val="es-ES" w:eastAsia="es-ES"/>
        </w:rPr>
        <w:t>blico, decide tomar las medidas necesarias para proceder a definir el Proceso licitatorio 03-94.</w:t>
      </w:r>
    </w:p>
    <w:p w:rsidR="00000000" w:rsidRDefault="00791A9A">
      <w:pPr>
        <w:pStyle w:val="Style3"/>
        <w:kinsoku w:val="0"/>
        <w:autoSpaceDE/>
        <w:autoSpaceDN/>
        <w:spacing w:before="288"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La empresa recurrente alega básicamente que la Licitación Pública No. 03-94 </w:t>
      </w:r>
      <w:r>
        <w:rPr>
          <w:rStyle w:val="CharacterStyle5"/>
          <w:rFonts w:ascii="Verdana" w:hAnsi="Verdana" w:cs="Verdana"/>
          <w:spacing w:val="4"/>
          <w:lang w:val="es-ES" w:eastAsia="es-ES"/>
        </w:rPr>
        <w:t xml:space="preserve">fue anulada mediante Resolución N° 337, del Ministro de Obras Públicas y 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>Transporte</w:t>
      </w:r>
      <w:r>
        <w:rPr>
          <w:rStyle w:val="CharacterStyle5"/>
          <w:rFonts w:ascii="Verdana" w:hAnsi="Verdana" w:cs="Verdana"/>
          <w:spacing w:val="-2"/>
          <w:lang w:val="es-ES" w:eastAsia="es-ES"/>
        </w:rPr>
        <w:t xml:space="preserve">s, publicada en La Gaceta No. 116 del 19 de junio de 1995 y que los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votos N° 2633-93 y N° 4371-99, de la Sala Constitucional, no tienen que ver </w:t>
      </w:r>
      <w:r>
        <w:rPr>
          <w:rStyle w:val="CharacterStyle5"/>
          <w:rFonts w:ascii="Verdana" w:hAnsi="Verdana" w:cs="Verdana"/>
          <w:lang w:val="es-ES" w:eastAsia="es-ES"/>
        </w:rPr>
        <w:t>con el proceso licitatorio anulado, el 03-94, motivo por el cual solicitan que así sea reconocido.</w:t>
      </w:r>
    </w:p>
    <w:p w:rsidR="00000000" w:rsidRDefault="00791A9A">
      <w:pPr>
        <w:pStyle w:val="Style3"/>
        <w:kinsoku w:val="0"/>
        <w:autoSpaceDE/>
        <w:autoSpaceDN/>
        <w:spacing w:before="180" w:after="324"/>
        <w:rPr>
          <w:rStyle w:val="CharacterStyle5"/>
          <w:rFonts w:ascii="Verdana" w:hAnsi="Verdana" w:cs="Verdana"/>
          <w:lang w:val="es-ES" w:eastAsia="es-ES"/>
        </w:rPr>
      </w:pPr>
      <w:r>
        <w:rPr>
          <w:rStyle w:val="CharacterStyle5"/>
          <w:rFonts w:ascii="Verdana" w:hAnsi="Verdana" w:cs="Verdana"/>
          <w:spacing w:val="11"/>
          <w:lang w:val="es-ES" w:eastAsia="es-ES"/>
        </w:rPr>
        <w:t xml:space="preserve">La </w:t>
      </w:r>
      <w:r>
        <w:rPr>
          <w:rStyle w:val="CharacterStyle5"/>
          <w:rFonts w:ascii="Verdana" w:hAnsi="Verdana" w:cs="Verdana"/>
          <w:b/>
          <w:bCs/>
          <w:spacing w:val="11"/>
          <w:u w:val="single"/>
          <w:lang w:val="es-ES" w:eastAsia="es-ES"/>
        </w:rPr>
        <w:t>Resolución</w:t>
      </w:r>
      <w:r>
        <w:rPr>
          <w:rStyle w:val="CharacterStyle5"/>
          <w:rFonts w:ascii="Verdana" w:hAnsi="Verdana" w:cs="Verdana"/>
          <w:b/>
          <w:bCs/>
          <w:spacing w:val="11"/>
          <w:u w:val="single"/>
          <w:lang w:val="es-ES" w:eastAsia="es-ES"/>
        </w:rPr>
        <w:t xml:space="preserve"> N° 337,</w:t>
      </w:r>
      <w:r>
        <w:rPr>
          <w:rStyle w:val="CharacterStyle5"/>
          <w:rFonts w:ascii="Verdana" w:hAnsi="Verdana" w:cs="Verdana"/>
          <w:spacing w:val="11"/>
          <w:lang w:val="es-ES" w:eastAsia="es-ES"/>
        </w:rPr>
        <w:t xml:space="preserve"> del Ministro de Obras Públicas y Transportes, </w:t>
      </w:r>
      <w:r>
        <w:rPr>
          <w:rStyle w:val="CharacterStyle5"/>
          <w:rFonts w:ascii="Verdana" w:hAnsi="Verdana" w:cs="Verdana"/>
          <w:b/>
          <w:bCs/>
          <w:spacing w:val="9"/>
          <w:u w:val="single"/>
          <w:lang w:val="es-ES" w:eastAsia="es-ES"/>
        </w:rPr>
        <w:t>publicada en La Gaceta No. 116 del 19 de junio de 1995,</w:t>
      </w:r>
      <w:r>
        <w:rPr>
          <w:rStyle w:val="CharacterStyle5"/>
          <w:rFonts w:ascii="Verdana" w:hAnsi="Verdana" w:cs="Verdana"/>
          <w:spacing w:val="9"/>
          <w:lang w:val="es-ES" w:eastAsia="es-ES"/>
        </w:rPr>
        <w:t xml:space="preserve"> acoge el </w:t>
      </w:r>
      <w:r>
        <w:rPr>
          <w:rStyle w:val="CharacterStyle5"/>
          <w:rFonts w:ascii="Verdana" w:hAnsi="Verdana" w:cs="Verdana"/>
          <w:spacing w:val="5"/>
          <w:lang w:val="es-ES" w:eastAsia="es-ES"/>
        </w:rPr>
        <w:t xml:space="preserve">Recurso de Apelación y la Acción de Nulidad incoada por la recurrente en </w:t>
      </w:r>
      <w:r>
        <w:rPr>
          <w:rStyle w:val="CharacterStyle5"/>
          <w:rFonts w:ascii="Verdana" w:hAnsi="Verdana" w:cs="Verdana"/>
          <w:lang w:val="es-ES" w:eastAsia="es-ES"/>
        </w:rPr>
        <w:t>contra del acuerdo N° 28 de la Sesión N° 2866, del 15 de noviem</w:t>
      </w:r>
      <w:r>
        <w:rPr>
          <w:rStyle w:val="CharacterStyle5"/>
          <w:rFonts w:ascii="Verdana" w:hAnsi="Verdana" w:cs="Verdana"/>
          <w:lang w:val="es-ES" w:eastAsia="es-ES"/>
        </w:rPr>
        <w:t xml:space="preserve">bre de 1993,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de la Comisión Técnica de Transportes, mediante el que se aprueba el cartel </w:t>
      </w:r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para licitar la ruta Filadelfia- San José por el </w:t>
      </w:r>
      <w:proofErr w:type="spellStart"/>
      <w:r>
        <w:rPr>
          <w:rStyle w:val="CharacterStyle5"/>
          <w:rFonts w:ascii="Verdana" w:hAnsi="Verdana" w:cs="Verdana"/>
          <w:spacing w:val="1"/>
          <w:lang w:val="es-ES" w:eastAsia="es-ES"/>
        </w:rPr>
        <w:t>ferry</w:t>
      </w:r>
      <w:proofErr w:type="spellEnd"/>
      <w:r>
        <w:rPr>
          <w:rStyle w:val="CharacterStyle5"/>
          <w:rFonts w:ascii="Verdana" w:hAnsi="Verdana" w:cs="Verdana"/>
          <w:spacing w:val="1"/>
          <w:lang w:val="es-ES" w:eastAsia="es-ES"/>
        </w:rPr>
        <w:t xml:space="preserve">, y ordena publicarlo, al cual se le denominó "Licitación Pública No. 03-94". Dicha resolución deja sin efecto </w:t>
      </w:r>
      <w:r>
        <w:rPr>
          <w:rStyle w:val="CharacterStyle5"/>
          <w:rFonts w:ascii="Verdana" w:hAnsi="Verdana" w:cs="Verdana"/>
          <w:spacing w:val="-3"/>
          <w:lang w:val="es-ES" w:eastAsia="es-ES"/>
        </w:rPr>
        <w:t xml:space="preserve">la Licitación Pública No. 03-94, por varias razones, las cuales no son objeto de </w:t>
      </w:r>
      <w:r>
        <w:rPr>
          <w:rStyle w:val="CharacterStyle5"/>
          <w:rFonts w:ascii="Verdana" w:hAnsi="Verdana" w:cs="Verdana"/>
          <w:spacing w:val="19"/>
          <w:lang w:val="es-ES" w:eastAsia="es-ES"/>
        </w:rPr>
        <w:t xml:space="preserve">examen y no es posible en todo caso entrar a valorar su ajuste al </w:t>
      </w:r>
      <w:r>
        <w:rPr>
          <w:rStyle w:val="CharacterStyle5"/>
          <w:rFonts w:ascii="Verdana" w:hAnsi="Verdana" w:cs="Verdana"/>
          <w:spacing w:val="-3"/>
          <w:lang w:val="es-ES" w:eastAsia="es-ES"/>
        </w:rPr>
        <w:t xml:space="preserve">ordenamiento jurídico, pero para el caso sometido a consideración, la decisión 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contenida en la misma acarrea 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la caducidad de ese concurso, es decir se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revocó la decisión de la Administración de licitar la ruta "Filadelfia -San José </w:t>
      </w:r>
      <w:r>
        <w:rPr>
          <w:rStyle w:val="CharacterStyle5"/>
          <w:rFonts w:ascii="Verdana" w:hAnsi="Verdana" w:cs="Verdana"/>
          <w:spacing w:val="4"/>
          <w:lang w:val="es-ES" w:eastAsia="es-ES"/>
        </w:rPr>
        <w:t xml:space="preserve">por el </w:t>
      </w:r>
      <w:proofErr w:type="spellStart"/>
      <w:r>
        <w:rPr>
          <w:rStyle w:val="CharacterStyle5"/>
          <w:rFonts w:ascii="Verdana" w:hAnsi="Verdana" w:cs="Verdana"/>
          <w:spacing w:val="4"/>
          <w:lang w:val="es-ES" w:eastAsia="es-ES"/>
        </w:rPr>
        <w:t>ferry</w:t>
      </w:r>
      <w:proofErr w:type="spellEnd"/>
      <w:r>
        <w:rPr>
          <w:rStyle w:val="CharacterStyle5"/>
          <w:rFonts w:ascii="Verdana" w:hAnsi="Verdana" w:cs="Verdana"/>
          <w:spacing w:val="4"/>
          <w:lang w:val="es-ES" w:eastAsia="es-ES"/>
        </w:rPr>
        <w:t xml:space="preserve">", producto de la acción recursiva incoada por el recurrente en </w:t>
      </w:r>
      <w:r>
        <w:rPr>
          <w:rStyle w:val="CharacterStyle5"/>
          <w:rFonts w:ascii="Verdana" w:hAnsi="Verdana" w:cs="Verdana"/>
          <w:spacing w:val="8"/>
          <w:lang w:val="es-ES" w:eastAsia="es-ES"/>
        </w:rPr>
        <w:t xml:space="preserve">aquella oportunidad. Consecuencia de lo dicho, es que el </w:t>
      </w:r>
      <w:r>
        <w:rPr>
          <w:rStyle w:val="CharacterStyle5"/>
          <w:rFonts w:ascii="Verdana" w:hAnsi="Verdana" w:cs="Verdana"/>
          <w:spacing w:val="8"/>
          <w:lang w:val="es-ES" w:eastAsia="es-ES"/>
        </w:rPr>
        <w:t xml:space="preserve">procedimiento </w:t>
      </w:r>
      <w:r>
        <w:rPr>
          <w:rStyle w:val="CharacterStyle5"/>
          <w:rFonts w:ascii="Verdana" w:hAnsi="Verdana" w:cs="Verdana"/>
          <w:spacing w:val="6"/>
          <w:lang w:val="es-ES" w:eastAsia="es-ES"/>
        </w:rPr>
        <w:t xml:space="preserve">licitatorio fue eliminado y no es posible pretender ante esa circunstancia </w:t>
      </w:r>
      <w:r>
        <w:rPr>
          <w:rStyle w:val="CharacterStyle5"/>
          <w:rFonts w:ascii="Verdana" w:hAnsi="Verdana" w:cs="Verdana"/>
          <w:spacing w:val="2"/>
          <w:lang w:val="es-ES" w:eastAsia="es-ES"/>
        </w:rPr>
        <w:t xml:space="preserve">realizar trámite alguno con el objeto de adjudicar en un procedimiento que </w:t>
      </w:r>
      <w:r>
        <w:rPr>
          <w:rStyle w:val="CharacterStyle5"/>
          <w:rFonts w:ascii="Verdana" w:hAnsi="Verdana" w:cs="Verdana"/>
          <w:lang w:val="es-ES" w:eastAsia="es-ES"/>
        </w:rPr>
        <w:t>formalmente ya no existe.</w:t>
      </w:r>
    </w:p>
    <w:p w:rsidR="00000000" w:rsidRDefault="00791A9A" w:rsidP="008D2E96">
      <w:pPr>
        <w:pStyle w:val="Style6"/>
        <w:kinsoku w:val="0"/>
        <w:autoSpaceDE/>
        <w:autoSpaceDN/>
        <w:ind w:firstLine="0"/>
        <w:rPr>
          <w:rFonts w:ascii="Tahoma" w:hAnsi="Tahoma" w:cs="Tahoma"/>
          <w:spacing w:val="17"/>
          <w:sz w:val="21"/>
          <w:szCs w:val="21"/>
          <w:lang w:val="es-ES" w:eastAsia="es-ES"/>
        </w:rPr>
      </w:pPr>
      <w:r>
        <w:rPr>
          <w:rFonts w:ascii="Tahoma" w:hAnsi="Tahoma" w:cs="Tahoma"/>
          <w:spacing w:val="21"/>
          <w:sz w:val="21"/>
          <w:szCs w:val="21"/>
          <w:lang w:val="es-ES" w:eastAsia="es-ES"/>
        </w:rPr>
        <w:t>Lo anterior no implica de manera alguna, que</w:t>
      </w:r>
      <w:r>
        <w:rPr>
          <w:rFonts w:ascii="Tahoma" w:hAnsi="Tahoma" w:cs="Tahoma"/>
          <w:spacing w:val="21"/>
          <w:sz w:val="21"/>
          <w:szCs w:val="21"/>
          <w:lang w:val="es-ES" w:eastAsia="es-ES"/>
        </w:rPr>
        <w:t xml:space="preserve"> no deba licitarse dicha ruta si </w:t>
      </w:r>
      <w:r>
        <w:rPr>
          <w:rFonts w:ascii="Tahoma" w:hAnsi="Tahoma" w:cs="Tahoma"/>
          <w:spacing w:val="19"/>
          <w:sz w:val="21"/>
          <w:szCs w:val="21"/>
          <w:lang w:val="es-ES" w:eastAsia="es-ES"/>
        </w:rPr>
        <w:t xml:space="preserve">ello resulta procedente, todo lo contrario, ya la Sala Constitucional, estableció </w:t>
      </w:r>
      <w:r>
        <w:rPr>
          <w:rFonts w:ascii="Tahoma" w:hAnsi="Tahoma" w:cs="Tahoma"/>
          <w:spacing w:val="30"/>
          <w:sz w:val="21"/>
          <w:szCs w:val="21"/>
          <w:lang w:val="es-ES" w:eastAsia="es-ES"/>
        </w:rPr>
        <w:t xml:space="preserve">de manera contundente la obligación y deber de la Administración, de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>promover, mediante el procedimiento de licitación pú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blica, todos aquellos </w:t>
      </w:r>
      <w:proofErr w:type="gramStart"/>
      <w:r>
        <w:rPr>
          <w:rFonts w:ascii="Tahoma" w:hAnsi="Tahoma" w:cs="Tahoma"/>
          <w:spacing w:val="19"/>
          <w:sz w:val="21"/>
          <w:szCs w:val="21"/>
          <w:lang w:val="es-ES" w:eastAsia="es-ES"/>
        </w:rPr>
        <w:t>servicios</w:t>
      </w:r>
      <w:proofErr w:type="gramEnd"/>
      <w:r>
        <w:rPr>
          <w:rFonts w:ascii="Tahoma" w:hAnsi="Tahoma" w:cs="Tahoma"/>
          <w:spacing w:val="19"/>
          <w:sz w:val="21"/>
          <w:szCs w:val="21"/>
          <w:lang w:val="es-ES" w:eastAsia="es-ES"/>
        </w:rPr>
        <w:t xml:space="preserve"> nuevos que no formen parte de los contratos que se hayan suscrito, </w:t>
      </w:r>
      <w:r>
        <w:rPr>
          <w:rFonts w:ascii="Tahoma" w:hAnsi="Tahoma" w:cs="Tahoma"/>
          <w:spacing w:val="21"/>
          <w:sz w:val="21"/>
          <w:szCs w:val="21"/>
          <w:lang w:val="es-ES" w:eastAsia="es-ES"/>
        </w:rPr>
        <w:t xml:space="preserve">vale decir que no es posible modificar ningún contrato formalizado por la vía de "modificación, ampliación o extensión de las concesiones originales". Al </w:t>
      </w:r>
      <w:r>
        <w:rPr>
          <w:rFonts w:ascii="Tahoma" w:hAnsi="Tahoma" w:cs="Tahoma"/>
          <w:spacing w:val="17"/>
          <w:sz w:val="21"/>
          <w:szCs w:val="21"/>
          <w:lang w:val="es-ES" w:eastAsia="es-ES"/>
        </w:rPr>
        <w:t>res</w:t>
      </w:r>
      <w:r>
        <w:rPr>
          <w:rFonts w:ascii="Tahoma" w:hAnsi="Tahoma" w:cs="Tahoma"/>
          <w:spacing w:val="17"/>
          <w:sz w:val="21"/>
          <w:szCs w:val="21"/>
          <w:lang w:val="es-ES" w:eastAsia="es-ES"/>
        </w:rPr>
        <w:t>pecto, en el voto 4371-99, la Sala Constitucional indicó:</w:t>
      </w:r>
    </w:p>
    <w:p w:rsidR="00000000" w:rsidRDefault="00791A9A">
      <w:pPr>
        <w:pStyle w:val="Style7"/>
        <w:kinsoku w:val="0"/>
        <w:autoSpaceDE/>
        <w:autoSpaceDN/>
        <w:rPr>
          <w:rStyle w:val="CharacterStyle18"/>
          <w:rFonts w:ascii="Tahoma" w:hAnsi="Tahoma" w:cs="Tahoma"/>
          <w:spacing w:val="18"/>
          <w:sz w:val="21"/>
          <w:szCs w:val="21"/>
          <w:u w:val="none"/>
          <w:lang w:val="es-ES" w:eastAsia="es-ES"/>
        </w:rPr>
      </w:pPr>
      <w:r>
        <w:rPr>
          <w:rStyle w:val="CharacterStyle18"/>
          <w:rFonts w:ascii="Tahoma" w:hAnsi="Tahoma" w:cs="Tahoma"/>
          <w:spacing w:val="20"/>
          <w:sz w:val="21"/>
          <w:szCs w:val="21"/>
          <w:u w:val="none"/>
          <w:lang w:val="es-ES" w:eastAsia="es-ES"/>
        </w:rPr>
        <w:t>"..</w:t>
      </w:r>
      <w:proofErr w:type="gramStart"/>
      <w:r>
        <w:rPr>
          <w:rStyle w:val="CharacterStyle18"/>
          <w:rFonts w:ascii="Tahoma" w:hAnsi="Tahoma" w:cs="Tahoma"/>
          <w:spacing w:val="20"/>
          <w:sz w:val="21"/>
          <w:szCs w:val="21"/>
          <w:u w:val="none"/>
          <w:lang w:val="es-ES" w:eastAsia="es-ES"/>
        </w:rPr>
        <w:t>como</w:t>
      </w:r>
      <w:proofErr w:type="gramEnd"/>
      <w:r>
        <w:rPr>
          <w:rStyle w:val="CharacterStyle18"/>
          <w:rFonts w:ascii="Tahoma" w:hAnsi="Tahoma" w:cs="Tahoma"/>
          <w:spacing w:val="20"/>
          <w:sz w:val="21"/>
          <w:szCs w:val="21"/>
          <w:u w:val="none"/>
          <w:lang w:val="es-ES" w:eastAsia="es-ES"/>
        </w:rPr>
        <w:t xml:space="preserve"> </w:t>
      </w:r>
      <w:r>
        <w:rPr>
          <w:rStyle w:val="CharacterStyle18"/>
          <w:rFonts w:ascii="Verdana" w:hAnsi="Verdana" w:cs="Verdana"/>
          <w:b/>
          <w:bCs/>
          <w:spacing w:val="20"/>
          <w:lang w:val="es-ES" w:eastAsia="es-ES"/>
        </w:rPr>
        <w:t xml:space="preserve">esta Sala lo ha indicado en su reiterada </w:t>
      </w:r>
      <w:r>
        <w:rPr>
          <w:rStyle w:val="CharacterStyle18"/>
          <w:rFonts w:ascii="Verdana" w:hAnsi="Verdana" w:cs="Verdana"/>
          <w:b/>
          <w:bCs/>
          <w:spacing w:val="-1"/>
          <w:lang w:val="es-ES" w:eastAsia="es-ES"/>
        </w:rPr>
        <w:t xml:space="preserve">jurisprudencia la licitación es el medio idóneo para el </w:t>
      </w:r>
      <w:r>
        <w:rPr>
          <w:rStyle w:val="CharacterStyle18"/>
          <w:rFonts w:ascii="Verdana" w:hAnsi="Verdana" w:cs="Verdana"/>
          <w:b/>
          <w:bCs/>
          <w:spacing w:val="24"/>
          <w:lang w:val="es-ES" w:eastAsia="es-ES"/>
        </w:rPr>
        <w:t>trámite de los contratos administrativos,</w:t>
      </w:r>
      <w:r>
        <w:rPr>
          <w:rStyle w:val="CharacterStyle18"/>
          <w:rFonts w:ascii="Tahoma" w:hAnsi="Tahoma" w:cs="Tahoma"/>
          <w:spacing w:val="24"/>
          <w:sz w:val="21"/>
          <w:szCs w:val="21"/>
          <w:u w:val="none"/>
          <w:lang w:val="es-ES" w:eastAsia="es-ES"/>
        </w:rPr>
        <w:t xml:space="preserve"> y se </w:t>
      </w:r>
      <w:r>
        <w:rPr>
          <w:rStyle w:val="CharacterStyle18"/>
          <w:rFonts w:ascii="Tahoma" w:hAnsi="Tahoma" w:cs="Tahoma"/>
          <w:spacing w:val="37"/>
          <w:sz w:val="21"/>
          <w:szCs w:val="21"/>
          <w:u w:val="none"/>
          <w:lang w:val="es-ES" w:eastAsia="es-ES"/>
        </w:rPr>
        <w:t>fundamenta en un doble propósito : lograr mejo</w:t>
      </w:r>
      <w:r>
        <w:rPr>
          <w:rStyle w:val="CharacterStyle18"/>
          <w:rFonts w:ascii="Tahoma" w:hAnsi="Tahoma" w:cs="Tahoma"/>
          <w:spacing w:val="37"/>
          <w:sz w:val="21"/>
          <w:szCs w:val="21"/>
          <w:u w:val="none"/>
          <w:lang w:val="es-ES" w:eastAsia="es-ES"/>
        </w:rPr>
        <w:t xml:space="preserve">res </w:t>
      </w:r>
      <w:r>
        <w:rPr>
          <w:rStyle w:val="CharacterStyle18"/>
          <w:rFonts w:ascii="Tahoma" w:hAnsi="Tahoma" w:cs="Tahoma"/>
          <w:spacing w:val="15"/>
          <w:sz w:val="21"/>
          <w:szCs w:val="21"/>
          <w:u w:val="none"/>
          <w:lang w:val="es-ES" w:eastAsia="es-ES"/>
        </w:rPr>
        <w:lastRenderedPageBreak/>
        <w:t xml:space="preserve">condiciones para la administración y garantizar la libertad de </w:t>
      </w:r>
      <w:r>
        <w:rPr>
          <w:rStyle w:val="CharacterStyle18"/>
          <w:rFonts w:ascii="Tahoma" w:hAnsi="Tahoma" w:cs="Tahoma"/>
          <w:spacing w:val="41"/>
          <w:sz w:val="21"/>
          <w:szCs w:val="21"/>
          <w:u w:val="none"/>
          <w:lang w:val="es-ES" w:eastAsia="es-ES"/>
        </w:rPr>
        <w:t xml:space="preserve">oportunidades a los interesados. Así las cosas, la </w:t>
      </w:r>
      <w:r>
        <w:rPr>
          <w:rStyle w:val="CharacterStyle18"/>
          <w:rFonts w:ascii="Verdana" w:hAnsi="Verdana" w:cs="Verdana"/>
          <w:b/>
          <w:bCs/>
          <w:spacing w:val="11"/>
          <w:lang w:val="es-ES" w:eastAsia="es-ES"/>
        </w:rPr>
        <w:t xml:space="preserve">disposición legal que autoriza la obtención de la  </w:t>
      </w:r>
      <w:r>
        <w:rPr>
          <w:rStyle w:val="CharacterStyle18"/>
          <w:rFonts w:ascii="Verdana" w:hAnsi="Verdana" w:cs="Verdana"/>
          <w:b/>
          <w:bCs/>
          <w:lang w:val="es-ES" w:eastAsia="es-ES"/>
        </w:rPr>
        <w:t xml:space="preserve">condición de "concesionaria" y "concesionaria por </w:t>
      </w:r>
      <w:r>
        <w:rPr>
          <w:rStyle w:val="CharacterStyle18"/>
          <w:rFonts w:ascii="Verdana" w:hAnsi="Verdana" w:cs="Verdana"/>
          <w:b/>
          <w:bCs/>
          <w:spacing w:val="-5"/>
          <w:lang w:val="es-ES" w:eastAsia="es-ES"/>
        </w:rPr>
        <w:t>extensió</w:t>
      </w:r>
      <w:r>
        <w:rPr>
          <w:rStyle w:val="CharacterStyle18"/>
          <w:rFonts w:ascii="Verdana" w:hAnsi="Verdana" w:cs="Verdana"/>
          <w:b/>
          <w:bCs/>
          <w:spacing w:val="-5"/>
          <w:lang w:val="es-ES" w:eastAsia="es-ES"/>
        </w:rPr>
        <w:t xml:space="preserve">n" a una determinada empresa, de espaldas al  </w:t>
      </w:r>
      <w:r>
        <w:rPr>
          <w:rStyle w:val="CharacterStyle18"/>
          <w:rFonts w:ascii="Verdana" w:hAnsi="Verdana" w:cs="Verdana"/>
          <w:b/>
          <w:bCs/>
          <w:lang w:val="es-ES" w:eastAsia="es-ES"/>
        </w:rPr>
        <w:t xml:space="preserve">Procedimiento de licitación pública, previsto en la  </w:t>
      </w:r>
      <w:r>
        <w:rPr>
          <w:rStyle w:val="CharacterStyle18"/>
          <w:rFonts w:ascii="Verdana" w:hAnsi="Verdana" w:cs="Verdana"/>
          <w:b/>
          <w:bCs/>
          <w:spacing w:val="-3"/>
          <w:lang w:val="es-ES" w:eastAsia="es-ES"/>
        </w:rPr>
        <w:t xml:space="preserve">Constitución Política y en la misma ley 3505, debe ser,  </w:t>
      </w:r>
      <w:r>
        <w:rPr>
          <w:rStyle w:val="CharacterStyle18"/>
          <w:rFonts w:ascii="Verdana" w:hAnsi="Verdana" w:cs="Verdana"/>
          <w:b/>
          <w:bCs/>
          <w:spacing w:val="15"/>
          <w:lang w:val="es-ES" w:eastAsia="es-ES"/>
        </w:rPr>
        <w:t xml:space="preserve">Por constituir una derogación al procedimiento  </w:t>
      </w:r>
      <w:r>
        <w:rPr>
          <w:rStyle w:val="CharacterStyle18"/>
          <w:rFonts w:ascii="Verdana" w:hAnsi="Verdana" w:cs="Verdana"/>
          <w:b/>
          <w:bCs/>
          <w:spacing w:val="26"/>
          <w:lang w:val="es-ES" w:eastAsia="es-ES"/>
        </w:rPr>
        <w:t>general, de interpretación restringida,</w:t>
      </w:r>
      <w:r>
        <w:rPr>
          <w:rStyle w:val="CharacterStyle18"/>
          <w:rFonts w:ascii="Tahoma" w:hAnsi="Tahoma" w:cs="Tahoma"/>
          <w:spacing w:val="26"/>
          <w:sz w:val="21"/>
          <w:szCs w:val="21"/>
          <w:u w:val="none"/>
          <w:lang w:val="es-ES" w:eastAsia="es-ES"/>
        </w:rPr>
        <w:t xml:space="preserve"> siendo </w:t>
      </w:r>
      <w:r>
        <w:rPr>
          <w:rStyle w:val="CharacterStyle18"/>
          <w:rFonts w:ascii="Tahoma" w:hAnsi="Tahoma" w:cs="Tahoma"/>
          <w:spacing w:val="23"/>
          <w:sz w:val="21"/>
          <w:szCs w:val="21"/>
          <w:u w:val="none"/>
          <w:lang w:val="es-ES" w:eastAsia="es-ES"/>
        </w:rPr>
        <w:t xml:space="preserve">inadmisible que las autorizaciones que posteriormente se </w:t>
      </w:r>
      <w:r>
        <w:rPr>
          <w:rStyle w:val="CharacterStyle18"/>
          <w:rFonts w:ascii="Tahoma" w:hAnsi="Tahoma" w:cs="Tahoma"/>
          <w:spacing w:val="17"/>
          <w:sz w:val="21"/>
          <w:szCs w:val="21"/>
          <w:u w:val="none"/>
          <w:lang w:val="es-ES" w:eastAsia="es-ES"/>
        </w:rPr>
        <w:t xml:space="preserve">dieron para explotar otros trayectos a la empresa </w:t>
      </w:r>
      <w:r w:rsidR="008D2E96">
        <w:rPr>
          <w:rStyle w:val="CharacterStyle18"/>
          <w:rFonts w:ascii="Tahoma" w:hAnsi="Tahoma" w:cs="Tahoma"/>
          <w:spacing w:val="17"/>
          <w:sz w:val="21"/>
          <w:szCs w:val="21"/>
          <w:u w:val="none"/>
          <w:lang w:val="es-ES" w:eastAsia="es-ES"/>
        </w:rPr>
        <w:t>A</w:t>
      </w:r>
      <w:r>
        <w:rPr>
          <w:rStyle w:val="CharacterStyle18"/>
          <w:rFonts w:ascii="Tahoma" w:hAnsi="Tahoma" w:cs="Tahoma"/>
          <w:spacing w:val="17"/>
          <w:sz w:val="21"/>
          <w:szCs w:val="21"/>
          <w:u w:val="none"/>
          <w:lang w:val="es-ES" w:eastAsia="es-ES"/>
        </w:rPr>
        <w:t xml:space="preserve"> </w:t>
      </w:r>
      <w:proofErr w:type="spellStart"/>
      <w:r>
        <w:rPr>
          <w:rStyle w:val="CharacterStyle18"/>
          <w:rFonts w:ascii="Tahoma" w:hAnsi="Tahoma" w:cs="Tahoma"/>
          <w:spacing w:val="17"/>
          <w:sz w:val="21"/>
          <w:szCs w:val="21"/>
          <w:u w:val="none"/>
          <w:lang w:val="es-ES" w:eastAsia="es-ES"/>
        </w:rPr>
        <w:t>Ltda</w:t>
      </w:r>
      <w:proofErr w:type="spellEnd"/>
      <w:r>
        <w:rPr>
          <w:rStyle w:val="CharacterStyle18"/>
          <w:rFonts w:ascii="Tahoma" w:hAnsi="Tahoma" w:cs="Tahoma"/>
          <w:spacing w:val="17"/>
          <w:sz w:val="21"/>
          <w:szCs w:val="21"/>
          <w:u w:val="none"/>
          <w:lang w:val="es-ES" w:eastAsia="es-ES"/>
        </w:rPr>
        <w:t xml:space="preserve"> </w:t>
      </w:r>
      <w:r>
        <w:rPr>
          <w:rStyle w:val="CharacterStyle18"/>
          <w:rFonts w:ascii="Tahoma" w:hAnsi="Tahoma" w:cs="Tahoma"/>
          <w:spacing w:val="24"/>
          <w:sz w:val="21"/>
          <w:szCs w:val="21"/>
          <w:u w:val="none"/>
          <w:lang w:val="es-ES" w:eastAsia="es-ES"/>
        </w:rPr>
        <w:t xml:space="preserve">se entiendan incorporados al contrato original, pues ello </w:t>
      </w:r>
      <w:r>
        <w:rPr>
          <w:rStyle w:val="CharacterStyle18"/>
          <w:rFonts w:ascii="Tahoma" w:hAnsi="Tahoma" w:cs="Tahoma"/>
          <w:spacing w:val="16"/>
          <w:sz w:val="21"/>
          <w:szCs w:val="21"/>
          <w:u w:val="none"/>
          <w:lang w:val="es-ES" w:eastAsia="es-ES"/>
        </w:rPr>
        <w:t xml:space="preserve">equivaldría a desconocer el contenido del numeral 182 y del </w:t>
      </w:r>
      <w:r>
        <w:rPr>
          <w:rStyle w:val="CharacterStyle18"/>
          <w:rFonts w:ascii="Tahoma" w:hAnsi="Tahoma" w:cs="Tahoma"/>
          <w:spacing w:val="22"/>
          <w:sz w:val="21"/>
          <w:szCs w:val="21"/>
          <w:u w:val="none"/>
          <w:lang w:val="es-ES" w:eastAsia="es-ES"/>
        </w:rPr>
        <w:t>desarrollo que para</w:t>
      </w:r>
      <w:r>
        <w:rPr>
          <w:rStyle w:val="CharacterStyle18"/>
          <w:rFonts w:ascii="Tahoma" w:hAnsi="Tahoma" w:cs="Tahoma"/>
          <w:spacing w:val="22"/>
          <w:sz w:val="21"/>
          <w:szCs w:val="21"/>
          <w:u w:val="none"/>
          <w:lang w:val="es-ES" w:eastAsia="es-ES"/>
        </w:rPr>
        <w:t xml:space="preserve"> esta actividad hace de la figura de la </w:t>
      </w:r>
      <w:r>
        <w:rPr>
          <w:rStyle w:val="CharacterStyle18"/>
          <w:rFonts w:ascii="Tahoma" w:hAnsi="Tahoma" w:cs="Tahoma"/>
          <w:spacing w:val="21"/>
          <w:sz w:val="21"/>
          <w:szCs w:val="21"/>
          <w:u w:val="none"/>
          <w:lang w:val="es-ES" w:eastAsia="es-ES"/>
        </w:rPr>
        <w:t xml:space="preserve">concesión la propia ley 3503, que como toda ley de orden </w:t>
      </w:r>
      <w:r>
        <w:rPr>
          <w:rStyle w:val="CharacterStyle18"/>
          <w:rFonts w:ascii="Tahoma" w:hAnsi="Tahoma" w:cs="Tahoma"/>
          <w:spacing w:val="24"/>
          <w:sz w:val="21"/>
          <w:szCs w:val="21"/>
          <w:u w:val="none"/>
          <w:lang w:val="es-ES" w:eastAsia="es-ES"/>
        </w:rPr>
        <w:t xml:space="preserve">público debe cumplir con los requisitos de generalidad y </w:t>
      </w:r>
      <w:r>
        <w:rPr>
          <w:rStyle w:val="CharacterStyle18"/>
          <w:rFonts w:ascii="Tahoma" w:hAnsi="Tahoma" w:cs="Tahoma"/>
          <w:spacing w:val="32"/>
          <w:sz w:val="21"/>
          <w:szCs w:val="21"/>
          <w:u w:val="none"/>
          <w:lang w:val="es-ES" w:eastAsia="es-ES"/>
        </w:rPr>
        <w:t xml:space="preserve">abstracción, siendo inadmisible el establecimiento de </w:t>
      </w:r>
      <w:r>
        <w:rPr>
          <w:rStyle w:val="CharacterStyle18"/>
          <w:rFonts w:ascii="Tahoma" w:hAnsi="Tahoma" w:cs="Tahoma"/>
          <w:spacing w:val="19"/>
          <w:sz w:val="21"/>
          <w:szCs w:val="21"/>
          <w:u w:val="none"/>
          <w:lang w:val="es-ES" w:eastAsia="es-ES"/>
        </w:rPr>
        <w:t>derogaciones singulares de los procedimientos ge</w:t>
      </w:r>
      <w:r>
        <w:rPr>
          <w:rStyle w:val="CharacterStyle18"/>
          <w:rFonts w:ascii="Tahoma" w:hAnsi="Tahoma" w:cs="Tahoma"/>
          <w:spacing w:val="19"/>
          <w:sz w:val="21"/>
          <w:szCs w:val="21"/>
          <w:u w:val="none"/>
          <w:lang w:val="es-ES" w:eastAsia="es-ES"/>
        </w:rPr>
        <w:t xml:space="preserve">nerales en </w:t>
      </w:r>
      <w:r>
        <w:rPr>
          <w:rStyle w:val="CharacterStyle18"/>
          <w:rFonts w:ascii="Tahoma" w:hAnsi="Tahoma" w:cs="Tahoma"/>
          <w:spacing w:val="16"/>
          <w:sz w:val="21"/>
          <w:szCs w:val="21"/>
          <w:u w:val="none"/>
          <w:lang w:val="es-ES" w:eastAsia="es-ES"/>
        </w:rPr>
        <w:t xml:space="preserve">ella contenidos, situación que esta Sala no puede considerar </w:t>
      </w:r>
      <w:r>
        <w:rPr>
          <w:rStyle w:val="CharacterStyle18"/>
          <w:rFonts w:ascii="Tahoma" w:hAnsi="Tahoma" w:cs="Tahoma"/>
          <w:spacing w:val="22"/>
          <w:sz w:val="21"/>
          <w:szCs w:val="21"/>
          <w:u w:val="none"/>
          <w:lang w:val="es-ES" w:eastAsia="es-ES"/>
        </w:rPr>
        <w:t>constitucionalmente admisible en este caso concreto." (</w:t>
      </w:r>
      <w:proofErr w:type="gramStart"/>
      <w:r>
        <w:rPr>
          <w:rStyle w:val="CharacterStyle18"/>
          <w:rFonts w:ascii="Tahoma" w:hAnsi="Tahoma" w:cs="Tahoma"/>
          <w:spacing w:val="22"/>
          <w:sz w:val="21"/>
          <w:szCs w:val="21"/>
          <w:u w:val="none"/>
          <w:lang w:val="es-ES" w:eastAsia="es-ES"/>
        </w:rPr>
        <w:t>lo</w:t>
      </w:r>
      <w:proofErr w:type="gramEnd"/>
      <w:r>
        <w:rPr>
          <w:rStyle w:val="CharacterStyle18"/>
          <w:rFonts w:ascii="Tahoma" w:hAnsi="Tahoma" w:cs="Tahoma"/>
          <w:spacing w:val="22"/>
          <w:sz w:val="21"/>
          <w:szCs w:val="21"/>
          <w:u w:val="none"/>
          <w:lang w:val="es-ES" w:eastAsia="es-ES"/>
        </w:rPr>
        <w:t xml:space="preserve"> </w:t>
      </w:r>
      <w:r>
        <w:rPr>
          <w:rStyle w:val="CharacterStyle18"/>
          <w:rFonts w:ascii="Tahoma" w:hAnsi="Tahoma" w:cs="Tahoma"/>
          <w:spacing w:val="18"/>
          <w:sz w:val="21"/>
          <w:szCs w:val="21"/>
          <w:u w:val="none"/>
          <w:lang w:val="es-ES" w:eastAsia="es-ES"/>
        </w:rPr>
        <w:t>subrayado no es del original)</w:t>
      </w:r>
    </w:p>
    <w:p w:rsidR="00000000" w:rsidRDefault="00791A9A" w:rsidP="008D2E96">
      <w:pPr>
        <w:pStyle w:val="Style5"/>
        <w:kinsoku w:val="0"/>
        <w:autoSpaceDE/>
        <w:autoSpaceDN/>
        <w:ind w:firstLine="0"/>
        <w:rPr>
          <w:rFonts w:ascii="Tahoma" w:hAnsi="Tahoma" w:cs="Tahoma"/>
          <w:sz w:val="21"/>
          <w:szCs w:val="21"/>
          <w:lang w:val="es-ES" w:eastAsia="es-ES"/>
        </w:rPr>
      </w:pPr>
      <w:r>
        <w:rPr>
          <w:rFonts w:ascii="Tahoma" w:hAnsi="Tahoma" w:cs="Tahoma"/>
          <w:spacing w:val="20"/>
          <w:sz w:val="21"/>
          <w:szCs w:val="21"/>
          <w:lang w:val="es-ES" w:eastAsia="es-ES"/>
        </w:rPr>
        <w:t xml:space="preserve">El informe N° 011061, del 29 de junio del 2001, de la Dirección de Asuntos </w:t>
      </w:r>
      <w:r>
        <w:rPr>
          <w:rFonts w:ascii="Tahoma" w:hAnsi="Tahoma" w:cs="Tahoma"/>
          <w:spacing w:val="19"/>
          <w:sz w:val="21"/>
          <w:szCs w:val="21"/>
          <w:lang w:val="es-ES" w:eastAsia="es-ES"/>
        </w:rPr>
        <w:t>Jurí</w:t>
      </w:r>
      <w:r>
        <w:rPr>
          <w:rFonts w:ascii="Tahoma" w:hAnsi="Tahoma" w:cs="Tahoma"/>
          <w:spacing w:val="19"/>
          <w:sz w:val="21"/>
          <w:szCs w:val="21"/>
          <w:lang w:val="es-ES" w:eastAsia="es-ES"/>
        </w:rPr>
        <w:t xml:space="preserve">dicos, que sustenta el acuerdo impugnado, no contiene explicación alguna </w:t>
      </w:r>
      <w:r>
        <w:rPr>
          <w:rFonts w:ascii="Tahoma" w:hAnsi="Tahoma" w:cs="Tahoma"/>
          <w:spacing w:val="27"/>
          <w:sz w:val="21"/>
          <w:szCs w:val="21"/>
          <w:lang w:val="es-ES" w:eastAsia="es-ES"/>
        </w:rPr>
        <w:t xml:space="preserve">que permita entender los fundamentos de hecho y derecho que llevan a recomendar, a contrariar lo dispuesto por la Resolución Ministerial. Esa </w:t>
      </w:r>
      <w:r>
        <w:rPr>
          <w:rFonts w:ascii="Tahoma" w:hAnsi="Tahoma" w:cs="Tahoma"/>
          <w:spacing w:val="24"/>
          <w:sz w:val="21"/>
          <w:szCs w:val="21"/>
          <w:lang w:val="es-ES" w:eastAsia="es-ES"/>
        </w:rPr>
        <w:t>resolución tiene carácter de acto adminis</w:t>
      </w:r>
      <w:r>
        <w:rPr>
          <w:rFonts w:ascii="Tahoma" w:hAnsi="Tahoma" w:cs="Tahoma"/>
          <w:spacing w:val="24"/>
          <w:sz w:val="21"/>
          <w:szCs w:val="21"/>
          <w:lang w:val="es-ES" w:eastAsia="es-ES"/>
        </w:rPr>
        <w:t xml:space="preserve">trativo final y firme, que agotó la </w:t>
      </w:r>
      <w:r>
        <w:rPr>
          <w:rFonts w:ascii="Tahoma" w:hAnsi="Tahoma" w:cs="Tahoma"/>
          <w:spacing w:val="19"/>
          <w:sz w:val="21"/>
          <w:szCs w:val="21"/>
          <w:lang w:val="es-ES" w:eastAsia="es-ES"/>
        </w:rPr>
        <w:t xml:space="preserve">vía administrativa en su oportunidad, lo cual significa, según lo establecido en </w:t>
      </w:r>
      <w:r>
        <w:rPr>
          <w:rFonts w:ascii="Tahoma" w:hAnsi="Tahoma" w:cs="Tahoma"/>
          <w:spacing w:val="31"/>
          <w:sz w:val="21"/>
          <w:szCs w:val="21"/>
          <w:lang w:val="es-ES" w:eastAsia="es-ES"/>
        </w:rPr>
        <w:t xml:space="preserve">el artículo 228 de la Ley General de la Administración Pública, que la </w:t>
      </w:r>
      <w:r>
        <w:rPr>
          <w:rFonts w:ascii="Tahoma" w:hAnsi="Tahoma" w:cs="Tahoma"/>
          <w:spacing w:val="16"/>
          <w:sz w:val="21"/>
          <w:szCs w:val="21"/>
          <w:lang w:val="es-ES" w:eastAsia="es-ES"/>
        </w:rPr>
        <w:t>Administración deberá darle cumplimiento por constituir un acto admi</w:t>
      </w:r>
      <w:r>
        <w:rPr>
          <w:rFonts w:ascii="Tahoma" w:hAnsi="Tahoma" w:cs="Tahoma"/>
          <w:spacing w:val="16"/>
          <w:sz w:val="21"/>
          <w:szCs w:val="21"/>
          <w:lang w:val="es-ES" w:eastAsia="es-ES"/>
        </w:rPr>
        <w:t xml:space="preserve">nistrativo </w:t>
      </w:r>
      <w:r>
        <w:rPr>
          <w:rFonts w:ascii="Tahoma" w:hAnsi="Tahoma" w:cs="Tahoma"/>
          <w:spacing w:val="28"/>
          <w:sz w:val="21"/>
          <w:szCs w:val="21"/>
          <w:lang w:val="es-ES" w:eastAsia="es-ES"/>
        </w:rPr>
        <w:t xml:space="preserve">firme. Conforme lo señalado, no fue posible establecer las razones que </w:t>
      </w:r>
      <w:r>
        <w:rPr>
          <w:rFonts w:ascii="Tahoma" w:hAnsi="Tahoma" w:cs="Tahoma"/>
          <w:spacing w:val="17"/>
          <w:sz w:val="21"/>
          <w:szCs w:val="21"/>
          <w:lang w:val="es-ES" w:eastAsia="es-ES"/>
        </w:rPr>
        <w:t xml:space="preserve">llevaron a recomendar el acto administrativo impugnado que acoge el Órgano </w:t>
      </w:r>
      <w:r>
        <w:rPr>
          <w:rFonts w:ascii="Tahoma" w:hAnsi="Tahoma" w:cs="Tahoma"/>
          <w:spacing w:val="23"/>
          <w:sz w:val="21"/>
          <w:szCs w:val="21"/>
          <w:lang w:val="es-ES" w:eastAsia="es-ES"/>
        </w:rPr>
        <w:t xml:space="preserve">Colegiado, y que conlleva actuaciones ilegítimas por cuanto no es posible </w:t>
      </w:r>
      <w:r>
        <w:rPr>
          <w:rFonts w:ascii="Tahoma" w:hAnsi="Tahoma" w:cs="Tahoma"/>
          <w:spacing w:val="15"/>
          <w:sz w:val="21"/>
          <w:szCs w:val="21"/>
          <w:lang w:val="es-ES" w:eastAsia="es-ES"/>
        </w:rPr>
        <w:t>adoptar decisión alguna r</w:t>
      </w:r>
      <w:r>
        <w:rPr>
          <w:rFonts w:ascii="Tahoma" w:hAnsi="Tahoma" w:cs="Tahoma"/>
          <w:spacing w:val="15"/>
          <w:sz w:val="21"/>
          <w:szCs w:val="21"/>
          <w:lang w:val="es-ES" w:eastAsia="es-ES"/>
        </w:rPr>
        <w:t xml:space="preserve">especto de la ya fenecida licitación pública 03-94, sin </w:t>
      </w:r>
      <w:r>
        <w:rPr>
          <w:rFonts w:ascii="Tahoma" w:hAnsi="Tahoma" w:cs="Tahoma"/>
          <w:spacing w:val="17"/>
          <w:sz w:val="21"/>
          <w:szCs w:val="21"/>
          <w:lang w:val="es-ES" w:eastAsia="es-ES"/>
        </w:rPr>
        <w:t xml:space="preserve">contrariar el Principio de Legalidad, que encuentra sustento en el artículo 11 de la Constitución Política y el artículo 11 de la Ley General de la Administración </w:t>
      </w:r>
      <w:r>
        <w:rPr>
          <w:rFonts w:ascii="Tahoma" w:hAnsi="Tahoma" w:cs="Tahoma"/>
          <w:sz w:val="21"/>
          <w:szCs w:val="21"/>
          <w:lang w:val="es-ES" w:eastAsia="es-ES"/>
        </w:rPr>
        <w:t>Pública.</w:t>
      </w:r>
    </w:p>
    <w:p w:rsidR="00000000" w:rsidRDefault="00791A9A" w:rsidP="008D2E96">
      <w:pPr>
        <w:pStyle w:val="Style11"/>
        <w:kinsoku w:val="0"/>
        <w:autoSpaceDE/>
        <w:autoSpaceDN/>
        <w:ind w:left="0" w:right="0"/>
        <w:rPr>
          <w:rStyle w:val="CharacterStyle14"/>
          <w:rFonts w:ascii="Verdana" w:hAnsi="Verdana" w:cs="Verdana"/>
          <w:spacing w:val="5"/>
          <w:lang w:val="es-ES" w:eastAsia="es-ES"/>
        </w:rPr>
      </w:pPr>
      <w:r>
        <w:rPr>
          <w:rStyle w:val="CharacterStyle14"/>
          <w:rFonts w:ascii="Verdana" w:hAnsi="Verdana" w:cs="Verdana"/>
          <w:spacing w:val="14"/>
          <w:lang w:val="es-ES" w:eastAsia="es-ES"/>
        </w:rPr>
        <w:t xml:space="preserve">En el informe N° 021601, de fecha 01 de julio del 2002, rendido por la </w:t>
      </w:r>
      <w:r>
        <w:rPr>
          <w:rStyle w:val="CharacterStyle14"/>
          <w:rFonts w:ascii="Verdana" w:hAnsi="Verdana" w:cs="Verdana"/>
          <w:spacing w:val="15"/>
          <w:lang w:val="es-ES" w:eastAsia="es-ES"/>
        </w:rPr>
        <w:t xml:space="preserve">Dirección de Asuntos Jurídicos, al Consejo de Transporte Público, para </w:t>
      </w:r>
      <w:r>
        <w:rPr>
          <w:rStyle w:val="CharacterStyle14"/>
          <w:rFonts w:ascii="Verdana" w:hAnsi="Verdana" w:cs="Verdana"/>
          <w:spacing w:val="13"/>
          <w:lang w:val="es-ES" w:eastAsia="es-ES"/>
        </w:rPr>
        <w:t xml:space="preserve">referirse al Recurso de Revocatoria con Apelación en subsidio y Nulidad </w:t>
      </w:r>
      <w:r>
        <w:rPr>
          <w:rStyle w:val="CharacterStyle14"/>
          <w:rFonts w:ascii="Verdana" w:hAnsi="Verdana" w:cs="Verdana"/>
          <w:spacing w:val="5"/>
          <w:lang w:val="es-ES" w:eastAsia="es-ES"/>
        </w:rPr>
        <w:t>concomitante presentado por la recurrente,</w:t>
      </w:r>
      <w:r>
        <w:rPr>
          <w:rStyle w:val="CharacterStyle14"/>
          <w:rFonts w:ascii="Verdana" w:hAnsi="Verdana" w:cs="Verdana"/>
          <w:spacing w:val="5"/>
          <w:lang w:val="es-ES" w:eastAsia="es-ES"/>
        </w:rPr>
        <w:t xml:space="preserve"> señala lo siguiente:</w:t>
      </w:r>
    </w:p>
    <w:p w:rsidR="00000000" w:rsidRDefault="00791A9A">
      <w:pPr>
        <w:pStyle w:val="Style9"/>
        <w:kinsoku w:val="0"/>
        <w:autoSpaceDE/>
        <w:autoSpaceDN/>
        <w:adjustRightInd/>
        <w:spacing w:before="288"/>
        <w:ind w:left="648" w:right="576"/>
        <w:jc w:val="both"/>
        <w:rPr>
          <w:rStyle w:val="CharacterStyle16"/>
          <w:rFonts w:ascii="Verdana" w:hAnsi="Verdana" w:cs="Verdana"/>
          <w:spacing w:val="1"/>
          <w:sz w:val="21"/>
          <w:szCs w:val="21"/>
          <w:lang w:val="es-ES" w:eastAsia="es-ES"/>
        </w:rPr>
      </w:pPr>
      <w:r>
        <w:rPr>
          <w:rStyle w:val="CharacterStyle16"/>
          <w:rFonts w:ascii="Verdana" w:hAnsi="Verdana" w:cs="Verdana"/>
          <w:spacing w:val="8"/>
          <w:sz w:val="21"/>
          <w:szCs w:val="21"/>
          <w:lang w:val="es-ES" w:eastAsia="es-ES"/>
        </w:rPr>
        <w:t>"De lo anterior se desprende, que a pesar de que el voto No. 6059</w:t>
      </w:r>
      <w:r>
        <w:rPr>
          <w:rStyle w:val="CharacterStyle16"/>
          <w:rFonts w:ascii="Verdana" w:hAnsi="Verdana" w:cs="Verdana"/>
          <w:spacing w:val="8"/>
          <w:sz w:val="21"/>
          <w:szCs w:val="21"/>
          <w:lang w:val="es-ES" w:eastAsia="es-ES"/>
        </w:rPr>
        <w:softHyphen/>
      </w:r>
      <w:r>
        <w:rPr>
          <w:rStyle w:val="CharacterStyle16"/>
          <w:rFonts w:ascii="Verdana" w:hAnsi="Verdana" w:cs="Verdana"/>
          <w:spacing w:val="9"/>
          <w:sz w:val="21"/>
          <w:szCs w:val="21"/>
          <w:lang w:val="es-ES" w:eastAsia="es-ES"/>
        </w:rPr>
        <w:t xml:space="preserve">96 de la Sala Constitucional establecía a la localidad de Filadelfia </w:t>
      </w:r>
      <w:r>
        <w:rPr>
          <w:rStyle w:val="CharacterStyle16"/>
          <w:rFonts w:ascii="Verdana" w:hAnsi="Verdana" w:cs="Verdana"/>
          <w:spacing w:val="22"/>
          <w:sz w:val="21"/>
          <w:szCs w:val="21"/>
          <w:lang w:val="es-ES" w:eastAsia="es-ES"/>
        </w:rPr>
        <w:t xml:space="preserve">como parte de la concesión de la </w:t>
      </w:r>
      <w:r w:rsidR="008D2E96">
        <w:rPr>
          <w:rStyle w:val="CharacterStyle16"/>
          <w:rFonts w:ascii="Verdana" w:hAnsi="Verdana" w:cs="Verdana"/>
          <w:spacing w:val="22"/>
          <w:sz w:val="21"/>
          <w:szCs w:val="21"/>
          <w:lang w:val="es-ES" w:eastAsia="es-ES"/>
        </w:rPr>
        <w:t>EA</w:t>
      </w:r>
      <w:r>
        <w:rPr>
          <w:rStyle w:val="CharacterStyle16"/>
          <w:rFonts w:ascii="Verdana" w:hAnsi="Verdana" w:cs="Verdana"/>
          <w:spacing w:val="22"/>
          <w:sz w:val="21"/>
          <w:szCs w:val="21"/>
          <w:lang w:val="es-ES" w:eastAsia="es-ES"/>
        </w:rPr>
        <w:t xml:space="preserve"> Limitada, </w:t>
      </w:r>
      <w:r>
        <w:rPr>
          <w:rStyle w:val="CharacterStyle16"/>
          <w:rFonts w:ascii="Verdana" w:hAnsi="Verdana" w:cs="Verdana"/>
          <w:spacing w:val="8"/>
          <w:sz w:val="21"/>
          <w:szCs w:val="21"/>
          <w:lang w:val="es-ES" w:eastAsia="es-ES"/>
        </w:rPr>
        <w:t xml:space="preserve">posteriormente la Sala Constitucional mediante voto No. 4371-99 </w:t>
      </w:r>
      <w:r>
        <w:rPr>
          <w:rStyle w:val="CharacterStyle16"/>
          <w:rFonts w:ascii="Verdana" w:hAnsi="Verdana" w:cs="Verdana"/>
          <w:spacing w:val="21"/>
          <w:sz w:val="21"/>
          <w:szCs w:val="21"/>
          <w:lang w:val="es-ES" w:eastAsia="es-ES"/>
        </w:rPr>
        <w:t xml:space="preserve">modifica el voto antes señalado, y determina que todas las </w:t>
      </w:r>
      <w:r>
        <w:rPr>
          <w:rStyle w:val="CharacterStyle16"/>
          <w:rFonts w:ascii="Verdana" w:hAnsi="Verdana" w:cs="Verdana"/>
          <w:spacing w:val="7"/>
          <w:sz w:val="21"/>
          <w:szCs w:val="21"/>
          <w:lang w:val="es-ES" w:eastAsia="es-ES"/>
        </w:rPr>
        <w:t xml:space="preserve">extensiones u otras líneas que no se encuentren en el contrato de </w:t>
      </w:r>
      <w:r>
        <w:rPr>
          <w:rStyle w:val="CharacterStyle16"/>
          <w:rFonts w:ascii="Verdana" w:hAnsi="Verdana" w:cs="Verdana"/>
          <w:spacing w:val="9"/>
          <w:sz w:val="21"/>
          <w:szCs w:val="21"/>
          <w:lang w:val="es-ES" w:eastAsia="es-ES"/>
        </w:rPr>
        <w:t xml:space="preserve">concesión original, deben ser sacadas a licitación pública, siendo </w:t>
      </w:r>
      <w:r>
        <w:rPr>
          <w:rStyle w:val="CharacterStyle16"/>
          <w:rFonts w:ascii="Verdana" w:hAnsi="Verdana" w:cs="Verdana"/>
          <w:spacing w:val="2"/>
          <w:sz w:val="21"/>
          <w:szCs w:val="21"/>
          <w:lang w:val="es-ES" w:eastAsia="es-ES"/>
        </w:rPr>
        <w:t xml:space="preserve">consecuencia de esta que </w:t>
      </w:r>
      <w:r>
        <w:rPr>
          <w:rStyle w:val="CharacterStyle16"/>
          <w:rFonts w:ascii="Verdana" w:hAnsi="Verdana" w:cs="Verdana"/>
          <w:b/>
          <w:bCs/>
          <w:spacing w:val="2"/>
          <w:sz w:val="22"/>
          <w:szCs w:val="22"/>
          <w:u w:val="single"/>
          <w:lang w:val="es-ES" w:eastAsia="es-ES"/>
        </w:rPr>
        <w:t xml:space="preserve">la ruta Filadelfia- San José no forma  </w:t>
      </w:r>
      <w:r>
        <w:rPr>
          <w:rStyle w:val="CharacterStyle16"/>
          <w:rFonts w:ascii="Verdana" w:hAnsi="Verdana" w:cs="Verdana"/>
          <w:b/>
          <w:bCs/>
          <w:spacing w:val="4"/>
          <w:sz w:val="22"/>
          <w:szCs w:val="22"/>
          <w:u w:val="single"/>
          <w:lang w:val="es-ES" w:eastAsia="es-ES"/>
        </w:rPr>
        <w:t>parte de ninguna de las concesiones</w:t>
      </w:r>
      <w:r>
        <w:rPr>
          <w:rStyle w:val="CharacterStyle16"/>
          <w:rFonts w:ascii="Verdana" w:hAnsi="Verdana" w:cs="Verdana"/>
          <w:spacing w:val="4"/>
          <w:sz w:val="21"/>
          <w:szCs w:val="21"/>
          <w:lang w:val="es-ES" w:eastAsia="es-ES"/>
        </w:rPr>
        <w:t xml:space="preserve"> de la </w:t>
      </w:r>
      <w:r w:rsidR="008D2E96">
        <w:rPr>
          <w:rStyle w:val="CharacterStyle16"/>
          <w:rFonts w:ascii="Verdana" w:hAnsi="Verdana" w:cs="Verdana"/>
          <w:spacing w:val="4"/>
          <w:sz w:val="21"/>
          <w:szCs w:val="21"/>
          <w:lang w:val="es-ES" w:eastAsia="es-ES"/>
        </w:rPr>
        <w:t>EA</w:t>
      </w:r>
      <w:r>
        <w:rPr>
          <w:rStyle w:val="CharacterStyle16"/>
          <w:rFonts w:ascii="Verdana" w:hAnsi="Verdana" w:cs="Verdana"/>
          <w:spacing w:val="4"/>
          <w:sz w:val="21"/>
          <w:szCs w:val="21"/>
          <w:lang w:val="es-ES" w:eastAsia="es-ES"/>
        </w:rPr>
        <w:t xml:space="preserve"> Ltda. </w:t>
      </w:r>
      <w:r>
        <w:rPr>
          <w:rStyle w:val="CharacterStyle16"/>
          <w:rFonts w:ascii="Verdana" w:hAnsi="Verdana" w:cs="Verdana"/>
          <w:spacing w:val="3"/>
          <w:sz w:val="21"/>
          <w:szCs w:val="21"/>
          <w:lang w:val="es-ES" w:eastAsia="es-ES"/>
        </w:rPr>
        <w:t xml:space="preserve">Ni la </w:t>
      </w:r>
      <w:r w:rsidR="008D2E96">
        <w:rPr>
          <w:rStyle w:val="CharacterStyle16"/>
          <w:rFonts w:ascii="Verdana" w:hAnsi="Verdana" w:cs="Verdana"/>
          <w:spacing w:val="3"/>
          <w:sz w:val="21"/>
          <w:szCs w:val="21"/>
          <w:lang w:val="es-ES" w:eastAsia="es-ES"/>
        </w:rPr>
        <w:t>E T</w:t>
      </w:r>
      <w:r>
        <w:rPr>
          <w:rStyle w:val="CharacterStyle16"/>
          <w:rFonts w:ascii="Verdana" w:hAnsi="Verdana" w:cs="Verdana"/>
          <w:spacing w:val="3"/>
          <w:sz w:val="21"/>
          <w:szCs w:val="21"/>
          <w:lang w:val="es-ES" w:eastAsia="es-ES"/>
        </w:rPr>
        <w:t xml:space="preserve"> Ltda., </w:t>
      </w:r>
      <w:r>
        <w:rPr>
          <w:rStyle w:val="CharacterStyle16"/>
          <w:rFonts w:ascii="Verdana" w:hAnsi="Verdana" w:cs="Verdana"/>
          <w:b/>
          <w:bCs/>
          <w:spacing w:val="3"/>
          <w:sz w:val="22"/>
          <w:szCs w:val="22"/>
          <w:u w:val="single"/>
          <w:lang w:val="es-ES" w:eastAsia="es-ES"/>
        </w:rPr>
        <w:t xml:space="preserve">por lo que dado el transcurso del  </w:t>
      </w:r>
      <w:r>
        <w:rPr>
          <w:rStyle w:val="CharacterStyle16"/>
          <w:rFonts w:ascii="Verdana" w:hAnsi="Verdana" w:cs="Verdana"/>
          <w:b/>
          <w:bCs/>
          <w:spacing w:val="-2"/>
          <w:sz w:val="22"/>
          <w:szCs w:val="22"/>
          <w:u w:val="single"/>
          <w:lang w:val="es-ES" w:eastAsia="es-ES"/>
        </w:rPr>
        <w:t xml:space="preserve">tiempo, por </w:t>
      </w:r>
      <w:r>
        <w:rPr>
          <w:rStyle w:val="CharacterStyle16"/>
          <w:rFonts w:ascii="Verdana" w:hAnsi="Verdana" w:cs="Verdana"/>
          <w:b/>
          <w:bCs/>
          <w:spacing w:val="-2"/>
          <w:sz w:val="22"/>
          <w:szCs w:val="22"/>
          <w:u w:val="single"/>
          <w:lang w:val="es-ES" w:eastAsia="es-ES"/>
        </w:rPr>
        <w:lastRenderedPageBreak/>
        <w:t xml:space="preserve">economía procedimental y en atención al interés  </w:t>
      </w:r>
      <w:r>
        <w:rPr>
          <w:rStyle w:val="CharacterStyle16"/>
          <w:rFonts w:ascii="Verdana" w:hAnsi="Verdana" w:cs="Verdana"/>
          <w:b/>
          <w:bCs/>
          <w:spacing w:val="1"/>
          <w:sz w:val="22"/>
          <w:szCs w:val="22"/>
          <w:u w:val="single"/>
          <w:lang w:val="es-ES" w:eastAsia="es-ES"/>
        </w:rPr>
        <w:t>Pú</w:t>
      </w:r>
      <w:r>
        <w:rPr>
          <w:rStyle w:val="CharacterStyle16"/>
          <w:rFonts w:ascii="Verdana" w:hAnsi="Verdana" w:cs="Verdana"/>
          <w:b/>
          <w:bCs/>
          <w:spacing w:val="1"/>
          <w:sz w:val="22"/>
          <w:szCs w:val="22"/>
          <w:u w:val="single"/>
          <w:lang w:val="es-ES" w:eastAsia="es-ES"/>
        </w:rPr>
        <w:t xml:space="preserve">blico, es conveniente y de urgencia que la Junta Directiva  </w:t>
      </w:r>
      <w:r>
        <w:rPr>
          <w:rStyle w:val="CharacterStyle16"/>
          <w:rFonts w:ascii="Verdana" w:hAnsi="Verdana" w:cs="Verdana"/>
          <w:b/>
          <w:bCs/>
          <w:spacing w:val="-3"/>
          <w:sz w:val="22"/>
          <w:szCs w:val="22"/>
          <w:u w:val="single"/>
          <w:lang w:val="es-ES" w:eastAsia="es-ES"/>
        </w:rPr>
        <w:t xml:space="preserve">del Consejo de Transporte Público defina el procedimiento de  </w:t>
      </w:r>
      <w:r>
        <w:rPr>
          <w:rStyle w:val="CharacterStyle16"/>
          <w:rFonts w:ascii="Verdana" w:hAnsi="Verdana" w:cs="Verdana"/>
          <w:b/>
          <w:bCs/>
          <w:spacing w:val="1"/>
          <w:sz w:val="22"/>
          <w:szCs w:val="22"/>
          <w:u w:val="single"/>
          <w:lang w:val="es-ES" w:eastAsia="es-ES"/>
        </w:rPr>
        <w:t xml:space="preserve">licitación 03-94" </w:t>
      </w:r>
      <w:r>
        <w:rPr>
          <w:rStyle w:val="CharacterStyle16"/>
          <w:rFonts w:ascii="Verdana" w:hAnsi="Verdana" w:cs="Verdana"/>
          <w:spacing w:val="1"/>
          <w:sz w:val="21"/>
          <w:szCs w:val="21"/>
          <w:lang w:val="es-ES" w:eastAsia="es-ES"/>
        </w:rPr>
        <w:t xml:space="preserve"> (lo resaltado no es del original)</w:t>
      </w:r>
    </w:p>
    <w:p w:rsidR="00000000" w:rsidRDefault="00791A9A" w:rsidP="008D2E96">
      <w:pPr>
        <w:pStyle w:val="Style11"/>
        <w:kinsoku w:val="0"/>
        <w:autoSpaceDE/>
        <w:autoSpaceDN/>
        <w:spacing w:before="360"/>
        <w:rPr>
          <w:rStyle w:val="CharacterStyle14"/>
          <w:rFonts w:ascii="Verdana" w:hAnsi="Verdana" w:cs="Verdana"/>
          <w:lang w:val="es-ES" w:eastAsia="es-ES"/>
        </w:rPr>
      </w:pPr>
      <w:r>
        <w:rPr>
          <w:rStyle w:val="CharacterStyle14"/>
          <w:rFonts w:ascii="Verdana" w:hAnsi="Verdana" w:cs="Verdana"/>
          <w:spacing w:val="8"/>
          <w:lang w:val="es-ES" w:eastAsia="es-ES"/>
        </w:rPr>
        <w:t xml:space="preserve">Al respecto es necesario advertir que la recomendación del órgano asesor, </w:t>
      </w:r>
      <w:r>
        <w:rPr>
          <w:rStyle w:val="CharacterStyle14"/>
          <w:rFonts w:ascii="Verdana" w:hAnsi="Verdana" w:cs="Verdana"/>
          <w:spacing w:val="9"/>
          <w:lang w:val="es-ES" w:eastAsia="es-ES"/>
        </w:rPr>
        <w:t>contien</w:t>
      </w:r>
      <w:r>
        <w:rPr>
          <w:rStyle w:val="CharacterStyle14"/>
          <w:rFonts w:ascii="Verdana" w:hAnsi="Verdana" w:cs="Verdana"/>
          <w:spacing w:val="9"/>
          <w:lang w:val="es-ES" w:eastAsia="es-ES"/>
        </w:rPr>
        <w:t xml:space="preserve">e razones de oportunidad y conveniencia, más no de legalidad, que </w:t>
      </w:r>
      <w:r>
        <w:rPr>
          <w:rStyle w:val="CharacterStyle14"/>
          <w:rFonts w:ascii="Verdana" w:hAnsi="Verdana" w:cs="Verdana"/>
          <w:spacing w:val="10"/>
          <w:lang w:val="es-ES" w:eastAsia="es-ES"/>
        </w:rPr>
        <w:t xml:space="preserve">llevan al órgano Colegiado a tomar decisiones con relación a un concurso público que ya fue anulado más de 7 años atrás, lo que resulta ilegítimo. </w:t>
      </w:r>
      <w:r>
        <w:rPr>
          <w:rStyle w:val="CharacterStyle14"/>
          <w:rFonts w:ascii="Verdana" w:hAnsi="Verdana" w:cs="Verdana"/>
          <w:lang w:val="es-ES" w:eastAsia="es-ES"/>
        </w:rPr>
        <w:t xml:space="preserve">Debemos indicar que </w:t>
      </w:r>
      <w:r>
        <w:rPr>
          <w:rStyle w:val="CharacterStyle1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 xml:space="preserve">la </w:t>
      </w:r>
      <w:r>
        <w:rPr>
          <w:rStyle w:val="CharacterStyle14"/>
          <w:rFonts w:ascii="Verdana" w:hAnsi="Verdana" w:cs="Verdana"/>
          <w:b/>
          <w:bCs/>
          <w:sz w:val="22"/>
          <w:szCs w:val="22"/>
          <w:u w:val="single"/>
          <w:lang w:val="es-ES" w:eastAsia="es-ES"/>
        </w:rPr>
        <w:t>anulación o revocaci</w:t>
      </w:r>
      <w:r>
        <w:rPr>
          <w:rStyle w:val="CharacterStyle14"/>
          <w:rFonts w:ascii="Verdana" w:hAnsi="Verdana" w:cs="Verdana"/>
          <w:b/>
          <w:bCs/>
          <w:sz w:val="22"/>
          <w:szCs w:val="22"/>
          <w:u w:val="single"/>
          <w:lang w:val="es-ES" w:eastAsia="es-ES"/>
        </w:rPr>
        <w:t>ón de oficio</w:t>
      </w:r>
      <w:r>
        <w:rPr>
          <w:rStyle w:val="CharacterStyle14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 xml:space="preserve"> de actos </w:t>
      </w:r>
      <w:r>
        <w:rPr>
          <w:rStyle w:val="CharacterStyle14"/>
          <w:rFonts w:ascii="Verdana" w:hAnsi="Verdana" w:cs="Verdana"/>
          <w:b/>
          <w:bCs/>
          <w:spacing w:val="-1"/>
          <w:w w:val="105"/>
          <w:sz w:val="22"/>
          <w:szCs w:val="22"/>
          <w:lang w:val="es-ES" w:eastAsia="es-ES"/>
        </w:rPr>
        <w:t xml:space="preserve">administrativos firmes y que agotan la vía administrativa, </w:t>
      </w:r>
      <w:r>
        <w:rPr>
          <w:rStyle w:val="CharacterStyle14"/>
          <w:rFonts w:ascii="Verdana" w:hAnsi="Verdana" w:cs="Verdana"/>
          <w:spacing w:val="-1"/>
          <w:lang w:val="es-ES" w:eastAsia="es-ES"/>
        </w:rPr>
        <w:t xml:space="preserve">únicamente </w:t>
      </w:r>
      <w:r>
        <w:rPr>
          <w:rStyle w:val="CharacterStyle14"/>
          <w:rFonts w:ascii="Verdana" w:hAnsi="Verdana" w:cs="Verdana"/>
          <w:spacing w:val="2"/>
          <w:lang w:val="es-ES" w:eastAsia="es-ES"/>
        </w:rPr>
        <w:t xml:space="preserve">es procedente en los casos y por las vías que dispone el ordenamiento jurídico </w:t>
      </w:r>
      <w:r>
        <w:rPr>
          <w:rStyle w:val="CharacterStyle14"/>
          <w:rFonts w:ascii="Verdana" w:hAnsi="Verdana" w:cs="Verdana"/>
          <w:spacing w:val="7"/>
          <w:lang w:val="es-ES" w:eastAsia="es-ES"/>
        </w:rPr>
        <w:t>(artículos 173 y 183 de la Ley General de la Administración Pública) y dentro del pla</w:t>
      </w:r>
      <w:r>
        <w:rPr>
          <w:rStyle w:val="CharacterStyle14"/>
          <w:rFonts w:ascii="Verdana" w:hAnsi="Verdana" w:cs="Verdana"/>
          <w:spacing w:val="7"/>
          <w:lang w:val="es-ES" w:eastAsia="es-ES"/>
        </w:rPr>
        <w:t xml:space="preserve">zo de caducidad, </w:t>
      </w:r>
      <w:r>
        <w:rPr>
          <w:rStyle w:val="CharacterStyle14"/>
          <w:rFonts w:ascii="Arial" w:hAnsi="Arial" w:cs="Arial"/>
          <w:spacing w:val="7"/>
          <w:sz w:val="22"/>
          <w:szCs w:val="22"/>
          <w:lang w:val="es-ES" w:eastAsia="es-ES"/>
        </w:rPr>
        <w:t xml:space="preserve">4 </w:t>
      </w:r>
      <w:r>
        <w:rPr>
          <w:rStyle w:val="CharacterStyle14"/>
          <w:rFonts w:ascii="Verdana" w:hAnsi="Verdana" w:cs="Verdana"/>
          <w:spacing w:val="7"/>
          <w:lang w:val="es-ES" w:eastAsia="es-ES"/>
        </w:rPr>
        <w:t xml:space="preserve">años, para ejercer esa potestad, según </w:t>
      </w:r>
      <w:r>
        <w:rPr>
          <w:rStyle w:val="CharacterStyle14"/>
          <w:rFonts w:ascii="Arial" w:hAnsi="Arial" w:cs="Arial"/>
          <w:spacing w:val="7"/>
          <w:sz w:val="22"/>
          <w:szCs w:val="22"/>
          <w:lang w:val="es-ES" w:eastAsia="es-ES"/>
        </w:rPr>
        <w:t xml:space="preserve">lo prevenido </w:t>
      </w:r>
      <w:r>
        <w:rPr>
          <w:rStyle w:val="CharacterStyle14"/>
          <w:rFonts w:ascii="Verdana" w:hAnsi="Verdana" w:cs="Verdana"/>
          <w:spacing w:val="7"/>
          <w:lang w:val="es-ES" w:eastAsia="es-ES"/>
        </w:rPr>
        <w:t xml:space="preserve">en el artículo 183.2 de la misma ley. Fundamentos jurídicos que debía prever </w:t>
      </w:r>
      <w:r>
        <w:rPr>
          <w:rStyle w:val="CharacterStyle14"/>
          <w:rFonts w:ascii="Verdana" w:hAnsi="Verdana" w:cs="Verdana"/>
          <w:lang w:val="es-ES" w:eastAsia="es-ES"/>
        </w:rPr>
        <w:t xml:space="preserve">el órgano Asesor, por cuanto no es posible, sin llevar a cabo el procedimiento o </w:t>
      </w:r>
      <w:r>
        <w:rPr>
          <w:rStyle w:val="CharacterStyle14"/>
          <w:rFonts w:ascii="Verdana" w:hAnsi="Verdana" w:cs="Verdana"/>
          <w:spacing w:val="9"/>
          <w:lang w:val="es-ES" w:eastAsia="es-ES"/>
        </w:rPr>
        <w:t>proceso correspondiente, de</w:t>
      </w:r>
      <w:r>
        <w:rPr>
          <w:rStyle w:val="CharacterStyle14"/>
          <w:rFonts w:ascii="Verdana" w:hAnsi="Verdana" w:cs="Verdana"/>
          <w:spacing w:val="9"/>
          <w:lang w:val="es-ES" w:eastAsia="es-ES"/>
        </w:rPr>
        <w:t xml:space="preserve">jar sin efecto un acto administrativo firme como </w:t>
      </w:r>
      <w:r>
        <w:rPr>
          <w:rStyle w:val="CharacterStyle14"/>
          <w:rFonts w:ascii="Verdana" w:hAnsi="Verdana" w:cs="Verdana"/>
          <w:spacing w:val="21"/>
          <w:lang w:val="es-ES" w:eastAsia="es-ES"/>
        </w:rPr>
        <w:t xml:space="preserve">lo es la resolución ministerial citada. De manera que emitir un acto </w:t>
      </w:r>
      <w:r>
        <w:rPr>
          <w:rStyle w:val="CharacterStyle14"/>
          <w:rFonts w:ascii="Verdana" w:hAnsi="Verdana" w:cs="Verdana"/>
          <w:spacing w:val="16"/>
          <w:lang w:val="es-ES" w:eastAsia="es-ES"/>
        </w:rPr>
        <w:t>administrativo, por razones de oportunidad y conveniencia, obviando la</w:t>
      </w:r>
      <w:r w:rsidR="008D2E96">
        <w:rPr>
          <w:rStyle w:val="CharacterStyle14"/>
          <w:rFonts w:ascii="Verdana" w:hAnsi="Verdana" w:cs="Verdana"/>
          <w:spacing w:val="16"/>
          <w:lang w:val="es-ES" w:eastAsia="es-ES"/>
        </w:rPr>
        <w:t xml:space="preserve"> </w:t>
      </w:r>
      <w:r>
        <w:rPr>
          <w:rStyle w:val="CharacterStyle14"/>
          <w:rFonts w:ascii="Verdana" w:hAnsi="Verdana" w:cs="Verdana"/>
          <w:spacing w:val="14"/>
          <w:lang w:val="es-ES" w:eastAsia="es-ES"/>
        </w:rPr>
        <w:t>existencia de esa resolución, tantas veces citada,</w:t>
      </w:r>
      <w:r w:rsidR="008D2E96">
        <w:rPr>
          <w:rStyle w:val="CharacterStyle14"/>
          <w:rFonts w:ascii="Verdana" w:hAnsi="Verdana" w:cs="Verdana"/>
          <w:spacing w:val="14"/>
          <w:lang w:val="es-ES" w:eastAsia="es-ES"/>
        </w:rPr>
        <w:t xml:space="preserve"> </w:t>
      </w:r>
      <w:r>
        <w:rPr>
          <w:rStyle w:val="CharacterStyle14"/>
          <w:rFonts w:ascii="Verdana" w:hAnsi="Verdana" w:cs="Verdana"/>
          <w:spacing w:val="16"/>
          <w:lang w:val="es-ES" w:eastAsia="es-ES"/>
        </w:rPr>
        <w:t>violenta de manera</w:t>
      </w:r>
      <w:r w:rsidR="008D2E96">
        <w:rPr>
          <w:rStyle w:val="CharacterStyle14"/>
          <w:rFonts w:ascii="Verdana" w:hAnsi="Verdana" w:cs="Verdana"/>
          <w:spacing w:val="16"/>
          <w:lang w:val="es-ES" w:eastAsia="es-ES"/>
        </w:rPr>
        <w:t xml:space="preserve"> </w:t>
      </w:r>
      <w:r>
        <w:rPr>
          <w:rStyle w:val="CharacterStyle14"/>
          <w:rFonts w:ascii="Verdana" w:hAnsi="Verdana" w:cs="Verdana"/>
          <w:spacing w:val="12"/>
          <w:lang w:val="es-ES" w:eastAsia="es-ES"/>
        </w:rPr>
        <w:t>flagrante, el Principio de Seguridad Jurídica.</w:t>
      </w:r>
      <w:r w:rsidR="008D2E96">
        <w:rPr>
          <w:rStyle w:val="CharacterStyle14"/>
          <w:rFonts w:ascii="Verdana" w:hAnsi="Verdana" w:cs="Verdana"/>
          <w:spacing w:val="12"/>
          <w:lang w:val="es-ES" w:eastAsia="es-ES"/>
        </w:rPr>
        <w:t xml:space="preserve"> </w:t>
      </w:r>
      <w:r>
        <w:rPr>
          <w:rStyle w:val="CharacterStyle14"/>
          <w:rFonts w:ascii="Verdana" w:hAnsi="Verdana" w:cs="Verdana"/>
          <w:spacing w:val="16"/>
          <w:lang w:val="es-ES" w:eastAsia="es-ES"/>
        </w:rPr>
        <w:t>Con base en la indicada</w:t>
      </w:r>
      <w:r w:rsidR="008D2E96">
        <w:rPr>
          <w:rStyle w:val="CharacterStyle14"/>
          <w:rFonts w:ascii="Verdana" w:hAnsi="Verdana" w:cs="Verdana"/>
          <w:spacing w:val="16"/>
          <w:lang w:val="es-ES" w:eastAsia="es-ES"/>
        </w:rPr>
        <w:t xml:space="preserve"> </w:t>
      </w:r>
      <w:r>
        <w:rPr>
          <w:rStyle w:val="CharacterStyle14"/>
          <w:rFonts w:ascii="Verdana" w:hAnsi="Verdana" w:cs="Verdana"/>
          <w:spacing w:val="2"/>
          <w:lang w:val="es-ES" w:eastAsia="es-ES"/>
        </w:rPr>
        <w:t xml:space="preserve">recomendación el Órgano Colegiado rechaza la impugnación presentada por el </w:t>
      </w:r>
      <w:r>
        <w:rPr>
          <w:rStyle w:val="CharacterStyle14"/>
          <w:rFonts w:ascii="Verdana" w:hAnsi="Verdana" w:cs="Verdana"/>
          <w:spacing w:val="7"/>
          <w:lang w:val="es-ES" w:eastAsia="es-ES"/>
        </w:rPr>
        <w:t xml:space="preserve">recurrente mediante artículo 5.2 de la Sesión Ordinaria 14-2003, de fecha 29 </w:t>
      </w:r>
      <w:r>
        <w:rPr>
          <w:rStyle w:val="CharacterStyle14"/>
          <w:rFonts w:ascii="Verdana" w:hAnsi="Verdana" w:cs="Verdana"/>
          <w:spacing w:val="14"/>
          <w:lang w:val="es-ES" w:eastAsia="es-ES"/>
        </w:rPr>
        <w:t>de abril del 2</w:t>
      </w:r>
      <w:r>
        <w:rPr>
          <w:rStyle w:val="CharacterStyle14"/>
          <w:rFonts w:ascii="Verdana" w:hAnsi="Verdana" w:cs="Verdana"/>
          <w:spacing w:val="14"/>
          <w:lang w:val="es-ES" w:eastAsia="es-ES"/>
        </w:rPr>
        <w:t xml:space="preserve">003 y ordena elevar el Recurso de Apelación para nuestro </w:t>
      </w:r>
      <w:r>
        <w:rPr>
          <w:rStyle w:val="CharacterStyle14"/>
          <w:rFonts w:ascii="Verdana" w:hAnsi="Verdana" w:cs="Verdana"/>
          <w:lang w:val="es-ES" w:eastAsia="es-ES"/>
        </w:rPr>
        <w:t>conocimiento.</w:t>
      </w:r>
    </w:p>
    <w:p w:rsidR="00000000" w:rsidRDefault="00791A9A">
      <w:pPr>
        <w:pStyle w:val="Style11"/>
        <w:kinsoku w:val="0"/>
        <w:autoSpaceDE/>
        <w:autoSpaceDN/>
        <w:spacing w:before="324"/>
        <w:rPr>
          <w:rStyle w:val="CharacterStyle14"/>
          <w:rFonts w:ascii="Verdana" w:hAnsi="Verdana" w:cs="Verdana"/>
          <w:spacing w:val="2"/>
          <w:lang w:val="es-ES" w:eastAsia="es-ES"/>
        </w:rPr>
      </w:pPr>
      <w:r>
        <w:rPr>
          <w:rStyle w:val="CharacterStyle14"/>
          <w:rFonts w:ascii="Verdana" w:hAnsi="Verdana" w:cs="Verdana"/>
          <w:spacing w:val="8"/>
          <w:lang w:val="es-ES" w:eastAsia="es-ES"/>
        </w:rPr>
        <w:t xml:space="preserve">Así las cosas, lleva razón la empresa recurrente en los alegatos presentados </w:t>
      </w:r>
      <w:r>
        <w:rPr>
          <w:rStyle w:val="CharacterStyle14"/>
          <w:rFonts w:ascii="Verdana" w:hAnsi="Verdana" w:cs="Verdana"/>
          <w:spacing w:val="5"/>
          <w:lang w:val="es-ES" w:eastAsia="es-ES"/>
        </w:rPr>
        <w:t xml:space="preserve">en cuanto que la Licitación Pública 3-94 fue anulada por el Titular del MOPT en </w:t>
      </w:r>
      <w:r>
        <w:rPr>
          <w:rStyle w:val="CharacterStyle14"/>
          <w:rFonts w:ascii="Verdana" w:hAnsi="Verdana" w:cs="Verdana"/>
          <w:spacing w:val="8"/>
          <w:lang w:val="es-ES" w:eastAsia="es-ES"/>
        </w:rPr>
        <w:t>el ejercicio de sus funcione</w:t>
      </w:r>
      <w:r>
        <w:rPr>
          <w:rStyle w:val="CharacterStyle14"/>
          <w:rFonts w:ascii="Verdana" w:hAnsi="Verdana" w:cs="Verdana"/>
          <w:spacing w:val="8"/>
          <w:lang w:val="es-ES" w:eastAsia="es-ES"/>
        </w:rPr>
        <w:t xml:space="preserve">s legales, en virtud de lo cual, la Administración </w:t>
      </w:r>
      <w:r>
        <w:rPr>
          <w:rStyle w:val="CharacterStyle14"/>
          <w:rFonts w:ascii="Verdana" w:hAnsi="Verdana" w:cs="Verdana"/>
          <w:spacing w:val="6"/>
          <w:lang w:val="es-ES" w:eastAsia="es-ES"/>
        </w:rPr>
        <w:t xml:space="preserve">debe abstenerse de realizar gestión alguna referida a dicha licitación, la que </w:t>
      </w:r>
      <w:r>
        <w:rPr>
          <w:rStyle w:val="CharacterStyle14"/>
          <w:rFonts w:ascii="Verdana" w:hAnsi="Verdana" w:cs="Verdana"/>
          <w:spacing w:val="13"/>
          <w:lang w:val="es-ES" w:eastAsia="es-ES"/>
        </w:rPr>
        <w:t xml:space="preserve">según ya se ha advertido fue anulada, en virtud de lo cual se declara la </w:t>
      </w:r>
      <w:r>
        <w:rPr>
          <w:rStyle w:val="CharacterStyle14"/>
          <w:rFonts w:ascii="Verdana" w:hAnsi="Verdana" w:cs="Verdana"/>
          <w:spacing w:val="2"/>
          <w:lang w:val="es-ES" w:eastAsia="es-ES"/>
        </w:rPr>
        <w:t>nulidad del acto impugnado.</w:t>
      </w:r>
    </w:p>
    <w:p w:rsidR="00000000" w:rsidRPr="008D2E96" w:rsidRDefault="00791A9A" w:rsidP="008D2E96">
      <w:pPr>
        <w:pStyle w:val="Style9"/>
        <w:kinsoku w:val="0"/>
        <w:autoSpaceDE/>
        <w:autoSpaceDN/>
        <w:adjustRightInd/>
        <w:spacing w:before="252" w:after="72" w:line="264" w:lineRule="auto"/>
        <w:jc w:val="both"/>
      </w:pPr>
      <w:r>
        <w:rPr>
          <w:rStyle w:val="CharacterStyle16"/>
          <w:rFonts w:ascii="Verdana" w:hAnsi="Verdana" w:cs="Verdana"/>
          <w:spacing w:val="21"/>
          <w:sz w:val="21"/>
          <w:szCs w:val="21"/>
          <w:lang w:val="es-ES" w:eastAsia="es-ES"/>
        </w:rPr>
        <w:t xml:space="preserve">En cuanto a la solicitud </w:t>
      </w:r>
      <w:r>
        <w:rPr>
          <w:rStyle w:val="CharacterStyle16"/>
          <w:rFonts w:ascii="Verdana" w:hAnsi="Verdana" w:cs="Verdana"/>
          <w:spacing w:val="21"/>
          <w:sz w:val="21"/>
          <w:szCs w:val="21"/>
          <w:lang w:val="es-ES" w:eastAsia="es-ES"/>
        </w:rPr>
        <w:t>formulada por el recurrente con relación a la</w:t>
      </w:r>
      <w:r>
        <w:rPr>
          <w:rStyle w:val="CharacterStyle16"/>
          <w:rFonts w:ascii="Verdana" w:hAnsi="Verdana" w:cs="Verdana"/>
          <w:spacing w:val="21"/>
          <w:sz w:val="21"/>
          <w:szCs w:val="21"/>
          <w:lang w:val="es-ES" w:eastAsia="es-ES"/>
        </w:rPr>
        <w:br/>
      </w:r>
      <w:r>
        <w:rPr>
          <w:rStyle w:val="CharacterStyle16"/>
          <w:rFonts w:ascii="Verdana" w:hAnsi="Verdana" w:cs="Verdana"/>
          <w:spacing w:val="15"/>
          <w:sz w:val="21"/>
          <w:szCs w:val="21"/>
          <w:lang w:val="es-ES" w:eastAsia="es-ES"/>
        </w:rPr>
        <w:t>devolución al a quo sin tramitar el recurso de Apelación en virtud de que</w:t>
      </w:r>
      <w:r>
        <w:rPr>
          <w:rStyle w:val="CharacterStyle16"/>
          <w:rFonts w:ascii="Verdana" w:hAnsi="Verdana" w:cs="Verdana"/>
          <w:spacing w:val="15"/>
          <w:sz w:val="21"/>
          <w:szCs w:val="21"/>
          <w:lang w:val="es-ES" w:eastAsia="es-ES"/>
        </w:rPr>
        <w:br/>
      </w:r>
      <w:r>
        <w:rPr>
          <w:rStyle w:val="CharacterStyle16"/>
          <w:rFonts w:ascii="Verdana" w:hAnsi="Verdana" w:cs="Verdana"/>
          <w:spacing w:val="6"/>
          <w:sz w:val="21"/>
          <w:szCs w:val="21"/>
          <w:lang w:val="es-ES" w:eastAsia="es-ES"/>
        </w:rPr>
        <w:t>impugnó a su vez el acuerdo que rechazó el Recurso de Revocatoria, debemos</w:t>
      </w:r>
      <w:r>
        <w:rPr>
          <w:rStyle w:val="CharacterStyle16"/>
          <w:rFonts w:ascii="Verdana" w:hAnsi="Verdana" w:cs="Verdana"/>
          <w:spacing w:val="6"/>
          <w:sz w:val="21"/>
          <w:szCs w:val="21"/>
          <w:lang w:val="es-ES" w:eastAsia="es-ES"/>
        </w:rPr>
        <w:br/>
      </w:r>
      <w:r>
        <w:rPr>
          <w:rStyle w:val="CharacterStyle16"/>
          <w:rFonts w:ascii="Verdana" w:hAnsi="Verdana" w:cs="Verdana"/>
          <w:spacing w:val="26"/>
          <w:sz w:val="21"/>
          <w:szCs w:val="21"/>
          <w:lang w:val="es-ES" w:eastAsia="es-ES"/>
        </w:rPr>
        <w:t>señalar que dicho acto administrativo, po</w:t>
      </w:r>
      <w:r>
        <w:rPr>
          <w:rStyle w:val="CharacterStyle16"/>
          <w:rFonts w:ascii="Verdana" w:hAnsi="Verdana" w:cs="Verdana"/>
          <w:spacing w:val="26"/>
          <w:sz w:val="21"/>
          <w:szCs w:val="21"/>
          <w:lang w:val="es-ES" w:eastAsia="es-ES"/>
        </w:rPr>
        <w:t>r su propia naturaleza es</w:t>
      </w:r>
      <w:r>
        <w:rPr>
          <w:rStyle w:val="CharacterStyle16"/>
          <w:rFonts w:ascii="Verdana" w:hAnsi="Verdana" w:cs="Verdana"/>
          <w:spacing w:val="26"/>
          <w:sz w:val="21"/>
          <w:szCs w:val="21"/>
          <w:lang w:val="es-ES" w:eastAsia="es-ES"/>
        </w:rPr>
        <w:br/>
      </w:r>
      <w:r w:rsidR="008D2E96"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 </w:t>
      </w:r>
      <w:r>
        <w:rPr>
          <w:rFonts w:ascii="Tahoma" w:hAnsi="Tahoma" w:cs="Tahoma"/>
          <w:spacing w:val="15"/>
          <w:sz w:val="22"/>
          <w:szCs w:val="22"/>
          <w:lang w:val="es-ES" w:eastAsia="es-ES"/>
        </w:rPr>
        <w:t xml:space="preserve">inimpugnable, razón por la cual es improcedente la impugnación presentada. </w:t>
      </w:r>
      <w:r>
        <w:rPr>
          <w:rFonts w:ascii="Tahoma" w:hAnsi="Tahoma" w:cs="Tahoma"/>
          <w:spacing w:val="13"/>
          <w:sz w:val="22"/>
          <w:szCs w:val="22"/>
          <w:lang w:val="es-ES" w:eastAsia="es-ES"/>
        </w:rPr>
        <w:t>En todo caso lo que corresponde, es el apersonamiento ante esta i</w:t>
      </w:r>
      <w:r>
        <w:rPr>
          <w:rFonts w:ascii="Tahoma" w:hAnsi="Tahoma" w:cs="Tahoma"/>
          <w:spacing w:val="13"/>
          <w:sz w:val="22"/>
          <w:szCs w:val="22"/>
          <w:lang w:val="es-ES" w:eastAsia="es-ES"/>
        </w:rPr>
        <w:t xml:space="preserve">nstancia a </w:t>
      </w:r>
      <w:r>
        <w:rPr>
          <w:rFonts w:ascii="Tahoma" w:hAnsi="Tahoma" w:cs="Tahoma"/>
          <w:spacing w:val="12"/>
          <w:sz w:val="22"/>
          <w:szCs w:val="22"/>
          <w:lang w:val="es-ES" w:eastAsia="es-ES"/>
        </w:rPr>
        <w:t xml:space="preserve">hacer valer sus derechos, en los términos establecidos por el artículo 349 de la </w:t>
      </w:r>
      <w:r>
        <w:rPr>
          <w:rFonts w:ascii="Tahoma" w:hAnsi="Tahoma" w:cs="Tahoma"/>
          <w:spacing w:val="23"/>
          <w:sz w:val="22"/>
          <w:szCs w:val="22"/>
          <w:lang w:val="es-ES" w:eastAsia="es-ES"/>
        </w:rPr>
        <w:t xml:space="preserve">ley de cita, y en aplicación del Principio de Economía Procesal, son las </w:t>
      </w:r>
      <w:r>
        <w:rPr>
          <w:rFonts w:ascii="Tahoma" w:hAnsi="Tahoma" w:cs="Tahoma"/>
          <w:spacing w:val="10"/>
          <w:sz w:val="22"/>
          <w:szCs w:val="22"/>
          <w:lang w:val="es-ES" w:eastAsia="es-ES"/>
        </w:rPr>
        <w:t xml:space="preserve">razones por las cuales damos trámite al Recurso de Apelación planteado por el </w:t>
      </w:r>
      <w:r>
        <w:rPr>
          <w:rFonts w:ascii="Tahoma" w:hAnsi="Tahoma" w:cs="Tahoma"/>
          <w:spacing w:val="12"/>
          <w:sz w:val="22"/>
          <w:szCs w:val="22"/>
          <w:lang w:val="es-ES" w:eastAsia="es-ES"/>
        </w:rPr>
        <w:t xml:space="preserve">recurrente, tomando en consideración, además, que no es posible asimilar la </w:t>
      </w:r>
      <w:r>
        <w:rPr>
          <w:rFonts w:ascii="Tahoma" w:hAnsi="Tahoma" w:cs="Tahoma"/>
          <w:spacing w:val="11"/>
          <w:sz w:val="22"/>
          <w:szCs w:val="22"/>
          <w:lang w:val="es-ES" w:eastAsia="es-ES"/>
        </w:rPr>
        <w:t>solicitud presentada a una gestión de deserción o de archivo del asunto.</w:t>
      </w:r>
    </w:p>
    <w:p w:rsidR="00000000" w:rsidRDefault="00791A9A">
      <w:pPr>
        <w:pStyle w:val="Style9"/>
        <w:kinsoku w:val="0"/>
        <w:autoSpaceDE/>
        <w:autoSpaceDN/>
        <w:adjustRightInd/>
        <w:spacing w:before="288" w:line="196" w:lineRule="auto"/>
        <w:jc w:val="center"/>
        <w:rPr>
          <w:rStyle w:val="CharacterStyle16"/>
          <w:rFonts w:ascii="Verdana" w:hAnsi="Verdana" w:cs="Verdana"/>
          <w:b/>
          <w:bCs/>
          <w:spacing w:val="-7"/>
          <w:sz w:val="22"/>
          <w:szCs w:val="22"/>
          <w:lang w:val="es-ES" w:eastAsia="es-ES"/>
        </w:rPr>
      </w:pPr>
      <w:r>
        <w:rPr>
          <w:rStyle w:val="CharacterStyle16"/>
          <w:rFonts w:ascii="Verdana" w:hAnsi="Verdana" w:cs="Verdana"/>
          <w:b/>
          <w:bCs/>
          <w:spacing w:val="-7"/>
          <w:sz w:val="22"/>
          <w:szCs w:val="22"/>
          <w:lang w:val="es-ES" w:eastAsia="es-ES"/>
        </w:rPr>
        <w:t>POR TANTO:</w:t>
      </w:r>
    </w:p>
    <w:p w:rsidR="00000000" w:rsidRDefault="008D2E96">
      <w:pPr>
        <w:pStyle w:val="Style12"/>
        <w:kinsoku w:val="0"/>
        <w:autoSpaceDE/>
        <w:autoSpaceDN/>
        <w:spacing w:before="288"/>
        <w:rPr>
          <w:rFonts w:ascii="Tahoma" w:hAnsi="Tahoma" w:cs="Tahoma"/>
          <w:spacing w:val="12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6"/>
          <w:sz w:val="22"/>
          <w:szCs w:val="22"/>
          <w:lang w:val="es-ES" w:eastAsia="es-ES"/>
        </w:rPr>
        <w:t>I</w:t>
      </w:r>
      <w:r w:rsidR="00791A9A">
        <w:rPr>
          <w:rFonts w:ascii="Verdana" w:hAnsi="Verdana" w:cs="Verdana"/>
          <w:b/>
          <w:bCs/>
          <w:spacing w:val="6"/>
          <w:sz w:val="22"/>
          <w:szCs w:val="22"/>
          <w:lang w:val="es-ES" w:eastAsia="es-ES"/>
        </w:rPr>
        <w:t xml:space="preserve">- </w:t>
      </w:r>
      <w:r w:rsidR="00791A9A">
        <w:rPr>
          <w:rFonts w:ascii="Tahoma" w:hAnsi="Tahoma" w:cs="Tahoma"/>
          <w:spacing w:val="6"/>
          <w:sz w:val="22"/>
          <w:szCs w:val="22"/>
          <w:lang w:val="es-ES" w:eastAsia="es-ES"/>
        </w:rPr>
        <w:t xml:space="preserve">Se DECLARA CON LUGAR el </w:t>
      </w:r>
      <w:r w:rsidR="00791A9A">
        <w:rPr>
          <w:rFonts w:ascii="Verdana" w:hAnsi="Verdana" w:cs="Verdana"/>
          <w:spacing w:val="6"/>
          <w:sz w:val="18"/>
          <w:szCs w:val="18"/>
          <w:lang w:val="es-ES" w:eastAsia="es-ES"/>
        </w:rPr>
        <w:t xml:space="preserve">RECURSO DE APELACIÓN Y NULIDAD CONCOMITANTE </w:t>
      </w:r>
      <w:r w:rsidR="00791A9A">
        <w:rPr>
          <w:rFonts w:ascii="Tahoma" w:hAnsi="Tahoma" w:cs="Tahoma"/>
          <w:spacing w:val="10"/>
          <w:sz w:val="22"/>
          <w:szCs w:val="22"/>
          <w:lang w:val="es-ES" w:eastAsia="es-ES"/>
        </w:rPr>
        <w:t xml:space="preserve">interpuesto por el señor </w:t>
      </w:r>
      <w:r>
        <w:rPr>
          <w:rFonts w:ascii="Verdana" w:hAnsi="Verdana" w:cs="Verdana"/>
          <w:spacing w:val="10"/>
          <w:sz w:val="18"/>
          <w:szCs w:val="18"/>
          <w:lang w:val="es-ES" w:eastAsia="es-ES"/>
        </w:rPr>
        <w:t>DAC</w:t>
      </w:r>
      <w:r w:rsidR="00791A9A">
        <w:rPr>
          <w:rFonts w:ascii="Verdana" w:hAnsi="Verdana" w:cs="Verdana"/>
          <w:spacing w:val="10"/>
          <w:sz w:val="18"/>
          <w:szCs w:val="18"/>
          <w:lang w:val="es-ES" w:eastAsia="es-ES"/>
        </w:rPr>
        <w:t xml:space="preserve">, </w:t>
      </w:r>
      <w:r w:rsidR="00791A9A">
        <w:rPr>
          <w:rFonts w:ascii="Tahoma" w:hAnsi="Tahoma" w:cs="Tahoma"/>
          <w:spacing w:val="10"/>
          <w:sz w:val="22"/>
          <w:szCs w:val="22"/>
          <w:lang w:val="es-ES" w:eastAsia="es-ES"/>
        </w:rPr>
        <w:t xml:space="preserve">cédula de identidad </w:t>
      </w:r>
      <w:proofErr w:type="gramStart"/>
      <w:r w:rsidR="00791A9A">
        <w:rPr>
          <w:rFonts w:ascii="Tahoma" w:hAnsi="Tahoma" w:cs="Tahoma"/>
          <w:spacing w:val="10"/>
          <w:sz w:val="22"/>
          <w:szCs w:val="22"/>
          <w:lang w:val="es-ES" w:eastAsia="es-ES"/>
        </w:rPr>
        <w:t xml:space="preserve">número </w:t>
      </w:r>
      <w:r>
        <w:rPr>
          <w:rFonts w:ascii="Tahoma" w:hAnsi="Tahoma" w:cs="Tahoma"/>
          <w:spacing w:val="10"/>
          <w:sz w:val="22"/>
          <w:szCs w:val="22"/>
          <w:lang w:val="es-ES" w:eastAsia="es-ES"/>
        </w:rPr>
        <w:t>…</w:t>
      </w:r>
      <w:proofErr w:type="gramEnd"/>
      <w:r w:rsidR="00791A9A">
        <w:rPr>
          <w:rFonts w:ascii="Tahoma" w:hAnsi="Tahoma" w:cs="Tahoma"/>
          <w:spacing w:val="8"/>
          <w:sz w:val="22"/>
          <w:szCs w:val="22"/>
          <w:lang w:val="es-ES" w:eastAsia="es-ES"/>
        </w:rPr>
        <w:t xml:space="preserve"> en </w:t>
      </w:r>
      <w:r w:rsidR="00791A9A">
        <w:rPr>
          <w:rFonts w:ascii="Verdana" w:hAnsi="Verdana" w:cs="Verdana"/>
          <w:spacing w:val="8"/>
          <w:sz w:val="18"/>
          <w:szCs w:val="18"/>
          <w:lang w:val="es-ES" w:eastAsia="es-ES"/>
        </w:rPr>
        <w:t xml:space="preserve">SU </w:t>
      </w:r>
      <w:r w:rsidR="00791A9A">
        <w:rPr>
          <w:rFonts w:ascii="Tahoma" w:hAnsi="Tahoma" w:cs="Tahoma"/>
          <w:spacing w:val="8"/>
          <w:sz w:val="22"/>
          <w:szCs w:val="22"/>
          <w:lang w:val="es-ES" w:eastAsia="es-ES"/>
        </w:rPr>
        <w:t xml:space="preserve">condición de Gerente con facultades de </w:t>
      </w:r>
      <w:r w:rsidR="00791A9A">
        <w:rPr>
          <w:rFonts w:ascii="Verdana" w:hAnsi="Verdana" w:cs="Verdana"/>
          <w:spacing w:val="8"/>
          <w:sz w:val="18"/>
          <w:szCs w:val="18"/>
          <w:lang w:val="es-ES" w:eastAsia="es-ES"/>
        </w:rPr>
        <w:t xml:space="preserve">APODERADO GENERALÍSIMO </w:t>
      </w:r>
      <w:r w:rsidR="00791A9A">
        <w:rPr>
          <w:rFonts w:ascii="Verdana" w:hAnsi="Verdana" w:cs="Verdana"/>
          <w:spacing w:val="6"/>
          <w:sz w:val="18"/>
          <w:szCs w:val="18"/>
          <w:lang w:val="es-ES" w:eastAsia="es-ES"/>
        </w:rPr>
        <w:t xml:space="preserve">SIN LÍMITE DE SUMA </w:t>
      </w:r>
      <w:r w:rsidR="00791A9A">
        <w:rPr>
          <w:rFonts w:ascii="Tahoma" w:hAnsi="Tahoma" w:cs="Tahoma"/>
          <w:spacing w:val="6"/>
          <w:sz w:val="22"/>
          <w:szCs w:val="22"/>
          <w:lang w:val="es-ES" w:eastAsia="es-ES"/>
        </w:rPr>
        <w:t xml:space="preserve">de </w:t>
      </w:r>
      <w:r>
        <w:rPr>
          <w:rFonts w:ascii="Verdana" w:hAnsi="Verdana" w:cs="Verdana"/>
          <w:spacing w:val="6"/>
          <w:sz w:val="18"/>
          <w:szCs w:val="18"/>
          <w:lang w:val="es-ES" w:eastAsia="es-ES"/>
        </w:rPr>
        <w:t>EA</w:t>
      </w:r>
      <w:r w:rsidR="00791A9A">
        <w:rPr>
          <w:rFonts w:ascii="Verdana" w:hAnsi="Verdana" w:cs="Verdana"/>
          <w:spacing w:val="6"/>
          <w:sz w:val="18"/>
          <w:szCs w:val="18"/>
          <w:lang w:val="es-ES" w:eastAsia="es-ES"/>
        </w:rPr>
        <w:t xml:space="preserve"> LIMITADA, </w:t>
      </w:r>
      <w:r w:rsidR="00791A9A">
        <w:rPr>
          <w:rFonts w:ascii="Tahoma" w:hAnsi="Tahoma" w:cs="Tahoma"/>
          <w:spacing w:val="6"/>
          <w:sz w:val="22"/>
          <w:szCs w:val="22"/>
          <w:lang w:val="es-ES" w:eastAsia="es-ES"/>
        </w:rPr>
        <w:t xml:space="preserve">en contra del acuerdo adoptado </w:t>
      </w:r>
      <w:r w:rsidR="00791A9A">
        <w:rPr>
          <w:rFonts w:ascii="Tahoma" w:hAnsi="Tahoma" w:cs="Tahoma"/>
          <w:spacing w:val="17"/>
          <w:sz w:val="22"/>
          <w:szCs w:val="22"/>
          <w:lang w:val="es-ES" w:eastAsia="es-ES"/>
        </w:rPr>
        <w:t>por el Consejo de Transporte Público, mediante el</w:t>
      </w:r>
      <w:r w:rsidR="00791A9A">
        <w:rPr>
          <w:rFonts w:ascii="Tahoma" w:hAnsi="Tahoma" w:cs="Tahoma"/>
          <w:spacing w:val="17"/>
          <w:sz w:val="22"/>
          <w:szCs w:val="22"/>
          <w:lang w:val="es-ES" w:eastAsia="es-ES"/>
        </w:rPr>
        <w:t xml:space="preserve"> artículo 20 de la Sesión </w:t>
      </w:r>
      <w:r w:rsidR="00791A9A">
        <w:rPr>
          <w:rFonts w:ascii="Tahoma" w:hAnsi="Tahoma" w:cs="Tahoma"/>
          <w:spacing w:val="12"/>
          <w:sz w:val="22"/>
          <w:szCs w:val="22"/>
          <w:lang w:val="es-ES" w:eastAsia="es-ES"/>
        </w:rPr>
        <w:t>Ordinaria No. 027-2001 de fecha 17 de julio deI2001.</w:t>
      </w:r>
    </w:p>
    <w:p w:rsidR="00000000" w:rsidRDefault="00791A9A">
      <w:pPr>
        <w:pStyle w:val="Style13"/>
        <w:numPr>
          <w:ilvl w:val="0"/>
          <w:numId w:val="11"/>
        </w:numPr>
        <w:tabs>
          <w:tab w:val="clear" w:pos="648"/>
          <w:tab w:val="num" w:pos="792"/>
        </w:tabs>
        <w:kinsoku w:val="0"/>
        <w:autoSpaceDE/>
        <w:autoSpaceDN/>
        <w:ind w:right="72"/>
        <w:rPr>
          <w:rStyle w:val="CharacterStyle10"/>
          <w:rFonts w:ascii="Verdana" w:hAnsi="Verdana" w:cs="Verdana"/>
          <w:b/>
          <w:bCs/>
          <w:spacing w:val="-9"/>
          <w:w w:val="105"/>
          <w:u w:val="single"/>
          <w:lang w:val="es-ES" w:eastAsia="es-ES"/>
        </w:rPr>
      </w:pPr>
      <w:r>
        <w:rPr>
          <w:rStyle w:val="CharacterStyle10"/>
          <w:rFonts w:ascii="Tahoma" w:hAnsi="Tahoma" w:cs="Tahoma"/>
          <w:spacing w:val="15"/>
          <w:lang w:val="es-ES" w:eastAsia="es-ES"/>
        </w:rPr>
        <w:lastRenderedPageBreak/>
        <w:t xml:space="preserve">Se anula el acuerdo recurrido, y debe tener claro la Administración que </w:t>
      </w:r>
      <w:r>
        <w:rPr>
          <w:rStyle w:val="CharacterStyle10"/>
          <w:rFonts w:ascii="Verdana" w:hAnsi="Verdana" w:cs="Verdana"/>
          <w:b/>
          <w:bCs/>
          <w:spacing w:val="-9"/>
          <w:w w:val="105"/>
          <w:u w:val="single"/>
          <w:lang w:val="es-ES" w:eastAsia="es-ES"/>
        </w:rPr>
        <w:t xml:space="preserve">la Licitación Pública 03-94, fue anulada desde el 19 de junio de 1995. </w:t>
      </w:r>
    </w:p>
    <w:p w:rsidR="00000000" w:rsidRDefault="00791A9A">
      <w:pPr>
        <w:pStyle w:val="Style13"/>
        <w:numPr>
          <w:ilvl w:val="0"/>
          <w:numId w:val="11"/>
        </w:numPr>
        <w:tabs>
          <w:tab w:val="clear" w:pos="648"/>
          <w:tab w:val="num" w:pos="792"/>
        </w:tabs>
        <w:kinsoku w:val="0"/>
        <w:autoSpaceDE/>
        <w:autoSpaceDN/>
        <w:spacing w:after="72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ES" w:eastAsia="es-ES"/>
        </w:rPr>
      </w:pPr>
      <w:r>
        <w:rPr>
          <w:rStyle w:val="CharacterStyle10"/>
          <w:rFonts w:ascii="Tahoma" w:hAnsi="Tahoma" w:cs="Tahoma"/>
          <w:spacing w:val="14"/>
          <w:lang w:val="es-ES" w:eastAsia="es-ES"/>
        </w:rPr>
        <w:t>De conformidad con el artí</w:t>
      </w:r>
      <w:r>
        <w:rPr>
          <w:rStyle w:val="CharacterStyle10"/>
          <w:rFonts w:ascii="Tahoma" w:hAnsi="Tahoma" w:cs="Tahoma"/>
          <w:spacing w:val="14"/>
          <w:lang w:val="es-ES" w:eastAsia="es-ES"/>
        </w:rPr>
        <w:t xml:space="preserve">culo 22, inciso c), de la citada Ley 7969, la </w:t>
      </w:r>
      <w:r>
        <w:rPr>
          <w:rStyle w:val="CharacterStyle10"/>
          <w:rFonts w:ascii="Tahoma" w:hAnsi="Tahoma" w:cs="Tahoma"/>
          <w:spacing w:val="11"/>
          <w:lang w:val="es-ES" w:eastAsia="es-ES"/>
        </w:rPr>
        <w:t xml:space="preserve">presente resolución no tiene ulterior recurso por lo que, se </w:t>
      </w:r>
      <w:r>
        <w:rPr>
          <w:rStyle w:val="CharacterStyle10"/>
          <w:rFonts w:ascii="Verdana" w:hAnsi="Verdana" w:cs="Verdana"/>
          <w:i/>
          <w:iCs/>
          <w:spacing w:val="11"/>
          <w:w w:val="105"/>
          <w:lang w:val="es-ES" w:eastAsia="es-ES"/>
        </w:rPr>
        <w:t xml:space="preserve">tiene por agotada </w:t>
      </w:r>
      <w:r>
        <w:rPr>
          <w:rStyle w:val="CharacterStyle10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la vía administrativa. </w:t>
      </w:r>
      <w:r>
        <w:rPr>
          <w:rStyle w:val="CharacterStyle10"/>
          <w:rFonts w:ascii="Verdana" w:hAnsi="Verdana" w:cs="Verdana"/>
          <w:b/>
          <w:bCs/>
          <w:spacing w:val="-4"/>
          <w:lang w:val="es-ES" w:eastAsia="es-ES"/>
        </w:rPr>
        <w:t>NOTIFIQUESE.-</w:t>
      </w:r>
    </w:p>
    <w:p w:rsidR="008D2E96" w:rsidRDefault="008D2E96" w:rsidP="008D2E96">
      <w:pPr>
        <w:pStyle w:val="Style13"/>
        <w:kinsoku w:val="0"/>
        <w:autoSpaceDE/>
        <w:autoSpaceDN/>
        <w:spacing w:after="72"/>
        <w:ind w:left="144" w:firstLine="0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ES" w:eastAsia="es-ES"/>
        </w:rPr>
      </w:pPr>
    </w:p>
    <w:p w:rsidR="008D2E96" w:rsidRPr="008D2E96" w:rsidRDefault="008D2E96" w:rsidP="008D2E96">
      <w:pPr>
        <w:pStyle w:val="Sinespaciado"/>
        <w:jc w:val="center"/>
        <w:rPr>
          <w:rFonts w:ascii="Verdana" w:hAnsi="Verdana"/>
          <w:b/>
          <w:i/>
          <w:sz w:val="20"/>
          <w:szCs w:val="20"/>
          <w:lang w:val="es-CR" w:eastAsia="es-ES"/>
        </w:rPr>
      </w:pPr>
      <w:r w:rsidRPr="008D2E96">
        <w:rPr>
          <w:rFonts w:ascii="Verdana" w:hAnsi="Verdana"/>
          <w:b/>
          <w:sz w:val="20"/>
          <w:szCs w:val="20"/>
          <w:lang w:val="es-CR" w:eastAsia="es-ES"/>
        </w:rPr>
        <w:t>Lic. Luis Gerardo Fallas Acosta</w:t>
      </w:r>
    </w:p>
    <w:p w:rsidR="008D2E96" w:rsidRPr="008D2E96" w:rsidRDefault="008D2E96" w:rsidP="008D2E96">
      <w:pPr>
        <w:pStyle w:val="Sinespaciado"/>
        <w:jc w:val="center"/>
        <w:rPr>
          <w:rFonts w:ascii="Verdana" w:hAnsi="Verdana"/>
          <w:b/>
          <w:sz w:val="20"/>
          <w:szCs w:val="20"/>
          <w:lang w:val="es-CR" w:eastAsia="es-ES"/>
        </w:rPr>
      </w:pPr>
      <w:r w:rsidRPr="008D2E96">
        <w:rPr>
          <w:rFonts w:ascii="Verdana" w:hAnsi="Verdana"/>
          <w:b/>
          <w:sz w:val="20"/>
          <w:szCs w:val="20"/>
          <w:lang w:val="es-CR" w:eastAsia="es-ES"/>
        </w:rPr>
        <w:t>Presidente</w:t>
      </w:r>
    </w:p>
    <w:p w:rsidR="008D2E96" w:rsidRPr="008D2E96" w:rsidRDefault="008D2E96" w:rsidP="008D2E96">
      <w:pPr>
        <w:pStyle w:val="Sinespaciado"/>
        <w:jc w:val="center"/>
        <w:rPr>
          <w:rFonts w:ascii="Verdana" w:hAnsi="Verdana"/>
          <w:b/>
          <w:sz w:val="22"/>
          <w:szCs w:val="22"/>
          <w:lang w:val="es-CR" w:eastAsia="es-ES"/>
        </w:rPr>
      </w:pPr>
    </w:p>
    <w:p w:rsidR="008D2E96" w:rsidRPr="008D2E96" w:rsidRDefault="008D2E96" w:rsidP="008D2E96">
      <w:pPr>
        <w:pStyle w:val="Sinespaciado"/>
        <w:jc w:val="both"/>
        <w:rPr>
          <w:rStyle w:val="CharacterStyle5"/>
          <w:rFonts w:ascii="Verdana" w:hAnsi="Verdana"/>
          <w:b/>
          <w:spacing w:val="-3"/>
          <w:sz w:val="20"/>
          <w:szCs w:val="20"/>
          <w:lang w:val="es-CR" w:eastAsia="es-ES"/>
        </w:rPr>
      </w:pPr>
      <w:r w:rsidRPr="008D2E96">
        <w:rPr>
          <w:rFonts w:ascii="Verdana" w:hAnsi="Verdana"/>
          <w:b/>
          <w:sz w:val="20"/>
          <w:szCs w:val="20"/>
          <w:lang w:val="es-CR" w:eastAsia="es-ES"/>
        </w:rPr>
        <w:t>Licda. Marta Luz Pérez Peláez</w:t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 xml:space="preserve">Lic. Carlos Miguel Portuguez Méndez </w:t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  <w:t>Juez</w:t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</w:r>
      <w:r w:rsidRPr="008D2E96">
        <w:rPr>
          <w:rFonts w:ascii="Verdana" w:hAnsi="Verdana"/>
          <w:b/>
          <w:sz w:val="20"/>
          <w:szCs w:val="20"/>
          <w:lang w:val="es-CR" w:eastAsia="es-ES"/>
        </w:rPr>
        <w:tab/>
        <w:t>Juez</w:t>
      </w:r>
    </w:p>
    <w:p w:rsidR="008D2E96" w:rsidRPr="008D2E96" w:rsidRDefault="008D2E96" w:rsidP="008D2E96">
      <w:pPr>
        <w:rPr>
          <w:sz w:val="20"/>
          <w:szCs w:val="20"/>
          <w:lang w:val="es-CR"/>
        </w:rPr>
      </w:pPr>
    </w:p>
    <w:p w:rsidR="008D2E96" w:rsidRPr="00727332" w:rsidRDefault="008D2E96" w:rsidP="008D2E96">
      <w:pPr>
        <w:rPr>
          <w:lang w:val="es-CR"/>
        </w:rPr>
      </w:pPr>
    </w:p>
    <w:p w:rsidR="008D2E96" w:rsidRPr="008D2E96" w:rsidRDefault="008D2E96" w:rsidP="008D2E96">
      <w:pPr>
        <w:pStyle w:val="Style13"/>
        <w:kinsoku w:val="0"/>
        <w:autoSpaceDE/>
        <w:autoSpaceDN/>
        <w:spacing w:after="72"/>
        <w:ind w:left="144" w:firstLine="0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CR" w:eastAsia="es-ES"/>
        </w:rPr>
      </w:pPr>
    </w:p>
    <w:p w:rsidR="008D2E96" w:rsidRDefault="008D2E96" w:rsidP="008D2E96">
      <w:pPr>
        <w:pStyle w:val="Style13"/>
        <w:kinsoku w:val="0"/>
        <w:autoSpaceDE/>
        <w:autoSpaceDN/>
        <w:spacing w:after="72"/>
        <w:ind w:left="144" w:firstLine="0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ES" w:eastAsia="es-ES"/>
        </w:rPr>
      </w:pPr>
    </w:p>
    <w:p w:rsidR="008D2E96" w:rsidRDefault="008D2E96" w:rsidP="008D2E96">
      <w:pPr>
        <w:pStyle w:val="Style13"/>
        <w:kinsoku w:val="0"/>
        <w:autoSpaceDE/>
        <w:autoSpaceDN/>
        <w:spacing w:after="72"/>
        <w:ind w:left="144" w:firstLine="0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ES" w:eastAsia="es-ES"/>
        </w:rPr>
      </w:pPr>
    </w:p>
    <w:p w:rsidR="008D2E96" w:rsidRDefault="008D2E96" w:rsidP="008D2E96">
      <w:pPr>
        <w:pStyle w:val="Style13"/>
        <w:kinsoku w:val="0"/>
        <w:autoSpaceDE/>
        <w:autoSpaceDN/>
        <w:spacing w:after="72"/>
        <w:ind w:left="144" w:firstLine="0"/>
        <w:rPr>
          <w:rStyle w:val="CharacterStyle10"/>
          <w:rFonts w:ascii="Arial" w:hAnsi="Arial" w:cs="Arial"/>
          <w:b/>
          <w:bCs/>
          <w:spacing w:val="-4"/>
          <w:sz w:val="6"/>
          <w:szCs w:val="6"/>
          <w:lang w:val="es-ES" w:eastAsia="es-ES"/>
        </w:rPr>
      </w:pPr>
    </w:p>
    <w:sectPr w:rsidR="008D2E96">
      <w:pgSz w:w="12134" w:h="15840"/>
      <w:pgMar w:top="947" w:right="1600" w:bottom="471" w:left="16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D708"/>
    <w:multiLevelType w:val="singleLevel"/>
    <w:tmpl w:val="7D8734B8"/>
    <w:lvl w:ilvl="0">
      <w:start w:val="1"/>
      <w:numFmt w:val="decimal"/>
      <w:lvlText w:val="%1.-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bCs/>
        <w:snapToGrid/>
        <w:spacing w:val="-4"/>
        <w:w w:val="105"/>
        <w:sz w:val="22"/>
        <w:szCs w:val="22"/>
      </w:rPr>
    </w:lvl>
  </w:abstractNum>
  <w:abstractNum w:abstractNumId="1">
    <w:nsid w:val="011089E2"/>
    <w:multiLevelType w:val="singleLevel"/>
    <w:tmpl w:val="1B7CC170"/>
    <w:lvl w:ilvl="0">
      <w:start w:val="4"/>
      <w:numFmt w:val="decimal"/>
      <w:lvlText w:val="%1.-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bCs/>
        <w:snapToGrid/>
        <w:spacing w:val="-3"/>
        <w:sz w:val="22"/>
        <w:szCs w:val="22"/>
      </w:rPr>
    </w:lvl>
  </w:abstractNum>
  <w:abstractNum w:abstractNumId="2">
    <w:nsid w:val="01ABB6D4"/>
    <w:multiLevelType w:val="singleLevel"/>
    <w:tmpl w:val="6BB8BC87"/>
    <w:lvl w:ilvl="0">
      <w:start w:val="1"/>
      <w:numFmt w:val="decimal"/>
      <w:lvlText w:val="%1."/>
      <w:lvlJc w:val="left"/>
      <w:pPr>
        <w:tabs>
          <w:tab w:val="num" w:pos="360"/>
        </w:tabs>
        <w:ind w:left="504" w:firstLine="72"/>
      </w:pPr>
      <w:rPr>
        <w:rFonts w:ascii="Verdana" w:hAnsi="Verdana" w:cs="Verdana"/>
        <w:i/>
        <w:iCs/>
        <w:snapToGrid/>
        <w:spacing w:val="8"/>
        <w:sz w:val="19"/>
        <w:szCs w:val="19"/>
      </w:rPr>
    </w:lvl>
  </w:abstractNum>
  <w:abstractNum w:abstractNumId="3">
    <w:nsid w:val="0231977D"/>
    <w:multiLevelType w:val="singleLevel"/>
    <w:tmpl w:val="7E2A4F3A"/>
    <w:lvl w:ilvl="0">
      <w:start w:val="1"/>
      <w:numFmt w:val="decimal"/>
      <w:lvlText w:val="%1.-"/>
      <w:lvlJc w:val="left"/>
      <w:pPr>
        <w:tabs>
          <w:tab w:val="num" w:pos="432"/>
        </w:tabs>
        <w:ind w:left="576" w:firstLine="72"/>
      </w:pPr>
      <w:rPr>
        <w:rFonts w:ascii="Verdana" w:hAnsi="Verdana" w:cs="Verdana"/>
        <w:i/>
        <w:iCs/>
        <w:snapToGrid/>
        <w:spacing w:val="7"/>
        <w:sz w:val="19"/>
        <w:szCs w:val="19"/>
      </w:rPr>
    </w:lvl>
  </w:abstractNum>
  <w:abstractNum w:abstractNumId="4">
    <w:nsid w:val="02E26A6C"/>
    <w:multiLevelType w:val="singleLevel"/>
    <w:tmpl w:val="261DB68D"/>
    <w:lvl w:ilvl="0">
      <w:start w:val="2"/>
      <w:numFmt w:val="upperRoman"/>
      <w:lvlText w:val="%1.-"/>
      <w:lvlJc w:val="left"/>
      <w:pPr>
        <w:tabs>
          <w:tab w:val="num" w:pos="648"/>
        </w:tabs>
        <w:ind w:left="72" w:firstLine="72"/>
      </w:pPr>
      <w:rPr>
        <w:rFonts w:ascii="Tahoma" w:hAnsi="Tahoma" w:cs="Tahoma"/>
        <w:snapToGrid/>
        <w:spacing w:val="15"/>
        <w:sz w:val="22"/>
        <w:szCs w:val="22"/>
      </w:rPr>
    </w:lvl>
  </w:abstractNum>
  <w:abstractNum w:abstractNumId="5">
    <w:nsid w:val="033E30A7"/>
    <w:multiLevelType w:val="singleLevel"/>
    <w:tmpl w:val="731509A4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ascii="Verdana" w:hAnsi="Verdana" w:cs="Verdana"/>
        <w:snapToGrid/>
        <w:spacing w:val="6"/>
        <w:sz w:val="21"/>
        <w:szCs w:val="21"/>
      </w:rPr>
    </w:lvl>
  </w:abstractNum>
  <w:abstractNum w:abstractNumId="6">
    <w:nsid w:val="0489A24E"/>
    <w:multiLevelType w:val="singleLevel"/>
    <w:tmpl w:val="5E4FA9ED"/>
    <w:lvl w:ilvl="0">
      <w:start w:val="3"/>
      <w:numFmt w:val="lowerLetter"/>
      <w:lvlText w:val="%1)"/>
      <w:lvlJc w:val="left"/>
      <w:pPr>
        <w:tabs>
          <w:tab w:val="num" w:pos="360"/>
        </w:tabs>
        <w:ind w:left="864" w:hanging="360"/>
      </w:pPr>
      <w:rPr>
        <w:rFonts w:ascii="Verdana" w:hAnsi="Verdana" w:cs="Verdana"/>
        <w:snapToGrid/>
        <w:spacing w:val="-2"/>
        <w:sz w:val="22"/>
        <w:szCs w:val="22"/>
      </w:rPr>
    </w:lvl>
  </w:abstractNum>
  <w:abstractNum w:abstractNumId="7">
    <w:nsid w:val="06EA655D"/>
    <w:multiLevelType w:val="singleLevel"/>
    <w:tmpl w:val="6964EA5C"/>
    <w:lvl w:ilvl="0">
      <w:start w:val="6"/>
      <w:numFmt w:val="decimal"/>
      <w:lvlText w:val="%1.-"/>
      <w:lvlJc w:val="left"/>
      <w:pPr>
        <w:tabs>
          <w:tab w:val="num" w:pos="432"/>
        </w:tabs>
        <w:ind w:left="576"/>
      </w:pPr>
      <w:rPr>
        <w:rFonts w:ascii="Verdana" w:hAnsi="Verdana" w:cs="Verdana"/>
        <w:i/>
        <w:iCs/>
        <w:snapToGrid/>
        <w:spacing w:val="3"/>
        <w:sz w:val="19"/>
        <w:szCs w:val="19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04" w:firstLine="72"/>
        </w:pPr>
        <w:rPr>
          <w:rFonts w:ascii="Verdana" w:hAnsi="Verdana" w:cs="Verdana"/>
          <w:b/>
          <w:bCs/>
          <w:i/>
          <w:iCs/>
          <w:snapToGrid/>
          <w:spacing w:val="6"/>
          <w:w w:val="105"/>
          <w:sz w:val="19"/>
          <w:szCs w:val="19"/>
        </w:rPr>
      </w:lvl>
    </w:lvlOverride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504" w:firstLine="72"/>
        </w:pPr>
        <w:rPr>
          <w:rFonts w:ascii="Verdana" w:hAnsi="Verdana" w:cs="Verdana"/>
          <w:b/>
          <w:bCs/>
          <w:i/>
          <w:iCs/>
          <w:snapToGrid/>
          <w:w w:val="105"/>
          <w:sz w:val="19"/>
          <w:szCs w:val="19"/>
        </w:rPr>
      </w:lvl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0"/>
    <w:lvlOverride w:ilvl="0">
      <w:lvl w:ilvl="0">
        <w:numFmt w:val="decimal"/>
        <w:lvlText w:val="%1.-"/>
        <w:lvlJc w:val="left"/>
        <w:pPr>
          <w:tabs>
            <w:tab w:val="num" w:pos="504"/>
          </w:tabs>
          <w:ind w:left="72" w:firstLine="72"/>
        </w:pPr>
        <w:rPr>
          <w:rFonts w:ascii="Verdana" w:hAnsi="Verdana" w:cs="Verdana"/>
          <w:b/>
          <w:bCs/>
          <w:snapToGrid/>
          <w:spacing w:val="8"/>
          <w:w w:val="105"/>
          <w:sz w:val="22"/>
          <w:szCs w:val="22"/>
        </w:rPr>
      </w:lvl>
    </w:lvlOverride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68744B"/>
    <w:rsid w:val="000C7167"/>
    <w:rsid w:val="0068744B"/>
    <w:rsid w:val="00791A9A"/>
    <w:rsid w:val="008D2E96"/>
    <w:rsid w:val="00F1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36"/>
      <w:ind w:left="504" w:right="576" w:firstLine="72"/>
      <w:jc w:val="both"/>
    </w:pPr>
    <w:rPr>
      <w:i/>
      <w:iCs/>
      <w:sz w:val="19"/>
      <w:szCs w:val="19"/>
    </w:rPr>
  </w:style>
  <w:style w:type="paragraph" w:customStyle="1" w:styleId="Style12">
    <w:name w:val="Style 12"/>
    <w:basedOn w:val="Normal"/>
    <w:uiPriority w:val="99"/>
    <w:pPr>
      <w:kinsoku/>
      <w:autoSpaceDE w:val="0"/>
      <w:autoSpaceDN w:val="0"/>
      <w:ind w:left="72" w:right="72"/>
      <w:jc w:val="both"/>
    </w:pPr>
  </w:style>
  <w:style w:type="paragraph" w:customStyle="1" w:styleId="Style15">
    <w:name w:val="Style 15"/>
    <w:basedOn w:val="Normal"/>
    <w:uiPriority w:val="99"/>
    <w:pPr>
      <w:kinsoku/>
      <w:autoSpaceDE w:val="0"/>
      <w:autoSpaceDN w:val="0"/>
      <w:ind w:left="72"/>
    </w:pPr>
    <w:rPr>
      <w:sz w:val="26"/>
      <w:szCs w:val="26"/>
    </w:rPr>
  </w:style>
  <w:style w:type="paragraph" w:customStyle="1" w:styleId="Style14">
    <w:name w:val="Style 14"/>
    <w:basedOn w:val="Normal"/>
    <w:uiPriority w:val="99"/>
    <w:pPr>
      <w:kinsoku/>
      <w:autoSpaceDE w:val="0"/>
      <w:autoSpaceDN w:val="0"/>
      <w:spacing w:line="230" w:lineRule="auto"/>
      <w:ind w:right="36"/>
      <w:jc w:val="right"/>
    </w:pPr>
    <w:rPr>
      <w:b/>
      <w:bCs/>
      <w:sz w:val="22"/>
      <w:szCs w:val="22"/>
    </w:r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line="235" w:lineRule="auto"/>
      <w:ind w:right="144"/>
      <w:jc w:val="right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ind w:left="72" w:right="72"/>
      <w:jc w:val="both"/>
    </w:pPr>
    <w:rPr>
      <w:sz w:val="21"/>
      <w:szCs w:val="21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72" w:right="72"/>
      <w:jc w:val="both"/>
    </w:pPr>
    <w:rPr>
      <w:sz w:val="22"/>
      <w:szCs w:val="22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36"/>
      <w:ind w:left="576" w:right="720" w:firstLine="72"/>
      <w:jc w:val="both"/>
    </w:pPr>
    <w:rPr>
      <w:sz w:val="19"/>
      <w:szCs w:val="19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576" w:after="612"/>
      <w:ind w:right="144" w:firstLine="72"/>
      <w:jc w:val="both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ind w:left="72" w:right="72" w:firstLine="72"/>
      <w:jc w:val="both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360"/>
      <w:ind w:left="1152" w:right="1008"/>
      <w:jc w:val="both"/>
    </w:pPr>
    <w:rPr>
      <w:b/>
      <w:bCs/>
      <w:sz w:val="22"/>
      <w:szCs w:val="22"/>
      <w:u w:val="single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ind w:left="864" w:right="72" w:hanging="360"/>
      <w:jc w:val="both"/>
    </w:pPr>
    <w:rPr>
      <w:sz w:val="22"/>
      <w:szCs w:val="22"/>
    </w:r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6">
    <w:name w:val="Style 16"/>
    <w:basedOn w:val="Normal"/>
    <w:uiPriority w:val="99"/>
    <w:pPr>
      <w:kinsoku/>
      <w:autoSpaceDE w:val="0"/>
      <w:autoSpaceDN w:val="0"/>
      <w:adjustRightInd w:val="0"/>
    </w:pPr>
    <w:rPr>
      <w:sz w:val="29"/>
      <w:szCs w:val="29"/>
    </w:r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spacing w:before="252"/>
      <w:ind w:left="72" w:firstLine="72"/>
    </w:pPr>
    <w:rPr>
      <w:b/>
      <w:bCs/>
      <w:sz w:val="22"/>
      <w:szCs w:val="22"/>
    </w:rPr>
  </w:style>
  <w:style w:type="character" w:customStyle="1" w:styleId="CharacterStyle1">
    <w:name w:val="Character Style 1"/>
    <w:uiPriority w:val="99"/>
    <w:rPr>
      <w:i/>
      <w:iCs/>
      <w:sz w:val="19"/>
      <w:szCs w:val="19"/>
    </w:rPr>
  </w:style>
  <w:style w:type="character" w:customStyle="1" w:styleId="CharacterStyle5">
    <w:name w:val="Character Style 5"/>
    <w:uiPriority w:val="99"/>
    <w:rPr>
      <w:sz w:val="22"/>
      <w:szCs w:val="22"/>
    </w:rPr>
  </w:style>
  <w:style w:type="character" w:customStyle="1" w:styleId="CharacterStyle13">
    <w:name w:val="Character Style 13"/>
    <w:uiPriority w:val="99"/>
    <w:rPr>
      <w:sz w:val="19"/>
      <w:szCs w:val="19"/>
    </w:rPr>
  </w:style>
  <w:style w:type="character" w:customStyle="1" w:styleId="CharacterStyle14">
    <w:name w:val="Character Style 14"/>
    <w:uiPriority w:val="99"/>
    <w:rPr>
      <w:sz w:val="21"/>
      <w:szCs w:val="21"/>
    </w:rPr>
  </w:style>
  <w:style w:type="character" w:customStyle="1" w:styleId="CharacterStyle16">
    <w:name w:val="Character Style 16"/>
    <w:uiPriority w:val="99"/>
    <w:rPr>
      <w:sz w:val="20"/>
      <w:szCs w:val="20"/>
    </w:rPr>
  </w:style>
  <w:style w:type="character" w:customStyle="1" w:styleId="CharacterStyle18">
    <w:name w:val="Character Style 18"/>
    <w:uiPriority w:val="99"/>
    <w:rPr>
      <w:b/>
      <w:bCs/>
      <w:sz w:val="22"/>
      <w:szCs w:val="22"/>
      <w:u w:val="single"/>
    </w:rPr>
  </w:style>
  <w:style w:type="character" w:customStyle="1" w:styleId="CharacterStyle10">
    <w:name w:val="Character Style 10"/>
    <w:uiPriority w:val="99"/>
    <w:rPr>
      <w:b/>
      <w:bCs/>
      <w:sz w:val="22"/>
      <w:szCs w:val="22"/>
    </w:rPr>
  </w:style>
  <w:style w:type="character" w:customStyle="1" w:styleId="CharacterStyle11">
    <w:name w:val="Character Style 11"/>
    <w:uiPriority w:val="99"/>
    <w:rPr>
      <w:sz w:val="26"/>
      <w:szCs w:val="26"/>
    </w:rPr>
  </w:style>
  <w:style w:type="character" w:customStyle="1" w:styleId="CharacterStyle19">
    <w:name w:val="Character Style 19"/>
    <w:uiPriority w:val="99"/>
    <w:rPr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E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E96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8D2E96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3510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4</cp:revision>
  <dcterms:created xsi:type="dcterms:W3CDTF">2012-11-07T19:49:00Z</dcterms:created>
  <dcterms:modified xsi:type="dcterms:W3CDTF">2012-11-07T20:05:00Z</dcterms:modified>
</cp:coreProperties>
</file>