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9E" w:rsidRDefault="006F319E">
      <w:pPr>
        <w:pStyle w:val="Style16"/>
        <w:kinsoku w:val="0"/>
        <w:autoSpaceDE/>
        <w:autoSpaceDN/>
        <w:spacing w:line="196" w:lineRule="auto"/>
        <w:jc w:val="center"/>
        <w:rPr>
          <w:rFonts w:ascii="Verdana" w:hAnsi="Verdana" w:cs="Verdana"/>
          <w:b/>
          <w:bCs/>
          <w:spacing w:val="-4"/>
          <w:w w:val="105"/>
          <w:sz w:val="22"/>
          <w:szCs w:val="22"/>
          <w:lang w:val="es-ES" w:eastAsia="es-ES"/>
        </w:rPr>
      </w:pPr>
      <w:r>
        <w:rPr>
          <w:rFonts w:ascii="Verdana" w:hAnsi="Verdana" w:cs="Verdana"/>
          <w:b/>
          <w:bCs/>
          <w:spacing w:val="-4"/>
          <w:w w:val="105"/>
          <w:sz w:val="22"/>
          <w:szCs w:val="22"/>
          <w:lang w:val="es-ES" w:eastAsia="es-ES"/>
        </w:rPr>
        <w:t>RESOLUCION No. TAT- 2153-2013</w:t>
      </w:r>
    </w:p>
    <w:p w:rsidR="006F319E" w:rsidRDefault="006F319E">
      <w:pPr>
        <w:pStyle w:val="Style16"/>
        <w:kinsoku w:val="0"/>
        <w:autoSpaceDE/>
        <w:autoSpaceDN/>
        <w:rPr>
          <w:rFonts w:ascii="Verdana" w:hAnsi="Verdana" w:cs="Verdana"/>
          <w:sz w:val="21"/>
          <w:szCs w:val="21"/>
          <w:lang w:val="es-ES" w:eastAsia="es-ES"/>
        </w:rPr>
      </w:pPr>
      <w:r>
        <w:rPr>
          <w:rFonts w:ascii="Verdana" w:hAnsi="Verdana" w:cs="Verdana"/>
          <w:b/>
          <w:bCs/>
          <w:w w:val="105"/>
          <w:sz w:val="22"/>
          <w:szCs w:val="22"/>
          <w:lang w:val="es-ES" w:eastAsia="es-ES"/>
        </w:rPr>
        <w:t xml:space="preserve">TRIBUNAL ADMINISTRATIVO DE TRANSPORTE. </w:t>
      </w:r>
      <w:r>
        <w:rPr>
          <w:rFonts w:ascii="Verdana" w:hAnsi="Verdana" w:cs="Verdana"/>
          <w:sz w:val="21"/>
          <w:szCs w:val="21"/>
          <w:lang w:val="es-ES" w:eastAsia="es-ES"/>
        </w:rPr>
        <w:t xml:space="preserve">San José, a las </w:t>
      </w:r>
      <w:r>
        <w:rPr>
          <w:rFonts w:ascii="Verdana" w:hAnsi="Verdana" w:cs="Verdana"/>
          <w:spacing w:val="10"/>
          <w:sz w:val="21"/>
          <w:szCs w:val="21"/>
          <w:lang w:val="es-ES" w:eastAsia="es-ES"/>
        </w:rPr>
        <w:t xml:space="preserve">nueve horas cincuenta y cinco minutos del tres de junio de dos mil </w:t>
      </w:r>
      <w:r>
        <w:rPr>
          <w:rFonts w:ascii="Verdana" w:hAnsi="Verdana" w:cs="Verdana"/>
          <w:sz w:val="21"/>
          <w:szCs w:val="21"/>
          <w:lang w:val="es-ES" w:eastAsia="es-ES"/>
        </w:rPr>
        <w:t>trece.</w:t>
      </w:r>
    </w:p>
    <w:p w:rsidR="006F319E" w:rsidRDefault="006F319E">
      <w:pPr>
        <w:pStyle w:val="Style16"/>
        <w:kinsoku w:val="0"/>
        <w:autoSpaceDE/>
        <w:autoSpaceDN/>
        <w:spacing w:before="324"/>
        <w:rPr>
          <w:rFonts w:ascii="Verdana" w:hAnsi="Verdana" w:cs="Verdana"/>
          <w:b/>
          <w:bCs/>
          <w:w w:val="105"/>
          <w:sz w:val="22"/>
          <w:szCs w:val="22"/>
          <w:lang w:val="es-ES" w:eastAsia="es-ES"/>
        </w:rPr>
      </w:pPr>
      <w:r>
        <w:rPr>
          <w:rFonts w:ascii="Verdana" w:hAnsi="Verdana" w:cs="Verdana"/>
          <w:spacing w:val="5"/>
          <w:sz w:val="21"/>
          <w:szCs w:val="21"/>
          <w:lang w:val="es-ES" w:eastAsia="es-ES"/>
        </w:rPr>
        <w:t xml:space="preserve">RECURSO DE APELACIÓN, interpuesto por la señora </w:t>
      </w:r>
      <w:r>
        <w:rPr>
          <w:rFonts w:ascii="Bookman Old Style" w:hAnsi="Bookman Old Style" w:cs="Bookman Old Style"/>
          <w:b/>
          <w:bCs/>
          <w:spacing w:val="5"/>
          <w:sz w:val="19"/>
          <w:szCs w:val="19"/>
          <w:lang w:val="es-ES" w:eastAsia="es-ES"/>
        </w:rPr>
        <w:t>S</w:t>
      </w:r>
      <w:r w:rsidR="008D27B7">
        <w:rPr>
          <w:rFonts w:ascii="Bookman Old Style" w:hAnsi="Bookman Old Style" w:cs="Bookman Old Style"/>
          <w:b/>
          <w:bCs/>
          <w:spacing w:val="5"/>
          <w:sz w:val="19"/>
          <w:szCs w:val="19"/>
          <w:lang w:val="es-ES" w:eastAsia="es-ES"/>
        </w:rPr>
        <w:t>.</w:t>
      </w:r>
      <w:r>
        <w:rPr>
          <w:rFonts w:ascii="Bookman Old Style" w:hAnsi="Bookman Old Style" w:cs="Bookman Old Style"/>
          <w:b/>
          <w:bCs/>
          <w:spacing w:val="5"/>
          <w:sz w:val="19"/>
          <w:szCs w:val="19"/>
          <w:lang w:val="es-ES" w:eastAsia="es-ES"/>
        </w:rPr>
        <w:t>P</w:t>
      </w:r>
      <w:r w:rsidR="008D27B7">
        <w:rPr>
          <w:rFonts w:ascii="Bookman Old Style" w:hAnsi="Bookman Old Style" w:cs="Bookman Old Style"/>
          <w:b/>
          <w:bCs/>
          <w:spacing w:val="5"/>
          <w:sz w:val="19"/>
          <w:szCs w:val="19"/>
          <w:lang w:val="es-ES" w:eastAsia="es-ES"/>
        </w:rPr>
        <w:t>.</w:t>
      </w:r>
      <w:r>
        <w:rPr>
          <w:rFonts w:ascii="Bookman Old Style" w:hAnsi="Bookman Old Style" w:cs="Bookman Old Style"/>
          <w:b/>
          <w:bCs/>
          <w:spacing w:val="17"/>
          <w:sz w:val="19"/>
          <w:szCs w:val="19"/>
          <w:lang w:val="es-ES" w:eastAsia="es-ES"/>
        </w:rPr>
        <w:t>F</w:t>
      </w:r>
      <w:r w:rsidR="008D27B7">
        <w:rPr>
          <w:rFonts w:ascii="Bookman Old Style" w:hAnsi="Bookman Old Style" w:cs="Bookman Old Style"/>
          <w:b/>
          <w:bCs/>
          <w:spacing w:val="17"/>
          <w:sz w:val="19"/>
          <w:szCs w:val="19"/>
          <w:lang w:val="es-ES" w:eastAsia="es-ES"/>
        </w:rPr>
        <w:t>.</w:t>
      </w:r>
      <w:r>
        <w:rPr>
          <w:rFonts w:ascii="Bookman Old Style" w:hAnsi="Bookman Old Style" w:cs="Bookman Old Style"/>
          <w:b/>
          <w:bCs/>
          <w:spacing w:val="17"/>
          <w:sz w:val="19"/>
          <w:szCs w:val="19"/>
          <w:lang w:val="es-ES" w:eastAsia="es-ES"/>
        </w:rPr>
        <w:t>S</w:t>
      </w:r>
      <w:r w:rsidR="008D27B7">
        <w:rPr>
          <w:rFonts w:ascii="Bookman Old Style" w:hAnsi="Bookman Old Style" w:cs="Bookman Old Style"/>
          <w:b/>
          <w:bCs/>
          <w:spacing w:val="17"/>
          <w:sz w:val="19"/>
          <w:szCs w:val="19"/>
          <w:lang w:val="es-ES" w:eastAsia="es-ES"/>
        </w:rPr>
        <w:t>.</w:t>
      </w:r>
      <w:r>
        <w:rPr>
          <w:rFonts w:ascii="Bookman Old Style" w:hAnsi="Bookman Old Style" w:cs="Bookman Old Style"/>
          <w:b/>
          <w:bCs/>
          <w:spacing w:val="17"/>
          <w:sz w:val="19"/>
          <w:szCs w:val="19"/>
          <w:lang w:val="es-ES" w:eastAsia="es-ES"/>
        </w:rPr>
        <w:t xml:space="preserve">, </w:t>
      </w:r>
      <w:r w:rsidR="008D27B7">
        <w:rPr>
          <w:rFonts w:ascii="Verdana" w:hAnsi="Verdana" w:cs="Verdana"/>
          <w:spacing w:val="17"/>
          <w:sz w:val="21"/>
          <w:szCs w:val="21"/>
          <w:lang w:val="es-ES" w:eastAsia="es-ES"/>
        </w:rPr>
        <w:t xml:space="preserve">cédula de identidad número </w:t>
      </w:r>
      <w:r w:rsidR="00765897">
        <w:rPr>
          <w:rFonts w:ascii="Verdana" w:hAnsi="Verdana" w:cs="Verdana"/>
          <w:spacing w:val="17"/>
          <w:sz w:val="21"/>
          <w:szCs w:val="21"/>
          <w:lang w:val="es-ES" w:eastAsia="es-ES"/>
        </w:rPr>
        <w:t>…</w:t>
      </w:r>
      <w:r>
        <w:rPr>
          <w:rFonts w:ascii="Verdana" w:hAnsi="Verdana" w:cs="Verdana"/>
          <w:spacing w:val="17"/>
          <w:sz w:val="21"/>
          <w:szCs w:val="21"/>
          <w:lang w:val="es-ES" w:eastAsia="es-ES"/>
        </w:rPr>
        <w:t xml:space="preserve">, contra el </w:t>
      </w:r>
      <w:r>
        <w:rPr>
          <w:rFonts w:ascii="Verdana" w:hAnsi="Verdana" w:cs="Verdana"/>
          <w:spacing w:val="13"/>
          <w:sz w:val="21"/>
          <w:szCs w:val="21"/>
          <w:lang w:val="es-ES" w:eastAsia="es-ES"/>
        </w:rPr>
        <w:t xml:space="preserve">artículo 5.1.60, de la Sesión Ordinaria 34-2012, de 7 de junio de </w:t>
      </w:r>
      <w:r>
        <w:rPr>
          <w:rFonts w:ascii="Verdana" w:hAnsi="Verdana" w:cs="Verdana"/>
          <w:spacing w:val="-7"/>
          <w:sz w:val="21"/>
          <w:szCs w:val="21"/>
          <w:lang w:val="es-ES" w:eastAsia="es-ES"/>
        </w:rPr>
        <w:t xml:space="preserve">2012, dictado por la JUNTA DIRECTIVA DEL CONSEJO DE TRANSPORTE PÚBLICO </w:t>
      </w:r>
      <w:r>
        <w:rPr>
          <w:rFonts w:ascii="Verdana" w:hAnsi="Verdana" w:cs="Verdana"/>
          <w:spacing w:val="1"/>
          <w:sz w:val="21"/>
          <w:szCs w:val="21"/>
          <w:lang w:val="es-ES" w:eastAsia="es-ES"/>
        </w:rPr>
        <w:t xml:space="preserve">y tramitado en este despacho bajo </w:t>
      </w:r>
      <w:r>
        <w:rPr>
          <w:rFonts w:ascii="Verdana" w:hAnsi="Verdana" w:cs="Verdana"/>
          <w:b/>
          <w:bCs/>
          <w:spacing w:val="1"/>
          <w:w w:val="105"/>
          <w:sz w:val="22"/>
          <w:szCs w:val="22"/>
          <w:lang w:val="es-ES" w:eastAsia="es-ES"/>
        </w:rPr>
        <w:t xml:space="preserve">Expediente Administrativo No, </w:t>
      </w:r>
      <w:r>
        <w:rPr>
          <w:rFonts w:ascii="Verdana" w:hAnsi="Verdana" w:cs="Verdana"/>
          <w:b/>
          <w:bCs/>
          <w:w w:val="105"/>
          <w:sz w:val="22"/>
          <w:szCs w:val="22"/>
          <w:lang w:val="es-ES" w:eastAsia="es-ES"/>
        </w:rPr>
        <w:t>TAT-039-13.</w:t>
      </w:r>
    </w:p>
    <w:p w:rsidR="006F319E" w:rsidRDefault="006F319E">
      <w:pPr>
        <w:pStyle w:val="Style16"/>
        <w:kinsoku w:val="0"/>
        <w:autoSpaceDE/>
        <w:autoSpaceDN/>
        <w:spacing w:before="396" w:line="196" w:lineRule="auto"/>
        <w:jc w:val="center"/>
        <w:rPr>
          <w:rFonts w:ascii="Verdana" w:hAnsi="Verdana" w:cs="Verdana"/>
          <w:b/>
          <w:bCs/>
          <w:w w:val="105"/>
          <w:sz w:val="22"/>
          <w:szCs w:val="22"/>
          <w:lang w:val="es-ES" w:eastAsia="es-ES"/>
        </w:rPr>
      </w:pPr>
      <w:r>
        <w:rPr>
          <w:rFonts w:ascii="Verdana" w:hAnsi="Verdana" w:cs="Verdana"/>
          <w:b/>
          <w:bCs/>
          <w:w w:val="105"/>
          <w:sz w:val="22"/>
          <w:szCs w:val="22"/>
          <w:lang w:val="es-ES" w:eastAsia="es-ES"/>
        </w:rPr>
        <w:t>RESULTANDO:</w:t>
      </w:r>
    </w:p>
    <w:p w:rsidR="006F319E" w:rsidRDefault="006F319E">
      <w:pPr>
        <w:pStyle w:val="Style16"/>
        <w:kinsoku w:val="0"/>
        <w:autoSpaceDE/>
        <w:autoSpaceDN/>
        <w:spacing w:before="576"/>
        <w:rPr>
          <w:rFonts w:ascii="Verdana" w:hAnsi="Verdana" w:cs="Verdana"/>
          <w:spacing w:val="4"/>
          <w:sz w:val="21"/>
          <w:szCs w:val="21"/>
          <w:lang w:val="es-ES" w:eastAsia="es-ES"/>
        </w:rPr>
      </w:pPr>
      <w:r>
        <w:rPr>
          <w:rFonts w:ascii="Verdana" w:hAnsi="Verdana" w:cs="Verdana"/>
          <w:b/>
          <w:bCs/>
          <w:spacing w:val="12"/>
          <w:w w:val="105"/>
          <w:sz w:val="22"/>
          <w:szCs w:val="22"/>
          <w:lang w:val="es-ES" w:eastAsia="es-ES"/>
        </w:rPr>
        <w:t xml:space="preserve">PRIMERO: </w:t>
      </w:r>
      <w:r>
        <w:rPr>
          <w:rFonts w:ascii="Verdana" w:hAnsi="Verdana" w:cs="Verdana"/>
          <w:spacing w:val="12"/>
          <w:sz w:val="21"/>
          <w:szCs w:val="21"/>
          <w:lang w:val="es-ES" w:eastAsia="es-ES"/>
        </w:rPr>
        <w:t xml:space="preserve">Mediante Ley de la República número 8955, de 16 de </w:t>
      </w:r>
      <w:r>
        <w:rPr>
          <w:rFonts w:ascii="Verdana" w:hAnsi="Verdana" w:cs="Verdana"/>
          <w:spacing w:val="5"/>
          <w:sz w:val="21"/>
          <w:szCs w:val="21"/>
          <w:lang w:val="es-ES" w:eastAsia="es-ES"/>
        </w:rPr>
        <w:t xml:space="preserve">junio de dos mil once, que </w:t>
      </w:r>
      <w:r>
        <w:rPr>
          <w:rFonts w:ascii="Verdana" w:hAnsi="Verdana" w:cs="Verdana"/>
          <w:b/>
          <w:bCs/>
          <w:spacing w:val="5"/>
          <w:w w:val="105"/>
          <w:sz w:val="22"/>
          <w:szCs w:val="22"/>
          <w:lang w:val="es-ES" w:eastAsia="es-ES"/>
        </w:rPr>
        <w:t xml:space="preserve">Reforma la Ley N° 3284 "Código de </w:t>
      </w:r>
      <w:r>
        <w:rPr>
          <w:rFonts w:ascii="Verdana" w:hAnsi="Verdana" w:cs="Verdana"/>
          <w:b/>
          <w:bCs/>
          <w:spacing w:val="3"/>
          <w:w w:val="105"/>
          <w:sz w:val="22"/>
          <w:szCs w:val="22"/>
          <w:lang w:val="es-ES" w:eastAsia="es-ES"/>
        </w:rPr>
        <w:t xml:space="preserve">Comercio ", del 30 de abril de 1964, y la Ley N° 7969 "Ley </w:t>
      </w:r>
      <w:r>
        <w:rPr>
          <w:rFonts w:ascii="Verdana" w:hAnsi="Verdana" w:cs="Verdana"/>
          <w:b/>
          <w:bCs/>
          <w:spacing w:val="-5"/>
          <w:w w:val="105"/>
          <w:sz w:val="22"/>
          <w:szCs w:val="22"/>
          <w:lang w:val="es-ES" w:eastAsia="es-ES"/>
        </w:rPr>
        <w:t xml:space="preserve">Reguladora del Servicio Público de Transporte Remunerado de </w:t>
      </w:r>
      <w:r>
        <w:rPr>
          <w:rFonts w:ascii="Verdana" w:hAnsi="Verdana" w:cs="Verdana"/>
          <w:b/>
          <w:bCs/>
          <w:spacing w:val="3"/>
          <w:w w:val="105"/>
          <w:sz w:val="22"/>
          <w:szCs w:val="22"/>
          <w:lang w:val="es-ES" w:eastAsia="es-ES"/>
        </w:rPr>
        <w:t xml:space="preserve">Personas en Vehículos en la modalidad de Taxi " del 22 de </w:t>
      </w:r>
      <w:proofErr w:type="gramStart"/>
      <w:r>
        <w:rPr>
          <w:rFonts w:ascii="Verdana" w:hAnsi="Verdana" w:cs="Verdana"/>
          <w:b/>
          <w:bCs/>
          <w:spacing w:val="4"/>
          <w:w w:val="105"/>
          <w:sz w:val="22"/>
          <w:szCs w:val="22"/>
          <w:lang w:val="es-ES" w:eastAsia="es-ES"/>
        </w:rPr>
        <w:t>diciembre</w:t>
      </w:r>
      <w:proofErr w:type="gramEnd"/>
      <w:r>
        <w:rPr>
          <w:rFonts w:ascii="Verdana" w:hAnsi="Verdana" w:cs="Verdana"/>
          <w:b/>
          <w:bCs/>
          <w:spacing w:val="4"/>
          <w:w w:val="105"/>
          <w:sz w:val="22"/>
          <w:szCs w:val="22"/>
          <w:lang w:val="es-ES" w:eastAsia="es-ES"/>
        </w:rPr>
        <w:t xml:space="preserve"> de 1999, </w:t>
      </w:r>
      <w:r>
        <w:rPr>
          <w:rFonts w:ascii="Verdana" w:hAnsi="Verdana" w:cs="Verdana"/>
          <w:spacing w:val="4"/>
          <w:sz w:val="21"/>
          <w:szCs w:val="21"/>
          <w:lang w:val="es-ES" w:eastAsia="es-ES"/>
        </w:rPr>
        <w:t>el Legislador entre otros determino:</w:t>
      </w:r>
    </w:p>
    <w:p w:rsidR="006F319E" w:rsidRPr="0045563B" w:rsidRDefault="006F319E">
      <w:pPr>
        <w:pStyle w:val="Style13"/>
        <w:kinsoku w:val="0"/>
        <w:autoSpaceDE/>
        <w:autoSpaceDN/>
        <w:adjustRightInd/>
        <w:spacing w:before="288" w:line="204" w:lineRule="auto"/>
        <w:ind w:left="360"/>
        <w:rPr>
          <w:rStyle w:val="CharacterStyle4"/>
          <w:lang w:val="es-CR" w:eastAsia="en-US"/>
        </w:rPr>
      </w:pPr>
      <w:r>
        <w:rPr>
          <w:rStyle w:val="CharacterStyle4"/>
          <w:rFonts w:ascii="Verdana" w:hAnsi="Verdana" w:cs="Verdana"/>
          <w:b/>
          <w:bCs/>
          <w:i/>
          <w:iCs/>
          <w:spacing w:val="2"/>
          <w:w w:val="105"/>
          <w:sz w:val="14"/>
          <w:szCs w:val="14"/>
          <w:lang w:val="es-ES" w:eastAsia="es-ES"/>
        </w:rPr>
        <w:t>"TRANSITORIO I.</w:t>
      </w:r>
      <w:r>
        <w:rPr>
          <w:rStyle w:val="CharacterStyle4"/>
          <w:rFonts w:ascii="Verdana" w:hAnsi="Verdana" w:cs="Verdana"/>
          <w:b/>
          <w:bCs/>
          <w:i/>
          <w:iCs/>
          <w:spacing w:val="2"/>
          <w:w w:val="105"/>
          <w:sz w:val="14"/>
          <w:szCs w:val="14"/>
          <w:lang w:val="es-ES" w:eastAsia="es-ES"/>
        </w:rPr>
        <w:noBreakHyphen/>
      </w:r>
    </w:p>
    <w:p w:rsidR="006F319E" w:rsidRDefault="006F319E">
      <w:pPr>
        <w:pStyle w:val="Style13"/>
        <w:kinsoku w:val="0"/>
        <w:autoSpaceDE/>
        <w:autoSpaceDN/>
        <w:adjustRightInd/>
        <w:ind w:left="360" w:right="360"/>
        <w:jc w:val="both"/>
        <w:rPr>
          <w:rStyle w:val="CharacterStyle4"/>
          <w:rFonts w:ascii="Verdana" w:hAnsi="Verdana" w:cs="Verdana"/>
          <w:i/>
          <w:iCs/>
          <w:sz w:val="15"/>
          <w:szCs w:val="15"/>
          <w:lang w:val="es-ES" w:eastAsia="es-ES"/>
        </w:rPr>
      </w:pPr>
      <w:r>
        <w:rPr>
          <w:rStyle w:val="CharacterStyle4"/>
          <w:rFonts w:ascii="Verdana" w:hAnsi="Verdana" w:cs="Verdana"/>
          <w:i/>
          <w:iCs/>
          <w:spacing w:val="4"/>
          <w:sz w:val="15"/>
          <w:szCs w:val="15"/>
          <w:lang w:val="es-ES" w:eastAsia="es-ES"/>
        </w:rPr>
        <w:t xml:space="preserve">Las personas físicas o jurídicas que a la fecha de publicación de esta ley se encuentren </w:t>
      </w:r>
      <w:r>
        <w:rPr>
          <w:rStyle w:val="CharacterStyle4"/>
          <w:rFonts w:ascii="Verdana" w:hAnsi="Verdana" w:cs="Verdana"/>
          <w:i/>
          <w:iCs/>
          <w:spacing w:val="2"/>
          <w:sz w:val="15"/>
          <w:szCs w:val="15"/>
          <w:lang w:val="es-ES" w:eastAsia="es-ES"/>
        </w:rPr>
        <w:t xml:space="preserve">dedicadas a la actividad del porteo de personas modalidad automóvil y que hayan operado según </w:t>
      </w:r>
      <w:r w:rsidR="008D27B7">
        <w:rPr>
          <w:rStyle w:val="CharacterStyle4"/>
          <w:rFonts w:ascii="Verdana" w:hAnsi="Verdana" w:cs="Verdana"/>
          <w:i/>
          <w:iCs/>
          <w:spacing w:val="2"/>
          <w:sz w:val="15"/>
          <w:szCs w:val="15"/>
          <w:lang w:val="es-ES" w:eastAsia="es-ES"/>
        </w:rPr>
        <w:t xml:space="preserve">lo establecido en el artículo </w:t>
      </w:r>
      <w:r>
        <w:rPr>
          <w:rStyle w:val="CharacterStyle4"/>
          <w:rFonts w:ascii="Verdana" w:hAnsi="Verdana" w:cs="Verdana"/>
          <w:i/>
          <w:iCs/>
          <w:spacing w:val="2"/>
          <w:sz w:val="15"/>
          <w:szCs w:val="15"/>
          <w:lang w:val="es-ES" w:eastAsia="es-ES"/>
        </w:rPr>
        <w:t xml:space="preserve">323 del Código de Comercio, sin itinerario fijo, y cuyos servicios se contraten por viaje, tiempo o en ambas formas, y se encuentren ejerciendo de </w:t>
      </w:r>
      <w:r>
        <w:rPr>
          <w:rStyle w:val="CharacterStyle4"/>
          <w:rFonts w:ascii="Verdana" w:hAnsi="Verdana" w:cs="Verdana"/>
          <w:i/>
          <w:iCs/>
          <w:spacing w:val="5"/>
          <w:sz w:val="15"/>
          <w:szCs w:val="15"/>
          <w:lang w:val="es-ES" w:eastAsia="es-ES"/>
        </w:rPr>
        <w:t xml:space="preserve">manera activa el porteo de personas, de conformidad con los requisitos indicados en el </w:t>
      </w:r>
      <w:r>
        <w:rPr>
          <w:rStyle w:val="CharacterStyle4"/>
          <w:rFonts w:ascii="Verdana" w:hAnsi="Verdana" w:cs="Verdana"/>
          <w:i/>
          <w:iCs/>
          <w:spacing w:val="1"/>
          <w:sz w:val="15"/>
          <w:szCs w:val="15"/>
          <w:lang w:val="es-ES" w:eastAsia="es-ES"/>
        </w:rPr>
        <w:t xml:space="preserve">presente transitorio al momento de la publicación de esta ley, deberán acreditar su condición </w:t>
      </w:r>
      <w:r>
        <w:rPr>
          <w:rStyle w:val="CharacterStyle4"/>
          <w:rFonts w:ascii="Verdana" w:hAnsi="Verdana" w:cs="Verdana"/>
          <w:i/>
          <w:iCs/>
          <w:spacing w:val="4"/>
          <w:sz w:val="15"/>
          <w:szCs w:val="15"/>
          <w:lang w:val="es-ES" w:eastAsia="es-ES"/>
        </w:rPr>
        <w:t xml:space="preserve">ante el Consejo de Transporte Público; para ello, deberán presentar los requisitos que se </w:t>
      </w:r>
      <w:r>
        <w:rPr>
          <w:rStyle w:val="CharacterStyle4"/>
          <w:rFonts w:ascii="Verdana" w:hAnsi="Verdana" w:cs="Verdana"/>
          <w:i/>
          <w:iCs/>
          <w:sz w:val="15"/>
          <w:szCs w:val="15"/>
          <w:lang w:val="es-ES" w:eastAsia="es-ES"/>
        </w:rPr>
        <w:t>indican a continuación:</w:t>
      </w:r>
    </w:p>
    <w:p w:rsidR="006F319E" w:rsidRDefault="006F319E">
      <w:pPr>
        <w:pStyle w:val="Style18"/>
        <w:numPr>
          <w:ilvl w:val="0"/>
          <w:numId w:val="1"/>
        </w:numPr>
        <w:tabs>
          <w:tab w:val="clear" w:pos="288"/>
          <w:tab w:val="num" w:pos="720"/>
        </w:tabs>
        <w:kinsoku w:val="0"/>
        <w:autoSpaceDE/>
        <w:autoSpaceDN/>
        <w:jc w:val="left"/>
        <w:rPr>
          <w:rFonts w:ascii="Verdana" w:hAnsi="Verdana" w:cs="Verdana"/>
          <w:i/>
          <w:iCs/>
          <w:sz w:val="15"/>
          <w:szCs w:val="15"/>
          <w:lang w:val="es-ES" w:eastAsia="es-ES"/>
        </w:rPr>
      </w:pPr>
      <w:r>
        <w:rPr>
          <w:rFonts w:ascii="Verdana" w:hAnsi="Verdana" w:cs="Verdana"/>
          <w:i/>
          <w:iCs/>
          <w:spacing w:val="3"/>
          <w:sz w:val="15"/>
          <w:szCs w:val="15"/>
          <w:lang w:val="es-ES" w:eastAsia="es-ES"/>
        </w:rPr>
        <w:t xml:space="preserve">Solicitud expresa, debidamente autenticada por un abogado o abogada, de que se les </w:t>
      </w:r>
      <w:r>
        <w:rPr>
          <w:rFonts w:ascii="Verdana" w:hAnsi="Verdana" w:cs="Verdana"/>
          <w:i/>
          <w:iCs/>
          <w:sz w:val="15"/>
          <w:szCs w:val="15"/>
          <w:lang w:val="es-ES" w:eastAsia="es-ES"/>
        </w:rPr>
        <w:t>permita acogerse a lo aquí dispuesto, con señalamiento de lugar para recibir notificaciones.</w:t>
      </w:r>
    </w:p>
    <w:p w:rsidR="006F319E" w:rsidRDefault="006F319E">
      <w:pPr>
        <w:pStyle w:val="Style18"/>
        <w:numPr>
          <w:ilvl w:val="0"/>
          <w:numId w:val="1"/>
        </w:numPr>
        <w:tabs>
          <w:tab w:val="clear" w:pos="288"/>
          <w:tab w:val="num" w:pos="720"/>
        </w:tabs>
        <w:kinsoku w:val="0"/>
        <w:autoSpaceDE/>
        <w:autoSpaceDN/>
        <w:ind w:right="0"/>
        <w:jc w:val="left"/>
        <w:rPr>
          <w:rFonts w:ascii="Verdana" w:hAnsi="Verdana" w:cs="Verdana"/>
          <w:i/>
          <w:iCs/>
          <w:spacing w:val="3"/>
          <w:sz w:val="15"/>
          <w:szCs w:val="15"/>
          <w:lang w:val="es-ES" w:eastAsia="es-ES"/>
        </w:rPr>
      </w:pPr>
      <w:r>
        <w:rPr>
          <w:rFonts w:ascii="Verdana" w:hAnsi="Verdana" w:cs="Verdana"/>
          <w:i/>
          <w:iCs/>
          <w:spacing w:val="3"/>
          <w:sz w:val="15"/>
          <w:szCs w:val="15"/>
          <w:lang w:val="es-ES" w:eastAsia="es-ES"/>
        </w:rPr>
        <w:t>Certificación de personería jurídica, en el caso de las personas jurídicas.</w:t>
      </w:r>
    </w:p>
    <w:p w:rsidR="006F319E" w:rsidRDefault="006F319E">
      <w:pPr>
        <w:pStyle w:val="Style18"/>
        <w:numPr>
          <w:ilvl w:val="0"/>
          <w:numId w:val="1"/>
        </w:numPr>
        <w:tabs>
          <w:tab w:val="clear" w:pos="288"/>
          <w:tab w:val="num" w:pos="720"/>
        </w:tabs>
        <w:kinsoku w:val="0"/>
        <w:autoSpaceDE/>
        <w:autoSpaceDN/>
        <w:jc w:val="left"/>
        <w:rPr>
          <w:rFonts w:ascii="Verdana" w:hAnsi="Verdana" w:cs="Verdana"/>
          <w:i/>
          <w:iCs/>
          <w:sz w:val="15"/>
          <w:szCs w:val="15"/>
          <w:lang w:val="es-ES" w:eastAsia="es-ES"/>
        </w:rPr>
      </w:pPr>
      <w:r>
        <w:rPr>
          <w:rFonts w:ascii="Verdana" w:hAnsi="Verdana" w:cs="Verdana"/>
          <w:i/>
          <w:iCs/>
          <w:spacing w:val="-1"/>
          <w:sz w:val="15"/>
          <w:szCs w:val="15"/>
          <w:lang w:val="es-ES" w:eastAsia="es-ES"/>
        </w:rPr>
        <w:t xml:space="preserve">Certificación emitida por el Ministerio de Hacienda de que están inscritas en la actividad de </w:t>
      </w:r>
      <w:r>
        <w:rPr>
          <w:rFonts w:ascii="Verdana" w:hAnsi="Verdana" w:cs="Verdana"/>
          <w:i/>
          <w:iCs/>
          <w:sz w:val="15"/>
          <w:szCs w:val="15"/>
          <w:lang w:val="es-ES" w:eastAsia="es-ES"/>
        </w:rPr>
        <w:t>porteo de personas.</w:t>
      </w:r>
    </w:p>
    <w:p w:rsidR="006F319E" w:rsidRDefault="006F319E">
      <w:pPr>
        <w:pStyle w:val="Style13"/>
        <w:numPr>
          <w:ilvl w:val="0"/>
          <w:numId w:val="1"/>
        </w:numPr>
        <w:tabs>
          <w:tab w:val="clear" w:pos="288"/>
          <w:tab w:val="num" w:pos="720"/>
        </w:tabs>
        <w:kinsoku w:val="0"/>
        <w:autoSpaceDE/>
        <w:autoSpaceDN/>
        <w:adjustRightInd/>
        <w:ind w:right="360"/>
        <w:jc w:val="both"/>
        <w:rPr>
          <w:rStyle w:val="CharacterStyle4"/>
          <w:rFonts w:ascii="Verdana" w:hAnsi="Verdana" w:cs="Verdana"/>
          <w:i/>
          <w:iCs/>
          <w:sz w:val="15"/>
          <w:szCs w:val="15"/>
          <w:lang w:val="es-ES" w:eastAsia="es-ES"/>
        </w:rPr>
      </w:pPr>
      <w:r>
        <w:rPr>
          <w:rStyle w:val="CharacterStyle4"/>
          <w:rFonts w:ascii="Verdana" w:hAnsi="Verdana" w:cs="Verdana"/>
          <w:i/>
          <w:iCs/>
          <w:spacing w:val="3"/>
          <w:sz w:val="15"/>
          <w:szCs w:val="15"/>
          <w:lang w:val="es-ES" w:eastAsia="es-ES"/>
        </w:rPr>
        <w:t xml:space="preserve">Certificación del departamento de patentes de la municipalidad donde se encuentren </w:t>
      </w:r>
      <w:r>
        <w:rPr>
          <w:rStyle w:val="CharacterStyle4"/>
          <w:rFonts w:ascii="Verdana" w:hAnsi="Verdana" w:cs="Verdana"/>
          <w:i/>
          <w:iCs/>
          <w:spacing w:val="1"/>
          <w:sz w:val="15"/>
          <w:szCs w:val="15"/>
          <w:lang w:val="es-ES" w:eastAsia="es-ES"/>
        </w:rPr>
        <w:t xml:space="preserve">operando, que demuestre su debida inscripción en la actividad de porteo de personas, de </w:t>
      </w:r>
      <w:r>
        <w:rPr>
          <w:rStyle w:val="CharacterStyle4"/>
          <w:rFonts w:ascii="Verdana" w:hAnsi="Verdana" w:cs="Verdana"/>
          <w:i/>
          <w:iCs/>
          <w:sz w:val="15"/>
          <w:szCs w:val="15"/>
          <w:lang w:val="es-ES" w:eastAsia="es-ES"/>
        </w:rPr>
        <w:t>conformidad con el ordenamiento jurídico.</w:t>
      </w:r>
    </w:p>
    <w:p w:rsidR="006F319E" w:rsidRDefault="006F319E">
      <w:pPr>
        <w:pStyle w:val="Style13"/>
        <w:numPr>
          <w:ilvl w:val="0"/>
          <w:numId w:val="1"/>
        </w:numPr>
        <w:tabs>
          <w:tab w:val="clear" w:pos="288"/>
          <w:tab w:val="num" w:pos="720"/>
        </w:tabs>
        <w:kinsoku w:val="0"/>
        <w:autoSpaceDE/>
        <w:autoSpaceDN/>
        <w:adjustRightInd/>
        <w:jc w:val="both"/>
        <w:rPr>
          <w:rStyle w:val="CharacterStyle4"/>
          <w:rFonts w:ascii="Verdana" w:hAnsi="Verdana" w:cs="Verdana"/>
          <w:i/>
          <w:iCs/>
          <w:spacing w:val="2"/>
          <w:sz w:val="15"/>
          <w:szCs w:val="15"/>
          <w:lang w:val="es-ES" w:eastAsia="es-ES"/>
        </w:rPr>
      </w:pPr>
      <w:r>
        <w:rPr>
          <w:rStyle w:val="CharacterStyle4"/>
          <w:rFonts w:ascii="Verdana" w:hAnsi="Verdana" w:cs="Verdana"/>
          <w:i/>
          <w:iCs/>
          <w:spacing w:val="2"/>
          <w:sz w:val="15"/>
          <w:szCs w:val="15"/>
          <w:lang w:val="es-ES" w:eastAsia="es-ES"/>
        </w:rPr>
        <w:t>Certificación de que están inscritas ante la CCSS, en la actividad de porteo de personas.</w:t>
      </w:r>
    </w:p>
    <w:p w:rsidR="006F319E" w:rsidRDefault="006F319E">
      <w:pPr>
        <w:pStyle w:val="Style18"/>
        <w:numPr>
          <w:ilvl w:val="0"/>
          <w:numId w:val="1"/>
        </w:numPr>
        <w:tabs>
          <w:tab w:val="clear" w:pos="288"/>
          <w:tab w:val="num" w:pos="720"/>
        </w:tabs>
        <w:kinsoku w:val="0"/>
        <w:autoSpaceDE/>
        <w:autoSpaceDN/>
        <w:jc w:val="left"/>
        <w:rPr>
          <w:rFonts w:ascii="Verdana" w:hAnsi="Verdana" w:cs="Verdana"/>
          <w:i/>
          <w:iCs/>
          <w:sz w:val="15"/>
          <w:szCs w:val="15"/>
          <w:lang w:val="es-ES" w:eastAsia="es-ES"/>
        </w:rPr>
      </w:pPr>
      <w:r>
        <w:rPr>
          <w:rFonts w:ascii="Verdana" w:hAnsi="Verdana" w:cs="Verdana"/>
          <w:i/>
          <w:iCs/>
          <w:spacing w:val="-2"/>
          <w:sz w:val="15"/>
          <w:szCs w:val="15"/>
          <w:lang w:val="es-ES" w:eastAsia="es-ES"/>
        </w:rPr>
        <w:t xml:space="preserve">Copia certificada de la última declaración de renta en la actividad de porteo de personas, </w:t>
      </w:r>
      <w:r>
        <w:rPr>
          <w:rFonts w:ascii="Verdana" w:hAnsi="Verdana" w:cs="Verdana"/>
          <w:i/>
          <w:iCs/>
          <w:sz w:val="15"/>
          <w:szCs w:val="15"/>
          <w:lang w:val="es-ES" w:eastAsia="es-ES"/>
        </w:rPr>
        <w:t>presentada ante la Dirección General de Tributación.</w:t>
      </w:r>
    </w:p>
    <w:p w:rsidR="006F319E" w:rsidRDefault="006F319E">
      <w:pPr>
        <w:pStyle w:val="Style18"/>
        <w:numPr>
          <w:ilvl w:val="0"/>
          <w:numId w:val="1"/>
        </w:numPr>
        <w:tabs>
          <w:tab w:val="clear" w:pos="288"/>
          <w:tab w:val="num" w:pos="720"/>
        </w:tabs>
        <w:kinsoku w:val="0"/>
        <w:autoSpaceDE/>
        <w:autoSpaceDN/>
        <w:jc w:val="left"/>
        <w:rPr>
          <w:rFonts w:ascii="Verdana" w:hAnsi="Verdana" w:cs="Verdana"/>
          <w:i/>
          <w:iCs/>
          <w:sz w:val="15"/>
          <w:szCs w:val="15"/>
          <w:lang w:val="es-ES" w:eastAsia="es-ES"/>
        </w:rPr>
      </w:pPr>
      <w:r>
        <w:rPr>
          <w:rFonts w:ascii="Verdana" w:hAnsi="Verdana" w:cs="Verdana"/>
          <w:i/>
          <w:iCs/>
          <w:sz w:val="15"/>
          <w:szCs w:val="15"/>
          <w:lang w:val="es-ES" w:eastAsia="es-ES"/>
        </w:rPr>
        <w:t>Copia certificada del contrato o de los contratos suscritos con las personas, las instituciones o las empresas que hacen uso de sus servicios.</w:t>
      </w:r>
    </w:p>
    <w:p w:rsidR="006F319E" w:rsidRDefault="006F319E">
      <w:pPr>
        <w:pStyle w:val="Style13"/>
        <w:numPr>
          <w:ilvl w:val="0"/>
          <w:numId w:val="1"/>
        </w:numPr>
        <w:tabs>
          <w:tab w:val="clear" w:pos="288"/>
          <w:tab w:val="num" w:pos="720"/>
        </w:tabs>
        <w:kinsoku w:val="0"/>
        <w:autoSpaceDE/>
        <w:autoSpaceDN/>
        <w:adjustRightInd/>
        <w:spacing w:after="540"/>
        <w:ind w:right="360"/>
        <w:jc w:val="both"/>
        <w:rPr>
          <w:rStyle w:val="CharacterStyle4"/>
          <w:rFonts w:ascii="Verdana" w:hAnsi="Verdana" w:cs="Verdana"/>
          <w:i/>
          <w:iCs/>
          <w:sz w:val="15"/>
          <w:szCs w:val="15"/>
          <w:lang w:val="es-ES" w:eastAsia="es-ES"/>
        </w:rPr>
      </w:pPr>
      <w:r>
        <w:rPr>
          <w:rStyle w:val="CharacterStyle4"/>
          <w:rFonts w:ascii="Verdana" w:hAnsi="Verdana" w:cs="Verdana"/>
          <w:i/>
          <w:iCs/>
          <w:sz w:val="15"/>
          <w:szCs w:val="15"/>
          <w:lang w:val="es-ES" w:eastAsia="es-ES"/>
        </w:rPr>
        <w:t xml:space="preserve">Declaración jurada protocolizada rendida ante notario público, en la que se indique que se </w:t>
      </w:r>
      <w:r>
        <w:rPr>
          <w:rStyle w:val="CharacterStyle4"/>
          <w:rFonts w:ascii="Verdana" w:hAnsi="Verdana" w:cs="Verdana"/>
          <w:i/>
          <w:iCs/>
          <w:spacing w:val="10"/>
          <w:sz w:val="15"/>
          <w:szCs w:val="15"/>
          <w:lang w:val="es-ES" w:eastAsia="es-ES"/>
        </w:rPr>
        <w:t xml:space="preserve">han dedicado en forma habitual a la actividad relacionada, desde qué Fecha y las </w:t>
      </w:r>
      <w:r>
        <w:rPr>
          <w:rStyle w:val="CharacterStyle4"/>
          <w:rFonts w:ascii="Verdana" w:hAnsi="Verdana" w:cs="Verdana"/>
          <w:i/>
          <w:iCs/>
          <w:spacing w:val="1"/>
          <w:sz w:val="15"/>
          <w:szCs w:val="15"/>
          <w:lang w:val="es-ES" w:eastAsia="es-ES"/>
        </w:rPr>
        <w:t xml:space="preserve">características del servicio que han estado prestando. Deberán acreditar, además, el número y </w:t>
      </w:r>
      <w:r>
        <w:rPr>
          <w:rStyle w:val="CharacterStyle4"/>
          <w:rFonts w:ascii="Verdana" w:hAnsi="Verdana" w:cs="Verdana"/>
          <w:i/>
          <w:iCs/>
          <w:sz w:val="15"/>
          <w:szCs w:val="15"/>
          <w:lang w:val="es-ES" w:eastAsia="es-ES"/>
        </w:rPr>
        <w:t>las características de los automotores que han venido empleando.</w:t>
      </w:r>
    </w:p>
    <w:p w:rsidR="006F319E" w:rsidRDefault="006F319E">
      <w:pPr>
        <w:pStyle w:val="Style13"/>
        <w:kinsoku w:val="0"/>
        <w:autoSpaceDE/>
        <w:autoSpaceDN/>
        <w:adjustRightInd/>
        <w:spacing w:line="208" w:lineRule="auto"/>
        <w:ind w:right="72"/>
        <w:jc w:val="right"/>
        <w:rPr>
          <w:rStyle w:val="CharacterStyle4"/>
          <w:spacing w:val="4"/>
          <w:sz w:val="23"/>
          <w:szCs w:val="23"/>
          <w:lang w:val="es-ES" w:eastAsia="es-ES"/>
        </w:rPr>
      </w:pPr>
    </w:p>
    <w:p w:rsidR="008D27B7" w:rsidRDefault="008D27B7">
      <w:pPr>
        <w:pStyle w:val="Style13"/>
        <w:kinsoku w:val="0"/>
        <w:autoSpaceDE/>
        <w:autoSpaceDN/>
        <w:adjustRightInd/>
        <w:spacing w:line="208" w:lineRule="auto"/>
        <w:ind w:right="72"/>
        <w:jc w:val="right"/>
        <w:rPr>
          <w:rStyle w:val="CharacterStyle4"/>
          <w:spacing w:val="4"/>
          <w:sz w:val="23"/>
          <w:szCs w:val="23"/>
          <w:lang w:val="es-ES" w:eastAsia="es-ES"/>
        </w:rPr>
      </w:pPr>
    </w:p>
    <w:p w:rsidR="008D27B7" w:rsidRDefault="008D27B7">
      <w:pPr>
        <w:pStyle w:val="Style13"/>
        <w:kinsoku w:val="0"/>
        <w:autoSpaceDE/>
        <w:autoSpaceDN/>
        <w:adjustRightInd/>
        <w:spacing w:line="208" w:lineRule="auto"/>
        <w:ind w:right="72"/>
        <w:jc w:val="right"/>
        <w:rPr>
          <w:rStyle w:val="CharacterStyle4"/>
          <w:spacing w:val="4"/>
          <w:sz w:val="23"/>
          <w:szCs w:val="23"/>
          <w:lang w:val="es-ES" w:eastAsia="es-ES"/>
        </w:rPr>
      </w:pPr>
    </w:p>
    <w:p w:rsidR="008D27B7" w:rsidRDefault="008D27B7">
      <w:pPr>
        <w:pStyle w:val="Style13"/>
        <w:kinsoku w:val="0"/>
        <w:autoSpaceDE/>
        <w:autoSpaceDN/>
        <w:adjustRightInd/>
        <w:spacing w:line="208" w:lineRule="auto"/>
        <w:ind w:right="72"/>
        <w:jc w:val="right"/>
        <w:rPr>
          <w:rStyle w:val="CharacterStyle4"/>
          <w:spacing w:val="4"/>
          <w:sz w:val="23"/>
          <w:szCs w:val="23"/>
          <w:lang w:val="es-ES" w:eastAsia="es-ES"/>
        </w:rPr>
      </w:pPr>
    </w:p>
    <w:p w:rsidR="008D27B7" w:rsidRDefault="008D27B7">
      <w:pPr>
        <w:pStyle w:val="Style13"/>
        <w:kinsoku w:val="0"/>
        <w:autoSpaceDE/>
        <w:autoSpaceDN/>
        <w:adjustRightInd/>
        <w:spacing w:line="208" w:lineRule="auto"/>
        <w:ind w:right="72"/>
        <w:jc w:val="right"/>
        <w:rPr>
          <w:rStyle w:val="CharacterStyle4"/>
          <w:spacing w:val="4"/>
          <w:sz w:val="23"/>
          <w:szCs w:val="23"/>
          <w:lang w:val="es-ES" w:eastAsia="es-ES"/>
        </w:rPr>
      </w:pPr>
    </w:p>
    <w:p w:rsidR="00765897" w:rsidRDefault="00765897">
      <w:pPr>
        <w:pStyle w:val="Style13"/>
        <w:kinsoku w:val="0"/>
        <w:autoSpaceDE/>
        <w:autoSpaceDN/>
        <w:adjustRightInd/>
        <w:spacing w:line="208" w:lineRule="auto"/>
        <w:ind w:right="72"/>
        <w:jc w:val="right"/>
        <w:rPr>
          <w:rStyle w:val="CharacterStyle4"/>
          <w:spacing w:val="4"/>
          <w:sz w:val="23"/>
          <w:szCs w:val="23"/>
          <w:lang w:val="es-ES" w:eastAsia="es-ES"/>
        </w:rPr>
      </w:pPr>
    </w:p>
    <w:p w:rsidR="00765897" w:rsidRDefault="00765897">
      <w:pPr>
        <w:pStyle w:val="Style13"/>
        <w:kinsoku w:val="0"/>
        <w:autoSpaceDE/>
        <w:autoSpaceDN/>
        <w:adjustRightInd/>
        <w:spacing w:line="208" w:lineRule="auto"/>
        <w:ind w:right="72"/>
        <w:jc w:val="right"/>
        <w:rPr>
          <w:rStyle w:val="CharacterStyle4"/>
          <w:spacing w:val="4"/>
          <w:sz w:val="23"/>
          <w:szCs w:val="23"/>
          <w:lang w:val="es-ES" w:eastAsia="es-ES"/>
        </w:rPr>
      </w:pPr>
    </w:p>
    <w:p w:rsidR="00765897" w:rsidRDefault="00765897">
      <w:pPr>
        <w:pStyle w:val="Style13"/>
        <w:kinsoku w:val="0"/>
        <w:autoSpaceDE/>
        <w:autoSpaceDN/>
        <w:adjustRightInd/>
        <w:spacing w:line="208" w:lineRule="auto"/>
        <w:ind w:right="72"/>
        <w:jc w:val="right"/>
        <w:rPr>
          <w:rStyle w:val="CharacterStyle4"/>
          <w:spacing w:val="4"/>
          <w:sz w:val="23"/>
          <w:szCs w:val="23"/>
          <w:lang w:val="es-ES" w:eastAsia="es-ES"/>
        </w:rPr>
      </w:pPr>
    </w:p>
    <w:p w:rsidR="00765897" w:rsidRDefault="00765897">
      <w:pPr>
        <w:pStyle w:val="Style13"/>
        <w:kinsoku w:val="0"/>
        <w:autoSpaceDE/>
        <w:autoSpaceDN/>
        <w:adjustRightInd/>
        <w:spacing w:line="208" w:lineRule="auto"/>
        <w:ind w:right="72"/>
        <w:jc w:val="right"/>
        <w:rPr>
          <w:rStyle w:val="CharacterStyle4"/>
          <w:spacing w:val="4"/>
          <w:sz w:val="23"/>
          <w:szCs w:val="23"/>
          <w:lang w:val="es-ES" w:eastAsia="es-ES"/>
        </w:rPr>
      </w:pPr>
    </w:p>
    <w:p w:rsidR="00765897" w:rsidRDefault="00765897">
      <w:pPr>
        <w:pStyle w:val="Style13"/>
        <w:kinsoku w:val="0"/>
        <w:autoSpaceDE/>
        <w:autoSpaceDN/>
        <w:adjustRightInd/>
        <w:spacing w:line="208" w:lineRule="auto"/>
        <w:ind w:right="72"/>
        <w:jc w:val="right"/>
        <w:rPr>
          <w:rStyle w:val="CharacterStyle4"/>
          <w:spacing w:val="4"/>
          <w:sz w:val="23"/>
          <w:szCs w:val="23"/>
          <w:lang w:val="es-ES" w:eastAsia="es-ES"/>
        </w:rPr>
      </w:pPr>
    </w:p>
    <w:p w:rsidR="008D27B7" w:rsidRDefault="008D27B7">
      <w:pPr>
        <w:pStyle w:val="Style13"/>
        <w:kinsoku w:val="0"/>
        <w:autoSpaceDE/>
        <w:autoSpaceDN/>
        <w:adjustRightInd/>
        <w:spacing w:line="208" w:lineRule="auto"/>
        <w:ind w:right="72"/>
        <w:jc w:val="right"/>
        <w:rPr>
          <w:rStyle w:val="CharacterStyle4"/>
          <w:spacing w:val="4"/>
          <w:sz w:val="23"/>
          <w:szCs w:val="23"/>
          <w:lang w:val="es-ES" w:eastAsia="es-ES"/>
        </w:rPr>
      </w:pPr>
    </w:p>
    <w:p w:rsidR="008D27B7" w:rsidRDefault="008D27B7">
      <w:pPr>
        <w:pStyle w:val="Style13"/>
        <w:kinsoku w:val="0"/>
        <w:autoSpaceDE/>
        <w:autoSpaceDN/>
        <w:adjustRightInd/>
        <w:spacing w:line="208" w:lineRule="auto"/>
        <w:ind w:right="72"/>
        <w:jc w:val="right"/>
        <w:rPr>
          <w:rStyle w:val="CharacterStyle4"/>
          <w:spacing w:val="4"/>
          <w:sz w:val="23"/>
          <w:szCs w:val="23"/>
          <w:lang w:val="es-ES" w:eastAsia="es-ES"/>
        </w:rPr>
      </w:pPr>
    </w:p>
    <w:p w:rsidR="006F319E" w:rsidRDefault="006F319E">
      <w:pPr>
        <w:pStyle w:val="Style1"/>
        <w:numPr>
          <w:ilvl w:val="0"/>
          <w:numId w:val="2"/>
        </w:numPr>
        <w:tabs>
          <w:tab w:val="clear" w:pos="144"/>
          <w:tab w:val="num" w:pos="216"/>
        </w:tabs>
        <w:kinsoku w:val="0"/>
        <w:autoSpaceDE/>
        <w:autoSpaceDN/>
        <w:jc w:val="left"/>
        <w:rPr>
          <w:rStyle w:val="CharacterStyle1"/>
          <w:rFonts w:ascii="Verdana" w:hAnsi="Verdana" w:cs="Verdana"/>
          <w:i/>
          <w:iCs/>
          <w:spacing w:val="-1"/>
          <w:lang w:val="es-ES" w:eastAsia="es-ES"/>
        </w:rPr>
      </w:pPr>
      <w:r>
        <w:rPr>
          <w:rStyle w:val="CharacterStyle1"/>
          <w:rFonts w:ascii="Verdana" w:hAnsi="Verdana" w:cs="Verdana"/>
          <w:i/>
          <w:iCs/>
          <w:spacing w:val="-1"/>
          <w:lang w:val="es-ES" w:eastAsia="es-ES"/>
        </w:rPr>
        <w:t>Constancia de estar al día en el pago de infracciones de la Ley N.° 7331, Ley de Tránsito por Vías Públicas Terrestres.</w:t>
      </w:r>
    </w:p>
    <w:p w:rsidR="006F319E" w:rsidRDefault="006F319E">
      <w:pPr>
        <w:pStyle w:val="Style1"/>
        <w:numPr>
          <w:ilvl w:val="0"/>
          <w:numId w:val="2"/>
        </w:numPr>
        <w:tabs>
          <w:tab w:val="clear" w:pos="144"/>
          <w:tab w:val="num" w:pos="216"/>
        </w:tabs>
        <w:kinsoku w:val="0"/>
        <w:autoSpaceDE/>
        <w:autoSpaceDN/>
        <w:rPr>
          <w:rStyle w:val="CharacterStyle1"/>
          <w:rFonts w:ascii="Verdana" w:hAnsi="Verdana" w:cs="Verdana"/>
          <w:i/>
          <w:iCs/>
          <w:lang w:val="es-ES" w:eastAsia="es-ES"/>
        </w:rPr>
      </w:pPr>
      <w:r>
        <w:rPr>
          <w:rStyle w:val="CharacterStyle1"/>
          <w:rFonts w:ascii="Verdana" w:hAnsi="Verdana" w:cs="Verdana"/>
          <w:i/>
          <w:iCs/>
          <w:lang w:val="es-ES" w:eastAsia="es-ES"/>
        </w:rPr>
        <w:t xml:space="preserve">Indicación del domicilio fiscal y de su localización física, a efectos de que la administración </w:t>
      </w:r>
      <w:r>
        <w:rPr>
          <w:rStyle w:val="CharacterStyle1"/>
          <w:rFonts w:ascii="Verdana" w:hAnsi="Verdana" w:cs="Verdana"/>
          <w:i/>
          <w:iCs/>
          <w:spacing w:val="2"/>
          <w:lang w:val="es-ES" w:eastAsia="es-ES"/>
        </w:rPr>
        <w:t xml:space="preserve">pueda verificar la información suministrada, la cual debe estar disponible para el usuario y </w:t>
      </w:r>
      <w:r>
        <w:rPr>
          <w:rStyle w:val="CharacterStyle1"/>
          <w:rFonts w:ascii="Verdana" w:hAnsi="Verdana" w:cs="Verdana"/>
          <w:i/>
          <w:iCs/>
          <w:lang w:val="es-ES" w:eastAsia="es-ES"/>
        </w:rPr>
        <w:t>pueda ser consultada en caso de denuncias.</w:t>
      </w:r>
    </w:p>
    <w:p w:rsidR="006F319E" w:rsidRDefault="006F319E">
      <w:pPr>
        <w:pStyle w:val="Style1"/>
        <w:numPr>
          <w:ilvl w:val="0"/>
          <w:numId w:val="2"/>
        </w:numPr>
        <w:tabs>
          <w:tab w:val="clear" w:pos="144"/>
          <w:tab w:val="num" w:pos="216"/>
        </w:tabs>
        <w:kinsoku w:val="0"/>
        <w:autoSpaceDE/>
        <w:autoSpaceDN/>
        <w:jc w:val="left"/>
        <w:rPr>
          <w:rStyle w:val="CharacterStyle1"/>
          <w:rFonts w:ascii="Verdana" w:hAnsi="Verdana" w:cs="Verdana"/>
          <w:i/>
          <w:iCs/>
          <w:lang w:val="es-ES" w:eastAsia="es-ES"/>
        </w:rPr>
      </w:pPr>
      <w:r>
        <w:rPr>
          <w:rStyle w:val="CharacterStyle1"/>
          <w:rFonts w:ascii="Verdana" w:hAnsi="Verdana" w:cs="Verdana"/>
          <w:i/>
          <w:iCs/>
          <w:lang w:val="es-ES" w:eastAsia="es-ES"/>
        </w:rPr>
        <w:t xml:space="preserve">Constancia de estar al día en el pago de la póliza de porteo de personas, Clase Tarifa 21. </w:t>
      </w:r>
      <w:r>
        <w:rPr>
          <w:rStyle w:val="CharacterStyle1"/>
          <w:rFonts w:ascii="Verdana" w:hAnsi="Verdana" w:cs="Verdana"/>
          <w:i/>
          <w:iCs/>
          <w:spacing w:val="6"/>
          <w:lang w:val="es-ES" w:eastAsia="es-ES"/>
        </w:rPr>
        <w:t xml:space="preserve">Mediante dichas probanzas y cualquier otra adicional que la persona </w:t>
      </w:r>
      <w:proofErr w:type="spellStart"/>
      <w:r>
        <w:rPr>
          <w:rStyle w:val="CharacterStyle1"/>
          <w:rFonts w:ascii="Verdana" w:hAnsi="Verdana" w:cs="Verdana"/>
          <w:i/>
          <w:iCs/>
          <w:spacing w:val="6"/>
          <w:lang w:val="es-ES" w:eastAsia="es-ES"/>
        </w:rPr>
        <w:t>petente</w:t>
      </w:r>
      <w:proofErr w:type="spellEnd"/>
      <w:r>
        <w:rPr>
          <w:rStyle w:val="CharacterStyle1"/>
          <w:rFonts w:ascii="Verdana" w:hAnsi="Verdana" w:cs="Verdana"/>
          <w:i/>
          <w:iCs/>
          <w:spacing w:val="6"/>
          <w:lang w:val="es-ES" w:eastAsia="es-ES"/>
        </w:rPr>
        <w:t xml:space="preserve"> estime </w:t>
      </w:r>
      <w:r>
        <w:rPr>
          <w:rStyle w:val="CharacterStyle1"/>
          <w:rFonts w:ascii="Verdana" w:hAnsi="Verdana" w:cs="Verdana"/>
          <w:i/>
          <w:iCs/>
          <w:spacing w:val="2"/>
          <w:lang w:val="es-ES" w:eastAsia="es-ES"/>
        </w:rPr>
        <w:t xml:space="preserve">conveniente y necesario aportar, deberá quedar comprobado, de manera Fehaciente y a </w:t>
      </w:r>
      <w:r>
        <w:rPr>
          <w:rStyle w:val="CharacterStyle1"/>
          <w:rFonts w:ascii="Verdana" w:hAnsi="Verdana" w:cs="Verdana"/>
          <w:i/>
          <w:iCs/>
          <w:spacing w:val="-3"/>
          <w:lang w:val="es-ES" w:eastAsia="es-ES"/>
        </w:rPr>
        <w:t xml:space="preserve">satisfacción del Consejo de Transporte Público, que el servicio respectivo era susceptible de ser </w:t>
      </w:r>
      <w:r>
        <w:rPr>
          <w:rStyle w:val="CharacterStyle1"/>
          <w:rFonts w:ascii="Verdana" w:hAnsi="Verdana" w:cs="Verdana"/>
          <w:i/>
          <w:iCs/>
          <w:spacing w:val="4"/>
          <w:lang w:val="es-ES" w:eastAsia="es-ES"/>
        </w:rPr>
        <w:t xml:space="preserve">prestado al amparo del artículo 323 del Código de Comercio, y que desde su inicio no </w:t>
      </w:r>
      <w:r>
        <w:rPr>
          <w:rStyle w:val="CharacterStyle1"/>
          <w:rFonts w:ascii="Verdana" w:hAnsi="Verdana" w:cs="Verdana"/>
          <w:i/>
          <w:iCs/>
          <w:lang w:val="es-ES" w:eastAsia="es-ES"/>
        </w:rPr>
        <w:t>compartió la naturaleza jurídica o los elementos puntuales que caracterizan la actividad del servicio público de taxi.</w:t>
      </w:r>
    </w:p>
    <w:p w:rsidR="006F319E" w:rsidRDefault="006F319E">
      <w:pPr>
        <w:pStyle w:val="Style1"/>
        <w:kinsoku w:val="0"/>
        <w:autoSpaceDE/>
        <w:autoSpaceDN/>
        <w:rPr>
          <w:rStyle w:val="CharacterStyle1"/>
          <w:rFonts w:ascii="Verdana" w:hAnsi="Verdana" w:cs="Verdana"/>
          <w:i/>
          <w:iCs/>
          <w:lang w:val="es-ES" w:eastAsia="es-ES"/>
        </w:rPr>
      </w:pPr>
      <w:r>
        <w:rPr>
          <w:rStyle w:val="CharacterStyle1"/>
          <w:rFonts w:ascii="Verdana" w:hAnsi="Verdana" w:cs="Verdana"/>
          <w:i/>
          <w:iCs/>
          <w:spacing w:val="-2"/>
          <w:lang w:val="es-ES" w:eastAsia="es-ES"/>
        </w:rPr>
        <w:t xml:space="preserve">La totalidad de estos requisitos deberán ser presentados ante el Consejo de Transporte Público dentro del plazo perentorio de un mes, contado a partir de la publicación de esta ley; en caso </w:t>
      </w:r>
      <w:r>
        <w:rPr>
          <w:rStyle w:val="CharacterStyle1"/>
          <w:rFonts w:ascii="Verdana" w:hAnsi="Verdana" w:cs="Verdana"/>
          <w:i/>
          <w:iCs/>
          <w:lang w:val="es-ES" w:eastAsia="es-ES"/>
        </w:rPr>
        <w:t>contrario, dichas personas no podrán seguir prestando el servicio.</w:t>
      </w:r>
    </w:p>
    <w:p w:rsidR="006F319E" w:rsidRDefault="006F319E">
      <w:pPr>
        <w:pStyle w:val="Style1"/>
        <w:kinsoku w:val="0"/>
        <w:autoSpaceDE/>
        <w:autoSpaceDN/>
        <w:rPr>
          <w:rStyle w:val="CharacterStyle1"/>
          <w:rFonts w:ascii="Verdana" w:hAnsi="Verdana" w:cs="Verdana"/>
          <w:i/>
          <w:iCs/>
          <w:lang w:val="es-ES" w:eastAsia="es-ES"/>
        </w:rPr>
      </w:pPr>
      <w:r>
        <w:rPr>
          <w:rStyle w:val="CharacterStyle1"/>
          <w:rFonts w:ascii="Verdana" w:hAnsi="Verdana" w:cs="Verdana"/>
          <w:i/>
          <w:iCs/>
          <w:lang w:val="es-ES" w:eastAsia="es-ES"/>
        </w:rPr>
        <w:t xml:space="preserve">A las personas cuyas peticiones resulten procedentes, el Consejo de Transporte Público les </w:t>
      </w:r>
      <w:r>
        <w:rPr>
          <w:rStyle w:val="CharacterStyle1"/>
          <w:rFonts w:ascii="Verdana" w:hAnsi="Verdana" w:cs="Verdana"/>
          <w:i/>
          <w:iCs/>
          <w:spacing w:val="3"/>
          <w:lang w:val="es-ES" w:eastAsia="es-ES"/>
        </w:rPr>
        <w:t xml:space="preserve">extenderá un permiso especial estable de taxi por un plazo de tres años, prorrogable por </w:t>
      </w:r>
      <w:r>
        <w:rPr>
          <w:rStyle w:val="CharacterStyle1"/>
          <w:rFonts w:ascii="Verdana" w:hAnsi="Verdana" w:cs="Verdana"/>
          <w:i/>
          <w:iCs/>
          <w:spacing w:val="-2"/>
          <w:lang w:val="es-ES" w:eastAsia="es-ES"/>
        </w:rPr>
        <w:t xml:space="preserve">plazos iguales a solicitud de la persona interesada, a la que se le aplicarán las estipulaciones </w:t>
      </w:r>
      <w:r>
        <w:rPr>
          <w:rStyle w:val="CharacterStyle1"/>
          <w:rFonts w:ascii="Verdana" w:hAnsi="Verdana" w:cs="Verdana"/>
          <w:i/>
          <w:iCs/>
          <w:spacing w:val="3"/>
          <w:lang w:val="es-ES" w:eastAsia="es-ES"/>
        </w:rPr>
        <w:t xml:space="preserve">establecidas en el presente transitorio y en la Ley N.° 7969, Ley Reguladora del Servicio </w:t>
      </w:r>
      <w:r>
        <w:rPr>
          <w:rStyle w:val="CharacterStyle1"/>
          <w:rFonts w:ascii="Verdana" w:hAnsi="Verdana" w:cs="Verdana"/>
          <w:i/>
          <w:iCs/>
          <w:spacing w:val="1"/>
          <w:lang w:val="es-ES" w:eastAsia="es-ES"/>
        </w:rPr>
        <w:t xml:space="preserve">Público de Transporte Remunerado de Personas en Vehículos en la Modalidad de Taxi, en lo </w:t>
      </w:r>
      <w:r>
        <w:rPr>
          <w:rStyle w:val="CharacterStyle1"/>
          <w:rFonts w:ascii="Verdana" w:hAnsi="Verdana" w:cs="Verdana"/>
          <w:i/>
          <w:iCs/>
          <w:spacing w:val="2"/>
          <w:lang w:val="es-ES" w:eastAsia="es-ES"/>
        </w:rPr>
        <w:t xml:space="preserve">que resulte aplicable. El Consejo de Transporte Público contará con un plazo de dos meses </w:t>
      </w:r>
      <w:r>
        <w:rPr>
          <w:rStyle w:val="CharacterStyle1"/>
          <w:rFonts w:ascii="Verdana" w:hAnsi="Verdana" w:cs="Verdana"/>
          <w:i/>
          <w:iCs/>
          <w:spacing w:val="1"/>
          <w:lang w:val="es-ES" w:eastAsia="es-ES"/>
        </w:rPr>
        <w:t xml:space="preserve">para resolver las solicitudes referidas en el presente transitorio. No será aplicable a estas </w:t>
      </w:r>
      <w:r>
        <w:rPr>
          <w:rStyle w:val="CharacterStyle1"/>
          <w:rFonts w:ascii="Verdana" w:hAnsi="Verdana" w:cs="Verdana"/>
          <w:i/>
          <w:iCs/>
          <w:lang w:val="es-ES" w:eastAsia="es-ES"/>
        </w:rPr>
        <w:t>solicitudes el silencio positivo.</w:t>
      </w:r>
    </w:p>
    <w:p w:rsidR="006F319E" w:rsidRDefault="006F319E">
      <w:pPr>
        <w:pStyle w:val="Style1"/>
        <w:kinsoku w:val="0"/>
        <w:autoSpaceDE/>
        <w:autoSpaceDN/>
        <w:spacing w:before="36"/>
        <w:rPr>
          <w:rStyle w:val="CharacterStyle1"/>
          <w:rFonts w:ascii="Verdana" w:hAnsi="Verdana" w:cs="Verdana"/>
          <w:i/>
          <w:iCs/>
          <w:lang w:val="es-ES" w:eastAsia="es-ES"/>
        </w:rPr>
      </w:pPr>
      <w:r>
        <w:rPr>
          <w:rStyle w:val="CharacterStyle1"/>
          <w:rFonts w:ascii="Verdana" w:hAnsi="Verdana" w:cs="Verdana"/>
          <w:i/>
          <w:iCs/>
          <w:spacing w:val="-1"/>
          <w:lang w:val="es-ES" w:eastAsia="es-ES"/>
        </w:rPr>
        <w:t xml:space="preserve">De tratarse de personas jurídicas, la empresa permisionaria deberá acreditar cada uno de las </w:t>
      </w:r>
      <w:r>
        <w:rPr>
          <w:rStyle w:val="CharacterStyle1"/>
          <w:rFonts w:ascii="Verdana" w:hAnsi="Verdana" w:cs="Verdana"/>
          <w:i/>
          <w:iCs/>
          <w:spacing w:val="-2"/>
          <w:lang w:val="es-ES" w:eastAsia="es-ES"/>
        </w:rPr>
        <w:t xml:space="preserve">vehículos de las personas afiliadas a esta, sean estos propios, arrendados o mediante leasing </w:t>
      </w:r>
      <w:r>
        <w:rPr>
          <w:rStyle w:val="CharacterStyle1"/>
          <w:rFonts w:ascii="Verdana" w:hAnsi="Verdana" w:cs="Verdana"/>
          <w:i/>
          <w:iCs/>
          <w:spacing w:val="3"/>
          <w:lang w:val="es-ES" w:eastAsia="es-ES"/>
        </w:rPr>
        <w:t xml:space="preserve">financiero; a la persona apoderada o a la persona propietaria registral le corresponderá tramitar la solicitud del código respectivo. A cada uno de los vehículos acreditados se le </w:t>
      </w:r>
      <w:r>
        <w:rPr>
          <w:rStyle w:val="CharacterStyle1"/>
          <w:rFonts w:ascii="Verdana" w:hAnsi="Verdana" w:cs="Verdana"/>
          <w:i/>
          <w:iCs/>
          <w:lang w:val="es-ES" w:eastAsia="es-ES"/>
        </w:rPr>
        <w:t>otorgará un código, el cual se registrará bajo el número de permiso otorgado.</w:t>
      </w:r>
    </w:p>
    <w:p w:rsidR="006F319E" w:rsidRDefault="006F319E">
      <w:pPr>
        <w:pStyle w:val="Style1"/>
        <w:kinsoku w:val="0"/>
        <w:autoSpaceDE/>
        <w:autoSpaceDN/>
        <w:rPr>
          <w:rStyle w:val="CharacterStyle1"/>
          <w:rFonts w:ascii="Verdana" w:hAnsi="Verdana" w:cs="Verdana"/>
          <w:i/>
          <w:iCs/>
          <w:lang w:val="es-ES" w:eastAsia="es-ES"/>
        </w:rPr>
      </w:pPr>
      <w:r>
        <w:rPr>
          <w:rStyle w:val="CharacterStyle1"/>
          <w:rFonts w:ascii="Verdana" w:hAnsi="Verdana" w:cs="Verdana"/>
          <w:i/>
          <w:iCs/>
          <w:spacing w:val="1"/>
          <w:lang w:val="es-ES" w:eastAsia="es-ES"/>
        </w:rPr>
        <w:t xml:space="preserve">El titular del vehículo podrá ser desafiliado de la empresa que lo acreditó y el Consejo de </w:t>
      </w:r>
      <w:r>
        <w:rPr>
          <w:rStyle w:val="CharacterStyle1"/>
          <w:rFonts w:ascii="Verdana" w:hAnsi="Verdana" w:cs="Verdana"/>
          <w:i/>
          <w:iCs/>
          <w:lang w:val="es-ES" w:eastAsia="es-ES"/>
        </w:rPr>
        <w:t xml:space="preserve">Transporte Público procederá a la reposición del código a la persona jurídica que lo acredite, </w:t>
      </w:r>
      <w:r>
        <w:rPr>
          <w:rStyle w:val="CharacterStyle1"/>
          <w:rFonts w:ascii="Verdana" w:hAnsi="Verdana" w:cs="Verdana"/>
          <w:i/>
          <w:iCs/>
          <w:spacing w:val="-1"/>
          <w:lang w:val="es-ES" w:eastAsia="es-ES"/>
        </w:rPr>
        <w:t xml:space="preserve">siempre que la nueva solicitud referida al nuevo vehículo cumpla todos los requisitos para la </w:t>
      </w:r>
      <w:r>
        <w:rPr>
          <w:rStyle w:val="CharacterStyle1"/>
          <w:rFonts w:ascii="Verdana" w:hAnsi="Verdana" w:cs="Verdana"/>
          <w:i/>
          <w:iCs/>
          <w:lang w:val="es-ES" w:eastAsia="es-ES"/>
        </w:rPr>
        <w:t>reposición del código, lo cual deberá gestionar ante el Consejo de Transporte Público.</w:t>
      </w:r>
    </w:p>
    <w:p w:rsidR="006F319E" w:rsidRDefault="006F319E">
      <w:pPr>
        <w:pStyle w:val="Style1"/>
        <w:kinsoku w:val="0"/>
        <w:autoSpaceDE/>
        <w:autoSpaceDN/>
        <w:rPr>
          <w:rStyle w:val="CharacterStyle1"/>
          <w:rFonts w:ascii="Verdana" w:hAnsi="Verdana" w:cs="Verdana"/>
          <w:i/>
          <w:iCs/>
          <w:lang w:val="es-ES" w:eastAsia="es-ES"/>
        </w:rPr>
      </w:pPr>
      <w:r>
        <w:rPr>
          <w:rStyle w:val="CharacterStyle1"/>
          <w:rFonts w:ascii="Verdana" w:hAnsi="Verdana" w:cs="Verdana"/>
          <w:i/>
          <w:iCs/>
          <w:spacing w:val="3"/>
          <w:lang w:val="es-ES" w:eastAsia="es-ES"/>
        </w:rPr>
        <w:t xml:space="preserve">Habiendo cumplido en tiempo con la presentación de estos requisitos, se le otorgará el </w:t>
      </w:r>
      <w:r>
        <w:rPr>
          <w:rStyle w:val="CharacterStyle1"/>
          <w:rFonts w:ascii="Verdana" w:hAnsi="Verdana" w:cs="Verdana"/>
          <w:i/>
          <w:iCs/>
          <w:spacing w:val="1"/>
          <w:lang w:val="es-ES" w:eastAsia="es-ES"/>
        </w:rPr>
        <w:t xml:space="preserve">documento que lo acredita como permisionario especial estable de taxi autorizado por parte del Consejo de Transporte Público; podrá operar hasta por el plazo de tres años, prorrogable </w:t>
      </w:r>
      <w:r>
        <w:rPr>
          <w:rStyle w:val="CharacterStyle1"/>
          <w:rFonts w:ascii="Verdana" w:hAnsi="Verdana" w:cs="Verdana"/>
          <w:i/>
          <w:iCs/>
          <w:spacing w:val="3"/>
          <w:lang w:val="es-ES" w:eastAsia="es-ES"/>
        </w:rPr>
        <w:t xml:space="preserve">por períodos iguales, previo cumplimiento de los requisitos establecidos en el presente </w:t>
      </w:r>
      <w:r>
        <w:rPr>
          <w:rStyle w:val="CharacterStyle1"/>
          <w:rFonts w:ascii="Verdana" w:hAnsi="Verdana" w:cs="Verdana"/>
          <w:i/>
          <w:iCs/>
          <w:spacing w:val="6"/>
          <w:lang w:val="es-ES" w:eastAsia="es-ES"/>
        </w:rPr>
        <w:t xml:space="preserve">transitorio, y en la Ley N.° 7969, Ley Reguladora del Servicio Público de Transporte </w:t>
      </w:r>
      <w:r>
        <w:rPr>
          <w:rStyle w:val="CharacterStyle1"/>
          <w:rFonts w:ascii="Verdana" w:hAnsi="Verdana" w:cs="Verdana"/>
          <w:i/>
          <w:iCs/>
          <w:spacing w:val="-1"/>
          <w:lang w:val="es-ES" w:eastAsia="es-ES"/>
        </w:rPr>
        <w:t xml:space="preserve">Remunerado de Personas en Vehículos en la Modalidad de Taxi, esta última en lo que resulte </w:t>
      </w:r>
      <w:r>
        <w:rPr>
          <w:rStyle w:val="CharacterStyle1"/>
          <w:rFonts w:ascii="Verdana" w:hAnsi="Verdana" w:cs="Verdana"/>
          <w:i/>
          <w:iCs/>
          <w:spacing w:val="-3"/>
          <w:lang w:val="es-ES" w:eastAsia="es-ES"/>
        </w:rPr>
        <w:t xml:space="preserve">aplicable, respetando la naturaleza jurídica y operativa del servicio al que se refiere el presente </w:t>
      </w:r>
      <w:r>
        <w:rPr>
          <w:rStyle w:val="CharacterStyle1"/>
          <w:rFonts w:ascii="Verdana" w:hAnsi="Verdana" w:cs="Verdana"/>
          <w:i/>
          <w:iCs/>
          <w:spacing w:val="3"/>
          <w:lang w:val="es-ES" w:eastAsia="es-ES"/>
        </w:rPr>
        <w:t xml:space="preserve">transitorio. De todo lo anterior, el Consejo de Transporte Público y la Policía de Tránsito </w:t>
      </w:r>
      <w:r>
        <w:rPr>
          <w:rStyle w:val="CharacterStyle1"/>
          <w:rFonts w:ascii="Verdana" w:hAnsi="Verdana" w:cs="Verdana"/>
          <w:i/>
          <w:iCs/>
          <w:lang w:val="es-ES" w:eastAsia="es-ES"/>
        </w:rPr>
        <w:t>ejercerán las labores de fiscalización y control, a efectos de verificar las condiciones operativas de la prestación del servicio.</w:t>
      </w:r>
    </w:p>
    <w:p w:rsidR="006F319E" w:rsidRDefault="006F319E">
      <w:pPr>
        <w:pStyle w:val="Style1"/>
        <w:kinsoku w:val="0"/>
        <w:autoSpaceDE/>
        <w:autoSpaceDN/>
        <w:rPr>
          <w:rStyle w:val="CharacterStyle1"/>
          <w:rFonts w:ascii="Verdana" w:hAnsi="Verdana" w:cs="Verdana"/>
          <w:i/>
          <w:iCs/>
          <w:lang w:val="es-ES" w:eastAsia="es-ES"/>
        </w:rPr>
      </w:pPr>
      <w:r>
        <w:rPr>
          <w:rStyle w:val="CharacterStyle1"/>
          <w:rFonts w:ascii="Verdana" w:hAnsi="Verdana" w:cs="Verdana"/>
          <w:i/>
          <w:iCs/>
          <w:spacing w:val="3"/>
          <w:lang w:val="es-ES" w:eastAsia="es-ES"/>
        </w:rPr>
        <w:t xml:space="preserve">Durante los tres primeros años de vigencia de esta ley, se autoriza a quienes resulten </w:t>
      </w:r>
      <w:r>
        <w:rPr>
          <w:rStyle w:val="CharacterStyle1"/>
          <w:rFonts w:ascii="Verdana" w:hAnsi="Verdana" w:cs="Verdana"/>
          <w:i/>
          <w:iCs/>
          <w:spacing w:val="-1"/>
          <w:lang w:val="es-ES" w:eastAsia="es-ES"/>
        </w:rPr>
        <w:t xml:space="preserve">acreditados, en razón de los requisitos aquí establecidos, para que presten el servicio especial </w:t>
      </w:r>
      <w:r>
        <w:rPr>
          <w:rStyle w:val="CharacterStyle1"/>
          <w:rFonts w:ascii="Verdana" w:hAnsi="Verdana" w:cs="Verdana"/>
          <w:i/>
          <w:iCs/>
          <w:spacing w:val="-2"/>
          <w:lang w:val="es-ES" w:eastAsia="es-ES"/>
        </w:rPr>
        <w:t xml:space="preserve">estable de taxi con el mismo automóvil que han venido utilizando en la actividad de porteo de </w:t>
      </w:r>
      <w:r>
        <w:rPr>
          <w:rStyle w:val="CharacterStyle1"/>
          <w:rFonts w:ascii="Verdana" w:hAnsi="Verdana" w:cs="Verdana"/>
          <w:i/>
          <w:iCs/>
          <w:spacing w:val="-1"/>
          <w:lang w:val="es-ES" w:eastAsia="es-ES"/>
        </w:rPr>
        <w:t xml:space="preserve">personas. Vencido el plazo no podrán operar con un vehículo que supere los quince años de </w:t>
      </w:r>
      <w:r>
        <w:rPr>
          <w:rStyle w:val="CharacterStyle1"/>
          <w:rFonts w:ascii="Verdana" w:hAnsi="Verdana" w:cs="Verdana"/>
          <w:i/>
          <w:iCs/>
          <w:lang w:val="es-ES" w:eastAsia="es-ES"/>
        </w:rPr>
        <w:t>antigüedad.</w:t>
      </w:r>
    </w:p>
    <w:p w:rsidR="006F319E" w:rsidRDefault="006F319E">
      <w:pPr>
        <w:pStyle w:val="Style1"/>
        <w:kinsoku w:val="0"/>
        <w:autoSpaceDE/>
        <w:autoSpaceDN/>
        <w:rPr>
          <w:rStyle w:val="CharacterStyle1"/>
          <w:rFonts w:ascii="Verdana" w:hAnsi="Verdana" w:cs="Verdana"/>
          <w:i/>
          <w:iCs/>
          <w:lang w:val="es-ES" w:eastAsia="es-ES"/>
        </w:rPr>
      </w:pPr>
      <w:r>
        <w:rPr>
          <w:rStyle w:val="CharacterStyle1"/>
          <w:rFonts w:ascii="Verdana" w:hAnsi="Verdana" w:cs="Verdana"/>
          <w:i/>
          <w:iCs/>
          <w:lang w:val="es-ES" w:eastAsia="es-ES"/>
        </w:rPr>
        <w:t xml:space="preserve">El incumplimiento de cualquiera de las siguientes obligaciones será sancionado de conformidad </w:t>
      </w:r>
      <w:r>
        <w:rPr>
          <w:rStyle w:val="CharacterStyle1"/>
          <w:rFonts w:ascii="Verdana" w:hAnsi="Verdana" w:cs="Verdana"/>
          <w:i/>
          <w:iCs/>
          <w:spacing w:val="1"/>
          <w:lang w:val="es-ES" w:eastAsia="es-ES"/>
        </w:rPr>
        <w:t xml:space="preserve">con lo establecido en la Ley N.° 7331, Ley de Tránsito por Vías Públicas Terrestres, y sus </w:t>
      </w:r>
      <w:r>
        <w:rPr>
          <w:rStyle w:val="CharacterStyle1"/>
          <w:rFonts w:ascii="Verdana" w:hAnsi="Verdana" w:cs="Verdana"/>
          <w:i/>
          <w:iCs/>
          <w:spacing w:val="-1"/>
          <w:lang w:val="es-ES" w:eastAsia="es-ES"/>
        </w:rPr>
        <w:t xml:space="preserve">reformas, sin perjuicio de que el Consejo de Transporte Público pueda cancelar el permiso o el </w:t>
      </w:r>
      <w:r>
        <w:rPr>
          <w:rStyle w:val="CharacterStyle1"/>
          <w:rFonts w:ascii="Verdana" w:hAnsi="Verdana" w:cs="Verdana"/>
          <w:i/>
          <w:iCs/>
          <w:lang w:val="es-ES" w:eastAsia="es-ES"/>
        </w:rPr>
        <w:t>código otorgado en los siguientes casos:</w:t>
      </w:r>
    </w:p>
    <w:p w:rsidR="006F319E" w:rsidRDefault="006F319E">
      <w:pPr>
        <w:pStyle w:val="Style1"/>
        <w:kinsoku w:val="0"/>
        <w:autoSpaceDE/>
        <w:autoSpaceDN/>
        <w:ind w:right="0"/>
        <w:jc w:val="left"/>
        <w:rPr>
          <w:rStyle w:val="CharacterStyle1"/>
          <w:rFonts w:ascii="Verdana" w:hAnsi="Verdana" w:cs="Verdana"/>
          <w:i/>
          <w:iCs/>
          <w:lang w:val="es-ES" w:eastAsia="es-ES"/>
        </w:rPr>
      </w:pPr>
      <w:r>
        <w:rPr>
          <w:rStyle w:val="CharacterStyle1"/>
          <w:rFonts w:ascii="Verdana" w:hAnsi="Verdana" w:cs="Verdana"/>
          <w:i/>
          <w:iCs/>
          <w:lang w:val="es-ES" w:eastAsia="es-ES"/>
        </w:rPr>
        <w:t>1.- Se cancelará el permiso:</w:t>
      </w:r>
    </w:p>
    <w:p w:rsidR="006F319E" w:rsidRDefault="006F319E">
      <w:pPr>
        <w:pStyle w:val="Style1"/>
        <w:numPr>
          <w:ilvl w:val="0"/>
          <w:numId w:val="3"/>
        </w:numPr>
        <w:tabs>
          <w:tab w:val="clear" w:pos="216"/>
          <w:tab w:val="num" w:pos="288"/>
        </w:tabs>
        <w:kinsoku w:val="0"/>
        <w:autoSpaceDE/>
        <w:autoSpaceDN/>
        <w:jc w:val="left"/>
        <w:rPr>
          <w:rStyle w:val="CharacterStyle1"/>
          <w:rFonts w:ascii="Verdana" w:hAnsi="Verdana" w:cs="Verdana"/>
          <w:i/>
          <w:iCs/>
          <w:lang w:val="es-ES" w:eastAsia="es-ES"/>
        </w:rPr>
      </w:pPr>
      <w:r>
        <w:rPr>
          <w:rStyle w:val="CharacterStyle1"/>
          <w:rFonts w:ascii="Verdana" w:hAnsi="Verdana" w:cs="Verdana"/>
          <w:i/>
          <w:iCs/>
          <w:lang w:val="es-ES" w:eastAsia="es-ES"/>
        </w:rPr>
        <w:t>Cuando se compruebe la falsedad o inexactitud en la documentación presentada ante el Consejo de Transporte Público.</w:t>
      </w:r>
    </w:p>
    <w:p w:rsidR="006F319E" w:rsidRDefault="006F319E">
      <w:pPr>
        <w:pStyle w:val="Style1"/>
        <w:numPr>
          <w:ilvl w:val="0"/>
          <w:numId w:val="3"/>
        </w:numPr>
        <w:tabs>
          <w:tab w:val="clear" w:pos="216"/>
          <w:tab w:val="num" w:pos="288"/>
        </w:tabs>
        <w:kinsoku w:val="0"/>
        <w:autoSpaceDE/>
        <w:autoSpaceDN/>
        <w:jc w:val="left"/>
        <w:rPr>
          <w:rStyle w:val="CharacterStyle1"/>
          <w:rFonts w:ascii="Verdana" w:hAnsi="Verdana" w:cs="Verdana"/>
          <w:i/>
          <w:iCs/>
          <w:lang w:val="es-ES" w:eastAsia="es-ES"/>
        </w:rPr>
      </w:pPr>
      <w:r>
        <w:rPr>
          <w:rStyle w:val="CharacterStyle1"/>
          <w:rFonts w:ascii="Verdana" w:hAnsi="Verdana" w:cs="Verdana"/>
          <w:i/>
          <w:iCs/>
          <w:spacing w:val="-2"/>
          <w:lang w:val="es-ES" w:eastAsia="es-ES"/>
        </w:rPr>
        <w:t xml:space="preserve">En caso de traspaso o cesión del permiso a favor de un tercero, sin autorización previa del </w:t>
      </w:r>
      <w:r>
        <w:rPr>
          <w:rStyle w:val="CharacterStyle1"/>
          <w:rFonts w:ascii="Verdana" w:hAnsi="Verdana" w:cs="Verdana"/>
          <w:i/>
          <w:iCs/>
          <w:lang w:val="es-ES" w:eastAsia="es-ES"/>
        </w:rPr>
        <w:t>Consejo.</w:t>
      </w:r>
    </w:p>
    <w:p w:rsidR="006F319E" w:rsidRDefault="006F319E">
      <w:pPr>
        <w:pStyle w:val="Style1"/>
        <w:numPr>
          <w:ilvl w:val="0"/>
          <w:numId w:val="3"/>
        </w:numPr>
        <w:tabs>
          <w:tab w:val="clear" w:pos="216"/>
          <w:tab w:val="num" w:pos="288"/>
        </w:tabs>
        <w:kinsoku w:val="0"/>
        <w:autoSpaceDE/>
        <w:autoSpaceDN/>
        <w:rPr>
          <w:rStyle w:val="CharacterStyle1"/>
          <w:rFonts w:ascii="Verdana" w:hAnsi="Verdana" w:cs="Verdana"/>
          <w:i/>
          <w:iCs/>
          <w:lang w:val="es-ES" w:eastAsia="es-ES"/>
        </w:rPr>
      </w:pPr>
      <w:r>
        <w:rPr>
          <w:rStyle w:val="CharacterStyle1"/>
          <w:rFonts w:ascii="Verdana" w:hAnsi="Verdana" w:cs="Verdana"/>
          <w:i/>
          <w:iCs/>
          <w:lang w:val="es-ES" w:eastAsia="es-ES"/>
        </w:rPr>
        <w:t xml:space="preserve">Cuando por acto o resolución firme se cancele o revoque la patente autorizada del área </w:t>
      </w:r>
      <w:r>
        <w:rPr>
          <w:rStyle w:val="CharacterStyle1"/>
          <w:rFonts w:ascii="Verdana" w:hAnsi="Verdana" w:cs="Verdana"/>
          <w:i/>
          <w:iCs/>
          <w:spacing w:val="3"/>
          <w:lang w:val="es-ES" w:eastAsia="es-ES"/>
        </w:rPr>
        <w:t xml:space="preserve">geográfica correspondiente a la persona permisionaria, en vía administrativa o judicial. </w:t>
      </w:r>
      <w:r>
        <w:rPr>
          <w:rStyle w:val="CharacterStyle1"/>
          <w:rFonts w:ascii="Verdana" w:hAnsi="Verdana" w:cs="Verdana"/>
          <w:i/>
          <w:iCs/>
          <w:spacing w:val="-1"/>
          <w:lang w:val="es-ES" w:eastAsia="es-ES"/>
        </w:rPr>
        <w:t xml:space="preserve">Asimismo, será razón para cancelar el permiso cuando la persona permisionaria renuncie a la </w:t>
      </w:r>
      <w:r>
        <w:rPr>
          <w:rStyle w:val="CharacterStyle1"/>
          <w:rFonts w:ascii="Verdana" w:hAnsi="Verdana" w:cs="Verdana"/>
          <w:i/>
          <w:iCs/>
          <w:lang w:val="es-ES" w:eastAsia="es-ES"/>
        </w:rPr>
        <w:t>patente otorgada.</w:t>
      </w:r>
    </w:p>
    <w:p w:rsidR="006F319E" w:rsidRDefault="006F319E">
      <w:pPr>
        <w:pStyle w:val="Style1"/>
        <w:numPr>
          <w:ilvl w:val="0"/>
          <w:numId w:val="3"/>
        </w:numPr>
        <w:tabs>
          <w:tab w:val="clear" w:pos="216"/>
          <w:tab w:val="num" w:pos="288"/>
        </w:tabs>
        <w:kinsoku w:val="0"/>
        <w:autoSpaceDE/>
        <w:autoSpaceDN/>
        <w:jc w:val="left"/>
        <w:rPr>
          <w:rStyle w:val="CharacterStyle1"/>
          <w:rFonts w:ascii="Verdana" w:hAnsi="Verdana" w:cs="Verdana"/>
          <w:i/>
          <w:iCs/>
          <w:lang w:val="es-ES" w:eastAsia="es-ES"/>
        </w:rPr>
      </w:pPr>
      <w:r>
        <w:rPr>
          <w:rStyle w:val="CharacterStyle1"/>
          <w:rFonts w:ascii="Verdana" w:hAnsi="Verdana" w:cs="Verdana"/>
          <w:i/>
          <w:iCs/>
          <w:spacing w:val="-2"/>
          <w:lang w:val="es-ES" w:eastAsia="es-ES"/>
        </w:rPr>
        <w:t xml:space="preserve">Cuando la persona permisionaria no cuente con las pólizas al día, tal y como lo establece el </w:t>
      </w:r>
      <w:r>
        <w:rPr>
          <w:rStyle w:val="CharacterStyle1"/>
          <w:rFonts w:ascii="Verdana" w:hAnsi="Verdana" w:cs="Verdana"/>
          <w:i/>
          <w:iCs/>
          <w:lang w:val="es-ES" w:eastAsia="es-ES"/>
        </w:rPr>
        <w:t>artículo 29 de la presente ley.</w:t>
      </w:r>
    </w:p>
    <w:p w:rsidR="006F319E" w:rsidRDefault="006F319E">
      <w:pPr>
        <w:pStyle w:val="Style1"/>
        <w:kinsoku w:val="0"/>
        <w:autoSpaceDE/>
        <w:autoSpaceDN/>
        <w:jc w:val="left"/>
        <w:rPr>
          <w:rStyle w:val="CharacterStyle1"/>
          <w:rFonts w:ascii="Verdana" w:hAnsi="Verdana" w:cs="Verdana"/>
          <w:i/>
          <w:iCs/>
          <w:lang w:val="es-ES" w:eastAsia="es-ES"/>
        </w:rPr>
      </w:pPr>
      <w:r>
        <w:rPr>
          <w:rStyle w:val="CharacterStyle1"/>
          <w:rFonts w:ascii="Verdana" w:hAnsi="Verdana" w:cs="Verdana"/>
          <w:i/>
          <w:iCs/>
          <w:spacing w:val="3"/>
          <w:lang w:val="es-ES" w:eastAsia="es-ES"/>
        </w:rPr>
        <w:t xml:space="preserve">2.- El incumplimiento de cualquiera de las siguientes obligaciones será sancionado en </w:t>
      </w:r>
      <w:proofErr w:type="spellStart"/>
      <w:r>
        <w:rPr>
          <w:rStyle w:val="CharacterStyle1"/>
          <w:rFonts w:ascii="Verdana" w:hAnsi="Verdana" w:cs="Verdana"/>
          <w:i/>
          <w:iCs/>
          <w:spacing w:val="3"/>
          <w:lang w:val="es-ES" w:eastAsia="es-ES"/>
        </w:rPr>
        <w:t>le</w:t>
      </w:r>
      <w:proofErr w:type="spellEnd"/>
      <w:r>
        <w:rPr>
          <w:rStyle w:val="CharacterStyle1"/>
          <w:rFonts w:ascii="Verdana" w:hAnsi="Verdana" w:cs="Verdana"/>
          <w:i/>
          <w:iCs/>
          <w:spacing w:val="3"/>
          <w:lang w:val="es-ES" w:eastAsia="es-ES"/>
        </w:rPr>
        <w:t xml:space="preserve"> </w:t>
      </w:r>
      <w:r>
        <w:rPr>
          <w:rStyle w:val="CharacterStyle1"/>
          <w:rFonts w:ascii="Verdana" w:hAnsi="Verdana" w:cs="Verdana"/>
          <w:i/>
          <w:iCs/>
          <w:lang w:val="es-ES" w:eastAsia="es-ES"/>
        </w:rPr>
        <w:t>siguiente forma:</w:t>
      </w:r>
    </w:p>
    <w:p w:rsidR="006F319E" w:rsidRDefault="006F319E">
      <w:pPr>
        <w:pStyle w:val="Style1"/>
        <w:numPr>
          <w:ilvl w:val="0"/>
          <w:numId w:val="4"/>
        </w:numPr>
        <w:tabs>
          <w:tab w:val="clear" w:pos="216"/>
          <w:tab w:val="num" w:pos="288"/>
        </w:tabs>
        <w:kinsoku w:val="0"/>
        <w:autoSpaceDE/>
        <w:autoSpaceDN/>
        <w:jc w:val="left"/>
        <w:rPr>
          <w:rStyle w:val="CharacterStyle1"/>
          <w:rFonts w:ascii="Verdana" w:hAnsi="Verdana" w:cs="Verdana"/>
          <w:i/>
          <w:iCs/>
          <w:lang w:val="es-ES" w:eastAsia="es-ES"/>
        </w:rPr>
      </w:pPr>
      <w:r>
        <w:rPr>
          <w:rStyle w:val="CharacterStyle1"/>
          <w:rFonts w:ascii="Verdana" w:hAnsi="Verdana" w:cs="Verdana"/>
          <w:i/>
          <w:iCs/>
          <w:spacing w:val="1"/>
          <w:lang w:val="es-ES" w:eastAsia="es-ES"/>
        </w:rPr>
        <w:t xml:space="preserve">Por prestación ilegal del servicio fuera del área que autorizó el permiso, salvo en los casos </w:t>
      </w:r>
      <w:r>
        <w:rPr>
          <w:rStyle w:val="CharacterStyle1"/>
          <w:rFonts w:ascii="Verdana" w:hAnsi="Verdana" w:cs="Verdana"/>
          <w:i/>
          <w:iCs/>
          <w:lang w:val="es-ES" w:eastAsia="es-ES"/>
        </w:rPr>
        <w:t>en que el origen del servicio sea el área autorizada y el destino fuera de ella.</w:t>
      </w:r>
    </w:p>
    <w:p w:rsidR="006F319E" w:rsidRDefault="006F319E">
      <w:pPr>
        <w:pStyle w:val="Style1"/>
        <w:numPr>
          <w:ilvl w:val="0"/>
          <w:numId w:val="4"/>
        </w:numPr>
        <w:tabs>
          <w:tab w:val="clear" w:pos="216"/>
          <w:tab w:val="num" w:pos="288"/>
        </w:tabs>
        <w:kinsoku w:val="0"/>
        <w:autoSpaceDE/>
        <w:autoSpaceDN/>
        <w:rPr>
          <w:rStyle w:val="CharacterStyle1"/>
          <w:rFonts w:ascii="Verdana" w:hAnsi="Verdana" w:cs="Verdana"/>
          <w:i/>
          <w:iCs/>
          <w:lang w:val="es-ES" w:eastAsia="es-ES"/>
        </w:rPr>
      </w:pPr>
      <w:r>
        <w:rPr>
          <w:rStyle w:val="CharacterStyle1"/>
          <w:rFonts w:ascii="Verdana" w:hAnsi="Verdana" w:cs="Verdana"/>
          <w:i/>
          <w:iCs/>
          <w:spacing w:val="4"/>
          <w:lang w:val="es-ES" w:eastAsia="es-ES"/>
        </w:rPr>
        <w:t xml:space="preserve">Cuando el vehículo con que se preste el servicio especial estable de taxi tenga las </w:t>
      </w:r>
      <w:r>
        <w:rPr>
          <w:rStyle w:val="CharacterStyle1"/>
          <w:rFonts w:ascii="Verdana" w:hAnsi="Verdana" w:cs="Verdana"/>
          <w:i/>
          <w:iCs/>
          <w:spacing w:val="2"/>
          <w:lang w:val="es-ES" w:eastAsia="es-ES"/>
        </w:rPr>
        <w:t xml:space="preserve">características propias de los vehículos modalidad taxi que se autorizan en razón de una </w:t>
      </w:r>
      <w:r>
        <w:rPr>
          <w:rStyle w:val="CharacterStyle1"/>
          <w:rFonts w:ascii="Verdana" w:hAnsi="Verdana" w:cs="Verdana"/>
          <w:i/>
          <w:iCs/>
          <w:lang w:val="es-ES" w:eastAsia="es-ES"/>
        </w:rPr>
        <w:t>concesión, violando lo establecido al respecto en el artículo 29 de la presente ley.</w:t>
      </w:r>
    </w:p>
    <w:p w:rsidR="006F319E" w:rsidRDefault="006F319E">
      <w:pPr>
        <w:pStyle w:val="Style15"/>
        <w:numPr>
          <w:ilvl w:val="0"/>
          <w:numId w:val="4"/>
        </w:numPr>
        <w:tabs>
          <w:tab w:val="clear" w:pos="216"/>
          <w:tab w:val="num" w:pos="288"/>
        </w:tabs>
        <w:kinsoku w:val="0"/>
        <w:autoSpaceDE/>
        <w:autoSpaceDN/>
        <w:adjustRightInd/>
        <w:spacing w:after="396"/>
        <w:ind w:right="72"/>
        <w:jc w:val="both"/>
        <w:rPr>
          <w:rFonts w:ascii="Verdana" w:hAnsi="Verdana" w:cs="Verdana"/>
          <w:i/>
          <w:iCs/>
          <w:sz w:val="15"/>
          <w:szCs w:val="15"/>
          <w:lang w:val="es-ES" w:eastAsia="es-ES"/>
        </w:rPr>
      </w:pPr>
      <w:r>
        <w:rPr>
          <w:rFonts w:ascii="Verdana" w:hAnsi="Verdana" w:cs="Verdana"/>
          <w:i/>
          <w:iCs/>
          <w:spacing w:val="-2"/>
          <w:sz w:val="15"/>
          <w:szCs w:val="15"/>
          <w:lang w:val="es-ES" w:eastAsia="es-ES"/>
        </w:rPr>
        <w:t xml:space="preserve">Cuando el vehículo o los vehículos autorizados para el servicio especial estable de taxi se </w:t>
      </w:r>
      <w:r>
        <w:rPr>
          <w:rFonts w:ascii="Verdana" w:hAnsi="Verdana" w:cs="Verdana"/>
          <w:i/>
          <w:iCs/>
          <w:sz w:val="15"/>
          <w:szCs w:val="15"/>
          <w:lang w:val="es-ES" w:eastAsia="es-ES"/>
        </w:rPr>
        <w:t>estacionen para realizar abordaje o desabordaje de personas en las paradas dedicadas a las demás modalidades de transporte público.</w:t>
      </w:r>
    </w:p>
    <w:p w:rsidR="008D27B7" w:rsidRDefault="008D27B7" w:rsidP="008D27B7">
      <w:pPr>
        <w:pStyle w:val="Style15"/>
        <w:kinsoku w:val="0"/>
        <w:autoSpaceDE/>
        <w:autoSpaceDN/>
        <w:adjustRightInd/>
        <w:spacing w:after="396"/>
        <w:ind w:right="72"/>
        <w:jc w:val="both"/>
        <w:rPr>
          <w:rFonts w:ascii="Verdana" w:hAnsi="Verdana" w:cs="Verdana"/>
          <w:i/>
          <w:iCs/>
          <w:sz w:val="15"/>
          <w:szCs w:val="15"/>
          <w:lang w:val="es-ES" w:eastAsia="es-ES"/>
        </w:rPr>
      </w:pPr>
    </w:p>
    <w:p w:rsidR="008D27B7" w:rsidRDefault="008D27B7" w:rsidP="008D27B7">
      <w:pPr>
        <w:pStyle w:val="Style15"/>
        <w:kinsoku w:val="0"/>
        <w:autoSpaceDE/>
        <w:autoSpaceDN/>
        <w:adjustRightInd/>
        <w:spacing w:after="396"/>
        <w:ind w:right="72"/>
        <w:jc w:val="both"/>
        <w:rPr>
          <w:rFonts w:ascii="Verdana" w:hAnsi="Verdana" w:cs="Verdana"/>
          <w:i/>
          <w:iCs/>
          <w:sz w:val="15"/>
          <w:szCs w:val="15"/>
          <w:lang w:val="es-ES" w:eastAsia="es-ES"/>
        </w:rPr>
      </w:pPr>
    </w:p>
    <w:p w:rsidR="008D27B7" w:rsidRDefault="008D27B7" w:rsidP="008D27B7">
      <w:pPr>
        <w:pStyle w:val="Style15"/>
        <w:kinsoku w:val="0"/>
        <w:autoSpaceDE/>
        <w:autoSpaceDN/>
        <w:adjustRightInd/>
        <w:spacing w:after="396"/>
        <w:ind w:right="72"/>
        <w:jc w:val="both"/>
        <w:rPr>
          <w:rFonts w:ascii="Verdana" w:hAnsi="Verdana" w:cs="Verdana"/>
          <w:i/>
          <w:iCs/>
          <w:sz w:val="15"/>
          <w:szCs w:val="15"/>
          <w:lang w:val="es-ES" w:eastAsia="es-ES"/>
        </w:rPr>
      </w:pPr>
    </w:p>
    <w:p w:rsidR="008D27B7" w:rsidRDefault="008D27B7" w:rsidP="008D27B7">
      <w:pPr>
        <w:pStyle w:val="Style15"/>
        <w:kinsoku w:val="0"/>
        <w:autoSpaceDE/>
        <w:autoSpaceDN/>
        <w:adjustRightInd/>
        <w:spacing w:after="396"/>
        <w:ind w:right="72"/>
        <w:jc w:val="both"/>
        <w:rPr>
          <w:rFonts w:ascii="Verdana" w:hAnsi="Verdana" w:cs="Verdana"/>
          <w:i/>
          <w:iCs/>
          <w:sz w:val="15"/>
          <w:szCs w:val="15"/>
          <w:lang w:val="es-ES" w:eastAsia="es-ES"/>
        </w:rPr>
      </w:pPr>
    </w:p>
    <w:p w:rsidR="006F319E" w:rsidRDefault="006F319E">
      <w:pPr>
        <w:pStyle w:val="Style23"/>
        <w:numPr>
          <w:ilvl w:val="0"/>
          <w:numId w:val="5"/>
        </w:numPr>
        <w:tabs>
          <w:tab w:val="clear" w:pos="216"/>
          <w:tab w:val="num" w:pos="288"/>
        </w:tabs>
        <w:kinsoku w:val="0"/>
        <w:autoSpaceDE/>
        <w:autoSpaceDN/>
        <w:ind w:right="72"/>
        <w:jc w:val="left"/>
        <w:rPr>
          <w:rFonts w:ascii="Verdana" w:hAnsi="Verdana" w:cs="Verdana"/>
          <w:i/>
          <w:iCs/>
          <w:sz w:val="15"/>
          <w:szCs w:val="15"/>
          <w:lang w:val="es-ES" w:eastAsia="es-ES"/>
        </w:rPr>
      </w:pPr>
      <w:r>
        <w:rPr>
          <w:rFonts w:ascii="Verdana" w:hAnsi="Verdana" w:cs="Verdana"/>
          <w:i/>
          <w:iCs/>
          <w:spacing w:val="-2"/>
          <w:sz w:val="15"/>
          <w:szCs w:val="15"/>
          <w:lang w:val="es-ES" w:eastAsia="es-ES"/>
        </w:rPr>
        <w:t xml:space="preserve">Cuando las personas permisionarias del servicio especial estable de taxi se estacionen en un </w:t>
      </w:r>
      <w:r>
        <w:rPr>
          <w:rFonts w:ascii="Verdana" w:hAnsi="Verdana" w:cs="Verdana"/>
          <w:i/>
          <w:iCs/>
          <w:sz w:val="15"/>
          <w:szCs w:val="15"/>
          <w:lang w:val="es-ES" w:eastAsia="es-ES"/>
        </w:rPr>
        <w:t>lugar de la vía pública para ofrecer sus servicios al público en general.</w:t>
      </w:r>
    </w:p>
    <w:p w:rsidR="006F319E" w:rsidRDefault="006F319E">
      <w:pPr>
        <w:pStyle w:val="Style23"/>
        <w:numPr>
          <w:ilvl w:val="0"/>
          <w:numId w:val="5"/>
        </w:numPr>
        <w:tabs>
          <w:tab w:val="clear" w:pos="216"/>
          <w:tab w:val="num" w:pos="288"/>
        </w:tabs>
        <w:kinsoku w:val="0"/>
        <w:autoSpaceDE/>
        <w:autoSpaceDN/>
        <w:ind w:right="72"/>
        <w:jc w:val="left"/>
        <w:rPr>
          <w:rFonts w:ascii="Verdana" w:hAnsi="Verdana" w:cs="Verdana"/>
          <w:i/>
          <w:iCs/>
          <w:sz w:val="15"/>
          <w:szCs w:val="15"/>
          <w:lang w:val="es-ES" w:eastAsia="es-ES"/>
        </w:rPr>
      </w:pPr>
      <w:r>
        <w:rPr>
          <w:rFonts w:ascii="Verdana" w:hAnsi="Verdana" w:cs="Verdana"/>
          <w:i/>
          <w:iCs/>
          <w:spacing w:val="3"/>
          <w:sz w:val="15"/>
          <w:szCs w:val="15"/>
          <w:lang w:val="es-ES" w:eastAsia="es-ES"/>
        </w:rPr>
        <w:t xml:space="preserve">Cuando las personas permisionarias del servicio especial estable de taxi circulen, en </w:t>
      </w:r>
      <w:r>
        <w:rPr>
          <w:rFonts w:ascii="Verdana" w:hAnsi="Verdana" w:cs="Verdana"/>
          <w:i/>
          <w:iCs/>
          <w:sz w:val="15"/>
          <w:szCs w:val="15"/>
          <w:lang w:val="es-ES" w:eastAsia="es-ES"/>
        </w:rPr>
        <w:t>demanda de pasajeros, por las vías públicas.</w:t>
      </w:r>
    </w:p>
    <w:p w:rsidR="006F319E" w:rsidRDefault="006F319E">
      <w:pPr>
        <w:pStyle w:val="Style23"/>
        <w:numPr>
          <w:ilvl w:val="0"/>
          <w:numId w:val="5"/>
        </w:numPr>
        <w:tabs>
          <w:tab w:val="clear" w:pos="216"/>
          <w:tab w:val="num" w:pos="288"/>
        </w:tabs>
        <w:kinsoku w:val="0"/>
        <w:autoSpaceDE/>
        <w:autoSpaceDN/>
        <w:ind w:right="72"/>
        <w:rPr>
          <w:rFonts w:ascii="Verdana" w:hAnsi="Verdana" w:cs="Verdana"/>
          <w:i/>
          <w:iCs/>
          <w:sz w:val="15"/>
          <w:szCs w:val="15"/>
          <w:lang w:val="es-ES" w:eastAsia="es-ES"/>
        </w:rPr>
      </w:pPr>
      <w:r>
        <w:rPr>
          <w:rFonts w:ascii="Verdana" w:hAnsi="Verdana" w:cs="Verdana"/>
          <w:i/>
          <w:iCs/>
          <w:sz w:val="15"/>
          <w:szCs w:val="15"/>
          <w:lang w:val="es-ES" w:eastAsia="es-ES"/>
        </w:rPr>
        <w:t xml:space="preserve">Cuando las personas permisionarias del servicio especial estable de taxi se detengan, en </w:t>
      </w:r>
      <w:r>
        <w:rPr>
          <w:rFonts w:ascii="Verdana" w:hAnsi="Verdana" w:cs="Verdana"/>
          <w:i/>
          <w:iCs/>
          <w:spacing w:val="-1"/>
          <w:sz w:val="15"/>
          <w:szCs w:val="15"/>
          <w:lang w:val="es-ES" w:eastAsia="es-ES"/>
        </w:rPr>
        <w:t xml:space="preserve">demanda de pasajeros, frente a edificaciones públicas, parques, centros educativos, centros </w:t>
      </w:r>
      <w:r>
        <w:rPr>
          <w:rFonts w:ascii="Verdana" w:hAnsi="Verdana" w:cs="Verdana"/>
          <w:i/>
          <w:iCs/>
          <w:spacing w:val="1"/>
          <w:sz w:val="15"/>
          <w:szCs w:val="15"/>
          <w:lang w:val="es-ES" w:eastAsia="es-ES"/>
        </w:rPr>
        <w:t xml:space="preserve">comerciales, muelles, puertos, aeropuertos, iglesias, hospitales y lugares similares, salvo que </w:t>
      </w:r>
      <w:r>
        <w:rPr>
          <w:rFonts w:ascii="Verdana" w:hAnsi="Verdana" w:cs="Verdana"/>
          <w:i/>
          <w:iCs/>
          <w:spacing w:val="-1"/>
          <w:sz w:val="15"/>
          <w:szCs w:val="15"/>
          <w:lang w:val="es-ES" w:eastAsia="es-ES"/>
        </w:rPr>
        <w:t xml:space="preserve">lo hagan por el tiempo estrictamente necesario para permitir el abordaje y </w:t>
      </w:r>
      <w:proofErr w:type="spellStart"/>
      <w:r>
        <w:rPr>
          <w:rFonts w:ascii="Verdana" w:hAnsi="Verdana" w:cs="Verdana"/>
          <w:i/>
          <w:iCs/>
          <w:spacing w:val="-1"/>
          <w:sz w:val="15"/>
          <w:szCs w:val="15"/>
          <w:lang w:val="es-ES" w:eastAsia="es-ES"/>
        </w:rPr>
        <w:t>desabordaje</w:t>
      </w:r>
      <w:proofErr w:type="spellEnd"/>
      <w:r>
        <w:rPr>
          <w:rFonts w:ascii="Verdana" w:hAnsi="Verdana" w:cs="Verdana"/>
          <w:i/>
          <w:iCs/>
          <w:spacing w:val="-1"/>
          <w:sz w:val="15"/>
          <w:szCs w:val="15"/>
          <w:lang w:val="es-ES" w:eastAsia="es-ES"/>
        </w:rPr>
        <w:t xml:space="preserve"> de sus </w:t>
      </w:r>
      <w:r>
        <w:rPr>
          <w:rFonts w:ascii="Verdana" w:hAnsi="Verdana" w:cs="Verdana"/>
          <w:i/>
          <w:iCs/>
          <w:sz w:val="15"/>
          <w:szCs w:val="15"/>
          <w:lang w:val="es-ES" w:eastAsia="es-ES"/>
        </w:rPr>
        <w:t>propias personas usuarias.</w:t>
      </w:r>
    </w:p>
    <w:p w:rsidR="006F319E" w:rsidRDefault="006F319E">
      <w:pPr>
        <w:pStyle w:val="Style23"/>
        <w:numPr>
          <w:ilvl w:val="0"/>
          <w:numId w:val="5"/>
        </w:numPr>
        <w:tabs>
          <w:tab w:val="clear" w:pos="216"/>
          <w:tab w:val="num" w:pos="288"/>
        </w:tabs>
        <w:kinsoku w:val="0"/>
        <w:autoSpaceDE/>
        <w:autoSpaceDN/>
        <w:ind w:right="72"/>
        <w:jc w:val="left"/>
        <w:rPr>
          <w:rFonts w:ascii="Verdana" w:hAnsi="Verdana" w:cs="Verdana"/>
          <w:i/>
          <w:iCs/>
          <w:sz w:val="15"/>
          <w:szCs w:val="15"/>
          <w:lang w:val="es-ES" w:eastAsia="es-ES"/>
        </w:rPr>
      </w:pPr>
      <w:r>
        <w:rPr>
          <w:rFonts w:ascii="Verdana" w:hAnsi="Verdana" w:cs="Verdana"/>
          <w:i/>
          <w:iCs/>
          <w:sz w:val="15"/>
          <w:szCs w:val="15"/>
          <w:lang w:val="es-ES" w:eastAsia="es-ES"/>
        </w:rPr>
        <w:t>Cuando el vehículo autorizado para la prestación del servicio especial estable de taxi circule por las vías públicas, en demanda de pasajeros.</w:t>
      </w:r>
    </w:p>
    <w:p w:rsidR="006F319E" w:rsidRDefault="006F319E">
      <w:pPr>
        <w:pStyle w:val="Style23"/>
        <w:kinsoku w:val="0"/>
        <w:autoSpaceDE/>
        <w:autoSpaceDN/>
        <w:ind w:right="72"/>
        <w:rPr>
          <w:rFonts w:ascii="Verdana" w:hAnsi="Verdana" w:cs="Verdana"/>
          <w:i/>
          <w:iCs/>
          <w:sz w:val="15"/>
          <w:szCs w:val="15"/>
          <w:lang w:val="es-ES" w:eastAsia="es-ES"/>
        </w:rPr>
      </w:pPr>
      <w:r>
        <w:rPr>
          <w:rFonts w:ascii="Verdana" w:hAnsi="Verdana" w:cs="Verdana"/>
          <w:i/>
          <w:iCs/>
          <w:spacing w:val="3"/>
          <w:sz w:val="15"/>
          <w:szCs w:val="15"/>
          <w:lang w:val="es-ES" w:eastAsia="es-ES"/>
        </w:rPr>
        <w:t xml:space="preserve">De incumplirse alguna de las obligaciones anteriores, se procederá can la suspensión del </w:t>
      </w:r>
      <w:r>
        <w:rPr>
          <w:rFonts w:ascii="Verdana" w:hAnsi="Verdana" w:cs="Verdana"/>
          <w:i/>
          <w:iCs/>
          <w:spacing w:val="2"/>
          <w:sz w:val="15"/>
          <w:szCs w:val="15"/>
          <w:lang w:val="es-ES" w:eastAsia="es-ES"/>
        </w:rPr>
        <w:t xml:space="preserve">código por tres meses, la primera vez; la suspensión del código por seis meses, la segunda </w:t>
      </w:r>
      <w:r>
        <w:rPr>
          <w:rFonts w:ascii="Verdana" w:hAnsi="Verdana" w:cs="Verdana"/>
          <w:i/>
          <w:iCs/>
          <w:spacing w:val="-1"/>
          <w:sz w:val="15"/>
          <w:szCs w:val="15"/>
          <w:lang w:val="es-ES" w:eastAsia="es-ES"/>
        </w:rPr>
        <w:t xml:space="preserve">vez, y la cancelación definitiva del código, la tercera vez, sin perjuicio de las sanciones que al </w:t>
      </w:r>
      <w:r>
        <w:rPr>
          <w:rFonts w:ascii="Verdana" w:hAnsi="Verdana" w:cs="Verdana"/>
          <w:i/>
          <w:iCs/>
          <w:spacing w:val="4"/>
          <w:sz w:val="15"/>
          <w:szCs w:val="15"/>
          <w:lang w:val="es-ES" w:eastAsia="es-ES"/>
        </w:rPr>
        <w:t xml:space="preserve">respecto establezca la Ley N° 7331, Ley de Tránsito por Vías Públicas Terrestres, y sus </w:t>
      </w:r>
      <w:r>
        <w:rPr>
          <w:rFonts w:ascii="Verdana" w:hAnsi="Verdana" w:cs="Verdana"/>
          <w:i/>
          <w:iCs/>
          <w:sz w:val="15"/>
          <w:szCs w:val="15"/>
          <w:lang w:val="es-ES" w:eastAsia="es-ES"/>
        </w:rPr>
        <w:t>reformas.</w:t>
      </w:r>
    </w:p>
    <w:p w:rsidR="006F319E" w:rsidRPr="0045563B" w:rsidRDefault="006F319E">
      <w:pPr>
        <w:pStyle w:val="Style23"/>
        <w:kinsoku w:val="0"/>
        <w:autoSpaceDE/>
        <w:autoSpaceDN/>
        <w:spacing w:before="216" w:line="213" w:lineRule="auto"/>
        <w:jc w:val="left"/>
        <w:rPr>
          <w:rFonts w:ascii="Verdana" w:hAnsi="Verdana" w:cs="Verdana"/>
          <w:lang w:val="es-CR" w:eastAsia="en-US"/>
        </w:rPr>
      </w:pPr>
      <w:r>
        <w:rPr>
          <w:rFonts w:ascii="Verdana" w:hAnsi="Verdana" w:cs="Verdana"/>
          <w:b/>
          <w:bCs/>
          <w:i/>
          <w:iCs/>
          <w:spacing w:val="2"/>
          <w:w w:val="105"/>
          <w:sz w:val="14"/>
          <w:szCs w:val="14"/>
          <w:lang w:val="es-ES" w:eastAsia="es-ES"/>
        </w:rPr>
        <w:t>TRANSITORIO II.</w:t>
      </w:r>
      <w:r>
        <w:rPr>
          <w:rFonts w:ascii="Verdana" w:hAnsi="Verdana" w:cs="Verdana"/>
          <w:b/>
          <w:bCs/>
          <w:i/>
          <w:iCs/>
          <w:spacing w:val="2"/>
          <w:w w:val="105"/>
          <w:sz w:val="14"/>
          <w:szCs w:val="14"/>
          <w:lang w:val="es-ES" w:eastAsia="es-ES"/>
        </w:rPr>
        <w:noBreakHyphen/>
      </w:r>
    </w:p>
    <w:p w:rsidR="006F319E" w:rsidRDefault="006F319E">
      <w:pPr>
        <w:pStyle w:val="Style23"/>
        <w:kinsoku w:val="0"/>
        <w:autoSpaceDE/>
        <w:autoSpaceDN/>
        <w:ind w:right="72"/>
        <w:rPr>
          <w:rFonts w:ascii="Verdana" w:hAnsi="Verdana" w:cs="Verdana"/>
          <w:i/>
          <w:iCs/>
          <w:sz w:val="15"/>
          <w:szCs w:val="15"/>
          <w:lang w:val="es-ES" w:eastAsia="es-ES"/>
        </w:rPr>
      </w:pPr>
      <w:r>
        <w:rPr>
          <w:rFonts w:ascii="Verdana" w:hAnsi="Verdana" w:cs="Verdana"/>
          <w:i/>
          <w:iCs/>
          <w:spacing w:val="1"/>
          <w:sz w:val="15"/>
          <w:szCs w:val="15"/>
          <w:lang w:val="es-ES" w:eastAsia="es-ES"/>
        </w:rPr>
        <w:t xml:space="preserve">Por tratarse el servicio especial estable de taxi de un servicio de carácter residual y limitado, </w:t>
      </w:r>
      <w:r>
        <w:rPr>
          <w:rFonts w:ascii="Verdana" w:hAnsi="Verdana" w:cs="Verdana"/>
          <w:i/>
          <w:iCs/>
          <w:spacing w:val="2"/>
          <w:sz w:val="15"/>
          <w:szCs w:val="15"/>
          <w:lang w:val="es-ES" w:eastAsia="es-ES"/>
        </w:rPr>
        <w:t xml:space="preserve">en razón de que la prestación del servicio está dirigido a un grupo cerrado de personas, sin </w:t>
      </w:r>
      <w:r>
        <w:rPr>
          <w:rFonts w:ascii="Verdana" w:hAnsi="Verdana" w:cs="Verdana"/>
          <w:i/>
          <w:iCs/>
          <w:sz w:val="15"/>
          <w:szCs w:val="15"/>
          <w:lang w:val="es-ES" w:eastAsia="es-ES"/>
        </w:rPr>
        <w:t xml:space="preserve">que existan estudios técnicos actualizados que permitan establecer o cuantificar la necesidad </w:t>
      </w:r>
      <w:r>
        <w:rPr>
          <w:rFonts w:ascii="Verdana" w:hAnsi="Verdana" w:cs="Verdana"/>
          <w:i/>
          <w:iCs/>
          <w:spacing w:val="1"/>
          <w:sz w:val="15"/>
          <w:szCs w:val="15"/>
          <w:lang w:val="es-ES" w:eastAsia="es-ES"/>
        </w:rPr>
        <w:t xml:space="preserve">actual de este servicio especial, corresponderá al Consejo de Transporte Público, en razón de </w:t>
      </w:r>
      <w:r>
        <w:rPr>
          <w:rFonts w:ascii="Verdana" w:hAnsi="Verdana" w:cs="Verdana"/>
          <w:i/>
          <w:iCs/>
          <w:sz w:val="15"/>
          <w:szCs w:val="15"/>
          <w:lang w:val="es-ES" w:eastAsia="es-ES"/>
        </w:rPr>
        <w:t>los principios de razonabilidad, proporcionabilidad, oportunidad y necesidad, lo siguiente:</w:t>
      </w:r>
    </w:p>
    <w:p w:rsidR="006F319E" w:rsidRDefault="006F319E">
      <w:pPr>
        <w:pStyle w:val="Style23"/>
        <w:numPr>
          <w:ilvl w:val="0"/>
          <w:numId w:val="6"/>
        </w:numPr>
        <w:tabs>
          <w:tab w:val="clear" w:pos="216"/>
          <w:tab w:val="num" w:pos="288"/>
        </w:tabs>
        <w:kinsoku w:val="0"/>
        <w:autoSpaceDE/>
        <w:autoSpaceDN/>
        <w:ind w:right="72"/>
        <w:jc w:val="left"/>
        <w:rPr>
          <w:rFonts w:ascii="Verdana" w:hAnsi="Verdana" w:cs="Verdana"/>
          <w:i/>
          <w:iCs/>
          <w:sz w:val="15"/>
          <w:szCs w:val="15"/>
          <w:lang w:val="es-ES" w:eastAsia="es-ES"/>
        </w:rPr>
      </w:pPr>
      <w:r>
        <w:rPr>
          <w:rFonts w:ascii="Verdana" w:hAnsi="Verdana" w:cs="Verdana"/>
          <w:i/>
          <w:iCs/>
          <w:sz w:val="15"/>
          <w:szCs w:val="15"/>
          <w:lang w:val="es-ES" w:eastAsia="es-ES"/>
        </w:rPr>
        <w:t>Establecer los requerimientos nacionales de transportación del servicio especial estable de taxi.</w:t>
      </w:r>
    </w:p>
    <w:p w:rsidR="006F319E" w:rsidRDefault="006F319E">
      <w:pPr>
        <w:pStyle w:val="Style23"/>
        <w:numPr>
          <w:ilvl w:val="0"/>
          <w:numId w:val="6"/>
        </w:numPr>
        <w:tabs>
          <w:tab w:val="clear" w:pos="216"/>
          <w:tab w:val="num" w:pos="288"/>
        </w:tabs>
        <w:kinsoku w:val="0"/>
        <w:autoSpaceDE/>
        <w:autoSpaceDN/>
        <w:ind w:right="72"/>
        <w:rPr>
          <w:rFonts w:ascii="Verdana" w:hAnsi="Verdana" w:cs="Verdana"/>
          <w:i/>
          <w:iCs/>
          <w:sz w:val="15"/>
          <w:szCs w:val="15"/>
          <w:lang w:val="es-ES" w:eastAsia="es-ES"/>
        </w:rPr>
      </w:pPr>
      <w:r>
        <w:rPr>
          <w:rFonts w:ascii="Verdana" w:hAnsi="Verdana" w:cs="Verdana"/>
          <w:i/>
          <w:iCs/>
          <w:spacing w:val="1"/>
          <w:sz w:val="15"/>
          <w:szCs w:val="15"/>
          <w:lang w:val="es-ES" w:eastAsia="es-ES"/>
        </w:rPr>
        <w:t xml:space="preserve">El porcentaje de unidades que se autoricen para la prestación del servicio especial nunca podrá llegar a equipararse a los autorizados para la prestación del servicio regular estable de </w:t>
      </w:r>
      <w:r>
        <w:rPr>
          <w:rFonts w:ascii="Verdana" w:hAnsi="Verdana" w:cs="Verdana"/>
          <w:i/>
          <w:iCs/>
          <w:sz w:val="15"/>
          <w:szCs w:val="15"/>
          <w:lang w:val="es-ES" w:eastAsia="es-ES"/>
        </w:rPr>
        <w:t>taxi, por ser un mercado residual y limitado.</w:t>
      </w:r>
    </w:p>
    <w:p w:rsidR="006F319E" w:rsidRDefault="006F319E">
      <w:pPr>
        <w:pStyle w:val="Style23"/>
        <w:numPr>
          <w:ilvl w:val="0"/>
          <w:numId w:val="6"/>
        </w:numPr>
        <w:tabs>
          <w:tab w:val="clear" w:pos="216"/>
          <w:tab w:val="num" w:pos="288"/>
        </w:tabs>
        <w:kinsoku w:val="0"/>
        <w:autoSpaceDE/>
        <w:autoSpaceDN/>
        <w:ind w:right="72"/>
        <w:rPr>
          <w:rFonts w:ascii="Verdana" w:hAnsi="Verdana" w:cs="Verdana"/>
          <w:i/>
          <w:iCs/>
          <w:sz w:val="15"/>
          <w:szCs w:val="15"/>
          <w:lang w:val="es-ES" w:eastAsia="es-ES"/>
        </w:rPr>
      </w:pPr>
      <w:r>
        <w:rPr>
          <w:rFonts w:ascii="Verdana" w:hAnsi="Verdana" w:cs="Verdana"/>
          <w:i/>
          <w:iCs/>
          <w:spacing w:val="3"/>
          <w:sz w:val="15"/>
          <w:szCs w:val="15"/>
          <w:lang w:val="es-ES" w:eastAsia="es-ES"/>
        </w:rPr>
        <w:t xml:space="preserve">De esta valoración dependerá el número de permisos especiales que podrá otorgar el </w:t>
      </w:r>
      <w:r>
        <w:rPr>
          <w:rFonts w:ascii="Verdana" w:hAnsi="Verdana" w:cs="Verdana"/>
          <w:i/>
          <w:iCs/>
          <w:spacing w:val="-1"/>
          <w:sz w:val="15"/>
          <w:szCs w:val="15"/>
          <w:lang w:val="es-ES" w:eastAsia="es-ES"/>
        </w:rPr>
        <w:t xml:space="preserve">Consejo de Transporte Público, el cual será, para esta única vez, del treinta por ciento (30%) a </w:t>
      </w:r>
      <w:r>
        <w:rPr>
          <w:rFonts w:ascii="Verdana" w:hAnsi="Verdana" w:cs="Verdana"/>
          <w:i/>
          <w:iCs/>
          <w:sz w:val="15"/>
          <w:szCs w:val="15"/>
          <w:lang w:val="es-ES" w:eastAsia="es-ES"/>
        </w:rPr>
        <w:t>nivel nacional de las concesiones autorizadas de taxis por el Consejo de Transporte Público.</w:t>
      </w:r>
    </w:p>
    <w:p w:rsidR="006F319E" w:rsidRDefault="006F319E">
      <w:pPr>
        <w:pStyle w:val="Style23"/>
        <w:numPr>
          <w:ilvl w:val="0"/>
          <w:numId w:val="6"/>
        </w:numPr>
        <w:tabs>
          <w:tab w:val="clear" w:pos="216"/>
          <w:tab w:val="num" w:pos="288"/>
        </w:tabs>
        <w:kinsoku w:val="0"/>
        <w:autoSpaceDE/>
        <w:autoSpaceDN/>
        <w:ind w:right="72"/>
        <w:jc w:val="left"/>
        <w:rPr>
          <w:rFonts w:ascii="Verdana" w:hAnsi="Verdana" w:cs="Verdana"/>
          <w:i/>
          <w:iCs/>
          <w:sz w:val="15"/>
          <w:szCs w:val="15"/>
          <w:lang w:val="es-ES" w:eastAsia="es-ES"/>
        </w:rPr>
      </w:pPr>
      <w:r>
        <w:rPr>
          <w:rFonts w:ascii="Verdana" w:hAnsi="Verdana" w:cs="Verdana"/>
          <w:i/>
          <w:iCs/>
          <w:sz w:val="15"/>
          <w:szCs w:val="15"/>
          <w:lang w:val="es-ES" w:eastAsia="es-ES"/>
        </w:rPr>
        <w:t>Para los efectos correspondientes, el Consejo de Transporte Público llevará un registro de control de todos los permisos autorizados.</w:t>
      </w:r>
    </w:p>
    <w:p w:rsidR="006F319E" w:rsidRDefault="006F319E">
      <w:pPr>
        <w:pStyle w:val="Style23"/>
        <w:kinsoku w:val="0"/>
        <w:autoSpaceDE/>
        <w:autoSpaceDN/>
        <w:spacing w:before="252" w:line="211" w:lineRule="auto"/>
        <w:jc w:val="left"/>
        <w:rPr>
          <w:rFonts w:ascii="Verdana" w:hAnsi="Verdana" w:cs="Verdana"/>
          <w:b/>
          <w:bCs/>
          <w:i/>
          <w:iCs/>
          <w:w w:val="105"/>
          <w:sz w:val="14"/>
          <w:szCs w:val="14"/>
          <w:lang w:val="es-ES" w:eastAsia="es-ES"/>
        </w:rPr>
      </w:pPr>
      <w:r>
        <w:rPr>
          <w:rFonts w:ascii="Verdana" w:hAnsi="Verdana" w:cs="Verdana"/>
          <w:b/>
          <w:bCs/>
          <w:i/>
          <w:iCs/>
          <w:w w:val="105"/>
          <w:sz w:val="14"/>
          <w:szCs w:val="14"/>
          <w:lang w:val="es-ES" w:eastAsia="es-ES"/>
        </w:rPr>
        <w:t>TRANSITORIO</w:t>
      </w:r>
    </w:p>
    <w:p w:rsidR="006F319E" w:rsidRDefault="006F319E">
      <w:pPr>
        <w:pStyle w:val="Style23"/>
        <w:kinsoku w:val="0"/>
        <w:autoSpaceDE/>
        <w:autoSpaceDN/>
        <w:ind w:right="72"/>
        <w:rPr>
          <w:rFonts w:ascii="Verdana" w:hAnsi="Verdana" w:cs="Verdana"/>
          <w:i/>
          <w:iCs/>
          <w:sz w:val="15"/>
          <w:szCs w:val="15"/>
          <w:lang w:val="es-ES" w:eastAsia="es-ES"/>
        </w:rPr>
      </w:pPr>
      <w:r>
        <w:rPr>
          <w:rFonts w:ascii="Verdana" w:hAnsi="Verdana" w:cs="Verdana"/>
          <w:i/>
          <w:iCs/>
          <w:spacing w:val="4"/>
          <w:sz w:val="15"/>
          <w:szCs w:val="15"/>
          <w:lang w:val="es-ES" w:eastAsia="es-ES"/>
        </w:rPr>
        <w:t xml:space="preserve">Las personas físicas o jurídicas que a la fecha de publicación de esta ley se encuentren </w:t>
      </w:r>
      <w:r>
        <w:rPr>
          <w:rFonts w:ascii="Verdana" w:hAnsi="Verdana" w:cs="Verdana"/>
          <w:i/>
          <w:iCs/>
          <w:spacing w:val="-1"/>
          <w:sz w:val="15"/>
          <w:szCs w:val="15"/>
          <w:lang w:val="es-ES" w:eastAsia="es-ES"/>
        </w:rPr>
        <w:t xml:space="preserve">dedicadas a la actividad del porteo de personas en vehículos modalidad microbús, sin itinerario </w:t>
      </w:r>
      <w:r>
        <w:rPr>
          <w:rFonts w:ascii="Verdana" w:hAnsi="Verdana" w:cs="Verdana"/>
          <w:i/>
          <w:iCs/>
          <w:spacing w:val="2"/>
          <w:sz w:val="15"/>
          <w:szCs w:val="15"/>
          <w:lang w:val="es-ES" w:eastAsia="es-ES"/>
        </w:rPr>
        <w:t xml:space="preserve">fijo, cuyos servicios se contraten por viaje, tiempo o en ambas formas, que hayan operado </w:t>
      </w:r>
      <w:r>
        <w:rPr>
          <w:rFonts w:ascii="Verdana" w:hAnsi="Verdana" w:cs="Verdana"/>
          <w:i/>
          <w:iCs/>
          <w:sz w:val="15"/>
          <w:szCs w:val="15"/>
          <w:lang w:val="es-ES" w:eastAsia="es-ES"/>
        </w:rPr>
        <w:t xml:space="preserve">según lo establecido en el artículo 323 del Código de Comercio y que, de conformidad con la </w:t>
      </w:r>
      <w:r>
        <w:rPr>
          <w:rFonts w:ascii="Verdana" w:hAnsi="Verdana" w:cs="Verdana"/>
          <w:i/>
          <w:iCs/>
          <w:spacing w:val="2"/>
          <w:sz w:val="15"/>
          <w:szCs w:val="15"/>
          <w:lang w:val="es-ES" w:eastAsia="es-ES"/>
        </w:rPr>
        <w:t xml:space="preserve">presente ley, deben operar en adelante al amparo de un permiso especial, deberán acreditar </w:t>
      </w:r>
      <w:r>
        <w:rPr>
          <w:rFonts w:ascii="Verdana" w:hAnsi="Verdana" w:cs="Verdana"/>
          <w:i/>
          <w:iCs/>
          <w:sz w:val="15"/>
          <w:szCs w:val="15"/>
          <w:lang w:val="es-ES" w:eastAsia="es-ES"/>
        </w:rPr>
        <w:t>su condición ante el Consejo de Transporte Público.</w:t>
      </w:r>
    </w:p>
    <w:p w:rsidR="006F319E" w:rsidRDefault="006F319E">
      <w:pPr>
        <w:pStyle w:val="Style23"/>
        <w:kinsoku w:val="0"/>
        <w:autoSpaceDE/>
        <w:autoSpaceDN/>
        <w:jc w:val="left"/>
        <w:rPr>
          <w:rFonts w:ascii="Verdana" w:hAnsi="Verdana" w:cs="Verdana"/>
          <w:i/>
          <w:iCs/>
          <w:sz w:val="15"/>
          <w:szCs w:val="15"/>
          <w:lang w:val="es-ES" w:eastAsia="es-ES"/>
        </w:rPr>
      </w:pPr>
      <w:r>
        <w:rPr>
          <w:rFonts w:ascii="Verdana" w:hAnsi="Verdana" w:cs="Verdana"/>
          <w:i/>
          <w:iCs/>
          <w:sz w:val="15"/>
          <w:szCs w:val="15"/>
          <w:lang w:val="es-ES" w:eastAsia="es-ES"/>
        </w:rPr>
        <w:t>Para tales efectos deberán aportar lo siguiente:</w:t>
      </w:r>
    </w:p>
    <w:p w:rsidR="006F319E" w:rsidRDefault="006F319E">
      <w:pPr>
        <w:pStyle w:val="Style23"/>
        <w:numPr>
          <w:ilvl w:val="0"/>
          <w:numId w:val="7"/>
        </w:numPr>
        <w:tabs>
          <w:tab w:val="clear" w:pos="216"/>
          <w:tab w:val="num" w:pos="288"/>
        </w:tabs>
        <w:kinsoku w:val="0"/>
        <w:autoSpaceDE/>
        <w:autoSpaceDN/>
        <w:ind w:right="72"/>
        <w:jc w:val="left"/>
        <w:rPr>
          <w:rFonts w:ascii="Verdana" w:hAnsi="Verdana" w:cs="Verdana"/>
          <w:i/>
          <w:iCs/>
          <w:sz w:val="15"/>
          <w:szCs w:val="15"/>
          <w:lang w:val="es-ES" w:eastAsia="es-ES"/>
        </w:rPr>
      </w:pPr>
      <w:r>
        <w:rPr>
          <w:rFonts w:ascii="Verdana" w:hAnsi="Verdana" w:cs="Verdana"/>
          <w:i/>
          <w:iCs/>
          <w:spacing w:val="3"/>
          <w:sz w:val="15"/>
          <w:szCs w:val="15"/>
          <w:lang w:val="es-ES" w:eastAsia="es-ES"/>
        </w:rPr>
        <w:t xml:space="preserve">Solicitud expresa, debidamente autenticada por un abogado o abogada, de que se les </w:t>
      </w:r>
      <w:r>
        <w:rPr>
          <w:rFonts w:ascii="Verdana" w:hAnsi="Verdana" w:cs="Verdana"/>
          <w:i/>
          <w:iCs/>
          <w:sz w:val="15"/>
          <w:szCs w:val="15"/>
          <w:lang w:val="es-ES" w:eastAsia="es-ES"/>
        </w:rPr>
        <w:t>permita acogerse a lo aquí dispuesto, con señalamiento de lugar para recibir notificaciones.</w:t>
      </w:r>
    </w:p>
    <w:p w:rsidR="006F319E" w:rsidRDefault="006F319E">
      <w:pPr>
        <w:pStyle w:val="Style23"/>
        <w:numPr>
          <w:ilvl w:val="0"/>
          <w:numId w:val="7"/>
        </w:numPr>
        <w:tabs>
          <w:tab w:val="clear" w:pos="216"/>
          <w:tab w:val="num" w:pos="288"/>
        </w:tabs>
        <w:kinsoku w:val="0"/>
        <w:autoSpaceDE/>
        <w:autoSpaceDN/>
        <w:jc w:val="left"/>
        <w:rPr>
          <w:rFonts w:ascii="Verdana" w:hAnsi="Verdana" w:cs="Verdana"/>
          <w:i/>
          <w:iCs/>
          <w:spacing w:val="3"/>
          <w:sz w:val="15"/>
          <w:szCs w:val="15"/>
          <w:lang w:val="es-ES" w:eastAsia="es-ES"/>
        </w:rPr>
      </w:pPr>
      <w:r>
        <w:rPr>
          <w:rFonts w:ascii="Verdana" w:hAnsi="Verdana" w:cs="Verdana"/>
          <w:i/>
          <w:iCs/>
          <w:spacing w:val="3"/>
          <w:sz w:val="15"/>
          <w:szCs w:val="15"/>
          <w:lang w:val="es-ES" w:eastAsia="es-ES"/>
        </w:rPr>
        <w:t>Certificación de personería jurídica, en el caso de personas jurídicas.</w:t>
      </w:r>
    </w:p>
    <w:p w:rsidR="006F319E" w:rsidRDefault="006F319E">
      <w:pPr>
        <w:pStyle w:val="Style23"/>
        <w:numPr>
          <w:ilvl w:val="0"/>
          <w:numId w:val="7"/>
        </w:numPr>
        <w:tabs>
          <w:tab w:val="clear" w:pos="216"/>
          <w:tab w:val="num" w:pos="288"/>
        </w:tabs>
        <w:kinsoku w:val="0"/>
        <w:autoSpaceDE/>
        <w:autoSpaceDN/>
        <w:ind w:right="72"/>
        <w:rPr>
          <w:rFonts w:ascii="Verdana" w:hAnsi="Verdana" w:cs="Verdana"/>
          <w:i/>
          <w:iCs/>
          <w:sz w:val="15"/>
          <w:szCs w:val="15"/>
          <w:lang w:val="es-ES" w:eastAsia="es-ES"/>
        </w:rPr>
      </w:pPr>
      <w:r>
        <w:rPr>
          <w:rFonts w:ascii="Verdana" w:hAnsi="Verdana" w:cs="Verdana"/>
          <w:i/>
          <w:iCs/>
          <w:spacing w:val="-4"/>
          <w:sz w:val="15"/>
          <w:szCs w:val="15"/>
          <w:lang w:val="es-ES" w:eastAsia="es-ES"/>
        </w:rPr>
        <w:t xml:space="preserve">Certificación emitida por el Ministerio de Hacienda y por el departamento de patentes de la </w:t>
      </w:r>
      <w:r>
        <w:rPr>
          <w:rFonts w:ascii="Verdana" w:hAnsi="Verdana" w:cs="Verdana"/>
          <w:i/>
          <w:iCs/>
          <w:spacing w:val="2"/>
          <w:sz w:val="15"/>
          <w:szCs w:val="15"/>
          <w:lang w:val="es-ES" w:eastAsia="es-ES"/>
        </w:rPr>
        <w:t xml:space="preserve">municipalidad donde se encuentren operando, que demuestre su debida inscripción en la </w:t>
      </w:r>
      <w:r>
        <w:rPr>
          <w:rFonts w:ascii="Verdana" w:hAnsi="Verdana" w:cs="Verdana"/>
          <w:i/>
          <w:iCs/>
          <w:sz w:val="15"/>
          <w:szCs w:val="15"/>
          <w:lang w:val="es-ES" w:eastAsia="es-ES"/>
        </w:rPr>
        <w:t>actividad, de conformidad con el ordenamiento jurídico.</w:t>
      </w:r>
    </w:p>
    <w:p w:rsidR="006F319E" w:rsidRDefault="006F319E">
      <w:pPr>
        <w:pStyle w:val="Style23"/>
        <w:numPr>
          <w:ilvl w:val="0"/>
          <w:numId w:val="7"/>
        </w:numPr>
        <w:tabs>
          <w:tab w:val="clear" w:pos="216"/>
          <w:tab w:val="num" w:pos="288"/>
        </w:tabs>
        <w:kinsoku w:val="0"/>
        <w:autoSpaceDE/>
        <w:autoSpaceDN/>
        <w:ind w:right="72"/>
        <w:jc w:val="left"/>
        <w:rPr>
          <w:rFonts w:ascii="Verdana" w:hAnsi="Verdana" w:cs="Verdana"/>
          <w:i/>
          <w:iCs/>
          <w:sz w:val="15"/>
          <w:szCs w:val="15"/>
          <w:lang w:val="es-ES" w:eastAsia="es-ES"/>
        </w:rPr>
      </w:pPr>
      <w:r>
        <w:rPr>
          <w:rFonts w:ascii="Verdana" w:hAnsi="Verdana" w:cs="Verdana"/>
          <w:i/>
          <w:iCs/>
          <w:sz w:val="15"/>
          <w:szCs w:val="15"/>
          <w:lang w:val="es-ES" w:eastAsia="es-ES"/>
        </w:rPr>
        <w:t>Certificación de estar inscritas ante la CCSS, salvo que se encuentren en algún caso de excepción, que deberán comprobar.</w:t>
      </w:r>
    </w:p>
    <w:p w:rsidR="006F319E" w:rsidRDefault="006F319E">
      <w:pPr>
        <w:pStyle w:val="Style23"/>
        <w:numPr>
          <w:ilvl w:val="0"/>
          <w:numId w:val="7"/>
        </w:numPr>
        <w:tabs>
          <w:tab w:val="clear" w:pos="216"/>
          <w:tab w:val="num" w:pos="288"/>
        </w:tabs>
        <w:kinsoku w:val="0"/>
        <w:autoSpaceDE/>
        <w:autoSpaceDN/>
        <w:ind w:right="72"/>
        <w:jc w:val="left"/>
        <w:rPr>
          <w:rFonts w:ascii="Verdana" w:hAnsi="Verdana" w:cs="Verdana"/>
          <w:i/>
          <w:iCs/>
          <w:spacing w:val="-2"/>
          <w:sz w:val="15"/>
          <w:szCs w:val="15"/>
          <w:lang w:val="es-ES" w:eastAsia="es-ES"/>
        </w:rPr>
      </w:pPr>
      <w:r>
        <w:rPr>
          <w:rFonts w:ascii="Verdana" w:hAnsi="Verdana" w:cs="Verdana"/>
          <w:i/>
          <w:iCs/>
          <w:spacing w:val="-3"/>
          <w:sz w:val="15"/>
          <w:szCs w:val="15"/>
          <w:lang w:val="es-ES" w:eastAsia="es-ES"/>
        </w:rPr>
        <w:t xml:space="preserve">Copia certificada de la última declaración de renta presentada ante la Dirección General de </w:t>
      </w:r>
      <w:r>
        <w:rPr>
          <w:rFonts w:ascii="Verdana" w:hAnsi="Verdana" w:cs="Verdana"/>
          <w:i/>
          <w:iCs/>
          <w:spacing w:val="-2"/>
          <w:sz w:val="15"/>
          <w:szCs w:val="15"/>
          <w:lang w:val="es-ES" w:eastAsia="es-ES"/>
        </w:rPr>
        <w:t>Tributación.</w:t>
      </w:r>
    </w:p>
    <w:p w:rsidR="006F319E" w:rsidRDefault="006F319E">
      <w:pPr>
        <w:pStyle w:val="Style23"/>
        <w:numPr>
          <w:ilvl w:val="0"/>
          <w:numId w:val="7"/>
        </w:numPr>
        <w:tabs>
          <w:tab w:val="clear" w:pos="216"/>
          <w:tab w:val="num" w:pos="288"/>
        </w:tabs>
        <w:kinsoku w:val="0"/>
        <w:autoSpaceDE/>
        <w:autoSpaceDN/>
        <w:ind w:right="72"/>
        <w:jc w:val="left"/>
        <w:rPr>
          <w:rFonts w:ascii="Verdana" w:hAnsi="Verdana" w:cs="Verdana"/>
          <w:i/>
          <w:iCs/>
          <w:sz w:val="15"/>
          <w:szCs w:val="15"/>
          <w:lang w:val="es-ES" w:eastAsia="es-ES"/>
        </w:rPr>
      </w:pPr>
      <w:r>
        <w:rPr>
          <w:rFonts w:ascii="Verdana" w:hAnsi="Verdana" w:cs="Verdana"/>
          <w:i/>
          <w:iCs/>
          <w:sz w:val="15"/>
          <w:szCs w:val="15"/>
          <w:lang w:val="es-ES" w:eastAsia="es-ES"/>
        </w:rPr>
        <w:t>Copia certificada del contrato o de los contratos suscritos con las personas, las instituciones o las empresas que hacen uso de su servicio.</w:t>
      </w:r>
    </w:p>
    <w:p w:rsidR="006F319E" w:rsidRDefault="006F319E">
      <w:pPr>
        <w:pStyle w:val="Style23"/>
        <w:numPr>
          <w:ilvl w:val="0"/>
          <w:numId w:val="7"/>
        </w:numPr>
        <w:tabs>
          <w:tab w:val="clear" w:pos="216"/>
          <w:tab w:val="num" w:pos="288"/>
        </w:tabs>
        <w:kinsoku w:val="0"/>
        <w:autoSpaceDE/>
        <w:autoSpaceDN/>
        <w:ind w:right="72"/>
        <w:rPr>
          <w:rFonts w:ascii="Verdana" w:hAnsi="Verdana" w:cs="Verdana"/>
          <w:i/>
          <w:iCs/>
          <w:sz w:val="15"/>
          <w:szCs w:val="15"/>
          <w:lang w:val="es-ES" w:eastAsia="es-ES"/>
        </w:rPr>
      </w:pPr>
      <w:r>
        <w:rPr>
          <w:rFonts w:ascii="Verdana" w:hAnsi="Verdana" w:cs="Verdana"/>
          <w:i/>
          <w:iCs/>
          <w:sz w:val="15"/>
          <w:szCs w:val="15"/>
          <w:lang w:val="es-ES" w:eastAsia="es-ES"/>
        </w:rPr>
        <w:t xml:space="preserve">Declaración jurada protocolizada rendida ante notario público, en la que se indique que se </w:t>
      </w:r>
      <w:r>
        <w:rPr>
          <w:rFonts w:ascii="Verdana" w:hAnsi="Verdana" w:cs="Verdana"/>
          <w:i/>
          <w:iCs/>
          <w:spacing w:val="9"/>
          <w:sz w:val="15"/>
          <w:szCs w:val="15"/>
          <w:lang w:val="es-ES" w:eastAsia="es-ES"/>
        </w:rPr>
        <w:t xml:space="preserve">han dedicado en forma habitual a la actividad relacionada, desde qué fecha y las </w:t>
      </w:r>
      <w:r>
        <w:rPr>
          <w:rFonts w:ascii="Verdana" w:hAnsi="Verdana" w:cs="Verdana"/>
          <w:i/>
          <w:iCs/>
          <w:sz w:val="15"/>
          <w:szCs w:val="15"/>
          <w:lang w:val="es-ES" w:eastAsia="es-ES"/>
        </w:rPr>
        <w:t>características del servicio que han estado prestando. Deberán acreditar, además, el número y las características de los automotores que han venido empleando.</w:t>
      </w:r>
    </w:p>
    <w:p w:rsidR="006F319E" w:rsidRDefault="006F319E">
      <w:pPr>
        <w:pStyle w:val="Style23"/>
        <w:numPr>
          <w:ilvl w:val="0"/>
          <w:numId w:val="7"/>
        </w:numPr>
        <w:tabs>
          <w:tab w:val="clear" w:pos="216"/>
          <w:tab w:val="num" w:pos="288"/>
        </w:tabs>
        <w:kinsoku w:val="0"/>
        <w:autoSpaceDE/>
        <w:autoSpaceDN/>
        <w:ind w:right="72"/>
        <w:jc w:val="left"/>
        <w:rPr>
          <w:rFonts w:ascii="Verdana" w:hAnsi="Verdana" w:cs="Verdana"/>
          <w:i/>
          <w:iCs/>
          <w:sz w:val="15"/>
          <w:szCs w:val="15"/>
          <w:lang w:val="es-ES" w:eastAsia="es-ES"/>
        </w:rPr>
      </w:pPr>
      <w:r>
        <w:rPr>
          <w:rFonts w:ascii="Verdana" w:hAnsi="Verdana" w:cs="Verdana"/>
          <w:i/>
          <w:iCs/>
          <w:spacing w:val="1"/>
          <w:sz w:val="15"/>
          <w:szCs w:val="15"/>
          <w:lang w:val="es-ES" w:eastAsia="es-ES"/>
        </w:rPr>
        <w:t xml:space="preserve">Constancia de estar al día en el pago de infracciones de la Ley N.° 7331, Ley de Tránsito </w:t>
      </w:r>
      <w:r>
        <w:rPr>
          <w:rFonts w:ascii="Verdana" w:hAnsi="Verdana" w:cs="Verdana"/>
          <w:i/>
          <w:iCs/>
          <w:sz w:val="15"/>
          <w:szCs w:val="15"/>
          <w:lang w:val="es-ES" w:eastAsia="es-ES"/>
        </w:rPr>
        <w:t>por Vías Públicas Terrestres.</w:t>
      </w:r>
    </w:p>
    <w:p w:rsidR="006F319E" w:rsidRDefault="006F319E">
      <w:pPr>
        <w:pStyle w:val="Style23"/>
        <w:numPr>
          <w:ilvl w:val="0"/>
          <w:numId w:val="7"/>
        </w:numPr>
        <w:tabs>
          <w:tab w:val="clear" w:pos="216"/>
          <w:tab w:val="num" w:pos="288"/>
        </w:tabs>
        <w:kinsoku w:val="0"/>
        <w:autoSpaceDE/>
        <w:autoSpaceDN/>
        <w:ind w:right="72"/>
        <w:jc w:val="left"/>
        <w:rPr>
          <w:rFonts w:ascii="Verdana" w:hAnsi="Verdana" w:cs="Verdana"/>
          <w:i/>
          <w:iCs/>
          <w:sz w:val="15"/>
          <w:szCs w:val="15"/>
          <w:lang w:val="es-ES" w:eastAsia="es-ES"/>
        </w:rPr>
      </w:pPr>
      <w:r>
        <w:rPr>
          <w:rFonts w:ascii="Verdana" w:hAnsi="Verdana" w:cs="Verdana"/>
          <w:i/>
          <w:iCs/>
          <w:spacing w:val="1"/>
          <w:sz w:val="15"/>
          <w:szCs w:val="15"/>
          <w:lang w:val="es-ES" w:eastAsia="es-ES"/>
        </w:rPr>
        <w:t xml:space="preserve">Constancia de estar al día en el pago de las pólizas de porteo de personas de cada una de </w:t>
      </w:r>
      <w:r>
        <w:rPr>
          <w:rFonts w:ascii="Verdana" w:hAnsi="Verdana" w:cs="Verdana"/>
          <w:i/>
          <w:iCs/>
          <w:sz w:val="15"/>
          <w:szCs w:val="15"/>
          <w:lang w:val="es-ES" w:eastAsia="es-ES"/>
        </w:rPr>
        <w:t>sus unidades, en la Clase Tarifaria 21,</w:t>
      </w:r>
    </w:p>
    <w:p w:rsidR="006F319E" w:rsidRDefault="006F319E">
      <w:pPr>
        <w:pStyle w:val="Style23"/>
        <w:kinsoku w:val="0"/>
        <w:autoSpaceDE/>
        <w:autoSpaceDN/>
        <w:rPr>
          <w:rFonts w:ascii="Verdana" w:hAnsi="Verdana" w:cs="Verdana"/>
          <w:i/>
          <w:iCs/>
          <w:spacing w:val="5"/>
          <w:sz w:val="14"/>
          <w:szCs w:val="14"/>
          <w:lang w:val="es-ES" w:eastAsia="es-ES"/>
        </w:rPr>
      </w:pPr>
      <w:r>
        <w:rPr>
          <w:rFonts w:ascii="Verdana" w:hAnsi="Verdana" w:cs="Verdana"/>
          <w:i/>
          <w:iCs/>
          <w:spacing w:val="7"/>
          <w:sz w:val="15"/>
          <w:szCs w:val="15"/>
          <w:lang w:val="es-ES" w:eastAsia="es-ES"/>
        </w:rPr>
        <w:t xml:space="preserve">Mediante dichas probanzas y cualquier otra adicional que la persona </w:t>
      </w:r>
      <w:proofErr w:type="spellStart"/>
      <w:r>
        <w:rPr>
          <w:rFonts w:ascii="Verdana" w:hAnsi="Verdana" w:cs="Verdana"/>
          <w:i/>
          <w:iCs/>
          <w:spacing w:val="7"/>
          <w:sz w:val="15"/>
          <w:szCs w:val="15"/>
          <w:lang w:val="es-ES" w:eastAsia="es-ES"/>
        </w:rPr>
        <w:t>petente</w:t>
      </w:r>
      <w:proofErr w:type="spellEnd"/>
      <w:r>
        <w:rPr>
          <w:rFonts w:ascii="Verdana" w:hAnsi="Verdana" w:cs="Verdana"/>
          <w:i/>
          <w:iCs/>
          <w:spacing w:val="7"/>
          <w:sz w:val="15"/>
          <w:szCs w:val="15"/>
          <w:lang w:val="es-ES" w:eastAsia="es-ES"/>
        </w:rPr>
        <w:t xml:space="preserve"> estime </w:t>
      </w:r>
      <w:r>
        <w:rPr>
          <w:rFonts w:ascii="Verdana" w:hAnsi="Verdana" w:cs="Verdana"/>
          <w:i/>
          <w:iCs/>
          <w:spacing w:val="3"/>
          <w:sz w:val="15"/>
          <w:szCs w:val="15"/>
          <w:lang w:val="es-ES" w:eastAsia="es-ES"/>
        </w:rPr>
        <w:t xml:space="preserve">conveniente y necesario aportar, deberá quedar comprobado, de manera fehaciente y a </w:t>
      </w:r>
      <w:r>
        <w:rPr>
          <w:rFonts w:ascii="Verdana" w:hAnsi="Verdana" w:cs="Verdana"/>
          <w:i/>
          <w:iCs/>
          <w:spacing w:val="-2"/>
          <w:sz w:val="15"/>
          <w:szCs w:val="15"/>
          <w:lang w:val="es-ES" w:eastAsia="es-ES"/>
        </w:rPr>
        <w:t xml:space="preserve">satisfacción del Consejo de Transporte Público, que el servicio respectivo era susceptible de ser </w:t>
      </w:r>
      <w:r>
        <w:rPr>
          <w:rFonts w:ascii="Verdana" w:hAnsi="Verdana" w:cs="Verdana"/>
          <w:i/>
          <w:iCs/>
          <w:spacing w:val="5"/>
          <w:sz w:val="15"/>
          <w:szCs w:val="15"/>
          <w:lang w:val="es-ES" w:eastAsia="es-ES"/>
        </w:rPr>
        <w:t xml:space="preserve">prestado al amparo del artículo 323 del Código de Comercio, y que desde su inicio no </w:t>
      </w:r>
      <w:r>
        <w:rPr>
          <w:rFonts w:ascii="Verdana" w:hAnsi="Verdana" w:cs="Verdana"/>
          <w:i/>
          <w:iCs/>
          <w:spacing w:val="1"/>
          <w:sz w:val="15"/>
          <w:szCs w:val="15"/>
          <w:lang w:val="es-ES" w:eastAsia="es-ES"/>
        </w:rPr>
        <w:t xml:space="preserve">compartió la naturaleza jurídica o los elementos puntuales que caracterizan las actividades que </w:t>
      </w:r>
      <w:r>
        <w:rPr>
          <w:rFonts w:ascii="Verdana" w:hAnsi="Verdana" w:cs="Verdana"/>
          <w:i/>
          <w:iCs/>
          <w:spacing w:val="6"/>
          <w:sz w:val="14"/>
          <w:szCs w:val="14"/>
          <w:lang w:val="es-ES" w:eastAsia="es-ES"/>
        </w:rPr>
        <w:t xml:space="preserve">ha venido regulando la Ley N.° 3503, Ley Reguladora del Transporte Remunerado de Personas </w:t>
      </w:r>
      <w:r>
        <w:rPr>
          <w:rFonts w:ascii="Verdana" w:hAnsi="Verdana" w:cs="Verdana"/>
          <w:i/>
          <w:iCs/>
          <w:spacing w:val="5"/>
          <w:sz w:val="14"/>
          <w:szCs w:val="14"/>
          <w:lang w:val="es-ES" w:eastAsia="es-ES"/>
        </w:rPr>
        <w:t>en Vehículos Automotores, de 10 de mayo de 1965, como servicio público.</w:t>
      </w:r>
    </w:p>
    <w:p w:rsidR="002303BC" w:rsidRDefault="006F319E" w:rsidP="002303BC">
      <w:pPr>
        <w:pStyle w:val="Style13"/>
        <w:kinsoku w:val="0"/>
        <w:autoSpaceDE/>
        <w:autoSpaceDN/>
        <w:adjustRightInd/>
        <w:spacing w:after="396"/>
        <w:jc w:val="both"/>
        <w:rPr>
          <w:rStyle w:val="CharacterStyle4"/>
          <w:spacing w:val="8"/>
          <w:sz w:val="22"/>
          <w:szCs w:val="22"/>
          <w:lang w:val="es-ES" w:eastAsia="es-ES"/>
        </w:rPr>
      </w:pPr>
      <w:r>
        <w:rPr>
          <w:rStyle w:val="CharacterStyle4"/>
          <w:rFonts w:ascii="Verdana" w:hAnsi="Verdana" w:cs="Verdana"/>
          <w:i/>
          <w:iCs/>
          <w:spacing w:val="2"/>
          <w:sz w:val="15"/>
          <w:szCs w:val="15"/>
          <w:lang w:val="es-ES" w:eastAsia="es-ES"/>
        </w:rPr>
        <w:t>La totalidad de estas requisitos deberá ser presentada ante el Consejo de Transporte Público</w:t>
      </w:r>
      <w:r w:rsidR="002303BC">
        <w:rPr>
          <w:rStyle w:val="CharacterStyle4"/>
          <w:rFonts w:ascii="Verdana" w:hAnsi="Verdana" w:cs="Verdana"/>
          <w:i/>
          <w:iCs/>
          <w:spacing w:val="2"/>
          <w:sz w:val="15"/>
          <w:szCs w:val="15"/>
          <w:lang w:val="es-ES" w:eastAsia="es-ES"/>
        </w:rPr>
        <w:t xml:space="preserve"> </w:t>
      </w:r>
      <w:r>
        <w:rPr>
          <w:rStyle w:val="CharacterStyle4"/>
          <w:rFonts w:ascii="Verdana" w:hAnsi="Verdana" w:cs="Verdana"/>
          <w:i/>
          <w:iCs/>
          <w:spacing w:val="1"/>
          <w:sz w:val="15"/>
          <w:szCs w:val="15"/>
          <w:lang w:val="es-ES" w:eastAsia="es-ES"/>
        </w:rPr>
        <w:t>dentro del plazo perentorio de un mes, contado a partir de la publicación de esta ley; en caso</w:t>
      </w:r>
      <w:r w:rsidR="002303BC">
        <w:rPr>
          <w:rStyle w:val="CharacterStyle4"/>
          <w:rFonts w:ascii="Verdana" w:hAnsi="Verdana" w:cs="Verdana"/>
          <w:i/>
          <w:iCs/>
          <w:spacing w:val="1"/>
          <w:sz w:val="15"/>
          <w:szCs w:val="15"/>
          <w:lang w:val="es-ES" w:eastAsia="es-ES"/>
        </w:rPr>
        <w:t xml:space="preserve"> </w:t>
      </w:r>
      <w:r>
        <w:rPr>
          <w:rStyle w:val="CharacterStyle4"/>
          <w:rFonts w:ascii="Verdana" w:hAnsi="Verdana" w:cs="Verdana"/>
          <w:i/>
          <w:iCs/>
          <w:spacing w:val="3"/>
          <w:sz w:val="15"/>
          <w:szCs w:val="15"/>
          <w:lang w:val="es-ES" w:eastAsia="es-ES"/>
        </w:rPr>
        <w:t>contrario, dichas personas no podrán seguir prestando el servicio. El Consejo de Transporte</w:t>
      </w:r>
      <w:r w:rsidR="002303BC">
        <w:rPr>
          <w:rStyle w:val="CharacterStyle4"/>
          <w:rFonts w:ascii="Verdana" w:hAnsi="Verdana" w:cs="Verdana"/>
          <w:i/>
          <w:iCs/>
          <w:spacing w:val="3"/>
          <w:sz w:val="15"/>
          <w:szCs w:val="15"/>
          <w:lang w:val="es-ES" w:eastAsia="es-ES"/>
        </w:rPr>
        <w:t xml:space="preserve"> </w:t>
      </w:r>
    </w:p>
    <w:p w:rsidR="002303BC" w:rsidRDefault="002303BC">
      <w:pPr>
        <w:pStyle w:val="Style13"/>
        <w:kinsoku w:val="0"/>
        <w:autoSpaceDE/>
        <w:autoSpaceDN/>
        <w:adjustRightInd/>
        <w:spacing w:line="213" w:lineRule="auto"/>
        <w:jc w:val="right"/>
        <w:rPr>
          <w:rStyle w:val="CharacterStyle4"/>
          <w:spacing w:val="8"/>
          <w:sz w:val="22"/>
          <w:szCs w:val="22"/>
          <w:lang w:val="es-ES" w:eastAsia="es-ES"/>
        </w:rPr>
      </w:pPr>
    </w:p>
    <w:p w:rsidR="002303BC" w:rsidRDefault="002303BC">
      <w:pPr>
        <w:pStyle w:val="Style13"/>
        <w:kinsoku w:val="0"/>
        <w:autoSpaceDE/>
        <w:autoSpaceDN/>
        <w:adjustRightInd/>
        <w:spacing w:line="213" w:lineRule="auto"/>
        <w:jc w:val="right"/>
        <w:rPr>
          <w:rStyle w:val="CharacterStyle4"/>
          <w:spacing w:val="8"/>
          <w:sz w:val="22"/>
          <w:szCs w:val="22"/>
          <w:lang w:val="es-ES" w:eastAsia="es-ES"/>
        </w:rPr>
      </w:pPr>
    </w:p>
    <w:p w:rsidR="002303BC" w:rsidRDefault="002303BC">
      <w:pPr>
        <w:pStyle w:val="Style13"/>
        <w:kinsoku w:val="0"/>
        <w:autoSpaceDE/>
        <w:autoSpaceDN/>
        <w:adjustRightInd/>
        <w:spacing w:line="213" w:lineRule="auto"/>
        <w:jc w:val="right"/>
        <w:rPr>
          <w:rStyle w:val="CharacterStyle4"/>
          <w:spacing w:val="8"/>
          <w:sz w:val="22"/>
          <w:szCs w:val="22"/>
          <w:lang w:val="es-ES" w:eastAsia="es-ES"/>
        </w:rPr>
      </w:pPr>
    </w:p>
    <w:p w:rsidR="002303BC" w:rsidRDefault="002303BC">
      <w:pPr>
        <w:pStyle w:val="Style13"/>
        <w:kinsoku w:val="0"/>
        <w:autoSpaceDE/>
        <w:autoSpaceDN/>
        <w:adjustRightInd/>
        <w:spacing w:line="213" w:lineRule="auto"/>
        <w:jc w:val="right"/>
        <w:rPr>
          <w:rStyle w:val="CharacterStyle4"/>
          <w:spacing w:val="8"/>
          <w:sz w:val="22"/>
          <w:szCs w:val="22"/>
          <w:lang w:val="es-ES" w:eastAsia="es-ES"/>
        </w:rPr>
      </w:pPr>
    </w:p>
    <w:p w:rsidR="002303BC" w:rsidRDefault="002303BC">
      <w:pPr>
        <w:pStyle w:val="Style13"/>
        <w:kinsoku w:val="0"/>
        <w:autoSpaceDE/>
        <w:autoSpaceDN/>
        <w:adjustRightInd/>
        <w:spacing w:line="213" w:lineRule="auto"/>
        <w:jc w:val="right"/>
        <w:rPr>
          <w:rStyle w:val="CharacterStyle4"/>
          <w:spacing w:val="8"/>
          <w:sz w:val="22"/>
          <w:szCs w:val="22"/>
          <w:lang w:val="es-ES" w:eastAsia="es-ES"/>
        </w:rPr>
      </w:pPr>
    </w:p>
    <w:p w:rsidR="002303BC" w:rsidRDefault="002303BC">
      <w:pPr>
        <w:pStyle w:val="Style13"/>
        <w:kinsoku w:val="0"/>
        <w:autoSpaceDE/>
        <w:autoSpaceDN/>
        <w:adjustRightInd/>
        <w:spacing w:line="213" w:lineRule="auto"/>
        <w:jc w:val="right"/>
        <w:rPr>
          <w:rStyle w:val="CharacterStyle4"/>
          <w:spacing w:val="8"/>
          <w:sz w:val="22"/>
          <w:szCs w:val="22"/>
          <w:lang w:val="es-ES" w:eastAsia="es-ES"/>
        </w:rPr>
      </w:pPr>
    </w:p>
    <w:p w:rsidR="006F319E" w:rsidRDefault="006F319E">
      <w:pPr>
        <w:pStyle w:val="Style18"/>
        <w:kinsoku w:val="0"/>
        <w:autoSpaceDE/>
        <w:autoSpaceDN/>
        <w:rPr>
          <w:rFonts w:ascii="Verdana" w:hAnsi="Verdana" w:cs="Verdana"/>
          <w:i/>
          <w:iCs/>
          <w:sz w:val="15"/>
          <w:szCs w:val="15"/>
          <w:lang w:val="es-ES" w:eastAsia="es-ES"/>
        </w:rPr>
      </w:pPr>
      <w:r>
        <w:rPr>
          <w:rFonts w:ascii="Verdana" w:hAnsi="Verdana" w:cs="Verdana"/>
          <w:i/>
          <w:iCs/>
          <w:spacing w:val="-1"/>
          <w:sz w:val="15"/>
          <w:szCs w:val="15"/>
          <w:lang w:val="es-ES" w:eastAsia="es-ES"/>
        </w:rPr>
        <w:lastRenderedPageBreak/>
        <w:t xml:space="preserve">Público emitirá una constancia sobre el recibido de todos estos requisitos, la cual portarán los </w:t>
      </w:r>
      <w:r>
        <w:rPr>
          <w:rFonts w:ascii="Verdana" w:hAnsi="Verdana" w:cs="Verdana"/>
          <w:i/>
          <w:iCs/>
          <w:spacing w:val="1"/>
          <w:sz w:val="15"/>
          <w:szCs w:val="15"/>
          <w:lang w:val="es-ES" w:eastAsia="es-ES"/>
        </w:rPr>
        <w:t xml:space="preserve">vehículos respectivos durante el plazo que más adelante se señalará, para que el Consejo dicte </w:t>
      </w:r>
      <w:r>
        <w:rPr>
          <w:rFonts w:ascii="Verdana" w:hAnsi="Verdana" w:cs="Verdana"/>
          <w:i/>
          <w:iCs/>
          <w:sz w:val="15"/>
          <w:szCs w:val="15"/>
          <w:lang w:val="es-ES" w:eastAsia="es-ES"/>
        </w:rPr>
        <w:t>su resolución. Esta constancia no prejuzga sobre la procedencia de la solicitud.</w:t>
      </w:r>
    </w:p>
    <w:p w:rsidR="006F319E" w:rsidRDefault="006F319E">
      <w:pPr>
        <w:pStyle w:val="Style18"/>
        <w:kinsoku w:val="0"/>
        <w:autoSpaceDE/>
        <w:autoSpaceDN/>
        <w:rPr>
          <w:rFonts w:ascii="Verdana" w:hAnsi="Verdana" w:cs="Verdana"/>
          <w:i/>
          <w:iCs/>
          <w:sz w:val="15"/>
          <w:szCs w:val="15"/>
          <w:lang w:val="es-ES" w:eastAsia="es-ES"/>
        </w:rPr>
      </w:pPr>
      <w:r>
        <w:rPr>
          <w:rFonts w:ascii="Verdana" w:hAnsi="Verdana" w:cs="Verdana"/>
          <w:i/>
          <w:iCs/>
          <w:spacing w:val="-2"/>
          <w:sz w:val="15"/>
          <w:szCs w:val="15"/>
          <w:lang w:val="es-ES" w:eastAsia="es-ES"/>
        </w:rPr>
        <w:t xml:space="preserve">El Consejo de Transporte Público deberá analizar con detenimiento cada solicitud, con el fin de </w:t>
      </w:r>
      <w:r>
        <w:rPr>
          <w:rFonts w:ascii="Verdana" w:hAnsi="Verdana" w:cs="Verdana"/>
          <w:i/>
          <w:iCs/>
          <w:spacing w:val="6"/>
          <w:sz w:val="15"/>
          <w:szCs w:val="15"/>
          <w:lang w:val="es-ES" w:eastAsia="es-ES"/>
        </w:rPr>
        <w:t xml:space="preserve">corroborar que cumple todo lo requerido y de garantizar, a la luz del interés público </w:t>
      </w:r>
      <w:r>
        <w:rPr>
          <w:rFonts w:ascii="Verdana" w:hAnsi="Verdana" w:cs="Verdana"/>
          <w:i/>
          <w:iCs/>
          <w:spacing w:val="2"/>
          <w:sz w:val="15"/>
          <w:szCs w:val="15"/>
          <w:lang w:val="es-ES" w:eastAsia="es-ES"/>
        </w:rPr>
        <w:t xml:space="preserve">involucrado, que no se está ante la prestación ilegal del servicio público o ante un caso de </w:t>
      </w:r>
      <w:r>
        <w:rPr>
          <w:rFonts w:ascii="Verdana" w:hAnsi="Verdana" w:cs="Verdana"/>
          <w:i/>
          <w:iCs/>
          <w:spacing w:val="3"/>
          <w:sz w:val="15"/>
          <w:szCs w:val="15"/>
          <w:lang w:val="es-ES" w:eastAsia="es-ES"/>
        </w:rPr>
        <w:t xml:space="preserve">fraude de ley; para ello, podrá solicitar a la persona </w:t>
      </w:r>
      <w:proofErr w:type="spellStart"/>
      <w:r>
        <w:rPr>
          <w:rFonts w:ascii="Verdana" w:hAnsi="Verdana" w:cs="Verdana"/>
          <w:i/>
          <w:iCs/>
          <w:spacing w:val="3"/>
          <w:sz w:val="15"/>
          <w:szCs w:val="15"/>
          <w:lang w:val="es-ES" w:eastAsia="es-ES"/>
        </w:rPr>
        <w:t>petente</w:t>
      </w:r>
      <w:proofErr w:type="spellEnd"/>
      <w:r>
        <w:rPr>
          <w:rFonts w:ascii="Verdana" w:hAnsi="Verdana" w:cs="Verdana"/>
          <w:i/>
          <w:iCs/>
          <w:spacing w:val="3"/>
          <w:sz w:val="15"/>
          <w:szCs w:val="15"/>
          <w:lang w:val="es-ES" w:eastAsia="es-ES"/>
        </w:rPr>
        <w:t xml:space="preserve"> documentos o aclaraciones </w:t>
      </w:r>
      <w:r>
        <w:rPr>
          <w:rFonts w:ascii="Verdana" w:hAnsi="Verdana" w:cs="Verdana"/>
          <w:i/>
          <w:iCs/>
          <w:sz w:val="15"/>
          <w:szCs w:val="15"/>
          <w:lang w:val="es-ES" w:eastAsia="es-ES"/>
        </w:rPr>
        <w:t>adicionales e incluso ordenar prueba para mejor resolver.</w:t>
      </w:r>
    </w:p>
    <w:p w:rsidR="006F319E" w:rsidRDefault="006F319E">
      <w:pPr>
        <w:pStyle w:val="Style18"/>
        <w:kinsoku w:val="0"/>
        <w:autoSpaceDE/>
        <w:autoSpaceDN/>
        <w:rPr>
          <w:rFonts w:ascii="Verdana" w:hAnsi="Verdana" w:cs="Verdana"/>
          <w:i/>
          <w:iCs/>
          <w:sz w:val="15"/>
          <w:szCs w:val="15"/>
          <w:lang w:val="es-ES" w:eastAsia="es-ES"/>
        </w:rPr>
      </w:pPr>
      <w:r>
        <w:rPr>
          <w:rFonts w:ascii="Verdana" w:hAnsi="Verdana" w:cs="Verdana"/>
          <w:i/>
          <w:iCs/>
          <w:spacing w:val="1"/>
          <w:sz w:val="15"/>
          <w:szCs w:val="15"/>
          <w:lang w:val="es-ES" w:eastAsia="es-ES"/>
        </w:rPr>
        <w:t xml:space="preserve">A las personas cuyas peticiones resulten procedentes, el Consejo de Transporte Público les </w:t>
      </w:r>
      <w:r>
        <w:rPr>
          <w:rFonts w:ascii="Verdana" w:hAnsi="Verdana" w:cs="Verdana"/>
          <w:i/>
          <w:iCs/>
          <w:spacing w:val="2"/>
          <w:sz w:val="15"/>
          <w:szCs w:val="15"/>
          <w:lang w:val="es-ES" w:eastAsia="es-ES"/>
        </w:rPr>
        <w:t xml:space="preserve">extenderá un permiso de operación especial por un plazo hasta de tres años prorrogables, dentro del cual el Consejo de Transporte Público y la Policía de Tránsito ejercerán las labores </w:t>
      </w:r>
      <w:r>
        <w:rPr>
          <w:rFonts w:ascii="Verdana" w:hAnsi="Verdana" w:cs="Verdana"/>
          <w:i/>
          <w:iCs/>
          <w:sz w:val="15"/>
          <w:szCs w:val="15"/>
          <w:lang w:val="es-ES" w:eastAsia="es-ES"/>
        </w:rPr>
        <w:t xml:space="preserve">de fiscalización </w:t>
      </w:r>
      <w:r>
        <w:rPr>
          <w:rFonts w:ascii="Tahoma" w:hAnsi="Tahoma" w:cs="Tahoma"/>
          <w:sz w:val="14"/>
          <w:szCs w:val="14"/>
          <w:lang w:val="es-ES" w:eastAsia="es-ES"/>
        </w:rPr>
        <w:t xml:space="preserve">y </w:t>
      </w:r>
      <w:r>
        <w:rPr>
          <w:rFonts w:ascii="Verdana" w:hAnsi="Verdana" w:cs="Verdana"/>
          <w:i/>
          <w:iCs/>
          <w:sz w:val="15"/>
          <w:szCs w:val="15"/>
          <w:lang w:val="es-ES" w:eastAsia="es-ES"/>
        </w:rPr>
        <w:t>control, a efectos de verificar las condiciones operativas de la prestación del servicio.</w:t>
      </w:r>
    </w:p>
    <w:p w:rsidR="006F319E" w:rsidRDefault="006F319E">
      <w:pPr>
        <w:pStyle w:val="Style18"/>
        <w:kinsoku w:val="0"/>
        <w:autoSpaceDE/>
        <w:autoSpaceDN/>
        <w:rPr>
          <w:rFonts w:ascii="Verdana" w:hAnsi="Verdana" w:cs="Verdana"/>
          <w:i/>
          <w:iCs/>
          <w:sz w:val="15"/>
          <w:szCs w:val="15"/>
          <w:lang w:val="es-ES" w:eastAsia="es-ES"/>
        </w:rPr>
      </w:pPr>
      <w:r>
        <w:rPr>
          <w:rFonts w:ascii="Verdana" w:hAnsi="Verdana" w:cs="Verdana"/>
          <w:i/>
          <w:iCs/>
          <w:spacing w:val="1"/>
          <w:sz w:val="15"/>
          <w:szCs w:val="15"/>
          <w:lang w:val="es-ES" w:eastAsia="es-ES"/>
        </w:rPr>
        <w:t xml:space="preserve">En adelante se le aplicarán las estipulaciones establecidas por la Ley N.° 3503, Ley Reguladora </w:t>
      </w:r>
      <w:r>
        <w:rPr>
          <w:rFonts w:ascii="Verdana" w:hAnsi="Verdana" w:cs="Verdana"/>
          <w:i/>
          <w:iCs/>
          <w:sz w:val="15"/>
          <w:szCs w:val="15"/>
          <w:lang w:val="es-ES" w:eastAsia="es-ES"/>
        </w:rPr>
        <w:t xml:space="preserve">del Transporte Remunerado de Personas en Vehículos Automotores, de 10 de mayo de 1965, y </w:t>
      </w:r>
      <w:r>
        <w:rPr>
          <w:rFonts w:ascii="Verdana" w:hAnsi="Verdana" w:cs="Verdana"/>
          <w:i/>
          <w:iCs/>
          <w:spacing w:val="4"/>
          <w:sz w:val="15"/>
          <w:szCs w:val="15"/>
          <w:lang w:val="es-ES" w:eastAsia="es-ES"/>
        </w:rPr>
        <w:t xml:space="preserve">sus reformas, y el reglamento para la explotación de servicios especiales de transporte </w:t>
      </w:r>
      <w:r>
        <w:rPr>
          <w:rFonts w:ascii="Verdana" w:hAnsi="Verdana" w:cs="Verdana"/>
          <w:i/>
          <w:iCs/>
          <w:spacing w:val="-2"/>
          <w:sz w:val="15"/>
          <w:szCs w:val="15"/>
          <w:lang w:val="es-ES" w:eastAsia="es-ES"/>
        </w:rPr>
        <w:t>automotor remunerado de personas, Decreto Ejecutivo 151.</w:t>
      </w:r>
      <w:r>
        <w:rPr>
          <w:rFonts w:ascii="Arial" w:hAnsi="Arial" w:cs="Arial"/>
          <w:i/>
          <w:iCs/>
          <w:spacing w:val="-2"/>
          <w:w w:val="160"/>
          <w:sz w:val="15"/>
          <w:szCs w:val="15"/>
          <w:vertAlign w:val="superscript"/>
          <w:lang w:val="es-ES" w:eastAsia="es-ES"/>
        </w:rPr>
        <w:t>0</w:t>
      </w:r>
      <w:r>
        <w:rPr>
          <w:rFonts w:ascii="Verdana" w:hAnsi="Verdana" w:cs="Verdana"/>
          <w:i/>
          <w:iCs/>
          <w:spacing w:val="-2"/>
          <w:sz w:val="15"/>
          <w:szCs w:val="15"/>
          <w:lang w:val="es-ES" w:eastAsia="es-ES"/>
        </w:rPr>
        <w:t xml:space="preserve"> 15203 - MOPT, de 31 de enero de </w:t>
      </w:r>
      <w:r>
        <w:rPr>
          <w:rFonts w:ascii="Verdana" w:hAnsi="Verdana" w:cs="Verdana"/>
          <w:i/>
          <w:iCs/>
          <w:spacing w:val="2"/>
          <w:sz w:val="15"/>
          <w:szCs w:val="15"/>
          <w:lang w:val="es-ES" w:eastAsia="es-ES"/>
        </w:rPr>
        <w:t xml:space="preserve">1964, y sus reformas, o cualquiera que en un futuro lo sustituya, en lo que resulten aplicables </w:t>
      </w:r>
      <w:r>
        <w:rPr>
          <w:rFonts w:ascii="Verdana" w:hAnsi="Verdana" w:cs="Verdana"/>
          <w:i/>
          <w:iCs/>
          <w:spacing w:val="-1"/>
          <w:sz w:val="15"/>
          <w:szCs w:val="15"/>
          <w:lang w:val="es-ES" w:eastAsia="es-ES"/>
        </w:rPr>
        <w:t xml:space="preserve">y acordes con la naturaleza del servicio de que se trate, a juicio de dicho Consejo. Igualmente, </w:t>
      </w:r>
      <w:r>
        <w:rPr>
          <w:rFonts w:ascii="Verdana" w:hAnsi="Verdana" w:cs="Verdana"/>
          <w:i/>
          <w:iCs/>
          <w:spacing w:val="1"/>
          <w:sz w:val="15"/>
          <w:szCs w:val="15"/>
          <w:lang w:val="es-ES" w:eastAsia="es-ES"/>
        </w:rPr>
        <w:t xml:space="preserve">deberán estar al día en sus obligaciones con la CC55 y en el pago de infracciones derivadas de </w:t>
      </w:r>
      <w:r>
        <w:rPr>
          <w:rFonts w:ascii="Verdana" w:hAnsi="Verdana" w:cs="Verdana"/>
          <w:i/>
          <w:iCs/>
          <w:sz w:val="15"/>
          <w:szCs w:val="15"/>
          <w:lang w:val="es-ES" w:eastAsia="es-ES"/>
        </w:rPr>
        <w:t xml:space="preserve">la Ley N° 7331, Ley de Tránsito por Vías Públicas Terrestres. El número de vehículos por cada </w:t>
      </w:r>
      <w:r>
        <w:rPr>
          <w:rFonts w:ascii="Verdana" w:hAnsi="Verdana" w:cs="Verdana"/>
          <w:i/>
          <w:iCs/>
          <w:spacing w:val="3"/>
          <w:sz w:val="15"/>
          <w:szCs w:val="15"/>
          <w:lang w:val="es-ES" w:eastAsia="es-ES"/>
        </w:rPr>
        <w:t xml:space="preserve">permiso será fijado de acuerdo con criterios técnicos y no podrá ser ampliado durante la </w:t>
      </w:r>
      <w:r>
        <w:rPr>
          <w:rFonts w:ascii="Verdana" w:hAnsi="Verdana" w:cs="Verdana"/>
          <w:i/>
          <w:iCs/>
          <w:sz w:val="15"/>
          <w:szCs w:val="15"/>
          <w:lang w:val="es-ES" w:eastAsia="es-ES"/>
        </w:rPr>
        <w:t>vigencia del permiso.</w:t>
      </w:r>
    </w:p>
    <w:p w:rsidR="006F319E" w:rsidRDefault="006F319E">
      <w:pPr>
        <w:pStyle w:val="Style18"/>
        <w:kinsoku w:val="0"/>
        <w:autoSpaceDE/>
        <w:autoSpaceDN/>
        <w:spacing w:before="36"/>
        <w:rPr>
          <w:rFonts w:ascii="Verdana" w:hAnsi="Verdana" w:cs="Verdana"/>
          <w:i/>
          <w:iCs/>
          <w:sz w:val="15"/>
          <w:szCs w:val="15"/>
          <w:lang w:val="es-ES" w:eastAsia="es-ES"/>
        </w:rPr>
      </w:pPr>
      <w:r>
        <w:rPr>
          <w:rFonts w:ascii="Verdana" w:hAnsi="Verdana" w:cs="Verdana"/>
          <w:i/>
          <w:iCs/>
          <w:spacing w:val="9"/>
          <w:sz w:val="15"/>
          <w:szCs w:val="15"/>
          <w:lang w:val="es-ES" w:eastAsia="es-ES"/>
        </w:rPr>
        <w:t xml:space="preserve">A las personas cuya solicitud no cumpla los requisitos establecidos, o bien resulte </w:t>
      </w:r>
      <w:r>
        <w:rPr>
          <w:rFonts w:ascii="Verdana" w:hAnsi="Verdana" w:cs="Verdana"/>
          <w:i/>
          <w:iCs/>
          <w:spacing w:val="1"/>
          <w:sz w:val="15"/>
          <w:szCs w:val="15"/>
          <w:lang w:val="es-ES" w:eastAsia="es-ES"/>
        </w:rPr>
        <w:t xml:space="preserve">improcedente por otros motivos previstos por el ordenamiento jurídico, se les declarará sin derecho al trámite y, por tanto, deberán cesar en sus operaciones en forma inmediata a partir del momento en que sean notificadas del rechazo de su solicitud. Igual consecuencia ocurrirá </w:t>
      </w:r>
      <w:r>
        <w:rPr>
          <w:rFonts w:ascii="Verdana" w:hAnsi="Verdana" w:cs="Verdana"/>
          <w:i/>
          <w:iCs/>
          <w:spacing w:val="3"/>
          <w:sz w:val="15"/>
          <w:szCs w:val="15"/>
          <w:lang w:val="es-ES" w:eastAsia="es-ES"/>
        </w:rPr>
        <w:t xml:space="preserve">con las personas a las que el Consejo determine que han venido prestando ilegalmente el </w:t>
      </w:r>
      <w:r>
        <w:rPr>
          <w:rFonts w:ascii="Verdana" w:hAnsi="Verdana" w:cs="Verdana"/>
          <w:i/>
          <w:iCs/>
          <w:spacing w:val="2"/>
          <w:sz w:val="15"/>
          <w:szCs w:val="15"/>
          <w:lang w:val="es-ES" w:eastAsia="es-ES"/>
        </w:rPr>
        <w:t xml:space="preserve">servicio público, cuando no haya quedado demostrado debidamente que la actividad referida </w:t>
      </w:r>
      <w:r>
        <w:rPr>
          <w:rFonts w:ascii="Verdana" w:hAnsi="Verdana" w:cs="Verdana"/>
          <w:i/>
          <w:iCs/>
          <w:spacing w:val="3"/>
          <w:sz w:val="15"/>
          <w:szCs w:val="15"/>
          <w:lang w:val="es-ES" w:eastAsia="es-ES"/>
        </w:rPr>
        <w:t xml:space="preserve">no se encuentra enmarcada como servicio público, </w:t>
      </w:r>
      <w:r>
        <w:rPr>
          <w:rFonts w:ascii="Verdana" w:hAnsi="Verdana" w:cs="Verdana"/>
          <w:i/>
          <w:iCs/>
          <w:spacing w:val="3"/>
          <w:sz w:val="15"/>
          <w:szCs w:val="20"/>
          <w:lang w:val="es-ES" w:eastAsia="es-ES"/>
        </w:rPr>
        <w:sym w:font="Wingdings" w:char="F071"/>
      </w:r>
      <w:r>
        <w:rPr>
          <w:rFonts w:ascii="Verdana" w:hAnsi="Verdana" w:cs="Verdana"/>
          <w:i/>
          <w:iCs/>
          <w:spacing w:val="3"/>
          <w:sz w:val="15"/>
          <w:szCs w:val="15"/>
          <w:lang w:val="es-ES" w:eastAsia="es-ES"/>
        </w:rPr>
        <w:t xml:space="preserve"> bien, que se trata de un caso de fraude de ley. En estos supuestos y sin perjuicio del deber de abstenerse de prestar servicio, la </w:t>
      </w:r>
      <w:r>
        <w:rPr>
          <w:rFonts w:ascii="Verdana" w:hAnsi="Verdana" w:cs="Verdana"/>
          <w:i/>
          <w:iCs/>
          <w:spacing w:val="-2"/>
          <w:sz w:val="15"/>
          <w:szCs w:val="15"/>
          <w:lang w:val="es-ES" w:eastAsia="es-ES"/>
        </w:rPr>
        <w:t xml:space="preserve">persona podrá optar por transformar su solicitud en una petición formal de otorgamiento de un </w:t>
      </w:r>
      <w:r>
        <w:rPr>
          <w:rFonts w:ascii="Verdana" w:hAnsi="Verdana" w:cs="Verdana"/>
          <w:i/>
          <w:iCs/>
          <w:spacing w:val="1"/>
          <w:sz w:val="15"/>
          <w:szCs w:val="15"/>
          <w:lang w:val="es-ES" w:eastAsia="es-ES"/>
        </w:rPr>
        <w:t xml:space="preserve">permiso especial; para ello, deberá cumplir los requisitos procedentes de conformidad con la </w:t>
      </w:r>
      <w:r>
        <w:rPr>
          <w:rFonts w:ascii="Verdana" w:hAnsi="Verdana" w:cs="Verdana"/>
          <w:i/>
          <w:iCs/>
          <w:spacing w:val="7"/>
          <w:sz w:val="15"/>
          <w:szCs w:val="15"/>
          <w:lang w:val="es-ES" w:eastAsia="es-ES"/>
        </w:rPr>
        <w:t xml:space="preserve">Ley N.° 3503, Ley Reguladora del Transporte Remunerado de Personas en Vehículos Automotores, de 10 de mayo de 1965, y la </w:t>
      </w:r>
      <w:r>
        <w:rPr>
          <w:rFonts w:ascii="Verdana" w:hAnsi="Verdana" w:cs="Verdana"/>
          <w:i/>
          <w:iCs/>
          <w:spacing w:val="7"/>
          <w:sz w:val="14"/>
          <w:szCs w:val="14"/>
          <w:lang w:val="es-ES" w:eastAsia="es-ES"/>
        </w:rPr>
        <w:t xml:space="preserve">demás normativa aplicable, gestión </w:t>
      </w:r>
      <w:r>
        <w:rPr>
          <w:rFonts w:ascii="Verdana" w:hAnsi="Verdana" w:cs="Verdana"/>
          <w:i/>
          <w:iCs/>
          <w:spacing w:val="7"/>
          <w:sz w:val="15"/>
          <w:szCs w:val="15"/>
          <w:lang w:val="es-ES" w:eastAsia="es-ES"/>
        </w:rPr>
        <w:t xml:space="preserve">que </w:t>
      </w:r>
      <w:r>
        <w:rPr>
          <w:rFonts w:ascii="Tahoma" w:hAnsi="Tahoma" w:cs="Tahoma"/>
          <w:spacing w:val="7"/>
          <w:sz w:val="14"/>
          <w:szCs w:val="14"/>
          <w:lang w:val="es-ES" w:eastAsia="es-ES"/>
        </w:rPr>
        <w:t xml:space="preserve">se </w:t>
      </w:r>
      <w:r>
        <w:rPr>
          <w:rFonts w:ascii="Verdana" w:hAnsi="Verdana" w:cs="Verdana"/>
          <w:i/>
          <w:iCs/>
          <w:spacing w:val="4"/>
          <w:sz w:val="15"/>
          <w:szCs w:val="15"/>
          <w:lang w:val="es-ES" w:eastAsia="es-ES"/>
        </w:rPr>
        <w:t xml:space="preserve">tramitará de manera usual hasta que el Consejo decida lo procedente, conforme a sus </w:t>
      </w:r>
      <w:r>
        <w:rPr>
          <w:rFonts w:ascii="Verdana" w:hAnsi="Verdana" w:cs="Verdana"/>
          <w:i/>
          <w:iCs/>
          <w:sz w:val="15"/>
          <w:szCs w:val="15"/>
          <w:lang w:val="es-ES" w:eastAsia="es-ES"/>
        </w:rPr>
        <w:t>competencias.</w:t>
      </w:r>
    </w:p>
    <w:p w:rsidR="006F319E" w:rsidRDefault="006F319E">
      <w:pPr>
        <w:pStyle w:val="Style18"/>
        <w:kinsoku w:val="0"/>
        <w:autoSpaceDE/>
        <w:autoSpaceDN/>
        <w:rPr>
          <w:rFonts w:ascii="Verdana" w:hAnsi="Verdana" w:cs="Verdana"/>
          <w:i/>
          <w:iCs/>
          <w:spacing w:val="2"/>
          <w:sz w:val="15"/>
          <w:szCs w:val="15"/>
          <w:lang w:val="es-ES" w:eastAsia="es-ES"/>
        </w:rPr>
      </w:pPr>
      <w:r>
        <w:rPr>
          <w:rFonts w:ascii="Verdana" w:hAnsi="Verdana" w:cs="Verdana"/>
          <w:i/>
          <w:iCs/>
          <w:spacing w:val="4"/>
          <w:sz w:val="15"/>
          <w:szCs w:val="15"/>
          <w:lang w:val="es-ES" w:eastAsia="es-ES"/>
        </w:rPr>
        <w:t xml:space="preserve">El Consejo de Transporte Público contará con un plazo de dos meses para resolver las </w:t>
      </w:r>
      <w:r>
        <w:rPr>
          <w:rFonts w:ascii="Verdana" w:hAnsi="Verdana" w:cs="Verdana"/>
          <w:i/>
          <w:iCs/>
          <w:spacing w:val="1"/>
          <w:sz w:val="15"/>
          <w:szCs w:val="15"/>
          <w:lang w:val="es-ES" w:eastAsia="es-ES"/>
        </w:rPr>
        <w:t xml:space="preserve">solicitudes referidas en el presente transitorio, el cual podrá prorrogarse por un mes adicional en casos cuya complejidad así lo amerite, debiendo motivarse adecuadamente la procedencia de esta medida. No será aplicable a estas solicitudes el silencio positivo. En caso de prórroga, </w:t>
      </w:r>
      <w:r>
        <w:rPr>
          <w:rFonts w:ascii="Verdana" w:hAnsi="Verdana" w:cs="Verdana"/>
          <w:i/>
          <w:iCs/>
          <w:spacing w:val="-2"/>
          <w:sz w:val="15"/>
          <w:szCs w:val="15"/>
          <w:lang w:val="es-ES" w:eastAsia="es-ES"/>
        </w:rPr>
        <w:t xml:space="preserve">esta se consignará en la constancia que deben portar los vehículos, si así lo solicita la persona </w:t>
      </w:r>
      <w:r>
        <w:rPr>
          <w:rFonts w:ascii="Verdana" w:hAnsi="Verdana" w:cs="Verdana"/>
          <w:i/>
          <w:iCs/>
          <w:spacing w:val="2"/>
          <w:sz w:val="15"/>
          <w:szCs w:val="15"/>
          <w:lang w:val="es-ES" w:eastAsia="es-ES"/>
        </w:rPr>
        <w:t>interesada."</w:t>
      </w:r>
    </w:p>
    <w:p w:rsidR="006F319E" w:rsidRDefault="006F319E" w:rsidP="002303BC">
      <w:pPr>
        <w:pStyle w:val="Style13"/>
        <w:kinsoku w:val="0"/>
        <w:autoSpaceDE/>
        <w:autoSpaceDN/>
        <w:adjustRightInd/>
        <w:spacing w:before="288"/>
        <w:jc w:val="both"/>
        <w:rPr>
          <w:rStyle w:val="CharacterStyle4"/>
          <w:rFonts w:ascii="Tahoma" w:hAnsi="Tahoma" w:cs="Tahoma"/>
          <w:spacing w:val="16"/>
          <w:sz w:val="22"/>
          <w:szCs w:val="22"/>
          <w:lang w:val="es-ES" w:eastAsia="es-ES"/>
        </w:rPr>
      </w:pPr>
      <w:r>
        <w:rPr>
          <w:rStyle w:val="CharacterStyle4"/>
          <w:rFonts w:ascii="Bookman Old Style" w:hAnsi="Bookman Old Style" w:cs="Bookman Old Style"/>
          <w:b/>
          <w:bCs/>
          <w:spacing w:val="12"/>
          <w:sz w:val="23"/>
          <w:szCs w:val="23"/>
          <w:lang w:val="es-ES" w:eastAsia="es-ES"/>
        </w:rPr>
        <w:t xml:space="preserve">SEGUNDO: </w:t>
      </w:r>
      <w:r>
        <w:rPr>
          <w:rStyle w:val="CharacterStyle4"/>
          <w:rFonts w:ascii="Arial" w:hAnsi="Arial" w:cs="Arial"/>
          <w:spacing w:val="2"/>
          <w:sz w:val="22"/>
          <w:szCs w:val="22"/>
          <w:lang w:val="es-ES" w:eastAsia="es-ES"/>
        </w:rPr>
        <w:t xml:space="preserve">La </w:t>
      </w:r>
      <w:r>
        <w:rPr>
          <w:rStyle w:val="CharacterStyle4"/>
          <w:rFonts w:ascii="Bookman Old Style" w:hAnsi="Bookman Old Style" w:cs="Bookman Old Style"/>
          <w:spacing w:val="2"/>
          <w:sz w:val="19"/>
          <w:szCs w:val="19"/>
          <w:lang w:val="es-ES" w:eastAsia="es-ES"/>
        </w:rPr>
        <w:t>JUNTA DIRECTIVA DEL CONSEJO DE TRANSPORTE PÚBLICO,</w:t>
      </w:r>
      <w:r w:rsidR="002303BC">
        <w:rPr>
          <w:rStyle w:val="CharacterStyle4"/>
          <w:rFonts w:ascii="Bookman Old Style" w:hAnsi="Bookman Old Style" w:cs="Bookman Old Style"/>
          <w:spacing w:val="2"/>
          <w:sz w:val="19"/>
          <w:szCs w:val="19"/>
          <w:lang w:val="es-ES" w:eastAsia="es-ES"/>
        </w:rPr>
        <w:t xml:space="preserve"> </w:t>
      </w:r>
      <w:r>
        <w:rPr>
          <w:rStyle w:val="CharacterStyle4"/>
          <w:rFonts w:ascii="Tahoma" w:hAnsi="Tahoma" w:cs="Tahoma"/>
          <w:spacing w:val="23"/>
          <w:sz w:val="22"/>
          <w:szCs w:val="22"/>
          <w:lang w:val="es-ES" w:eastAsia="es-ES"/>
        </w:rPr>
        <w:t xml:space="preserve">mediante artículo 5.1.60 de la Sesión Ordinaria 34-2012 del 7 de </w:t>
      </w:r>
      <w:r>
        <w:rPr>
          <w:rStyle w:val="CharacterStyle4"/>
          <w:rFonts w:ascii="Tahoma" w:hAnsi="Tahoma" w:cs="Tahoma"/>
          <w:spacing w:val="27"/>
          <w:sz w:val="22"/>
          <w:szCs w:val="22"/>
          <w:lang w:val="es-ES" w:eastAsia="es-ES"/>
        </w:rPr>
        <w:t xml:space="preserve">junio de 2012 dispuso lo siguiente: (Léanse folios 38 al 40 del </w:t>
      </w:r>
      <w:r>
        <w:rPr>
          <w:rStyle w:val="CharacterStyle4"/>
          <w:rFonts w:ascii="Tahoma" w:hAnsi="Tahoma" w:cs="Tahoma"/>
          <w:spacing w:val="16"/>
          <w:sz w:val="22"/>
          <w:szCs w:val="22"/>
          <w:lang w:val="es-ES" w:eastAsia="es-ES"/>
        </w:rPr>
        <w:t>expediente)</w:t>
      </w:r>
    </w:p>
    <w:p w:rsidR="006F319E" w:rsidRDefault="006F319E">
      <w:pPr>
        <w:pStyle w:val="Style18"/>
        <w:kinsoku w:val="0"/>
        <w:autoSpaceDE/>
        <w:autoSpaceDN/>
        <w:spacing w:before="288"/>
        <w:rPr>
          <w:rFonts w:ascii="Verdana" w:hAnsi="Verdana" w:cs="Verdana"/>
          <w:b/>
          <w:bCs/>
          <w:sz w:val="15"/>
          <w:szCs w:val="15"/>
          <w:lang w:val="es-ES" w:eastAsia="es-ES"/>
        </w:rPr>
      </w:pPr>
      <w:r>
        <w:rPr>
          <w:rFonts w:ascii="Verdana" w:hAnsi="Verdana" w:cs="Verdana"/>
          <w:b/>
          <w:bCs/>
          <w:sz w:val="15"/>
          <w:szCs w:val="15"/>
          <w:lang w:val="es-ES" w:eastAsia="es-ES"/>
        </w:rPr>
        <w:t xml:space="preserve">"***El presente acuerdo se modificó de conformidad con lo dispuesto por la Junta </w:t>
      </w:r>
      <w:r>
        <w:rPr>
          <w:rFonts w:ascii="Verdana" w:hAnsi="Verdana" w:cs="Verdana"/>
          <w:b/>
          <w:bCs/>
          <w:spacing w:val="1"/>
          <w:sz w:val="15"/>
          <w:szCs w:val="15"/>
          <w:lang w:val="es-ES" w:eastAsia="es-ES"/>
        </w:rPr>
        <w:t xml:space="preserve">Directiva en la Sesión Ordinaria 42-2012, artículo 3.1 celebrada el lunes 02 de julio </w:t>
      </w:r>
      <w:r>
        <w:rPr>
          <w:rFonts w:ascii="Verdana" w:hAnsi="Verdana" w:cs="Verdana"/>
          <w:b/>
          <w:bCs/>
          <w:spacing w:val="2"/>
          <w:sz w:val="15"/>
          <w:szCs w:val="15"/>
          <w:lang w:val="es-ES" w:eastAsia="es-ES"/>
        </w:rPr>
        <w:t xml:space="preserve">del 2012 y Sesión Ordinaria 44-2012 artículo 2.1 celebrada el miércoles 11 de julio </w:t>
      </w:r>
      <w:r>
        <w:rPr>
          <w:rFonts w:ascii="Verdana" w:hAnsi="Verdana" w:cs="Verdana"/>
          <w:b/>
          <w:bCs/>
          <w:sz w:val="15"/>
          <w:szCs w:val="15"/>
          <w:lang w:val="es-ES" w:eastAsia="es-ES"/>
        </w:rPr>
        <w:t>del 2012***</w:t>
      </w:r>
    </w:p>
    <w:p w:rsidR="006F319E" w:rsidRDefault="006F319E">
      <w:pPr>
        <w:pStyle w:val="Style13"/>
        <w:kinsoku w:val="0"/>
        <w:autoSpaceDE/>
        <w:autoSpaceDN/>
        <w:adjustRightInd/>
        <w:spacing w:before="180"/>
        <w:ind w:left="360" w:right="360"/>
        <w:rPr>
          <w:rStyle w:val="CharacterStyle4"/>
          <w:rFonts w:ascii="Tahoma" w:hAnsi="Tahoma" w:cs="Tahoma"/>
          <w:spacing w:val="14"/>
          <w:sz w:val="14"/>
          <w:szCs w:val="14"/>
          <w:lang w:val="es-ES" w:eastAsia="es-ES"/>
        </w:rPr>
      </w:pPr>
      <w:r>
        <w:rPr>
          <w:rStyle w:val="CharacterStyle4"/>
          <w:rFonts w:ascii="Verdana" w:hAnsi="Verdana" w:cs="Verdana"/>
          <w:b/>
          <w:bCs/>
          <w:spacing w:val="18"/>
          <w:sz w:val="14"/>
          <w:szCs w:val="14"/>
          <w:lang w:val="es-ES" w:eastAsia="es-ES"/>
        </w:rPr>
        <w:t xml:space="preserve">ARTICULO </w:t>
      </w:r>
      <w:r>
        <w:rPr>
          <w:rStyle w:val="CharacterStyle4"/>
          <w:rFonts w:ascii="Verdana" w:hAnsi="Verdana" w:cs="Verdana"/>
          <w:b/>
          <w:bCs/>
          <w:spacing w:val="18"/>
          <w:sz w:val="15"/>
          <w:szCs w:val="15"/>
          <w:lang w:val="es-ES" w:eastAsia="es-ES"/>
        </w:rPr>
        <w:t>5.1.</w:t>
      </w:r>
      <w:r>
        <w:rPr>
          <w:rStyle w:val="CharacterStyle4"/>
          <w:rFonts w:ascii="Arial" w:hAnsi="Arial" w:cs="Arial"/>
          <w:b/>
          <w:bCs/>
          <w:spacing w:val="18"/>
          <w:sz w:val="6"/>
          <w:szCs w:val="6"/>
          <w:lang w:val="es-ES" w:eastAsia="es-ES"/>
        </w:rPr>
        <w:t xml:space="preserve">- </w:t>
      </w:r>
      <w:r>
        <w:rPr>
          <w:rStyle w:val="CharacterStyle4"/>
          <w:rFonts w:ascii="Tahoma" w:hAnsi="Tahoma" w:cs="Tahoma"/>
          <w:spacing w:val="18"/>
          <w:sz w:val="14"/>
          <w:szCs w:val="14"/>
          <w:lang w:val="es-ES" w:eastAsia="es-ES"/>
        </w:rPr>
        <w:t xml:space="preserve">Se conoce oficio </w:t>
      </w:r>
      <w:r>
        <w:rPr>
          <w:rStyle w:val="CharacterStyle4"/>
          <w:rFonts w:ascii="Verdana" w:hAnsi="Verdana" w:cs="Verdana"/>
          <w:b/>
          <w:bCs/>
          <w:spacing w:val="18"/>
          <w:sz w:val="15"/>
          <w:szCs w:val="15"/>
          <w:lang w:val="es-ES" w:eastAsia="es-ES"/>
        </w:rPr>
        <w:t>DE 2012</w:t>
      </w:r>
      <w:r>
        <w:rPr>
          <w:rStyle w:val="CharacterStyle4"/>
          <w:rFonts w:ascii="Arial" w:hAnsi="Arial" w:cs="Arial"/>
          <w:b/>
          <w:bCs/>
          <w:spacing w:val="18"/>
          <w:sz w:val="6"/>
          <w:szCs w:val="6"/>
          <w:lang w:val="es-ES" w:eastAsia="es-ES"/>
        </w:rPr>
        <w:t>-</w:t>
      </w:r>
      <w:r>
        <w:rPr>
          <w:rStyle w:val="CharacterStyle4"/>
          <w:rFonts w:ascii="Verdana" w:hAnsi="Verdana" w:cs="Verdana"/>
          <w:b/>
          <w:bCs/>
          <w:spacing w:val="18"/>
          <w:sz w:val="15"/>
          <w:szCs w:val="15"/>
          <w:lang w:val="es-ES" w:eastAsia="es-ES"/>
        </w:rPr>
        <w:t xml:space="preserve">930 </w:t>
      </w:r>
      <w:r>
        <w:rPr>
          <w:rStyle w:val="CharacterStyle4"/>
          <w:rFonts w:ascii="Tahoma" w:hAnsi="Tahoma" w:cs="Tahoma"/>
          <w:spacing w:val="18"/>
          <w:sz w:val="14"/>
          <w:szCs w:val="14"/>
          <w:lang w:val="es-ES" w:eastAsia="es-ES"/>
        </w:rPr>
        <w:t xml:space="preserve">de la Dirección Ejecutiva referente a </w:t>
      </w:r>
      <w:r>
        <w:rPr>
          <w:rStyle w:val="CharacterStyle4"/>
          <w:rFonts w:ascii="Tahoma" w:hAnsi="Tahoma" w:cs="Tahoma"/>
          <w:spacing w:val="14"/>
          <w:sz w:val="14"/>
          <w:szCs w:val="14"/>
          <w:lang w:val="es-ES" w:eastAsia="es-ES"/>
        </w:rPr>
        <w:t>Servicios especiales estables, se adjunta cuadro resumen.</w:t>
      </w:r>
    </w:p>
    <w:p w:rsidR="006F319E" w:rsidRDefault="006F319E" w:rsidP="002303BC">
      <w:pPr>
        <w:pStyle w:val="Style13"/>
        <w:kinsoku w:val="0"/>
        <w:autoSpaceDE/>
        <w:autoSpaceDN/>
        <w:adjustRightInd/>
        <w:spacing w:before="396"/>
        <w:ind w:left="360" w:right="360" w:firstLine="432"/>
        <w:jc w:val="both"/>
        <w:rPr>
          <w:rStyle w:val="CharacterStyle4"/>
          <w:rFonts w:ascii="Tahoma" w:hAnsi="Tahoma" w:cs="Tahoma"/>
          <w:spacing w:val="14"/>
          <w:sz w:val="14"/>
          <w:szCs w:val="14"/>
          <w:lang w:val="es-ES" w:eastAsia="es-ES"/>
        </w:rPr>
      </w:pPr>
      <w:r>
        <w:rPr>
          <w:rStyle w:val="CharacterStyle4"/>
          <w:rFonts w:ascii="Verdana" w:hAnsi="Verdana" w:cs="Verdana"/>
          <w:b/>
          <w:bCs/>
          <w:spacing w:val="5"/>
          <w:sz w:val="15"/>
          <w:szCs w:val="15"/>
          <w:lang w:val="es-ES" w:eastAsia="es-ES"/>
        </w:rPr>
        <w:t xml:space="preserve">CONSIDERANDO </w:t>
      </w:r>
      <w:r>
        <w:rPr>
          <w:rStyle w:val="CharacterStyle4"/>
          <w:rFonts w:ascii="Verdana" w:hAnsi="Verdana" w:cs="Verdana"/>
          <w:b/>
          <w:bCs/>
          <w:spacing w:val="5"/>
          <w:sz w:val="14"/>
          <w:szCs w:val="14"/>
          <w:lang w:val="es-ES" w:eastAsia="es-ES"/>
        </w:rPr>
        <w:t xml:space="preserve">ÚNICO </w:t>
      </w:r>
      <w:r>
        <w:rPr>
          <w:rStyle w:val="CharacterStyle4"/>
          <w:rFonts w:ascii="Verdana" w:hAnsi="Verdana" w:cs="Verdana"/>
          <w:b/>
          <w:bCs/>
          <w:spacing w:val="5"/>
          <w:sz w:val="15"/>
          <w:szCs w:val="15"/>
          <w:lang w:val="es-ES" w:eastAsia="es-ES"/>
        </w:rPr>
        <w:t xml:space="preserve">PARA TODOS LOS ACUERDOS </w:t>
      </w:r>
      <w:r>
        <w:rPr>
          <w:rStyle w:val="CharacterStyle4"/>
          <w:rFonts w:ascii="Verdana" w:hAnsi="Verdana" w:cs="Verdana"/>
          <w:b/>
          <w:bCs/>
          <w:spacing w:val="5"/>
          <w:sz w:val="14"/>
          <w:szCs w:val="14"/>
          <w:lang w:val="es-ES" w:eastAsia="es-ES"/>
        </w:rPr>
        <w:t xml:space="preserve">INDIVIDUALIZADOS </w:t>
      </w:r>
      <w:r>
        <w:rPr>
          <w:rStyle w:val="CharacterStyle4"/>
          <w:rFonts w:ascii="Verdana" w:hAnsi="Verdana" w:cs="Verdana"/>
          <w:b/>
          <w:bCs/>
          <w:spacing w:val="15"/>
          <w:sz w:val="14"/>
          <w:szCs w:val="14"/>
          <w:lang w:val="es-ES" w:eastAsia="es-ES"/>
        </w:rPr>
        <w:t xml:space="preserve">PRIMERO: </w:t>
      </w:r>
      <w:r>
        <w:rPr>
          <w:rStyle w:val="CharacterStyle4"/>
          <w:rFonts w:ascii="Tahoma" w:hAnsi="Tahoma" w:cs="Tahoma"/>
          <w:spacing w:val="15"/>
          <w:sz w:val="14"/>
          <w:szCs w:val="14"/>
          <w:lang w:val="es-ES" w:eastAsia="es-ES"/>
        </w:rPr>
        <w:t xml:space="preserve">Que por medio de la Ley 8955 se reforma la Ley 3284, Código de Comercio, de 30 de abril de 1964 y la Ley 7969, Ley Reguladora del Servicio Público de Transporte Remunerado </w:t>
      </w:r>
      <w:r>
        <w:rPr>
          <w:rStyle w:val="CharacterStyle4"/>
          <w:rFonts w:ascii="Tahoma" w:hAnsi="Tahoma" w:cs="Tahoma"/>
          <w:sz w:val="14"/>
          <w:szCs w:val="14"/>
          <w:lang w:val="es-ES" w:eastAsia="es-ES"/>
        </w:rPr>
        <w:t>de</w:t>
      </w:r>
      <w:r w:rsidR="002303BC">
        <w:rPr>
          <w:rStyle w:val="CharacterStyle4"/>
          <w:rFonts w:ascii="Tahoma" w:hAnsi="Tahoma" w:cs="Tahoma"/>
          <w:sz w:val="14"/>
          <w:szCs w:val="14"/>
          <w:lang w:val="es-ES" w:eastAsia="es-ES"/>
        </w:rPr>
        <w:t xml:space="preserve"> </w:t>
      </w:r>
      <w:r>
        <w:rPr>
          <w:rStyle w:val="CharacterStyle4"/>
          <w:rFonts w:ascii="Tahoma" w:hAnsi="Tahoma" w:cs="Tahoma"/>
          <w:spacing w:val="15"/>
          <w:sz w:val="14"/>
          <w:szCs w:val="14"/>
          <w:lang w:val="es-ES" w:eastAsia="es-ES"/>
        </w:rPr>
        <w:t xml:space="preserve">Personas en Vehículos en la modalidad de taxi, de 22 de diciembre de 1999, misma que fue </w:t>
      </w:r>
      <w:r>
        <w:rPr>
          <w:rStyle w:val="CharacterStyle4"/>
          <w:rFonts w:ascii="Tahoma" w:hAnsi="Tahoma" w:cs="Tahoma"/>
          <w:spacing w:val="14"/>
          <w:sz w:val="14"/>
          <w:szCs w:val="14"/>
          <w:lang w:val="es-ES" w:eastAsia="es-ES"/>
        </w:rPr>
        <w:t>publicada en el Alcance 40 a La Gaceta 131 del 7 de julio del 2011.</w:t>
      </w:r>
    </w:p>
    <w:p w:rsidR="006F319E" w:rsidRDefault="006F319E">
      <w:pPr>
        <w:pStyle w:val="Style13"/>
        <w:kinsoku w:val="0"/>
        <w:autoSpaceDE/>
        <w:autoSpaceDN/>
        <w:adjustRightInd/>
        <w:spacing w:after="648"/>
        <w:ind w:left="360" w:right="360"/>
        <w:jc w:val="both"/>
        <w:rPr>
          <w:rStyle w:val="CharacterStyle4"/>
          <w:rFonts w:ascii="Tahoma" w:hAnsi="Tahoma" w:cs="Tahoma"/>
          <w:spacing w:val="13"/>
          <w:sz w:val="14"/>
          <w:szCs w:val="14"/>
          <w:lang w:val="es-ES" w:eastAsia="es-ES"/>
        </w:rPr>
      </w:pPr>
      <w:r>
        <w:rPr>
          <w:rStyle w:val="CharacterStyle4"/>
          <w:rFonts w:ascii="Verdana" w:hAnsi="Verdana" w:cs="Verdana"/>
          <w:b/>
          <w:bCs/>
          <w:spacing w:val="14"/>
          <w:sz w:val="15"/>
          <w:szCs w:val="15"/>
          <w:lang w:val="es-ES" w:eastAsia="es-ES"/>
        </w:rPr>
        <w:t xml:space="preserve">SEGUNDO: </w:t>
      </w:r>
      <w:r>
        <w:rPr>
          <w:rStyle w:val="CharacterStyle4"/>
          <w:rFonts w:ascii="Tahoma" w:hAnsi="Tahoma" w:cs="Tahoma"/>
          <w:spacing w:val="14"/>
          <w:sz w:val="14"/>
          <w:szCs w:val="14"/>
          <w:lang w:val="es-ES" w:eastAsia="es-ES"/>
        </w:rPr>
        <w:t xml:space="preserve">Que ante le publicación de la Ley 8955, el Consejo de Transporte Público procedió a realizar la recepción de requisitos establecidos en dicha norma a efectos de determinar la </w:t>
      </w:r>
      <w:r>
        <w:rPr>
          <w:rStyle w:val="CharacterStyle4"/>
          <w:rFonts w:ascii="Tahoma" w:hAnsi="Tahoma" w:cs="Tahoma"/>
          <w:spacing w:val="15"/>
          <w:sz w:val="14"/>
          <w:szCs w:val="14"/>
          <w:lang w:val="es-ES" w:eastAsia="es-ES"/>
        </w:rPr>
        <w:t xml:space="preserve">acreditación respectiva a quienes cumplan con los mismos y con elfo dar cumplimiento a lo </w:t>
      </w:r>
      <w:r>
        <w:rPr>
          <w:rStyle w:val="CharacterStyle4"/>
          <w:rFonts w:ascii="Tahoma" w:hAnsi="Tahoma" w:cs="Tahoma"/>
          <w:spacing w:val="13"/>
          <w:sz w:val="14"/>
          <w:szCs w:val="14"/>
          <w:lang w:val="es-ES" w:eastAsia="es-ES"/>
        </w:rPr>
        <w:t>dispuesto en los transitorios de dicha ley.</w:t>
      </w:r>
    </w:p>
    <w:p w:rsidR="006F319E" w:rsidRDefault="006F319E">
      <w:pPr>
        <w:pStyle w:val="Style13"/>
        <w:kinsoku w:val="0"/>
        <w:autoSpaceDE/>
        <w:autoSpaceDN/>
        <w:adjustRightInd/>
        <w:spacing w:line="187" w:lineRule="auto"/>
        <w:ind w:right="36"/>
        <w:jc w:val="right"/>
        <w:rPr>
          <w:rStyle w:val="CharacterStyle4"/>
          <w:rFonts w:ascii="Garamond" w:hAnsi="Garamond" w:cs="Garamond"/>
          <w:spacing w:val="10"/>
          <w:sz w:val="23"/>
          <w:szCs w:val="23"/>
          <w:lang w:val="es-ES" w:eastAsia="es-ES"/>
        </w:rPr>
      </w:pPr>
    </w:p>
    <w:p w:rsidR="002303BC" w:rsidRDefault="002303BC">
      <w:pPr>
        <w:pStyle w:val="Style13"/>
        <w:kinsoku w:val="0"/>
        <w:autoSpaceDE/>
        <w:autoSpaceDN/>
        <w:adjustRightInd/>
        <w:spacing w:line="187" w:lineRule="auto"/>
        <w:ind w:right="36"/>
        <w:jc w:val="right"/>
        <w:rPr>
          <w:rStyle w:val="CharacterStyle4"/>
          <w:rFonts w:ascii="Garamond" w:hAnsi="Garamond" w:cs="Garamond"/>
          <w:spacing w:val="10"/>
          <w:sz w:val="23"/>
          <w:szCs w:val="23"/>
          <w:lang w:val="es-ES" w:eastAsia="es-ES"/>
        </w:rPr>
      </w:pPr>
    </w:p>
    <w:p w:rsidR="002303BC" w:rsidRDefault="002303BC">
      <w:pPr>
        <w:pStyle w:val="Style13"/>
        <w:kinsoku w:val="0"/>
        <w:autoSpaceDE/>
        <w:autoSpaceDN/>
        <w:adjustRightInd/>
        <w:spacing w:line="187" w:lineRule="auto"/>
        <w:ind w:right="36"/>
        <w:jc w:val="right"/>
        <w:rPr>
          <w:rStyle w:val="CharacterStyle4"/>
          <w:rFonts w:ascii="Garamond" w:hAnsi="Garamond" w:cs="Garamond"/>
          <w:spacing w:val="10"/>
          <w:sz w:val="23"/>
          <w:szCs w:val="23"/>
          <w:lang w:val="es-ES" w:eastAsia="es-ES"/>
        </w:rPr>
      </w:pPr>
    </w:p>
    <w:p w:rsidR="002303BC" w:rsidRDefault="002303BC">
      <w:pPr>
        <w:pStyle w:val="Style13"/>
        <w:kinsoku w:val="0"/>
        <w:autoSpaceDE/>
        <w:autoSpaceDN/>
        <w:adjustRightInd/>
        <w:spacing w:line="187" w:lineRule="auto"/>
        <w:ind w:right="36"/>
        <w:jc w:val="right"/>
        <w:rPr>
          <w:rStyle w:val="CharacterStyle4"/>
          <w:rFonts w:ascii="Garamond" w:hAnsi="Garamond" w:cs="Garamond"/>
          <w:spacing w:val="10"/>
          <w:sz w:val="23"/>
          <w:szCs w:val="23"/>
          <w:lang w:val="es-ES" w:eastAsia="es-ES"/>
        </w:rPr>
      </w:pPr>
    </w:p>
    <w:p w:rsidR="002303BC" w:rsidRDefault="002303BC">
      <w:pPr>
        <w:pStyle w:val="Style13"/>
        <w:kinsoku w:val="0"/>
        <w:autoSpaceDE/>
        <w:autoSpaceDN/>
        <w:adjustRightInd/>
        <w:spacing w:line="187" w:lineRule="auto"/>
        <w:ind w:right="36"/>
        <w:jc w:val="right"/>
        <w:rPr>
          <w:rStyle w:val="CharacterStyle4"/>
          <w:rFonts w:ascii="Garamond" w:hAnsi="Garamond" w:cs="Garamond"/>
          <w:spacing w:val="10"/>
          <w:sz w:val="23"/>
          <w:szCs w:val="23"/>
          <w:lang w:val="es-ES" w:eastAsia="es-ES"/>
        </w:rPr>
      </w:pPr>
    </w:p>
    <w:p w:rsidR="002303BC" w:rsidRDefault="002303BC">
      <w:pPr>
        <w:pStyle w:val="Style13"/>
        <w:kinsoku w:val="0"/>
        <w:autoSpaceDE/>
        <w:autoSpaceDN/>
        <w:adjustRightInd/>
        <w:spacing w:line="187" w:lineRule="auto"/>
        <w:ind w:right="36"/>
        <w:jc w:val="right"/>
        <w:rPr>
          <w:rStyle w:val="CharacterStyle4"/>
          <w:rFonts w:ascii="Garamond" w:hAnsi="Garamond" w:cs="Garamond"/>
          <w:spacing w:val="10"/>
          <w:sz w:val="23"/>
          <w:szCs w:val="23"/>
          <w:lang w:val="es-ES" w:eastAsia="es-ES"/>
        </w:rPr>
      </w:pPr>
    </w:p>
    <w:p w:rsidR="002303BC" w:rsidRDefault="002303BC">
      <w:pPr>
        <w:pStyle w:val="Style13"/>
        <w:kinsoku w:val="0"/>
        <w:autoSpaceDE/>
        <w:autoSpaceDN/>
        <w:adjustRightInd/>
        <w:spacing w:line="187" w:lineRule="auto"/>
        <w:ind w:right="36"/>
        <w:jc w:val="right"/>
        <w:rPr>
          <w:rStyle w:val="CharacterStyle4"/>
          <w:rFonts w:ascii="Garamond" w:hAnsi="Garamond" w:cs="Garamond"/>
          <w:spacing w:val="10"/>
          <w:sz w:val="23"/>
          <w:szCs w:val="23"/>
          <w:lang w:val="es-ES" w:eastAsia="es-ES"/>
        </w:rPr>
      </w:pPr>
    </w:p>
    <w:p w:rsidR="006F319E" w:rsidRDefault="006F319E">
      <w:pPr>
        <w:pStyle w:val="Style23"/>
        <w:kinsoku w:val="0"/>
        <w:autoSpaceDE/>
        <w:autoSpaceDN/>
        <w:rPr>
          <w:rFonts w:ascii="Verdana" w:hAnsi="Verdana" w:cs="Verdana"/>
          <w:sz w:val="15"/>
          <w:szCs w:val="15"/>
          <w:lang w:val="es-ES" w:eastAsia="es-ES"/>
        </w:rPr>
      </w:pPr>
      <w:r>
        <w:rPr>
          <w:rFonts w:ascii="Verdana" w:hAnsi="Verdana" w:cs="Verdana"/>
          <w:b/>
          <w:bCs/>
          <w:w w:val="105"/>
          <w:sz w:val="15"/>
          <w:szCs w:val="15"/>
          <w:lang w:val="es-ES" w:eastAsia="es-ES"/>
        </w:rPr>
        <w:t xml:space="preserve">TERCERO: </w:t>
      </w:r>
      <w:r>
        <w:rPr>
          <w:rFonts w:ascii="Verdana" w:hAnsi="Verdana" w:cs="Verdana"/>
          <w:sz w:val="15"/>
          <w:szCs w:val="15"/>
          <w:lang w:val="es-ES" w:eastAsia="es-ES"/>
        </w:rPr>
        <w:t xml:space="preserve">Que con el objeto de verificar el cumplimiento de requisitos se conformaron las </w:t>
      </w:r>
      <w:r>
        <w:rPr>
          <w:rFonts w:ascii="Verdana" w:hAnsi="Verdana" w:cs="Verdana"/>
          <w:spacing w:val="2"/>
          <w:sz w:val="15"/>
          <w:szCs w:val="15"/>
          <w:lang w:val="es-ES" w:eastAsia="es-ES"/>
        </w:rPr>
        <w:t xml:space="preserve">comisiones de trabajo correspondientes, y se emitieron los informes que en esta sesión se </w:t>
      </w:r>
      <w:r>
        <w:rPr>
          <w:rFonts w:ascii="Verdana" w:hAnsi="Verdana" w:cs="Verdana"/>
          <w:spacing w:val="-1"/>
          <w:sz w:val="15"/>
          <w:szCs w:val="15"/>
          <w:lang w:val="es-ES" w:eastAsia="es-ES"/>
        </w:rPr>
        <w:t xml:space="preserve">conocen para determinar la acreditación de aquellas personas Físicas o jurídicas que lograron </w:t>
      </w:r>
      <w:r>
        <w:rPr>
          <w:rFonts w:ascii="Verdana" w:hAnsi="Verdana" w:cs="Verdana"/>
          <w:spacing w:val="2"/>
          <w:sz w:val="15"/>
          <w:szCs w:val="15"/>
          <w:lang w:val="es-ES" w:eastAsia="es-ES"/>
        </w:rPr>
        <w:t xml:space="preserve">acreditar su situación cumpliendo con los requisitos dispuestos en los transitorios de la Ley </w:t>
      </w:r>
      <w:r>
        <w:rPr>
          <w:rFonts w:ascii="Verdana" w:hAnsi="Verdana" w:cs="Verdana"/>
          <w:sz w:val="15"/>
          <w:szCs w:val="15"/>
          <w:lang w:val="es-ES" w:eastAsia="es-ES"/>
        </w:rPr>
        <w:t>8955.</w:t>
      </w:r>
    </w:p>
    <w:p w:rsidR="006F319E" w:rsidRDefault="006F319E">
      <w:pPr>
        <w:pStyle w:val="Style23"/>
        <w:kinsoku w:val="0"/>
        <w:autoSpaceDE/>
        <w:autoSpaceDN/>
        <w:rPr>
          <w:rFonts w:ascii="Verdana" w:hAnsi="Verdana" w:cs="Verdana"/>
          <w:sz w:val="15"/>
          <w:szCs w:val="15"/>
          <w:lang w:val="es-ES" w:eastAsia="es-ES"/>
        </w:rPr>
      </w:pPr>
      <w:r>
        <w:rPr>
          <w:rFonts w:ascii="Verdana" w:hAnsi="Verdana" w:cs="Verdana"/>
          <w:b/>
          <w:bCs/>
          <w:spacing w:val="-2"/>
          <w:w w:val="105"/>
          <w:sz w:val="15"/>
          <w:szCs w:val="15"/>
          <w:lang w:val="es-ES" w:eastAsia="es-ES"/>
        </w:rPr>
        <w:t xml:space="preserve">CUARTO: </w:t>
      </w:r>
      <w:r>
        <w:rPr>
          <w:rFonts w:ascii="Verdana" w:hAnsi="Verdana" w:cs="Verdana"/>
          <w:spacing w:val="-2"/>
          <w:sz w:val="15"/>
          <w:szCs w:val="15"/>
          <w:lang w:val="es-ES" w:eastAsia="es-ES"/>
        </w:rPr>
        <w:t xml:space="preserve">Que ante la Sala Constitucional se encuentra pendiente de resolución la acción de </w:t>
      </w:r>
      <w:r>
        <w:rPr>
          <w:rFonts w:ascii="Verdana" w:hAnsi="Verdana" w:cs="Verdana"/>
          <w:spacing w:val="5"/>
          <w:sz w:val="15"/>
          <w:szCs w:val="15"/>
          <w:lang w:val="es-ES" w:eastAsia="es-ES"/>
        </w:rPr>
        <w:t xml:space="preserve">inconstitucionalidad contra el transitorio I de la Ley 8955, presentada por la empresa </w:t>
      </w:r>
      <w:r>
        <w:rPr>
          <w:rFonts w:ascii="Verdana" w:hAnsi="Verdana" w:cs="Verdana"/>
          <w:sz w:val="15"/>
          <w:szCs w:val="15"/>
          <w:lang w:val="es-ES" w:eastAsia="es-ES"/>
        </w:rPr>
        <w:t>T</w:t>
      </w:r>
      <w:r w:rsidR="002303BC">
        <w:rPr>
          <w:rFonts w:ascii="Verdana" w:hAnsi="Verdana" w:cs="Verdana"/>
          <w:sz w:val="15"/>
          <w:szCs w:val="15"/>
          <w:lang w:val="es-ES" w:eastAsia="es-ES"/>
        </w:rPr>
        <w:t>.</w:t>
      </w:r>
      <w:r>
        <w:rPr>
          <w:rFonts w:ascii="Verdana" w:hAnsi="Verdana" w:cs="Verdana"/>
          <w:spacing w:val="1"/>
          <w:sz w:val="15"/>
          <w:szCs w:val="15"/>
          <w:lang w:val="es-ES" w:eastAsia="es-ES"/>
        </w:rPr>
        <w:t>T</w:t>
      </w:r>
      <w:r w:rsidR="002303BC">
        <w:rPr>
          <w:rFonts w:ascii="Verdana" w:hAnsi="Verdana" w:cs="Verdana"/>
          <w:spacing w:val="1"/>
          <w:sz w:val="15"/>
          <w:szCs w:val="15"/>
          <w:lang w:val="es-ES" w:eastAsia="es-ES"/>
        </w:rPr>
        <w:t>.</w:t>
      </w:r>
      <w:r>
        <w:rPr>
          <w:rFonts w:ascii="Verdana" w:hAnsi="Verdana" w:cs="Verdana"/>
          <w:spacing w:val="1"/>
          <w:sz w:val="15"/>
          <w:szCs w:val="15"/>
          <w:lang w:val="es-ES" w:eastAsia="es-ES"/>
        </w:rPr>
        <w:t>V</w:t>
      </w:r>
      <w:r w:rsidR="002303BC">
        <w:rPr>
          <w:rFonts w:ascii="Verdana" w:hAnsi="Verdana" w:cs="Verdana"/>
          <w:spacing w:val="1"/>
          <w:sz w:val="15"/>
          <w:szCs w:val="15"/>
          <w:lang w:val="es-ES" w:eastAsia="es-ES"/>
        </w:rPr>
        <w:t>.</w:t>
      </w:r>
      <w:r>
        <w:rPr>
          <w:rFonts w:ascii="Verdana" w:hAnsi="Verdana" w:cs="Verdana"/>
          <w:spacing w:val="1"/>
          <w:sz w:val="15"/>
          <w:szCs w:val="15"/>
          <w:lang w:val="es-ES" w:eastAsia="es-ES"/>
        </w:rPr>
        <w:t xml:space="preserve">S.A., y correspondiente al expediente 11-010289-0007-CO, al cual se presentaron </w:t>
      </w:r>
      <w:r>
        <w:rPr>
          <w:rFonts w:ascii="Verdana" w:hAnsi="Verdana" w:cs="Verdana"/>
          <w:sz w:val="15"/>
          <w:szCs w:val="15"/>
          <w:lang w:val="es-ES" w:eastAsia="es-ES"/>
        </w:rPr>
        <w:t>una</w:t>
      </w:r>
      <w:r w:rsidR="002303BC">
        <w:rPr>
          <w:rFonts w:ascii="Verdana" w:hAnsi="Verdana" w:cs="Verdana"/>
          <w:sz w:val="15"/>
          <w:szCs w:val="15"/>
          <w:lang w:val="es-ES" w:eastAsia="es-ES"/>
        </w:rPr>
        <w:t xml:space="preserve"> </w:t>
      </w:r>
      <w:r>
        <w:rPr>
          <w:rFonts w:ascii="Verdana" w:hAnsi="Verdana" w:cs="Verdana"/>
          <w:spacing w:val="3"/>
          <w:sz w:val="15"/>
          <w:szCs w:val="15"/>
          <w:lang w:val="es-ES" w:eastAsia="es-ES"/>
        </w:rPr>
        <w:t xml:space="preserve">serie de </w:t>
      </w:r>
      <w:proofErr w:type="spellStart"/>
      <w:r>
        <w:rPr>
          <w:rFonts w:ascii="Verdana" w:hAnsi="Verdana" w:cs="Verdana"/>
          <w:spacing w:val="3"/>
          <w:sz w:val="15"/>
          <w:szCs w:val="15"/>
          <w:lang w:val="es-ES" w:eastAsia="es-ES"/>
        </w:rPr>
        <w:t>coadyuvancias</w:t>
      </w:r>
      <w:proofErr w:type="spellEnd"/>
      <w:r>
        <w:rPr>
          <w:rFonts w:ascii="Verdana" w:hAnsi="Verdana" w:cs="Verdana"/>
          <w:spacing w:val="3"/>
          <w:sz w:val="15"/>
          <w:szCs w:val="15"/>
          <w:lang w:val="es-ES" w:eastAsia="es-ES"/>
        </w:rPr>
        <w:t xml:space="preserve"> por quienes se consideraron afectados por la norma impugnada y </w:t>
      </w:r>
      <w:r>
        <w:rPr>
          <w:rFonts w:ascii="Verdana" w:hAnsi="Verdana" w:cs="Verdana"/>
          <w:spacing w:val="7"/>
          <w:sz w:val="15"/>
          <w:szCs w:val="15"/>
          <w:lang w:val="es-ES" w:eastAsia="es-ES"/>
        </w:rPr>
        <w:t xml:space="preserve">siendo que la misma aún se encuentra pendiente de resolución por parte de la Sala </w:t>
      </w:r>
      <w:r>
        <w:rPr>
          <w:rFonts w:ascii="Verdana" w:hAnsi="Verdana" w:cs="Verdana"/>
          <w:spacing w:val="3"/>
          <w:sz w:val="15"/>
          <w:szCs w:val="15"/>
          <w:lang w:val="es-ES" w:eastAsia="es-ES"/>
        </w:rPr>
        <w:t xml:space="preserve">Constitucional, este proceso de acreditación de permisos especiales estables de taxi debe </w:t>
      </w:r>
      <w:r>
        <w:rPr>
          <w:rFonts w:ascii="Verdana" w:hAnsi="Verdana" w:cs="Verdana"/>
          <w:sz w:val="15"/>
          <w:szCs w:val="15"/>
          <w:lang w:val="es-ES" w:eastAsia="es-ES"/>
        </w:rPr>
        <w:t>quedar sujeto a lo que en definitiva resuelva dicha Sala.</w:t>
      </w:r>
    </w:p>
    <w:p w:rsidR="006F319E" w:rsidRDefault="006F319E">
      <w:pPr>
        <w:pStyle w:val="Style23"/>
        <w:kinsoku w:val="0"/>
        <w:autoSpaceDE/>
        <w:autoSpaceDN/>
        <w:rPr>
          <w:rFonts w:ascii="Verdana" w:hAnsi="Verdana" w:cs="Verdana"/>
          <w:sz w:val="15"/>
          <w:szCs w:val="15"/>
          <w:lang w:val="es-ES" w:eastAsia="es-ES"/>
        </w:rPr>
      </w:pPr>
      <w:r>
        <w:rPr>
          <w:rFonts w:ascii="Verdana" w:hAnsi="Verdana" w:cs="Verdana"/>
          <w:b/>
          <w:bCs/>
          <w:spacing w:val="3"/>
          <w:w w:val="105"/>
          <w:sz w:val="15"/>
          <w:szCs w:val="15"/>
          <w:lang w:val="es-ES" w:eastAsia="es-ES"/>
        </w:rPr>
        <w:t xml:space="preserve">QUINTO: </w:t>
      </w:r>
      <w:r>
        <w:rPr>
          <w:rFonts w:ascii="Verdana" w:hAnsi="Verdana" w:cs="Verdana"/>
          <w:spacing w:val="3"/>
          <w:sz w:val="15"/>
          <w:szCs w:val="15"/>
          <w:lang w:val="es-ES" w:eastAsia="es-ES"/>
        </w:rPr>
        <w:t xml:space="preserve">Que en la Sesión Extraordinaria 02-2012 y Sesión Extraordinaria 03-2012, se </w:t>
      </w:r>
      <w:r>
        <w:rPr>
          <w:rFonts w:ascii="Verdana" w:hAnsi="Verdana" w:cs="Verdana"/>
          <w:spacing w:val="1"/>
          <w:sz w:val="15"/>
          <w:szCs w:val="15"/>
          <w:lang w:val="es-ES" w:eastAsia="es-ES"/>
        </w:rPr>
        <w:t xml:space="preserve">dispuso posponer de conocimiento lo correspondiente a microbuses en servicio especial estable </w:t>
      </w:r>
      <w:r>
        <w:rPr>
          <w:rFonts w:ascii="Verdana" w:hAnsi="Verdana" w:cs="Verdana"/>
          <w:sz w:val="15"/>
          <w:szCs w:val="15"/>
          <w:lang w:val="es-ES" w:eastAsia="es-ES"/>
        </w:rPr>
        <w:t>de taxi.</w:t>
      </w:r>
    </w:p>
    <w:p w:rsidR="006F319E" w:rsidRDefault="006F319E">
      <w:pPr>
        <w:pStyle w:val="Style23"/>
        <w:kinsoku w:val="0"/>
        <w:autoSpaceDE/>
        <w:autoSpaceDN/>
        <w:rPr>
          <w:rFonts w:ascii="Verdana" w:hAnsi="Verdana" w:cs="Verdana"/>
          <w:sz w:val="15"/>
          <w:szCs w:val="15"/>
          <w:lang w:val="es-ES" w:eastAsia="es-ES"/>
        </w:rPr>
      </w:pPr>
      <w:r>
        <w:rPr>
          <w:rFonts w:ascii="Verdana" w:hAnsi="Verdana" w:cs="Verdana"/>
          <w:b/>
          <w:bCs/>
          <w:spacing w:val="1"/>
          <w:w w:val="105"/>
          <w:sz w:val="15"/>
          <w:szCs w:val="15"/>
          <w:lang w:val="es-ES" w:eastAsia="es-ES"/>
        </w:rPr>
        <w:t xml:space="preserve">SEXTO: </w:t>
      </w:r>
      <w:r>
        <w:rPr>
          <w:rFonts w:ascii="Verdana" w:hAnsi="Verdana" w:cs="Verdana"/>
          <w:spacing w:val="1"/>
          <w:sz w:val="15"/>
          <w:szCs w:val="15"/>
          <w:lang w:val="es-ES" w:eastAsia="es-ES"/>
        </w:rPr>
        <w:t xml:space="preserve">Que en el análisis del informe adjunto al oficio de referencia el señor director Jorge </w:t>
      </w:r>
      <w:r>
        <w:rPr>
          <w:rFonts w:ascii="Verdana" w:hAnsi="Verdana" w:cs="Verdana"/>
          <w:sz w:val="15"/>
          <w:szCs w:val="15"/>
          <w:lang w:val="es-ES" w:eastAsia="es-ES"/>
        </w:rPr>
        <w:t>Arturo</w:t>
      </w:r>
    </w:p>
    <w:p w:rsidR="006F319E" w:rsidRDefault="006F319E">
      <w:pPr>
        <w:pStyle w:val="Style15"/>
        <w:kinsoku w:val="0"/>
        <w:autoSpaceDE/>
        <w:autoSpaceDN/>
        <w:adjustRightInd/>
        <w:rPr>
          <w:rFonts w:ascii="Verdana" w:hAnsi="Verdana" w:cs="Verdana"/>
          <w:sz w:val="15"/>
          <w:szCs w:val="15"/>
          <w:lang w:val="es-ES" w:eastAsia="es-ES"/>
        </w:rPr>
      </w:pPr>
      <w:r>
        <w:rPr>
          <w:rFonts w:ascii="Verdana" w:hAnsi="Verdana" w:cs="Verdana"/>
          <w:sz w:val="15"/>
          <w:szCs w:val="15"/>
          <w:lang w:val="es-ES" w:eastAsia="es-ES"/>
        </w:rPr>
        <w:t>Herrera indicó:</w:t>
      </w:r>
    </w:p>
    <w:p w:rsidR="006F319E" w:rsidRDefault="006F319E">
      <w:pPr>
        <w:pStyle w:val="Style23"/>
        <w:kinsoku w:val="0"/>
        <w:autoSpaceDE/>
        <w:autoSpaceDN/>
        <w:rPr>
          <w:rFonts w:ascii="Verdana" w:hAnsi="Verdana" w:cs="Verdana"/>
          <w:i/>
          <w:iCs/>
          <w:sz w:val="15"/>
          <w:szCs w:val="15"/>
          <w:lang w:val="es-ES" w:eastAsia="es-ES"/>
        </w:rPr>
      </w:pPr>
      <w:r>
        <w:rPr>
          <w:rFonts w:ascii="Verdana" w:hAnsi="Verdana" w:cs="Verdana"/>
          <w:i/>
          <w:iCs/>
          <w:spacing w:val="3"/>
          <w:sz w:val="15"/>
          <w:szCs w:val="15"/>
          <w:lang w:val="es-ES" w:eastAsia="es-ES"/>
        </w:rPr>
        <w:t xml:space="preserve">"Estos permisos se otorgan de conformidad con lo señalado en el Transitorio III de la Ley </w:t>
      </w:r>
      <w:r>
        <w:rPr>
          <w:rFonts w:ascii="Verdana" w:hAnsi="Verdana" w:cs="Verdana"/>
          <w:i/>
          <w:iCs/>
          <w:sz w:val="15"/>
          <w:szCs w:val="15"/>
          <w:lang w:val="es-ES" w:eastAsia="es-ES"/>
        </w:rPr>
        <w:t xml:space="preserve">N°8955, por lo cual se advierte que tal como lo indica ese artículo, el Consejo de Transporte </w:t>
      </w:r>
      <w:r>
        <w:rPr>
          <w:rFonts w:ascii="Verdana" w:hAnsi="Verdana" w:cs="Verdana"/>
          <w:i/>
          <w:iCs/>
          <w:spacing w:val="4"/>
          <w:sz w:val="15"/>
          <w:szCs w:val="15"/>
          <w:lang w:val="es-ES" w:eastAsia="es-ES"/>
        </w:rPr>
        <w:t xml:space="preserve">Público y la Policía de Transito ejercerán labores de fiscalización y control, a efectos de verificar las condiciones operativas de la prestación del servicio; que en adelante se le </w:t>
      </w:r>
      <w:r>
        <w:rPr>
          <w:rFonts w:ascii="Verdana" w:hAnsi="Verdana" w:cs="Verdana"/>
          <w:i/>
          <w:iCs/>
          <w:sz w:val="15"/>
          <w:szCs w:val="15"/>
          <w:lang w:val="es-ES" w:eastAsia="es-ES"/>
        </w:rPr>
        <w:t>aplicarán las estipulaciones establecidas por la Ley N°3503, Ley</w:t>
      </w:r>
    </w:p>
    <w:p w:rsidR="006F319E" w:rsidRDefault="006F319E">
      <w:pPr>
        <w:pStyle w:val="Style23"/>
        <w:kinsoku w:val="0"/>
        <w:autoSpaceDE/>
        <w:autoSpaceDN/>
        <w:spacing w:before="36"/>
        <w:rPr>
          <w:rFonts w:ascii="Verdana" w:hAnsi="Verdana" w:cs="Verdana"/>
          <w:i/>
          <w:iCs/>
          <w:sz w:val="15"/>
          <w:szCs w:val="15"/>
          <w:lang w:val="es-ES" w:eastAsia="es-ES"/>
        </w:rPr>
      </w:pPr>
      <w:r>
        <w:rPr>
          <w:rFonts w:ascii="Verdana" w:hAnsi="Verdana" w:cs="Verdana"/>
          <w:i/>
          <w:iCs/>
          <w:spacing w:val="1"/>
          <w:sz w:val="15"/>
          <w:szCs w:val="15"/>
          <w:lang w:val="es-ES" w:eastAsia="es-ES"/>
        </w:rPr>
        <w:t xml:space="preserve">Reguladora del Transporte Remunerado de Personas en Vehículos Automotores del 10 de mayo </w:t>
      </w:r>
      <w:r>
        <w:rPr>
          <w:rFonts w:ascii="Verdana" w:hAnsi="Verdana" w:cs="Verdana"/>
          <w:i/>
          <w:iCs/>
          <w:spacing w:val="4"/>
          <w:sz w:val="15"/>
          <w:szCs w:val="15"/>
          <w:lang w:val="es-ES" w:eastAsia="es-ES"/>
        </w:rPr>
        <w:t xml:space="preserve">de 1965 y sus reformas y el Reglamento para la explotación de servicios especiales de </w:t>
      </w:r>
      <w:r>
        <w:rPr>
          <w:rFonts w:ascii="Verdana" w:hAnsi="Verdana" w:cs="Verdana"/>
          <w:i/>
          <w:iCs/>
          <w:spacing w:val="2"/>
          <w:sz w:val="15"/>
          <w:szCs w:val="15"/>
          <w:lang w:val="es-ES" w:eastAsia="es-ES"/>
        </w:rPr>
        <w:t xml:space="preserve">transporte automotor remunerado de personas, Decreto Ejecutivo N°15203-MOPT del 31 de </w:t>
      </w:r>
      <w:r>
        <w:rPr>
          <w:rFonts w:ascii="Verdana" w:hAnsi="Verdana" w:cs="Verdana"/>
          <w:i/>
          <w:iCs/>
          <w:spacing w:val="-1"/>
          <w:sz w:val="15"/>
          <w:szCs w:val="15"/>
          <w:lang w:val="es-ES" w:eastAsia="es-ES"/>
        </w:rPr>
        <w:t xml:space="preserve">enero de 1984 y sus reformas, o cualquiera que en un futuro lo sustituyan en lo que resulten </w:t>
      </w:r>
      <w:r>
        <w:rPr>
          <w:rFonts w:ascii="Verdana" w:hAnsi="Verdana" w:cs="Verdana"/>
          <w:i/>
          <w:iCs/>
          <w:spacing w:val="2"/>
          <w:sz w:val="15"/>
          <w:szCs w:val="15"/>
          <w:lang w:val="es-ES" w:eastAsia="es-ES"/>
        </w:rPr>
        <w:t xml:space="preserve">aplicables y acordes con la naturaleza del servicio de que se trate a juicio del Consejo de </w:t>
      </w:r>
      <w:r>
        <w:rPr>
          <w:rFonts w:ascii="Verdana" w:hAnsi="Verdana" w:cs="Verdana"/>
          <w:i/>
          <w:iCs/>
          <w:spacing w:val="7"/>
          <w:sz w:val="15"/>
          <w:szCs w:val="15"/>
          <w:lang w:val="es-ES" w:eastAsia="es-ES"/>
        </w:rPr>
        <w:t xml:space="preserve">Transporte Público. Adicionalmente que el permisionario deberá estar al día en sus </w:t>
      </w:r>
      <w:r>
        <w:rPr>
          <w:rFonts w:ascii="Verdana" w:hAnsi="Verdana" w:cs="Verdana"/>
          <w:i/>
          <w:iCs/>
          <w:spacing w:val="3"/>
          <w:sz w:val="15"/>
          <w:szCs w:val="15"/>
          <w:lang w:val="es-ES" w:eastAsia="es-ES"/>
        </w:rPr>
        <w:t>obligaciones con la CCSS y en el pago de infracciones derivadas de la Ley N</w:t>
      </w:r>
      <w:r>
        <w:rPr>
          <w:rFonts w:ascii="Arial" w:hAnsi="Arial" w:cs="Arial"/>
          <w:i/>
          <w:iCs/>
          <w:spacing w:val="3"/>
          <w:w w:val="125"/>
          <w:sz w:val="15"/>
          <w:szCs w:val="15"/>
          <w:vertAlign w:val="superscript"/>
          <w:lang w:val="es-ES" w:eastAsia="es-ES"/>
        </w:rPr>
        <w:t>0</w:t>
      </w:r>
      <w:r>
        <w:rPr>
          <w:rFonts w:ascii="Verdana" w:hAnsi="Verdana" w:cs="Verdana"/>
          <w:i/>
          <w:iCs/>
          <w:spacing w:val="3"/>
          <w:sz w:val="15"/>
          <w:szCs w:val="15"/>
          <w:lang w:val="es-ES" w:eastAsia="es-ES"/>
        </w:rPr>
        <w:t xml:space="preserve">7331 Ley de </w:t>
      </w:r>
      <w:r>
        <w:rPr>
          <w:rFonts w:ascii="Verdana" w:hAnsi="Verdana" w:cs="Verdana"/>
          <w:i/>
          <w:iCs/>
          <w:sz w:val="15"/>
          <w:szCs w:val="15"/>
          <w:lang w:val="es-ES" w:eastAsia="es-ES"/>
        </w:rPr>
        <w:t xml:space="preserve">Transito por Vías Públicas Terrestres. El número de vehículos por cada permiso será fijado de </w:t>
      </w:r>
      <w:r>
        <w:rPr>
          <w:rFonts w:ascii="Verdana" w:hAnsi="Verdana" w:cs="Verdana"/>
          <w:i/>
          <w:iCs/>
          <w:spacing w:val="2"/>
          <w:sz w:val="15"/>
          <w:szCs w:val="15"/>
          <w:lang w:val="es-ES" w:eastAsia="es-ES"/>
        </w:rPr>
        <w:t xml:space="preserve">acuerdo con criterios técnicos y no podrá ser ampliado durante la vigencia del permiso. Se </w:t>
      </w:r>
      <w:r>
        <w:rPr>
          <w:rFonts w:ascii="Verdana" w:hAnsi="Verdana" w:cs="Verdana"/>
          <w:i/>
          <w:iCs/>
          <w:sz w:val="15"/>
          <w:szCs w:val="15"/>
          <w:lang w:val="es-ES" w:eastAsia="es-ES"/>
        </w:rPr>
        <w:t xml:space="preserve">acuerda además para los efectos del caso, que conforme a lo indicado por el artículo 1 inciso 1) </w:t>
      </w:r>
      <w:r>
        <w:rPr>
          <w:rFonts w:ascii="Verdana" w:hAnsi="Verdana" w:cs="Verdana"/>
          <w:i/>
          <w:iCs/>
          <w:spacing w:val="-1"/>
          <w:sz w:val="15"/>
          <w:szCs w:val="15"/>
          <w:lang w:val="es-ES" w:eastAsia="es-ES"/>
        </w:rPr>
        <w:t xml:space="preserve">de la Ley N°7969, reformada pro la Ley N°8955, los permisos para transporte remunerado de </w:t>
      </w:r>
      <w:r>
        <w:rPr>
          <w:rFonts w:ascii="Verdana" w:hAnsi="Verdana" w:cs="Verdana"/>
          <w:i/>
          <w:iCs/>
          <w:spacing w:val="3"/>
          <w:sz w:val="15"/>
          <w:szCs w:val="15"/>
          <w:lang w:val="es-ES" w:eastAsia="es-ES"/>
        </w:rPr>
        <w:t xml:space="preserve">personas mediante microbuses, busetas y autobuses, se rigen por lo dispuesto en la Ley </w:t>
      </w:r>
      <w:r>
        <w:rPr>
          <w:rFonts w:ascii="Verdana" w:hAnsi="Verdana" w:cs="Verdana"/>
          <w:i/>
          <w:iCs/>
          <w:spacing w:val="1"/>
          <w:sz w:val="15"/>
          <w:szCs w:val="15"/>
          <w:lang w:val="es-ES" w:eastAsia="es-ES"/>
        </w:rPr>
        <w:t xml:space="preserve">N°3503, Ley Regladora del Transporte Remunerado de Personas en Vehículos Automotores de </w:t>
      </w:r>
      <w:r>
        <w:rPr>
          <w:rFonts w:ascii="Verdana" w:hAnsi="Verdana" w:cs="Verdana"/>
          <w:i/>
          <w:iCs/>
          <w:sz w:val="15"/>
          <w:szCs w:val="15"/>
          <w:lang w:val="es-ES" w:eastAsia="es-ES"/>
        </w:rPr>
        <w:t>10 de mayo de 1965 y sus reformas o cualquier otra que lo sustituya en el futuro.</w:t>
      </w:r>
    </w:p>
    <w:p w:rsidR="006F319E" w:rsidRDefault="006F319E">
      <w:pPr>
        <w:pStyle w:val="Style23"/>
        <w:kinsoku w:val="0"/>
        <w:autoSpaceDE/>
        <w:autoSpaceDN/>
        <w:rPr>
          <w:rFonts w:ascii="Verdana" w:hAnsi="Verdana" w:cs="Verdana"/>
          <w:sz w:val="15"/>
          <w:szCs w:val="15"/>
          <w:lang w:val="es-ES" w:eastAsia="es-ES"/>
        </w:rPr>
      </w:pPr>
      <w:r>
        <w:rPr>
          <w:rFonts w:ascii="Verdana" w:hAnsi="Verdana" w:cs="Verdana"/>
          <w:b/>
          <w:bCs/>
          <w:w w:val="105"/>
          <w:sz w:val="15"/>
          <w:szCs w:val="15"/>
          <w:lang w:val="es-ES" w:eastAsia="es-ES"/>
        </w:rPr>
        <w:t xml:space="preserve">SETIMO: </w:t>
      </w:r>
      <w:r>
        <w:rPr>
          <w:rFonts w:ascii="Verdana" w:hAnsi="Verdana" w:cs="Verdana"/>
          <w:sz w:val="15"/>
          <w:szCs w:val="15"/>
          <w:lang w:val="es-ES" w:eastAsia="es-ES"/>
        </w:rPr>
        <w:t xml:space="preserve">Que el señor director </w:t>
      </w:r>
      <w:proofErr w:type="spellStart"/>
      <w:r>
        <w:rPr>
          <w:rFonts w:ascii="Verdana" w:hAnsi="Verdana" w:cs="Verdana"/>
          <w:sz w:val="15"/>
          <w:szCs w:val="15"/>
          <w:lang w:val="es-ES" w:eastAsia="es-ES"/>
        </w:rPr>
        <w:t>Gilberth</w:t>
      </w:r>
      <w:proofErr w:type="spellEnd"/>
      <w:r>
        <w:rPr>
          <w:rFonts w:ascii="Verdana" w:hAnsi="Verdana" w:cs="Verdana"/>
          <w:sz w:val="15"/>
          <w:szCs w:val="15"/>
          <w:lang w:val="es-ES" w:eastAsia="es-ES"/>
        </w:rPr>
        <w:t xml:space="preserve"> Ureña </w:t>
      </w:r>
      <w:r>
        <w:rPr>
          <w:rFonts w:ascii="Verdana" w:hAnsi="Verdana" w:cs="Verdana"/>
          <w:b/>
          <w:bCs/>
          <w:w w:val="105"/>
          <w:sz w:val="15"/>
          <w:szCs w:val="15"/>
          <w:lang w:val="es-ES" w:eastAsia="es-ES"/>
        </w:rPr>
        <w:t xml:space="preserve">vota negativo </w:t>
      </w:r>
      <w:r>
        <w:rPr>
          <w:rFonts w:ascii="Verdana" w:hAnsi="Verdana" w:cs="Verdana"/>
          <w:sz w:val="15"/>
          <w:szCs w:val="15"/>
          <w:lang w:val="es-ES" w:eastAsia="es-ES"/>
        </w:rPr>
        <w:t>el presente dictamen por las razones que a continuación se detallan literalmente:</w:t>
      </w:r>
    </w:p>
    <w:p w:rsidR="006F319E" w:rsidRDefault="006F319E">
      <w:pPr>
        <w:pStyle w:val="Style23"/>
        <w:kinsoku w:val="0"/>
        <w:autoSpaceDE/>
        <w:autoSpaceDN/>
        <w:rPr>
          <w:rFonts w:ascii="Verdana" w:hAnsi="Verdana" w:cs="Verdana"/>
          <w:i/>
          <w:iCs/>
          <w:sz w:val="15"/>
          <w:szCs w:val="15"/>
          <w:lang w:val="es-ES" w:eastAsia="es-ES"/>
        </w:rPr>
      </w:pPr>
      <w:r>
        <w:rPr>
          <w:rFonts w:ascii="Verdana" w:hAnsi="Verdana" w:cs="Verdana"/>
          <w:i/>
          <w:iCs/>
          <w:spacing w:val="-1"/>
          <w:sz w:val="15"/>
          <w:szCs w:val="15"/>
          <w:lang w:val="es-ES" w:eastAsia="es-ES"/>
        </w:rPr>
        <w:t xml:space="preserve">"La posición de este Director es el consenso de una serie de aportes recibidos en reuniones con </w:t>
      </w:r>
      <w:r>
        <w:rPr>
          <w:rFonts w:ascii="Verdana" w:hAnsi="Verdana" w:cs="Verdana"/>
          <w:i/>
          <w:iCs/>
          <w:spacing w:val="-2"/>
          <w:sz w:val="15"/>
          <w:szCs w:val="15"/>
          <w:lang w:val="es-ES" w:eastAsia="es-ES"/>
        </w:rPr>
        <w:t xml:space="preserve">todas nuestras bases y sectores regionales, y procura la defensa de los intereses de todos los </w:t>
      </w:r>
      <w:r>
        <w:rPr>
          <w:rFonts w:ascii="Verdana" w:hAnsi="Verdana" w:cs="Verdana"/>
          <w:i/>
          <w:iCs/>
          <w:sz w:val="15"/>
          <w:szCs w:val="15"/>
          <w:lang w:val="es-ES" w:eastAsia="es-ES"/>
        </w:rPr>
        <w:t>compañeros taxistas.</w:t>
      </w:r>
    </w:p>
    <w:p w:rsidR="006F319E" w:rsidRDefault="006F319E">
      <w:pPr>
        <w:pStyle w:val="Style15"/>
        <w:kinsoku w:val="0"/>
        <w:autoSpaceDE/>
        <w:autoSpaceDN/>
        <w:adjustRightInd/>
        <w:spacing w:before="36" w:line="204" w:lineRule="auto"/>
        <w:rPr>
          <w:rFonts w:ascii="Verdana" w:hAnsi="Verdana" w:cs="Verdana"/>
          <w:b/>
          <w:bCs/>
          <w:i/>
          <w:iCs/>
          <w:sz w:val="15"/>
          <w:szCs w:val="15"/>
          <w:lang w:val="es-ES" w:eastAsia="es-ES"/>
        </w:rPr>
      </w:pPr>
      <w:r>
        <w:rPr>
          <w:rFonts w:ascii="Verdana" w:hAnsi="Verdana" w:cs="Verdana"/>
          <w:b/>
          <w:bCs/>
          <w:i/>
          <w:iCs/>
          <w:sz w:val="15"/>
          <w:szCs w:val="15"/>
          <w:lang w:val="es-ES" w:eastAsia="es-ES"/>
        </w:rPr>
        <w:t>TRABAJO DE LA ADMINISTRACION:</w:t>
      </w:r>
    </w:p>
    <w:p w:rsidR="006F319E" w:rsidRDefault="006F319E">
      <w:pPr>
        <w:pStyle w:val="Style23"/>
        <w:kinsoku w:val="0"/>
        <w:autoSpaceDE/>
        <w:autoSpaceDN/>
        <w:rPr>
          <w:rFonts w:ascii="Verdana" w:hAnsi="Verdana" w:cs="Verdana"/>
          <w:i/>
          <w:iCs/>
          <w:sz w:val="15"/>
          <w:szCs w:val="15"/>
          <w:lang w:val="es-ES" w:eastAsia="es-ES"/>
        </w:rPr>
      </w:pPr>
      <w:r>
        <w:rPr>
          <w:rFonts w:ascii="Verdana" w:hAnsi="Verdana" w:cs="Verdana"/>
          <w:i/>
          <w:iCs/>
          <w:spacing w:val="7"/>
          <w:sz w:val="15"/>
          <w:szCs w:val="15"/>
          <w:lang w:val="es-ES" w:eastAsia="es-ES"/>
        </w:rPr>
        <w:t xml:space="preserve">Este Director considera que el trabajo que realizó la Administración en la revisión y </w:t>
      </w:r>
      <w:r>
        <w:rPr>
          <w:rFonts w:ascii="Verdana" w:hAnsi="Verdana" w:cs="Verdana"/>
          <w:i/>
          <w:iCs/>
          <w:spacing w:val="-2"/>
          <w:sz w:val="15"/>
          <w:szCs w:val="15"/>
          <w:lang w:val="es-ES" w:eastAsia="es-ES"/>
        </w:rPr>
        <w:t xml:space="preserve">conformación de los Expedientes, no es congruente con lo dispuesto en la Ley 8955, ni con los </w:t>
      </w:r>
      <w:r>
        <w:rPr>
          <w:rFonts w:ascii="Verdana" w:hAnsi="Verdana" w:cs="Verdana"/>
          <w:i/>
          <w:iCs/>
          <w:sz w:val="15"/>
          <w:szCs w:val="15"/>
          <w:lang w:val="es-ES" w:eastAsia="es-ES"/>
        </w:rPr>
        <w:t>principios legales que sustentan el sistema de transporte público en nuestro país.</w:t>
      </w:r>
    </w:p>
    <w:p w:rsidR="006F319E" w:rsidRDefault="006F319E">
      <w:pPr>
        <w:pStyle w:val="Style23"/>
        <w:kinsoku w:val="0"/>
        <w:autoSpaceDE/>
        <w:autoSpaceDN/>
        <w:rPr>
          <w:rFonts w:ascii="Verdana" w:hAnsi="Verdana" w:cs="Verdana"/>
          <w:i/>
          <w:iCs/>
          <w:sz w:val="15"/>
          <w:szCs w:val="15"/>
          <w:lang w:val="es-ES" w:eastAsia="es-ES"/>
        </w:rPr>
      </w:pPr>
      <w:r>
        <w:rPr>
          <w:rFonts w:ascii="Verdana" w:hAnsi="Verdana" w:cs="Verdana"/>
          <w:i/>
          <w:iCs/>
          <w:spacing w:val="2"/>
          <w:sz w:val="15"/>
          <w:szCs w:val="15"/>
          <w:lang w:val="es-ES" w:eastAsia="es-ES"/>
        </w:rPr>
        <w:t xml:space="preserve">En forma respetuosa señalo que las presiones externas de los grupos interesados en una </w:t>
      </w:r>
      <w:r>
        <w:rPr>
          <w:rFonts w:ascii="Verdana" w:hAnsi="Verdana" w:cs="Verdana"/>
          <w:i/>
          <w:iCs/>
          <w:sz w:val="15"/>
          <w:szCs w:val="15"/>
          <w:lang w:val="es-ES" w:eastAsia="es-ES"/>
        </w:rPr>
        <w:t>aprobación rápida, han provocado que se dejen por lado normas legales fundamentales, siendo que nuestro sector será el más perjudicado.</w:t>
      </w:r>
    </w:p>
    <w:p w:rsidR="006F319E" w:rsidRDefault="006F319E">
      <w:pPr>
        <w:pStyle w:val="Style23"/>
        <w:kinsoku w:val="0"/>
        <w:autoSpaceDE/>
        <w:autoSpaceDN/>
        <w:rPr>
          <w:rFonts w:ascii="Verdana" w:hAnsi="Verdana" w:cs="Verdana"/>
          <w:i/>
          <w:iCs/>
          <w:sz w:val="15"/>
          <w:szCs w:val="15"/>
          <w:lang w:val="es-ES" w:eastAsia="es-ES"/>
        </w:rPr>
      </w:pPr>
      <w:r>
        <w:rPr>
          <w:rFonts w:ascii="Verdana" w:hAnsi="Verdana" w:cs="Verdana"/>
          <w:i/>
          <w:iCs/>
          <w:spacing w:val="5"/>
          <w:sz w:val="15"/>
          <w:szCs w:val="15"/>
          <w:lang w:val="es-ES" w:eastAsia="es-ES"/>
        </w:rPr>
        <w:t xml:space="preserve">Esta Junta Directiva, aunque es el órgano que le corresponde aprobar en definitiva los </w:t>
      </w:r>
      <w:r>
        <w:rPr>
          <w:rFonts w:ascii="Verdana" w:hAnsi="Verdana" w:cs="Verdana"/>
          <w:i/>
          <w:iCs/>
          <w:sz w:val="15"/>
          <w:szCs w:val="15"/>
          <w:lang w:val="es-ES" w:eastAsia="es-ES"/>
        </w:rPr>
        <w:t xml:space="preserve">permisos del servicio especial estable de taxi, no tuvo una Comisión de Trabajo nombrada al </w:t>
      </w:r>
      <w:r>
        <w:rPr>
          <w:rFonts w:ascii="Verdana" w:hAnsi="Verdana" w:cs="Verdana"/>
          <w:i/>
          <w:iCs/>
          <w:spacing w:val="1"/>
          <w:sz w:val="15"/>
          <w:szCs w:val="15"/>
          <w:lang w:val="es-ES" w:eastAsia="es-ES"/>
        </w:rPr>
        <w:t xml:space="preserve">efecto, ni recibió informes del avance del trabajo por parte de los encargados, dando como </w:t>
      </w:r>
      <w:r>
        <w:rPr>
          <w:rFonts w:ascii="Verdana" w:hAnsi="Verdana" w:cs="Verdana"/>
          <w:i/>
          <w:iCs/>
          <w:spacing w:val="3"/>
          <w:sz w:val="15"/>
          <w:szCs w:val="15"/>
          <w:lang w:val="es-ES" w:eastAsia="es-ES"/>
        </w:rPr>
        <w:t xml:space="preserve">resultado una actuación unilateral y aislada de la Administración, que pretende en estos </w:t>
      </w:r>
      <w:r>
        <w:rPr>
          <w:rFonts w:ascii="Verdana" w:hAnsi="Verdana" w:cs="Verdana"/>
          <w:i/>
          <w:iCs/>
          <w:spacing w:val="1"/>
          <w:sz w:val="15"/>
          <w:szCs w:val="15"/>
          <w:lang w:val="es-ES" w:eastAsia="es-ES"/>
        </w:rPr>
        <w:t xml:space="preserve">momentos que se haga una votación general y en bloque, sin permitir una comprobación en </w:t>
      </w:r>
      <w:r>
        <w:rPr>
          <w:rFonts w:ascii="Verdana" w:hAnsi="Verdana" w:cs="Verdana"/>
          <w:i/>
          <w:iCs/>
          <w:sz w:val="15"/>
          <w:szCs w:val="15"/>
          <w:lang w:val="es-ES" w:eastAsia="es-ES"/>
        </w:rPr>
        <w:t>cada caso de los requisitos establecidos en la ley.</w:t>
      </w:r>
    </w:p>
    <w:p w:rsidR="006F319E" w:rsidRDefault="006F319E">
      <w:pPr>
        <w:pStyle w:val="Style15"/>
        <w:kinsoku w:val="0"/>
        <w:autoSpaceDE/>
        <w:autoSpaceDN/>
        <w:adjustRightInd/>
        <w:rPr>
          <w:rFonts w:ascii="Verdana" w:hAnsi="Verdana" w:cs="Verdana"/>
          <w:b/>
          <w:bCs/>
          <w:i/>
          <w:iCs/>
          <w:sz w:val="15"/>
          <w:szCs w:val="15"/>
          <w:lang w:val="es-ES" w:eastAsia="es-ES"/>
        </w:rPr>
      </w:pPr>
      <w:r>
        <w:rPr>
          <w:rFonts w:ascii="Verdana" w:hAnsi="Verdana" w:cs="Verdana"/>
          <w:b/>
          <w:bCs/>
          <w:i/>
          <w:iCs/>
          <w:sz w:val="15"/>
          <w:szCs w:val="15"/>
          <w:lang w:val="es-ES" w:eastAsia="es-ES"/>
        </w:rPr>
        <w:t>FALTA DE REGLAMENTACIÓN:</w:t>
      </w:r>
    </w:p>
    <w:p w:rsidR="006F319E" w:rsidRDefault="006F319E">
      <w:pPr>
        <w:pStyle w:val="Style23"/>
        <w:kinsoku w:val="0"/>
        <w:autoSpaceDE/>
        <w:autoSpaceDN/>
        <w:rPr>
          <w:rFonts w:ascii="Verdana" w:hAnsi="Verdana" w:cs="Verdana"/>
          <w:i/>
          <w:iCs/>
          <w:sz w:val="15"/>
          <w:szCs w:val="15"/>
          <w:lang w:val="es-ES" w:eastAsia="es-ES"/>
        </w:rPr>
      </w:pPr>
      <w:r>
        <w:rPr>
          <w:rFonts w:ascii="Verdana" w:hAnsi="Verdana" w:cs="Verdana"/>
          <w:i/>
          <w:iCs/>
          <w:sz w:val="15"/>
          <w:szCs w:val="15"/>
          <w:lang w:val="es-ES" w:eastAsia="es-ES"/>
        </w:rPr>
        <w:t xml:space="preserve">Al no existir por parte del MOPT, o por parte del CTP una adecuada Reglamentación de los </w:t>
      </w:r>
      <w:r>
        <w:rPr>
          <w:rFonts w:ascii="Verdana" w:hAnsi="Verdana" w:cs="Verdana"/>
          <w:i/>
          <w:iCs/>
          <w:spacing w:val="-1"/>
          <w:sz w:val="15"/>
          <w:szCs w:val="15"/>
          <w:lang w:val="es-ES" w:eastAsia="es-ES"/>
        </w:rPr>
        <w:t xml:space="preserve">procedimientos relacionados con la Ley 8955 y sus Transitorios; considera este Director que la </w:t>
      </w:r>
      <w:r>
        <w:rPr>
          <w:rFonts w:ascii="Verdana" w:hAnsi="Verdana" w:cs="Verdana"/>
          <w:i/>
          <w:iCs/>
          <w:spacing w:val="2"/>
          <w:sz w:val="15"/>
          <w:szCs w:val="15"/>
          <w:lang w:val="es-ES" w:eastAsia="es-ES"/>
        </w:rPr>
        <w:t xml:space="preserve">correcto habría sido que se cumpliera con toda exactitud la letra de la Ley, sin que diera </w:t>
      </w:r>
      <w:r>
        <w:rPr>
          <w:rFonts w:ascii="Verdana" w:hAnsi="Verdana" w:cs="Verdana"/>
          <w:i/>
          <w:iCs/>
          <w:spacing w:val="-1"/>
          <w:sz w:val="15"/>
          <w:szCs w:val="15"/>
          <w:lang w:val="es-ES" w:eastAsia="es-ES"/>
        </w:rPr>
        <w:t xml:space="preserve">oportunidad a que el funcionario efectuara </w:t>
      </w:r>
      <w:r>
        <w:rPr>
          <w:rFonts w:ascii="Verdana" w:hAnsi="Verdana" w:cs="Verdana"/>
          <w:b/>
          <w:bCs/>
          <w:i/>
          <w:iCs/>
          <w:spacing w:val="-1"/>
          <w:sz w:val="15"/>
          <w:szCs w:val="15"/>
          <w:lang w:val="es-ES" w:eastAsia="es-ES"/>
        </w:rPr>
        <w:t xml:space="preserve">INTERPRETACIONES </w:t>
      </w:r>
      <w:r>
        <w:rPr>
          <w:rFonts w:ascii="Verdana" w:hAnsi="Verdana" w:cs="Verdana"/>
          <w:i/>
          <w:iCs/>
          <w:spacing w:val="-1"/>
          <w:sz w:val="15"/>
          <w:szCs w:val="15"/>
          <w:lang w:val="es-ES" w:eastAsia="es-ES"/>
        </w:rPr>
        <w:t xml:space="preserve">de la ley, que como voy a </w:t>
      </w:r>
      <w:r>
        <w:rPr>
          <w:rFonts w:ascii="Verdana" w:hAnsi="Verdana" w:cs="Verdana"/>
          <w:i/>
          <w:iCs/>
          <w:sz w:val="15"/>
          <w:szCs w:val="15"/>
          <w:lang w:val="es-ES" w:eastAsia="es-ES"/>
        </w:rPr>
        <w:t>comprobar existieron, podrían llevar a este Consejo a tomar</w:t>
      </w:r>
    </w:p>
    <w:p w:rsidR="006F319E" w:rsidRDefault="006F319E">
      <w:pPr>
        <w:pStyle w:val="Style15"/>
        <w:kinsoku w:val="0"/>
        <w:autoSpaceDE/>
        <w:autoSpaceDN/>
        <w:adjustRightInd/>
        <w:spacing w:before="36"/>
        <w:rPr>
          <w:rFonts w:ascii="Verdana" w:hAnsi="Verdana" w:cs="Verdana"/>
          <w:i/>
          <w:iCs/>
          <w:sz w:val="15"/>
          <w:szCs w:val="15"/>
          <w:lang w:val="es-ES" w:eastAsia="es-ES"/>
        </w:rPr>
      </w:pPr>
      <w:r>
        <w:rPr>
          <w:rFonts w:ascii="Verdana" w:hAnsi="Verdana" w:cs="Verdana"/>
          <w:i/>
          <w:iCs/>
          <w:sz w:val="15"/>
          <w:szCs w:val="15"/>
          <w:lang w:val="es-ES" w:eastAsia="es-ES"/>
        </w:rPr>
        <w:t>Acuerdos en contra de la misma Ley.</w:t>
      </w:r>
    </w:p>
    <w:p w:rsidR="006F319E" w:rsidRDefault="006F319E">
      <w:pPr>
        <w:pStyle w:val="Style15"/>
        <w:kinsoku w:val="0"/>
        <w:autoSpaceDE/>
        <w:autoSpaceDN/>
        <w:adjustRightInd/>
        <w:spacing w:before="180" w:line="194" w:lineRule="auto"/>
        <w:rPr>
          <w:rFonts w:ascii="Verdana" w:hAnsi="Verdana" w:cs="Verdana"/>
          <w:b/>
          <w:bCs/>
          <w:i/>
          <w:iCs/>
          <w:sz w:val="15"/>
          <w:szCs w:val="15"/>
          <w:lang w:val="es-ES" w:eastAsia="es-ES"/>
        </w:rPr>
      </w:pPr>
      <w:r>
        <w:rPr>
          <w:rFonts w:ascii="Verdana" w:hAnsi="Verdana" w:cs="Verdana"/>
          <w:b/>
          <w:bCs/>
          <w:i/>
          <w:iCs/>
          <w:sz w:val="15"/>
          <w:szCs w:val="15"/>
          <w:lang w:val="es-ES" w:eastAsia="es-ES"/>
        </w:rPr>
        <w:t>INTERPRETACIONES Y OMISIONES:</w:t>
      </w:r>
    </w:p>
    <w:p w:rsidR="006F319E" w:rsidRDefault="006F319E">
      <w:pPr>
        <w:pStyle w:val="Style15"/>
        <w:kinsoku w:val="0"/>
        <w:autoSpaceDE/>
        <w:autoSpaceDN/>
        <w:adjustRightInd/>
        <w:spacing w:before="144" w:after="612"/>
        <w:jc w:val="both"/>
        <w:rPr>
          <w:rFonts w:ascii="Verdana" w:hAnsi="Verdana" w:cs="Verdana"/>
          <w:i/>
          <w:iCs/>
          <w:sz w:val="15"/>
          <w:szCs w:val="15"/>
          <w:lang w:val="es-ES" w:eastAsia="es-ES"/>
        </w:rPr>
      </w:pPr>
      <w:r>
        <w:rPr>
          <w:rFonts w:ascii="Verdana" w:hAnsi="Verdana" w:cs="Verdana"/>
          <w:i/>
          <w:iCs/>
          <w:spacing w:val="1"/>
          <w:sz w:val="15"/>
          <w:szCs w:val="15"/>
          <w:lang w:val="es-ES" w:eastAsia="es-ES"/>
        </w:rPr>
        <w:t xml:space="preserve">De la lectura de los requisitos establecidos por el Legislador, se puede concluir que muchos de </w:t>
      </w:r>
      <w:r>
        <w:rPr>
          <w:rFonts w:ascii="Verdana" w:hAnsi="Verdana" w:cs="Verdana"/>
          <w:i/>
          <w:iCs/>
          <w:spacing w:val="3"/>
          <w:sz w:val="15"/>
          <w:szCs w:val="15"/>
          <w:lang w:val="es-ES" w:eastAsia="es-ES"/>
        </w:rPr>
        <w:t xml:space="preserve">los Expedientes formados para obtener los permisos del servicio especial estable de taxi, </w:t>
      </w:r>
      <w:r>
        <w:rPr>
          <w:rFonts w:ascii="Verdana" w:hAnsi="Verdana" w:cs="Verdana"/>
          <w:i/>
          <w:iCs/>
          <w:spacing w:val="4"/>
          <w:sz w:val="15"/>
          <w:szCs w:val="15"/>
          <w:lang w:val="es-ES" w:eastAsia="es-ES"/>
        </w:rPr>
        <w:t xml:space="preserve">fueron omisos en la presentación de los requisitos taxativos indicados, producto de la </w:t>
      </w:r>
      <w:r>
        <w:rPr>
          <w:rFonts w:ascii="Verdana" w:hAnsi="Verdana" w:cs="Verdana"/>
          <w:i/>
          <w:iCs/>
          <w:sz w:val="15"/>
          <w:szCs w:val="15"/>
          <w:lang w:val="es-ES" w:eastAsia="es-ES"/>
        </w:rPr>
        <w:t>innecesaria Interpretación subjetiva de la Administración, en franca oposición a la ley.</w:t>
      </w:r>
    </w:p>
    <w:p w:rsidR="006F319E" w:rsidRDefault="006F319E">
      <w:pPr>
        <w:pStyle w:val="Style15"/>
        <w:kinsoku w:val="0"/>
        <w:autoSpaceDE/>
        <w:autoSpaceDN/>
        <w:adjustRightInd/>
        <w:spacing w:line="204" w:lineRule="auto"/>
        <w:jc w:val="right"/>
        <w:rPr>
          <w:spacing w:val="8"/>
          <w:sz w:val="22"/>
          <w:szCs w:val="22"/>
          <w:lang w:val="es-ES" w:eastAsia="es-ES"/>
        </w:rPr>
      </w:pPr>
    </w:p>
    <w:p w:rsidR="002303BC" w:rsidRDefault="002303BC">
      <w:pPr>
        <w:pStyle w:val="Style15"/>
        <w:kinsoku w:val="0"/>
        <w:autoSpaceDE/>
        <w:autoSpaceDN/>
        <w:adjustRightInd/>
        <w:spacing w:line="204" w:lineRule="auto"/>
        <w:jc w:val="right"/>
        <w:rPr>
          <w:spacing w:val="8"/>
          <w:sz w:val="22"/>
          <w:szCs w:val="22"/>
          <w:lang w:val="es-ES" w:eastAsia="es-ES"/>
        </w:rPr>
      </w:pPr>
    </w:p>
    <w:p w:rsidR="002303BC" w:rsidRDefault="002303BC">
      <w:pPr>
        <w:pStyle w:val="Style15"/>
        <w:kinsoku w:val="0"/>
        <w:autoSpaceDE/>
        <w:autoSpaceDN/>
        <w:adjustRightInd/>
        <w:spacing w:line="204" w:lineRule="auto"/>
        <w:jc w:val="right"/>
        <w:rPr>
          <w:spacing w:val="8"/>
          <w:sz w:val="22"/>
          <w:szCs w:val="22"/>
          <w:lang w:val="es-ES" w:eastAsia="es-ES"/>
        </w:rPr>
      </w:pPr>
    </w:p>
    <w:p w:rsidR="002303BC" w:rsidRDefault="002303BC">
      <w:pPr>
        <w:pStyle w:val="Style15"/>
        <w:kinsoku w:val="0"/>
        <w:autoSpaceDE/>
        <w:autoSpaceDN/>
        <w:adjustRightInd/>
        <w:spacing w:line="204" w:lineRule="auto"/>
        <w:jc w:val="right"/>
        <w:rPr>
          <w:spacing w:val="8"/>
          <w:sz w:val="22"/>
          <w:szCs w:val="22"/>
          <w:lang w:val="es-ES" w:eastAsia="es-ES"/>
        </w:rPr>
      </w:pPr>
    </w:p>
    <w:p w:rsidR="002303BC" w:rsidRDefault="002303BC">
      <w:pPr>
        <w:pStyle w:val="Style15"/>
        <w:kinsoku w:val="0"/>
        <w:autoSpaceDE/>
        <w:autoSpaceDN/>
        <w:adjustRightInd/>
        <w:spacing w:line="204" w:lineRule="auto"/>
        <w:jc w:val="right"/>
        <w:rPr>
          <w:spacing w:val="8"/>
          <w:sz w:val="22"/>
          <w:szCs w:val="22"/>
          <w:lang w:val="es-ES" w:eastAsia="es-ES"/>
        </w:rPr>
      </w:pPr>
    </w:p>
    <w:p w:rsidR="002303BC" w:rsidRDefault="002303BC">
      <w:pPr>
        <w:pStyle w:val="Style15"/>
        <w:kinsoku w:val="0"/>
        <w:autoSpaceDE/>
        <w:autoSpaceDN/>
        <w:adjustRightInd/>
        <w:spacing w:line="204" w:lineRule="auto"/>
        <w:jc w:val="right"/>
        <w:rPr>
          <w:spacing w:val="8"/>
          <w:sz w:val="22"/>
          <w:szCs w:val="22"/>
          <w:lang w:val="es-ES" w:eastAsia="es-ES"/>
        </w:rPr>
      </w:pPr>
    </w:p>
    <w:p w:rsidR="002303BC" w:rsidRDefault="002303BC">
      <w:pPr>
        <w:pStyle w:val="Style15"/>
        <w:kinsoku w:val="0"/>
        <w:autoSpaceDE/>
        <w:autoSpaceDN/>
        <w:adjustRightInd/>
        <w:spacing w:line="204" w:lineRule="auto"/>
        <w:jc w:val="right"/>
        <w:rPr>
          <w:spacing w:val="8"/>
          <w:sz w:val="22"/>
          <w:szCs w:val="22"/>
          <w:lang w:val="es-ES" w:eastAsia="es-ES"/>
        </w:rPr>
      </w:pPr>
    </w:p>
    <w:p w:rsidR="002303BC" w:rsidRDefault="002303BC">
      <w:pPr>
        <w:pStyle w:val="Style15"/>
        <w:kinsoku w:val="0"/>
        <w:autoSpaceDE/>
        <w:autoSpaceDN/>
        <w:adjustRightInd/>
        <w:spacing w:line="204" w:lineRule="auto"/>
        <w:jc w:val="right"/>
        <w:rPr>
          <w:spacing w:val="8"/>
          <w:sz w:val="22"/>
          <w:szCs w:val="22"/>
          <w:lang w:val="es-ES" w:eastAsia="es-ES"/>
        </w:rPr>
      </w:pPr>
    </w:p>
    <w:p w:rsidR="002303BC" w:rsidRDefault="002303BC">
      <w:pPr>
        <w:pStyle w:val="Style15"/>
        <w:kinsoku w:val="0"/>
        <w:autoSpaceDE/>
        <w:autoSpaceDN/>
        <w:adjustRightInd/>
        <w:spacing w:line="204" w:lineRule="auto"/>
        <w:jc w:val="right"/>
        <w:rPr>
          <w:spacing w:val="8"/>
          <w:sz w:val="22"/>
          <w:szCs w:val="22"/>
          <w:lang w:val="es-ES" w:eastAsia="es-ES"/>
        </w:rPr>
      </w:pPr>
    </w:p>
    <w:p w:rsidR="002303BC" w:rsidRDefault="002303BC">
      <w:pPr>
        <w:pStyle w:val="Style15"/>
        <w:kinsoku w:val="0"/>
        <w:autoSpaceDE/>
        <w:autoSpaceDN/>
        <w:adjustRightInd/>
        <w:spacing w:line="204" w:lineRule="auto"/>
        <w:jc w:val="right"/>
        <w:rPr>
          <w:spacing w:val="8"/>
          <w:sz w:val="22"/>
          <w:szCs w:val="22"/>
          <w:lang w:val="es-ES" w:eastAsia="es-ES"/>
        </w:rPr>
      </w:pPr>
    </w:p>
    <w:p w:rsidR="002303BC" w:rsidRDefault="002303BC">
      <w:pPr>
        <w:pStyle w:val="Style15"/>
        <w:kinsoku w:val="0"/>
        <w:autoSpaceDE/>
        <w:autoSpaceDN/>
        <w:adjustRightInd/>
        <w:spacing w:line="204" w:lineRule="auto"/>
        <w:jc w:val="right"/>
        <w:rPr>
          <w:spacing w:val="8"/>
          <w:sz w:val="22"/>
          <w:szCs w:val="22"/>
          <w:lang w:val="es-ES" w:eastAsia="es-ES"/>
        </w:rPr>
      </w:pPr>
    </w:p>
    <w:p w:rsidR="006F319E" w:rsidRDefault="006F319E">
      <w:pPr>
        <w:pStyle w:val="Style23"/>
        <w:kinsoku w:val="0"/>
        <w:autoSpaceDE/>
        <w:autoSpaceDN/>
        <w:ind w:right="72"/>
        <w:jc w:val="left"/>
        <w:rPr>
          <w:rFonts w:ascii="Verdana" w:hAnsi="Verdana" w:cs="Verdana"/>
          <w:i/>
          <w:iCs/>
          <w:sz w:val="15"/>
          <w:szCs w:val="15"/>
          <w:lang w:val="es-ES" w:eastAsia="es-ES"/>
        </w:rPr>
      </w:pPr>
      <w:r>
        <w:rPr>
          <w:rFonts w:ascii="Verdana" w:hAnsi="Verdana" w:cs="Verdana"/>
          <w:i/>
          <w:iCs/>
          <w:sz w:val="15"/>
          <w:szCs w:val="15"/>
          <w:lang w:val="es-ES" w:eastAsia="es-ES"/>
        </w:rPr>
        <w:t>Es decir que la Administración olvidando la letra de la ley, busca hacer una interpretación solo para favorecer a un grupo, sucumbiendo a la amenaza de presión de los grupos interesados.</w:t>
      </w:r>
    </w:p>
    <w:p w:rsidR="006F319E" w:rsidRDefault="006F319E">
      <w:pPr>
        <w:pStyle w:val="Style23"/>
        <w:kinsoku w:val="0"/>
        <w:autoSpaceDE/>
        <w:autoSpaceDN/>
        <w:spacing w:before="180" w:line="206" w:lineRule="auto"/>
        <w:jc w:val="left"/>
        <w:rPr>
          <w:rFonts w:ascii="Verdana" w:hAnsi="Verdana" w:cs="Verdana"/>
          <w:b/>
          <w:bCs/>
          <w:i/>
          <w:iCs/>
          <w:spacing w:val="6"/>
          <w:sz w:val="14"/>
          <w:szCs w:val="14"/>
          <w:lang w:val="es-ES" w:eastAsia="es-ES"/>
        </w:rPr>
      </w:pPr>
      <w:r>
        <w:rPr>
          <w:rFonts w:ascii="Verdana" w:hAnsi="Verdana" w:cs="Verdana"/>
          <w:b/>
          <w:bCs/>
          <w:i/>
          <w:iCs/>
          <w:spacing w:val="6"/>
          <w:sz w:val="14"/>
          <w:szCs w:val="14"/>
          <w:lang w:val="es-ES" w:eastAsia="es-ES"/>
        </w:rPr>
        <w:t>CANTIDAD DE EXPEDIENTES:</w:t>
      </w:r>
    </w:p>
    <w:p w:rsidR="006F319E" w:rsidRDefault="006F319E">
      <w:pPr>
        <w:pStyle w:val="Style23"/>
        <w:kinsoku w:val="0"/>
        <w:autoSpaceDE/>
        <w:autoSpaceDN/>
        <w:ind w:right="72"/>
        <w:rPr>
          <w:rFonts w:ascii="Verdana" w:hAnsi="Verdana" w:cs="Verdana"/>
          <w:i/>
          <w:iCs/>
          <w:sz w:val="15"/>
          <w:szCs w:val="15"/>
          <w:lang w:val="es-ES" w:eastAsia="es-ES"/>
        </w:rPr>
      </w:pPr>
      <w:r>
        <w:rPr>
          <w:rFonts w:ascii="Verdana" w:hAnsi="Verdana" w:cs="Verdana"/>
          <w:i/>
          <w:iCs/>
          <w:spacing w:val="3"/>
          <w:sz w:val="15"/>
          <w:szCs w:val="15"/>
          <w:lang w:val="es-ES" w:eastAsia="es-ES"/>
        </w:rPr>
        <w:t xml:space="preserve">La Administración pretende que los señores Directores aprueben una lista completa de </w:t>
      </w:r>
      <w:r>
        <w:rPr>
          <w:rFonts w:ascii="Verdana" w:hAnsi="Verdana" w:cs="Verdana"/>
          <w:i/>
          <w:iCs/>
          <w:spacing w:val="2"/>
          <w:sz w:val="15"/>
          <w:szCs w:val="15"/>
          <w:lang w:val="es-ES" w:eastAsia="es-ES"/>
        </w:rPr>
        <w:t xml:space="preserve">Expedientes, que en condiciones normales habría sido lo óptimo, partiendo de que todos </w:t>
      </w:r>
      <w:r>
        <w:rPr>
          <w:rFonts w:ascii="Verdana" w:hAnsi="Verdana" w:cs="Verdana"/>
          <w:i/>
          <w:iCs/>
          <w:sz w:val="15"/>
          <w:szCs w:val="15"/>
          <w:lang w:val="es-ES" w:eastAsia="es-ES"/>
        </w:rPr>
        <w:t xml:space="preserve">hubieran cumplido con los requisitos legales; circunstancia que no ha ocurrido en el presente </w:t>
      </w:r>
      <w:r>
        <w:rPr>
          <w:rFonts w:ascii="Verdana" w:hAnsi="Verdana" w:cs="Verdana"/>
          <w:i/>
          <w:iCs/>
          <w:spacing w:val="1"/>
          <w:sz w:val="15"/>
          <w:szCs w:val="15"/>
          <w:lang w:val="es-ES" w:eastAsia="es-ES"/>
        </w:rPr>
        <w:t xml:space="preserve">caso, por lo que la Junta está siendo inducida no solo a errores, sino al dictado de Actos </w:t>
      </w:r>
      <w:r>
        <w:rPr>
          <w:rFonts w:ascii="Verdana" w:hAnsi="Verdana" w:cs="Verdana"/>
          <w:i/>
          <w:iCs/>
          <w:sz w:val="15"/>
          <w:szCs w:val="15"/>
          <w:lang w:val="es-ES" w:eastAsia="es-ES"/>
        </w:rPr>
        <w:t>completamente ilegales, y los señores Directores serán responsables de esos actos.</w:t>
      </w:r>
    </w:p>
    <w:p w:rsidR="006F319E" w:rsidRDefault="006F319E">
      <w:pPr>
        <w:pStyle w:val="Style23"/>
        <w:kinsoku w:val="0"/>
        <w:autoSpaceDE/>
        <w:autoSpaceDN/>
        <w:spacing w:before="252" w:line="206" w:lineRule="auto"/>
        <w:jc w:val="left"/>
        <w:rPr>
          <w:rFonts w:ascii="Verdana" w:hAnsi="Verdana" w:cs="Verdana"/>
          <w:b/>
          <w:bCs/>
          <w:i/>
          <w:iCs/>
          <w:sz w:val="14"/>
          <w:szCs w:val="14"/>
          <w:lang w:val="es-ES" w:eastAsia="es-ES"/>
        </w:rPr>
      </w:pPr>
      <w:r>
        <w:rPr>
          <w:rFonts w:ascii="Verdana" w:hAnsi="Verdana" w:cs="Verdana"/>
          <w:b/>
          <w:bCs/>
          <w:i/>
          <w:iCs/>
          <w:sz w:val="14"/>
          <w:szCs w:val="14"/>
          <w:lang w:val="es-ES" w:eastAsia="es-ES"/>
        </w:rPr>
        <w:t>OMISIONES:</w:t>
      </w:r>
    </w:p>
    <w:p w:rsidR="006F319E" w:rsidRDefault="006F319E">
      <w:pPr>
        <w:pStyle w:val="Style23"/>
        <w:kinsoku w:val="0"/>
        <w:autoSpaceDE/>
        <w:autoSpaceDN/>
        <w:ind w:right="72"/>
        <w:jc w:val="left"/>
        <w:rPr>
          <w:rFonts w:ascii="Verdana" w:hAnsi="Verdana" w:cs="Verdana"/>
          <w:i/>
          <w:iCs/>
          <w:sz w:val="15"/>
          <w:szCs w:val="15"/>
          <w:lang w:val="es-ES" w:eastAsia="es-ES"/>
        </w:rPr>
      </w:pPr>
      <w:r>
        <w:rPr>
          <w:rFonts w:ascii="Verdana" w:hAnsi="Verdana" w:cs="Verdana"/>
          <w:i/>
          <w:iCs/>
          <w:spacing w:val="1"/>
          <w:sz w:val="15"/>
          <w:szCs w:val="15"/>
          <w:lang w:val="es-ES" w:eastAsia="es-ES"/>
        </w:rPr>
        <w:t xml:space="preserve">Transcribo las normas que obligan a un trabajo individualizado y concreto en cada caso y que </w:t>
      </w:r>
      <w:r>
        <w:rPr>
          <w:rFonts w:ascii="Verdana" w:hAnsi="Verdana" w:cs="Verdana"/>
          <w:i/>
          <w:iCs/>
          <w:sz w:val="15"/>
          <w:szCs w:val="15"/>
          <w:lang w:val="es-ES" w:eastAsia="es-ES"/>
        </w:rPr>
        <w:t xml:space="preserve">de acuerdo a </w:t>
      </w:r>
      <w:proofErr w:type="gramStart"/>
      <w:r>
        <w:rPr>
          <w:rFonts w:ascii="Verdana" w:hAnsi="Verdana" w:cs="Verdana"/>
          <w:i/>
          <w:iCs/>
          <w:sz w:val="15"/>
          <w:szCs w:val="15"/>
          <w:lang w:val="es-ES" w:eastAsia="es-ES"/>
        </w:rPr>
        <w:t>nuestra</w:t>
      </w:r>
      <w:proofErr w:type="gramEnd"/>
      <w:r>
        <w:rPr>
          <w:rFonts w:ascii="Verdana" w:hAnsi="Verdana" w:cs="Verdana"/>
          <w:i/>
          <w:iCs/>
          <w:sz w:val="15"/>
          <w:szCs w:val="15"/>
          <w:lang w:val="es-ES" w:eastAsia="es-ES"/>
        </w:rPr>
        <w:t xml:space="preserve"> criterio, está siendo irrespetado par la Administración:</w:t>
      </w:r>
    </w:p>
    <w:p w:rsidR="006F319E" w:rsidRDefault="006F319E">
      <w:pPr>
        <w:pStyle w:val="Style23"/>
        <w:kinsoku w:val="0"/>
        <w:autoSpaceDE/>
        <w:autoSpaceDN/>
        <w:ind w:right="72"/>
        <w:rPr>
          <w:rFonts w:ascii="Verdana" w:hAnsi="Verdana" w:cs="Verdana"/>
          <w:i/>
          <w:iCs/>
          <w:sz w:val="15"/>
          <w:szCs w:val="15"/>
          <w:lang w:val="es-ES" w:eastAsia="es-ES"/>
        </w:rPr>
      </w:pPr>
      <w:r>
        <w:rPr>
          <w:rFonts w:ascii="Verdana" w:hAnsi="Verdana" w:cs="Verdana"/>
          <w:i/>
          <w:iCs/>
          <w:spacing w:val="3"/>
          <w:sz w:val="15"/>
          <w:szCs w:val="15"/>
          <w:lang w:val="es-ES" w:eastAsia="es-ES"/>
        </w:rPr>
        <w:t xml:space="preserve">"El Consejo de Transporte Público </w:t>
      </w:r>
      <w:r>
        <w:rPr>
          <w:rFonts w:ascii="Verdana" w:hAnsi="Verdana" w:cs="Verdana"/>
          <w:b/>
          <w:bCs/>
          <w:i/>
          <w:iCs/>
          <w:spacing w:val="3"/>
          <w:sz w:val="14"/>
          <w:szCs w:val="14"/>
          <w:lang w:val="es-ES" w:eastAsia="es-ES"/>
        </w:rPr>
        <w:t xml:space="preserve">deberá analizar con detenimiento cada solicitud, </w:t>
      </w:r>
      <w:r>
        <w:rPr>
          <w:rFonts w:ascii="Verdana" w:hAnsi="Verdana" w:cs="Verdana"/>
          <w:i/>
          <w:iCs/>
          <w:spacing w:val="3"/>
          <w:sz w:val="15"/>
          <w:szCs w:val="15"/>
          <w:lang w:val="es-ES" w:eastAsia="es-ES"/>
        </w:rPr>
        <w:t xml:space="preserve">con el </w:t>
      </w:r>
      <w:r>
        <w:rPr>
          <w:rFonts w:ascii="Verdana" w:hAnsi="Verdana" w:cs="Verdana"/>
          <w:i/>
          <w:iCs/>
          <w:sz w:val="15"/>
          <w:szCs w:val="15"/>
          <w:lang w:val="es-ES" w:eastAsia="es-ES"/>
        </w:rPr>
        <w:t>fin de corroborar que cumple todo lo requerido..."</w:t>
      </w:r>
    </w:p>
    <w:p w:rsidR="006F319E" w:rsidRDefault="006F319E">
      <w:pPr>
        <w:pStyle w:val="Style23"/>
        <w:kinsoku w:val="0"/>
        <w:autoSpaceDE/>
        <w:autoSpaceDN/>
        <w:ind w:right="72"/>
        <w:rPr>
          <w:rFonts w:ascii="Verdana" w:hAnsi="Verdana" w:cs="Verdana"/>
          <w:i/>
          <w:iCs/>
          <w:sz w:val="15"/>
          <w:szCs w:val="15"/>
          <w:lang w:val="es-ES" w:eastAsia="es-ES"/>
        </w:rPr>
      </w:pPr>
      <w:r>
        <w:rPr>
          <w:rFonts w:ascii="Verdana" w:hAnsi="Verdana" w:cs="Verdana"/>
          <w:i/>
          <w:iCs/>
          <w:spacing w:val="4"/>
          <w:sz w:val="15"/>
          <w:szCs w:val="15"/>
          <w:lang w:val="es-ES" w:eastAsia="es-ES"/>
        </w:rPr>
        <w:t xml:space="preserve">EL subrayado es propio. Este Director considera que CTP, entendido como esta JUNTA </w:t>
      </w:r>
      <w:r>
        <w:rPr>
          <w:rFonts w:ascii="Verdana" w:hAnsi="Verdana" w:cs="Verdana"/>
          <w:i/>
          <w:iCs/>
          <w:spacing w:val="-2"/>
          <w:sz w:val="15"/>
          <w:szCs w:val="15"/>
          <w:lang w:val="es-ES" w:eastAsia="es-ES"/>
        </w:rPr>
        <w:t xml:space="preserve">DIRECTIVA no hizo un trabajo de análisis en cada solicitud y no consta con seguridad que la </w:t>
      </w:r>
      <w:r>
        <w:rPr>
          <w:rFonts w:ascii="Verdana" w:hAnsi="Verdana" w:cs="Verdana"/>
          <w:i/>
          <w:iCs/>
          <w:sz w:val="15"/>
          <w:szCs w:val="15"/>
          <w:lang w:val="es-ES" w:eastAsia="es-ES"/>
        </w:rPr>
        <w:t>Administración lo haya hecho.</w:t>
      </w:r>
    </w:p>
    <w:p w:rsidR="006F319E" w:rsidRDefault="006F319E">
      <w:pPr>
        <w:pStyle w:val="Style23"/>
        <w:kinsoku w:val="0"/>
        <w:autoSpaceDE/>
        <w:autoSpaceDN/>
        <w:spacing w:before="36"/>
        <w:ind w:right="72"/>
        <w:rPr>
          <w:rFonts w:ascii="Verdana" w:hAnsi="Verdana" w:cs="Verdana"/>
          <w:i/>
          <w:iCs/>
          <w:spacing w:val="1"/>
          <w:sz w:val="15"/>
          <w:szCs w:val="15"/>
          <w:lang w:val="es-ES" w:eastAsia="es-ES"/>
        </w:rPr>
      </w:pPr>
      <w:r>
        <w:rPr>
          <w:rFonts w:ascii="Verdana" w:hAnsi="Verdana" w:cs="Verdana"/>
          <w:i/>
          <w:iCs/>
          <w:spacing w:val="7"/>
          <w:sz w:val="15"/>
          <w:szCs w:val="15"/>
          <w:lang w:val="es-ES" w:eastAsia="es-ES"/>
        </w:rPr>
        <w:t xml:space="preserve">"A las personas cuya solicitud no cumpla los requisitos establecidos, o bien resulte </w:t>
      </w:r>
      <w:r>
        <w:rPr>
          <w:rFonts w:ascii="Verdana" w:hAnsi="Verdana" w:cs="Verdana"/>
          <w:i/>
          <w:iCs/>
          <w:sz w:val="15"/>
          <w:szCs w:val="15"/>
          <w:lang w:val="es-ES" w:eastAsia="es-ES"/>
        </w:rPr>
        <w:t xml:space="preserve">improcedente por otros motivos previstos por el ordenamiento jurídico, </w:t>
      </w:r>
      <w:r>
        <w:rPr>
          <w:rFonts w:ascii="Verdana" w:hAnsi="Verdana" w:cs="Verdana"/>
          <w:b/>
          <w:bCs/>
          <w:i/>
          <w:iCs/>
          <w:sz w:val="14"/>
          <w:szCs w:val="14"/>
          <w:lang w:val="es-ES" w:eastAsia="es-ES"/>
        </w:rPr>
        <w:t xml:space="preserve">se les declarará sin </w:t>
      </w:r>
      <w:r>
        <w:rPr>
          <w:rFonts w:ascii="Verdana" w:hAnsi="Verdana" w:cs="Verdana"/>
          <w:b/>
          <w:bCs/>
          <w:i/>
          <w:iCs/>
          <w:spacing w:val="1"/>
          <w:sz w:val="14"/>
          <w:szCs w:val="14"/>
          <w:lang w:val="es-ES" w:eastAsia="es-ES"/>
        </w:rPr>
        <w:t xml:space="preserve">derecho al trámite </w:t>
      </w:r>
      <w:r>
        <w:rPr>
          <w:rFonts w:ascii="Verdana" w:hAnsi="Verdana" w:cs="Verdana"/>
          <w:i/>
          <w:iCs/>
          <w:spacing w:val="1"/>
          <w:sz w:val="15"/>
          <w:szCs w:val="15"/>
          <w:lang w:val="es-ES" w:eastAsia="es-ES"/>
        </w:rPr>
        <w:t>y, por tanto, deberán cesar en sus operaciones en forma inmediata..."</w:t>
      </w:r>
    </w:p>
    <w:p w:rsidR="006F319E" w:rsidRDefault="006F319E">
      <w:pPr>
        <w:pStyle w:val="Style23"/>
        <w:kinsoku w:val="0"/>
        <w:autoSpaceDE/>
        <w:autoSpaceDN/>
        <w:ind w:right="72"/>
        <w:rPr>
          <w:rFonts w:ascii="Verdana" w:hAnsi="Verdana" w:cs="Verdana"/>
          <w:i/>
          <w:iCs/>
          <w:sz w:val="15"/>
          <w:szCs w:val="15"/>
          <w:lang w:val="es-ES" w:eastAsia="es-ES"/>
        </w:rPr>
      </w:pPr>
      <w:r>
        <w:rPr>
          <w:rFonts w:ascii="Verdana" w:hAnsi="Verdana" w:cs="Verdana"/>
          <w:i/>
          <w:iCs/>
          <w:sz w:val="15"/>
          <w:szCs w:val="15"/>
          <w:lang w:val="es-ES" w:eastAsia="es-ES"/>
        </w:rPr>
        <w:t xml:space="preserve">Al CTP, o sea a esta JUNTA DIRECTIVA le correspondería por expresa disposición legal archivar </w:t>
      </w:r>
      <w:r>
        <w:rPr>
          <w:rFonts w:ascii="Verdana" w:hAnsi="Verdana" w:cs="Verdana"/>
          <w:i/>
          <w:iCs/>
          <w:spacing w:val="1"/>
          <w:sz w:val="15"/>
          <w:szCs w:val="15"/>
          <w:lang w:val="es-ES" w:eastAsia="es-ES"/>
        </w:rPr>
        <w:t xml:space="preserve">los expedientes que no cumplieran con los requisitos; por eso la necesidad de tener la certeza </w:t>
      </w:r>
      <w:r>
        <w:rPr>
          <w:rFonts w:ascii="Verdana" w:hAnsi="Verdana" w:cs="Verdana"/>
          <w:i/>
          <w:iCs/>
          <w:sz w:val="15"/>
          <w:szCs w:val="15"/>
          <w:lang w:val="es-ES" w:eastAsia="es-ES"/>
        </w:rPr>
        <w:t>en cada caso individual.</w:t>
      </w:r>
    </w:p>
    <w:p w:rsidR="006F319E" w:rsidRDefault="006F319E">
      <w:pPr>
        <w:pStyle w:val="Style23"/>
        <w:kinsoku w:val="0"/>
        <w:autoSpaceDE/>
        <w:autoSpaceDN/>
        <w:spacing w:before="180"/>
        <w:jc w:val="left"/>
        <w:rPr>
          <w:rFonts w:ascii="Verdana" w:hAnsi="Verdana" w:cs="Verdana"/>
          <w:b/>
          <w:bCs/>
          <w:i/>
          <w:iCs/>
          <w:sz w:val="14"/>
          <w:szCs w:val="14"/>
          <w:lang w:val="es-ES" w:eastAsia="es-ES"/>
        </w:rPr>
      </w:pPr>
      <w:r>
        <w:rPr>
          <w:rFonts w:ascii="Verdana" w:hAnsi="Verdana" w:cs="Verdana"/>
          <w:b/>
          <w:bCs/>
          <w:i/>
          <w:iCs/>
          <w:sz w:val="14"/>
          <w:szCs w:val="14"/>
          <w:lang w:val="es-ES" w:eastAsia="es-ES"/>
        </w:rPr>
        <w:t>REQUISITOS:</w:t>
      </w:r>
    </w:p>
    <w:p w:rsidR="006F319E" w:rsidRDefault="006F319E">
      <w:pPr>
        <w:pStyle w:val="Style23"/>
        <w:kinsoku w:val="0"/>
        <w:autoSpaceDE/>
        <w:autoSpaceDN/>
        <w:ind w:right="72"/>
        <w:rPr>
          <w:rFonts w:ascii="Verdana" w:hAnsi="Verdana" w:cs="Verdana"/>
          <w:i/>
          <w:iCs/>
          <w:sz w:val="15"/>
          <w:szCs w:val="15"/>
          <w:lang w:val="es-ES" w:eastAsia="es-ES"/>
        </w:rPr>
      </w:pPr>
      <w:r>
        <w:rPr>
          <w:rFonts w:ascii="Verdana" w:hAnsi="Verdana" w:cs="Verdana"/>
          <w:i/>
          <w:iCs/>
          <w:spacing w:val="1"/>
          <w:sz w:val="15"/>
          <w:szCs w:val="15"/>
          <w:lang w:val="es-ES" w:eastAsia="es-ES"/>
        </w:rPr>
        <w:t xml:space="preserve">Uno de los principales problemas es que la Administración ha pasado por alto la presentación </w:t>
      </w:r>
      <w:r>
        <w:rPr>
          <w:rFonts w:ascii="Verdana" w:hAnsi="Verdana" w:cs="Verdana"/>
          <w:i/>
          <w:iCs/>
          <w:sz w:val="15"/>
          <w:szCs w:val="15"/>
          <w:lang w:val="es-ES" w:eastAsia="es-ES"/>
        </w:rPr>
        <w:t>de los documentos relacionados con las Municipalidades y las Patentes:</w:t>
      </w:r>
    </w:p>
    <w:p w:rsidR="006F319E" w:rsidRDefault="006F319E">
      <w:pPr>
        <w:pStyle w:val="Style23"/>
        <w:kinsoku w:val="0"/>
        <w:autoSpaceDE/>
        <w:autoSpaceDN/>
        <w:ind w:right="72"/>
        <w:rPr>
          <w:rFonts w:ascii="Verdana" w:hAnsi="Verdana" w:cs="Verdana"/>
          <w:i/>
          <w:iCs/>
          <w:spacing w:val="1"/>
          <w:sz w:val="15"/>
          <w:szCs w:val="15"/>
          <w:lang w:val="es-ES" w:eastAsia="es-ES"/>
        </w:rPr>
      </w:pPr>
      <w:r>
        <w:rPr>
          <w:rFonts w:ascii="Verdana" w:hAnsi="Verdana" w:cs="Verdana"/>
          <w:i/>
          <w:iCs/>
          <w:spacing w:val="4"/>
          <w:sz w:val="15"/>
          <w:szCs w:val="15"/>
          <w:lang w:val="es-ES" w:eastAsia="es-ES"/>
        </w:rPr>
        <w:t xml:space="preserve">"Certificación del departamento de patentes de la municipalidad donde se encuentren </w:t>
      </w:r>
      <w:r>
        <w:rPr>
          <w:rFonts w:ascii="Verdana" w:hAnsi="Verdana" w:cs="Verdana"/>
          <w:i/>
          <w:iCs/>
          <w:sz w:val="15"/>
          <w:szCs w:val="15"/>
          <w:lang w:val="es-ES" w:eastAsia="es-ES"/>
        </w:rPr>
        <w:t xml:space="preserve">operando, que demuestre su debida inscripción en la actividad de porteo de personas, de </w:t>
      </w:r>
      <w:r>
        <w:rPr>
          <w:rFonts w:ascii="Verdana" w:hAnsi="Verdana" w:cs="Verdana"/>
          <w:i/>
          <w:iCs/>
          <w:spacing w:val="1"/>
          <w:sz w:val="15"/>
          <w:szCs w:val="15"/>
          <w:lang w:val="es-ES" w:eastAsia="es-ES"/>
        </w:rPr>
        <w:t>conformidad con el ordenamiento jurídico."</w:t>
      </w:r>
    </w:p>
    <w:p w:rsidR="006F319E" w:rsidRDefault="006F319E">
      <w:pPr>
        <w:pStyle w:val="Style23"/>
        <w:kinsoku w:val="0"/>
        <w:autoSpaceDE/>
        <w:autoSpaceDN/>
        <w:ind w:right="72"/>
        <w:rPr>
          <w:rFonts w:ascii="Verdana" w:hAnsi="Verdana" w:cs="Verdana"/>
          <w:i/>
          <w:iCs/>
          <w:sz w:val="15"/>
          <w:szCs w:val="15"/>
          <w:lang w:val="es-ES" w:eastAsia="es-ES"/>
        </w:rPr>
      </w:pPr>
      <w:r>
        <w:rPr>
          <w:rFonts w:ascii="Verdana" w:hAnsi="Verdana" w:cs="Verdana"/>
          <w:i/>
          <w:iCs/>
          <w:spacing w:val="7"/>
          <w:sz w:val="15"/>
          <w:szCs w:val="15"/>
          <w:lang w:val="es-ES" w:eastAsia="es-ES"/>
        </w:rPr>
        <w:t xml:space="preserve">Tal y como lo demuestro con los documentos adjuntos, la Administración ha hecho </w:t>
      </w:r>
      <w:r>
        <w:rPr>
          <w:rFonts w:ascii="Verdana" w:hAnsi="Verdana" w:cs="Verdana"/>
          <w:i/>
          <w:iCs/>
          <w:spacing w:val="-1"/>
          <w:sz w:val="15"/>
          <w:szCs w:val="15"/>
          <w:lang w:val="es-ES" w:eastAsia="es-ES"/>
        </w:rPr>
        <w:t xml:space="preserve">INTERPRETACIONES contra la Ley, permitiendo la utilización de documentos irregulares para </w:t>
      </w:r>
      <w:r>
        <w:rPr>
          <w:rFonts w:ascii="Verdana" w:hAnsi="Verdana" w:cs="Verdana"/>
          <w:i/>
          <w:iCs/>
          <w:spacing w:val="3"/>
          <w:sz w:val="15"/>
          <w:szCs w:val="15"/>
          <w:lang w:val="es-ES" w:eastAsia="es-ES"/>
        </w:rPr>
        <w:t xml:space="preserve">acreditar la existencia de Patentes en Municipalidades que no extienden Patentes para </w:t>
      </w:r>
      <w:r>
        <w:rPr>
          <w:rFonts w:ascii="Verdana" w:hAnsi="Verdana" w:cs="Verdana"/>
          <w:i/>
          <w:iCs/>
          <w:sz w:val="15"/>
          <w:szCs w:val="15"/>
          <w:lang w:val="es-ES" w:eastAsia="es-ES"/>
        </w:rPr>
        <w:t>Porteadores.</w:t>
      </w:r>
    </w:p>
    <w:p w:rsidR="006F319E" w:rsidRDefault="006F319E">
      <w:pPr>
        <w:pStyle w:val="Style15"/>
        <w:kinsoku w:val="0"/>
        <w:autoSpaceDE/>
        <w:autoSpaceDN/>
        <w:adjustRightInd/>
        <w:spacing w:before="216" w:line="204" w:lineRule="auto"/>
        <w:rPr>
          <w:rFonts w:ascii="Bookman Old Style" w:hAnsi="Bookman Old Style" w:cs="Bookman Old Style"/>
          <w:b/>
          <w:bCs/>
          <w:i/>
          <w:iCs/>
          <w:spacing w:val="6"/>
          <w:sz w:val="15"/>
          <w:szCs w:val="15"/>
          <w:lang w:val="es-ES" w:eastAsia="es-ES"/>
        </w:rPr>
      </w:pPr>
      <w:r>
        <w:rPr>
          <w:rFonts w:ascii="Bookman Old Style" w:hAnsi="Bookman Old Style" w:cs="Bookman Old Style"/>
          <w:b/>
          <w:bCs/>
          <w:i/>
          <w:iCs/>
          <w:spacing w:val="6"/>
          <w:sz w:val="15"/>
          <w:szCs w:val="15"/>
          <w:lang w:val="es-ES" w:eastAsia="es-ES"/>
        </w:rPr>
        <w:t>CARTA DE F</w:t>
      </w:r>
      <w:r w:rsidR="00765897">
        <w:rPr>
          <w:rFonts w:ascii="Bookman Old Style" w:hAnsi="Bookman Old Style" w:cs="Bookman Old Style"/>
          <w:b/>
          <w:bCs/>
          <w:i/>
          <w:iCs/>
          <w:spacing w:val="6"/>
          <w:sz w:val="15"/>
          <w:szCs w:val="15"/>
          <w:lang w:val="es-ES" w:eastAsia="es-ES"/>
        </w:rPr>
        <w:t>.</w:t>
      </w:r>
      <w:r>
        <w:rPr>
          <w:rFonts w:ascii="Bookman Old Style" w:hAnsi="Bookman Old Style" w:cs="Bookman Old Style"/>
          <w:b/>
          <w:bCs/>
          <w:i/>
          <w:iCs/>
          <w:spacing w:val="6"/>
          <w:sz w:val="15"/>
          <w:szCs w:val="15"/>
          <w:lang w:val="es-ES" w:eastAsia="es-ES"/>
        </w:rPr>
        <w:t>:</w:t>
      </w:r>
    </w:p>
    <w:p w:rsidR="006F319E" w:rsidRDefault="006F319E">
      <w:pPr>
        <w:pStyle w:val="Style23"/>
        <w:kinsoku w:val="0"/>
        <w:autoSpaceDE/>
        <w:autoSpaceDN/>
        <w:ind w:right="72"/>
        <w:jc w:val="left"/>
        <w:rPr>
          <w:rFonts w:ascii="Verdana" w:hAnsi="Verdana" w:cs="Verdana"/>
          <w:i/>
          <w:iCs/>
          <w:sz w:val="15"/>
          <w:szCs w:val="15"/>
          <w:lang w:val="es-ES" w:eastAsia="es-ES"/>
        </w:rPr>
      </w:pPr>
      <w:r>
        <w:rPr>
          <w:rFonts w:ascii="Verdana" w:hAnsi="Verdana" w:cs="Verdana"/>
          <w:i/>
          <w:iCs/>
          <w:spacing w:val="-2"/>
          <w:sz w:val="15"/>
          <w:szCs w:val="15"/>
          <w:lang w:val="es-ES" w:eastAsia="es-ES"/>
        </w:rPr>
        <w:t xml:space="preserve">Además de lo mencionado aquí, también hago mías las palabras contenidas en la carta que ha </w:t>
      </w:r>
      <w:r>
        <w:rPr>
          <w:rFonts w:ascii="Verdana" w:hAnsi="Verdana" w:cs="Verdana"/>
          <w:i/>
          <w:iCs/>
          <w:sz w:val="15"/>
          <w:szCs w:val="15"/>
          <w:lang w:val="es-ES" w:eastAsia="es-ES"/>
        </w:rPr>
        <w:t>circulado F</w:t>
      </w:r>
      <w:r w:rsidR="00765897">
        <w:rPr>
          <w:rFonts w:ascii="Verdana" w:hAnsi="Verdana" w:cs="Verdana"/>
          <w:i/>
          <w:iCs/>
          <w:sz w:val="15"/>
          <w:szCs w:val="15"/>
          <w:lang w:val="es-ES" w:eastAsia="es-ES"/>
        </w:rPr>
        <w:t>.</w:t>
      </w:r>
      <w:r>
        <w:rPr>
          <w:rFonts w:ascii="Verdana" w:hAnsi="Verdana" w:cs="Verdana"/>
          <w:i/>
          <w:iCs/>
          <w:sz w:val="15"/>
          <w:szCs w:val="15"/>
          <w:lang w:val="es-ES" w:eastAsia="es-ES"/>
        </w:rPr>
        <w:t>, en donde hace una serie de denuncias.</w:t>
      </w:r>
    </w:p>
    <w:p w:rsidR="006F319E" w:rsidRDefault="006F319E">
      <w:pPr>
        <w:pStyle w:val="Style23"/>
        <w:kinsoku w:val="0"/>
        <w:autoSpaceDE/>
        <w:autoSpaceDN/>
        <w:spacing w:before="216" w:line="206" w:lineRule="auto"/>
        <w:jc w:val="left"/>
        <w:rPr>
          <w:rFonts w:ascii="Verdana" w:hAnsi="Verdana" w:cs="Verdana"/>
          <w:b/>
          <w:bCs/>
          <w:i/>
          <w:iCs/>
          <w:spacing w:val="6"/>
          <w:sz w:val="14"/>
          <w:szCs w:val="14"/>
          <w:lang w:val="es-ES" w:eastAsia="es-ES"/>
        </w:rPr>
      </w:pPr>
      <w:r>
        <w:rPr>
          <w:rFonts w:ascii="Verdana" w:hAnsi="Verdana" w:cs="Verdana"/>
          <w:b/>
          <w:bCs/>
          <w:i/>
          <w:iCs/>
          <w:spacing w:val="6"/>
          <w:sz w:val="14"/>
          <w:szCs w:val="14"/>
          <w:lang w:val="es-ES" w:eastAsia="es-ES"/>
        </w:rPr>
        <w:t>POR TODO LO ANTERIOR</w:t>
      </w:r>
    </w:p>
    <w:p w:rsidR="006F319E" w:rsidRDefault="006F319E">
      <w:pPr>
        <w:pStyle w:val="Style23"/>
        <w:kinsoku w:val="0"/>
        <w:autoSpaceDE/>
        <w:autoSpaceDN/>
        <w:ind w:right="72"/>
        <w:rPr>
          <w:rFonts w:ascii="Verdana" w:hAnsi="Verdana" w:cs="Verdana"/>
          <w:sz w:val="15"/>
          <w:szCs w:val="15"/>
          <w:lang w:val="es-ES" w:eastAsia="es-ES"/>
        </w:rPr>
      </w:pPr>
      <w:r>
        <w:rPr>
          <w:rFonts w:ascii="Verdana" w:hAnsi="Verdana" w:cs="Verdana"/>
          <w:i/>
          <w:iCs/>
          <w:sz w:val="15"/>
          <w:szCs w:val="15"/>
          <w:lang w:val="es-ES" w:eastAsia="es-ES"/>
        </w:rPr>
        <w:t xml:space="preserve">Justifico mi VOTO NEGATIVO para rechazar la aprobación de todos los Permisos del servicio </w:t>
      </w:r>
      <w:r>
        <w:rPr>
          <w:rFonts w:ascii="Verdana" w:hAnsi="Verdana" w:cs="Verdana"/>
          <w:i/>
          <w:iCs/>
          <w:spacing w:val="3"/>
          <w:sz w:val="15"/>
          <w:szCs w:val="15"/>
          <w:lang w:val="es-ES" w:eastAsia="es-ES"/>
        </w:rPr>
        <w:t xml:space="preserve">especial estable de taxi, presentados por la Administración, por carecer de los requisitos </w:t>
      </w:r>
      <w:r>
        <w:rPr>
          <w:rFonts w:ascii="Verdana" w:hAnsi="Verdana" w:cs="Verdana"/>
          <w:i/>
          <w:iCs/>
          <w:spacing w:val="-1"/>
          <w:sz w:val="15"/>
          <w:szCs w:val="15"/>
          <w:lang w:val="es-ES" w:eastAsia="es-ES"/>
        </w:rPr>
        <w:t xml:space="preserve">legales y por haber existido INTERPRETACIONES por parte de la Administración sin ningún </w:t>
      </w:r>
      <w:r>
        <w:rPr>
          <w:rFonts w:ascii="Verdana" w:hAnsi="Verdana" w:cs="Verdana"/>
          <w:i/>
          <w:iCs/>
          <w:spacing w:val="-2"/>
          <w:sz w:val="15"/>
          <w:szCs w:val="15"/>
          <w:lang w:val="es-ES" w:eastAsia="es-ES"/>
        </w:rPr>
        <w:t xml:space="preserve">fundamento, ya que al hacerlo están afectando los intereses de los concesionarios y además </w:t>
      </w:r>
      <w:r>
        <w:rPr>
          <w:rFonts w:ascii="Verdana" w:hAnsi="Verdana" w:cs="Verdana"/>
          <w:i/>
          <w:iCs/>
          <w:spacing w:val="-3"/>
          <w:sz w:val="15"/>
          <w:szCs w:val="15"/>
          <w:lang w:val="es-ES" w:eastAsia="es-ES"/>
        </w:rPr>
        <w:t xml:space="preserve">irrespetando el ordenamiento jurídico, Solicito que se deje constancia de mi Voto en las Actas". </w:t>
      </w:r>
      <w:r>
        <w:rPr>
          <w:rFonts w:ascii="Verdana" w:hAnsi="Verdana" w:cs="Verdana"/>
          <w:b/>
          <w:bCs/>
          <w:spacing w:val="4"/>
          <w:sz w:val="14"/>
          <w:szCs w:val="14"/>
          <w:lang w:val="es-ES" w:eastAsia="es-ES"/>
        </w:rPr>
        <w:t xml:space="preserve">OCTAVO: </w:t>
      </w:r>
      <w:r>
        <w:rPr>
          <w:rFonts w:ascii="Verdana" w:hAnsi="Verdana" w:cs="Verdana"/>
          <w:spacing w:val="4"/>
          <w:sz w:val="15"/>
          <w:szCs w:val="15"/>
          <w:lang w:val="es-ES" w:eastAsia="es-ES"/>
        </w:rPr>
        <w:t xml:space="preserve">Que se está concediendo un permiso de servicio especial con el cual se puede </w:t>
      </w:r>
      <w:r>
        <w:rPr>
          <w:rFonts w:ascii="Verdana" w:hAnsi="Verdana" w:cs="Verdana"/>
          <w:spacing w:val="2"/>
          <w:sz w:val="15"/>
          <w:szCs w:val="15"/>
          <w:lang w:val="es-ES" w:eastAsia="es-ES"/>
        </w:rPr>
        <w:t xml:space="preserve">prestar servicio donde poseen contrato y no podrán estas microbuses levantar pasaje en </w:t>
      </w:r>
      <w:r>
        <w:rPr>
          <w:rFonts w:ascii="Verdana" w:hAnsi="Verdana" w:cs="Verdana"/>
          <w:spacing w:val="1"/>
          <w:sz w:val="15"/>
          <w:szCs w:val="15"/>
          <w:lang w:val="es-ES" w:eastAsia="es-ES"/>
        </w:rPr>
        <w:t xml:space="preserve">carretera ni incurrir en competencia desleal contra el servicio de Ruta Regular. Tal como lo </w:t>
      </w:r>
      <w:r>
        <w:rPr>
          <w:rFonts w:ascii="Verdana" w:hAnsi="Verdana" w:cs="Verdana"/>
          <w:sz w:val="15"/>
          <w:szCs w:val="15"/>
          <w:lang w:val="es-ES" w:eastAsia="es-ES"/>
        </w:rPr>
        <w:t>describe el Transitorio III de la Ley 8955.</w:t>
      </w:r>
    </w:p>
    <w:p w:rsidR="006F319E" w:rsidRDefault="006F319E">
      <w:pPr>
        <w:pStyle w:val="Style23"/>
        <w:kinsoku w:val="0"/>
        <w:autoSpaceDE/>
        <w:autoSpaceDN/>
        <w:ind w:right="72"/>
        <w:rPr>
          <w:rFonts w:ascii="Verdana" w:hAnsi="Verdana" w:cs="Verdana"/>
          <w:sz w:val="15"/>
          <w:szCs w:val="15"/>
          <w:lang w:val="es-ES" w:eastAsia="es-ES"/>
        </w:rPr>
      </w:pPr>
      <w:r>
        <w:rPr>
          <w:rFonts w:ascii="Verdana" w:hAnsi="Verdana" w:cs="Verdana"/>
          <w:b/>
          <w:bCs/>
          <w:spacing w:val="4"/>
          <w:sz w:val="14"/>
          <w:szCs w:val="14"/>
          <w:lang w:val="es-ES" w:eastAsia="es-ES"/>
        </w:rPr>
        <w:t xml:space="preserve">NOVENO: </w:t>
      </w:r>
      <w:r>
        <w:rPr>
          <w:rFonts w:ascii="Verdana" w:hAnsi="Verdana" w:cs="Verdana"/>
          <w:spacing w:val="4"/>
          <w:sz w:val="15"/>
          <w:szCs w:val="15"/>
          <w:lang w:val="es-ES" w:eastAsia="es-ES"/>
        </w:rPr>
        <w:t xml:space="preserve">La acreditación es un precario temporal por seis meses y sujeto a lo que en </w:t>
      </w:r>
      <w:r>
        <w:rPr>
          <w:rFonts w:ascii="Verdana" w:hAnsi="Verdana" w:cs="Verdana"/>
          <w:sz w:val="15"/>
          <w:szCs w:val="15"/>
          <w:lang w:val="es-ES" w:eastAsia="es-ES"/>
        </w:rPr>
        <w:t xml:space="preserve">definitiva resuelva la sala constitucional. NO constituye un acto final de reconocimiento de </w:t>
      </w:r>
      <w:r>
        <w:rPr>
          <w:rFonts w:ascii="Verdana" w:hAnsi="Verdana" w:cs="Verdana"/>
          <w:spacing w:val="1"/>
          <w:sz w:val="15"/>
          <w:szCs w:val="15"/>
          <w:lang w:val="es-ES" w:eastAsia="es-ES"/>
        </w:rPr>
        <w:t xml:space="preserve">acreditación, sino una habilitación y reconocimiento preliminar que los señalados cumplieron </w:t>
      </w:r>
      <w:r>
        <w:rPr>
          <w:rFonts w:ascii="Verdana" w:hAnsi="Verdana" w:cs="Verdana"/>
          <w:spacing w:val="3"/>
          <w:sz w:val="15"/>
          <w:szCs w:val="15"/>
          <w:lang w:val="es-ES" w:eastAsia="es-ES"/>
        </w:rPr>
        <w:t xml:space="preserve">con los requisitos que la Ley señalaba. Lo que se está concediendo para este grupo de </w:t>
      </w:r>
      <w:r>
        <w:rPr>
          <w:rFonts w:ascii="Verdana" w:hAnsi="Verdana" w:cs="Verdana"/>
          <w:spacing w:val="1"/>
          <w:sz w:val="15"/>
          <w:szCs w:val="15"/>
          <w:lang w:val="es-ES" w:eastAsia="es-ES"/>
        </w:rPr>
        <w:t xml:space="preserve">microbuses contenidos en los informes es la posibilidad de optar por un permiso especial en sus diferentes modalidades conforme lo establecido en la Ley 3503 y que deberán cumplir con </w:t>
      </w:r>
      <w:r>
        <w:rPr>
          <w:rFonts w:ascii="Verdana" w:hAnsi="Verdana" w:cs="Verdana"/>
          <w:spacing w:val="4"/>
          <w:sz w:val="15"/>
          <w:szCs w:val="15"/>
          <w:lang w:val="es-ES" w:eastAsia="es-ES"/>
        </w:rPr>
        <w:t xml:space="preserve">los requisitos que señala la legislación concordante con los permisos especiales. Esta </w:t>
      </w:r>
      <w:r>
        <w:rPr>
          <w:rFonts w:ascii="Verdana" w:hAnsi="Verdana" w:cs="Verdana"/>
          <w:spacing w:val="1"/>
          <w:sz w:val="15"/>
          <w:szCs w:val="15"/>
          <w:lang w:val="es-ES" w:eastAsia="es-ES"/>
        </w:rPr>
        <w:t xml:space="preserve">acreditación se produce en la medida que no exista conflicto de intereses por no tener grado </w:t>
      </w:r>
      <w:r>
        <w:rPr>
          <w:rFonts w:ascii="Verdana" w:hAnsi="Verdana" w:cs="Verdana"/>
          <w:sz w:val="15"/>
          <w:szCs w:val="15"/>
          <w:lang w:val="es-ES" w:eastAsia="es-ES"/>
        </w:rPr>
        <w:t>de afectación por parentesco o relación laboral o de subordinación con algún miembro de esta Junta Directiva.</w:t>
      </w:r>
    </w:p>
    <w:p w:rsidR="006F319E" w:rsidRDefault="006F319E">
      <w:pPr>
        <w:pStyle w:val="Style23"/>
        <w:kinsoku w:val="0"/>
        <w:autoSpaceDE/>
        <w:autoSpaceDN/>
        <w:ind w:right="72"/>
        <w:rPr>
          <w:rFonts w:ascii="Verdana" w:hAnsi="Verdana" w:cs="Verdana"/>
          <w:sz w:val="15"/>
          <w:szCs w:val="15"/>
          <w:lang w:val="es-ES" w:eastAsia="es-ES"/>
        </w:rPr>
      </w:pPr>
      <w:r>
        <w:rPr>
          <w:rFonts w:ascii="Verdana" w:hAnsi="Verdana" w:cs="Verdana"/>
          <w:b/>
          <w:bCs/>
          <w:spacing w:val="1"/>
          <w:sz w:val="14"/>
          <w:szCs w:val="14"/>
          <w:lang w:val="es-ES" w:eastAsia="es-ES"/>
        </w:rPr>
        <w:t xml:space="preserve">DÉCIMO: </w:t>
      </w:r>
      <w:r>
        <w:rPr>
          <w:rFonts w:ascii="Verdana" w:hAnsi="Verdana" w:cs="Verdana"/>
          <w:spacing w:val="1"/>
          <w:sz w:val="15"/>
          <w:szCs w:val="15"/>
          <w:lang w:val="es-ES" w:eastAsia="es-ES"/>
        </w:rPr>
        <w:t xml:space="preserve">Que el análisis de este asunto se determina que las acreditaciones temporales por </w:t>
      </w:r>
      <w:r>
        <w:rPr>
          <w:rFonts w:ascii="Verdana" w:hAnsi="Verdana" w:cs="Verdana"/>
          <w:spacing w:val="-1"/>
          <w:sz w:val="15"/>
          <w:szCs w:val="15"/>
          <w:lang w:val="es-ES" w:eastAsia="es-ES"/>
        </w:rPr>
        <w:t xml:space="preserve">seis meses en precario tiende a ser un acto de organización en beneficio del usuario en medida </w:t>
      </w:r>
      <w:r>
        <w:rPr>
          <w:rFonts w:ascii="Verdana" w:hAnsi="Verdana" w:cs="Verdana"/>
          <w:spacing w:val="4"/>
          <w:sz w:val="15"/>
          <w:szCs w:val="15"/>
          <w:lang w:val="es-ES" w:eastAsia="es-ES"/>
        </w:rPr>
        <w:t xml:space="preserve">que somete a las personas o empresas que gozan de manera temporal a prestar estos </w:t>
      </w:r>
      <w:r>
        <w:rPr>
          <w:rFonts w:ascii="Verdana" w:hAnsi="Verdana" w:cs="Verdana"/>
          <w:spacing w:val="1"/>
          <w:sz w:val="15"/>
          <w:szCs w:val="15"/>
          <w:lang w:val="es-ES" w:eastAsia="es-ES"/>
        </w:rPr>
        <w:t xml:space="preserve">servicios a una serie de regulaciones de transporte público que redundan en la seguridad de </w:t>
      </w:r>
      <w:r>
        <w:rPr>
          <w:rFonts w:ascii="Verdana" w:hAnsi="Verdana" w:cs="Verdana"/>
          <w:sz w:val="15"/>
          <w:szCs w:val="15"/>
          <w:lang w:val="es-ES" w:eastAsia="es-ES"/>
        </w:rPr>
        <w:t>los usuarios.</w:t>
      </w:r>
    </w:p>
    <w:p w:rsidR="006F319E" w:rsidRDefault="006F319E">
      <w:pPr>
        <w:pStyle w:val="Style23"/>
        <w:kinsoku w:val="0"/>
        <w:autoSpaceDE/>
        <w:autoSpaceDN/>
        <w:ind w:right="72"/>
        <w:rPr>
          <w:rFonts w:ascii="Verdana" w:hAnsi="Verdana" w:cs="Verdana"/>
          <w:sz w:val="15"/>
          <w:szCs w:val="15"/>
          <w:lang w:val="es-ES" w:eastAsia="es-ES"/>
        </w:rPr>
      </w:pPr>
      <w:r>
        <w:rPr>
          <w:rFonts w:ascii="Verdana" w:hAnsi="Verdana" w:cs="Verdana"/>
          <w:b/>
          <w:bCs/>
          <w:spacing w:val="2"/>
          <w:sz w:val="14"/>
          <w:szCs w:val="14"/>
          <w:lang w:val="es-ES" w:eastAsia="es-ES"/>
        </w:rPr>
        <w:t xml:space="preserve">DECIMO PRIMERO: </w:t>
      </w:r>
      <w:r>
        <w:rPr>
          <w:rFonts w:ascii="Verdana" w:hAnsi="Verdana" w:cs="Verdana"/>
          <w:spacing w:val="2"/>
          <w:sz w:val="15"/>
          <w:szCs w:val="15"/>
          <w:lang w:val="es-ES" w:eastAsia="es-ES"/>
        </w:rPr>
        <w:t xml:space="preserve">La señora directora Sara Corrales </w:t>
      </w:r>
      <w:proofErr w:type="spellStart"/>
      <w:r>
        <w:rPr>
          <w:rFonts w:ascii="Verdana" w:hAnsi="Verdana" w:cs="Verdana"/>
          <w:spacing w:val="2"/>
          <w:sz w:val="15"/>
          <w:szCs w:val="15"/>
          <w:lang w:val="es-ES" w:eastAsia="es-ES"/>
        </w:rPr>
        <w:t>Corrales</w:t>
      </w:r>
      <w:proofErr w:type="spellEnd"/>
      <w:r>
        <w:rPr>
          <w:rFonts w:ascii="Verdana" w:hAnsi="Verdana" w:cs="Verdana"/>
          <w:spacing w:val="2"/>
          <w:sz w:val="15"/>
          <w:szCs w:val="15"/>
          <w:lang w:val="es-ES" w:eastAsia="es-ES"/>
        </w:rPr>
        <w:t xml:space="preserve"> solicita que conste en actas </w:t>
      </w:r>
      <w:r>
        <w:rPr>
          <w:rFonts w:ascii="Verdana" w:hAnsi="Verdana" w:cs="Verdana"/>
          <w:spacing w:val="-4"/>
          <w:sz w:val="15"/>
          <w:szCs w:val="15"/>
          <w:lang w:val="es-ES" w:eastAsia="es-ES"/>
        </w:rPr>
        <w:t xml:space="preserve">que lo que se estaba proyectando es lo que se encontraba estampado en los informes según lo </w:t>
      </w:r>
      <w:r>
        <w:rPr>
          <w:rFonts w:ascii="Verdana" w:hAnsi="Verdana" w:cs="Verdana"/>
          <w:sz w:val="15"/>
          <w:szCs w:val="15"/>
          <w:lang w:val="es-ES" w:eastAsia="es-ES"/>
        </w:rPr>
        <w:t xml:space="preserve">manifestado por el Lic. Luis </w:t>
      </w:r>
      <w:proofErr w:type="spellStart"/>
      <w:r>
        <w:rPr>
          <w:rFonts w:ascii="Verdana" w:hAnsi="Verdana" w:cs="Verdana"/>
          <w:sz w:val="15"/>
          <w:szCs w:val="15"/>
          <w:lang w:val="es-ES" w:eastAsia="es-ES"/>
        </w:rPr>
        <w:t>Echeverria</w:t>
      </w:r>
      <w:proofErr w:type="spellEnd"/>
      <w:r>
        <w:rPr>
          <w:rFonts w:ascii="Verdana" w:hAnsi="Verdana" w:cs="Verdana"/>
          <w:sz w:val="15"/>
          <w:szCs w:val="15"/>
          <w:lang w:val="es-ES" w:eastAsia="es-ES"/>
        </w:rPr>
        <w:t>.</w:t>
      </w:r>
    </w:p>
    <w:p w:rsidR="006F319E" w:rsidRDefault="006F319E">
      <w:pPr>
        <w:pStyle w:val="Style15"/>
        <w:kinsoku w:val="0"/>
        <w:autoSpaceDE/>
        <w:autoSpaceDN/>
        <w:adjustRightInd/>
        <w:spacing w:after="432"/>
        <w:ind w:right="72"/>
        <w:jc w:val="both"/>
        <w:rPr>
          <w:rFonts w:ascii="Verdana" w:hAnsi="Verdana" w:cs="Verdana"/>
          <w:b/>
          <w:bCs/>
          <w:sz w:val="14"/>
          <w:szCs w:val="14"/>
          <w:lang w:val="es-ES" w:eastAsia="es-ES"/>
        </w:rPr>
      </w:pPr>
      <w:r>
        <w:rPr>
          <w:rFonts w:ascii="Verdana" w:hAnsi="Verdana" w:cs="Verdana"/>
          <w:b/>
          <w:bCs/>
          <w:spacing w:val="6"/>
          <w:sz w:val="14"/>
          <w:szCs w:val="14"/>
          <w:lang w:val="es-ES" w:eastAsia="es-ES"/>
        </w:rPr>
        <w:t xml:space="preserve">***El presente acuerdo se modificó de conformidad con lo dispuesto por la Junta Directiva en la Sesión Ordinaria 42-2012, articulo 3.1 celebrada el lunes 02 de julio </w:t>
      </w:r>
      <w:r>
        <w:rPr>
          <w:rFonts w:ascii="Verdana" w:hAnsi="Verdana" w:cs="Verdana"/>
          <w:b/>
          <w:bCs/>
          <w:spacing w:val="3"/>
          <w:sz w:val="14"/>
          <w:szCs w:val="14"/>
          <w:lang w:val="es-ES" w:eastAsia="es-ES"/>
        </w:rPr>
        <w:t xml:space="preserve">del 2012 y Sesión Ordinaria 44-2012 artículo </w:t>
      </w:r>
      <w:r>
        <w:rPr>
          <w:rFonts w:ascii="Verdana" w:hAnsi="Verdana" w:cs="Verdana"/>
          <w:b/>
          <w:bCs/>
          <w:spacing w:val="3"/>
          <w:sz w:val="15"/>
          <w:szCs w:val="15"/>
          <w:lang w:val="es-ES" w:eastAsia="es-ES"/>
        </w:rPr>
        <w:t xml:space="preserve">2.1 celebrada el miércoles 11. </w:t>
      </w:r>
      <w:proofErr w:type="gramStart"/>
      <w:r>
        <w:rPr>
          <w:rFonts w:ascii="Verdana" w:hAnsi="Verdana" w:cs="Verdana"/>
          <w:b/>
          <w:bCs/>
          <w:spacing w:val="3"/>
          <w:sz w:val="15"/>
          <w:szCs w:val="15"/>
          <w:lang w:val="es-ES" w:eastAsia="es-ES"/>
        </w:rPr>
        <w:t>de</w:t>
      </w:r>
      <w:proofErr w:type="gramEnd"/>
      <w:r>
        <w:rPr>
          <w:rFonts w:ascii="Verdana" w:hAnsi="Verdana" w:cs="Verdana"/>
          <w:b/>
          <w:bCs/>
          <w:spacing w:val="3"/>
          <w:sz w:val="15"/>
          <w:szCs w:val="15"/>
          <w:lang w:val="es-ES" w:eastAsia="es-ES"/>
        </w:rPr>
        <w:t xml:space="preserve"> julio </w:t>
      </w:r>
      <w:r>
        <w:rPr>
          <w:rFonts w:ascii="Verdana" w:hAnsi="Verdana" w:cs="Verdana"/>
          <w:b/>
          <w:bCs/>
          <w:sz w:val="15"/>
          <w:szCs w:val="15"/>
          <w:lang w:val="es-ES" w:eastAsia="es-ES"/>
        </w:rPr>
        <w:t xml:space="preserve">del </w:t>
      </w:r>
      <w:r>
        <w:rPr>
          <w:rFonts w:ascii="Verdana" w:hAnsi="Verdana" w:cs="Verdana"/>
          <w:b/>
          <w:bCs/>
          <w:sz w:val="14"/>
          <w:szCs w:val="14"/>
          <w:lang w:val="es-ES" w:eastAsia="es-ES"/>
        </w:rPr>
        <w:t>2012***</w:t>
      </w:r>
    </w:p>
    <w:p w:rsidR="002303BC" w:rsidRDefault="002303BC">
      <w:pPr>
        <w:pStyle w:val="Style15"/>
        <w:kinsoku w:val="0"/>
        <w:autoSpaceDE/>
        <w:autoSpaceDN/>
        <w:adjustRightInd/>
        <w:ind w:left="360" w:right="360"/>
        <w:jc w:val="both"/>
        <w:rPr>
          <w:rFonts w:ascii="Verdana" w:hAnsi="Verdana" w:cs="Verdana"/>
          <w:b/>
          <w:bCs/>
          <w:spacing w:val="3"/>
          <w:sz w:val="15"/>
          <w:szCs w:val="15"/>
          <w:lang w:val="es-ES" w:eastAsia="es-ES"/>
        </w:rPr>
      </w:pPr>
    </w:p>
    <w:p w:rsidR="002303BC" w:rsidRDefault="002303BC">
      <w:pPr>
        <w:pStyle w:val="Style15"/>
        <w:kinsoku w:val="0"/>
        <w:autoSpaceDE/>
        <w:autoSpaceDN/>
        <w:adjustRightInd/>
        <w:ind w:left="360" w:right="360"/>
        <w:jc w:val="both"/>
        <w:rPr>
          <w:rFonts w:ascii="Verdana" w:hAnsi="Verdana" w:cs="Verdana"/>
          <w:b/>
          <w:bCs/>
          <w:spacing w:val="3"/>
          <w:sz w:val="15"/>
          <w:szCs w:val="15"/>
          <w:lang w:val="es-ES" w:eastAsia="es-ES"/>
        </w:rPr>
      </w:pPr>
    </w:p>
    <w:p w:rsidR="002303BC" w:rsidRDefault="002303BC">
      <w:pPr>
        <w:pStyle w:val="Style15"/>
        <w:kinsoku w:val="0"/>
        <w:autoSpaceDE/>
        <w:autoSpaceDN/>
        <w:adjustRightInd/>
        <w:ind w:left="360" w:right="360"/>
        <w:jc w:val="both"/>
        <w:rPr>
          <w:rFonts w:ascii="Verdana" w:hAnsi="Verdana" w:cs="Verdana"/>
          <w:b/>
          <w:bCs/>
          <w:spacing w:val="3"/>
          <w:sz w:val="15"/>
          <w:szCs w:val="15"/>
          <w:lang w:val="es-ES" w:eastAsia="es-ES"/>
        </w:rPr>
      </w:pPr>
    </w:p>
    <w:p w:rsidR="002303BC" w:rsidRDefault="002303BC">
      <w:pPr>
        <w:pStyle w:val="Style15"/>
        <w:kinsoku w:val="0"/>
        <w:autoSpaceDE/>
        <w:autoSpaceDN/>
        <w:adjustRightInd/>
        <w:ind w:left="360" w:right="360"/>
        <w:jc w:val="both"/>
        <w:rPr>
          <w:rFonts w:ascii="Verdana" w:hAnsi="Verdana" w:cs="Verdana"/>
          <w:b/>
          <w:bCs/>
          <w:spacing w:val="3"/>
          <w:sz w:val="15"/>
          <w:szCs w:val="15"/>
          <w:lang w:val="es-ES" w:eastAsia="es-ES"/>
        </w:rPr>
      </w:pPr>
    </w:p>
    <w:p w:rsidR="002303BC" w:rsidRDefault="002303BC">
      <w:pPr>
        <w:pStyle w:val="Style15"/>
        <w:kinsoku w:val="0"/>
        <w:autoSpaceDE/>
        <w:autoSpaceDN/>
        <w:adjustRightInd/>
        <w:ind w:left="360" w:right="360"/>
        <w:jc w:val="both"/>
        <w:rPr>
          <w:rFonts w:ascii="Verdana" w:hAnsi="Verdana" w:cs="Verdana"/>
          <w:b/>
          <w:bCs/>
          <w:spacing w:val="3"/>
          <w:sz w:val="15"/>
          <w:szCs w:val="15"/>
          <w:lang w:val="es-ES" w:eastAsia="es-ES"/>
        </w:rPr>
      </w:pPr>
    </w:p>
    <w:p w:rsidR="002303BC" w:rsidRDefault="002303BC">
      <w:pPr>
        <w:pStyle w:val="Style15"/>
        <w:kinsoku w:val="0"/>
        <w:autoSpaceDE/>
        <w:autoSpaceDN/>
        <w:adjustRightInd/>
        <w:ind w:left="360" w:right="360"/>
        <w:jc w:val="both"/>
        <w:rPr>
          <w:rFonts w:ascii="Verdana" w:hAnsi="Verdana" w:cs="Verdana"/>
          <w:b/>
          <w:bCs/>
          <w:spacing w:val="3"/>
          <w:sz w:val="15"/>
          <w:szCs w:val="15"/>
          <w:lang w:val="es-ES" w:eastAsia="es-ES"/>
        </w:rPr>
      </w:pPr>
    </w:p>
    <w:p w:rsidR="002303BC" w:rsidRDefault="002303BC">
      <w:pPr>
        <w:pStyle w:val="Style15"/>
        <w:kinsoku w:val="0"/>
        <w:autoSpaceDE/>
        <w:autoSpaceDN/>
        <w:adjustRightInd/>
        <w:ind w:left="360" w:right="360"/>
        <w:jc w:val="both"/>
        <w:rPr>
          <w:rFonts w:ascii="Verdana" w:hAnsi="Verdana" w:cs="Verdana"/>
          <w:b/>
          <w:bCs/>
          <w:spacing w:val="3"/>
          <w:sz w:val="15"/>
          <w:szCs w:val="15"/>
          <w:lang w:val="es-ES" w:eastAsia="es-ES"/>
        </w:rPr>
      </w:pPr>
    </w:p>
    <w:p w:rsidR="002303BC" w:rsidRDefault="002303BC">
      <w:pPr>
        <w:pStyle w:val="Style15"/>
        <w:kinsoku w:val="0"/>
        <w:autoSpaceDE/>
        <w:autoSpaceDN/>
        <w:adjustRightInd/>
        <w:ind w:left="360" w:right="360"/>
        <w:jc w:val="both"/>
        <w:rPr>
          <w:rFonts w:ascii="Verdana" w:hAnsi="Verdana" w:cs="Verdana"/>
          <w:b/>
          <w:bCs/>
          <w:spacing w:val="3"/>
          <w:sz w:val="15"/>
          <w:szCs w:val="15"/>
          <w:lang w:val="es-ES" w:eastAsia="es-ES"/>
        </w:rPr>
      </w:pPr>
    </w:p>
    <w:p w:rsidR="002303BC" w:rsidRDefault="002303BC">
      <w:pPr>
        <w:pStyle w:val="Style15"/>
        <w:kinsoku w:val="0"/>
        <w:autoSpaceDE/>
        <w:autoSpaceDN/>
        <w:adjustRightInd/>
        <w:ind w:left="360" w:right="360"/>
        <w:jc w:val="both"/>
        <w:rPr>
          <w:rFonts w:ascii="Verdana" w:hAnsi="Verdana" w:cs="Verdana"/>
          <w:b/>
          <w:bCs/>
          <w:spacing w:val="3"/>
          <w:sz w:val="15"/>
          <w:szCs w:val="15"/>
          <w:lang w:val="es-ES" w:eastAsia="es-ES"/>
        </w:rPr>
      </w:pPr>
    </w:p>
    <w:p w:rsidR="002303BC" w:rsidRDefault="002303BC">
      <w:pPr>
        <w:pStyle w:val="Style15"/>
        <w:kinsoku w:val="0"/>
        <w:autoSpaceDE/>
        <w:autoSpaceDN/>
        <w:adjustRightInd/>
        <w:ind w:left="360" w:right="360"/>
        <w:jc w:val="both"/>
        <w:rPr>
          <w:rFonts w:ascii="Verdana" w:hAnsi="Verdana" w:cs="Verdana"/>
          <w:b/>
          <w:bCs/>
          <w:spacing w:val="3"/>
          <w:sz w:val="15"/>
          <w:szCs w:val="15"/>
          <w:lang w:val="es-ES" w:eastAsia="es-ES"/>
        </w:rPr>
      </w:pPr>
    </w:p>
    <w:p w:rsidR="006F319E" w:rsidRDefault="006F319E">
      <w:pPr>
        <w:pStyle w:val="Style15"/>
        <w:kinsoku w:val="0"/>
        <w:autoSpaceDE/>
        <w:autoSpaceDN/>
        <w:adjustRightInd/>
        <w:ind w:left="360" w:right="360"/>
        <w:jc w:val="both"/>
        <w:rPr>
          <w:rFonts w:ascii="Verdana" w:hAnsi="Verdana" w:cs="Verdana"/>
          <w:b/>
          <w:bCs/>
          <w:sz w:val="15"/>
          <w:szCs w:val="15"/>
          <w:lang w:val="es-ES" w:eastAsia="es-ES"/>
        </w:rPr>
      </w:pPr>
      <w:r>
        <w:rPr>
          <w:rFonts w:ascii="Verdana" w:hAnsi="Verdana" w:cs="Verdana"/>
          <w:b/>
          <w:bCs/>
          <w:spacing w:val="3"/>
          <w:sz w:val="15"/>
          <w:szCs w:val="15"/>
          <w:lang w:val="es-ES" w:eastAsia="es-ES"/>
        </w:rPr>
        <w:t xml:space="preserve">ARTICULO 5.1.60.- </w:t>
      </w:r>
      <w:r>
        <w:rPr>
          <w:rFonts w:ascii="Tahoma" w:hAnsi="Tahoma" w:cs="Tahoma"/>
          <w:spacing w:val="3"/>
          <w:sz w:val="14"/>
          <w:szCs w:val="14"/>
          <w:lang w:val="es-ES" w:eastAsia="es-ES"/>
        </w:rPr>
        <w:t xml:space="preserve">Se conoce oficio </w:t>
      </w:r>
      <w:r>
        <w:rPr>
          <w:rFonts w:ascii="Verdana" w:hAnsi="Verdana" w:cs="Verdana"/>
          <w:b/>
          <w:bCs/>
          <w:spacing w:val="3"/>
          <w:sz w:val="15"/>
          <w:szCs w:val="15"/>
          <w:lang w:val="es-ES" w:eastAsia="es-ES"/>
        </w:rPr>
        <w:t xml:space="preserve">DE-2012-930 </w:t>
      </w:r>
      <w:r>
        <w:rPr>
          <w:rFonts w:ascii="Tahoma" w:hAnsi="Tahoma" w:cs="Tahoma"/>
          <w:spacing w:val="3"/>
          <w:sz w:val="14"/>
          <w:szCs w:val="14"/>
          <w:lang w:val="es-ES" w:eastAsia="es-ES"/>
        </w:rPr>
        <w:t xml:space="preserve">de </w:t>
      </w:r>
      <w:r>
        <w:rPr>
          <w:rFonts w:ascii="Verdana" w:hAnsi="Verdana" w:cs="Verdana"/>
          <w:spacing w:val="3"/>
          <w:sz w:val="15"/>
          <w:szCs w:val="15"/>
          <w:lang w:val="es-ES" w:eastAsia="es-ES"/>
        </w:rPr>
        <w:t xml:space="preserve">la Dirección Ejecutiva, referente a </w:t>
      </w:r>
      <w:r>
        <w:rPr>
          <w:rFonts w:ascii="Verdana" w:hAnsi="Verdana" w:cs="Verdana"/>
          <w:spacing w:val="4"/>
          <w:sz w:val="15"/>
          <w:szCs w:val="15"/>
          <w:lang w:val="es-ES" w:eastAsia="es-ES"/>
        </w:rPr>
        <w:t xml:space="preserve">acreditación de los Servicios especiales estables, </w:t>
      </w:r>
      <w:r>
        <w:rPr>
          <w:rFonts w:ascii="Verdana" w:hAnsi="Verdana" w:cs="Verdana"/>
          <w:b/>
          <w:bCs/>
          <w:spacing w:val="4"/>
          <w:w w:val="105"/>
          <w:sz w:val="14"/>
          <w:szCs w:val="14"/>
          <w:lang w:val="es-ES" w:eastAsia="es-ES"/>
        </w:rPr>
        <w:t xml:space="preserve">empresa </w:t>
      </w:r>
      <w:r>
        <w:rPr>
          <w:rFonts w:ascii="Verdana" w:hAnsi="Verdana" w:cs="Verdana"/>
          <w:b/>
          <w:bCs/>
          <w:spacing w:val="4"/>
          <w:sz w:val="15"/>
          <w:szCs w:val="15"/>
          <w:lang w:val="es-ES" w:eastAsia="es-ES"/>
        </w:rPr>
        <w:t>S</w:t>
      </w:r>
      <w:r w:rsidR="002303BC">
        <w:rPr>
          <w:rFonts w:ascii="Verdana" w:hAnsi="Verdana" w:cs="Verdana"/>
          <w:b/>
          <w:bCs/>
          <w:spacing w:val="4"/>
          <w:sz w:val="15"/>
          <w:szCs w:val="15"/>
          <w:lang w:val="es-ES" w:eastAsia="es-ES"/>
        </w:rPr>
        <w:t>.</w:t>
      </w:r>
      <w:r>
        <w:rPr>
          <w:rFonts w:ascii="Verdana" w:hAnsi="Verdana" w:cs="Verdana"/>
          <w:b/>
          <w:bCs/>
          <w:spacing w:val="4"/>
          <w:sz w:val="15"/>
          <w:szCs w:val="15"/>
          <w:lang w:val="es-ES" w:eastAsia="es-ES"/>
        </w:rPr>
        <w:t>P</w:t>
      </w:r>
      <w:r w:rsidR="002303BC">
        <w:rPr>
          <w:rFonts w:ascii="Verdana" w:hAnsi="Verdana" w:cs="Verdana"/>
          <w:b/>
          <w:bCs/>
          <w:spacing w:val="4"/>
          <w:sz w:val="15"/>
          <w:szCs w:val="15"/>
          <w:lang w:val="es-ES" w:eastAsia="es-ES"/>
        </w:rPr>
        <w:t>.</w:t>
      </w:r>
      <w:r>
        <w:rPr>
          <w:rFonts w:ascii="Verdana" w:hAnsi="Verdana" w:cs="Verdana"/>
          <w:b/>
          <w:bCs/>
          <w:spacing w:val="4"/>
          <w:sz w:val="15"/>
          <w:szCs w:val="15"/>
          <w:lang w:val="es-ES" w:eastAsia="es-ES"/>
        </w:rPr>
        <w:t>F</w:t>
      </w:r>
      <w:r w:rsidR="002303BC">
        <w:rPr>
          <w:rFonts w:ascii="Verdana" w:hAnsi="Verdana" w:cs="Verdana"/>
          <w:b/>
          <w:bCs/>
          <w:spacing w:val="4"/>
          <w:sz w:val="15"/>
          <w:szCs w:val="15"/>
          <w:lang w:val="es-ES" w:eastAsia="es-ES"/>
        </w:rPr>
        <w:t>.</w:t>
      </w:r>
      <w:r>
        <w:rPr>
          <w:rFonts w:ascii="Verdana" w:hAnsi="Verdana" w:cs="Verdana"/>
          <w:b/>
          <w:bCs/>
          <w:sz w:val="15"/>
          <w:szCs w:val="15"/>
          <w:lang w:val="es-ES" w:eastAsia="es-ES"/>
        </w:rPr>
        <w:t>S</w:t>
      </w:r>
      <w:r w:rsidR="002303BC">
        <w:rPr>
          <w:rFonts w:ascii="Verdana" w:hAnsi="Verdana" w:cs="Verdana"/>
          <w:b/>
          <w:bCs/>
          <w:sz w:val="15"/>
          <w:szCs w:val="15"/>
          <w:lang w:val="es-ES" w:eastAsia="es-ES"/>
        </w:rPr>
        <w:t>.</w:t>
      </w:r>
    </w:p>
    <w:p w:rsidR="006F319E" w:rsidRDefault="006F319E">
      <w:pPr>
        <w:pStyle w:val="Style15"/>
        <w:kinsoku w:val="0"/>
        <w:autoSpaceDE/>
        <w:autoSpaceDN/>
        <w:adjustRightInd/>
        <w:spacing w:before="144"/>
        <w:jc w:val="center"/>
        <w:rPr>
          <w:rFonts w:ascii="Verdana" w:hAnsi="Verdana" w:cs="Verdana"/>
          <w:b/>
          <w:bCs/>
          <w:spacing w:val="1"/>
          <w:sz w:val="15"/>
          <w:szCs w:val="15"/>
          <w:lang w:val="es-ES" w:eastAsia="es-ES"/>
        </w:rPr>
      </w:pPr>
      <w:r>
        <w:rPr>
          <w:rFonts w:ascii="Verdana" w:hAnsi="Verdana" w:cs="Verdana"/>
          <w:b/>
          <w:bCs/>
          <w:spacing w:val="1"/>
          <w:sz w:val="15"/>
          <w:szCs w:val="15"/>
          <w:lang w:val="es-ES" w:eastAsia="es-ES"/>
        </w:rPr>
        <w:t>CONSIDERANDO ÚNICO DEL PRESENTE ACUERDO</w:t>
      </w:r>
    </w:p>
    <w:p w:rsidR="006F319E" w:rsidRDefault="006F319E">
      <w:pPr>
        <w:pStyle w:val="Style10"/>
        <w:kinsoku w:val="0"/>
        <w:autoSpaceDE/>
        <w:autoSpaceDN/>
        <w:spacing w:before="216" w:line="194" w:lineRule="auto"/>
        <w:rPr>
          <w:rStyle w:val="CharacterStyle7"/>
          <w:rFonts w:ascii="Verdana" w:hAnsi="Verdana" w:cs="Verdana"/>
          <w:b/>
          <w:bCs/>
          <w:sz w:val="15"/>
          <w:szCs w:val="15"/>
          <w:lang w:val="es-ES" w:eastAsia="es-ES"/>
        </w:rPr>
      </w:pPr>
      <w:r>
        <w:rPr>
          <w:rStyle w:val="CharacterStyle7"/>
          <w:rFonts w:ascii="Verdana" w:hAnsi="Verdana" w:cs="Verdana"/>
          <w:b/>
          <w:bCs/>
          <w:sz w:val="15"/>
          <w:szCs w:val="15"/>
          <w:lang w:val="es-ES" w:eastAsia="es-ES"/>
        </w:rPr>
        <w:t>POR TANTO SE ACUERDA EN FIRME</w:t>
      </w:r>
    </w:p>
    <w:p w:rsidR="006F319E" w:rsidRDefault="006F319E">
      <w:pPr>
        <w:pStyle w:val="Style10"/>
        <w:kinsoku w:val="0"/>
        <w:autoSpaceDE/>
        <w:autoSpaceDN/>
        <w:rPr>
          <w:rStyle w:val="CharacterStyle7"/>
          <w:rFonts w:ascii="Verdana" w:hAnsi="Verdana" w:cs="Verdana"/>
          <w:spacing w:val="-4"/>
          <w:w w:val="105"/>
          <w:sz w:val="15"/>
          <w:szCs w:val="15"/>
          <w:lang w:val="es-ES" w:eastAsia="es-ES"/>
        </w:rPr>
      </w:pPr>
      <w:r>
        <w:rPr>
          <w:rStyle w:val="CharacterStyle7"/>
          <w:rFonts w:ascii="Verdana" w:hAnsi="Verdana" w:cs="Verdana"/>
          <w:spacing w:val="-4"/>
          <w:w w:val="105"/>
          <w:sz w:val="15"/>
          <w:szCs w:val="15"/>
          <w:lang w:val="es-ES" w:eastAsia="es-ES"/>
        </w:rPr>
        <w:t>VOTACIÓN CINCO A UNO</w:t>
      </w:r>
    </w:p>
    <w:p w:rsidR="006F319E" w:rsidRPr="002303BC" w:rsidRDefault="006F319E" w:rsidP="002303BC">
      <w:pPr>
        <w:pStyle w:val="Style10"/>
        <w:numPr>
          <w:ilvl w:val="0"/>
          <w:numId w:val="8"/>
        </w:numPr>
        <w:tabs>
          <w:tab w:val="clear" w:pos="216"/>
          <w:tab w:val="num" w:pos="648"/>
        </w:tabs>
        <w:kinsoku w:val="0"/>
        <w:autoSpaceDE/>
        <w:autoSpaceDN/>
        <w:spacing w:before="36"/>
        <w:ind w:right="1080"/>
        <w:rPr>
          <w:rFonts w:ascii="Verdana" w:hAnsi="Verdana" w:cs="Verdana"/>
          <w:sz w:val="15"/>
          <w:szCs w:val="15"/>
          <w:lang w:val="es-ES" w:eastAsia="es-ES"/>
        </w:rPr>
      </w:pPr>
      <w:r w:rsidRPr="002303BC">
        <w:rPr>
          <w:rStyle w:val="CharacterStyle7"/>
          <w:rFonts w:ascii="Verdana" w:hAnsi="Verdana" w:cs="Verdana"/>
          <w:spacing w:val="2"/>
          <w:sz w:val="15"/>
          <w:szCs w:val="15"/>
          <w:lang w:val="es-ES" w:eastAsia="es-ES"/>
        </w:rPr>
        <w:t>El siguiente participante en el proceso de acreditación para permiso especial</w:t>
      </w:r>
      <w:r w:rsidR="002303BC">
        <w:rPr>
          <w:rStyle w:val="CharacterStyle7"/>
          <w:rFonts w:ascii="Verdana" w:hAnsi="Verdana" w:cs="Verdana"/>
          <w:spacing w:val="2"/>
          <w:sz w:val="15"/>
          <w:szCs w:val="15"/>
          <w:lang w:val="es-ES" w:eastAsia="es-ES"/>
        </w:rPr>
        <w:t xml:space="preserve"> </w:t>
      </w:r>
      <w:r w:rsidRPr="002303BC">
        <w:rPr>
          <w:rStyle w:val="CharacterStyle7"/>
          <w:rFonts w:ascii="Verdana" w:hAnsi="Verdana" w:cs="Verdana"/>
          <w:spacing w:val="2"/>
          <w:sz w:val="15"/>
          <w:szCs w:val="15"/>
          <w:lang w:val="es-ES" w:eastAsia="es-ES"/>
        </w:rPr>
        <w:t xml:space="preserve">estable no </w:t>
      </w:r>
      <w:r w:rsidRPr="002303BC">
        <w:rPr>
          <w:rStyle w:val="CharacterStyle7"/>
          <w:rFonts w:ascii="Verdana" w:hAnsi="Verdana" w:cs="Verdana"/>
          <w:sz w:val="15"/>
          <w:szCs w:val="15"/>
          <w:lang w:val="es-ES" w:eastAsia="es-ES"/>
        </w:rPr>
        <w:t>cumplió</w:t>
      </w:r>
      <w:r w:rsidR="002303BC" w:rsidRPr="002303BC">
        <w:rPr>
          <w:rStyle w:val="CharacterStyle7"/>
          <w:rFonts w:ascii="Verdana" w:hAnsi="Verdana" w:cs="Verdana"/>
          <w:sz w:val="15"/>
          <w:szCs w:val="15"/>
          <w:lang w:val="es-ES" w:eastAsia="es-ES"/>
        </w:rPr>
        <w:t xml:space="preserve"> </w:t>
      </w:r>
      <w:r w:rsidRPr="002303BC">
        <w:rPr>
          <w:rFonts w:ascii="Verdana" w:hAnsi="Verdana" w:cs="Verdana"/>
          <w:spacing w:val="-3"/>
          <w:sz w:val="15"/>
          <w:szCs w:val="15"/>
          <w:lang w:val="es-ES" w:eastAsia="es-ES"/>
        </w:rPr>
        <w:t xml:space="preserve">con los requisitos establecidos en los transitorios de la Ley 8955 para su acreditación: </w:t>
      </w:r>
      <w:r w:rsidRPr="002303BC">
        <w:rPr>
          <w:rFonts w:ascii="Verdana" w:hAnsi="Verdana" w:cs="Verdana"/>
          <w:sz w:val="15"/>
          <w:szCs w:val="15"/>
          <w:lang w:val="es-ES" w:eastAsia="es-ES"/>
        </w:rPr>
        <w:t>EMPRESA: S</w:t>
      </w:r>
      <w:r w:rsidR="002303BC">
        <w:rPr>
          <w:rFonts w:ascii="Verdana" w:hAnsi="Verdana" w:cs="Verdana"/>
          <w:sz w:val="15"/>
          <w:szCs w:val="15"/>
          <w:lang w:val="es-ES" w:eastAsia="es-ES"/>
        </w:rPr>
        <w:t>.</w:t>
      </w:r>
      <w:r w:rsidRPr="002303BC">
        <w:rPr>
          <w:rFonts w:ascii="Verdana" w:hAnsi="Verdana" w:cs="Verdana"/>
          <w:sz w:val="15"/>
          <w:szCs w:val="15"/>
          <w:lang w:val="es-ES" w:eastAsia="es-ES"/>
        </w:rPr>
        <w:t>P</w:t>
      </w:r>
      <w:r w:rsidR="002303BC">
        <w:rPr>
          <w:rFonts w:ascii="Verdana" w:hAnsi="Verdana" w:cs="Verdana"/>
          <w:sz w:val="15"/>
          <w:szCs w:val="15"/>
          <w:lang w:val="es-ES" w:eastAsia="es-ES"/>
        </w:rPr>
        <w:t>.</w:t>
      </w:r>
      <w:r w:rsidRPr="002303BC">
        <w:rPr>
          <w:rFonts w:ascii="Verdana" w:hAnsi="Verdana" w:cs="Verdana"/>
          <w:sz w:val="15"/>
          <w:szCs w:val="15"/>
          <w:lang w:val="es-ES" w:eastAsia="es-ES"/>
        </w:rPr>
        <w:t>F</w:t>
      </w:r>
      <w:r w:rsidR="002303BC">
        <w:rPr>
          <w:rFonts w:ascii="Verdana" w:hAnsi="Verdana" w:cs="Verdana"/>
          <w:sz w:val="15"/>
          <w:szCs w:val="15"/>
          <w:lang w:val="es-ES" w:eastAsia="es-ES"/>
        </w:rPr>
        <w:t>.</w:t>
      </w:r>
      <w:r w:rsidRPr="002303BC">
        <w:rPr>
          <w:rFonts w:ascii="Verdana" w:hAnsi="Verdana" w:cs="Verdana"/>
          <w:sz w:val="15"/>
          <w:szCs w:val="15"/>
          <w:lang w:val="es-ES" w:eastAsia="es-ES"/>
        </w:rPr>
        <w:t>S</w:t>
      </w:r>
      <w:r w:rsidR="002303BC">
        <w:rPr>
          <w:rFonts w:ascii="Verdana" w:hAnsi="Verdana" w:cs="Verdana"/>
          <w:sz w:val="15"/>
          <w:szCs w:val="15"/>
          <w:lang w:val="es-ES" w:eastAsia="es-ES"/>
        </w:rPr>
        <w:t>.</w:t>
      </w:r>
    </w:p>
    <w:p w:rsidR="006F319E" w:rsidRDefault="006F319E">
      <w:pPr>
        <w:pStyle w:val="Style10"/>
        <w:kinsoku w:val="0"/>
        <w:autoSpaceDE/>
        <w:autoSpaceDN/>
        <w:spacing w:before="36" w:line="194" w:lineRule="auto"/>
        <w:rPr>
          <w:rStyle w:val="CharacterStyle7"/>
          <w:rFonts w:ascii="Verdana" w:hAnsi="Verdana" w:cs="Verdana"/>
          <w:sz w:val="15"/>
          <w:szCs w:val="15"/>
          <w:lang w:val="es-ES" w:eastAsia="es-ES"/>
        </w:rPr>
      </w:pPr>
      <w:r>
        <w:rPr>
          <w:rStyle w:val="CharacterStyle7"/>
          <w:rFonts w:ascii="Verdana" w:hAnsi="Verdana" w:cs="Verdana"/>
          <w:sz w:val="15"/>
          <w:szCs w:val="15"/>
          <w:lang w:val="es-ES" w:eastAsia="es-ES"/>
        </w:rPr>
        <w:t xml:space="preserve">CEDULA JURIDICA: </w:t>
      </w:r>
      <w:r w:rsidR="00765897">
        <w:rPr>
          <w:rStyle w:val="CharacterStyle7"/>
          <w:rFonts w:ascii="Verdana" w:hAnsi="Verdana" w:cs="Verdana"/>
          <w:sz w:val="15"/>
          <w:szCs w:val="15"/>
          <w:lang w:val="es-ES" w:eastAsia="es-ES"/>
        </w:rPr>
        <w:t>…</w:t>
      </w:r>
    </w:p>
    <w:p w:rsidR="006F319E" w:rsidRDefault="006F319E">
      <w:pPr>
        <w:pStyle w:val="Style10"/>
        <w:kinsoku w:val="0"/>
        <w:autoSpaceDE/>
        <w:autoSpaceDN/>
        <w:spacing w:before="36" w:line="206" w:lineRule="auto"/>
        <w:rPr>
          <w:rStyle w:val="CharacterStyle7"/>
          <w:rFonts w:ascii="Verdana" w:hAnsi="Verdana" w:cs="Verdana"/>
          <w:sz w:val="15"/>
          <w:szCs w:val="15"/>
          <w:lang w:val="es-ES" w:eastAsia="es-ES"/>
        </w:rPr>
      </w:pPr>
      <w:r>
        <w:rPr>
          <w:rStyle w:val="CharacterStyle7"/>
          <w:rFonts w:ascii="Verdana" w:hAnsi="Verdana" w:cs="Verdana"/>
          <w:sz w:val="15"/>
          <w:szCs w:val="15"/>
          <w:lang w:val="es-ES" w:eastAsia="es-ES"/>
        </w:rPr>
        <w:t>PROVINCIA: SAN JOSE</w:t>
      </w:r>
    </w:p>
    <w:p w:rsidR="006F319E" w:rsidRDefault="006F319E">
      <w:pPr>
        <w:pStyle w:val="Style10"/>
        <w:kinsoku w:val="0"/>
        <w:autoSpaceDE/>
        <w:autoSpaceDN/>
        <w:spacing w:line="199" w:lineRule="auto"/>
        <w:rPr>
          <w:rStyle w:val="CharacterStyle7"/>
          <w:rFonts w:ascii="Verdana" w:hAnsi="Verdana" w:cs="Verdana"/>
          <w:sz w:val="15"/>
          <w:szCs w:val="15"/>
          <w:lang w:val="es-ES" w:eastAsia="es-ES"/>
        </w:rPr>
      </w:pPr>
      <w:r>
        <w:rPr>
          <w:rStyle w:val="CharacterStyle7"/>
          <w:rFonts w:ascii="Verdana" w:hAnsi="Verdana" w:cs="Verdana"/>
          <w:sz w:val="15"/>
          <w:szCs w:val="15"/>
          <w:lang w:val="es-ES" w:eastAsia="es-ES"/>
        </w:rPr>
        <w:t>CANTON: DESAMPARADOS</w:t>
      </w:r>
    </w:p>
    <w:p w:rsidR="006F319E" w:rsidRDefault="006F319E">
      <w:pPr>
        <w:pStyle w:val="Style10"/>
        <w:kinsoku w:val="0"/>
        <w:autoSpaceDE/>
        <w:autoSpaceDN/>
        <w:spacing w:before="36" w:line="194" w:lineRule="auto"/>
        <w:rPr>
          <w:rStyle w:val="CharacterStyle7"/>
          <w:rFonts w:ascii="Verdana" w:hAnsi="Verdana" w:cs="Verdana"/>
          <w:sz w:val="15"/>
          <w:szCs w:val="15"/>
          <w:lang w:val="es-ES" w:eastAsia="es-ES"/>
        </w:rPr>
      </w:pPr>
      <w:r>
        <w:rPr>
          <w:rStyle w:val="CharacterStyle7"/>
          <w:rFonts w:ascii="Verdana" w:hAnsi="Verdana" w:cs="Verdana"/>
          <w:sz w:val="15"/>
          <w:szCs w:val="15"/>
          <w:lang w:val="es-ES" w:eastAsia="es-ES"/>
        </w:rPr>
        <w:t>NUMERO DE UNIDADES: 1</w:t>
      </w:r>
    </w:p>
    <w:p w:rsidR="006F319E" w:rsidRDefault="006F319E">
      <w:pPr>
        <w:pStyle w:val="Style10"/>
        <w:kinsoku w:val="0"/>
        <w:autoSpaceDE/>
        <w:autoSpaceDN/>
        <w:spacing w:before="36" w:line="206" w:lineRule="auto"/>
        <w:rPr>
          <w:rStyle w:val="CharacterStyle7"/>
          <w:rFonts w:ascii="Verdana" w:hAnsi="Verdana" w:cs="Verdana"/>
          <w:sz w:val="15"/>
          <w:szCs w:val="15"/>
          <w:lang w:val="es-ES" w:eastAsia="es-ES"/>
        </w:rPr>
      </w:pPr>
      <w:r>
        <w:rPr>
          <w:rStyle w:val="CharacterStyle7"/>
          <w:rFonts w:ascii="Verdana" w:hAnsi="Verdana" w:cs="Verdana"/>
          <w:sz w:val="15"/>
          <w:szCs w:val="15"/>
          <w:lang w:val="es-ES" w:eastAsia="es-ES"/>
        </w:rPr>
        <w:t xml:space="preserve">PLACAS DE UNIDADES: </w:t>
      </w:r>
      <w:r w:rsidR="002303BC">
        <w:rPr>
          <w:rStyle w:val="CharacterStyle7"/>
          <w:rFonts w:ascii="Verdana" w:hAnsi="Verdana" w:cs="Verdana"/>
          <w:sz w:val="15"/>
          <w:szCs w:val="15"/>
          <w:lang w:val="es-ES" w:eastAsia="es-ES"/>
        </w:rPr>
        <w:t>XXXXXX</w:t>
      </w:r>
    </w:p>
    <w:p w:rsidR="006F319E" w:rsidRDefault="006F319E">
      <w:pPr>
        <w:pStyle w:val="Style10"/>
        <w:kinsoku w:val="0"/>
        <w:autoSpaceDE/>
        <w:autoSpaceDN/>
        <w:ind w:right="360"/>
        <w:rPr>
          <w:rStyle w:val="CharacterStyle7"/>
          <w:rFonts w:ascii="Verdana" w:hAnsi="Verdana" w:cs="Verdana"/>
          <w:sz w:val="15"/>
          <w:szCs w:val="15"/>
          <w:lang w:val="es-ES" w:eastAsia="es-ES"/>
        </w:rPr>
      </w:pPr>
      <w:r>
        <w:rPr>
          <w:rStyle w:val="CharacterStyle7"/>
          <w:rFonts w:ascii="Verdana" w:hAnsi="Verdana" w:cs="Verdana"/>
          <w:spacing w:val="6"/>
          <w:sz w:val="15"/>
          <w:szCs w:val="15"/>
          <w:lang w:val="es-ES" w:eastAsia="es-ES"/>
        </w:rPr>
        <w:t xml:space="preserve">MOTIVO: DOCUMENTACION REVISADA INCUMPLE CON LOS REQUISITOS: POLIZA INS </w:t>
      </w:r>
      <w:r>
        <w:rPr>
          <w:rStyle w:val="CharacterStyle7"/>
          <w:rFonts w:ascii="Verdana" w:hAnsi="Verdana" w:cs="Verdana"/>
          <w:sz w:val="15"/>
          <w:szCs w:val="15"/>
          <w:lang w:val="es-ES" w:eastAsia="es-ES"/>
        </w:rPr>
        <w:t>POSTERIOR A</w:t>
      </w:r>
    </w:p>
    <w:p w:rsidR="006F319E" w:rsidRDefault="006F319E">
      <w:pPr>
        <w:pStyle w:val="Style10"/>
        <w:kinsoku w:val="0"/>
        <w:autoSpaceDE/>
        <w:autoSpaceDN/>
        <w:rPr>
          <w:rStyle w:val="CharacterStyle7"/>
          <w:rFonts w:ascii="Verdana" w:hAnsi="Verdana" w:cs="Verdana"/>
          <w:sz w:val="15"/>
          <w:szCs w:val="15"/>
          <w:lang w:val="es-ES" w:eastAsia="es-ES"/>
        </w:rPr>
      </w:pPr>
      <w:r>
        <w:rPr>
          <w:rStyle w:val="CharacterStyle7"/>
          <w:rFonts w:ascii="Verdana" w:hAnsi="Verdana" w:cs="Verdana"/>
          <w:sz w:val="15"/>
          <w:szCs w:val="15"/>
          <w:lang w:val="es-ES" w:eastAsia="es-ES"/>
        </w:rPr>
        <w:t>LA FECHA (04-08-2011). CERTIFICACION DE LA CC55 INDICA RIGE A PARTIR DE 08-08-2011,</w:t>
      </w:r>
    </w:p>
    <w:p w:rsidR="006F319E" w:rsidRDefault="006F319E">
      <w:pPr>
        <w:pStyle w:val="Style10"/>
        <w:numPr>
          <w:ilvl w:val="0"/>
          <w:numId w:val="9"/>
        </w:numPr>
        <w:tabs>
          <w:tab w:val="clear" w:pos="216"/>
          <w:tab w:val="num" w:pos="648"/>
        </w:tabs>
        <w:kinsoku w:val="0"/>
        <w:autoSpaceDE/>
        <w:autoSpaceDN/>
        <w:rPr>
          <w:rStyle w:val="CharacterStyle7"/>
          <w:rFonts w:ascii="Verdana" w:hAnsi="Verdana" w:cs="Verdana"/>
          <w:spacing w:val="16"/>
          <w:sz w:val="15"/>
          <w:szCs w:val="15"/>
          <w:lang w:val="es-ES" w:eastAsia="es-ES"/>
        </w:rPr>
      </w:pPr>
      <w:proofErr w:type="spellStart"/>
      <w:r>
        <w:rPr>
          <w:rStyle w:val="CharacterStyle7"/>
          <w:rFonts w:ascii="Verdana" w:hAnsi="Verdana" w:cs="Verdana"/>
          <w:spacing w:val="16"/>
          <w:sz w:val="15"/>
          <w:szCs w:val="15"/>
          <w:lang w:val="es-ES" w:eastAsia="es-ES"/>
        </w:rPr>
        <w:t>Notifiquese</w:t>
      </w:r>
      <w:proofErr w:type="spellEnd"/>
      <w:r>
        <w:rPr>
          <w:rStyle w:val="CharacterStyle7"/>
          <w:rFonts w:ascii="Verdana" w:hAnsi="Verdana" w:cs="Verdana"/>
          <w:spacing w:val="16"/>
          <w:sz w:val="15"/>
          <w:szCs w:val="15"/>
          <w:lang w:val="es-ES" w:eastAsia="es-ES"/>
        </w:rPr>
        <w:t>"</w:t>
      </w:r>
    </w:p>
    <w:p w:rsidR="006F319E" w:rsidRDefault="006F319E">
      <w:pPr>
        <w:pStyle w:val="Style15"/>
        <w:kinsoku w:val="0"/>
        <w:autoSpaceDE/>
        <w:autoSpaceDN/>
        <w:adjustRightInd/>
        <w:spacing w:before="252"/>
        <w:rPr>
          <w:rFonts w:ascii="Verdana" w:hAnsi="Verdana" w:cs="Verdana"/>
          <w:sz w:val="22"/>
          <w:szCs w:val="22"/>
          <w:lang w:val="es-ES" w:eastAsia="es-ES"/>
        </w:rPr>
      </w:pPr>
      <w:r>
        <w:rPr>
          <w:rFonts w:ascii="Verdana" w:hAnsi="Verdana" w:cs="Verdana"/>
          <w:b/>
          <w:bCs/>
          <w:spacing w:val="7"/>
          <w:w w:val="110"/>
          <w:sz w:val="22"/>
          <w:szCs w:val="22"/>
          <w:lang w:val="es-ES" w:eastAsia="es-ES"/>
        </w:rPr>
        <w:t xml:space="preserve">TERCERO: </w:t>
      </w:r>
      <w:r>
        <w:rPr>
          <w:rFonts w:ascii="Verdana" w:hAnsi="Verdana" w:cs="Verdana"/>
          <w:spacing w:val="7"/>
          <w:sz w:val="22"/>
          <w:szCs w:val="22"/>
          <w:lang w:val="es-ES" w:eastAsia="es-ES"/>
        </w:rPr>
        <w:t xml:space="preserve">La recurrente presenta APELACIÓN contra el acuerdo </w:t>
      </w:r>
      <w:r>
        <w:rPr>
          <w:rFonts w:ascii="Verdana" w:hAnsi="Verdana" w:cs="Verdana"/>
          <w:sz w:val="22"/>
          <w:szCs w:val="22"/>
          <w:lang w:val="es-ES" w:eastAsia="es-ES"/>
        </w:rPr>
        <w:t>impugnado, indicando lo siguiente:</w:t>
      </w:r>
    </w:p>
    <w:p w:rsidR="006F319E" w:rsidRDefault="006F319E">
      <w:pPr>
        <w:pStyle w:val="Style15"/>
        <w:numPr>
          <w:ilvl w:val="0"/>
          <w:numId w:val="10"/>
        </w:numPr>
        <w:tabs>
          <w:tab w:val="clear" w:pos="432"/>
          <w:tab w:val="num" w:pos="504"/>
        </w:tabs>
        <w:kinsoku w:val="0"/>
        <w:autoSpaceDE/>
        <w:autoSpaceDN/>
        <w:adjustRightInd/>
        <w:spacing w:before="288"/>
        <w:jc w:val="both"/>
        <w:rPr>
          <w:rFonts w:ascii="Verdana" w:hAnsi="Verdana" w:cs="Verdana"/>
          <w:spacing w:val="4"/>
          <w:sz w:val="22"/>
          <w:szCs w:val="22"/>
          <w:lang w:val="es-ES" w:eastAsia="es-ES"/>
        </w:rPr>
      </w:pPr>
      <w:r>
        <w:rPr>
          <w:rFonts w:ascii="Verdana" w:hAnsi="Verdana" w:cs="Verdana"/>
          <w:spacing w:val="3"/>
          <w:sz w:val="22"/>
          <w:szCs w:val="22"/>
          <w:lang w:val="es-ES" w:eastAsia="es-ES"/>
        </w:rPr>
        <w:t xml:space="preserve">El 31 de agosto de 2012 se le notificó el rechazo de su solicitud </w:t>
      </w:r>
      <w:r>
        <w:rPr>
          <w:rFonts w:ascii="Verdana" w:hAnsi="Verdana" w:cs="Verdana"/>
          <w:spacing w:val="11"/>
          <w:sz w:val="22"/>
          <w:szCs w:val="22"/>
          <w:lang w:val="es-ES" w:eastAsia="es-ES"/>
        </w:rPr>
        <w:t xml:space="preserve">para permisos especiales estables de taxi, modalidad microbús, </w:t>
      </w:r>
      <w:r>
        <w:rPr>
          <w:rFonts w:ascii="Verdana" w:hAnsi="Verdana" w:cs="Verdana"/>
          <w:spacing w:val="4"/>
          <w:sz w:val="22"/>
          <w:szCs w:val="22"/>
          <w:lang w:val="es-ES" w:eastAsia="es-ES"/>
        </w:rPr>
        <w:t xml:space="preserve">basándose en dos aspectos, Póliza del INS de fecha 4 de agosto de </w:t>
      </w:r>
      <w:r>
        <w:rPr>
          <w:rFonts w:ascii="Verdana" w:hAnsi="Verdana" w:cs="Verdana"/>
          <w:spacing w:val="2"/>
          <w:sz w:val="22"/>
          <w:szCs w:val="22"/>
          <w:lang w:val="es-ES" w:eastAsia="es-ES"/>
        </w:rPr>
        <w:t xml:space="preserve">2011, posterior a la entrada en vigencia de la Ley 8955 y certificación </w:t>
      </w:r>
      <w:r>
        <w:rPr>
          <w:rFonts w:ascii="Verdana" w:hAnsi="Verdana" w:cs="Verdana"/>
          <w:spacing w:val="4"/>
          <w:sz w:val="22"/>
          <w:szCs w:val="22"/>
          <w:lang w:val="es-ES" w:eastAsia="es-ES"/>
        </w:rPr>
        <w:t>de la C.C.S</w:t>
      </w:r>
      <w:r>
        <w:rPr>
          <w:rFonts w:ascii="Arial" w:hAnsi="Arial" w:cs="Arial"/>
          <w:spacing w:val="4"/>
          <w:sz w:val="6"/>
          <w:szCs w:val="6"/>
          <w:lang w:val="es-ES" w:eastAsia="es-ES"/>
        </w:rPr>
        <w:t>.</w:t>
      </w:r>
      <w:r>
        <w:rPr>
          <w:rFonts w:ascii="Verdana" w:hAnsi="Verdana" w:cs="Verdana"/>
          <w:spacing w:val="4"/>
          <w:sz w:val="22"/>
          <w:szCs w:val="22"/>
          <w:lang w:val="es-ES" w:eastAsia="es-ES"/>
        </w:rPr>
        <w:t>S. con rige 8 de agosto de 2011.</w:t>
      </w:r>
    </w:p>
    <w:p w:rsidR="006F319E" w:rsidRDefault="006F319E">
      <w:pPr>
        <w:pStyle w:val="Style15"/>
        <w:numPr>
          <w:ilvl w:val="0"/>
          <w:numId w:val="10"/>
        </w:numPr>
        <w:tabs>
          <w:tab w:val="clear" w:pos="432"/>
          <w:tab w:val="num" w:pos="504"/>
        </w:tabs>
        <w:kinsoku w:val="0"/>
        <w:autoSpaceDE/>
        <w:autoSpaceDN/>
        <w:adjustRightInd/>
        <w:spacing w:before="324"/>
        <w:jc w:val="both"/>
        <w:rPr>
          <w:rFonts w:ascii="Verdana" w:hAnsi="Verdana" w:cs="Verdana"/>
          <w:sz w:val="22"/>
          <w:szCs w:val="22"/>
          <w:lang w:val="es-ES" w:eastAsia="es-ES"/>
        </w:rPr>
      </w:pPr>
      <w:r>
        <w:rPr>
          <w:rFonts w:ascii="Verdana" w:hAnsi="Verdana" w:cs="Verdana"/>
          <w:spacing w:val="2"/>
          <w:sz w:val="22"/>
          <w:szCs w:val="22"/>
          <w:lang w:val="es-ES" w:eastAsia="es-ES"/>
        </w:rPr>
        <w:t xml:space="preserve">Con relación al primer motivo aclara que cuenta con la Póliza del </w:t>
      </w:r>
      <w:r>
        <w:rPr>
          <w:rFonts w:ascii="Verdana" w:hAnsi="Verdana" w:cs="Verdana"/>
          <w:spacing w:val="3"/>
          <w:sz w:val="22"/>
          <w:szCs w:val="22"/>
          <w:lang w:val="es-ES" w:eastAsia="es-ES"/>
        </w:rPr>
        <w:t xml:space="preserve">INS para el ejercicio de la actividad de porteo desde el 13 de febrero </w:t>
      </w:r>
      <w:r>
        <w:rPr>
          <w:rFonts w:ascii="Verdana" w:hAnsi="Verdana" w:cs="Verdana"/>
          <w:spacing w:val="4"/>
          <w:sz w:val="22"/>
          <w:szCs w:val="22"/>
          <w:lang w:val="es-ES" w:eastAsia="es-ES"/>
        </w:rPr>
        <w:t xml:space="preserve">de 2009, lo cual demuestra con copias de póliza que presenta en el </w:t>
      </w:r>
      <w:r>
        <w:rPr>
          <w:rFonts w:ascii="Verdana" w:hAnsi="Verdana" w:cs="Verdana"/>
          <w:spacing w:val="6"/>
          <w:sz w:val="22"/>
          <w:szCs w:val="22"/>
          <w:lang w:val="es-ES" w:eastAsia="es-ES"/>
        </w:rPr>
        <w:t xml:space="preserve">acto y con relación al segundo motivo, certificación de la Caja del </w:t>
      </w:r>
      <w:r>
        <w:rPr>
          <w:rFonts w:ascii="Verdana" w:hAnsi="Verdana" w:cs="Verdana"/>
          <w:spacing w:val="4"/>
          <w:sz w:val="22"/>
          <w:szCs w:val="22"/>
          <w:lang w:val="es-ES" w:eastAsia="es-ES"/>
        </w:rPr>
        <w:t xml:space="preserve">Seguro Social, ha ejercido el porteo desde el mes de enero del 2009 en los términos del artículo 323 del Código de Comercio y en dicho numeral no se obligaba al oferente a estar inscrito ante la Caja del </w:t>
      </w:r>
      <w:r>
        <w:rPr>
          <w:rFonts w:ascii="Verdana" w:hAnsi="Verdana" w:cs="Verdana"/>
          <w:sz w:val="22"/>
          <w:szCs w:val="22"/>
          <w:lang w:val="es-ES" w:eastAsia="es-ES"/>
        </w:rPr>
        <w:t>Seguro Social.</w:t>
      </w:r>
    </w:p>
    <w:p w:rsidR="006F319E" w:rsidRDefault="006F319E">
      <w:pPr>
        <w:pStyle w:val="Style15"/>
        <w:numPr>
          <w:ilvl w:val="0"/>
          <w:numId w:val="10"/>
        </w:numPr>
        <w:tabs>
          <w:tab w:val="clear" w:pos="432"/>
          <w:tab w:val="num" w:pos="504"/>
        </w:tabs>
        <w:kinsoku w:val="0"/>
        <w:autoSpaceDE/>
        <w:autoSpaceDN/>
        <w:adjustRightInd/>
        <w:spacing w:before="288"/>
        <w:jc w:val="both"/>
        <w:rPr>
          <w:rFonts w:ascii="Verdana" w:hAnsi="Verdana" w:cs="Verdana"/>
          <w:sz w:val="22"/>
          <w:szCs w:val="22"/>
          <w:lang w:val="es-ES" w:eastAsia="es-ES"/>
        </w:rPr>
      </w:pPr>
      <w:r>
        <w:rPr>
          <w:rFonts w:ascii="Verdana" w:hAnsi="Verdana" w:cs="Verdana"/>
          <w:spacing w:val="3"/>
          <w:sz w:val="22"/>
          <w:szCs w:val="22"/>
          <w:lang w:val="es-ES" w:eastAsia="es-ES"/>
        </w:rPr>
        <w:t xml:space="preserve">La certificación de la Caja que presentó es prueba fehaciente de </w:t>
      </w:r>
      <w:r>
        <w:rPr>
          <w:rFonts w:ascii="Verdana" w:hAnsi="Verdana" w:cs="Verdana"/>
          <w:spacing w:val="9"/>
          <w:sz w:val="22"/>
          <w:szCs w:val="22"/>
          <w:lang w:val="es-ES" w:eastAsia="es-ES"/>
        </w:rPr>
        <w:t xml:space="preserve">que está dispuesta a cumplir con lo que exige la Ley, pero no se </w:t>
      </w:r>
      <w:r>
        <w:rPr>
          <w:rFonts w:ascii="Verdana" w:hAnsi="Verdana" w:cs="Verdana"/>
          <w:spacing w:val="6"/>
          <w:sz w:val="22"/>
          <w:szCs w:val="22"/>
          <w:lang w:val="es-ES" w:eastAsia="es-ES"/>
        </w:rPr>
        <w:t xml:space="preserve">puede exigir un requisito que no era obligatorio antes de la entrada </w:t>
      </w:r>
      <w:r>
        <w:rPr>
          <w:rFonts w:ascii="Verdana" w:hAnsi="Verdana" w:cs="Verdana"/>
          <w:spacing w:val="7"/>
          <w:sz w:val="22"/>
          <w:szCs w:val="22"/>
          <w:lang w:val="es-ES" w:eastAsia="es-ES"/>
        </w:rPr>
        <w:t xml:space="preserve">en vigencia de la Ley, ya que sería violatorio del artículo 34 de la </w:t>
      </w:r>
      <w:r>
        <w:rPr>
          <w:rFonts w:ascii="Verdana" w:hAnsi="Verdana" w:cs="Verdana"/>
          <w:sz w:val="22"/>
          <w:szCs w:val="22"/>
          <w:lang w:val="es-ES" w:eastAsia="es-ES"/>
        </w:rPr>
        <w:t>Constitución Política.</w:t>
      </w:r>
    </w:p>
    <w:p w:rsidR="006F319E" w:rsidRDefault="006F319E">
      <w:pPr>
        <w:pStyle w:val="Style15"/>
        <w:numPr>
          <w:ilvl w:val="0"/>
          <w:numId w:val="10"/>
        </w:numPr>
        <w:tabs>
          <w:tab w:val="clear" w:pos="432"/>
          <w:tab w:val="num" w:pos="504"/>
        </w:tabs>
        <w:kinsoku w:val="0"/>
        <w:autoSpaceDE/>
        <w:autoSpaceDN/>
        <w:adjustRightInd/>
        <w:spacing w:before="324"/>
        <w:jc w:val="both"/>
        <w:rPr>
          <w:rFonts w:ascii="Verdana" w:hAnsi="Verdana" w:cs="Verdana"/>
          <w:sz w:val="22"/>
          <w:szCs w:val="22"/>
          <w:lang w:val="es-ES" w:eastAsia="es-ES"/>
        </w:rPr>
      </w:pPr>
      <w:r>
        <w:rPr>
          <w:rFonts w:ascii="Verdana" w:hAnsi="Verdana" w:cs="Verdana"/>
          <w:spacing w:val="2"/>
          <w:sz w:val="22"/>
          <w:szCs w:val="22"/>
          <w:lang w:val="es-ES" w:eastAsia="es-ES"/>
        </w:rPr>
        <w:t xml:space="preserve">A la fecha se encuentra impugnada ante la Sala Constitucional la </w:t>
      </w:r>
      <w:r>
        <w:rPr>
          <w:rFonts w:ascii="Verdana" w:hAnsi="Verdana" w:cs="Verdana"/>
          <w:spacing w:val="11"/>
          <w:sz w:val="22"/>
          <w:szCs w:val="22"/>
          <w:lang w:val="es-ES" w:eastAsia="es-ES"/>
        </w:rPr>
        <w:t xml:space="preserve">Ley de 8955, lo cual inhibe al Consejo a conocer o rechazar las </w:t>
      </w:r>
      <w:r>
        <w:rPr>
          <w:rFonts w:ascii="Verdana" w:hAnsi="Verdana" w:cs="Verdana"/>
          <w:sz w:val="22"/>
          <w:szCs w:val="22"/>
          <w:lang w:val="es-ES" w:eastAsia="es-ES"/>
        </w:rPr>
        <w:t>gestiones presentadas.</w:t>
      </w:r>
    </w:p>
    <w:p w:rsidR="006F319E" w:rsidRDefault="006F319E">
      <w:pPr>
        <w:pStyle w:val="Style15"/>
        <w:kinsoku w:val="0"/>
        <w:autoSpaceDE/>
        <w:autoSpaceDN/>
        <w:adjustRightInd/>
        <w:spacing w:before="252" w:after="72"/>
        <w:jc w:val="both"/>
        <w:rPr>
          <w:rFonts w:ascii="Verdana" w:hAnsi="Verdana" w:cs="Verdana"/>
          <w:spacing w:val="3"/>
          <w:sz w:val="22"/>
          <w:szCs w:val="22"/>
          <w:lang w:val="es-ES" w:eastAsia="es-ES"/>
        </w:rPr>
      </w:pPr>
      <w:r>
        <w:rPr>
          <w:rFonts w:ascii="Verdana" w:hAnsi="Verdana" w:cs="Verdana"/>
          <w:spacing w:val="4"/>
          <w:sz w:val="22"/>
          <w:szCs w:val="22"/>
          <w:lang w:val="es-ES" w:eastAsia="es-ES"/>
        </w:rPr>
        <w:t xml:space="preserve">e-) Solicita no se le deniegue el permiso solicitado ya que ha tratado en lo posible de cumplir su labor apegada a derecho. </w:t>
      </w:r>
      <w:proofErr w:type="gramStart"/>
      <w:r>
        <w:rPr>
          <w:rFonts w:ascii="Verdana" w:hAnsi="Verdana" w:cs="Verdana"/>
          <w:spacing w:val="4"/>
          <w:sz w:val="22"/>
          <w:szCs w:val="22"/>
          <w:lang w:val="es-ES" w:eastAsia="es-ES"/>
        </w:rPr>
        <w:t>( Léanse</w:t>
      </w:r>
      <w:proofErr w:type="gramEnd"/>
      <w:r>
        <w:rPr>
          <w:rFonts w:ascii="Verdana" w:hAnsi="Verdana" w:cs="Verdana"/>
          <w:spacing w:val="4"/>
          <w:sz w:val="22"/>
          <w:szCs w:val="22"/>
          <w:lang w:val="es-ES" w:eastAsia="es-ES"/>
        </w:rPr>
        <w:t xml:space="preserve"> folios </w:t>
      </w:r>
      <w:r>
        <w:rPr>
          <w:rFonts w:ascii="Verdana" w:hAnsi="Verdana" w:cs="Verdana"/>
          <w:spacing w:val="3"/>
          <w:sz w:val="22"/>
          <w:szCs w:val="22"/>
          <w:lang w:val="es-ES" w:eastAsia="es-ES"/>
        </w:rPr>
        <w:t>del 9 al 14 del expediente administrativo)</w:t>
      </w:r>
    </w:p>
    <w:p w:rsidR="006F319E" w:rsidRDefault="006F319E">
      <w:pPr>
        <w:pStyle w:val="Style15"/>
        <w:kinsoku w:val="0"/>
        <w:autoSpaceDE/>
        <w:autoSpaceDN/>
        <w:adjustRightInd/>
        <w:spacing w:line="204" w:lineRule="auto"/>
        <w:ind w:right="36"/>
        <w:jc w:val="right"/>
        <w:rPr>
          <w:spacing w:val="8"/>
          <w:sz w:val="22"/>
          <w:szCs w:val="22"/>
          <w:lang w:val="es-ES" w:eastAsia="es-ES"/>
        </w:rPr>
      </w:pPr>
    </w:p>
    <w:p w:rsidR="002303BC" w:rsidRDefault="002303BC">
      <w:pPr>
        <w:pStyle w:val="Style15"/>
        <w:kinsoku w:val="0"/>
        <w:autoSpaceDE/>
        <w:autoSpaceDN/>
        <w:adjustRightInd/>
        <w:spacing w:line="204" w:lineRule="auto"/>
        <w:ind w:right="36"/>
        <w:jc w:val="right"/>
        <w:rPr>
          <w:spacing w:val="8"/>
          <w:sz w:val="22"/>
          <w:szCs w:val="22"/>
          <w:lang w:val="es-ES" w:eastAsia="es-ES"/>
        </w:rPr>
      </w:pPr>
    </w:p>
    <w:p w:rsidR="002303BC" w:rsidRDefault="002303BC">
      <w:pPr>
        <w:pStyle w:val="Style15"/>
        <w:kinsoku w:val="0"/>
        <w:autoSpaceDE/>
        <w:autoSpaceDN/>
        <w:adjustRightInd/>
        <w:spacing w:line="204" w:lineRule="auto"/>
        <w:ind w:right="36"/>
        <w:jc w:val="right"/>
        <w:rPr>
          <w:spacing w:val="8"/>
          <w:sz w:val="22"/>
          <w:szCs w:val="22"/>
          <w:lang w:val="es-ES" w:eastAsia="es-ES"/>
        </w:rPr>
      </w:pPr>
    </w:p>
    <w:p w:rsidR="002303BC" w:rsidRDefault="002303BC">
      <w:pPr>
        <w:pStyle w:val="Style15"/>
        <w:kinsoku w:val="0"/>
        <w:autoSpaceDE/>
        <w:autoSpaceDN/>
        <w:adjustRightInd/>
        <w:spacing w:line="204" w:lineRule="auto"/>
        <w:ind w:right="36"/>
        <w:jc w:val="right"/>
        <w:rPr>
          <w:spacing w:val="8"/>
          <w:sz w:val="22"/>
          <w:szCs w:val="22"/>
          <w:lang w:val="es-ES" w:eastAsia="es-ES"/>
        </w:rPr>
      </w:pPr>
    </w:p>
    <w:p w:rsidR="002303BC" w:rsidRDefault="002303BC">
      <w:pPr>
        <w:pStyle w:val="Style15"/>
        <w:kinsoku w:val="0"/>
        <w:autoSpaceDE/>
        <w:autoSpaceDN/>
        <w:adjustRightInd/>
        <w:spacing w:line="204" w:lineRule="auto"/>
        <w:ind w:right="36"/>
        <w:jc w:val="right"/>
        <w:rPr>
          <w:spacing w:val="8"/>
          <w:sz w:val="22"/>
          <w:szCs w:val="22"/>
          <w:lang w:val="es-ES" w:eastAsia="es-ES"/>
        </w:rPr>
      </w:pPr>
    </w:p>
    <w:p w:rsidR="002303BC" w:rsidRDefault="002303BC">
      <w:pPr>
        <w:pStyle w:val="Style15"/>
        <w:kinsoku w:val="0"/>
        <w:autoSpaceDE/>
        <w:autoSpaceDN/>
        <w:adjustRightInd/>
        <w:spacing w:line="204" w:lineRule="auto"/>
        <w:ind w:right="36"/>
        <w:jc w:val="right"/>
        <w:rPr>
          <w:spacing w:val="8"/>
          <w:sz w:val="22"/>
          <w:szCs w:val="22"/>
          <w:lang w:val="es-ES" w:eastAsia="es-ES"/>
        </w:rPr>
      </w:pPr>
    </w:p>
    <w:p w:rsidR="002303BC" w:rsidRDefault="002303BC">
      <w:pPr>
        <w:pStyle w:val="Style15"/>
        <w:kinsoku w:val="0"/>
        <w:autoSpaceDE/>
        <w:autoSpaceDN/>
        <w:adjustRightInd/>
        <w:spacing w:line="204" w:lineRule="auto"/>
        <w:ind w:right="36"/>
        <w:jc w:val="right"/>
        <w:rPr>
          <w:spacing w:val="8"/>
          <w:sz w:val="22"/>
          <w:szCs w:val="22"/>
          <w:lang w:val="es-ES" w:eastAsia="es-ES"/>
        </w:rPr>
      </w:pPr>
    </w:p>
    <w:p w:rsidR="002303BC" w:rsidRDefault="002303BC">
      <w:pPr>
        <w:pStyle w:val="Style15"/>
        <w:kinsoku w:val="0"/>
        <w:autoSpaceDE/>
        <w:autoSpaceDN/>
        <w:adjustRightInd/>
        <w:spacing w:line="204" w:lineRule="auto"/>
        <w:ind w:right="36"/>
        <w:jc w:val="right"/>
        <w:rPr>
          <w:spacing w:val="8"/>
          <w:sz w:val="22"/>
          <w:szCs w:val="22"/>
          <w:lang w:val="es-ES" w:eastAsia="es-ES"/>
        </w:rPr>
      </w:pPr>
    </w:p>
    <w:p w:rsidR="002303BC" w:rsidRDefault="002303BC">
      <w:pPr>
        <w:pStyle w:val="Style15"/>
        <w:kinsoku w:val="0"/>
        <w:autoSpaceDE/>
        <w:autoSpaceDN/>
        <w:adjustRightInd/>
        <w:spacing w:line="204" w:lineRule="auto"/>
        <w:ind w:right="36"/>
        <w:jc w:val="right"/>
        <w:rPr>
          <w:spacing w:val="8"/>
          <w:sz w:val="22"/>
          <w:szCs w:val="22"/>
          <w:lang w:val="es-ES" w:eastAsia="es-ES"/>
        </w:rPr>
      </w:pPr>
      <w:r>
        <w:rPr>
          <w:spacing w:val="8"/>
          <w:sz w:val="22"/>
          <w:szCs w:val="22"/>
          <w:lang w:val="es-ES" w:eastAsia="es-ES"/>
        </w:rPr>
        <w:t>}</w:t>
      </w:r>
    </w:p>
    <w:p w:rsidR="006F319E" w:rsidRDefault="006F319E">
      <w:pPr>
        <w:pStyle w:val="Style23"/>
        <w:kinsoku w:val="0"/>
        <w:autoSpaceDE/>
        <w:autoSpaceDN/>
        <w:rPr>
          <w:rFonts w:ascii="Verdana" w:hAnsi="Verdana" w:cs="Verdana"/>
          <w:spacing w:val="3"/>
          <w:sz w:val="22"/>
          <w:szCs w:val="22"/>
          <w:lang w:val="es-ES" w:eastAsia="es-ES"/>
        </w:rPr>
      </w:pPr>
      <w:r>
        <w:rPr>
          <w:rFonts w:ascii="Verdana" w:hAnsi="Verdana" w:cs="Verdana"/>
          <w:b/>
          <w:bCs/>
          <w:spacing w:val="3"/>
          <w:w w:val="105"/>
          <w:sz w:val="22"/>
          <w:szCs w:val="22"/>
          <w:lang w:val="es-ES" w:eastAsia="es-ES"/>
        </w:rPr>
        <w:lastRenderedPageBreak/>
        <w:t xml:space="preserve">CUARTO: </w:t>
      </w:r>
      <w:r>
        <w:rPr>
          <w:rFonts w:ascii="Verdana" w:hAnsi="Verdana" w:cs="Verdana"/>
          <w:spacing w:val="3"/>
          <w:sz w:val="22"/>
          <w:szCs w:val="22"/>
          <w:lang w:val="es-ES" w:eastAsia="es-ES"/>
        </w:rPr>
        <w:t xml:space="preserve">Mediante acuerdo 7.18 de la Sesión Ordinaria 29-2013 de </w:t>
      </w:r>
      <w:r>
        <w:rPr>
          <w:rFonts w:ascii="Verdana" w:hAnsi="Verdana" w:cs="Verdana"/>
          <w:spacing w:val="5"/>
          <w:sz w:val="22"/>
          <w:szCs w:val="22"/>
          <w:lang w:val="es-ES" w:eastAsia="es-ES"/>
        </w:rPr>
        <w:t xml:space="preserve">13 de mayo de 2013, la Junta Directiva del Consejo de Transporte </w:t>
      </w:r>
      <w:r>
        <w:rPr>
          <w:rFonts w:ascii="Verdana" w:hAnsi="Verdana" w:cs="Verdana"/>
          <w:spacing w:val="7"/>
          <w:sz w:val="22"/>
          <w:szCs w:val="22"/>
          <w:lang w:val="es-ES" w:eastAsia="es-ES"/>
        </w:rPr>
        <w:t xml:space="preserve">Público rechaza en todos sus extremos el recurso presentado, así </w:t>
      </w:r>
      <w:r>
        <w:rPr>
          <w:rFonts w:ascii="Verdana" w:hAnsi="Verdana" w:cs="Verdana"/>
          <w:spacing w:val="4"/>
          <w:sz w:val="22"/>
          <w:szCs w:val="22"/>
          <w:lang w:val="es-ES" w:eastAsia="es-ES"/>
        </w:rPr>
        <w:t xml:space="preserve">como la nulidad concomitante, por considerar que el Consejo actuó </w:t>
      </w:r>
      <w:r>
        <w:rPr>
          <w:rFonts w:ascii="Verdana" w:hAnsi="Verdana" w:cs="Verdana"/>
          <w:spacing w:val="5"/>
          <w:sz w:val="22"/>
          <w:szCs w:val="22"/>
          <w:lang w:val="es-ES" w:eastAsia="es-ES"/>
        </w:rPr>
        <w:t xml:space="preserve">apegado a la Legalidad dado que después de revisar el expediente </w:t>
      </w:r>
      <w:r>
        <w:rPr>
          <w:rFonts w:ascii="Verdana" w:hAnsi="Verdana" w:cs="Verdana"/>
          <w:spacing w:val="1"/>
          <w:sz w:val="22"/>
          <w:szCs w:val="22"/>
          <w:lang w:val="es-ES" w:eastAsia="es-ES"/>
        </w:rPr>
        <w:t xml:space="preserve">administrativo de la señora </w:t>
      </w:r>
      <w:r>
        <w:rPr>
          <w:rFonts w:ascii="Bookman Old Style" w:hAnsi="Bookman Old Style" w:cs="Bookman Old Style"/>
          <w:b/>
          <w:bCs/>
          <w:spacing w:val="1"/>
          <w:sz w:val="20"/>
          <w:szCs w:val="20"/>
          <w:lang w:val="es-ES" w:eastAsia="es-ES"/>
        </w:rPr>
        <w:t>S</w:t>
      </w:r>
      <w:r w:rsidR="002303BC">
        <w:rPr>
          <w:rFonts w:ascii="Bookman Old Style" w:hAnsi="Bookman Old Style" w:cs="Bookman Old Style"/>
          <w:b/>
          <w:bCs/>
          <w:spacing w:val="1"/>
          <w:sz w:val="20"/>
          <w:szCs w:val="20"/>
          <w:lang w:val="es-ES" w:eastAsia="es-ES"/>
        </w:rPr>
        <w:t>.</w:t>
      </w:r>
      <w:r>
        <w:rPr>
          <w:rFonts w:ascii="Bookman Old Style" w:hAnsi="Bookman Old Style" w:cs="Bookman Old Style"/>
          <w:b/>
          <w:bCs/>
          <w:spacing w:val="1"/>
          <w:sz w:val="20"/>
          <w:szCs w:val="20"/>
          <w:lang w:val="es-ES" w:eastAsia="es-ES"/>
        </w:rPr>
        <w:t>P</w:t>
      </w:r>
      <w:r w:rsidR="002303BC">
        <w:rPr>
          <w:rFonts w:ascii="Bookman Old Style" w:hAnsi="Bookman Old Style" w:cs="Bookman Old Style"/>
          <w:b/>
          <w:bCs/>
          <w:spacing w:val="1"/>
          <w:sz w:val="20"/>
          <w:szCs w:val="20"/>
          <w:lang w:val="es-ES" w:eastAsia="es-ES"/>
        </w:rPr>
        <w:t>.</w:t>
      </w:r>
      <w:r>
        <w:rPr>
          <w:rFonts w:ascii="Bookman Old Style" w:hAnsi="Bookman Old Style" w:cs="Bookman Old Style"/>
          <w:b/>
          <w:bCs/>
          <w:spacing w:val="1"/>
          <w:sz w:val="20"/>
          <w:szCs w:val="20"/>
          <w:lang w:val="es-ES" w:eastAsia="es-ES"/>
        </w:rPr>
        <w:t>F</w:t>
      </w:r>
      <w:r w:rsidR="002303BC">
        <w:rPr>
          <w:rFonts w:ascii="Bookman Old Style" w:hAnsi="Bookman Old Style" w:cs="Bookman Old Style"/>
          <w:b/>
          <w:bCs/>
          <w:spacing w:val="1"/>
          <w:sz w:val="20"/>
          <w:szCs w:val="20"/>
          <w:lang w:val="es-ES" w:eastAsia="es-ES"/>
        </w:rPr>
        <w:t>.</w:t>
      </w:r>
      <w:r>
        <w:rPr>
          <w:rFonts w:ascii="Bookman Old Style" w:hAnsi="Bookman Old Style" w:cs="Bookman Old Style"/>
          <w:b/>
          <w:bCs/>
          <w:spacing w:val="1"/>
          <w:sz w:val="20"/>
          <w:szCs w:val="20"/>
          <w:lang w:val="es-ES" w:eastAsia="es-ES"/>
        </w:rPr>
        <w:t>S</w:t>
      </w:r>
      <w:r w:rsidR="002303BC">
        <w:rPr>
          <w:rFonts w:ascii="Bookman Old Style" w:hAnsi="Bookman Old Style" w:cs="Bookman Old Style"/>
          <w:b/>
          <w:bCs/>
          <w:spacing w:val="1"/>
          <w:sz w:val="20"/>
          <w:szCs w:val="20"/>
          <w:lang w:val="es-ES" w:eastAsia="es-ES"/>
        </w:rPr>
        <w:t>.</w:t>
      </w:r>
      <w:r>
        <w:rPr>
          <w:rFonts w:ascii="Bookman Old Style" w:hAnsi="Bookman Old Style" w:cs="Bookman Old Style"/>
          <w:b/>
          <w:bCs/>
          <w:spacing w:val="1"/>
          <w:sz w:val="20"/>
          <w:szCs w:val="20"/>
          <w:lang w:val="es-ES" w:eastAsia="es-ES"/>
        </w:rPr>
        <w:t xml:space="preserve">, </w:t>
      </w:r>
      <w:r>
        <w:rPr>
          <w:rFonts w:ascii="Verdana" w:hAnsi="Verdana" w:cs="Verdana"/>
          <w:spacing w:val="1"/>
          <w:sz w:val="22"/>
          <w:szCs w:val="22"/>
          <w:lang w:val="es-ES" w:eastAsia="es-ES"/>
        </w:rPr>
        <w:t xml:space="preserve">se pudo </w:t>
      </w:r>
      <w:r>
        <w:rPr>
          <w:rFonts w:ascii="Verdana" w:hAnsi="Verdana" w:cs="Verdana"/>
          <w:spacing w:val="10"/>
          <w:sz w:val="22"/>
          <w:szCs w:val="22"/>
          <w:lang w:val="es-ES" w:eastAsia="es-ES"/>
        </w:rPr>
        <w:t xml:space="preserve">verificar que en cuanto al requisito faltante, declarado así en el </w:t>
      </w:r>
      <w:r>
        <w:rPr>
          <w:rFonts w:ascii="Verdana" w:hAnsi="Verdana" w:cs="Verdana"/>
          <w:spacing w:val="1"/>
          <w:sz w:val="22"/>
          <w:szCs w:val="22"/>
          <w:lang w:val="es-ES" w:eastAsia="es-ES"/>
        </w:rPr>
        <w:t xml:space="preserve">acuerdo impugnado referente a la póliza del INS, en varios folios del </w:t>
      </w:r>
      <w:r>
        <w:rPr>
          <w:rFonts w:ascii="Verdana" w:hAnsi="Verdana" w:cs="Verdana"/>
          <w:spacing w:val="4"/>
          <w:sz w:val="22"/>
          <w:szCs w:val="22"/>
          <w:lang w:val="es-ES" w:eastAsia="es-ES"/>
        </w:rPr>
        <w:t xml:space="preserve">expediente consta documento que demuestran que la recurrente si </w:t>
      </w:r>
      <w:r>
        <w:rPr>
          <w:rFonts w:ascii="Verdana" w:hAnsi="Verdana" w:cs="Verdana"/>
          <w:spacing w:val="7"/>
          <w:sz w:val="22"/>
          <w:szCs w:val="22"/>
          <w:lang w:val="es-ES" w:eastAsia="es-ES"/>
        </w:rPr>
        <w:t xml:space="preserve">cumplió con ese requisito, sin embargo, en cuanto al requisito de </w:t>
      </w:r>
      <w:r>
        <w:rPr>
          <w:rFonts w:ascii="Verdana" w:hAnsi="Verdana" w:cs="Verdana"/>
          <w:spacing w:val="5"/>
          <w:sz w:val="22"/>
          <w:szCs w:val="22"/>
          <w:lang w:val="es-ES" w:eastAsia="es-ES"/>
        </w:rPr>
        <w:t xml:space="preserve">estar inscrito ante la Caja Costarricense del Seguro Social, antes de </w:t>
      </w:r>
      <w:r>
        <w:rPr>
          <w:rFonts w:ascii="Verdana" w:hAnsi="Verdana" w:cs="Verdana"/>
          <w:spacing w:val="8"/>
          <w:sz w:val="22"/>
          <w:szCs w:val="22"/>
          <w:lang w:val="es-ES" w:eastAsia="es-ES"/>
        </w:rPr>
        <w:t xml:space="preserve">la entrada en vigencia de la Ley 8955, tal requisito no se cumplió </w:t>
      </w:r>
      <w:r>
        <w:rPr>
          <w:rFonts w:ascii="Verdana" w:hAnsi="Verdana" w:cs="Verdana"/>
          <w:spacing w:val="10"/>
          <w:sz w:val="22"/>
          <w:szCs w:val="22"/>
          <w:lang w:val="es-ES" w:eastAsia="es-ES"/>
        </w:rPr>
        <w:t xml:space="preserve">pues su inscripción se dio un mes y un día después, sea el 8 de </w:t>
      </w:r>
      <w:r>
        <w:rPr>
          <w:rFonts w:ascii="Verdana" w:hAnsi="Verdana" w:cs="Verdana"/>
          <w:spacing w:val="4"/>
          <w:sz w:val="22"/>
          <w:szCs w:val="22"/>
          <w:lang w:val="es-ES" w:eastAsia="es-ES"/>
        </w:rPr>
        <w:t xml:space="preserve">agosto de 2011, con lo cual se incumplió con ese requisito (Léanse </w:t>
      </w:r>
      <w:r>
        <w:rPr>
          <w:rFonts w:ascii="Verdana" w:hAnsi="Verdana" w:cs="Verdana"/>
          <w:spacing w:val="3"/>
          <w:sz w:val="22"/>
          <w:szCs w:val="22"/>
          <w:lang w:val="es-ES" w:eastAsia="es-ES"/>
        </w:rPr>
        <w:t>folios del 1 al 3 del expediente administrativo).</w:t>
      </w:r>
    </w:p>
    <w:p w:rsidR="006F319E" w:rsidRDefault="006F319E">
      <w:pPr>
        <w:pStyle w:val="Style16"/>
        <w:kinsoku w:val="0"/>
        <w:autoSpaceDE/>
        <w:autoSpaceDN/>
        <w:spacing w:before="612"/>
        <w:jc w:val="left"/>
        <w:rPr>
          <w:rFonts w:ascii="Verdana" w:hAnsi="Verdana" w:cs="Verdana"/>
          <w:sz w:val="22"/>
          <w:szCs w:val="22"/>
          <w:lang w:val="es-ES" w:eastAsia="es-ES"/>
        </w:rPr>
      </w:pPr>
      <w:r>
        <w:rPr>
          <w:rFonts w:ascii="Verdana" w:hAnsi="Verdana" w:cs="Verdana"/>
          <w:b/>
          <w:bCs/>
          <w:spacing w:val="10"/>
          <w:w w:val="105"/>
          <w:sz w:val="22"/>
          <w:szCs w:val="22"/>
          <w:lang w:val="es-ES" w:eastAsia="es-ES"/>
        </w:rPr>
        <w:t xml:space="preserve">QUINTO: </w:t>
      </w:r>
      <w:r>
        <w:rPr>
          <w:rFonts w:ascii="Verdana" w:hAnsi="Verdana" w:cs="Verdana"/>
          <w:spacing w:val="10"/>
          <w:sz w:val="22"/>
          <w:szCs w:val="22"/>
          <w:lang w:val="es-ES" w:eastAsia="es-ES"/>
        </w:rPr>
        <w:t xml:space="preserve">En los procedimientos seguidos se han observado las </w:t>
      </w:r>
      <w:r>
        <w:rPr>
          <w:rFonts w:ascii="Verdana" w:hAnsi="Verdana" w:cs="Verdana"/>
          <w:sz w:val="22"/>
          <w:szCs w:val="22"/>
          <w:lang w:val="es-ES" w:eastAsia="es-ES"/>
        </w:rPr>
        <w:t>prescripciones legales.</w:t>
      </w:r>
    </w:p>
    <w:p w:rsidR="006F319E" w:rsidRDefault="006F319E">
      <w:pPr>
        <w:pStyle w:val="Style16"/>
        <w:kinsoku w:val="0"/>
        <w:autoSpaceDE/>
        <w:autoSpaceDN/>
        <w:jc w:val="left"/>
        <w:rPr>
          <w:rFonts w:ascii="Verdana" w:hAnsi="Verdana" w:cs="Verdana"/>
          <w:b/>
          <w:bCs/>
          <w:w w:val="105"/>
          <w:sz w:val="22"/>
          <w:szCs w:val="22"/>
          <w:lang w:val="es-ES" w:eastAsia="es-ES"/>
        </w:rPr>
      </w:pPr>
      <w:r>
        <w:rPr>
          <w:rFonts w:ascii="Verdana" w:hAnsi="Verdana" w:cs="Verdana"/>
          <w:b/>
          <w:bCs/>
          <w:w w:val="105"/>
          <w:sz w:val="22"/>
          <w:szCs w:val="22"/>
          <w:lang w:val="es-ES" w:eastAsia="es-ES"/>
        </w:rPr>
        <w:t>Redacta la Jueza Pérez Peláez; y,</w:t>
      </w:r>
    </w:p>
    <w:p w:rsidR="006F319E" w:rsidRDefault="006F319E">
      <w:pPr>
        <w:pStyle w:val="Style15"/>
        <w:kinsoku w:val="0"/>
        <w:autoSpaceDE/>
        <w:autoSpaceDN/>
        <w:adjustRightInd/>
        <w:spacing w:before="612" w:line="196" w:lineRule="auto"/>
        <w:ind w:left="2952"/>
        <w:rPr>
          <w:rFonts w:ascii="Verdana" w:hAnsi="Verdana" w:cs="Verdana"/>
          <w:b/>
          <w:bCs/>
          <w:w w:val="105"/>
          <w:sz w:val="22"/>
          <w:szCs w:val="22"/>
          <w:lang w:val="es-ES" w:eastAsia="es-ES"/>
        </w:rPr>
      </w:pPr>
      <w:r>
        <w:rPr>
          <w:rFonts w:ascii="Verdana" w:hAnsi="Verdana" w:cs="Verdana"/>
          <w:b/>
          <w:bCs/>
          <w:w w:val="105"/>
          <w:sz w:val="22"/>
          <w:szCs w:val="22"/>
          <w:lang w:val="es-ES" w:eastAsia="es-ES"/>
        </w:rPr>
        <w:t>CONSIDERANDO</w:t>
      </w:r>
    </w:p>
    <w:p w:rsidR="006F319E" w:rsidRDefault="006F319E">
      <w:pPr>
        <w:pStyle w:val="Style23"/>
        <w:numPr>
          <w:ilvl w:val="0"/>
          <w:numId w:val="11"/>
        </w:numPr>
        <w:tabs>
          <w:tab w:val="clear" w:pos="432"/>
          <w:tab w:val="num" w:pos="504"/>
        </w:tabs>
        <w:kinsoku w:val="0"/>
        <w:autoSpaceDE/>
        <w:autoSpaceDN/>
        <w:spacing w:before="576"/>
        <w:rPr>
          <w:rFonts w:ascii="Verdana" w:hAnsi="Verdana" w:cs="Verdana"/>
          <w:spacing w:val="-16"/>
          <w:sz w:val="22"/>
          <w:szCs w:val="22"/>
          <w:lang w:val="es-ES" w:eastAsia="es-ES"/>
        </w:rPr>
      </w:pPr>
      <w:r>
        <w:rPr>
          <w:rFonts w:ascii="Verdana" w:hAnsi="Verdana" w:cs="Verdana"/>
          <w:b/>
          <w:bCs/>
          <w:spacing w:val="4"/>
          <w:w w:val="105"/>
          <w:sz w:val="22"/>
          <w:szCs w:val="22"/>
          <w:lang w:val="es-ES" w:eastAsia="es-ES"/>
        </w:rPr>
        <w:t xml:space="preserve">SOBRE LA COMPETENCIA: </w:t>
      </w:r>
      <w:r>
        <w:rPr>
          <w:rFonts w:ascii="Verdana" w:hAnsi="Verdana" w:cs="Verdana"/>
          <w:spacing w:val="4"/>
          <w:sz w:val="22"/>
          <w:szCs w:val="22"/>
          <w:lang w:val="es-ES" w:eastAsia="es-ES"/>
        </w:rPr>
        <w:t xml:space="preserve">De conformidad con el artículo 22 de la Ley Reguladora del Servicio Público de Transporte Remunerado </w:t>
      </w:r>
      <w:r>
        <w:rPr>
          <w:rFonts w:ascii="Verdana" w:hAnsi="Verdana" w:cs="Verdana"/>
          <w:spacing w:val="-1"/>
          <w:sz w:val="22"/>
          <w:szCs w:val="22"/>
          <w:lang w:val="es-ES" w:eastAsia="es-ES"/>
        </w:rPr>
        <w:t xml:space="preserve">de Personas en Vehículos en la Modalidad de Taxi, No. 7969 del 22 de </w:t>
      </w:r>
      <w:r>
        <w:rPr>
          <w:rFonts w:ascii="Verdana" w:hAnsi="Verdana" w:cs="Verdana"/>
          <w:spacing w:val="-8"/>
          <w:sz w:val="22"/>
          <w:szCs w:val="22"/>
          <w:lang w:val="es-ES" w:eastAsia="es-ES"/>
        </w:rPr>
        <w:t xml:space="preserve">diciembre de 1999, el TRIBUNAL. ADMINISTRATIVO DE TRANSPORTE es el </w:t>
      </w:r>
      <w:r>
        <w:rPr>
          <w:rFonts w:ascii="Verdana" w:hAnsi="Verdana" w:cs="Verdana"/>
          <w:spacing w:val="-4"/>
          <w:sz w:val="22"/>
          <w:szCs w:val="22"/>
          <w:lang w:val="es-ES" w:eastAsia="es-ES"/>
        </w:rPr>
        <w:t xml:space="preserve">competente para conocer y resolver el presente RECURSO DE APELACIÓN </w:t>
      </w:r>
      <w:r>
        <w:rPr>
          <w:rFonts w:ascii="Verdana" w:hAnsi="Verdana" w:cs="Verdana"/>
          <w:spacing w:val="-16"/>
          <w:sz w:val="22"/>
          <w:szCs w:val="22"/>
          <w:lang w:val="es-ES" w:eastAsia="es-ES"/>
        </w:rPr>
        <w:t>EN SUBSIDIO.</w:t>
      </w:r>
    </w:p>
    <w:p w:rsidR="006F319E" w:rsidRDefault="006F319E" w:rsidP="002303BC">
      <w:pPr>
        <w:pStyle w:val="Style23"/>
        <w:numPr>
          <w:ilvl w:val="0"/>
          <w:numId w:val="11"/>
        </w:numPr>
        <w:tabs>
          <w:tab w:val="clear" w:pos="432"/>
          <w:tab w:val="num" w:pos="504"/>
        </w:tabs>
        <w:kinsoku w:val="0"/>
        <w:autoSpaceDE/>
        <w:autoSpaceDN/>
        <w:spacing w:before="288" w:after="36"/>
        <w:rPr>
          <w:rFonts w:ascii="Verdana" w:hAnsi="Verdana" w:cs="Verdana"/>
          <w:spacing w:val="7"/>
          <w:sz w:val="22"/>
          <w:szCs w:val="22"/>
          <w:lang w:val="es-ES" w:eastAsia="es-ES"/>
        </w:rPr>
      </w:pPr>
      <w:r>
        <w:rPr>
          <w:rFonts w:ascii="Verdana" w:hAnsi="Verdana" w:cs="Verdana"/>
          <w:b/>
          <w:bCs/>
          <w:w w:val="105"/>
          <w:sz w:val="22"/>
          <w:szCs w:val="22"/>
          <w:lang w:val="es-ES" w:eastAsia="es-ES"/>
        </w:rPr>
        <w:t xml:space="preserve">SOBRE LA ADMISIBILIDAD DEL RECURSO: </w:t>
      </w:r>
      <w:r>
        <w:rPr>
          <w:rFonts w:ascii="Tahoma" w:hAnsi="Tahoma" w:cs="Tahoma"/>
          <w:u w:val="single"/>
          <w:lang w:val="es-ES" w:eastAsia="es-ES"/>
        </w:rPr>
        <w:t xml:space="preserve">En </w:t>
      </w:r>
      <w:r>
        <w:rPr>
          <w:rFonts w:ascii="Verdana" w:hAnsi="Verdana" w:cs="Verdana"/>
          <w:b/>
          <w:bCs/>
          <w:sz w:val="22"/>
          <w:szCs w:val="22"/>
          <w:u w:val="single"/>
          <w:lang w:val="es-ES" w:eastAsia="es-ES"/>
        </w:rPr>
        <w:t xml:space="preserve">cuanto a la </w:t>
      </w:r>
      <w:r>
        <w:rPr>
          <w:rFonts w:ascii="Verdana" w:hAnsi="Verdana" w:cs="Verdana"/>
          <w:b/>
          <w:bCs/>
          <w:spacing w:val="14"/>
          <w:sz w:val="22"/>
          <w:szCs w:val="22"/>
          <w:u w:val="single"/>
          <w:lang w:val="es-ES" w:eastAsia="es-ES"/>
        </w:rPr>
        <w:t>Legitimación:</w:t>
      </w:r>
      <w:r>
        <w:rPr>
          <w:rFonts w:ascii="Verdana" w:hAnsi="Verdana" w:cs="Verdana"/>
          <w:spacing w:val="14"/>
          <w:sz w:val="22"/>
          <w:szCs w:val="22"/>
          <w:lang w:val="es-ES" w:eastAsia="es-ES"/>
        </w:rPr>
        <w:t xml:space="preserve"> Este Tribunal estima que la recurrente, señora </w:t>
      </w:r>
      <w:r>
        <w:rPr>
          <w:rFonts w:ascii="Bookman Old Style" w:hAnsi="Bookman Old Style" w:cs="Bookman Old Style"/>
          <w:b/>
          <w:bCs/>
          <w:spacing w:val="1"/>
          <w:sz w:val="20"/>
          <w:szCs w:val="20"/>
          <w:lang w:val="es-ES" w:eastAsia="es-ES"/>
        </w:rPr>
        <w:t>S</w:t>
      </w:r>
      <w:r w:rsidR="002303BC">
        <w:rPr>
          <w:rFonts w:ascii="Bookman Old Style" w:hAnsi="Bookman Old Style" w:cs="Bookman Old Style"/>
          <w:b/>
          <w:bCs/>
          <w:spacing w:val="1"/>
          <w:sz w:val="20"/>
          <w:szCs w:val="20"/>
          <w:lang w:val="es-ES" w:eastAsia="es-ES"/>
        </w:rPr>
        <w:t>.</w:t>
      </w:r>
      <w:r>
        <w:rPr>
          <w:rFonts w:ascii="Bookman Old Style" w:hAnsi="Bookman Old Style" w:cs="Bookman Old Style"/>
          <w:b/>
          <w:bCs/>
          <w:spacing w:val="1"/>
          <w:sz w:val="20"/>
          <w:szCs w:val="20"/>
          <w:lang w:val="es-ES" w:eastAsia="es-ES"/>
        </w:rPr>
        <w:t>P</w:t>
      </w:r>
      <w:r w:rsidR="002303BC">
        <w:rPr>
          <w:rFonts w:ascii="Bookman Old Style" w:hAnsi="Bookman Old Style" w:cs="Bookman Old Style"/>
          <w:b/>
          <w:bCs/>
          <w:spacing w:val="1"/>
          <w:sz w:val="20"/>
          <w:szCs w:val="20"/>
          <w:lang w:val="es-ES" w:eastAsia="es-ES"/>
        </w:rPr>
        <w:t>.</w:t>
      </w:r>
      <w:r>
        <w:rPr>
          <w:rFonts w:ascii="Bookman Old Style" w:hAnsi="Bookman Old Style" w:cs="Bookman Old Style"/>
          <w:b/>
          <w:bCs/>
          <w:spacing w:val="1"/>
          <w:sz w:val="20"/>
          <w:szCs w:val="20"/>
          <w:lang w:val="es-ES" w:eastAsia="es-ES"/>
        </w:rPr>
        <w:t>F</w:t>
      </w:r>
      <w:r w:rsidR="002303BC">
        <w:rPr>
          <w:rFonts w:ascii="Bookman Old Style" w:hAnsi="Bookman Old Style" w:cs="Bookman Old Style"/>
          <w:b/>
          <w:bCs/>
          <w:spacing w:val="1"/>
          <w:sz w:val="20"/>
          <w:szCs w:val="20"/>
          <w:lang w:val="es-ES" w:eastAsia="es-ES"/>
        </w:rPr>
        <w:t>.</w:t>
      </w:r>
      <w:r>
        <w:rPr>
          <w:rFonts w:ascii="Bookman Old Style" w:hAnsi="Bookman Old Style" w:cs="Bookman Old Style"/>
          <w:b/>
          <w:bCs/>
          <w:spacing w:val="1"/>
          <w:sz w:val="20"/>
          <w:szCs w:val="20"/>
          <w:lang w:val="es-ES" w:eastAsia="es-ES"/>
        </w:rPr>
        <w:t>S</w:t>
      </w:r>
      <w:r w:rsidR="002303BC">
        <w:rPr>
          <w:rFonts w:ascii="Bookman Old Style" w:hAnsi="Bookman Old Style" w:cs="Bookman Old Style"/>
          <w:b/>
          <w:bCs/>
          <w:spacing w:val="1"/>
          <w:sz w:val="20"/>
          <w:szCs w:val="20"/>
          <w:lang w:val="es-ES" w:eastAsia="es-ES"/>
        </w:rPr>
        <w:t>.</w:t>
      </w:r>
      <w:r>
        <w:rPr>
          <w:rFonts w:ascii="Bookman Old Style" w:hAnsi="Bookman Old Style" w:cs="Bookman Old Style"/>
          <w:b/>
          <w:bCs/>
          <w:spacing w:val="1"/>
          <w:sz w:val="20"/>
          <w:szCs w:val="20"/>
          <w:lang w:val="es-ES" w:eastAsia="es-ES"/>
        </w:rPr>
        <w:t xml:space="preserve">, </w:t>
      </w:r>
      <w:r>
        <w:rPr>
          <w:rFonts w:ascii="Verdana" w:hAnsi="Verdana" w:cs="Verdana"/>
          <w:spacing w:val="1"/>
          <w:sz w:val="22"/>
          <w:szCs w:val="22"/>
          <w:lang w:val="es-ES" w:eastAsia="es-ES"/>
        </w:rPr>
        <w:t xml:space="preserve">cuenta con la legitimación suficiente, </w:t>
      </w:r>
      <w:r>
        <w:rPr>
          <w:rFonts w:ascii="Verdana" w:hAnsi="Verdana" w:cs="Verdana"/>
          <w:spacing w:val="2"/>
          <w:sz w:val="22"/>
          <w:szCs w:val="22"/>
          <w:lang w:val="es-ES" w:eastAsia="es-ES"/>
        </w:rPr>
        <w:t xml:space="preserve">para actuar en el presente asunto, ya que presentó solicitud para que </w:t>
      </w:r>
      <w:r>
        <w:rPr>
          <w:rFonts w:ascii="Verdana" w:hAnsi="Verdana" w:cs="Verdana"/>
          <w:spacing w:val="7"/>
          <w:sz w:val="22"/>
          <w:szCs w:val="22"/>
          <w:lang w:val="es-ES" w:eastAsia="es-ES"/>
        </w:rPr>
        <w:t xml:space="preserve">se le otorgue permiso de operación de Transporte remunerado de </w:t>
      </w:r>
      <w:r>
        <w:rPr>
          <w:rFonts w:ascii="Verdana" w:hAnsi="Verdana" w:cs="Verdana"/>
          <w:spacing w:val="10"/>
          <w:sz w:val="22"/>
          <w:szCs w:val="22"/>
          <w:lang w:val="es-ES" w:eastAsia="es-ES"/>
        </w:rPr>
        <w:t xml:space="preserve">personas en modalidad Servicio Especial Estable de Taxi, en los </w:t>
      </w:r>
      <w:r>
        <w:rPr>
          <w:rFonts w:ascii="Verdana" w:hAnsi="Verdana" w:cs="Verdana"/>
          <w:spacing w:val="9"/>
          <w:sz w:val="22"/>
          <w:szCs w:val="22"/>
          <w:lang w:val="es-ES" w:eastAsia="es-ES"/>
        </w:rPr>
        <w:t xml:space="preserve">términos de la Ley 8955 y dicha solicitud le fue denegada por el </w:t>
      </w:r>
      <w:r>
        <w:rPr>
          <w:rFonts w:ascii="Verdana" w:hAnsi="Verdana" w:cs="Verdana"/>
          <w:spacing w:val="7"/>
          <w:sz w:val="22"/>
          <w:szCs w:val="22"/>
          <w:lang w:val="es-ES" w:eastAsia="es-ES"/>
        </w:rPr>
        <w:t xml:space="preserve">Consejo de Transporte Público. </w:t>
      </w:r>
      <w:r>
        <w:rPr>
          <w:rFonts w:ascii="Verdana" w:hAnsi="Verdana" w:cs="Verdana"/>
          <w:b/>
          <w:bCs/>
          <w:spacing w:val="7"/>
          <w:sz w:val="22"/>
          <w:szCs w:val="22"/>
          <w:u w:val="single"/>
          <w:lang w:val="es-ES" w:eastAsia="es-ES"/>
        </w:rPr>
        <w:t>En cuanto al plazo:</w:t>
      </w:r>
      <w:r>
        <w:rPr>
          <w:rFonts w:ascii="Verdana" w:hAnsi="Verdana" w:cs="Verdana"/>
          <w:spacing w:val="7"/>
          <w:sz w:val="22"/>
          <w:szCs w:val="22"/>
          <w:lang w:val="es-ES" w:eastAsia="es-ES"/>
        </w:rPr>
        <w:t xml:space="preserve"> Conforme al </w:t>
      </w:r>
      <w:r>
        <w:rPr>
          <w:rFonts w:ascii="Verdana" w:hAnsi="Verdana" w:cs="Verdana"/>
          <w:spacing w:val="2"/>
          <w:sz w:val="22"/>
          <w:szCs w:val="22"/>
          <w:lang w:val="es-ES" w:eastAsia="es-ES"/>
        </w:rPr>
        <w:t xml:space="preserve">estudio efectuado el Recurso de Apelación fue presentado dentro del </w:t>
      </w:r>
      <w:r>
        <w:rPr>
          <w:rFonts w:ascii="Verdana" w:hAnsi="Verdana" w:cs="Verdana"/>
          <w:spacing w:val="4"/>
          <w:sz w:val="22"/>
          <w:szCs w:val="22"/>
          <w:lang w:val="es-ES" w:eastAsia="es-ES"/>
        </w:rPr>
        <w:t xml:space="preserve">plazo legal establecido para tal fin, en los términos del artículo 11 de </w:t>
      </w:r>
      <w:r>
        <w:rPr>
          <w:rFonts w:ascii="Verdana" w:hAnsi="Verdana" w:cs="Verdana"/>
          <w:spacing w:val="1"/>
          <w:sz w:val="22"/>
          <w:szCs w:val="22"/>
          <w:lang w:val="es-ES" w:eastAsia="es-ES"/>
        </w:rPr>
        <w:t xml:space="preserve">la Ley Reguladora del Servicio Público de Transporte Remunerado de </w:t>
      </w:r>
      <w:r>
        <w:rPr>
          <w:rFonts w:ascii="Verdana" w:hAnsi="Verdana" w:cs="Verdana"/>
          <w:sz w:val="22"/>
          <w:szCs w:val="22"/>
          <w:lang w:val="es-ES" w:eastAsia="es-ES"/>
        </w:rPr>
        <w:t xml:space="preserve">Personas en vehículos en la modalidad de taxi, Ley N°7969, del 28 de </w:t>
      </w:r>
      <w:r>
        <w:rPr>
          <w:rFonts w:ascii="Verdana" w:hAnsi="Verdana" w:cs="Verdana"/>
          <w:spacing w:val="7"/>
          <w:sz w:val="22"/>
          <w:szCs w:val="22"/>
          <w:lang w:val="es-ES" w:eastAsia="es-ES"/>
        </w:rPr>
        <w:t>enero del 2000, ya que el acuerdo le fue notificado el 31 de agosto</w:t>
      </w:r>
      <w:r w:rsidR="002303BC">
        <w:rPr>
          <w:rFonts w:ascii="Verdana" w:hAnsi="Verdana" w:cs="Verdana"/>
          <w:spacing w:val="7"/>
          <w:sz w:val="22"/>
          <w:szCs w:val="22"/>
          <w:lang w:val="es-ES" w:eastAsia="es-ES"/>
        </w:rPr>
        <w:t xml:space="preserve"> </w:t>
      </w:r>
    </w:p>
    <w:p w:rsidR="002303BC" w:rsidRDefault="002303BC">
      <w:pPr>
        <w:pStyle w:val="Style7"/>
        <w:kinsoku w:val="0"/>
        <w:autoSpaceDE/>
        <w:autoSpaceDN/>
        <w:adjustRightInd/>
        <w:rPr>
          <w:rStyle w:val="CharacterStyle11"/>
          <w:rFonts w:ascii="Verdana" w:hAnsi="Verdana" w:cs="Verdana"/>
          <w:spacing w:val="13"/>
          <w:lang w:val="es-ES" w:eastAsia="es-ES"/>
        </w:rPr>
      </w:pPr>
    </w:p>
    <w:p w:rsidR="002303BC" w:rsidRDefault="002303BC">
      <w:pPr>
        <w:pStyle w:val="Style7"/>
        <w:kinsoku w:val="0"/>
        <w:autoSpaceDE/>
        <w:autoSpaceDN/>
        <w:adjustRightInd/>
        <w:rPr>
          <w:rStyle w:val="CharacterStyle11"/>
          <w:rFonts w:ascii="Verdana" w:hAnsi="Verdana" w:cs="Verdana"/>
          <w:spacing w:val="13"/>
          <w:lang w:val="es-ES" w:eastAsia="es-ES"/>
        </w:rPr>
      </w:pPr>
    </w:p>
    <w:p w:rsidR="002303BC" w:rsidRDefault="002303BC">
      <w:pPr>
        <w:pStyle w:val="Style7"/>
        <w:kinsoku w:val="0"/>
        <w:autoSpaceDE/>
        <w:autoSpaceDN/>
        <w:adjustRightInd/>
        <w:rPr>
          <w:rStyle w:val="CharacterStyle11"/>
          <w:rFonts w:ascii="Verdana" w:hAnsi="Verdana" w:cs="Verdana"/>
          <w:spacing w:val="13"/>
          <w:lang w:val="es-ES" w:eastAsia="es-ES"/>
        </w:rPr>
      </w:pPr>
    </w:p>
    <w:p w:rsidR="002303BC" w:rsidRDefault="002303BC">
      <w:pPr>
        <w:pStyle w:val="Style7"/>
        <w:kinsoku w:val="0"/>
        <w:autoSpaceDE/>
        <w:autoSpaceDN/>
        <w:adjustRightInd/>
        <w:rPr>
          <w:rStyle w:val="CharacterStyle11"/>
          <w:rFonts w:ascii="Verdana" w:hAnsi="Verdana" w:cs="Verdana"/>
          <w:spacing w:val="13"/>
          <w:lang w:val="es-ES" w:eastAsia="es-ES"/>
        </w:rPr>
      </w:pPr>
    </w:p>
    <w:p w:rsidR="002303BC" w:rsidRDefault="002303BC">
      <w:pPr>
        <w:pStyle w:val="Style7"/>
        <w:kinsoku w:val="0"/>
        <w:autoSpaceDE/>
        <w:autoSpaceDN/>
        <w:adjustRightInd/>
        <w:rPr>
          <w:rStyle w:val="CharacterStyle11"/>
          <w:rFonts w:ascii="Verdana" w:hAnsi="Verdana" w:cs="Verdana"/>
          <w:spacing w:val="13"/>
          <w:lang w:val="es-ES" w:eastAsia="es-ES"/>
        </w:rPr>
      </w:pPr>
    </w:p>
    <w:p w:rsidR="002303BC" w:rsidRDefault="002303BC">
      <w:pPr>
        <w:pStyle w:val="Style7"/>
        <w:kinsoku w:val="0"/>
        <w:autoSpaceDE/>
        <w:autoSpaceDN/>
        <w:adjustRightInd/>
        <w:rPr>
          <w:rStyle w:val="CharacterStyle11"/>
          <w:rFonts w:ascii="Verdana" w:hAnsi="Verdana" w:cs="Verdana"/>
          <w:spacing w:val="13"/>
          <w:lang w:val="es-ES" w:eastAsia="es-ES"/>
        </w:rPr>
      </w:pPr>
    </w:p>
    <w:p w:rsidR="006F319E" w:rsidRDefault="006F319E">
      <w:pPr>
        <w:pStyle w:val="Style7"/>
        <w:kinsoku w:val="0"/>
        <w:autoSpaceDE/>
        <w:autoSpaceDN/>
        <w:adjustRightInd/>
        <w:rPr>
          <w:rStyle w:val="CharacterStyle11"/>
          <w:rFonts w:ascii="Verdana" w:hAnsi="Verdana" w:cs="Verdana"/>
          <w:lang w:val="es-ES" w:eastAsia="es-ES"/>
        </w:rPr>
      </w:pPr>
      <w:proofErr w:type="gramStart"/>
      <w:r>
        <w:rPr>
          <w:rStyle w:val="CharacterStyle11"/>
          <w:rFonts w:ascii="Verdana" w:hAnsi="Verdana" w:cs="Verdana"/>
          <w:spacing w:val="13"/>
          <w:lang w:val="es-ES" w:eastAsia="es-ES"/>
        </w:rPr>
        <w:lastRenderedPageBreak/>
        <w:t>del</w:t>
      </w:r>
      <w:proofErr w:type="gramEnd"/>
      <w:r>
        <w:rPr>
          <w:rStyle w:val="CharacterStyle11"/>
          <w:rFonts w:ascii="Verdana" w:hAnsi="Verdana" w:cs="Verdana"/>
          <w:spacing w:val="13"/>
          <w:lang w:val="es-ES" w:eastAsia="es-ES"/>
        </w:rPr>
        <w:t xml:space="preserve"> 2012 y el recurso fue presentado el 7 de setiembre del mismo </w:t>
      </w:r>
      <w:r>
        <w:rPr>
          <w:rStyle w:val="CharacterStyle11"/>
          <w:rFonts w:ascii="Verdana" w:hAnsi="Verdana" w:cs="Verdana"/>
          <w:lang w:val="es-ES" w:eastAsia="es-ES"/>
        </w:rPr>
        <w:t>año.</w:t>
      </w:r>
    </w:p>
    <w:p w:rsidR="006F319E" w:rsidRDefault="006F319E">
      <w:pPr>
        <w:pStyle w:val="Style8"/>
        <w:kinsoku w:val="0"/>
        <w:autoSpaceDE/>
        <w:autoSpaceDN/>
        <w:rPr>
          <w:rStyle w:val="CharacterStyle11"/>
          <w:rFonts w:ascii="Verdana" w:hAnsi="Verdana" w:cs="Verdana"/>
          <w:spacing w:val="16"/>
          <w:lang w:val="es-ES" w:eastAsia="es-ES"/>
        </w:rPr>
      </w:pPr>
      <w:r>
        <w:rPr>
          <w:rStyle w:val="CharacterStyle11"/>
          <w:rFonts w:ascii="Verdana" w:hAnsi="Verdana" w:cs="Verdana"/>
          <w:spacing w:val="8"/>
          <w:lang w:val="es-ES" w:eastAsia="es-ES"/>
        </w:rPr>
        <w:t xml:space="preserve">3.- </w:t>
      </w:r>
      <w:r>
        <w:rPr>
          <w:rStyle w:val="CharacterStyle11"/>
          <w:rFonts w:ascii="Bookman Old Style" w:hAnsi="Bookman Old Style" w:cs="Bookman Old Style"/>
          <w:b/>
          <w:bCs/>
          <w:spacing w:val="18"/>
          <w:sz w:val="24"/>
          <w:szCs w:val="24"/>
          <w:lang w:val="es-ES" w:eastAsia="es-ES"/>
        </w:rPr>
        <w:t xml:space="preserve">SOBRE LOS HECHOS PROBADOS: </w:t>
      </w:r>
      <w:r>
        <w:rPr>
          <w:rStyle w:val="CharacterStyle11"/>
          <w:rFonts w:ascii="Verdana" w:hAnsi="Verdana" w:cs="Verdana"/>
          <w:spacing w:val="8"/>
          <w:lang w:val="es-ES" w:eastAsia="es-ES"/>
        </w:rPr>
        <w:t xml:space="preserve">De importancia para la </w:t>
      </w:r>
      <w:r>
        <w:rPr>
          <w:rStyle w:val="CharacterStyle11"/>
          <w:rFonts w:ascii="Verdana" w:hAnsi="Verdana" w:cs="Verdana"/>
          <w:spacing w:val="9"/>
          <w:lang w:val="es-ES" w:eastAsia="es-ES"/>
        </w:rPr>
        <w:t xml:space="preserve">decisión de este asunto, se estiman como debidamente demostrados </w:t>
      </w:r>
      <w:r>
        <w:rPr>
          <w:rStyle w:val="CharacterStyle11"/>
          <w:rFonts w:ascii="Verdana" w:hAnsi="Verdana" w:cs="Verdana"/>
          <w:spacing w:val="17"/>
          <w:lang w:val="es-ES" w:eastAsia="es-ES"/>
        </w:rPr>
        <w:t xml:space="preserve">los siguientes hechos por cuanto así han sido acreditados: </w:t>
      </w:r>
      <w:r>
        <w:rPr>
          <w:rStyle w:val="CharacterStyle11"/>
          <w:rFonts w:ascii="Bookman Old Style" w:hAnsi="Bookman Old Style" w:cs="Bookman Old Style"/>
          <w:b/>
          <w:bCs/>
          <w:spacing w:val="27"/>
          <w:sz w:val="24"/>
          <w:szCs w:val="24"/>
          <w:lang w:val="es-ES" w:eastAsia="es-ES"/>
        </w:rPr>
        <w:t>A).-</w:t>
      </w:r>
      <w:r>
        <w:rPr>
          <w:rStyle w:val="CharacterStyle11"/>
          <w:rFonts w:ascii="Verdana" w:hAnsi="Verdana" w:cs="Verdana"/>
          <w:spacing w:val="5"/>
          <w:lang w:val="es-ES" w:eastAsia="es-ES"/>
        </w:rPr>
        <w:t xml:space="preserve">Mediante Ley de la República número 8955, de 16 de junio de dos mil </w:t>
      </w:r>
      <w:r>
        <w:rPr>
          <w:rStyle w:val="CharacterStyle11"/>
          <w:rFonts w:ascii="Verdana" w:hAnsi="Verdana" w:cs="Verdana"/>
          <w:spacing w:val="-1"/>
          <w:lang w:val="es-ES" w:eastAsia="es-ES"/>
        </w:rPr>
        <w:t xml:space="preserve">once, que </w:t>
      </w:r>
      <w:r>
        <w:rPr>
          <w:rStyle w:val="CharacterStyle11"/>
          <w:rFonts w:ascii="Bookman Old Style" w:hAnsi="Bookman Old Style" w:cs="Bookman Old Style"/>
          <w:b/>
          <w:bCs/>
          <w:spacing w:val="9"/>
          <w:sz w:val="24"/>
          <w:szCs w:val="24"/>
          <w:lang w:val="es-ES" w:eastAsia="es-ES"/>
        </w:rPr>
        <w:t xml:space="preserve">Reforma la Ley N° 3284 "Código de Comercio ", del </w:t>
      </w:r>
      <w:r>
        <w:rPr>
          <w:rStyle w:val="CharacterStyle11"/>
          <w:rFonts w:ascii="Bookman Old Style" w:hAnsi="Bookman Old Style" w:cs="Bookman Old Style"/>
          <w:b/>
          <w:bCs/>
          <w:spacing w:val="10"/>
          <w:sz w:val="24"/>
          <w:szCs w:val="24"/>
          <w:lang w:val="es-ES" w:eastAsia="es-ES"/>
        </w:rPr>
        <w:t xml:space="preserve">30 de abril de 1964, y la Ley N° 7969 "Ley Reguladora del </w:t>
      </w:r>
      <w:r>
        <w:rPr>
          <w:rStyle w:val="CharacterStyle11"/>
          <w:rFonts w:ascii="Bookman Old Style" w:hAnsi="Bookman Old Style" w:cs="Bookman Old Style"/>
          <w:b/>
          <w:bCs/>
          <w:spacing w:val="5"/>
          <w:sz w:val="24"/>
          <w:szCs w:val="24"/>
          <w:lang w:val="es-ES" w:eastAsia="es-ES"/>
        </w:rPr>
        <w:t xml:space="preserve">Servicio Público de Transporte Remunerado de Personas en </w:t>
      </w:r>
      <w:r>
        <w:rPr>
          <w:rStyle w:val="CharacterStyle11"/>
          <w:rFonts w:ascii="Bookman Old Style" w:hAnsi="Bookman Old Style" w:cs="Bookman Old Style"/>
          <w:b/>
          <w:bCs/>
          <w:spacing w:val="6"/>
          <w:sz w:val="24"/>
          <w:szCs w:val="24"/>
          <w:lang w:val="es-ES" w:eastAsia="es-ES"/>
        </w:rPr>
        <w:t xml:space="preserve">Vehículos en la modalidad de Taxi " del 22 de diciembre de </w:t>
      </w:r>
      <w:r>
        <w:rPr>
          <w:rStyle w:val="CharacterStyle11"/>
          <w:rFonts w:ascii="Bookman Old Style" w:hAnsi="Bookman Old Style" w:cs="Bookman Old Style"/>
          <w:b/>
          <w:bCs/>
          <w:spacing w:val="11"/>
          <w:sz w:val="24"/>
          <w:szCs w:val="24"/>
          <w:lang w:val="es-ES" w:eastAsia="es-ES"/>
        </w:rPr>
        <w:t xml:space="preserve">1999, </w:t>
      </w:r>
      <w:r>
        <w:rPr>
          <w:rStyle w:val="CharacterStyle11"/>
          <w:rFonts w:ascii="Verdana" w:hAnsi="Verdana" w:cs="Verdana"/>
          <w:spacing w:val="1"/>
          <w:lang w:val="es-ES" w:eastAsia="es-ES"/>
        </w:rPr>
        <w:t xml:space="preserve">el Legislador determino </w:t>
      </w:r>
      <w:r>
        <w:rPr>
          <w:rStyle w:val="CharacterStyle11"/>
          <w:rFonts w:ascii="Verdana" w:hAnsi="Verdana" w:cs="Verdana"/>
          <w:i/>
          <w:iCs/>
          <w:spacing w:val="1"/>
          <w:w w:val="105"/>
          <w:sz w:val="22"/>
          <w:szCs w:val="22"/>
          <w:lang w:val="es-ES" w:eastAsia="es-ES"/>
        </w:rPr>
        <w:t xml:space="preserve">"Las personas físicas o jurídicas que a </w:t>
      </w:r>
      <w:r>
        <w:rPr>
          <w:rStyle w:val="CharacterStyle11"/>
          <w:rFonts w:ascii="Verdana" w:hAnsi="Verdana" w:cs="Verdana"/>
          <w:i/>
          <w:iCs/>
          <w:spacing w:val="4"/>
          <w:w w:val="105"/>
          <w:sz w:val="22"/>
          <w:szCs w:val="22"/>
          <w:lang w:val="es-ES" w:eastAsia="es-ES"/>
        </w:rPr>
        <w:t xml:space="preserve">la fecha de publicación de esta ley se encuentren dedicadas a la </w:t>
      </w:r>
      <w:r>
        <w:rPr>
          <w:rStyle w:val="CharacterStyle11"/>
          <w:rFonts w:ascii="Verdana" w:hAnsi="Verdana" w:cs="Verdana"/>
          <w:i/>
          <w:iCs/>
          <w:spacing w:val="-2"/>
          <w:w w:val="105"/>
          <w:sz w:val="22"/>
          <w:szCs w:val="22"/>
          <w:lang w:val="es-ES" w:eastAsia="es-ES"/>
        </w:rPr>
        <w:t xml:space="preserve">actividad del porteo de personas modalidad automóvil y que hayan </w:t>
      </w:r>
      <w:r>
        <w:rPr>
          <w:rStyle w:val="CharacterStyle11"/>
          <w:rFonts w:ascii="Verdana" w:hAnsi="Verdana" w:cs="Verdana"/>
          <w:i/>
          <w:iCs/>
          <w:spacing w:val="9"/>
          <w:w w:val="105"/>
          <w:sz w:val="22"/>
          <w:szCs w:val="22"/>
          <w:lang w:val="es-ES" w:eastAsia="es-ES"/>
        </w:rPr>
        <w:t xml:space="preserve">operado según lo establecido en el artículo 323 del Código de </w:t>
      </w:r>
      <w:r>
        <w:rPr>
          <w:rStyle w:val="CharacterStyle11"/>
          <w:rFonts w:ascii="Verdana" w:hAnsi="Verdana" w:cs="Verdana"/>
          <w:i/>
          <w:iCs/>
          <w:spacing w:val="-5"/>
          <w:w w:val="105"/>
          <w:sz w:val="22"/>
          <w:szCs w:val="22"/>
          <w:lang w:val="es-ES" w:eastAsia="es-ES"/>
        </w:rPr>
        <w:t xml:space="preserve">Comercio, sin itinerario fijo, y cuyos servicios se contraten por viaje, </w:t>
      </w:r>
      <w:r>
        <w:rPr>
          <w:rStyle w:val="CharacterStyle11"/>
          <w:rFonts w:ascii="Verdana" w:hAnsi="Verdana" w:cs="Verdana"/>
          <w:i/>
          <w:iCs/>
          <w:spacing w:val="-1"/>
          <w:w w:val="105"/>
          <w:sz w:val="22"/>
          <w:szCs w:val="22"/>
          <w:lang w:val="es-ES" w:eastAsia="es-ES"/>
        </w:rPr>
        <w:t xml:space="preserve">tiempo o en ambas formas, y se encuentren ejerciendo de manera </w:t>
      </w:r>
      <w:r>
        <w:rPr>
          <w:rStyle w:val="CharacterStyle11"/>
          <w:rFonts w:ascii="Verdana" w:hAnsi="Verdana" w:cs="Verdana"/>
          <w:i/>
          <w:iCs/>
          <w:spacing w:val="6"/>
          <w:w w:val="105"/>
          <w:sz w:val="22"/>
          <w:szCs w:val="22"/>
          <w:lang w:val="es-ES" w:eastAsia="es-ES"/>
        </w:rPr>
        <w:t xml:space="preserve">activa el porteo de personas, de conformidad con los requisitos </w:t>
      </w:r>
      <w:r>
        <w:rPr>
          <w:rStyle w:val="CharacterStyle11"/>
          <w:rFonts w:ascii="Verdana" w:hAnsi="Verdana" w:cs="Verdana"/>
          <w:i/>
          <w:iCs/>
          <w:spacing w:val="-2"/>
          <w:w w:val="105"/>
          <w:sz w:val="22"/>
          <w:szCs w:val="22"/>
          <w:lang w:val="es-ES" w:eastAsia="es-ES"/>
        </w:rPr>
        <w:t xml:space="preserve">indicados en el presente transitorio al momento de la publicación de </w:t>
      </w:r>
      <w:r>
        <w:rPr>
          <w:rStyle w:val="CharacterStyle11"/>
          <w:rFonts w:ascii="Verdana" w:hAnsi="Verdana" w:cs="Verdana"/>
          <w:i/>
          <w:iCs/>
          <w:spacing w:val="14"/>
          <w:w w:val="105"/>
          <w:sz w:val="22"/>
          <w:szCs w:val="22"/>
          <w:lang w:val="es-ES" w:eastAsia="es-ES"/>
        </w:rPr>
        <w:t xml:space="preserve">esta ley, deberán acreditar su condición ante el Consejo de </w:t>
      </w:r>
      <w:r>
        <w:rPr>
          <w:rStyle w:val="CharacterStyle11"/>
          <w:rFonts w:ascii="Verdana" w:hAnsi="Verdana" w:cs="Verdana"/>
          <w:i/>
          <w:iCs/>
          <w:spacing w:val="-10"/>
          <w:w w:val="105"/>
          <w:sz w:val="22"/>
          <w:szCs w:val="22"/>
          <w:lang w:val="es-ES" w:eastAsia="es-ES"/>
        </w:rPr>
        <w:t xml:space="preserve">Transporte Público" B).- </w:t>
      </w:r>
      <w:r>
        <w:rPr>
          <w:rStyle w:val="CharacterStyle11"/>
          <w:rFonts w:ascii="Verdana" w:hAnsi="Verdana" w:cs="Verdana"/>
          <w:spacing w:val="-10"/>
          <w:lang w:val="es-ES" w:eastAsia="es-ES"/>
        </w:rPr>
        <w:t xml:space="preserve">La </w:t>
      </w:r>
      <w:r>
        <w:rPr>
          <w:rStyle w:val="CharacterStyle11"/>
          <w:rFonts w:ascii="Bookman Old Style" w:hAnsi="Bookman Old Style" w:cs="Bookman Old Style"/>
          <w:spacing w:val="-10"/>
          <w:sz w:val="20"/>
          <w:szCs w:val="20"/>
          <w:lang w:val="es-ES" w:eastAsia="es-ES"/>
        </w:rPr>
        <w:t xml:space="preserve">JUNTA DIRECTIVA DEL CONSEJO DE TRANSPORTE </w:t>
      </w:r>
      <w:r>
        <w:rPr>
          <w:rStyle w:val="CharacterStyle11"/>
          <w:rFonts w:ascii="Verdana" w:hAnsi="Verdana" w:cs="Verdana"/>
          <w:spacing w:val="8"/>
          <w:lang w:val="es-ES" w:eastAsia="es-ES"/>
        </w:rPr>
        <w:t xml:space="preserve">PÚBLICO, mediante artículo 5.1.60 de la Sesión Ordinaria 34-2012 del </w:t>
      </w:r>
      <w:r>
        <w:rPr>
          <w:rStyle w:val="CharacterStyle11"/>
          <w:rFonts w:ascii="Verdana" w:hAnsi="Verdana" w:cs="Verdana"/>
          <w:spacing w:val="6"/>
          <w:lang w:val="es-ES" w:eastAsia="es-ES"/>
        </w:rPr>
        <w:t xml:space="preserve">7 de junio de 2012 deniega la solicitud de permiso presentada por la </w:t>
      </w:r>
      <w:r>
        <w:rPr>
          <w:rStyle w:val="CharacterStyle11"/>
          <w:rFonts w:ascii="Verdana" w:hAnsi="Verdana" w:cs="Verdana"/>
          <w:spacing w:val="-8"/>
          <w:lang w:val="es-ES" w:eastAsia="es-ES"/>
        </w:rPr>
        <w:t xml:space="preserve">señora </w:t>
      </w:r>
      <w:r>
        <w:rPr>
          <w:rStyle w:val="CharacterStyle11"/>
          <w:rFonts w:ascii="Bookman Old Style" w:hAnsi="Bookman Old Style" w:cs="Bookman Old Style"/>
          <w:b/>
          <w:bCs/>
          <w:spacing w:val="2"/>
          <w:sz w:val="24"/>
          <w:szCs w:val="24"/>
          <w:lang w:val="es-ES" w:eastAsia="es-ES"/>
        </w:rPr>
        <w:t>S</w:t>
      </w:r>
      <w:r w:rsidR="002303BC">
        <w:rPr>
          <w:rStyle w:val="CharacterStyle11"/>
          <w:rFonts w:ascii="Bookman Old Style" w:hAnsi="Bookman Old Style" w:cs="Bookman Old Style"/>
          <w:b/>
          <w:bCs/>
          <w:spacing w:val="2"/>
          <w:sz w:val="24"/>
          <w:szCs w:val="24"/>
          <w:lang w:val="es-ES" w:eastAsia="es-ES"/>
        </w:rPr>
        <w:t>.</w:t>
      </w:r>
      <w:r>
        <w:rPr>
          <w:rStyle w:val="CharacterStyle11"/>
          <w:rFonts w:ascii="Bookman Old Style" w:hAnsi="Bookman Old Style" w:cs="Bookman Old Style"/>
          <w:b/>
          <w:bCs/>
          <w:spacing w:val="2"/>
          <w:sz w:val="24"/>
          <w:szCs w:val="24"/>
          <w:lang w:val="es-ES" w:eastAsia="es-ES"/>
        </w:rPr>
        <w:t>P</w:t>
      </w:r>
      <w:r w:rsidR="002303BC">
        <w:rPr>
          <w:rStyle w:val="CharacterStyle11"/>
          <w:rFonts w:ascii="Bookman Old Style" w:hAnsi="Bookman Old Style" w:cs="Bookman Old Style"/>
          <w:b/>
          <w:bCs/>
          <w:spacing w:val="2"/>
          <w:sz w:val="24"/>
          <w:szCs w:val="24"/>
          <w:lang w:val="es-ES" w:eastAsia="es-ES"/>
        </w:rPr>
        <w:t>.</w:t>
      </w:r>
      <w:r>
        <w:rPr>
          <w:rStyle w:val="CharacterStyle11"/>
          <w:rFonts w:ascii="Bookman Old Style" w:hAnsi="Bookman Old Style" w:cs="Bookman Old Style"/>
          <w:b/>
          <w:bCs/>
          <w:spacing w:val="2"/>
          <w:sz w:val="24"/>
          <w:szCs w:val="24"/>
          <w:lang w:val="es-ES" w:eastAsia="es-ES"/>
        </w:rPr>
        <w:t>F</w:t>
      </w:r>
      <w:r w:rsidR="002303BC">
        <w:rPr>
          <w:rStyle w:val="CharacterStyle11"/>
          <w:rFonts w:ascii="Bookman Old Style" w:hAnsi="Bookman Old Style" w:cs="Bookman Old Style"/>
          <w:b/>
          <w:bCs/>
          <w:spacing w:val="2"/>
          <w:sz w:val="24"/>
          <w:szCs w:val="24"/>
          <w:lang w:val="es-ES" w:eastAsia="es-ES"/>
        </w:rPr>
        <w:t>.</w:t>
      </w:r>
      <w:r>
        <w:rPr>
          <w:rStyle w:val="CharacterStyle11"/>
          <w:rFonts w:ascii="Bookman Old Style" w:hAnsi="Bookman Old Style" w:cs="Bookman Old Style"/>
          <w:b/>
          <w:bCs/>
          <w:spacing w:val="2"/>
          <w:sz w:val="24"/>
          <w:szCs w:val="24"/>
          <w:lang w:val="es-ES" w:eastAsia="es-ES"/>
        </w:rPr>
        <w:t>S</w:t>
      </w:r>
      <w:r w:rsidR="002303BC">
        <w:rPr>
          <w:rStyle w:val="CharacterStyle11"/>
          <w:rFonts w:ascii="Bookman Old Style" w:hAnsi="Bookman Old Style" w:cs="Bookman Old Style"/>
          <w:b/>
          <w:bCs/>
          <w:spacing w:val="2"/>
          <w:sz w:val="24"/>
          <w:szCs w:val="24"/>
          <w:lang w:val="es-ES" w:eastAsia="es-ES"/>
        </w:rPr>
        <w:t>.</w:t>
      </w:r>
      <w:r>
        <w:rPr>
          <w:rStyle w:val="CharacterStyle11"/>
          <w:rFonts w:ascii="Bookman Old Style" w:hAnsi="Bookman Old Style" w:cs="Bookman Old Style"/>
          <w:b/>
          <w:bCs/>
          <w:spacing w:val="2"/>
          <w:sz w:val="24"/>
          <w:szCs w:val="24"/>
          <w:lang w:val="es-ES" w:eastAsia="es-ES"/>
        </w:rPr>
        <w:t xml:space="preserve">, </w:t>
      </w:r>
      <w:r>
        <w:rPr>
          <w:rStyle w:val="CharacterStyle11"/>
          <w:rFonts w:ascii="Verdana" w:hAnsi="Verdana" w:cs="Verdana"/>
          <w:spacing w:val="-8"/>
          <w:lang w:val="es-ES" w:eastAsia="es-ES"/>
        </w:rPr>
        <w:t xml:space="preserve">por incumplir con el requisito </w:t>
      </w:r>
      <w:r>
        <w:rPr>
          <w:rStyle w:val="CharacterStyle11"/>
          <w:rFonts w:ascii="Verdana" w:hAnsi="Verdana" w:cs="Verdana"/>
          <w:spacing w:val="11"/>
          <w:lang w:val="es-ES" w:eastAsia="es-ES"/>
        </w:rPr>
        <w:t xml:space="preserve">de contar con la Póliza del INS y de estar inscrita ante la Caja del </w:t>
      </w:r>
      <w:r>
        <w:rPr>
          <w:rStyle w:val="CharacterStyle11"/>
          <w:rFonts w:ascii="Verdana" w:hAnsi="Verdana" w:cs="Verdana"/>
          <w:spacing w:val="7"/>
          <w:lang w:val="es-ES" w:eastAsia="es-ES"/>
        </w:rPr>
        <w:t xml:space="preserve">Seguro Social antes de la entrada en vigencia de la Ley8955 (Léanse </w:t>
      </w:r>
      <w:r>
        <w:rPr>
          <w:rStyle w:val="CharacterStyle11"/>
          <w:rFonts w:ascii="Verdana" w:hAnsi="Verdana" w:cs="Verdana"/>
          <w:spacing w:val="14"/>
          <w:lang w:val="es-ES" w:eastAsia="es-ES"/>
        </w:rPr>
        <w:t xml:space="preserve">folio 7 cara y vuelto del expediente) C).- La recurrente presenta </w:t>
      </w:r>
      <w:r>
        <w:rPr>
          <w:rStyle w:val="CharacterStyle11"/>
          <w:rFonts w:ascii="Verdana" w:hAnsi="Verdana" w:cs="Verdana"/>
          <w:spacing w:val="5"/>
          <w:lang w:val="es-ES" w:eastAsia="es-ES"/>
        </w:rPr>
        <w:t xml:space="preserve">APELACIÓN contra el acuerdo impugnado, indicando que si contaba con </w:t>
      </w:r>
      <w:r>
        <w:rPr>
          <w:rStyle w:val="CharacterStyle11"/>
          <w:rFonts w:ascii="Verdana" w:hAnsi="Verdana" w:cs="Verdana"/>
          <w:spacing w:val="11"/>
          <w:lang w:val="es-ES" w:eastAsia="es-ES"/>
        </w:rPr>
        <w:t xml:space="preserve">la Póliza del INS desde el año 2009, de lo cual aporta prueba, y que </w:t>
      </w:r>
      <w:r>
        <w:rPr>
          <w:rStyle w:val="CharacterStyle11"/>
          <w:rFonts w:ascii="Verdana" w:hAnsi="Verdana" w:cs="Verdana"/>
          <w:spacing w:val="8"/>
          <w:lang w:val="es-ES" w:eastAsia="es-ES"/>
        </w:rPr>
        <w:t xml:space="preserve">si bien no se encontraba inscrita ante la Caja del Seguro Social antes </w:t>
      </w:r>
      <w:r>
        <w:rPr>
          <w:rStyle w:val="CharacterStyle11"/>
          <w:rFonts w:ascii="Verdana" w:hAnsi="Verdana" w:cs="Verdana"/>
          <w:spacing w:val="10"/>
          <w:lang w:val="es-ES" w:eastAsia="es-ES"/>
        </w:rPr>
        <w:t xml:space="preserve">de la entrada en vigencia de la Ley, tal hecho no puede ser exigible </w:t>
      </w:r>
      <w:r>
        <w:rPr>
          <w:rStyle w:val="CharacterStyle11"/>
          <w:rFonts w:ascii="Verdana" w:hAnsi="Verdana" w:cs="Verdana"/>
          <w:spacing w:val="9"/>
          <w:lang w:val="es-ES" w:eastAsia="es-ES"/>
        </w:rPr>
        <w:t xml:space="preserve">por cuanto el Código de Comercio, norma mediante la cual se ejercía </w:t>
      </w:r>
      <w:r>
        <w:rPr>
          <w:rStyle w:val="CharacterStyle11"/>
          <w:rFonts w:ascii="Verdana" w:hAnsi="Verdana" w:cs="Verdana"/>
          <w:spacing w:val="8"/>
          <w:lang w:val="es-ES" w:eastAsia="es-ES"/>
        </w:rPr>
        <w:t xml:space="preserve">la actividad de Porteo según su numeral 323, no exigía tal requisito </w:t>
      </w:r>
      <w:r>
        <w:rPr>
          <w:rStyle w:val="CharacterStyle11"/>
          <w:rFonts w:ascii="Verdana" w:hAnsi="Verdana" w:cs="Verdana"/>
          <w:spacing w:val="20"/>
          <w:lang w:val="es-ES" w:eastAsia="es-ES"/>
        </w:rPr>
        <w:t xml:space="preserve">(Léanse folios del 9 al 14 del expediente administrativo) </w:t>
      </w:r>
      <w:r>
        <w:rPr>
          <w:rStyle w:val="CharacterStyle11"/>
          <w:rFonts w:ascii="Bookman Old Style" w:hAnsi="Bookman Old Style" w:cs="Bookman Old Style"/>
          <w:b/>
          <w:bCs/>
          <w:spacing w:val="30"/>
          <w:sz w:val="24"/>
          <w:szCs w:val="24"/>
          <w:lang w:val="es-ES" w:eastAsia="es-ES"/>
        </w:rPr>
        <w:t>D).-</w:t>
      </w:r>
      <w:r>
        <w:rPr>
          <w:rStyle w:val="CharacterStyle11"/>
          <w:rFonts w:ascii="Verdana" w:hAnsi="Verdana" w:cs="Verdana"/>
          <w:spacing w:val="15"/>
          <w:lang w:val="es-ES" w:eastAsia="es-ES"/>
        </w:rPr>
        <w:t xml:space="preserve">Mediante acuerdo 7.18 de la Sesión Ordinaria 29-2013 de 13 de </w:t>
      </w:r>
      <w:r>
        <w:rPr>
          <w:rStyle w:val="CharacterStyle11"/>
          <w:rFonts w:ascii="Verdana" w:hAnsi="Verdana" w:cs="Verdana"/>
          <w:spacing w:val="8"/>
          <w:lang w:val="es-ES" w:eastAsia="es-ES"/>
        </w:rPr>
        <w:t xml:space="preserve">mayo de 2013, la Junta Directiva del Consejo de Transporte Público rechaza en todos sus extremos el recurso presentado, por considerar </w:t>
      </w:r>
      <w:r>
        <w:rPr>
          <w:rStyle w:val="CharacterStyle11"/>
          <w:rFonts w:ascii="Verdana" w:hAnsi="Verdana" w:cs="Verdana"/>
          <w:spacing w:val="11"/>
          <w:lang w:val="es-ES" w:eastAsia="es-ES"/>
        </w:rPr>
        <w:t xml:space="preserve">que el Consejo actuó apegado a la Legalidad dado que después de </w:t>
      </w:r>
      <w:r>
        <w:rPr>
          <w:rStyle w:val="CharacterStyle11"/>
          <w:rFonts w:ascii="Verdana" w:hAnsi="Verdana" w:cs="Verdana"/>
          <w:spacing w:val="16"/>
          <w:lang w:val="es-ES" w:eastAsia="es-ES"/>
        </w:rPr>
        <w:t xml:space="preserve">revisar el expediente administrativo de por la señora </w:t>
      </w:r>
      <w:r>
        <w:rPr>
          <w:rStyle w:val="CharacterStyle11"/>
          <w:rFonts w:ascii="Bookman Old Style" w:hAnsi="Bookman Old Style" w:cs="Bookman Old Style"/>
          <w:b/>
          <w:bCs/>
          <w:spacing w:val="26"/>
          <w:sz w:val="24"/>
          <w:szCs w:val="24"/>
          <w:lang w:val="es-ES" w:eastAsia="es-ES"/>
        </w:rPr>
        <w:t>S</w:t>
      </w:r>
      <w:r w:rsidR="002303BC">
        <w:rPr>
          <w:rStyle w:val="CharacterStyle11"/>
          <w:rFonts w:ascii="Bookman Old Style" w:hAnsi="Bookman Old Style" w:cs="Bookman Old Style"/>
          <w:b/>
          <w:bCs/>
          <w:spacing w:val="26"/>
          <w:sz w:val="24"/>
          <w:szCs w:val="24"/>
          <w:lang w:val="es-ES" w:eastAsia="es-ES"/>
        </w:rPr>
        <w:t>.</w:t>
      </w:r>
      <w:r>
        <w:rPr>
          <w:rStyle w:val="CharacterStyle11"/>
          <w:rFonts w:ascii="Bookman Old Style" w:hAnsi="Bookman Old Style" w:cs="Bookman Old Style"/>
          <w:b/>
          <w:bCs/>
          <w:spacing w:val="5"/>
          <w:sz w:val="24"/>
          <w:szCs w:val="24"/>
          <w:lang w:val="es-ES" w:eastAsia="es-ES"/>
        </w:rPr>
        <w:t>P</w:t>
      </w:r>
      <w:r w:rsidR="002303BC">
        <w:rPr>
          <w:rStyle w:val="CharacterStyle11"/>
          <w:rFonts w:ascii="Bookman Old Style" w:hAnsi="Bookman Old Style" w:cs="Bookman Old Style"/>
          <w:b/>
          <w:bCs/>
          <w:spacing w:val="5"/>
          <w:sz w:val="24"/>
          <w:szCs w:val="24"/>
          <w:lang w:val="es-ES" w:eastAsia="es-ES"/>
        </w:rPr>
        <w:t>.F.</w:t>
      </w:r>
      <w:r>
        <w:rPr>
          <w:rStyle w:val="CharacterStyle11"/>
          <w:rFonts w:ascii="Bookman Old Style" w:hAnsi="Bookman Old Style" w:cs="Bookman Old Style"/>
          <w:b/>
          <w:bCs/>
          <w:spacing w:val="5"/>
          <w:sz w:val="24"/>
          <w:szCs w:val="24"/>
          <w:lang w:val="es-ES" w:eastAsia="es-ES"/>
        </w:rPr>
        <w:t>S</w:t>
      </w:r>
      <w:r w:rsidR="002303BC">
        <w:rPr>
          <w:rStyle w:val="CharacterStyle11"/>
          <w:rFonts w:ascii="Bookman Old Style" w:hAnsi="Bookman Old Style" w:cs="Bookman Old Style"/>
          <w:b/>
          <w:bCs/>
          <w:spacing w:val="5"/>
          <w:sz w:val="24"/>
          <w:szCs w:val="24"/>
          <w:lang w:val="es-ES" w:eastAsia="es-ES"/>
        </w:rPr>
        <w:t>.</w:t>
      </w:r>
      <w:r>
        <w:rPr>
          <w:rStyle w:val="CharacterStyle11"/>
          <w:rFonts w:ascii="Bookman Old Style" w:hAnsi="Bookman Old Style" w:cs="Bookman Old Style"/>
          <w:b/>
          <w:bCs/>
          <w:spacing w:val="5"/>
          <w:sz w:val="24"/>
          <w:szCs w:val="24"/>
          <w:lang w:val="es-ES" w:eastAsia="es-ES"/>
        </w:rPr>
        <w:t xml:space="preserve">, </w:t>
      </w:r>
      <w:r>
        <w:rPr>
          <w:rStyle w:val="CharacterStyle11"/>
          <w:rFonts w:ascii="Verdana" w:hAnsi="Verdana" w:cs="Verdana"/>
          <w:spacing w:val="-5"/>
          <w:lang w:val="es-ES" w:eastAsia="es-ES"/>
        </w:rPr>
        <w:t xml:space="preserve">se pudo verificar que en cuanto al requisito </w:t>
      </w:r>
      <w:r>
        <w:rPr>
          <w:rStyle w:val="CharacterStyle11"/>
          <w:rFonts w:ascii="Verdana" w:hAnsi="Verdana" w:cs="Verdana"/>
          <w:spacing w:val="10"/>
          <w:lang w:val="es-ES" w:eastAsia="es-ES"/>
        </w:rPr>
        <w:t xml:space="preserve">faltante declarado así en el acuerdo impugnado referente a la póliza </w:t>
      </w:r>
      <w:r>
        <w:rPr>
          <w:rStyle w:val="CharacterStyle11"/>
          <w:rFonts w:ascii="Verdana" w:hAnsi="Verdana" w:cs="Verdana"/>
          <w:spacing w:val="20"/>
          <w:lang w:val="es-ES" w:eastAsia="es-ES"/>
        </w:rPr>
        <w:t xml:space="preserve">del INS en varios folios del expediente consta documento que </w:t>
      </w:r>
      <w:r>
        <w:rPr>
          <w:rStyle w:val="CharacterStyle11"/>
          <w:rFonts w:ascii="Verdana" w:hAnsi="Verdana" w:cs="Verdana"/>
          <w:spacing w:val="18"/>
          <w:lang w:val="es-ES" w:eastAsia="es-ES"/>
        </w:rPr>
        <w:t xml:space="preserve">demuestran que la recurrente si cumplió con ese requisito, sin </w:t>
      </w:r>
      <w:r>
        <w:rPr>
          <w:rStyle w:val="CharacterStyle11"/>
          <w:rFonts w:ascii="Verdana" w:hAnsi="Verdana" w:cs="Verdana"/>
          <w:spacing w:val="20"/>
          <w:lang w:val="es-ES" w:eastAsia="es-ES"/>
        </w:rPr>
        <w:t xml:space="preserve">embargo, en cuanto al requisito de estar inscrito ante la Caja </w:t>
      </w:r>
      <w:r>
        <w:rPr>
          <w:rStyle w:val="CharacterStyle11"/>
          <w:rFonts w:ascii="Verdana" w:hAnsi="Verdana" w:cs="Verdana"/>
          <w:spacing w:val="6"/>
          <w:lang w:val="es-ES" w:eastAsia="es-ES"/>
        </w:rPr>
        <w:t xml:space="preserve">Costarricense del Seguro Social, antes de la entrada en vigencia de la </w:t>
      </w:r>
      <w:r>
        <w:rPr>
          <w:rStyle w:val="CharacterStyle11"/>
          <w:rFonts w:ascii="Verdana" w:hAnsi="Verdana" w:cs="Verdana"/>
          <w:spacing w:val="12"/>
          <w:lang w:val="es-ES" w:eastAsia="es-ES"/>
        </w:rPr>
        <w:t xml:space="preserve">Ley 8955, tal requisito no se cumplió pues su inscripción se dio un </w:t>
      </w:r>
      <w:r>
        <w:rPr>
          <w:rStyle w:val="CharacterStyle11"/>
          <w:rFonts w:ascii="Verdana" w:hAnsi="Verdana" w:cs="Verdana"/>
          <w:spacing w:val="16"/>
          <w:lang w:val="es-ES" w:eastAsia="es-ES"/>
        </w:rPr>
        <w:t>mes y un día después sea el 8 de agosto de 2011, con lo cual se</w:t>
      </w:r>
    </w:p>
    <w:p w:rsidR="002303BC" w:rsidRDefault="002303BC">
      <w:pPr>
        <w:pStyle w:val="Style15"/>
        <w:kinsoku w:val="0"/>
        <w:autoSpaceDE/>
        <w:autoSpaceDN/>
        <w:adjustRightInd/>
        <w:jc w:val="both"/>
        <w:rPr>
          <w:rFonts w:ascii="Verdana" w:hAnsi="Verdana" w:cs="Verdana"/>
          <w:spacing w:val="2"/>
          <w:sz w:val="22"/>
          <w:szCs w:val="22"/>
          <w:lang w:val="es-ES" w:eastAsia="es-ES"/>
        </w:rPr>
      </w:pPr>
    </w:p>
    <w:p w:rsidR="002303BC" w:rsidRDefault="002303BC">
      <w:pPr>
        <w:pStyle w:val="Style15"/>
        <w:kinsoku w:val="0"/>
        <w:autoSpaceDE/>
        <w:autoSpaceDN/>
        <w:adjustRightInd/>
        <w:jc w:val="both"/>
        <w:rPr>
          <w:rFonts w:ascii="Verdana" w:hAnsi="Verdana" w:cs="Verdana"/>
          <w:spacing w:val="2"/>
          <w:sz w:val="22"/>
          <w:szCs w:val="22"/>
          <w:lang w:val="es-ES" w:eastAsia="es-ES"/>
        </w:rPr>
      </w:pPr>
    </w:p>
    <w:p w:rsidR="002303BC" w:rsidRDefault="002303BC">
      <w:pPr>
        <w:pStyle w:val="Style15"/>
        <w:kinsoku w:val="0"/>
        <w:autoSpaceDE/>
        <w:autoSpaceDN/>
        <w:adjustRightInd/>
        <w:jc w:val="both"/>
        <w:rPr>
          <w:rFonts w:ascii="Verdana" w:hAnsi="Verdana" w:cs="Verdana"/>
          <w:spacing w:val="2"/>
          <w:sz w:val="22"/>
          <w:szCs w:val="22"/>
          <w:lang w:val="es-ES" w:eastAsia="es-ES"/>
        </w:rPr>
      </w:pPr>
    </w:p>
    <w:p w:rsidR="002303BC" w:rsidRDefault="002303BC">
      <w:pPr>
        <w:pStyle w:val="Style15"/>
        <w:kinsoku w:val="0"/>
        <w:autoSpaceDE/>
        <w:autoSpaceDN/>
        <w:adjustRightInd/>
        <w:jc w:val="both"/>
        <w:rPr>
          <w:rFonts w:ascii="Verdana" w:hAnsi="Verdana" w:cs="Verdana"/>
          <w:spacing w:val="2"/>
          <w:sz w:val="22"/>
          <w:szCs w:val="22"/>
          <w:lang w:val="es-ES" w:eastAsia="es-ES"/>
        </w:rPr>
      </w:pPr>
    </w:p>
    <w:p w:rsidR="002303BC" w:rsidRDefault="002303BC">
      <w:pPr>
        <w:pStyle w:val="Style15"/>
        <w:kinsoku w:val="0"/>
        <w:autoSpaceDE/>
        <w:autoSpaceDN/>
        <w:adjustRightInd/>
        <w:jc w:val="both"/>
        <w:rPr>
          <w:rFonts w:ascii="Verdana" w:hAnsi="Verdana" w:cs="Verdana"/>
          <w:spacing w:val="2"/>
          <w:sz w:val="22"/>
          <w:szCs w:val="22"/>
          <w:lang w:val="es-ES" w:eastAsia="es-ES"/>
        </w:rPr>
      </w:pPr>
    </w:p>
    <w:p w:rsidR="002303BC" w:rsidRDefault="002303BC">
      <w:pPr>
        <w:pStyle w:val="Style15"/>
        <w:kinsoku w:val="0"/>
        <w:autoSpaceDE/>
        <w:autoSpaceDN/>
        <w:adjustRightInd/>
        <w:jc w:val="both"/>
        <w:rPr>
          <w:rFonts w:ascii="Verdana" w:hAnsi="Verdana" w:cs="Verdana"/>
          <w:spacing w:val="2"/>
          <w:sz w:val="22"/>
          <w:szCs w:val="22"/>
          <w:lang w:val="es-ES" w:eastAsia="es-ES"/>
        </w:rPr>
      </w:pPr>
    </w:p>
    <w:p w:rsidR="006F319E" w:rsidRDefault="006F319E">
      <w:pPr>
        <w:pStyle w:val="Style15"/>
        <w:kinsoku w:val="0"/>
        <w:autoSpaceDE/>
        <w:autoSpaceDN/>
        <w:adjustRightInd/>
        <w:jc w:val="both"/>
        <w:rPr>
          <w:rFonts w:ascii="Verdana" w:hAnsi="Verdana" w:cs="Verdana"/>
          <w:spacing w:val="3"/>
          <w:sz w:val="22"/>
          <w:szCs w:val="22"/>
          <w:lang w:val="es-ES" w:eastAsia="es-ES"/>
        </w:rPr>
      </w:pPr>
      <w:proofErr w:type="gramStart"/>
      <w:r>
        <w:rPr>
          <w:rFonts w:ascii="Verdana" w:hAnsi="Verdana" w:cs="Verdana"/>
          <w:spacing w:val="2"/>
          <w:sz w:val="22"/>
          <w:szCs w:val="22"/>
          <w:lang w:val="es-ES" w:eastAsia="es-ES"/>
        </w:rPr>
        <w:t>incumplió</w:t>
      </w:r>
      <w:proofErr w:type="gramEnd"/>
      <w:r>
        <w:rPr>
          <w:rFonts w:ascii="Verdana" w:hAnsi="Verdana" w:cs="Verdana"/>
          <w:spacing w:val="2"/>
          <w:sz w:val="22"/>
          <w:szCs w:val="22"/>
          <w:lang w:val="es-ES" w:eastAsia="es-ES"/>
        </w:rPr>
        <w:t xml:space="preserve"> con ese requisito </w:t>
      </w:r>
      <w:r>
        <w:rPr>
          <w:rFonts w:ascii="Bookman Old Style" w:hAnsi="Bookman Old Style" w:cs="Bookman Old Style"/>
          <w:spacing w:val="2"/>
          <w:sz w:val="6"/>
          <w:szCs w:val="6"/>
          <w:lang w:val="es-ES" w:eastAsia="es-ES"/>
        </w:rPr>
        <w:t>'</w:t>
      </w:r>
      <w:r>
        <w:rPr>
          <w:rFonts w:ascii="Verdana" w:hAnsi="Verdana" w:cs="Verdana"/>
          <w:spacing w:val="2"/>
          <w:sz w:val="22"/>
          <w:szCs w:val="22"/>
          <w:lang w:val="es-ES" w:eastAsia="es-ES"/>
        </w:rPr>
        <w:t xml:space="preserve">,(Léanse folios del 1 al 3 del expediente </w:t>
      </w:r>
      <w:r>
        <w:rPr>
          <w:rFonts w:ascii="Verdana" w:hAnsi="Verdana" w:cs="Verdana"/>
          <w:spacing w:val="3"/>
          <w:sz w:val="22"/>
          <w:szCs w:val="22"/>
          <w:lang w:val="es-ES" w:eastAsia="es-ES"/>
        </w:rPr>
        <w:t xml:space="preserve">administrativo). </w:t>
      </w:r>
      <w:r>
        <w:rPr>
          <w:rFonts w:ascii="Verdana" w:hAnsi="Verdana" w:cs="Verdana"/>
          <w:b/>
          <w:bCs/>
          <w:spacing w:val="3"/>
          <w:w w:val="105"/>
          <w:sz w:val="22"/>
          <w:szCs w:val="22"/>
          <w:lang w:val="es-ES" w:eastAsia="es-ES"/>
        </w:rPr>
        <w:t xml:space="preserve">E)- </w:t>
      </w:r>
      <w:r>
        <w:rPr>
          <w:rFonts w:ascii="Verdana" w:hAnsi="Verdana" w:cs="Verdana"/>
          <w:spacing w:val="3"/>
          <w:sz w:val="22"/>
          <w:szCs w:val="22"/>
          <w:lang w:val="es-ES" w:eastAsia="es-ES"/>
        </w:rPr>
        <w:t xml:space="preserve">Ha quedado demostrado del propio dicho de la </w:t>
      </w:r>
      <w:r>
        <w:rPr>
          <w:rFonts w:ascii="Verdana" w:hAnsi="Verdana" w:cs="Verdana"/>
          <w:spacing w:val="4"/>
          <w:sz w:val="22"/>
          <w:szCs w:val="22"/>
          <w:lang w:val="es-ES" w:eastAsia="es-ES"/>
        </w:rPr>
        <w:t xml:space="preserve">recurrente, que no se encontraba inscrita ante la Caja Costarricense </w:t>
      </w:r>
      <w:r>
        <w:rPr>
          <w:rFonts w:ascii="Verdana" w:hAnsi="Verdana" w:cs="Verdana"/>
          <w:spacing w:val="3"/>
          <w:sz w:val="22"/>
          <w:szCs w:val="22"/>
          <w:lang w:val="es-ES" w:eastAsia="es-ES"/>
        </w:rPr>
        <w:t>del Seguro Social, antes de la entrada en vigencia de la Ley 8955.</w:t>
      </w:r>
    </w:p>
    <w:p w:rsidR="006F319E" w:rsidRDefault="006F319E">
      <w:pPr>
        <w:pStyle w:val="Style15"/>
        <w:numPr>
          <w:ilvl w:val="0"/>
          <w:numId w:val="12"/>
        </w:numPr>
        <w:tabs>
          <w:tab w:val="clear" w:pos="432"/>
          <w:tab w:val="num" w:pos="504"/>
        </w:tabs>
        <w:kinsoku w:val="0"/>
        <w:autoSpaceDE/>
        <w:autoSpaceDN/>
        <w:adjustRightInd/>
        <w:spacing w:before="324" w:line="192" w:lineRule="auto"/>
        <w:rPr>
          <w:rFonts w:ascii="Verdana" w:hAnsi="Verdana" w:cs="Verdana"/>
          <w:b/>
          <w:bCs/>
          <w:w w:val="105"/>
          <w:sz w:val="22"/>
          <w:szCs w:val="22"/>
          <w:lang w:val="es-ES" w:eastAsia="es-ES"/>
        </w:rPr>
      </w:pPr>
      <w:r>
        <w:rPr>
          <w:rFonts w:ascii="Verdana" w:hAnsi="Verdana" w:cs="Verdana"/>
          <w:b/>
          <w:bCs/>
          <w:w w:val="105"/>
          <w:sz w:val="22"/>
          <w:szCs w:val="22"/>
          <w:lang w:val="es-ES" w:eastAsia="es-ES"/>
        </w:rPr>
        <w:t>HECHOS NO PROBADOS:</w:t>
      </w:r>
    </w:p>
    <w:p w:rsidR="006F319E" w:rsidRDefault="006F319E">
      <w:pPr>
        <w:pStyle w:val="Style15"/>
        <w:kinsoku w:val="0"/>
        <w:autoSpaceDE/>
        <w:autoSpaceDN/>
        <w:adjustRightInd/>
        <w:spacing w:before="288"/>
        <w:rPr>
          <w:rFonts w:ascii="Verdana" w:hAnsi="Verdana" w:cs="Verdana"/>
          <w:sz w:val="22"/>
          <w:szCs w:val="22"/>
          <w:lang w:val="es-ES" w:eastAsia="es-ES"/>
        </w:rPr>
      </w:pPr>
      <w:r>
        <w:rPr>
          <w:rFonts w:ascii="Verdana" w:hAnsi="Verdana" w:cs="Verdana"/>
          <w:sz w:val="22"/>
          <w:szCs w:val="22"/>
          <w:lang w:val="es-ES" w:eastAsia="es-ES"/>
        </w:rPr>
        <w:t>No existe ningún hecho improbado de relevancia para la resolución de este asunto.</w:t>
      </w:r>
    </w:p>
    <w:p w:rsidR="006F319E" w:rsidRDefault="006F319E">
      <w:pPr>
        <w:pStyle w:val="Style15"/>
        <w:numPr>
          <w:ilvl w:val="0"/>
          <w:numId w:val="12"/>
        </w:numPr>
        <w:tabs>
          <w:tab w:val="clear" w:pos="432"/>
          <w:tab w:val="num" w:pos="504"/>
        </w:tabs>
        <w:kinsoku w:val="0"/>
        <w:autoSpaceDE/>
        <w:autoSpaceDN/>
        <w:adjustRightInd/>
        <w:spacing w:before="468" w:line="184" w:lineRule="auto"/>
        <w:rPr>
          <w:rFonts w:ascii="Verdana" w:hAnsi="Verdana" w:cs="Verdana"/>
          <w:b/>
          <w:bCs/>
          <w:spacing w:val="10"/>
          <w:w w:val="105"/>
          <w:sz w:val="22"/>
          <w:szCs w:val="22"/>
          <w:lang w:val="es-ES" w:eastAsia="es-ES"/>
        </w:rPr>
      </w:pPr>
      <w:r>
        <w:rPr>
          <w:rFonts w:ascii="Verdana" w:hAnsi="Verdana" w:cs="Verdana"/>
          <w:b/>
          <w:bCs/>
          <w:spacing w:val="10"/>
          <w:w w:val="105"/>
          <w:sz w:val="22"/>
          <w:szCs w:val="22"/>
          <w:lang w:val="es-ES" w:eastAsia="es-ES"/>
        </w:rPr>
        <w:t>SOBRE EL FONDO:</w:t>
      </w:r>
    </w:p>
    <w:p w:rsidR="006F319E" w:rsidRDefault="006F319E">
      <w:pPr>
        <w:pStyle w:val="Style15"/>
        <w:kinsoku w:val="0"/>
        <w:autoSpaceDE/>
        <w:autoSpaceDN/>
        <w:adjustRightInd/>
        <w:spacing w:before="288"/>
        <w:jc w:val="both"/>
        <w:rPr>
          <w:rFonts w:ascii="Verdana" w:hAnsi="Verdana" w:cs="Verdana"/>
          <w:b/>
          <w:bCs/>
          <w:w w:val="105"/>
          <w:sz w:val="22"/>
          <w:szCs w:val="22"/>
          <w:lang w:val="es-ES" w:eastAsia="es-ES"/>
        </w:rPr>
      </w:pPr>
      <w:r>
        <w:rPr>
          <w:rFonts w:ascii="Verdana" w:hAnsi="Verdana" w:cs="Verdana"/>
          <w:b/>
          <w:bCs/>
          <w:spacing w:val="5"/>
          <w:w w:val="105"/>
          <w:sz w:val="22"/>
          <w:szCs w:val="22"/>
          <w:lang w:val="es-ES" w:eastAsia="es-ES"/>
        </w:rPr>
        <w:t xml:space="preserve">DE LO DISPUESTO EN LA LEY 8955, </w:t>
      </w:r>
      <w:r>
        <w:rPr>
          <w:rFonts w:ascii="Verdana" w:hAnsi="Verdana" w:cs="Verdana"/>
          <w:spacing w:val="5"/>
          <w:sz w:val="22"/>
          <w:szCs w:val="22"/>
          <w:lang w:val="es-ES" w:eastAsia="es-ES"/>
        </w:rPr>
        <w:t xml:space="preserve">de 16 de junio de dos mil </w:t>
      </w:r>
      <w:r>
        <w:rPr>
          <w:rFonts w:ascii="Verdana" w:hAnsi="Verdana" w:cs="Verdana"/>
          <w:spacing w:val="1"/>
          <w:sz w:val="22"/>
          <w:szCs w:val="22"/>
          <w:lang w:val="es-ES" w:eastAsia="es-ES"/>
        </w:rPr>
        <w:t xml:space="preserve">once, que </w:t>
      </w:r>
      <w:r>
        <w:rPr>
          <w:rFonts w:ascii="Verdana" w:hAnsi="Verdana" w:cs="Verdana"/>
          <w:b/>
          <w:bCs/>
          <w:spacing w:val="1"/>
          <w:w w:val="105"/>
          <w:sz w:val="22"/>
          <w:szCs w:val="22"/>
          <w:lang w:val="es-ES" w:eastAsia="es-ES"/>
        </w:rPr>
        <w:t xml:space="preserve">Reforma la Ley N° 3284 "Código de Comercio ", del </w:t>
      </w:r>
      <w:r>
        <w:rPr>
          <w:rFonts w:ascii="Verdana" w:hAnsi="Verdana" w:cs="Verdana"/>
          <w:b/>
          <w:bCs/>
          <w:spacing w:val="4"/>
          <w:w w:val="105"/>
          <w:sz w:val="22"/>
          <w:szCs w:val="22"/>
          <w:lang w:val="es-ES" w:eastAsia="es-ES"/>
        </w:rPr>
        <w:t xml:space="preserve">30 de abril de 1964, y la Ley N° 7969 "Ley Reguladora del </w:t>
      </w:r>
      <w:r>
        <w:rPr>
          <w:rFonts w:ascii="Verdana" w:hAnsi="Verdana" w:cs="Verdana"/>
          <w:b/>
          <w:bCs/>
          <w:w w:val="105"/>
          <w:sz w:val="22"/>
          <w:szCs w:val="22"/>
          <w:lang w:val="es-ES" w:eastAsia="es-ES"/>
        </w:rPr>
        <w:t xml:space="preserve">Servicio Público de Transporte Remunerado de Personas en </w:t>
      </w:r>
      <w:r>
        <w:rPr>
          <w:rFonts w:ascii="Verdana" w:hAnsi="Verdana" w:cs="Verdana"/>
          <w:b/>
          <w:bCs/>
          <w:spacing w:val="2"/>
          <w:w w:val="105"/>
          <w:sz w:val="22"/>
          <w:szCs w:val="22"/>
          <w:lang w:val="es-ES" w:eastAsia="es-ES"/>
        </w:rPr>
        <w:t xml:space="preserve">Vehículos en la Modalidad de Taxi " del 22 de diciembre de </w:t>
      </w:r>
      <w:r>
        <w:rPr>
          <w:rFonts w:ascii="Verdana" w:hAnsi="Verdana" w:cs="Verdana"/>
          <w:b/>
          <w:bCs/>
          <w:w w:val="105"/>
          <w:sz w:val="22"/>
          <w:szCs w:val="22"/>
          <w:lang w:val="es-ES" w:eastAsia="es-ES"/>
        </w:rPr>
        <w:t>1999.</w:t>
      </w:r>
    </w:p>
    <w:p w:rsidR="006F319E" w:rsidRDefault="006F319E">
      <w:pPr>
        <w:pStyle w:val="Style15"/>
        <w:kinsoku w:val="0"/>
        <w:autoSpaceDE/>
        <w:autoSpaceDN/>
        <w:adjustRightInd/>
        <w:spacing w:before="288"/>
        <w:jc w:val="both"/>
        <w:rPr>
          <w:rFonts w:ascii="Verdana" w:hAnsi="Verdana" w:cs="Verdana"/>
          <w:sz w:val="22"/>
          <w:szCs w:val="22"/>
          <w:lang w:val="es-ES" w:eastAsia="es-ES"/>
        </w:rPr>
      </w:pPr>
      <w:r>
        <w:rPr>
          <w:rFonts w:ascii="Verdana" w:hAnsi="Verdana" w:cs="Verdana"/>
          <w:spacing w:val="5"/>
          <w:sz w:val="22"/>
          <w:szCs w:val="22"/>
          <w:lang w:val="es-ES" w:eastAsia="es-ES"/>
        </w:rPr>
        <w:t xml:space="preserve">El cuerpo normativo de trato modifica los artículos 323 y 334 de </w:t>
      </w:r>
      <w:r>
        <w:rPr>
          <w:rFonts w:ascii="Verdana" w:hAnsi="Verdana" w:cs="Verdana"/>
          <w:b/>
          <w:bCs/>
          <w:spacing w:val="5"/>
          <w:w w:val="105"/>
          <w:sz w:val="22"/>
          <w:szCs w:val="22"/>
          <w:lang w:val="es-ES" w:eastAsia="es-ES"/>
        </w:rPr>
        <w:t xml:space="preserve">la </w:t>
      </w:r>
      <w:r>
        <w:rPr>
          <w:rFonts w:ascii="Verdana" w:hAnsi="Verdana" w:cs="Verdana"/>
          <w:b/>
          <w:bCs/>
          <w:w w:val="105"/>
          <w:sz w:val="22"/>
          <w:szCs w:val="22"/>
          <w:lang w:val="es-ES" w:eastAsia="es-ES"/>
        </w:rPr>
        <w:t xml:space="preserve">Ley N° 3284 "Código de Comercio ", del 30 de abril de 1964 </w:t>
      </w:r>
      <w:r>
        <w:rPr>
          <w:rFonts w:ascii="Verdana" w:hAnsi="Verdana" w:cs="Verdana"/>
          <w:sz w:val="22"/>
          <w:szCs w:val="22"/>
          <w:lang w:val="es-ES" w:eastAsia="es-ES"/>
        </w:rPr>
        <w:t xml:space="preserve">y </w:t>
      </w:r>
      <w:r>
        <w:rPr>
          <w:rFonts w:ascii="Verdana" w:hAnsi="Verdana" w:cs="Verdana"/>
          <w:spacing w:val="19"/>
          <w:sz w:val="22"/>
          <w:szCs w:val="22"/>
          <w:lang w:val="es-ES" w:eastAsia="es-ES"/>
        </w:rPr>
        <w:t xml:space="preserve">la </w:t>
      </w:r>
      <w:r>
        <w:rPr>
          <w:rFonts w:ascii="Verdana" w:hAnsi="Verdana" w:cs="Verdana"/>
          <w:b/>
          <w:bCs/>
          <w:spacing w:val="19"/>
          <w:w w:val="105"/>
          <w:sz w:val="22"/>
          <w:szCs w:val="22"/>
          <w:lang w:val="es-ES" w:eastAsia="es-ES"/>
        </w:rPr>
        <w:t xml:space="preserve">Ley Reguladora del Servicio Público de Transporte </w:t>
      </w:r>
      <w:r>
        <w:rPr>
          <w:rFonts w:ascii="Verdana" w:hAnsi="Verdana" w:cs="Verdana"/>
          <w:b/>
          <w:bCs/>
          <w:spacing w:val="4"/>
          <w:w w:val="105"/>
          <w:sz w:val="22"/>
          <w:szCs w:val="22"/>
          <w:lang w:val="es-ES" w:eastAsia="es-ES"/>
        </w:rPr>
        <w:t xml:space="preserve">Remunerado de Personas en Vehículos en la Modalidad de </w:t>
      </w:r>
      <w:r>
        <w:rPr>
          <w:rFonts w:ascii="Verdana" w:hAnsi="Verdana" w:cs="Verdana"/>
          <w:b/>
          <w:bCs/>
          <w:spacing w:val="6"/>
          <w:w w:val="105"/>
          <w:sz w:val="22"/>
          <w:szCs w:val="22"/>
          <w:lang w:val="es-ES" w:eastAsia="es-ES"/>
        </w:rPr>
        <w:t xml:space="preserve">Taxi, </w:t>
      </w:r>
      <w:r>
        <w:rPr>
          <w:rFonts w:ascii="Verdana" w:hAnsi="Verdana" w:cs="Verdana"/>
          <w:spacing w:val="6"/>
          <w:sz w:val="22"/>
          <w:szCs w:val="22"/>
          <w:lang w:val="es-ES" w:eastAsia="es-ES"/>
        </w:rPr>
        <w:t xml:space="preserve">N° 7969, de 22 de diciembre de 1999, creando la figura del </w:t>
      </w:r>
      <w:r>
        <w:rPr>
          <w:rFonts w:ascii="Verdana" w:hAnsi="Verdana" w:cs="Verdana"/>
          <w:sz w:val="22"/>
          <w:szCs w:val="22"/>
          <w:lang w:val="es-ES" w:eastAsia="es-ES"/>
        </w:rPr>
        <w:t xml:space="preserve">servicio de transporte automotor remunerado de personas modalidad </w:t>
      </w:r>
      <w:r>
        <w:rPr>
          <w:rFonts w:ascii="Verdana" w:hAnsi="Verdana" w:cs="Verdana"/>
          <w:spacing w:val="12"/>
          <w:sz w:val="22"/>
          <w:szCs w:val="22"/>
          <w:lang w:val="es-ES" w:eastAsia="es-ES"/>
        </w:rPr>
        <w:t xml:space="preserve">servicio especial estable de taxi y en sus transitorios I,II y III, </w:t>
      </w:r>
      <w:r>
        <w:rPr>
          <w:rFonts w:ascii="Verdana" w:hAnsi="Verdana" w:cs="Verdana"/>
          <w:sz w:val="22"/>
          <w:szCs w:val="22"/>
          <w:lang w:val="es-ES" w:eastAsia="es-ES"/>
        </w:rPr>
        <w:t>determina lo siguiente:</w:t>
      </w:r>
    </w:p>
    <w:p w:rsidR="006F319E" w:rsidRDefault="006F319E">
      <w:pPr>
        <w:pStyle w:val="Style15"/>
        <w:kinsoku w:val="0"/>
        <w:autoSpaceDE/>
        <w:autoSpaceDN/>
        <w:adjustRightInd/>
        <w:spacing w:before="324" w:line="213" w:lineRule="auto"/>
        <w:ind w:left="360"/>
        <w:rPr>
          <w:b/>
          <w:bCs/>
          <w:i/>
          <w:iCs/>
          <w:spacing w:val="12"/>
          <w:sz w:val="16"/>
          <w:szCs w:val="16"/>
          <w:lang w:val="es-ES" w:eastAsia="es-ES"/>
        </w:rPr>
      </w:pPr>
      <w:r>
        <w:rPr>
          <w:b/>
          <w:bCs/>
          <w:i/>
          <w:iCs/>
          <w:spacing w:val="12"/>
          <w:sz w:val="16"/>
          <w:szCs w:val="16"/>
          <w:lang w:val="es-ES" w:eastAsia="es-ES"/>
        </w:rPr>
        <w:t>"TRANSITORIO I.-</w:t>
      </w:r>
    </w:p>
    <w:p w:rsidR="006F319E" w:rsidRDefault="006F319E">
      <w:pPr>
        <w:pStyle w:val="Style15"/>
        <w:kinsoku w:val="0"/>
        <w:autoSpaceDE/>
        <w:autoSpaceDN/>
        <w:adjustRightInd/>
        <w:ind w:left="360" w:right="360"/>
        <w:jc w:val="both"/>
        <w:rPr>
          <w:rFonts w:ascii="Verdana" w:hAnsi="Verdana" w:cs="Verdana"/>
          <w:i/>
          <w:iCs/>
          <w:sz w:val="15"/>
          <w:szCs w:val="15"/>
          <w:lang w:val="es-ES" w:eastAsia="es-ES"/>
        </w:rPr>
      </w:pPr>
      <w:r>
        <w:rPr>
          <w:rFonts w:ascii="Verdana" w:hAnsi="Verdana" w:cs="Verdana"/>
          <w:i/>
          <w:iCs/>
          <w:spacing w:val="3"/>
          <w:sz w:val="15"/>
          <w:szCs w:val="15"/>
          <w:lang w:val="es-ES" w:eastAsia="es-ES"/>
        </w:rPr>
        <w:t xml:space="preserve">Las personas físicas o jurídicas que </w:t>
      </w:r>
      <w:r>
        <w:rPr>
          <w:rFonts w:ascii="Verdana" w:hAnsi="Verdana" w:cs="Verdana"/>
          <w:b/>
          <w:bCs/>
          <w:i/>
          <w:iCs/>
          <w:spacing w:val="3"/>
          <w:sz w:val="14"/>
          <w:szCs w:val="14"/>
          <w:u w:val="single"/>
          <w:lang w:val="es-ES" w:eastAsia="es-ES"/>
        </w:rPr>
        <w:t xml:space="preserve">a la fecha de publicación de esta ley se encuentren </w:t>
      </w:r>
      <w:r>
        <w:rPr>
          <w:rFonts w:ascii="Verdana" w:hAnsi="Verdana" w:cs="Verdana"/>
          <w:b/>
          <w:bCs/>
          <w:i/>
          <w:iCs/>
          <w:spacing w:val="7"/>
          <w:sz w:val="14"/>
          <w:szCs w:val="14"/>
          <w:u w:val="single"/>
          <w:lang w:val="es-ES" w:eastAsia="es-ES"/>
        </w:rPr>
        <w:t xml:space="preserve">dedicadas a la actividad del porteo de personas modalidad automóvil y que hayan  </w:t>
      </w:r>
      <w:r>
        <w:rPr>
          <w:rFonts w:ascii="Verdana" w:hAnsi="Verdana" w:cs="Verdana"/>
          <w:b/>
          <w:bCs/>
          <w:i/>
          <w:iCs/>
          <w:spacing w:val="6"/>
          <w:sz w:val="14"/>
          <w:szCs w:val="14"/>
          <w:u w:val="single"/>
          <w:lang w:val="es-ES" w:eastAsia="es-ES"/>
        </w:rPr>
        <w:t>operado según lo establecido en el artículo 323 del Código de Comercio,</w:t>
      </w:r>
      <w:r>
        <w:rPr>
          <w:rFonts w:ascii="Verdana" w:hAnsi="Verdana" w:cs="Verdana"/>
          <w:i/>
          <w:iCs/>
          <w:spacing w:val="6"/>
          <w:sz w:val="15"/>
          <w:szCs w:val="15"/>
          <w:lang w:val="es-ES" w:eastAsia="es-ES"/>
        </w:rPr>
        <w:t xml:space="preserve"> sin itinerario </w:t>
      </w:r>
      <w:r>
        <w:rPr>
          <w:rFonts w:ascii="Verdana" w:hAnsi="Verdana" w:cs="Verdana"/>
          <w:i/>
          <w:iCs/>
          <w:spacing w:val="2"/>
          <w:sz w:val="15"/>
          <w:szCs w:val="15"/>
          <w:lang w:val="es-ES" w:eastAsia="es-ES"/>
        </w:rPr>
        <w:t xml:space="preserve">fijo, y cuyos servicios se contraten por viaje, tiempo o en ambas formas, y se encuentren </w:t>
      </w:r>
      <w:r>
        <w:rPr>
          <w:rFonts w:ascii="Verdana" w:hAnsi="Verdana" w:cs="Verdana"/>
          <w:i/>
          <w:iCs/>
          <w:spacing w:val="4"/>
          <w:sz w:val="15"/>
          <w:szCs w:val="15"/>
          <w:lang w:val="es-ES" w:eastAsia="es-ES"/>
        </w:rPr>
        <w:t xml:space="preserve">ejerciendo de manera activa el porteo de personas, </w:t>
      </w:r>
      <w:r>
        <w:rPr>
          <w:rFonts w:ascii="Verdana" w:hAnsi="Verdana" w:cs="Verdana"/>
          <w:b/>
          <w:bCs/>
          <w:i/>
          <w:iCs/>
          <w:spacing w:val="4"/>
          <w:sz w:val="14"/>
          <w:szCs w:val="14"/>
          <w:u w:val="single"/>
          <w:lang w:val="es-ES" w:eastAsia="es-ES"/>
        </w:rPr>
        <w:t xml:space="preserve">de conformidad con los requisitos  </w:t>
      </w:r>
      <w:r>
        <w:rPr>
          <w:rFonts w:ascii="Verdana" w:hAnsi="Verdana" w:cs="Verdana"/>
          <w:b/>
          <w:bCs/>
          <w:i/>
          <w:iCs/>
          <w:spacing w:val="11"/>
          <w:sz w:val="14"/>
          <w:szCs w:val="14"/>
          <w:u w:val="single"/>
          <w:lang w:val="es-ES" w:eastAsia="es-ES"/>
        </w:rPr>
        <w:t xml:space="preserve">indicados en el presente transitorio al momento de la publicación de esta ley,  </w:t>
      </w:r>
      <w:r>
        <w:rPr>
          <w:rFonts w:ascii="Verdana" w:hAnsi="Verdana" w:cs="Verdana"/>
          <w:b/>
          <w:bCs/>
          <w:i/>
          <w:iCs/>
          <w:spacing w:val="9"/>
          <w:sz w:val="14"/>
          <w:szCs w:val="14"/>
          <w:u w:val="single"/>
          <w:lang w:val="es-ES" w:eastAsia="es-ES"/>
        </w:rPr>
        <w:t>deberán acreditar su condición ante el Consejo de Transporte Público;</w:t>
      </w:r>
      <w:r>
        <w:rPr>
          <w:rFonts w:ascii="Verdana" w:hAnsi="Verdana" w:cs="Verdana"/>
          <w:i/>
          <w:iCs/>
          <w:spacing w:val="9"/>
          <w:sz w:val="15"/>
          <w:szCs w:val="15"/>
          <w:lang w:val="es-ES" w:eastAsia="es-ES"/>
        </w:rPr>
        <w:t xml:space="preserve"> para ello, </w:t>
      </w:r>
      <w:r>
        <w:rPr>
          <w:rFonts w:ascii="Verdana" w:hAnsi="Verdana" w:cs="Verdana"/>
          <w:i/>
          <w:iCs/>
          <w:sz w:val="15"/>
          <w:szCs w:val="15"/>
          <w:lang w:val="es-ES" w:eastAsia="es-ES"/>
        </w:rPr>
        <w:t>deberán presentar los requisitos que se indican a continuación:</w:t>
      </w:r>
    </w:p>
    <w:p w:rsidR="006F319E" w:rsidRDefault="006F319E" w:rsidP="002303BC">
      <w:pPr>
        <w:pStyle w:val="Style18"/>
        <w:numPr>
          <w:ilvl w:val="0"/>
          <w:numId w:val="13"/>
        </w:numPr>
        <w:tabs>
          <w:tab w:val="clear" w:pos="288"/>
          <w:tab w:val="num" w:pos="720"/>
        </w:tabs>
        <w:kinsoku w:val="0"/>
        <w:autoSpaceDE/>
        <w:autoSpaceDN/>
        <w:rPr>
          <w:rFonts w:ascii="Verdana" w:hAnsi="Verdana" w:cs="Verdana"/>
          <w:i/>
          <w:iCs/>
          <w:sz w:val="15"/>
          <w:szCs w:val="15"/>
          <w:lang w:val="es-ES" w:eastAsia="es-ES"/>
        </w:rPr>
      </w:pPr>
      <w:r>
        <w:rPr>
          <w:rFonts w:ascii="Verdana" w:hAnsi="Verdana" w:cs="Verdana"/>
          <w:i/>
          <w:iCs/>
          <w:spacing w:val="2"/>
          <w:sz w:val="15"/>
          <w:szCs w:val="15"/>
          <w:lang w:val="es-ES" w:eastAsia="es-ES"/>
        </w:rPr>
        <w:t xml:space="preserve">Solicitud expresa, debidamente autenticada por un abogado o abogada, de que se les </w:t>
      </w:r>
      <w:r>
        <w:rPr>
          <w:rFonts w:ascii="Verdana" w:hAnsi="Verdana" w:cs="Verdana"/>
          <w:i/>
          <w:iCs/>
          <w:sz w:val="15"/>
          <w:szCs w:val="15"/>
          <w:lang w:val="es-ES" w:eastAsia="es-ES"/>
        </w:rPr>
        <w:t>permita acogerse a lo aquí dispuesto, con señalamiento de lugar para recibir notificaciones.</w:t>
      </w:r>
    </w:p>
    <w:p w:rsidR="006F319E" w:rsidRDefault="006F319E">
      <w:pPr>
        <w:pStyle w:val="Style18"/>
        <w:numPr>
          <w:ilvl w:val="0"/>
          <w:numId w:val="13"/>
        </w:numPr>
        <w:tabs>
          <w:tab w:val="clear" w:pos="288"/>
          <w:tab w:val="num" w:pos="720"/>
        </w:tabs>
        <w:kinsoku w:val="0"/>
        <w:autoSpaceDE/>
        <w:autoSpaceDN/>
        <w:ind w:right="0"/>
        <w:jc w:val="left"/>
        <w:rPr>
          <w:rFonts w:ascii="Verdana" w:hAnsi="Verdana" w:cs="Verdana"/>
          <w:i/>
          <w:iCs/>
          <w:spacing w:val="3"/>
          <w:sz w:val="15"/>
          <w:szCs w:val="15"/>
          <w:lang w:val="es-ES" w:eastAsia="es-ES"/>
        </w:rPr>
      </w:pPr>
      <w:r>
        <w:rPr>
          <w:rFonts w:ascii="Verdana" w:hAnsi="Verdana" w:cs="Verdana"/>
          <w:i/>
          <w:iCs/>
          <w:spacing w:val="3"/>
          <w:sz w:val="15"/>
          <w:szCs w:val="15"/>
          <w:lang w:val="es-ES" w:eastAsia="es-ES"/>
        </w:rPr>
        <w:t>Certificación de personería jurídica, en el caso de las personas jurídicas.</w:t>
      </w:r>
    </w:p>
    <w:p w:rsidR="006F319E" w:rsidRDefault="006F319E">
      <w:pPr>
        <w:pStyle w:val="Style18"/>
        <w:numPr>
          <w:ilvl w:val="0"/>
          <w:numId w:val="13"/>
        </w:numPr>
        <w:tabs>
          <w:tab w:val="clear" w:pos="288"/>
          <w:tab w:val="num" w:pos="720"/>
        </w:tabs>
        <w:kinsoku w:val="0"/>
        <w:autoSpaceDE/>
        <w:autoSpaceDN/>
        <w:jc w:val="left"/>
        <w:rPr>
          <w:rFonts w:ascii="Verdana" w:hAnsi="Verdana" w:cs="Verdana"/>
          <w:i/>
          <w:iCs/>
          <w:sz w:val="15"/>
          <w:szCs w:val="15"/>
          <w:lang w:val="es-ES" w:eastAsia="es-ES"/>
        </w:rPr>
      </w:pPr>
      <w:r>
        <w:rPr>
          <w:rFonts w:ascii="Verdana" w:hAnsi="Verdana" w:cs="Verdana"/>
          <w:i/>
          <w:iCs/>
          <w:spacing w:val="-1"/>
          <w:sz w:val="15"/>
          <w:szCs w:val="15"/>
          <w:lang w:val="es-ES" w:eastAsia="es-ES"/>
        </w:rPr>
        <w:t xml:space="preserve">Certificación emitida por el Ministerio de Hacienda de que están inscritas en la actividad de </w:t>
      </w:r>
      <w:r>
        <w:rPr>
          <w:rFonts w:ascii="Verdana" w:hAnsi="Verdana" w:cs="Verdana"/>
          <w:i/>
          <w:iCs/>
          <w:sz w:val="15"/>
          <w:szCs w:val="15"/>
          <w:lang w:val="es-ES" w:eastAsia="es-ES"/>
        </w:rPr>
        <w:t>porteo de personas.</w:t>
      </w:r>
    </w:p>
    <w:p w:rsidR="006F319E" w:rsidRDefault="006F319E">
      <w:pPr>
        <w:pStyle w:val="Style15"/>
        <w:numPr>
          <w:ilvl w:val="0"/>
          <w:numId w:val="13"/>
        </w:numPr>
        <w:tabs>
          <w:tab w:val="clear" w:pos="288"/>
          <w:tab w:val="num" w:pos="720"/>
        </w:tabs>
        <w:kinsoku w:val="0"/>
        <w:autoSpaceDE/>
        <w:autoSpaceDN/>
        <w:adjustRightInd/>
        <w:ind w:right="360"/>
        <w:jc w:val="both"/>
        <w:rPr>
          <w:rFonts w:ascii="Verdana" w:hAnsi="Verdana" w:cs="Verdana"/>
          <w:i/>
          <w:iCs/>
          <w:sz w:val="15"/>
          <w:szCs w:val="15"/>
          <w:lang w:val="es-ES" w:eastAsia="es-ES"/>
        </w:rPr>
      </w:pPr>
      <w:r>
        <w:rPr>
          <w:rFonts w:ascii="Verdana" w:hAnsi="Verdana" w:cs="Verdana"/>
          <w:i/>
          <w:iCs/>
          <w:spacing w:val="2"/>
          <w:sz w:val="15"/>
          <w:szCs w:val="15"/>
          <w:lang w:val="es-ES" w:eastAsia="es-ES"/>
        </w:rPr>
        <w:t xml:space="preserve">Certificación del departamento de patentes de la municipalidad donde se encuentren </w:t>
      </w:r>
      <w:r>
        <w:rPr>
          <w:rFonts w:ascii="Verdana" w:hAnsi="Verdana" w:cs="Verdana"/>
          <w:i/>
          <w:iCs/>
          <w:spacing w:val="1"/>
          <w:sz w:val="15"/>
          <w:szCs w:val="15"/>
          <w:lang w:val="es-ES" w:eastAsia="es-ES"/>
        </w:rPr>
        <w:t xml:space="preserve">operando, que demuestre su debida inscripción en la actividad de porteo de personas, de </w:t>
      </w:r>
      <w:r>
        <w:rPr>
          <w:rFonts w:ascii="Verdana" w:hAnsi="Verdana" w:cs="Verdana"/>
          <w:i/>
          <w:iCs/>
          <w:sz w:val="15"/>
          <w:szCs w:val="15"/>
          <w:lang w:val="es-ES" w:eastAsia="es-ES"/>
        </w:rPr>
        <w:t>conformidad con el ordenamiento jurídico.</w:t>
      </w:r>
    </w:p>
    <w:p w:rsidR="006F319E" w:rsidRDefault="006F319E">
      <w:pPr>
        <w:pStyle w:val="Style18"/>
        <w:numPr>
          <w:ilvl w:val="0"/>
          <w:numId w:val="14"/>
        </w:numPr>
        <w:tabs>
          <w:tab w:val="clear" w:pos="288"/>
          <w:tab w:val="num" w:pos="720"/>
        </w:tabs>
        <w:kinsoku w:val="0"/>
        <w:autoSpaceDE/>
        <w:autoSpaceDN/>
        <w:spacing w:line="276" w:lineRule="auto"/>
        <w:jc w:val="left"/>
        <w:rPr>
          <w:rFonts w:ascii="Verdana" w:hAnsi="Verdana" w:cs="Verdana"/>
          <w:b/>
          <w:bCs/>
          <w:i/>
          <w:iCs/>
          <w:sz w:val="14"/>
          <w:szCs w:val="14"/>
          <w:lang w:val="es-ES" w:eastAsia="es-ES"/>
        </w:rPr>
      </w:pPr>
      <w:r>
        <w:rPr>
          <w:rFonts w:ascii="Verdana" w:hAnsi="Verdana" w:cs="Verdana"/>
          <w:b/>
          <w:bCs/>
          <w:i/>
          <w:iCs/>
          <w:spacing w:val="6"/>
          <w:sz w:val="14"/>
          <w:szCs w:val="14"/>
          <w:lang w:val="es-ES" w:eastAsia="es-ES"/>
        </w:rPr>
        <w:t xml:space="preserve">Certificación de </w:t>
      </w:r>
      <w:r w:rsidR="002303BC">
        <w:rPr>
          <w:rFonts w:ascii="Verdana" w:hAnsi="Verdana" w:cs="Verdana"/>
          <w:b/>
          <w:bCs/>
          <w:i/>
          <w:iCs/>
          <w:spacing w:val="6"/>
          <w:sz w:val="14"/>
          <w:szCs w:val="14"/>
          <w:lang w:val="es-ES" w:eastAsia="es-ES"/>
        </w:rPr>
        <w:t>que</w:t>
      </w:r>
      <w:r>
        <w:rPr>
          <w:rFonts w:ascii="Verdana" w:hAnsi="Verdana" w:cs="Verdana"/>
          <w:b/>
          <w:bCs/>
          <w:i/>
          <w:iCs/>
          <w:spacing w:val="6"/>
          <w:sz w:val="14"/>
          <w:szCs w:val="14"/>
          <w:lang w:val="es-ES" w:eastAsia="es-ES"/>
        </w:rPr>
        <w:t xml:space="preserve"> están inscritas ante la CCSS, en la actividad de porteo de </w:t>
      </w:r>
      <w:r>
        <w:rPr>
          <w:rFonts w:ascii="Verdana" w:hAnsi="Verdana" w:cs="Verdana"/>
          <w:b/>
          <w:bCs/>
          <w:i/>
          <w:iCs/>
          <w:sz w:val="14"/>
          <w:szCs w:val="14"/>
          <w:lang w:val="es-ES" w:eastAsia="es-ES"/>
        </w:rPr>
        <w:t>personas.</w:t>
      </w:r>
    </w:p>
    <w:p w:rsidR="006F319E" w:rsidRDefault="006F319E">
      <w:pPr>
        <w:pStyle w:val="Style18"/>
        <w:numPr>
          <w:ilvl w:val="0"/>
          <w:numId w:val="13"/>
        </w:numPr>
        <w:tabs>
          <w:tab w:val="clear" w:pos="288"/>
          <w:tab w:val="num" w:pos="720"/>
        </w:tabs>
        <w:kinsoku w:val="0"/>
        <w:autoSpaceDE/>
        <w:autoSpaceDN/>
        <w:jc w:val="left"/>
        <w:rPr>
          <w:rFonts w:ascii="Verdana" w:hAnsi="Verdana" w:cs="Verdana"/>
          <w:i/>
          <w:iCs/>
          <w:sz w:val="15"/>
          <w:szCs w:val="15"/>
          <w:lang w:val="es-ES" w:eastAsia="es-ES"/>
        </w:rPr>
      </w:pPr>
      <w:r>
        <w:rPr>
          <w:rFonts w:ascii="Verdana" w:hAnsi="Verdana" w:cs="Verdana"/>
          <w:i/>
          <w:iCs/>
          <w:spacing w:val="-2"/>
          <w:sz w:val="15"/>
          <w:szCs w:val="15"/>
          <w:lang w:val="es-ES" w:eastAsia="es-ES"/>
        </w:rPr>
        <w:t xml:space="preserve">Copia certificada de la última declaración de renta en la actividad de porteo de personas, </w:t>
      </w:r>
      <w:r>
        <w:rPr>
          <w:rFonts w:ascii="Verdana" w:hAnsi="Verdana" w:cs="Verdana"/>
          <w:i/>
          <w:iCs/>
          <w:sz w:val="15"/>
          <w:szCs w:val="15"/>
          <w:lang w:val="es-ES" w:eastAsia="es-ES"/>
        </w:rPr>
        <w:t>presentada ante la Dirección General de Tributación.</w:t>
      </w:r>
    </w:p>
    <w:p w:rsidR="006F319E" w:rsidRDefault="006F319E">
      <w:pPr>
        <w:pStyle w:val="Style18"/>
        <w:numPr>
          <w:ilvl w:val="0"/>
          <w:numId w:val="13"/>
        </w:numPr>
        <w:tabs>
          <w:tab w:val="clear" w:pos="288"/>
          <w:tab w:val="num" w:pos="720"/>
        </w:tabs>
        <w:kinsoku w:val="0"/>
        <w:autoSpaceDE/>
        <w:autoSpaceDN/>
        <w:jc w:val="left"/>
        <w:rPr>
          <w:rFonts w:ascii="Verdana" w:hAnsi="Verdana" w:cs="Verdana"/>
          <w:i/>
          <w:iCs/>
          <w:sz w:val="15"/>
          <w:szCs w:val="15"/>
          <w:lang w:val="es-ES" w:eastAsia="es-ES"/>
        </w:rPr>
      </w:pPr>
      <w:r>
        <w:rPr>
          <w:rFonts w:ascii="Verdana" w:hAnsi="Verdana" w:cs="Verdana"/>
          <w:i/>
          <w:iCs/>
          <w:sz w:val="15"/>
          <w:szCs w:val="15"/>
          <w:lang w:val="es-ES" w:eastAsia="es-ES"/>
        </w:rPr>
        <w:t>Copia certificada del contrato o de los contratos suscritos con las personas, las instituciones o las empresas que hacen uso de sus servicios.</w:t>
      </w:r>
    </w:p>
    <w:p w:rsidR="006F319E" w:rsidRDefault="006F319E">
      <w:pPr>
        <w:pStyle w:val="Style15"/>
        <w:kinsoku w:val="0"/>
        <w:autoSpaceDE/>
        <w:autoSpaceDN/>
        <w:adjustRightInd/>
        <w:ind w:left="360" w:right="360"/>
        <w:jc w:val="both"/>
        <w:rPr>
          <w:rFonts w:ascii="Verdana" w:hAnsi="Verdana" w:cs="Verdana"/>
          <w:i/>
          <w:iCs/>
          <w:sz w:val="15"/>
          <w:szCs w:val="15"/>
          <w:lang w:val="es-ES" w:eastAsia="es-ES"/>
        </w:rPr>
      </w:pPr>
      <w:r>
        <w:rPr>
          <w:rFonts w:ascii="Verdana" w:hAnsi="Verdana" w:cs="Verdana"/>
          <w:i/>
          <w:iCs/>
          <w:spacing w:val="1"/>
          <w:sz w:val="15"/>
          <w:szCs w:val="15"/>
          <w:lang w:val="es-ES" w:eastAsia="es-ES"/>
        </w:rPr>
        <w:t xml:space="preserve">17) Declaración jurada protocolizada rendida ante notario público, en la que se indique que se </w:t>
      </w:r>
      <w:r>
        <w:rPr>
          <w:rFonts w:ascii="Verdana" w:hAnsi="Verdana" w:cs="Verdana"/>
          <w:i/>
          <w:iCs/>
          <w:spacing w:val="10"/>
          <w:sz w:val="15"/>
          <w:szCs w:val="15"/>
          <w:lang w:val="es-ES" w:eastAsia="es-ES"/>
        </w:rPr>
        <w:t xml:space="preserve">han dedicado en forma habitual </w:t>
      </w:r>
      <w:r>
        <w:rPr>
          <w:rFonts w:ascii="Arial" w:hAnsi="Arial" w:cs="Arial"/>
          <w:i/>
          <w:iCs/>
          <w:spacing w:val="10"/>
          <w:w w:val="95"/>
          <w:sz w:val="17"/>
          <w:szCs w:val="17"/>
          <w:lang w:val="es-ES" w:eastAsia="es-ES"/>
        </w:rPr>
        <w:t xml:space="preserve">a </w:t>
      </w:r>
      <w:r>
        <w:rPr>
          <w:rFonts w:ascii="Verdana" w:hAnsi="Verdana" w:cs="Verdana"/>
          <w:i/>
          <w:iCs/>
          <w:spacing w:val="10"/>
          <w:sz w:val="15"/>
          <w:szCs w:val="15"/>
          <w:lang w:val="es-ES" w:eastAsia="es-ES"/>
        </w:rPr>
        <w:t xml:space="preserve">la actividad relacionada, desde qué fecha y las </w:t>
      </w:r>
      <w:r>
        <w:rPr>
          <w:rFonts w:ascii="Verdana" w:hAnsi="Verdana" w:cs="Verdana"/>
          <w:i/>
          <w:iCs/>
          <w:spacing w:val="1"/>
          <w:sz w:val="15"/>
          <w:szCs w:val="15"/>
          <w:lang w:val="es-ES" w:eastAsia="es-ES"/>
        </w:rPr>
        <w:t xml:space="preserve">características del servicio que han estado prestando. Deberán acreditar, además, el número y </w:t>
      </w:r>
      <w:r>
        <w:rPr>
          <w:rFonts w:ascii="Verdana" w:hAnsi="Verdana" w:cs="Verdana"/>
          <w:i/>
          <w:iCs/>
          <w:sz w:val="15"/>
          <w:szCs w:val="15"/>
          <w:lang w:val="es-ES" w:eastAsia="es-ES"/>
        </w:rPr>
        <w:t>las características de los automotores que han venido empleando.</w:t>
      </w:r>
    </w:p>
    <w:p w:rsidR="006F319E" w:rsidRDefault="006F319E">
      <w:pPr>
        <w:pStyle w:val="Style15"/>
        <w:kinsoku w:val="0"/>
        <w:autoSpaceDE/>
        <w:autoSpaceDN/>
        <w:adjustRightInd/>
        <w:spacing w:after="468"/>
        <w:ind w:left="360" w:right="360"/>
        <w:rPr>
          <w:rFonts w:ascii="Verdana" w:hAnsi="Verdana" w:cs="Verdana"/>
          <w:i/>
          <w:iCs/>
          <w:sz w:val="15"/>
          <w:szCs w:val="15"/>
          <w:lang w:val="es-ES" w:eastAsia="es-ES"/>
        </w:rPr>
      </w:pPr>
      <w:r>
        <w:rPr>
          <w:rFonts w:ascii="Verdana" w:hAnsi="Verdana" w:cs="Verdana"/>
          <w:i/>
          <w:iCs/>
          <w:sz w:val="15"/>
          <w:szCs w:val="15"/>
          <w:lang w:val="es-ES" w:eastAsia="es-ES"/>
        </w:rPr>
        <w:t>i) Constancia de estar al día en el pago de infracciones de la Ley N. ° 7331, Ley de Tránsito por Vías Públicas Terrestres.</w:t>
      </w:r>
    </w:p>
    <w:p w:rsidR="002303BC" w:rsidRDefault="002303BC">
      <w:pPr>
        <w:pStyle w:val="Style15"/>
        <w:kinsoku w:val="0"/>
        <w:autoSpaceDE/>
        <w:autoSpaceDN/>
        <w:adjustRightInd/>
        <w:spacing w:after="468"/>
        <w:ind w:left="360" w:right="360"/>
        <w:rPr>
          <w:rFonts w:ascii="Verdana" w:hAnsi="Verdana" w:cs="Verdana"/>
          <w:i/>
          <w:iCs/>
          <w:sz w:val="15"/>
          <w:szCs w:val="15"/>
          <w:lang w:val="es-ES" w:eastAsia="es-ES"/>
        </w:rPr>
      </w:pPr>
    </w:p>
    <w:p w:rsidR="006F319E" w:rsidRDefault="006F319E">
      <w:pPr>
        <w:pStyle w:val="Style23"/>
        <w:numPr>
          <w:ilvl w:val="0"/>
          <w:numId w:val="15"/>
        </w:numPr>
        <w:tabs>
          <w:tab w:val="clear" w:pos="216"/>
          <w:tab w:val="num" w:pos="288"/>
        </w:tabs>
        <w:kinsoku w:val="0"/>
        <w:autoSpaceDE/>
        <w:autoSpaceDN/>
        <w:rPr>
          <w:rFonts w:ascii="Verdana" w:hAnsi="Verdana" w:cs="Verdana"/>
          <w:i/>
          <w:iCs/>
          <w:sz w:val="15"/>
          <w:szCs w:val="15"/>
          <w:lang w:val="es-ES" w:eastAsia="es-ES"/>
        </w:rPr>
      </w:pPr>
      <w:r>
        <w:rPr>
          <w:rFonts w:ascii="Verdana" w:hAnsi="Verdana" w:cs="Verdana"/>
          <w:i/>
          <w:iCs/>
          <w:sz w:val="15"/>
          <w:szCs w:val="15"/>
          <w:lang w:val="es-ES" w:eastAsia="es-ES"/>
        </w:rPr>
        <w:lastRenderedPageBreak/>
        <w:t xml:space="preserve">Indicación del domicilio fiscal y de su localización física, a efectos de que la administración </w:t>
      </w:r>
      <w:r>
        <w:rPr>
          <w:rFonts w:ascii="Verdana" w:hAnsi="Verdana" w:cs="Verdana"/>
          <w:i/>
          <w:iCs/>
          <w:spacing w:val="2"/>
          <w:sz w:val="15"/>
          <w:szCs w:val="15"/>
          <w:lang w:val="es-ES" w:eastAsia="es-ES"/>
        </w:rPr>
        <w:t xml:space="preserve">pueda verificar la información suministrada, la cual debe estar disponible para el usuario y </w:t>
      </w:r>
      <w:r>
        <w:rPr>
          <w:rFonts w:ascii="Verdana" w:hAnsi="Verdana" w:cs="Verdana"/>
          <w:i/>
          <w:iCs/>
          <w:sz w:val="15"/>
          <w:szCs w:val="15"/>
          <w:lang w:val="es-ES" w:eastAsia="es-ES"/>
        </w:rPr>
        <w:t>pueda ser consultada en caso de denuncias.</w:t>
      </w:r>
    </w:p>
    <w:p w:rsidR="006F319E" w:rsidRDefault="006F319E">
      <w:pPr>
        <w:pStyle w:val="Style23"/>
        <w:numPr>
          <w:ilvl w:val="0"/>
          <w:numId w:val="16"/>
        </w:numPr>
        <w:tabs>
          <w:tab w:val="clear" w:pos="216"/>
          <w:tab w:val="num" w:pos="288"/>
        </w:tabs>
        <w:kinsoku w:val="0"/>
        <w:autoSpaceDE/>
        <w:autoSpaceDN/>
        <w:jc w:val="left"/>
        <w:rPr>
          <w:rFonts w:ascii="Verdana" w:hAnsi="Verdana" w:cs="Verdana"/>
          <w:i/>
          <w:iCs/>
          <w:sz w:val="15"/>
          <w:szCs w:val="15"/>
          <w:lang w:val="es-ES" w:eastAsia="es-ES"/>
        </w:rPr>
      </w:pPr>
      <w:r>
        <w:rPr>
          <w:rFonts w:ascii="Verdana" w:hAnsi="Verdana" w:cs="Verdana"/>
          <w:i/>
          <w:iCs/>
          <w:spacing w:val="3"/>
          <w:sz w:val="14"/>
          <w:szCs w:val="14"/>
          <w:u w:val="single"/>
          <w:lang w:val="es-ES" w:eastAsia="es-ES"/>
        </w:rPr>
        <w:t xml:space="preserve">Constancia de estar al día en el pago de la póliza de porteo de personas, Clase Tarifa 21.  </w:t>
      </w:r>
      <w:r>
        <w:rPr>
          <w:rFonts w:ascii="Verdana" w:hAnsi="Verdana" w:cs="Verdana"/>
          <w:i/>
          <w:iCs/>
          <w:spacing w:val="7"/>
          <w:sz w:val="15"/>
          <w:szCs w:val="15"/>
          <w:lang w:val="es-ES" w:eastAsia="es-ES"/>
        </w:rPr>
        <w:t xml:space="preserve">Mediante dichas probanzas y cualquier otra adicional que la persona </w:t>
      </w:r>
      <w:proofErr w:type="spellStart"/>
      <w:r>
        <w:rPr>
          <w:rFonts w:ascii="Verdana" w:hAnsi="Verdana" w:cs="Verdana"/>
          <w:i/>
          <w:iCs/>
          <w:spacing w:val="7"/>
          <w:sz w:val="15"/>
          <w:szCs w:val="15"/>
          <w:lang w:val="es-ES" w:eastAsia="es-ES"/>
        </w:rPr>
        <w:t>petente</w:t>
      </w:r>
      <w:proofErr w:type="spellEnd"/>
      <w:r>
        <w:rPr>
          <w:rFonts w:ascii="Verdana" w:hAnsi="Verdana" w:cs="Verdana"/>
          <w:i/>
          <w:iCs/>
          <w:spacing w:val="7"/>
          <w:sz w:val="15"/>
          <w:szCs w:val="15"/>
          <w:lang w:val="es-ES" w:eastAsia="es-ES"/>
        </w:rPr>
        <w:t xml:space="preserve"> estime </w:t>
      </w:r>
      <w:r>
        <w:rPr>
          <w:rFonts w:ascii="Verdana" w:hAnsi="Verdana" w:cs="Verdana"/>
          <w:i/>
          <w:iCs/>
          <w:spacing w:val="3"/>
          <w:sz w:val="15"/>
          <w:szCs w:val="15"/>
          <w:lang w:val="es-ES" w:eastAsia="es-ES"/>
        </w:rPr>
        <w:t xml:space="preserve">conveniente y necesario aportar, deberá quedar comprobado, de manera fehaciente y a </w:t>
      </w:r>
      <w:r>
        <w:rPr>
          <w:rFonts w:ascii="Verdana" w:hAnsi="Verdana" w:cs="Verdana"/>
          <w:i/>
          <w:iCs/>
          <w:spacing w:val="-2"/>
          <w:sz w:val="15"/>
          <w:szCs w:val="15"/>
          <w:lang w:val="es-ES" w:eastAsia="es-ES"/>
        </w:rPr>
        <w:t xml:space="preserve">satisfacción del Consejo de Transporte Público, que el servicio respectivo era susceptible de ser </w:t>
      </w:r>
      <w:r>
        <w:rPr>
          <w:rFonts w:ascii="Verdana" w:hAnsi="Verdana" w:cs="Verdana"/>
          <w:i/>
          <w:iCs/>
          <w:spacing w:val="5"/>
          <w:sz w:val="15"/>
          <w:szCs w:val="15"/>
          <w:lang w:val="es-ES" w:eastAsia="es-ES"/>
        </w:rPr>
        <w:t xml:space="preserve">prestado al amparo del artículo 323 del Código de Comercio, y que desde su inicio no </w:t>
      </w:r>
      <w:r>
        <w:rPr>
          <w:rFonts w:ascii="Verdana" w:hAnsi="Verdana" w:cs="Verdana"/>
          <w:i/>
          <w:iCs/>
          <w:spacing w:val="1"/>
          <w:sz w:val="15"/>
          <w:szCs w:val="15"/>
          <w:lang w:val="es-ES" w:eastAsia="es-ES"/>
        </w:rPr>
        <w:t>compa</w:t>
      </w:r>
      <w:r w:rsidR="002303BC">
        <w:rPr>
          <w:rFonts w:ascii="Verdana" w:hAnsi="Verdana" w:cs="Verdana"/>
          <w:i/>
          <w:iCs/>
          <w:spacing w:val="1"/>
          <w:sz w:val="15"/>
          <w:szCs w:val="15"/>
          <w:lang w:val="es-ES" w:eastAsia="es-ES"/>
        </w:rPr>
        <w:t>rtió la naturaleza jurídica o los</w:t>
      </w:r>
      <w:r>
        <w:rPr>
          <w:rFonts w:ascii="Verdana" w:hAnsi="Verdana" w:cs="Verdana"/>
          <w:i/>
          <w:iCs/>
          <w:spacing w:val="1"/>
          <w:sz w:val="15"/>
          <w:szCs w:val="15"/>
          <w:lang w:val="es-ES" w:eastAsia="es-ES"/>
        </w:rPr>
        <w:t xml:space="preserve"> elementos puntuales que caracterizan la actividad del </w:t>
      </w:r>
      <w:r>
        <w:rPr>
          <w:rFonts w:ascii="Verdana" w:hAnsi="Verdana" w:cs="Verdana"/>
          <w:i/>
          <w:iCs/>
          <w:sz w:val="15"/>
          <w:szCs w:val="15"/>
          <w:lang w:val="es-ES" w:eastAsia="es-ES"/>
        </w:rPr>
        <w:t>servicio público de taxi.</w:t>
      </w:r>
    </w:p>
    <w:p w:rsidR="006F319E" w:rsidRDefault="006F319E">
      <w:pPr>
        <w:pStyle w:val="Style23"/>
        <w:kinsoku w:val="0"/>
        <w:autoSpaceDE/>
        <w:autoSpaceDN/>
        <w:rPr>
          <w:rFonts w:ascii="Verdana" w:hAnsi="Verdana" w:cs="Verdana"/>
          <w:b/>
          <w:bCs/>
          <w:i/>
          <w:iCs/>
          <w:spacing w:val="4"/>
          <w:sz w:val="14"/>
          <w:szCs w:val="14"/>
          <w:u w:val="single"/>
          <w:lang w:val="es-ES" w:eastAsia="es-ES"/>
        </w:rPr>
      </w:pPr>
      <w:r>
        <w:rPr>
          <w:rFonts w:ascii="Verdana" w:hAnsi="Verdana" w:cs="Verdana"/>
          <w:b/>
          <w:bCs/>
          <w:i/>
          <w:iCs/>
          <w:spacing w:val="13"/>
          <w:sz w:val="14"/>
          <w:szCs w:val="14"/>
          <w:u w:val="single"/>
          <w:lang w:val="es-ES" w:eastAsia="es-ES"/>
        </w:rPr>
        <w:t xml:space="preserve">La totalidad de estos requisitos deberán ser presentados ante el Consejo de </w:t>
      </w:r>
      <w:r>
        <w:rPr>
          <w:rFonts w:ascii="Verdana" w:hAnsi="Verdana" w:cs="Verdana"/>
          <w:b/>
          <w:bCs/>
          <w:i/>
          <w:iCs/>
          <w:spacing w:val="7"/>
          <w:sz w:val="14"/>
          <w:szCs w:val="14"/>
          <w:u w:val="single"/>
          <w:lang w:val="es-ES" w:eastAsia="es-ES"/>
        </w:rPr>
        <w:t xml:space="preserve">Transporte Público dentro del plazo perentorio de un mes. </w:t>
      </w:r>
      <w:proofErr w:type="gramStart"/>
      <w:r>
        <w:rPr>
          <w:rFonts w:ascii="Verdana" w:hAnsi="Verdana" w:cs="Verdana"/>
          <w:b/>
          <w:bCs/>
          <w:i/>
          <w:iCs/>
          <w:spacing w:val="7"/>
          <w:sz w:val="14"/>
          <w:szCs w:val="14"/>
          <w:u w:val="single"/>
          <w:lang w:val="es-ES" w:eastAsia="es-ES"/>
        </w:rPr>
        <w:t>contado</w:t>
      </w:r>
      <w:proofErr w:type="gramEnd"/>
      <w:r>
        <w:rPr>
          <w:rFonts w:ascii="Verdana" w:hAnsi="Verdana" w:cs="Verdana"/>
          <w:b/>
          <w:bCs/>
          <w:i/>
          <w:iCs/>
          <w:spacing w:val="7"/>
          <w:sz w:val="14"/>
          <w:szCs w:val="14"/>
          <w:u w:val="single"/>
          <w:lang w:val="es-ES" w:eastAsia="es-ES"/>
        </w:rPr>
        <w:t xml:space="preserve"> a partir de la  </w:t>
      </w:r>
      <w:r>
        <w:rPr>
          <w:rFonts w:ascii="Verdana" w:hAnsi="Verdana" w:cs="Verdana"/>
          <w:b/>
          <w:bCs/>
          <w:i/>
          <w:iCs/>
          <w:spacing w:val="12"/>
          <w:sz w:val="14"/>
          <w:szCs w:val="14"/>
          <w:u w:val="single"/>
          <w:lang w:val="es-ES" w:eastAsia="es-ES"/>
        </w:rPr>
        <w:t xml:space="preserve">publicación de esta ley; en caso contrario, dichas personas no podrán seguir </w:t>
      </w:r>
      <w:r>
        <w:rPr>
          <w:rFonts w:ascii="Verdana" w:hAnsi="Verdana" w:cs="Verdana"/>
          <w:b/>
          <w:bCs/>
          <w:i/>
          <w:iCs/>
          <w:spacing w:val="4"/>
          <w:sz w:val="14"/>
          <w:szCs w:val="14"/>
          <w:u w:val="single"/>
          <w:lang w:val="es-ES" w:eastAsia="es-ES"/>
        </w:rPr>
        <w:t xml:space="preserve">prestando el servicio. </w:t>
      </w:r>
    </w:p>
    <w:p w:rsidR="006F319E" w:rsidRDefault="006F319E">
      <w:pPr>
        <w:pStyle w:val="Style23"/>
        <w:kinsoku w:val="0"/>
        <w:autoSpaceDE/>
        <w:autoSpaceDN/>
        <w:spacing w:before="36"/>
        <w:rPr>
          <w:rFonts w:ascii="Verdana" w:hAnsi="Verdana" w:cs="Verdana"/>
          <w:i/>
          <w:iCs/>
          <w:sz w:val="15"/>
          <w:szCs w:val="15"/>
          <w:lang w:val="es-ES" w:eastAsia="es-ES"/>
        </w:rPr>
      </w:pPr>
      <w:r>
        <w:rPr>
          <w:rFonts w:ascii="Verdana" w:hAnsi="Verdana" w:cs="Verdana"/>
          <w:i/>
          <w:iCs/>
          <w:spacing w:val="1"/>
          <w:sz w:val="15"/>
          <w:szCs w:val="15"/>
          <w:lang w:val="es-ES" w:eastAsia="es-ES"/>
        </w:rPr>
        <w:t xml:space="preserve">A las personas cuyas peticiones resulten procedentes, el Consejo de Transporte Público les </w:t>
      </w:r>
      <w:r>
        <w:rPr>
          <w:rFonts w:ascii="Verdana" w:hAnsi="Verdana" w:cs="Verdana"/>
          <w:i/>
          <w:iCs/>
          <w:spacing w:val="3"/>
          <w:sz w:val="15"/>
          <w:szCs w:val="15"/>
          <w:lang w:val="es-ES" w:eastAsia="es-ES"/>
        </w:rPr>
        <w:t xml:space="preserve">extenderá un permiso especial estable de taxi por un plazo de tres años, prorrogable por </w:t>
      </w:r>
      <w:r>
        <w:rPr>
          <w:rFonts w:ascii="Verdana" w:hAnsi="Verdana" w:cs="Verdana"/>
          <w:i/>
          <w:iCs/>
          <w:spacing w:val="-1"/>
          <w:sz w:val="15"/>
          <w:szCs w:val="15"/>
          <w:lang w:val="es-ES" w:eastAsia="es-ES"/>
        </w:rPr>
        <w:t xml:space="preserve">plazos iguales a solicitud de la persona interesada, a la que se le aplicarán las estipulaciones </w:t>
      </w:r>
      <w:r>
        <w:rPr>
          <w:rFonts w:ascii="Verdana" w:hAnsi="Verdana" w:cs="Verdana"/>
          <w:i/>
          <w:iCs/>
          <w:spacing w:val="4"/>
          <w:sz w:val="15"/>
          <w:szCs w:val="15"/>
          <w:lang w:val="es-ES" w:eastAsia="es-ES"/>
        </w:rPr>
        <w:t xml:space="preserve">establecidas en el presente transitorio y en la Ley N.° 7969, Ley Reguladora del Servicio </w:t>
      </w:r>
      <w:r>
        <w:rPr>
          <w:rFonts w:ascii="Verdana" w:hAnsi="Verdana" w:cs="Verdana"/>
          <w:i/>
          <w:iCs/>
          <w:spacing w:val="2"/>
          <w:sz w:val="15"/>
          <w:szCs w:val="15"/>
          <w:lang w:val="es-ES" w:eastAsia="es-ES"/>
        </w:rPr>
        <w:t xml:space="preserve">Público de Transporte Remunerado dé Personas en Vehículos en la Modalidad de Taxi, en lo </w:t>
      </w:r>
      <w:r>
        <w:rPr>
          <w:rFonts w:ascii="Verdana" w:hAnsi="Verdana" w:cs="Verdana"/>
          <w:i/>
          <w:iCs/>
          <w:spacing w:val="3"/>
          <w:sz w:val="15"/>
          <w:szCs w:val="15"/>
          <w:lang w:val="es-ES" w:eastAsia="es-ES"/>
        </w:rPr>
        <w:t xml:space="preserve">que resulte aplicable. El Consejo de Transporte Público contará con un plazo de dos meses </w:t>
      </w:r>
      <w:r>
        <w:rPr>
          <w:rFonts w:ascii="Verdana" w:hAnsi="Verdana" w:cs="Verdana"/>
          <w:i/>
          <w:iCs/>
          <w:spacing w:val="2"/>
          <w:sz w:val="15"/>
          <w:szCs w:val="15"/>
          <w:lang w:val="es-ES" w:eastAsia="es-ES"/>
        </w:rPr>
        <w:t xml:space="preserve">para resolver las solicitudes referidas en el presente transitorio. No será aplicable a estas </w:t>
      </w:r>
      <w:r>
        <w:rPr>
          <w:rFonts w:ascii="Verdana" w:hAnsi="Verdana" w:cs="Verdana"/>
          <w:i/>
          <w:iCs/>
          <w:sz w:val="15"/>
          <w:szCs w:val="15"/>
          <w:lang w:val="es-ES" w:eastAsia="es-ES"/>
        </w:rPr>
        <w:t>solicitudes el silencio positivo.</w:t>
      </w:r>
    </w:p>
    <w:p w:rsidR="006F319E" w:rsidRDefault="006F319E">
      <w:pPr>
        <w:pStyle w:val="Style23"/>
        <w:kinsoku w:val="0"/>
        <w:autoSpaceDE/>
        <w:autoSpaceDN/>
        <w:spacing w:before="36"/>
        <w:rPr>
          <w:rFonts w:ascii="Verdana" w:hAnsi="Verdana" w:cs="Verdana"/>
          <w:i/>
          <w:iCs/>
          <w:sz w:val="15"/>
          <w:szCs w:val="15"/>
          <w:lang w:val="es-ES" w:eastAsia="es-ES"/>
        </w:rPr>
      </w:pPr>
      <w:r>
        <w:rPr>
          <w:rFonts w:ascii="Verdana" w:hAnsi="Verdana" w:cs="Verdana"/>
          <w:i/>
          <w:iCs/>
          <w:sz w:val="15"/>
          <w:szCs w:val="15"/>
          <w:lang w:val="es-ES" w:eastAsia="es-ES"/>
        </w:rPr>
        <w:t xml:space="preserve">De tratarse de personas jurídicas, la empresa permisionaria deberá acreditar cada uno de los </w:t>
      </w:r>
      <w:r>
        <w:rPr>
          <w:rFonts w:ascii="Verdana" w:hAnsi="Verdana" w:cs="Verdana"/>
          <w:i/>
          <w:iCs/>
          <w:spacing w:val="-1"/>
          <w:sz w:val="15"/>
          <w:szCs w:val="15"/>
          <w:lang w:val="es-ES" w:eastAsia="es-ES"/>
        </w:rPr>
        <w:t xml:space="preserve">vehículos de las personas afiliadas a ésta, sean estos propios, arrendados o mediante leasing </w:t>
      </w:r>
      <w:r>
        <w:rPr>
          <w:rFonts w:ascii="Verdana" w:hAnsi="Verdana" w:cs="Verdana"/>
          <w:i/>
          <w:iCs/>
          <w:spacing w:val="3"/>
          <w:sz w:val="15"/>
          <w:szCs w:val="15"/>
          <w:lang w:val="es-ES" w:eastAsia="es-ES"/>
        </w:rPr>
        <w:t>financiero; a la persona apoderada o a la persona propietaria registr</w:t>
      </w:r>
      <w:r w:rsidR="002303BC">
        <w:rPr>
          <w:rFonts w:ascii="Verdana" w:hAnsi="Verdana" w:cs="Verdana"/>
          <w:i/>
          <w:iCs/>
          <w:spacing w:val="3"/>
          <w:sz w:val="15"/>
          <w:szCs w:val="15"/>
          <w:lang w:val="es-ES" w:eastAsia="es-ES"/>
        </w:rPr>
        <w:t>al</w:t>
      </w:r>
      <w:r>
        <w:rPr>
          <w:rFonts w:ascii="Verdana" w:hAnsi="Verdana" w:cs="Verdana"/>
          <w:i/>
          <w:iCs/>
          <w:spacing w:val="3"/>
          <w:sz w:val="15"/>
          <w:szCs w:val="15"/>
          <w:lang w:val="es-ES" w:eastAsia="es-ES"/>
        </w:rPr>
        <w:t xml:space="preserve"> le corresponderá tramitar la solicitud del código respectivo. A cada uno de los vehículos acreditados se le </w:t>
      </w:r>
      <w:r>
        <w:rPr>
          <w:rFonts w:ascii="Verdana" w:hAnsi="Verdana" w:cs="Verdana"/>
          <w:i/>
          <w:iCs/>
          <w:sz w:val="15"/>
          <w:szCs w:val="15"/>
          <w:lang w:val="es-ES" w:eastAsia="es-ES"/>
        </w:rPr>
        <w:t>otorgará un código, el cual se registrará bajo el número de permiso otorgado.</w:t>
      </w:r>
    </w:p>
    <w:p w:rsidR="006F319E" w:rsidRDefault="006F319E">
      <w:pPr>
        <w:pStyle w:val="Style23"/>
        <w:kinsoku w:val="0"/>
        <w:autoSpaceDE/>
        <w:autoSpaceDN/>
        <w:rPr>
          <w:rFonts w:ascii="Verdana" w:hAnsi="Verdana" w:cs="Verdana"/>
          <w:i/>
          <w:iCs/>
          <w:sz w:val="15"/>
          <w:szCs w:val="15"/>
          <w:lang w:val="es-ES" w:eastAsia="es-ES"/>
        </w:rPr>
      </w:pPr>
      <w:r>
        <w:rPr>
          <w:rFonts w:ascii="Verdana" w:hAnsi="Verdana" w:cs="Verdana"/>
          <w:i/>
          <w:iCs/>
          <w:spacing w:val="2"/>
          <w:sz w:val="15"/>
          <w:szCs w:val="15"/>
          <w:lang w:val="es-ES" w:eastAsia="es-ES"/>
        </w:rPr>
        <w:t xml:space="preserve">El titular del vehículo podrá ser desafiliado de la empresa que lo acreditó y el Consejo de </w:t>
      </w:r>
      <w:r>
        <w:rPr>
          <w:rFonts w:ascii="Verdana" w:hAnsi="Verdana" w:cs="Verdana"/>
          <w:i/>
          <w:iCs/>
          <w:sz w:val="15"/>
          <w:szCs w:val="15"/>
          <w:lang w:val="es-ES" w:eastAsia="es-ES"/>
        </w:rPr>
        <w:t>Transporte Público procederá a la reposición del código a la persona jurídica que lo acredite, siempre que la nueva solicitud referida al nuevo vehículo cumpla todos los requisitos para la reposición del código, lo cual deberá gestionar ante el Consejo de Transporte Público.</w:t>
      </w:r>
    </w:p>
    <w:p w:rsidR="006F319E" w:rsidRDefault="006F319E">
      <w:pPr>
        <w:pStyle w:val="Style23"/>
        <w:kinsoku w:val="0"/>
        <w:autoSpaceDE/>
        <w:autoSpaceDN/>
        <w:rPr>
          <w:rFonts w:ascii="Verdana" w:hAnsi="Verdana" w:cs="Verdana"/>
          <w:i/>
          <w:iCs/>
          <w:sz w:val="15"/>
          <w:szCs w:val="15"/>
          <w:lang w:val="es-ES" w:eastAsia="es-ES"/>
        </w:rPr>
      </w:pPr>
      <w:r>
        <w:rPr>
          <w:rFonts w:ascii="Verdana" w:hAnsi="Verdana" w:cs="Verdana"/>
          <w:i/>
          <w:iCs/>
          <w:spacing w:val="4"/>
          <w:sz w:val="15"/>
          <w:szCs w:val="15"/>
          <w:lang w:val="es-ES" w:eastAsia="es-ES"/>
        </w:rPr>
        <w:t xml:space="preserve">Habiendo cumplido en tiempo con la presentación de estos requisitos, se le otorgará el </w:t>
      </w:r>
      <w:r>
        <w:rPr>
          <w:rFonts w:ascii="Verdana" w:hAnsi="Verdana" w:cs="Verdana"/>
          <w:i/>
          <w:iCs/>
          <w:spacing w:val="2"/>
          <w:sz w:val="15"/>
          <w:szCs w:val="15"/>
          <w:lang w:val="es-ES" w:eastAsia="es-ES"/>
        </w:rPr>
        <w:t>documento que lo acredita como per</w:t>
      </w:r>
      <w:r w:rsidR="002303BC">
        <w:rPr>
          <w:rFonts w:ascii="Verdana" w:hAnsi="Verdana" w:cs="Verdana"/>
          <w:i/>
          <w:iCs/>
          <w:spacing w:val="2"/>
          <w:sz w:val="15"/>
          <w:szCs w:val="15"/>
          <w:lang w:val="es-ES" w:eastAsia="es-ES"/>
        </w:rPr>
        <w:t>m</w:t>
      </w:r>
      <w:r>
        <w:rPr>
          <w:rFonts w:ascii="Verdana" w:hAnsi="Verdana" w:cs="Verdana"/>
          <w:i/>
          <w:iCs/>
          <w:spacing w:val="2"/>
          <w:sz w:val="15"/>
          <w:szCs w:val="15"/>
          <w:lang w:val="es-ES" w:eastAsia="es-ES"/>
        </w:rPr>
        <w:t xml:space="preserve">isionario especial estable de taxi autorizado por parte </w:t>
      </w:r>
      <w:r>
        <w:rPr>
          <w:rFonts w:ascii="Verdana" w:hAnsi="Verdana" w:cs="Verdana"/>
          <w:i/>
          <w:iCs/>
          <w:spacing w:val="1"/>
          <w:sz w:val="15"/>
          <w:szCs w:val="15"/>
          <w:lang w:val="es-ES" w:eastAsia="es-ES"/>
        </w:rPr>
        <w:t xml:space="preserve">del Consejo de Transporte Público; podrá operar hasta por el plazo de tres años, prorrogable </w:t>
      </w:r>
      <w:r>
        <w:rPr>
          <w:rFonts w:ascii="Verdana" w:hAnsi="Verdana" w:cs="Verdana"/>
          <w:i/>
          <w:iCs/>
          <w:spacing w:val="4"/>
          <w:sz w:val="15"/>
          <w:szCs w:val="15"/>
          <w:lang w:val="es-ES" w:eastAsia="es-ES"/>
        </w:rPr>
        <w:t xml:space="preserve">por períodos iguales, previo cumplimiento de los requisitos establecidos en el presente </w:t>
      </w:r>
      <w:r>
        <w:rPr>
          <w:rFonts w:ascii="Verdana" w:hAnsi="Verdana" w:cs="Verdana"/>
          <w:i/>
          <w:iCs/>
          <w:spacing w:val="6"/>
          <w:sz w:val="15"/>
          <w:szCs w:val="15"/>
          <w:lang w:val="es-ES" w:eastAsia="es-ES"/>
        </w:rPr>
        <w:t xml:space="preserve">transitorio, y en la Ley </w:t>
      </w:r>
      <w:proofErr w:type="spellStart"/>
      <w:r>
        <w:rPr>
          <w:rFonts w:ascii="Verdana" w:hAnsi="Verdana" w:cs="Verdana"/>
          <w:i/>
          <w:iCs/>
          <w:spacing w:val="6"/>
          <w:sz w:val="15"/>
          <w:szCs w:val="15"/>
          <w:lang w:val="es-ES" w:eastAsia="es-ES"/>
        </w:rPr>
        <w:t>N.o</w:t>
      </w:r>
      <w:proofErr w:type="spellEnd"/>
      <w:r>
        <w:rPr>
          <w:rFonts w:ascii="Verdana" w:hAnsi="Verdana" w:cs="Verdana"/>
          <w:i/>
          <w:iCs/>
          <w:spacing w:val="6"/>
          <w:sz w:val="15"/>
          <w:szCs w:val="15"/>
          <w:lang w:val="es-ES" w:eastAsia="es-ES"/>
        </w:rPr>
        <w:t xml:space="preserve"> 7969, Ley Reguladora del Servicio Público de Transporte </w:t>
      </w:r>
      <w:r>
        <w:rPr>
          <w:rFonts w:ascii="Verdana" w:hAnsi="Verdana" w:cs="Verdana"/>
          <w:i/>
          <w:iCs/>
          <w:sz w:val="15"/>
          <w:szCs w:val="15"/>
          <w:lang w:val="es-ES" w:eastAsia="es-ES"/>
        </w:rPr>
        <w:t xml:space="preserve">Remunerado de Personas en Vehículos en la Modalidad de Taxi, esta última en lo que resulte </w:t>
      </w:r>
      <w:r>
        <w:rPr>
          <w:rFonts w:ascii="Verdana" w:hAnsi="Verdana" w:cs="Verdana"/>
          <w:i/>
          <w:iCs/>
          <w:spacing w:val="-3"/>
          <w:sz w:val="15"/>
          <w:szCs w:val="15"/>
          <w:lang w:val="es-ES" w:eastAsia="es-ES"/>
        </w:rPr>
        <w:t xml:space="preserve">aplicable, respetando la naturaleza jurídica y operativa del servicio al que se refiere el presente </w:t>
      </w:r>
      <w:r>
        <w:rPr>
          <w:rFonts w:ascii="Verdana" w:hAnsi="Verdana" w:cs="Verdana"/>
          <w:i/>
          <w:iCs/>
          <w:spacing w:val="3"/>
          <w:sz w:val="15"/>
          <w:szCs w:val="15"/>
          <w:lang w:val="es-ES" w:eastAsia="es-ES"/>
        </w:rPr>
        <w:t xml:space="preserve">transitorio. De todo lo anterior, el Consejo de Transporte Público y la Policía de Tránsito </w:t>
      </w:r>
      <w:r>
        <w:rPr>
          <w:rFonts w:ascii="Verdana" w:hAnsi="Verdana" w:cs="Verdana"/>
          <w:i/>
          <w:iCs/>
          <w:spacing w:val="1"/>
          <w:sz w:val="15"/>
          <w:szCs w:val="15"/>
          <w:lang w:val="es-ES" w:eastAsia="es-ES"/>
        </w:rPr>
        <w:t xml:space="preserve">ejercerán las labores de fiscalización y control, a efectos de verificar las condiciones operativas </w:t>
      </w:r>
      <w:r>
        <w:rPr>
          <w:rFonts w:ascii="Verdana" w:hAnsi="Verdana" w:cs="Verdana"/>
          <w:i/>
          <w:iCs/>
          <w:sz w:val="15"/>
          <w:szCs w:val="15"/>
          <w:lang w:val="es-ES" w:eastAsia="es-ES"/>
        </w:rPr>
        <w:t>de la prestación del servicio.</w:t>
      </w:r>
    </w:p>
    <w:p w:rsidR="006F319E" w:rsidRDefault="006F319E">
      <w:pPr>
        <w:pStyle w:val="Style23"/>
        <w:kinsoku w:val="0"/>
        <w:autoSpaceDE/>
        <w:autoSpaceDN/>
        <w:rPr>
          <w:rFonts w:ascii="Verdana" w:hAnsi="Verdana" w:cs="Verdana"/>
          <w:i/>
          <w:iCs/>
          <w:sz w:val="15"/>
          <w:szCs w:val="15"/>
          <w:lang w:val="es-ES" w:eastAsia="es-ES"/>
        </w:rPr>
      </w:pPr>
      <w:r>
        <w:rPr>
          <w:rFonts w:ascii="Verdana" w:hAnsi="Verdana" w:cs="Verdana"/>
          <w:i/>
          <w:iCs/>
          <w:spacing w:val="4"/>
          <w:sz w:val="15"/>
          <w:szCs w:val="15"/>
          <w:lang w:val="es-ES" w:eastAsia="es-ES"/>
        </w:rPr>
        <w:t xml:space="preserve">Durante los tres primeros años de vigencia de esta ley, se autoriza a quienes resulten </w:t>
      </w:r>
      <w:r>
        <w:rPr>
          <w:rFonts w:ascii="Verdana" w:hAnsi="Verdana" w:cs="Verdana"/>
          <w:i/>
          <w:iCs/>
          <w:sz w:val="15"/>
          <w:szCs w:val="15"/>
          <w:lang w:val="es-ES" w:eastAsia="es-ES"/>
        </w:rPr>
        <w:t xml:space="preserve">acreditados, en razón de las requisitos aquí establecidos, para que presten el servicio especial </w:t>
      </w:r>
      <w:r>
        <w:rPr>
          <w:rFonts w:ascii="Verdana" w:hAnsi="Verdana" w:cs="Verdana"/>
          <w:i/>
          <w:iCs/>
          <w:spacing w:val="-1"/>
          <w:sz w:val="15"/>
          <w:szCs w:val="15"/>
          <w:lang w:val="es-ES" w:eastAsia="es-ES"/>
        </w:rPr>
        <w:t xml:space="preserve">estable de taxi con el mismo automóvil que han venido utilizando en la actividad de porteo de </w:t>
      </w:r>
      <w:r>
        <w:rPr>
          <w:rFonts w:ascii="Verdana" w:hAnsi="Verdana" w:cs="Verdana"/>
          <w:i/>
          <w:iCs/>
          <w:sz w:val="15"/>
          <w:szCs w:val="15"/>
          <w:lang w:val="es-ES" w:eastAsia="es-ES"/>
        </w:rPr>
        <w:t>personas. Vencido el plazo no podrán operar con un vehículo que supere los quince años de antigüedad.</w:t>
      </w:r>
    </w:p>
    <w:p w:rsidR="006F319E" w:rsidRDefault="006F319E">
      <w:pPr>
        <w:pStyle w:val="Style23"/>
        <w:kinsoku w:val="0"/>
        <w:autoSpaceDE/>
        <w:autoSpaceDN/>
        <w:rPr>
          <w:rFonts w:ascii="Verdana" w:hAnsi="Verdana" w:cs="Verdana"/>
          <w:i/>
          <w:iCs/>
          <w:sz w:val="15"/>
          <w:szCs w:val="15"/>
          <w:lang w:val="es-ES" w:eastAsia="es-ES"/>
        </w:rPr>
      </w:pPr>
      <w:r>
        <w:rPr>
          <w:rFonts w:ascii="Verdana" w:hAnsi="Verdana" w:cs="Verdana"/>
          <w:i/>
          <w:iCs/>
          <w:sz w:val="15"/>
          <w:szCs w:val="15"/>
          <w:lang w:val="es-ES" w:eastAsia="es-ES"/>
        </w:rPr>
        <w:t xml:space="preserve">El incumplimiento de cualquiera de las siguientes obligaciones será sancionado de conformidad </w:t>
      </w:r>
      <w:r>
        <w:rPr>
          <w:rFonts w:ascii="Verdana" w:hAnsi="Verdana" w:cs="Verdana"/>
          <w:i/>
          <w:iCs/>
          <w:spacing w:val="2"/>
          <w:sz w:val="15"/>
          <w:szCs w:val="15"/>
          <w:lang w:val="es-ES" w:eastAsia="es-ES"/>
        </w:rPr>
        <w:t xml:space="preserve">con lo establecido en la Ley N.° 7331, Ley de Tránsito por Vías Públicas Terrestres, y sus </w:t>
      </w:r>
      <w:r>
        <w:rPr>
          <w:rFonts w:ascii="Verdana" w:hAnsi="Verdana" w:cs="Verdana"/>
          <w:i/>
          <w:iCs/>
          <w:sz w:val="15"/>
          <w:szCs w:val="15"/>
          <w:lang w:val="es-ES" w:eastAsia="es-ES"/>
        </w:rPr>
        <w:t>reformas, sin perjuicio de que el Consejo de Transporte Público pueda cancelar el permiso o el código otorgado en los siguientes casos:</w:t>
      </w:r>
    </w:p>
    <w:p w:rsidR="006F319E" w:rsidRDefault="006F319E">
      <w:pPr>
        <w:pStyle w:val="Style23"/>
        <w:kinsoku w:val="0"/>
        <w:autoSpaceDE/>
        <w:autoSpaceDN/>
        <w:jc w:val="left"/>
        <w:rPr>
          <w:rFonts w:ascii="Verdana" w:hAnsi="Verdana" w:cs="Verdana"/>
          <w:i/>
          <w:iCs/>
          <w:sz w:val="15"/>
          <w:szCs w:val="15"/>
          <w:lang w:val="es-ES" w:eastAsia="es-ES"/>
        </w:rPr>
      </w:pPr>
      <w:r>
        <w:rPr>
          <w:rFonts w:ascii="Verdana" w:hAnsi="Verdana" w:cs="Verdana"/>
          <w:i/>
          <w:iCs/>
          <w:sz w:val="15"/>
          <w:szCs w:val="15"/>
          <w:lang w:val="es-ES" w:eastAsia="es-ES"/>
        </w:rPr>
        <w:t>1.- Se cancelará el permiso:</w:t>
      </w:r>
    </w:p>
    <w:p w:rsidR="006F319E" w:rsidRDefault="006F319E">
      <w:pPr>
        <w:pStyle w:val="Style23"/>
        <w:numPr>
          <w:ilvl w:val="0"/>
          <w:numId w:val="17"/>
        </w:numPr>
        <w:tabs>
          <w:tab w:val="clear" w:pos="216"/>
          <w:tab w:val="num" w:pos="288"/>
        </w:tabs>
        <w:kinsoku w:val="0"/>
        <w:autoSpaceDE/>
        <w:autoSpaceDN/>
        <w:jc w:val="left"/>
        <w:rPr>
          <w:rFonts w:ascii="Verdana" w:hAnsi="Verdana" w:cs="Verdana"/>
          <w:i/>
          <w:iCs/>
          <w:sz w:val="15"/>
          <w:szCs w:val="15"/>
          <w:lang w:val="es-ES" w:eastAsia="es-ES"/>
        </w:rPr>
      </w:pPr>
      <w:r>
        <w:rPr>
          <w:rFonts w:ascii="Verdana" w:hAnsi="Verdana" w:cs="Verdana"/>
          <w:i/>
          <w:iCs/>
          <w:spacing w:val="1"/>
          <w:sz w:val="15"/>
          <w:szCs w:val="15"/>
          <w:lang w:val="es-ES" w:eastAsia="es-ES"/>
        </w:rPr>
        <w:t xml:space="preserve">Cuando se compruebe la falsedad o inexactitud en la documentación presentada ante el </w:t>
      </w:r>
      <w:r>
        <w:rPr>
          <w:rFonts w:ascii="Verdana" w:hAnsi="Verdana" w:cs="Verdana"/>
          <w:i/>
          <w:iCs/>
          <w:sz w:val="15"/>
          <w:szCs w:val="15"/>
          <w:lang w:val="es-ES" w:eastAsia="es-ES"/>
        </w:rPr>
        <w:t>Consejo de Transporte Público.</w:t>
      </w:r>
    </w:p>
    <w:p w:rsidR="006F319E" w:rsidRDefault="006F319E">
      <w:pPr>
        <w:pStyle w:val="Style23"/>
        <w:numPr>
          <w:ilvl w:val="0"/>
          <w:numId w:val="17"/>
        </w:numPr>
        <w:tabs>
          <w:tab w:val="clear" w:pos="216"/>
          <w:tab w:val="num" w:pos="288"/>
        </w:tabs>
        <w:kinsoku w:val="0"/>
        <w:autoSpaceDE/>
        <w:autoSpaceDN/>
        <w:jc w:val="left"/>
        <w:rPr>
          <w:rFonts w:ascii="Verdana" w:hAnsi="Verdana" w:cs="Verdana"/>
          <w:i/>
          <w:iCs/>
          <w:sz w:val="15"/>
          <w:szCs w:val="15"/>
          <w:lang w:val="es-ES" w:eastAsia="es-ES"/>
        </w:rPr>
      </w:pPr>
      <w:r>
        <w:rPr>
          <w:rFonts w:ascii="Verdana" w:hAnsi="Verdana" w:cs="Verdana"/>
          <w:i/>
          <w:iCs/>
          <w:spacing w:val="-1"/>
          <w:sz w:val="15"/>
          <w:szCs w:val="15"/>
          <w:lang w:val="es-ES" w:eastAsia="es-ES"/>
        </w:rPr>
        <w:t xml:space="preserve">En caso de traspaso o cesión del permiso a favor de un tercero, sin autorización previa del </w:t>
      </w:r>
      <w:r>
        <w:rPr>
          <w:rFonts w:ascii="Verdana" w:hAnsi="Verdana" w:cs="Verdana"/>
          <w:i/>
          <w:iCs/>
          <w:sz w:val="15"/>
          <w:szCs w:val="15"/>
          <w:lang w:val="es-ES" w:eastAsia="es-ES"/>
        </w:rPr>
        <w:t>Consejo.</w:t>
      </w:r>
    </w:p>
    <w:p w:rsidR="006F319E" w:rsidRDefault="006F319E">
      <w:pPr>
        <w:pStyle w:val="Style23"/>
        <w:numPr>
          <w:ilvl w:val="0"/>
          <w:numId w:val="17"/>
        </w:numPr>
        <w:tabs>
          <w:tab w:val="clear" w:pos="216"/>
          <w:tab w:val="num" w:pos="288"/>
        </w:tabs>
        <w:kinsoku w:val="0"/>
        <w:autoSpaceDE/>
        <w:autoSpaceDN/>
        <w:rPr>
          <w:rFonts w:ascii="Verdana" w:hAnsi="Verdana" w:cs="Verdana"/>
          <w:i/>
          <w:iCs/>
          <w:sz w:val="15"/>
          <w:szCs w:val="15"/>
          <w:lang w:val="es-ES" w:eastAsia="es-ES"/>
        </w:rPr>
      </w:pPr>
      <w:r>
        <w:rPr>
          <w:rFonts w:ascii="Verdana" w:hAnsi="Verdana" w:cs="Verdana"/>
          <w:i/>
          <w:iCs/>
          <w:spacing w:val="1"/>
          <w:sz w:val="15"/>
          <w:szCs w:val="15"/>
          <w:lang w:val="es-ES" w:eastAsia="es-ES"/>
        </w:rPr>
        <w:t xml:space="preserve">Cuando por acto o resolución firme se cancele o revoque la patente autorizada del área </w:t>
      </w:r>
      <w:r>
        <w:rPr>
          <w:rFonts w:ascii="Verdana" w:hAnsi="Verdana" w:cs="Verdana"/>
          <w:i/>
          <w:iCs/>
          <w:spacing w:val="4"/>
          <w:sz w:val="15"/>
          <w:szCs w:val="15"/>
          <w:lang w:val="es-ES" w:eastAsia="es-ES"/>
        </w:rPr>
        <w:t xml:space="preserve">geográfica correspondiente a la persona permisionaria, en vía administrativa o judicial. </w:t>
      </w:r>
      <w:r>
        <w:rPr>
          <w:rFonts w:ascii="Verdana" w:hAnsi="Verdana" w:cs="Verdana"/>
          <w:i/>
          <w:iCs/>
          <w:sz w:val="15"/>
          <w:szCs w:val="15"/>
          <w:lang w:val="es-ES" w:eastAsia="es-ES"/>
        </w:rPr>
        <w:t>Asimismo, será razón para cancelar el permiso cuando la persona permisionaria renuncie a la patente otorgada.</w:t>
      </w:r>
    </w:p>
    <w:p w:rsidR="006F319E" w:rsidRDefault="006F319E">
      <w:pPr>
        <w:pStyle w:val="Style23"/>
        <w:numPr>
          <w:ilvl w:val="0"/>
          <w:numId w:val="17"/>
        </w:numPr>
        <w:tabs>
          <w:tab w:val="clear" w:pos="216"/>
          <w:tab w:val="num" w:pos="288"/>
        </w:tabs>
        <w:kinsoku w:val="0"/>
        <w:autoSpaceDE/>
        <w:autoSpaceDN/>
        <w:jc w:val="left"/>
        <w:rPr>
          <w:rFonts w:ascii="Verdana" w:hAnsi="Verdana" w:cs="Verdana"/>
          <w:i/>
          <w:iCs/>
          <w:sz w:val="15"/>
          <w:szCs w:val="15"/>
          <w:lang w:val="es-ES" w:eastAsia="es-ES"/>
        </w:rPr>
      </w:pPr>
      <w:r>
        <w:rPr>
          <w:rFonts w:ascii="Verdana" w:hAnsi="Verdana" w:cs="Verdana"/>
          <w:i/>
          <w:iCs/>
          <w:spacing w:val="-1"/>
          <w:sz w:val="15"/>
          <w:szCs w:val="15"/>
          <w:lang w:val="es-ES" w:eastAsia="es-ES"/>
        </w:rPr>
        <w:t xml:space="preserve">Cuando la persona permisionaria no cuente con las pólizas al día, tal y como lo establece el </w:t>
      </w:r>
      <w:r>
        <w:rPr>
          <w:rFonts w:ascii="Verdana" w:hAnsi="Verdana" w:cs="Verdana"/>
          <w:i/>
          <w:iCs/>
          <w:sz w:val="15"/>
          <w:szCs w:val="15"/>
          <w:lang w:val="es-ES" w:eastAsia="es-ES"/>
        </w:rPr>
        <w:t>artículo 29 de la presente ley.</w:t>
      </w:r>
    </w:p>
    <w:p w:rsidR="006F319E" w:rsidRDefault="006F319E">
      <w:pPr>
        <w:pStyle w:val="Style23"/>
        <w:kinsoku w:val="0"/>
        <w:autoSpaceDE/>
        <w:autoSpaceDN/>
        <w:jc w:val="left"/>
        <w:rPr>
          <w:rFonts w:ascii="Verdana" w:hAnsi="Verdana" w:cs="Verdana"/>
          <w:i/>
          <w:iCs/>
          <w:sz w:val="15"/>
          <w:szCs w:val="15"/>
          <w:lang w:val="es-ES" w:eastAsia="es-ES"/>
        </w:rPr>
      </w:pPr>
      <w:r>
        <w:rPr>
          <w:rFonts w:ascii="Verdana" w:hAnsi="Verdana" w:cs="Verdana"/>
          <w:i/>
          <w:iCs/>
          <w:spacing w:val="3"/>
          <w:sz w:val="15"/>
          <w:szCs w:val="15"/>
          <w:lang w:val="es-ES" w:eastAsia="es-ES"/>
        </w:rPr>
        <w:t xml:space="preserve">2.- El incumplimiento de cualquiera de las siguientes obligaciones será sancionado en la </w:t>
      </w:r>
      <w:r>
        <w:rPr>
          <w:rFonts w:ascii="Verdana" w:hAnsi="Verdana" w:cs="Verdana"/>
          <w:i/>
          <w:iCs/>
          <w:sz w:val="15"/>
          <w:szCs w:val="15"/>
          <w:lang w:val="es-ES" w:eastAsia="es-ES"/>
        </w:rPr>
        <w:t>siguiente forma:</w:t>
      </w:r>
    </w:p>
    <w:p w:rsidR="006F319E" w:rsidRDefault="006F319E">
      <w:pPr>
        <w:pStyle w:val="Style23"/>
        <w:numPr>
          <w:ilvl w:val="0"/>
          <w:numId w:val="18"/>
        </w:numPr>
        <w:tabs>
          <w:tab w:val="clear" w:pos="216"/>
          <w:tab w:val="num" w:pos="288"/>
        </w:tabs>
        <w:kinsoku w:val="0"/>
        <w:autoSpaceDE/>
        <w:autoSpaceDN/>
        <w:jc w:val="left"/>
        <w:rPr>
          <w:rFonts w:ascii="Verdana" w:hAnsi="Verdana" w:cs="Verdana"/>
          <w:i/>
          <w:iCs/>
          <w:sz w:val="15"/>
          <w:szCs w:val="15"/>
          <w:lang w:val="es-ES" w:eastAsia="es-ES"/>
        </w:rPr>
      </w:pPr>
      <w:r>
        <w:rPr>
          <w:rFonts w:ascii="Verdana" w:hAnsi="Verdana" w:cs="Verdana"/>
          <w:i/>
          <w:iCs/>
          <w:spacing w:val="1"/>
          <w:sz w:val="15"/>
          <w:szCs w:val="15"/>
          <w:lang w:val="es-ES" w:eastAsia="es-ES"/>
        </w:rPr>
        <w:t xml:space="preserve">Por prestación ilegal del servicio fuera del área que autorizó el permiso, salvo en los casos </w:t>
      </w:r>
      <w:r>
        <w:rPr>
          <w:rFonts w:ascii="Verdana" w:hAnsi="Verdana" w:cs="Verdana"/>
          <w:i/>
          <w:iCs/>
          <w:sz w:val="15"/>
          <w:szCs w:val="15"/>
          <w:lang w:val="es-ES" w:eastAsia="es-ES"/>
        </w:rPr>
        <w:t>en que el origen del servicio sea el área autorizada y el destino fuera de ella.</w:t>
      </w:r>
    </w:p>
    <w:p w:rsidR="006F319E" w:rsidRDefault="006F319E">
      <w:pPr>
        <w:pStyle w:val="Style23"/>
        <w:numPr>
          <w:ilvl w:val="0"/>
          <w:numId w:val="18"/>
        </w:numPr>
        <w:tabs>
          <w:tab w:val="clear" w:pos="216"/>
          <w:tab w:val="num" w:pos="288"/>
        </w:tabs>
        <w:kinsoku w:val="0"/>
        <w:autoSpaceDE/>
        <w:autoSpaceDN/>
        <w:rPr>
          <w:rFonts w:ascii="Verdana" w:hAnsi="Verdana" w:cs="Verdana"/>
          <w:i/>
          <w:iCs/>
          <w:sz w:val="15"/>
          <w:szCs w:val="15"/>
          <w:lang w:val="es-ES" w:eastAsia="es-ES"/>
        </w:rPr>
      </w:pPr>
      <w:r>
        <w:rPr>
          <w:rFonts w:ascii="Verdana" w:hAnsi="Verdana" w:cs="Verdana"/>
          <w:i/>
          <w:iCs/>
          <w:spacing w:val="5"/>
          <w:sz w:val="15"/>
          <w:szCs w:val="15"/>
          <w:lang w:val="es-ES" w:eastAsia="es-ES"/>
        </w:rPr>
        <w:t xml:space="preserve">Cuando el vehículo con que se preste el servicio especial estable de taxi tenga las </w:t>
      </w:r>
      <w:r>
        <w:rPr>
          <w:rFonts w:ascii="Verdana" w:hAnsi="Verdana" w:cs="Verdana"/>
          <w:i/>
          <w:iCs/>
          <w:spacing w:val="3"/>
          <w:sz w:val="15"/>
          <w:szCs w:val="15"/>
          <w:lang w:val="es-ES" w:eastAsia="es-ES"/>
        </w:rPr>
        <w:t xml:space="preserve">características propias de los vehículos modalidad taxi que se autorizan en razón de una </w:t>
      </w:r>
      <w:r>
        <w:rPr>
          <w:rFonts w:ascii="Verdana" w:hAnsi="Verdana" w:cs="Verdana"/>
          <w:i/>
          <w:iCs/>
          <w:sz w:val="15"/>
          <w:szCs w:val="15"/>
          <w:lang w:val="es-ES" w:eastAsia="es-ES"/>
        </w:rPr>
        <w:t>concesión, violando lo establecido al respecto en el artículo 29 de la presente ley.</w:t>
      </w:r>
    </w:p>
    <w:p w:rsidR="006F319E" w:rsidRDefault="006F319E">
      <w:pPr>
        <w:pStyle w:val="Style15"/>
        <w:numPr>
          <w:ilvl w:val="0"/>
          <w:numId w:val="18"/>
        </w:numPr>
        <w:tabs>
          <w:tab w:val="clear" w:pos="216"/>
          <w:tab w:val="num" w:pos="288"/>
        </w:tabs>
        <w:kinsoku w:val="0"/>
        <w:autoSpaceDE/>
        <w:autoSpaceDN/>
        <w:adjustRightInd/>
        <w:spacing w:after="576"/>
        <w:jc w:val="both"/>
        <w:rPr>
          <w:rFonts w:ascii="Verdana" w:hAnsi="Verdana" w:cs="Verdana"/>
          <w:i/>
          <w:iCs/>
          <w:sz w:val="15"/>
          <w:szCs w:val="15"/>
          <w:lang w:val="es-ES" w:eastAsia="es-ES"/>
        </w:rPr>
      </w:pPr>
      <w:r>
        <w:rPr>
          <w:rFonts w:ascii="Verdana" w:hAnsi="Verdana" w:cs="Verdana"/>
          <w:i/>
          <w:iCs/>
          <w:spacing w:val="-1"/>
          <w:sz w:val="15"/>
          <w:szCs w:val="15"/>
          <w:lang w:val="es-ES" w:eastAsia="es-ES"/>
        </w:rPr>
        <w:t xml:space="preserve">Cuando el vehículo o los vehículos autorizados para el servicio especial estable de taxi se </w:t>
      </w:r>
      <w:r>
        <w:rPr>
          <w:rFonts w:ascii="Verdana" w:hAnsi="Verdana" w:cs="Verdana"/>
          <w:i/>
          <w:iCs/>
          <w:spacing w:val="1"/>
          <w:sz w:val="15"/>
          <w:szCs w:val="15"/>
          <w:lang w:val="es-ES" w:eastAsia="es-ES"/>
        </w:rPr>
        <w:t xml:space="preserve">estacionen para realizar abordaje o desabordaje de personas </w:t>
      </w:r>
      <w:r>
        <w:rPr>
          <w:rFonts w:ascii="Arial" w:hAnsi="Arial" w:cs="Arial"/>
          <w:spacing w:val="1"/>
          <w:sz w:val="15"/>
          <w:szCs w:val="15"/>
          <w:lang w:val="es-ES" w:eastAsia="es-ES"/>
        </w:rPr>
        <w:t xml:space="preserve">en </w:t>
      </w:r>
      <w:r>
        <w:rPr>
          <w:rFonts w:ascii="Verdana" w:hAnsi="Verdana" w:cs="Verdana"/>
          <w:i/>
          <w:iCs/>
          <w:spacing w:val="1"/>
          <w:sz w:val="15"/>
          <w:szCs w:val="15"/>
          <w:lang w:val="es-ES" w:eastAsia="es-ES"/>
        </w:rPr>
        <w:t xml:space="preserve">las paradas dedicadas a las </w:t>
      </w:r>
      <w:r>
        <w:rPr>
          <w:rFonts w:ascii="Verdana" w:hAnsi="Verdana" w:cs="Verdana"/>
          <w:i/>
          <w:iCs/>
          <w:sz w:val="15"/>
          <w:szCs w:val="15"/>
          <w:lang w:val="es-ES" w:eastAsia="es-ES"/>
        </w:rPr>
        <w:t>demás modalidades de transporte público.</w:t>
      </w:r>
    </w:p>
    <w:p w:rsidR="002303BC" w:rsidRDefault="002303BC" w:rsidP="002303BC">
      <w:pPr>
        <w:pStyle w:val="Style15"/>
        <w:kinsoku w:val="0"/>
        <w:autoSpaceDE/>
        <w:autoSpaceDN/>
        <w:adjustRightInd/>
        <w:spacing w:after="576"/>
        <w:jc w:val="both"/>
        <w:rPr>
          <w:rFonts w:ascii="Verdana" w:hAnsi="Verdana" w:cs="Verdana"/>
          <w:i/>
          <w:iCs/>
          <w:sz w:val="15"/>
          <w:szCs w:val="15"/>
          <w:lang w:val="es-ES" w:eastAsia="es-ES"/>
        </w:rPr>
      </w:pPr>
    </w:p>
    <w:p w:rsidR="002303BC" w:rsidRDefault="002303BC" w:rsidP="002303BC">
      <w:pPr>
        <w:pStyle w:val="Style15"/>
        <w:kinsoku w:val="0"/>
        <w:autoSpaceDE/>
        <w:autoSpaceDN/>
        <w:adjustRightInd/>
        <w:spacing w:after="576"/>
        <w:jc w:val="both"/>
        <w:rPr>
          <w:rFonts w:ascii="Verdana" w:hAnsi="Verdana" w:cs="Verdana"/>
          <w:i/>
          <w:iCs/>
          <w:sz w:val="15"/>
          <w:szCs w:val="15"/>
          <w:lang w:val="es-ES" w:eastAsia="es-ES"/>
        </w:rPr>
      </w:pPr>
    </w:p>
    <w:p w:rsidR="002303BC" w:rsidRDefault="002303BC" w:rsidP="002303BC">
      <w:pPr>
        <w:pStyle w:val="Style15"/>
        <w:kinsoku w:val="0"/>
        <w:autoSpaceDE/>
        <w:autoSpaceDN/>
        <w:adjustRightInd/>
        <w:spacing w:after="576"/>
        <w:jc w:val="both"/>
        <w:rPr>
          <w:rFonts w:ascii="Verdana" w:hAnsi="Verdana" w:cs="Verdana"/>
          <w:i/>
          <w:iCs/>
          <w:sz w:val="15"/>
          <w:szCs w:val="15"/>
          <w:lang w:val="es-ES" w:eastAsia="es-ES"/>
        </w:rPr>
      </w:pPr>
    </w:p>
    <w:p w:rsidR="002303BC" w:rsidRDefault="002303BC" w:rsidP="002303BC">
      <w:pPr>
        <w:pStyle w:val="Style15"/>
        <w:kinsoku w:val="0"/>
        <w:autoSpaceDE/>
        <w:autoSpaceDN/>
        <w:adjustRightInd/>
        <w:spacing w:after="576"/>
        <w:jc w:val="both"/>
        <w:rPr>
          <w:rFonts w:ascii="Verdana" w:hAnsi="Verdana" w:cs="Verdana"/>
          <w:i/>
          <w:iCs/>
          <w:sz w:val="15"/>
          <w:szCs w:val="15"/>
          <w:lang w:val="es-ES" w:eastAsia="es-ES"/>
        </w:rPr>
      </w:pPr>
    </w:p>
    <w:p w:rsidR="006F319E" w:rsidRDefault="006F319E">
      <w:pPr>
        <w:pStyle w:val="Style23"/>
        <w:numPr>
          <w:ilvl w:val="0"/>
          <w:numId w:val="19"/>
        </w:numPr>
        <w:tabs>
          <w:tab w:val="clear" w:pos="216"/>
          <w:tab w:val="num" w:pos="288"/>
        </w:tabs>
        <w:kinsoku w:val="0"/>
        <w:autoSpaceDE/>
        <w:autoSpaceDN/>
        <w:jc w:val="left"/>
        <w:rPr>
          <w:rFonts w:ascii="Verdana" w:hAnsi="Verdana" w:cs="Verdana"/>
          <w:i/>
          <w:iCs/>
          <w:sz w:val="15"/>
          <w:szCs w:val="15"/>
          <w:lang w:val="es-ES" w:eastAsia="es-ES"/>
        </w:rPr>
      </w:pPr>
      <w:r>
        <w:rPr>
          <w:rFonts w:ascii="Verdana" w:hAnsi="Verdana" w:cs="Verdana"/>
          <w:i/>
          <w:iCs/>
          <w:spacing w:val="-1"/>
          <w:sz w:val="15"/>
          <w:szCs w:val="15"/>
          <w:lang w:val="es-ES" w:eastAsia="es-ES"/>
        </w:rPr>
        <w:t xml:space="preserve">Cuando las personas permisionarias del servicio especial estable de taxi se estacionen en un </w:t>
      </w:r>
      <w:r>
        <w:rPr>
          <w:rFonts w:ascii="Verdana" w:hAnsi="Verdana" w:cs="Verdana"/>
          <w:i/>
          <w:iCs/>
          <w:sz w:val="15"/>
          <w:szCs w:val="15"/>
          <w:lang w:val="es-ES" w:eastAsia="es-ES"/>
        </w:rPr>
        <w:t>lugar de la vía pública para ofrecer sus servicios al público en general.</w:t>
      </w:r>
    </w:p>
    <w:p w:rsidR="006F319E" w:rsidRDefault="006F319E">
      <w:pPr>
        <w:pStyle w:val="Style23"/>
        <w:numPr>
          <w:ilvl w:val="0"/>
          <w:numId w:val="19"/>
        </w:numPr>
        <w:tabs>
          <w:tab w:val="clear" w:pos="216"/>
          <w:tab w:val="num" w:pos="288"/>
        </w:tabs>
        <w:kinsoku w:val="0"/>
        <w:autoSpaceDE/>
        <w:autoSpaceDN/>
        <w:jc w:val="left"/>
        <w:rPr>
          <w:rFonts w:ascii="Verdana" w:hAnsi="Verdana" w:cs="Verdana"/>
          <w:i/>
          <w:iCs/>
          <w:sz w:val="15"/>
          <w:szCs w:val="15"/>
          <w:lang w:val="es-ES" w:eastAsia="es-ES"/>
        </w:rPr>
      </w:pPr>
      <w:r>
        <w:rPr>
          <w:rFonts w:ascii="Verdana" w:hAnsi="Verdana" w:cs="Verdana"/>
          <w:i/>
          <w:iCs/>
          <w:spacing w:val="6"/>
          <w:sz w:val="15"/>
          <w:szCs w:val="15"/>
          <w:lang w:val="es-ES" w:eastAsia="es-ES"/>
        </w:rPr>
        <w:t xml:space="preserve">Cuando las personas permisionarias del </w:t>
      </w:r>
      <w:r>
        <w:rPr>
          <w:rFonts w:ascii="Verdana" w:hAnsi="Verdana" w:cs="Verdana"/>
          <w:spacing w:val="-14"/>
          <w:sz w:val="14"/>
          <w:szCs w:val="14"/>
          <w:lang w:val="es-ES" w:eastAsia="es-ES"/>
        </w:rPr>
        <w:t xml:space="preserve">servicio </w:t>
      </w:r>
      <w:r>
        <w:rPr>
          <w:rFonts w:ascii="Verdana" w:hAnsi="Verdana" w:cs="Verdana"/>
          <w:i/>
          <w:iCs/>
          <w:spacing w:val="6"/>
          <w:sz w:val="15"/>
          <w:szCs w:val="15"/>
          <w:lang w:val="es-ES" w:eastAsia="es-ES"/>
        </w:rPr>
        <w:t xml:space="preserve">especial estable de taxi circulen, en </w:t>
      </w:r>
      <w:r>
        <w:rPr>
          <w:rFonts w:ascii="Verdana" w:hAnsi="Verdana" w:cs="Verdana"/>
          <w:i/>
          <w:iCs/>
          <w:sz w:val="15"/>
          <w:szCs w:val="15"/>
          <w:lang w:val="es-ES" w:eastAsia="es-ES"/>
        </w:rPr>
        <w:t>demanda de pasajeros, por las vías públicas.</w:t>
      </w:r>
    </w:p>
    <w:p w:rsidR="006F319E" w:rsidRDefault="006F319E">
      <w:pPr>
        <w:pStyle w:val="Style23"/>
        <w:numPr>
          <w:ilvl w:val="0"/>
          <w:numId w:val="19"/>
        </w:numPr>
        <w:tabs>
          <w:tab w:val="clear" w:pos="216"/>
          <w:tab w:val="num" w:pos="288"/>
        </w:tabs>
        <w:kinsoku w:val="0"/>
        <w:autoSpaceDE/>
        <w:autoSpaceDN/>
        <w:rPr>
          <w:rFonts w:ascii="Verdana" w:hAnsi="Verdana" w:cs="Verdana"/>
          <w:i/>
          <w:iCs/>
          <w:sz w:val="15"/>
          <w:szCs w:val="15"/>
          <w:lang w:val="es-ES" w:eastAsia="es-ES"/>
        </w:rPr>
      </w:pPr>
      <w:r>
        <w:rPr>
          <w:rFonts w:ascii="Verdana" w:hAnsi="Verdana" w:cs="Verdana"/>
          <w:i/>
          <w:iCs/>
          <w:sz w:val="15"/>
          <w:szCs w:val="15"/>
          <w:lang w:val="es-ES" w:eastAsia="es-ES"/>
        </w:rPr>
        <w:t xml:space="preserve">Cuando las personas </w:t>
      </w:r>
      <w:r w:rsidR="002303BC">
        <w:rPr>
          <w:rFonts w:ascii="Verdana" w:hAnsi="Verdana" w:cs="Verdana"/>
          <w:i/>
          <w:iCs/>
          <w:sz w:val="15"/>
          <w:szCs w:val="15"/>
          <w:lang w:val="es-ES" w:eastAsia="es-ES"/>
        </w:rPr>
        <w:t>permisionarias</w:t>
      </w:r>
      <w:r>
        <w:rPr>
          <w:rFonts w:ascii="Verdana" w:hAnsi="Verdana" w:cs="Verdana"/>
          <w:i/>
          <w:iCs/>
          <w:sz w:val="15"/>
          <w:szCs w:val="15"/>
          <w:lang w:val="es-ES" w:eastAsia="es-ES"/>
        </w:rPr>
        <w:t xml:space="preserve"> del servicio especial estable de taxi se detengan, en </w:t>
      </w:r>
      <w:r>
        <w:rPr>
          <w:rFonts w:ascii="Verdana" w:hAnsi="Verdana" w:cs="Verdana"/>
          <w:i/>
          <w:iCs/>
          <w:spacing w:val="-1"/>
          <w:sz w:val="15"/>
          <w:szCs w:val="15"/>
          <w:lang w:val="es-ES" w:eastAsia="es-ES"/>
        </w:rPr>
        <w:t xml:space="preserve">demanda de pasajeros, frente a edificaciones públicas, parques, centros educativos, centros </w:t>
      </w:r>
      <w:r>
        <w:rPr>
          <w:rFonts w:ascii="Verdana" w:hAnsi="Verdana" w:cs="Verdana"/>
          <w:i/>
          <w:iCs/>
          <w:spacing w:val="2"/>
          <w:sz w:val="15"/>
          <w:szCs w:val="15"/>
          <w:lang w:val="es-ES" w:eastAsia="es-ES"/>
        </w:rPr>
        <w:t xml:space="preserve">comerciales, muelles, puertos, </w:t>
      </w:r>
      <w:r w:rsidR="009A291A">
        <w:rPr>
          <w:rFonts w:ascii="Verdana" w:hAnsi="Verdana" w:cs="Verdana"/>
          <w:i/>
          <w:iCs/>
          <w:spacing w:val="2"/>
          <w:sz w:val="15"/>
          <w:szCs w:val="15"/>
          <w:lang w:val="es-ES" w:eastAsia="es-ES"/>
        </w:rPr>
        <w:t>aeropuertos</w:t>
      </w:r>
      <w:r>
        <w:rPr>
          <w:rFonts w:ascii="Verdana" w:hAnsi="Verdana" w:cs="Verdana"/>
          <w:i/>
          <w:iCs/>
          <w:spacing w:val="2"/>
          <w:sz w:val="15"/>
          <w:szCs w:val="15"/>
          <w:lang w:val="es-ES" w:eastAsia="es-ES"/>
        </w:rPr>
        <w:t xml:space="preserve">, iglesias, hospitales y lugares similares, salvo que </w:t>
      </w:r>
      <w:r>
        <w:rPr>
          <w:rFonts w:ascii="Verdana" w:hAnsi="Verdana" w:cs="Verdana"/>
          <w:i/>
          <w:iCs/>
          <w:spacing w:val="-1"/>
          <w:sz w:val="15"/>
          <w:szCs w:val="15"/>
          <w:lang w:val="es-ES" w:eastAsia="es-ES"/>
        </w:rPr>
        <w:t xml:space="preserve">lo hagan por el tiempo estrictamente necesario para permitir el abordaje y desabordaje de sus </w:t>
      </w:r>
      <w:r>
        <w:rPr>
          <w:rFonts w:ascii="Verdana" w:hAnsi="Verdana" w:cs="Verdana"/>
          <w:i/>
          <w:iCs/>
          <w:sz w:val="15"/>
          <w:szCs w:val="15"/>
          <w:lang w:val="es-ES" w:eastAsia="es-ES"/>
        </w:rPr>
        <w:t>propias personas usuarias.</w:t>
      </w:r>
    </w:p>
    <w:p w:rsidR="006F319E" w:rsidRDefault="006F319E">
      <w:pPr>
        <w:pStyle w:val="Style23"/>
        <w:numPr>
          <w:ilvl w:val="0"/>
          <w:numId w:val="19"/>
        </w:numPr>
        <w:tabs>
          <w:tab w:val="clear" w:pos="216"/>
          <w:tab w:val="num" w:pos="288"/>
        </w:tabs>
        <w:kinsoku w:val="0"/>
        <w:autoSpaceDE/>
        <w:autoSpaceDN/>
        <w:jc w:val="left"/>
        <w:rPr>
          <w:rFonts w:ascii="Verdana" w:hAnsi="Verdana" w:cs="Verdana"/>
          <w:i/>
          <w:iCs/>
          <w:sz w:val="15"/>
          <w:szCs w:val="15"/>
          <w:lang w:val="es-ES" w:eastAsia="es-ES"/>
        </w:rPr>
      </w:pPr>
      <w:r>
        <w:rPr>
          <w:rFonts w:ascii="Verdana" w:hAnsi="Verdana" w:cs="Verdana"/>
          <w:i/>
          <w:iCs/>
          <w:sz w:val="15"/>
          <w:szCs w:val="15"/>
          <w:lang w:val="es-ES" w:eastAsia="es-ES"/>
        </w:rPr>
        <w:t>Cuando el vehículo autorizado para la prestación del servicio especial estable de taxi circule por las vías públicas, en demanda de pasajeros.</w:t>
      </w:r>
    </w:p>
    <w:p w:rsidR="006F319E" w:rsidRDefault="006F319E">
      <w:pPr>
        <w:pStyle w:val="Style15"/>
        <w:kinsoku w:val="0"/>
        <w:autoSpaceDE/>
        <w:autoSpaceDN/>
        <w:adjustRightInd/>
        <w:spacing w:after="504"/>
        <w:jc w:val="both"/>
        <w:rPr>
          <w:rFonts w:ascii="Verdana" w:hAnsi="Verdana" w:cs="Verdana"/>
          <w:i/>
          <w:iCs/>
          <w:sz w:val="15"/>
          <w:szCs w:val="15"/>
          <w:lang w:val="es-ES" w:eastAsia="es-ES"/>
        </w:rPr>
      </w:pPr>
      <w:r>
        <w:rPr>
          <w:rFonts w:ascii="Verdana" w:hAnsi="Verdana" w:cs="Verdana"/>
          <w:i/>
          <w:iCs/>
          <w:spacing w:val="4"/>
          <w:sz w:val="15"/>
          <w:szCs w:val="15"/>
          <w:lang w:val="es-ES" w:eastAsia="es-ES"/>
        </w:rPr>
        <w:t xml:space="preserve">De incumplirse alguna de las obligaciones anteriores, se procederá con la suspensión del </w:t>
      </w:r>
      <w:r>
        <w:rPr>
          <w:rFonts w:ascii="Verdana" w:hAnsi="Verdana" w:cs="Verdana"/>
          <w:i/>
          <w:iCs/>
          <w:spacing w:val="2"/>
          <w:sz w:val="15"/>
          <w:szCs w:val="15"/>
          <w:lang w:val="es-ES" w:eastAsia="es-ES"/>
        </w:rPr>
        <w:t xml:space="preserve">código por tres meses, la primera vez; la suspensión del código por seis meses, la segunda </w:t>
      </w:r>
      <w:r>
        <w:rPr>
          <w:rFonts w:ascii="Verdana" w:hAnsi="Verdana" w:cs="Verdana"/>
          <w:i/>
          <w:iCs/>
          <w:sz w:val="15"/>
          <w:szCs w:val="15"/>
          <w:lang w:val="es-ES" w:eastAsia="es-ES"/>
        </w:rPr>
        <w:t xml:space="preserve">vez, y la cancelación definitiva del código, la tercera vez, sin perjuicio de las sanciones que al </w:t>
      </w:r>
      <w:r>
        <w:rPr>
          <w:rFonts w:ascii="Verdana" w:hAnsi="Verdana" w:cs="Verdana"/>
          <w:i/>
          <w:iCs/>
          <w:spacing w:val="4"/>
          <w:sz w:val="15"/>
          <w:szCs w:val="15"/>
          <w:lang w:val="es-ES" w:eastAsia="es-ES"/>
        </w:rPr>
        <w:t xml:space="preserve">respecto establezca la Ley N° 7331, Ley de Tránsito por Vías Públicas Terrestres, y sus </w:t>
      </w:r>
      <w:r>
        <w:rPr>
          <w:rFonts w:ascii="Verdana" w:hAnsi="Verdana" w:cs="Verdana"/>
          <w:i/>
          <w:iCs/>
          <w:sz w:val="15"/>
          <w:szCs w:val="15"/>
          <w:lang w:val="es-ES" w:eastAsia="es-ES"/>
        </w:rPr>
        <w:t>reformas.</w:t>
      </w:r>
    </w:p>
    <w:p w:rsidR="006F319E" w:rsidRPr="0045563B" w:rsidRDefault="006F319E">
      <w:pPr>
        <w:pStyle w:val="Style23"/>
        <w:kinsoku w:val="0"/>
        <w:autoSpaceDE/>
        <w:autoSpaceDN/>
        <w:spacing w:line="213" w:lineRule="auto"/>
        <w:jc w:val="left"/>
        <w:rPr>
          <w:rFonts w:ascii="Verdana" w:hAnsi="Verdana" w:cs="Verdana"/>
          <w:lang w:val="es-CR" w:eastAsia="en-US"/>
        </w:rPr>
      </w:pPr>
      <w:r>
        <w:rPr>
          <w:rFonts w:ascii="Verdana" w:hAnsi="Verdana" w:cs="Verdana"/>
          <w:b/>
          <w:bCs/>
          <w:i/>
          <w:iCs/>
          <w:spacing w:val="6"/>
          <w:sz w:val="14"/>
          <w:szCs w:val="14"/>
          <w:lang w:val="es-ES" w:eastAsia="es-ES"/>
        </w:rPr>
        <w:t xml:space="preserve">TRANSITORIO </w:t>
      </w:r>
      <w:r w:rsidR="009A291A">
        <w:rPr>
          <w:rFonts w:ascii="Verdana" w:hAnsi="Verdana" w:cs="Verdana"/>
          <w:b/>
          <w:bCs/>
          <w:i/>
          <w:iCs/>
          <w:spacing w:val="6"/>
          <w:sz w:val="14"/>
          <w:szCs w:val="14"/>
          <w:lang w:val="es-ES" w:eastAsia="es-ES"/>
        </w:rPr>
        <w:t>III</w:t>
      </w:r>
      <w:r>
        <w:rPr>
          <w:rFonts w:ascii="Verdana" w:hAnsi="Verdana" w:cs="Verdana"/>
          <w:b/>
          <w:bCs/>
          <w:i/>
          <w:iCs/>
          <w:spacing w:val="6"/>
          <w:sz w:val="14"/>
          <w:szCs w:val="14"/>
          <w:lang w:val="es-ES" w:eastAsia="es-ES"/>
        </w:rPr>
        <w:noBreakHyphen/>
      </w:r>
    </w:p>
    <w:p w:rsidR="006F319E" w:rsidRDefault="006F319E">
      <w:pPr>
        <w:pStyle w:val="Style23"/>
        <w:kinsoku w:val="0"/>
        <w:autoSpaceDE/>
        <w:autoSpaceDN/>
        <w:rPr>
          <w:rFonts w:ascii="Verdana" w:hAnsi="Verdana" w:cs="Verdana"/>
          <w:b/>
          <w:bCs/>
          <w:i/>
          <w:iCs/>
          <w:spacing w:val="2"/>
          <w:sz w:val="14"/>
          <w:szCs w:val="14"/>
          <w:u w:val="single"/>
          <w:lang w:val="es-ES" w:eastAsia="es-ES"/>
        </w:rPr>
      </w:pPr>
      <w:r>
        <w:rPr>
          <w:rFonts w:ascii="Verdana" w:hAnsi="Verdana" w:cs="Verdana"/>
          <w:b/>
          <w:bCs/>
          <w:i/>
          <w:iCs/>
          <w:spacing w:val="14"/>
          <w:sz w:val="14"/>
          <w:szCs w:val="14"/>
          <w:u w:val="single"/>
          <w:lang w:val="es-ES" w:eastAsia="es-ES"/>
        </w:rPr>
        <w:t xml:space="preserve">Las personas físicas o jurídicas que a la fecha de publicación de esta ley se </w:t>
      </w:r>
      <w:r>
        <w:rPr>
          <w:rFonts w:ascii="Verdana" w:hAnsi="Verdana" w:cs="Verdana"/>
          <w:b/>
          <w:bCs/>
          <w:i/>
          <w:iCs/>
          <w:spacing w:val="4"/>
          <w:sz w:val="14"/>
          <w:szCs w:val="14"/>
          <w:u w:val="single"/>
          <w:lang w:val="es-ES" w:eastAsia="es-ES"/>
        </w:rPr>
        <w:t xml:space="preserve">encuentren dedicadas a la actividad del porteo de personas en vehículos modalidad </w:t>
      </w:r>
      <w:r>
        <w:rPr>
          <w:rFonts w:ascii="Verdana" w:hAnsi="Verdana" w:cs="Verdana"/>
          <w:b/>
          <w:bCs/>
          <w:i/>
          <w:iCs/>
          <w:spacing w:val="9"/>
          <w:sz w:val="14"/>
          <w:szCs w:val="14"/>
          <w:u w:val="single"/>
          <w:lang w:val="es-ES" w:eastAsia="es-ES"/>
        </w:rPr>
        <w:t xml:space="preserve">microbús, sin itinerario fijo, cuyas servicios se contraten por viaje, tiempo o en  </w:t>
      </w:r>
      <w:r>
        <w:rPr>
          <w:rFonts w:ascii="Verdana" w:hAnsi="Verdana" w:cs="Verdana"/>
          <w:b/>
          <w:bCs/>
          <w:i/>
          <w:iCs/>
          <w:spacing w:val="6"/>
          <w:sz w:val="14"/>
          <w:szCs w:val="14"/>
          <w:u w:val="single"/>
          <w:lang w:val="es-ES" w:eastAsia="es-ES"/>
        </w:rPr>
        <w:t xml:space="preserve">ambas formas, que hayan operado según lo establecido en el artículo 323 del Código  </w:t>
      </w:r>
      <w:r>
        <w:rPr>
          <w:rFonts w:ascii="Verdana" w:hAnsi="Verdana" w:cs="Verdana"/>
          <w:b/>
          <w:bCs/>
          <w:i/>
          <w:iCs/>
          <w:spacing w:val="5"/>
          <w:sz w:val="14"/>
          <w:szCs w:val="14"/>
          <w:u w:val="single"/>
          <w:lang w:val="es-ES" w:eastAsia="es-ES"/>
        </w:rPr>
        <w:t xml:space="preserve">de Comercio y que, de conformidad con la presente ley, deben operar en adelante al amparo de un permiso especial, deberán acreditar su condición ante el Consejo de  </w:t>
      </w:r>
      <w:r>
        <w:rPr>
          <w:rFonts w:ascii="Verdana" w:hAnsi="Verdana" w:cs="Verdana"/>
          <w:b/>
          <w:bCs/>
          <w:i/>
          <w:iCs/>
          <w:spacing w:val="2"/>
          <w:sz w:val="14"/>
          <w:szCs w:val="14"/>
          <w:u w:val="single"/>
          <w:lang w:val="es-ES" w:eastAsia="es-ES"/>
        </w:rPr>
        <w:t xml:space="preserve">Transporte Público. </w:t>
      </w:r>
    </w:p>
    <w:p w:rsidR="006F319E" w:rsidRDefault="006F319E">
      <w:pPr>
        <w:pStyle w:val="Style23"/>
        <w:kinsoku w:val="0"/>
        <w:autoSpaceDE/>
        <w:autoSpaceDN/>
        <w:spacing w:before="72"/>
        <w:jc w:val="left"/>
        <w:rPr>
          <w:rFonts w:ascii="Verdana" w:hAnsi="Verdana" w:cs="Verdana"/>
          <w:b/>
          <w:bCs/>
          <w:i/>
          <w:iCs/>
          <w:spacing w:val="5"/>
          <w:sz w:val="14"/>
          <w:szCs w:val="14"/>
          <w:u w:val="single"/>
          <w:lang w:val="es-ES" w:eastAsia="es-ES"/>
        </w:rPr>
      </w:pPr>
      <w:r>
        <w:rPr>
          <w:rFonts w:ascii="Verdana" w:hAnsi="Verdana" w:cs="Verdana"/>
          <w:b/>
          <w:bCs/>
          <w:i/>
          <w:iCs/>
          <w:spacing w:val="5"/>
          <w:sz w:val="14"/>
          <w:szCs w:val="14"/>
          <w:u w:val="single"/>
          <w:lang w:val="es-ES" w:eastAsia="es-ES"/>
        </w:rPr>
        <w:t xml:space="preserve">Para tales efectos deberán aportar lo siguiente: </w:t>
      </w:r>
    </w:p>
    <w:p w:rsidR="006F319E" w:rsidRDefault="006F319E">
      <w:pPr>
        <w:pStyle w:val="Style23"/>
        <w:numPr>
          <w:ilvl w:val="0"/>
          <w:numId w:val="20"/>
        </w:numPr>
        <w:tabs>
          <w:tab w:val="clear" w:pos="216"/>
          <w:tab w:val="num" w:pos="288"/>
        </w:tabs>
        <w:kinsoku w:val="0"/>
        <w:autoSpaceDE/>
        <w:autoSpaceDN/>
        <w:jc w:val="left"/>
        <w:rPr>
          <w:rFonts w:ascii="Verdana" w:hAnsi="Verdana" w:cs="Verdana"/>
          <w:i/>
          <w:iCs/>
          <w:sz w:val="15"/>
          <w:szCs w:val="15"/>
          <w:lang w:val="es-ES" w:eastAsia="es-ES"/>
        </w:rPr>
      </w:pPr>
      <w:r>
        <w:rPr>
          <w:rFonts w:ascii="Verdana" w:hAnsi="Verdana" w:cs="Verdana"/>
          <w:i/>
          <w:iCs/>
          <w:spacing w:val="3"/>
          <w:sz w:val="15"/>
          <w:szCs w:val="15"/>
          <w:lang w:val="es-ES" w:eastAsia="es-ES"/>
        </w:rPr>
        <w:t xml:space="preserve">Solicitud expresa, debidamente autenticada por un abogado o abogada, de que se les </w:t>
      </w:r>
      <w:r>
        <w:rPr>
          <w:rFonts w:ascii="Verdana" w:hAnsi="Verdana" w:cs="Verdana"/>
          <w:i/>
          <w:iCs/>
          <w:sz w:val="15"/>
          <w:szCs w:val="15"/>
          <w:lang w:val="es-ES" w:eastAsia="es-ES"/>
        </w:rPr>
        <w:t>permita acogerse a la aquí dispuesto, con señalamiento de lugar para recibir notificaciones.</w:t>
      </w:r>
    </w:p>
    <w:p w:rsidR="006F319E" w:rsidRDefault="006F319E">
      <w:pPr>
        <w:pStyle w:val="Style23"/>
        <w:numPr>
          <w:ilvl w:val="0"/>
          <w:numId w:val="20"/>
        </w:numPr>
        <w:tabs>
          <w:tab w:val="clear" w:pos="216"/>
          <w:tab w:val="num" w:pos="288"/>
        </w:tabs>
        <w:kinsoku w:val="0"/>
        <w:autoSpaceDE/>
        <w:autoSpaceDN/>
        <w:jc w:val="left"/>
        <w:rPr>
          <w:rFonts w:ascii="Verdana" w:hAnsi="Verdana" w:cs="Verdana"/>
          <w:i/>
          <w:iCs/>
          <w:spacing w:val="3"/>
          <w:sz w:val="15"/>
          <w:szCs w:val="15"/>
          <w:lang w:val="es-ES" w:eastAsia="es-ES"/>
        </w:rPr>
      </w:pPr>
      <w:r>
        <w:rPr>
          <w:rFonts w:ascii="Verdana" w:hAnsi="Verdana" w:cs="Verdana"/>
          <w:i/>
          <w:iCs/>
          <w:spacing w:val="3"/>
          <w:sz w:val="15"/>
          <w:szCs w:val="15"/>
          <w:lang w:val="es-ES" w:eastAsia="es-ES"/>
        </w:rPr>
        <w:t>Certificación de personería jurídica, en el caso de personas jurídicas.</w:t>
      </w:r>
    </w:p>
    <w:p w:rsidR="006F319E" w:rsidRDefault="006F319E">
      <w:pPr>
        <w:pStyle w:val="Style23"/>
        <w:numPr>
          <w:ilvl w:val="0"/>
          <w:numId w:val="20"/>
        </w:numPr>
        <w:tabs>
          <w:tab w:val="clear" w:pos="216"/>
          <w:tab w:val="num" w:pos="288"/>
        </w:tabs>
        <w:kinsoku w:val="0"/>
        <w:autoSpaceDE/>
        <w:autoSpaceDN/>
        <w:rPr>
          <w:rFonts w:ascii="Verdana" w:hAnsi="Verdana" w:cs="Verdana"/>
          <w:i/>
          <w:iCs/>
          <w:sz w:val="15"/>
          <w:szCs w:val="15"/>
          <w:lang w:val="es-ES" w:eastAsia="es-ES"/>
        </w:rPr>
      </w:pPr>
      <w:r>
        <w:rPr>
          <w:rFonts w:ascii="Verdana" w:hAnsi="Verdana" w:cs="Verdana"/>
          <w:i/>
          <w:iCs/>
          <w:spacing w:val="-4"/>
          <w:sz w:val="15"/>
          <w:szCs w:val="15"/>
          <w:lang w:val="es-ES" w:eastAsia="es-ES"/>
        </w:rPr>
        <w:t xml:space="preserve">Certificación emitida por el Ministerio de Hacienda y por el departamento de patentes de la </w:t>
      </w:r>
      <w:r>
        <w:rPr>
          <w:rFonts w:ascii="Verdana" w:hAnsi="Verdana" w:cs="Verdana"/>
          <w:i/>
          <w:iCs/>
          <w:spacing w:val="3"/>
          <w:sz w:val="15"/>
          <w:szCs w:val="15"/>
          <w:lang w:val="es-ES" w:eastAsia="es-ES"/>
        </w:rPr>
        <w:t xml:space="preserve">municipalidad donde se encuentren operando, que demuestre su debida inscripción en la </w:t>
      </w:r>
      <w:r>
        <w:rPr>
          <w:rFonts w:ascii="Verdana" w:hAnsi="Verdana" w:cs="Verdana"/>
          <w:i/>
          <w:iCs/>
          <w:sz w:val="15"/>
          <w:szCs w:val="15"/>
          <w:lang w:val="es-ES" w:eastAsia="es-ES"/>
        </w:rPr>
        <w:t>actividad, de conformidad con el ordenamiento jurídico.</w:t>
      </w:r>
    </w:p>
    <w:p w:rsidR="006F319E" w:rsidRDefault="006F319E">
      <w:pPr>
        <w:pStyle w:val="Style23"/>
        <w:numPr>
          <w:ilvl w:val="0"/>
          <w:numId w:val="21"/>
        </w:numPr>
        <w:tabs>
          <w:tab w:val="clear" w:pos="216"/>
          <w:tab w:val="num" w:pos="288"/>
        </w:tabs>
        <w:kinsoku w:val="0"/>
        <w:autoSpaceDE/>
        <w:autoSpaceDN/>
        <w:spacing w:line="266" w:lineRule="auto"/>
        <w:jc w:val="left"/>
        <w:rPr>
          <w:rFonts w:ascii="Verdana" w:hAnsi="Verdana" w:cs="Verdana"/>
          <w:b/>
          <w:bCs/>
          <w:i/>
          <w:iCs/>
          <w:spacing w:val="5"/>
          <w:sz w:val="14"/>
          <w:szCs w:val="14"/>
          <w:u w:val="single"/>
          <w:lang w:val="es-ES" w:eastAsia="es-ES"/>
        </w:rPr>
      </w:pPr>
      <w:r>
        <w:rPr>
          <w:rFonts w:ascii="Verdana" w:hAnsi="Verdana" w:cs="Verdana"/>
          <w:b/>
          <w:bCs/>
          <w:i/>
          <w:iCs/>
          <w:spacing w:val="8"/>
          <w:sz w:val="14"/>
          <w:szCs w:val="14"/>
          <w:u w:val="single"/>
          <w:lang w:val="es-ES" w:eastAsia="es-ES"/>
        </w:rPr>
        <w:t xml:space="preserve">Certificación de estar inscritas ante la CCSS, salvo que se encuentren en algún  </w:t>
      </w:r>
      <w:r>
        <w:rPr>
          <w:rFonts w:ascii="Verdana" w:hAnsi="Verdana" w:cs="Verdana"/>
          <w:b/>
          <w:bCs/>
          <w:i/>
          <w:iCs/>
          <w:spacing w:val="5"/>
          <w:sz w:val="14"/>
          <w:szCs w:val="14"/>
          <w:u w:val="single"/>
          <w:lang w:val="es-ES" w:eastAsia="es-ES"/>
        </w:rPr>
        <w:t xml:space="preserve">caso de excepción, que deberán comprobar. </w:t>
      </w:r>
    </w:p>
    <w:p w:rsidR="006F319E" w:rsidRDefault="006F319E">
      <w:pPr>
        <w:pStyle w:val="Style23"/>
        <w:numPr>
          <w:ilvl w:val="0"/>
          <w:numId w:val="20"/>
        </w:numPr>
        <w:tabs>
          <w:tab w:val="clear" w:pos="216"/>
          <w:tab w:val="num" w:pos="288"/>
        </w:tabs>
        <w:kinsoku w:val="0"/>
        <w:autoSpaceDE/>
        <w:autoSpaceDN/>
        <w:jc w:val="left"/>
        <w:rPr>
          <w:rFonts w:ascii="Verdana" w:hAnsi="Verdana" w:cs="Verdana"/>
          <w:i/>
          <w:iCs/>
          <w:sz w:val="15"/>
          <w:szCs w:val="15"/>
          <w:lang w:val="es-ES" w:eastAsia="es-ES"/>
        </w:rPr>
      </w:pPr>
      <w:r>
        <w:rPr>
          <w:rFonts w:ascii="Verdana" w:hAnsi="Verdana" w:cs="Verdana"/>
          <w:i/>
          <w:iCs/>
          <w:spacing w:val="-2"/>
          <w:sz w:val="15"/>
          <w:szCs w:val="15"/>
          <w:lang w:val="es-ES" w:eastAsia="es-ES"/>
        </w:rPr>
        <w:t xml:space="preserve">Copia certificada de la última declaración de renta presentada ante la Dirección General de </w:t>
      </w:r>
      <w:r>
        <w:rPr>
          <w:rFonts w:ascii="Verdana" w:hAnsi="Verdana" w:cs="Verdana"/>
          <w:i/>
          <w:iCs/>
          <w:sz w:val="15"/>
          <w:szCs w:val="15"/>
          <w:lang w:val="es-ES" w:eastAsia="es-ES"/>
        </w:rPr>
        <w:t>Tributación.</w:t>
      </w:r>
    </w:p>
    <w:p w:rsidR="006F319E" w:rsidRDefault="006F319E">
      <w:pPr>
        <w:pStyle w:val="Style23"/>
        <w:numPr>
          <w:ilvl w:val="0"/>
          <w:numId w:val="20"/>
        </w:numPr>
        <w:tabs>
          <w:tab w:val="clear" w:pos="216"/>
          <w:tab w:val="num" w:pos="288"/>
        </w:tabs>
        <w:kinsoku w:val="0"/>
        <w:autoSpaceDE/>
        <w:autoSpaceDN/>
        <w:jc w:val="left"/>
        <w:rPr>
          <w:rFonts w:ascii="Verdana" w:hAnsi="Verdana" w:cs="Verdana"/>
          <w:i/>
          <w:iCs/>
          <w:sz w:val="15"/>
          <w:szCs w:val="15"/>
          <w:lang w:val="es-ES" w:eastAsia="es-ES"/>
        </w:rPr>
      </w:pPr>
      <w:r>
        <w:rPr>
          <w:rFonts w:ascii="Verdana" w:hAnsi="Verdana" w:cs="Verdana"/>
          <w:i/>
          <w:iCs/>
          <w:spacing w:val="1"/>
          <w:sz w:val="15"/>
          <w:szCs w:val="15"/>
          <w:lang w:val="es-ES" w:eastAsia="es-ES"/>
        </w:rPr>
        <w:t xml:space="preserve">Copia certificada del contrato o de los contratos suscritos con las personas, las instituciones </w:t>
      </w:r>
      <w:r>
        <w:rPr>
          <w:rFonts w:ascii="Verdana" w:hAnsi="Verdana" w:cs="Verdana"/>
          <w:i/>
          <w:iCs/>
          <w:sz w:val="15"/>
          <w:szCs w:val="15"/>
          <w:lang w:val="es-ES" w:eastAsia="es-ES"/>
        </w:rPr>
        <w:t>o las empresas que hacen uso de su servicio.</w:t>
      </w:r>
    </w:p>
    <w:p w:rsidR="006F319E" w:rsidRDefault="006F319E">
      <w:pPr>
        <w:pStyle w:val="Style23"/>
        <w:numPr>
          <w:ilvl w:val="0"/>
          <w:numId w:val="20"/>
        </w:numPr>
        <w:tabs>
          <w:tab w:val="clear" w:pos="216"/>
          <w:tab w:val="num" w:pos="288"/>
        </w:tabs>
        <w:kinsoku w:val="0"/>
        <w:autoSpaceDE/>
        <w:autoSpaceDN/>
        <w:rPr>
          <w:rFonts w:ascii="Verdana" w:hAnsi="Verdana" w:cs="Verdana"/>
          <w:i/>
          <w:iCs/>
          <w:sz w:val="15"/>
          <w:szCs w:val="15"/>
          <w:lang w:val="es-ES" w:eastAsia="es-ES"/>
        </w:rPr>
      </w:pPr>
      <w:r>
        <w:rPr>
          <w:rFonts w:ascii="Verdana" w:hAnsi="Verdana" w:cs="Verdana"/>
          <w:i/>
          <w:iCs/>
          <w:spacing w:val="1"/>
          <w:sz w:val="15"/>
          <w:szCs w:val="15"/>
          <w:lang w:val="es-ES" w:eastAsia="es-ES"/>
        </w:rPr>
        <w:t xml:space="preserve">Declaración jurada protocolizada rendida ante notario público, en la que se indique que se </w:t>
      </w:r>
      <w:r>
        <w:rPr>
          <w:rFonts w:ascii="Verdana" w:hAnsi="Verdana" w:cs="Verdana"/>
          <w:i/>
          <w:iCs/>
          <w:spacing w:val="10"/>
          <w:sz w:val="15"/>
          <w:szCs w:val="15"/>
          <w:lang w:val="es-ES" w:eastAsia="es-ES"/>
        </w:rPr>
        <w:t xml:space="preserve">han dedicado en forma habitual a la actividad relacionada, desde qué fecha y las </w:t>
      </w:r>
      <w:r>
        <w:rPr>
          <w:rFonts w:ascii="Verdana" w:hAnsi="Verdana" w:cs="Verdana"/>
          <w:i/>
          <w:iCs/>
          <w:spacing w:val="1"/>
          <w:sz w:val="15"/>
          <w:szCs w:val="15"/>
          <w:lang w:val="es-ES" w:eastAsia="es-ES"/>
        </w:rPr>
        <w:t xml:space="preserve">características del servicio que han estado prestando. Deberán acreditar, además, el número y </w:t>
      </w:r>
      <w:r>
        <w:rPr>
          <w:rFonts w:ascii="Verdana" w:hAnsi="Verdana" w:cs="Verdana"/>
          <w:i/>
          <w:iCs/>
          <w:sz w:val="15"/>
          <w:szCs w:val="15"/>
          <w:lang w:val="es-ES" w:eastAsia="es-ES"/>
        </w:rPr>
        <w:t>las características de los automotores que han venido empleando.</w:t>
      </w:r>
    </w:p>
    <w:p w:rsidR="006F319E" w:rsidRDefault="006F319E">
      <w:pPr>
        <w:pStyle w:val="Style23"/>
        <w:numPr>
          <w:ilvl w:val="0"/>
          <w:numId w:val="20"/>
        </w:numPr>
        <w:tabs>
          <w:tab w:val="clear" w:pos="216"/>
          <w:tab w:val="num" w:pos="288"/>
        </w:tabs>
        <w:kinsoku w:val="0"/>
        <w:autoSpaceDE/>
        <w:autoSpaceDN/>
        <w:jc w:val="left"/>
        <w:rPr>
          <w:rFonts w:ascii="Verdana" w:hAnsi="Verdana" w:cs="Verdana"/>
          <w:i/>
          <w:iCs/>
          <w:sz w:val="15"/>
          <w:szCs w:val="15"/>
          <w:lang w:val="es-ES" w:eastAsia="es-ES"/>
        </w:rPr>
      </w:pPr>
      <w:r>
        <w:rPr>
          <w:rFonts w:ascii="Verdana" w:hAnsi="Verdana" w:cs="Verdana"/>
          <w:i/>
          <w:iCs/>
          <w:spacing w:val="2"/>
          <w:sz w:val="15"/>
          <w:szCs w:val="15"/>
          <w:lang w:val="es-ES" w:eastAsia="es-ES"/>
        </w:rPr>
        <w:t xml:space="preserve">Constancia de estar al día en el pago de infracciones de la Ley N.° 7331, Ley de Tránsito </w:t>
      </w:r>
      <w:r>
        <w:rPr>
          <w:rFonts w:ascii="Verdana" w:hAnsi="Verdana" w:cs="Verdana"/>
          <w:i/>
          <w:iCs/>
          <w:sz w:val="15"/>
          <w:szCs w:val="15"/>
          <w:lang w:val="es-ES" w:eastAsia="es-ES"/>
        </w:rPr>
        <w:t>por Vías Públicas Terrestres.</w:t>
      </w:r>
    </w:p>
    <w:p w:rsidR="006F319E" w:rsidRDefault="006F319E">
      <w:pPr>
        <w:pStyle w:val="Style23"/>
        <w:kinsoku w:val="0"/>
        <w:autoSpaceDE/>
        <w:autoSpaceDN/>
        <w:rPr>
          <w:rFonts w:ascii="Verdana" w:hAnsi="Verdana" w:cs="Verdana"/>
          <w:i/>
          <w:iCs/>
          <w:sz w:val="15"/>
          <w:szCs w:val="15"/>
          <w:lang w:val="es-ES" w:eastAsia="es-ES"/>
        </w:rPr>
      </w:pPr>
      <w:r>
        <w:rPr>
          <w:rFonts w:ascii="Verdana" w:hAnsi="Verdana" w:cs="Verdana"/>
          <w:i/>
          <w:iCs/>
          <w:spacing w:val="2"/>
          <w:sz w:val="15"/>
          <w:szCs w:val="15"/>
          <w:lang w:val="es-ES" w:eastAsia="es-ES"/>
        </w:rPr>
        <w:t xml:space="preserve">I) Constancia de estar al día en el pago de las pólizas de porteo de personas de cada una de </w:t>
      </w:r>
      <w:r>
        <w:rPr>
          <w:rFonts w:ascii="Verdana" w:hAnsi="Verdana" w:cs="Verdana"/>
          <w:i/>
          <w:iCs/>
          <w:sz w:val="15"/>
          <w:szCs w:val="15"/>
          <w:lang w:val="es-ES" w:eastAsia="es-ES"/>
        </w:rPr>
        <w:t>sus unidades, en la Clase Tarifaría 21.</w:t>
      </w:r>
    </w:p>
    <w:p w:rsidR="006F319E" w:rsidRDefault="006F319E">
      <w:pPr>
        <w:pStyle w:val="Style23"/>
        <w:kinsoku w:val="0"/>
        <w:autoSpaceDE/>
        <w:autoSpaceDN/>
        <w:rPr>
          <w:rFonts w:ascii="Verdana" w:hAnsi="Verdana" w:cs="Verdana"/>
          <w:i/>
          <w:iCs/>
          <w:sz w:val="15"/>
          <w:szCs w:val="15"/>
          <w:lang w:val="es-ES" w:eastAsia="es-ES"/>
        </w:rPr>
      </w:pPr>
      <w:r>
        <w:rPr>
          <w:rFonts w:ascii="Verdana" w:hAnsi="Verdana" w:cs="Verdana"/>
          <w:i/>
          <w:iCs/>
          <w:spacing w:val="7"/>
          <w:sz w:val="15"/>
          <w:szCs w:val="15"/>
          <w:lang w:val="es-ES" w:eastAsia="es-ES"/>
        </w:rPr>
        <w:t xml:space="preserve">Mediante dichas probanzas y cualquier otra adicional que la persona petente estime </w:t>
      </w:r>
      <w:r>
        <w:rPr>
          <w:rFonts w:ascii="Verdana" w:hAnsi="Verdana" w:cs="Verdana"/>
          <w:i/>
          <w:iCs/>
          <w:spacing w:val="3"/>
          <w:sz w:val="15"/>
          <w:szCs w:val="15"/>
          <w:lang w:val="es-ES" w:eastAsia="es-ES"/>
        </w:rPr>
        <w:t xml:space="preserve">conveniente y necesario aportar, deberá quedar comprobado, de manera fehaciente y a </w:t>
      </w:r>
      <w:r>
        <w:rPr>
          <w:rFonts w:ascii="Verdana" w:hAnsi="Verdana" w:cs="Verdana"/>
          <w:i/>
          <w:iCs/>
          <w:spacing w:val="-2"/>
          <w:sz w:val="15"/>
          <w:szCs w:val="15"/>
          <w:lang w:val="es-ES" w:eastAsia="es-ES"/>
        </w:rPr>
        <w:t xml:space="preserve">satisfacción del Consejo de Transporte Público, que el servicio respectivo era susceptible de ser </w:t>
      </w:r>
      <w:r>
        <w:rPr>
          <w:rFonts w:ascii="Verdana" w:hAnsi="Verdana" w:cs="Verdana"/>
          <w:i/>
          <w:iCs/>
          <w:spacing w:val="5"/>
          <w:sz w:val="15"/>
          <w:szCs w:val="15"/>
          <w:lang w:val="es-ES" w:eastAsia="es-ES"/>
        </w:rPr>
        <w:t xml:space="preserve">prestado al amparo del artículo 323 del Código de Comercio, y que desde su inicio no </w:t>
      </w:r>
      <w:r>
        <w:rPr>
          <w:rFonts w:ascii="Verdana" w:hAnsi="Verdana" w:cs="Verdana"/>
          <w:i/>
          <w:iCs/>
          <w:spacing w:val="1"/>
          <w:sz w:val="15"/>
          <w:szCs w:val="15"/>
          <w:lang w:val="es-ES" w:eastAsia="es-ES"/>
        </w:rPr>
        <w:t>compartió la naturaleza jurídica o los elementos puntuales que caracterizan las actividades que ha venido regulando la Ley N.</w:t>
      </w:r>
      <w:r>
        <w:rPr>
          <w:rFonts w:ascii="Arial" w:hAnsi="Arial" w:cs="Arial"/>
          <w:i/>
          <w:iCs/>
          <w:spacing w:val="1"/>
          <w:w w:val="130"/>
          <w:sz w:val="15"/>
          <w:szCs w:val="15"/>
          <w:vertAlign w:val="superscript"/>
          <w:lang w:val="es-ES" w:eastAsia="es-ES"/>
        </w:rPr>
        <w:t>0</w:t>
      </w:r>
      <w:r>
        <w:rPr>
          <w:rFonts w:ascii="Verdana" w:hAnsi="Verdana" w:cs="Verdana"/>
          <w:i/>
          <w:iCs/>
          <w:spacing w:val="1"/>
          <w:sz w:val="15"/>
          <w:szCs w:val="15"/>
          <w:lang w:val="es-ES" w:eastAsia="es-ES"/>
        </w:rPr>
        <w:t xml:space="preserve"> 3503, Ley Reguladora del Transporte Remunerado de Personas </w:t>
      </w:r>
      <w:r>
        <w:rPr>
          <w:rFonts w:ascii="Verdana" w:hAnsi="Verdana" w:cs="Verdana"/>
          <w:i/>
          <w:iCs/>
          <w:sz w:val="15"/>
          <w:szCs w:val="15"/>
          <w:lang w:val="es-ES" w:eastAsia="es-ES"/>
        </w:rPr>
        <w:t>en Vehículos Automotores, de 10 de Mayo de 1965, como servicio público.</w:t>
      </w:r>
    </w:p>
    <w:p w:rsidR="006F319E" w:rsidRDefault="006F319E">
      <w:pPr>
        <w:pStyle w:val="Style23"/>
        <w:kinsoku w:val="0"/>
        <w:autoSpaceDE/>
        <w:autoSpaceDN/>
        <w:rPr>
          <w:rFonts w:ascii="Verdana" w:hAnsi="Verdana" w:cs="Verdana"/>
          <w:i/>
          <w:iCs/>
          <w:sz w:val="15"/>
          <w:szCs w:val="15"/>
          <w:lang w:val="es-ES" w:eastAsia="es-ES"/>
        </w:rPr>
      </w:pPr>
      <w:r>
        <w:rPr>
          <w:rFonts w:ascii="Verdana" w:hAnsi="Verdana" w:cs="Verdana"/>
          <w:i/>
          <w:iCs/>
          <w:spacing w:val="1"/>
          <w:sz w:val="15"/>
          <w:szCs w:val="15"/>
          <w:lang w:val="es-ES" w:eastAsia="es-ES"/>
        </w:rPr>
        <w:t xml:space="preserve">La totalidad de estos requisitos deberá ser presentada ante el Consejo de Transporte Público </w:t>
      </w:r>
      <w:r>
        <w:rPr>
          <w:rFonts w:ascii="Verdana" w:hAnsi="Verdana" w:cs="Verdana"/>
          <w:i/>
          <w:iCs/>
          <w:spacing w:val="-1"/>
          <w:sz w:val="15"/>
          <w:szCs w:val="15"/>
          <w:lang w:val="es-ES" w:eastAsia="es-ES"/>
        </w:rPr>
        <w:t xml:space="preserve">dentro del plazo perentorio de un mes, contado a partir de la publicación de esta ley; en caso </w:t>
      </w:r>
      <w:r>
        <w:rPr>
          <w:rFonts w:ascii="Verdana" w:hAnsi="Verdana" w:cs="Verdana"/>
          <w:i/>
          <w:iCs/>
          <w:spacing w:val="1"/>
          <w:sz w:val="15"/>
          <w:szCs w:val="15"/>
          <w:lang w:val="es-ES" w:eastAsia="es-ES"/>
        </w:rPr>
        <w:t xml:space="preserve">contrario, dichas personas no podrán seguir prestando el servicio. El Consejo de Transporte </w:t>
      </w:r>
      <w:r>
        <w:rPr>
          <w:rFonts w:ascii="Verdana" w:hAnsi="Verdana" w:cs="Verdana"/>
          <w:i/>
          <w:iCs/>
          <w:spacing w:val="-1"/>
          <w:sz w:val="15"/>
          <w:szCs w:val="15"/>
          <w:lang w:val="es-ES" w:eastAsia="es-ES"/>
        </w:rPr>
        <w:t xml:space="preserve">Público emitirá una constancia sobre el recibido de todos estos requisitos, la cual portarán los </w:t>
      </w:r>
      <w:r>
        <w:rPr>
          <w:rFonts w:ascii="Verdana" w:hAnsi="Verdana" w:cs="Verdana"/>
          <w:i/>
          <w:iCs/>
          <w:spacing w:val="1"/>
          <w:sz w:val="15"/>
          <w:szCs w:val="15"/>
          <w:lang w:val="es-ES" w:eastAsia="es-ES"/>
        </w:rPr>
        <w:t xml:space="preserve">vehículos respectivos durante el plazo que más adelante se señalará, para que el Consejo dicte </w:t>
      </w:r>
      <w:r>
        <w:rPr>
          <w:rFonts w:ascii="Verdana" w:hAnsi="Verdana" w:cs="Verdana"/>
          <w:i/>
          <w:iCs/>
          <w:sz w:val="15"/>
          <w:szCs w:val="15"/>
          <w:lang w:val="es-ES" w:eastAsia="es-ES"/>
        </w:rPr>
        <w:t>su resolución. Esta constancia no prejuzga sobre la procedencia de la solicitud.</w:t>
      </w:r>
    </w:p>
    <w:p w:rsidR="006F319E" w:rsidRDefault="006F319E">
      <w:pPr>
        <w:pStyle w:val="Style23"/>
        <w:kinsoku w:val="0"/>
        <w:autoSpaceDE/>
        <w:autoSpaceDN/>
        <w:rPr>
          <w:rFonts w:ascii="Verdana" w:hAnsi="Verdana" w:cs="Verdana"/>
          <w:i/>
          <w:iCs/>
          <w:sz w:val="15"/>
          <w:szCs w:val="15"/>
          <w:lang w:val="es-ES" w:eastAsia="es-ES"/>
        </w:rPr>
      </w:pPr>
      <w:r>
        <w:rPr>
          <w:rFonts w:ascii="Verdana" w:hAnsi="Verdana" w:cs="Verdana"/>
          <w:i/>
          <w:iCs/>
          <w:spacing w:val="-2"/>
          <w:sz w:val="15"/>
          <w:szCs w:val="15"/>
          <w:lang w:val="es-ES" w:eastAsia="es-ES"/>
        </w:rPr>
        <w:t xml:space="preserve">El Consejo de Transporte Público deberá analizar con detenimiento cada solicitud, con el fin de </w:t>
      </w:r>
      <w:r>
        <w:rPr>
          <w:rFonts w:ascii="Verdana" w:hAnsi="Verdana" w:cs="Verdana"/>
          <w:i/>
          <w:iCs/>
          <w:spacing w:val="6"/>
          <w:sz w:val="15"/>
          <w:szCs w:val="15"/>
          <w:lang w:val="es-ES" w:eastAsia="es-ES"/>
        </w:rPr>
        <w:t xml:space="preserve">corroborar que cumple todo lo requerido y de garantizar, a la luz del interés público </w:t>
      </w:r>
      <w:r>
        <w:rPr>
          <w:rFonts w:ascii="Verdana" w:hAnsi="Verdana" w:cs="Verdana"/>
          <w:i/>
          <w:iCs/>
          <w:spacing w:val="2"/>
          <w:sz w:val="15"/>
          <w:szCs w:val="15"/>
          <w:lang w:val="es-ES" w:eastAsia="es-ES"/>
        </w:rPr>
        <w:t xml:space="preserve">involucrado, que no se está ante la prestación ilegal del servicio público o ante un caso de </w:t>
      </w:r>
      <w:r>
        <w:rPr>
          <w:rFonts w:ascii="Verdana" w:hAnsi="Verdana" w:cs="Verdana"/>
          <w:i/>
          <w:iCs/>
          <w:spacing w:val="3"/>
          <w:sz w:val="15"/>
          <w:szCs w:val="15"/>
          <w:lang w:val="es-ES" w:eastAsia="es-ES"/>
        </w:rPr>
        <w:t xml:space="preserve">fraude de ley; para ello, podrá solicitar a la persona petente documentos o aclaraciones </w:t>
      </w:r>
      <w:r>
        <w:rPr>
          <w:rFonts w:ascii="Verdana" w:hAnsi="Verdana" w:cs="Verdana"/>
          <w:i/>
          <w:iCs/>
          <w:sz w:val="15"/>
          <w:szCs w:val="15"/>
          <w:lang w:val="es-ES" w:eastAsia="es-ES"/>
        </w:rPr>
        <w:t>adicionales e incluso ordenar prueba para mejor resolver.</w:t>
      </w:r>
    </w:p>
    <w:p w:rsidR="006F319E" w:rsidRDefault="006F319E">
      <w:pPr>
        <w:pStyle w:val="Style15"/>
        <w:kinsoku w:val="0"/>
        <w:autoSpaceDE/>
        <w:autoSpaceDN/>
        <w:adjustRightInd/>
        <w:spacing w:after="576"/>
        <w:jc w:val="both"/>
        <w:rPr>
          <w:rFonts w:ascii="Verdana" w:hAnsi="Verdana" w:cs="Verdana"/>
          <w:i/>
          <w:iCs/>
          <w:sz w:val="15"/>
          <w:szCs w:val="15"/>
          <w:lang w:val="es-ES" w:eastAsia="es-ES"/>
        </w:rPr>
      </w:pPr>
      <w:r>
        <w:rPr>
          <w:rFonts w:ascii="Verdana" w:hAnsi="Verdana" w:cs="Verdana"/>
          <w:i/>
          <w:iCs/>
          <w:spacing w:val="1"/>
          <w:sz w:val="15"/>
          <w:szCs w:val="15"/>
          <w:lang w:val="es-ES" w:eastAsia="es-ES"/>
        </w:rPr>
        <w:t xml:space="preserve">A las personas cuyas peticiones resulten procedentes, el Consejo de Transporte Público les </w:t>
      </w:r>
      <w:r>
        <w:rPr>
          <w:rFonts w:ascii="Verdana" w:hAnsi="Verdana" w:cs="Verdana"/>
          <w:i/>
          <w:iCs/>
          <w:spacing w:val="2"/>
          <w:sz w:val="15"/>
          <w:szCs w:val="15"/>
          <w:lang w:val="es-ES" w:eastAsia="es-ES"/>
        </w:rPr>
        <w:t xml:space="preserve">extenderá un permiso de operación especial por un plazo hasta de tres años prorrogables, dentro del cual el Consejo de Transporte Público y la Policía de Tránsito ejercerán las labores </w:t>
      </w:r>
      <w:r>
        <w:rPr>
          <w:rFonts w:ascii="Verdana" w:hAnsi="Verdana" w:cs="Verdana"/>
          <w:i/>
          <w:iCs/>
          <w:sz w:val="15"/>
          <w:szCs w:val="15"/>
          <w:lang w:val="es-ES" w:eastAsia="es-ES"/>
        </w:rPr>
        <w:t>de fiscalización y control, a efectos de verificar las condiciones operativas de la prestación del servicio.</w:t>
      </w:r>
    </w:p>
    <w:p w:rsidR="009A291A" w:rsidRDefault="009A291A">
      <w:pPr>
        <w:pStyle w:val="Style15"/>
        <w:kinsoku w:val="0"/>
        <w:autoSpaceDE/>
        <w:autoSpaceDN/>
        <w:adjustRightInd/>
        <w:spacing w:after="576"/>
        <w:jc w:val="both"/>
        <w:rPr>
          <w:rFonts w:ascii="Verdana" w:hAnsi="Verdana" w:cs="Verdana"/>
          <w:i/>
          <w:iCs/>
          <w:sz w:val="15"/>
          <w:szCs w:val="15"/>
          <w:lang w:val="es-ES" w:eastAsia="es-ES"/>
        </w:rPr>
      </w:pPr>
    </w:p>
    <w:p w:rsidR="009A291A" w:rsidRDefault="009A291A">
      <w:pPr>
        <w:pStyle w:val="Style15"/>
        <w:kinsoku w:val="0"/>
        <w:autoSpaceDE/>
        <w:autoSpaceDN/>
        <w:adjustRightInd/>
        <w:spacing w:after="576"/>
        <w:jc w:val="both"/>
        <w:rPr>
          <w:rFonts w:ascii="Verdana" w:hAnsi="Verdana" w:cs="Verdana"/>
          <w:i/>
          <w:iCs/>
          <w:sz w:val="15"/>
          <w:szCs w:val="15"/>
          <w:lang w:val="es-ES" w:eastAsia="es-ES"/>
        </w:rPr>
      </w:pPr>
    </w:p>
    <w:p w:rsidR="009A291A" w:rsidRDefault="009A291A">
      <w:pPr>
        <w:pStyle w:val="Style15"/>
        <w:kinsoku w:val="0"/>
        <w:autoSpaceDE/>
        <w:autoSpaceDN/>
        <w:adjustRightInd/>
        <w:spacing w:after="576"/>
        <w:jc w:val="both"/>
        <w:rPr>
          <w:rFonts w:ascii="Verdana" w:hAnsi="Verdana" w:cs="Verdana"/>
          <w:i/>
          <w:iCs/>
          <w:sz w:val="15"/>
          <w:szCs w:val="15"/>
          <w:lang w:val="es-ES" w:eastAsia="es-ES"/>
        </w:rPr>
      </w:pPr>
    </w:p>
    <w:p w:rsidR="006F319E" w:rsidRDefault="006F319E">
      <w:pPr>
        <w:pStyle w:val="Style18"/>
        <w:kinsoku w:val="0"/>
        <w:autoSpaceDE/>
        <w:autoSpaceDN/>
        <w:rPr>
          <w:rFonts w:ascii="Verdana" w:hAnsi="Verdana" w:cs="Verdana"/>
          <w:i/>
          <w:iCs/>
          <w:sz w:val="15"/>
          <w:szCs w:val="15"/>
          <w:lang w:val="es-ES" w:eastAsia="es-ES"/>
        </w:rPr>
      </w:pPr>
      <w:r>
        <w:rPr>
          <w:rFonts w:ascii="Verdana" w:hAnsi="Verdana" w:cs="Verdana"/>
          <w:i/>
          <w:iCs/>
          <w:sz w:val="15"/>
          <w:szCs w:val="15"/>
          <w:lang w:val="es-ES" w:eastAsia="es-ES"/>
        </w:rPr>
        <w:t>En adelante se le aplicarán las estipulaci</w:t>
      </w:r>
      <w:r w:rsidR="009A291A">
        <w:rPr>
          <w:rFonts w:ascii="Verdana" w:hAnsi="Verdana" w:cs="Verdana"/>
          <w:i/>
          <w:iCs/>
          <w:sz w:val="15"/>
          <w:szCs w:val="15"/>
          <w:lang w:val="es-ES" w:eastAsia="es-ES"/>
        </w:rPr>
        <w:t>ones establecidas por la Ley N.°</w:t>
      </w:r>
      <w:r>
        <w:rPr>
          <w:rFonts w:ascii="Verdana" w:hAnsi="Verdana" w:cs="Verdana"/>
          <w:i/>
          <w:iCs/>
          <w:sz w:val="15"/>
          <w:szCs w:val="15"/>
          <w:lang w:val="es-ES" w:eastAsia="es-ES"/>
        </w:rPr>
        <w:t xml:space="preserve">3503, Ley Reguladora del Transporte Remunerado de Personas en Vehículos Automotores, de 10 de mayo de 1965, y </w:t>
      </w:r>
      <w:r>
        <w:rPr>
          <w:rFonts w:ascii="Verdana" w:hAnsi="Verdana" w:cs="Verdana"/>
          <w:i/>
          <w:iCs/>
          <w:spacing w:val="4"/>
          <w:sz w:val="15"/>
          <w:szCs w:val="15"/>
          <w:lang w:val="es-ES" w:eastAsia="es-ES"/>
        </w:rPr>
        <w:t xml:space="preserve">sus reformas, y el reglamento para la explotación de servicios especiales de transporte </w:t>
      </w:r>
      <w:r>
        <w:rPr>
          <w:rFonts w:ascii="Verdana" w:hAnsi="Verdana" w:cs="Verdana"/>
          <w:i/>
          <w:iCs/>
          <w:sz w:val="15"/>
          <w:szCs w:val="15"/>
          <w:lang w:val="es-ES" w:eastAsia="es-ES"/>
        </w:rPr>
        <w:t>automotor remunerado d</w:t>
      </w:r>
      <w:r w:rsidR="009A291A">
        <w:rPr>
          <w:rFonts w:ascii="Verdana" w:hAnsi="Verdana" w:cs="Verdana"/>
          <w:i/>
          <w:iCs/>
          <w:sz w:val="15"/>
          <w:szCs w:val="15"/>
          <w:lang w:val="es-ES" w:eastAsia="es-ES"/>
        </w:rPr>
        <w:t>e personas, Decreto Ejecutiva N.°</w:t>
      </w:r>
      <w:r>
        <w:rPr>
          <w:rFonts w:ascii="Verdana" w:hAnsi="Verdana" w:cs="Verdana"/>
          <w:i/>
          <w:iCs/>
          <w:sz w:val="15"/>
          <w:szCs w:val="15"/>
          <w:lang w:val="es-ES" w:eastAsia="es-ES"/>
        </w:rPr>
        <w:t xml:space="preserve"> 15203 - MOPT, de 31 de enero de </w:t>
      </w:r>
      <w:r>
        <w:rPr>
          <w:rFonts w:ascii="Verdana" w:hAnsi="Verdana" w:cs="Verdana"/>
          <w:i/>
          <w:iCs/>
          <w:spacing w:val="1"/>
          <w:sz w:val="15"/>
          <w:szCs w:val="15"/>
          <w:lang w:val="es-ES" w:eastAsia="es-ES"/>
        </w:rPr>
        <w:t xml:space="preserve">1984, y sus reformas, o cualquiera que en un futuro lo sustituya, en lo que resulten aplicables </w:t>
      </w:r>
      <w:r>
        <w:rPr>
          <w:rFonts w:ascii="Verdana" w:hAnsi="Verdana" w:cs="Verdana"/>
          <w:i/>
          <w:iCs/>
          <w:spacing w:val="-1"/>
          <w:sz w:val="15"/>
          <w:szCs w:val="15"/>
          <w:lang w:val="es-ES" w:eastAsia="es-ES"/>
        </w:rPr>
        <w:t xml:space="preserve">y acordes con la naturaleza del servicio de que se trate, a juicio de dicho Consejo. Igualmente, </w:t>
      </w:r>
      <w:r>
        <w:rPr>
          <w:rFonts w:ascii="Verdana" w:hAnsi="Verdana" w:cs="Verdana"/>
          <w:i/>
          <w:iCs/>
          <w:spacing w:val="1"/>
          <w:sz w:val="15"/>
          <w:szCs w:val="15"/>
          <w:lang w:val="es-ES" w:eastAsia="es-ES"/>
        </w:rPr>
        <w:t xml:space="preserve">deberán estar al día en sus obligaciones con la CCSS y en el pago de infracciones derivadas de </w:t>
      </w:r>
      <w:r>
        <w:rPr>
          <w:rFonts w:ascii="Verdana" w:hAnsi="Verdana" w:cs="Verdana"/>
          <w:i/>
          <w:iCs/>
          <w:spacing w:val="-1"/>
          <w:sz w:val="15"/>
          <w:szCs w:val="15"/>
          <w:lang w:val="es-ES" w:eastAsia="es-ES"/>
        </w:rPr>
        <w:t xml:space="preserve">la Ley N° 7331, Ley de Tránsito por Vías Públicas Terrestres. El número de vehículos por cada </w:t>
      </w:r>
      <w:r>
        <w:rPr>
          <w:rFonts w:ascii="Verdana" w:hAnsi="Verdana" w:cs="Verdana"/>
          <w:i/>
          <w:iCs/>
          <w:spacing w:val="3"/>
          <w:sz w:val="15"/>
          <w:szCs w:val="15"/>
          <w:lang w:val="es-ES" w:eastAsia="es-ES"/>
        </w:rPr>
        <w:t xml:space="preserve">permiso será fijado de acuerdo con criterios técnicos y no podrá ser ampliado durante la </w:t>
      </w:r>
      <w:r>
        <w:rPr>
          <w:rFonts w:ascii="Verdana" w:hAnsi="Verdana" w:cs="Verdana"/>
          <w:i/>
          <w:iCs/>
          <w:sz w:val="15"/>
          <w:szCs w:val="15"/>
          <w:lang w:val="es-ES" w:eastAsia="es-ES"/>
        </w:rPr>
        <w:t>vigencia del permiso.</w:t>
      </w:r>
    </w:p>
    <w:p w:rsidR="006F319E" w:rsidRDefault="006F319E">
      <w:pPr>
        <w:pStyle w:val="Style18"/>
        <w:kinsoku w:val="0"/>
        <w:autoSpaceDE/>
        <w:autoSpaceDN/>
        <w:rPr>
          <w:rFonts w:ascii="Verdana" w:hAnsi="Verdana" w:cs="Verdana"/>
          <w:i/>
          <w:iCs/>
          <w:sz w:val="15"/>
          <w:szCs w:val="15"/>
          <w:lang w:val="es-ES" w:eastAsia="es-ES"/>
        </w:rPr>
      </w:pPr>
      <w:r>
        <w:rPr>
          <w:rFonts w:ascii="Verdana" w:hAnsi="Verdana" w:cs="Verdana"/>
          <w:i/>
          <w:iCs/>
          <w:spacing w:val="8"/>
          <w:sz w:val="15"/>
          <w:szCs w:val="15"/>
          <w:lang w:val="es-ES" w:eastAsia="es-ES"/>
        </w:rPr>
        <w:t xml:space="preserve">A las personas cuya solicitud no cumpla los requisitos establecidos, o bien resulte </w:t>
      </w:r>
      <w:r>
        <w:rPr>
          <w:rFonts w:ascii="Verdana" w:hAnsi="Verdana" w:cs="Verdana"/>
          <w:i/>
          <w:iCs/>
          <w:spacing w:val="1"/>
          <w:sz w:val="15"/>
          <w:szCs w:val="15"/>
          <w:lang w:val="es-ES" w:eastAsia="es-ES"/>
        </w:rPr>
        <w:t xml:space="preserve">improcedente por otros motivos previstos por el ordenamiento jurídico, se les declarará sin derecha al trámite y, por tanto, deberán cesar en sus operaciones en forma inmediata a partir del momento en que sean notificadas del rechazo de su solicitud. Igual consecuencia ocurrirá </w:t>
      </w:r>
      <w:r>
        <w:rPr>
          <w:rFonts w:ascii="Verdana" w:hAnsi="Verdana" w:cs="Verdana"/>
          <w:i/>
          <w:iCs/>
          <w:spacing w:val="3"/>
          <w:sz w:val="15"/>
          <w:szCs w:val="15"/>
          <w:lang w:val="es-ES" w:eastAsia="es-ES"/>
        </w:rPr>
        <w:t xml:space="preserve">con las personas a las que el Consejo determine que han venido prestando ilegalmente el </w:t>
      </w:r>
      <w:r>
        <w:rPr>
          <w:rFonts w:ascii="Verdana" w:hAnsi="Verdana" w:cs="Verdana"/>
          <w:i/>
          <w:iCs/>
          <w:spacing w:val="2"/>
          <w:sz w:val="15"/>
          <w:szCs w:val="15"/>
          <w:lang w:val="es-ES" w:eastAsia="es-ES"/>
        </w:rPr>
        <w:t xml:space="preserve">servicio público, cuando no haya quedado demostrado debidamente que la actividad referida no se encuentra enmarcada como servicio público, o bien, que se trata de un caso de fraude </w:t>
      </w:r>
      <w:r>
        <w:rPr>
          <w:rFonts w:ascii="Verdana" w:hAnsi="Verdana" w:cs="Verdana"/>
          <w:i/>
          <w:iCs/>
          <w:spacing w:val="3"/>
          <w:sz w:val="15"/>
          <w:szCs w:val="15"/>
          <w:lang w:val="es-ES" w:eastAsia="es-ES"/>
        </w:rPr>
        <w:t xml:space="preserve">de ley. En estos supuestos y sin perjuicio del deber de abstenerse de prestar servicio, la </w:t>
      </w:r>
      <w:r>
        <w:rPr>
          <w:rFonts w:ascii="Verdana" w:hAnsi="Verdana" w:cs="Verdana"/>
          <w:i/>
          <w:iCs/>
          <w:spacing w:val="-2"/>
          <w:sz w:val="15"/>
          <w:szCs w:val="15"/>
          <w:lang w:val="es-ES" w:eastAsia="es-ES"/>
        </w:rPr>
        <w:t xml:space="preserve">persona podrá optar por transformar su solicitud en una petición formal de otorgamiento de un </w:t>
      </w:r>
      <w:r>
        <w:rPr>
          <w:rFonts w:ascii="Verdana" w:hAnsi="Verdana" w:cs="Verdana"/>
          <w:i/>
          <w:iCs/>
          <w:spacing w:val="1"/>
          <w:sz w:val="15"/>
          <w:szCs w:val="15"/>
          <w:lang w:val="es-ES" w:eastAsia="es-ES"/>
        </w:rPr>
        <w:t xml:space="preserve">permiso especial; para ello, deberá cumplir los requisitos procedentes de conformidad con la </w:t>
      </w:r>
      <w:r>
        <w:rPr>
          <w:rFonts w:ascii="Verdana" w:hAnsi="Verdana" w:cs="Verdana"/>
          <w:i/>
          <w:iCs/>
          <w:spacing w:val="6"/>
          <w:sz w:val="15"/>
          <w:szCs w:val="15"/>
          <w:lang w:val="es-ES" w:eastAsia="es-ES"/>
        </w:rPr>
        <w:t xml:space="preserve">Ley N.° 3503, Ley Reguladora del Transporte Remunerado de Personas en Vehículos </w:t>
      </w:r>
      <w:r>
        <w:rPr>
          <w:rFonts w:ascii="Verdana" w:hAnsi="Verdana" w:cs="Verdana"/>
          <w:i/>
          <w:iCs/>
          <w:spacing w:val="4"/>
          <w:sz w:val="15"/>
          <w:szCs w:val="15"/>
          <w:lang w:val="es-ES" w:eastAsia="es-ES"/>
        </w:rPr>
        <w:t xml:space="preserve">Automotores, de 10 de mayo de 1965, y la demás normativa aplicable, gestión que se tramitará de manera usual hasta que el Consejo decida lo procedente, conforme a sus </w:t>
      </w:r>
      <w:r>
        <w:rPr>
          <w:rFonts w:ascii="Verdana" w:hAnsi="Verdana" w:cs="Verdana"/>
          <w:i/>
          <w:iCs/>
          <w:sz w:val="15"/>
          <w:szCs w:val="15"/>
          <w:lang w:val="es-ES" w:eastAsia="es-ES"/>
        </w:rPr>
        <w:t>competencias.</w:t>
      </w:r>
    </w:p>
    <w:p w:rsidR="006F319E" w:rsidRDefault="006F319E">
      <w:pPr>
        <w:pStyle w:val="Style18"/>
        <w:kinsoku w:val="0"/>
        <w:autoSpaceDE/>
        <w:autoSpaceDN/>
        <w:rPr>
          <w:rFonts w:ascii="Verdana" w:hAnsi="Verdana" w:cs="Verdana"/>
          <w:i/>
          <w:iCs/>
          <w:spacing w:val="1"/>
          <w:sz w:val="15"/>
          <w:szCs w:val="15"/>
          <w:lang w:val="es-ES" w:eastAsia="es-ES"/>
        </w:rPr>
      </w:pPr>
      <w:r>
        <w:rPr>
          <w:rFonts w:ascii="Verdana" w:hAnsi="Verdana" w:cs="Verdana"/>
          <w:i/>
          <w:iCs/>
          <w:spacing w:val="4"/>
          <w:sz w:val="15"/>
          <w:szCs w:val="15"/>
          <w:lang w:val="es-ES" w:eastAsia="es-ES"/>
        </w:rPr>
        <w:t xml:space="preserve">El Consejo de Transporte Público contará con un plazo de dos meses para resolver las </w:t>
      </w:r>
      <w:r>
        <w:rPr>
          <w:rFonts w:ascii="Verdana" w:hAnsi="Verdana" w:cs="Verdana"/>
          <w:i/>
          <w:iCs/>
          <w:spacing w:val="1"/>
          <w:sz w:val="15"/>
          <w:szCs w:val="15"/>
          <w:lang w:val="es-ES" w:eastAsia="es-ES"/>
        </w:rPr>
        <w:t>solicitudes referidas en el presente transitorio, el cual podrá prorrogarse por un mes adicional en casos cuya complejidad así lo ameríte, debiendo motivarse adecuadamente la procedencia de esta medida. No será aplicable a estas solicitudes el silencio positivo. En caso de prórroga, esta se consignará en la constancia que deben portar los vehículos, si así lo solicita la persona</w:t>
      </w:r>
    </w:p>
    <w:p w:rsidR="006F319E" w:rsidRDefault="006F319E">
      <w:pPr>
        <w:pStyle w:val="Style15"/>
        <w:kinsoku w:val="0"/>
        <w:autoSpaceDE/>
        <w:autoSpaceDN/>
        <w:adjustRightInd/>
        <w:ind w:left="360"/>
        <w:rPr>
          <w:rFonts w:ascii="Verdana" w:hAnsi="Verdana" w:cs="Verdana"/>
          <w:spacing w:val="2"/>
          <w:sz w:val="22"/>
          <w:szCs w:val="22"/>
          <w:lang w:val="es-ES" w:eastAsia="es-ES"/>
        </w:rPr>
      </w:pPr>
      <w:proofErr w:type="gramStart"/>
      <w:r>
        <w:rPr>
          <w:rFonts w:ascii="Verdana" w:hAnsi="Verdana" w:cs="Verdana"/>
          <w:i/>
          <w:iCs/>
          <w:spacing w:val="2"/>
          <w:sz w:val="15"/>
          <w:szCs w:val="15"/>
          <w:lang w:val="es-ES" w:eastAsia="es-ES"/>
        </w:rPr>
        <w:t>interesada</w:t>
      </w:r>
      <w:proofErr w:type="gramEnd"/>
      <w:r>
        <w:rPr>
          <w:rFonts w:ascii="Verdana" w:hAnsi="Verdana" w:cs="Verdana"/>
          <w:i/>
          <w:iCs/>
          <w:spacing w:val="2"/>
          <w:sz w:val="15"/>
          <w:szCs w:val="15"/>
          <w:lang w:val="es-ES" w:eastAsia="es-ES"/>
        </w:rPr>
        <w:t xml:space="preserve">." </w:t>
      </w:r>
      <w:r>
        <w:rPr>
          <w:rFonts w:ascii="Verdana" w:hAnsi="Verdana" w:cs="Verdana"/>
          <w:spacing w:val="2"/>
          <w:sz w:val="22"/>
          <w:szCs w:val="22"/>
          <w:lang w:val="es-ES" w:eastAsia="es-ES"/>
        </w:rPr>
        <w:t>(El resaltado y subrayado es nuestro)</w:t>
      </w:r>
    </w:p>
    <w:p w:rsidR="006F319E" w:rsidRDefault="006F319E">
      <w:pPr>
        <w:pStyle w:val="Style15"/>
        <w:kinsoku w:val="0"/>
        <w:autoSpaceDE/>
        <w:autoSpaceDN/>
        <w:adjustRightInd/>
        <w:spacing w:before="540"/>
        <w:rPr>
          <w:rFonts w:ascii="Verdana" w:hAnsi="Verdana" w:cs="Verdana"/>
          <w:b/>
          <w:bCs/>
          <w:spacing w:val="-3"/>
          <w:w w:val="105"/>
          <w:sz w:val="22"/>
          <w:szCs w:val="22"/>
          <w:lang w:val="es-ES" w:eastAsia="es-ES"/>
        </w:rPr>
      </w:pPr>
      <w:r w:rsidRPr="009A291A">
        <w:rPr>
          <w:rFonts w:ascii="Verdana" w:hAnsi="Verdana" w:cs="Verdana"/>
          <w:b/>
          <w:bCs/>
          <w:spacing w:val="-3"/>
          <w:w w:val="105"/>
          <w:sz w:val="22"/>
          <w:szCs w:val="22"/>
          <w:lang w:val="es-ES" w:eastAsia="es-ES"/>
        </w:rPr>
        <w:t>DE</w:t>
      </w:r>
      <w:r>
        <w:rPr>
          <w:rFonts w:ascii="Verdana" w:hAnsi="Verdana" w:cs="Verdana"/>
          <w:spacing w:val="-3"/>
          <w:sz w:val="22"/>
          <w:szCs w:val="22"/>
          <w:lang w:val="es-ES" w:eastAsia="es-ES"/>
        </w:rPr>
        <w:t xml:space="preserve"> </w:t>
      </w:r>
      <w:r>
        <w:rPr>
          <w:rFonts w:ascii="Verdana" w:hAnsi="Verdana" w:cs="Verdana"/>
          <w:b/>
          <w:bCs/>
          <w:spacing w:val="-3"/>
          <w:w w:val="105"/>
          <w:sz w:val="22"/>
          <w:szCs w:val="22"/>
          <w:lang w:val="es-ES" w:eastAsia="es-ES"/>
        </w:rPr>
        <w:t>LO ACTUADO POR EL CONSEJO DE TRANSPORTE PÚBLICO.</w:t>
      </w:r>
    </w:p>
    <w:p w:rsidR="006F319E" w:rsidRDefault="006F319E">
      <w:pPr>
        <w:pStyle w:val="Style15"/>
        <w:kinsoku w:val="0"/>
        <w:autoSpaceDE/>
        <w:autoSpaceDN/>
        <w:adjustRightInd/>
        <w:spacing w:before="288"/>
        <w:jc w:val="both"/>
        <w:rPr>
          <w:rFonts w:ascii="Verdana" w:hAnsi="Verdana" w:cs="Verdana"/>
          <w:spacing w:val="2"/>
          <w:sz w:val="22"/>
          <w:szCs w:val="22"/>
          <w:lang w:val="es-ES" w:eastAsia="es-ES"/>
        </w:rPr>
      </w:pPr>
      <w:r>
        <w:rPr>
          <w:rFonts w:ascii="Verdana" w:hAnsi="Verdana" w:cs="Verdana"/>
          <w:spacing w:val="9"/>
          <w:sz w:val="22"/>
          <w:szCs w:val="22"/>
          <w:lang w:val="es-ES" w:eastAsia="es-ES"/>
        </w:rPr>
        <w:t xml:space="preserve">El Consejo de Transporte Público, dado las nuevas disposiciones </w:t>
      </w:r>
      <w:r>
        <w:rPr>
          <w:rFonts w:ascii="Verdana" w:hAnsi="Verdana" w:cs="Verdana"/>
          <w:spacing w:val="3"/>
          <w:sz w:val="22"/>
          <w:szCs w:val="22"/>
          <w:lang w:val="es-ES" w:eastAsia="es-ES"/>
        </w:rPr>
        <w:t xml:space="preserve">emanadas del Poder Legislativo mediante la promulgación de la Ley </w:t>
      </w:r>
      <w:r>
        <w:rPr>
          <w:rFonts w:ascii="Verdana" w:hAnsi="Verdana" w:cs="Verdana"/>
          <w:spacing w:val="4"/>
          <w:sz w:val="22"/>
          <w:szCs w:val="22"/>
          <w:lang w:val="es-ES" w:eastAsia="es-ES"/>
        </w:rPr>
        <w:t xml:space="preserve">8955 y en cumplimiento de lo ordenado por ésta procede a abrir el </w:t>
      </w:r>
      <w:r>
        <w:rPr>
          <w:rFonts w:ascii="Verdana" w:hAnsi="Verdana" w:cs="Verdana"/>
          <w:spacing w:val="6"/>
          <w:sz w:val="22"/>
          <w:szCs w:val="22"/>
          <w:lang w:val="es-ES" w:eastAsia="es-ES"/>
        </w:rPr>
        <w:t xml:space="preserve">periodo de recepción de solicitudes, para todos los interesados en </w:t>
      </w:r>
      <w:r>
        <w:rPr>
          <w:rFonts w:ascii="Verdana" w:hAnsi="Verdana" w:cs="Verdana"/>
          <w:spacing w:val="2"/>
          <w:sz w:val="22"/>
          <w:szCs w:val="22"/>
          <w:lang w:val="es-ES" w:eastAsia="es-ES"/>
        </w:rPr>
        <w:t>obtener un permiso de servicio especial estable de taxi.</w:t>
      </w:r>
    </w:p>
    <w:p w:rsidR="006F319E" w:rsidRDefault="006F319E">
      <w:pPr>
        <w:pStyle w:val="Style15"/>
        <w:kinsoku w:val="0"/>
        <w:autoSpaceDE/>
        <w:autoSpaceDN/>
        <w:adjustRightInd/>
        <w:spacing w:before="324"/>
        <w:jc w:val="both"/>
        <w:rPr>
          <w:rFonts w:ascii="Verdana" w:hAnsi="Verdana" w:cs="Verdana"/>
          <w:spacing w:val="3"/>
          <w:sz w:val="22"/>
          <w:szCs w:val="22"/>
          <w:lang w:val="es-ES" w:eastAsia="es-ES"/>
        </w:rPr>
      </w:pPr>
      <w:r>
        <w:rPr>
          <w:rFonts w:ascii="Verdana" w:hAnsi="Verdana" w:cs="Verdana"/>
          <w:spacing w:val="3"/>
          <w:sz w:val="22"/>
          <w:szCs w:val="22"/>
          <w:lang w:val="es-ES" w:eastAsia="es-ES"/>
        </w:rPr>
        <w:t xml:space="preserve">Los requisitos que el Consejo de Transporte Público, verificó que se </w:t>
      </w:r>
      <w:r>
        <w:rPr>
          <w:rFonts w:ascii="Verdana" w:hAnsi="Verdana" w:cs="Verdana"/>
          <w:spacing w:val="9"/>
          <w:sz w:val="22"/>
          <w:szCs w:val="22"/>
          <w:lang w:val="es-ES" w:eastAsia="es-ES"/>
        </w:rPr>
        <w:t xml:space="preserve">presentaran al momento de recepción de las solicitudes, son los </w:t>
      </w:r>
      <w:r>
        <w:rPr>
          <w:rFonts w:ascii="Verdana" w:hAnsi="Verdana" w:cs="Verdana"/>
          <w:spacing w:val="3"/>
          <w:sz w:val="22"/>
          <w:szCs w:val="22"/>
          <w:lang w:val="es-ES" w:eastAsia="es-ES"/>
        </w:rPr>
        <w:t>dispuestos en el cuerpo normativo de trato a saber:</w:t>
      </w:r>
    </w:p>
    <w:p w:rsidR="006F319E" w:rsidRDefault="006F319E">
      <w:pPr>
        <w:pStyle w:val="Style15"/>
        <w:kinsoku w:val="0"/>
        <w:autoSpaceDE/>
        <w:autoSpaceDN/>
        <w:adjustRightInd/>
        <w:spacing w:before="540"/>
        <w:ind w:left="360" w:right="360"/>
        <w:jc w:val="both"/>
        <w:rPr>
          <w:rFonts w:ascii="Verdana" w:hAnsi="Verdana" w:cs="Verdana"/>
          <w:i/>
          <w:iCs/>
          <w:sz w:val="15"/>
          <w:szCs w:val="15"/>
          <w:lang w:val="es-ES" w:eastAsia="es-ES"/>
        </w:rPr>
      </w:pPr>
      <w:r>
        <w:rPr>
          <w:rFonts w:ascii="Verdana" w:hAnsi="Verdana" w:cs="Verdana"/>
          <w:i/>
          <w:iCs/>
          <w:spacing w:val="2"/>
          <w:sz w:val="15"/>
          <w:szCs w:val="15"/>
          <w:lang w:val="es-ES" w:eastAsia="es-ES"/>
        </w:rPr>
        <w:t xml:space="preserve">"Las personas físicas o jurídicas que </w:t>
      </w:r>
      <w:r>
        <w:rPr>
          <w:rFonts w:ascii="Verdana" w:hAnsi="Verdana" w:cs="Verdana"/>
          <w:b/>
          <w:bCs/>
          <w:i/>
          <w:iCs/>
          <w:spacing w:val="2"/>
          <w:sz w:val="14"/>
          <w:szCs w:val="14"/>
          <w:u w:val="single"/>
          <w:lang w:val="es-ES" w:eastAsia="es-ES"/>
        </w:rPr>
        <w:t xml:space="preserve">a la fecha de publicación de esta </w:t>
      </w:r>
      <w:proofErr w:type="spellStart"/>
      <w:r>
        <w:rPr>
          <w:rFonts w:ascii="Verdana" w:hAnsi="Verdana" w:cs="Verdana"/>
          <w:b/>
          <w:bCs/>
          <w:i/>
          <w:iCs/>
          <w:spacing w:val="2"/>
          <w:sz w:val="14"/>
          <w:szCs w:val="14"/>
          <w:u w:val="single"/>
          <w:lang w:val="es-ES" w:eastAsia="es-ES"/>
        </w:rPr>
        <w:t>lev</w:t>
      </w:r>
      <w:proofErr w:type="spellEnd"/>
      <w:r>
        <w:rPr>
          <w:rFonts w:ascii="Verdana" w:hAnsi="Verdana" w:cs="Verdana"/>
          <w:b/>
          <w:bCs/>
          <w:i/>
          <w:iCs/>
          <w:spacing w:val="2"/>
          <w:sz w:val="14"/>
          <w:szCs w:val="14"/>
          <w:u w:val="single"/>
          <w:lang w:val="es-ES" w:eastAsia="es-ES"/>
        </w:rPr>
        <w:t xml:space="preserve"> se encuentren </w:t>
      </w:r>
      <w:r>
        <w:rPr>
          <w:rFonts w:ascii="Verdana" w:hAnsi="Verdana" w:cs="Verdana"/>
          <w:b/>
          <w:bCs/>
          <w:i/>
          <w:iCs/>
          <w:spacing w:val="6"/>
          <w:sz w:val="14"/>
          <w:szCs w:val="14"/>
          <w:u w:val="single"/>
          <w:lang w:val="es-ES" w:eastAsia="es-ES"/>
        </w:rPr>
        <w:t xml:space="preserve">dedicadas a la actividad del porteo de personas modalidad automóvil y cure hayan </w:t>
      </w:r>
      <w:r>
        <w:rPr>
          <w:rFonts w:ascii="Verdana" w:hAnsi="Verdana" w:cs="Verdana"/>
          <w:b/>
          <w:bCs/>
          <w:i/>
          <w:iCs/>
          <w:spacing w:val="5"/>
          <w:sz w:val="14"/>
          <w:szCs w:val="14"/>
          <w:u w:val="single"/>
          <w:lang w:val="es-ES" w:eastAsia="es-ES"/>
        </w:rPr>
        <w:t>operado según lo establecido en el artículo 323 del Código de Comercio,</w:t>
      </w:r>
      <w:r>
        <w:rPr>
          <w:rFonts w:ascii="Verdana" w:hAnsi="Verdana" w:cs="Verdana"/>
          <w:i/>
          <w:iCs/>
          <w:spacing w:val="5"/>
          <w:sz w:val="15"/>
          <w:szCs w:val="15"/>
          <w:lang w:val="es-ES" w:eastAsia="es-ES"/>
        </w:rPr>
        <w:t xml:space="preserve"> sin itinerario </w:t>
      </w:r>
      <w:r>
        <w:rPr>
          <w:rFonts w:ascii="Verdana" w:hAnsi="Verdana" w:cs="Verdana"/>
          <w:i/>
          <w:iCs/>
          <w:spacing w:val="2"/>
          <w:sz w:val="15"/>
          <w:szCs w:val="15"/>
          <w:lang w:val="es-ES" w:eastAsia="es-ES"/>
        </w:rPr>
        <w:t xml:space="preserve">fijo, y cuyos servicios se contraten por viaje, tiempo o en ambas formas, y se encuentren </w:t>
      </w:r>
      <w:r>
        <w:rPr>
          <w:rFonts w:ascii="Verdana" w:hAnsi="Verdana" w:cs="Verdana"/>
          <w:i/>
          <w:iCs/>
          <w:spacing w:val="4"/>
          <w:sz w:val="15"/>
          <w:szCs w:val="15"/>
          <w:lang w:val="es-ES" w:eastAsia="es-ES"/>
        </w:rPr>
        <w:t xml:space="preserve">ejerciendo de manera activa el porteo de personas, </w:t>
      </w:r>
      <w:r>
        <w:rPr>
          <w:rFonts w:ascii="Verdana" w:hAnsi="Verdana" w:cs="Verdana"/>
          <w:b/>
          <w:bCs/>
          <w:i/>
          <w:iCs/>
          <w:spacing w:val="4"/>
          <w:sz w:val="14"/>
          <w:szCs w:val="14"/>
          <w:u w:val="single"/>
          <w:lang w:val="es-ES" w:eastAsia="es-ES"/>
        </w:rPr>
        <w:t xml:space="preserve">de conformidad con los requisitos </w:t>
      </w:r>
      <w:r>
        <w:rPr>
          <w:rFonts w:ascii="Verdana" w:hAnsi="Verdana" w:cs="Verdana"/>
          <w:b/>
          <w:bCs/>
          <w:i/>
          <w:iCs/>
          <w:spacing w:val="11"/>
          <w:sz w:val="14"/>
          <w:szCs w:val="14"/>
          <w:u w:val="single"/>
          <w:lang w:val="es-ES" w:eastAsia="es-ES"/>
        </w:rPr>
        <w:t xml:space="preserve">indicadas en el presente transitorio al momento de la publicación de esta </w:t>
      </w:r>
      <w:proofErr w:type="spellStart"/>
      <w:r>
        <w:rPr>
          <w:rFonts w:ascii="Verdana" w:hAnsi="Verdana" w:cs="Verdana"/>
          <w:b/>
          <w:bCs/>
          <w:i/>
          <w:iCs/>
          <w:spacing w:val="11"/>
          <w:sz w:val="14"/>
          <w:szCs w:val="14"/>
          <w:u w:val="single"/>
          <w:lang w:val="es-ES" w:eastAsia="es-ES"/>
        </w:rPr>
        <w:t>lev</w:t>
      </w:r>
      <w:proofErr w:type="spellEnd"/>
      <w:r>
        <w:rPr>
          <w:rFonts w:ascii="Verdana" w:hAnsi="Verdana" w:cs="Verdana"/>
          <w:b/>
          <w:bCs/>
          <w:i/>
          <w:iCs/>
          <w:spacing w:val="11"/>
          <w:sz w:val="14"/>
          <w:szCs w:val="14"/>
          <w:u w:val="single"/>
          <w:lang w:val="es-ES" w:eastAsia="es-ES"/>
        </w:rPr>
        <w:t xml:space="preserve">,  </w:t>
      </w:r>
      <w:r>
        <w:rPr>
          <w:rFonts w:ascii="Verdana" w:hAnsi="Verdana" w:cs="Verdana"/>
          <w:b/>
          <w:bCs/>
          <w:i/>
          <w:iCs/>
          <w:spacing w:val="8"/>
          <w:sz w:val="14"/>
          <w:szCs w:val="14"/>
          <w:u w:val="single"/>
          <w:lang w:val="es-ES" w:eastAsia="es-ES"/>
        </w:rPr>
        <w:t>deberán acreditar su condición árate el Consejo de Transporte Público;</w:t>
      </w:r>
      <w:r>
        <w:rPr>
          <w:rFonts w:ascii="Verdana" w:hAnsi="Verdana" w:cs="Verdana"/>
          <w:i/>
          <w:iCs/>
          <w:spacing w:val="8"/>
          <w:sz w:val="15"/>
          <w:szCs w:val="15"/>
          <w:lang w:val="es-ES" w:eastAsia="es-ES"/>
        </w:rPr>
        <w:t xml:space="preserve"> para ello, </w:t>
      </w:r>
      <w:r>
        <w:rPr>
          <w:rFonts w:ascii="Verdana" w:hAnsi="Verdana" w:cs="Verdana"/>
          <w:i/>
          <w:iCs/>
          <w:sz w:val="15"/>
          <w:szCs w:val="15"/>
          <w:lang w:val="es-ES" w:eastAsia="es-ES"/>
        </w:rPr>
        <w:t>deberán presentar los requisitos que sé indican a continuación:</w:t>
      </w:r>
    </w:p>
    <w:p w:rsidR="006F319E" w:rsidRDefault="006F319E">
      <w:pPr>
        <w:pStyle w:val="Style18"/>
        <w:numPr>
          <w:ilvl w:val="0"/>
          <w:numId w:val="22"/>
        </w:numPr>
        <w:tabs>
          <w:tab w:val="clear" w:pos="216"/>
          <w:tab w:val="num" w:pos="648"/>
        </w:tabs>
        <w:kinsoku w:val="0"/>
        <w:autoSpaceDE/>
        <w:autoSpaceDN/>
        <w:jc w:val="left"/>
        <w:rPr>
          <w:rFonts w:ascii="Verdana" w:hAnsi="Verdana" w:cs="Verdana"/>
          <w:i/>
          <w:iCs/>
          <w:sz w:val="15"/>
          <w:szCs w:val="15"/>
          <w:lang w:val="es-ES" w:eastAsia="es-ES"/>
        </w:rPr>
      </w:pPr>
      <w:r>
        <w:rPr>
          <w:rFonts w:ascii="Verdana" w:hAnsi="Verdana" w:cs="Verdana"/>
          <w:i/>
          <w:iCs/>
          <w:spacing w:val="3"/>
          <w:sz w:val="15"/>
          <w:szCs w:val="15"/>
          <w:lang w:val="es-ES" w:eastAsia="es-ES"/>
        </w:rPr>
        <w:t xml:space="preserve">Solicitud expresa, debidamente autenticada por un abogado o abogada, de que se les </w:t>
      </w:r>
      <w:r>
        <w:rPr>
          <w:rFonts w:ascii="Verdana" w:hAnsi="Verdana" w:cs="Verdana"/>
          <w:i/>
          <w:iCs/>
          <w:sz w:val="15"/>
          <w:szCs w:val="15"/>
          <w:lang w:val="es-ES" w:eastAsia="es-ES"/>
        </w:rPr>
        <w:t>permita acogerse a lo aquí dispuesto, con señalamiento de lugar para recibir notificaciones.</w:t>
      </w:r>
    </w:p>
    <w:p w:rsidR="006F319E" w:rsidRDefault="006F319E">
      <w:pPr>
        <w:pStyle w:val="Style18"/>
        <w:numPr>
          <w:ilvl w:val="0"/>
          <w:numId w:val="22"/>
        </w:numPr>
        <w:tabs>
          <w:tab w:val="clear" w:pos="216"/>
          <w:tab w:val="num" w:pos="648"/>
        </w:tabs>
        <w:kinsoku w:val="0"/>
        <w:autoSpaceDE/>
        <w:autoSpaceDN/>
        <w:ind w:right="0"/>
        <w:jc w:val="left"/>
        <w:rPr>
          <w:rFonts w:ascii="Verdana" w:hAnsi="Verdana" w:cs="Verdana"/>
          <w:i/>
          <w:iCs/>
          <w:spacing w:val="3"/>
          <w:sz w:val="15"/>
          <w:szCs w:val="15"/>
          <w:lang w:val="es-ES" w:eastAsia="es-ES"/>
        </w:rPr>
      </w:pPr>
      <w:r>
        <w:rPr>
          <w:rFonts w:ascii="Verdana" w:hAnsi="Verdana" w:cs="Verdana"/>
          <w:i/>
          <w:iCs/>
          <w:spacing w:val="3"/>
          <w:sz w:val="15"/>
          <w:szCs w:val="15"/>
          <w:lang w:val="es-ES" w:eastAsia="es-ES"/>
        </w:rPr>
        <w:t>Certificación de personería jurídica, en el caso de las personas jurídicas.</w:t>
      </w:r>
    </w:p>
    <w:p w:rsidR="006F319E" w:rsidRDefault="006F319E">
      <w:pPr>
        <w:pStyle w:val="Style18"/>
        <w:numPr>
          <w:ilvl w:val="0"/>
          <w:numId w:val="22"/>
        </w:numPr>
        <w:tabs>
          <w:tab w:val="clear" w:pos="216"/>
          <w:tab w:val="num" w:pos="648"/>
        </w:tabs>
        <w:kinsoku w:val="0"/>
        <w:autoSpaceDE/>
        <w:autoSpaceDN/>
        <w:jc w:val="left"/>
        <w:rPr>
          <w:rFonts w:ascii="Verdana" w:hAnsi="Verdana" w:cs="Verdana"/>
          <w:i/>
          <w:iCs/>
          <w:sz w:val="15"/>
          <w:szCs w:val="15"/>
          <w:lang w:val="es-ES" w:eastAsia="es-ES"/>
        </w:rPr>
      </w:pPr>
      <w:r>
        <w:rPr>
          <w:rFonts w:ascii="Verdana" w:hAnsi="Verdana" w:cs="Verdana"/>
          <w:i/>
          <w:iCs/>
          <w:spacing w:val="-1"/>
          <w:sz w:val="15"/>
          <w:szCs w:val="15"/>
          <w:lang w:val="es-ES" w:eastAsia="es-ES"/>
        </w:rPr>
        <w:t xml:space="preserve">Certificación emitida por el Ministerio de Hacienda de que están inscritas en la actividad de </w:t>
      </w:r>
      <w:r>
        <w:rPr>
          <w:rFonts w:ascii="Verdana" w:hAnsi="Verdana" w:cs="Verdana"/>
          <w:i/>
          <w:iCs/>
          <w:sz w:val="15"/>
          <w:szCs w:val="15"/>
          <w:lang w:val="es-ES" w:eastAsia="es-ES"/>
        </w:rPr>
        <w:t>porteo de personas.</w:t>
      </w:r>
    </w:p>
    <w:p w:rsidR="006F319E" w:rsidRDefault="006F319E">
      <w:pPr>
        <w:pStyle w:val="Style18"/>
        <w:numPr>
          <w:ilvl w:val="0"/>
          <w:numId w:val="22"/>
        </w:numPr>
        <w:tabs>
          <w:tab w:val="clear" w:pos="216"/>
          <w:tab w:val="num" w:pos="648"/>
        </w:tabs>
        <w:kinsoku w:val="0"/>
        <w:autoSpaceDE/>
        <w:autoSpaceDN/>
        <w:rPr>
          <w:rFonts w:ascii="Verdana" w:hAnsi="Verdana" w:cs="Verdana"/>
          <w:i/>
          <w:iCs/>
          <w:sz w:val="15"/>
          <w:szCs w:val="15"/>
          <w:lang w:val="es-ES" w:eastAsia="es-ES"/>
        </w:rPr>
      </w:pPr>
      <w:r>
        <w:rPr>
          <w:rFonts w:ascii="Verdana" w:hAnsi="Verdana" w:cs="Verdana"/>
          <w:i/>
          <w:iCs/>
          <w:spacing w:val="3"/>
          <w:sz w:val="15"/>
          <w:szCs w:val="15"/>
          <w:lang w:val="es-ES" w:eastAsia="es-ES"/>
        </w:rPr>
        <w:t xml:space="preserve">Certificación del departamento de patentes de la municipalidad donde se encuentren </w:t>
      </w:r>
      <w:r>
        <w:rPr>
          <w:rFonts w:ascii="Verdana" w:hAnsi="Verdana" w:cs="Verdana"/>
          <w:i/>
          <w:iCs/>
          <w:spacing w:val="1"/>
          <w:sz w:val="15"/>
          <w:szCs w:val="15"/>
          <w:lang w:val="es-ES" w:eastAsia="es-ES"/>
        </w:rPr>
        <w:t xml:space="preserve">operando, que demuestre su debida inscripción en la actividad de porteo de personas, de </w:t>
      </w:r>
      <w:r>
        <w:rPr>
          <w:rFonts w:ascii="Verdana" w:hAnsi="Verdana" w:cs="Verdana"/>
          <w:i/>
          <w:iCs/>
          <w:sz w:val="15"/>
          <w:szCs w:val="15"/>
          <w:lang w:val="es-ES" w:eastAsia="es-ES"/>
        </w:rPr>
        <w:t>conformidad con el ordenamiento jurídico.</w:t>
      </w:r>
    </w:p>
    <w:p w:rsidR="006F319E" w:rsidRDefault="006F319E">
      <w:pPr>
        <w:pStyle w:val="Style18"/>
        <w:kinsoku w:val="0"/>
        <w:autoSpaceDE/>
        <w:autoSpaceDN/>
        <w:spacing w:after="36"/>
        <w:jc w:val="left"/>
        <w:rPr>
          <w:rFonts w:ascii="Verdana" w:hAnsi="Verdana" w:cs="Verdana"/>
          <w:b/>
          <w:bCs/>
          <w:i/>
          <w:iCs/>
          <w:sz w:val="14"/>
          <w:szCs w:val="14"/>
          <w:u w:val="single"/>
          <w:lang w:val="es-ES" w:eastAsia="es-ES"/>
        </w:rPr>
      </w:pPr>
      <w:proofErr w:type="gramStart"/>
      <w:r>
        <w:rPr>
          <w:rFonts w:ascii="Verdana" w:hAnsi="Verdana" w:cs="Verdana"/>
          <w:b/>
          <w:bCs/>
          <w:i/>
          <w:iCs/>
          <w:spacing w:val="7"/>
          <w:sz w:val="14"/>
          <w:szCs w:val="14"/>
          <w:u w:val="single"/>
          <w:lang w:val="es-ES" w:eastAsia="es-ES"/>
        </w:rPr>
        <w:t>e</w:t>
      </w:r>
      <w:proofErr w:type="gramEnd"/>
      <w:r>
        <w:rPr>
          <w:rFonts w:ascii="Verdana" w:hAnsi="Verdana" w:cs="Verdana"/>
          <w:b/>
          <w:bCs/>
          <w:i/>
          <w:iCs/>
          <w:spacing w:val="7"/>
          <w:sz w:val="14"/>
          <w:szCs w:val="14"/>
          <w:u w:val="single"/>
          <w:lang w:val="es-ES" w:eastAsia="es-ES"/>
        </w:rPr>
        <w:t xml:space="preserve">? Certificación de que están inscritas ante la CCSS, en la actividad de porteo de </w:t>
      </w:r>
      <w:r>
        <w:rPr>
          <w:rFonts w:ascii="Verdana" w:hAnsi="Verdana" w:cs="Verdana"/>
          <w:b/>
          <w:bCs/>
          <w:i/>
          <w:iCs/>
          <w:sz w:val="14"/>
          <w:szCs w:val="14"/>
          <w:u w:val="single"/>
          <w:lang w:val="es-ES" w:eastAsia="es-ES"/>
        </w:rPr>
        <w:t xml:space="preserve">personas. </w:t>
      </w:r>
    </w:p>
    <w:p w:rsidR="009A291A" w:rsidRDefault="009A291A">
      <w:pPr>
        <w:pStyle w:val="Style18"/>
        <w:kinsoku w:val="0"/>
        <w:autoSpaceDE/>
        <w:autoSpaceDN/>
        <w:spacing w:after="36"/>
        <w:jc w:val="left"/>
        <w:rPr>
          <w:rFonts w:ascii="Verdana" w:hAnsi="Verdana" w:cs="Verdana"/>
          <w:b/>
          <w:bCs/>
          <w:i/>
          <w:iCs/>
          <w:sz w:val="14"/>
          <w:szCs w:val="14"/>
          <w:u w:val="single"/>
          <w:lang w:val="es-ES" w:eastAsia="es-ES"/>
        </w:rPr>
      </w:pPr>
    </w:p>
    <w:p w:rsidR="009A291A" w:rsidRDefault="009A291A">
      <w:pPr>
        <w:pStyle w:val="Style18"/>
        <w:kinsoku w:val="0"/>
        <w:autoSpaceDE/>
        <w:autoSpaceDN/>
        <w:spacing w:after="36"/>
        <w:jc w:val="left"/>
        <w:rPr>
          <w:rFonts w:ascii="Verdana" w:hAnsi="Verdana" w:cs="Verdana"/>
          <w:b/>
          <w:bCs/>
          <w:i/>
          <w:iCs/>
          <w:sz w:val="14"/>
          <w:szCs w:val="14"/>
          <w:u w:val="single"/>
          <w:lang w:val="es-ES" w:eastAsia="es-ES"/>
        </w:rPr>
      </w:pPr>
    </w:p>
    <w:p w:rsidR="009A291A" w:rsidRDefault="009A291A">
      <w:pPr>
        <w:pStyle w:val="Style18"/>
        <w:kinsoku w:val="0"/>
        <w:autoSpaceDE/>
        <w:autoSpaceDN/>
        <w:spacing w:after="36"/>
        <w:jc w:val="left"/>
        <w:rPr>
          <w:rFonts w:ascii="Verdana" w:hAnsi="Verdana" w:cs="Verdana"/>
          <w:b/>
          <w:bCs/>
          <w:i/>
          <w:iCs/>
          <w:sz w:val="14"/>
          <w:szCs w:val="14"/>
          <w:u w:val="single"/>
          <w:lang w:val="es-ES" w:eastAsia="es-ES"/>
        </w:rPr>
      </w:pPr>
    </w:p>
    <w:p w:rsidR="009A291A" w:rsidRDefault="009A291A">
      <w:pPr>
        <w:pStyle w:val="Style18"/>
        <w:kinsoku w:val="0"/>
        <w:autoSpaceDE/>
        <w:autoSpaceDN/>
        <w:spacing w:after="36"/>
        <w:jc w:val="left"/>
        <w:rPr>
          <w:rFonts w:ascii="Verdana" w:hAnsi="Verdana" w:cs="Verdana"/>
          <w:b/>
          <w:bCs/>
          <w:i/>
          <w:iCs/>
          <w:sz w:val="14"/>
          <w:szCs w:val="14"/>
          <w:u w:val="single"/>
          <w:lang w:val="es-ES" w:eastAsia="es-ES"/>
        </w:rPr>
      </w:pPr>
    </w:p>
    <w:p w:rsidR="006F319E" w:rsidRDefault="006F319E" w:rsidP="009A291A">
      <w:pPr>
        <w:pStyle w:val="Style18"/>
        <w:numPr>
          <w:ilvl w:val="0"/>
          <w:numId w:val="23"/>
        </w:numPr>
        <w:tabs>
          <w:tab w:val="clear" w:pos="216"/>
          <w:tab w:val="num" w:pos="648"/>
        </w:tabs>
        <w:kinsoku w:val="0"/>
        <w:autoSpaceDE/>
        <w:autoSpaceDN/>
        <w:ind w:firstLine="66"/>
        <w:jc w:val="left"/>
        <w:rPr>
          <w:rFonts w:ascii="Verdana" w:hAnsi="Verdana" w:cs="Verdana"/>
          <w:i/>
          <w:iCs/>
          <w:sz w:val="15"/>
          <w:szCs w:val="15"/>
          <w:lang w:val="es-ES" w:eastAsia="es-ES"/>
        </w:rPr>
      </w:pPr>
      <w:r>
        <w:rPr>
          <w:rFonts w:ascii="Verdana" w:hAnsi="Verdana" w:cs="Verdana"/>
          <w:i/>
          <w:iCs/>
          <w:spacing w:val="-1"/>
          <w:sz w:val="15"/>
          <w:szCs w:val="15"/>
          <w:lang w:val="es-ES" w:eastAsia="es-ES"/>
        </w:rPr>
        <w:lastRenderedPageBreak/>
        <w:t xml:space="preserve">Copia certificada de la última declaración de renta en la actividad de porteo de personas, </w:t>
      </w:r>
      <w:r>
        <w:rPr>
          <w:rFonts w:ascii="Verdana" w:hAnsi="Verdana" w:cs="Verdana"/>
          <w:i/>
          <w:iCs/>
          <w:sz w:val="15"/>
          <w:szCs w:val="15"/>
          <w:lang w:val="es-ES" w:eastAsia="es-ES"/>
        </w:rPr>
        <w:t>presentada ante la Dirección General de Tributación.</w:t>
      </w:r>
    </w:p>
    <w:p w:rsidR="006F319E" w:rsidRDefault="006F319E">
      <w:pPr>
        <w:pStyle w:val="Style18"/>
        <w:numPr>
          <w:ilvl w:val="0"/>
          <w:numId w:val="24"/>
        </w:numPr>
        <w:tabs>
          <w:tab w:val="clear" w:pos="288"/>
          <w:tab w:val="num" w:pos="648"/>
        </w:tabs>
        <w:kinsoku w:val="0"/>
        <w:autoSpaceDE/>
        <w:autoSpaceDN/>
        <w:jc w:val="left"/>
        <w:rPr>
          <w:rFonts w:ascii="Verdana" w:hAnsi="Verdana" w:cs="Verdana"/>
          <w:i/>
          <w:iCs/>
          <w:sz w:val="15"/>
          <w:szCs w:val="15"/>
          <w:lang w:val="es-ES" w:eastAsia="es-ES"/>
        </w:rPr>
      </w:pPr>
      <w:r>
        <w:rPr>
          <w:rFonts w:ascii="Verdana" w:hAnsi="Verdana" w:cs="Verdana"/>
          <w:i/>
          <w:iCs/>
          <w:spacing w:val="1"/>
          <w:sz w:val="15"/>
          <w:szCs w:val="15"/>
          <w:lang w:val="es-ES" w:eastAsia="es-ES"/>
        </w:rPr>
        <w:t xml:space="preserve">Copia certificada del contrato o de los contratos suscritos con las personas, las instituciones </w:t>
      </w:r>
      <w:r>
        <w:rPr>
          <w:rFonts w:ascii="Verdana" w:hAnsi="Verdana" w:cs="Verdana"/>
          <w:i/>
          <w:iCs/>
          <w:sz w:val="15"/>
          <w:szCs w:val="15"/>
          <w:lang w:val="es-ES" w:eastAsia="es-ES"/>
        </w:rPr>
        <w:t>o las empresas que hacen uso de sus servicios.</w:t>
      </w:r>
    </w:p>
    <w:p w:rsidR="006F319E" w:rsidRDefault="006F319E">
      <w:pPr>
        <w:pStyle w:val="Style15"/>
        <w:numPr>
          <w:ilvl w:val="0"/>
          <w:numId w:val="24"/>
        </w:numPr>
        <w:tabs>
          <w:tab w:val="clear" w:pos="288"/>
          <w:tab w:val="num" w:pos="648"/>
        </w:tabs>
        <w:kinsoku w:val="0"/>
        <w:autoSpaceDE/>
        <w:autoSpaceDN/>
        <w:adjustRightInd/>
        <w:ind w:right="360"/>
        <w:jc w:val="both"/>
        <w:rPr>
          <w:rFonts w:ascii="Verdana" w:hAnsi="Verdana" w:cs="Verdana"/>
          <w:i/>
          <w:iCs/>
          <w:sz w:val="15"/>
          <w:szCs w:val="15"/>
          <w:lang w:val="es-ES" w:eastAsia="es-ES"/>
        </w:rPr>
      </w:pPr>
      <w:r>
        <w:rPr>
          <w:rFonts w:ascii="Verdana" w:hAnsi="Verdana" w:cs="Verdana"/>
          <w:i/>
          <w:iCs/>
          <w:spacing w:val="1"/>
          <w:sz w:val="15"/>
          <w:szCs w:val="15"/>
          <w:lang w:val="es-ES" w:eastAsia="es-ES"/>
        </w:rPr>
        <w:t xml:space="preserve">Declaración jurada protocolizada rendida ante notario público, en la que se indique que se </w:t>
      </w:r>
      <w:r>
        <w:rPr>
          <w:rFonts w:ascii="Verdana" w:hAnsi="Verdana" w:cs="Verdana"/>
          <w:i/>
          <w:iCs/>
          <w:spacing w:val="10"/>
          <w:sz w:val="15"/>
          <w:szCs w:val="15"/>
          <w:lang w:val="es-ES" w:eastAsia="es-ES"/>
        </w:rPr>
        <w:t xml:space="preserve">han dedicado en forma habitual a la actividad relacionada, desde qué fecha y las </w:t>
      </w:r>
      <w:r>
        <w:rPr>
          <w:rFonts w:ascii="Verdana" w:hAnsi="Verdana" w:cs="Verdana"/>
          <w:i/>
          <w:iCs/>
          <w:spacing w:val="1"/>
          <w:sz w:val="15"/>
          <w:szCs w:val="15"/>
          <w:lang w:val="es-ES" w:eastAsia="es-ES"/>
        </w:rPr>
        <w:t xml:space="preserve">características del servicio que han estado prestando. Deberán acreditar, además, el número y </w:t>
      </w:r>
      <w:r>
        <w:rPr>
          <w:rFonts w:ascii="Verdana" w:hAnsi="Verdana" w:cs="Verdana"/>
          <w:i/>
          <w:iCs/>
          <w:sz w:val="15"/>
          <w:szCs w:val="15"/>
          <w:lang w:val="es-ES" w:eastAsia="es-ES"/>
        </w:rPr>
        <w:t>las características de las automotores que han venido empleando.</w:t>
      </w:r>
    </w:p>
    <w:p w:rsidR="006F319E" w:rsidRDefault="006F319E">
      <w:pPr>
        <w:pStyle w:val="Style18"/>
        <w:numPr>
          <w:ilvl w:val="0"/>
          <w:numId w:val="23"/>
        </w:numPr>
        <w:tabs>
          <w:tab w:val="clear" w:pos="216"/>
          <w:tab w:val="num" w:pos="648"/>
        </w:tabs>
        <w:kinsoku w:val="0"/>
        <w:autoSpaceDE/>
        <w:autoSpaceDN/>
        <w:ind w:firstLine="0"/>
        <w:jc w:val="left"/>
        <w:rPr>
          <w:rFonts w:ascii="Verdana" w:hAnsi="Verdana" w:cs="Verdana"/>
          <w:i/>
          <w:iCs/>
          <w:sz w:val="15"/>
          <w:szCs w:val="15"/>
          <w:lang w:val="es-ES" w:eastAsia="es-ES"/>
        </w:rPr>
      </w:pPr>
      <w:r>
        <w:rPr>
          <w:rFonts w:ascii="Verdana" w:hAnsi="Verdana" w:cs="Verdana"/>
          <w:i/>
          <w:iCs/>
          <w:spacing w:val="-1"/>
          <w:sz w:val="15"/>
          <w:szCs w:val="15"/>
          <w:lang w:val="es-ES" w:eastAsia="es-ES"/>
        </w:rPr>
        <w:t>Constancia de estar al día en el pago de infracciones de la Ley N.</w:t>
      </w:r>
      <w:r>
        <w:rPr>
          <w:rFonts w:ascii="Arial" w:hAnsi="Arial" w:cs="Arial"/>
          <w:spacing w:val="-1"/>
          <w:w w:val="160"/>
          <w:sz w:val="15"/>
          <w:szCs w:val="15"/>
          <w:vertAlign w:val="superscript"/>
          <w:lang w:val="es-ES" w:eastAsia="es-ES"/>
        </w:rPr>
        <w:t>6</w:t>
      </w:r>
      <w:r>
        <w:rPr>
          <w:rFonts w:ascii="Verdana" w:hAnsi="Verdana" w:cs="Verdana"/>
          <w:i/>
          <w:iCs/>
          <w:spacing w:val="-1"/>
          <w:sz w:val="15"/>
          <w:szCs w:val="15"/>
          <w:lang w:val="es-ES" w:eastAsia="es-ES"/>
        </w:rPr>
        <w:t xml:space="preserve"> 7331, Ley </w:t>
      </w:r>
      <w:proofErr w:type="spellStart"/>
      <w:r>
        <w:rPr>
          <w:rFonts w:ascii="Verdana" w:hAnsi="Verdana" w:cs="Verdana"/>
          <w:i/>
          <w:iCs/>
          <w:spacing w:val="-1"/>
          <w:sz w:val="15"/>
          <w:szCs w:val="15"/>
          <w:lang w:val="es-ES" w:eastAsia="es-ES"/>
        </w:rPr>
        <w:t>de_Tránsito</w:t>
      </w:r>
      <w:proofErr w:type="spellEnd"/>
      <w:r>
        <w:rPr>
          <w:rFonts w:ascii="Verdana" w:hAnsi="Verdana" w:cs="Verdana"/>
          <w:i/>
          <w:iCs/>
          <w:spacing w:val="-1"/>
          <w:sz w:val="15"/>
          <w:szCs w:val="15"/>
          <w:lang w:val="es-ES" w:eastAsia="es-ES"/>
        </w:rPr>
        <w:t xml:space="preserve"> por </w:t>
      </w:r>
      <w:r>
        <w:rPr>
          <w:rFonts w:ascii="Verdana" w:hAnsi="Verdana" w:cs="Verdana"/>
          <w:i/>
          <w:iCs/>
          <w:sz w:val="15"/>
          <w:szCs w:val="15"/>
          <w:lang w:val="es-ES" w:eastAsia="es-ES"/>
        </w:rPr>
        <w:t>Vías Públicas Terrestres.</w:t>
      </w:r>
    </w:p>
    <w:p w:rsidR="006F319E" w:rsidRDefault="006F319E">
      <w:pPr>
        <w:pStyle w:val="Style15"/>
        <w:numPr>
          <w:ilvl w:val="0"/>
          <w:numId w:val="24"/>
        </w:numPr>
        <w:tabs>
          <w:tab w:val="clear" w:pos="288"/>
          <w:tab w:val="num" w:pos="648"/>
        </w:tabs>
        <w:kinsoku w:val="0"/>
        <w:autoSpaceDE/>
        <w:autoSpaceDN/>
        <w:adjustRightInd/>
        <w:ind w:right="360"/>
        <w:jc w:val="both"/>
        <w:rPr>
          <w:rFonts w:ascii="Verdana" w:hAnsi="Verdana" w:cs="Verdana"/>
          <w:i/>
          <w:iCs/>
          <w:sz w:val="15"/>
          <w:szCs w:val="15"/>
          <w:lang w:val="es-ES" w:eastAsia="es-ES"/>
        </w:rPr>
      </w:pPr>
      <w:r>
        <w:rPr>
          <w:rFonts w:ascii="Verdana" w:hAnsi="Verdana" w:cs="Verdana"/>
          <w:i/>
          <w:iCs/>
          <w:sz w:val="15"/>
          <w:szCs w:val="15"/>
          <w:lang w:val="es-ES" w:eastAsia="es-ES"/>
        </w:rPr>
        <w:t xml:space="preserve">Indicación del domicilia fiscal y de su localización física, a efectos de que la administración </w:t>
      </w:r>
      <w:r>
        <w:rPr>
          <w:rFonts w:ascii="Verdana" w:hAnsi="Verdana" w:cs="Verdana"/>
          <w:i/>
          <w:iCs/>
          <w:spacing w:val="2"/>
          <w:sz w:val="15"/>
          <w:szCs w:val="15"/>
          <w:lang w:val="es-ES" w:eastAsia="es-ES"/>
        </w:rPr>
        <w:t xml:space="preserve">pueda verificar la información suministrada, la cual debe estar disponible para el usuario y </w:t>
      </w:r>
      <w:r>
        <w:rPr>
          <w:rFonts w:ascii="Verdana" w:hAnsi="Verdana" w:cs="Verdana"/>
          <w:i/>
          <w:iCs/>
          <w:sz w:val="15"/>
          <w:szCs w:val="15"/>
          <w:lang w:val="es-ES" w:eastAsia="es-ES"/>
        </w:rPr>
        <w:t>pueda ser consultada en caso de denuncias.</w:t>
      </w:r>
    </w:p>
    <w:p w:rsidR="006F319E" w:rsidRDefault="006F319E">
      <w:pPr>
        <w:pStyle w:val="Style15"/>
        <w:numPr>
          <w:ilvl w:val="0"/>
          <w:numId w:val="23"/>
        </w:numPr>
        <w:tabs>
          <w:tab w:val="clear" w:pos="216"/>
          <w:tab w:val="num" w:pos="648"/>
        </w:tabs>
        <w:kinsoku w:val="0"/>
        <w:autoSpaceDE/>
        <w:autoSpaceDN/>
        <w:adjustRightInd/>
        <w:jc w:val="both"/>
        <w:rPr>
          <w:rFonts w:ascii="Verdana" w:hAnsi="Verdana" w:cs="Verdana"/>
          <w:i/>
          <w:iCs/>
          <w:spacing w:val="4"/>
          <w:sz w:val="15"/>
          <w:szCs w:val="15"/>
          <w:lang w:val="es-ES" w:eastAsia="es-ES"/>
        </w:rPr>
      </w:pPr>
      <w:r>
        <w:rPr>
          <w:rFonts w:ascii="Verdana" w:hAnsi="Verdana" w:cs="Verdana"/>
          <w:i/>
          <w:iCs/>
          <w:spacing w:val="4"/>
          <w:sz w:val="15"/>
          <w:szCs w:val="15"/>
          <w:lang w:val="es-ES" w:eastAsia="es-ES"/>
        </w:rPr>
        <w:t>Constancia de estar al día en el pago de la póliza de porteo de personas, Clase Tarifa 21",</w:t>
      </w:r>
    </w:p>
    <w:p w:rsidR="006F319E" w:rsidRPr="009A291A" w:rsidRDefault="006F319E">
      <w:pPr>
        <w:pStyle w:val="Style15"/>
        <w:kinsoku w:val="0"/>
        <w:autoSpaceDE/>
        <w:autoSpaceDN/>
        <w:adjustRightInd/>
        <w:ind w:left="360"/>
        <w:rPr>
          <w:rFonts w:ascii="Verdana" w:hAnsi="Verdana" w:cs="Verdana"/>
          <w:spacing w:val="2"/>
          <w:sz w:val="22"/>
          <w:szCs w:val="22"/>
          <w:lang w:val="es-ES" w:eastAsia="es-ES"/>
        </w:rPr>
      </w:pPr>
      <w:r w:rsidRPr="009A291A">
        <w:rPr>
          <w:rFonts w:ascii="Verdana" w:hAnsi="Verdana" w:cs="Verdana"/>
          <w:spacing w:val="2"/>
          <w:sz w:val="22"/>
          <w:szCs w:val="22"/>
          <w:lang w:val="es-ES" w:eastAsia="es-ES"/>
        </w:rPr>
        <w:t>(</w:t>
      </w:r>
      <w:proofErr w:type="gramStart"/>
      <w:r w:rsidRPr="009A291A">
        <w:rPr>
          <w:rFonts w:ascii="Verdana" w:hAnsi="Verdana" w:cs="Verdana"/>
          <w:spacing w:val="2"/>
          <w:sz w:val="22"/>
          <w:szCs w:val="22"/>
          <w:lang w:val="es-ES" w:eastAsia="es-ES"/>
        </w:rPr>
        <w:t>el</w:t>
      </w:r>
      <w:proofErr w:type="gramEnd"/>
      <w:r w:rsidRPr="009A291A">
        <w:rPr>
          <w:rFonts w:ascii="Verdana" w:hAnsi="Verdana" w:cs="Verdana"/>
          <w:spacing w:val="2"/>
          <w:sz w:val="22"/>
          <w:szCs w:val="22"/>
          <w:lang w:val="es-ES" w:eastAsia="es-ES"/>
        </w:rPr>
        <w:t xml:space="preserve"> Resaltado y subrayado es nuestro)</w:t>
      </w:r>
    </w:p>
    <w:p w:rsidR="006F319E" w:rsidRDefault="006F319E">
      <w:pPr>
        <w:pStyle w:val="Style15"/>
        <w:kinsoku w:val="0"/>
        <w:autoSpaceDE/>
        <w:autoSpaceDN/>
        <w:adjustRightInd/>
        <w:spacing w:before="540"/>
        <w:jc w:val="both"/>
        <w:rPr>
          <w:rFonts w:ascii="Verdana" w:hAnsi="Verdana" w:cs="Verdana"/>
          <w:spacing w:val="4"/>
          <w:sz w:val="22"/>
          <w:szCs w:val="22"/>
          <w:lang w:val="es-ES" w:eastAsia="es-ES"/>
        </w:rPr>
      </w:pPr>
      <w:r>
        <w:rPr>
          <w:rFonts w:ascii="Verdana" w:hAnsi="Verdana" w:cs="Verdana"/>
          <w:spacing w:val="3"/>
          <w:sz w:val="22"/>
          <w:szCs w:val="22"/>
          <w:lang w:val="es-ES" w:eastAsia="es-ES"/>
        </w:rPr>
        <w:t xml:space="preserve">La recurrente presentó ante la Administración la solicitud para que se le otorga la condición de permisionaria del Servicio Público Especial </w:t>
      </w:r>
      <w:r>
        <w:rPr>
          <w:rFonts w:ascii="Verdana" w:hAnsi="Verdana" w:cs="Verdana"/>
          <w:spacing w:val="18"/>
          <w:sz w:val="22"/>
          <w:szCs w:val="22"/>
          <w:lang w:val="es-ES" w:eastAsia="es-ES"/>
        </w:rPr>
        <w:t xml:space="preserve">Estable de Taxi Modalidad Microbús, no obstante y en lo que </w:t>
      </w:r>
      <w:r>
        <w:rPr>
          <w:rFonts w:ascii="Verdana" w:hAnsi="Verdana" w:cs="Verdana"/>
          <w:sz w:val="22"/>
          <w:szCs w:val="22"/>
          <w:lang w:val="es-ES" w:eastAsia="es-ES"/>
        </w:rPr>
        <w:t xml:space="preserve">concierne al presente caso La JUNTA DIRECTIVA DEL CONSEJO DE </w:t>
      </w:r>
      <w:r>
        <w:rPr>
          <w:rFonts w:ascii="Verdana" w:hAnsi="Verdana" w:cs="Verdana"/>
          <w:spacing w:val="9"/>
          <w:sz w:val="22"/>
          <w:szCs w:val="22"/>
          <w:lang w:val="es-ES" w:eastAsia="es-ES"/>
        </w:rPr>
        <w:t xml:space="preserve">TRANSPORTE PÚBLICO, mediante artículo </w:t>
      </w:r>
      <w:r>
        <w:rPr>
          <w:rFonts w:ascii="Verdana" w:hAnsi="Verdana" w:cs="Verdana"/>
          <w:b/>
          <w:bCs/>
          <w:spacing w:val="9"/>
          <w:w w:val="105"/>
          <w:sz w:val="22"/>
          <w:szCs w:val="22"/>
          <w:lang w:val="es-ES" w:eastAsia="es-ES"/>
        </w:rPr>
        <w:t xml:space="preserve">5.1.60, de la Sesión </w:t>
      </w:r>
      <w:r>
        <w:rPr>
          <w:rFonts w:ascii="Verdana" w:hAnsi="Verdana" w:cs="Verdana"/>
          <w:b/>
          <w:bCs/>
          <w:spacing w:val="-4"/>
          <w:w w:val="105"/>
          <w:sz w:val="22"/>
          <w:szCs w:val="22"/>
          <w:lang w:val="es-ES" w:eastAsia="es-ES"/>
        </w:rPr>
        <w:t xml:space="preserve">Ordinaria 34-2012, de 7 de junio de 2012, </w:t>
      </w:r>
      <w:r>
        <w:rPr>
          <w:rFonts w:ascii="Verdana" w:hAnsi="Verdana" w:cs="Verdana"/>
          <w:spacing w:val="-4"/>
          <w:sz w:val="22"/>
          <w:szCs w:val="22"/>
          <w:lang w:val="es-ES" w:eastAsia="es-ES"/>
        </w:rPr>
        <w:t xml:space="preserve">dispuso, no otorgar el </w:t>
      </w:r>
      <w:r>
        <w:rPr>
          <w:rFonts w:ascii="Verdana" w:hAnsi="Verdana" w:cs="Verdana"/>
          <w:spacing w:val="5"/>
          <w:sz w:val="22"/>
          <w:szCs w:val="22"/>
          <w:lang w:val="es-ES" w:eastAsia="es-ES"/>
        </w:rPr>
        <w:t xml:space="preserve">respectivo permiso a la señora </w:t>
      </w:r>
      <w:r>
        <w:rPr>
          <w:rFonts w:ascii="Verdana" w:hAnsi="Verdana" w:cs="Verdana"/>
          <w:b/>
          <w:bCs/>
          <w:spacing w:val="5"/>
          <w:w w:val="105"/>
          <w:sz w:val="22"/>
          <w:szCs w:val="22"/>
          <w:lang w:val="es-ES" w:eastAsia="es-ES"/>
        </w:rPr>
        <w:t>S</w:t>
      </w:r>
      <w:r w:rsidR="009A291A">
        <w:rPr>
          <w:rFonts w:ascii="Verdana" w:hAnsi="Verdana" w:cs="Verdana"/>
          <w:b/>
          <w:bCs/>
          <w:spacing w:val="5"/>
          <w:w w:val="105"/>
          <w:sz w:val="22"/>
          <w:szCs w:val="22"/>
          <w:lang w:val="es-ES" w:eastAsia="es-ES"/>
        </w:rPr>
        <w:t>.</w:t>
      </w:r>
      <w:r>
        <w:rPr>
          <w:rFonts w:ascii="Verdana" w:hAnsi="Verdana" w:cs="Verdana"/>
          <w:b/>
          <w:bCs/>
          <w:spacing w:val="5"/>
          <w:w w:val="105"/>
          <w:sz w:val="22"/>
          <w:szCs w:val="22"/>
          <w:lang w:val="es-ES" w:eastAsia="es-ES"/>
        </w:rPr>
        <w:t>F</w:t>
      </w:r>
      <w:r w:rsidR="009A291A">
        <w:rPr>
          <w:rFonts w:ascii="Verdana" w:hAnsi="Verdana" w:cs="Verdana"/>
          <w:b/>
          <w:bCs/>
          <w:spacing w:val="5"/>
          <w:w w:val="105"/>
          <w:sz w:val="22"/>
          <w:szCs w:val="22"/>
          <w:lang w:val="es-ES" w:eastAsia="es-ES"/>
        </w:rPr>
        <w:t>.</w:t>
      </w:r>
      <w:r>
        <w:rPr>
          <w:rFonts w:ascii="Verdana" w:hAnsi="Verdana" w:cs="Verdana"/>
          <w:b/>
          <w:bCs/>
          <w:spacing w:val="5"/>
          <w:w w:val="105"/>
          <w:sz w:val="22"/>
          <w:szCs w:val="22"/>
          <w:lang w:val="es-ES" w:eastAsia="es-ES"/>
        </w:rPr>
        <w:t>S</w:t>
      </w:r>
      <w:r w:rsidR="009A291A">
        <w:rPr>
          <w:rFonts w:ascii="Verdana" w:hAnsi="Verdana" w:cs="Verdana"/>
          <w:b/>
          <w:bCs/>
          <w:spacing w:val="5"/>
          <w:w w:val="105"/>
          <w:sz w:val="22"/>
          <w:szCs w:val="22"/>
          <w:lang w:val="es-ES" w:eastAsia="es-ES"/>
        </w:rPr>
        <w:t>.</w:t>
      </w:r>
      <w:r>
        <w:rPr>
          <w:rFonts w:ascii="Verdana" w:hAnsi="Verdana" w:cs="Verdana"/>
          <w:b/>
          <w:bCs/>
          <w:spacing w:val="5"/>
          <w:w w:val="105"/>
          <w:sz w:val="22"/>
          <w:szCs w:val="22"/>
          <w:lang w:val="es-ES" w:eastAsia="es-ES"/>
        </w:rPr>
        <w:t xml:space="preserve">, </w:t>
      </w:r>
      <w:r>
        <w:rPr>
          <w:rFonts w:ascii="Verdana" w:hAnsi="Verdana" w:cs="Verdana"/>
          <w:spacing w:val="5"/>
          <w:sz w:val="22"/>
          <w:szCs w:val="22"/>
          <w:lang w:val="es-ES" w:eastAsia="es-ES"/>
        </w:rPr>
        <w:t xml:space="preserve">por incumplir </w:t>
      </w:r>
      <w:r>
        <w:rPr>
          <w:rFonts w:ascii="Verdana" w:hAnsi="Verdana" w:cs="Verdana"/>
          <w:spacing w:val="6"/>
          <w:sz w:val="22"/>
          <w:szCs w:val="22"/>
          <w:lang w:val="es-ES" w:eastAsia="es-ES"/>
        </w:rPr>
        <w:t xml:space="preserve">dos requisitos esenciales, contar con Póliza del INS y estar inscrita </w:t>
      </w:r>
      <w:r>
        <w:rPr>
          <w:rFonts w:ascii="Verdana" w:hAnsi="Verdana" w:cs="Verdana"/>
          <w:spacing w:val="4"/>
          <w:sz w:val="22"/>
          <w:szCs w:val="22"/>
          <w:lang w:val="es-ES" w:eastAsia="es-ES"/>
        </w:rPr>
        <w:t>ante Caja Costarricense del Seguro Social.</w:t>
      </w:r>
    </w:p>
    <w:p w:rsidR="006F319E" w:rsidRDefault="006F319E">
      <w:pPr>
        <w:pStyle w:val="Style15"/>
        <w:kinsoku w:val="0"/>
        <w:autoSpaceDE/>
        <w:autoSpaceDN/>
        <w:adjustRightInd/>
        <w:spacing w:before="612"/>
        <w:jc w:val="both"/>
        <w:rPr>
          <w:rFonts w:ascii="Tahoma" w:hAnsi="Tahoma" w:cs="Tahoma"/>
          <w:spacing w:val="16"/>
          <w:sz w:val="19"/>
          <w:szCs w:val="19"/>
          <w:lang w:val="es-ES" w:eastAsia="es-ES"/>
        </w:rPr>
      </w:pPr>
      <w:r w:rsidRPr="009A291A">
        <w:rPr>
          <w:rFonts w:ascii="Verdana" w:hAnsi="Verdana" w:cs="Verdana"/>
          <w:spacing w:val="3"/>
          <w:sz w:val="22"/>
          <w:szCs w:val="22"/>
          <w:lang w:val="es-ES" w:eastAsia="es-ES"/>
        </w:rPr>
        <w:t xml:space="preserve">Mediante acuerdo 7.18 de la Sesión Ordinaria 29-2013 de 13 de </w:t>
      </w:r>
      <w:r>
        <w:rPr>
          <w:rFonts w:ascii="Verdana" w:hAnsi="Verdana" w:cs="Verdana"/>
          <w:spacing w:val="3"/>
          <w:sz w:val="22"/>
          <w:szCs w:val="22"/>
          <w:lang w:val="es-ES" w:eastAsia="es-ES"/>
        </w:rPr>
        <w:t xml:space="preserve">mayo de 2013, la Junta Directiva del Consejo de Transporte Público </w:t>
      </w:r>
      <w:r w:rsidRPr="009A291A">
        <w:rPr>
          <w:rFonts w:ascii="Verdana" w:hAnsi="Verdana" w:cs="Verdana"/>
          <w:spacing w:val="3"/>
          <w:sz w:val="22"/>
          <w:szCs w:val="22"/>
          <w:lang w:val="es-ES" w:eastAsia="es-ES"/>
        </w:rPr>
        <w:t>rechaza en todos sus extremos el recurso presentado así como la nulidad concomitante, por considerar, que el Consejo actuó apegado a la Legalidad dado que después de revisar el expediente administrativo de por la señora</w:t>
      </w:r>
      <w:r>
        <w:rPr>
          <w:rFonts w:ascii="Verdana" w:hAnsi="Verdana" w:cs="Verdana"/>
          <w:spacing w:val="5"/>
          <w:sz w:val="22"/>
          <w:szCs w:val="22"/>
          <w:lang w:val="es-ES" w:eastAsia="es-ES"/>
        </w:rPr>
        <w:t xml:space="preserve"> </w:t>
      </w:r>
      <w:r>
        <w:rPr>
          <w:rFonts w:ascii="Verdana" w:hAnsi="Verdana" w:cs="Verdana"/>
          <w:b/>
          <w:bCs/>
          <w:spacing w:val="5"/>
          <w:w w:val="105"/>
          <w:sz w:val="18"/>
          <w:szCs w:val="18"/>
          <w:lang w:val="es-ES" w:eastAsia="es-ES"/>
        </w:rPr>
        <w:t>S</w:t>
      </w:r>
      <w:r w:rsidR="009A291A">
        <w:rPr>
          <w:rFonts w:ascii="Verdana" w:hAnsi="Verdana" w:cs="Verdana"/>
          <w:b/>
          <w:bCs/>
          <w:spacing w:val="5"/>
          <w:w w:val="105"/>
          <w:sz w:val="18"/>
          <w:szCs w:val="18"/>
          <w:lang w:val="es-ES" w:eastAsia="es-ES"/>
        </w:rPr>
        <w:t>.</w:t>
      </w:r>
      <w:r>
        <w:rPr>
          <w:rFonts w:ascii="Verdana" w:hAnsi="Verdana" w:cs="Verdana"/>
          <w:b/>
          <w:bCs/>
          <w:spacing w:val="5"/>
          <w:w w:val="105"/>
          <w:sz w:val="18"/>
          <w:szCs w:val="18"/>
          <w:lang w:val="es-ES" w:eastAsia="es-ES"/>
        </w:rPr>
        <w:t>P</w:t>
      </w:r>
      <w:r w:rsidR="009A291A">
        <w:rPr>
          <w:rFonts w:ascii="Verdana" w:hAnsi="Verdana" w:cs="Verdana"/>
          <w:b/>
          <w:bCs/>
          <w:spacing w:val="5"/>
          <w:w w:val="105"/>
          <w:sz w:val="18"/>
          <w:szCs w:val="18"/>
          <w:lang w:val="es-ES" w:eastAsia="es-ES"/>
        </w:rPr>
        <w:t>.</w:t>
      </w:r>
      <w:r>
        <w:rPr>
          <w:rFonts w:ascii="Verdana" w:hAnsi="Verdana" w:cs="Verdana"/>
          <w:b/>
          <w:bCs/>
          <w:spacing w:val="5"/>
          <w:w w:val="105"/>
          <w:sz w:val="18"/>
          <w:szCs w:val="18"/>
          <w:lang w:val="es-ES" w:eastAsia="es-ES"/>
        </w:rPr>
        <w:t>F</w:t>
      </w:r>
      <w:r w:rsidR="009A291A">
        <w:rPr>
          <w:rFonts w:ascii="Verdana" w:hAnsi="Verdana" w:cs="Verdana"/>
          <w:b/>
          <w:bCs/>
          <w:spacing w:val="5"/>
          <w:w w:val="105"/>
          <w:sz w:val="18"/>
          <w:szCs w:val="18"/>
          <w:lang w:val="es-ES" w:eastAsia="es-ES"/>
        </w:rPr>
        <w:t>.</w:t>
      </w:r>
      <w:r>
        <w:rPr>
          <w:rFonts w:ascii="Verdana" w:hAnsi="Verdana" w:cs="Verdana"/>
          <w:b/>
          <w:bCs/>
          <w:spacing w:val="5"/>
          <w:w w:val="105"/>
          <w:sz w:val="18"/>
          <w:szCs w:val="18"/>
          <w:lang w:val="es-ES" w:eastAsia="es-ES"/>
        </w:rPr>
        <w:t>S</w:t>
      </w:r>
      <w:r w:rsidR="009A291A">
        <w:rPr>
          <w:rFonts w:ascii="Verdana" w:hAnsi="Verdana" w:cs="Verdana"/>
          <w:b/>
          <w:bCs/>
          <w:spacing w:val="5"/>
          <w:w w:val="105"/>
          <w:sz w:val="18"/>
          <w:szCs w:val="18"/>
          <w:lang w:val="es-ES" w:eastAsia="es-ES"/>
        </w:rPr>
        <w:t>.</w:t>
      </w:r>
      <w:r>
        <w:rPr>
          <w:rFonts w:ascii="Verdana" w:hAnsi="Verdana" w:cs="Verdana"/>
          <w:b/>
          <w:bCs/>
          <w:spacing w:val="5"/>
          <w:w w:val="105"/>
          <w:sz w:val="18"/>
          <w:szCs w:val="18"/>
          <w:lang w:val="es-ES" w:eastAsia="es-ES"/>
        </w:rPr>
        <w:t xml:space="preserve">, </w:t>
      </w:r>
      <w:r w:rsidRPr="009A291A">
        <w:rPr>
          <w:rFonts w:ascii="Verdana" w:hAnsi="Verdana" w:cs="Verdana"/>
          <w:spacing w:val="3"/>
          <w:sz w:val="22"/>
          <w:szCs w:val="22"/>
          <w:lang w:val="es-ES" w:eastAsia="es-ES"/>
        </w:rPr>
        <w:t>se pudo verificar que en cuanto al requisito faltante declarado así en el acuerdo impugnado referente a la póliza del INS en varios folios del expediente consta documento que demuestran que la recurrente si cumplió con ese requisito, sin embargo, en cuanto al requisito de estar inscrito ante la Caja Costarricense del Seguro Social, antes de la entrada en vigencia de la Ley 8955, tal requisito no se cumplió pues su inscripción se dio un mes y un día después sea el 8 de agosto de 2011, con lo cual se incumplió con ese requisito.</w:t>
      </w:r>
    </w:p>
    <w:p w:rsidR="006F319E" w:rsidRDefault="006F319E">
      <w:pPr>
        <w:pStyle w:val="Style15"/>
        <w:kinsoku w:val="0"/>
        <w:autoSpaceDE/>
        <w:autoSpaceDN/>
        <w:adjustRightInd/>
        <w:spacing w:before="1008" w:line="179" w:lineRule="exact"/>
        <w:rPr>
          <w:rFonts w:ascii="Verdana" w:hAnsi="Verdana" w:cs="Verdana"/>
          <w:b/>
          <w:bCs/>
          <w:spacing w:val="-4"/>
          <w:w w:val="105"/>
          <w:sz w:val="22"/>
          <w:szCs w:val="22"/>
          <w:lang w:val="es-ES" w:eastAsia="es-ES"/>
        </w:rPr>
      </w:pPr>
      <w:r>
        <w:rPr>
          <w:rFonts w:ascii="Verdana" w:hAnsi="Verdana" w:cs="Verdana"/>
          <w:b/>
          <w:bCs/>
          <w:spacing w:val="-4"/>
          <w:w w:val="105"/>
          <w:sz w:val="22"/>
          <w:szCs w:val="22"/>
          <w:lang w:val="es-ES" w:eastAsia="es-ES"/>
        </w:rPr>
        <w:t>DE LOS ALEGATOS DEL RECURRENTE.</w:t>
      </w:r>
    </w:p>
    <w:p w:rsidR="006F319E" w:rsidRDefault="006F319E">
      <w:pPr>
        <w:pStyle w:val="Style15"/>
        <w:kinsoku w:val="0"/>
        <w:autoSpaceDE/>
        <w:autoSpaceDN/>
        <w:adjustRightInd/>
        <w:spacing w:before="252" w:after="576"/>
        <w:jc w:val="both"/>
        <w:rPr>
          <w:rFonts w:ascii="Verdana" w:hAnsi="Verdana" w:cs="Verdana"/>
          <w:spacing w:val="16"/>
          <w:sz w:val="22"/>
          <w:szCs w:val="22"/>
          <w:lang w:val="es-ES" w:eastAsia="es-ES"/>
        </w:rPr>
      </w:pPr>
      <w:r>
        <w:rPr>
          <w:rFonts w:ascii="Verdana" w:hAnsi="Verdana" w:cs="Verdana"/>
          <w:spacing w:val="3"/>
          <w:sz w:val="22"/>
          <w:szCs w:val="22"/>
          <w:lang w:val="es-ES" w:eastAsia="es-ES"/>
        </w:rPr>
        <w:t xml:space="preserve">En su impugnación, la recurrente indica respecto de los dos aspectos </w:t>
      </w:r>
      <w:r>
        <w:rPr>
          <w:rFonts w:ascii="Verdana" w:hAnsi="Verdana" w:cs="Verdana"/>
          <w:spacing w:val="5"/>
          <w:sz w:val="22"/>
          <w:szCs w:val="22"/>
          <w:lang w:val="es-ES" w:eastAsia="es-ES"/>
        </w:rPr>
        <w:t xml:space="preserve">que el Consejo alerta que ha incumplido, que en relación al primer </w:t>
      </w:r>
      <w:r>
        <w:rPr>
          <w:rFonts w:ascii="Verdana" w:hAnsi="Verdana" w:cs="Verdana"/>
          <w:sz w:val="22"/>
          <w:szCs w:val="22"/>
          <w:lang w:val="es-ES" w:eastAsia="es-ES"/>
        </w:rPr>
        <w:t xml:space="preserve">motivo, aclara que cuenta con la Póliza del INS para el ejercicio de la actividad de Porteo desde el 'I13 de febrero de 2009 lo cual demuestra </w:t>
      </w:r>
      <w:r>
        <w:rPr>
          <w:rFonts w:ascii="Verdana" w:hAnsi="Verdana" w:cs="Verdana"/>
          <w:spacing w:val="15"/>
          <w:sz w:val="22"/>
          <w:szCs w:val="22"/>
          <w:lang w:val="es-ES" w:eastAsia="es-ES"/>
        </w:rPr>
        <w:t>con copias de póliza que presenta en el acto y con rela</w:t>
      </w:r>
      <w:r w:rsidRPr="009A291A">
        <w:rPr>
          <w:rFonts w:ascii="Verdana" w:hAnsi="Verdana" w:cs="Verdana"/>
          <w:spacing w:val="15"/>
          <w:sz w:val="22"/>
          <w:szCs w:val="22"/>
          <w:lang w:val="es-ES" w:eastAsia="es-ES"/>
        </w:rPr>
        <w:t>c</w:t>
      </w:r>
      <w:r>
        <w:rPr>
          <w:rFonts w:ascii="Verdana" w:hAnsi="Verdana" w:cs="Verdana"/>
          <w:spacing w:val="15"/>
          <w:sz w:val="22"/>
          <w:szCs w:val="22"/>
          <w:lang w:val="es-ES" w:eastAsia="es-ES"/>
        </w:rPr>
        <w:t xml:space="preserve">ión al </w:t>
      </w:r>
      <w:r>
        <w:rPr>
          <w:rFonts w:ascii="Verdana" w:hAnsi="Verdana" w:cs="Verdana"/>
          <w:spacing w:val="16"/>
          <w:sz w:val="22"/>
          <w:szCs w:val="22"/>
          <w:lang w:val="es-ES" w:eastAsia="es-ES"/>
        </w:rPr>
        <w:t xml:space="preserve">segundo motivo, certificación de la Caja del </w:t>
      </w:r>
      <w:r w:rsidRPr="009A291A">
        <w:rPr>
          <w:rFonts w:ascii="Verdana" w:hAnsi="Verdana" w:cs="Verdana"/>
          <w:spacing w:val="16"/>
          <w:sz w:val="22"/>
          <w:szCs w:val="22"/>
          <w:lang w:val="es-ES" w:eastAsia="es-ES"/>
        </w:rPr>
        <w:t>Seguro</w:t>
      </w:r>
      <w:r>
        <w:rPr>
          <w:rFonts w:ascii="Verdana" w:hAnsi="Verdana" w:cs="Verdana"/>
          <w:spacing w:val="16"/>
          <w:sz w:val="22"/>
          <w:szCs w:val="22"/>
          <w:lang w:val="es-ES" w:eastAsia="es-ES"/>
        </w:rPr>
        <w:t xml:space="preserve"> Soc</w:t>
      </w:r>
      <w:r w:rsidRPr="009A291A">
        <w:rPr>
          <w:rFonts w:ascii="Verdana" w:hAnsi="Verdana" w:cs="Verdana"/>
          <w:spacing w:val="16"/>
          <w:sz w:val="22"/>
          <w:szCs w:val="22"/>
          <w:lang w:val="es-ES" w:eastAsia="es-ES"/>
        </w:rPr>
        <w:t>ia</w:t>
      </w:r>
      <w:r>
        <w:rPr>
          <w:rFonts w:ascii="Verdana" w:hAnsi="Verdana" w:cs="Verdana"/>
          <w:spacing w:val="16"/>
          <w:sz w:val="22"/>
          <w:szCs w:val="22"/>
          <w:lang w:val="es-ES" w:eastAsia="es-ES"/>
        </w:rPr>
        <w:t>l, ha</w:t>
      </w:r>
    </w:p>
    <w:p w:rsidR="009A291A" w:rsidRDefault="009A291A">
      <w:pPr>
        <w:pStyle w:val="Style19"/>
        <w:kinsoku w:val="0"/>
        <w:autoSpaceDE/>
        <w:autoSpaceDN/>
        <w:spacing w:before="0"/>
        <w:rPr>
          <w:rFonts w:ascii="Verdana" w:hAnsi="Verdana" w:cs="Verdana"/>
          <w:spacing w:val="-1"/>
          <w:sz w:val="22"/>
          <w:szCs w:val="22"/>
          <w:lang w:val="es-ES" w:eastAsia="es-ES"/>
        </w:rPr>
      </w:pPr>
    </w:p>
    <w:p w:rsidR="009A291A" w:rsidRDefault="009A291A">
      <w:pPr>
        <w:pStyle w:val="Style19"/>
        <w:kinsoku w:val="0"/>
        <w:autoSpaceDE/>
        <w:autoSpaceDN/>
        <w:spacing w:before="0"/>
        <w:rPr>
          <w:rFonts w:ascii="Verdana" w:hAnsi="Verdana" w:cs="Verdana"/>
          <w:spacing w:val="-1"/>
          <w:sz w:val="22"/>
          <w:szCs w:val="22"/>
          <w:lang w:val="es-ES" w:eastAsia="es-ES"/>
        </w:rPr>
      </w:pPr>
    </w:p>
    <w:p w:rsidR="009A291A" w:rsidRDefault="009A291A">
      <w:pPr>
        <w:pStyle w:val="Style19"/>
        <w:kinsoku w:val="0"/>
        <w:autoSpaceDE/>
        <w:autoSpaceDN/>
        <w:spacing w:before="0"/>
        <w:rPr>
          <w:rFonts w:ascii="Verdana" w:hAnsi="Verdana" w:cs="Verdana"/>
          <w:spacing w:val="-1"/>
          <w:sz w:val="22"/>
          <w:szCs w:val="22"/>
          <w:lang w:val="es-ES" w:eastAsia="es-ES"/>
        </w:rPr>
      </w:pPr>
    </w:p>
    <w:p w:rsidR="006F319E" w:rsidRDefault="006F319E">
      <w:pPr>
        <w:pStyle w:val="Style19"/>
        <w:kinsoku w:val="0"/>
        <w:autoSpaceDE/>
        <w:autoSpaceDN/>
        <w:spacing w:before="0"/>
        <w:rPr>
          <w:rFonts w:ascii="Verdana" w:hAnsi="Verdana" w:cs="Verdana"/>
          <w:spacing w:val="2"/>
          <w:sz w:val="22"/>
          <w:szCs w:val="22"/>
          <w:lang w:val="es-ES" w:eastAsia="es-ES"/>
        </w:rPr>
      </w:pPr>
      <w:proofErr w:type="gramStart"/>
      <w:r>
        <w:rPr>
          <w:rFonts w:ascii="Verdana" w:hAnsi="Verdana" w:cs="Verdana"/>
          <w:spacing w:val="-1"/>
          <w:sz w:val="22"/>
          <w:szCs w:val="22"/>
          <w:lang w:val="es-ES" w:eastAsia="es-ES"/>
        </w:rPr>
        <w:lastRenderedPageBreak/>
        <w:t>ejercido</w:t>
      </w:r>
      <w:proofErr w:type="gramEnd"/>
      <w:r>
        <w:rPr>
          <w:rFonts w:ascii="Verdana" w:hAnsi="Verdana" w:cs="Verdana"/>
          <w:spacing w:val="-1"/>
          <w:sz w:val="22"/>
          <w:szCs w:val="22"/>
          <w:lang w:val="es-ES" w:eastAsia="es-ES"/>
        </w:rPr>
        <w:t xml:space="preserve"> el porteo desde el mes de enero del 2009 en los términos del </w:t>
      </w:r>
      <w:r>
        <w:rPr>
          <w:rFonts w:ascii="Verdana" w:hAnsi="Verdana" w:cs="Verdana"/>
          <w:spacing w:val="14"/>
          <w:sz w:val="22"/>
          <w:szCs w:val="22"/>
          <w:lang w:val="es-ES" w:eastAsia="es-ES"/>
        </w:rPr>
        <w:t xml:space="preserve">artículo 323 del Código de Comercio y en dicho numeral no se </w:t>
      </w:r>
      <w:r>
        <w:rPr>
          <w:rFonts w:ascii="Verdana" w:hAnsi="Verdana" w:cs="Verdana"/>
          <w:spacing w:val="2"/>
          <w:sz w:val="22"/>
          <w:szCs w:val="22"/>
          <w:lang w:val="es-ES" w:eastAsia="es-ES"/>
        </w:rPr>
        <w:t>obligaba al oferente a estar inscrito ante la Caja.</w:t>
      </w:r>
    </w:p>
    <w:p w:rsidR="006F319E" w:rsidRDefault="006F319E">
      <w:pPr>
        <w:pStyle w:val="Style22"/>
        <w:kinsoku w:val="0"/>
        <w:autoSpaceDE/>
        <w:autoSpaceDN/>
        <w:adjustRightInd/>
        <w:spacing w:before="828" w:line="199" w:lineRule="auto"/>
        <w:rPr>
          <w:rFonts w:ascii="Bookman Old Style" w:hAnsi="Bookman Old Style" w:cs="Bookman Old Style"/>
          <w:b/>
          <w:bCs/>
          <w:lang w:val="es-ES" w:eastAsia="es-ES"/>
        </w:rPr>
      </w:pPr>
      <w:r>
        <w:rPr>
          <w:rFonts w:ascii="Bookman Old Style" w:hAnsi="Bookman Old Style" w:cs="Bookman Old Style"/>
          <w:b/>
          <w:bCs/>
          <w:lang w:val="es-ES" w:eastAsia="es-ES"/>
        </w:rPr>
        <w:t>CONSIDERACIONES DE FONDO.</w:t>
      </w:r>
    </w:p>
    <w:p w:rsidR="006F319E" w:rsidRDefault="006F319E">
      <w:pPr>
        <w:pStyle w:val="Style22"/>
        <w:kinsoku w:val="0"/>
        <w:autoSpaceDE/>
        <w:autoSpaceDN/>
        <w:adjustRightInd/>
        <w:spacing w:before="828"/>
        <w:jc w:val="both"/>
        <w:rPr>
          <w:rFonts w:ascii="Verdana" w:hAnsi="Verdana" w:cs="Verdana"/>
          <w:spacing w:val="3"/>
          <w:sz w:val="22"/>
          <w:szCs w:val="22"/>
          <w:lang w:val="es-ES" w:eastAsia="es-ES"/>
        </w:rPr>
      </w:pPr>
      <w:r>
        <w:rPr>
          <w:rFonts w:ascii="Verdana" w:hAnsi="Verdana" w:cs="Verdana"/>
          <w:spacing w:val="6"/>
          <w:sz w:val="22"/>
          <w:szCs w:val="22"/>
          <w:lang w:val="es-ES" w:eastAsia="es-ES"/>
        </w:rPr>
        <w:t xml:space="preserve">El Consejo de Transporte Público lleva razón al rechazar la solicitud </w:t>
      </w:r>
      <w:r>
        <w:rPr>
          <w:rFonts w:ascii="Verdana" w:hAnsi="Verdana" w:cs="Verdana"/>
          <w:spacing w:val="16"/>
          <w:sz w:val="22"/>
          <w:szCs w:val="22"/>
          <w:lang w:val="es-ES" w:eastAsia="es-ES"/>
        </w:rPr>
        <w:t xml:space="preserve">de la recurrente ya que no cumplió con lo preceptuado en los </w:t>
      </w:r>
      <w:r>
        <w:rPr>
          <w:rFonts w:ascii="Verdana" w:hAnsi="Verdana" w:cs="Verdana"/>
          <w:spacing w:val="3"/>
          <w:sz w:val="22"/>
          <w:szCs w:val="22"/>
          <w:lang w:val="es-ES" w:eastAsia="es-ES"/>
        </w:rPr>
        <w:t>transitorios I y III de Ley 8955, según se indica de seguido.</w:t>
      </w:r>
    </w:p>
    <w:p w:rsidR="006F319E" w:rsidRDefault="006F319E">
      <w:pPr>
        <w:pStyle w:val="Style19"/>
        <w:kinsoku w:val="0"/>
        <w:autoSpaceDE/>
        <w:autoSpaceDN/>
        <w:spacing w:before="252"/>
        <w:rPr>
          <w:rFonts w:ascii="Verdana" w:hAnsi="Verdana" w:cs="Verdana"/>
          <w:spacing w:val="2"/>
          <w:sz w:val="22"/>
          <w:szCs w:val="22"/>
          <w:lang w:val="es-ES" w:eastAsia="es-ES"/>
        </w:rPr>
      </w:pPr>
      <w:r>
        <w:rPr>
          <w:rFonts w:ascii="Verdana" w:hAnsi="Verdana" w:cs="Verdana"/>
          <w:spacing w:val="12"/>
          <w:sz w:val="22"/>
          <w:szCs w:val="22"/>
          <w:lang w:val="es-ES" w:eastAsia="es-ES"/>
        </w:rPr>
        <w:t xml:space="preserve">La Ley 8955, al eliminar la figura del Porteo que se encontraba </w:t>
      </w:r>
      <w:r>
        <w:rPr>
          <w:rFonts w:ascii="Verdana" w:hAnsi="Verdana" w:cs="Verdana"/>
          <w:spacing w:val="5"/>
          <w:sz w:val="22"/>
          <w:szCs w:val="22"/>
          <w:lang w:val="es-ES" w:eastAsia="es-ES"/>
        </w:rPr>
        <w:t xml:space="preserve">descrita en el artículo 323 del Código de Comercio, procuro no dejar </w:t>
      </w:r>
      <w:r>
        <w:rPr>
          <w:rFonts w:ascii="Verdana" w:hAnsi="Verdana" w:cs="Verdana"/>
          <w:spacing w:val="2"/>
          <w:sz w:val="22"/>
          <w:szCs w:val="22"/>
          <w:lang w:val="es-ES" w:eastAsia="es-ES"/>
        </w:rPr>
        <w:t xml:space="preserve">en desamparo a aquellas personas que se dedicaban a dicha actividad </w:t>
      </w:r>
      <w:r>
        <w:rPr>
          <w:rFonts w:ascii="Verdana" w:hAnsi="Verdana" w:cs="Verdana"/>
          <w:spacing w:val="14"/>
          <w:sz w:val="22"/>
          <w:szCs w:val="22"/>
          <w:lang w:val="es-ES" w:eastAsia="es-ES"/>
        </w:rPr>
        <w:t xml:space="preserve">de manera habitual y bajo algunas reglas que le daban alguna </w:t>
      </w:r>
      <w:r>
        <w:rPr>
          <w:rFonts w:ascii="Verdana" w:hAnsi="Verdana" w:cs="Verdana"/>
          <w:spacing w:val="2"/>
          <w:sz w:val="22"/>
          <w:szCs w:val="22"/>
          <w:lang w:val="es-ES" w:eastAsia="es-ES"/>
        </w:rPr>
        <w:t>formalidad al servicio prestado.</w:t>
      </w:r>
    </w:p>
    <w:p w:rsidR="006F319E" w:rsidRDefault="006F319E">
      <w:pPr>
        <w:pStyle w:val="Style19"/>
        <w:kinsoku w:val="0"/>
        <w:autoSpaceDE/>
        <w:autoSpaceDN/>
        <w:spacing w:before="324"/>
        <w:rPr>
          <w:rFonts w:ascii="Verdana" w:hAnsi="Verdana" w:cs="Verdana"/>
          <w:sz w:val="22"/>
          <w:szCs w:val="22"/>
          <w:lang w:val="es-ES" w:eastAsia="es-ES"/>
        </w:rPr>
      </w:pPr>
      <w:r>
        <w:rPr>
          <w:rFonts w:ascii="Verdana" w:hAnsi="Verdana" w:cs="Verdana"/>
          <w:spacing w:val="5"/>
          <w:sz w:val="22"/>
          <w:szCs w:val="22"/>
          <w:lang w:val="es-ES" w:eastAsia="es-ES"/>
        </w:rPr>
        <w:t xml:space="preserve">De acuerdo a lo anterior, aquellas personas que a la luz del artículo </w:t>
      </w:r>
      <w:r>
        <w:rPr>
          <w:rFonts w:ascii="Verdana" w:hAnsi="Verdana" w:cs="Verdana"/>
          <w:spacing w:val="4"/>
          <w:sz w:val="22"/>
          <w:szCs w:val="22"/>
          <w:lang w:val="es-ES" w:eastAsia="es-ES"/>
        </w:rPr>
        <w:t xml:space="preserve">323 del Código de Comercio se dedicaban a brindar el servicio puerta </w:t>
      </w:r>
      <w:r>
        <w:rPr>
          <w:rFonts w:ascii="Verdana" w:hAnsi="Verdana" w:cs="Verdana"/>
          <w:spacing w:val="3"/>
          <w:sz w:val="22"/>
          <w:szCs w:val="22"/>
          <w:lang w:val="es-ES" w:eastAsia="es-ES"/>
        </w:rPr>
        <w:t xml:space="preserve">a puerta de manera privada; debían contar con pólizas del INS, para </w:t>
      </w:r>
      <w:r>
        <w:rPr>
          <w:rFonts w:ascii="Verdana" w:hAnsi="Verdana" w:cs="Verdana"/>
          <w:spacing w:val="4"/>
          <w:sz w:val="22"/>
          <w:szCs w:val="22"/>
          <w:lang w:val="es-ES" w:eastAsia="es-ES"/>
        </w:rPr>
        <w:t xml:space="preserve">sus vehículos, cotizar ante la Caja Costarricense del Seguro Social, </w:t>
      </w:r>
      <w:r>
        <w:rPr>
          <w:rFonts w:ascii="Verdana" w:hAnsi="Verdana" w:cs="Verdana"/>
          <w:spacing w:val="8"/>
          <w:sz w:val="22"/>
          <w:szCs w:val="22"/>
          <w:lang w:val="es-ES" w:eastAsia="es-ES"/>
        </w:rPr>
        <w:t xml:space="preserve">declarar los impuestos requeridos ante el Ministerio de Hacienda, </w:t>
      </w:r>
      <w:r>
        <w:rPr>
          <w:rFonts w:ascii="Verdana" w:hAnsi="Verdana" w:cs="Verdana"/>
          <w:sz w:val="22"/>
          <w:szCs w:val="22"/>
          <w:lang w:val="es-ES" w:eastAsia="es-ES"/>
        </w:rPr>
        <w:t>entre otros.</w:t>
      </w:r>
    </w:p>
    <w:p w:rsidR="006F319E" w:rsidRDefault="006F319E">
      <w:pPr>
        <w:pStyle w:val="Style19"/>
        <w:kinsoku w:val="0"/>
        <w:autoSpaceDE/>
        <w:autoSpaceDN/>
        <w:rPr>
          <w:rFonts w:ascii="Verdana" w:hAnsi="Verdana" w:cs="Verdana"/>
          <w:spacing w:val="3"/>
          <w:sz w:val="22"/>
          <w:szCs w:val="22"/>
          <w:lang w:val="es-ES" w:eastAsia="es-ES"/>
        </w:rPr>
      </w:pPr>
      <w:r>
        <w:rPr>
          <w:rFonts w:ascii="Verdana" w:hAnsi="Verdana" w:cs="Verdana"/>
          <w:spacing w:val="7"/>
          <w:sz w:val="22"/>
          <w:szCs w:val="22"/>
          <w:lang w:val="es-ES" w:eastAsia="es-ES"/>
        </w:rPr>
        <w:t xml:space="preserve">La Ley 8955, crea una figura nueva denominada Servicio Especial </w:t>
      </w:r>
      <w:r>
        <w:rPr>
          <w:rFonts w:ascii="Verdana" w:hAnsi="Verdana" w:cs="Verdana"/>
          <w:spacing w:val="1"/>
          <w:sz w:val="22"/>
          <w:szCs w:val="22"/>
          <w:lang w:val="es-ES" w:eastAsia="es-ES"/>
        </w:rPr>
        <w:t xml:space="preserve">Estable de Taxi, el cual deberá ejercerse bajo la figura del permiso y </w:t>
      </w:r>
      <w:r>
        <w:rPr>
          <w:rFonts w:ascii="Verdana" w:hAnsi="Verdana" w:cs="Verdana"/>
          <w:spacing w:val="3"/>
          <w:sz w:val="22"/>
          <w:szCs w:val="22"/>
          <w:lang w:val="es-ES" w:eastAsia="es-ES"/>
        </w:rPr>
        <w:t>otorgado por el Estado a través del Consejo de Transporte Público.</w:t>
      </w:r>
    </w:p>
    <w:p w:rsidR="006F319E" w:rsidRDefault="006F319E">
      <w:pPr>
        <w:pStyle w:val="Style19"/>
        <w:kinsoku w:val="0"/>
        <w:autoSpaceDE/>
        <w:autoSpaceDN/>
        <w:rPr>
          <w:rFonts w:ascii="Verdana" w:hAnsi="Verdana" w:cs="Verdana"/>
          <w:spacing w:val="3"/>
          <w:sz w:val="22"/>
          <w:szCs w:val="22"/>
          <w:lang w:val="es-ES" w:eastAsia="es-ES"/>
        </w:rPr>
      </w:pPr>
      <w:r>
        <w:rPr>
          <w:rFonts w:ascii="Verdana" w:hAnsi="Verdana" w:cs="Verdana"/>
          <w:spacing w:val="5"/>
          <w:sz w:val="22"/>
          <w:szCs w:val="22"/>
          <w:lang w:val="es-ES" w:eastAsia="es-ES"/>
        </w:rPr>
        <w:t xml:space="preserve">Este Permiso Especial Estable de Taxi, será entonces otorgado pero </w:t>
      </w:r>
      <w:r>
        <w:rPr>
          <w:rFonts w:ascii="Verdana" w:hAnsi="Verdana" w:cs="Verdana"/>
          <w:spacing w:val="17"/>
          <w:sz w:val="22"/>
          <w:szCs w:val="22"/>
          <w:lang w:val="es-ES" w:eastAsia="es-ES"/>
        </w:rPr>
        <w:t xml:space="preserve">solo aquellos que hayan prestado dentro de las formalidades </w:t>
      </w:r>
      <w:r>
        <w:rPr>
          <w:rFonts w:ascii="Verdana" w:hAnsi="Verdana" w:cs="Verdana"/>
          <w:spacing w:val="7"/>
          <w:sz w:val="22"/>
          <w:szCs w:val="22"/>
          <w:lang w:val="es-ES" w:eastAsia="es-ES"/>
        </w:rPr>
        <w:t xml:space="preserve">determinadas por la Ley, el servicio de porteo en los términos del </w:t>
      </w:r>
      <w:r>
        <w:rPr>
          <w:rFonts w:ascii="Verdana" w:hAnsi="Verdana" w:cs="Verdana"/>
          <w:spacing w:val="28"/>
          <w:sz w:val="22"/>
          <w:szCs w:val="22"/>
          <w:lang w:val="es-ES" w:eastAsia="es-ES"/>
        </w:rPr>
        <w:t xml:space="preserve">artículo 323 del Código de Comercio, es por ello que los </w:t>
      </w:r>
      <w:r>
        <w:rPr>
          <w:rFonts w:ascii="Verdana" w:hAnsi="Verdana" w:cs="Verdana"/>
          <w:spacing w:val="10"/>
          <w:sz w:val="22"/>
          <w:szCs w:val="22"/>
          <w:lang w:val="es-ES" w:eastAsia="es-ES"/>
        </w:rPr>
        <w:t xml:space="preserve">administrados que deseen acogerse a los beneficios de la nueva </w:t>
      </w:r>
      <w:r>
        <w:rPr>
          <w:rFonts w:ascii="Verdana" w:hAnsi="Verdana" w:cs="Verdana"/>
          <w:spacing w:val="7"/>
          <w:sz w:val="22"/>
          <w:szCs w:val="22"/>
          <w:lang w:val="es-ES" w:eastAsia="es-ES"/>
        </w:rPr>
        <w:t xml:space="preserve">normativa, deberán demostrar que se dedicaban a la actividad de </w:t>
      </w:r>
      <w:r>
        <w:rPr>
          <w:rFonts w:ascii="Verdana" w:hAnsi="Verdana" w:cs="Verdana"/>
          <w:spacing w:val="3"/>
          <w:sz w:val="22"/>
          <w:szCs w:val="22"/>
          <w:lang w:val="es-ES" w:eastAsia="es-ES"/>
        </w:rPr>
        <w:t>manera habitual y activa y por ello deben cumplir con los requisitos taxativos que la norma demanda en sus transitorios.</w:t>
      </w:r>
    </w:p>
    <w:p w:rsidR="006F319E" w:rsidRDefault="006F319E">
      <w:pPr>
        <w:pStyle w:val="Style19"/>
        <w:kinsoku w:val="0"/>
        <w:autoSpaceDE/>
        <w:autoSpaceDN/>
        <w:spacing w:after="36"/>
        <w:rPr>
          <w:rFonts w:ascii="Verdana" w:hAnsi="Verdana" w:cs="Verdana"/>
          <w:spacing w:val="2"/>
          <w:sz w:val="22"/>
          <w:szCs w:val="22"/>
          <w:lang w:val="es-ES" w:eastAsia="es-ES"/>
        </w:rPr>
      </w:pPr>
      <w:r>
        <w:rPr>
          <w:rFonts w:ascii="Verdana" w:hAnsi="Verdana" w:cs="Verdana"/>
          <w:spacing w:val="4"/>
          <w:sz w:val="22"/>
          <w:szCs w:val="22"/>
          <w:lang w:val="es-ES" w:eastAsia="es-ES"/>
        </w:rPr>
        <w:t xml:space="preserve">Ahora bien, debe quedar claro que la única forma de ser beneficiado </w:t>
      </w:r>
      <w:r>
        <w:rPr>
          <w:rFonts w:ascii="Verdana" w:hAnsi="Verdana" w:cs="Verdana"/>
          <w:spacing w:val="2"/>
          <w:sz w:val="22"/>
          <w:szCs w:val="22"/>
          <w:lang w:val="es-ES" w:eastAsia="es-ES"/>
        </w:rPr>
        <w:t xml:space="preserve">con uno de esos permisos estables de taxi, es que al momento de la </w:t>
      </w:r>
      <w:r>
        <w:rPr>
          <w:rFonts w:ascii="Verdana" w:hAnsi="Verdana" w:cs="Verdana"/>
          <w:spacing w:val="6"/>
          <w:sz w:val="22"/>
          <w:szCs w:val="22"/>
          <w:lang w:val="es-ES" w:eastAsia="es-ES"/>
        </w:rPr>
        <w:t xml:space="preserve">entrada en vigencia de la Ley 8955, el interesado se encuentre en </w:t>
      </w:r>
      <w:r>
        <w:rPr>
          <w:rFonts w:ascii="Verdana" w:hAnsi="Verdana" w:cs="Verdana"/>
          <w:spacing w:val="11"/>
          <w:sz w:val="22"/>
          <w:szCs w:val="22"/>
          <w:lang w:val="es-ES" w:eastAsia="es-ES"/>
        </w:rPr>
        <w:t xml:space="preserve">posición de cumplimiento de todos los requisitos que se indican </w:t>
      </w:r>
      <w:r>
        <w:rPr>
          <w:rFonts w:ascii="Verdana" w:hAnsi="Verdana" w:cs="Verdana"/>
          <w:spacing w:val="2"/>
          <w:sz w:val="22"/>
          <w:szCs w:val="22"/>
          <w:lang w:val="es-ES" w:eastAsia="es-ES"/>
        </w:rPr>
        <w:t>ampliamente en la Ley,</w:t>
      </w:r>
    </w:p>
    <w:p w:rsidR="008D27B7" w:rsidRDefault="008D27B7">
      <w:pPr>
        <w:pStyle w:val="Style22"/>
        <w:kinsoku w:val="0"/>
        <w:autoSpaceDE/>
        <w:autoSpaceDN/>
        <w:adjustRightInd/>
        <w:spacing w:line="187" w:lineRule="auto"/>
        <w:jc w:val="center"/>
        <w:rPr>
          <w:rFonts w:ascii="Verdana" w:hAnsi="Verdana" w:cs="Verdana"/>
          <w:b/>
          <w:bCs/>
          <w:sz w:val="22"/>
          <w:szCs w:val="22"/>
          <w:lang w:val="es-ES" w:eastAsia="es-ES"/>
        </w:rPr>
      </w:pPr>
    </w:p>
    <w:p w:rsidR="009A291A" w:rsidRDefault="009A291A">
      <w:pPr>
        <w:pStyle w:val="Style22"/>
        <w:kinsoku w:val="0"/>
        <w:autoSpaceDE/>
        <w:autoSpaceDN/>
        <w:adjustRightInd/>
        <w:spacing w:line="187" w:lineRule="auto"/>
        <w:jc w:val="center"/>
        <w:rPr>
          <w:rFonts w:ascii="Verdana" w:hAnsi="Verdana" w:cs="Verdana"/>
          <w:b/>
          <w:bCs/>
          <w:sz w:val="22"/>
          <w:szCs w:val="22"/>
          <w:lang w:val="es-ES" w:eastAsia="es-ES"/>
        </w:rPr>
      </w:pPr>
    </w:p>
    <w:p w:rsidR="009A291A" w:rsidRDefault="009A291A">
      <w:pPr>
        <w:pStyle w:val="Style22"/>
        <w:kinsoku w:val="0"/>
        <w:autoSpaceDE/>
        <w:autoSpaceDN/>
        <w:adjustRightInd/>
        <w:spacing w:line="187" w:lineRule="auto"/>
        <w:jc w:val="center"/>
        <w:rPr>
          <w:rFonts w:ascii="Verdana" w:hAnsi="Verdana" w:cs="Verdana"/>
          <w:b/>
          <w:bCs/>
          <w:sz w:val="22"/>
          <w:szCs w:val="22"/>
          <w:lang w:val="es-ES" w:eastAsia="es-ES"/>
        </w:rPr>
      </w:pPr>
    </w:p>
    <w:p w:rsidR="009A291A" w:rsidRDefault="009A291A">
      <w:pPr>
        <w:pStyle w:val="Style22"/>
        <w:kinsoku w:val="0"/>
        <w:autoSpaceDE/>
        <w:autoSpaceDN/>
        <w:adjustRightInd/>
        <w:spacing w:line="187" w:lineRule="auto"/>
        <w:jc w:val="center"/>
        <w:rPr>
          <w:rFonts w:ascii="Verdana" w:hAnsi="Verdana" w:cs="Verdana"/>
          <w:b/>
          <w:bCs/>
          <w:sz w:val="22"/>
          <w:szCs w:val="22"/>
          <w:lang w:val="es-ES" w:eastAsia="es-ES"/>
        </w:rPr>
      </w:pPr>
    </w:p>
    <w:p w:rsidR="009A291A" w:rsidRDefault="009A291A">
      <w:pPr>
        <w:pStyle w:val="Style22"/>
        <w:kinsoku w:val="0"/>
        <w:autoSpaceDE/>
        <w:autoSpaceDN/>
        <w:adjustRightInd/>
        <w:spacing w:line="187" w:lineRule="auto"/>
        <w:jc w:val="center"/>
        <w:rPr>
          <w:rFonts w:ascii="Verdana" w:hAnsi="Verdana" w:cs="Verdana"/>
          <w:b/>
          <w:bCs/>
          <w:sz w:val="22"/>
          <w:szCs w:val="22"/>
          <w:lang w:val="es-ES" w:eastAsia="es-ES"/>
        </w:rPr>
      </w:pPr>
    </w:p>
    <w:p w:rsidR="009A291A" w:rsidRDefault="009A291A">
      <w:pPr>
        <w:pStyle w:val="Style22"/>
        <w:kinsoku w:val="0"/>
        <w:autoSpaceDE/>
        <w:autoSpaceDN/>
        <w:adjustRightInd/>
        <w:spacing w:line="187" w:lineRule="auto"/>
        <w:jc w:val="center"/>
        <w:rPr>
          <w:rFonts w:ascii="Verdana" w:hAnsi="Verdana" w:cs="Verdana"/>
          <w:b/>
          <w:bCs/>
          <w:sz w:val="22"/>
          <w:szCs w:val="22"/>
          <w:lang w:val="es-ES" w:eastAsia="es-ES"/>
        </w:rPr>
      </w:pPr>
    </w:p>
    <w:p w:rsidR="009A291A" w:rsidRDefault="009A291A">
      <w:pPr>
        <w:pStyle w:val="Style22"/>
        <w:kinsoku w:val="0"/>
        <w:autoSpaceDE/>
        <w:autoSpaceDN/>
        <w:adjustRightInd/>
        <w:spacing w:line="187" w:lineRule="auto"/>
        <w:jc w:val="center"/>
        <w:rPr>
          <w:rFonts w:ascii="Verdana" w:hAnsi="Verdana" w:cs="Verdana"/>
          <w:b/>
          <w:bCs/>
          <w:sz w:val="22"/>
          <w:szCs w:val="22"/>
          <w:lang w:val="es-ES" w:eastAsia="es-ES"/>
        </w:rPr>
      </w:pPr>
    </w:p>
    <w:p w:rsidR="009A291A" w:rsidRDefault="009A291A">
      <w:pPr>
        <w:pStyle w:val="Style22"/>
        <w:kinsoku w:val="0"/>
        <w:autoSpaceDE/>
        <w:autoSpaceDN/>
        <w:adjustRightInd/>
        <w:spacing w:line="187" w:lineRule="auto"/>
        <w:jc w:val="center"/>
        <w:rPr>
          <w:rFonts w:ascii="Verdana" w:hAnsi="Verdana" w:cs="Verdana"/>
          <w:b/>
          <w:bCs/>
          <w:sz w:val="22"/>
          <w:szCs w:val="22"/>
          <w:lang w:val="es-ES" w:eastAsia="es-ES"/>
        </w:rPr>
      </w:pPr>
    </w:p>
    <w:p w:rsidR="009A291A" w:rsidRDefault="009A291A">
      <w:pPr>
        <w:pStyle w:val="Style22"/>
        <w:kinsoku w:val="0"/>
        <w:autoSpaceDE/>
        <w:autoSpaceDN/>
        <w:adjustRightInd/>
        <w:spacing w:line="187" w:lineRule="auto"/>
        <w:jc w:val="center"/>
        <w:rPr>
          <w:rFonts w:ascii="Verdana" w:hAnsi="Verdana" w:cs="Verdana"/>
          <w:b/>
          <w:bCs/>
          <w:sz w:val="22"/>
          <w:szCs w:val="22"/>
          <w:lang w:val="es-ES" w:eastAsia="es-ES"/>
        </w:rPr>
      </w:pPr>
    </w:p>
    <w:p w:rsidR="009A291A" w:rsidRDefault="009A291A">
      <w:pPr>
        <w:pStyle w:val="Style22"/>
        <w:kinsoku w:val="0"/>
        <w:autoSpaceDE/>
        <w:autoSpaceDN/>
        <w:adjustRightInd/>
        <w:spacing w:line="187" w:lineRule="auto"/>
        <w:jc w:val="center"/>
        <w:rPr>
          <w:rFonts w:ascii="Verdana" w:hAnsi="Verdana" w:cs="Verdana"/>
          <w:b/>
          <w:bCs/>
          <w:sz w:val="22"/>
          <w:szCs w:val="22"/>
          <w:lang w:val="es-ES" w:eastAsia="es-ES"/>
        </w:rPr>
      </w:pPr>
    </w:p>
    <w:p w:rsidR="009A291A" w:rsidRDefault="009A291A">
      <w:pPr>
        <w:pStyle w:val="Style22"/>
        <w:kinsoku w:val="0"/>
        <w:autoSpaceDE/>
        <w:autoSpaceDN/>
        <w:adjustRightInd/>
        <w:spacing w:line="187" w:lineRule="auto"/>
        <w:jc w:val="center"/>
        <w:rPr>
          <w:rFonts w:ascii="Verdana" w:hAnsi="Verdana" w:cs="Verdana"/>
          <w:b/>
          <w:bCs/>
          <w:sz w:val="22"/>
          <w:szCs w:val="22"/>
          <w:lang w:val="es-ES" w:eastAsia="es-ES"/>
        </w:rPr>
      </w:pPr>
    </w:p>
    <w:p w:rsidR="009A291A" w:rsidRDefault="009A291A">
      <w:pPr>
        <w:pStyle w:val="Style22"/>
        <w:kinsoku w:val="0"/>
        <w:autoSpaceDE/>
        <w:autoSpaceDN/>
        <w:adjustRightInd/>
        <w:spacing w:line="187" w:lineRule="auto"/>
        <w:jc w:val="center"/>
        <w:rPr>
          <w:rFonts w:ascii="Verdana" w:hAnsi="Verdana" w:cs="Verdana"/>
          <w:b/>
          <w:bCs/>
          <w:sz w:val="22"/>
          <w:szCs w:val="22"/>
          <w:lang w:val="es-ES" w:eastAsia="es-ES"/>
        </w:rPr>
      </w:pPr>
    </w:p>
    <w:p w:rsidR="009A291A" w:rsidRDefault="009A291A">
      <w:pPr>
        <w:pStyle w:val="Style22"/>
        <w:kinsoku w:val="0"/>
        <w:autoSpaceDE/>
        <w:autoSpaceDN/>
        <w:adjustRightInd/>
        <w:spacing w:line="187" w:lineRule="auto"/>
        <w:jc w:val="center"/>
        <w:rPr>
          <w:rFonts w:ascii="Verdana" w:hAnsi="Verdana" w:cs="Verdana"/>
          <w:b/>
          <w:bCs/>
          <w:sz w:val="22"/>
          <w:szCs w:val="22"/>
          <w:lang w:val="es-ES" w:eastAsia="es-ES"/>
        </w:rPr>
      </w:pPr>
    </w:p>
    <w:p w:rsidR="009A291A" w:rsidRDefault="009A291A">
      <w:pPr>
        <w:pStyle w:val="Style22"/>
        <w:kinsoku w:val="0"/>
        <w:autoSpaceDE/>
        <w:autoSpaceDN/>
        <w:adjustRightInd/>
        <w:spacing w:line="187" w:lineRule="auto"/>
        <w:jc w:val="center"/>
        <w:rPr>
          <w:rFonts w:ascii="Verdana" w:hAnsi="Verdana" w:cs="Verdana"/>
          <w:b/>
          <w:bCs/>
          <w:sz w:val="22"/>
          <w:szCs w:val="22"/>
          <w:lang w:val="es-ES" w:eastAsia="es-ES"/>
        </w:rPr>
      </w:pPr>
    </w:p>
    <w:p w:rsidR="006F319E" w:rsidRDefault="006F319E">
      <w:pPr>
        <w:pStyle w:val="Style22"/>
        <w:kinsoku w:val="0"/>
        <w:autoSpaceDE/>
        <w:autoSpaceDN/>
        <w:adjustRightInd/>
        <w:spacing w:line="187" w:lineRule="auto"/>
        <w:jc w:val="center"/>
        <w:rPr>
          <w:rFonts w:ascii="Verdana" w:hAnsi="Verdana" w:cs="Verdana"/>
          <w:b/>
          <w:bCs/>
          <w:sz w:val="22"/>
          <w:szCs w:val="22"/>
          <w:lang w:val="es-ES" w:eastAsia="es-ES"/>
        </w:rPr>
      </w:pPr>
      <w:r>
        <w:rPr>
          <w:rFonts w:ascii="Verdana" w:hAnsi="Verdana" w:cs="Verdana"/>
          <w:b/>
          <w:bCs/>
          <w:sz w:val="22"/>
          <w:szCs w:val="22"/>
          <w:lang w:val="es-ES" w:eastAsia="es-ES"/>
        </w:rPr>
        <w:t>POR TANTO</w:t>
      </w:r>
    </w:p>
    <w:p w:rsidR="006F319E" w:rsidRDefault="006F319E">
      <w:pPr>
        <w:pStyle w:val="Style17"/>
        <w:kinsoku w:val="0"/>
        <w:autoSpaceDE/>
        <w:autoSpaceDN/>
        <w:spacing w:before="540"/>
        <w:rPr>
          <w:rFonts w:ascii="Verdana" w:hAnsi="Verdana" w:cs="Verdana"/>
          <w:spacing w:val="-8"/>
          <w:sz w:val="21"/>
          <w:szCs w:val="21"/>
          <w:lang w:val="es-ES" w:eastAsia="es-ES"/>
        </w:rPr>
      </w:pPr>
      <w:r>
        <w:rPr>
          <w:rFonts w:ascii="Verdana" w:hAnsi="Verdana" w:cs="Verdana"/>
          <w:spacing w:val="5"/>
          <w:sz w:val="21"/>
          <w:szCs w:val="21"/>
          <w:lang w:val="es-ES" w:eastAsia="es-ES"/>
        </w:rPr>
        <w:t xml:space="preserve">I.- Se declara sin lugar el RECURSO DE APELACIÓN interpuesto por la </w:t>
      </w:r>
      <w:r>
        <w:rPr>
          <w:rFonts w:ascii="Verdana" w:hAnsi="Verdana" w:cs="Verdana"/>
          <w:spacing w:val="3"/>
          <w:sz w:val="21"/>
          <w:szCs w:val="21"/>
          <w:lang w:val="es-ES" w:eastAsia="es-ES"/>
        </w:rPr>
        <w:t xml:space="preserve">señora </w:t>
      </w:r>
      <w:r>
        <w:rPr>
          <w:rFonts w:ascii="Bookman Old Style" w:hAnsi="Bookman Old Style" w:cs="Bookman Old Style"/>
          <w:b/>
          <w:bCs/>
          <w:spacing w:val="3"/>
          <w:sz w:val="20"/>
          <w:szCs w:val="20"/>
          <w:lang w:val="es-ES" w:eastAsia="es-ES"/>
        </w:rPr>
        <w:t>S</w:t>
      </w:r>
      <w:r w:rsidR="009A291A">
        <w:rPr>
          <w:rFonts w:ascii="Bookman Old Style" w:hAnsi="Bookman Old Style" w:cs="Bookman Old Style"/>
          <w:b/>
          <w:bCs/>
          <w:spacing w:val="3"/>
          <w:sz w:val="20"/>
          <w:szCs w:val="20"/>
          <w:lang w:val="es-ES" w:eastAsia="es-ES"/>
        </w:rPr>
        <w:t>.</w:t>
      </w:r>
      <w:r>
        <w:rPr>
          <w:rFonts w:ascii="Bookman Old Style" w:hAnsi="Bookman Old Style" w:cs="Bookman Old Style"/>
          <w:b/>
          <w:bCs/>
          <w:spacing w:val="3"/>
          <w:sz w:val="20"/>
          <w:szCs w:val="20"/>
          <w:lang w:val="es-ES" w:eastAsia="es-ES"/>
        </w:rPr>
        <w:t>P</w:t>
      </w:r>
      <w:r w:rsidR="009A291A">
        <w:rPr>
          <w:rFonts w:ascii="Bookman Old Style" w:hAnsi="Bookman Old Style" w:cs="Bookman Old Style"/>
          <w:b/>
          <w:bCs/>
          <w:spacing w:val="3"/>
          <w:sz w:val="20"/>
          <w:szCs w:val="20"/>
          <w:lang w:val="es-ES" w:eastAsia="es-ES"/>
        </w:rPr>
        <w:t>.</w:t>
      </w:r>
      <w:r>
        <w:rPr>
          <w:rFonts w:ascii="Bookman Old Style" w:hAnsi="Bookman Old Style" w:cs="Bookman Old Style"/>
          <w:b/>
          <w:bCs/>
          <w:spacing w:val="3"/>
          <w:sz w:val="20"/>
          <w:szCs w:val="20"/>
          <w:lang w:val="es-ES" w:eastAsia="es-ES"/>
        </w:rPr>
        <w:t>F</w:t>
      </w:r>
      <w:r w:rsidR="009A291A">
        <w:rPr>
          <w:rFonts w:ascii="Bookman Old Style" w:hAnsi="Bookman Old Style" w:cs="Bookman Old Style"/>
          <w:b/>
          <w:bCs/>
          <w:spacing w:val="3"/>
          <w:sz w:val="20"/>
          <w:szCs w:val="20"/>
          <w:lang w:val="es-ES" w:eastAsia="es-ES"/>
        </w:rPr>
        <w:t>.</w:t>
      </w:r>
      <w:r>
        <w:rPr>
          <w:rFonts w:ascii="Bookman Old Style" w:hAnsi="Bookman Old Style" w:cs="Bookman Old Style"/>
          <w:b/>
          <w:bCs/>
          <w:spacing w:val="3"/>
          <w:sz w:val="20"/>
          <w:szCs w:val="20"/>
          <w:lang w:val="es-ES" w:eastAsia="es-ES"/>
        </w:rPr>
        <w:t>S</w:t>
      </w:r>
      <w:r w:rsidR="009A291A">
        <w:rPr>
          <w:rFonts w:ascii="Bookman Old Style" w:hAnsi="Bookman Old Style" w:cs="Bookman Old Style"/>
          <w:b/>
          <w:bCs/>
          <w:spacing w:val="3"/>
          <w:sz w:val="20"/>
          <w:szCs w:val="20"/>
          <w:lang w:val="es-ES" w:eastAsia="es-ES"/>
        </w:rPr>
        <w:t>.</w:t>
      </w:r>
      <w:r>
        <w:rPr>
          <w:rFonts w:ascii="Bookman Old Style" w:hAnsi="Bookman Old Style" w:cs="Bookman Old Style"/>
          <w:b/>
          <w:bCs/>
          <w:spacing w:val="3"/>
          <w:sz w:val="20"/>
          <w:szCs w:val="20"/>
          <w:lang w:val="es-ES" w:eastAsia="es-ES"/>
        </w:rPr>
        <w:t xml:space="preserve">, </w:t>
      </w:r>
      <w:r>
        <w:rPr>
          <w:rFonts w:ascii="Verdana" w:hAnsi="Verdana" w:cs="Verdana"/>
          <w:spacing w:val="3"/>
          <w:sz w:val="21"/>
          <w:szCs w:val="21"/>
          <w:lang w:val="es-ES" w:eastAsia="es-ES"/>
        </w:rPr>
        <w:t xml:space="preserve">cédula de identidad número </w:t>
      </w:r>
      <w:r w:rsidR="00765897">
        <w:rPr>
          <w:rFonts w:ascii="Verdana" w:hAnsi="Verdana" w:cs="Verdana"/>
          <w:spacing w:val="3"/>
          <w:sz w:val="21"/>
          <w:szCs w:val="21"/>
          <w:lang w:val="es-ES" w:eastAsia="es-ES"/>
        </w:rPr>
        <w:t>…</w:t>
      </w:r>
      <w:r>
        <w:rPr>
          <w:rFonts w:ascii="Verdana" w:hAnsi="Verdana" w:cs="Verdana"/>
          <w:spacing w:val="12"/>
          <w:sz w:val="21"/>
          <w:szCs w:val="21"/>
          <w:lang w:val="es-ES" w:eastAsia="es-ES"/>
        </w:rPr>
        <w:t xml:space="preserve">, contra el artículo 5.1.60, de la Sesión Ordinaria 34-2012, </w:t>
      </w:r>
      <w:r>
        <w:rPr>
          <w:rFonts w:ascii="Verdana" w:hAnsi="Verdana" w:cs="Verdana"/>
          <w:spacing w:val="-2"/>
          <w:sz w:val="21"/>
          <w:szCs w:val="21"/>
          <w:lang w:val="es-ES" w:eastAsia="es-ES"/>
        </w:rPr>
        <w:t xml:space="preserve">de 7 de junio de 2012, dictado por la JUNTA DIRECTIVA DEL CONSEJO DE </w:t>
      </w:r>
      <w:r>
        <w:rPr>
          <w:rFonts w:ascii="Verdana" w:hAnsi="Verdana" w:cs="Verdana"/>
          <w:spacing w:val="-8"/>
          <w:sz w:val="21"/>
          <w:szCs w:val="21"/>
          <w:lang w:val="es-ES" w:eastAsia="es-ES"/>
        </w:rPr>
        <w:t>TRANSPORTE PÚBLICO.</w:t>
      </w:r>
    </w:p>
    <w:p w:rsidR="006F319E" w:rsidRDefault="006F319E">
      <w:pPr>
        <w:pStyle w:val="Style22"/>
        <w:kinsoku w:val="0"/>
        <w:autoSpaceDE/>
        <w:autoSpaceDN/>
        <w:adjustRightInd/>
        <w:spacing w:before="360"/>
        <w:rPr>
          <w:rFonts w:ascii="Verdana" w:hAnsi="Verdana" w:cs="Verdana"/>
          <w:spacing w:val="10"/>
          <w:sz w:val="21"/>
          <w:szCs w:val="21"/>
          <w:lang w:val="es-ES" w:eastAsia="es-ES"/>
        </w:rPr>
      </w:pPr>
      <w:r>
        <w:rPr>
          <w:rFonts w:ascii="Verdana" w:hAnsi="Verdana" w:cs="Verdana"/>
          <w:b/>
          <w:bCs/>
          <w:spacing w:val="10"/>
          <w:sz w:val="22"/>
          <w:szCs w:val="22"/>
          <w:lang w:val="es-ES" w:eastAsia="es-ES"/>
        </w:rPr>
        <w:t xml:space="preserve">H.- </w:t>
      </w:r>
      <w:r>
        <w:rPr>
          <w:rFonts w:ascii="Verdana" w:hAnsi="Verdana" w:cs="Verdana"/>
          <w:spacing w:val="10"/>
          <w:sz w:val="21"/>
          <w:szCs w:val="21"/>
          <w:lang w:val="es-ES" w:eastAsia="es-ES"/>
        </w:rPr>
        <w:t>Se confirma en todos sus extremos el acto impugnado.</w:t>
      </w:r>
    </w:p>
    <w:p w:rsidR="006F319E" w:rsidRDefault="006F319E">
      <w:pPr>
        <w:pStyle w:val="Style17"/>
        <w:kinsoku w:val="0"/>
        <w:autoSpaceDE/>
        <w:autoSpaceDN/>
        <w:rPr>
          <w:rFonts w:ascii="Arial" w:hAnsi="Arial" w:cs="Arial"/>
          <w:b/>
          <w:bCs/>
          <w:spacing w:val="1"/>
          <w:sz w:val="6"/>
          <w:szCs w:val="6"/>
          <w:lang w:val="es-ES" w:eastAsia="es-ES"/>
        </w:rPr>
      </w:pPr>
      <w:r>
        <w:rPr>
          <w:rFonts w:ascii="Verdana" w:hAnsi="Verdana" w:cs="Verdana"/>
          <w:b/>
          <w:bCs/>
          <w:spacing w:val="10"/>
          <w:sz w:val="22"/>
          <w:szCs w:val="22"/>
          <w:lang w:val="es-ES" w:eastAsia="es-ES"/>
        </w:rPr>
        <w:t xml:space="preserve">III.- </w:t>
      </w:r>
      <w:r>
        <w:rPr>
          <w:rFonts w:ascii="Verdana" w:hAnsi="Verdana" w:cs="Verdana"/>
          <w:spacing w:val="10"/>
          <w:sz w:val="21"/>
          <w:szCs w:val="21"/>
          <w:lang w:val="es-ES" w:eastAsia="es-ES"/>
        </w:rPr>
        <w:t xml:space="preserve">De conformidad con el artículo 22, inciso c), de la citada Ley </w:t>
      </w:r>
      <w:r>
        <w:rPr>
          <w:rFonts w:ascii="Verdana" w:hAnsi="Verdana" w:cs="Verdana"/>
          <w:spacing w:val="8"/>
          <w:sz w:val="21"/>
          <w:szCs w:val="21"/>
          <w:lang w:val="es-ES" w:eastAsia="es-ES"/>
        </w:rPr>
        <w:t xml:space="preserve">7969, la presente resolución, no tiene ulterior recurso por lo que, se </w:t>
      </w:r>
      <w:r>
        <w:rPr>
          <w:rFonts w:ascii="Verdana" w:hAnsi="Verdana" w:cs="Verdana"/>
          <w:i/>
          <w:iCs/>
          <w:spacing w:val="1"/>
          <w:w w:val="105"/>
          <w:sz w:val="22"/>
          <w:szCs w:val="22"/>
          <w:lang w:val="es-ES" w:eastAsia="es-ES"/>
        </w:rPr>
        <w:t xml:space="preserve">tiene por agotada la vía administrativa. </w:t>
      </w:r>
      <w:r>
        <w:rPr>
          <w:rFonts w:ascii="Verdana" w:hAnsi="Verdana" w:cs="Verdana"/>
          <w:b/>
          <w:bCs/>
          <w:spacing w:val="1"/>
          <w:sz w:val="22"/>
          <w:szCs w:val="22"/>
          <w:lang w:val="es-ES" w:eastAsia="es-ES"/>
        </w:rPr>
        <w:t>NOTIFIQUESE.</w:t>
      </w:r>
      <w:r>
        <w:rPr>
          <w:rFonts w:ascii="Arial" w:hAnsi="Arial" w:cs="Arial"/>
          <w:b/>
          <w:bCs/>
          <w:spacing w:val="1"/>
          <w:sz w:val="6"/>
          <w:szCs w:val="6"/>
          <w:lang w:val="es-ES" w:eastAsia="es-ES"/>
        </w:rPr>
        <w:t>-</w:t>
      </w:r>
    </w:p>
    <w:p w:rsidR="006F319E" w:rsidRDefault="006F319E">
      <w:pPr>
        <w:spacing w:after="4"/>
        <w:ind w:left="432"/>
      </w:pPr>
    </w:p>
    <w:p w:rsidR="006F319E" w:rsidRDefault="006F319E">
      <w:pPr>
        <w:pStyle w:val="Style22"/>
        <w:tabs>
          <w:tab w:val="left" w:pos="1584"/>
          <w:tab w:val="right" w:pos="7665"/>
        </w:tabs>
        <w:kinsoku w:val="0"/>
        <w:autoSpaceDE/>
        <w:autoSpaceDN/>
        <w:adjustRightInd/>
        <w:spacing w:before="144" w:line="424" w:lineRule="auto"/>
        <w:ind w:left="288"/>
        <w:rPr>
          <w:rFonts w:ascii="Verdana" w:hAnsi="Verdana" w:cs="Verdana"/>
          <w:spacing w:val="8"/>
          <w:sz w:val="21"/>
          <w:szCs w:val="21"/>
          <w:lang w:val="es-ES" w:eastAsia="es-ES"/>
        </w:rPr>
      </w:pPr>
    </w:p>
    <w:p w:rsidR="009A291A" w:rsidRPr="009A291A" w:rsidRDefault="009A291A" w:rsidP="009A291A">
      <w:pPr>
        <w:pStyle w:val="Style3"/>
        <w:kinsoku w:val="0"/>
        <w:autoSpaceDE/>
        <w:autoSpaceDN/>
        <w:adjustRightInd/>
        <w:jc w:val="center"/>
        <w:rPr>
          <w:rStyle w:val="CharacterStyle3"/>
          <w:spacing w:val="20"/>
          <w:sz w:val="26"/>
          <w:szCs w:val="26"/>
          <w:lang w:val="es-ES" w:eastAsia="es-ES"/>
        </w:rPr>
      </w:pPr>
      <w:r w:rsidRPr="009A291A">
        <w:rPr>
          <w:rStyle w:val="CharacterStyle3"/>
          <w:spacing w:val="20"/>
          <w:sz w:val="26"/>
          <w:szCs w:val="26"/>
          <w:lang w:val="es-ES" w:eastAsia="es-ES"/>
        </w:rPr>
        <w:t>Lic. Carlos Portuguez Méndez</w:t>
      </w:r>
    </w:p>
    <w:p w:rsidR="009A291A" w:rsidRPr="009A291A" w:rsidRDefault="009A291A" w:rsidP="009A291A">
      <w:pPr>
        <w:pStyle w:val="Style3"/>
        <w:kinsoku w:val="0"/>
        <w:autoSpaceDE/>
        <w:autoSpaceDN/>
        <w:adjustRightInd/>
        <w:jc w:val="center"/>
        <w:rPr>
          <w:rStyle w:val="CharacterStyle3"/>
          <w:b/>
          <w:spacing w:val="20"/>
          <w:sz w:val="26"/>
          <w:szCs w:val="26"/>
          <w:lang w:val="es-ES" w:eastAsia="es-ES"/>
        </w:rPr>
      </w:pPr>
      <w:r w:rsidRPr="009A291A">
        <w:rPr>
          <w:rStyle w:val="CharacterStyle3"/>
          <w:b/>
          <w:spacing w:val="20"/>
          <w:sz w:val="26"/>
          <w:szCs w:val="26"/>
          <w:lang w:val="es-ES" w:eastAsia="es-ES"/>
        </w:rPr>
        <w:t xml:space="preserve">Presidente </w:t>
      </w:r>
    </w:p>
    <w:p w:rsidR="009A291A" w:rsidRPr="00DA7A5B" w:rsidRDefault="009A291A" w:rsidP="009A291A">
      <w:pPr>
        <w:pStyle w:val="Style3"/>
        <w:kinsoku w:val="0"/>
        <w:autoSpaceDE/>
        <w:autoSpaceDN/>
        <w:adjustRightInd/>
        <w:rPr>
          <w:rStyle w:val="CharacterStyle3"/>
          <w:spacing w:val="20"/>
          <w:sz w:val="26"/>
          <w:szCs w:val="26"/>
          <w:lang w:val="es-ES" w:eastAsia="es-ES"/>
        </w:rPr>
      </w:pPr>
    </w:p>
    <w:p w:rsidR="009A291A" w:rsidRPr="00DA7A5B" w:rsidRDefault="009A291A" w:rsidP="009A291A">
      <w:pPr>
        <w:pStyle w:val="Style3"/>
        <w:kinsoku w:val="0"/>
        <w:autoSpaceDE/>
        <w:autoSpaceDN/>
        <w:adjustRightInd/>
        <w:rPr>
          <w:b/>
          <w:spacing w:val="20"/>
          <w:sz w:val="26"/>
          <w:szCs w:val="26"/>
          <w:lang w:val="es-ES" w:eastAsia="es-ES"/>
        </w:rPr>
      </w:pPr>
    </w:p>
    <w:p w:rsidR="009A291A" w:rsidRPr="005339DA" w:rsidRDefault="009A291A" w:rsidP="009A291A">
      <w:pPr>
        <w:ind w:left="72"/>
        <w:jc w:val="center"/>
        <w:rPr>
          <w:lang w:val="es-CR"/>
        </w:rPr>
      </w:pPr>
    </w:p>
    <w:p w:rsidR="009A291A" w:rsidRDefault="009A291A" w:rsidP="009A291A">
      <w:pPr>
        <w:pStyle w:val="Style3"/>
        <w:kinsoku w:val="0"/>
        <w:autoSpaceDE/>
        <w:autoSpaceDN/>
        <w:adjustRightInd/>
        <w:spacing w:line="288" w:lineRule="exact"/>
        <w:rPr>
          <w:rStyle w:val="CharacterStyle3"/>
          <w:spacing w:val="-1"/>
          <w:sz w:val="25"/>
          <w:szCs w:val="25"/>
          <w:lang w:val="es-ES" w:eastAsia="es-ES"/>
        </w:rPr>
      </w:pPr>
    </w:p>
    <w:p w:rsidR="009A291A" w:rsidRPr="00690E35" w:rsidRDefault="009A291A" w:rsidP="009A291A">
      <w:pPr>
        <w:pStyle w:val="Style3"/>
        <w:kinsoku w:val="0"/>
        <w:autoSpaceDE/>
        <w:autoSpaceDN/>
        <w:adjustRightInd/>
        <w:spacing w:line="288" w:lineRule="exact"/>
        <w:rPr>
          <w:rStyle w:val="CharacterStyle3"/>
          <w:b/>
          <w:sz w:val="25"/>
          <w:szCs w:val="25"/>
          <w:lang w:val="es-ES" w:eastAsia="es-ES"/>
        </w:rPr>
      </w:pPr>
      <w:r w:rsidRPr="00690E35">
        <w:rPr>
          <w:rStyle w:val="CharacterStyle3"/>
          <w:b/>
          <w:spacing w:val="-1"/>
          <w:sz w:val="25"/>
          <w:szCs w:val="25"/>
          <w:lang w:val="es-ES" w:eastAsia="es-ES"/>
        </w:rPr>
        <w:t xml:space="preserve">Licda. Marta Luz Pérez Peláez </w:t>
      </w:r>
      <w:r>
        <w:rPr>
          <w:rStyle w:val="CharacterStyle3"/>
          <w:b/>
          <w:spacing w:val="-1"/>
          <w:sz w:val="25"/>
          <w:szCs w:val="25"/>
          <w:lang w:val="es-ES" w:eastAsia="es-ES"/>
        </w:rPr>
        <w:t xml:space="preserve">                        </w:t>
      </w:r>
      <w:r w:rsidRPr="00690E35">
        <w:rPr>
          <w:rStyle w:val="CharacterStyle3"/>
          <w:b/>
          <w:spacing w:val="-1"/>
          <w:sz w:val="25"/>
          <w:szCs w:val="25"/>
          <w:lang w:val="es-ES" w:eastAsia="es-ES"/>
        </w:rPr>
        <w:t xml:space="preserve">Lic. Mario Quesada Aguirre                             </w:t>
      </w:r>
      <w:r w:rsidRPr="00690E35">
        <w:rPr>
          <w:rStyle w:val="CharacterStyle3"/>
          <w:b/>
          <w:spacing w:val="-1"/>
          <w:sz w:val="25"/>
          <w:szCs w:val="25"/>
          <w:lang w:val="es-ES" w:eastAsia="es-ES"/>
        </w:rPr>
        <w:br/>
      </w:r>
      <w:r w:rsidRPr="00690E35">
        <w:rPr>
          <w:rStyle w:val="CharacterStyle3"/>
          <w:b/>
          <w:sz w:val="25"/>
          <w:szCs w:val="25"/>
          <w:lang w:val="es-ES" w:eastAsia="es-ES"/>
        </w:rPr>
        <w:t xml:space="preserve">                JUEZ</w:t>
      </w:r>
      <w:r w:rsidRPr="00690E35">
        <w:rPr>
          <w:rStyle w:val="CharacterStyle3"/>
          <w:b/>
          <w:sz w:val="25"/>
          <w:szCs w:val="25"/>
          <w:lang w:val="es-ES" w:eastAsia="es-ES"/>
        </w:rPr>
        <w:tab/>
      </w:r>
      <w:r w:rsidRPr="00690E35">
        <w:rPr>
          <w:rStyle w:val="CharacterStyle3"/>
          <w:b/>
          <w:sz w:val="25"/>
          <w:szCs w:val="25"/>
          <w:lang w:val="es-ES" w:eastAsia="es-ES"/>
        </w:rPr>
        <w:tab/>
      </w:r>
      <w:r w:rsidRPr="00690E35">
        <w:rPr>
          <w:rStyle w:val="CharacterStyle3"/>
          <w:b/>
          <w:sz w:val="25"/>
          <w:szCs w:val="25"/>
          <w:lang w:val="es-ES" w:eastAsia="es-ES"/>
        </w:rPr>
        <w:tab/>
      </w:r>
      <w:r w:rsidRPr="00690E35">
        <w:rPr>
          <w:rStyle w:val="CharacterStyle3"/>
          <w:b/>
          <w:sz w:val="25"/>
          <w:szCs w:val="25"/>
          <w:lang w:val="es-ES" w:eastAsia="es-ES"/>
        </w:rPr>
        <w:tab/>
      </w:r>
      <w:r w:rsidRPr="00690E35">
        <w:rPr>
          <w:rStyle w:val="CharacterStyle3"/>
          <w:b/>
          <w:sz w:val="25"/>
          <w:szCs w:val="25"/>
          <w:lang w:val="es-ES" w:eastAsia="es-ES"/>
        </w:rPr>
        <w:tab/>
      </w:r>
      <w:r w:rsidRPr="00690E35">
        <w:rPr>
          <w:rStyle w:val="CharacterStyle3"/>
          <w:b/>
          <w:sz w:val="25"/>
          <w:szCs w:val="25"/>
          <w:lang w:val="es-ES" w:eastAsia="es-ES"/>
        </w:rPr>
        <w:tab/>
        <w:t>JUEZ</w:t>
      </w:r>
    </w:p>
    <w:p w:rsidR="006F319E" w:rsidRPr="009A291A" w:rsidRDefault="006F319E">
      <w:pPr>
        <w:ind w:left="1065"/>
        <w:rPr>
          <w:lang w:val="es-ES"/>
        </w:rPr>
      </w:pPr>
    </w:p>
    <w:sectPr w:rsidR="006F319E" w:rsidRPr="009A291A" w:rsidSect="008D27B7">
      <w:pgSz w:w="12221" w:h="15802"/>
      <w:pgMar w:top="709" w:right="2071" w:bottom="515" w:left="20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9AF5"/>
    <w:multiLevelType w:val="singleLevel"/>
    <w:tmpl w:val="05FFF466"/>
    <w:lvl w:ilvl="0">
      <w:start w:val="1"/>
      <w:numFmt w:val="lowerLetter"/>
      <w:lvlText w:val="%1)"/>
      <w:lvlJc w:val="left"/>
      <w:pPr>
        <w:tabs>
          <w:tab w:val="num" w:pos="216"/>
        </w:tabs>
        <w:ind w:left="360" w:firstLine="72"/>
      </w:pPr>
      <w:rPr>
        <w:rFonts w:ascii="Verdana" w:hAnsi="Verdana" w:cs="Verdana"/>
        <w:i/>
        <w:iCs/>
        <w:snapToGrid/>
        <w:spacing w:val="3"/>
        <w:sz w:val="15"/>
        <w:szCs w:val="15"/>
      </w:rPr>
    </w:lvl>
  </w:abstractNum>
  <w:abstractNum w:abstractNumId="1">
    <w:nsid w:val="01798DDE"/>
    <w:multiLevelType w:val="singleLevel"/>
    <w:tmpl w:val="197AF9C6"/>
    <w:lvl w:ilvl="0">
      <w:start w:val="1"/>
      <w:numFmt w:val="lowerLetter"/>
      <w:lvlText w:val="%1)"/>
      <w:lvlJc w:val="left"/>
      <w:pPr>
        <w:tabs>
          <w:tab w:val="num" w:pos="216"/>
        </w:tabs>
        <w:ind w:firstLine="72"/>
      </w:pPr>
      <w:rPr>
        <w:rFonts w:ascii="Verdana" w:hAnsi="Verdana" w:cs="Verdana"/>
        <w:i/>
        <w:iCs/>
        <w:snapToGrid/>
        <w:spacing w:val="1"/>
        <w:sz w:val="15"/>
        <w:szCs w:val="15"/>
      </w:rPr>
    </w:lvl>
  </w:abstractNum>
  <w:abstractNum w:abstractNumId="2">
    <w:nsid w:val="02080C42"/>
    <w:multiLevelType w:val="singleLevel"/>
    <w:tmpl w:val="0FC4A163"/>
    <w:lvl w:ilvl="0">
      <w:start w:val="1"/>
      <w:numFmt w:val="decimal"/>
      <w:lvlText w:val="%1."/>
      <w:lvlJc w:val="left"/>
      <w:pPr>
        <w:tabs>
          <w:tab w:val="num" w:pos="216"/>
        </w:tabs>
        <w:ind w:left="360" w:firstLine="72"/>
      </w:pPr>
      <w:rPr>
        <w:rFonts w:ascii="Verdana" w:hAnsi="Verdana" w:cs="Verdana"/>
        <w:snapToGrid/>
        <w:spacing w:val="2"/>
        <w:sz w:val="15"/>
        <w:szCs w:val="15"/>
      </w:rPr>
    </w:lvl>
  </w:abstractNum>
  <w:abstractNum w:abstractNumId="3">
    <w:nsid w:val="022B60EB"/>
    <w:multiLevelType w:val="singleLevel"/>
    <w:tmpl w:val="46D43AFE"/>
    <w:lvl w:ilvl="0">
      <w:start w:val="6"/>
      <w:numFmt w:val="lowerLetter"/>
      <w:lvlText w:val="%1)"/>
      <w:lvlJc w:val="left"/>
      <w:pPr>
        <w:tabs>
          <w:tab w:val="num" w:pos="216"/>
        </w:tabs>
        <w:ind w:left="360" w:firstLine="72"/>
      </w:pPr>
      <w:rPr>
        <w:rFonts w:ascii="Verdana" w:hAnsi="Verdana" w:cs="Verdana"/>
        <w:i/>
        <w:iCs/>
        <w:snapToGrid/>
        <w:spacing w:val="-1"/>
        <w:sz w:val="15"/>
        <w:szCs w:val="15"/>
      </w:rPr>
    </w:lvl>
  </w:abstractNum>
  <w:abstractNum w:abstractNumId="4">
    <w:nsid w:val="028DE106"/>
    <w:multiLevelType w:val="singleLevel"/>
    <w:tmpl w:val="671AB67D"/>
    <w:lvl w:ilvl="0">
      <w:start w:val="4"/>
      <w:numFmt w:val="decimal"/>
      <w:lvlText w:val="%1.-"/>
      <w:lvlJc w:val="left"/>
      <w:pPr>
        <w:tabs>
          <w:tab w:val="num" w:pos="432"/>
        </w:tabs>
        <w:ind w:left="72"/>
      </w:pPr>
      <w:rPr>
        <w:rFonts w:ascii="Verdana" w:hAnsi="Verdana" w:cs="Verdana"/>
        <w:b/>
        <w:bCs/>
        <w:snapToGrid/>
        <w:w w:val="105"/>
        <w:sz w:val="22"/>
        <w:szCs w:val="22"/>
      </w:rPr>
    </w:lvl>
  </w:abstractNum>
  <w:abstractNum w:abstractNumId="5">
    <w:nsid w:val="029DF967"/>
    <w:multiLevelType w:val="singleLevel"/>
    <w:tmpl w:val="357F37FA"/>
    <w:lvl w:ilvl="0">
      <w:start w:val="1"/>
      <w:numFmt w:val="lowerLetter"/>
      <w:lvlText w:val="%1)-"/>
      <w:lvlJc w:val="left"/>
      <w:pPr>
        <w:tabs>
          <w:tab w:val="num" w:pos="432"/>
        </w:tabs>
        <w:ind w:firstLine="72"/>
      </w:pPr>
      <w:rPr>
        <w:rFonts w:ascii="Verdana" w:hAnsi="Verdana" w:cs="Verdana"/>
        <w:snapToGrid/>
        <w:spacing w:val="3"/>
        <w:sz w:val="22"/>
        <w:szCs w:val="22"/>
      </w:rPr>
    </w:lvl>
  </w:abstractNum>
  <w:abstractNum w:abstractNumId="6">
    <w:nsid w:val="02E87833"/>
    <w:multiLevelType w:val="singleLevel"/>
    <w:tmpl w:val="53848FE2"/>
    <w:lvl w:ilvl="0">
      <w:start w:val="1"/>
      <w:numFmt w:val="lowerLetter"/>
      <w:lvlText w:val="%1)"/>
      <w:lvlJc w:val="left"/>
      <w:pPr>
        <w:tabs>
          <w:tab w:val="num" w:pos="216"/>
        </w:tabs>
        <w:ind w:firstLine="72"/>
      </w:pPr>
      <w:rPr>
        <w:rFonts w:ascii="Verdana" w:hAnsi="Verdana" w:cs="Verdana"/>
        <w:i/>
        <w:iCs/>
        <w:snapToGrid/>
        <w:spacing w:val="1"/>
        <w:sz w:val="15"/>
        <w:szCs w:val="15"/>
      </w:rPr>
    </w:lvl>
  </w:abstractNum>
  <w:abstractNum w:abstractNumId="7">
    <w:nsid w:val="02EB2794"/>
    <w:multiLevelType w:val="singleLevel"/>
    <w:tmpl w:val="27BC321B"/>
    <w:lvl w:ilvl="0">
      <w:start w:val="1"/>
      <w:numFmt w:val="lowerLetter"/>
      <w:lvlText w:val="%1)"/>
      <w:lvlJc w:val="left"/>
      <w:pPr>
        <w:tabs>
          <w:tab w:val="num" w:pos="288"/>
        </w:tabs>
        <w:ind w:left="360" w:firstLine="72"/>
      </w:pPr>
      <w:rPr>
        <w:rFonts w:ascii="Verdana" w:hAnsi="Verdana" w:cs="Verdana"/>
        <w:i/>
        <w:iCs/>
        <w:snapToGrid/>
        <w:spacing w:val="3"/>
        <w:sz w:val="15"/>
        <w:szCs w:val="15"/>
      </w:rPr>
    </w:lvl>
  </w:abstractNum>
  <w:abstractNum w:abstractNumId="8">
    <w:nsid w:val="03CDAF3E"/>
    <w:multiLevelType w:val="singleLevel"/>
    <w:tmpl w:val="7F4D3553"/>
    <w:lvl w:ilvl="0">
      <w:start w:val="10"/>
      <w:numFmt w:val="lowerLetter"/>
      <w:lvlText w:val="%1)"/>
      <w:lvlJc w:val="left"/>
      <w:pPr>
        <w:tabs>
          <w:tab w:val="num" w:pos="216"/>
        </w:tabs>
        <w:ind w:firstLine="72"/>
      </w:pPr>
      <w:rPr>
        <w:rFonts w:ascii="Verdana" w:hAnsi="Verdana" w:cs="Verdana"/>
        <w:i/>
        <w:iCs/>
        <w:snapToGrid/>
        <w:sz w:val="15"/>
        <w:szCs w:val="15"/>
      </w:rPr>
    </w:lvl>
  </w:abstractNum>
  <w:abstractNum w:abstractNumId="9">
    <w:nsid w:val="03D7147D"/>
    <w:multiLevelType w:val="singleLevel"/>
    <w:tmpl w:val="100AE540"/>
    <w:lvl w:ilvl="0">
      <w:start w:val="1"/>
      <w:numFmt w:val="lowerLetter"/>
      <w:lvlText w:val="%1)"/>
      <w:lvlJc w:val="left"/>
      <w:pPr>
        <w:tabs>
          <w:tab w:val="num" w:pos="216"/>
        </w:tabs>
        <w:ind w:firstLine="72"/>
      </w:pPr>
      <w:rPr>
        <w:rFonts w:ascii="Verdana" w:hAnsi="Verdana" w:cs="Verdana"/>
        <w:i/>
        <w:iCs/>
        <w:snapToGrid/>
        <w:spacing w:val="3"/>
        <w:sz w:val="15"/>
        <w:szCs w:val="15"/>
      </w:rPr>
    </w:lvl>
  </w:abstractNum>
  <w:abstractNum w:abstractNumId="10">
    <w:nsid w:val="0408FF1A"/>
    <w:multiLevelType w:val="singleLevel"/>
    <w:tmpl w:val="1EDB1760"/>
    <w:lvl w:ilvl="0">
      <w:start w:val="1"/>
      <w:numFmt w:val="lowerLetter"/>
      <w:lvlText w:val="%1)"/>
      <w:lvlJc w:val="left"/>
      <w:pPr>
        <w:tabs>
          <w:tab w:val="num" w:pos="216"/>
        </w:tabs>
        <w:ind w:firstLine="72"/>
      </w:pPr>
      <w:rPr>
        <w:rFonts w:ascii="Verdana" w:hAnsi="Verdana" w:cs="Verdana"/>
        <w:i/>
        <w:iCs/>
        <w:snapToGrid/>
        <w:spacing w:val="1"/>
        <w:sz w:val="15"/>
        <w:szCs w:val="15"/>
      </w:rPr>
    </w:lvl>
  </w:abstractNum>
  <w:abstractNum w:abstractNumId="11">
    <w:nsid w:val="04275430"/>
    <w:multiLevelType w:val="singleLevel"/>
    <w:tmpl w:val="7D1F7768"/>
    <w:lvl w:ilvl="0">
      <w:start w:val="4"/>
      <w:numFmt w:val="lowerLetter"/>
      <w:lvlText w:val="%1)"/>
      <w:lvlJc w:val="left"/>
      <w:pPr>
        <w:tabs>
          <w:tab w:val="num" w:pos="216"/>
        </w:tabs>
        <w:ind w:firstLine="72"/>
      </w:pPr>
      <w:rPr>
        <w:rFonts w:ascii="Verdana" w:hAnsi="Verdana" w:cs="Verdana"/>
        <w:i/>
        <w:iCs/>
        <w:snapToGrid/>
        <w:spacing w:val="-2"/>
        <w:sz w:val="15"/>
        <w:szCs w:val="15"/>
      </w:rPr>
    </w:lvl>
  </w:abstractNum>
  <w:abstractNum w:abstractNumId="12">
    <w:nsid w:val="046CD970"/>
    <w:multiLevelType w:val="singleLevel"/>
    <w:tmpl w:val="029F0E3F"/>
    <w:lvl w:ilvl="0">
      <w:start w:val="9"/>
      <w:numFmt w:val="lowerLetter"/>
      <w:lvlText w:val="%1)"/>
      <w:lvlJc w:val="left"/>
      <w:pPr>
        <w:tabs>
          <w:tab w:val="num" w:pos="144"/>
        </w:tabs>
        <w:ind w:firstLine="72"/>
      </w:pPr>
      <w:rPr>
        <w:rFonts w:ascii="Verdana" w:hAnsi="Verdana" w:cs="Verdana"/>
        <w:i/>
        <w:iCs/>
        <w:snapToGrid/>
        <w:spacing w:val="-1"/>
        <w:sz w:val="15"/>
        <w:szCs w:val="15"/>
      </w:rPr>
    </w:lvl>
  </w:abstractNum>
  <w:abstractNum w:abstractNumId="13">
    <w:nsid w:val="04C5267E"/>
    <w:multiLevelType w:val="singleLevel"/>
    <w:tmpl w:val="19595ED8"/>
    <w:lvl w:ilvl="0">
      <w:start w:val="1"/>
      <w:numFmt w:val="lowerLetter"/>
      <w:lvlText w:val="%1)"/>
      <w:lvlJc w:val="left"/>
      <w:pPr>
        <w:tabs>
          <w:tab w:val="num" w:pos="288"/>
        </w:tabs>
        <w:ind w:left="360" w:firstLine="72"/>
      </w:pPr>
      <w:rPr>
        <w:rFonts w:ascii="Verdana" w:hAnsi="Verdana" w:cs="Verdana"/>
        <w:i/>
        <w:iCs/>
        <w:snapToGrid/>
        <w:spacing w:val="2"/>
        <w:sz w:val="15"/>
        <w:szCs w:val="15"/>
      </w:rPr>
    </w:lvl>
  </w:abstractNum>
  <w:abstractNum w:abstractNumId="14">
    <w:nsid w:val="04CFD5C1"/>
    <w:multiLevelType w:val="singleLevel"/>
    <w:tmpl w:val="5E606422"/>
    <w:lvl w:ilvl="0">
      <w:start w:val="2"/>
      <w:numFmt w:val="decimal"/>
      <w:lvlText w:val="%1."/>
      <w:lvlJc w:val="left"/>
      <w:pPr>
        <w:tabs>
          <w:tab w:val="num" w:pos="216"/>
        </w:tabs>
        <w:ind w:left="432"/>
      </w:pPr>
      <w:rPr>
        <w:rFonts w:ascii="Verdana" w:hAnsi="Verdana" w:cs="Verdana"/>
        <w:snapToGrid/>
        <w:spacing w:val="16"/>
        <w:sz w:val="15"/>
        <w:szCs w:val="15"/>
      </w:rPr>
    </w:lvl>
  </w:abstractNum>
  <w:abstractNum w:abstractNumId="15">
    <w:nsid w:val="04E738D2"/>
    <w:multiLevelType w:val="singleLevel"/>
    <w:tmpl w:val="72755B56"/>
    <w:lvl w:ilvl="0">
      <w:start w:val="1"/>
      <w:numFmt w:val="lowerLetter"/>
      <w:lvlText w:val="%1)"/>
      <w:lvlJc w:val="left"/>
      <w:pPr>
        <w:tabs>
          <w:tab w:val="num" w:pos="216"/>
        </w:tabs>
        <w:ind w:firstLine="72"/>
      </w:pPr>
      <w:rPr>
        <w:rFonts w:ascii="Verdana" w:hAnsi="Verdana" w:cs="Verdana"/>
        <w:i/>
        <w:iCs/>
        <w:snapToGrid/>
        <w:sz w:val="15"/>
        <w:szCs w:val="15"/>
      </w:rPr>
    </w:lvl>
  </w:abstractNum>
  <w:abstractNum w:abstractNumId="16">
    <w:nsid w:val="07094421"/>
    <w:multiLevelType w:val="singleLevel"/>
    <w:tmpl w:val="393885D1"/>
    <w:lvl w:ilvl="0">
      <w:start w:val="1"/>
      <w:numFmt w:val="lowerLetter"/>
      <w:lvlText w:val="%1)"/>
      <w:lvlJc w:val="left"/>
      <w:pPr>
        <w:tabs>
          <w:tab w:val="num" w:pos="216"/>
        </w:tabs>
        <w:ind w:firstLine="72"/>
      </w:pPr>
      <w:rPr>
        <w:rFonts w:ascii="Verdana" w:hAnsi="Verdana" w:cs="Verdana"/>
        <w:i/>
        <w:iCs/>
        <w:snapToGrid/>
        <w:spacing w:val="3"/>
        <w:sz w:val="15"/>
        <w:szCs w:val="15"/>
      </w:rPr>
    </w:lvl>
  </w:abstractNum>
  <w:abstractNum w:abstractNumId="17">
    <w:nsid w:val="075D1425"/>
    <w:multiLevelType w:val="singleLevel"/>
    <w:tmpl w:val="3872E0F8"/>
    <w:lvl w:ilvl="0">
      <w:start w:val="1"/>
      <w:numFmt w:val="lowerLetter"/>
      <w:lvlText w:val="%1)"/>
      <w:lvlJc w:val="left"/>
      <w:pPr>
        <w:tabs>
          <w:tab w:val="num" w:pos="216"/>
        </w:tabs>
        <w:ind w:firstLine="72"/>
      </w:pPr>
      <w:rPr>
        <w:rFonts w:ascii="Verdana" w:hAnsi="Verdana" w:cs="Verdana"/>
        <w:i/>
        <w:iCs/>
        <w:snapToGrid/>
        <w:sz w:val="15"/>
        <w:szCs w:val="15"/>
      </w:rPr>
    </w:lvl>
  </w:abstractNum>
  <w:abstractNum w:abstractNumId="18">
    <w:nsid w:val="078CAB9F"/>
    <w:multiLevelType w:val="singleLevel"/>
    <w:tmpl w:val="1F2F1848"/>
    <w:lvl w:ilvl="0">
      <w:start w:val="4"/>
      <w:numFmt w:val="lowerLetter"/>
      <w:lvlText w:val="%1)"/>
      <w:lvlJc w:val="left"/>
      <w:pPr>
        <w:tabs>
          <w:tab w:val="num" w:pos="216"/>
        </w:tabs>
        <w:ind w:firstLine="72"/>
      </w:pPr>
      <w:rPr>
        <w:rFonts w:ascii="Verdana" w:hAnsi="Verdana" w:cs="Verdana"/>
        <w:i/>
        <w:iCs/>
        <w:snapToGrid/>
        <w:spacing w:val="-1"/>
        <w:sz w:val="15"/>
        <w:szCs w:val="15"/>
      </w:rPr>
    </w:lvl>
  </w:abstractNum>
  <w:abstractNum w:abstractNumId="19">
    <w:nsid w:val="07F7D26D"/>
    <w:multiLevelType w:val="singleLevel"/>
    <w:tmpl w:val="0AAD3498"/>
    <w:lvl w:ilvl="0">
      <w:start w:val="1"/>
      <w:numFmt w:val="decimal"/>
      <w:lvlText w:val="%1.-"/>
      <w:lvlJc w:val="left"/>
      <w:pPr>
        <w:tabs>
          <w:tab w:val="num" w:pos="432"/>
        </w:tabs>
        <w:ind w:firstLine="72"/>
      </w:pPr>
      <w:rPr>
        <w:rFonts w:ascii="Verdana" w:hAnsi="Verdana" w:cs="Verdana"/>
        <w:b/>
        <w:bCs/>
        <w:snapToGrid/>
        <w:spacing w:val="4"/>
        <w:w w:val="105"/>
        <w:sz w:val="22"/>
        <w:szCs w:val="22"/>
      </w:rPr>
    </w:lvl>
  </w:abstractNum>
  <w:num w:numId="1">
    <w:abstractNumId w:val="7"/>
  </w:num>
  <w:num w:numId="2">
    <w:abstractNumId w:val="12"/>
  </w:num>
  <w:num w:numId="3">
    <w:abstractNumId w:val="15"/>
  </w:num>
  <w:num w:numId="4">
    <w:abstractNumId w:val="1"/>
  </w:num>
  <w:num w:numId="5">
    <w:abstractNumId w:val="11"/>
  </w:num>
  <w:num w:numId="6">
    <w:abstractNumId w:val="17"/>
  </w:num>
  <w:num w:numId="7">
    <w:abstractNumId w:val="16"/>
  </w:num>
  <w:num w:numId="8">
    <w:abstractNumId w:val="2"/>
  </w:num>
  <w:num w:numId="9">
    <w:abstractNumId w:val="14"/>
  </w:num>
  <w:num w:numId="10">
    <w:abstractNumId w:val="5"/>
  </w:num>
  <w:num w:numId="11">
    <w:abstractNumId w:val="19"/>
  </w:num>
  <w:num w:numId="12">
    <w:abstractNumId w:val="4"/>
  </w:num>
  <w:num w:numId="13">
    <w:abstractNumId w:val="13"/>
  </w:num>
  <w:num w:numId="14">
    <w:abstractNumId w:val="13"/>
    <w:lvlOverride w:ilvl="0">
      <w:lvl w:ilvl="0">
        <w:numFmt w:val="lowerLetter"/>
        <w:lvlText w:val="%1)"/>
        <w:lvlJc w:val="left"/>
        <w:pPr>
          <w:tabs>
            <w:tab w:val="num" w:pos="288"/>
          </w:tabs>
          <w:ind w:left="360" w:firstLine="72"/>
        </w:pPr>
        <w:rPr>
          <w:rFonts w:ascii="Verdana" w:hAnsi="Verdana" w:cs="Verdana"/>
          <w:b/>
          <w:bCs/>
          <w:i/>
          <w:iCs/>
          <w:snapToGrid/>
          <w:spacing w:val="6"/>
          <w:sz w:val="14"/>
          <w:szCs w:val="14"/>
        </w:rPr>
      </w:lvl>
    </w:lvlOverride>
  </w:num>
  <w:num w:numId="15">
    <w:abstractNumId w:val="8"/>
  </w:num>
  <w:num w:numId="16">
    <w:abstractNumId w:val="8"/>
    <w:lvlOverride w:ilvl="0">
      <w:lvl w:ilvl="0">
        <w:numFmt w:val="lowerLetter"/>
        <w:lvlText w:val="%1)"/>
        <w:lvlJc w:val="left"/>
        <w:pPr>
          <w:tabs>
            <w:tab w:val="num" w:pos="216"/>
          </w:tabs>
          <w:ind w:firstLine="72"/>
        </w:pPr>
        <w:rPr>
          <w:rFonts w:ascii="Verdana" w:hAnsi="Verdana" w:cs="Verdana"/>
          <w:i/>
          <w:iCs/>
          <w:snapToGrid/>
          <w:spacing w:val="3"/>
          <w:sz w:val="14"/>
          <w:szCs w:val="14"/>
          <w:u w:val="single"/>
        </w:rPr>
      </w:lvl>
    </w:lvlOverride>
  </w:num>
  <w:num w:numId="17">
    <w:abstractNumId w:val="10"/>
  </w:num>
  <w:num w:numId="18">
    <w:abstractNumId w:val="6"/>
  </w:num>
  <w:num w:numId="19">
    <w:abstractNumId w:val="18"/>
  </w:num>
  <w:num w:numId="20">
    <w:abstractNumId w:val="9"/>
  </w:num>
  <w:num w:numId="21">
    <w:abstractNumId w:val="9"/>
    <w:lvlOverride w:ilvl="0">
      <w:lvl w:ilvl="0">
        <w:numFmt w:val="lowerLetter"/>
        <w:lvlText w:val="%1)"/>
        <w:lvlJc w:val="left"/>
        <w:pPr>
          <w:tabs>
            <w:tab w:val="num" w:pos="216"/>
          </w:tabs>
          <w:ind w:firstLine="72"/>
        </w:pPr>
        <w:rPr>
          <w:rFonts w:ascii="Verdana" w:hAnsi="Verdana" w:cs="Verdana"/>
          <w:b/>
          <w:bCs/>
          <w:i/>
          <w:iCs/>
          <w:snapToGrid/>
          <w:spacing w:val="8"/>
          <w:sz w:val="14"/>
          <w:szCs w:val="14"/>
          <w:u w:val="single"/>
        </w:rPr>
      </w:lvl>
    </w:lvlOverride>
  </w:num>
  <w:num w:numId="22">
    <w:abstractNumId w:val="0"/>
  </w:num>
  <w:num w:numId="23">
    <w:abstractNumId w:val="3"/>
  </w:num>
  <w:num w:numId="24">
    <w:abstractNumId w:val="3"/>
    <w:lvlOverride w:ilvl="0">
      <w:lvl w:ilvl="0">
        <w:numFmt w:val="lowerLetter"/>
        <w:lvlText w:val="%1)"/>
        <w:lvlJc w:val="left"/>
        <w:pPr>
          <w:tabs>
            <w:tab w:val="num" w:pos="288"/>
          </w:tabs>
          <w:ind w:left="360"/>
        </w:pPr>
        <w:rPr>
          <w:rFonts w:ascii="Verdana" w:hAnsi="Verdana" w:cs="Verdana"/>
          <w:i/>
          <w:iCs/>
          <w:snapToGrid/>
          <w:spacing w:val="1"/>
          <w:sz w:val="15"/>
          <w:szCs w:val="1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035CAB"/>
    <w:rsid w:val="00035CAB"/>
    <w:rsid w:val="002303BC"/>
    <w:rsid w:val="0045563B"/>
    <w:rsid w:val="00485085"/>
    <w:rsid w:val="006F319E"/>
    <w:rsid w:val="00765897"/>
    <w:rsid w:val="008D27B7"/>
    <w:rsid w:val="009A291A"/>
    <w:rsid w:val="00C76114"/>
    <w:rsid w:val="00CF1E9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ind w:right="72"/>
      <w:jc w:val="both"/>
    </w:pPr>
    <w:rPr>
      <w:i/>
      <w:iCs/>
      <w:sz w:val="15"/>
      <w:szCs w:val="15"/>
    </w:rPr>
  </w:style>
  <w:style w:type="paragraph" w:customStyle="1" w:styleId="Style15">
    <w:name w:val="Style 15"/>
    <w:basedOn w:val="Normal"/>
    <w:uiPriority w:val="99"/>
    <w:pPr>
      <w:kinsoku/>
      <w:autoSpaceDE w:val="0"/>
      <w:autoSpaceDN w:val="0"/>
      <w:adjustRightInd w:val="0"/>
    </w:pPr>
  </w:style>
  <w:style w:type="paragraph" w:customStyle="1" w:styleId="Style13">
    <w:name w:val="Style 13"/>
    <w:basedOn w:val="Normal"/>
    <w:uiPriority w:val="99"/>
    <w:pPr>
      <w:kinsoku/>
      <w:autoSpaceDE w:val="0"/>
      <w:autoSpaceDN w:val="0"/>
      <w:adjustRightInd w:val="0"/>
    </w:pPr>
    <w:rPr>
      <w:sz w:val="20"/>
      <w:szCs w:val="20"/>
    </w:rPr>
  </w:style>
  <w:style w:type="paragraph" w:customStyle="1" w:styleId="Style16">
    <w:name w:val="Style 16"/>
    <w:basedOn w:val="Normal"/>
    <w:uiPriority w:val="99"/>
    <w:pPr>
      <w:kinsoku/>
      <w:autoSpaceDE w:val="0"/>
      <w:autoSpaceDN w:val="0"/>
      <w:spacing w:before="540"/>
      <w:jc w:val="both"/>
    </w:pPr>
  </w:style>
  <w:style w:type="paragraph" w:customStyle="1" w:styleId="Style18">
    <w:name w:val="Style 18"/>
    <w:basedOn w:val="Normal"/>
    <w:uiPriority w:val="99"/>
    <w:pPr>
      <w:kinsoku/>
      <w:autoSpaceDE w:val="0"/>
      <w:autoSpaceDN w:val="0"/>
      <w:ind w:left="360" w:right="360"/>
      <w:jc w:val="both"/>
    </w:pPr>
  </w:style>
  <w:style w:type="paragraph" w:customStyle="1" w:styleId="Style10">
    <w:name w:val="Style 10"/>
    <w:basedOn w:val="Normal"/>
    <w:uiPriority w:val="99"/>
    <w:pPr>
      <w:kinsoku/>
      <w:autoSpaceDE w:val="0"/>
      <w:autoSpaceDN w:val="0"/>
      <w:ind w:left="360"/>
    </w:pPr>
    <w:rPr>
      <w:sz w:val="22"/>
      <w:szCs w:val="22"/>
    </w:rPr>
  </w:style>
  <w:style w:type="paragraph" w:customStyle="1" w:styleId="Style7">
    <w:name w:val="Style 7"/>
    <w:basedOn w:val="Normal"/>
    <w:uiPriority w:val="99"/>
    <w:pPr>
      <w:kinsoku/>
      <w:autoSpaceDE w:val="0"/>
      <w:autoSpaceDN w:val="0"/>
      <w:adjustRightInd w:val="0"/>
    </w:pPr>
    <w:rPr>
      <w:sz w:val="21"/>
      <w:szCs w:val="21"/>
    </w:rPr>
  </w:style>
  <w:style w:type="paragraph" w:customStyle="1" w:styleId="Style8">
    <w:name w:val="Style 8"/>
    <w:basedOn w:val="Normal"/>
    <w:uiPriority w:val="99"/>
    <w:pPr>
      <w:kinsoku/>
      <w:autoSpaceDE w:val="0"/>
      <w:autoSpaceDN w:val="0"/>
      <w:spacing w:before="864" w:after="432"/>
      <w:jc w:val="both"/>
    </w:pPr>
    <w:rPr>
      <w:sz w:val="21"/>
      <w:szCs w:val="21"/>
    </w:rPr>
  </w:style>
  <w:style w:type="paragraph" w:customStyle="1" w:styleId="Style23">
    <w:name w:val="Style 23"/>
    <w:basedOn w:val="Normal"/>
    <w:uiPriority w:val="99"/>
    <w:pPr>
      <w:kinsoku/>
      <w:autoSpaceDE w:val="0"/>
      <w:autoSpaceDN w:val="0"/>
      <w:jc w:val="both"/>
    </w:pPr>
  </w:style>
  <w:style w:type="paragraph" w:customStyle="1" w:styleId="Style17">
    <w:name w:val="Style 17"/>
    <w:basedOn w:val="Normal"/>
    <w:uiPriority w:val="99"/>
    <w:pPr>
      <w:kinsoku/>
      <w:autoSpaceDE w:val="0"/>
      <w:autoSpaceDN w:val="0"/>
      <w:spacing w:before="252"/>
      <w:ind w:right="72"/>
      <w:jc w:val="both"/>
    </w:pPr>
  </w:style>
  <w:style w:type="paragraph" w:customStyle="1" w:styleId="Style19">
    <w:name w:val="Style 19"/>
    <w:basedOn w:val="Normal"/>
    <w:uiPriority w:val="99"/>
    <w:pPr>
      <w:kinsoku/>
      <w:autoSpaceDE w:val="0"/>
      <w:autoSpaceDN w:val="0"/>
      <w:spacing w:before="288"/>
      <w:jc w:val="both"/>
    </w:pPr>
  </w:style>
  <w:style w:type="paragraph" w:customStyle="1" w:styleId="Style22">
    <w:name w:val="Style 22"/>
    <w:basedOn w:val="Normal"/>
    <w:uiPriority w:val="99"/>
    <w:pPr>
      <w:kinsoku/>
      <w:autoSpaceDE w:val="0"/>
      <w:autoSpaceDN w:val="0"/>
      <w:adjustRightInd w:val="0"/>
    </w:pPr>
  </w:style>
  <w:style w:type="character" w:customStyle="1" w:styleId="CharacterStyle1">
    <w:name w:val="Character Style 1"/>
    <w:uiPriority w:val="99"/>
    <w:rPr>
      <w:i/>
      <w:iCs/>
      <w:sz w:val="15"/>
      <w:szCs w:val="15"/>
    </w:rPr>
  </w:style>
  <w:style w:type="character" w:customStyle="1" w:styleId="CharacterStyle4">
    <w:name w:val="Character Style 4"/>
    <w:uiPriority w:val="99"/>
    <w:rPr>
      <w:sz w:val="20"/>
      <w:szCs w:val="20"/>
    </w:rPr>
  </w:style>
  <w:style w:type="character" w:customStyle="1" w:styleId="CharacterStyle7">
    <w:name w:val="Character Style 7"/>
    <w:uiPriority w:val="99"/>
    <w:rPr>
      <w:sz w:val="22"/>
      <w:szCs w:val="22"/>
    </w:rPr>
  </w:style>
  <w:style w:type="character" w:customStyle="1" w:styleId="CharacterStyle11">
    <w:name w:val="Character Style 11"/>
    <w:uiPriority w:val="99"/>
    <w:rPr>
      <w:sz w:val="21"/>
      <w:szCs w:val="21"/>
    </w:rPr>
  </w:style>
  <w:style w:type="character" w:customStyle="1" w:styleId="CharacterStyle3">
    <w:name w:val="Character Style 3"/>
    <w:uiPriority w:val="99"/>
    <w:rsid w:val="009A291A"/>
    <w:rPr>
      <w:sz w:val="20"/>
    </w:rPr>
  </w:style>
  <w:style w:type="paragraph" w:customStyle="1" w:styleId="Style3">
    <w:name w:val="Style 3"/>
    <w:basedOn w:val="Normal"/>
    <w:uiPriority w:val="99"/>
    <w:rsid w:val="009A291A"/>
    <w:pPr>
      <w:kinsoku/>
      <w:autoSpaceDE w:val="0"/>
      <w:autoSpaceDN w:val="0"/>
      <w:adjustRightIn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9301</Words>
  <Characters>51159</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Bernal</dc:creator>
  <cp:lastModifiedBy>brodriguez</cp:lastModifiedBy>
  <cp:revision>2</cp:revision>
  <dcterms:created xsi:type="dcterms:W3CDTF">2014-09-22T17:03:00Z</dcterms:created>
  <dcterms:modified xsi:type="dcterms:W3CDTF">2014-09-22T17:03:00Z</dcterms:modified>
</cp:coreProperties>
</file>