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0C5" w:rsidRPr="00A13895" w:rsidRDefault="001920C5">
      <w:pPr>
        <w:pStyle w:val="Style4"/>
        <w:kinsoku w:val="0"/>
        <w:autoSpaceDE/>
        <w:autoSpaceDN/>
        <w:adjustRightInd/>
        <w:spacing w:before="432" w:line="199" w:lineRule="auto"/>
        <w:jc w:val="center"/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</w:pPr>
      <w:r w:rsidRPr="00A13895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Resolución N. TAT-2159-2013</w:t>
      </w:r>
    </w:p>
    <w:p w:rsidR="001920C5" w:rsidRDefault="001920C5" w:rsidP="00A13895">
      <w:pPr>
        <w:pStyle w:val="Style4"/>
        <w:kinsoku w:val="0"/>
        <w:autoSpaceDE/>
        <w:autoSpaceDN/>
        <w:adjustRightInd/>
        <w:spacing w:before="216"/>
        <w:ind w:left="72" w:right="144"/>
        <w:rPr>
          <w:rStyle w:val="CharacterStyle3"/>
          <w:rFonts w:ascii="Garamond" w:hAnsi="Garamond" w:cs="Garamond"/>
          <w:sz w:val="25"/>
          <w:szCs w:val="25"/>
          <w:lang w:val="es-ES" w:eastAsia="es-ES"/>
        </w:rPr>
      </w:pPr>
      <w:r w:rsidRPr="00A13895">
        <w:rPr>
          <w:rStyle w:val="CharacterStyle3"/>
          <w:rFonts w:ascii="Garamond" w:hAnsi="Garamond" w:cs="Garamond"/>
          <w:b/>
          <w:spacing w:val="4"/>
          <w:sz w:val="25"/>
          <w:szCs w:val="25"/>
          <w:lang w:val="es-ES" w:eastAsia="es-ES"/>
        </w:rPr>
        <w:t>TRIBUNAL ADMINISTRATIVO DE TRANSPORTE</w:t>
      </w:r>
      <w:r>
        <w:rPr>
          <w:rStyle w:val="CharacterStyle3"/>
          <w:rFonts w:ascii="Garamond" w:hAnsi="Garamond" w:cs="Garamond"/>
          <w:spacing w:val="4"/>
          <w:sz w:val="25"/>
          <w:szCs w:val="25"/>
          <w:lang w:val="es-ES" w:eastAsia="es-ES"/>
        </w:rPr>
        <w:t xml:space="preserve">.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San José, a las </w:t>
      </w:r>
      <w:r>
        <w:rPr>
          <w:rStyle w:val="CharacterStyle3"/>
          <w:rFonts w:ascii="Garamond" w:hAnsi="Garamond" w:cs="Garamond"/>
          <w:spacing w:val="4"/>
          <w:sz w:val="25"/>
          <w:szCs w:val="25"/>
          <w:lang w:val="es-ES" w:eastAsia="es-ES"/>
        </w:rPr>
        <w:t xml:space="preserve">diez horas con </w:t>
      </w:r>
      <w:r>
        <w:rPr>
          <w:rStyle w:val="CharacterStyle3"/>
          <w:rFonts w:ascii="Garamond" w:hAnsi="Garamond" w:cs="Garamond"/>
          <w:sz w:val="25"/>
          <w:szCs w:val="25"/>
          <w:lang w:val="es-ES" w:eastAsia="es-ES"/>
        </w:rPr>
        <w:t>quince minutos del tres de junio del dos mil trece.</w:t>
      </w:r>
    </w:p>
    <w:p w:rsidR="001920C5" w:rsidRPr="00A13895" w:rsidRDefault="001920C5" w:rsidP="00A13895">
      <w:pPr>
        <w:pStyle w:val="Style4"/>
        <w:kinsoku w:val="0"/>
        <w:autoSpaceDE/>
        <w:autoSpaceDN/>
        <w:adjustRightInd/>
        <w:spacing w:before="180"/>
        <w:ind w:left="72" w:right="144"/>
        <w:jc w:val="both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>
        <w:rPr>
          <w:rStyle w:val="CharacterStyle3"/>
          <w:rFonts w:ascii="Garamond" w:hAnsi="Garamond" w:cs="Garamond"/>
          <w:spacing w:val="-18"/>
          <w:sz w:val="25"/>
          <w:szCs w:val="25"/>
          <w:lang w:val="es-ES" w:eastAsia="es-ES"/>
        </w:rPr>
        <w:t xml:space="preserve">Se conoce </w:t>
      </w:r>
      <w:r w:rsidRPr="00A13895">
        <w:rPr>
          <w:rStyle w:val="CharacterStyle3"/>
          <w:rFonts w:ascii="Garamond" w:hAnsi="Garamond" w:cs="Garamond"/>
          <w:b/>
          <w:spacing w:val="-18"/>
          <w:sz w:val="25"/>
          <w:szCs w:val="25"/>
          <w:lang w:val="es-ES" w:eastAsia="es-ES"/>
        </w:rPr>
        <w:t xml:space="preserve">SOLICITUD DE ANÁLISIS DE VIABILIDAD PARA VALORAR ACCIONES CONTRA </w:t>
      </w:r>
      <w:r w:rsidRPr="00A13895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LA LEY N° 8955</w:t>
      </w:r>
      <w:r>
        <w:rPr>
          <w:rStyle w:val="CharacterStyle3"/>
          <w:rFonts w:ascii="Garamond" w:hAnsi="Garamond" w:cs="Garamond"/>
          <w:spacing w:val="-7"/>
          <w:sz w:val="25"/>
          <w:szCs w:val="25"/>
          <w:lang w:val="es-ES" w:eastAsia="es-ES"/>
        </w:rPr>
        <w:t xml:space="preserve">, interpuesta por la </w:t>
      </w:r>
      <w:r w:rsidRPr="00A13895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A</w:t>
      </w:r>
      <w:r w:rsidR="005466DD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.</w:t>
      </w:r>
      <w:r w:rsidRPr="00A13895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N</w:t>
      </w:r>
      <w:r w:rsidR="005466DD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.</w:t>
      </w:r>
      <w:r w:rsidRPr="00A13895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T</w:t>
      </w:r>
      <w:r w:rsidR="005466DD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.</w:t>
      </w:r>
      <w:r w:rsidRPr="00A13895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, S</w:t>
      </w:r>
      <w:r w:rsidR="005466DD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>.</w:t>
      </w:r>
      <w:r w:rsidRPr="00A13895">
        <w:rPr>
          <w:rStyle w:val="CharacterStyle3"/>
          <w:rFonts w:ascii="Garamond" w:hAnsi="Garamond" w:cs="Garamond"/>
          <w:b/>
          <w:spacing w:val="-7"/>
          <w:sz w:val="25"/>
          <w:szCs w:val="25"/>
          <w:lang w:val="es-ES" w:eastAsia="es-ES"/>
        </w:rPr>
        <w:t xml:space="preserve">, </w:t>
      </w:r>
      <w:r>
        <w:rPr>
          <w:rStyle w:val="CharacterStyle3"/>
          <w:spacing w:val="8"/>
          <w:sz w:val="22"/>
          <w:szCs w:val="22"/>
          <w:lang w:val="es-ES" w:eastAsia="es-ES"/>
        </w:rPr>
        <w:t xml:space="preserve">representada </w:t>
      </w:r>
      <w:r>
        <w:rPr>
          <w:rStyle w:val="CharacterStyle3"/>
          <w:rFonts w:ascii="Garamond" w:hAnsi="Garamond" w:cs="Garamond"/>
          <w:spacing w:val="8"/>
          <w:sz w:val="25"/>
          <w:szCs w:val="25"/>
          <w:lang w:val="es-ES" w:eastAsia="es-ES"/>
        </w:rPr>
        <w:t xml:space="preserve">por </w:t>
      </w:r>
      <w:r w:rsidRPr="00A13895">
        <w:rPr>
          <w:rStyle w:val="CharacterStyle3"/>
          <w:rFonts w:ascii="Garamond" w:hAnsi="Garamond" w:cs="Garamond"/>
          <w:b/>
          <w:spacing w:val="8"/>
          <w:sz w:val="25"/>
          <w:szCs w:val="25"/>
          <w:lang w:val="es-ES" w:eastAsia="es-ES"/>
        </w:rPr>
        <w:t>R</w:t>
      </w:r>
      <w:r w:rsidR="005466DD">
        <w:rPr>
          <w:rStyle w:val="CharacterStyle3"/>
          <w:rFonts w:ascii="Garamond" w:hAnsi="Garamond" w:cs="Garamond"/>
          <w:b/>
          <w:spacing w:val="8"/>
          <w:sz w:val="25"/>
          <w:szCs w:val="25"/>
          <w:lang w:val="es-ES" w:eastAsia="es-ES"/>
        </w:rPr>
        <w:t>.</w:t>
      </w:r>
      <w:r w:rsidRPr="00A13895">
        <w:rPr>
          <w:rStyle w:val="CharacterStyle3"/>
          <w:rFonts w:ascii="Garamond" w:hAnsi="Garamond" w:cs="Garamond"/>
          <w:b/>
          <w:spacing w:val="8"/>
          <w:sz w:val="25"/>
          <w:szCs w:val="25"/>
          <w:lang w:val="es-ES" w:eastAsia="es-ES"/>
        </w:rPr>
        <w:t>A</w:t>
      </w:r>
      <w:r w:rsidR="005466DD">
        <w:rPr>
          <w:rStyle w:val="CharacterStyle3"/>
          <w:rFonts w:ascii="Garamond" w:hAnsi="Garamond" w:cs="Garamond"/>
          <w:b/>
          <w:spacing w:val="8"/>
          <w:sz w:val="25"/>
          <w:szCs w:val="25"/>
          <w:lang w:val="es-ES" w:eastAsia="es-ES"/>
        </w:rPr>
        <w:t>.</w:t>
      </w:r>
      <w:r w:rsidRPr="00A13895">
        <w:rPr>
          <w:rStyle w:val="CharacterStyle3"/>
          <w:rFonts w:ascii="Garamond" w:hAnsi="Garamond" w:cs="Garamond"/>
          <w:b/>
          <w:spacing w:val="8"/>
          <w:sz w:val="25"/>
          <w:szCs w:val="25"/>
          <w:lang w:val="es-ES" w:eastAsia="es-ES"/>
        </w:rPr>
        <w:t>S</w:t>
      </w:r>
      <w:r w:rsidR="005466DD">
        <w:rPr>
          <w:rStyle w:val="CharacterStyle3"/>
          <w:rFonts w:ascii="Garamond" w:hAnsi="Garamond" w:cs="Garamond"/>
          <w:b/>
          <w:spacing w:val="8"/>
          <w:sz w:val="25"/>
          <w:szCs w:val="25"/>
          <w:lang w:val="es-ES" w:eastAsia="es-ES"/>
        </w:rPr>
        <w:t>.</w:t>
      </w:r>
      <w:r>
        <w:rPr>
          <w:rStyle w:val="CharacterStyle3"/>
          <w:rFonts w:ascii="Garamond" w:hAnsi="Garamond" w:cs="Garamond"/>
          <w:spacing w:val="8"/>
          <w:sz w:val="25"/>
          <w:szCs w:val="25"/>
          <w:lang w:val="es-ES" w:eastAsia="es-ES"/>
        </w:rPr>
        <w:t xml:space="preserve">, cédula de identidad </w:t>
      </w:r>
      <w:proofErr w:type="gramStart"/>
      <w:r>
        <w:rPr>
          <w:rStyle w:val="CharacterStyle3"/>
          <w:rFonts w:ascii="Garamond" w:hAnsi="Garamond" w:cs="Garamond"/>
          <w:spacing w:val="8"/>
          <w:sz w:val="25"/>
          <w:szCs w:val="25"/>
          <w:lang w:val="es-ES" w:eastAsia="es-ES"/>
        </w:rPr>
        <w:t xml:space="preserve">número </w:t>
      </w:r>
      <w:r w:rsidR="005466DD">
        <w:rPr>
          <w:rStyle w:val="CharacterStyle3"/>
          <w:rFonts w:ascii="Garamond" w:hAnsi="Garamond" w:cs="Garamond"/>
          <w:spacing w:val="8"/>
          <w:sz w:val="25"/>
          <w:szCs w:val="25"/>
          <w:lang w:val="es-ES" w:eastAsia="es-ES"/>
        </w:rPr>
        <w:t>…</w:t>
      </w:r>
      <w:proofErr w:type="gramEnd"/>
      <w:r>
        <w:rPr>
          <w:rStyle w:val="CharacterStyle3"/>
          <w:spacing w:val="8"/>
          <w:sz w:val="22"/>
          <w:szCs w:val="22"/>
          <w:lang w:val="es-ES" w:eastAsia="es-ES"/>
        </w:rPr>
        <w:t xml:space="preserve">, contra </w:t>
      </w:r>
      <w:r>
        <w:rPr>
          <w:rStyle w:val="CharacterStyle3"/>
          <w:spacing w:val="9"/>
          <w:sz w:val="22"/>
          <w:szCs w:val="22"/>
          <w:lang w:val="es-ES" w:eastAsia="es-ES"/>
        </w:rPr>
        <w:t xml:space="preserve">la falta </w:t>
      </w:r>
      <w:r>
        <w:rPr>
          <w:rStyle w:val="CharacterStyle3"/>
          <w:rFonts w:ascii="Garamond" w:hAnsi="Garamond" w:cs="Garamond"/>
          <w:spacing w:val="9"/>
          <w:sz w:val="25"/>
          <w:szCs w:val="25"/>
          <w:lang w:val="es-ES" w:eastAsia="es-ES"/>
        </w:rPr>
        <w:t xml:space="preserve">de reglamentación de la </w:t>
      </w:r>
      <w:r>
        <w:rPr>
          <w:rStyle w:val="CharacterStyle3"/>
          <w:spacing w:val="9"/>
          <w:sz w:val="22"/>
          <w:szCs w:val="22"/>
          <w:lang w:val="es-ES" w:eastAsia="es-ES"/>
        </w:rPr>
        <w:t xml:space="preserve">Ley </w:t>
      </w:r>
      <w:r>
        <w:rPr>
          <w:rStyle w:val="CharacterStyle3"/>
          <w:rFonts w:ascii="Garamond" w:hAnsi="Garamond" w:cs="Garamond"/>
          <w:spacing w:val="9"/>
          <w:sz w:val="25"/>
          <w:szCs w:val="25"/>
          <w:lang w:val="es-ES" w:eastAsia="es-ES"/>
        </w:rPr>
        <w:t xml:space="preserve">N° 8955 e incumplimiento de requisitos en el </w:t>
      </w:r>
      <w:r>
        <w:rPr>
          <w:rStyle w:val="CharacterStyle3"/>
          <w:rFonts w:ascii="Garamond" w:hAnsi="Garamond" w:cs="Garamond"/>
          <w:spacing w:val="4"/>
          <w:sz w:val="25"/>
          <w:szCs w:val="25"/>
          <w:lang w:val="es-ES" w:eastAsia="es-ES"/>
        </w:rPr>
        <w:t xml:space="preserve">otorgamiento de Permisos Especiales Estables de Taxi. </w:t>
      </w:r>
      <w:r w:rsidRPr="00A13895">
        <w:rPr>
          <w:rStyle w:val="CharacterStyle3"/>
          <w:rFonts w:ascii="Garamond" w:hAnsi="Garamond" w:cs="Garamond"/>
          <w:b/>
          <w:spacing w:val="4"/>
          <w:sz w:val="25"/>
          <w:szCs w:val="25"/>
          <w:lang w:val="es-ES" w:eastAsia="es-ES"/>
        </w:rPr>
        <w:t xml:space="preserve">Expediente Administrativo N. </w:t>
      </w:r>
      <w:r w:rsidRPr="00A13895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TAT-040-12.</w:t>
      </w:r>
    </w:p>
    <w:p w:rsidR="001920C5" w:rsidRPr="00BD7F51" w:rsidRDefault="001920C5">
      <w:pPr>
        <w:pStyle w:val="Style4"/>
        <w:kinsoku w:val="0"/>
        <w:autoSpaceDE/>
        <w:autoSpaceDN/>
        <w:adjustRightInd/>
        <w:spacing w:before="396" w:line="187" w:lineRule="auto"/>
        <w:jc w:val="center"/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</w:pPr>
      <w:r w:rsidRPr="00BD7F51">
        <w:rPr>
          <w:rStyle w:val="CharacterStyle3"/>
          <w:rFonts w:ascii="Garamond" w:hAnsi="Garamond" w:cs="Garamond"/>
          <w:b/>
          <w:sz w:val="25"/>
          <w:szCs w:val="25"/>
          <w:lang w:val="es-ES" w:eastAsia="es-ES"/>
        </w:rPr>
        <w:t>RESULTANDO</w:t>
      </w:r>
    </w:p>
    <w:p w:rsidR="001920C5" w:rsidRDefault="001920C5" w:rsidP="00A13895">
      <w:pPr>
        <w:pStyle w:val="Style4"/>
        <w:kinsoku w:val="0"/>
        <w:autoSpaceDE/>
        <w:autoSpaceDN/>
        <w:adjustRightInd/>
        <w:spacing w:before="288"/>
        <w:ind w:left="72" w:right="144"/>
        <w:jc w:val="both"/>
        <w:rPr>
          <w:rStyle w:val="CharacterStyle3"/>
          <w:rFonts w:ascii="Garamond" w:hAnsi="Garamond" w:cs="Garamond"/>
          <w:sz w:val="25"/>
          <w:szCs w:val="25"/>
          <w:lang w:val="es-ES" w:eastAsia="es-ES"/>
        </w:rPr>
      </w:pPr>
      <w:r w:rsidRPr="00BD7F51">
        <w:rPr>
          <w:rStyle w:val="CharacterStyle3"/>
          <w:rFonts w:ascii="Garamond" w:hAnsi="Garamond" w:cs="Garamond"/>
          <w:b/>
          <w:spacing w:val="-10"/>
          <w:sz w:val="25"/>
          <w:szCs w:val="25"/>
          <w:lang w:val="es-ES" w:eastAsia="es-ES"/>
        </w:rPr>
        <w:t>PRIMERO.-</w:t>
      </w:r>
      <w:r>
        <w:rPr>
          <w:rStyle w:val="CharacterStyle3"/>
          <w:rFonts w:ascii="Garamond" w:hAnsi="Garamond" w:cs="Garamond"/>
          <w:spacing w:val="-10"/>
          <w:sz w:val="25"/>
          <w:szCs w:val="25"/>
          <w:lang w:val="es-ES" w:eastAsia="es-ES"/>
        </w:rPr>
        <w:t xml:space="preserve"> Que el recurrente </w:t>
      </w:r>
      <w:r w:rsidRPr="00BD7F51">
        <w:rPr>
          <w:rStyle w:val="CharacterStyle3"/>
          <w:rFonts w:ascii="Garamond" w:hAnsi="Garamond" w:cs="Garamond"/>
          <w:b/>
          <w:spacing w:val="-10"/>
          <w:sz w:val="25"/>
          <w:szCs w:val="25"/>
          <w:lang w:val="es-ES" w:eastAsia="es-ES"/>
        </w:rPr>
        <w:t>A</w:t>
      </w:r>
      <w:r w:rsidR="005466DD">
        <w:rPr>
          <w:rStyle w:val="CharacterStyle3"/>
          <w:rFonts w:ascii="Garamond" w:hAnsi="Garamond" w:cs="Garamond"/>
          <w:b/>
          <w:spacing w:val="-10"/>
          <w:sz w:val="25"/>
          <w:szCs w:val="25"/>
          <w:lang w:val="es-ES" w:eastAsia="es-ES"/>
        </w:rPr>
        <w:t>.</w:t>
      </w:r>
      <w:r w:rsidRPr="00BD7F51">
        <w:rPr>
          <w:rStyle w:val="CharacterStyle3"/>
          <w:rFonts w:ascii="Garamond" w:hAnsi="Garamond" w:cs="Garamond"/>
          <w:b/>
          <w:spacing w:val="-10"/>
          <w:sz w:val="25"/>
          <w:szCs w:val="25"/>
          <w:lang w:val="es-ES" w:eastAsia="es-ES"/>
        </w:rPr>
        <w:t>N</w:t>
      </w:r>
      <w:r w:rsidR="005466DD">
        <w:rPr>
          <w:rStyle w:val="CharacterStyle3"/>
          <w:rFonts w:ascii="Garamond" w:hAnsi="Garamond" w:cs="Garamond"/>
          <w:b/>
          <w:spacing w:val="-10"/>
          <w:sz w:val="25"/>
          <w:szCs w:val="25"/>
          <w:lang w:val="es-ES" w:eastAsia="es-ES"/>
        </w:rPr>
        <w:t>.</w:t>
      </w:r>
      <w:r w:rsidRPr="00BD7F51">
        <w:rPr>
          <w:rStyle w:val="CharacterStyle3"/>
          <w:rFonts w:ascii="Garamond" w:hAnsi="Garamond" w:cs="Garamond"/>
          <w:b/>
          <w:spacing w:val="-10"/>
          <w:sz w:val="25"/>
          <w:szCs w:val="25"/>
          <w:lang w:val="es-ES" w:eastAsia="es-ES"/>
        </w:rPr>
        <w:t>T</w:t>
      </w:r>
      <w:r w:rsidR="005466DD">
        <w:rPr>
          <w:rStyle w:val="CharacterStyle3"/>
          <w:rFonts w:ascii="Garamond" w:hAnsi="Garamond" w:cs="Garamond"/>
          <w:b/>
          <w:spacing w:val="-10"/>
          <w:sz w:val="25"/>
          <w:szCs w:val="25"/>
          <w:lang w:val="es-ES" w:eastAsia="es-ES"/>
        </w:rPr>
        <w:t>.</w:t>
      </w:r>
      <w:r>
        <w:rPr>
          <w:rStyle w:val="CharacterStyle3"/>
          <w:rFonts w:ascii="Garamond" w:hAnsi="Garamond" w:cs="Garamond"/>
          <w:spacing w:val="-10"/>
          <w:sz w:val="25"/>
          <w:szCs w:val="25"/>
          <w:lang w:val="es-ES" w:eastAsia="es-ES"/>
        </w:rPr>
        <w:t xml:space="preserve">, representada por </w:t>
      </w:r>
      <w:r w:rsidRPr="00BD7F51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R</w:t>
      </w:r>
      <w:r w:rsidR="005466DD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.</w:t>
      </w:r>
      <w:r w:rsidRPr="00BD7F51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A</w:t>
      </w:r>
      <w:r w:rsidR="005466DD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.</w:t>
      </w:r>
      <w:r w:rsidRPr="00BD7F51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S</w:t>
      </w:r>
      <w:r w:rsidR="005466DD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.</w:t>
      </w:r>
      <w:r>
        <w:rPr>
          <w:rStyle w:val="CharacterStyle3"/>
          <w:rFonts w:ascii="Garamond" w:hAnsi="Garamond" w:cs="Garamond"/>
          <w:spacing w:val="2"/>
          <w:sz w:val="25"/>
          <w:szCs w:val="25"/>
          <w:lang w:val="es-ES" w:eastAsia="es-ES"/>
        </w:rPr>
        <w:t xml:space="preserve">, cédula de identidad número </w:t>
      </w:r>
      <w:r w:rsidR="005466DD">
        <w:rPr>
          <w:rStyle w:val="CharacterStyle3"/>
          <w:rFonts w:ascii="Garamond" w:hAnsi="Garamond" w:cs="Garamond"/>
          <w:spacing w:val="2"/>
          <w:sz w:val="25"/>
          <w:szCs w:val="25"/>
          <w:lang w:val="es-ES" w:eastAsia="es-ES"/>
        </w:rPr>
        <w:t>…</w:t>
      </w:r>
      <w:r>
        <w:rPr>
          <w:rStyle w:val="CharacterStyle3"/>
          <w:rFonts w:ascii="Garamond" w:hAnsi="Garamond" w:cs="Garamond"/>
          <w:spacing w:val="2"/>
          <w:sz w:val="25"/>
          <w:szCs w:val="25"/>
          <w:lang w:val="es-ES" w:eastAsia="es-ES"/>
        </w:rPr>
        <w:t xml:space="preserve">, interpone vía artículo 22 </w:t>
      </w:r>
      <w:r>
        <w:rPr>
          <w:rStyle w:val="CharacterStyle3"/>
          <w:rFonts w:ascii="Garamond" w:hAnsi="Garamond" w:cs="Garamond"/>
          <w:spacing w:val="-1"/>
          <w:sz w:val="25"/>
          <w:szCs w:val="25"/>
          <w:lang w:val="es-ES" w:eastAsia="es-ES"/>
        </w:rPr>
        <w:t xml:space="preserve">de la Ley N° 7969, </w:t>
      </w:r>
      <w:r w:rsidRPr="00BD7F51">
        <w:rPr>
          <w:rStyle w:val="CharacterStyle3"/>
          <w:rFonts w:ascii="Garamond" w:hAnsi="Garamond" w:cs="Garamond"/>
          <w:b/>
          <w:spacing w:val="-1"/>
          <w:sz w:val="25"/>
          <w:szCs w:val="25"/>
          <w:lang w:val="es-ES" w:eastAsia="es-ES"/>
        </w:rPr>
        <w:t xml:space="preserve">SOLICITUD DE ANÁLISIS DE VIABILIDAD PARA VALORAR </w:t>
      </w:r>
      <w:r w:rsidRPr="00BD7F51">
        <w:rPr>
          <w:rStyle w:val="CharacterStyle3"/>
          <w:rFonts w:ascii="Garamond" w:hAnsi="Garamond" w:cs="Garamond"/>
          <w:b/>
          <w:spacing w:val="2"/>
          <w:sz w:val="25"/>
          <w:szCs w:val="25"/>
          <w:lang w:val="es-ES" w:eastAsia="es-ES"/>
        </w:rPr>
        <w:t>ACCIONES CONTRA LA LEY N° 8955</w:t>
      </w:r>
      <w:r>
        <w:rPr>
          <w:rStyle w:val="CharacterStyle3"/>
          <w:rFonts w:ascii="Garamond" w:hAnsi="Garamond" w:cs="Garamond"/>
          <w:spacing w:val="2"/>
          <w:sz w:val="25"/>
          <w:szCs w:val="25"/>
          <w:lang w:val="es-ES" w:eastAsia="es-ES"/>
        </w:rPr>
        <w:t xml:space="preserve">, con la finalidad de obtener, por la vía de la </w:t>
      </w:r>
      <w:r>
        <w:rPr>
          <w:rStyle w:val="CharacterStyle3"/>
          <w:rFonts w:ascii="Garamond" w:hAnsi="Garamond" w:cs="Garamond"/>
          <w:spacing w:val="3"/>
          <w:sz w:val="25"/>
          <w:szCs w:val="25"/>
          <w:lang w:val="es-ES" w:eastAsia="es-ES"/>
        </w:rPr>
        <w:t xml:space="preserve">denuncia, que el Tribunal Administrativo de Transporte emita "(...) </w:t>
      </w:r>
      <w:r>
        <w:rPr>
          <w:rStyle w:val="CharacterStyle3"/>
          <w:i/>
          <w:iCs/>
          <w:spacing w:val="3"/>
          <w:sz w:val="24"/>
          <w:szCs w:val="24"/>
          <w:lang w:val="es-ES" w:eastAsia="es-ES"/>
        </w:rPr>
        <w:t xml:space="preserve">un pronunciamiento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con todos los elementos de una unidad lógico jurídica, donde se indique si el actuar del </w:t>
      </w:r>
      <w:r>
        <w:rPr>
          <w:rStyle w:val="CharacterStyle3"/>
          <w:i/>
          <w:iCs/>
          <w:spacing w:val="5"/>
          <w:sz w:val="24"/>
          <w:szCs w:val="24"/>
          <w:lang w:val="es-ES" w:eastAsia="es-ES"/>
        </w:rPr>
        <w:t xml:space="preserve">Consejo de Transporte Público ha sido conforme a derecho indicando las razones y </w:t>
      </w:r>
      <w:r>
        <w:rPr>
          <w:rStyle w:val="CharacterStyle3"/>
          <w:i/>
          <w:iCs/>
          <w:spacing w:val="1"/>
          <w:sz w:val="24"/>
          <w:szCs w:val="24"/>
          <w:lang w:val="es-ES" w:eastAsia="es-ES"/>
        </w:rPr>
        <w:t xml:space="preserve">argumentos validos" </w:t>
      </w:r>
      <w:r>
        <w:rPr>
          <w:rStyle w:val="CharacterStyle3"/>
          <w:i/>
          <w:iCs/>
          <w:spacing w:val="1"/>
          <w:sz w:val="22"/>
          <w:szCs w:val="22"/>
          <w:lang w:val="es-ES" w:eastAsia="es-ES"/>
        </w:rPr>
        <w:t>(Ver folio 6 del expediente TA</w:t>
      </w:r>
      <w:r w:rsidR="005466DD">
        <w:rPr>
          <w:rStyle w:val="CharacterStyle3"/>
          <w:i/>
          <w:iCs/>
          <w:spacing w:val="1"/>
          <w:sz w:val="22"/>
          <w:szCs w:val="22"/>
          <w:lang w:val="es-ES" w:eastAsia="es-ES"/>
        </w:rPr>
        <w:t>T-040-</w:t>
      </w:r>
      <w:r>
        <w:rPr>
          <w:rStyle w:val="CharacterStyle3"/>
          <w:i/>
          <w:iCs/>
          <w:spacing w:val="1"/>
          <w:sz w:val="22"/>
          <w:szCs w:val="22"/>
          <w:lang w:val="es-ES" w:eastAsia="es-ES"/>
        </w:rPr>
        <w:t xml:space="preserve">12), </w:t>
      </w:r>
      <w:r>
        <w:rPr>
          <w:rStyle w:val="CharacterStyle3"/>
          <w:rFonts w:ascii="Garamond" w:hAnsi="Garamond" w:cs="Garamond"/>
          <w:spacing w:val="1"/>
          <w:sz w:val="25"/>
          <w:szCs w:val="25"/>
          <w:lang w:val="es-ES" w:eastAsia="es-ES"/>
        </w:rPr>
        <w:t xml:space="preserve">tomando como referencia los </w:t>
      </w:r>
      <w:r>
        <w:rPr>
          <w:rStyle w:val="CharacterStyle3"/>
          <w:rFonts w:ascii="Garamond" w:hAnsi="Garamond" w:cs="Garamond"/>
          <w:sz w:val="25"/>
          <w:szCs w:val="25"/>
          <w:lang w:val="es-ES" w:eastAsia="es-ES"/>
        </w:rPr>
        <w:t>hechos que a continuación se detallan:</w:t>
      </w:r>
    </w:p>
    <w:p w:rsidR="001920C5" w:rsidRDefault="00BD7F51" w:rsidP="00BD7F51">
      <w:pPr>
        <w:pStyle w:val="Style4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adjustRightInd/>
        <w:spacing w:before="324"/>
        <w:ind w:right="1080"/>
        <w:jc w:val="both"/>
        <w:rPr>
          <w:rStyle w:val="CharacterStyle3"/>
          <w:spacing w:val="-4"/>
          <w:lang w:val="es-ES" w:eastAsia="es-ES"/>
        </w:rPr>
      </w:pPr>
      <w:r>
        <w:rPr>
          <w:rStyle w:val="CharacterStyle3"/>
          <w:spacing w:val="-6"/>
          <w:w w:val="95"/>
          <w:lang w:val="es-ES" w:eastAsia="es-ES"/>
        </w:rPr>
        <w:t>El</w:t>
      </w:r>
      <w:r w:rsidR="001920C5">
        <w:rPr>
          <w:rStyle w:val="CharacterStyle3"/>
          <w:spacing w:val="-6"/>
          <w:w w:val="95"/>
          <w:lang w:val="es-ES" w:eastAsia="es-ES"/>
        </w:rPr>
        <w:t xml:space="preserve"> </w:t>
      </w:r>
      <w:r w:rsidR="001920C5">
        <w:rPr>
          <w:rStyle w:val="CharacterStyle3"/>
          <w:spacing w:val="-6"/>
          <w:lang w:val="es-ES" w:eastAsia="es-ES"/>
        </w:rPr>
        <w:t xml:space="preserve">Consejo de Transporte Público, ha indicado no contar con un Reglamento para el procedimiento de adjudicación de permisos especiales estables de taxi, lo cual podría </w:t>
      </w:r>
      <w:r w:rsidR="001920C5">
        <w:rPr>
          <w:rStyle w:val="CharacterStyle3"/>
          <w:spacing w:val="3"/>
          <w:lang w:val="es-ES" w:eastAsia="es-ES"/>
        </w:rPr>
        <w:t xml:space="preserve">interpretarse como un alto grado de discrecionalidad y una desventaja en el </w:t>
      </w:r>
      <w:r w:rsidR="001920C5">
        <w:rPr>
          <w:rStyle w:val="CharacterStyle3"/>
          <w:spacing w:val="-4"/>
          <w:lang w:val="es-ES" w:eastAsia="es-ES"/>
        </w:rPr>
        <w:t>equilibrio fin</w:t>
      </w:r>
      <w:r>
        <w:rPr>
          <w:rStyle w:val="CharacterStyle3"/>
          <w:spacing w:val="-4"/>
          <w:lang w:val="es-ES" w:eastAsia="es-ES"/>
        </w:rPr>
        <w:t>anciero del contrato de concesió</w:t>
      </w:r>
      <w:r w:rsidR="001920C5">
        <w:rPr>
          <w:rStyle w:val="CharacterStyle3"/>
          <w:spacing w:val="-4"/>
          <w:lang w:val="es-ES" w:eastAsia="es-ES"/>
        </w:rPr>
        <w:t>n</w:t>
      </w:r>
      <w:r>
        <w:rPr>
          <w:rStyle w:val="CharacterStyle3"/>
          <w:spacing w:val="-4"/>
          <w:lang w:val="es-ES" w:eastAsia="es-ES"/>
        </w:rPr>
        <w:t xml:space="preserve">  de </w:t>
      </w:r>
      <w:r w:rsidR="001920C5">
        <w:rPr>
          <w:rStyle w:val="CharacterStyle3"/>
          <w:spacing w:val="-4"/>
          <w:lang w:val="es-ES" w:eastAsia="es-ES"/>
        </w:rPr>
        <w:t>taxi.</w:t>
      </w:r>
    </w:p>
    <w:p w:rsidR="001920C5" w:rsidRDefault="001920C5" w:rsidP="00BD7F51">
      <w:pPr>
        <w:pStyle w:val="Style4"/>
        <w:tabs>
          <w:tab w:val="num" w:pos="1440"/>
        </w:tabs>
        <w:kinsoku w:val="0"/>
        <w:autoSpaceDE/>
        <w:autoSpaceDN/>
        <w:adjustRightInd/>
        <w:ind w:left="1418" w:right="1080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-3"/>
          <w:lang w:val="es-ES" w:eastAsia="es-ES"/>
        </w:rPr>
        <w:t xml:space="preserve">Tenemos indicios que esta ley no ha sido implementada de acuerdo a los parámetros </w:t>
      </w:r>
      <w:r>
        <w:rPr>
          <w:rStyle w:val="CharacterStyle3"/>
          <w:spacing w:val="-6"/>
          <w:lang w:val="es-ES" w:eastAsia="es-ES"/>
        </w:rPr>
        <w:t xml:space="preserve">legales establecidos en la ley 8955, y sus transitorias ya que se giraron instrucciones verbales </w:t>
      </w:r>
      <w:r>
        <w:rPr>
          <w:rStyle w:val="CharacterStyle3"/>
          <w:spacing w:val="-7"/>
          <w:lang w:val="es-ES" w:eastAsia="es-ES"/>
        </w:rPr>
        <w:t xml:space="preserve">-sobre lineamientos en aspectos medulares del proceso de calificación. (VER PRUEBA </w:t>
      </w:r>
      <w:r>
        <w:rPr>
          <w:rStyle w:val="CharacterStyle3"/>
          <w:lang w:val="es-ES" w:eastAsia="es-ES"/>
        </w:rPr>
        <w:t>ADJUNTA)</w:t>
      </w:r>
    </w:p>
    <w:p w:rsidR="001920C5" w:rsidRDefault="001920C5" w:rsidP="00BD7F51">
      <w:pPr>
        <w:pStyle w:val="Style4"/>
        <w:numPr>
          <w:ilvl w:val="0"/>
          <w:numId w:val="1"/>
        </w:numPr>
        <w:tabs>
          <w:tab w:val="clear" w:pos="432"/>
          <w:tab w:val="num" w:pos="1440"/>
        </w:tabs>
        <w:kinsoku w:val="0"/>
        <w:autoSpaceDE/>
        <w:autoSpaceDN/>
        <w:adjustRightInd/>
        <w:spacing w:after="432"/>
        <w:ind w:right="1080"/>
        <w:jc w:val="both"/>
        <w:rPr>
          <w:rStyle w:val="CharacterStyle3"/>
          <w:spacing w:val="-16"/>
          <w:lang w:val="es-ES" w:eastAsia="es-ES"/>
        </w:rPr>
      </w:pPr>
      <w:r>
        <w:rPr>
          <w:rStyle w:val="CharacterStyle3"/>
          <w:spacing w:val="-6"/>
          <w:lang w:val="es-ES" w:eastAsia="es-ES"/>
        </w:rPr>
        <w:t xml:space="preserve">El Consejo de Transporte Público no ha reglamentado la ley 8955 , esto es imperativo ya </w:t>
      </w:r>
      <w:r>
        <w:rPr>
          <w:rStyle w:val="CharacterStyle3"/>
          <w:spacing w:val="-4"/>
          <w:lang w:val="es-ES" w:eastAsia="es-ES"/>
        </w:rPr>
        <w:t>que por la naturaleza de carácter resi</w:t>
      </w:r>
      <w:r w:rsidR="00BD7F51">
        <w:rPr>
          <w:rStyle w:val="CharacterStyle3"/>
          <w:spacing w:val="-4"/>
          <w:lang w:val="es-ES" w:eastAsia="es-ES"/>
        </w:rPr>
        <w:t>dual, limitado y dirigido a un g</w:t>
      </w:r>
      <w:r>
        <w:rPr>
          <w:rStyle w:val="CharacterStyle3"/>
          <w:spacing w:val="-4"/>
          <w:lang w:val="es-ES" w:eastAsia="es-ES"/>
        </w:rPr>
        <w:t xml:space="preserve">rupo cerrado dé </w:t>
      </w:r>
      <w:r>
        <w:rPr>
          <w:rStyle w:val="CharacterStyle3"/>
          <w:spacing w:val="-5"/>
          <w:lang w:val="es-ES" w:eastAsia="es-ES"/>
        </w:rPr>
        <w:t xml:space="preserve">personas que comprende el servicio especial estable dé taxi ,según se establece en el </w:t>
      </w:r>
      <w:r>
        <w:rPr>
          <w:rStyle w:val="CharacterStyle3"/>
          <w:spacing w:val="-14"/>
          <w:lang w:val="es-ES" w:eastAsia="es-ES"/>
        </w:rPr>
        <w:t>transitorio El de la ley 8955 , la Junta Directiva</w:t>
      </w:r>
      <w:r w:rsidR="00BD7F51">
        <w:rPr>
          <w:rStyle w:val="CharacterStyle3"/>
          <w:spacing w:val="-14"/>
          <w:lang w:val="es-ES" w:eastAsia="es-ES"/>
        </w:rPr>
        <w:t xml:space="preserve"> del Con</w:t>
      </w:r>
      <w:r>
        <w:rPr>
          <w:rStyle w:val="CharacterStyle3"/>
          <w:spacing w:val="-14"/>
          <w:lang w:val="es-ES" w:eastAsia="es-ES"/>
        </w:rPr>
        <w:t>sejo</w:t>
      </w:r>
      <w:r w:rsidR="00BD7F51">
        <w:rPr>
          <w:rStyle w:val="CharacterStyle3"/>
          <w:spacing w:val="-14"/>
          <w:lang w:val="es-ES" w:eastAsia="es-ES"/>
        </w:rPr>
        <w:t xml:space="preserve"> </w:t>
      </w:r>
      <w:r>
        <w:rPr>
          <w:rStyle w:val="CharacterStyle3"/>
          <w:spacing w:val="-14"/>
          <w:lang w:val="es-ES" w:eastAsia="es-ES"/>
        </w:rPr>
        <w:t xml:space="preserve">de Transporte Público debe </w:t>
      </w:r>
      <w:r w:rsidR="00BD7F51">
        <w:rPr>
          <w:rStyle w:val="CharacterStyle3"/>
          <w:spacing w:val="-14"/>
          <w:lang w:val="es-ES" w:eastAsia="es-ES"/>
        </w:rPr>
        <w:t xml:space="preserve"> de</w:t>
      </w:r>
      <w:r>
        <w:rPr>
          <w:rStyle w:val="CharacterStyle3"/>
          <w:spacing w:val="-14"/>
          <w:lang w:val="es-ES" w:eastAsia="es-ES"/>
        </w:rPr>
        <w:t xml:space="preserve">finir el </w:t>
      </w:r>
      <w:r w:rsidR="00BD7F51">
        <w:rPr>
          <w:rStyle w:val="CharacterStyle3"/>
          <w:spacing w:val="-20"/>
          <w:lang w:val="es-ES" w:eastAsia="es-ES"/>
        </w:rPr>
        <w:t xml:space="preserve">otorgamiento </w:t>
      </w:r>
      <w:r>
        <w:rPr>
          <w:rStyle w:val="CharacterStyle3"/>
          <w:spacing w:val="-20"/>
          <w:lang w:val="es-ES" w:eastAsia="es-ES"/>
        </w:rPr>
        <w:t xml:space="preserve"> de permisos considerando que no puede superar el 30% de concesiones de taxi, al no existir</w:t>
      </w:r>
      <w:r>
        <w:rPr>
          <w:rStyle w:val="CharacterStyle3"/>
          <w:rFonts w:ascii="Bookman Old Style" w:hAnsi="Bookman Old Style" w:cs="Bookman Old Style"/>
          <w:spacing w:val="-20"/>
          <w:vertAlign w:val="superscript"/>
          <w:lang w:val="es-ES" w:eastAsia="es-ES"/>
        </w:rPr>
        <w:t>-</w:t>
      </w:r>
      <w:r w:rsidR="00BD7F51">
        <w:rPr>
          <w:rStyle w:val="CharacterStyle3"/>
          <w:spacing w:val="-17"/>
          <w:lang w:val="es-ES" w:eastAsia="es-ES"/>
        </w:rPr>
        <w:t>estudios técnicos actualiza</w:t>
      </w:r>
      <w:r>
        <w:rPr>
          <w:rStyle w:val="CharacterStyle3"/>
          <w:spacing w:val="-17"/>
          <w:lang w:val="es-ES" w:eastAsia="es-ES"/>
        </w:rPr>
        <w:t xml:space="preserve">dos que permitan establecer o cuantificar la necesidad actual de este servicio </w:t>
      </w:r>
      <w:r>
        <w:rPr>
          <w:rStyle w:val="CharacterStyle3"/>
          <w:spacing w:val="9"/>
          <w:lang w:val="es-ES" w:eastAsia="es-ES"/>
        </w:rPr>
        <w:t xml:space="preserve">especial, en razón de los principios de razonabilidad, proporcionalidad </w:t>
      </w:r>
      <w:r>
        <w:rPr>
          <w:rStyle w:val="CharacterStyle3"/>
          <w:spacing w:val="4"/>
          <w:lang w:val="es-ES" w:eastAsia="es-ES"/>
        </w:rPr>
        <w:t xml:space="preserve">oportunidad y necesidad el porcentaje de unidades que se autoricen para la </w:t>
      </w:r>
      <w:r>
        <w:rPr>
          <w:rStyle w:val="CharacterStyle3"/>
          <w:spacing w:val="-8"/>
          <w:lang w:val="es-ES" w:eastAsia="es-ES"/>
        </w:rPr>
        <w:t>prestación del servicio especial nunca podrá llegar a equiparase a los autorizados</w:t>
      </w:r>
      <w:r w:rsidR="00E01150">
        <w:rPr>
          <w:rStyle w:val="CharacterStyle3"/>
          <w:spacing w:val="-8"/>
          <w:lang w:val="es-ES" w:eastAsia="es-ES"/>
        </w:rPr>
        <w:t xml:space="preserve"> </w:t>
      </w:r>
      <w:r>
        <w:rPr>
          <w:rStyle w:val="CharacterStyle3"/>
          <w:spacing w:val="-8"/>
          <w:lang w:val="es-ES" w:eastAsia="es-ES"/>
        </w:rPr>
        <w:t xml:space="preserve">para la </w:t>
      </w:r>
      <w:r>
        <w:rPr>
          <w:rStyle w:val="CharacterStyle3"/>
          <w:spacing w:val="-15"/>
          <w:lang w:val="es-ES" w:eastAsia="es-ES"/>
        </w:rPr>
        <w:t>prestación de</w:t>
      </w:r>
      <w:r w:rsidR="00E01150">
        <w:rPr>
          <w:rStyle w:val="CharacterStyle3"/>
          <w:spacing w:val="-15"/>
          <w:lang w:val="es-ES" w:eastAsia="es-ES"/>
        </w:rPr>
        <w:t>l</w:t>
      </w:r>
      <w:r>
        <w:rPr>
          <w:rStyle w:val="CharacterStyle3"/>
          <w:spacing w:val="-15"/>
          <w:lang w:val="es-ES" w:eastAsia="es-ES"/>
        </w:rPr>
        <w:t xml:space="preserve"> servicio re</w:t>
      </w:r>
      <w:r w:rsidR="00E01150">
        <w:rPr>
          <w:rStyle w:val="CharacterStyle3"/>
          <w:spacing w:val="-15"/>
          <w:lang w:val="es-ES" w:eastAsia="es-ES"/>
        </w:rPr>
        <w:t>g</w:t>
      </w:r>
      <w:r>
        <w:rPr>
          <w:rStyle w:val="CharacterStyle3"/>
          <w:spacing w:val="-15"/>
          <w:lang w:val="es-ES" w:eastAsia="es-ES"/>
        </w:rPr>
        <w:t xml:space="preserve">ular de taxis . Este Tribunal debe revisar el expediente completo del proceso de adjudicación y verificar el estricto cumplimiento y aplicación de las disposiciones transitorias 1, II, </w:t>
      </w:r>
      <w:r>
        <w:rPr>
          <w:rStyle w:val="CharacterStyle3"/>
          <w:spacing w:val="-16"/>
          <w:lang w:val="es-ES" w:eastAsia="es-ES"/>
        </w:rPr>
        <w:t>IE, de la ley 8955.</w:t>
      </w:r>
    </w:p>
    <w:p w:rsidR="00B71980" w:rsidRDefault="00B71980" w:rsidP="00A13895">
      <w:pPr>
        <w:pStyle w:val="Style4"/>
        <w:kinsoku w:val="0"/>
        <w:autoSpaceDE/>
        <w:autoSpaceDN/>
        <w:adjustRightInd/>
        <w:spacing w:after="216"/>
        <w:jc w:val="right"/>
        <w:rPr>
          <w:rStyle w:val="CharacterStyle3"/>
          <w:rFonts w:ascii="Bookman Old Style" w:hAnsi="Bookman Old Style" w:cs="Bookman Old Style"/>
          <w:w w:val="55"/>
          <w:sz w:val="18"/>
          <w:szCs w:val="18"/>
          <w:lang w:val="es-ES" w:eastAsia="es-ES"/>
        </w:rPr>
      </w:pPr>
    </w:p>
    <w:p w:rsidR="005466DD" w:rsidRDefault="005466DD" w:rsidP="00A13895">
      <w:pPr>
        <w:pStyle w:val="Style4"/>
        <w:kinsoku w:val="0"/>
        <w:autoSpaceDE/>
        <w:autoSpaceDN/>
        <w:adjustRightInd/>
        <w:spacing w:after="216"/>
        <w:jc w:val="right"/>
        <w:rPr>
          <w:rStyle w:val="CharacterStyle3"/>
          <w:rFonts w:ascii="Bookman Old Style" w:hAnsi="Bookman Old Style" w:cs="Bookman Old Style"/>
          <w:w w:val="55"/>
          <w:sz w:val="18"/>
          <w:szCs w:val="18"/>
          <w:lang w:val="es-ES" w:eastAsia="es-ES"/>
        </w:rPr>
      </w:pPr>
    </w:p>
    <w:p w:rsidR="005466DD" w:rsidRDefault="005466DD" w:rsidP="00A13895">
      <w:pPr>
        <w:pStyle w:val="Style4"/>
        <w:kinsoku w:val="0"/>
        <w:autoSpaceDE/>
        <w:autoSpaceDN/>
        <w:adjustRightInd/>
        <w:spacing w:after="216"/>
        <w:jc w:val="right"/>
        <w:rPr>
          <w:rStyle w:val="CharacterStyle3"/>
          <w:rFonts w:ascii="Bookman Old Style" w:hAnsi="Bookman Old Style" w:cs="Bookman Old Style"/>
          <w:w w:val="55"/>
          <w:sz w:val="18"/>
          <w:szCs w:val="18"/>
          <w:lang w:val="es-ES" w:eastAsia="es-ES"/>
        </w:rPr>
      </w:pPr>
    </w:p>
    <w:p w:rsidR="005466DD" w:rsidRDefault="005466DD" w:rsidP="00A13895">
      <w:pPr>
        <w:pStyle w:val="Style4"/>
        <w:kinsoku w:val="0"/>
        <w:autoSpaceDE/>
        <w:autoSpaceDN/>
        <w:adjustRightInd/>
        <w:spacing w:after="216"/>
        <w:jc w:val="right"/>
        <w:rPr>
          <w:rStyle w:val="CharacterStyle3"/>
          <w:rFonts w:ascii="Bookman Old Style" w:hAnsi="Bookman Old Style" w:cs="Bookman Old Style"/>
          <w:w w:val="55"/>
          <w:sz w:val="18"/>
          <w:szCs w:val="18"/>
          <w:lang w:val="es-ES" w:eastAsia="es-ES"/>
        </w:rPr>
      </w:pPr>
    </w:p>
    <w:p w:rsidR="005466DD" w:rsidRDefault="005466DD" w:rsidP="00A13895">
      <w:pPr>
        <w:pStyle w:val="Style4"/>
        <w:kinsoku w:val="0"/>
        <w:autoSpaceDE/>
        <w:autoSpaceDN/>
        <w:adjustRightInd/>
        <w:spacing w:after="216"/>
        <w:jc w:val="right"/>
        <w:rPr>
          <w:rStyle w:val="CharacterStyle3"/>
          <w:rFonts w:ascii="Bookman Old Style" w:hAnsi="Bookman Old Style" w:cs="Bookman Old Style"/>
          <w:w w:val="55"/>
          <w:sz w:val="18"/>
          <w:szCs w:val="18"/>
          <w:lang w:val="es-ES" w:eastAsia="es-ES"/>
        </w:rPr>
      </w:pPr>
    </w:p>
    <w:p w:rsidR="005466DD" w:rsidRDefault="005466DD" w:rsidP="00A13895">
      <w:pPr>
        <w:pStyle w:val="Style4"/>
        <w:kinsoku w:val="0"/>
        <w:autoSpaceDE/>
        <w:autoSpaceDN/>
        <w:adjustRightInd/>
        <w:spacing w:after="216"/>
        <w:jc w:val="right"/>
        <w:rPr>
          <w:rStyle w:val="CharacterStyle3"/>
          <w:rFonts w:ascii="Bookman Old Style" w:hAnsi="Bookman Old Style" w:cs="Bookman Old Style"/>
          <w:w w:val="55"/>
          <w:sz w:val="18"/>
          <w:szCs w:val="18"/>
          <w:lang w:val="es-ES" w:eastAsia="es-ES"/>
        </w:rPr>
      </w:pPr>
    </w:p>
    <w:p w:rsidR="001920C5" w:rsidRPr="00E01150" w:rsidRDefault="001920C5" w:rsidP="00E01150">
      <w:pPr>
        <w:pStyle w:val="Style1"/>
        <w:numPr>
          <w:ilvl w:val="0"/>
          <w:numId w:val="2"/>
        </w:numPr>
        <w:tabs>
          <w:tab w:val="clear" w:pos="432"/>
          <w:tab w:val="num" w:pos="993"/>
          <w:tab w:val="num" w:pos="1418"/>
        </w:tabs>
        <w:kinsoku w:val="0"/>
        <w:autoSpaceDE/>
        <w:autoSpaceDN/>
        <w:adjustRightInd/>
        <w:ind w:left="1418" w:right="737" w:hanging="425"/>
        <w:jc w:val="both"/>
        <w:rPr>
          <w:rStyle w:val="CharacterStyle1"/>
          <w:szCs w:val="20"/>
          <w:lang w:eastAsia="en-US"/>
        </w:rPr>
      </w:pPr>
      <w:r w:rsidRPr="00E01150">
        <w:rPr>
          <w:spacing w:val="-13"/>
          <w:sz w:val="20"/>
          <w:szCs w:val="20"/>
          <w:lang w:val="es-ES" w:eastAsia="es-ES"/>
        </w:rPr>
        <w:t xml:space="preserve">DEL CUMPLIMEINTO DEL REQUISITO DE LA PATENTE MUNICIPAL Y OTROS: </w:t>
      </w:r>
      <w:r w:rsidRPr="00E01150">
        <w:rPr>
          <w:spacing w:val="4"/>
          <w:sz w:val="20"/>
          <w:szCs w:val="20"/>
          <w:lang w:val="es-ES" w:eastAsia="es-ES"/>
        </w:rPr>
        <w:t xml:space="preserve">Mediante la Ley No. 8955 se realizan diversas reformas al Código de Comercio </w:t>
      </w:r>
      <w:r w:rsidRPr="00E01150">
        <w:rPr>
          <w:spacing w:val="5"/>
          <w:sz w:val="20"/>
          <w:szCs w:val="20"/>
          <w:lang w:val="es-ES" w:eastAsia="es-ES"/>
        </w:rPr>
        <w:t xml:space="preserve">y a las Leyes del Transporte Público para "regular la situación del Porteo; </w:t>
      </w:r>
      <w:r w:rsidRPr="00E01150">
        <w:rPr>
          <w:spacing w:val="2"/>
          <w:sz w:val="20"/>
          <w:szCs w:val="20"/>
          <w:lang w:val="es-ES" w:eastAsia="es-ES"/>
        </w:rPr>
        <w:t xml:space="preserve">eliminando el transporte de personas en el Porteo. Autorizándose, con esto; la </w:t>
      </w:r>
      <w:r w:rsidRPr="00E01150">
        <w:rPr>
          <w:spacing w:val="4"/>
          <w:sz w:val="20"/>
          <w:szCs w:val="20"/>
          <w:lang w:val="es-ES" w:eastAsia="es-ES"/>
        </w:rPr>
        <w:t>asignación de Permisos Especiales Estables, de Taxi, aquellas Personas (físicas</w:t>
      </w:r>
      <w:r w:rsidR="00E01150" w:rsidRPr="00E01150">
        <w:rPr>
          <w:spacing w:val="4"/>
          <w:sz w:val="20"/>
          <w:szCs w:val="20"/>
          <w:lang w:val="es-ES" w:eastAsia="es-ES"/>
        </w:rPr>
        <w:t xml:space="preserve"> </w:t>
      </w:r>
      <w:r w:rsidRPr="00E01150">
        <w:rPr>
          <w:spacing w:val="34"/>
          <w:sz w:val="20"/>
          <w:szCs w:val="20"/>
          <w:lang w:val="es-ES" w:eastAsia="es-ES"/>
        </w:rPr>
        <w:t xml:space="preserve">o jurídicas) </w:t>
      </w:r>
      <w:r w:rsidRPr="001920C5">
        <w:rPr>
          <w:rStyle w:val="CharacterStyle1"/>
          <w:rFonts w:ascii="Garamond" w:hAnsi="Garamond" w:cs="Garamond"/>
          <w:b/>
          <w:spacing w:val="-1"/>
          <w:sz w:val="18"/>
          <w:szCs w:val="18"/>
          <w:lang w:val="es-ES" w:eastAsia="es-ES"/>
        </w:rPr>
        <w:t>QUE DEMUESTREN PREVIAMENTE HABER SIDO</w:t>
      </w:r>
      <w:r w:rsidR="00E01150" w:rsidRPr="001920C5">
        <w:rPr>
          <w:rStyle w:val="CharacterStyle1"/>
          <w:rFonts w:ascii="Garamond" w:hAnsi="Garamond" w:cs="Garamond"/>
          <w:b/>
          <w:spacing w:val="-1"/>
          <w:sz w:val="18"/>
          <w:szCs w:val="18"/>
          <w:lang w:val="es-ES" w:eastAsia="es-ES"/>
        </w:rPr>
        <w:t xml:space="preserve"> </w:t>
      </w:r>
      <w:r w:rsidRPr="001920C5">
        <w:rPr>
          <w:rStyle w:val="CharacterStyle1"/>
          <w:rFonts w:ascii="Garamond" w:hAnsi="Garamond" w:cs="Garamond"/>
          <w:b/>
          <w:spacing w:val="-1"/>
          <w:sz w:val="18"/>
          <w:szCs w:val="18"/>
          <w:lang w:val="es-ES" w:eastAsia="es-ES"/>
        </w:rPr>
        <w:t>PORTEADORES Y CUMPLAN CON TODOS LOS REQUISITOS</w:t>
      </w:r>
      <w:r w:rsidR="00E01150" w:rsidRPr="001920C5">
        <w:rPr>
          <w:rStyle w:val="CharacterStyle1"/>
          <w:rFonts w:ascii="Garamond" w:hAnsi="Garamond" w:cs="Garamond"/>
          <w:b/>
          <w:spacing w:val="-1"/>
          <w:sz w:val="18"/>
          <w:szCs w:val="18"/>
          <w:lang w:val="es-ES" w:eastAsia="es-ES"/>
        </w:rPr>
        <w:t xml:space="preserve"> </w:t>
      </w:r>
      <w:r w:rsidRPr="001920C5">
        <w:rPr>
          <w:rStyle w:val="CharacterStyle1"/>
          <w:rFonts w:ascii="Garamond" w:hAnsi="Garamond" w:cs="Garamond"/>
          <w:b/>
          <w:bCs/>
          <w:spacing w:val="-1"/>
          <w:sz w:val="18"/>
          <w:szCs w:val="18"/>
          <w:lang w:val="es-ES" w:eastAsia="es-ES"/>
        </w:rPr>
        <w:t>ESTABLECIDOS EN LA LEY 8955. TRANSITORIO I:</w:t>
      </w:r>
      <w:r w:rsidRPr="00B71980">
        <w:rPr>
          <w:rStyle w:val="CharacterStyle1"/>
          <w:b/>
          <w:bCs/>
          <w:spacing w:val="-1"/>
          <w:sz w:val="18"/>
          <w:szCs w:val="18"/>
          <w:lang w:val="es-ES" w:eastAsia="es-ES"/>
        </w:rPr>
        <w:t xml:space="preserve"> </w:t>
      </w:r>
      <w:r w:rsidRPr="00E01150">
        <w:rPr>
          <w:rStyle w:val="CharacterStyle1"/>
          <w:spacing w:val="9"/>
          <w:szCs w:val="20"/>
          <w:lang w:val="es-ES" w:eastAsia="es-ES"/>
        </w:rPr>
        <w:t>inciso d) certificación del</w:t>
      </w:r>
      <w:r w:rsidR="00E01150" w:rsidRPr="00E01150">
        <w:rPr>
          <w:rStyle w:val="CharacterStyle1"/>
          <w:spacing w:val="9"/>
          <w:szCs w:val="20"/>
          <w:lang w:val="es-ES" w:eastAsia="es-ES"/>
        </w:rPr>
        <w:t xml:space="preserve"> </w:t>
      </w:r>
      <w:r w:rsidRPr="00E01150">
        <w:rPr>
          <w:rStyle w:val="CharacterStyle1"/>
          <w:spacing w:val="17"/>
          <w:szCs w:val="20"/>
          <w:lang w:val="es-ES" w:eastAsia="es-ES"/>
        </w:rPr>
        <w:t xml:space="preserve">departamento de patentes de la municipalidad donde se encuentren </w:t>
      </w:r>
      <w:r w:rsidRPr="00E01150">
        <w:rPr>
          <w:rStyle w:val="CharacterStyle1"/>
          <w:spacing w:val="6"/>
          <w:szCs w:val="20"/>
          <w:lang w:val="es-ES" w:eastAsia="es-ES"/>
        </w:rPr>
        <w:t xml:space="preserve">operando que demuestre su debida inscripción en la actividad de porteo de </w:t>
      </w:r>
      <w:r w:rsidRPr="00E01150">
        <w:rPr>
          <w:rStyle w:val="CharacterStyle1"/>
          <w:spacing w:val="1"/>
          <w:szCs w:val="20"/>
          <w:lang w:val="es-ES" w:eastAsia="es-ES"/>
        </w:rPr>
        <w:t xml:space="preserve">personas, de conformidad con el ordenamiento jurídico. Las patentes otorgadas por </w:t>
      </w:r>
      <w:r w:rsidRPr="00E01150">
        <w:rPr>
          <w:rStyle w:val="CharacterStyle1"/>
          <w:spacing w:val="6"/>
          <w:szCs w:val="20"/>
          <w:lang w:val="es-ES" w:eastAsia="es-ES"/>
        </w:rPr>
        <w:t>las municipalidades del país nunca fueron presentadas, corno se debían por los</w:t>
      </w:r>
      <w:r w:rsidR="00E01150" w:rsidRPr="00E01150">
        <w:rPr>
          <w:rStyle w:val="CharacterStyle1"/>
          <w:spacing w:val="6"/>
          <w:szCs w:val="20"/>
          <w:lang w:val="es-ES" w:eastAsia="es-ES"/>
        </w:rPr>
        <w:t xml:space="preserve"> </w:t>
      </w:r>
      <w:r w:rsidRPr="00E01150">
        <w:rPr>
          <w:spacing w:val="11"/>
          <w:sz w:val="20"/>
          <w:szCs w:val="20"/>
          <w:lang w:val="es-ES" w:eastAsia="es-ES"/>
        </w:rPr>
        <w:t xml:space="preserve">solicitantes del Servicio Estable de Taxi, </w:t>
      </w:r>
      <w:r w:rsidRPr="00E01150">
        <w:rPr>
          <w:b/>
          <w:bCs/>
          <w:spacing w:val="1"/>
          <w:sz w:val="20"/>
          <w:szCs w:val="20"/>
          <w:lang w:val="es-ES" w:eastAsia="es-ES"/>
        </w:rPr>
        <w:t xml:space="preserve">siendo QUE NO </w:t>
      </w:r>
      <w:r w:rsidRPr="00E01150">
        <w:rPr>
          <w:rFonts w:ascii="Garamond" w:hAnsi="Garamond" w:cs="Garamond"/>
          <w:b/>
          <w:bCs/>
          <w:spacing w:val="1"/>
          <w:sz w:val="18"/>
          <w:szCs w:val="18"/>
          <w:lang w:val="es-ES" w:eastAsia="es-ES"/>
        </w:rPr>
        <w:t>ERAN UTILES NI</w:t>
      </w:r>
      <w:r w:rsidR="00E01150" w:rsidRPr="00E01150">
        <w:rPr>
          <w:rFonts w:ascii="Garamond" w:hAnsi="Garamond" w:cs="Garamond"/>
          <w:b/>
          <w:bCs/>
          <w:spacing w:val="1"/>
          <w:sz w:val="18"/>
          <w:szCs w:val="18"/>
          <w:lang w:val="es-ES" w:eastAsia="es-ES"/>
        </w:rPr>
        <w:t xml:space="preserve"> </w:t>
      </w:r>
      <w:r w:rsidRPr="00E01150">
        <w:rPr>
          <w:rStyle w:val="CharacterStyle1"/>
          <w:rFonts w:ascii="Garamond" w:hAnsi="Garamond" w:cs="Garamond"/>
          <w:b/>
          <w:bCs/>
          <w:spacing w:val="-4"/>
          <w:sz w:val="18"/>
          <w:szCs w:val="18"/>
          <w:lang w:val="es-ES" w:eastAsia="es-ES"/>
        </w:rPr>
        <w:t>HÁBILES PARA EL EJERCICIO DEL PORTEO</w:t>
      </w:r>
      <w:r w:rsidRPr="00E01150">
        <w:rPr>
          <w:rStyle w:val="CharacterStyle1"/>
          <w:rFonts w:ascii="Bookman Old Style" w:hAnsi="Bookman Old Style" w:cs="Bookman Old Style"/>
          <w:b/>
          <w:bCs/>
          <w:spacing w:val="-4"/>
          <w:sz w:val="18"/>
          <w:szCs w:val="18"/>
          <w:vertAlign w:val="superscript"/>
          <w:lang w:val="es-ES" w:eastAsia="es-ES"/>
        </w:rPr>
        <w:t>-</w:t>
      </w:r>
      <w:r w:rsidRPr="00E01150">
        <w:rPr>
          <w:rStyle w:val="CharacterStyle1"/>
          <w:b/>
          <w:bCs/>
          <w:spacing w:val="-4"/>
          <w:szCs w:val="20"/>
          <w:lang w:val="es-ES" w:eastAsia="es-ES"/>
        </w:rPr>
        <w:t>. ("la licencia municipal que pudiere</w:t>
      </w:r>
      <w:r w:rsidR="00E01150" w:rsidRPr="00E01150">
        <w:rPr>
          <w:rStyle w:val="CharacterStyle1"/>
          <w:b/>
          <w:bCs/>
          <w:spacing w:val="-4"/>
          <w:szCs w:val="20"/>
          <w:lang w:val="es-ES" w:eastAsia="es-ES"/>
        </w:rPr>
        <w:t xml:space="preserve"> </w:t>
      </w:r>
      <w:r w:rsidRPr="00E01150">
        <w:rPr>
          <w:rStyle w:val="CharacterStyle1"/>
          <w:b/>
          <w:bCs/>
          <w:spacing w:val="-12"/>
          <w:szCs w:val="20"/>
          <w:lang w:val="es-ES" w:eastAsia="es-ES"/>
        </w:rPr>
        <w:t xml:space="preserve">llegar a obtener la empresa (tipo sociedad anónima) que aglutina a los porteadores para </w:t>
      </w:r>
      <w:r w:rsidRPr="00E01150">
        <w:rPr>
          <w:rStyle w:val="CharacterStyle1"/>
          <w:b/>
          <w:bCs/>
          <w:spacing w:val="1"/>
          <w:szCs w:val="20"/>
          <w:lang w:val="es-ES" w:eastAsia="es-ES"/>
        </w:rPr>
        <w:t>ofrecerles algunas garantías del ejercicio de su</w:t>
      </w:r>
      <w:r w:rsidRPr="00E01150">
        <w:rPr>
          <w:rStyle w:val="CharacterStyle1"/>
          <w:rFonts w:ascii="Bookman Old Style" w:hAnsi="Bookman Old Style" w:cs="Bookman Old Style"/>
          <w:b/>
          <w:bCs/>
          <w:spacing w:val="1"/>
          <w:szCs w:val="20"/>
          <w:vertAlign w:val="superscript"/>
          <w:lang w:val="es-ES" w:eastAsia="es-ES"/>
        </w:rPr>
        <w:t>-</w:t>
      </w:r>
      <w:r w:rsidRPr="00E01150">
        <w:rPr>
          <w:rStyle w:val="CharacterStyle1"/>
          <w:b/>
          <w:bCs/>
          <w:spacing w:val="1"/>
          <w:szCs w:val="20"/>
          <w:lang w:val="es-ES" w:eastAsia="es-ES"/>
        </w:rPr>
        <w:t xml:space="preserve"> actividad económica no es útil </w:t>
      </w:r>
      <w:r w:rsidRPr="00E01150">
        <w:rPr>
          <w:rStyle w:val="CharacterStyle1"/>
          <w:b/>
          <w:bCs/>
          <w:spacing w:val="-15"/>
          <w:szCs w:val="20"/>
          <w:lang w:val="es-ES" w:eastAsia="es-ES"/>
        </w:rPr>
        <w:t xml:space="preserve">ni habilita a cada uno de los porteadores afiliados a la misma para ejercer la actividad de porteo </w:t>
      </w:r>
      <w:r w:rsidRPr="00E01150">
        <w:rPr>
          <w:rStyle w:val="CharacterStyle1"/>
          <w:b/>
          <w:bCs/>
          <w:spacing w:val="-5"/>
          <w:szCs w:val="20"/>
          <w:lang w:val="es-ES" w:eastAsia="es-ES"/>
        </w:rPr>
        <w:t xml:space="preserve">en un Cantón. De la misma manera tampoco la licencia que habilita al porteador </w:t>
      </w:r>
      <w:r w:rsidRPr="00E01150">
        <w:rPr>
          <w:rStyle w:val="CharacterStyle1"/>
          <w:b/>
          <w:bCs/>
          <w:spacing w:val="-7"/>
          <w:szCs w:val="20"/>
          <w:lang w:val="es-ES" w:eastAsia="es-ES"/>
        </w:rPr>
        <w:t>singular su actividad, tampoco es útil ni autoriza a una empresa a ejercer su actividad</w:t>
      </w:r>
      <w:r w:rsidR="00E01150" w:rsidRPr="00E01150">
        <w:rPr>
          <w:rStyle w:val="CharacterStyle1"/>
          <w:b/>
          <w:bCs/>
          <w:spacing w:val="-7"/>
          <w:szCs w:val="20"/>
          <w:lang w:val="es-ES" w:eastAsia="es-ES"/>
        </w:rPr>
        <w:t xml:space="preserve"> </w:t>
      </w:r>
      <w:r w:rsidRPr="00E01150">
        <w:rPr>
          <w:b/>
          <w:bCs/>
          <w:spacing w:val="3"/>
          <w:sz w:val="20"/>
          <w:szCs w:val="20"/>
          <w:lang w:val="es-ES" w:eastAsia="es-ES"/>
        </w:rPr>
        <w:t xml:space="preserve">económica en un cantón. Siendo QUE ESTAS </w:t>
      </w:r>
      <w:r w:rsidRPr="001920C5">
        <w:rPr>
          <w:b/>
          <w:bCs/>
          <w:spacing w:val="3"/>
          <w:sz w:val="20"/>
          <w:szCs w:val="20"/>
          <w:lang w:val="es-ES" w:eastAsia="es-ES"/>
        </w:rPr>
        <w:t>PATENTES NO ERAN ÚTILES</w:t>
      </w:r>
      <w:r w:rsidR="00E01150" w:rsidRPr="001920C5">
        <w:rPr>
          <w:b/>
          <w:bCs/>
          <w:spacing w:val="3"/>
          <w:sz w:val="20"/>
          <w:szCs w:val="20"/>
          <w:lang w:val="es-ES" w:eastAsia="es-ES"/>
        </w:rPr>
        <w:t xml:space="preserve"> </w:t>
      </w:r>
      <w:r w:rsidRPr="001920C5">
        <w:rPr>
          <w:b/>
          <w:bCs/>
          <w:spacing w:val="3"/>
          <w:sz w:val="20"/>
          <w:szCs w:val="20"/>
          <w:lang w:val="es-ES" w:eastAsia="es-ES"/>
        </w:rPr>
        <w:t>NI HÁBILES PARA LA ACTIVIDAD DE SERVICIO DE TRANSPORTE DE</w:t>
      </w:r>
      <w:r w:rsidR="00E01150" w:rsidRPr="001920C5">
        <w:rPr>
          <w:b/>
          <w:bCs/>
          <w:spacing w:val="3"/>
          <w:sz w:val="20"/>
          <w:szCs w:val="20"/>
          <w:lang w:val="es-ES" w:eastAsia="es-ES"/>
        </w:rPr>
        <w:t xml:space="preserve"> </w:t>
      </w:r>
      <w:r w:rsidRPr="001920C5">
        <w:rPr>
          <w:spacing w:val="3"/>
          <w:sz w:val="20"/>
          <w:szCs w:val="20"/>
          <w:lang w:val="es-ES" w:eastAsia="es-ES"/>
        </w:rPr>
        <w:t>PERSONAS MODALIDAD PORTEO</w:t>
      </w:r>
      <w:r w:rsidRPr="00E01150">
        <w:rPr>
          <w:rStyle w:val="CharacterStyle1"/>
          <w:rFonts w:ascii="Garamond" w:hAnsi="Garamond" w:cs="Garamond"/>
          <w:b/>
          <w:bCs/>
          <w:spacing w:val="5"/>
          <w:sz w:val="18"/>
          <w:szCs w:val="18"/>
          <w:lang w:val="es-ES" w:eastAsia="es-ES"/>
        </w:rPr>
        <w:t xml:space="preserve"> </w:t>
      </w:r>
      <w:r w:rsidRPr="00E01150">
        <w:rPr>
          <w:rStyle w:val="CharacterStyle1"/>
          <w:b/>
          <w:bCs/>
          <w:spacing w:val="5"/>
          <w:szCs w:val="20"/>
          <w:lang w:val="es-ES" w:eastAsia="es-ES"/>
        </w:rPr>
        <w:t>como pretenden hacerlo ver, YA QUE</w:t>
      </w:r>
      <w:r>
        <w:rPr>
          <w:rStyle w:val="CharacterStyle1"/>
          <w:b/>
          <w:bCs/>
          <w:spacing w:val="5"/>
          <w:szCs w:val="20"/>
          <w:lang w:val="es-ES" w:eastAsia="es-ES"/>
        </w:rPr>
        <w:t xml:space="preserve"> </w:t>
      </w:r>
      <w:r w:rsidRPr="00E01150">
        <w:rPr>
          <w:rStyle w:val="CharacterStyle1"/>
          <w:rFonts w:ascii="Garamond" w:hAnsi="Garamond" w:cs="Garamond"/>
          <w:b/>
          <w:bCs/>
          <w:spacing w:val="3"/>
          <w:sz w:val="18"/>
          <w:szCs w:val="18"/>
          <w:lang w:val="es-ES" w:eastAsia="es-ES"/>
        </w:rPr>
        <w:t>CADA VEHÍCULO DEBÍA TRAMITAR SINGULARMENTE SU PATENTE DE</w:t>
      </w:r>
      <w:r w:rsidR="00E01150" w:rsidRPr="00E01150">
        <w:rPr>
          <w:rStyle w:val="CharacterStyle1"/>
          <w:rFonts w:ascii="Garamond" w:hAnsi="Garamond" w:cs="Garamond"/>
          <w:b/>
          <w:bCs/>
          <w:spacing w:val="3"/>
          <w:sz w:val="18"/>
          <w:szCs w:val="18"/>
          <w:lang w:val="es-ES" w:eastAsia="es-ES"/>
        </w:rPr>
        <w:t xml:space="preserve"> </w:t>
      </w:r>
      <w:r w:rsidRPr="00E01150">
        <w:rPr>
          <w:rStyle w:val="CharacterStyle1"/>
          <w:b/>
          <w:bCs/>
          <w:spacing w:val="-14"/>
          <w:szCs w:val="20"/>
          <w:lang w:val="es-ES" w:eastAsia="es-ES"/>
        </w:rPr>
        <w:t xml:space="preserve">PORTEO EN </w:t>
      </w:r>
      <w:r w:rsidRPr="00E01150">
        <w:rPr>
          <w:rStyle w:val="CharacterStyle1"/>
          <w:rFonts w:ascii="Garamond" w:hAnsi="Garamond" w:cs="Garamond"/>
          <w:b/>
          <w:bCs/>
          <w:spacing w:val="-14"/>
          <w:sz w:val="18"/>
          <w:szCs w:val="18"/>
          <w:lang w:val="es-ES" w:eastAsia="es-ES"/>
        </w:rPr>
        <w:t xml:space="preserve">SEDE MUNICIPAL, POR SER ESTA UNA ACTIVIDAD </w:t>
      </w:r>
      <w:r w:rsidRPr="00E01150">
        <w:rPr>
          <w:rStyle w:val="CharacterStyle1"/>
          <w:b/>
          <w:bCs/>
          <w:spacing w:val="-14"/>
          <w:szCs w:val="20"/>
          <w:lang w:val="es-ES" w:eastAsia="es-ES"/>
        </w:rPr>
        <w:t>LUCRATIVA; siendo</w:t>
      </w:r>
      <w:r w:rsidR="00E01150" w:rsidRPr="00E01150">
        <w:rPr>
          <w:rStyle w:val="CharacterStyle1"/>
          <w:b/>
          <w:bCs/>
          <w:spacing w:val="-14"/>
          <w:szCs w:val="20"/>
          <w:lang w:val="es-ES" w:eastAsia="es-ES"/>
        </w:rPr>
        <w:t xml:space="preserve"> </w:t>
      </w:r>
      <w:r w:rsidRPr="00E01150">
        <w:rPr>
          <w:b/>
          <w:bCs/>
          <w:spacing w:val="-2"/>
          <w:sz w:val="20"/>
          <w:szCs w:val="20"/>
          <w:lang w:val="es-ES" w:eastAsia="es-ES"/>
        </w:rPr>
        <w:t xml:space="preserve">que </w:t>
      </w:r>
      <w:r w:rsidRPr="00E01150">
        <w:rPr>
          <w:rFonts w:ascii="Garamond" w:hAnsi="Garamond" w:cs="Garamond"/>
          <w:b/>
          <w:bCs/>
          <w:spacing w:val="-2"/>
          <w:sz w:val="18"/>
          <w:szCs w:val="18"/>
          <w:lang w:val="es-ES" w:eastAsia="es-ES"/>
        </w:rPr>
        <w:t>POR NO TRAMITAR LICENCIA MUNICIPAL EJERCEN ILEGALMENTE EL</w:t>
      </w:r>
      <w:r w:rsidR="00E01150" w:rsidRPr="00E01150">
        <w:rPr>
          <w:rFonts w:ascii="Garamond" w:hAnsi="Garamond" w:cs="Garamond"/>
          <w:b/>
          <w:bCs/>
          <w:spacing w:val="-2"/>
          <w:sz w:val="18"/>
          <w:szCs w:val="18"/>
          <w:lang w:val="es-ES" w:eastAsia="es-ES"/>
        </w:rPr>
        <w:t xml:space="preserve"> </w:t>
      </w:r>
      <w:r w:rsidRPr="00E01150">
        <w:rPr>
          <w:rStyle w:val="CharacterStyle1"/>
          <w:rFonts w:ascii="Garamond" w:hAnsi="Garamond" w:cs="Garamond"/>
          <w:b/>
          <w:bCs/>
          <w:spacing w:val="-2"/>
          <w:sz w:val="18"/>
          <w:szCs w:val="18"/>
          <w:lang w:val="es-ES" w:eastAsia="es-ES"/>
        </w:rPr>
        <w:t xml:space="preserve">PORTEO, </w:t>
      </w:r>
      <w:r w:rsidRPr="00E01150">
        <w:rPr>
          <w:rStyle w:val="CharacterStyle1"/>
          <w:spacing w:val="8"/>
          <w:szCs w:val="20"/>
          <w:lang w:val="es-ES" w:eastAsia="es-ES"/>
        </w:rPr>
        <w:t>así son claras las patentes municipales en que NUNCA ha otorgado</w:t>
      </w:r>
      <w:r w:rsidR="00E01150" w:rsidRPr="00E01150">
        <w:rPr>
          <w:rStyle w:val="CharacterStyle1"/>
          <w:spacing w:val="8"/>
          <w:szCs w:val="20"/>
          <w:lang w:val="es-ES" w:eastAsia="es-ES"/>
        </w:rPr>
        <w:t xml:space="preserve"> </w:t>
      </w:r>
      <w:r w:rsidRPr="00E01150">
        <w:rPr>
          <w:rStyle w:val="CharacterStyle1"/>
          <w:spacing w:val="7"/>
          <w:szCs w:val="20"/>
          <w:lang w:val="es-ES" w:eastAsia="es-ES"/>
        </w:rPr>
        <w:t xml:space="preserve">licencias para el desarrollo de la actividad particular ni colectiva un </w:t>
      </w:r>
      <w:r w:rsidRPr="00E01150">
        <w:rPr>
          <w:rStyle w:val="CharacterStyle1"/>
          <w:rFonts w:ascii="Garamond" w:hAnsi="Garamond" w:cs="Garamond"/>
          <w:b/>
          <w:bCs/>
          <w:spacing w:val="-3"/>
          <w:sz w:val="18"/>
          <w:szCs w:val="18"/>
          <w:lang w:val="es-ES" w:eastAsia="es-ES"/>
        </w:rPr>
        <w:t>SERVICIO</w:t>
      </w:r>
      <w:r w:rsidR="00E01150" w:rsidRPr="00E01150">
        <w:rPr>
          <w:rStyle w:val="CharacterStyle1"/>
          <w:rFonts w:ascii="Garamond" w:hAnsi="Garamond" w:cs="Garamond"/>
          <w:b/>
          <w:bCs/>
          <w:spacing w:val="-3"/>
          <w:sz w:val="18"/>
          <w:szCs w:val="18"/>
          <w:lang w:val="es-ES" w:eastAsia="es-ES"/>
        </w:rPr>
        <w:t xml:space="preserve"> </w:t>
      </w:r>
      <w:r w:rsidRPr="00E01150">
        <w:rPr>
          <w:rStyle w:val="CharacterStyle1"/>
          <w:rFonts w:ascii="Garamond" w:hAnsi="Garamond" w:cs="Garamond"/>
          <w:b/>
          <w:bCs/>
          <w:spacing w:val="-1"/>
          <w:sz w:val="18"/>
          <w:szCs w:val="18"/>
          <w:lang w:val="es-ES" w:eastAsia="es-ES"/>
        </w:rPr>
        <w:t xml:space="preserve">DE TRANSPORTE DE PERSONAS MODALIDAD </w:t>
      </w:r>
      <w:r w:rsidRPr="00E01150">
        <w:rPr>
          <w:rStyle w:val="CharacterStyle1"/>
          <w:b/>
          <w:bCs/>
          <w:spacing w:val="-1"/>
          <w:szCs w:val="20"/>
          <w:lang w:val="es-ES" w:eastAsia="es-ES"/>
        </w:rPr>
        <w:t xml:space="preserve">PORTEO </w:t>
      </w:r>
      <w:r w:rsidRPr="00E01150">
        <w:rPr>
          <w:rStyle w:val="CharacterStyle1"/>
          <w:spacing w:val="9"/>
          <w:szCs w:val="20"/>
          <w:lang w:val="es-ES" w:eastAsia="es-ES"/>
        </w:rPr>
        <w:t>a ninguna persona</w:t>
      </w:r>
      <w:r w:rsidR="00E01150" w:rsidRPr="00E01150">
        <w:rPr>
          <w:rStyle w:val="CharacterStyle1"/>
          <w:spacing w:val="9"/>
          <w:szCs w:val="20"/>
          <w:lang w:val="es-ES" w:eastAsia="es-ES"/>
        </w:rPr>
        <w:t xml:space="preserve"> </w:t>
      </w:r>
      <w:r w:rsidRPr="00E01150">
        <w:rPr>
          <w:rStyle w:val="CharacterStyle1"/>
          <w:spacing w:val="6"/>
          <w:szCs w:val="20"/>
          <w:lang w:val="es-ES" w:eastAsia="es-ES"/>
        </w:rPr>
        <w:t xml:space="preserve">física ni jurídica, razón por la cual es palmario que se asignaron placas del </w:t>
      </w:r>
      <w:r w:rsidRPr="00E01150">
        <w:rPr>
          <w:rStyle w:val="CharacterStyle1"/>
          <w:spacing w:val="9"/>
          <w:szCs w:val="20"/>
          <w:lang w:val="es-ES" w:eastAsia="es-ES"/>
        </w:rPr>
        <w:t xml:space="preserve">servicio estable de taxi, al Margen de la Legalidad; de manera irregular, </w:t>
      </w:r>
      <w:r w:rsidRPr="00E01150">
        <w:rPr>
          <w:rStyle w:val="CharacterStyle1"/>
          <w:spacing w:val="10"/>
          <w:szCs w:val="20"/>
          <w:lang w:val="es-ES" w:eastAsia="es-ES"/>
        </w:rPr>
        <w:t xml:space="preserve">haciendo una interpretación subjetiva y errónea en la aplicación de la ley </w:t>
      </w:r>
      <w:r w:rsidRPr="00E01150">
        <w:rPr>
          <w:rStyle w:val="CharacterStyle1"/>
          <w:spacing w:val="17"/>
          <w:szCs w:val="20"/>
          <w:lang w:val="es-ES" w:eastAsia="es-ES"/>
        </w:rPr>
        <w:t xml:space="preserve">8955, Por tanto, ni porteadores, ni organizaciones que los agrupan </w:t>
      </w:r>
      <w:r w:rsidRPr="00E01150">
        <w:rPr>
          <w:rStyle w:val="CharacterStyle1"/>
          <w:spacing w:val="6"/>
          <w:szCs w:val="20"/>
          <w:lang w:val="es-ES" w:eastAsia="es-ES"/>
        </w:rPr>
        <w:t xml:space="preserve">cumplieron con los requisitos de la Ley 8955, tramitando patente municipal al </w:t>
      </w:r>
      <w:r w:rsidRPr="00E01150">
        <w:rPr>
          <w:rStyle w:val="CharacterStyle1"/>
          <w:spacing w:val="1"/>
          <w:szCs w:val="20"/>
          <w:lang w:val="es-ES" w:eastAsia="es-ES"/>
        </w:rPr>
        <w:t xml:space="preserve">07 de Julio de 2011, corno fecha de promulgación y entrada en vigencia de la ley </w:t>
      </w:r>
      <w:r w:rsidRPr="00E01150">
        <w:rPr>
          <w:rStyle w:val="CharacterStyle1"/>
          <w:spacing w:val="10"/>
          <w:szCs w:val="20"/>
          <w:lang w:val="es-ES" w:eastAsia="es-ES"/>
        </w:rPr>
        <w:t xml:space="preserve">8955, incluso debe notarse en los expedientes municipales falencias tales </w:t>
      </w:r>
      <w:r w:rsidRPr="00E01150">
        <w:rPr>
          <w:rStyle w:val="CharacterStyle1"/>
          <w:spacing w:val="24"/>
          <w:szCs w:val="20"/>
          <w:lang w:val="es-ES" w:eastAsia="es-ES"/>
        </w:rPr>
        <w:t xml:space="preserve">como la inexistencia de como patrono antela Caja Costarricense </w:t>
      </w:r>
      <w:r w:rsidRPr="00E01150">
        <w:rPr>
          <w:rStyle w:val="CharacterStyle1"/>
          <w:spacing w:val="6"/>
          <w:szCs w:val="20"/>
          <w:lang w:val="es-ES" w:eastAsia="es-ES"/>
        </w:rPr>
        <w:t>de Seguro Social.</w:t>
      </w:r>
      <w:r w:rsidRPr="00E01150">
        <w:rPr>
          <w:rStyle w:val="CharacterStyle1"/>
          <w:spacing w:val="6"/>
          <w:szCs w:val="20"/>
          <w:lang w:val="es-ES" w:eastAsia="es-ES"/>
        </w:rPr>
        <w:noBreakHyphen/>
      </w:r>
    </w:p>
    <w:p w:rsidR="001920C5" w:rsidRPr="00B71980" w:rsidRDefault="001920C5" w:rsidP="00CC5189">
      <w:pPr>
        <w:pStyle w:val="Style1"/>
        <w:numPr>
          <w:ilvl w:val="0"/>
          <w:numId w:val="3"/>
        </w:numPr>
        <w:tabs>
          <w:tab w:val="clear" w:pos="432"/>
          <w:tab w:val="num" w:pos="1418"/>
        </w:tabs>
        <w:kinsoku w:val="0"/>
        <w:autoSpaceDE/>
        <w:autoSpaceDN/>
        <w:adjustRightInd/>
        <w:ind w:left="1418" w:right="737" w:hanging="425"/>
        <w:jc w:val="both"/>
        <w:rPr>
          <w:rStyle w:val="CharacterStyle1"/>
          <w:spacing w:val="11"/>
          <w:szCs w:val="20"/>
          <w:lang w:val="es-ES" w:eastAsia="es-ES"/>
        </w:rPr>
      </w:pPr>
      <w:r w:rsidRPr="00B71980">
        <w:rPr>
          <w:rFonts w:ascii="Garamond" w:hAnsi="Garamond" w:cs="Garamond"/>
          <w:b/>
          <w:bCs/>
          <w:spacing w:val="-3"/>
          <w:sz w:val="18"/>
          <w:szCs w:val="18"/>
          <w:lang w:val="es-ES" w:eastAsia="es-ES"/>
        </w:rPr>
        <w:t xml:space="preserve">DE LA CANTIDAD DE </w:t>
      </w:r>
      <w:r w:rsidRPr="00B71980">
        <w:rPr>
          <w:b/>
          <w:bCs/>
          <w:spacing w:val="-3"/>
          <w:sz w:val="20"/>
          <w:szCs w:val="20"/>
          <w:lang w:val="es-ES" w:eastAsia="es-ES"/>
        </w:rPr>
        <w:t xml:space="preserve">PERMISOS OTORGADOS </w:t>
      </w:r>
      <w:r w:rsidRPr="00B71980">
        <w:rPr>
          <w:spacing w:val="7"/>
          <w:sz w:val="20"/>
          <w:szCs w:val="20"/>
          <w:lang w:val="es-ES" w:eastAsia="es-ES"/>
        </w:rPr>
        <w:t>Que de conformidad con la</w:t>
      </w:r>
      <w:r w:rsidR="00B71980" w:rsidRPr="00B71980">
        <w:rPr>
          <w:spacing w:val="7"/>
          <w:sz w:val="20"/>
          <w:szCs w:val="20"/>
          <w:lang w:val="es-ES" w:eastAsia="es-ES"/>
        </w:rPr>
        <w:t xml:space="preserve"> </w:t>
      </w:r>
      <w:r w:rsidRPr="00B71980">
        <w:rPr>
          <w:rStyle w:val="CharacterStyle1"/>
          <w:spacing w:val="9"/>
          <w:szCs w:val="20"/>
          <w:lang w:val="es-ES" w:eastAsia="es-ES"/>
        </w:rPr>
        <w:t xml:space="preserve">normativa vigente en el sistema regulador de Transporte de Personas, la </w:t>
      </w:r>
      <w:r w:rsidRPr="00B71980">
        <w:rPr>
          <w:rStyle w:val="CharacterStyle1"/>
          <w:spacing w:val="7"/>
          <w:szCs w:val="20"/>
          <w:lang w:val="es-ES" w:eastAsia="es-ES"/>
        </w:rPr>
        <w:t xml:space="preserve">cantidad de unidades o vehículos por sector territorial se establece de acuerdo </w:t>
      </w:r>
      <w:r w:rsidRPr="00B71980">
        <w:rPr>
          <w:rStyle w:val="CharacterStyle1"/>
          <w:spacing w:val="3"/>
          <w:szCs w:val="20"/>
          <w:lang w:val="es-ES" w:eastAsia="es-ES"/>
        </w:rPr>
        <w:t xml:space="preserve">a la cantidad de población de la localidad, </w:t>
      </w:r>
      <w:r w:rsidRPr="001920C5">
        <w:rPr>
          <w:rStyle w:val="CharacterStyle1"/>
          <w:rFonts w:ascii="Garamond" w:hAnsi="Garamond" w:cs="Garamond"/>
          <w:b/>
          <w:spacing w:val="-1"/>
          <w:sz w:val="18"/>
          <w:szCs w:val="18"/>
          <w:lang w:val="es-ES" w:eastAsia="es-ES"/>
        </w:rPr>
        <w:t>BAJO ESTUDIOS PREVIAMENTE EJECUTADO</w:t>
      </w:r>
      <w:r w:rsidRPr="00B71980">
        <w:rPr>
          <w:rStyle w:val="CharacterStyle1"/>
          <w:rFonts w:ascii="Garamond" w:hAnsi="Garamond" w:cs="Garamond"/>
          <w:b/>
          <w:bCs/>
          <w:spacing w:val="6"/>
          <w:sz w:val="18"/>
          <w:szCs w:val="18"/>
          <w:lang w:val="es-ES" w:eastAsia="es-ES"/>
        </w:rPr>
        <w:t xml:space="preserve">S, </w:t>
      </w:r>
      <w:r w:rsidRPr="00B71980">
        <w:rPr>
          <w:rStyle w:val="CharacterStyle1"/>
          <w:b/>
          <w:bCs/>
          <w:spacing w:val="6"/>
          <w:szCs w:val="20"/>
          <w:lang w:val="es-ES" w:eastAsia="es-ES"/>
        </w:rPr>
        <w:t xml:space="preserve">corno Io citaron los </w:t>
      </w:r>
      <w:r w:rsidRPr="001920C5">
        <w:rPr>
          <w:rStyle w:val="CharacterStyle1"/>
          <w:rFonts w:ascii="Garamond" w:hAnsi="Garamond" w:cs="Garamond"/>
          <w:b/>
          <w:spacing w:val="-1"/>
          <w:sz w:val="18"/>
          <w:szCs w:val="18"/>
          <w:lang w:val="es-ES" w:eastAsia="es-ES"/>
        </w:rPr>
        <w:t>PROFESIONALES EN DERECHO</w:t>
      </w:r>
      <w:r w:rsidRPr="00B71980">
        <w:rPr>
          <w:rStyle w:val="CharacterStyle1"/>
          <w:spacing w:val="16"/>
          <w:szCs w:val="20"/>
          <w:lang w:val="es-ES" w:eastAsia="es-ES"/>
        </w:rPr>
        <w:t>,</w:t>
      </w:r>
      <w:r w:rsidR="00B71980" w:rsidRPr="00B71980">
        <w:rPr>
          <w:rStyle w:val="CharacterStyle1"/>
          <w:spacing w:val="16"/>
          <w:szCs w:val="20"/>
          <w:lang w:val="es-ES" w:eastAsia="es-ES"/>
        </w:rPr>
        <w:t xml:space="preserve"> </w:t>
      </w:r>
      <w:r w:rsidRPr="00B71980">
        <w:rPr>
          <w:rStyle w:val="CharacterStyle1"/>
          <w:spacing w:val="16"/>
          <w:szCs w:val="20"/>
          <w:lang w:val="es-ES" w:eastAsia="es-ES"/>
        </w:rPr>
        <w:t xml:space="preserve">contratados para el trámite de revisión de las ofertas o solicitudes de </w:t>
      </w:r>
      <w:r w:rsidRPr="00B71980">
        <w:rPr>
          <w:rStyle w:val="CharacterStyle1"/>
          <w:spacing w:val="4"/>
          <w:szCs w:val="20"/>
          <w:lang w:val="es-ES" w:eastAsia="es-ES"/>
        </w:rPr>
        <w:t xml:space="preserve">los Permisos Estables de Taxi para "Porteadores", en su Oficio No. DE- 2011- </w:t>
      </w:r>
      <w:r w:rsidRPr="00B71980">
        <w:rPr>
          <w:rStyle w:val="CharacterStyle1"/>
          <w:spacing w:val="12"/>
          <w:szCs w:val="20"/>
          <w:lang w:val="es-ES" w:eastAsia="es-ES"/>
        </w:rPr>
        <w:t xml:space="preserve">2303 de fecha 02 de setiembre del año 2011 Y DE- 2011-3132 y notas </w:t>
      </w:r>
      <w:r w:rsidRPr="00B71980">
        <w:rPr>
          <w:rStyle w:val="CharacterStyle1"/>
          <w:spacing w:val="9"/>
          <w:szCs w:val="20"/>
          <w:lang w:val="es-ES" w:eastAsia="es-ES"/>
        </w:rPr>
        <w:t>referentes a los oficios supra citados de fecha 21 de noviembre de año 2011</w:t>
      </w:r>
      <w:r w:rsidR="00B71980" w:rsidRPr="00B71980">
        <w:rPr>
          <w:rStyle w:val="CharacterStyle1"/>
          <w:spacing w:val="9"/>
          <w:szCs w:val="20"/>
          <w:lang w:val="es-ES" w:eastAsia="es-ES"/>
        </w:rPr>
        <w:t xml:space="preserve"> </w:t>
      </w:r>
      <w:r w:rsidRPr="00B71980">
        <w:rPr>
          <w:rStyle w:val="CharacterStyle1"/>
          <w:spacing w:val="14"/>
          <w:szCs w:val="20"/>
          <w:lang w:val="es-ES" w:eastAsia="es-ES"/>
        </w:rPr>
        <w:t xml:space="preserve">y </w:t>
      </w:r>
      <w:r w:rsidRPr="00B71980">
        <w:rPr>
          <w:rStyle w:val="CharacterStyle1"/>
          <w:rFonts w:ascii="Garamond" w:hAnsi="Garamond" w:cs="Garamond"/>
          <w:b/>
          <w:bCs/>
          <w:spacing w:val="4"/>
          <w:sz w:val="18"/>
          <w:szCs w:val="18"/>
          <w:u w:val="single"/>
          <w:lang w:val="es-ES" w:eastAsia="es-ES"/>
        </w:rPr>
        <w:t>nota fechada de 22 de febrero de</w:t>
      </w:r>
      <w:r>
        <w:rPr>
          <w:rStyle w:val="CharacterStyle1"/>
          <w:rFonts w:ascii="Garamond" w:hAnsi="Garamond" w:cs="Garamond"/>
          <w:b/>
          <w:bCs/>
          <w:spacing w:val="4"/>
          <w:sz w:val="18"/>
          <w:szCs w:val="18"/>
          <w:u w:val="single"/>
          <w:lang w:val="es-ES" w:eastAsia="es-ES"/>
        </w:rPr>
        <w:t>l</w:t>
      </w:r>
      <w:r w:rsidRPr="00B71980">
        <w:rPr>
          <w:rStyle w:val="CharacterStyle1"/>
          <w:rFonts w:ascii="Garamond" w:hAnsi="Garamond" w:cs="Garamond"/>
          <w:b/>
          <w:bCs/>
          <w:spacing w:val="4"/>
          <w:sz w:val="18"/>
          <w:szCs w:val="18"/>
          <w:u w:val="single"/>
          <w:lang w:val="es-ES" w:eastAsia="es-ES"/>
        </w:rPr>
        <w:t xml:space="preserve"> 2012 a la Dirección Ejecutiva de </w:t>
      </w:r>
      <w:r w:rsidRPr="001920C5">
        <w:rPr>
          <w:rStyle w:val="CharacterStyle1"/>
          <w:rFonts w:ascii="Garamond" w:hAnsi="Garamond" w:cs="Garamond"/>
          <w:b/>
          <w:spacing w:val="-1"/>
          <w:sz w:val="18"/>
          <w:szCs w:val="18"/>
          <w:u w:val="single"/>
          <w:lang w:val="es-ES" w:eastAsia="es-ES"/>
        </w:rPr>
        <w:t>CTP</w:t>
      </w:r>
      <w:r w:rsidRPr="00B71980">
        <w:rPr>
          <w:rStyle w:val="CharacterStyle1"/>
          <w:rFonts w:ascii="Bookman Old Style" w:hAnsi="Bookman Old Style" w:cs="Bookman Old Style"/>
          <w:spacing w:val="4"/>
          <w:sz w:val="28"/>
          <w:szCs w:val="28"/>
          <w:u w:val="single"/>
          <w:lang w:val="es-ES" w:eastAsia="es-ES"/>
        </w:rPr>
        <w:t>,</w:t>
      </w:r>
      <w:r w:rsidRPr="00B71980">
        <w:rPr>
          <w:rStyle w:val="CharacterStyle1"/>
          <w:spacing w:val="14"/>
          <w:szCs w:val="20"/>
          <w:lang w:val="es-ES" w:eastAsia="es-ES"/>
        </w:rPr>
        <w:t xml:space="preserve"> y no</w:t>
      </w:r>
      <w:r w:rsidR="00B71980" w:rsidRPr="00B71980">
        <w:rPr>
          <w:rStyle w:val="CharacterStyle1"/>
          <w:spacing w:val="14"/>
          <w:szCs w:val="20"/>
          <w:lang w:val="es-ES" w:eastAsia="es-ES"/>
        </w:rPr>
        <w:t xml:space="preserve"> </w:t>
      </w:r>
      <w:r w:rsidRPr="00B71980">
        <w:rPr>
          <w:rStyle w:val="CharacterStyle1"/>
          <w:spacing w:val="12"/>
          <w:szCs w:val="20"/>
          <w:lang w:val="es-ES" w:eastAsia="es-ES"/>
        </w:rPr>
        <w:t xml:space="preserve">como lo ha realizado el Consejo de Transporte Público de una manera </w:t>
      </w:r>
      <w:r w:rsidRPr="00B71980">
        <w:rPr>
          <w:rStyle w:val="CharacterStyle1"/>
          <w:spacing w:val="10"/>
          <w:szCs w:val="20"/>
          <w:lang w:val="es-ES" w:eastAsia="es-ES"/>
        </w:rPr>
        <w:t xml:space="preserve">subjetiva y antojadiza, ya que debe mantenerse un criterio técnico para </w:t>
      </w:r>
      <w:r w:rsidRPr="00B71980">
        <w:rPr>
          <w:rStyle w:val="CharacterStyle1"/>
          <w:spacing w:val="1"/>
          <w:szCs w:val="20"/>
          <w:lang w:val="es-ES" w:eastAsia="es-ES"/>
        </w:rPr>
        <w:t xml:space="preserve">establecer la cantidad de de permisos estables de taxis, siendo el procedimiento </w:t>
      </w:r>
      <w:r w:rsidRPr="00B71980">
        <w:rPr>
          <w:rStyle w:val="CharacterStyle1"/>
          <w:spacing w:val="5"/>
          <w:szCs w:val="20"/>
          <w:lang w:val="es-ES" w:eastAsia="es-ES"/>
        </w:rPr>
        <w:t xml:space="preserve">establecido, especialmente en el tema en discusión una actividad residual que </w:t>
      </w:r>
      <w:r w:rsidRPr="00B71980">
        <w:rPr>
          <w:rStyle w:val="CharacterStyle1"/>
          <w:spacing w:val="2"/>
          <w:szCs w:val="20"/>
          <w:lang w:val="es-ES" w:eastAsia="es-ES"/>
        </w:rPr>
        <w:t xml:space="preserve">como la del porteo, no puede constituirse sin límites y controles; ya que afecta </w:t>
      </w:r>
      <w:r w:rsidRPr="00B71980">
        <w:rPr>
          <w:rStyle w:val="CharacterStyle1"/>
          <w:spacing w:val="4"/>
          <w:szCs w:val="20"/>
          <w:lang w:val="es-ES" w:eastAsia="es-ES"/>
        </w:rPr>
        <w:t xml:space="preserve">directamente a los concesionarios de taxi y sus familias, lo que nos lleva a la </w:t>
      </w:r>
      <w:r w:rsidRPr="00B71980">
        <w:rPr>
          <w:rStyle w:val="CharacterStyle1"/>
          <w:spacing w:val="1"/>
          <w:szCs w:val="20"/>
          <w:lang w:val="es-ES" w:eastAsia="es-ES"/>
        </w:rPr>
        <w:t xml:space="preserve">conclusión de que no se debió adjudicar sin ningún criterio técnico por parte del </w:t>
      </w:r>
      <w:r w:rsidRPr="00B71980">
        <w:rPr>
          <w:rStyle w:val="CharacterStyle1"/>
          <w:spacing w:val="10"/>
          <w:szCs w:val="20"/>
          <w:lang w:val="es-ES" w:eastAsia="es-ES"/>
        </w:rPr>
        <w:t xml:space="preserve">Consejo de Transporte Público, el número de unidades o vehículos que </w:t>
      </w:r>
      <w:r w:rsidRPr="00B71980">
        <w:rPr>
          <w:rStyle w:val="CharacterStyle1"/>
          <w:spacing w:val="11"/>
          <w:szCs w:val="20"/>
          <w:lang w:val="es-ES" w:eastAsia="es-ES"/>
        </w:rPr>
        <w:t>brinden Servicio Especial Estable de Taxi; lo mínimo que debió tomar en</w:t>
      </w:r>
    </w:p>
    <w:p w:rsidR="001920C5" w:rsidRDefault="001920C5">
      <w:pPr>
        <w:pStyle w:val="Style1"/>
        <w:kinsoku w:val="0"/>
        <w:autoSpaceDE/>
        <w:autoSpaceDN/>
        <w:adjustRightInd/>
        <w:spacing w:line="199" w:lineRule="auto"/>
        <w:rPr>
          <w:rFonts w:ascii="Bookman Old Style" w:hAnsi="Bookman Old Style" w:cs="Bookman Old Style"/>
          <w:w w:val="105"/>
          <w:sz w:val="13"/>
          <w:szCs w:val="13"/>
          <w:lang w:val="es-ES" w:eastAsia="es-ES"/>
        </w:rPr>
      </w:pPr>
    </w:p>
    <w:p w:rsidR="001920C5" w:rsidRPr="00A13895" w:rsidRDefault="001920C5" w:rsidP="00CC5189">
      <w:pPr>
        <w:pStyle w:val="Style4"/>
        <w:kinsoku w:val="0"/>
        <w:autoSpaceDE/>
        <w:autoSpaceDN/>
        <w:adjustRightInd/>
        <w:ind w:left="1418" w:right="936"/>
        <w:jc w:val="both"/>
        <w:rPr>
          <w:rStyle w:val="CharacterStyle3"/>
          <w:lang w:eastAsia="en-US"/>
        </w:rPr>
      </w:pPr>
      <w:proofErr w:type="gramStart"/>
      <w:r>
        <w:rPr>
          <w:rStyle w:val="CharacterStyle3"/>
          <w:spacing w:val="11"/>
          <w:sz w:val="19"/>
          <w:szCs w:val="19"/>
          <w:lang w:val="es-ES" w:eastAsia="es-ES"/>
        </w:rPr>
        <w:t>consideración</w:t>
      </w:r>
      <w:proofErr w:type="gramEnd"/>
      <w:r>
        <w:rPr>
          <w:rStyle w:val="CharacterStyle3"/>
          <w:spacing w:val="11"/>
          <w:sz w:val="19"/>
          <w:szCs w:val="19"/>
          <w:lang w:val="es-ES" w:eastAsia="es-ES"/>
        </w:rPr>
        <w:t xml:space="preserve"> la JUNTA DIRECTIVA DEL CONSEJO DE TRANSPORTE </w:t>
      </w:r>
      <w:r>
        <w:rPr>
          <w:rStyle w:val="CharacterStyle3"/>
          <w:sz w:val="19"/>
          <w:szCs w:val="19"/>
          <w:lang w:val="es-ES" w:eastAsia="es-ES"/>
        </w:rPr>
        <w:t xml:space="preserve">PÚBLICO, Fueron los parámetros establecidos en el transitorio II de la Ley 8955 que </w:t>
      </w:r>
      <w:r>
        <w:rPr>
          <w:rStyle w:val="CharacterStyle3"/>
          <w:spacing w:val="12"/>
          <w:sz w:val="19"/>
          <w:szCs w:val="19"/>
          <w:lang w:val="es-ES" w:eastAsia="es-ES"/>
        </w:rPr>
        <w:t xml:space="preserve">dispone: el 30% de la totalidad de las concesiones de taxi, esto se sale del </w:t>
      </w:r>
      <w:r>
        <w:rPr>
          <w:rStyle w:val="CharacterStyle3"/>
          <w:spacing w:val="34"/>
          <w:sz w:val="19"/>
          <w:szCs w:val="19"/>
          <w:lang w:val="es-ES" w:eastAsia="es-ES"/>
        </w:rPr>
        <w:t xml:space="preserve">marco de la legalidad y se convierte en un acuerdo ilegal o </w:t>
      </w:r>
      <w:r>
        <w:rPr>
          <w:rStyle w:val="CharacterStyle3"/>
          <w:spacing w:val="6"/>
          <w:sz w:val="19"/>
          <w:szCs w:val="19"/>
          <w:lang w:val="es-ES" w:eastAsia="es-ES"/>
        </w:rPr>
        <w:t>complaciente.</w:t>
      </w:r>
      <w:r>
        <w:rPr>
          <w:rStyle w:val="CharacterStyle3"/>
          <w:spacing w:val="6"/>
          <w:sz w:val="19"/>
          <w:szCs w:val="19"/>
          <w:lang w:val="es-ES" w:eastAsia="es-ES"/>
        </w:rPr>
        <w:noBreakHyphen/>
      </w:r>
    </w:p>
    <w:p w:rsidR="001920C5" w:rsidRDefault="001920C5" w:rsidP="00CC5189">
      <w:pPr>
        <w:pStyle w:val="Style5"/>
        <w:numPr>
          <w:ilvl w:val="0"/>
          <w:numId w:val="4"/>
        </w:numPr>
        <w:tabs>
          <w:tab w:val="num" w:pos="1368"/>
        </w:tabs>
        <w:kinsoku w:val="0"/>
        <w:autoSpaceDE/>
        <w:autoSpaceDN/>
        <w:ind w:left="1418" w:hanging="425"/>
        <w:rPr>
          <w:rStyle w:val="CharacterStyle4"/>
          <w:spacing w:val="14"/>
          <w:lang w:val="es-ES" w:eastAsia="es-ES"/>
        </w:rPr>
      </w:pPr>
      <w:r>
        <w:rPr>
          <w:rStyle w:val="CharacterStyle4"/>
          <w:spacing w:val="18"/>
          <w:lang w:val="es-ES" w:eastAsia="es-ES"/>
        </w:rPr>
        <w:t xml:space="preserve">El Consejo de Transporte Pública no ha generado un modelo tarifario </w:t>
      </w:r>
      <w:r>
        <w:rPr>
          <w:rStyle w:val="CharacterStyle4"/>
          <w:spacing w:val="23"/>
          <w:lang w:val="es-ES" w:eastAsia="es-ES"/>
        </w:rPr>
        <w:t xml:space="preserve">para este nuevo servicio, lo cual puede ocasionar una desventaja </w:t>
      </w:r>
      <w:r>
        <w:rPr>
          <w:rStyle w:val="CharacterStyle4"/>
          <w:spacing w:val="13"/>
          <w:lang w:val="es-ES" w:eastAsia="es-ES"/>
        </w:rPr>
        <w:t xml:space="preserve">económica para los concesionarios de taxi; por una posible competencia desleal de dos servicios autorizadas pero bajo parámetros favorables solo </w:t>
      </w:r>
      <w:r>
        <w:rPr>
          <w:rStyle w:val="CharacterStyle4"/>
          <w:spacing w:val="14"/>
          <w:lang w:val="es-ES" w:eastAsia="es-ES"/>
        </w:rPr>
        <w:t>para un sector.</w:t>
      </w:r>
    </w:p>
    <w:p w:rsidR="001920C5" w:rsidRDefault="001920C5" w:rsidP="00CC5189">
      <w:pPr>
        <w:pStyle w:val="Style5"/>
        <w:numPr>
          <w:ilvl w:val="0"/>
          <w:numId w:val="5"/>
        </w:numPr>
        <w:tabs>
          <w:tab w:val="clear" w:pos="432"/>
          <w:tab w:val="num" w:pos="1368"/>
        </w:tabs>
        <w:kinsoku w:val="0"/>
        <w:autoSpaceDE/>
        <w:autoSpaceDN/>
        <w:ind w:left="1418" w:hanging="425"/>
        <w:rPr>
          <w:rStyle w:val="CharacterStyle4"/>
          <w:lang w:val="es-ES" w:eastAsia="es-ES"/>
        </w:rPr>
      </w:pPr>
      <w:r>
        <w:rPr>
          <w:rStyle w:val="CharacterStyle4"/>
          <w:spacing w:val="11"/>
          <w:lang w:val="es-ES" w:eastAsia="es-ES"/>
        </w:rPr>
        <w:t xml:space="preserve">La ley 8955 otorga el permiso especial estable de taxi por un plazo de tres </w:t>
      </w:r>
      <w:r>
        <w:rPr>
          <w:rStyle w:val="CharacterStyle4"/>
          <w:spacing w:val="13"/>
          <w:lang w:val="es-ES" w:eastAsia="es-ES"/>
        </w:rPr>
        <w:t xml:space="preserve">años, mientras que los permisos de transporte de estudiantes, turismo y </w:t>
      </w:r>
      <w:r>
        <w:rPr>
          <w:rStyle w:val="CharacterStyle4"/>
          <w:spacing w:val="6"/>
          <w:lang w:val="es-ES" w:eastAsia="es-ES"/>
        </w:rPr>
        <w:t xml:space="preserve">transporte de trabajadores se otorgan hasta un plazo máximo de un año según la </w:t>
      </w:r>
      <w:r>
        <w:rPr>
          <w:rStyle w:val="CharacterStyle4"/>
          <w:lang w:val="es-ES" w:eastAsia="es-ES"/>
        </w:rPr>
        <w:t>ley.</w:t>
      </w:r>
    </w:p>
    <w:p w:rsidR="001920C5" w:rsidRDefault="001920C5" w:rsidP="00CC5189">
      <w:pPr>
        <w:pStyle w:val="Style5"/>
        <w:numPr>
          <w:ilvl w:val="0"/>
          <w:numId w:val="4"/>
        </w:numPr>
        <w:tabs>
          <w:tab w:val="num" w:pos="1368"/>
        </w:tabs>
        <w:kinsoku w:val="0"/>
        <w:autoSpaceDE/>
        <w:autoSpaceDN/>
        <w:ind w:left="1418" w:hanging="425"/>
        <w:rPr>
          <w:rStyle w:val="CharacterStyle4"/>
          <w:spacing w:val="4"/>
          <w:lang w:val="es-ES" w:eastAsia="es-ES"/>
        </w:rPr>
      </w:pPr>
      <w:r>
        <w:rPr>
          <w:rStyle w:val="CharacterStyle4"/>
          <w:spacing w:val="8"/>
          <w:lang w:val="es-ES" w:eastAsia="es-ES"/>
        </w:rPr>
        <w:t xml:space="preserve">No se ha establecido un monto del Canon oficial para dicho servicio, lo cual </w:t>
      </w:r>
      <w:r>
        <w:rPr>
          <w:rStyle w:val="CharacterStyle4"/>
          <w:spacing w:val="11"/>
          <w:lang w:val="es-ES" w:eastAsia="es-ES"/>
        </w:rPr>
        <w:t xml:space="preserve">podría ocasionar un enriquecimiento para empresarios sin resarcir al Estado </w:t>
      </w:r>
      <w:r>
        <w:rPr>
          <w:rStyle w:val="CharacterStyle4"/>
          <w:spacing w:val="4"/>
          <w:lang w:val="es-ES" w:eastAsia="es-ES"/>
        </w:rPr>
        <w:t>lo que corresponde.</w:t>
      </w:r>
    </w:p>
    <w:p w:rsidR="001920C5" w:rsidRDefault="001920C5" w:rsidP="00CC5189">
      <w:pPr>
        <w:pStyle w:val="Style5"/>
        <w:numPr>
          <w:ilvl w:val="0"/>
          <w:numId w:val="4"/>
        </w:numPr>
        <w:tabs>
          <w:tab w:val="num" w:pos="1368"/>
        </w:tabs>
        <w:kinsoku w:val="0"/>
        <w:autoSpaceDE/>
        <w:autoSpaceDN/>
        <w:ind w:left="1418" w:hanging="425"/>
        <w:rPr>
          <w:rStyle w:val="CharacterStyle4"/>
          <w:spacing w:val="4"/>
          <w:lang w:val="es-ES" w:eastAsia="es-ES"/>
        </w:rPr>
      </w:pPr>
      <w:r>
        <w:rPr>
          <w:rStyle w:val="CharacterStyle4"/>
          <w:spacing w:val="2"/>
          <w:lang w:val="es-ES" w:eastAsia="es-ES"/>
        </w:rPr>
        <w:t xml:space="preserve">El Consejo de Transporte Público autoriza en forma expresa la utilización de una </w:t>
      </w:r>
      <w:r>
        <w:rPr>
          <w:rStyle w:val="CharacterStyle4"/>
          <w:spacing w:val="10"/>
          <w:lang w:val="es-ES" w:eastAsia="es-ES"/>
        </w:rPr>
        <w:t xml:space="preserve">rotulación oficial para el servicio especial estable de taxi, la cual compite </w:t>
      </w:r>
      <w:r>
        <w:rPr>
          <w:rStyle w:val="CharacterStyle4"/>
          <w:spacing w:val="14"/>
          <w:lang w:val="es-ES" w:eastAsia="es-ES"/>
        </w:rPr>
        <w:t xml:space="preserve">directamente con al servicio de taxi, todo este muy a pesar de qua la ley 8956 indica claramente que dichos vehículos NO PODRAN UTILIZAR </w:t>
      </w:r>
      <w:r>
        <w:rPr>
          <w:rStyle w:val="CharacterStyle4"/>
          <w:spacing w:val="4"/>
          <w:lang w:val="es-ES" w:eastAsia="es-ES"/>
        </w:rPr>
        <w:t>NINGÚN TIPO DE ROTULACION.</w:t>
      </w:r>
    </w:p>
    <w:p w:rsidR="001920C5" w:rsidRDefault="001920C5" w:rsidP="00CC5189">
      <w:pPr>
        <w:pStyle w:val="Style6"/>
        <w:numPr>
          <w:ilvl w:val="0"/>
          <w:numId w:val="4"/>
        </w:numPr>
        <w:tabs>
          <w:tab w:val="right" w:pos="1418"/>
        </w:tabs>
        <w:kinsoku w:val="0"/>
        <w:autoSpaceDE/>
        <w:autoSpaceDN/>
        <w:spacing w:before="0"/>
        <w:ind w:left="1418" w:hanging="425"/>
        <w:rPr>
          <w:rStyle w:val="CharacterStyle4"/>
          <w:spacing w:val="1"/>
          <w:lang w:val="es-ES" w:eastAsia="es-ES"/>
        </w:rPr>
      </w:pPr>
      <w:r>
        <w:rPr>
          <w:rStyle w:val="CharacterStyle4"/>
          <w:spacing w:val="1"/>
          <w:lang w:val="es-ES" w:eastAsia="es-ES"/>
        </w:rPr>
        <w:t xml:space="preserve">Que según </w:t>
      </w:r>
      <w:r w:rsidR="00CC5189">
        <w:rPr>
          <w:rStyle w:val="CharacterStyle4"/>
          <w:spacing w:val="1"/>
          <w:lang w:val="es-ES" w:eastAsia="es-ES"/>
        </w:rPr>
        <w:t xml:space="preserve"> </w:t>
      </w:r>
      <w:r>
        <w:rPr>
          <w:rStyle w:val="CharacterStyle4"/>
          <w:spacing w:val="1"/>
          <w:lang w:val="es-ES" w:eastAsia="es-ES"/>
        </w:rPr>
        <w:t>artículo 29 inciso e) de la ley 7969, indica claramente que se otorgara una</w:t>
      </w:r>
    </w:p>
    <w:p w:rsidR="001920C5" w:rsidRDefault="001920C5" w:rsidP="00CC5189">
      <w:pPr>
        <w:pStyle w:val="Style4"/>
        <w:kinsoku w:val="0"/>
        <w:autoSpaceDE/>
        <w:autoSpaceDN/>
        <w:adjustRightInd/>
        <w:ind w:left="1418" w:right="936"/>
        <w:jc w:val="both"/>
        <w:rPr>
          <w:rStyle w:val="CharacterStyle3"/>
          <w:i/>
          <w:iCs/>
          <w:spacing w:val="6"/>
          <w:sz w:val="19"/>
          <w:szCs w:val="19"/>
          <w:lang w:val="es-ES" w:eastAsia="es-ES"/>
        </w:rPr>
      </w:pPr>
      <w:proofErr w:type="gramStart"/>
      <w:r>
        <w:rPr>
          <w:rStyle w:val="CharacterStyle3"/>
          <w:spacing w:val="-3"/>
          <w:sz w:val="19"/>
          <w:szCs w:val="19"/>
          <w:lang w:val="es-ES" w:eastAsia="es-ES"/>
        </w:rPr>
        <w:t>única</w:t>
      </w:r>
      <w:proofErr w:type="gramEnd"/>
      <w:r>
        <w:rPr>
          <w:rStyle w:val="CharacterStyle3"/>
          <w:spacing w:val="-3"/>
          <w:sz w:val="19"/>
          <w:szCs w:val="19"/>
          <w:lang w:val="es-ES" w:eastAsia="es-ES"/>
        </w:rPr>
        <w:t xml:space="preserve"> concesión administrativa por particular, lo cual no se cumple en el ordenamiento </w:t>
      </w:r>
      <w:r>
        <w:rPr>
          <w:rStyle w:val="CharacterStyle3"/>
          <w:spacing w:val="8"/>
          <w:sz w:val="19"/>
          <w:szCs w:val="19"/>
          <w:lang w:val="es-ES" w:eastAsia="es-ES"/>
        </w:rPr>
        <w:t xml:space="preserve">otorgamiento de dichos permisos en rival las personas jurídicas han calificado </w:t>
      </w:r>
      <w:r>
        <w:rPr>
          <w:rStyle w:val="CharacterStyle3"/>
          <w:spacing w:val="17"/>
          <w:sz w:val="19"/>
          <w:szCs w:val="19"/>
          <w:lang w:val="es-ES" w:eastAsia="es-ES"/>
        </w:rPr>
        <w:t xml:space="preserve">hasta con cerca de 800 permisos, generando una desventaja funcional </w:t>
      </w:r>
      <w:r>
        <w:rPr>
          <w:rStyle w:val="CharacterStyle3"/>
          <w:spacing w:val="6"/>
          <w:sz w:val="19"/>
          <w:szCs w:val="19"/>
          <w:lang w:val="es-ES" w:eastAsia="es-ES"/>
        </w:rPr>
        <w:t xml:space="preserve">claramente demostrada." </w:t>
      </w:r>
      <w:r>
        <w:rPr>
          <w:rStyle w:val="CharacterStyle3"/>
          <w:i/>
          <w:iCs/>
          <w:spacing w:val="6"/>
          <w:sz w:val="19"/>
          <w:szCs w:val="19"/>
          <w:lang w:val="es-ES" w:eastAsia="es-ES"/>
        </w:rPr>
        <w:t>(Ve folios del 6 al 10 del expediente TAT-040-12)</w:t>
      </w:r>
    </w:p>
    <w:p w:rsidR="001920C5" w:rsidRDefault="001920C5">
      <w:pPr>
        <w:pStyle w:val="Style4"/>
        <w:kinsoku w:val="0"/>
        <w:autoSpaceDE/>
        <w:autoSpaceDN/>
        <w:adjustRightInd/>
        <w:spacing w:before="324"/>
        <w:ind w:right="72"/>
        <w:jc w:val="both"/>
        <w:rPr>
          <w:rStyle w:val="CharacterStyle3"/>
          <w:spacing w:val="4"/>
          <w:sz w:val="23"/>
          <w:szCs w:val="23"/>
          <w:lang w:val="es-ES" w:eastAsia="es-ES"/>
        </w:rPr>
      </w:pPr>
      <w:r w:rsidRPr="002F47B0">
        <w:rPr>
          <w:rStyle w:val="CharacterStyle3"/>
          <w:b/>
          <w:spacing w:val="13"/>
          <w:sz w:val="23"/>
          <w:szCs w:val="23"/>
          <w:lang w:val="es-ES" w:eastAsia="es-ES"/>
        </w:rPr>
        <w:t>SEGUNDO.-</w:t>
      </w:r>
      <w:r>
        <w:rPr>
          <w:rStyle w:val="CharacterStyle3"/>
          <w:spacing w:val="13"/>
          <w:sz w:val="23"/>
          <w:szCs w:val="23"/>
          <w:lang w:val="es-ES" w:eastAsia="es-ES"/>
        </w:rPr>
        <w:t xml:space="preserve"> El Tribunal Administrativo de Transporte, a efectos de completar la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información necesaria para el estudio del expediente, solicita. </w:t>
      </w:r>
      <w:proofErr w:type="gramStart"/>
      <w:r>
        <w:rPr>
          <w:rStyle w:val="CharacterStyle3"/>
          <w:spacing w:val="5"/>
          <w:sz w:val="23"/>
          <w:szCs w:val="23"/>
          <w:lang w:val="es-ES" w:eastAsia="es-ES"/>
        </w:rPr>
        <w:t>mediante</w:t>
      </w:r>
      <w:proofErr w:type="gramEnd"/>
      <w:r>
        <w:rPr>
          <w:rStyle w:val="CharacterStyle3"/>
          <w:spacing w:val="5"/>
          <w:sz w:val="23"/>
          <w:szCs w:val="23"/>
          <w:lang w:val="es-ES" w:eastAsia="es-ES"/>
        </w:rPr>
        <w:t xml:space="preserve"> Prevenciones al </w:t>
      </w:r>
      <w:r>
        <w:rPr>
          <w:rStyle w:val="CharacterStyle3"/>
          <w:spacing w:val="4"/>
          <w:sz w:val="23"/>
          <w:szCs w:val="23"/>
          <w:lang w:val="es-ES" w:eastAsia="es-ES"/>
        </w:rPr>
        <w:t xml:space="preserve">Consejo de Transporte Público, el aporte de documentación necesaria para el conocimiento </w:t>
      </w:r>
      <w:r>
        <w:rPr>
          <w:rStyle w:val="CharacterStyle3"/>
          <w:spacing w:val="5"/>
          <w:sz w:val="23"/>
          <w:szCs w:val="23"/>
          <w:lang w:val="es-ES" w:eastAsia="es-ES"/>
        </w:rPr>
        <w:t xml:space="preserve">del caso, las cuales aunque fueron contestadas mediante los oficios SE-2013-30 del 23 de </w:t>
      </w:r>
      <w:r>
        <w:rPr>
          <w:rStyle w:val="CharacterStyle3"/>
          <w:sz w:val="23"/>
          <w:szCs w:val="23"/>
          <w:lang w:val="es-ES" w:eastAsia="es-ES"/>
        </w:rPr>
        <w:t xml:space="preserve">enero del 2013, y CTP-SE-13-070 del 5 de febrero del 2013, lo cierto es que la información </w:t>
      </w:r>
      <w:r>
        <w:rPr>
          <w:rStyle w:val="CharacterStyle3"/>
          <w:spacing w:val="4"/>
          <w:sz w:val="23"/>
          <w:szCs w:val="23"/>
          <w:lang w:val="es-ES" w:eastAsia="es-ES"/>
        </w:rPr>
        <w:t>presentada no correspondió a lo solicitado por el Tribunal. (Léanse los folios del 20 al 148 del expediente TAT-040-12).</w:t>
      </w:r>
    </w:p>
    <w:p w:rsidR="001920C5" w:rsidRDefault="001920C5">
      <w:pPr>
        <w:pStyle w:val="Style4"/>
        <w:kinsoku w:val="0"/>
        <w:autoSpaceDE/>
        <w:autoSpaceDN/>
        <w:adjustRightInd/>
        <w:spacing w:before="396" w:line="480" w:lineRule="auto"/>
        <w:ind w:right="1512"/>
        <w:rPr>
          <w:rStyle w:val="CharacterStyle3"/>
          <w:spacing w:val="12"/>
          <w:sz w:val="23"/>
          <w:szCs w:val="23"/>
          <w:lang w:val="es-ES" w:eastAsia="es-ES"/>
        </w:rPr>
      </w:pPr>
      <w:r w:rsidRPr="002F47B0">
        <w:rPr>
          <w:rStyle w:val="CharacterStyle3"/>
          <w:b/>
          <w:sz w:val="23"/>
          <w:szCs w:val="23"/>
          <w:lang w:val="es-ES" w:eastAsia="es-ES"/>
        </w:rPr>
        <w:t>TERCERO.-</w:t>
      </w:r>
      <w:r>
        <w:rPr>
          <w:rStyle w:val="CharacterStyle3"/>
          <w:sz w:val="23"/>
          <w:szCs w:val="23"/>
          <w:lang w:val="es-ES" w:eastAsia="es-ES"/>
        </w:rPr>
        <w:t xml:space="preserve"> En los procedimientos se han seguido las prescripciones de ley. </w:t>
      </w:r>
      <w:r w:rsidRPr="002F47B0">
        <w:rPr>
          <w:rStyle w:val="CharacterStyle3"/>
          <w:b/>
          <w:spacing w:val="12"/>
          <w:sz w:val="23"/>
          <w:szCs w:val="23"/>
          <w:lang w:val="es-ES" w:eastAsia="es-ES"/>
        </w:rPr>
        <w:t>REDACTA EL JUEZ PORTUGUEZ MÉNDEZ:</w:t>
      </w:r>
    </w:p>
    <w:p w:rsidR="001920C5" w:rsidRPr="002F47B0" w:rsidRDefault="001920C5">
      <w:pPr>
        <w:pStyle w:val="Style4"/>
        <w:kinsoku w:val="0"/>
        <w:autoSpaceDE/>
        <w:autoSpaceDN/>
        <w:adjustRightInd/>
        <w:spacing w:before="216" w:line="211" w:lineRule="auto"/>
        <w:ind w:left="3384"/>
        <w:rPr>
          <w:rStyle w:val="CharacterStyle3"/>
          <w:b/>
          <w:sz w:val="23"/>
          <w:szCs w:val="23"/>
          <w:lang w:val="es-ES" w:eastAsia="es-ES"/>
        </w:rPr>
      </w:pPr>
      <w:r w:rsidRPr="002F47B0">
        <w:rPr>
          <w:rStyle w:val="CharacterStyle3"/>
          <w:b/>
          <w:sz w:val="23"/>
          <w:szCs w:val="23"/>
          <w:lang w:val="es-ES" w:eastAsia="es-ES"/>
        </w:rPr>
        <w:t>CONSIDERANDO</w:t>
      </w:r>
    </w:p>
    <w:p w:rsidR="001920C5" w:rsidRDefault="001920C5">
      <w:pPr>
        <w:pStyle w:val="Style4"/>
        <w:kinsoku w:val="0"/>
        <w:autoSpaceDE/>
        <w:autoSpaceDN/>
        <w:adjustRightInd/>
        <w:spacing w:before="216"/>
        <w:ind w:left="216" w:right="144" w:hanging="216"/>
        <w:jc w:val="both"/>
        <w:rPr>
          <w:rStyle w:val="CharacterStyle3"/>
          <w:spacing w:val="3"/>
          <w:sz w:val="23"/>
          <w:szCs w:val="23"/>
          <w:lang w:val="es-ES" w:eastAsia="es-ES"/>
        </w:rPr>
      </w:pPr>
      <w:r w:rsidRPr="002F47B0">
        <w:rPr>
          <w:rStyle w:val="CharacterStyle3"/>
          <w:b/>
          <w:spacing w:val="11"/>
          <w:sz w:val="23"/>
          <w:szCs w:val="23"/>
          <w:lang w:val="es-ES" w:eastAsia="es-ES"/>
        </w:rPr>
        <w:t>1. COMPETENCIA</w:t>
      </w:r>
      <w:r>
        <w:rPr>
          <w:rStyle w:val="CharacterStyle3"/>
          <w:spacing w:val="11"/>
          <w:sz w:val="23"/>
          <w:szCs w:val="23"/>
          <w:lang w:val="es-ES" w:eastAsia="es-ES"/>
        </w:rPr>
        <w:t xml:space="preserve">. El Tribunal Administrativo de Transporte tiene delimitada su </w:t>
      </w:r>
      <w:r>
        <w:rPr>
          <w:rStyle w:val="CharacterStyle3"/>
          <w:spacing w:val="1"/>
          <w:sz w:val="23"/>
          <w:szCs w:val="23"/>
          <w:lang w:val="es-ES" w:eastAsia="es-ES"/>
        </w:rPr>
        <w:t xml:space="preserve">competencia por el artículo 22 de la Ley Reguladora del Servicio Público de Transporte </w:t>
      </w:r>
      <w:r>
        <w:rPr>
          <w:rStyle w:val="CharacterStyle3"/>
          <w:spacing w:val="9"/>
          <w:sz w:val="23"/>
          <w:szCs w:val="23"/>
          <w:lang w:val="es-ES" w:eastAsia="es-ES"/>
        </w:rPr>
        <w:t xml:space="preserve">Remunerado de Personas en Vehículos en la Modalidad de Taxi N.7969 del 22 de </w:t>
      </w:r>
      <w:r>
        <w:rPr>
          <w:rStyle w:val="CharacterStyle3"/>
          <w:spacing w:val="3"/>
          <w:sz w:val="23"/>
          <w:szCs w:val="23"/>
          <w:lang w:val="es-ES" w:eastAsia="es-ES"/>
        </w:rPr>
        <w:t>diciembre de 1999, que en lo que interesa establece:</w:t>
      </w:r>
    </w:p>
    <w:p w:rsidR="001920C5" w:rsidRDefault="001920C5">
      <w:pPr>
        <w:pStyle w:val="Style6"/>
        <w:kinsoku w:val="0"/>
        <w:autoSpaceDE/>
        <w:autoSpaceDN/>
        <w:spacing w:line="297" w:lineRule="auto"/>
        <w:ind w:left="864"/>
        <w:rPr>
          <w:rStyle w:val="CharacterStyle4"/>
          <w:spacing w:val="4"/>
          <w:lang w:val="es-ES" w:eastAsia="es-ES"/>
        </w:rPr>
      </w:pPr>
      <w:r>
        <w:rPr>
          <w:rStyle w:val="CharacterStyle4"/>
          <w:spacing w:val="4"/>
          <w:lang w:val="es-ES" w:eastAsia="es-ES"/>
        </w:rPr>
        <w:t>"ARTÍCULO 22.- Competencia del Tribunal</w:t>
      </w:r>
    </w:p>
    <w:p w:rsidR="001920C5" w:rsidRDefault="001920C5">
      <w:pPr>
        <w:pStyle w:val="Style6"/>
        <w:kinsoku w:val="0"/>
        <w:autoSpaceDE/>
        <w:autoSpaceDN/>
        <w:spacing w:before="144" w:line="266" w:lineRule="auto"/>
        <w:rPr>
          <w:rStyle w:val="CharacterStyle4"/>
          <w:spacing w:val="3"/>
          <w:lang w:val="es-ES" w:eastAsia="es-ES"/>
        </w:rPr>
      </w:pPr>
      <w:r>
        <w:rPr>
          <w:rStyle w:val="CharacterStyle4"/>
          <w:spacing w:val="3"/>
          <w:lang w:val="es-ES" w:eastAsia="es-ES"/>
        </w:rPr>
        <w:t>El Tribunal será competente para lo siguiente:</w:t>
      </w:r>
    </w:p>
    <w:p w:rsidR="001920C5" w:rsidRDefault="001920C5">
      <w:pPr>
        <w:pStyle w:val="Style6"/>
        <w:kinsoku w:val="0"/>
        <w:autoSpaceDE/>
        <w:autoSpaceDN/>
        <w:spacing w:line="276" w:lineRule="auto"/>
        <w:rPr>
          <w:rStyle w:val="CharacterStyle4"/>
          <w:spacing w:val="15"/>
          <w:lang w:val="es-ES" w:eastAsia="es-ES"/>
        </w:rPr>
      </w:pPr>
      <w:r>
        <w:rPr>
          <w:rStyle w:val="CharacterStyle4"/>
          <w:spacing w:val="15"/>
          <w:lang w:val="es-ES" w:eastAsia="es-ES"/>
        </w:rPr>
        <w:t>a) Conocer y resolver, en sede administrativa, los recursos de apelación que se</w:t>
      </w:r>
    </w:p>
    <w:p w:rsidR="001920C5" w:rsidRDefault="001920C5">
      <w:pPr>
        <w:pStyle w:val="Style4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3"/>
          <w:sz w:val="19"/>
          <w:szCs w:val="19"/>
          <w:lang w:val="es-ES" w:eastAsia="es-ES"/>
        </w:rPr>
      </w:pPr>
    </w:p>
    <w:p w:rsidR="005466DD" w:rsidRDefault="005466DD">
      <w:pPr>
        <w:pStyle w:val="Style4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3"/>
          <w:sz w:val="19"/>
          <w:szCs w:val="19"/>
          <w:lang w:val="es-ES" w:eastAsia="es-ES"/>
        </w:rPr>
      </w:pPr>
    </w:p>
    <w:p w:rsidR="005466DD" w:rsidRDefault="005466DD">
      <w:pPr>
        <w:pStyle w:val="Style4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3"/>
          <w:sz w:val="19"/>
          <w:szCs w:val="19"/>
          <w:lang w:val="es-ES" w:eastAsia="es-ES"/>
        </w:rPr>
      </w:pPr>
    </w:p>
    <w:p w:rsidR="005466DD" w:rsidRDefault="005466DD">
      <w:pPr>
        <w:pStyle w:val="Style4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3"/>
          <w:sz w:val="19"/>
          <w:szCs w:val="19"/>
          <w:lang w:val="es-ES" w:eastAsia="es-ES"/>
        </w:rPr>
      </w:pPr>
    </w:p>
    <w:p w:rsidR="001920C5" w:rsidRDefault="001920C5">
      <w:pPr>
        <w:pStyle w:val="Style7"/>
        <w:kinsoku w:val="0"/>
        <w:autoSpaceDE/>
        <w:autoSpaceDN/>
        <w:adjustRightInd/>
        <w:ind w:left="936"/>
        <w:rPr>
          <w:spacing w:val="1"/>
          <w:sz w:val="20"/>
          <w:szCs w:val="20"/>
          <w:lang w:val="es-ES" w:eastAsia="es-ES"/>
        </w:rPr>
      </w:pPr>
      <w:proofErr w:type="gramStart"/>
      <w:r>
        <w:rPr>
          <w:spacing w:val="1"/>
          <w:sz w:val="20"/>
          <w:szCs w:val="20"/>
          <w:lang w:val="es-ES" w:eastAsia="es-ES"/>
        </w:rPr>
        <w:t>interpongan</w:t>
      </w:r>
      <w:proofErr w:type="gramEnd"/>
      <w:r>
        <w:rPr>
          <w:spacing w:val="1"/>
          <w:sz w:val="20"/>
          <w:szCs w:val="20"/>
          <w:lang w:val="es-ES" w:eastAsia="es-ES"/>
        </w:rPr>
        <w:t xml:space="preserve"> contra cualquier acto o resolución del Consejo. (...)"</w:t>
      </w:r>
    </w:p>
    <w:p w:rsidR="001920C5" w:rsidRDefault="001920C5">
      <w:pPr>
        <w:pStyle w:val="Style7"/>
        <w:kinsoku w:val="0"/>
        <w:autoSpaceDE/>
        <w:autoSpaceDN/>
        <w:adjustRightInd/>
        <w:spacing w:before="216" w:line="266" w:lineRule="auto"/>
        <w:ind w:left="72" w:right="72"/>
        <w:rPr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 xml:space="preserve">Establece a su vez el artículo 181 de la Ley General de la Administración Pública, que </w:t>
      </w:r>
      <w:r>
        <w:rPr>
          <w:sz w:val="23"/>
          <w:szCs w:val="23"/>
          <w:lang w:val="es-ES" w:eastAsia="es-ES"/>
        </w:rPr>
        <w:t>señala:</w:t>
      </w:r>
    </w:p>
    <w:p w:rsidR="001920C5" w:rsidRDefault="001920C5">
      <w:pPr>
        <w:pStyle w:val="Style7"/>
        <w:kinsoku w:val="0"/>
        <w:autoSpaceDE/>
        <w:autoSpaceDN/>
        <w:adjustRightInd/>
        <w:spacing w:before="108"/>
        <w:ind w:left="936" w:right="864"/>
        <w:jc w:val="both"/>
        <w:rPr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 xml:space="preserve">"Artículo 181.- El contralor no jerárquico podrá revisar sólo la legalidad del acto </w:t>
      </w:r>
      <w:r>
        <w:rPr>
          <w:spacing w:val="7"/>
          <w:sz w:val="22"/>
          <w:szCs w:val="22"/>
          <w:lang w:val="es-ES" w:eastAsia="es-ES"/>
        </w:rPr>
        <w:t xml:space="preserve">y en virtud de recurso administrativo, y decidirá dentro del </w:t>
      </w:r>
      <w:r w:rsidR="004B3AAC">
        <w:rPr>
          <w:spacing w:val="7"/>
          <w:sz w:val="22"/>
          <w:szCs w:val="22"/>
          <w:lang w:val="es-ES" w:eastAsia="es-ES"/>
        </w:rPr>
        <w:t>límite</w:t>
      </w:r>
      <w:r>
        <w:rPr>
          <w:spacing w:val="7"/>
          <w:sz w:val="22"/>
          <w:szCs w:val="22"/>
          <w:lang w:val="es-ES" w:eastAsia="es-ES"/>
        </w:rPr>
        <w:t xml:space="preserve"> de las </w:t>
      </w:r>
      <w:r>
        <w:rPr>
          <w:spacing w:val="3"/>
          <w:sz w:val="22"/>
          <w:szCs w:val="22"/>
          <w:lang w:val="es-ES" w:eastAsia="es-ES"/>
        </w:rPr>
        <w:t xml:space="preserve">pretensiones y cuestiones de hecho planteadas por el recurrente, pero podrá </w:t>
      </w:r>
      <w:r>
        <w:rPr>
          <w:sz w:val="22"/>
          <w:szCs w:val="22"/>
          <w:lang w:val="es-ES" w:eastAsia="es-ES"/>
        </w:rPr>
        <w:t>aplicar una norma no invocada en el recurso."</w:t>
      </w:r>
    </w:p>
    <w:p w:rsidR="001920C5" w:rsidRDefault="001920C5">
      <w:pPr>
        <w:pStyle w:val="Style7"/>
        <w:kinsoku w:val="0"/>
        <w:autoSpaceDE/>
        <w:autoSpaceDN/>
        <w:adjustRightInd/>
        <w:spacing w:before="252"/>
        <w:ind w:left="72" w:right="864"/>
        <w:jc w:val="both"/>
        <w:rPr>
          <w:spacing w:val="3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En el mismo sentido, el párrafo segundo del artículo 11, de la Ley 7969, Ley </w:t>
      </w:r>
      <w:r>
        <w:rPr>
          <w:spacing w:val="10"/>
          <w:sz w:val="23"/>
          <w:szCs w:val="23"/>
          <w:lang w:val="es-ES" w:eastAsia="es-ES"/>
        </w:rPr>
        <w:t xml:space="preserve">Reguladora del Servicio Público de Transporte Remunerado de Personas en </w:t>
      </w:r>
      <w:r>
        <w:rPr>
          <w:spacing w:val="3"/>
          <w:sz w:val="23"/>
          <w:szCs w:val="23"/>
          <w:lang w:val="es-ES" w:eastAsia="es-ES"/>
        </w:rPr>
        <w:t>Vehículos en la modalidad de Taxi, en lo que interesa establece lo siguiente:</w:t>
      </w:r>
    </w:p>
    <w:p w:rsidR="001920C5" w:rsidRDefault="001920C5">
      <w:pPr>
        <w:pStyle w:val="Style7"/>
        <w:kinsoku w:val="0"/>
        <w:autoSpaceDE/>
        <w:autoSpaceDN/>
        <w:adjustRightInd/>
        <w:spacing w:before="540" w:line="283" w:lineRule="auto"/>
        <w:ind w:left="936"/>
        <w:rPr>
          <w:spacing w:val="1"/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>ARTÍCULO 11.</w:t>
      </w:r>
      <w:r>
        <w:rPr>
          <w:rFonts w:ascii="Bookman Old Style" w:hAnsi="Bookman Old Style" w:cs="Bookman Old Style"/>
          <w:spacing w:val="1"/>
          <w:sz w:val="6"/>
          <w:szCs w:val="6"/>
          <w:lang w:val="es-ES" w:eastAsia="es-ES"/>
        </w:rPr>
        <w:t xml:space="preserve">- </w:t>
      </w:r>
      <w:r>
        <w:rPr>
          <w:spacing w:val="1"/>
          <w:sz w:val="22"/>
          <w:szCs w:val="22"/>
          <w:lang w:val="es-ES" w:eastAsia="es-ES"/>
        </w:rPr>
        <w:t>Funcionamiento del órgano en general</w:t>
      </w:r>
    </w:p>
    <w:p w:rsidR="001920C5" w:rsidRDefault="001920C5">
      <w:pPr>
        <w:pStyle w:val="Style7"/>
        <w:kinsoku w:val="0"/>
        <w:autoSpaceDE/>
        <w:autoSpaceDN/>
        <w:adjustRightInd/>
        <w:spacing w:line="732" w:lineRule="auto"/>
        <w:ind w:left="936"/>
        <w:rPr>
          <w:rFonts w:ascii="Bookman Old Style" w:hAnsi="Bookman Old Style" w:cs="Bookman Old Style"/>
          <w:sz w:val="6"/>
          <w:szCs w:val="6"/>
          <w:lang w:val="es-ES" w:eastAsia="es-ES"/>
        </w:rPr>
      </w:pPr>
      <w:r>
        <w:rPr>
          <w:rFonts w:ascii="Bookman Old Style" w:hAnsi="Bookman Old Style" w:cs="Bookman Old Style"/>
          <w:sz w:val="6"/>
          <w:szCs w:val="6"/>
          <w:lang w:val="es-ES" w:eastAsia="es-ES"/>
        </w:rPr>
        <w:t>(.</w:t>
      </w:r>
    </w:p>
    <w:p w:rsidR="001920C5" w:rsidRDefault="001920C5">
      <w:pPr>
        <w:pStyle w:val="Style7"/>
        <w:kinsoku w:val="0"/>
        <w:autoSpaceDE/>
        <w:autoSpaceDN/>
        <w:adjustRightInd/>
        <w:ind w:left="936" w:right="864"/>
        <w:jc w:val="both"/>
        <w:rPr>
          <w:sz w:val="22"/>
          <w:szCs w:val="22"/>
          <w:lang w:val="es-ES" w:eastAsia="es-ES"/>
        </w:rPr>
      </w:pPr>
      <w:r>
        <w:rPr>
          <w:sz w:val="22"/>
          <w:szCs w:val="22"/>
          <w:lang w:val="es-ES" w:eastAsia="es-ES"/>
        </w:rPr>
        <w:t xml:space="preserve">Contra las resoluciones del Consejo cabrá recurso de revocatoria ante el órgano </w:t>
      </w:r>
      <w:r>
        <w:rPr>
          <w:spacing w:val="5"/>
          <w:sz w:val="22"/>
          <w:szCs w:val="22"/>
          <w:lang w:val="es-ES" w:eastAsia="es-ES"/>
        </w:rPr>
        <w:t xml:space="preserve">que dictó el acto, con apelación en subsidio para ante el Tribunal. Ambos </w:t>
      </w:r>
      <w:r>
        <w:rPr>
          <w:sz w:val="22"/>
          <w:szCs w:val="22"/>
          <w:lang w:val="es-ES" w:eastAsia="es-ES"/>
        </w:rPr>
        <w:t>recursos deberán interponerse dentro del plazo de cinco días hábiles, contados a partir de la notificación."</w:t>
      </w:r>
    </w:p>
    <w:p w:rsidR="001920C5" w:rsidRDefault="001920C5">
      <w:pPr>
        <w:pStyle w:val="Style7"/>
        <w:tabs>
          <w:tab w:val="right" w:leader="underscore" w:pos="8925"/>
        </w:tabs>
        <w:kinsoku w:val="0"/>
        <w:autoSpaceDE/>
        <w:autoSpaceDN/>
        <w:adjustRightInd/>
        <w:spacing w:before="288"/>
        <w:ind w:left="72"/>
        <w:rPr>
          <w:spacing w:val="9"/>
          <w:sz w:val="23"/>
          <w:szCs w:val="23"/>
          <w:lang w:val="es-ES" w:eastAsia="es-ES"/>
        </w:rPr>
      </w:pPr>
      <w:r>
        <w:rPr>
          <w:spacing w:val="3"/>
          <w:sz w:val="22"/>
          <w:szCs w:val="22"/>
          <w:lang w:val="es-ES" w:eastAsia="es-ES"/>
        </w:rPr>
        <w:t xml:space="preserve">De las </w:t>
      </w:r>
      <w:proofErr w:type="spellStart"/>
      <w:r>
        <w:rPr>
          <w:spacing w:val="3"/>
          <w:sz w:val="22"/>
          <w:szCs w:val="22"/>
          <w:lang w:val="es-ES" w:eastAsia="es-ES"/>
        </w:rPr>
        <w:t>noii</w:t>
      </w:r>
      <w:proofErr w:type="spellEnd"/>
      <w:r>
        <w:rPr>
          <w:spacing w:val="3"/>
          <w:sz w:val="22"/>
          <w:szCs w:val="22"/>
          <w:lang w:val="es-ES" w:eastAsia="es-ES"/>
        </w:rPr>
        <w:tab/>
      </w:r>
      <w:r>
        <w:rPr>
          <w:spacing w:val="9"/>
          <w:sz w:val="22"/>
          <w:szCs w:val="22"/>
          <w:lang w:val="es-ES" w:eastAsia="es-ES"/>
        </w:rPr>
        <w:t xml:space="preserve">las </w:t>
      </w:r>
      <w:r>
        <w:rPr>
          <w:spacing w:val="9"/>
          <w:sz w:val="23"/>
          <w:szCs w:val="23"/>
          <w:lang w:val="es-ES" w:eastAsia="es-ES"/>
        </w:rPr>
        <w:t>citadas se extrae que los actos administrativos emitidos por la Junta del</w:t>
      </w:r>
    </w:p>
    <w:p w:rsidR="001920C5" w:rsidRDefault="001920C5">
      <w:pPr>
        <w:pStyle w:val="Style7"/>
        <w:kinsoku w:val="0"/>
        <w:autoSpaceDE/>
        <w:autoSpaceDN/>
        <w:adjustRightInd/>
        <w:spacing w:before="72" w:line="285" w:lineRule="auto"/>
        <w:ind w:left="72" w:right="72"/>
        <w:jc w:val="both"/>
        <w:rPr>
          <w:i/>
          <w:iCs/>
          <w:spacing w:val="3"/>
          <w:sz w:val="23"/>
          <w:szCs w:val="23"/>
          <w:lang w:val="es-ES" w:eastAsia="es-ES"/>
        </w:rPr>
      </w:pPr>
      <w:r>
        <w:rPr>
          <w:spacing w:val="11"/>
          <w:sz w:val="23"/>
          <w:szCs w:val="23"/>
          <w:lang w:val="es-ES" w:eastAsia="es-ES"/>
        </w:rPr>
        <w:t xml:space="preserve">Consejo de Transporte Público, son recurribles ante el Tribunal Administrativo de </w:t>
      </w:r>
      <w:r>
        <w:rPr>
          <w:spacing w:val="8"/>
          <w:sz w:val="23"/>
          <w:szCs w:val="23"/>
          <w:lang w:val="es-ES" w:eastAsia="es-ES"/>
        </w:rPr>
        <w:t xml:space="preserve">Transporte, sin embargo, analizada la documentación aportada por el solicitante y su </w:t>
      </w:r>
      <w:r>
        <w:rPr>
          <w:spacing w:val="19"/>
          <w:sz w:val="23"/>
          <w:szCs w:val="23"/>
          <w:lang w:val="es-ES" w:eastAsia="es-ES"/>
        </w:rPr>
        <w:t xml:space="preserve">petición expresa, se observa que se está ante una solicitud del dictado de un </w:t>
      </w:r>
      <w:r>
        <w:rPr>
          <w:spacing w:val="4"/>
          <w:sz w:val="23"/>
          <w:szCs w:val="23"/>
          <w:lang w:val="es-ES" w:eastAsia="es-ES"/>
        </w:rPr>
        <w:t xml:space="preserve">pronunciamiento, sobre la base de hechos considerados como competencia desleal en el </w:t>
      </w:r>
      <w:r>
        <w:rPr>
          <w:spacing w:val="2"/>
          <w:sz w:val="23"/>
          <w:szCs w:val="23"/>
          <w:lang w:val="es-ES" w:eastAsia="es-ES"/>
        </w:rPr>
        <w:t xml:space="preserve">otorgamiento de permisos especiales estables de taxi, a falta de reglamentación expresa y </w:t>
      </w:r>
      <w:r>
        <w:rPr>
          <w:spacing w:val="3"/>
          <w:sz w:val="23"/>
          <w:szCs w:val="23"/>
          <w:lang w:val="es-ES" w:eastAsia="es-ES"/>
        </w:rPr>
        <w:t xml:space="preserve">presuntas interpretaciones subjetivas en la aplicación de la Ley N° 8955, sin que recurra un </w:t>
      </w:r>
      <w:r>
        <w:rPr>
          <w:spacing w:val="2"/>
          <w:sz w:val="23"/>
          <w:szCs w:val="23"/>
          <w:lang w:val="es-ES" w:eastAsia="es-ES"/>
        </w:rPr>
        <w:t xml:space="preserve">acto administrativo concreto, esto es que se está ante una solicitud de criterio jurídico, que </w:t>
      </w:r>
      <w:r>
        <w:rPr>
          <w:spacing w:val="5"/>
          <w:sz w:val="23"/>
          <w:szCs w:val="23"/>
          <w:lang w:val="es-ES" w:eastAsia="es-ES"/>
        </w:rPr>
        <w:t xml:space="preserve">permita a partir de allí, valorar el establecimiento de una Acción de inconstitucionalidad, </w:t>
      </w:r>
      <w:r>
        <w:rPr>
          <w:spacing w:val="3"/>
          <w:sz w:val="23"/>
          <w:szCs w:val="23"/>
          <w:lang w:val="es-ES" w:eastAsia="es-ES"/>
        </w:rPr>
        <w:t xml:space="preserve">ante la Sede correspondiente. </w:t>
      </w:r>
      <w:r>
        <w:rPr>
          <w:i/>
          <w:iCs/>
          <w:spacing w:val="3"/>
          <w:sz w:val="23"/>
          <w:szCs w:val="23"/>
          <w:lang w:val="es-ES" w:eastAsia="es-ES"/>
        </w:rPr>
        <w:t>(Ver folio 10 del expediente TAT-040-12.)</w:t>
      </w:r>
    </w:p>
    <w:p w:rsidR="001920C5" w:rsidRDefault="001920C5">
      <w:pPr>
        <w:pStyle w:val="Style7"/>
        <w:kinsoku w:val="0"/>
        <w:autoSpaceDE/>
        <w:autoSpaceDN/>
        <w:adjustRightInd/>
        <w:spacing w:before="432"/>
        <w:ind w:left="72" w:right="72"/>
        <w:jc w:val="both"/>
        <w:rPr>
          <w:spacing w:val="2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Ahora bien, cuando se trata de la emisión de criterios legales puros y simples, este Tribunal </w:t>
      </w:r>
      <w:r>
        <w:rPr>
          <w:spacing w:val="9"/>
          <w:sz w:val="23"/>
          <w:szCs w:val="23"/>
          <w:lang w:val="es-ES" w:eastAsia="es-ES"/>
        </w:rPr>
        <w:t xml:space="preserve">debe apegarse a lo dispuesto en el artículo 8 inciso 3) de la Ley Orgánica del Poder </w:t>
      </w:r>
      <w:r>
        <w:rPr>
          <w:spacing w:val="2"/>
          <w:sz w:val="23"/>
          <w:szCs w:val="23"/>
          <w:lang w:val="es-ES" w:eastAsia="es-ES"/>
        </w:rPr>
        <w:t>Judicial, que dispone:</w:t>
      </w:r>
    </w:p>
    <w:p w:rsidR="001920C5" w:rsidRDefault="001920C5">
      <w:pPr>
        <w:pStyle w:val="Style7"/>
        <w:kinsoku w:val="0"/>
        <w:autoSpaceDE/>
        <w:autoSpaceDN/>
        <w:adjustRightInd/>
        <w:spacing w:before="432" w:line="273" w:lineRule="auto"/>
        <w:ind w:left="864"/>
        <w:rPr>
          <w:spacing w:val="4"/>
          <w:sz w:val="23"/>
          <w:szCs w:val="23"/>
          <w:lang w:val="es-ES" w:eastAsia="es-ES"/>
        </w:rPr>
      </w:pPr>
      <w:r>
        <w:rPr>
          <w:spacing w:val="4"/>
          <w:sz w:val="23"/>
          <w:szCs w:val="23"/>
          <w:lang w:val="es-ES" w:eastAsia="es-ES"/>
        </w:rPr>
        <w:t>"Artículo 8.- Los funcionarios que administran justicia no podrán:</w:t>
      </w:r>
    </w:p>
    <w:p w:rsidR="001920C5" w:rsidRDefault="001920C5">
      <w:pPr>
        <w:pStyle w:val="Style7"/>
        <w:kinsoku w:val="0"/>
        <w:autoSpaceDE/>
        <w:autoSpaceDN/>
        <w:adjustRightInd/>
        <w:spacing w:before="252"/>
        <w:ind w:left="864"/>
        <w:rPr>
          <w:sz w:val="23"/>
          <w:szCs w:val="23"/>
          <w:lang w:val="es-ES" w:eastAsia="es-ES"/>
        </w:rPr>
      </w:pPr>
      <w:r>
        <w:rPr>
          <w:sz w:val="23"/>
          <w:szCs w:val="23"/>
          <w:lang w:val="es-ES" w:eastAsia="es-ES"/>
        </w:rPr>
        <w:t>(.- -)</w:t>
      </w:r>
    </w:p>
    <w:p w:rsidR="001920C5" w:rsidRDefault="001920C5">
      <w:pPr>
        <w:pStyle w:val="Style7"/>
        <w:kinsoku w:val="0"/>
        <w:autoSpaceDE/>
        <w:autoSpaceDN/>
        <w:adjustRightInd/>
        <w:ind w:left="864" w:right="936"/>
        <w:rPr>
          <w:spacing w:val="3"/>
          <w:sz w:val="23"/>
          <w:szCs w:val="23"/>
          <w:lang w:val="es-ES" w:eastAsia="es-ES"/>
        </w:rPr>
      </w:pPr>
      <w:r>
        <w:rPr>
          <w:spacing w:val="9"/>
          <w:sz w:val="23"/>
          <w:szCs w:val="23"/>
          <w:lang w:val="es-ES" w:eastAsia="es-ES"/>
        </w:rPr>
        <w:t xml:space="preserve">3.- Expresar y aun insinuar privadamente su opinión respecto de los </w:t>
      </w:r>
      <w:r>
        <w:rPr>
          <w:spacing w:val="3"/>
          <w:sz w:val="23"/>
          <w:szCs w:val="23"/>
          <w:lang w:val="es-ES" w:eastAsia="es-ES"/>
        </w:rPr>
        <w:t>asuntos que están llamados a fallar o conocer.</w:t>
      </w:r>
    </w:p>
    <w:p w:rsidR="001920C5" w:rsidRDefault="001920C5">
      <w:pPr>
        <w:pStyle w:val="Style7"/>
        <w:kinsoku w:val="0"/>
        <w:autoSpaceDE/>
        <w:autoSpaceDN/>
        <w:adjustRightInd/>
        <w:spacing w:before="288"/>
        <w:ind w:left="864" w:right="936"/>
        <w:rPr>
          <w:spacing w:val="4"/>
          <w:sz w:val="23"/>
          <w:szCs w:val="23"/>
          <w:lang w:val="es-ES" w:eastAsia="es-ES"/>
        </w:rPr>
      </w:pPr>
      <w:r>
        <w:rPr>
          <w:spacing w:val="9"/>
          <w:sz w:val="23"/>
          <w:szCs w:val="23"/>
          <w:lang w:val="es-ES" w:eastAsia="es-ES"/>
        </w:rPr>
        <w:t xml:space="preserve">Aparte de la sanción disciplinaria que se impondrá al funcionario, el </w:t>
      </w:r>
      <w:r>
        <w:rPr>
          <w:spacing w:val="4"/>
          <w:sz w:val="23"/>
          <w:szCs w:val="23"/>
          <w:lang w:val="es-ES" w:eastAsia="es-ES"/>
        </w:rPr>
        <w:t>hecho deberá ser puesto en conocimiento del Ministerio Público."</w:t>
      </w:r>
    </w:p>
    <w:p w:rsidR="001920C5" w:rsidRDefault="001920C5">
      <w:pPr>
        <w:pStyle w:val="Style7"/>
        <w:kinsoku w:val="0"/>
        <w:autoSpaceDE/>
        <w:autoSpaceDN/>
        <w:adjustRightInd/>
        <w:spacing w:line="192" w:lineRule="auto"/>
        <w:ind w:right="72"/>
        <w:jc w:val="right"/>
        <w:rPr>
          <w:sz w:val="20"/>
          <w:szCs w:val="20"/>
          <w:lang w:val="es-ES" w:eastAsia="es-ES"/>
        </w:rPr>
      </w:pPr>
    </w:p>
    <w:p w:rsidR="005466DD" w:rsidRDefault="005466DD">
      <w:pPr>
        <w:pStyle w:val="Style7"/>
        <w:kinsoku w:val="0"/>
        <w:autoSpaceDE/>
        <w:autoSpaceDN/>
        <w:adjustRightInd/>
        <w:spacing w:line="192" w:lineRule="auto"/>
        <w:ind w:right="72"/>
        <w:jc w:val="right"/>
        <w:rPr>
          <w:sz w:val="20"/>
          <w:szCs w:val="20"/>
          <w:lang w:val="es-ES" w:eastAsia="es-ES"/>
        </w:rPr>
      </w:pPr>
    </w:p>
    <w:p w:rsidR="005466DD" w:rsidRDefault="005466DD">
      <w:pPr>
        <w:pStyle w:val="Style7"/>
        <w:kinsoku w:val="0"/>
        <w:autoSpaceDE/>
        <w:autoSpaceDN/>
        <w:adjustRightInd/>
        <w:spacing w:line="192" w:lineRule="auto"/>
        <w:ind w:right="72"/>
        <w:jc w:val="right"/>
        <w:rPr>
          <w:sz w:val="20"/>
          <w:szCs w:val="20"/>
          <w:lang w:val="es-ES" w:eastAsia="es-ES"/>
        </w:rPr>
      </w:pPr>
    </w:p>
    <w:p w:rsidR="005466DD" w:rsidRDefault="005466DD">
      <w:pPr>
        <w:pStyle w:val="Style7"/>
        <w:kinsoku w:val="0"/>
        <w:autoSpaceDE/>
        <w:autoSpaceDN/>
        <w:adjustRightInd/>
        <w:spacing w:line="192" w:lineRule="auto"/>
        <w:ind w:right="72"/>
        <w:jc w:val="right"/>
        <w:rPr>
          <w:sz w:val="20"/>
          <w:szCs w:val="20"/>
          <w:lang w:val="es-ES" w:eastAsia="es-ES"/>
        </w:rPr>
      </w:pPr>
    </w:p>
    <w:p w:rsidR="005466DD" w:rsidRDefault="005466DD">
      <w:pPr>
        <w:pStyle w:val="Style7"/>
        <w:kinsoku w:val="0"/>
        <w:autoSpaceDE/>
        <w:autoSpaceDN/>
        <w:adjustRightInd/>
        <w:spacing w:line="192" w:lineRule="auto"/>
        <w:ind w:right="72"/>
        <w:jc w:val="right"/>
        <w:rPr>
          <w:sz w:val="20"/>
          <w:szCs w:val="20"/>
          <w:lang w:val="es-ES" w:eastAsia="es-ES"/>
        </w:rPr>
      </w:pPr>
    </w:p>
    <w:p w:rsidR="005466DD" w:rsidRDefault="005466DD">
      <w:pPr>
        <w:pStyle w:val="Style7"/>
        <w:kinsoku w:val="0"/>
        <w:autoSpaceDE/>
        <w:autoSpaceDN/>
        <w:adjustRightInd/>
        <w:spacing w:line="192" w:lineRule="auto"/>
        <w:ind w:right="72"/>
        <w:jc w:val="right"/>
        <w:rPr>
          <w:sz w:val="20"/>
          <w:szCs w:val="20"/>
          <w:lang w:val="es-ES" w:eastAsia="es-ES"/>
        </w:rPr>
      </w:pPr>
    </w:p>
    <w:p w:rsidR="005466DD" w:rsidRDefault="005466DD">
      <w:pPr>
        <w:pStyle w:val="Style7"/>
        <w:kinsoku w:val="0"/>
        <w:autoSpaceDE/>
        <w:autoSpaceDN/>
        <w:adjustRightInd/>
        <w:spacing w:line="192" w:lineRule="auto"/>
        <w:ind w:right="72"/>
        <w:jc w:val="right"/>
        <w:rPr>
          <w:sz w:val="20"/>
          <w:szCs w:val="20"/>
          <w:lang w:val="es-ES" w:eastAsia="es-ES"/>
        </w:rPr>
      </w:pPr>
    </w:p>
    <w:p w:rsidR="001920C5" w:rsidRDefault="001920C5">
      <w:pPr>
        <w:pStyle w:val="Style7"/>
        <w:kinsoku w:val="0"/>
        <w:autoSpaceDE/>
        <w:autoSpaceDN/>
        <w:adjustRightInd/>
        <w:ind w:right="288"/>
        <w:jc w:val="both"/>
        <w:rPr>
          <w:spacing w:val="3"/>
          <w:sz w:val="23"/>
          <w:szCs w:val="23"/>
          <w:lang w:val="es-ES" w:eastAsia="es-ES"/>
        </w:rPr>
      </w:pPr>
      <w:r>
        <w:rPr>
          <w:spacing w:val="2"/>
          <w:sz w:val="23"/>
          <w:szCs w:val="23"/>
          <w:lang w:val="es-ES" w:eastAsia="es-ES"/>
        </w:rPr>
        <w:t xml:space="preserve">De la integración de los textos normativos citados, así como de la delimitación conceptual esbozada anteriormente, se puede extraer que el Tribunal Administrativo de Transporte se </w:t>
      </w:r>
      <w:r>
        <w:rPr>
          <w:spacing w:val="5"/>
          <w:sz w:val="23"/>
          <w:szCs w:val="23"/>
          <w:lang w:val="es-ES" w:eastAsia="es-ES"/>
        </w:rPr>
        <w:t xml:space="preserve">encuentra inhibido para emitir criterios legales, ya que su actuar está delimitado por los </w:t>
      </w:r>
      <w:r>
        <w:rPr>
          <w:spacing w:val="3"/>
          <w:sz w:val="23"/>
          <w:szCs w:val="23"/>
          <w:lang w:val="es-ES" w:eastAsia="es-ES"/>
        </w:rPr>
        <w:t xml:space="preserve">hechos, fundamentos, argumentos y peticiones expresados por las partes cuando estos se </w:t>
      </w:r>
      <w:r>
        <w:rPr>
          <w:spacing w:val="6"/>
          <w:sz w:val="23"/>
          <w:szCs w:val="23"/>
          <w:lang w:val="es-ES" w:eastAsia="es-ES"/>
        </w:rPr>
        <w:t xml:space="preserve">presenten en forma conjunta con los Recursos de Apelación, los que deberán presentarse </w:t>
      </w:r>
      <w:r>
        <w:rPr>
          <w:spacing w:val="3"/>
          <w:sz w:val="23"/>
          <w:szCs w:val="23"/>
          <w:lang w:val="es-ES" w:eastAsia="es-ES"/>
        </w:rPr>
        <w:t>con todas las formalidades que exige la admisibilidad.</w:t>
      </w:r>
    </w:p>
    <w:p w:rsidR="001920C5" w:rsidRDefault="001920C5" w:rsidP="004B3AAC">
      <w:pPr>
        <w:pStyle w:val="Style7"/>
        <w:kinsoku w:val="0"/>
        <w:autoSpaceDE/>
        <w:autoSpaceDN/>
        <w:adjustRightInd/>
        <w:spacing w:before="360"/>
        <w:rPr>
          <w:spacing w:val="5"/>
          <w:sz w:val="23"/>
          <w:szCs w:val="23"/>
          <w:lang w:val="es-ES" w:eastAsia="es-ES"/>
        </w:rPr>
      </w:pPr>
      <w:r>
        <w:rPr>
          <w:spacing w:val="6"/>
          <w:sz w:val="23"/>
          <w:szCs w:val="23"/>
          <w:lang w:val="es-ES" w:eastAsia="es-ES"/>
        </w:rPr>
        <w:t>Es importante recordar que el Tribunal Administrativo de Transporte, para este asunto y</w:t>
      </w:r>
      <w:r>
        <w:rPr>
          <w:spacing w:val="6"/>
          <w:sz w:val="23"/>
          <w:szCs w:val="23"/>
          <w:lang w:val="es-ES" w:eastAsia="es-ES"/>
        </w:rPr>
        <w:br/>
      </w:r>
      <w:r>
        <w:rPr>
          <w:spacing w:val="7"/>
          <w:sz w:val="23"/>
          <w:szCs w:val="23"/>
          <w:lang w:val="es-ES" w:eastAsia="es-ES"/>
        </w:rPr>
        <w:t>todos aquellos que se sometan a su conocimiento, debe ajustar su actuar al principio de</w:t>
      </w:r>
      <w:r>
        <w:rPr>
          <w:spacing w:val="7"/>
          <w:sz w:val="23"/>
          <w:szCs w:val="23"/>
          <w:lang w:val="es-ES" w:eastAsia="es-ES"/>
        </w:rPr>
        <w:br/>
      </w:r>
      <w:r>
        <w:rPr>
          <w:spacing w:val="5"/>
          <w:sz w:val="23"/>
          <w:szCs w:val="23"/>
          <w:lang w:val="es-ES" w:eastAsia="es-ES"/>
        </w:rPr>
        <w:t>legalidad, consagrado en el artículo 11 de la Ley General de Administración Pública, por</w:t>
      </w:r>
    </w:p>
    <w:p w:rsidR="001920C5" w:rsidRDefault="001920C5">
      <w:pPr>
        <w:pStyle w:val="Style7"/>
        <w:kinsoku w:val="0"/>
        <w:autoSpaceDE/>
        <w:autoSpaceDN/>
        <w:adjustRightInd/>
        <w:spacing w:before="36"/>
        <w:ind w:right="432"/>
        <w:jc w:val="both"/>
        <w:rPr>
          <w:spacing w:val="3"/>
          <w:sz w:val="23"/>
          <w:szCs w:val="23"/>
          <w:lang w:val="es-ES" w:eastAsia="es-ES"/>
        </w:rPr>
      </w:pPr>
      <w:proofErr w:type="gramStart"/>
      <w:r>
        <w:rPr>
          <w:spacing w:val="7"/>
          <w:sz w:val="23"/>
          <w:szCs w:val="23"/>
          <w:lang w:val="es-ES" w:eastAsia="es-ES"/>
        </w:rPr>
        <w:t>lo</w:t>
      </w:r>
      <w:proofErr w:type="gramEnd"/>
      <w:r>
        <w:rPr>
          <w:spacing w:val="7"/>
          <w:sz w:val="23"/>
          <w:szCs w:val="23"/>
          <w:lang w:val="es-ES" w:eastAsia="es-ES"/>
        </w:rPr>
        <w:t xml:space="preserve"> que, entrar a conocer la </w:t>
      </w:r>
      <w:r w:rsidRPr="004B3AAC">
        <w:rPr>
          <w:b/>
          <w:spacing w:val="17"/>
          <w:sz w:val="18"/>
          <w:szCs w:val="18"/>
          <w:lang w:val="es-ES" w:eastAsia="es-ES"/>
        </w:rPr>
        <w:t xml:space="preserve">SOLICITUD DE ANÁLISIS DE VIABILIDAD PARA VALORAR </w:t>
      </w:r>
      <w:r w:rsidRPr="004B3AAC">
        <w:rPr>
          <w:b/>
          <w:spacing w:val="15"/>
          <w:sz w:val="18"/>
          <w:szCs w:val="18"/>
          <w:lang w:val="es-ES" w:eastAsia="es-ES"/>
        </w:rPr>
        <w:t xml:space="preserve">ACCIONES CONTRA LA LEY </w:t>
      </w:r>
      <w:r w:rsidRPr="004B3AAC">
        <w:rPr>
          <w:b/>
          <w:spacing w:val="5"/>
          <w:sz w:val="23"/>
          <w:szCs w:val="23"/>
          <w:lang w:val="es-ES" w:eastAsia="es-ES"/>
        </w:rPr>
        <w:t>N° 8955</w:t>
      </w:r>
      <w:r>
        <w:rPr>
          <w:spacing w:val="5"/>
          <w:sz w:val="23"/>
          <w:szCs w:val="23"/>
          <w:lang w:val="es-ES" w:eastAsia="es-ES"/>
        </w:rPr>
        <w:t xml:space="preserve">, planteada por el </w:t>
      </w:r>
      <w:proofErr w:type="spellStart"/>
      <w:r>
        <w:rPr>
          <w:spacing w:val="5"/>
          <w:sz w:val="23"/>
          <w:szCs w:val="23"/>
          <w:lang w:val="es-ES" w:eastAsia="es-ES"/>
        </w:rPr>
        <w:t>petente</w:t>
      </w:r>
      <w:proofErr w:type="spellEnd"/>
      <w:r>
        <w:rPr>
          <w:spacing w:val="5"/>
          <w:sz w:val="23"/>
          <w:szCs w:val="23"/>
          <w:lang w:val="es-ES" w:eastAsia="es-ES"/>
        </w:rPr>
        <w:t xml:space="preserve">, comportaría una violación </w:t>
      </w:r>
      <w:r>
        <w:rPr>
          <w:spacing w:val="3"/>
          <w:sz w:val="23"/>
          <w:szCs w:val="23"/>
          <w:lang w:val="es-ES" w:eastAsia="es-ES"/>
        </w:rPr>
        <w:t>al Principio de Legalidad, debiendo el Tribunal, rechazarla por improcedente.</w:t>
      </w:r>
    </w:p>
    <w:p w:rsidR="001920C5" w:rsidRPr="004B3AAC" w:rsidRDefault="001920C5">
      <w:pPr>
        <w:pStyle w:val="Style7"/>
        <w:kinsoku w:val="0"/>
        <w:autoSpaceDE/>
        <w:autoSpaceDN/>
        <w:adjustRightInd/>
        <w:spacing w:before="720" w:line="213" w:lineRule="auto"/>
        <w:ind w:left="3744"/>
        <w:rPr>
          <w:b/>
          <w:sz w:val="23"/>
          <w:szCs w:val="23"/>
          <w:lang w:val="es-ES" w:eastAsia="es-ES"/>
        </w:rPr>
      </w:pPr>
      <w:r w:rsidRPr="004B3AAC">
        <w:rPr>
          <w:b/>
          <w:sz w:val="23"/>
          <w:szCs w:val="23"/>
          <w:lang w:val="es-ES" w:eastAsia="es-ES"/>
        </w:rPr>
        <w:t>POR TANTO</w:t>
      </w:r>
    </w:p>
    <w:p w:rsidR="001920C5" w:rsidRDefault="001920C5">
      <w:pPr>
        <w:pStyle w:val="Style7"/>
        <w:kinsoku w:val="0"/>
        <w:autoSpaceDE/>
        <w:autoSpaceDN/>
        <w:adjustRightInd/>
        <w:spacing w:before="792"/>
        <w:ind w:right="360"/>
        <w:jc w:val="both"/>
        <w:rPr>
          <w:spacing w:val="3"/>
          <w:sz w:val="23"/>
          <w:szCs w:val="23"/>
          <w:lang w:val="es-ES" w:eastAsia="es-ES"/>
        </w:rPr>
      </w:pPr>
      <w:r>
        <w:rPr>
          <w:rFonts w:ascii="Bookman Old Style" w:hAnsi="Bookman Old Style" w:cs="Bookman Old Style"/>
          <w:spacing w:val="-8"/>
          <w:sz w:val="22"/>
          <w:szCs w:val="22"/>
          <w:lang w:val="es-ES" w:eastAsia="es-ES"/>
        </w:rPr>
        <w:t>1.</w:t>
      </w:r>
      <w:r>
        <w:rPr>
          <w:rFonts w:ascii="Bookman Old Style" w:hAnsi="Bookman Old Style" w:cs="Bookman Old Style"/>
          <w:spacing w:val="-8"/>
          <w:sz w:val="6"/>
          <w:szCs w:val="6"/>
          <w:lang w:val="es-ES" w:eastAsia="es-ES"/>
        </w:rPr>
        <w:t xml:space="preserve">- </w:t>
      </w:r>
      <w:r w:rsidRPr="004B3AAC">
        <w:rPr>
          <w:rFonts w:ascii="Bookman Old Style" w:hAnsi="Bookman Old Style" w:cs="Bookman Old Style"/>
          <w:spacing w:val="-8"/>
          <w:sz w:val="22"/>
          <w:szCs w:val="22"/>
          <w:lang w:val="es-ES" w:eastAsia="es-ES"/>
        </w:rPr>
        <w:t xml:space="preserve">Se </w:t>
      </w:r>
      <w:r w:rsidRPr="004B3AAC">
        <w:rPr>
          <w:spacing w:val="2"/>
          <w:sz w:val="18"/>
          <w:szCs w:val="18"/>
          <w:lang w:val="es-ES" w:eastAsia="es-ES"/>
        </w:rPr>
        <w:t xml:space="preserve">RECHAZA POR IMPROCEDENTE </w:t>
      </w:r>
      <w:r w:rsidRPr="004B3AAC">
        <w:rPr>
          <w:spacing w:val="-8"/>
          <w:sz w:val="23"/>
          <w:szCs w:val="23"/>
          <w:lang w:val="es-ES" w:eastAsia="es-ES"/>
        </w:rPr>
        <w:t xml:space="preserve">la </w:t>
      </w:r>
      <w:r w:rsidRPr="004B3AAC">
        <w:rPr>
          <w:spacing w:val="2"/>
          <w:sz w:val="18"/>
          <w:szCs w:val="18"/>
          <w:lang w:val="es-ES" w:eastAsia="es-ES"/>
        </w:rPr>
        <w:t xml:space="preserve">SOLICITUD DE ANÁLISIS DE VIABILIDAD PARA VALORAR </w:t>
      </w:r>
      <w:r w:rsidRPr="004B3AAC">
        <w:rPr>
          <w:spacing w:val="21"/>
          <w:sz w:val="18"/>
          <w:szCs w:val="18"/>
          <w:lang w:val="es-ES" w:eastAsia="es-ES"/>
        </w:rPr>
        <w:t>ACCIONES CONTRA LA LEY</w:t>
      </w:r>
      <w:r w:rsidRPr="004B3AAC">
        <w:rPr>
          <w:b/>
          <w:spacing w:val="21"/>
          <w:sz w:val="18"/>
          <w:szCs w:val="18"/>
          <w:lang w:val="es-ES" w:eastAsia="es-ES"/>
        </w:rPr>
        <w:t xml:space="preserve"> </w:t>
      </w:r>
      <w:r w:rsidRPr="004B3AAC">
        <w:rPr>
          <w:b/>
          <w:bCs/>
          <w:spacing w:val="11"/>
          <w:sz w:val="19"/>
          <w:szCs w:val="19"/>
          <w:lang w:val="es-ES" w:eastAsia="es-ES"/>
        </w:rPr>
        <w:t>N° 8955</w:t>
      </w:r>
      <w:r>
        <w:rPr>
          <w:b/>
          <w:bCs/>
          <w:spacing w:val="11"/>
          <w:sz w:val="19"/>
          <w:szCs w:val="19"/>
          <w:lang w:val="es-ES" w:eastAsia="es-ES"/>
        </w:rPr>
        <w:t xml:space="preserve">, </w:t>
      </w:r>
      <w:r>
        <w:rPr>
          <w:spacing w:val="11"/>
          <w:sz w:val="23"/>
          <w:szCs w:val="23"/>
          <w:lang w:val="es-ES" w:eastAsia="es-ES"/>
        </w:rPr>
        <w:t xml:space="preserve">interpuesta por la </w:t>
      </w:r>
      <w:r w:rsidRPr="004B3AAC">
        <w:rPr>
          <w:b/>
          <w:bCs/>
          <w:spacing w:val="11"/>
          <w:sz w:val="19"/>
          <w:szCs w:val="19"/>
          <w:lang w:val="es-ES" w:eastAsia="es-ES"/>
        </w:rPr>
        <w:t>A</w:t>
      </w:r>
      <w:r w:rsidR="005466DD">
        <w:rPr>
          <w:b/>
          <w:bCs/>
          <w:spacing w:val="11"/>
          <w:sz w:val="19"/>
          <w:szCs w:val="19"/>
          <w:lang w:val="es-ES" w:eastAsia="es-ES"/>
        </w:rPr>
        <w:t>.</w:t>
      </w:r>
      <w:r w:rsidRPr="004B3AAC">
        <w:rPr>
          <w:b/>
          <w:bCs/>
          <w:spacing w:val="11"/>
          <w:sz w:val="19"/>
          <w:szCs w:val="19"/>
          <w:lang w:val="es-ES" w:eastAsia="es-ES"/>
        </w:rPr>
        <w:t>N</w:t>
      </w:r>
      <w:r w:rsidR="005466DD">
        <w:rPr>
          <w:b/>
          <w:bCs/>
          <w:spacing w:val="11"/>
          <w:sz w:val="19"/>
          <w:szCs w:val="19"/>
          <w:lang w:val="es-ES" w:eastAsia="es-ES"/>
        </w:rPr>
        <w:t>.</w:t>
      </w:r>
      <w:r w:rsidRPr="004B3AAC">
        <w:rPr>
          <w:rFonts w:ascii="Bookman Old Style" w:hAnsi="Bookman Old Style" w:cs="Bookman Old Style"/>
          <w:b/>
          <w:spacing w:val="20"/>
          <w:w w:val="95"/>
          <w:sz w:val="18"/>
          <w:szCs w:val="18"/>
          <w:lang w:val="es-ES" w:eastAsia="es-ES"/>
        </w:rPr>
        <w:t>T</w:t>
      </w:r>
      <w:r w:rsidR="005466DD">
        <w:rPr>
          <w:rFonts w:ascii="Bookman Old Style" w:hAnsi="Bookman Old Style" w:cs="Bookman Old Style"/>
          <w:b/>
          <w:spacing w:val="20"/>
          <w:w w:val="95"/>
          <w:sz w:val="18"/>
          <w:szCs w:val="18"/>
          <w:lang w:val="es-ES" w:eastAsia="es-ES"/>
        </w:rPr>
        <w:t>.</w:t>
      </w:r>
      <w:r w:rsidRPr="004B3AAC">
        <w:rPr>
          <w:b/>
          <w:spacing w:val="10"/>
          <w:sz w:val="23"/>
          <w:szCs w:val="23"/>
          <w:lang w:val="es-ES" w:eastAsia="es-ES"/>
        </w:rPr>
        <w:t>S</w:t>
      </w:r>
      <w:r w:rsidR="005466DD">
        <w:rPr>
          <w:b/>
          <w:spacing w:val="10"/>
          <w:sz w:val="23"/>
          <w:szCs w:val="23"/>
          <w:lang w:val="es-ES" w:eastAsia="es-ES"/>
        </w:rPr>
        <w:t>.</w:t>
      </w:r>
      <w:r>
        <w:rPr>
          <w:spacing w:val="10"/>
          <w:sz w:val="23"/>
          <w:szCs w:val="23"/>
          <w:lang w:val="es-ES" w:eastAsia="es-ES"/>
        </w:rPr>
        <w:t>, representada por R</w:t>
      </w:r>
      <w:r w:rsidR="005466DD">
        <w:rPr>
          <w:spacing w:val="10"/>
          <w:sz w:val="23"/>
          <w:szCs w:val="23"/>
          <w:lang w:val="es-ES" w:eastAsia="es-ES"/>
        </w:rPr>
        <w:t>.</w:t>
      </w:r>
      <w:r>
        <w:rPr>
          <w:spacing w:val="10"/>
          <w:sz w:val="23"/>
          <w:szCs w:val="23"/>
          <w:lang w:val="es-ES" w:eastAsia="es-ES"/>
        </w:rPr>
        <w:t>A</w:t>
      </w:r>
      <w:r w:rsidR="005466DD">
        <w:rPr>
          <w:spacing w:val="10"/>
          <w:sz w:val="23"/>
          <w:szCs w:val="23"/>
          <w:lang w:val="es-ES" w:eastAsia="es-ES"/>
        </w:rPr>
        <w:t>.</w:t>
      </w:r>
      <w:r>
        <w:rPr>
          <w:spacing w:val="10"/>
          <w:sz w:val="23"/>
          <w:szCs w:val="23"/>
          <w:lang w:val="es-ES" w:eastAsia="es-ES"/>
        </w:rPr>
        <w:t>S</w:t>
      </w:r>
      <w:r w:rsidR="005466DD">
        <w:rPr>
          <w:spacing w:val="10"/>
          <w:sz w:val="23"/>
          <w:szCs w:val="23"/>
          <w:lang w:val="es-ES" w:eastAsia="es-ES"/>
        </w:rPr>
        <w:t>.</w:t>
      </w:r>
      <w:r>
        <w:rPr>
          <w:spacing w:val="10"/>
          <w:sz w:val="23"/>
          <w:szCs w:val="23"/>
          <w:lang w:val="es-ES" w:eastAsia="es-ES"/>
        </w:rPr>
        <w:t xml:space="preserve">, cédula de identidad </w:t>
      </w:r>
      <w:r>
        <w:rPr>
          <w:spacing w:val="5"/>
          <w:sz w:val="23"/>
          <w:szCs w:val="23"/>
          <w:lang w:val="es-ES" w:eastAsia="es-ES"/>
        </w:rPr>
        <w:t xml:space="preserve">número </w:t>
      </w:r>
      <w:r w:rsidR="005466DD">
        <w:rPr>
          <w:spacing w:val="5"/>
          <w:sz w:val="23"/>
          <w:szCs w:val="23"/>
          <w:lang w:val="es-ES" w:eastAsia="es-ES"/>
        </w:rPr>
        <w:t>…</w:t>
      </w:r>
      <w:r>
        <w:rPr>
          <w:spacing w:val="5"/>
          <w:sz w:val="23"/>
          <w:szCs w:val="23"/>
          <w:lang w:val="es-ES" w:eastAsia="es-ES"/>
        </w:rPr>
        <w:t xml:space="preserve">, contra la falta de reglamentación de la Ley N° 8955 e incumplimiento </w:t>
      </w:r>
      <w:r>
        <w:rPr>
          <w:spacing w:val="3"/>
          <w:sz w:val="23"/>
          <w:szCs w:val="23"/>
          <w:lang w:val="es-ES" w:eastAsia="es-ES"/>
        </w:rPr>
        <w:t>de requisitos en el otorgamiento de Permisos Especiales Estables de Taxi.</w:t>
      </w:r>
    </w:p>
    <w:p w:rsidR="001920C5" w:rsidRDefault="001920C5">
      <w:pPr>
        <w:pStyle w:val="Style7"/>
        <w:kinsoku w:val="0"/>
        <w:autoSpaceDE/>
        <w:autoSpaceDN/>
        <w:adjustRightInd/>
        <w:spacing w:before="288" w:after="216"/>
        <w:ind w:right="360"/>
        <w:jc w:val="both"/>
        <w:rPr>
          <w:b/>
          <w:spacing w:val="8"/>
          <w:sz w:val="23"/>
          <w:szCs w:val="23"/>
          <w:lang w:val="es-ES" w:eastAsia="es-ES"/>
        </w:rPr>
      </w:pPr>
      <w:r>
        <w:rPr>
          <w:spacing w:val="8"/>
          <w:sz w:val="23"/>
          <w:szCs w:val="23"/>
          <w:lang w:val="es-ES" w:eastAsia="es-ES"/>
        </w:rPr>
        <w:t xml:space="preserve">II.-. Por carecer la presente resolución de ulterior recurso en sede administrativa, de </w:t>
      </w:r>
      <w:r>
        <w:rPr>
          <w:sz w:val="23"/>
          <w:szCs w:val="23"/>
          <w:lang w:val="es-ES" w:eastAsia="es-ES"/>
        </w:rPr>
        <w:t xml:space="preserve">conformidad con los artículos 16 y 22 incisos c) de la Ley 7969, se </w:t>
      </w:r>
      <w:r>
        <w:rPr>
          <w:i/>
          <w:iCs/>
          <w:lang w:val="es-ES" w:eastAsia="es-ES"/>
        </w:rPr>
        <w:t xml:space="preserve">da por agotada la vía </w:t>
      </w:r>
      <w:r>
        <w:rPr>
          <w:i/>
          <w:iCs/>
          <w:spacing w:val="8"/>
          <w:sz w:val="23"/>
          <w:szCs w:val="23"/>
          <w:lang w:val="es-ES" w:eastAsia="es-ES"/>
        </w:rPr>
        <w:t xml:space="preserve">administrativa. </w:t>
      </w:r>
      <w:r w:rsidRPr="004B3AAC">
        <w:rPr>
          <w:b/>
          <w:spacing w:val="8"/>
          <w:sz w:val="23"/>
          <w:szCs w:val="23"/>
          <w:lang w:val="es-ES" w:eastAsia="es-ES"/>
        </w:rPr>
        <w:t>NOTIFÍQUESE.-</w:t>
      </w:r>
    </w:p>
    <w:p w:rsidR="005466DD" w:rsidRDefault="005466DD">
      <w:pPr>
        <w:pStyle w:val="Style7"/>
        <w:kinsoku w:val="0"/>
        <w:autoSpaceDE/>
        <w:autoSpaceDN/>
        <w:adjustRightInd/>
        <w:spacing w:before="288" w:after="216"/>
        <w:ind w:right="360"/>
        <w:jc w:val="both"/>
        <w:rPr>
          <w:b/>
          <w:spacing w:val="8"/>
          <w:sz w:val="23"/>
          <w:szCs w:val="23"/>
          <w:lang w:val="es-ES" w:eastAsia="es-ES"/>
        </w:rPr>
      </w:pPr>
    </w:p>
    <w:p w:rsidR="005466DD" w:rsidRPr="004B3AAC" w:rsidRDefault="005466DD">
      <w:pPr>
        <w:pStyle w:val="Style7"/>
        <w:kinsoku w:val="0"/>
        <w:autoSpaceDE/>
        <w:autoSpaceDN/>
        <w:adjustRightInd/>
        <w:spacing w:before="288" w:after="216"/>
        <w:ind w:right="360"/>
        <w:jc w:val="both"/>
        <w:rPr>
          <w:b/>
          <w:spacing w:val="8"/>
          <w:sz w:val="23"/>
          <w:szCs w:val="23"/>
          <w:lang w:val="es-ES" w:eastAsia="es-ES"/>
        </w:rPr>
      </w:pPr>
    </w:p>
    <w:p w:rsidR="005466DD" w:rsidRDefault="005466DD" w:rsidP="005466DD">
      <w:pPr>
        <w:jc w:val="center"/>
      </w:pPr>
      <w:r>
        <w:t>Lic. Carlos Miguel Portuguez Méndez</w:t>
      </w:r>
    </w:p>
    <w:p w:rsidR="005466DD" w:rsidRDefault="005466DD" w:rsidP="005466DD">
      <w:pPr>
        <w:jc w:val="center"/>
      </w:pPr>
      <w:r>
        <w:t>Presidente</w:t>
      </w:r>
    </w:p>
    <w:p w:rsidR="005466DD" w:rsidRDefault="005466DD" w:rsidP="005466DD">
      <w:pPr>
        <w:jc w:val="center"/>
      </w:pPr>
    </w:p>
    <w:p w:rsidR="005466DD" w:rsidRDefault="005466DD" w:rsidP="005466DD">
      <w:pPr>
        <w:jc w:val="center"/>
      </w:pPr>
    </w:p>
    <w:p w:rsidR="005466DD" w:rsidRDefault="00AC629A" w:rsidP="005466DD">
      <w:pPr>
        <w:jc w:val="both"/>
      </w:pPr>
      <w:r>
        <w:t>Licda. Marta Luz Pérez Peláe</w:t>
      </w:r>
      <w:r w:rsidR="005466DD">
        <w:t>z</w:t>
      </w:r>
      <w:r w:rsidR="005466DD">
        <w:tab/>
      </w:r>
      <w:r w:rsidR="005466DD">
        <w:tab/>
      </w:r>
      <w:r w:rsidR="005466DD">
        <w:tab/>
      </w:r>
      <w:r w:rsidR="005466DD">
        <w:tab/>
        <w:t>Lic. Mario Quesada Aguirre</w:t>
      </w:r>
    </w:p>
    <w:p w:rsidR="005466DD" w:rsidRDefault="005466DD" w:rsidP="005466DD">
      <w:pPr>
        <w:jc w:val="both"/>
      </w:pPr>
      <w:r>
        <w:tab/>
        <w:t xml:space="preserve">       JUEZ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JUEZ</w:t>
      </w:r>
    </w:p>
    <w:p w:rsidR="001920C5" w:rsidRDefault="001920C5">
      <w:pPr>
        <w:spacing w:after="1944"/>
        <w:ind w:right="17"/>
        <w:jc w:val="center"/>
      </w:pPr>
    </w:p>
    <w:sectPr w:rsidR="001920C5" w:rsidSect="00071B25">
      <w:pgSz w:w="12221" w:h="15802"/>
      <w:pgMar w:top="1374" w:right="1591" w:bottom="471" w:left="16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1B0"/>
    <w:multiLevelType w:val="singleLevel"/>
    <w:tmpl w:val="97922D1A"/>
    <w:lvl w:ilvl="0">
      <w:start w:val="5"/>
      <w:numFmt w:val="lowerLetter"/>
      <w:lvlText w:val="%1)"/>
      <w:lvlJc w:val="left"/>
      <w:pPr>
        <w:tabs>
          <w:tab w:val="num" w:pos="1056"/>
        </w:tabs>
        <w:ind w:left="1992" w:hanging="432"/>
      </w:pPr>
      <w:rPr>
        <w:rFonts w:cs="Times New Roman"/>
        <w:b/>
        <w:snapToGrid/>
        <w:spacing w:val="18"/>
        <w:sz w:val="19"/>
        <w:szCs w:val="19"/>
      </w:rPr>
    </w:lvl>
  </w:abstractNum>
  <w:abstractNum w:abstractNumId="1">
    <w:nsid w:val="041D5CD2"/>
    <w:multiLevelType w:val="singleLevel"/>
    <w:tmpl w:val="083EDA1B"/>
    <w:lvl w:ilvl="0">
      <w:start w:val="1"/>
      <w:numFmt w:val="lowerLetter"/>
      <w:lvlText w:val="%1)"/>
      <w:lvlJc w:val="left"/>
      <w:pPr>
        <w:tabs>
          <w:tab w:val="num" w:pos="432"/>
        </w:tabs>
        <w:ind w:left="1440" w:hanging="432"/>
      </w:pPr>
      <w:rPr>
        <w:rFonts w:cs="Times New Roman"/>
        <w:snapToGrid/>
        <w:spacing w:val="-6"/>
        <w:w w:val="95"/>
        <w:sz w:val="20"/>
        <w:szCs w:val="20"/>
      </w:rPr>
    </w:lvl>
  </w:abstractNum>
  <w:abstractNum w:abstractNumId="2">
    <w:nsid w:val="076BECF9"/>
    <w:multiLevelType w:val="singleLevel"/>
    <w:tmpl w:val="91E451E8"/>
    <w:lvl w:ilvl="0">
      <w:start w:val="3"/>
      <w:numFmt w:val="lowerLetter"/>
      <w:lvlText w:val="%1)"/>
      <w:lvlJc w:val="left"/>
      <w:pPr>
        <w:tabs>
          <w:tab w:val="num" w:pos="432"/>
        </w:tabs>
        <w:ind w:left="504" w:hanging="432"/>
      </w:pPr>
      <w:rPr>
        <w:rFonts w:cs="Times New Roman"/>
        <w:snapToGrid/>
        <w:spacing w:val="-13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lowerLetter"/>
        <w:lvlText w:val="%1)"/>
        <w:lvlJc w:val="left"/>
        <w:pPr>
          <w:tabs>
            <w:tab w:val="num" w:pos="432"/>
          </w:tabs>
          <w:ind w:left="504" w:hanging="432"/>
        </w:pPr>
        <w:rPr>
          <w:rFonts w:ascii="Garamond" w:hAnsi="Garamond" w:cs="Garamond"/>
          <w:b/>
          <w:bCs/>
          <w:snapToGrid/>
          <w:spacing w:val="-3"/>
          <w:sz w:val="18"/>
          <w:szCs w:val="18"/>
        </w:rPr>
      </w:lvl>
    </w:lvlOverride>
  </w:num>
  <w:num w:numId="4">
    <w:abstractNumId w:val="0"/>
  </w:num>
  <w:num w:numId="5">
    <w:abstractNumId w:val="0"/>
    <w:lvlOverride w:ilvl="0">
      <w:lvl w:ilvl="0">
        <w:numFmt w:val="lowerLetter"/>
        <w:lvlText w:val="%1)"/>
        <w:lvlJc w:val="left"/>
        <w:pPr>
          <w:tabs>
            <w:tab w:val="num" w:pos="432"/>
          </w:tabs>
          <w:ind w:left="1368" w:hanging="432"/>
        </w:pPr>
        <w:rPr>
          <w:rFonts w:cs="Times New Roman"/>
          <w:snapToGrid/>
          <w:spacing w:val="11"/>
          <w:sz w:val="19"/>
          <w:szCs w:val="19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405958"/>
    <w:rsid w:val="00071B25"/>
    <w:rsid w:val="000E129D"/>
    <w:rsid w:val="001920C5"/>
    <w:rsid w:val="002F47B0"/>
    <w:rsid w:val="00405958"/>
    <w:rsid w:val="004B3AAC"/>
    <w:rsid w:val="005466DD"/>
    <w:rsid w:val="0054717D"/>
    <w:rsid w:val="00561D52"/>
    <w:rsid w:val="00A13895"/>
    <w:rsid w:val="00AC629A"/>
    <w:rsid w:val="00B71980"/>
    <w:rsid w:val="00BD7F51"/>
    <w:rsid w:val="00CC4B91"/>
    <w:rsid w:val="00CC5189"/>
    <w:rsid w:val="00E01150"/>
    <w:rsid w:val="00E6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25"/>
    <w:pPr>
      <w:widowControl w:val="0"/>
      <w:kinsoku w:val="0"/>
    </w:pPr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071B25"/>
    <w:pPr>
      <w:kinsoku/>
      <w:autoSpaceDE w:val="0"/>
      <w:autoSpaceDN w:val="0"/>
      <w:ind w:left="432" w:right="432"/>
      <w:jc w:val="both"/>
    </w:pPr>
    <w:rPr>
      <w:sz w:val="20"/>
      <w:szCs w:val="20"/>
    </w:rPr>
  </w:style>
  <w:style w:type="paragraph" w:customStyle="1" w:styleId="Style1">
    <w:name w:val="Style 1"/>
    <w:basedOn w:val="Normal"/>
    <w:uiPriority w:val="99"/>
    <w:rsid w:val="00071B25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071B25"/>
    <w:pPr>
      <w:kinsoku/>
      <w:autoSpaceDE w:val="0"/>
      <w:autoSpaceDN w:val="0"/>
      <w:spacing w:line="228" w:lineRule="exact"/>
      <w:jc w:val="center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071B25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5">
    <w:name w:val="Style 5"/>
    <w:basedOn w:val="Normal"/>
    <w:uiPriority w:val="99"/>
    <w:rsid w:val="00071B25"/>
    <w:pPr>
      <w:kinsoku/>
      <w:autoSpaceDE w:val="0"/>
      <w:autoSpaceDN w:val="0"/>
      <w:spacing w:before="72"/>
      <w:ind w:left="1368" w:right="936" w:hanging="432"/>
      <w:jc w:val="both"/>
    </w:pPr>
    <w:rPr>
      <w:sz w:val="19"/>
      <w:szCs w:val="19"/>
    </w:rPr>
  </w:style>
  <w:style w:type="paragraph" w:customStyle="1" w:styleId="Style6">
    <w:name w:val="Style 6"/>
    <w:basedOn w:val="Normal"/>
    <w:uiPriority w:val="99"/>
    <w:rsid w:val="00071B25"/>
    <w:pPr>
      <w:kinsoku/>
      <w:autoSpaceDE w:val="0"/>
      <w:autoSpaceDN w:val="0"/>
      <w:spacing w:before="252" w:line="300" w:lineRule="auto"/>
      <w:ind w:left="792"/>
    </w:pPr>
    <w:rPr>
      <w:sz w:val="19"/>
      <w:szCs w:val="19"/>
    </w:rPr>
  </w:style>
  <w:style w:type="paragraph" w:customStyle="1" w:styleId="Style7">
    <w:name w:val="Style 7"/>
    <w:basedOn w:val="Normal"/>
    <w:uiPriority w:val="99"/>
    <w:rsid w:val="00071B25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071B25"/>
    <w:rPr>
      <w:sz w:val="20"/>
    </w:rPr>
  </w:style>
  <w:style w:type="character" w:customStyle="1" w:styleId="CharacterStyle3">
    <w:name w:val="Character Style 3"/>
    <w:uiPriority w:val="99"/>
    <w:rsid w:val="00071B25"/>
    <w:rPr>
      <w:sz w:val="20"/>
    </w:rPr>
  </w:style>
  <w:style w:type="character" w:customStyle="1" w:styleId="CharacterStyle4">
    <w:name w:val="Character Style 4"/>
    <w:uiPriority w:val="99"/>
    <w:rsid w:val="00071B25"/>
    <w:rPr>
      <w:sz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2117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3</cp:revision>
  <dcterms:created xsi:type="dcterms:W3CDTF">2014-09-19T18:25:00Z</dcterms:created>
  <dcterms:modified xsi:type="dcterms:W3CDTF">2015-06-30T21:42:00Z</dcterms:modified>
</cp:coreProperties>
</file>