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A3" w:rsidRPr="000E0D65" w:rsidRDefault="00A601A3">
      <w:pPr>
        <w:pStyle w:val="Style1"/>
        <w:kinsoku w:val="0"/>
        <w:autoSpaceDE/>
        <w:autoSpaceDN/>
        <w:adjustRightInd/>
        <w:spacing w:before="396"/>
        <w:jc w:val="center"/>
        <w:rPr>
          <w:rFonts w:ascii="Garamond" w:hAnsi="Garamond" w:cs="Garamond"/>
          <w:b/>
          <w:spacing w:val="2"/>
          <w:sz w:val="25"/>
          <w:szCs w:val="25"/>
          <w:lang w:val="es-ES" w:eastAsia="es-ES"/>
        </w:rPr>
      </w:pPr>
      <w:r w:rsidRPr="000E0D65">
        <w:rPr>
          <w:rFonts w:ascii="Garamond" w:hAnsi="Garamond" w:cs="Garamond"/>
          <w:b/>
          <w:spacing w:val="2"/>
          <w:sz w:val="25"/>
          <w:szCs w:val="25"/>
          <w:lang w:val="es-ES" w:eastAsia="es-ES"/>
        </w:rPr>
        <w:t>Resolución N. TAT-2168-2013</w:t>
      </w:r>
    </w:p>
    <w:p w:rsidR="009F1539" w:rsidRDefault="009F1539" w:rsidP="000E0D65">
      <w:pPr>
        <w:pStyle w:val="Style1"/>
        <w:kinsoku w:val="0"/>
        <w:autoSpaceDE/>
        <w:autoSpaceDN/>
        <w:adjustRightInd/>
        <w:spacing w:before="180" w:line="254" w:lineRule="exact"/>
        <w:ind w:left="72" w:right="144"/>
        <w:jc w:val="both"/>
        <w:rPr>
          <w:rFonts w:ascii="Garamond" w:hAnsi="Garamond" w:cs="Garamond"/>
          <w:b/>
          <w:spacing w:val="1"/>
          <w:sz w:val="25"/>
          <w:szCs w:val="25"/>
          <w:lang w:val="es-ES" w:eastAsia="es-ES"/>
        </w:rPr>
      </w:pPr>
    </w:p>
    <w:p w:rsidR="00A601A3" w:rsidRDefault="00A601A3" w:rsidP="000E0D65">
      <w:pPr>
        <w:pStyle w:val="Style1"/>
        <w:kinsoku w:val="0"/>
        <w:autoSpaceDE/>
        <w:autoSpaceDN/>
        <w:adjustRightInd/>
        <w:spacing w:before="180" w:line="254" w:lineRule="exact"/>
        <w:ind w:left="72" w:right="144"/>
        <w:jc w:val="both"/>
        <w:rPr>
          <w:spacing w:val="4"/>
          <w:sz w:val="23"/>
          <w:szCs w:val="23"/>
          <w:lang w:val="es-ES" w:eastAsia="es-ES"/>
        </w:rPr>
      </w:pPr>
      <w:r w:rsidRPr="000E0D65">
        <w:rPr>
          <w:rFonts w:ascii="Garamond" w:hAnsi="Garamond" w:cs="Garamond"/>
          <w:b/>
          <w:spacing w:val="1"/>
          <w:sz w:val="25"/>
          <w:szCs w:val="25"/>
          <w:lang w:val="es-ES" w:eastAsia="es-ES"/>
        </w:rPr>
        <w:t>TRIBUNAL ADMINISTRATIVO DE TRANSPORTE</w:t>
      </w:r>
      <w:r>
        <w:rPr>
          <w:rFonts w:ascii="Garamond" w:hAnsi="Garamond" w:cs="Garamond"/>
          <w:spacing w:val="1"/>
          <w:sz w:val="25"/>
          <w:szCs w:val="25"/>
          <w:lang w:val="es-ES" w:eastAsia="es-ES"/>
        </w:rPr>
        <w:t xml:space="preserve">. </w:t>
      </w:r>
      <w:r>
        <w:rPr>
          <w:spacing w:val="1"/>
          <w:sz w:val="23"/>
          <w:szCs w:val="23"/>
          <w:lang w:val="es-ES" w:eastAsia="es-ES"/>
        </w:rPr>
        <w:t xml:space="preserve">San José, a las quince horas con </w:t>
      </w:r>
      <w:r>
        <w:rPr>
          <w:spacing w:val="4"/>
          <w:sz w:val="23"/>
          <w:szCs w:val="23"/>
          <w:lang w:val="es-ES" w:eastAsia="es-ES"/>
        </w:rPr>
        <w:t>cinco minutos del veintitrés de julio del año dos mil trece.</w:t>
      </w:r>
    </w:p>
    <w:p w:rsidR="00A601A3" w:rsidRDefault="00A601A3" w:rsidP="000E0D65">
      <w:pPr>
        <w:pStyle w:val="Style1"/>
        <w:kinsoku w:val="0"/>
        <w:autoSpaceDE/>
        <w:autoSpaceDN/>
        <w:adjustRightInd/>
        <w:spacing w:before="540"/>
        <w:ind w:left="74" w:right="142"/>
        <w:jc w:val="both"/>
        <w:rPr>
          <w:rFonts w:ascii="Garamond" w:hAnsi="Garamond" w:cs="Garamond"/>
          <w:sz w:val="25"/>
          <w:szCs w:val="25"/>
          <w:lang w:val="es-ES" w:eastAsia="es-ES"/>
        </w:rPr>
      </w:pPr>
      <w:r>
        <w:rPr>
          <w:spacing w:val="7"/>
          <w:sz w:val="23"/>
          <w:szCs w:val="23"/>
          <w:lang w:val="es-ES" w:eastAsia="es-ES"/>
        </w:rPr>
        <w:t>Se conoce Recurso de Apelación en Subsidio, interpuesto por la empresa S</w:t>
      </w:r>
      <w:r w:rsidR="000E0D65">
        <w:rPr>
          <w:spacing w:val="7"/>
          <w:sz w:val="23"/>
          <w:szCs w:val="23"/>
          <w:lang w:val="es-ES" w:eastAsia="es-ES"/>
        </w:rPr>
        <w:t>.</w:t>
      </w:r>
      <w:r>
        <w:rPr>
          <w:spacing w:val="-6"/>
          <w:sz w:val="23"/>
          <w:szCs w:val="23"/>
          <w:lang w:val="es-ES" w:eastAsia="es-ES"/>
        </w:rPr>
        <w:t>P</w:t>
      </w:r>
      <w:r w:rsidR="000E0D65">
        <w:rPr>
          <w:spacing w:val="-6"/>
          <w:sz w:val="23"/>
          <w:szCs w:val="23"/>
          <w:lang w:val="es-ES" w:eastAsia="es-ES"/>
        </w:rPr>
        <w:t>.</w:t>
      </w:r>
      <w:r>
        <w:rPr>
          <w:spacing w:val="-6"/>
          <w:sz w:val="23"/>
          <w:szCs w:val="23"/>
          <w:lang w:val="es-ES" w:eastAsia="es-ES"/>
        </w:rPr>
        <w:t>T</w:t>
      </w:r>
      <w:r w:rsidR="000E0D65">
        <w:rPr>
          <w:spacing w:val="-6"/>
          <w:sz w:val="23"/>
          <w:szCs w:val="23"/>
          <w:lang w:val="es-ES" w:eastAsia="es-ES"/>
        </w:rPr>
        <w:t>.</w:t>
      </w:r>
      <w:r>
        <w:rPr>
          <w:spacing w:val="-6"/>
          <w:sz w:val="23"/>
          <w:szCs w:val="23"/>
          <w:lang w:val="es-ES" w:eastAsia="es-ES"/>
        </w:rPr>
        <w:t>N</w:t>
      </w:r>
      <w:r w:rsidR="000E0D65">
        <w:rPr>
          <w:spacing w:val="-6"/>
          <w:sz w:val="23"/>
          <w:szCs w:val="23"/>
          <w:lang w:val="es-ES" w:eastAsia="es-ES"/>
        </w:rPr>
        <w:t>.</w:t>
      </w:r>
      <w:r>
        <w:rPr>
          <w:rFonts w:ascii="Garamond" w:hAnsi="Garamond" w:cs="Garamond"/>
          <w:spacing w:val="-6"/>
          <w:sz w:val="25"/>
          <w:szCs w:val="25"/>
          <w:lang w:val="es-ES" w:eastAsia="es-ES"/>
        </w:rPr>
        <w:t>S</w:t>
      </w:r>
      <w:r w:rsidR="002171EA">
        <w:rPr>
          <w:rFonts w:ascii="Garamond" w:hAnsi="Garamond" w:cs="Garamond"/>
          <w:spacing w:val="-6"/>
          <w:sz w:val="25"/>
          <w:szCs w:val="25"/>
          <w:lang w:val="es-ES" w:eastAsia="es-ES"/>
        </w:rPr>
        <w:t>.P.S.S.A</w:t>
      </w:r>
      <w:r>
        <w:rPr>
          <w:spacing w:val="-6"/>
          <w:sz w:val="23"/>
          <w:szCs w:val="23"/>
          <w:lang w:val="es-ES" w:eastAsia="es-ES"/>
        </w:rPr>
        <w:t xml:space="preserve">, cédula </w:t>
      </w:r>
      <w:proofErr w:type="gramStart"/>
      <w:r>
        <w:rPr>
          <w:spacing w:val="4"/>
          <w:sz w:val="23"/>
          <w:szCs w:val="23"/>
          <w:lang w:val="es-ES" w:eastAsia="es-ES"/>
        </w:rPr>
        <w:t xml:space="preserve">jurídica </w:t>
      </w:r>
      <w:r w:rsidR="002171EA">
        <w:rPr>
          <w:spacing w:val="4"/>
          <w:sz w:val="23"/>
          <w:szCs w:val="23"/>
          <w:lang w:val="es-ES" w:eastAsia="es-ES"/>
        </w:rPr>
        <w:t>…</w:t>
      </w:r>
      <w:proofErr w:type="gramEnd"/>
      <w:r>
        <w:rPr>
          <w:spacing w:val="4"/>
          <w:sz w:val="23"/>
          <w:szCs w:val="23"/>
          <w:lang w:val="es-ES" w:eastAsia="es-ES"/>
        </w:rPr>
        <w:t xml:space="preserve">, representada por </w:t>
      </w:r>
      <w:r>
        <w:rPr>
          <w:rFonts w:ascii="Garamond" w:hAnsi="Garamond" w:cs="Garamond"/>
          <w:spacing w:val="4"/>
          <w:sz w:val="25"/>
          <w:szCs w:val="25"/>
          <w:lang w:val="es-ES" w:eastAsia="es-ES"/>
        </w:rPr>
        <w:t>J</w:t>
      </w:r>
      <w:r w:rsidR="000E0D65">
        <w:rPr>
          <w:rFonts w:ascii="Garamond" w:hAnsi="Garamond" w:cs="Garamond"/>
          <w:spacing w:val="4"/>
          <w:sz w:val="25"/>
          <w:szCs w:val="25"/>
          <w:lang w:val="es-ES" w:eastAsia="es-ES"/>
        </w:rPr>
        <w:t>.</w:t>
      </w:r>
      <w:r>
        <w:rPr>
          <w:rFonts w:ascii="Garamond" w:hAnsi="Garamond" w:cs="Garamond"/>
          <w:spacing w:val="4"/>
          <w:sz w:val="25"/>
          <w:szCs w:val="25"/>
          <w:lang w:val="es-ES" w:eastAsia="es-ES"/>
        </w:rPr>
        <w:t>L</w:t>
      </w:r>
      <w:r w:rsidR="000E0D65">
        <w:rPr>
          <w:rFonts w:ascii="Garamond" w:hAnsi="Garamond" w:cs="Garamond"/>
          <w:spacing w:val="4"/>
          <w:sz w:val="25"/>
          <w:szCs w:val="25"/>
          <w:lang w:val="es-ES" w:eastAsia="es-ES"/>
        </w:rPr>
        <w:t>.</w:t>
      </w:r>
      <w:r>
        <w:rPr>
          <w:rFonts w:ascii="Garamond" w:hAnsi="Garamond" w:cs="Garamond"/>
          <w:spacing w:val="4"/>
          <w:sz w:val="25"/>
          <w:szCs w:val="25"/>
          <w:lang w:val="es-ES" w:eastAsia="es-ES"/>
        </w:rPr>
        <w:t>S</w:t>
      </w:r>
      <w:r w:rsidR="000E0D65">
        <w:rPr>
          <w:rFonts w:ascii="Garamond" w:hAnsi="Garamond" w:cs="Garamond"/>
          <w:spacing w:val="4"/>
          <w:sz w:val="25"/>
          <w:szCs w:val="25"/>
          <w:lang w:val="es-ES" w:eastAsia="es-ES"/>
        </w:rPr>
        <w:t>.</w:t>
      </w:r>
      <w:r>
        <w:rPr>
          <w:rFonts w:ascii="Garamond" w:hAnsi="Garamond" w:cs="Garamond"/>
          <w:spacing w:val="4"/>
          <w:sz w:val="25"/>
          <w:szCs w:val="25"/>
          <w:lang w:val="es-ES" w:eastAsia="es-ES"/>
        </w:rPr>
        <w:t xml:space="preserve">, </w:t>
      </w:r>
      <w:r>
        <w:rPr>
          <w:spacing w:val="4"/>
          <w:sz w:val="23"/>
          <w:szCs w:val="23"/>
          <w:lang w:val="es-ES" w:eastAsia="es-ES"/>
        </w:rPr>
        <w:t>cédula de identidad número</w:t>
      </w:r>
      <w:r w:rsidR="002171EA">
        <w:rPr>
          <w:spacing w:val="4"/>
          <w:sz w:val="23"/>
          <w:szCs w:val="23"/>
          <w:lang w:val="es-ES" w:eastAsia="es-ES"/>
        </w:rPr>
        <w:t xml:space="preserve"> …</w:t>
      </w:r>
      <w:r>
        <w:rPr>
          <w:spacing w:val="3"/>
          <w:sz w:val="23"/>
          <w:szCs w:val="23"/>
          <w:lang w:val="es-ES" w:eastAsia="es-ES"/>
        </w:rPr>
        <w:t xml:space="preserve">, contra los Artículos 2.2.48 de la Sesión Extraordinaria 2-2012 del 16 de abril del </w:t>
      </w:r>
      <w:r>
        <w:rPr>
          <w:spacing w:val="2"/>
          <w:sz w:val="23"/>
          <w:szCs w:val="23"/>
          <w:lang w:val="es-ES" w:eastAsia="es-ES"/>
        </w:rPr>
        <w:t xml:space="preserve">2012, y 3.1 de la Sesión Ordinaria 42-2012 del 2 de julio del 2012, ambas celebradas por la </w:t>
      </w:r>
      <w:r>
        <w:rPr>
          <w:spacing w:val="4"/>
          <w:sz w:val="23"/>
          <w:szCs w:val="23"/>
          <w:lang w:val="es-ES" w:eastAsia="es-ES"/>
        </w:rPr>
        <w:t xml:space="preserve">Junta Directiva del Consejo de Transporte Público. </w:t>
      </w:r>
      <w:r w:rsidRPr="000E0D65">
        <w:rPr>
          <w:rFonts w:ascii="Garamond" w:hAnsi="Garamond" w:cs="Garamond"/>
          <w:b/>
          <w:spacing w:val="4"/>
          <w:sz w:val="25"/>
          <w:szCs w:val="25"/>
          <w:lang w:val="es-ES" w:eastAsia="es-ES"/>
        </w:rPr>
        <w:t>Expediente Administrativo N.</w:t>
      </w:r>
      <w:r w:rsidR="002171EA">
        <w:rPr>
          <w:rFonts w:ascii="Garamond" w:hAnsi="Garamond" w:cs="Garamond"/>
          <w:b/>
          <w:spacing w:val="4"/>
          <w:sz w:val="25"/>
          <w:szCs w:val="25"/>
          <w:lang w:val="es-ES" w:eastAsia="es-ES"/>
        </w:rPr>
        <w:t xml:space="preserve">               </w:t>
      </w:r>
      <w:r w:rsidRPr="000E0D65">
        <w:rPr>
          <w:rFonts w:ascii="Garamond" w:hAnsi="Garamond" w:cs="Garamond"/>
          <w:b/>
          <w:spacing w:val="4"/>
          <w:sz w:val="25"/>
          <w:szCs w:val="25"/>
          <w:lang w:val="es-ES" w:eastAsia="es-ES"/>
        </w:rPr>
        <w:t xml:space="preserve"> TAT</w:t>
      </w:r>
      <w:r w:rsidRPr="000E0D65">
        <w:rPr>
          <w:rFonts w:ascii="Garamond" w:hAnsi="Garamond" w:cs="Garamond"/>
          <w:b/>
          <w:spacing w:val="4"/>
          <w:sz w:val="25"/>
          <w:szCs w:val="25"/>
          <w:lang w:val="es-ES" w:eastAsia="es-ES"/>
        </w:rPr>
        <w:softHyphen/>
      </w:r>
      <w:r w:rsidR="000E0D65" w:rsidRPr="000E0D65">
        <w:rPr>
          <w:rFonts w:ascii="Garamond" w:hAnsi="Garamond" w:cs="Garamond"/>
          <w:b/>
          <w:spacing w:val="4"/>
          <w:sz w:val="25"/>
          <w:szCs w:val="25"/>
          <w:lang w:val="es-ES" w:eastAsia="es-ES"/>
        </w:rPr>
        <w:t>-</w:t>
      </w:r>
      <w:r w:rsidRPr="000E0D65">
        <w:rPr>
          <w:rFonts w:ascii="Garamond" w:hAnsi="Garamond" w:cs="Garamond"/>
          <w:b/>
          <w:sz w:val="25"/>
          <w:szCs w:val="25"/>
          <w:lang w:val="es-ES" w:eastAsia="es-ES"/>
        </w:rPr>
        <w:t>031-12</w:t>
      </w:r>
      <w:r>
        <w:rPr>
          <w:rFonts w:ascii="Garamond" w:hAnsi="Garamond" w:cs="Garamond"/>
          <w:sz w:val="25"/>
          <w:szCs w:val="25"/>
          <w:lang w:val="es-ES" w:eastAsia="es-ES"/>
        </w:rPr>
        <w:t>.</w:t>
      </w:r>
    </w:p>
    <w:p w:rsidR="00A601A3" w:rsidRPr="008F1DBC" w:rsidRDefault="00A601A3">
      <w:pPr>
        <w:pStyle w:val="Style1"/>
        <w:kinsoku w:val="0"/>
        <w:autoSpaceDE/>
        <w:autoSpaceDN/>
        <w:adjustRightInd/>
        <w:spacing w:before="396" w:line="196" w:lineRule="auto"/>
        <w:ind w:left="3672"/>
        <w:rPr>
          <w:rFonts w:ascii="Garamond" w:hAnsi="Garamond" w:cs="Garamond"/>
          <w:b/>
          <w:sz w:val="25"/>
          <w:szCs w:val="25"/>
          <w:lang w:val="es-ES" w:eastAsia="es-ES"/>
        </w:rPr>
      </w:pPr>
      <w:r w:rsidRPr="008F1DBC">
        <w:rPr>
          <w:rFonts w:ascii="Garamond" w:hAnsi="Garamond" w:cs="Garamond"/>
          <w:b/>
          <w:sz w:val="25"/>
          <w:szCs w:val="25"/>
          <w:lang w:val="es-ES" w:eastAsia="es-ES"/>
        </w:rPr>
        <w:t>RESULTANDO</w:t>
      </w:r>
    </w:p>
    <w:p w:rsidR="00A601A3" w:rsidRDefault="00A601A3">
      <w:pPr>
        <w:pStyle w:val="Style1"/>
        <w:kinsoku w:val="0"/>
        <w:autoSpaceDE/>
        <w:autoSpaceDN/>
        <w:adjustRightInd/>
        <w:spacing w:before="216" w:line="182" w:lineRule="auto"/>
        <w:ind w:left="72" w:right="216"/>
        <w:jc w:val="both"/>
        <w:rPr>
          <w:sz w:val="23"/>
          <w:szCs w:val="23"/>
          <w:lang w:val="es-ES" w:eastAsia="es-ES"/>
        </w:rPr>
      </w:pPr>
      <w:r w:rsidRPr="008F1DBC">
        <w:rPr>
          <w:rFonts w:ascii="Garamond" w:hAnsi="Garamond" w:cs="Garamond"/>
          <w:b/>
          <w:spacing w:val="5"/>
          <w:sz w:val="25"/>
          <w:szCs w:val="25"/>
          <w:lang w:val="es-ES" w:eastAsia="es-ES"/>
        </w:rPr>
        <w:t>PRIMERO.-</w:t>
      </w:r>
      <w:r>
        <w:rPr>
          <w:rFonts w:ascii="Garamond" w:hAnsi="Garamond" w:cs="Garamond"/>
          <w:spacing w:val="5"/>
          <w:sz w:val="25"/>
          <w:szCs w:val="25"/>
          <w:lang w:val="es-ES" w:eastAsia="es-ES"/>
        </w:rPr>
        <w:t xml:space="preserve"> </w:t>
      </w:r>
      <w:r>
        <w:rPr>
          <w:spacing w:val="5"/>
          <w:sz w:val="23"/>
          <w:szCs w:val="23"/>
          <w:lang w:val="es-ES" w:eastAsia="es-ES"/>
        </w:rPr>
        <w:t xml:space="preserve">La Junta Directiva del Consejo de Transporte Público, en el Artículo 2.2.48 </w:t>
      </w:r>
      <w:r>
        <w:rPr>
          <w:spacing w:val="6"/>
          <w:sz w:val="23"/>
          <w:szCs w:val="23"/>
          <w:lang w:val="es-ES" w:eastAsia="es-ES"/>
        </w:rPr>
        <w:t xml:space="preserve">de la Sesión Extraordinaria 2-2012 del 16 de abril del 2012, modificada por el Artículo </w:t>
      </w:r>
      <w:r>
        <w:rPr>
          <w:spacing w:val="5"/>
          <w:sz w:val="23"/>
          <w:szCs w:val="23"/>
          <w:lang w:val="es-ES" w:eastAsia="es-ES"/>
        </w:rPr>
        <w:t xml:space="preserve">3.1de la Sesión Ordinaria 42-2012 del 2 de julio del 2012, considera lo que a continuación </w:t>
      </w:r>
      <w:r>
        <w:rPr>
          <w:sz w:val="23"/>
          <w:szCs w:val="23"/>
          <w:lang w:val="es-ES" w:eastAsia="es-ES"/>
        </w:rPr>
        <w:t>se transcribe:</w:t>
      </w:r>
    </w:p>
    <w:p w:rsidR="00A601A3" w:rsidRPr="008F1DBC" w:rsidRDefault="00A601A3">
      <w:pPr>
        <w:pStyle w:val="Style1"/>
        <w:kinsoku w:val="0"/>
        <w:autoSpaceDE/>
        <w:autoSpaceDN/>
        <w:adjustRightInd/>
        <w:spacing w:before="288" w:line="195" w:lineRule="exact"/>
        <w:ind w:left="864"/>
        <w:rPr>
          <w:b/>
          <w:bCs/>
          <w:spacing w:val="20"/>
          <w:lang w:val="es-ES" w:eastAsia="es-ES"/>
        </w:rPr>
      </w:pPr>
      <w:r w:rsidRPr="008F1DBC">
        <w:rPr>
          <w:b/>
          <w:bCs/>
          <w:vertAlign w:val="superscript"/>
          <w:lang w:val="es-ES" w:eastAsia="es-ES"/>
        </w:rPr>
        <w:t>-</w:t>
      </w:r>
      <w:r w:rsidRPr="008F1DBC">
        <w:rPr>
          <w:b/>
          <w:bCs/>
          <w:spacing w:val="20"/>
          <w:lang w:val="es-ES" w:eastAsia="es-ES"/>
        </w:rPr>
        <w:t>CONSIDERANDO</w:t>
      </w:r>
    </w:p>
    <w:p w:rsidR="00A601A3" w:rsidRDefault="00A601A3">
      <w:pPr>
        <w:pStyle w:val="Style1"/>
        <w:kinsoku w:val="0"/>
        <w:autoSpaceDE/>
        <w:autoSpaceDN/>
        <w:adjustRightInd/>
        <w:spacing w:before="252" w:line="254" w:lineRule="exact"/>
        <w:ind w:left="864"/>
        <w:rPr>
          <w:spacing w:val="7"/>
          <w:sz w:val="22"/>
          <w:szCs w:val="22"/>
          <w:lang w:val="es-ES" w:eastAsia="es-ES"/>
        </w:rPr>
      </w:pPr>
      <w:r w:rsidRPr="008F1DBC">
        <w:rPr>
          <w:rFonts w:ascii="Garamond" w:hAnsi="Garamond" w:cs="Garamond"/>
          <w:b/>
          <w:bCs/>
          <w:spacing w:val="17"/>
          <w:sz w:val="22"/>
          <w:szCs w:val="22"/>
          <w:lang w:val="es-ES" w:eastAsia="es-ES"/>
        </w:rPr>
        <w:t>PRIMERO:</w:t>
      </w:r>
      <w:r>
        <w:rPr>
          <w:rFonts w:ascii="Garamond" w:hAnsi="Garamond" w:cs="Garamond"/>
          <w:b/>
          <w:bCs/>
          <w:spacing w:val="17"/>
          <w:sz w:val="19"/>
          <w:szCs w:val="19"/>
          <w:lang w:val="es-ES" w:eastAsia="es-ES"/>
        </w:rPr>
        <w:t xml:space="preserve"> </w:t>
      </w:r>
      <w:r>
        <w:rPr>
          <w:spacing w:val="7"/>
          <w:sz w:val="22"/>
          <w:szCs w:val="22"/>
          <w:lang w:val="es-ES" w:eastAsia="es-ES"/>
        </w:rPr>
        <w:t>Que por medio de la Ley 8955 se reforma la Ley 3284, Código</w:t>
      </w:r>
    </w:p>
    <w:p w:rsidR="00A601A3" w:rsidRDefault="00A601A3">
      <w:pPr>
        <w:pStyle w:val="Style1"/>
        <w:kinsoku w:val="0"/>
        <w:autoSpaceDE/>
        <w:autoSpaceDN/>
        <w:adjustRightInd/>
        <w:spacing w:before="36"/>
        <w:ind w:left="864" w:right="1080"/>
        <w:jc w:val="both"/>
        <w:rPr>
          <w:spacing w:val="3"/>
          <w:sz w:val="22"/>
          <w:szCs w:val="22"/>
          <w:lang w:val="es-ES" w:eastAsia="es-ES"/>
        </w:rPr>
      </w:pPr>
      <w:r>
        <w:rPr>
          <w:spacing w:val="7"/>
          <w:sz w:val="22"/>
          <w:szCs w:val="22"/>
          <w:lang w:val="es-ES" w:eastAsia="es-ES"/>
        </w:rPr>
        <w:t xml:space="preserve">de Comercio, de 30 de abril de 1964 y la Ley 7969, Ley Reguladora del </w:t>
      </w:r>
      <w:r>
        <w:rPr>
          <w:spacing w:val="3"/>
          <w:sz w:val="22"/>
          <w:szCs w:val="22"/>
          <w:lang w:val="es-ES" w:eastAsia="es-ES"/>
        </w:rPr>
        <w:t xml:space="preserve">Servicio Público de Transporte Remunerado de Personas en Vehículos en la </w:t>
      </w:r>
      <w:r>
        <w:rPr>
          <w:spacing w:val="-1"/>
          <w:sz w:val="22"/>
          <w:szCs w:val="22"/>
          <w:lang w:val="es-ES" w:eastAsia="es-ES"/>
        </w:rPr>
        <w:t xml:space="preserve">modalidad de taxi, de 22 de diciembre de 1999, misma que fue publicada en el </w:t>
      </w:r>
      <w:r>
        <w:rPr>
          <w:spacing w:val="3"/>
          <w:sz w:val="22"/>
          <w:szCs w:val="22"/>
          <w:lang w:val="es-ES" w:eastAsia="es-ES"/>
        </w:rPr>
        <w:t>Alcance 40 a La Gaceta 131 del 7 de julio del 2011.</w:t>
      </w:r>
    </w:p>
    <w:p w:rsidR="00A601A3" w:rsidRDefault="00A601A3">
      <w:pPr>
        <w:pStyle w:val="Style1"/>
        <w:kinsoku w:val="0"/>
        <w:autoSpaceDE/>
        <w:autoSpaceDN/>
        <w:adjustRightInd/>
        <w:spacing w:before="252" w:line="247" w:lineRule="exact"/>
        <w:ind w:left="864"/>
        <w:rPr>
          <w:spacing w:val="18"/>
          <w:sz w:val="22"/>
          <w:szCs w:val="22"/>
          <w:lang w:val="es-ES" w:eastAsia="es-ES"/>
        </w:rPr>
      </w:pPr>
      <w:r w:rsidRPr="008F1DBC">
        <w:rPr>
          <w:rFonts w:ascii="Garamond" w:hAnsi="Garamond" w:cs="Garamond"/>
          <w:b/>
          <w:bCs/>
          <w:spacing w:val="28"/>
          <w:sz w:val="22"/>
          <w:szCs w:val="22"/>
          <w:lang w:val="es-ES" w:eastAsia="es-ES"/>
        </w:rPr>
        <w:t>SEGUNDO</w:t>
      </w:r>
      <w:r>
        <w:rPr>
          <w:rFonts w:ascii="Garamond" w:hAnsi="Garamond" w:cs="Garamond"/>
          <w:b/>
          <w:bCs/>
          <w:spacing w:val="28"/>
          <w:sz w:val="19"/>
          <w:szCs w:val="19"/>
          <w:lang w:val="es-ES" w:eastAsia="es-ES"/>
        </w:rPr>
        <w:t xml:space="preserve">: </w:t>
      </w:r>
      <w:r>
        <w:rPr>
          <w:spacing w:val="18"/>
          <w:sz w:val="22"/>
          <w:szCs w:val="22"/>
          <w:lang w:val="es-ES" w:eastAsia="es-ES"/>
        </w:rPr>
        <w:t>Que ante la publicación de la Ley 8955, el Consejo de</w:t>
      </w:r>
    </w:p>
    <w:p w:rsidR="00A601A3" w:rsidRDefault="00A601A3">
      <w:pPr>
        <w:pStyle w:val="Style1"/>
        <w:kinsoku w:val="0"/>
        <w:autoSpaceDE/>
        <w:autoSpaceDN/>
        <w:adjustRightInd/>
        <w:ind w:left="864" w:right="1080"/>
        <w:jc w:val="both"/>
        <w:rPr>
          <w:spacing w:val="2"/>
          <w:sz w:val="22"/>
          <w:szCs w:val="22"/>
          <w:lang w:val="es-ES" w:eastAsia="es-ES"/>
        </w:rPr>
      </w:pPr>
      <w:r>
        <w:rPr>
          <w:spacing w:val="5"/>
          <w:sz w:val="22"/>
          <w:szCs w:val="22"/>
          <w:lang w:val="es-ES" w:eastAsia="es-ES"/>
        </w:rPr>
        <w:t xml:space="preserve">Transporte Público procedió a realizar la recepción de requisitos establecidos </w:t>
      </w:r>
      <w:r>
        <w:rPr>
          <w:spacing w:val="3"/>
          <w:sz w:val="22"/>
          <w:szCs w:val="22"/>
          <w:lang w:val="es-ES" w:eastAsia="es-ES"/>
        </w:rPr>
        <w:t xml:space="preserve">en dicha norma a efectos de determinar la acreditación respectiva a quienes </w:t>
      </w:r>
      <w:r>
        <w:rPr>
          <w:spacing w:val="4"/>
          <w:sz w:val="22"/>
          <w:szCs w:val="22"/>
          <w:lang w:val="es-ES" w:eastAsia="es-ES"/>
        </w:rPr>
        <w:t xml:space="preserve">cumplan con los mismos y con ello dar cumplimiento a lo dispuesto en los </w:t>
      </w:r>
      <w:r>
        <w:rPr>
          <w:spacing w:val="2"/>
          <w:sz w:val="22"/>
          <w:szCs w:val="22"/>
          <w:lang w:val="es-ES" w:eastAsia="es-ES"/>
        </w:rPr>
        <w:t>transitorios de dicha ley.</w:t>
      </w:r>
    </w:p>
    <w:p w:rsidR="00A601A3" w:rsidRDefault="00A601A3">
      <w:pPr>
        <w:pStyle w:val="Style1"/>
        <w:kinsoku w:val="0"/>
        <w:autoSpaceDE/>
        <w:autoSpaceDN/>
        <w:adjustRightInd/>
        <w:spacing w:before="324" w:line="196" w:lineRule="auto"/>
        <w:ind w:left="864" w:right="1080"/>
        <w:jc w:val="both"/>
        <w:rPr>
          <w:spacing w:val="3"/>
          <w:sz w:val="22"/>
          <w:szCs w:val="22"/>
          <w:lang w:val="es-ES" w:eastAsia="es-ES"/>
        </w:rPr>
      </w:pPr>
      <w:r w:rsidRPr="008F1DBC">
        <w:rPr>
          <w:rFonts w:ascii="Garamond" w:hAnsi="Garamond" w:cs="Garamond"/>
          <w:b/>
          <w:bCs/>
          <w:spacing w:val="13"/>
          <w:sz w:val="22"/>
          <w:szCs w:val="22"/>
          <w:lang w:val="es-ES" w:eastAsia="es-ES"/>
        </w:rPr>
        <w:t>TERCERO:</w:t>
      </w:r>
      <w:r>
        <w:rPr>
          <w:rFonts w:ascii="Garamond" w:hAnsi="Garamond" w:cs="Garamond"/>
          <w:b/>
          <w:bCs/>
          <w:spacing w:val="13"/>
          <w:sz w:val="19"/>
          <w:szCs w:val="19"/>
          <w:lang w:val="es-ES" w:eastAsia="es-ES"/>
        </w:rPr>
        <w:t xml:space="preserve"> </w:t>
      </w:r>
      <w:r>
        <w:rPr>
          <w:spacing w:val="3"/>
          <w:sz w:val="22"/>
          <w:szCs w:val="22"/>
          <w:lang w:val="es-ES" w:eastAsia="es-ES"/>
        </w:rPr>
        <w:t xml:space="preserve">Que con el objeto de verificar el cumplimiento de requisitos se conformaron las comisiones de trabajo correspondientes, y se emitieron los </w:t>
      </w:r>
      <w:r>
        <w:rPr>
          <w:spacing w:val="5"/>
          <w:sz w:val="22"/>
          <w:szCs w:val="22"/>
          <w:lang w:val="es-ES" w:eastAsia="es-ES"/>
        </w:rPr>
        <w:t xml:space="preserve">informes que en esta sesión se conocen para determinar la acreditación de </w:t>
      </w:r>
      <w:r>
        <w:rPr>
          <w:spacing w:val="8"/>
          <w:sz w:val="22"/>
          <w:szCs w:val="22"/>
          <w:lang w:val="es-ES" w:eastAsia="es-ES"/>
        </w:rPr>
        <w:t xml:space="preserve">aquellas personas físicas o jurídicas que lograron acreditar su situación </w:t>
      </w:r>
      <w:r>
        <w:rPr>
          <w:spacing w:val="3"/>
          <w:sz w:val="22"/>
          <w:szCs w:val="22"/>
          <w:lang w:val="es-ES" w:eastAsia="es-ES"/>
        </w:rPr>
        <w:t>cumpliendo con los requisitos dispuestos en los transitorios de la Ley 8955.</w:t>
      </w:r>
    </w:p>
    <w:p w:rsidR="002171EA" w:rsidRDefault="002171EA">
      <w:pPr>
        <w:pStyle w:val="Style1"/>
        <w:kinsoku w:val="0"/>
        <w:autoSpaceDE/>
        <w:autoSpaceDN/>
        <w:adjustRightInd/>
        <w:spacing w:before="324" w:line="196" w:lineRule="auto"/>
        <w:ind w:left="864" w:right="1080"/>
        <w:jc w:val="both"/>
        <w:rPr>
          <w:spacing w:val="3"/>
          <w:sz w:val="22"/>
          <w:szCs w:val="22"/>
          <w:lang w:val="es-ES" w:eastAsia="es-ES"/>
        </w:rPr>
      </w:pPr>
    </w:p>
    <w:p w:rsidR="002171EA" w:rsidRDefault="002171EA">
      <w:pPr>
        <w:pStyle w:val="Style1"/>
        <w:kinsoku w:val="0"/>
        <w:autoSpaceDE/>
        <w:autoSpaceDN/>
        <w:adjustRightInd/>
        <w:spacing w:before="324" w:line="196" w:lineRule="auto"/>
        <w:ind w:left="864" w:right="1080"/>
        <w:jc w:val="both"/>
        <w:rPr>
          <w:spacing w:val="3"/>
          <w:sz w:val="22"/>
          <w:szCs w:val="22"/>
          <w:lang w:val="es-ES" w:eastAsia="es-ES"/>
        </w:rPr>
      </w:pPr>
    </w:p>
    <w:p w:rsidR="002171EA" w:rsidRDefault="002171EA">
      <w:pPr>
        <w:pStyle w:val="Style1"/>
        <w:kinsoku w:val="0"/>
        <w:autoSpaceDE/>
        <w:autoSpaceDN/>
        <w:adjustRightInd/>
        <w:spacing w:before="324" w:line="196" w:lineRule="auto"/>
        <w:ind w:left="864" w:right="1080"/>
        <w:jc w:val="both"/>
        <w:rPr>
          <w:spacing w:val="3"/>
          <w:sz w:val="22"/>
          <w:szCs w:val="22"/>
          <w:lang w:val="es-ES" w:eastAsia="es-ES"/>
        </w:rPr>
      </w:pPr>
    </w:p>
    <w:p w:rsidR="002171EA" w:rsidRDefault="002171EA">
      <w:pPr>
        <w:pStyle w:val="Style1"/>
        <w:kinsoku w:val="0"/>
        <w:autoSpaceDE/>
        <w:autoSpaceDN/>
        <w:adjustRightInd/>
        <w:spacing w:before="324" w:line="196" w:lineRule="auto"/>
        <w:ind w:left="864" w:right="1080"/>
        <w:jc w:val="both"/>
        <w:rPr>
          <w:spacing w:val="3"/>
          <w:sz w:val="22"/>
          <w:szCs w:val="22"/>
          <w:lang w:val="es-ES" w:eastAsia="es-ES"/>
        </w:rPr>
      </w:pPr>
    </w:p>
    <w:p w:rsidR="00A601A3" w:rsidRDefault="00A601A3">
      <w:pPr>
        <w:pStyle w:val="Style2"/>
        <w:kinsoku w:val="0"/>
        <w:autoSpaceDE/>
        <w:autoSpaceDN/>
        <w:adjustRightInd/>
        <w:spacing w:before="1368" w:line="250" w:lineRule="exact"/>
        <w:ind w:left="936" w:right="936"/>
        <w:jc w:val="both"/>
        <w:rPr>
          <w:rStyle w:val="CharacterStyle3"/>
          <w:sz w:val="22"/>
          <w:szCs w:val="22"/>
          <w:lang w:val="es-ES" w:eastAsia="es-ES"/>
        </w:rPr>
      </w:pPr>
      <w:r w:rsidRPr="008F1DBC">
        <w:rPr>
          <w:rStyle w:val="CharacterStyle3"/>
          <w:b/>
          <w:spacing w:val="12"/>
          <w:sz w:val="22"/>
          <w:szCs w:val="22"/>
          <w:lang w:val="es-ES" w:eastAsia="es-ES"/>
        </w:rPr>
        <w:lastRenderedPageBreak/>
        <w:t>CUARTO:</w:t>
      </w:r>
      <w:r>
        <w:rPr>
          <w:rStyle w:val="CharacterStyle3"/>
          <w:spacing w:val="12"/>
          <w:sz w:val="22"/>
          <w:szCs w:val="22"/>
          <w:lang w:val="es-ES" w:eastAsia="es-ES"/>
        </w:rPr>
        <w:t xml:space="preserve"> Que ante la Sala Constitucional se encuentra pendiente de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resolución la acción de inconstitucionalidad contra el transitorio 1 de la </w:t>
      </w:r>
      <w:r>
        <w:rPr>
          <w:rStyle w:val="CharacterStyle3"/>
          <w:rFonts w:ascii="Garamond" w:hAnsi="Garamond" w:cs="Garamond"/>
          <w:spacing w:val="-4"/>
          <w:sz w:val="23"/>
          <w:szCs w:val="23"/>
          <w:lang w:val="es-ES" w:eastAsia="es-ES"/>
        </w:rPr>
        <w:t xml:space="preserve">Ley </w:t>
      </w:r>
      <w:r>
        <w:rPr>
          <w:rStyle w:val="CharacterStyle3"/>
          <w:rFonts w:ascii="Garamond" w:hAnsi="Garamond" w:cs="Garamond"/>
          <w:spacing w:val="11"/>
          <w:sz w:val="23"/>
          <w:szCs w:val="23"/>
          <w:lang w:val="es-ES" w:eastAsia="es-ES"/>
        </w:rPr>
        <w:t xml:space="preserve">8955, </w:t>
      </w:r>
      <w:r>
        <w:rPr>
          <w:rStyle w:val="CharacterStyle3"/>
          <w:spacing w:val="21"/>
          <w:sz w:val="22"/>
          <w:szCs w:val="22"/>
          <w:lang w:val="es-ES" w:eastAsia="es-ES"/>
        </w:rPr>
        <w:t>presentada por la empresa T</w:t>
      </w:r>
      <w:r w:rsidR="002171EA">
        <w:rPr>
          <w:rStyle w:val="CharacterStyle3"/>
          <w:spacing w:val="21"/>
          <w:sz w:val="22"/>
          <w:szCs w:val="22"/>
          <w:lang w:val="es-ES" w:eastAsia="es-ES"/>
        </w:rPr>
        <w:t>.T.V.S.A.</w:t>
      </w:r>
      <w:r>
        <w:rPr>
          <w:rStyle w:val="CharacterStyle3"/>
          <w:spacing w:val="21"/>
          <w:sz w:val="22"/>
          <w:szCs w:val="22"/>
          <w:lang w:val="es-ES" w:eastAsia="es-ES"/>
        </w:rPr>
        <w:t xml:space="preserve">, y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correspondiente al expediente </w:t>
      </w:r>
      <w:r w:rsidR="002171EA">
        <w:rPr>
          <w:rStyle w:val="CharacterStyle3"/>
          <w:spacing w:val="2"/>
          <w:sz w:val="22"/>
          <w:szCs w:val="22"/>
          <w:lang w:val="es-ES" w:eastAsia="es-ES"/>
        </w:rPr>
        <w:t>XX</w:t>
      </w:r>
      <w:r>
        <w:rPr>
          <w:rStyle w:val="CharacterStyle3"/>
          <w:spacing w:val="2"/>
          <w:sz w:val="22"/>
          <w:szCs w:val="22"/>
          <w:lang w:val="es-ES" w:eastAsia="es-ES"/>
        </w:rPr>
        <w:t>-</w:t>
      </w:r>
      <w:r w:rsidR="002171EA">
        <w:rPr>
          <w:rStyle w:val="CharacterStyle3"/>
          <w:spacing w:val="2"/>
          <w:sz w:val="22"/>
          <w:szCs w:val="22"/>
          <w:lang w:val="es-ES" w:eastAsia="es-ES"/>
        </w:rPr>
        <w:t>XXXXXX</w:t>
      </w:r>
      <w:r>
        <w:rPr>
          <w:rStyle w:val="CharacterStyle3"/>
          <w:spacing w:val="2"/>
          <w:sz w:val="22"/>
          <w:szCs w:val="22"/>
          <w:lang w:val="es-ES" w:eastAsia="es-ES"/>
        </w:rPr>
        <w:t>-</w:t>
      </w:r>
      <w:r w:rsidR="002171EA">
        <w:rPr>
          <w:rStyle w:val="CharacterStyle3"/>
          <w:spacing w:val="2"/>
          <w:sz w:val="22"/>
          <w:szCs w:val="22"/>
          <w:lang w:val="es-ES" w:eastAsia="es-ES"/>
        </w:rPr>
        <w:t>XXXX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-CO, al cual se presentaron una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serie de coadyuvancias por quienes se consideraron afectados por la norma </w:t>
      </w:r>
      <w:r>
        <w:rPr>
          <w:rStyle w:val="CharacterStyle3"/>
          <w:sz w:val="22"/>
          <w:szCs w:val="22"/>
          <w:lang w:val="es-ES" w:eastAsia="es-ES"/>
        </w:rPr>
        <w:t>impugnada.</w:t>
      </w:r>
    </w:p>
    <w:p w:rsidR="00A601A3" w:rsidRDefault="00A601A3" w:rsidP="008F1DBC">
      <w:pPr>
        <w:pStyle w:val="Style2"/>
        <w:kinsoku w:val="0"/>
        <w:autoSpaceDE/>
        <w:autoSpaceDN/>
        <w:adjustRightInd/>
        <w:spacing w:before="288"/>
        <w:ind w:left="936" w:right="879"/>
        <w:jc w:val="both"/>
        <w:rPr>
          <w:rStyle w:val="CharacterStyle3"/>
          <w:spacing w:val="3"/>
          <w:sz w:val="22"/>
          <w:szCs w:val="22"/>
          <w:lang w:val="es-ES" w:eastAsia="es-ES"/>
        </w:rPr>
      </w:pPr>
      <w:r w:rsidRPr="008F1DBC">
        <w:rPr>
          <w:rStyle w:val="CharacterStyle3"/>
          <w:b/>
          <w:spacing w:val="5"/>
          <w:sz w:val="22"/>
          <w:szCs w:val="22"/>
          <w:lang w:val="es-ES" w:eastAsia="es-ES"/>
        </w:rPr>
        <w:t>QUINTO: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 Que ante la existencia de la acción de inconstitucionalidad </w:t>
      </w:r>
      <w:r w:rsidR="008F1DBC">
        <w:rPr>
          <w:rStyle w:val="CharacterStyle3"/>
          <w:spacing w:val="5"/>
          <w:sz w:val="22"/>
          <w:szCs w:val="22"/>
          <w:lang w:val="es-ES" w:eastAsia="es-ES"/>
        </w:rPr>
        <w:t>XX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- </w:t>
      </w:r>
      <w:r w:rsidR="008F1DBC">
        <w:rPr>
          <w:rStyle w:val="CharacterStyle3"/>
          <w:spacing w:val="5"/>
          <w:sz w:val="22"/>
          <w:szCs w:val="22"/>
          <w:lang w:val="es-ES" w:eastAsia="es-ES"/>
        </w:rPr>
        <w:t>XXXXXX</w:t>
      </w:r>
      <w:r>
        <w:rPr>
          <w:rStyle w:val="CharacterStyle3"/>
          <w:spacing w:val="10"/>
          <w:sz w:val="22"/>
          <w:szCs w:val="22"/>
          <w:lang w:val="es-ES" w:eastAsia="es-ES"/>
        </w:rPr>
        <w:t>-</w:t>
      </w:r>
      <w:r w:rsidR="002171EA">
        <w:rPr>
          <w:rStyle w:val="CharacterStyle3"/>
          <w:spacing w:val="10"/>
          <w:sz w:val="22"/>
          <w:szCs w:val="22"/>
          <w:lang w:val="es-ES" w:eastAsia="es-ES"/>
        </w:rPr>
        <w:t>XXXXX</w:t>
      </w:r>
      <w:r>
        <w:rPr>
          <w:rStyle w:val="CharacterStyle3"/>
          <w:spacing w:val="10"/>
          <w:sz w:val="22"/>
          <w:szCs w:val="22"/>
          <w:lang w:val="es-ES" w:eastAsia="es-ES"/>
        </w:rPr>
        <w:t>-</w:t>
      </w:r>
      <w:r w:rsidR="002171EA">
        <w:rPr>
          <w:rStyle w:val="CharacterStyle3"/>
          <w:spacing w:val="10"/>
          <w:sz w:val="22"/>
          <w:szCs w:val="22"/>
          <w:lang w:val="es-ES" w:eastAsia="es-ES"/>
        </w:rPr>
        <w:t>CO</w:t>
      </w:r>
      <w:r>
        <w:rPr>
          <w:rStyle w:val="CharacterStyle3"/>
          <w:spacing w:val="10"/>
          <w:sz w:val="22"/>
          <w:szCs w:val="22"/>
          <w:lang w:val="es-ES" w:eastAsia="es-ES"/>
        </w:rPr>
        <w:t xml:space="preserve"> y siendo que la misma aún se encuentra pendiente de </w:t>
      </w:r>
      <w:r>
        <w:rPr>
          <w:rStyle w:val="CharacterStyle3"/>
          <w:sz w:val="22"/>
          <w:szCs w:val="22"/>
          <w:lang w:val="es-ES" w:eastAsia="es-ES"/>
        </w:rPr>
        <w:t xml:space="preserve">resolución por parte de la Sala Constitucional, este proceso de acreditación de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permisos especiales estables de taxi debe quedar sujeto a lo que en definitiva </w:t>
      </w:r>
      <w:r>
        <w:rPr>
          <w:rStyle w:val="CharacterStyle3"/>
          <w:spacing w:val="3"/>
          <w:sz w:val="22"/>
          <w:szCs w:val="22"/>
          <w:lang w:val="es-ES" w:eastAsia="es-ES"/>
        </w:rPr>
        <w:t>resuelva dicha Sala. (Léase folio 435 a 436 del expediente TAT-031-12)</w:t>
      </w:r>
    </w:p>
    <w:p w:rsidR="00A601A3" w:rsidRDefault="00A601A3" w:rsidP="008F1DBC">
      <w:pPr>
        <w:pStyle w:val="Style2"/>
        <w:kinsoku w:val="0"/>
        <w:autoSpaceDE/>
        <w:autoSpaceDN/>
        <w:adjustRightInd/>
        <w:spacing w:before="288"/>
        <w:ind w:left="72" w:right="28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6"/>
          <w:sz w:val="23"/>
          <w:szCs w:val="23"/>
          <w:lang w:val="es-ES" w:eastAsia="es-ES"/>
        </w:rPr>
        <w:t xml:space="preserve">Dichas consideraciones, de acuerdo a lo indicado en el Artículo 3.lde la Sesión Ordinaria 42-2012 del 2 de julio del 2012, son las mismas para todos los acuerdos referentes a la </w:t>
      </w:r>
      <w:r>
        <w:rPr>
          <w:rStyle w:val="CharacterStyle3"/>
          <w:spacing w:val="9"/>
          <w:sz w:val="23"/>
          <w:szCs w:val="23"/>
          <w:lang w:val="es-ES" w:eastAsia="es-ES"/>
        </w:rPr>
        <w:t xml:space="preserve">aprobación o denegatoria de las solicitudes de los permisos para servicios especiales </w:t>
      </w:r>
      <w:r>
        <w:rPr>
          <w:rStyle w:val="CharacterStyle3"/>
          <w:spacing w:val="10"/>
          <w:sz w:val="23"/>
          <w:szCs w:val="23"/>
          <w:lang w:val="es-ES" w:eastAsia="es-ES"/>
        </w:rPr>
        <w:t xml:space="preserve">estables de taxi, y con base en ellas para el caso concreto aquí estudiado, acordó lo </w:t>
      </w:r>
      <w:r>
        <w:rPr>
          <w:rStyle w:val="CharacterStyle3"/>
          <w:sz w:val="23"/>
          <w:szCs w:val="23"/>
          <w:lang w:val="es-ES" w:eastAsia="es-ES"/>
        </w:rPr>
        <w:t>siguiente:</w:t>
      </w:r>
    </w:p>
    <w:p w:rsidR="00A601A3" w:rsidRPr="008F1DBC" w:rsidRDefault="00A601A3">
      <w:pPr>
        <w:pStyle w:val="Style4"/>
        <w:kinsoku w:val="0"/>
        <w:autoSpaceDE/>
        <w:autoSpaceDN/>
        <w:spacing w:before="396" w:line="208" w:lineRule="auto"/>
        <w:rPr>
          <w:rStyle w:val="CharacterStyle2"/>
          <w:b/>
          <w:sz w:val="23"/>
          <w:szCs w:val="23"/>
          <w:lang w:val="es-ES" w:eastAsia="es-ES"/>
        </w:rPr>
      </w:pPr>
      <w:r w:rsidRPr="008F1DBC">
        <w:rPr>
          <w:rStyle w:val="CharacterStyle2"/>
          <w:b/>
          <w:spacing w:val="10"/>
          <w:lang w:val="es-ES" w:eastAsia="es-ES"/>
        </w:rPr>
        <w:t xml:space="preserve">"POR TANTO </w:t>
      </w:r>
      <w:r w:rsidRPr="008F1DBC">
        <w:rPr>
          <w:rStyle w:val="CharacterStyle2"/>
          <w:b/>
          <w:sz w:val="23"/>
          <w:szCs w:val="23"/>
          <w:lang w:val="es-ES" w:eastAsia="es-ES"/>
        </w:rPr>
        <w:t>SE ACUERDA:</w:t>
      </w:r>
    </w:p>
    <w:p w:rsidR="00A601A3" w:rsidRDefault="00A601A3" w:rsidP="008F1DBC">
      <w:pPr>
        <w:pStyle w:val="Style4"/>
        <w:tabs>
          <w:tab w:val="right" w:pos="8931"/>
        </w:tabs>
        <w:kinsoku w:val="0"/>
        <w:autoSpaceDE/>
        <w:autoSpaceDN/>
        <w:spacing w:before="0" w:line="240" w:lineRule="auto"/>
        <w:ind w:left="1008"/>
        <w:jc w:val="both"/>
        <w:rPr>
          <w:rStyle w:val="CharacterStyle2"/>
          <w:spacing w:val="10"/>
          <w:lang w:val="es-ES" w:eastAsia="es-ES"/>
        </w:rPr>
      </w:pPr>
      <w:r w:rsidRPr="008F1DBC">
        <w:rPr>
          <w:rStyle w:val="CharacterStyle2"/>
          <w:b/>
          <w:spacing w:val="-44"/>
          <w:sz w:val="23"/>
          <w:szCs w:val="23"/>
          <w:lang w:val="es-ES" w:eastAsia="es-ES"/>
        </w:rPr>
        <w:t>1.</w:t>
      </w:r>
      <w:r>
        <w:rPr>
          <w:rStyle w:val="CharacterStyle2"/>
          <w:spacing w:val="-44"/>
          <w:sz w:val="23"/>
          <w:szCs w:val="23"/>
          <w:lang w:val="es-ES" w:eastAsia="es-ES"/>
        </w:rPr>
        <w:tab/>
      </w:r>
      <w:r>
        <w:rPr>
          <w:rStyle w:val="CharacterStyle2"/>
          <w:spacing w:val="10"/>
          <w:lang w:val="es-ES" w:eastAsia="es-ES"/>
        </w:rPr>
        <w:t>El siguiente participante en el proceso de acreditación para permiso</w:t>
      </w:r>
    </w:p>
    <w:p w:rsidR="00A601A3" w:rsidRDefault="00A601A3" w:rsidP="008F1DBC">
      <w:pPr>
        <w:pStyle w:val="Style2"/>
        <w:kinsoku w:val="0"/>
        <w:autoSpaceDE/>
        <w:autoSpaceDN/>
        <w:adjustRightInd/>
        <w:ind w:left="936" w:right="28"/>
        <w:jc w:val="both"/>
        <w:rPr>
          <w:rStyle w:val="CharacterStyle3"/>
          <w:spacing w:val="4"/>
          <w:sz w:val="22"/>
          <w:szCs w:val="22"/>
          <w:lang w:val="es-ES" w:eastAsia="es-ES"/>
        </w:rPr>
      </w:pPr>
      <w:proofErr w:type="gramStart"/>
      <w:r>
        <w:rPr>
          <w:rStyle w:val="CharacterStyle3"/>
          <w:spacing w:val="6"/>
          <w:sz w:val="22"/>
          <w:szCs w:val="22"/>
          <w:lang w:val="es-ES" w:eastAsia="es-ES"/>
        </w:rPr>
        <w:t>especial</w:t>
      </w:r>
      <w:proofErr w:type="gramEnd"/>
      <w:r>
        <w:rPr>
          <w:rStyle w:val="CharacterStyle3"/>
          <w:spacing w:val="6"/>
          <w:sz w:val="22"/>
          <w:szCs w:val="22"/>
          <w:lang w:val="es-ES" w:eastAsia="es-ES"/>
        </w:rPr>
        <w:t xml:space="preserve"> estable de taxi no cumplió con los requisitos establecidos en los </w:t>
      </w:r>
      <w:r>
        <w:rPr>
          <w:rStyle w:val="CharacterStyle3"/>
          <w:spacing w:val="4"/>
          <w:sz w:val="22"/>
          <w:szCs w:val="22"/>
          <w:lang w:val="es-ES" w:eastAsia="es-ES"/>
        </w:rPr>
        <w:t>transitorios de la Ley 8955 para su acreditación:</w:t>
      </w:r>
    </w:p>
    <w:p w:rsidR="00A601A3" w:rsidRDefault="00A601A3" w:rsidP="008F1DBC">
      <w:pPr>
        <w:pStyle w:val="Style2"/>
        <w:kinsoku w:val="0"/>
        <w:autoSpaceDE/>
        <w:autoSpaceDN/>
        <w:adjustRightInd/>
        <w:spacing w:before="180"/>
        <w:ind w:left="936" w:right="28"/>
        <w:rPr>
          <w:rStyle w:val="CharacterStyle3"/>
          <w:spacing w:val="8"/>
          <w:sz w:val="22"/>
          <w:szCs w:val="22"/>
          <w:lang w:val="es-ES" w:eastAsia="es-ES"/>
        </w:rPr>
      </w:pPr>
      <w:r>
        <w:rPr>
          <w:rStyle w:val="CharacterStyle3"/>
          <w:spacing w:val="10"/>
          <w:sz w:val="22"/>
          <w:szCs w:val="22"/>
          <w:lang w:val="es-ES" w:eastAsia="es-ES"/>
        </w:rPr>
        <w:t>EMPRESA: S</w:t>
      </w:r>
      <w:r w:rsidR="008F1DBC">
        <w:rPr>
          <w:rStyle w:val="CharacterStyle3"/>
          <w:spacing w:val="10"/>
          <w:sz w:val="22"/>
          <w:szCs w:val="22"/>
          <w:lang w:val="es-ES" w:eastAsia="es-ES"/>
        </w:rPr>
        <w:t>.</w:t>
      </w:r>
      <w:r>
        <w:rPr>
          <w:rStyle w:val="CharacterStyle3"/>
          <w:spacing w:val="10"/>
          <w:sz w:val="22"/>
          <w:szCs w:val="22"/>
          <w:lang w:val="es-ES" w:eastAsia="es-ES"/>
        </w:rPr>
        <w:t>P</w:t>
      </w:r>
      <w:r w:rsidR="008F1DBC">
        <w:rPr>
          <w:rStyle w:val="CharacterStyle3"/>
          <w:spacing w:val="10"/>
          <w:sz w:val="22"/>
          <w:szCs w:val="22"/>
          <w:lang w:val="es-ES" w:eastAsia="es-ES"/>
        </w:rPr>
        <w:t>.</w:t>
      </w:r>
      <w:r>
        <w:rPr>
          <w:rStyle w:val="CharacterStyle3"/>
          <w:spacing w:val="10"/>
          <w:sz w:val="22"/>
          <w:szCs w:val="22"/>
          <w:lang w:val="es-ES" w:eastAsia="es-ES"/>
        </w:rPr>
        <w:t>T</w:t>
      </w:r>
      <w:r w:rsidR="008F1DBC">
        <w:rPr>
          <w:rStyle w:val="CharacterStyle3"/>
          <w:spacing w:val="10"/>
          <w:sz w:val="22"/>
          <w:szCs w:val="22"/>
          <w:lang w:val="es-ES" w:eastAsia="es-ES"/>
        </w:rPr>
        <w:t>.</w:t>
      </w:r>
      <w:r>
        <w:rPr>
          <w:rStyle w:val="CharacterStyle3"/>
          <w:spacing w:val="10"/>
          <w:sz w:val="22"/>
          <w:szCs w:val="22"/>
          <w:lang w:val="es-ES" w:eastAsia="es-ES"/>
        </w:rPr>
        <w:t>N</w:t>
      </w:r>
      <w:r w:rsidR="008F1DBC">
        <w:rPr>
          <w:rStyle w:val="CharacterStyle3"/>
          <w:spacing w:val="10"/>
          <w:sz w:val="22"/>
          <w:szCs w:val="22"/>
          <w:lang w:val="es-ES" w:eastAsia="es-ES"/>
        </w:rPr>
        <w:t>.</w:t>
      </w:r>
      <w:r>
        <w:rPr>
          <w:rStyle w:val="CharacterStyle3"/>
          <w:spacing w:val="8"/>
          <w:sz w:val="22"/>
          <w:szCs w:val="22"/>
          <w:lang w:val="es-ES" w:eastAsia="es-ES"/>
        </w:rPr>
        <w:t>S</w:t>
      </w:r>
      <w:r w:rsidR="008F1DBC">
        <w:rPr>
          <w:rStyle w:val="CharacterStyle3"/>
          <w:spacing w:val="8"/>
          <w:sz w:val="22"/>
          <w:szCs w:val="22"/>
          <w:lang w:val="es-ES" w:eastAsia="es-ES"/>
        </w:rPr>
        <w:t>.</w:t>
      </w:r>
      <w:r>
        <w:rPr>
          <w:rStyle w:val="CharacterStyle3"/>
          <w:spacing w:val="8"/>
          <w:sz w:val="22"/>
          <w:szCs w:val="22"/>
          <w:lang w:val="es-ES" w:eastAsia="es-ES"/>
        </w:rPr>
        <w:t>S</w:t>
      </w:r>
      <w:r w:rsidR="008F1DBC">
        <w:rPr>
          <w:rStyle w:val="CharacterStyle3"/>
          <w:spacing w:val="8"/>
          <w:sz w:val="22"/>
          <w:szCs w:val="22"/>
          <w:lang w:val="es-ES" w:eastAsia="es-ES"/>
        </w:rPr>
        <w:t>.</w:t>
      </w:r>
      <w:r>
        <w:rPr>
          <w:rStyle w:val="CharacterStyle3"/>
          <w:spacing w:val="8"/>
          <w:sz w:val="22"/>
          <w:szCs w:val="22"/>
          <w:lang w:val="es-ES" w:eastAsia="es-ES"/>
        </w:rPr>
        <w:t>S</w:t>
      </w:r>
      <w:r w:rsidR="008F1DBC">
        <w:rPr>
          <w:rStyle w:val="CharacterStyle3"/>
          <w:spacing w:val="8"/>
          <w:sz w:val="22"/>
          <w:szCs w:val="22"/>
          <w:lang w:val="es-ES" w:eastAsia="es-ES"/>
        </w:rPr>
        <w:t>.</w:t>
      </w:r>
      <w:r>
        <w:rPr>
          <w:rStyle w:val="CharacterStyle3"/>
          <w:spacing w:val="8"/>
          <w:sz w:val="22"/>
          <w:szCs w:val="22"/>
          <w:lang w:val="es-ES" w:eastAsia="es-ES"/>
        </w:rPr>
        <w:t>A</w:t>
      </w:r>
      <w:r w:rsidR="008F1DBC">
        <w:rPr>
          <w:rStyle w:val="CharacterStyle3"/>
          <w:spacing w:val="8"/>
          <w:sz w:val="22"/>
          <w:szCs w:val="22"/>
          <w:lang w:val="es-ES" w:eastAsia="es-ES"/>
        </w:rPr>
        <w:t>.</w:t>
      </w:r>
    </w:p>
    <w:p w:rsidR="00A601A3" w:rsidRDefault="00A601A3">
      <w:pPr>
        <w:pStyle w:val="Style4"/>
        <w:kinsoku w:val="0"/>
        <w:autoSpaceDE/>
        <w:autoSpaceDN/>
        <w:spacing w:before="72" w:line="216" w:lineRule="auto"/>
        <w:rPr>
          <w:rStyle w:val="CharacterStyle2"/>
          <w:spacing w:val="2"/>
          <w:lang w:val="es-ES" w:eastAsia="es-ES"/>
        </w:rPr>
      </w:pPr>
      <w:r>
        <w:rPr>
          <w:rStyle w:val="CharacterStyle2"/>
          <w:spacing w:val="2"/>
          <w:lang w:val="es-ES" w:eastAsia="es-ES"/>
        </w:rPr>
        <w:t xml:space="preserve">CEDULA JURIDICA: </w:t>
      </w:r>
      <w:r w:rsidR="002171EA">
        <w:rPr>
          <w:rStyle w:val="CharacterStyle2"/>
          <w:spacing w:val="2"/>
          <w:lang w:val="es-ES" w:eastAsia="es-ES"/>
        </w:rPr>
        <w:t>…</w:t>
      </w:r>
    </w:p>
    <w:p w:rsidR="00A601A3" w:rsidRDefault="00A601A3">
      <w:pPr>
        <w:pStyle w:val="Style4"/>
        <w:kinsoku w:val="0"/>
        <w:autoSpaceDE/>
        <w:autoSpaceDN/>
        <w:spacing w:line="211" w:lineRule="auto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PROVINCIA: PUNTARENAS</w:t>
      </w:r>
    </w:p>
    <w:p w:rsidR="00A601A3" w:rsidRDefault="00A601A3">
      <w:pPr>
        <w:pStyle w:val="Style4"/>
        <w:kinsoku w:val="0"/>
        <w:autoSpaceDE/>
        <w:autoSpaceDN/>
        <w:spacing w:before="72"/>
        <w:rPr>
          <w:rStyle w:val="CharacterStyle2"/>
          <w:spacing w:val="2"/>
          <w:lang w:val="es-ES" w:eastAsia="es-ES"/>
        </w:rPr>
      </w:pPr>
      <w:r>
        <w:rPr>
          <w:rStyle w:val="CharacterStyle2"/>
          <w:spacing w:val="2"/>
          <w:lang w:val="es-ES" w:eastAsia="es-ES"/>
        </w:rPr>
        <w:t>CANTON: AGUIRRE</w:t>
      </w:r>
    </w:p>
    <w:p w:rsidR="00A601A3" w:rsidRDefault="008F1DBC">
      <w:pPr>
        <w:pStyle w:val="Style4"/>
        <w:kinsoku w:val="0"/>
        <w:autoSpaceDE/>
        <w:autoSpaceDN/>
        <w:spacing w:line="211" w:lineRule="auto"/>
        <w:rPr>
          <w:rStyle w:val="CharacterStyle2"/>
          <w:lang w:val="es-ES" w:eastAsia="es-ES"/>
        </w:rPr>
      </w:pPr>
      <w:proofErr w:type="gramStart"/>
      <w:r>
        <w:rPr>
          <w:rStyle w:val="CharacterStyle2"/>
          <w:lang w:val="es-ES" w:eastAsia="es-ES"/>
        </w:rPr>
        <w:t>NUMERO</w:t>
      </w:r>
      <w:proofErr w:type="gramEnd"/>
      <w:r>
        <w:rPr>
          <w:rStyle w:val="CharacterStyle2"/>
          <w:lang w:val="es-ES" w:eastAsia="es-ES"/>
        </w:rPr>
        <w:t xml:space="preserve">  DE UNIDADES: 16</w:t>
      </w:r>
    </w:p>
    <w:p w:rsidR="00A601A3" w:rsidRDefault="00A601A3" w:rsidP="00A15505">
      <w:pPr>
        <w:pStyle w:val="Style2"/>
        <w:kinsoku w:val="0"/>
        <w:autoSpaceDE/>
        <w:autoSpaceDN/>
        <w:adjustRightInd/>
        <w:ind w:left="936" w:right="28"/>
        <w:jc w:val="both"/>
        <w:rPr>
          <w:rStyle w:val="CharacterStyle3"/>
          <w:spacing w:val="2"/>
          <w:sz w:val="22"/>
          <w:szCs w:val="22"/>
          <w:lang w:val="es-ES" w:eastAsia="es-ES"/>
        </w:rPr>
      </w:pPr>
      <w:r>
        <w:rPr>
          <w:rStyle w:val="CharacterStyle3"/>
          <w:spacing w:val="10"/>
          <w:sz w:val="22"/>
          <w:szCs w:val="22"/>
          <w:lang w:val="es-ES" w:eastAsia="es-ES"/>
        </w:rPr>
        <w:t xml:space="preserve">PLACAS DE UNIDADES: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</w:p>
    <w:p w:rsidR="00A601A3" w:rsidRDefault="00A601A3">
      <w:pPr>
        <w:pStyle w:val="Style4"/>
        <w:kinsoku w:val="0"/>
        <w:autoSpaceDE/>
        <w:autoSpaceDN/>
        <w:spacing w:before="252" w:line="211" w:lineRule="auto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PROVINCIA: SAN JOSE</w:t>
      </w:r>
    </w:p>
    <w:p w:rsidR="00A601A3" w:rsidRDefault="00A601A3">
      <w:pPr>
        <w:pStyle w:val="Style4"/>
        <w:kinsoku w:val="0"/>
        <w:autoSpaceDE/>
        <w:autoSpaceDN/>
        <w:spacing w:before="72"/>
        <w:rPr>
          <w:rStyle w:val="CharacterStyle2"/>
          <w:spacing w:val="2"/>
          <w:lang w:val="es-ES" w:eastAsia="es-ES"/>
        </w:rPr>
      </w:pPr>
      <w:r>
        <w:rPr>
          <w:rStyle w:val="CharacterStyle2"/>
          <w:spacing w:val="2"/>
          <w:lang w:val="es-ES" w:eastAsia="es-ES"/>
        </w:rPr>
        <w:t>CANTON: PURISCAL</w:t>
      </w:r>
    </w:p>
    <w:p w:rsidR="00A601A3" w:rsidRDefault="00A601A3">
      <w:pPr>
        <w:pStyle w:val="Style4"/>
        <w:kinsoku w:val="0"/>
        <w:autoSpaceDE/>
        <w:autoSpaceDN/>
        <w:spacing w:line="216" w:lineRule="auto"/>
        <w:rPr>
          <w:rStyle w:val="CharacterStyle2"/>
          <w:spacing w:val="4"/>
          <w:lang w:val="es-ES" w:eastAsia="es-ES"/>
        </w:rPr>
      </w:pPr>
      <w:r>
        <w:rPr>
          <w:rStyle w:val="CharacterStyle2"/>
          <w:spacing w:val="4"/>
          <w:lang w:val="es-ES" w:eastAsia="es-ES"/>
        </w:rPr>
        <w:t>NUMERO DE UNIDADES: 2</w:t>
      </w:r>
    </w:p>
    <w:p w:rsidR="00A601A3" w:rsidRDefault="00A601A3" w:rsidP="00A15505">
      <w:pPr>
        <w:pStyle w:val="Style2"/>
        <w:kinsoku w:val="0"/>
        <w:autoSpaceDE/>
        <w:autoSpaceDN/>
        <w:adjustRightInd/>
        <w:ind w:left="936" w:right="28"/>
        <w:rPr>
          <w:rStyle w:val="CharacterStyle3"/>
          <w:spacing w:val="8"/>
          <w:sz w:val="22"/>
          <w:szCs w:val="22"/>
          <w:lang w:val="es-ES" w:eastAsia="es-ES"/>
        </w:rPr>
      </w:pPr>
      <w:r>
        <w:rPr>
          <w:rStyle w:val="CharacterStyle3"/>
          <w:spacing w:val="7"/>
          <w:sz w:val="22"/>
          <w:szCs w:val="22"/>
          <w:lang w:val="es-ES" w:eastAsia="es-ES"/>
        </w:rPr>
        <w:t xml:space="preserve">PLACAS DE UNIDADES: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XXXXXX,</w:t>
      </w:r>
      <w:r w:rsidR="00A15505" w:rsidRPr="00A15505">
        <w:rPr>
          <w:rStyle w:val="CharacterStyle3"/>
          <w:spacing w:val="10"/>
          <w:sz w:val="22"/>
          <w:szCs w:val="22"/>
          <w:lang w:val="es-ES" w:eastAsia="es-ES"/>
        </w:rPr>
        <w:t xml:space="preserve"> </w:t>
      </w:r>
      <w:r w:rsidR="00A15505">
        <w:rPr>
          <w:rStyle w:val="CharacterStyle3"/>
          <w:spacing w:val="10"/>
          <w:sz w:val="22"/>
          <w:szCs w:val="22"/>
          <w:lang w:val="es-ES" w:eastAsia="es-ES"/>
        </w:rPr>
        <w:t>XXXXXX</w:t>
      </w:r>
      <w:proofErr w:type="gramStart"/>
      <w:r w:rsidR="00A15505">
        <w:rPr>
          <w:rStyle w:val="CharacterStyle3"/>
          <w:spacing w:val="10"/>
          <w:sz w:val="22"/>
          <w:szCs w:val="22"/>
          <w:lang w:val="es-ES" w:eastAsia="es-ES"/>
        </w:rPr>
        <w:t>,</w:t>
      </w:r>
      <w:r>
        <w:rPr>
          <w:rStyle w:val="CharacterStyle3"/>
          <w:spacing w:val="7"/>
          <w:sz w:val="22"/>
          <w:szCs w:val="22"/>
          <w:lang w:val="es-ES" w:eastAsia="es-ES"/>
        </w:rPr>
        <w:t>.</w:t>
      </w:r>
      <w:proofErr w:type="gramEnd"/>
      <w:r>
        <w:rPr>
          <w:rStyle w:val="CharacterStyle3"/>
          <w:spacing w:val="7"/>
          <w:sz w:val="22"/>
          <w:szCs w:val="22"/>
          <w:lang w:val="es-ES" w:eastAsia="es-ES"/>
        </w:rPr>
        <w:t xml:space="preserve">" (Léase folio 435 a 436 del </w:t>
      </w:r>
      <w:r>
        <w:rPr>
          <w:rStyle w:val="CharacterStyle3"/>
          <w:spacing w:val="8"/>
          <w:sz w:val="22"/>
          <w:szCs w:val="22"/>
          <w:lang w:val="es-ES" w:eastAsia="es-ES"/>
        </w:rPr>
        <w:t>expediente TAT-031-12)</w:t>
      </w:r>
    </w:p>
    <w:p w:rsidR="00A601A3" w:rsidRDefault="00A601A3" w:rsidP="00A15505">
      <w:pPr>
        <w:pStyle w:val="Style2"/>
        <w:kinsoku w:val="0"/>
        <w:autoSpaceDE/>
        <w:autoSpaceDN/>
        <w:adjustRightInd/>
        <w:spacing w:before="288"/>
        <w:ind w:left="144" w:right="28"/>
        <w:jc w:val="both"/>
        <w:rPr>
          <w:rStyle w:val="CharacterStyle3"/>
          <w:spacing w:val="4"/>
          <w:sz w:val="23"/>
          <w:szCs w:val="23"/>
          <w:lang w:val="es-ES" w:eastAsia="es-ES"/>
        </w:rPr>
      </w:pPr>
      <w:r w:rsidRPr="00A15505">
        <w:rPr>
          <w:rStyle w:val="CharacterStyle2"/>
          <w:b/>
          <w:spacing w:val="10"/>
          <w:lang w:val="es-CR"/>
        </w:rPr>
        <w:t>SEGUNDO</w:t>
      </w:r>
      <w:r>
        <w:rPr>
          <w:rStyle w:val="CharacterStyle3"/>
          <w:sz w:val="23"/>
          <w:szCs w:val="23"/>
          <w:lang w:val="es-ES" w:eastAsia="es-ES"/>
        </w:rPr>
        <w:t xml:space="preserve">.- Que el recurrente </w:t>
      </w:r>
      <w:r w:rsidRPr="00A15505">
        <w:rPr>
          <w:rStyle w:val="CharacterStyle2"/>
          <w:b/>
          <w:spacing w:val="10"/>
          <w:lang w:val="es-CR"/>
        </w:rPr>
        <w:t>S</w:t>
      </w:r>
      <w:r w:rsidR="00A15505" w:rsidRPr="00A15505">
        <w:rPr>
          <w:rStyle w:val="CharacterStyle2"/>
          <w:b/>
          <w:spacing w:val="10"/>
          <w:lang w:val="es-CR"/>
        </w:rPr>
        <w:t>.</w:t>
      </w:r>
      <w:r w:rsidRPr="00A15505">
        <w:rPr>
          <w:rStyle w:val="CharacterStyle2"/>
          <w:b/>
          <w:spacing w:val="10"/>
          <w:lang w:val="es-CR"/>
        </w:rPr>
        <w:t>P</w:t>
      </w:r>
      <w:r w:rsidR="00A15505">
        <w:rPr>
          <w:rStyle w:val="CharacterStyle2"/>
          <w:b/>
          <w:spacing w:val="10"/>
          <w:lang w:val="es-CR"/>
        </w:rPr>
        <w:t>.</w:t>
      </w:r>
      <w:r w:rsidRPr="00A15505">
        <w:rPr>
          <w:rStyle w:val="CharacterStyle2"/>
          <w:b/>
          <w:spacing w:val="10"/>
          <w:lang w:val="es-CR"/>
        </w:rPr>
        <w:t>T</w:t>
      </w:r>
      <w:r w:rsidR="00A15505">
        <w:rPr>
          <w:rStyle w:val="CharacterStyle2"/>
          <w:b/>
          <w:spacing w:val="10"/>
          <w:lang w:val="es-CR"/>
        </w:rPr>
        <w:t>.</w:t>
      </w:r>
      <w:r w:rsidRPr="00A15505">
        <w:rPr>
          <w:rStyle w:val="CharacterStyle2"/>
          <w:b/>
          <w:spacing w:val="10"/>
          <w:lang w:val="es-CR"/>
        </w:rPr>
        <w:t>N</w:t>
      </w:r>
      <w:r w:rsidR="00A15505">
        <w:rPr>
          <w:rStyle w:val="CharacterStyle2"/>
          <w:b/>
          <w:spacing w:val="10"/>
          <w:lang w:val="es-CR"/>
        </w:rPr>
        <w:t>.</w:t>
      </w:r>
      <w:r w:rsidRPr="00A15505">
        <w:rPr>
          <w:rStyle w:val="CharacterStyle2"/>
          <w:b/>
          <w:spacing w:val="10"/>
          <w:lang w:val="es-CR"/>
        </w:rPr>
        <w:t>P</w:t>
      </w:r>
      <w:r w:rsidR="00A15505">
        <w:rPr>
          <w:rStyle w:val="CharacterStyle2"/>
          <w:b/>
          <w:spacing w:val="10"/>
          <w:lang w:val="es-CR"/>
        </w:rPr>
        <w:t>.</w:t>
      </w:r>
      <w:r w:rsidRPr="00A15505">
        <w:rPr>
          <w:rStyle w:val="CharacterStyle2"/>
          <w:b/>
          <w:spacing w:val="10"/>
          <w:lang w:val="es-CR"/>
        </w:rPr>
        <w:t>S</w:t>
      </w:r>
      <w:r w:rsidR="00A15505">
        <w:rPr>
          <w:rStyle w:val="CharacterStyle2"/>
          <w:b/>
          <w:spacing w:val="10"/>
          <w:lang w:val="es-CR"/>
        </w:rPr>
        <w:t>.</w:t>
      </w:r>
      <w:r w:rsidRPr="00A15505">
        <w:rPr>
          <w:rStyle w:val="CharacterStyle2"/>
          <w:b/>
          <w:spacing w:val="10"/>
          <w:lang w:val="es-CR"/>
        </w:rPr>
        <w:t>S.A.,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 cédula jurídica </w:t>
      </w:r>
      <w:r w:rsidR="002171EA">
        <w:rPr>
          <w:rStyle w:val="CharacterStyle3"/>
          <w:spacing w:val="4"/>
          <w:sz w:val="23"/>
          <w:szCs w:val="23"/>
          <w:lang w:val="es-ES" w:eastAsia="es-ES"/>
        </w:rPr>
        <w:t>…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, representada por </w:t>
      </w:r>
      <w:r>
        <w:rPr>
          <w:rStyle w:val="CharacterStyle3"/>
          <w:b/>
          <w:bCs/>
          <w:spacing w:val="9"/>
          <w:sz w:val="22"/>
          <w:szCs w:val="22"/>
          <w:lang w:val="es-ES" w:eastAsia="es-ES"/>
        </w:rPr>
        <w:t>J</w:t>
      </w:r>
      <w:r w:rsidR="00A15505">
        <w:rPr>
          <w:rStyle w:val="CharacterStyle3"/>
          <w:b/>
          <w:bCs/>
          <w:spacing w:val="9"/>
          <w:sz w:val="22"/>
          <w:szCs w:val="22"/>
          <w:lang w:val="es-ES" w:eastAsia="es-ES"/>
        </w:rPr>
        <w:t>.</w:t>
      </w:r>
      <w:r>
        <w:rPr>
          <w:rStyle w:val="CharacterStyle3"/>
          <w:b/>
          <w:bCs/>
          <w:spacing w:val="9"/>
          <w:sz w:val="22"/>
          <w:szCs w:val="22"/>
          <w:lang w:val="es-ES" w:eastAsia="es-ES"/>
        </w:rPr>
        <w:t>L</w:t>
      </w:r>
      <w:r w:rsidR="00A15505">
        <w:rPr>
          <w:rStyle w:val="CharacterStyle3"/>
          <w:b/>
          <w:bCs/>
          <w:spacing w:val="9"/>
          <w:sz w:val="22"/>
          <w:szCs w:val="22"/>
          <w:lang w:val="es-ES" w:eastAsia="es-ES"/>
        </w:rPr>
        <w:t>.</w:t>
      </w:r>
      <w:r>
        <w:rPr>
          <w:rStyle w:val="CharacterStyle3"/>
          <w:b/>
          <w:bCs/>
          <w:spacing w:val="9"/>
          <w:sz w:val="22"/>
          <w:szCs w:val="22"/>
          <w:lang w:val="es-ES" w:eastAsia="es-ES"/>
        </w:rPr>
        <w:t>S</w:t>
      </w:r>
      <w:r w:rsidR="00A15505">
        <w:rPr>
          <w:rStyle w:val="CharacterStyle3"/>
          <w:b/>
          <w:bCs/>
          <w:spacing w:val="9"/>
          <w:sz w:val="22"/>
          <w:szCs w:val="22"/>
          <w:lang w:val="es-ES" w:eastAsia="es-ES"/>
        </w:rPr>
        <w:t>.</w:t>
      </w:r>
      <w:r>
        <w:rPr>
          <w:rStyle w:val="CharacterStyle3"/>
          <w:b/>
          <w:bCs/>
          <w:spacing w:val="9"/>
          <w:sz w:val="22"/>
          <w:szCs w:val="22"/>
          <w:lang w:val="es-ES" w:eastAsia="es-ES"/>
        </w:rPr>
        <w:t xml:space="preserve">, </w:t>
      </w:r>
      <w:r>
        <w:rPr>
          <w:rStyle w:val="CharacterStyle3"/>
          <w:spacing w:val="9"/>
          <w:sz w:val="23"/>
          <w:szCs w:val="23"/>
          <w:lang w:val="es-ES" w:eastAsia="es-ES"/>
        </w:rPr>
        <w:t xml:space="preserve">cédula de identidad número </w:t>
      </w:r>
      <w:r w:rsidR="002171EA">
        <w:rPr>
          <w:rStyle w:val="CharacterStyle3"/>
          <w:spacing w:val="9"/>
          <w:sz w:val="23"/>
          <w:szCs w:val="23"/>
          <w:lang w:val="es-ES" w:eastAsia="es-ES"/>
        </w:rPr>
        <w:t>…</w:t>
      </w:r>
      <w:r>
        <w:rPr>
          <w:rStyle w:val="CharacterStyle3"/>
          <w:spacing w:val="9"/>
          <w:sz w:val="23"/>
          <w:szCs w:val="23"/>
          <w:lang w:val="es-ES" w:eastAsia="es-ES"/>
        </w:rPr>
        <w:t xml:space="preserve">, interpone los recursos de </w:t>
      </w:r>
      <w:r>
        <w:rPr>
          <w:rStyle w:val="CharacterStyle3"/>
          <w:spacing w:val="14"/>
          <w:sz w:val="23"/>
          <w:szCs w:val="23"/>
          <w:lang w:val="es-ES" w:eastAsia="es-ES"/>
        </w:rPr>
        <w:t xml:space="preserve">Revocatoria </w:t>
      </w:r>
      <w:r>
        <w:rPr>
          <w:rStyle w:val="CharacterStyle3"/>
          <w:spacing w:val="14"/>
          <w:sz w:val="19"/>
          <w:szCs w:val="19"/>
          <w:lang w:val="es-ES" w:eastAsia="es-ES"/>
        </w:rPr>
        <w:t xml:space="preserve">y </w:t>
      </w:r>
      <w:r>
        <w:rPr>
          <w:rStyle w:val="CharacterStyle3"/>
          <w:spacing w:val="14"/>
          <w:sz w:val="23"/>
          <w:szCs w:val="23"/>
          <w:lang w:val="es-ES" w:eastAsia="es-ES"/>
        </w:rPr>
        <w:t xml:space="preserve">Apelación en subsidio contra de los Artículos 2.2.48 de la Sesión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Extraordinaria 2-2012 del 16 de abril del 2012, y 3.1 de la Sesión Ordinaria 42-2012 del 2 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de julio del 2012, ambas celebradas por la Junta Directiva del Consejo de Transporte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Público, el </w:t>
      </w:r>
      <w:r>
        <w:rPr>
          <w:rStyle w:val="CharacterStyle3"/>
          <w:b/>
          <w:bCs/>
          <w:spacing w:val="4"/>
          <w:sz w:val="22"/>
          <w:szCs w:val="22"/>
          <w:lang w:val="es-ES" w:eastAsia="es-ES"/>
        </w:rPr>
        <w:t xml:space="preserve">17 de agosto de 2012, </w:t>
      </w:r>
      <w:r>
        <w:rPr>
          <w:rStyle w:val="CharacterStyle3"/>
          <w:spacing w:val="4"/>
          <w:sz w:val="23"/>
          <w:szCs w:val="23"/>
          <w:lang w:val="es-ES" w:eastAsia="es-ES"/>
        </w:rPr>
        <w:t>tanto ante el Consejo de Transporte Público como ante el</w:t>
      </w:r>
    </w:p>
    <w:p w:rsidR="00A15505" w:rsidRDefault="00A15505">
      <w:pPr>
        <w:pStyle w:val="Style2"/>
        <w:kinsoku w:val="0"/>
        <w:autoSpaceDE/>
        <w:autoSpaceDN/>
        <w:adjustRightInd/>
        <w:spacing w:before="36" w:line="196" w:lineRule="auto"/>
        <w:ind w:left="144" w:right="144"/>
        <w:rPr>
          <w:rStyle w:val="CharacterStyle3"/>
          <w:spacing w:val="-2"/>
          <w:sz w:val="24"/>
          <w:szCs w:val="24"/>
          <w:lang w:val="es-ES" w:eastAsia="es-ES"/>
        </w:rPr>
      </w:pPr>
    </w:p>
    <w:p w:rsidR="00A15505" w:rsidRDefault="00A15505">
      <w:pPr>
        <w:pStyle w:val="Style2"/>
        <w:kinsoku w:val="0"/>
        <w:autoSpaceDE/>
        <w:autoSpaceDN/>
        <w:adjustRightInd/>
        <w:spacing w:before="36" w:line="196" w:lineRule="auto"/>
        <w:ind w:left="144" w:right="144"/>
        <w:rPr>
          <w:rStyle w:val="CharacterStyle3"/>
          <w:spacing w:val="-2"/>
          <w:sz w:val="24"/>
          <w:szCs w:val="24"/>
          <w:lang w:val="es-ES" w:eastAsia="es-ES"/>
        </w:rPr>
      </w:pPr>
    </w:p>
    <w:p w:rsidR="00A15505" w:rsidRDefault="00A15505">
      <w:pPr>
        <w:pStyle w:val="Style2"/>
        <w:kinsoku w:val="0"/>
        <w:autoSpaceDE/>
        <w:autoSpaceDN/>
        <w:adjustRightInd/>
        <w:spacing w:before="36" w:line="196" w:lineRule="auto"/>
        <w:ind w:left="144" w:right="144"/>
        <w:rPr>
          <w:rStyle w:val="CharacterStyle3"/>
          <w:spacing w:val="-2"/>
          <w:sz w:val="24"/>
          <w:szCs w:val="24"/>
          <w:lang w:val="es-ES" w:eastAsia="es-ES"/>
        </w:rPr>
      </w:pPr>
    </w:p>
    <w:p w:rsidR="00A15505" w:rsidRDefault="00A15505">
      <w:pPr>
        <w:pStyle w:val="Style2"/>
        <w:kinsoku w:val="0"/>
        <w:autoSpaceDE/>
        <w:autoSpaceDN/>
        <w:adjustRightInd/>
        <w:spacing w:before="36" w:line="196" w:lineRule="auto"/>
        <w:ind w:left="144" w:right="144"/>
        <w:rPr>
          <w:rStyle w:val="CharacterStyle3"/>
          <w:spacing w:val="-2"/>
          <w:sz w:val="24"/>
          <w:szCs w:val="24"/>
          <w:lang w:val="es-ES" w:eastAsia="es-ES"/>
        </w:rPr>
      </w:pPr>
    </w:p>
    <w:p w:rsidR="00A15505" w:rsidRDefault="00A15505">
      <w:pPr>
        <w:pStyle w:val="Style2"/>
        <w:kinsoku w:val="0"/>
        <w:autoSpaceDE/>
        <w:autoSpaceDN/>
        <w:adjustRightInd/>
        <w:spacing w:before="36" w:line="196" w:lineRule="auto"/>
        <w:ind w:left="144" w:right="144"/>
        <w:rPr>
          <w:rStyle w:val="CharacterStyle3"/>
          <w:spacing w:val="-2"/>
          <w:sz w:val="24"/>
          <w:szCs w:val="24"/>
          <w:lang w:val="es-ES" w:eastAsia="es-ES"/>
        </w:rPr>
      </w:pPr>
    </w:p>
    <w:p w:rsidR="00A15505" w:rsidRDefault="00A15505">
      <w:pPr>
        <w:pStyle w:val="Style2"/>
        <w:kinsoku w:val="0"/>
        <w:autoSpaceDE/>
        <w:autoSpaceDN/>
        <w:adjustRightInd/>
        <w:spacing w:before="36" w:line="196" w:lineRule="auto"/>
        <w:ind w:left="144" w:right="144"/>
        <w:rPr>
          <w:rStyle w:val="CharacterStyle3"/>
          <w:spacing w:val="-2"/>
          <w:sz w:val="24"/>
          <w:szCs w:val="24"/>
          <w:lang w:val="es-ES" w:eastAsia="es-ES"/>
        </w:rPr>
      </w:pPr>
    </w:p>
    <w:p w:rsidR="002171EA" w:rsidRDefault="002171EA">
      <w:pPr>
        <w:pStyle w:val="Style2"/>
        <w:kinsoku w:val="0"/>
        <w:autoSpaceDE/>
        <w:autoSpaceDN/>
        <w:adjustRightInd/>
        <w:spacing w:before="36" w:line="196" w:lineRule="auto"/>
        <w:ind w:left="144" w:right="144"/>
        <w:rPr>
          <w:rStyle w:val="CharacterStyle3"/>
          <w:spacing w:val="-2"/>
          <w:sz w:val="24"/>
          <w:szCs w:val="24"/>
          <w:lang w:val="es-ES" w:eastAsia="es-ES"/>
        </w:rPr>
      </w:pPr>
    </w:p>
    <w:p w:rsidR="00A15505" w:rsidRDefault="00A15505">
      <w:pPr>
        <w:pStyle w:val="Style2"/>
        <w:kinsoku w:val="0"/>
        <w:autoSpaceDE/>
        <w:autoSpaceDN/>
        <w:adjustRightInd/>
        <w:spacing w:before="36" w:line="196" w:lineRule="auto"/>
        <w:ind w:left="144" w:right="144"/>
        <w:rPr>
          <w:rStyle w:val="CharacterStyle3"/>
          <w:spacing w:val="-2"/>
          <w:sz w:val="24"/>
          <w:szCs w:val="24"/>
          <w:lang w:val="es-ES" w:eastAsia="es-ES"/>
        </w:rPr>
      </w:pPr>
    </w:p>
    <w:p w:rsidR="00A601A3" w:rsidRDefault="00A601A3">
      <w:pPr>
        <w:pStyle w:val="Style2"/>
        <w:kinsoku w:val="0"/>
        <w:autoSpaceDE/>
        <w:autoSpaceDN/>
        <w:adjustRightInd/>
        <w:spacing w:before="36" w:line="196" w:lineRule="auto"/>
        <w:ind w:left="144" w:right="144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-2"/>
          <w:sz w:val="24"/>
          <w:szCs w:val="24"/>
          <w:lang w:val="es-ES" w:eastAsia="es-ES"/>
        </w:rPr>
        <w:lastRenderedPageBreak/>
        <w:t xml:space="preserve">Tribunal Administrativo de Transporte, argumentando en resumen lo que a continuación se </w:t>
      </w:r>
      <w:r>
        <w:rPr>
          <w:rStyle w:val="CharacterStyle3"/>
          <w:sz w:val="24"/>
          <w:szCs w:val="24"/>
          <w:lang w:val="es-ES" w:eastAsia="es-ES"/>
        </w:rPr>
        <w:t>indica:</w:t>
      </w:r>
    </w:p>
    <w:p w:rsidR="00A601A3" w:rsidRDefault="00A601A3" w:rsidP="00A46E2F">
      <w:pPr>
        <w:pStyle w:val="Style2"/>
        <w:numPr>
          <w:ilvl w:val="0"/>
          <w:numId w:val="7"/>
        </w:numPr>
        <w:kinsoku w:val="0"/>
        <w:autoSpaceDE/>
        <w:autoSpaceDN/>
        <w:adjustRightInd/>
        <w:spacing w:before="360"/>
        <w:ind w:righ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-3"/>
          <w:sz w:val="24"/>
          <w:szCs w:val="24"/>
          <w:lang w:val="es-ES" w:eastAsia="es-ES"/>
        </w:rPr>
        <w:t xml:space="preserve">Que el 4 de enero del 2012, aportó los cuatro requisitos que le hubiese prevenido el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Consejo de Transporte Público, respondiendo con ello a la prevención (constancia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de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la CCSS donde indica primera planilla del recurrente como patrono, constancia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del INS en la que consta la póliza madre de porteadores, Constancia de Patente de </w:t>
      </w:r>
      <w:r>
        <w:rPr>
          <w:rStyle w:val="CharacterStyle3"/>
          <w:sz w:val="24"/>
          <w:szCs w:val="24"/>
          <w:lang w:val="es-ES" w:eastAsia="es-ES"/>
        </w:rPr>
        <w:t xml:space="preserve">Municipalidad de </w:t>
      </w:r>
      <w:proofErr w:type="spellStart"/>
      <w:r>
        <w:rPr>
          <w:rStyle w:val="CharacterStyle3"/>
          <w:sz w:val="24"/>
          <w:szCs w:val="24"/>
          <w:lang w:val="es-ES" w:eastAsia="es-ES"/>
        </w:rPr>
        <w:t>Quepos</w:t>
      </w:r>
      <w:proofErr w:type="spellEnd"/>
      <w:r>
        <w:rPr>
          <w:rStyle w:val="CharacterStyle3"/>
          <w:sz w:val="24"/>
          <w:szCs w:val="24"/>
          <w:lang w:val="es-ES" w:eastAsia="es-ES"/>
        </w:rPr>
        <w:t>)</w:t>
      </w:r>
    </w:p>
    <w:p w:rsidR="00A601A3" w:rsidRDefault="00A601A3" w:rsidP="00A46E2F">
      <w:pPr>
        <w:pStyle w:val="Style3"/>
        <w:numPr>
          <w:ilvl w:val="0"/>
          <w:numId w:val="7"/>
        </w:numPr>
        <w:kinsoku w:val="0"/>
        <w:autoSpaceDE/>
        <w:autoSpaceDN/>
        <w:rPr>
          <w:rStyle w:val="CharacterStyle4"/>
          <w:lang w:val="es-ES" w:eastAsia="es-ES"/>
        </w:rPr>
      </w:pPr>
      <w:r>
        <w:rPr>
          <w:rStyle w:val="CharacterStyle4"/>
          <w:lang w:val="es-ES" w:eastAsia="es-ES"/>
        </w:rPr>
        <w:t>Afirma que cumplió con los requisitos pero que no fueron tomados en cuenta.</w:t>
      </w:r>
    </w:p>
    <w:p w:rsidR="00A601A3" w:rsidRDefault="00A601A3" w:rsidP="00A46E2F">
      <w:pPr>
        <w:pStyle w:val="Style3"/>
        <w:numPr>
          <w:ilvl w:val="0"/>
          <w:numId w:val="7"/>
        </w:numPr>
        <w:kinsoku w:val="0"/>
        <w:autoSpaceDE/>
        <w:autoSpaceDN/>
        <w:spacing w:before="0"/>
        <w:ind w:right="144"/>
        <w:jc w:val="both"/>
        <w:rPr>
          <w:rStyle w:val="CharacterStyle4"/>
          <w:lang w:val="es-ES" w:eastAsia="es-ES"/>
        </w:rPr>
      </w:pPr>
      <w:r>
        <w:rPr>
          <w:rStyle w:val="CharacterStyle4"/>
          <w:spacing w:val="-1"/>
          <w:lang w:val="es-ES" w:eastAsia="es-ES"/>
        </w:rPr>
        <w:t xml:space="preserve">Que hay unas placas que no concuerdan con lo solicitado, por lo que solicita que se </w:t>
      </w:r>
      <w:r>
        <w:rPr>
          <w:rStyle w:val="CharacterStyle4"/>
          <w:lang w:val="es-ES" w:eastAsia="es-ES"/>
        </w:rPr>
        <w:t xml:space="preserve">sean las que se solicitaron </w:t>
      </w:r>
      <w:r>
        <w:rPr>
          <w:rStyle w:val="CharacterStyle4"/>
          <w:i/>
          <w:iCs/>
          <w:lang w:val="es-ES" w:eastAsia="es-ES"/>
        </w:rPr>
        <w:t xml:space="preserve">y </w:t>
      </w:r>
      <w:r>
        <w:rPr>
          <w:rStyle w:val="CharacterStyle4"/>
          <w:lang w:val="es-ES" w:eastAsia="es-ES"/>
        </w:rPr>
        <w:t>no las que le notificaron.</w:t>
      </w:r>
    </w:p>
    <w:p w:rsidR="00A601A3" w:rsidRDefault="00A601A3" w:rsidP="00A46E2F">
      <w:pPr>
        <w:pStyle w:val="Style2"/>
        <w:numPr>
          <w:ilvl w:val="0"/>
          <w:numId w:val="7"/>
        </w:numPr>
        <w:kinsoku w:val="0"/>
        <w:autoSpaceDE/>
        <w:autoSpaceDN/>
        <w:adjustRightInd/>
        <w:ind w:righ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12"/>
          <w:sz w:val="24"/>
          <w:szCs w:val="24"/>
          <w:lang w:val="es-ES" w:eastAsia="es-ES"/>
        </w:rPr>
        <w:t xml:space="preserve">En forma subsidiaria solicita que no se dicte acto final hasta que la Sala </w:t>
      </w:r>
      <w:r w:rsidR="00A46E2F">
        <w:rPr>
          <w:rStyle w:val="CharacterStyle3"/>
          <w:spacing w:val="12"/>
          <w:sz w:val="24"/>
          <w:szCs w:val="24"/>
          <w:lang w:val="es-ES" w:eastAsia="es-ES"/>
        </w:rPr>
        <w:t xml:space="preserve">     </w:t>
      </w:r>
      <w:r>
        <w:rPr>
          <w:rStyle w:val="CharacterStyle3"/>
          <w:spacing w:val="9"/>
          <w:sz w:val="24"/>
          <w:szCs w:val="24"/>
          <w:lang w:val="es-ES" w:eastAsia="es-ES"/>
        </w:rPr>
        <w:t xml:space="preserve">Constitucional resuelva, por estimar que se le estaría creando un estado de </w:t>
      </w:r>
      <w:r>
        <w:rPr>
          <w:rStyle w:val="CharacterStyle3"/>
          <w:sz w:val="24"/>
          <w:szCs w:val="24"/>
          <w:lang w:val="es-ES" w:eastAsia="es-ES"/>
        </w:rPr>
        <w:t>indefensión.</w:t>
      </w:r>
    </w:p>
    <w:p w:rsidR="00A601A3" w:rsidRDefault="00A601A3" w:rsidP="00A46E2F">
      <w:pPr>
        <w:pStyle w:val="Style3"/>
        <w:numPr>
          <w:ilvl w:val="0"/>
          <w:numId w:val="7"/>
        </w:numPr>
        <w:kinsoku w:val="0"/>
        <w:autoSpaceDE/>
        <w:autoSpaceDN/>
        <w:ind w:right="144"/>
        <w:rPr>
          <w:rStyle w:val="CharacterStyle4"/>
          <w:spacing w:val="4"/>
          <w:sz w:val="21"/>
          <w:szCs w:val="21"/>
          <w:lang w:val="es-ES" w:eastAsia="es-ES"/>
        </w:rPr>
      </w:pPr>
      <w:r>
        <w:rPr>
          <w:rStyle w:val="CharacterStyle4"/>
          <w:spacing w:val="2"/>
          <w:lang w:val="es-ES" w:eastAsia="es-ES"/>
        </w:rPr>
        <w:t xml:space="preserve">Solicita se revoque y se le entreguen los permisos. (Léanse </w:t>
      </w:r>
      <w:r>
        <w:rPr>
          <w:rStyle w:val="CharacterStyle4"/>
          <w:spacing w:val="2"/>
          <w:sz w:val="21"/>
          <w:szCs w:val="21"/>
          <w:lang w:val="es-ES" w:eastAsia="es-ES"/>
        </w:rPr>
        <w:t xml:space="preserve">los folios del 1 al 15 del </w:t>
      </w:r>
      <w:r>
        <w:rPr>
          <w:rStyle w:val="CharacterStyle4"/>
          <w:spacing w:val="4"/>
          <w:sz w:val="21"/>
          <w:szCs w:val="21"/>
          <w:lang w:val="es-ES" w:eastAsia="es-ES"/>
        </w:rPr>
        <w:t>Tomo 1 y del 381 al 383 del expediente administrativo TAT</w:t>
      </w:r>
      <w:r>
        <w:rPr>
          <w:rStyle w:val="CharacterStyle4"/>
          <w:rFonts w:ascii="Bookman Old Style" w:hAnsi="Bookman Old Style" w:cs="Bookman Old Style"/>
          <w:spacing w:val="4"/>
          <w:sz w:val="6"/>
          <w:szCs w:val="6"/>
          <w:lang w:val="es-ES" w:eastAsia="es-ES"/>
        </w:rPr>
        <w:t>-</w:t>
      </w:r>
      <w:r>
        <w:rPr>
          <w:rStyle w:val="CharacterStyle4"/>
          <w:spacing w:val="4"/>
          <w:sz w:val="21"/>
          <w:szCs w:val="21"/>
          <w:lang w:val="es-ES" w:eastAsia="es-ES"/>
        </w:rPr>
        <w:t>031</w:t>
      </w:r>
      <w:r>
        <w:rPr>
          <w:rStyle w:val="CharacterStyle4"/>
          <w:rFonts w:ascii="Bookman Old Style" w:hAnsi="Bookman Old Style" w:cs="Bookman Old Style"/>
          <w:spacing w:val="4"/>
          <w:sz w:val="6"/>
          <w:szCs w:val="6"/>
          <w:lang w:val="es-ES" w:eastAsia="es-ES"/>
        </w:rPr>
        <w:t>-</w:t>
      </w:r>
      <w:r>
        <w:rPr>
          <w:rStyle w:val="CharacterStyle4"/>
          <w:spacing w:val="4"/>
          <w:sz w:val="21"/>
          <w:szCs w:val="21"/>
          <w:lang w:val="es-ES" w:eastAsia="es-ES"/>
        </w:rPr>
        <w:t>12).</w:t>
      </w:r>
    </w:p>
    <w:p w:rsidR="00A601A3" w:rsidRDefault="00A601A3">
      <w:pPr>
        <w:pStyle w:val="Style2"/>
        <w:kinsoku w:val="0"/>
        <w:autoSpaceDE/>
        <w:autoSpaceDN/>
        <w:adjustRightInd/>
        <w:spacing w:before="288"/>
        <w:ind w:left="72" w:righ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2"/>
          <w:sz w:val="22"/>
          <w:szCs w:val="22"/>
          <w:lang w:val="es-ES" w:eastAsia="es-ES"/>
        </w:rPr>
        <w:t>TERCERO.</w:t>
      </w:r>
      <w:r>
        <w:rPr>
          <w:rStyle w:val="CharacterStyle3"/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El Tribunal Administrativo de Transporte, al verificar que, al momento de </w:t>
      </w:r>
      <w:r>
        <w:rPr>
          <w:rStyle w:val="CharacterStyle3"/>
          <w:spacing w:val="-3"/>
          <w:sz w:val="24"/>
          <w:szCs w:val="24"/>
          <w:lang w:val="es-ES" w:eastAsia="es-ES"/>
        </w:rPr>
        <w:t xml:space="preserve">presentar al Tribunal Administrativo de Transporte el Recurso de Apelación en Subsidio, el </w:t>
      </w:r>
      <w:r>
        <w:rPr>
          <w:rStyle w:val="CharacterStyle3"/>
          <w:sz w:val="24"/>
          <w:szCs w:val="24"/>
          <w:lang w:val="es-ES" w:eastAsia="es-ES"/>
        </w:rPr>
        <w:t xml:space="preserve">Consejo 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de </w:t>
      </w:r>
      <w:r>
        <w:rPr>
          <w:rStyle w:val="CharacterStyle3"/>
          <w:sz w:val="24"/>
          <w:szCs w:val="24"/>
          <w:lang w:val="es-ES" w:eastAsia="es-ES"/>
        </w:rPr>
        <w:t>Transporte Público no ha conocido el Recurso de Revocatoria interpuesto, el Tribunal, en resolución N. TAT-2114-2012 de las once horas del once de diciembre del año dos mil doce, dispone lo siguiente:</w:t>
      </w:r>
    </w:p>
    <w:p w:rsidR="00A601A3" w:rsidRPr="00A46E2F" w:rsidRDefault="00A601A3">
      <w:pPr>
        <w:pStyle w:val="Style2"/>
        <w:kinsoku w:val="0"/>
        <w:autoSpaceDE/>
        <w:autoSpaceDN/>
        <w:adjustRightInd/>
        <w:spacing w:before="324" w:line="213" w:lineRule="auto"/>
        <w:jc w:val="center"/>
        <w:rPr>
          <w:rStyle w:val="CharacterStyle3"/>
          <w:b/>
          <w:sz w:val="21"/>
          <w:szCs w:val="21"/>
          <w:lang w:val="es-ES" w:eastAsia="es-ES"/>
        </w:rPr>
      </w:pPr>
      <w:r w:rsidRPr="00A46E2F">
        <w:rPr>
          <w:rStyle w:val="CharacterStyle3"/>
          <w:b/>
          <w:sz w:val="21"/>
          <w:szCs w:val="21"/>
          <w:lang w:val="es-ES" w:eastAsia="es-ES"/>
        </w:rPr>
        <w:t>"POR TANTO</w:t>
      </w:r>
    </w:p>
    <w:p w:rsidR="00A601A3" w:rsidRDefault="00A601A3">
      <w:pPr>
        <w:pStyle w:val="Style2"/>
        <w:kinsoku w:val="0"/>
        <w:autoSpaceDE/>
        <w:autoSpaceDN/>
        <w:adjustRightInd/>
        <w:spacing w:before="288"/>
        <w:ind w:left="936" w:right="1008" w:hanging="432"/>
        <w:jc w:val="both"/>
        <w:rPr>
          <w:rStyle w:val="CharacterStyle3"/>
          <w:spacing w:val="4"/>
          <w:sz w:val="21"/>
          <w:szCs w:val="21"/>
          <w:lang w:val="es-ES" w:eastAsia="es-ES"/>
        </w:rPr>
      </w:pPr>
      <w:r>
        <w:rPr>
          <w:rStyle w:val="CharacterStyle3"/>
          <w:b/>
          <w:bCs/>
          <w:spacing w:val="3"/>
          <w:sz w:val="22"/>
          <w:szCs w:val="22"/>
          <w:lang w:val="es-ES" w:eastAsia="es-ES"/>
        </w:rPr>
        <w:t xml:space="preserve">1.- </w:t>
      </w:r>
      <w:r>
        <w:rPr>
          <w:rStyle w:val="CharacterStyle3"/>
          <w:spacing w:val="3"/>
          <w:sz w:val="21"/>
          <w:szCs w:val="21"/>
          <w:lang w:val="es-ES" w:eastAsia="es-ES"/>
        </w:rPr>
        <w:t xml:space="preserve">Se declara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la Suspensión </w:t>
      </w:r>
      <w:r>
        <w:rPr>
          <w:rStyle w:val="CharacterStyle3"/>
          <w:spacing w:val="3"/>
          <w:sz w:val="21"/>
          <w:szCs w:val="21"/>
          <w:lang w:val="es-ES" w:eastAsia="es-ES"/>
        </w:rPr>
        <w:t xml:space="preserve">del Trámite de conocimiento del Recurso de Apelación </w:t>
      </w:r>
      <w:r>
        <w:rPr>
          <w:rStyle w:val="CharacterStyle3"/>
          <w:spacing w:val="-5"/>
          <w:sz w:val="21"/>
          <w:szCs w:val="21"/>
          <w:lang w:val="es-ES" w:eastAsia="es-ES"/>
        </w:rPr>
        <w:t xml:space="preserve">en subsidio presentado por la empresa </w:t>
      </w:r>
      <w:r w:rsidRPr="00A46E2F">
        <w:rPr>
          <w:rStyle w:val="CharacterStyle3"/>
          <w:b/>
          <w:spacing w:val="-5"/>
          <w:sz w:val="21"/>
          <w:szCs w:val="21"/>
          <w:lang w:val="es-ES" w:eastAsia="es-ES"/>
        </w:rPr>
        <w:t>S</w:t>
      </w:r>
      <w:r w:rsidR="00A46E2F">
        <w:rPr>
          <w:rStyle w:val="CharacterStyle3"/>
          <w:b/>
          <w:spacing w:val="-5"/>
          <w:sz w:val="21"/>
          <w:szCs w:val="21"/>
          <w:lang w:val="es-ES" w:eastAsia="es-ES"/>
        </w:rPr>
        <w:t>.</w:t>
      </w:r>
      <w:r w:rsidRPr="00A46E2F">
        <w:rPr>
          <w:rStyle w:val="CharacterStyle3"/>
          <w:b/>
          <w:spacing w:val="-5"/>
          <w:sz w:val="21"/>
          <w:szCs w:val="21"/>
          <w:lang w:val="es-ES" w:eastAsia="es-ES"/>
        </w:rPr>
        <w:t>P</w:t>
      </w:r>
      <w:r w:rsidR="00A46E2F">
        <w:rPr>
          <w:rStyle w:val="CharacterStyle3"/>
          <w:b/>
          <w:spacing w:val="-5"/>
          <w:sz w:val="21"/>
          <w:szCs w:val="21"/>
          <w:lang w:val="es-ES" w:eastAsia="es-ES"/>
        </w:rPr>
        <w:t>.</w:t>
      </w:r>
      <w:r w:rsidRPr="00A46E2F">
        <w:rPr>
          <w:rStyle w:val="CharacterStyle3"/>
          <w:b/>
          <w:spacing w:val="-5"/>
          <w:sz w:val="21"/>
          <w:szCs w:val="21"/>
          <w:lang w:val="es-ES" w:eastAsia="es-ES"/>
        </w:rPr>
        <w:t>T</w:t>
      </w:r>
      <w:r w:rsidR="00A46E2F">
        <w:rPr>
          <w:rStyle w:val="CharacterStyle3"/>
          <w:b/>
          <w:spacing w:val="-5"/>
          <w:sz w:val="21"/>
          <w:szCs w:val="21"/>
          <w:lang w:val="es-ES" w:eastAsia="es-ES"/>
        </w:rPr>
        <w:t>.</w:t>
      </w:r>
      <w:r w:rsidRPr="00A46E2F">
        <w:rPr>
          <w:rStyle w:val="CharacterStyle3"/>
          <w:b/>
          <w:spacing w:val="1"/>
          <w:sz w:val="21"/>
          <w:szCs w:val="21"/>
          <w:lang w:val="es-ES" w:eastAsia="es-ES"/>
        </w:rPr>
        <w:t>N</w:t>
      </w:r>
      <w:r w:rsidR="00A46E2F">
        <w:rPr>
          <w:rStyle w:val="CharacterStyle3"/>
          <w:b/>
          <w:spacing w:val="1"/>
          <w:sz w:val="21"/>
          <w:szCs w:val="21"/>
          <w:lang w:val="es-ES" w:eastAsia="es-ES"/>
        </w:rPr>
        <w:t xml:space="preserve">. </w:t>
      </w:r>
      <w:r w:rsidRPr="00A46E2F">
        <w:rPr>
          <w:rStyle w:val="CharacterStyle3"/>
          <w:b/>
          <w:spacing w:val="1"/>
          <w:sz w:val="21"/>
          <w:szCs w:val="21"/>
          <w:lang w:val="es-ES" w:eastAsia="es-ES"/>
        </w:rPr>
        <w:t>P</w:t>
      </w:r>
      <w:r w:rsidR="00A46E2F">
        <w:rPr>
          <w:rStyle w:val="CharacterStyle3"/>
          <w:b/>
          <w:spacing w:val="1"/>
          <w:sz w:val="21"/>
          <w:szCs w:val="21"/>
          <w:lang w:val="es-ES" w:eastAsia="es-ES"/>
        </w:rPr>
        <w:t>.</w:t>
      </w:r>
      <w:r w:rsidRPr="00A46E2F">
        <w:rPr>
          <w:rStyle w:val="CharacterStyle3"/>
          <w:b/>
          <w:spacing w:val="1"/>
          <w:sz w:val="21"/>
          <w:szCs w:val="21"/>
          <w:lang w:val="es-ES" w:eastAsia="es-ES"/>
        </w:rPr>
        <w:t>S</w:t>
      </w:r>
      <w:r w:rsidR="00A46E2F">
        <w:rPr>
          <w:rStyle w:val="CharacterStyle3"/>
          <w:b/>
          <w:spacing w:val="1"/>
          <w:sz w:val="21"/>
          <w:szCs w:val="21"/>
          <w:lang w:val="es-ES" w:eastAsia="es-ES"/>
        </w:rPr>
        <w:t>.</w:t>
      </w:r>
      <w:r w:rsidRPr="00A46E2F">
        <w:rPr>
          <w:rStyle w:val="CharacterStyle3"/>
          <w:b/>
          <w:spacing w:val="1"/>
          <w:sz w:val="21"/>
          <w:szCs w:val="21"/>
          <w:lang w:val="es-ES" w:eastAsia="es-ES"/>
        </w:rPr>
        <w:t>S.A.,</w:t>
      </w:r>
      <w:r>
        <w:rPr>
          <w:rStyle w:val="CharacterStyle3"/>
          <w:spacing w:val="1"/>
          <w:sz w:val="21"/>
          <w:szCs w:val="21"/>
          <w:lang w:val="es-ES" w:eastAsia="es-ES"/>
        </w:rPr>
        <w:t xml:space="preserve"> cédula jurídica </w:t>
      </w:r>
      <w:r w:rsidR="002171EA">
        <w:rPr>
          <w:rStyle w:val="CharacterStyle3"/>
          <w:spacing w:val="1"/>
          <w:sz w:val="21"/>
          <w:szCs w:val="21"/>
          <w:lang w:val="es-ES" w:eastAsia="es-ES"/>
        </w:rPr>
        <w:t>…</w:t>
      </w:r>
      <w:r>
        <w:rPr>
          <w:rStyle w:val="CharacterStyle3"/>
          <w:spacing w:val="2"/>
          <w:sz w:val="21"/>
          <w:szCs w:val="21"/>
          <w:lang w:val="es-ES" w:eastAsia="es-ES"/>
        </w:rPr>
        <w:t xml:space="preserve">, representada por </w:t>
      </w:r>
      <w:r>
        <w:rPr>
          <w:rStyle w:val="CharacterStyle3"/>
          <w:b/>
          <w:bCs/>
          <w:spacing w:val="2"/>
          <w:sz w:val="22"/>
          <w:szCs w:val="22"/>
          <w:lang w:val="es-ES" w:eastAsia="es-ES"/>
        </w:rPr>
        <w:t>J</w:t>
      </w:r>
      <w:r w:rsidR="00A46E2F">
        <w:rPr>
          <w:rStyle w:val="CharacterStyle3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3"/>
          <w:b/>
          <w:bCs/>
          <w:spacing w:val="2"/>
          <w:sz w:val="22"/>
          <w:szCs w:val="22"/>
          <w:lang w:val="es-ES" w:eastAsia="es-ES"/>
        </w:rPr>
        <w:t>L</w:t>
      </w:r>
      <w:r w:rsidR="00A46E2F">
        <w:rPr>
          <w:rStyle w:val="CharacterStyle3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3"/>
          <w:b/>
          <w:bCs/>
          <w:spacing w:val="2"/>
          <w:sz w:val="22"/>
          <w:szCs w:val="22"/>
          <w:lang w:val="es-ES" w:eastAsia="es-ES"/>
        </w:rPr>
        <w:t>S</w:t>
      </w:r>
      <w:r w:rsidR="00A46E2F">
        <w:rPr>
          <w:rStyle w:val="CharacterStyle3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3"/>
          <w:b/>
          <w:bCs/>
          <w:spacing w:val="2"/>
          <w:sz w:val="22"/>
          <w:szCs w:val="22"/>
          <w:lang w:val="es-ES" w:eastAsia="es-ES"/>
        </w:rPr>
        <w:t xml:space="preserve">, </w:t>
      </w:r>
      <w:r>
        <w:rPr>
          <w:rStyle w:val="CharacterStyle3"/>
          <w:spacing w:val="2"/>
          <w:sz w:val="21"/>
          <w:szCs w:val="21"/>
          <w:lang w:val="es-ES" w:eastAsia="es-ES"/>
        </w:rPr>
        <w:t xml:space="preserve">cédula de identidad número </w:t>
      </w:r>
      <w:r w:rsidR="002171EA">
        <w:rPr>
          <w:rStyle w:val="CharacterStyle3"/>
          <w:spacing w:val="2"/>
          <w:sz w:val="21"/>
          <w:szCs w:val="21"/>
          <w:lang w:val="es-ES" w:eastAsia="es-ES"/>
        </w:rPr>
        <w:t>…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, contra los Artículos 2.2.48 de la Sesión Extraordinaria 2-2012 del 16 de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abril del 2012,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y 2.1 de la Sesión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Ordinaria 42-2012 del 2 de julio del 2012, </w:t>
      </w:r>
      <w:r>
        <w:rPr>
          <w:rStyle w:val="CharacterStyle3"/>
          <w:spacing w:val="8"/>
          <w:sz w:val="21"/>
          <w:szCs w:val="21"/>
          <w:lang w:val="es-ES" w:eastAsia="es-ES"/>
        </w:rPr>
        <w:t xml:space="preserve">ambas celebradas por la Junta Directiva del Consejo de Transporte Público, hasta que éste </w:t>
      </w:r>
      <w:r>
        <w:rPr>
          <w:rStyle w:val="CharacterStyle3"/>
          <w:spacing w:val="8"/>
          <w:sz w:val="24"/>
          <w:szCs w:val="24"/>
          <w:lang w:val="es-ES" w:eastAsia="es-ES"/>
        </w:rPr>
        <w:t xml:space="preserve">último eleve al Tribunal </w:t>
      </w:r>
      <w:r>
        <w:rPr>
          <w:rStyle w:val="CharacterStyle3"/>
          <w:spacing w:val="8"/>
          <w:sz w:val="21"/>
          <w:szCs w:val="21"/>
          <w:lang w:val="es-ES" w:eastAsia="es-ES"/>
        </w:rPr>
        <w:t xml:space="preserve">el conocimiento del Recurso de </w:t>
      </w:r>
      <w:r>
        <w:rPr>
          <w:rStyle w:val="CharacterStyle3"/>
          <w:spacing w:val="1"/>
          <w:sz w:val="21"/>
          <w:szCs w:val="21"/>
          <w:lang w:val="es-ES" w:eastAsia="es-ES"/>
        </w:rPr>
        <w:t xml:space="preserve">Apelación en subsidio."(Léanse los folios 385 a 387 del Tomo II del expediente </w:t>
      </w:r>
      <w:r>
        <w:rPr>
          <w:rStyle w:val="CharacterStyle3"/>
          <w:spacing w:val="4"/>
          <w:sz w:val="21"/>
          <w:szCs w:val="21"/>
          <w:lang w:val="es-ES" w:eastAsia="es-ES"/>
        </w:rPr>
        <w:t>administrativo TAT-031-12)</w:t>
      </w:r>
    </w:p>
    <w:p w:rsidR="00A601A3" w:rsidRDefault="00A601A3">
      <w:pPr>
        <w:pStyle w:val="Style2"/>
        <w:kinsoku w:val="0"/>
        <w:autoSpaceDE/>
        <w:autoSpaceDN/>
        <w:adjustRightInd/>
        <w:spacing w:before="324"/>
        <w:ind w:left="72" w:right="144"/>
        <w:jc w:val="both"/>
        <w:rPr>
          <w:rStyle w:val="CharacterStyle3"/>
          <w:sz w:val="21"/>
          <w:szCs w:val="21"/>
          <w:lang w:val="es-ES" w:eastAsia="es-ES"/>
        </w:rPr>
      </w:pPr>
      <w:r>
        <w:rPr>
          <w:rStyle w:val="CharacterStyle3"/>
          <w:spacing w:val="5"/>
          <w:sz w:val="21"/>
          <w:szCs w:val="21"/>
          <w:lang w:val="es-ES" w:eastAsia="es-ES"/>
        </w:rPr>
        <w:t xml:space="preserve">La resolución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fue notificada al recurrente y al Consejo de Transporte Público el 18 de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diciembre del </w:t>
      </w:r>
      <w:r>
        <w:rPr>
          <w:rStyle w:val="CharacterStyle3"/>
          <w:spacing w:val="3"/>
          <w:sz w:val="21"/>
          <w:szCs w:val="21"/>
          <w:lang w:val="es-ES" w:eastAsia="es-ES"/>
        </w:rPr>
        <w:t>2012."(Léanse los folios 388 a 390 del Tomo II del expediente administrativo TAT</w:t>
      </w:r>
      <w:r>
        <w:rPr>
          <w:rStyle w:val="CharacterStyle3"/>
          <w:spacing w:val="3"/>
          <w:sz w:val="21"/>
          <w:szCs w:val="21"/>
          <w:lang w:val="es-ES" w:eastAsia="es-ES"/>
        </w:rPr>
        <w:softHyphen/>
      </w:r>
      <w:r>
        <w:rPr>
          <w:rStyle w:val="CharacterStyle3"/>
          <w:sz w:val="21"/>
          <w:szCs w:val="21"/>
          <w:lang w:val="es-ES" w:eastAsia="es-ES"/>
        </w:rPr>
        <w:t>031-12)</w:t>
      </w:r>
    </w:p>
    <w:p w:rsidR="00A601A3" w:rsidRDefault="00A601A3">
      <w:pPr>
        <w:pStyle w:val="Style2"/>
        <w:kinsoku w:val="0"/>
        <w:autoSpaceDE/>
        <w:autoSpaceDN/>
        <w:adjustRightInd/>
        <w:spacing w:before="288"/>
        <w:ind w:left="72" w:righ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2"/>
          <w:szCs w:val="22"/>
          <w:lang w:val="es-ES" w:eastAsia="es-ES"/>
        </w:rPr>
        <w:t>CUARTO.</w:t>
      </w:r>
      <w:r>
        <w:rPr>
          <w:rStyle w:val="CharacterStyle3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>
        <w:rPr>
          <w:rStyle w:val="CharacterStyle3"/>
          <w:sz w:val="24"/>
          <w:szCs w:val="24"/>
          <w:lang w:val="es-ES" w:eastAsia="es-ES"/>
        </w:rPr>
        <w:t xml:space="preserve">La Junta Directiva del Consejo de Transporte Público, en el Artículo 7.27 de la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Sesión Ordinaria 29-2013 del 13 de mayo del 2013, conoce el recurso de revocatoria presentado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por </w:t>
      </w:r>
      <w:proofErr w:type="gramStart"/>
      <w:r w:rsidRPr="00A46E2F">
        <w:rPr>
          <w:rStyle w:val="CharacterStyle3"/>
          <w:b/>
          <w:spacing w:val="4"/>
          <w:sz w:val="21"/>
          <w:szCs w:val="21"/>
          <w:lang w:val="es-ES" w:eastAsia="es-ES"/>
        </w:rPr>
        <w:t>S</w:t>
      </w:r>
      <w:r w:rsidR="00A46E2F">
        <w:rPr>
          <w:rStyle w:val="CharacterStyle3"/>
          <w:b/>
          <w:spacing w:val="4"/>
          <w:sz w:val="21"/>
          <w:szCs w:val="21"/>
          <w:lang w:val="es-ES" w:eastAsia="es-ES"/>
        </w:rPr>
        <w:t>.</w:t>
      </w:r>
      <w:r w:rsidRPr="00A46E2F">
        <w:rPr>
          <w:rStyle w:val="CharacterStyle3"/>
          <w:b/>
          <w:spacing w:val="4"/>
          <w:sz w:val="21"/>
          <w:szCs w:val="21"/>
          <w:lang w:val="es-ES" w:eastAsia="es-ES"/>
        </w:rPr>
        <w:t>P</w:t>
      </w:r>
      <w:r w:rsidR="00A46E2F">
        <w:rPr>
          <w:rStyle w:val="CharacterStyle3"/>
          <w:b/>
          <w:spacing w:val="4"/>
          <w:sz w:val="21"/>
          <w:szCs w:val="21"/>
          <w:lang w:val="es-ES" w:eastAsia="es-ES"/>
        </w:rPr>
        <w:t>.</w:t>
      </w:r>
      <w:r w:rsidRPr="00A46E2F">
        <w:rPr>
          <w:rStyle w:val="CharacterStyle3"/>
          <w:b/>
          <w:spacing w:val="4"/>
          <w:sz w:val="21"/>
          <w:szCs w:val="21"/>
          <w:lang w:val="es-ES" w:eastAsia="es-ES"/>
        </w:rPr>
        <w:t>T</w:t>
      </w:r>
      <w:r w:rsidR="00A46E2F">
        <w:rPr>
          <w:rStyle w:val="CharacterStyle3"/>
          <w:b/>
          <w:spacing w:val="4"/>
          <w:sz w:val="21"/>
          <w:szCs w:val="21"/>
          <w:lang w:val="es-ES" w:eastAsia="es-ES"/>
        </w:rPr>
        <w:t>..</w:t>
      </w:r>
      <w:proofErr w:type="gramEnd"/>
      <w:r w:rsidRPr="00A46E2F">
        <w:rPr>
          <w:rStyle w:val="CharacterStyle3"/>
          <w:b/>
          <w:spacing w:val="4"/>
          <w:sz w:val="21"/>
          <w:szCs w:val="21"/>
          <w:lang w:val="es-ES" w:eastAsia="es-ES"/>
        </w:rPr>
        <w:t>N</w:t>
      </w:r>
      <w:r w:rsidR="00A46E2F">
        <w:rPr>
          <w:rStyle w:val="CharacterStyle3"/>
          <w:b/>
          <w:spacing w:val="4"/>
          <w:sz w:val="21"/>
          <w:szCs w:val="21"/>
          <w:lang w:val="es-ES" w:eastAsia="es-ES"/>
        </w:rPr>
        <w:t>.</w:t>
      </w:r>
      <w:r w:rsidRPr="00A46E2F">
        <w:rPr>
          <w:rStyle w:val="CharacterStyle3"/>
          <w:b/>
          <w:sz w:val="21"/>
          <w:szCs w:val="21"/>
          <w:lang w:val="es-ES" w:eastAsia="es-ES"/>
        </w:rPr>
        <w:t>P</w:t>
      </w:r>
      <w:r w:rsidR="00A46E2F">
        <w:rPr>
          <w:rStyle w:val="CharacterStyle3"/>
          <w:b/>
          <w:sz w:val="21"/>
          <w:szCs w:val="21"/>
          <w:lang w:val="es-ES" w:eastAsia="es-ES"/>
        </w:rPr>
        <w:t>.</w:t>
      </w:r>
      <w:r w:rsidRPr="00A46E2F">
        <w:rPr>
          <w:rStyle w:val="CharacterStyle3"/>
          <w:b/>
          <w:w w:val="120"/>
          <w:sz w:val="25"/>
          <w:szCs w:val="25"/>
          <w:lang w:val="es-ES" w:eastAsia="es-ES"/>
        </w:rPr>
        <w:t>S</w:t>
      </w:r>
      <w:r w:rsidR="00A46E2F">
        <w:rPr>
          <w:rStyle w:val="CharacterStyle3"/>
          <w:b/>
          <w:w w:val="120"/>
          <w:sz w:val="25"/>
          <w:szCs w:val="25"/>
          <w:lang w:val="es-ES" w:eastAsia="es-ES"/>
        </w:rPr>
        <w:t>.</w:t>
      </w:r>
      <w:r w:rsidRPr="00A46E2F">
        <w:rPr>
          <w:rStyle w:val="CharacterStyle3"/>
          <w:b/>
          <w:sz w:val="21"/>
          <w:szCs w:val="21"/>
          <w:lang w:val="es-ES" w:eastAsia="es-ES"/>
        </w:rPr>
        <w:t>S.A.,</w:t>
      </w:r>
      <w:r>
        <w:rPr>
          <w:rStyle w:val="CharacterStyle3"/>
          <w:sz w:val="21"/>
          <w:szCs w:val="21"/>
          <w:lang w:val="es-ES" w:eastAsia="es-ES"/>
        </w:rPr>
        <w:t xml:space="preserve"> </w:t>
      </w:r>
      <w:r>
        <w:rPr>
          <w:rStyle w:val="CharacterStyle3"/>
          <w:sz w:val="24"/>
          <w:szCs w:val="24"/>
          <w:lang w:val="es-ES" w:eastAsia="es-ES"/>
        </w:rPr>
        <w:t>y acuerda:</w:t>
      </w:r>
    </w:p>
    <w:p w:rsidR="00A601A3" w:rsidRDefault="00A601A3">
      <w:pPr>
        <w:pStyle w:val="Style2"/>
        <w:kinsoku w:val="0"/>
        <w:autoSpaceDE/>
        <w:autoSpaceDN/>
        <w:adjustRightInd/>
        <w:spacing w:before="288" w:line="204" w:lineRule="auto"/>
        <w:ind w:left="936"/>
        <w:rPr>
          <w:rStyle w:val="CharacterStyle3"/>
          <w:b/>
          <w:bCs/>
          <w:sz w:val="22"/>
          <w:szCs w:val="22"/>
          <w:lang w:val="es-ES" w:eastAsia="es-ES"/>
        </w:rPr>
      </w:pPr>
      <w:r>
        <w:rPr>
          <w:rStyle w:val="CharacterStyle3"/>
          <w:b/>
          <w:bCs/>
          <w:sz w:val="22"/>
          <w:szCs w:val="22"/>
          <w:lang w:val="es-ES" w:eastAsia="es-ES"/>
        </w:rPr>
        <w:t>"POR TANTO ACUERDAN EN FIRME</w:t>
      </w:r>
    </w:p>
    <w:p w:rsidR="00A601A3" w:rsidRDefault="00A601A3">
      <w:pPr>
        <w:pStyle w:val="Style3"/>
        <w:kinsoku w:val="0"/>
        <w:autoSpaceDE/>
        <w:autoSpaceDN/>
        <w:spacing w:before="72" w:line="213" w:lineRule="auto"/>
        <w:ind w:left="936"/>
        <w:rPr>
          <w:rStyle w:val="CharacterStyle4"/>
          <w:spacing w:val="6"/>
          <w:sz w:val="21"/>
          <w:szCs w:val="21"/>
          <w:lang w:val="es-ES" w:eastAsia="es-ES"/>
        </w:rPr>
      </w:pPr>
      <w:r>
        <w:rPr>
          <w:rStyle w:val="CharacterStyle4"/>
          <w:spacing w:val="6"/>
          <w:sz w:val="21"/>
          <w:szCs w:val="21"/>
          <w:lang w:val="es-ES" w:eastAsia="es-ES"/>
        </w:rPr>
        <w:t>ACOGER LAS RECOMENDACIONES Y POR ENDE:</w:t>
      </w:r>
    </w:p>
    <w:p w:rsidR="00A46E2F" w:rsidRDefault="00A46E2F" w:rsidP="00A46E2F">
      <w:pPr>
        <w:pStyle w:val="Style2"/>
        <w:kinsoku w:val="0"/>
        <w:autoSpaceDE/>
        <w:autoSpaceDN/>
        <w:adjustRightInd/>
        <w:spacing w:line="278" w:lineRule="auto"/>
        <w:ind w:left="1008" w:right="936"/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</w:pPr>
    </w:p>
    <w:p w:rsidR="00A46E2F" w:rsidRDefault="00A46E2F" w:rsidP="00A46E2F">
      <w:pPr>
        <w:pStyle w:val="Style2"/>
        <w:kinsoku w:val="0"/>
        <w:autoSpaceDE/>
        <w:autoSpaceDN/>
        <w:adjustRightInd/>
        <w:spacing w:line="278" w:lineRule="auto"/>
        <w:ind w:left="1008" w:right="936"/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</w:pPr>
    </w:p>
    <w:p w:rsidR="00A46E2F" w:rsidRDefault="00A46E2F" w:rsidP="00A46E2F">
      <w:pPr>
        <w:pStyle w:val="Style2"/>
        <w:kinsoku w:val="0"/>
        <w:autoSpaceDE/>
        <w:autoSpaceDN/>
        <w:adjustRightInd/>
        <w:spacing w:line="278" w:lineRule="auto"/>
        <w:ind w:left="1008" w:right="936"/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</w:pPr>
    </w:p>
    <w:p w:rsidR="00A46E2F" w:rsidRDefault="00A46E2F" w:rsidP="00A46E2F">
      <w:pPr>
        <w:pStyle w:val="Style2"/>
        <w:kinsoku w:val="0"/>
        <w:autoSpaceDE/>
        <w:autoSpaceDN/>
        <w:adjustRightInd/>
        <w:spacing w:line="278" w:lineRule="auto"/>
        <w:ind w:left="1008" w:right="936"/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</w:pPr>
    </w:p>
    <w:p w:rsidR="00A46E2F" w:rsidRDefault="00A46E2F" w:rsidP="00A46E2F">
      <w:pPr>
        <w:pStyle w:val="Style2"/>
        <w:kinsoku w:val="0"/>
        <w:autoSpaceDE/>
        <w:autoSpaceDN/>
        <w:adjustRightInd/>
        <w:spacing w:line="278" w:lineRule="auto"/>
        <w:ind w:left="1008" w:right="936"/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</w:pPr>
    </w:p>
    <w:p w:rsidR="002171EA" w:rsidRDefault="002171EA" w:rsidP="00A46E2F">
      <w:pPr>
        <w:pStyle w:val="Style2"/>
        <w:kinsoku w:val="0"/>
        <w:autoSpaceDE/>
        <w:autoSpaceDN/>
        <w:adjustRightInd/>
        <w:spacing w:line="278" w:lineRule="auto"/>
        <w:ind w:left="1008" w:right="936"/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</w:pPr>
    </w:p>
    <w:p w:rsidR="00A46E2F" w:rsidRDefault="00A46E2F" w:rsidP="00A46E2F">
      <w:pPr>
        <w:pStyle w:val="Style2"/>
        <w:kinsoku w:val="0"/>
        <w:autoSpaceDE/>
        <w:autoSpaceDN/>
        <w:adjustRightInd/>
        <w:spacing w:line="278" w:lineRule="auto"/>
        <w:ind w:left="1008" w:right="936"/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</w:pPr>
    </w:p>
    <w:p w:rsidR="00A46E2F" w:rsidRPr="00A46E2F" w:rsidRDefault="00A46E2F" w:rsidP="00A46E2F">
      <w:pPr>
        <w:pStyle w:val="Style2"/>
        <w:kinsoku w:val="0"/>
        <w:autoSpaceDE/>
        <w:autoSpaceDN/>
        <w:adjustRightInd/>
        <w:spacing w:line="278" w:lineRule="auto"/>
        <w:ind w:left="1008" w:right="936"/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</w:pPr>
    </w:p>
    <w:p w:rsidR="00A601A3" w:rsidRDefault="00A601A3" w:rsidP="00073EF6">
      <w:pPr>
        <w:pStyle w:val="Style2"/>
        <w:numPr>
          <w:ilvl w:val="0"/>
          <w:numId w:val="9"/>
        </w:numPr>
        <w:kinsoku w:val="0"/>
        <w:autoSpaceDE/>
        <w:autoSpaceDN/>
        <w:adjustRightInd/>
        <w:spacing w:line="249" w:lineRule="exact"/>
        <w:ind w:left="1008" w:right="936"/>
        <w:jc w:val="both"/>
        <w:rPr>
          <w:rStyle w:val="CharacterStyle3"/>
          <w:rFonts w:ascii="Tahoma" w:hAnsi="Tahoma" w:cs="Tahoma"/>
          <w:spacing w:val="8"/>
          <w:sz w:val="18"/>
          <w:szCs w:val="18"/>
          <w:lang w:val="es-ES" w:eastAsia="es-ES"/>
        </w:rPr>
      </w:pPr>
      <w:r w:rsidRPr="00073EF6">
        <w:rPr>
          <w:rStyle w:val="CharacterStyle3"/>
          <w:rFonts w:ascii="Tahoma" w:hAnsi="Tahoma" w:cs="Tahoma"/>
          <w:spacing w:val="6"/>
          <w:sz w:val="18"/>
          <w:szCs w:val="18"/>
          <w:lang w:val="es-ES" w:eastAsia="es-ES"/>
        </w:rPr>
        <w:lastRenderedPageBreak/>
        <w:t xml:space="preserve">Rechazar en todos sus extremos el recurso de revocatoria presentados por el </w:t>
      </w:r>
      <w:r w:rsidR="00073EF6" w:rsidRPr="00073EF6">
        <w:rPr>
          <w:rStyle w:val="CharacterStyle3"/>
          <w:rFonts w:ascii="Tahoma" w:hAnsi="Tahoma" w:cs="Tahoma"/>
          <w:spacing w:val="6"/>
          <w:sz w:val="18"/>
          <w:szCs w:val="18"/>
          <w:lang w:val="es-ES" w:eastAsia="es-ES"/>
        </w:rPr>
        <w:t>S</w:t>
      </w:r>
      <w:r w:rsidRPr="00073EF6"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  <w:t>eñor J</w:t>
      </w:r>
      <w:r w:rsidR="00073EF6" w:rsidRPr="00073EF6"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  <w:t>.</w:t>
      </w:r>
      <w:r w:rsidRPr="00073EF6"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  <w:t>L</w:t>
      </w:r>
      <w:r w:rsidR="00073EF6" w:rsidRPr="00073EF6"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  <w:t>.</w:t>
      </w:r>
      <w:r w:rsidRPr="00073EF6"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  <w:t>S</w:t>
      </w:r>
      <w:r w:rsidR="00073EF6" w:rsidRPr="00073EF6"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  <w:t>.</w:t>
      </w:r>
      <w:r w:rsidRPr="00073EF6"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  <w:t>, en su condición de representante legal de la empresa</w:t>
      </w:r>
      <w:r w:rsidR="00073EF6" w:rsidRPr="00073EF6">
        <w:rPr>
          <w:rStyle w:val="CharacterStyle3"/>
          <w:rFonts w:ascii="Tahoma" w:hAnsi="Tahoma" w:cs="Tahoma"/>
          <w:spacing w:val="11"/>
          <w:sz w:val="18"/>
          <w:szCs w:val="18"/>
          <w:lang w:val="es-ES" w:eastAsia="es-ES"/>
        </w:rPr>
        <w:t xml:space="preserve"> </w:t>
      </w:r>
      <w:r w:rsidRPr="00073EF6">
        <w:rPr>
          <w:rStyle w:val="CharacterStyle3"/>
          <w:rFonts w:ascii="Garamond" w:hAnsi="Garamond" w:cs="Garamond"/>
          <w:b/>
          <w:spacing w:val="36"/>
          <w:sz w:val="23"/>
          <w:szCs w:val="23"/>
          <w:lang w:val="es-ES" w:eastAsia="es-ES"/>
        </w:rPr>
        <w:t>S</w:t>
      </w:r>
      <w:r w:rsidR="00073EF6" w:rsidRPr="00073EF6">
        <w:rPr>
          <w:rStyle w:val="CharacterStyle3"/>
          <w:rFonts w:ascii="Garamond" w:hAnsi="Garamond" w:cs="Garamond"/>
          <w:b/>
          <w:spacing w:val="36"/>
          <w:sz w:val="23"/>
          <w:szCs w:val="23"/>
          <w:lang w:val="es-ES" w:eastAsia="es-ES"/>
        </w:rPr>
        <w:t>.</w:t>
      </w:r>
      <w:r w:rsidRPr="00073EF6">
        <w:rPr>
          <w:rStyle w:val="CharacterStyle3"/>
          <w:rFonts w:ascii="Garamond" w:hAnsi="Garamond" w:cs="Garamond"/>
          <w:b/>
          <w:spacing w:val="36"/>
          <w:sz w:val="23"/>
          <w:szCs w:val="23"/>
          <w:lang w:val="es-ES" w:eastAsia="es-ES"/>
        </w:rPr>
        <w:t>P</w:t>
      </w:r>
      <w:r w:rsidR="00073EF6" w:rsidRPr="00073EF6">
        <w:rPr>
          <w:rStyle w:val="CharacterStyle3"/>
          <w:rFonts w:ascii="Garamond" w:hAnsi="Garamond" w:cs="Garamond"/>
          <w:b/>
          <w:spacing w:val="36"/>
          <w:sz w:val="23"/>
          <w:szCs w:val="23"/>
          <w:lang w:val="es-ES" w:eastAsia="es-ES"/>
        </w:rPr>
        <w:t>.</w:t>
      </w:r>
      <w:r w:rsidRPr="00073EF6">
        <w:rPr>
          <w:rStyle w:val="CharacterStyle3"/>
          <w:rFonts w:ascii="Garamond" w:hAnsi="Garamond" w:cs="Garamond"/>
          <w:b/>
          <w:spacing w:val="36"/>
          <w:sz w:val="23"/>
          <w:szCs w:val="23"/>
          <w:lang w:val="es-ES" w:eastAsia="es-ES"/>
        </w:rPr>
        <w:t>T</w:t>
      </w:r>
      <w:r w:rsidR="00073EF6" w:rsidRPr="00073EF6">
        <w:rPr>
          <w:rStyle w:val="CharacterStyle3"/>
          <w:rFonts w:ascii="Garamond" w:hAnsi="Garamond" w:cs="Garamond"/>
          <w:b/>
          <w:spacing w:val="36"/>
          <w:sz w:val="23"/>
          <w:szCs w:val="23"/>
          <w:lang w:val="es-ES" w:eastAsia="es-ES"/>
        </w:rPr>
        <w:t>.</w:t>
      </w:r>
      <w:r w:rsidRPr="00073EF6">
        <w:rPr>
          <w:rStyle w:val="CharacterStyle3"/>
          <w:rFonts w:ascii="Garamond" w:hAnsi="Garamond" w:cs="Garamond"/>
          <w:b/>
          <w:spacing w:val="36"/>
          <w:sz w:val="23"/>
          <w:szCs w:val="23"/>
          <w:lang w:val="es-ES" w:eastAsia="es-ES"/>
        </w:rPr>
        <w:t>N</w:t>
      </w:r>
      <w:r w:rsidR="002171EA">
        <w:rPr>
          <w:rStyle w:val="CharacterStyle3"/>
          <w:rFonts w:ascii="Garamond" w:hAnsi="Garamond" w:cs="Garamond"/>
          <w:b/>
          <w:spacing w:val="36"/>
          <w:sz w:val="23"/>
          <w:szCs w:val="23"/>
          <w:lang w:val="es-ES" w:eastAsia="es-ES"/>
        </w:rPr>
        <w:t>.</w:t>
      </w:r>
      <w:r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P</w:t>
      </w:r>
      <w:r w:rsidR="00073EF6"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.</w:t>
      </w:r>
      <w:r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S</w:t>
      </w:r>
      <w:r w:rsidR="00073EF6"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.</w:t>
      </w:r>
      <w:r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S</w:t>
      </w:r>
      <w:r w:rsidR="00073EF6"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.</w:t>
      </w:r>
      <w:r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A</w:t>
      </w:r>
      <w:r w:rsidR="00073EF6"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.</w:t>
      </w:r>
      <w:r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,</w:t>
      </w:r>
      <w:r w:rsidRPr="00073EF6">
        <w:rPr>
          <w:rStyle w:val="CharacterStyle3"/>
          <w:rFonts w:ascii="Garamond" w:hAnsi="Garamond" w:cs="Garamond"/>
          <w:spacing w:val="12"/>
          <w:sz w:val="23"/>
          <w:szCs w:val="23"/>
          <w:lang w:val="es-ES" w:eastAsia="es-ES"/>
        </w:rPr>
        <w:t xml:space="preserve"> </w:t>
      </w:r>
      <w:r w:rsidRPr="00073EF6">
        <w:rPr>
          <w:rStyle w:val="CharacterStyle3"/>
          <w:rFonts w:ascii="Tahoma" w:hAnsi="Tahoma" w:cs="Tahoma"/>
          <w:spacing w:val="12"/>
          <w:sz w:val="18"/>
          <w:szCs w:val="18"/>
          <w:lang w:val="es-ES" w:eastAsia="es-ES"/>
        </w:rPr>
        <w:t xml:space="preserve">contra el </w:t>
      </w:r>
      <w:r w:rsidRPr="00073EF6">
        <w:rPr>
          <w:rStyle w:val="CharacterStyle3"/>
          <w:rFonts w:ascii="Tahoma" w:hAnsi="Tahoma" w:cs="Tahoma"/>
          <w:spacing w:val="7"/>
          <w:sz w:val="18"/>
          <w:szCs w:val="18"/>
          <w:lang w:val="es-ES" w:eastAsia="es-ES"/>
        </w:rPr>
        <w:t xml:space="preserve">artículo 2.2.48 de la sesión extraordinaria 02-2012 y sesión ordinaria 42-2012, </w:t>
      </w:r>
      <w:r w:rsidRPr="00073EF6">
        <w:rPr>
          <w:rStyle w:val="CharacterStyle3"/>
          <w:rFonts w:ascii="Tahoma" w:hAnsi="Tahoma" w:cs="Tahoma"/>
          <w:spacing w:val="8"/>
          <w:sz w:val="18"/>
          <w:szCs w:val="18"/>
          <w:lang w:val="es-ES" w:eastAsia="es-ES"/>
        </w:rPr>
        <w:t>expediente 190449, por resultar improcedentes.</w:t>
      </w:r>
    </w:p>
    <w:p w:rsidR="00073EF6" w:rsidRPr="00073EF6" w:rsidRDefault="00073EF6" w:rsidP="00073EF6">
      <w:pPr>
        <w:pStyle w:val="Style2"/>
        <w:numPr>
          <w:ilvl w:val="0"/>
          <w:numId w:val="9"/>
        </w:numPr>
        <w:kinsoku w:val="0"/>
        <w:autoSpaceDE/>
        <w:autoSpaceDN/>
        <w:adjustRightInd/>
        <w:spacing w:line="249" w:lineRule="exact"/>
        <w:ind w:left="1008" w:right="936"/>
        <w:jc w:val="both"/>
        <w:rPr>
          <w:rStyle w:val="CharacterStyle3"/>
          <w:rFonts w:ascii="Tahoma" w:hAnsi="Tahoma" w:cs="Tahoma"/>
          <w:spacing w:val="8"/>
          <w:sz w:val="18"/>
          <w:szCs w:val="18"/>
          <w:lang w:val="es-ES" w:eastAsia="es-ES"/>
        </w:rPr>
      </w:pPr>
      <w:r>
        <w:rPr>
          <w:rStyle w:val="CharacterStyle3"/>
          <w:rFonts w:ascii="Tahoma" w:hAnsi="Tahoma" w:cs="Tahoma"/>
          <w:spacing w:val="10"/>
          <w:sz w:val="18"/>
          <w:szCs w:val="18"/>
          <w:lang w:val="es-ES" w:eastAsia="es-ES"/>
        </w:rPr>
        <w:t xml:space="preserve">Elevar a conocimiento del Tribunal Administrativo de Transportes (Sic) el </w:t>
      </w:r>
      <w:r>
        <w:rPr>
          <w:rStyle w:val="CharacterStyle3"/>
          <w:rFonts w:ascii="Tahoma" w:hAnsi="Tahoma" w:cs="Tahoma"/>
          <w:spacing w:val="3"/>
          <w:sz w:val="18"/>
          <w:szCs w:val="18"/>
          <w:lang w:val="es-ES" w:eastAsia="es-ES"/>
        </w:rPr>
        <w:t xml:space="preserve">recurso de apelación presentado por la empresa </w:t>
      </w:r>
      <w:r w:rsidRPr="00073EF6">
        <w:rPr>
          <w:rStyle w:val="CharacterStyle3"/>
          <w:rFonts w:ascii="Garamond" w:hAnsi="Garamond" w:cs="Garamond"/>
          <w:b/>
          <w:spacing w:val="36"/>
          <w:sz w:val="23"/>
          <w:szCs w:val="23"/>
          <w:lang w:val="es-ES" w:eastAsia="es-ES"/>
        </w:rPr>
        <w:t>S.P.T.N.</w:t>
      </w:r>
      <w:r w:rsidRPr="00073EF6">
        <w:rPr>
          <w:rStyle w:val="CharacterStyle3"/>
          <w:rFonts w:ascii="Garamond" w:hAnsi="Garamond" w:cs="Garamond"/>
          <w:b/>
          <w:spacing w:val="12"/>
          <w:sz w:val="23"/>
          <w:szCs w:val="23"/>
          <w:lang w:val="es-ES" w:eastAsia="es-ES"/>
        </w:rPr>
        <w:t>P.S.S.A.,</w:t>
      </w:r>
      <w:r w:rsidRPr="00073EF6">
        <w:rPr>
          <w:rStyle w:val="CharacterStyle3"/>
          <w:rFonts w:ascii="Garamond" w:hAnsi="Garamond" w:cs="Garamond"/>
          <w:spacing w:val="12"/>
          <w:sz w:val="23"/>
          <w:szCs w:val="23"/>
          <w:lang w:val="es-ES" w:eastAsia="es-ES"/>
        </w:rPr>
        <w:t xml:space="preserve"> </w:t>
      </w:r>
      <w:r>
        <w:rPr>
          <w:rStyle w:val="CharacterStyle3"/>
          <w:rFonts w:ascii="Garamond" w:hAnsi="Garamond" w:cs="Garamond"/>
          <w:spacing w:val="4"/>
          <w:sz w:val="23"/>
          <w:szCs w:val="23"/>
          <w:lang w:val="es-ES" w:eastAsia="es-ES"/>
        </w:rPr>
        <w:t xml:space="preserve">" </w:t>
      </w:r>
      <w:r>
        <w:rPr>
          <w:rStyle w:val="CharacterStyle3"/>
          <w:rFonts w:ascii="Tahoma" w:hAnsi="Tahoma" w:cs="Tahoma"/>
          <w:spacing w:val="4"/>
          <w:sz w:val="18"/>
          <w:szCs w:val="18"/>
          <w:lang w:val="es-ES" w:eastAsia="es-ES"/>
        </w:rPr>
        <w:t>(Léanse los folios 454 a 457).</w:t>
      </w:r>
    </w:p>
    <w:p w:rsidR="00A601A3" w:rsidRDefault="00A601A3" w:rsidP="00073EF6">
      <w:pPr>
        <w:pStyle w:val="Style2"/>
        <w:kinsoku w:val="0"/>
        <w:autoSpaceDE/>
        <w:autoSpaceDN/>
        <w:adjustRightInd/>
        <w:spacing w:before="144" w:line="595" w:lineRule="auto"/>
        <w:ind w:left="72" w:right="1304"/>
        <w:rPr>
          <w:rStyle w:val="CharacterStyle3"/>
          <w:b/>
          <w:bCs/>
          <w:spacing w:val="-2"/>
          <w:sz w:val="24"/>
          <w:szCs w:val="24"/>
          <w:lang w:val="es-ES" w:eastAsia="es-ES"/>
        </w:rPr>
      </w:pPr>
      <w:r>
        <w:rPr>
          <w:rStyle w:val="CharacterStyle3"/>
          <w:sz w:val="24"/>
          <w:szCs w:val="24"/>
          <w:lang w:val="es-ES" w:eastAsia="es-ES"/>
        </w:rPr>
        <w:t xml:space="preserve">El acuerdo fue notificado al fax </w:t>
      </w:r>
      <w:r w:rsidR="00073EF6">
        <w:rPr>
          <w:rStyle w:val="CharacterStyle3"/>
          <w:sz w:val="24"/>
          <w:szCs w:val="24"/>
          <w:lang w:val="es-ES" w:eastAsia="es-ES"/>
        </w:rPr>
        <w:t>XXXX</w:t>
      </w:r>
      <w:r>
        <w:rPr>
          <w:rStyle w:val="CharacterStyle3"/>
          <w:sz w:val="24"/>
          <w:szCs w:val="24"/>
          <w:lang w:val="es-ES" w:eastAsia="es-ES"/>
        </w:rPr>
        <w:t>-</w:t>
      </w:r>
      <w:r w:rsidR="00073EF6">
        <w:rPr>
          <w:rStyle w:val="CharacterStyle3"/>
          <w:sz w:val="24"/>
          <w:szCs w:val="24"/>
          <w:lang w:val="es-ES" w:eastAsia="es-ES"/>
        </w:rPr>
        <w:t>XXXX</w:t>
      </w:r>
      <w:r>
        <w:rPr>
          <w:rStyle w:val="CharacterStyle3"/>
          <w:sz w:val="24"/>
          <w:szCs w:val="24"/>
          <w:lang w:val="es-ES" w:eastAsia="es-ES"/>
        </w:rPr>
        <w:t xml:space="preserve">e1 día 16 de mayo del </w:t>
      </w:r>
      <w:r w:rsidR="00073EF6">
        <w:rPr>
          <w:rStyle w:val="CharacterStyle3"/>
          <w:sz w:val="24"/>
          <w:szCs w:val="24"/>
          <w:lang w:val="es-ES" w:eastAsia="es-ES"/>
        </w:rPr>
        <w:t>2</w:t>
      </w:r>
      <w:r>
        <w:rPr>
          <w:rStyle w:val="CharacterStyle3"/>
          <w:sz w:val="24"/>
          <w:szCs w:val="24"/>
          <w:lang w:val="es-ES" w:eastAsia="es-ES"/>
        </w:rPr>
        <w:t xml:space="preserve">013. </w:t>
      </w:r>
      <w:r>
        <w:rPr>
          <w:rStyle w:val="CharacterStyle3"/>
          <w:b/>
          <w:bCs/>
          <w:spacing w:val="-3"/>
          <w:sz w:val="24"/>
          <w:szCs w:val="24"/>
          <w:lang w:val="es-ES" w:eastAsia="es-ES"/>
        </w:rPr>
        <w:t xml:space="preserve">QUINTO.- </w:t>
      </w:r>
      <w:r>
        <w:rPr>
          <w:rStyle w:val="CharacterStyle3"/>
          <w:spacing w:val="-3"/>
          <w:sz w:val="24"/>
          <w:szCs w:val="24"/>
          <w:lang w:val="es-ES" w:eastAsia="es-ES"/>
        </w:rPr>
        <w:t xml:space="preserve">En los procedimientos se han seguido las prescripciones de ley. </w:t>
      </w:r>
      <w:r>
        <w:rPr>
          <w:rStyle w:val="CharacterStyle3"/>
          <w:b/>
          <w:bCs/>
          <w:spacing w:val="-2"/>
          <w:sz w:val="24"/>
          <w:szCs w:val="24"/>
          <w:lang w:val="es-ES" w:eastAsia="es-ES"/>
        </w:rPr>
        <w:t>REDACTA EL JUEZ PORTUGUEZ MÉNDEZ:</w:t>
      </w:r>
    </w:p>
    <w:p w:rsidR="00A601A3" w:rsidRDefault="00A601A3">
      <w:pPr>
        <w:pStyle w:val="Style2"/>
        <w:kinsoku w:val="0"/>
        <w:autoSpaceDE/>
        <w:autoSpaceDN/>
        <w:adjustRightInd/>
        <w:spacing w:before="252" w:line="208" w:lineRule="auto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CONSIDERANDO</w:t>
      </w:r>
    </w:p>
    <w:p w:rsidR="00A601A3" w:rsidRDefault="00A601A3">
      <w:pPr>
        <w:pStyle w:val="Style5"/>
        <w:kinsoku w:val="0"/>
        <w:autoSpaceDE/>
        <w:autoSpaceDN/>
        <w:rPr>
          <w:rStyle w:val="CharacterStyle4"/>
          <w:lang w:val="es-ES" w:eastAsia="es-ES"/>
        </w:rPr>
      </w:pPr>
      <w:r>
        <w:rPr>
          <w:rStyle w:val="CharacterStyle4"/>
          <w:b/>
          <w:bCs/>
          <w:spacing w:val="2"/>
          <w:lang w:val="es-ES" w:eastAsia="es-ES"/>
        </w:rPr>
        <w:t xml:space="preserve">1. COMPETENCIA.- </w:t>
      </w:r>
      <w:r>
        <w:rPr>
          <w:rStyle w:val="CharacterStyle4"/>
          <w:spacing w:val="2"/>
          <w:lang w:val="es-ES" w:eastAsia="es-ES"/>
        </w:rPr>
        <w:t xml:space="preserve">El Tribunal Administrativo de Transporte es el competente para </w:t>
      </w:r>
      <w:r>
        <w:rPr>
          <w:rStyle w:val="CharacterStyle4"/>
          <w:lang w:val="es-ES" w:eastAsia="es-ES"/>
        </w:rPr>
        <w:t xml:space="preserve">conocer y resolver el presente recurso de apelación de conformidad con el artículo 22 de la </w:t>
      </w:r>
      <w:r>
        <w:rPr>
          <w:rStyle w:val="CharacterStyle4"/>
          <w:spacing w:val="1"/>
          <w:lang w:val="es-ES" w:eastAsia="es-ES"/>
        </w:rPr>
        <w:t xml:space="preserve">Ley Reguladora del Servicio Público de Transporte Remunerado de Personas en Vehículos </w:t>
      </w:r>
      <w:r>
        <w:rPr>
          <w:rStyle w:val="CharacterStyle4"/>
          <w:lang w:val="es-ES" w:eastAsia="es-ES"/>
        </w:rPr>
        <w:t>en la Modalidad de Taxi N° 7969 del 22 de diciembre de 1999.</w:t>
      </w:r>
    </w:p>
    <w:p w:rsidR="00A601A3" w:rsidRDefault="00A601A3">
      <w:pPr>
        <w:pStyle w:val="Style5"/>
        <w:kinsoku w:val="0"/>
        <w:autoSpaceDE/>
        <w:autoSpaceDN/>
        <w:rPr>
          <w:rStyle w:val="CharacterStyle4"/>
          <w:spacing w:val="-1"/>
          <w:lang w:val="es-ES" w:eastAsia="es-ES"/>
        </w:rPr>
      </w:pPr>
      <w:r>
        <w:rPr>
          <w:rStyle w:val="CharacterStyle4"/>
          <w:b/>
          <w:bCs/>
          <w:spacing w:val="2"/>
          <w:lang w:val="es-ES" w:eastAsia="es-ES"/>
        </w:rPr>
        <w:t xml:space="preserve">2.- ADMISIBILIDAD DEL RECURSO. </w:t>
      </w:r>
      <w:r>
        <w:rPr>
          <w:rStyle w:val="CharacterStyle4"/>
          <w:b/>
          <w:bCs/>
          <w:spacing w:val="2"/>
          <w:sz w:val="23"/>
          <w:szCs w:val="23"/>
          <w:u w:val="single"/>
          <w:lang w:val="es-ES" w:eastAsia="es-ES"/>
        </w:rPr>
        <w:t>En cuanto a la Legitimación:</w:t>
      </w:r>
      <w:r>
        <w:rPr>
          <w:rStyle w:val="CharacterStyle4"/>
          <w:spacing w:val="2"/>
          <w:lang w:val="es-ES" w:eastAsia="es-ES"/>
        </w:rPr>
        <w:t xml:space="preserve"> De conformidad </w:t>
      </w:r>
      <w:r>
        <w:rPr>
          <w:rStyle w:val="CharacterStyle4"/>
          <w:spacing w:val="-2"/>
          <w:lang w:val="es-ES" w:eastAsia="es-ES"/>
        </w:rPr>
        <w:t xml:space="preserve">con lo dispuesto en el artículo 11 del la ley 7969 "Ley Reguladora del Servicio Público de </w:t>
      </w:r>
      <w:r>
        <w:rPr>
          <w:rStyle w:val="CharacterStyle4"/>
          <w:spacing w:val="1"/>
          <w:lang w:val="es-ES" w:eastAsia="es-ES"/>
        </w:rPr>
        <w:t xml:space="preserve">Transporte Remunerado de Personas en Vehículos en la Modalidad de Taxi", el recurrente </w:t>
      </w:r>
      <w:r>
        <w:rPr>
          <w:rStyle w:val="CharacterStyle4"/>
          <w:spacing w:val="3"/>
          <w:lang w:val="es-ES" w:eastAsia="es-ES"/>
        </w:rPr>
        <w:t xml:space="preserve">se encuentra legitimado para este acto, toda vez que en el Artículo 2.2.48 de la Sesión </w:t>
      </w:r>
      <w:r>
        <w:rPr>
          <w:rStyle w:val="CharacterStyle4"/>
          <w:spacing w:val="-2"/>
          <w:lang w:val="es-ES" w:eastAsia="es-ES"/>
        </w:rPr>
        <w:t xml:space="preserve">Extraordinaria 2-2012 del 16 de abril del 2012, modificada por el Artículo 3.1 de la Sesión </w:t>
      </w:r>
      <w:r>
        <w:rPr>
          <w:rStyle w:val="CharacterStyle4"/>
          <w:spacing w:val="3"/>
          <w:lang w:val="es-ES" w:eastAsia="es-ES"/>
        </w:rPr>
        <w:t xml:space="preserve">Ordinaria 42-2012 del 2 de julio del 2012, se le deniega el permiso de servicio especial </w:t>
      </w:r>
      <w:r>
        <w:rPr>
          <w:rStyle w:val="CharacterStyle4"/>
          <w:spacing w:val="1"/>
          <w:lang w:val="es-ES" w:eastAsia="es-ES"/>
        </w:rPr>
        <w:t xml:space="preserve">estable de taxi. </w:t>
      </w:r>
      <w:r>
        <w:rPr>
          <w:rStyle w:val="CharacterStyle4"/>
          <w:b/>
          <w:bCs/>
          <w:spacing w:val="1"/>
          <w:sz w:val="23"/>
          <w:szCs w:val="23"/>
          <w:u w:val="single"/>
          <w:lang w:val="es-ES" w:eastAsia="es-ES"/>
        </w:rPr>
        <w:t>En cuanto al plazo:</w:t>
      </w:r>
      <w:r>
        <w:rPr>
          <w:rStyle w:val="CharacterStyle4"/>
          <w:spacing w:val="1"/>
          <w:lang w:val="es-ES" w:eastAsia="es-ES"/>
        </w:rPr>
        <w:t xml:space="preserve"> El acto administrativo denegatorio del permiso para </w:t>
      </w:r>
      <w:r>
        <w:rPr>
          <w:rStyle w:val="CharacterStyle4"/>
          <w:spacing w:val="-3"/>
          <w:lang w:val="es-ES" w:eastAsia="es-ES"/>
        </w:rPr>
        <w:t xml:space="preserve">realizar el servicio especial estable de Taxi, fue notificado el día </w:t>
      </w:r>
      <w:r>
        <w:rPr>
          <w:rStyle w:val="CharacterStyle4"/>
          <w:b/>
          <w:bCs/>
          <w:spacing w:val="-3"/>
          <w:lang w:val="es-ES" w:eastAsia="es-ES"/>
        </w:rPr>
        <w:t xml:space="preserve">9 de agosto del 2012, </w:t>
      </w:r>
      <w:r>
        <w:rPr>
          <w:rStyle w:val="CharacterStyle4"/>
          <w:spacing w:val="-3"/>
          <w:lang w:val="es-ES" w:eastAsia="es-ES"/>
        </w:rPr>
        <w:t xml:space="preserve">y el </w:t>
      </w:r>
      <w:r>
        <w:rPr>
          <w:rStyle w:val="CharacterStyle4"/>
          <w:lang w:val="es-ES" w:eastAsia="es-ES"/>
        </w:rPr>
        <w:t xml:space="preserve">recurrente presenta su recurso de revocatoria con apelación en subsidio el </w:t>
      </w:r>
      <w:r>
        <w:rPr>
          <w:rStyle w:val="CharacterStyle4"/>
          <w:b/>
          <w:bCs/>
          <w:lang w:val="es-ES" w:eastAsia="es-ES"/>
        </w:rPr>
        <w:t xml:space="preserve">17 de agosto de </w:t>
      </w:r>
      <w:r>
        <w:rPr>
          <w:rStyle w:val="CharacterStyle4"/>
          <w:b/>
          <w:bCs/>
          <w:spacing w:val="-1"/>
          <w:lang w:val="es-ES" w:eastAsia="es-ES"/>
        </w:rPr>
        <w:t xml:space="preserve">2012, por </w:t>
      </w:r>
      <w:r>
        <w:rPr>
          <w:rStyle w:val="CharacterStyle4"/>
          <w:spacing w:val="-1"/>
          <w:lang w:val="es-ES" w:eastAsia="es-ES"/>
        </w:rPr>
        <w:t>lo que se encuentra dentro del plazo de ley.</w:t>
      </w:r>
    </w:p>
    <w:p w:rsidR="00A601A3" w:rsidRDefault="00A601A3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540" w:line="211" w:lineRule="auto"/>
        <w:rPr>
          <w:rStyle w:val="CharacterStyle4"/>
          <w:spacing w:val="7"/>
          <w:lang w:val="es-ES" w:eastAsia="es-ES"/>
        </w:rPr>
      </w:pPr>
      <w:r>
        <w:rPr>
          <w:rStyle w:val="CharacterStyle4"/>
          <w:b/>
          <w:bCs/>
          <w:spacing w:val="1"/>
          <w:lang w:val="es-ES" w:eastAsia="es-ES"/>
        </w:rPr>
        <w:t xml:space="preserve">HECHOS PROBADOS: </w:t>
      </w:r>
      <w:r>
        <w:rPr>
          <w:rStyle w:val="CharacterStyle4"/>
          <w:spacing w:val="1"/>
          <w:lang w:val="es-ES" w:eastAsia="es-ES"/>
        </w:rPr>
        <w:t xml:space="preserve">De importancia para la decisión de este asunto, se estiman </w:t>
      </w:r>
      <w:r>
        <w:rPr>
          <w:rStyle w:val="CharacterStyle4"/>
          <w:spacing w:val="3"/>
          <w:lang w:val="es-ES" w:eastAsia="es-ES"/>
        </w:rPr>
        <w:t xml:space="preserve">como debidamente demostrados los siguientes hechos: </w:t>
      </w:r>
      <w:r>
        <w:rPr>
          <w:rStyle w:val="CharacterStyle4"/>
          <w:rFonts w:ascii="Garamond" w:hAnsi="Garamond" w:cs="Garamond"/>
          <w:spacing w:val="3"/>
          <w:sz w:val="23"/>
          <w:szCs w:val="23"/>
          <w:lang w:val="es-ES" w:eastAsia="es-ES"/>
        </w:rPr>
        <w:t xml:space="preserve">A) </w:t>
      </w:r>
      <w:r>
        <w:rPr>
          <w:rStyle w:val="CharacterStyle4"/>
          <w:spacing w:val="3"/>
          <w:lang w:val="es-ES" w:eastAsia="es-ES"/>
        </w:rPr>
        <w:t xml:space="preserve">Mediante la Ley N° 8955 se reforma la Ley N° 3284 "Código de Comercio ", del 30 de abril de 1964 en sus artículos </w:t>
      </w:r>
      <w:r>
        <w:rPr>
          <w:rStyle w:val="CharacterStyle4"/>
          <w:spacing w:val="9"/>
          <w:lang w:val="es-ES" w:eastAsia="es-ES"/>
        </w:rPr>
        <w:t xml:space="preserve">323 y 334, y la Ley N° 7969 "Ley Reguladora del Servicio Público de Transporte </w:t>
      </w:r>
      <w:r>
        <w:rPr>
          <w:rStyle w:val="CharacterStyle4"/>
          <w:spacing w:val="1"/>
          <w:lang w:val="es-ES" w:eastAsia="es-ES"/>
        </w:rPr>
        <w:t xml:space="preserve">Remunerado de Personas en Vehículos en la modalidad de Taxi " del 22 de diciembre de </w:t>
      </w:r>
      <w:r>
        <w:rPr>
          <w:rStyle w:val="CharacterStyle4"/>
          <w:lang w:val="es-ES" w:eastAsia="es-ES"/>
        </w:rPr>
        <w:t xml:space="preserve">1999, en sus artículos 2, 29, se reforma el inciso e) del artículo 62, y se adiciona un inciso 1) </w:t>
      </w:r>
      <w:r>
        <w:rPr>
          <w:rStyle w:val="CharacterStyle4"/>
          <w:spacing w:val="2"/>
          <w:lang w:val="es-ES" w:eastAsia="es-ES"/>
        </w:rPr>
        <w:t xml:space="preserve">al artículo </w:t>
      </w:r>
      <w:r>
        <w:rPr>
          <w:rStyle w:val="CharacterStyle4"/>
          <w:rFonts w:ascii="Bookman Old Style" w:hAnsi="Bookman Old Style" w:cs="Bookman Old Style"/>
          <w:spacing w:val="2"/>
          <w:w w:val="50"/>
          <w:sz w:val="23"/>
          <w:szCs w:val="23"/>
          <w:lang w:val="es-ES" w:eastAsia="es-ES"/>
        </w:rPr>
        <w:t xml:space="preserve">1, </w:t>
      </w:r>
      <w:r>
        <w:rPr>
          <w:rStyle w:val="CharacterStyle4"/>
          <w:spacing w:val="2"/>
          <w:lang w:val="es-ES" w:eastAsia="es-ES"/>
        </w:rPr>
        <w:t xml:space="preserve">se publica en el Alance Digital N° 40 del Diario Oficial La Gaceta No. 131 del </w:t>
      </w:r>
      <w:r>
        <w:rPr>
          <w:rStyle w:val="CharacterStyle4"/>
          <w:spacing w:val="7"/>
          <w:lang w:val="es-ES" w:eastAsia="es-ES"/>
        </w:rPr>
        <w:t xml:space="preserve">7 de julio del 2011. </w:t>
      </w:r>
      <w:r>
        <w:rPr>
          <w:rStyle w:val="CharacterStyle4"/>
          <w:b/>
          <w:bCs/>
          <w:spacing w:val="7"/>
          <w:lang w:val="es-ES" w:eastAsia="es-ES"/>
        </w:rPr>
        <w:t xml:space="preserve">B) </w:t>
      </w:r>
      <w:r>
        <w:rPr>
          <w:rStyle w:val="CharacterStyle4"/>
          <w:spacing w:val="7"/>
          <w:lang w:val="es-ES" w:eastAsia="es-ES"/>
        </w:rPr>
        <w:t>Que la Ley N° 8955, estableció en dos de los tres transitorios</w:t>
      </w:r>
    </w:p>
    <w:p w:rsidR="001423C6" w:rsidRDefault="001423C6">
      <w:pPr>
        <w:pStyle w:val="Style2"/>
        <w:kinsoku w:val="0"/>
        <w:autoSpaceDE/>
        <w:autoSpaceDN/>
        <w:adjustRightInd/>
        <w:spacing w:before="936" w:after="72" w:line="206" w:lineRule="auto"/>
        <w:ind w:right="144"/>
        <w:jc w:val="right"/>
        <w:rPr>
          <w:rStyle w:val="CharacterStyle3"/>
          <w:spacing w:val="14"/>
          <w:sz w:val="19"/>
          <w:szCs w:val="19"/>
          <w:lang w:val="es-ES" w:eastAsia="es-ES"/>
        </w:rPr>
      </w:pPr>
    </w:p>
    <w:p w:rsidR="001423C6" w:rsidRDefault="001423C6">
      <w:pPr>
        <w:pStyle w:val="Style2"/>
        <w:kinsoku w:val="0"/>
        <w:autoSpaceDE/>
        <w:autoSpaceDN/>
        <w:adjustRightInd/>
        <w:spacing w:before="936" w:after="72" w:line="206" w:lineRule="auto"/>
        <w:ind w:right="144"/>
        <w:jc w:val="right"/>
        <w:rPr>
          <w:rStyle w:val="CharacterStyle3"/>
          <w:spacing w:val="14"/>
          <w:sz w:val="19"/>
          <w:szCs w:val="19"/>
          <w:lang w:val="es-ES" w:eastAsia="es-ES"/>
        </w:rPr>
      </w:pPr>
    </w:p>
    <w:p w:rsidR="002171EA" w:rsidRDefault="002171EA">
      <w:pPr>
        <w:pStyle w:val="Style2"/>
        <w:kinsoku w:val="0"/>
        <w:autoSpaceDE/>
        <w:autoSpaceDN/>
        <w:adjustRightInd/>
        <w:spacing w:before="936" w:after="72" w:line="206" w:lineRule="auto"/>
        <w:ind w:right="144"/>
        <w:jc w:val="right"/>
        <w:rPr>
          <w:rStyle w:val="CharacterStyle3"/>
          <w:spacing w:val="14"/>
          <w:sz w:val="19"/>
          <w:szCs w:val="19"/>
          <w:lang w:val="es-ES" w:eastAsia="es-ES"/>
        </w:rPr>
      </w:pPr>
    </w:p>
    <w:p w:rsidR="00A601A3" w:rsidRDefault="00A601A3">
      <w:pPr>
        <w:pStyle w:val="Style6"/>
        <w:kinsoku w:val="0"/>
        <w:autoSpaceDE/>
        <w:autoSpaceDN/>
        <w:rPr>
          <w:rStyle w:val="CharacterStyle5"/>
          <w:spacing w:val="1"/>
          <w:sz w:val="22"/>
          <w:szCs w:val="22"/>
          <w:lang w:val="es-ES" w:eastAsia="es-ES"/>
        </w:rPr>
      </w:pPr>
      <w:proofErr w:type="gramStart"/>
      <w:r>
        <w:rPr>
          <w:rStyle w:val="CharacterStyle5"/>
          <w:spacing w:val="10"/>
          <w:lang w:val="es-ES" w:eastAsia="es-ES"/>
        </w:rPr>
        <w:t>la</w:t>
      </w:r>
      <w:proofErr w:type="gramEnd"/>
      <w:r>
        <w:rPr>
          <w:rStyle w:val="CharacterStyle5"/>
          <w:spacing w:val="10"/>
          <w:lang w:val="es-ES" w:eastAsia="es-ES"/>
        </w:rPr>
        <w:t xml:space="preserve"> previsión de dos posibles circunstancias en la que se podía solicitar el permiso </w:t>
      </w:r>
      <w:r>
        <w:rPr>
          <w:rStyle w:val="CharacterStyle5"/>
          <w:spacing w:val="14"/>
          <w:lang w:val="es-ES" w:eastAsia="es-ES"/>
        </w:rPr>
        <w:t xml:space="preserve">especial estable de taxi, a saber: 1) Mediante lo dispuesto en el numeral 2 del </w:t>
      </w:r>
      <w:r>
        <w:rPr>
          <w:rStyle w:val="CharacterStyle5"/>
          <w:spacing w:val="10"/>
          <w:lang w:val="es-ES" w:eastAsia="es-ES"/>
        </w:rPr>
        <w:t xml:space="preserve">artículo 29 de la reformada Ley N° 796, el opera fuera de las condiciones indicadas </w:t>
      </w:r>
      <w:r>
        <w:rPr>
          <w:rStyle w:val="CharacterStyle5"/>
          <w:spacing w:val="9"/>
          <w:lang w:val="es-ES" w:eastAsia="es-ES"/>
        </w:rPr>
        <w:t xml:space="preserve">en las disposiciones transitorias. </w:t>
      </w:r>
      <w:r>
        <w:rPr>
          <w:rStyle w:val="CharacterStyle5"/>
          <w:spacing w:val="9"/>
          <w:sz w:val="22"/>
          <w:szCs w:val="22"/>
          <w:lang w:val="es-ES" w:eastAsia="es-ES"/>
        </w:rPr>
        <w:t xml:space="preserve">2) </w:t>
      </w:r>
      <w:r>
        <w:rPr>
          <w:rStyle w:val="CharacterStyle5"/>
          <w:spacing w:val="9"/>
          <w:lang w:val="es-ES" w:eastAsia="es-ES"/>
        </w:rPr>
        <w:t xml:space="preserve">La indicadas en el Transitorio I de la Ley N° </w:t>
      </w:r>
      <w:r>
        <w:rPr>
          <w:rStyle w:val="CharacterStyle5"/>
          <w:spacing w:val="11"/>
          <w:lang w:val="es-ES" w:eastAsia="es-ES"/>
        </w:rPr>
        <w:t>8955,</w:t>
      </w:r>
      <w:r w:rsidR="001423C6">
        <w:rPr>
          <w:rStyle w:val="CharacterStyle5"/>
          <w:spacing w:val="11"/>
          <w:lang w:val="es-ES" w:eastAsia="es-ES"/>
        </w:rPr>
        <w:t xml:space="preserve"> </w:t>
      </w:r>
      <w:r>
        <w:rPr>
          <w:rStyle w:val="CharacterStyle5"/>
          <w:spacing w:val="11"/>
          <w:lang w:val="es-ES" w:eastAsia="es-ES"/>
        </w:rPr>
        <w:t xml:space="preserve">para la modalidad automóvil. </w:t>
      </w:r>
      <w:r>
        <w:rPr>
          <w:rStyle w:val="CharacterStyle5"/>
          <w:spacing w:val="11"/>
          <w:sz w:val="22"/>
          <w:szCs w:val="22"/>
          <w:lang w:val="es-ES" w:eastAsia="es-ES"/>
        </w:rPr>
        <w:t xml:space="preserve">2) </w:t>
      </w:r>
      <w:r>
        <w:rPr>
          <w:rStyle w:val="CharacterStyle5"/>
          <w:spacing w:val="11"/>
          <w:lang w:val="es-ES" w:eastAsia="es-ES"/>
        </w:rPr>
        <w:t xml:space="preserve">Las indicadas en el Transitorio III de la Ley </w:t>
      </w:r>
      <w:r>
        <w:rPr>
          <w:rStyle w:val="CharacterStyle5"/>
          <w:spacing w:val="10"/>
          <w:lang w:val="es-ES" w:eastAsia="es-ES"/>
        </w:rPr>
        <w:t xml:space="preserve">N° 8955, para la modalidad microbuses. </w:t>
      </w:r>
      <w:r>
        <w:rPr>
          <w:rStyle w:val="CharacterStyle5"/>
          <w:spacing w:val="10"/>
          <w:sz w:val="22"/>
          <w:szCs w:val="22"/>
          <w:lang w:val="es-ES" w:eastAsia="es-ES"/>
        </w:rPr>
        <w:t xml:space="preserve">C) </w:t>
      </w:r>
      <w:r>
        <w:rPr>
          <w:rStyle w:val="CharacterStyle5"/>
          <w:spacing w:val="10"/>
          <w:lang w:val="es-ES" w:eastAsia="es-ES"/>
        </w:rPr>
        <w:t xml:space="preserve">Que en documento fechado 4 de agosto </w:t>
      </w:r>
      <w:r>
        <w:rPr>
          <w:rStyle w:val="CharacterStyle5"/>
          <w:spacing w:val="13"/>
          <w:lang w:val="es-ES" w:eastAsia="es-ES"/>
        </w:rPr>
        <w:t xml:space="preserve">del 2011, la empresa </w:t>
      </w:r>
      <w:r w:rsidRPr="002171EA">
        <w:rPr>
          <w:rStyle w:val="CharacterStyle5"/>
          <w:b/>
          <w:spacing w:val="13"/>
          <w:lang w:val="es-ES" w:eastAsia="es-ES"/>
        </w:rPr>
        <w:t>S</w:t>
      </w:r>
      <w:r w:rsidR="001423C6" w:rsidRPr="002171EA">
        <w:rPr>
          <w:rStyle w:val="CharacterStyle5"/>
          <w:b/>
          <w:spacing w:val="13"/>
          <w:lang w:val="es-ES" w:eastAsia="es-ES"/>
        </w:rPr>
        <w:t>.</w:t>
      </w:r>
      <w:r w:rsidRPr="002171EA">
        <w:rPr>
          <w:rStyle w:val="CharacterStyle5"/>
          <w:b/>
          <w:spacing w:val="13"/>
          <w:lang w:val="es-ES" w:eastAsia="es-ES"/>
        </w:rPr>
        <w:t>P</w:t>
      </w:r>
      <w:r w:rsidR="001423C6" w:rsidRPr="002171EA">
        <w:rPr>
          <w:rStyle w:val="CharacterStyle5"/>
          <w:b/>
          <w:spacing w:val="13"/>
          <w:lang w:val="es-ES" w:eastAsia="es-ES"/>
        </w:rPr>
        <w:t>.</w:t>
      </w:r>
      <w:r w:rsidRPr="002171EA">
        <w:rPr>
          <w:rStyle w:val="CharacterStyle5"/>
          <w:b/>
          <w:spacing w:val="13"/>
          <w:lang w:val="es-ES" w:eastAsia="es-ES"/>
        </w:rPr>
        <w:t>T</w:t>
      </w:r>
      <w:r w:rsidR="001423C6" w:rsidRPr="002171EA">
        <w:rPr>
          <w:rStyle w:val="CharacterStyle5"/>
          <w:b/>
          <w:spacing w:val="13"/>
          <w:lang w:val="es-ES" w:eastAsia="es-ES"/>
        </w:rPr>
        <w:t>.</w:t>
      </w:r>
      <w:r w:rsidRPr="002171EA">
        <w:rPr>
          <w:rStyle w:val="CharacterStyle5"/>
          <w:b/>
          <w:spacing w:val="13"/>
          <w:lang w:val="es-ES" w:eastAsia="es-ES"/>
        </w:rPr>
        <w:t>N</w:t>
      </w:r>
      <w:r w:rsidR="002171EA" w:rsidRPr="002171EA">
        <w:rPr>
          <w:rStyle w:val="CharacterStyle5"/>
          <w:b/>
          <w:spacing w:val="13"/>
          <w:lang w:val="es-ES" w:eastAsia="es-ES"/>
        </w:rPr>
        <w:t>.</w:t>
      </w:r>
      <w:r w:rsidRPr="002171EA">
        <w:rPr>
          <w:rStyle w:val="CharacterStyle5"/>
          <w:b/>
          <w:spacing w:val="-2"/>
          <w:lang w:val="es-ES" w:eastAsia="es-ES"/>
        </w:rPr>
        <w:t>P</w:t>
      </w:r>
      <w:r w:rsidR="001423C6" w:rsidRPr="002171EA">
        <w:rPr>
          <w:rStyle w:val="CharacterStyle5"/>
          <w:b/>
          <w:spacing w:val="-2"/>
          <w:lang w:val="es-ES" w:eastAsia="es-ES"/>
        </w:rPr>
        <w:t>.</w:t>
      </w:r>
      <w:r w:rsidRPr="002171EA">
        <w:rPr>
          <w:rStyle w:val="CharacterStyle5"/>
          <w:b/>
          <w:spacing w:val="-2"/>
          <w:lang w:val="es-ES" w:eastAsia="es-ES"/>
        </w:rPr>
        <w:t>S</w:t>
      </w:r>
      <w:r w:rsidR="001423C6" w:rsidRPr="002171EA">
        <w:rPr>
          <w:rStyle w:val="CharacterStyle5"/>
          <w:b/>
          <w:spacing w:val="-2"/>
          <w:lang w:val="es-ES" w:eastAsia="es-ES"/>
        </w:rPr>
        <w:t>.</w:t>
      </w:r>
      <w:r w:rsidRPr="002171EA">
        <w:rPr>
          <w:rStyle w:val="CharacterStyle5"/>
          <w:b/>
          <w:spacing w:val="-2"/>
          <w:lang w:val="es-ES" w:eastAsia="es-ES"/>
        </w:rPr>
        <w:t>S.A.,</w:t>
      </w:r>
      <w:r>
        <w:rPr>
          <w:rStyle w:val="CharacterStyle5"/>
          <w:spacing w:val="-2"/>
          <w:lang w:val="es-ES" w:eastAsia="es-ES"/>
        </w:rPr>
        <w:t xml:space="preserve"> solicita ante el Consejo de Transporte Público su </w:t>
      </w:r>
      <w:r>
        <w:rPr>
          <w:rStyle w:val="CharacterStyle5"/>
          <w:spacing w:val="3"/>
          <w:lang w:val="es-ES" w:eastAsia="es-ES"/>
        </w:rPr>
        <w:t xml:space="preserve">inscripción bajo los términos establecidos en la Ley 8955 de Servicio Especial estable de </w:t>
      </w:r>
      <w:r>
        <w:rPr>
          <w:rStyle w:val="CharacterStyle5"/>
          <w:spacing w:val="2"/>
          <w:lang w:val="es-ES" w:eastAsia="es-ES"/>
        </w:rPr>
        <w:t xml:space="preserve">taxi, y se le concedan las licencia para una flotilla de 19 vehículos en Quepos, Aguirre, </w:t>
      </w:r>
      <w:r>
        <w:rPr>
          <w:rStyle w:val="CharacterStyle5"/>
          <w:spacing w:val="4"/>
          <w:lang w:val="es-ES" w:eastAsia="es-ES"/>
        </w:rPr>
        <w:t xml:space="preserve">Puntarenas y 2 en </w:t>
      </w:r>
      <w:proofErr w:type="spellStart"/>
      <w:r>
        <w:rPr>
          <w:rStyle w:val="CharacterStyle5"/>
          <w:spacing w:val="4"/>
          <w:lang w:val="es-ES" w:eastAsia="es-ES"/>
        </w:rPr>
        <w:t>Puriscal</w:t>
      </w:r>
      <w:proofErr w:type="spellEnd"/>
      <w:r>
        <w:rPr>
          <w:rStyle w:val="CharacterStyle5"/>
          <w:spacing w:val="4"/>
          <w:lang w:val="es-ES" w:eastAsia="es-ES"/>
        </w:rPr>
        <w:t xml:space="preserve">, San José. (Ver folios 362 a 364 del expediente TAT-031-12). </w:t>
      </w:r>
      <w:r>
        <w:rPr>
          <w:rStyle w:val="CharacterStyle5"/>
          <w:spacing w:val="-2"/>
          <w:sz w:val="22"/>
          <w:szCs w:val="22"/>
          <w:lang w:val="es-ES" w:eastAsia="es-ES"/>
        </w:rPr>
        <w:t xml:space="preserve">D) </w:t>
      </w:r>
      <w:r>
        <w:rPr>
          <w:rStyle w:val="CharacterStyle5"/>
          <w:spacing w:val="-2"/>
          <w:lang w:val="es-ES" w:eastAsia="es-ES"/>
        </w:rPr>
        <w:t xml:space="preserve">La Junta Directiva del Consejo de Transporte Público, en el Artículo 2.2.48 de la Sesión </w:t>
      </w:r>
      <w:r>
        <w:rPr>
          <w:rStyle w:val="CharacterStyle5"/>
          <w:lang w:val="es-ES" w:eastAsia="es-ES"/>
        </w:rPr>
        <w:t xml:space="preserve">Extraordinaria 2-2012 </w:t>
      </w:r>
      <w:r>
        <w:rPr>
          <w:rStyle w:val="CharacterStyle5"/>
          <w:sz w:val="22"/>
          <w:szCs w:val="22"/>
          <w:lang w:val="es-ES" w:eastAsia="es-ES"/>
        </w:rPr>
        <w:t xml:space="preserve">del 16 </w:t>
      </w:r>
      <w:r>
        <w:rPr>
          <w:rStyle w:val="CharacterStyle5"/>
          <w:lang w:val="es-ES" w:eastAsia="es-ES"/>
        </w:rPr>
        <w:t xml:space="preserve">de abril del 2012, modificada por el Artículo 3.lde la Sesión Ordinaria 42-2012 del 2 de julio del 2012, </w:t>
      </w:r>
      <w:r>
        <w:rPr>
          <w:rStyle w:val="CharacterStyle5"/>
          <w:i/>
          <w:iCs/>
          <w:u w:val="single"/>
          <w:lang w:val="es-ES" w:eastAsia="es-ES"/>
        </w:rPr>
        <w:t>deniega</w:t>
      </w:r>
      <w:r>
        <w:rPr>
          <w:rStyle w:val="CharacterStyle5"/>
          <w:lang w:val="es-ES" w:eastAsia="es-ES"/>
        </w:rPr>
        <w:t xml:space="preserve"> el permiso solicitado por </w:t>
      </w:r>
      <w:r w:rsidR="001423C6" w:rsidRPr="002171EA">
        <w:rPr>
          <w:rStyle w:val="CharacterStyle5"/>
          <w:b/>
          <w:spacing w:val="13"/>
          <w:lang w:val="es-ES" w:eastAsia="es-ES"/>
        </w:rPr>
        <w:t>S.P.T.N</w:t>
      </w:r>
      <w:r w:rsidR="002171EA" w:rsidRPr="002171EA">
        <w:rPr>
          <w:rStyle w:val="CharacterStyle5"/>
          <w:b/>
          <w:spacing w:val="13"/>
          <w:lang w:val="es-ES" w:eastAsia="es-ES"/>
        </w:rPr>
        <w:t>.</w:t>
      </w:r>
      <w:r w:rsidR="001423C6" w:rsidRPr="002171EA">
        <w:rPr>
          <w:rStyle w:val="CharacterStyle5"/>
          <w:b/>
          <w:spacing w:val="-2"/>
          <w:lang w:val="es-ES" w:eastAsia="es-ES"/>
        </w:rPr>
        <w:t>P.S.S.A.,</w:t>
      </w:r>
      <w:r>
        <w:rPr>
          <w:rStyle w:val="CharacterStyle5"/>
          <w:spacing w:val="-7"/>
          <w:lang w:val="es-ES" w:eastAsia="es-ES"/>
        </w:rPr>
        <w:t xml:space="preserve"> indicando </w:t>
      </w:r>
      <w:r>
        <w:rPr>
          <w:rStyle w:val="CharacterStyle5"/>
          <w:spacing w:val="-3"/>
          <w:lang w:val="es-ES" w:eastAsia="es-ES"/>
        </w:rPr>
        <w:t xml:space="preserve">que: el "(...) participante en el proceso de acreditación para permiso especial estable de taxi no </w:t>
      </w:r>
      <w:r>
        <w:rPr>
          <w:rStyle w:val="CharacterStyle5"/>
          <w:lang w:val="es-ES" w:eastAsia="es-ES"/>
        </w:rPr>
        <w:t xml:space="preserve">cumplió con los requisitos establecidos en los transitorios de la Ley 8955 para su acreditación", el cual fue notificado el 9 de agosto del 2012. (Ver folio 434 a 435 </w:t>
      </w:r>
      <w:r>
        <w:rPr>
          <w:rStyle w:val="CharacterStyle5"/>
          <w:sz w:val="22"/>
          <w:szCs w:val="22"/>
          <w:lang w:val="es-ES" w:eastAsia="es-ES"/>
        </w:rPr>
        <w:t xml:space="preserve">del </w:t>
      </w:r>
      <w:r>
        <w:rPr>
          <w:rStyle w:val="CharacterStyle5"/>
          <w:lang w:val="es-ES" w:eastAsia="es-ES"/>
        </w:rPr>
        <w:t xml:space="preserve">expediente TAT-031- </w:t>
      </w:r>
      <w:r>
        <w:rPr>
          <w:rStyle w:val="CharacterStyle5"/>
          <w:spacing w:val="16"/>
          <w:lang w:val="es-ES" w:eastAsia="es-ES"/>
        </w:rPr>
        <w:t xml:space="preserve">12) </w:t>
      </w:r>
      <w:r>
        <w:rPr>
          <w:rStyle w:val="CharacterStyle5"/>
          <w:spacing w:val="16"/>
          <w:sz w:val="22"/>
          <w:szCs w:val="22"/>
          <w:lang w:val="es-ES" w:eastAsia="es-ES"/>
        </w:rPr>
        <w:t xml:space="preserve">E) </w:t>
      </w:r>
      <w:r>
        <w:rPr>
          <w:rStyle w:val="CharacterStyle5"/>
          <w:spacing w:val="16"/>
          <w:lang w:val="es-ES" w:eastAsia="es-ES"/>
        </w:rPr>
        <w:t xml:space="preserve">La empresa </w:t>
      </w:r>
      <w:r w:rsidR="001423C6" w:rsidRPr="002171EA">
        <w:rPr>
          <w:rStyle w:val="CharacterStyle5"/>
          <w:b/>
          <w:spacing w:val="13"/>
          <w:lang w:val="es-ES" w:eastAsia="es-ES"/>
        </w:rPr>
        <w:t>S.P.T.N</w:t>
      </w:r>
      <w:r w:rsidR="002171EA" w:rsidRPr="002171EA">
        <w:rPr>
          <w:rStyle w:val="CharacterStyle5"/>
          <w:b/>
          <w:spacing w:val="13"/>
          <w:lang w:val="es-ES" w:eastAsia="es-ES"/>
        </w:rPr>
        <w:t>.</w:t>
      </w:r>
      <w:r w:rsidR="001423C6" w:rsidRPr="002171EA">
        <w:rPr>
          <w:rStyle w:val="CharacterStyle5"/>
          <w:b/>
          <w:spacing w:val="-2"/>
          <w:lang w:val="es-ES" w:eastAsia="es-ES"/>
        </w:rPr>
        <w:t>P.S.S.A.,</w:t>
      </w:r>
      <w:r w:rsidR="001423C6">
        <w:rPr>
          <w:rStyle w:val="CharacterStyle5"/>
          <w:spacing w:val="-2"/>
          <w:lang w:val="es-ES" w:eastAsia="es-ES"/>
        </w:rPr>
        <w:t xml:space="preserve"> </w:t>
      </w:r>
      <w:r>
        <w:rPr>
          <w:rStyle w:val="CharacterStyle5"/>
          <w:spacing w:val="8"/>
          <w:lang w:val="es-ES" w:eastAsia="es-ES"/>
        </w:rPr>
        <w:t xml:space="preserve">interpone los recursos de revocatoria con </w:t>
      </w:r>
      <w:r>
        <w:rPr>
          <w:rStyle w:val="CharacterStyle5"/>
          <w:spacing w:val="3"/>
          <w:lang w:val="es-ES" w:eastAsia="es-ES"/>
        </w:rPr>
        <w:t xml:space="preserve">apelación en subsidio el día 17 de agosto del 2012, tanto ante el Consejo de Transporte </w:t>
      </w:r>
      <w:r>
        <w:rPr>
          <w:rStyle w:val="CharacterStyle5"/>
          <w:spacing w:val="2"/>
          <w:lang w:val="es-ES" w:eastAsia="es-ES"/>
        </w:rPr>
        <w:t xml:space="preserve">Público, como ante el Tribunal Administrativo de Transporte. (Ver folios 381 a 383 del </w:t>
      </w:r>
      <w:r>
        <w:rPr>
          <w:rStyle w:val="CharacterStyle5"/>
          <w:spacing w:val="1"/>
          <w:lang w:val="es-ES" w:eastAsia="es-ES"/>
        </w:rPr>
        <w:t xml:space="preserve">expediente TAT-031-12). </w:t>
      </w:r>
      <w:r>
        <w:rPr>
          <w:rStyle w:val="CharacterStyle5"/>
          <w:spacing w:val="1"/>
          <w:sz w:val="22"/>
          <w:szCs w:val="22"/>
          <w:lang w:val="es-ES" w:eastAsia="es-ES"/>
        </w:rPr>
        <w:t xml:space="preserve">F). </w:t>
      </w:r>
      <w:r>
        <w:rPr>
          <w:rStyle w:val="CharacterStyle5"/>
          <w:spacing w:val="1"/>
          <w:lang w:val="es-ES" w:eastAsia="es-ES"/>
        </w:rPr>
        <w:t xml:space="preserve">La Junta Directiva del Consejo de Transporte Público, en el </w:t>
      </w:r>
      <w:r>
        <w:rPr>
          <w:rStyle w:val="CharacterStyle5"/>
          <w:spacing w:val="3"/>
          <w:lang w:val="es-ES" w:eastAsia="es-ES"/>
        </w:rPr>
        <w:t xml:space="preserve">Artículo 7.27 de la Sesión Ordinaria 29-2013 del 13 de </w:t>
      </w:r>
      <w:r>
        <w:rPr>
          <w:rStyle w:val="CharacterStyle5"/>
          <w:spacing w:val="3"/>
          <w:sz w:val="22"/>
          <w:szCs w:val="22"/>
          <w:lang w:val="es-ES" w:eastAsia="es-ES"/>
        </w:rPr>
        <w:t xml:space="preserve">mayo del </w:t>
      </w:r>
      <w:r>
        <w:rPr>
          <w:rStyle w:val="CharacterStyle5"/>
          <w:spacing w:val="3"/>
          <w:lang w:val="es-ES" w:eastAsia="es-ES"/>
        </w:rPr>
        <w:t xml:space="preserve">2013, rechaza el recurso de revocatoria contra el Artículo 2.2.48 de la Sesión Extraordinaria 2-2012 del 16 de abril </w:t>
      </w:r>
      <w:r>
        <w:rPr>
          <w:rStyle w:val="CharacterStyle5"/>
          <w:spacing w:val="2"/>
          <w:lang w:val="es-ES" w:eastAsia="es-ES"/>
        </w:rPr>
        <w:t xml:space="preserve">del 2012, modificada por el Artículo 3.lde la Sesión Ordinaria 42-2012 </w:t>
      </w:r>
      <w:r>
        <w:rPr>
          <w:rStyle w:val="CharacterStyle5"/>
          <w:spacing w:val="2"/>
          <w:sz w:val="22"/>
          <w:szCs w:val="22"/>
          <w:lang w:val="es-ES" w:eastAsia="es-ES"/>
        </w:rPr>
        <w:t xml:space="preserve">del 2 de julio del </w:t>
      </w:r>
      <w:r>
        <w:rPr>
          <w:rStyle w:val="CharacterStyle5"/>
          <w:spacing w:val="14"/>
          <w:lang w:val="es-ES" w:eastAsia="es-ES"/>
        </w:rPr>
        <w:t xml:space="preserve">2012, por estimarlo improcedente y eleva el 12 de </w:t>
      </w:r>
      <w:r>
        <w:rPr>
          <w:rStyle w:val="CharacterStyle5"/>
          <w:spacing w:val="14"/>
          <w:sz w:val="22"/>
          <w:szCs w:val="22"/>
          <w:lang w:val="es-ES" w:eastAsia="es-ES"/>
        </w:rPr>
        <w:t xml:space="preserve">junio del 2013 al </w:t>
      </w:r>
      <w:r>
        <w:rPr>
          <w:rStyle w:val="CharacterStyle5"/>
          <w:spacing w:val="14"/>
          <w:lang w:val="es-ES" w:eastAsia="es-ES"/>
        </w:rPr>
        <w:t xml:space="preserve">Tribunal </w:t>
      </w:r>
      <w:r>
        <w:rPr>
          <w:rStyle w:val="CharacterStyle5"/>
          <w:spacing w:val="3"/>
          <w:lang w:val="es-ES" w:eastAsia="es-ES"/>
        </w:rPr>
        <w:t xml:space="preserve">Administrativo de Transporte el Recurso de Apelación en subsidio. (Ver folios del 454 al </w:t>
      </w:r>
      <w:r>
        <w:rPr>
          <w:rStyle w:val="CharacterStyle5"/>
          <w:spacing w:val="5"/>
          <w:lang w:val="es-ES" w:eastAsia="es-ES"/>
        </w:rPr>
        <w:t xml:space="preserve">461 del expediente TAT-031-12). </w:t>
      </w:r>
      <w:r>
        <w:rPr>
          <w:rStyle w:val="CharacterStyle5"/>
          <w:spacing w:val="5"/>
          <w:sz w:val="22"/>
          <w:szCs w:val="22"/>
          <w:lang w:val="es-ES" w:eastAsia="es-ES"/>
        </w:rPr>
        <w:t xml:space="preserve">G) El 23 </w:t>
      </w:r>
      <w:r>
        <w:rPr>
          <w:rStyle w:val="CharacterStyle5"/>
          <w:spacing w:val="5"/>
          <w:lang w:val="es-ES" w:eastAsia="es-ES"/>
        </w:rPr>
        <w:t xml:space="preserve">de mayo del 2013, el recurrente solicita se </w:t>
      </w:r>
      <w:r>
        <w:rPr>
          <w:rStyle w:val="CharacterStyle5"/>
          <w:spacing w:val="12"/>
          <w:lang w:val="es-ES" w:eastAsia="es-ES"/>
        </w:rPr>
        <w:t xml:space="preserve">dicte una medida cautelar, para </w:t>
      </w:r>
      <w:r>
        <w:rPr>
          <w:rStyle w:val="CharacterStyle5"/>
          <w:spacing w:val="12"/>
          <w:sz w:val="22"/>
          <w:szCs w:val="22"/>
          <w:lang w:val="es-ES" w:eastAsia="es-ES"/>
        </w:rPr>
        <w:t xml:space="preserve">que no </w:t>
      </w:r>
      <w:r>
        <w:rPr>
          <w:rStyle w:val="CharacterStyle5"/>
          <w:spacing w:val="12"/>
          <w:lang w:val="es-ES" w:eastAsia="es-ES"/>
        </w:rPr>
        <w:t xml:space="preserve">se lesione el giro comercial de la empresa, </w:t>
      </w:r>
      <w:r>
        <w:rPr>
          <w:rStyle w:val="CharacterStyle5"/>
          <w:spacing w:val="10"/>
          <w:lang w:val="es-ES" w:eastAsia="es-ES"/>
        </w:rPr>
        <w:t xml:space="preserve">en virtud de haberse </w:t>
      </w:r>
      <w:r>
        <w:rPr>
          <w:rStyle w:val="CharacterStyle5"/>
          <w:spacing w:val="10"/>
          <w:sz w:val="22"/>
          <w:szCs w:val="22"/>
          <w:lang w:val="es-ES" w:eastAsia="es-ES"/>
        </w:rPr>
        <w:t xml:space="preserve">notificado el fallo del Consejo de Transporte Público a la </w:t>
      </w:r>
      <w:r>
        <w:rPr>
          <w:rStyle w:val="CharacterStyle5"/>
          <w:spacing w:val="1"/>
          <w:sz w:val="22"/>
          <w:szCs w:val="22"/>
          <w:lang w:val="es-ES" w:eastAsia="es-ES"/>
        </w:rPr>
        <w:t>Dirección General de Tránsito. (Ver folios del 447 al 449 del expediente TAT-031-12).</w:t>
      </w:r>
    </w:p>
    <w:p w:rsidR="00A601A3" w:rsidRDefault="00A601A3">
      <w:pPr>
        <w:pStyle w:val="Style7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2"/>
          <w:lang w:val="es-ES" w:eastAsia="es-ES"/>
        </w:rPr>
      </w:pPr>
      <w:r w:rsidRPr="001423C6">
        <w:rPr>
          <w:rStyle w:val="CharacterStyle4"/>
          <w:b/>
          <w:bCs/>
          <w:spacing w:val="1"/>
        </w:rPr>
        <w:t>HECHOS NO PROBADOS</w:t>
      </w:r>
      <w:r>
        <w:rPr>
          <w:rStyle w:val="CharacterStyle2"/>
          <w:spacing w:val="-2"/>
          <w:lang w:val="es-ES" w:eastAsia="es-ES"/>
        </w:rPr>
        <w:t xml:space="preserve">: Ninguno de importancia para la resolución </w:t>
      </w:r>
      <w:proofErr w:type="gramStart"/>
      <w:r>
        <w:rPr>
          <w:rStyle w:val="CharacterStyle2"/>
          <w:spacing w:val="-2"/>
          <w:lang w:val="es-ES" w:eastAsia="es-ES"/>
        </w:rPr>
        <w:t>del</w:t>
      </w:r>
      <w:proofErr w:type="gramEnd"/>
      <w:r>
        <w:rPr>
          <w:rStyle w:val="CharacterStyle2"/>
          <w:spacing w:val="-2"/>
          <w:lang w:val="es-ES" w:eastAsia="es-ES"/>
        </w:rPr>
        <w:t xml:space="preserve"> presente </w:t>
      </w:r>
      <w:r>
        <w:rPr>
          <w:rStyle w:val="CharacterStyle2"/>
          <w:lang w:val="es-ES" w:eastAsia="es-ES"/>
        </w:rPr>
        <w:t>asunto.</w:t>
      </w:r>
    </w:p>
    <w:p w:rsidR="00A601A3" w:rsidRDefault="00A601A3">
      <w:pPr>
        <w:pStyle w:val="Style8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360"/>
        <w:ind w:right="0"/>
        <w:rPr>
          <w:rStyle w:val="CharacterStyle2"/>
          <w:spacing w:val="2"/>
          <w:lang w:val="es-ES" w:eastAsia="es-ES"/>
        </w:rPr>
      </w:pPr>
      <w:r w:rsidRPr="001423C6">
        <w:rPr>
          <w:rStyle w:val="CharacterStyle4"/>
          <w:b/>
          <w:bCs/>
          <w:spacing w:val="1"/>
        </w:rPr>
        <w:t>SOBRE LA NULIDAD ABSOLUTA</w:t>
      </w:r>
      <w:r>
        <w:rPr>
          <w:rStyle w:val="CharacterStyle2"/>
          <w:spacing w:val="6"/>
          <w:lang w:val="es-ES" w:eastAsia="es-ES"/>
        </w:rPr>
        <w:t xml:space="preserve">. </w:t>
      </w:r>
      <w:r>
        <w:rPr>
          <w:rStyle w:val="CharacterStyle2"/>
          <w:spacing w:val="6"/>
          <w:sz w:val="21"/>
          <w:szCs w:val="21"/>
          <w:lang w:val="es-ES" w:eastAsia="es-ES"/>
        </w:rPr>
        <w:t xml:space="preserve">Estima </w:t>
      </w:r>
      <w:r>
        <w:rPr>
          <w:rStyle w:val="CharacterStyle2"/>
          <w:spacing w:val="6"/>
          <w:lang w:val="es-ES" w:eastAsia="es-ES"/>
        </w:rPr>
        <w:t xml:space="preserve">este Tribunal, como contralor de </w:t>
      </w:r>
      <w:r>
        <w:rPr>
          <w:rStyle w:val="CharacterStyle2"/>
          <w:spacing w:val="1"/>
          <w:lang w:val="es-ES" w:eastAsia="es-ES"/>
        </w:rPr>
        <w:t xml:space="preserve">legalidad, en virtud de los artículos 180, 181 de </w:t>
      </w:r>
      <w:r>
        <w:rPr>
          <w:rStyle w:val="CharacterStyle2"/>
          <w:spacing w:val="1"/>
          <w:sz w:val="21"/>
          <w:szCs w:val="21"/>
          <w:lang w:val="es-ES" w:eastAsia="es-ES"/>
        </w:rPr>
        <w:t xml:space="preserve">la Ley de General de la Administración Pública, debe primer </w:t>
      </w:r>
      <w:r>
        <w:rPr>
          <w:rStyle w:val="CharacterStyle2"/>
          <w:spacing w:val="1"/>
          <w:lang w:val="es-ES" w:eastAsia="es-ES"/>
        </w:rPr>
        <w:t xml:space="preserve">término avocarse a revisar la actuación administrativa, determinando </w:t>
      </w:r>
      <w:r>
        <w:rPr>
          <w:rStyle w:val="CharacterStyle2"/>
          <w:spacing w:val="3"/>
          <w:lang w:val="es-ES" w:eastAsia="es-ES"/>
        </w:rPr>
        <w:t xml:space="preserve">si en </w:t>
      </w:r>
      <w:r>
        <w:rPr>
          <w:rStyle w:val="CharacterStyle2"/>
          <w:spacing w:val="3"/>
          <w:sz w:val="21"/>
          <w:szCs w:val="21"/>
          <w:lang w:val="es-ES" w:eastAsia="es-ES"/>
        </w:rPr>
        <w:t xml:space="preserve">la especie se han violentado los elementos </w:t>
      </w:r>
      <w:r>
        <w:rPr>
          <w:rStyle w:val="CharacterStyle2"/>
          <w:spacing w:val="3"/>
          <w:lang w:val="es-ES" w:eastAsia="es-ES"/>
        </w:rPr>
        <w:t xml:space="preserve">esenciales que todo acto administrativo </w:t>
      </w:r>
      <w:r>
        <w:rPr>
          <w:rStyle w:val="CharacterStyle2"/>
          <w:spacing w:val="-1"/>
          <w:lang w:val="es-ES" w:eastAsia="es-ES"/>
        </w:rPr>
        <w:t xml:space="preserve">debe salvaguardar en aplicación del principio de legalidad y del derecho del administrado a </w:t>
      </w:r>
      <w:r>
        <w:rPr>
          <w:rStyle w:val="CharacterStyle2"/>
          <w:spacing w:val="6"/>
          <w:lang w:val="es-ES" w:eastAsia="es-ES"/>
        </w:rPr>
        <w:t xml:space="preserve">un debido proceso, pronunciándose sobre la existencia o no de nulidades del acto </w:t>
      </w:r>
      <w:r>
        <w:rPr>
          <w:rStyle w:val="CharacterStyle2"/>
          <w:spacing w:val="2"/>
          <w:lang w:val="es-ES" w:eastAsia="es-ES"/>
        </w:rPr>
        <w:t>administrativo, debiendo este último ser dictado de conformidad con el ordenamiento jurídico, tanto en sus elementos esenciales como formales, puesto que de lo contrario se</w:t>
      </w:r>
    </w:p>
    <w:p w:rsidR="001423C6" w:rsidRDefault="001423C6">
      <w:pPr>
        <w:pStyle w:val="Style9"/>
        <w:kinsoku w:val="0"/>
        <w:autoSpaceDE/>
        <w:autoSpaceDN/>
        <w:rPr>
          <w:rStyle w:val="CharacterStyle2"/>
          <w:spacing w:val="-10"/>
          <w:lang w:val="es-ES" w:eastAsia="es-ES"/>
        </w:rPr>
      </w:pPr>
    </w:p>
    <w:p w:rsidR="001423C6" w:rsidRDefault="001423C6">
      <w:pPr>
        <w:pStyle w:val="Style9"/>
        <w:kinsoku w:val="0"/>
        <w:autoSpaceDE/>
        <w:autoSpaceDN/>
        <w:rPr>
          <w:rStyle w:val="CharacterStyle2"/>
          <w:spacing w:val="-10"/>
          <w:lang w:val="es-ES" w:eastAsia="es-ES"/>
        </w:rPr>
      </w:pPr>
    </w:p>
    <w:p w:rsidR="002171EA" w:rsidRDefault="002171EA">
      <w:pPr>
        <w:pStyle w:val="Style9"/>
        <w:kinsoku w:val="0"/>
        <w:autoSpaceDE/>
        <w:autoSpaceDN/>
        <w:rPr>
          <w:rStyle w:val="CharacterStyle2"/>
          <w:spacing w:val="-10"/>
          <w:lang w:val="es-ES" w:eastAsia="es-ES"/>
        </w:rPr>
      </w:pPr>
    </w:p>
    <w:p w:rsidR="002171EA" w:rsidRDefault="002171EA">
      <w:pPr>
        <w:pStyle w:val="Style9"/>
        <w:kinsoku w:val="0"/>
        <w:autoSpaceDE/>
        <w:autoSpaceDN/>
        <w:rPr>
          <w:rStyle w:val="CharacterStyle2"/>
          <w:spacing w:val="-10"/>
          <w:lang w:val="es-ES" w:eastAsia="es-ES"/>
        </w:rPr>
      </w:pPr>
    </w:p>
    <w:p w:rsidR="00766EC7" w:rsidRDefault="00766EC7">
      <w:pPr>
        <w:pStyle w:val="Style2"/>
        <w:kinsoku w:val="0"/>
        <w:autoSpaceDE/>
        <w:autoSpaceDN/>
        <w:adjustRightInd/>
        <w:jc w:val="both"/>
        <w:rPr>
          <w:rStyle w:val="CharacterStyle3"/>
          <w:spacing w:val="2"/>
          <w:lang w:val="es-ES" w:eastAsia="es-ES"/>
        </w:rPr>
      </w:pPr>
    </w:p>
    <w:p w:rsidR="00766EC7" w:rsidRDefault="00766EC7">
      <w:pPr>
        <w:pStyle w:val="Style2"/>
        <w:kinsoku w:val="0"/>
        <w:autoSpaceDE/>
        <w:autoSpaceDN/>
        <w:adjustRightInd/>
        <w:jc w:val="both"/>
        <w:rPr>
          <w:rStyle w:val="CharacterStyle3"/>
          <w:spacing w:val="2"/>
          <w:lang w:val="es-ES" w:eastAsia="es-ES"/>
        </w:rPr>
      </w:pPr>
    </w:p>
    <w:p w:rsidR="00A601A3" w:rsidRDefault="00A601A3">
      <w:pPr>
        <w:pStyle w:val="Style2"/>
        <w:kinsoku w:val="0"/>
        <w:autoSpaceDE/>
        <w:autoSpaceDN/>
        <w:adjustRightInd/>
        <w:jc w:val="both"/>
        <w:rPr>
          <w:rStyle w:val="CharacterStyle3"/>
          <w:spacing w:val="2"/>
          <w:sz w:val="21"/>
          <w:szCs w:val="21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pueden producir </w:t>
      </w:r>
      <w:r>
        <w:rPr>
          <w:rStyle w:val="CharacterStyle3"/>
          <w:spacing w:val="2"/>
          <w:sz w:val="21"/>
          <w:szCs w:val="21"/>
          <w:lang w:val="es-ES" w:eastAsia="es-ES"/>
        </w:rPr>
        <w:t xml:space="preserve">vicios que afecten su validez, en razón de lo cual procede este Tribunal al </w:t>
      </w:r>
      <w:r>
        <w:rPr>
          <w:rStyle w:val="CharacterStyle3"/>
          <w:spacing w:val="5"/>
          <w:sz w:val="21"/>
          <w:szCs w:val="21"/>
          <w:lang w:val="es-ES" w:eastAsia="es-ES"/>
        </w:rPr>
        <w:t xml:space="preserve">estudio de oficio del acto administrativo y determinar la existencia de vicios en el caso, </w:t>
      </w:r>
      <w:r>
        <w:rPr>
          <w:rStyle w:val="CharacterStyle3"/>
          <w:spacing w:val="2"/>
          <w:lang w:val="es-ES" w:eastAsia="es-ES"/>
        </w:rPr>
        <w:t xml:space="preserve">sirva la </w:t>
      </w:r>
      <w:r>
        <w:rPr>
          <w:rStyle w:val="CharacterStyle3"/>
          <w:spacing w:val="2"/>
          <w:sz w:val="21"/>
          <w:szCs w:val="21"/>
          <w:lang w:val="es-ES" w:eastAsia="es-ES"/>
        </w:rPr>
        <w:t xml:space="preserve">aclaración de que no se trata de declarar la nulidad por la nulidad misma, si no que antes de anular debe evaluarse y considerarse si en el caso concreto, existen errores y si ese </w:t>
      </w:r>
      <w:r>
        <w:rPr>
          <w:rStyle w:val="CharacterStyle3"/>
          <w:spacing w:val="3"/>
          <w:sz w:val="21"/>
          <w:szCs w:val="21"/>
          <w:lang w:val="es-ES" w:eastAsia="es-ES"/>
        </w:rPr>
        <w:t xml:space="preserve">error en efecto causó o no indefensión al interesado, y sólo si de verdad se configuró la </w:t>
      </w:r>
      <w:r>
        <w:rPr>
          <w:rStyle w:val="CharacterStyle3"/>
          <w:spacing w:val="4"/>
          <w:sz w:val="21"/>
          <w:szCs w:val="21"/>
          <w:lang w:val="es-ES" w:eastAsia="es-ES"/>
        </w:rPr>
        <w:t xml:space="preserve">indefensión y no se cumplió con el fin del acto debe anularse, de lo contrario deben de </w:t>
      </w:r>
      <w:r>
        <w:rPr>
          <w:rStyle w:val="CharacterStyle3"/>
          <w:spacing w:val="2"/>
          <w:sz w:val="21"/>
          <w:szCs w:val="21"/>
          <w:lang w:val="es-ES" w:eastAsia="es-ES"/>
        </w:rPr>
        <w:t>mantenerse las actuaciones.</w:t>
      </w:r>
    </w:p>
    <w:p w:rsidR="00A601A3" w:rsidRDefault="00A601A3">
      <w:pPr>
        <w:pStyle w:val="Style2"/>
        <w:kinsoku w:val="0"/>
        <w:autoSpaceDE/>
        <w:autoSpaceDN/>
        <w:adjustRightInd/>
        <w:spacing w:before="324"/>
        <w:jc w:val="both"/>
        <w:rPr>
          <w:rStyle w:val="CharacterStyle3"/>
          <w:spacing w:val="-4"/>
          <w:sz w:val="21"/>
          <w:szCs w:val="21"/>
          <w:lang w:val="es-ES" w:eastAsia="es-ES"/>
        </w:rPr>
      </w:pPr>
      <w:r>
        <w:rPr>
          <w:rStyle w:val="CharacterStyle3"/>
          <w:spacing w:val="2"/>
          <w:sz w:val="21"/>
          <w:szCs w:val="21"/>
          <w:lang w:val="es-ES" w:eastAsia="es-ES"/>
        </w:rPr>
        <w:t xml:space="preserve">La Junta Directiva del Consejo de Transporte Público, en el Artículo 2.2.48 de la Sesión </w:t>
      </w:r>
      <w:r>
        <w:rPr>
          <w:rStyle w:val="CharacterStyle3"/>
          <w:spacing w:val="1"/>
          <w:sz w:val="21"/>
          <w:szCs w:val="21"/>
          <w:lang w:val="es-ES" w:eastAsia="es-ES"/>
        </w:rPr>
        <w:t xml:space="preserve">Extraordinaria 2-2012 del 16 de abril del 2012, modificada por el Artículo 3.lde la Sesión Ordinaria 42-2012 del 2 de julio del 2012, conoce la solicitud del permiso realizada por la </w:t>
      </w:r>
      <w:r>
        <w:rPr>
          <w:rStyle w:val="CharacterStyle3"/>
          <w:spacing w:val="-5"/>
          <w:sz w:val="21"/>
          <w:szCs w:val="21"/>
          <w:lang w:val="es-ES" w:eastAsia="es-ES"/>
        </w:rPr>
        <w:t>empresa S</w:t>
      </w:r>
      <w:r w:rsidR="001423C6">
        <w:rPr>
          <w:rStyle w:val="CharacterStyle3"/>
          <w:spacing w:val="-5"/>
          <w:sz w:val="21"/>
          <w:szCs w:val="21"/>
          <w:lang w:val="es-ES" w:eastAsia="es-ES"/>
        </w:rPr>
        <w:t>.</w:t>
      </w:r>
      <w:r>
        <w:rPr>
          <w:rStyle w:val="CharacterStyle3"/>
          <w:spacing w:val="-5"/>
          <w:sz w:val="21"/>
          <w:szCs w:val="21"/>
          <w:lang w:val="es-ES" w:eastAsia="es-ES"/>
        </w:rPr>
        <w:t>P</w:t>
      </w:r>
      <w:r w:rsidR="001423C6">
        <w:rPr>
          <w:rStyle w:val="CharacterStyle3"/>
          <w:spacing w:val="-5"/>
          <w:sz w:val="21"/>
          <w:szCs w:val="21"/>
          <w:lang w:val="es-ES" w:eastAsia="es-ES"/>
        </w:rPr>
        <w:t>.</w:t>
      </w:r>
      <w:r>
        <w:rPr>
          <w:rStyle w:val="CharacterStyle3"/>
          <w:spacing w:val="-5"/>
          <w:sz w:val="21"/>
          <w:szCs w:val="21"/>
          <w:lang w:val="es-ES" w:eastAsia="es-ES"/>
        </w:rPr>
        <w:t>T</w:t>
      </w:r>
      <w:r w:rsidR="001423C6">
        <w:rPr>
          <w:rStyle w:val="CharacterStyle3"/>
          <w:spacing w:val="-5"/>
          <w:sz w:val="21"/>
          <w:szCs w:val="21"/>
          <w:lang w:val="es-ES" w:eastAsia="es-ES"/>
        </w:rPr>
        <w:t>.</w:t>
      </w:r>
      <w:r>
        <w:rPr>
          <w:rStyle w:val="CharacterStyle3"/>
          <w:spacing w:val="-5"/>
          <w:sz w:val="21"/>
          <w:szCs w:val="21"/>
          <w:lang w:val="es-ES" w:eastAsia="es-ES"/>
        </w:rPr>
        <w:t>N</w:t>
      </w:r>
      <w:r w:rsidR="001423C6">
        <w:rPr>
          <w:rStyle w:val="CharacterStyle3"/>
          <w:spacing w:val="-5"/>
          <w:sz w:val="21"/>
          <w:szCs w:val="21"/>
          <w:lang w:val="es-ES" w:eastAsia="es-ES"/>
        </w:rPr>
        <w:t>.</w:t>
      </w:r>
      <w:r>
        <w:rPr>
          <w:rStyle w:val="CharacterStyle3"/>
          <w:spacing w:val="-5"/>
          <w:sz w:val="21"/>
          <w:szCs w:val="21"/>
          <w:lang w:val="es-ES" w:eastAsia="es-ES"/>
        </w:rPr>
        <w:t>P</w:t>
      </w:r>
      <w:r w:rsidR="001423C6">
        <w:rPr>
          <w:rStyle w:val="CharacterStyle3"/>
          <w:spacing w:val="-5"/>
          <w:sz w:val="21"/>
          <w:szCs w:val="21"/>
          <w:lang w:val="es-ES" w:eastAsia="es-ES"/>
        </w:rPr>
        <w:t>.</w:t>
      </w:r>
      <w:r>
        <w:rPr>
          <w:rStyle w:val="CharacterStyle3"/>
          <w:spacing w:val="-4"/>
          <w:sz w:val="21"/>
          <w:szCs w:val="21"/>
          <w:lang w:val="es-ES" w:eastAsia="es-ES"/>
        </w:rPr>
        <w:t>S</w:t>
      </w:r>
      <w:r w:rsidR="001423C6">
        <w:rPr>
          <w:rStyle w:val="CharacterStyle3"/>
          <w:spacing w:val="-4"/>
          <w:sz w:val="21"/>
          <w:szCs w:val="21"/>
          <w:lang w:val="es-ES" w:eastAsia="es-ES"/>
        </w:rPr>
        <w:t>.</w:t>
      </w:r>
      <w:r>
        <w:rPr>
          <w:rStyle w:val="CharacterStyle3"/>
          <w:spacing w:val="-4"/>
          <w:sz w:val="21"/>
          <w:szCs w:val="21"/>
          <w:lang w:val="es-ES" w:eastAsia="es-ES"/>
        </w:rPr>
        <w:t>S.A.</w:t>
      </w:r>
    </w:p>
    <w:p w:rsidR="00A601A3" w:rsidRDefault="00A601A3">
      <w:pPr>
        <w:pStyle w:val="Style2"/>
        <w:kinsoku w:val="0"/>
        <w:autoSpaceDE/>
        <w:autoSpaceDN/>
        <w:adjustRightInd/>
        <w:spacing w:before="396" w:line="213" w:lineRule="auto"/>
        <w:ind w:left="720"/>
        <w:rPr>
          <w:rStyle w:val="CharacterStyle3"/>
          <w:rFonts w:ascii="Garamond" w:hAnsi="Garamond" w:cs="Garamond"/>
          <w:b/>
          <w:bCs/>
          <w:spacing w:val="10"/>
          <w:sz w:val="18"/>
          <w:szCs w:val="18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10"/>
          <w:sz w:val="18"/>
          <w:szCs w:val="18"/>
          <w:lang w:val="es-ES" w:eastAsia="es-ES"/>
        </w:rPr>
        <w:t>"CONSIDERANDO</w:t>
      </w:r>
    </w:p>
    <w:p w:rsidR="00A601A3" w:rsidRDefault="00A601A3" w:rsidP="001423C6">
      <w:pPr>
        <w:pStyle w:val="Style2"/>
        <w:kinsoku w:val="0"/>
        <w:autoSpaceDE/>
        <w:autoSpaceDN/>
        <w:adjustRightInd/>
        <w:spacing w:before="180" w:line="227" w:lineRule="exact"/>
        <w:ind w:left="720" w:right="737"/>
        <w:jc w:val="both"/>
        <w:rPr>
          <w:rStyle w:val="CharacterStyle6"/>
          <w:spacing w:val="1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13"/>
          <w:sz w:val="18"/>
          <w:szCs w:val="18"/>
          <w:lang w:val="es-ES" w:eastAsia="es-ES"/>
        </w:rPr>
        <w:t xml:space="preserve">PRIMERO: Que por </w:t>
      </w:r>
      <w:r>
        <w:rPr>
          <w:rStyle w:val="CharacterStyle3"/>
          <w:spacing w:val="3"/>
          <w:lang w:val="es-ES" w:eastAsia="es-ES"/>
        </w:rPr>
        <w:t>medio de la Ley 8955 se reforma la Ley 3284, Código</w:t>
      </w:r>
      <w:r w:rsidR="001423C6">
        <w:rPr>
          <w:rStyle w:val="CharacterStyle3"/>
          <w:spacing w:val="3"/>
          <w:lang w:val="es-ES" w:eastAsia="es-ES"/>
        </w:rPr>
        <w:t xml:space="preserve"> </w:t>
      </w:r>
      <w:r>
        <w:rPr>
          <w:rStyle w:val="CharacterStyle6"/>
          <w:spacing w:val="6"/>
          <w:lang w:val="es-ES" w:eastAsia="es-ES"/>
        </w:rPr>
        <w:t xml:space="preserve">de Comercio, de 30 de abril de 1964 y la Ley 7969, Ley Reguladora del </w:t>
      </w:r>
      <w:r>
        <w:rPr>
          <w:rStyle w:val="CharacterStyle6"/>
          <w:spacing w:val="1"/>
          <w:lang w:val="es-ES" w:eastAsia="es-ES"/>
        </w:rPr>
        <w:t xml:space="preserve">Servicio Público de Transporte Remunerado de Personas en Vehículos en la </w:t>
      </w:r>
      <w:r>
        <w:rPr>
          <w:rStyle w:val="CharacterStyle6"/>
          <w:spacing w:val="-1"/>
          <w:lang w:val="es-ES" w:eastAsia="es-ES"/>
        </w:rPr>
        <w:t xml:space="preserve">modalidad de taxi, de 22 de diciembre de 1999, misma que fue publicada en el </w:t>
      </w:r>
      <w:r>
        <w:rPr>
          <w:rStyle w:val="CharacterStyle6"/>
          <w:spacing w:val="1"/>
          <w:lang w:val="es-ES" w:eastAsia="es-ES"/>
        </w:rPr>
        <w:t>Alcance 40 a La Gaceta 131 del 7 de julio del 2011.</w:t>
      </w:r>
    </w:p>
    <w:p w:rsidR="00A601A3" w:rsidRDefault="00A601A3" w:rsidP="001423C6">
      <w:pPr>
        <w:pStyle w:val="Style2"/>
        <w:kinsoku w:val="0"/>
        <w:autoSpaceDE/>
        <w:autoSpaceDN/>
        <w:adjustRightInd/>
        <w:spacing w:before="252" w:line="233" w:lineRule="exact"/>
        <w:ind w:left="709" w:right="737"/>
        <w:jc w:val="both"/>
        <w:rPr>
          <w:rStyle w:val="CharacterStyle6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22"/>
          <w:sz w:val="18"/>
          <w:szCs w:val="18"/>
          <w:lang w:val="es-ES" w:eastAsia="es-ES"/>
        </w:rPr>
        <w:t xml:space="preserve">SEGUNDO: Que </w:t>
      </w:r>
      <w:r>
        <w:rPr>
          <w:rStyle w:val="CharacterStyle3"/>
          <w:spacing w:val="12"/>
          <w:sz w:val="21"/>
          <w:szCs w:val="21"/>
          <w:lang w:val="es-ES" w:eastAsia="es-ES"/>
        </w:rPr>
        <w:t xml:space="preserve">ante la publicación de la Ley </w:t>
      </w:r>
      <w:r>
        <w:rPr>
          <w:rStyle w:val="CharacterStyle3"/>
          <w:spacing w:val="12"/>
          <w:lang w:val="es-ES" w:eastAsia="es-ES"/>
        </w:rPr>
        <w:t>8955, el Consejo de</w:t>
      </w:r>
      <w:r w:rsidR="001423C6">
        <w:rPr>
          <w:rStyle w:val="CharacterStyle3"/>
          <w:spacing w:val="12"/>
          <w:lang w:val="es-ES" w:eastAsia="es-ES"/>
        </w:rPr>
        <w:t xml:space="preserve"> </w:t>
      </w:r>
      <w:r>
        <w:rPr>
          <w:rStyle w:val="CharacterStyle6"/>
          <w:spacing w:val="3"/>
          <w:lang w:val="es-ES" w:eastAsia="es-ES"/>
        </w:rPr>
        <w:t xml:space="preserve">Transporte Público procedió a realizar la recepción de requisitos establecidos </w:t>
      </w:r>
      <w:r>
        <w:rPr>
          <w:rStyle w:val="CharacterStyle6"/>
          <w:spacing w:val="2"/>
          <w:lang w:val="es-ES" w:eastAsia="es-ES"/>
        </w:rPr>
        <w:t xml:space="preserve">en dicha norma a efectos de determinar la acreditación respectiva a quienes </w:t>
      </w:r>
      <w:r>
        <w:rPr>
          <w:rStyle w:val="CharacterStyle6"/>
          <w:spacing w:val="3"/>
          <w:lang w:val="es-ES" w:eastAsia="es-ES"/>
        </w:rPr>
        <w:t xml:space="preserve">cumplan con los mismos y con ello dar cumplimiento a lo dispuesto en los </w:t>
      </w:r>
      <w:r>
        <w:rPr>
          <w:rStyle w:val="CharacterStyle6"/>
          <w:lang w:val="es-ES" w:eastAsia="es-ES"/>
        </w:rPr>
        <w:t>transitorios de dicha ley.</w:t>
      </w:r>
    </w:p>
    <w:p w:rsidR="00A601A3" w:rsidRPr="001423C6" w:rsidRDefault="00A601A3">
      <w:pPr>
        <w:pStyle w:val="Style10"/>
        <w:kinsoku w:val="0"/>
        <w:autoSpaceDE/>
        <w:autoSpaceDN/>
        <w:spacing w:before="288" w:line="196" w:lineRule="auto"/>
        <w:rPr>
          <w:rStyle w:val="CharacterStyle6"/>
          <w:spacing w:val="3"/>
          <w:lang w:val="es-ES" w:eastAsia="es-ES"/>
        </w:rPr>
      </w:pPr>
      <w:r>
        <w:rPr>
          <w:rStyle w:val="CharacterStyle6"/>
          <w:rFonts w:ascii="Garamond" w:hAnsi="Garamond" w:cs="Garamond"/>
          <w:b/>
          <w:bCs/>
          <w:spacing w:val="11"/>
          <w:sz w:val="18"/>
          <w:szCs w:val="18"/>
          <w:lang w:val="es-ES" w:eastAsia="es-ES"/>
        </w:rPr>
        <w:t xml:space="preserve">TERCERO: </w:t>
      </w:r>
      <w:r w:rsidRPr="001423C6">
        <w:rPr>
          <w:rStyle w:val="CharacterStyle6"/>
          <w:spacing w:val="3"/>
          <w:lang w:val="es-ES" w:eastAsia="es-ES"/>
        </w:rPr>
        <w:t>Que con el objeto de verificar el cumplimiento de requisitos se conformaron las comisiones de trabajo correspondientes, y se emitieron los informes que en esta sesión se conocen para determinar la acreditación de aquellas personas físicas o jurídicas que lograron acreditar su situación cumpliendo con los requisitos dispuestos en los transitorios de la Ley 8955.</w:t>
      </w:r>
    </w:p>
    <w:p w:rsidR="00A601A3" w:rsidRPr="001423C6" w:rsidRDefault="00A601A3">
      <w:pPr>
        <w:pStyle w:val="Style10"/>
        <w:kinsoku w:val="0"/>
        <w:autoSpaceDE/>
        <w:autoSpaceDN/>
        <w:spacing w:before="288"/>
        <w:rPr>
          <w:rStyle w:val="CharacterStyle3"/>
          <w:spacing w:val="12"/>
          <w:sz w:val="21"/>
          <w:szCs w:val="21"/>
          <w:lang w:val="es-CR"/>
        </w:rPr>
      </w:pPr>
      <w:r>
        <w:rPr>
          <w:rStyle w:val="CharacterStyle6"/>
          <w:rFonts w:ascii="Garamond" w:hAnsi="Garamond" w:cs="Garamond"/>
          <w:b/>
          <w:bCs/>
          <w:spacing w:val="15"/>
          <w:sz w:val="18"/>
          <w:szCs w:val="18"/>
          <w:lang w:val="es-ES" w:eastAsia="es-ES"/>
        </w:rPr>
        <w:t xml:space="preserve">CUARTO: </w:t>
      </w:r>
      <w:r w:rsidRPr="001423C6">
        <w:rPr>
          <w:rStyle w:val="CharacterStyle3"/>
          <w:spacing w:val="12"/>
          <w:sz w:val="21"/>
          <w:szCs w:val="21"/>
          <w:lang w:val="es-CR"/>
        </w:rPr>
        <w:t>Que ante la Sala Constitucional se encuentra pendiente de resolución la acción de inconstitucionalidad contra el transitorio I de la Ley 8955, presentada por la empresa T</w:t>
      </w:r>
      <w:r w:rsidR="001423C6" w:rsidRPr="001423C6">
        <w:rPr>
          <w:rStyle w:val="CharacterStyle3"/>
          <w:spacing w:val="12"/>
          <w:sz w:val="21"/>
          <w:szCs w:val="21"/>
          <w:lang w:val="es-CR"/>
        </w:rPr>
        <w:t>.</w:t>
      </w:r>
      <w:r w:rsidRPr="001423C6">
        <w:rPr>
          <w:rStyle w:val="CharacterStyle3"/>
          <w:spacing w:val="12"/>
          <w:sz w:val="21"/>
          <w:szCs w:val="21"/>
          <w:lang w:val="es-CR"/>
        </w:rPr>
        <w:t>T</w:t>
      </w:r>
      <w:r w:rsidR="001423C6">
        <w:rPr>
          <w:rStyle w:val="CharacterStyle3"/>
          <w:spacing w:val="12"/>
          <w:sz w:val="21"/>
          <w:szCs w:val="21"/>
          <w:lang w:val="es-CR"/>
        </w:rPr>
        <w:t>.</w:t>
      </w:r>
      <w:r w:rsidRPr="001423C6">
        <w:rPr>
          <w:rStyle w:val="CharacterStyle3"/>
          <w:spacing w:val="12"/>
          <w:sz w:val="21"/>
          <w:szCs w:val="21"/>
          <w:lang w:val="es-CR"/>
        </w:rPr>
        <w:t>V</w:t>
      </w:r>
      <w:r w:rsidR="001423C6">
        <w:rPr>
          <w:rStyle w:val="CharacterStyle3"/>
          <w:spacing w:val="12"/>
          <w:sz w:val="21"/>
          <w:szCs w:val="21"/>
          <w:lang w:val="es-CR"/>
        </w:rPr>
        <w:t>.</w:t>
      </w:r>
      <w:r w:rsidRPr="001423C6">
        <w:rPr>
          <w:rStyle w:val="CharacterStyle3"/>
          <w:spacing w:val="12"/>
          <w:sz w:val="21"/>
          <w:szCs w:val="21"/>
          <w:lang w:val="es-CR"/>
        </w:rPr>
        <w:t xml:space="preserve">S.A., y correspondiente al expediente </w:t>
      </w:r>
      <w:r w:rsidR="002171EA">
        <w:rPr>
          <w:rStyle w:val="CharacterStyle3"/>
          <w:spacing w:val="12"/>
          <w:sz w:val="21"/>
          <w:szCs w:val="21"/>
          <w:lang w:val="es-CR"/>
        </w:rPr>
        <w:t>XX</w:t>
      </w:r>
      <w:r w:rsidRPr="001423C6">
        <w:rPr>
          <w:rStyle w:val="CharacterStyle3"/>
          <w:spacing w:val="12"/>
          <w:sz w:val="21"/>
          <w:szCs w:val="21"/>
          <w:lang w:val="es-CR"/>
        </w:rPr>
        <w:t>-</w:t>
      </w:r>
      <w:r w:rsidR="002171EA">
        <w:rPr>
          <w:rStyle w:val="CharacterStyle3"/>
          <w:spacing w:val="12"/>
          <w:sz w:val="21"/>
          <w:szCs w:val="21"/>
          <w:lang w:val="es-CR"/>
        </w:rPr>
        <w:t>XXXXX</w:t>
      </w:r>
      <w:r w:rsidRPr="001423C6">
        <w:rPr>
          <w:rStyle w:val="CharacterStyle3"/>
          <w:spacing w:val="12"/>
          <w:sz w:val="21"/>
          <w:szCs w:val="21"/>
          <w:lang w:val="es-CR"/>
        </w:rPr>
        <w:t>-</w:t>
      </w:r>
      <w:r w:rsidR="002171EA">
        <w:rPr>
          <w:rStyle w:val="CharacterStyle3"/>
          <w:spacing w:val="12"/>
          <w:sz w:val="21"/>
          <w:szCs w:val="21"/>
          <w:lang w:val="es-CR"/>
        </w:rPr>
        <w:t>XXXX</w:t>
      </w:r>
      <w:r w:rsidRPr="001423C6">
        <w:rPr>
          <w:rStyle w:val="CharacterStyle3"/>
          <w:spacing w:val="12"/>
          <w:sz w:val="21"/>
          <w:szCs w:val="21"/>
          <w:lang w:val="es-CR"/>
        </w:rPr>
        <w:t>-CO, al cual se presentaron una serie de coadyuvancias por quienes se consideraron afectados por la norma impugnada.</w:t>
      </w:r>
    </w:p>
    <w:p w:rsidR="00A601A3" w:rsidRDefault="00A601A3">
      <w:pPr>
        <w:pStyle w:val="Style10"/>
        <w:kinsoku w:val="0"/>
        <w:autoSpaceDE/>
        <w:autoSpaceDN/>
        <w:spacing w:before="252" w:line="196" w:lineRule="auto"/>
        <w:rPr>
          <w:rStyle w:val="CharacterStyle6"/>
          <w:spacing w:val="1"/>
          <w:lang w:val="es-ES" w:eastAsia="es-ES"/>
        </w:rPr>
      </w:pPr>
      <w:r>
        <w:rPr>
          <w:rStyle w:val="CharacterStyle6"/>
          <w:rFonts w:ascii="Garamond" w:hAnsi="Garamond" w:cs="Garamond"/>
          <w:b/>
          <w:bCs/>
          <w:spacing w:val="13"/>
          <w:sz w:val="18"/>
          <w:szCs w:val="18"/>
          <w:lang w:val="es-ES" w:eastAsia="es-ES"/>
        </w:rPr>
        <w:t xml:space="preserve">QUINTO: </w:t>
      </w:r>
      <w:r>
        <w:rPr>
          <w:rStyle w:val="CharacterStyle6"/>
          <w:spacing w:val="3"/>
          <w:lang w:val="es-ES" w:eastAsia="es-ES"/>
        </w:rPr>
        <w:t xml:space="preserve">Que ante la existencia de la acción de inconstitucionalidad </w:t>
      </w:r>
      <w:r w:rsidR="001423C6">
        <w:rPr>
          <w:rStyle w:val="CharacterStyle6"/>
          <w:spacing w:val="3"/>
          <w:lang w:val="es-ES" w:eastAsia="es-ES"/>
        </w:rPr>
        <w:t>XX</w:t>
      </w:r>
      <w:r>
        <w:rPr>
          <w:rStyle w:val="CharacterStyle6"/>
          <w:spacing w:val="3"/>
          <w:lang w:val="es-ES" w:eastAsia="es-ES"/>
        </w:rPr>
        <w:t>-</w:t>
      </w:r>
      <w:r w:rsidR="001423C6">
        <w:rPr>
          <w:rStyle w:val="CharacterStyle6"/>
          <w:spacing w:val="3"/>
          <w:lang w:val="es-ES" w:eastAsia="es-ES"/>
        </w:rPr>
        <w:t>XXXXX</w:t>
      </w:r>
      <w:r>
        <w:rPr>
          <w:rStyle w:val="CharacterStyle6"/>
          <w:spacing w:val="8"/>
          <w:lang w:val="es-ES" w:eastAsia="es-ES"/>
        </w:rPr>
        <w:t>-000-00</w:t>
      </w:r>
      <w:r w:rsidR="001423C6">
        <w:rPr>
          <w:rStyle w:val="CharacterStyle6"/>
          <w:spacing w:val="8"/>
          <w:lang w:val="es-ES" w:eastAsia="es-ES"/>
        </w:rPr>
        <w:t>0</w:t>
      </w:r>
      <w:r>
        <w:rPr>
          <w:rStyle w:val="CharacterStyle6"/>
          <w:spacing w:val="8"/>
          <w:lang w:val="es-ES" w:eastAsia="es-ES"/>
        </w:rPr>
        <w:t xml:space="preserve"> y siendo que la misma aún se encuentra pendiente de </w:t>
      </w:r>
      <w:r>
        <w:rPr>
          <w:rStyle w:val="CharacterStyle6"/>
          <w:lang w:val="es-ES" w:eastAsia="es-ES"/>
        </w:rPr>
        <w:t xml:space="preserve">resolución por parte de la Sala Constitucional, este proceso de acreditación de </w:t>
      </w:r>
      <w:r>
        <w:rPr>
          <w:rStyle w:val="CharacterStyle6"/>
          <w:spacing w:val="1"/>
          <w:lang w:val="es-ES" w:eastAsia="es-ES"/>
        </w:rPr>
        <w:t>permisos especiales estables de taxi debe quedar sujeto a lo que en definitiva resuelva dicha Sala. (Léase folio 435 a 436 del expediente TAT-031-12)</w:t>
      </w:r>
    </w:p>
    <w:p w:rsidR="001423C6" w:rsidRDefault="001423C6" w:rsidP="001423C6">
      <w:pPr>
        <w:pStyle w:val="Style2"/>
        <w:kinsoku w:val="0"/>
        <w:autoSpaceDE/>
        <w:autoSpaceDN/>
        <w:adjustRightInd/>
        <w:spacing w:before="252" w:line="280" w:lineRule="auto"/>
        <w:jc w:val="both"/>
        <w:rPr>
          <w:rStyle w:val="CharacterStyle2"/>
          <w:spacing w:val="5"/>
          <w:lang w:val="es-CR"/>
        </w:rPr>
      </w:pPr>
    </w:p>
    <w:p w:rsidR="001423C6" w:rsidRDefault="009F1539" w:rsidP="001423C6">
      <w:pPr>
        <w:pStyle w:val="Style2"/>
        <w:kinsoku w:val="0"/>
        <w:autoSpaceDE/>
        <w:autoSpaceDN/>
        <w:adjustRightInd/>
        <w:spacing w:before="252" w:line="280" w:lineRule="auto"/>
        <w:jc w:val="both"/>
        <w:rPr>
          <w:rStyle w:val="CharacterStyle2"/>
          <w:spacing w:val="5"/>
          <w:lang w:val="es-CR"/>
        </w:rPr>
      </w:pPr>
      <w:r>
        <w:rPr>
          <w:rStyle w:val="CharacterStyle2"/>
          <w:spacing w:val="5"/>
          <w:lang w:val="es-CR"/>
        </w:rPr>
        <w:t>D</w:t>
      </w:r>
      <w:r w:rsidR="00A601A3" w:rsidRPr="001423C6">
        <w:rPr>
          <w:rStyle w:val="CharacterStyle2"/>
          <w:spacing w:val="5"/>
          <w:lang w:val="es-CR"/>
        </w:rPr>
        <w:t>ichas consideraciones, de acuerdo a lo indicado en el Artículo 3.1 de la Sesión Ordinaria</w:t>
      </w:r>
      <w:r w:rsidR="001423C6" w:rsidRPr="001423C6">
        <w:rPr>
          <w:rStyle w:val="CharacterStyle2"/>
          <w:spacing w:val="5"/>
          <w:lang w:val="es-CR"/>
        </w:rPr>
        <w:t xml:space="preserve"> </w:t>
      </w:r>
    </w:p>
    <w:p w:rsidR="001423C6" w:rsidRPr="001423C6" w:rsidRDefault="001423C6" w:rsidP="001423C6">
      <w:pPr>
        <w:pStyle w:val="Style2"/>
        <w:kinsoku w:val="0"/>
        <w:autoSpaceDE/>
        <w:autoSpaceDN/>
        <w:adjustRightInd/>
        <w:spacing w:before="252" w:line="280" w:lineRule="auto"/>
        <w:jc w:val="both"/>
        <w:rPr>
          <w:rStyle w:val="CharacterStyle2"/>
          <w:spacing w:val="5"/>
          <w:lang w:val="es-CR" w:eastAsia="es-ES"/>
        </w:rPr>
      </w:pPr>
    </w:p>
    <w:p w:rsidR="009F1539" w:rsidRDefault="009F1539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9F1539" w:rsidRDefault="009F1539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9F1539" w:rsidRDefault="009F1539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9F1539" w:rsidRDefault="009F1539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9F1539" w:rsidRDefault="009F1539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9F1539" w:rsidRDefault="009F1539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766EC7" w:rsidRDefault="00766EC7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766EC7" w:rsidRDefault="00766EC7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766EC7" w:rsidRDefault="00766EC7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9F1539" w:rsidRDefault="009F1539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9F1539" w:rsidRDefault="009F1539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9F1539" w:rsidRDefault="009F1539">
      <w:pPr>
        <w:pStyle w:val="Style8"/>
        <w:kinsoku w:val="0"/>
        <w:autoSpaceDE/>
        <w:autoSpaceDN/>
        <w:rPr>
          <w:rStyle w:val="CharacterStyle2"/>
          <w:spacing w:val="5"/>
          <w:lang w:val="es-ES" w:eastAsia="es-ES"/>
        </w:rPr>
      </w:pPr>
    </w:p>
    <w:p w:rsidR="00A601A3" w:rsidRDefault="00A601A3">
      <w:pPr>
        <w:pStyle w:val="Style8"/>
        <w:kinsoku w:val="0"/>
        <w:autoSpaceDE/>
        <w:autoSpaceDN/>
        <w:rPr>
          <w:rStyle w:val="CharacterStyle2"/>
          <w:sz w:val="24"/>
          <w:szCs w:val="24"/>
          <w:lang w:val="es-ES" w:eastAsia="es-ES"/>
        </w:rPr>
      </w:pPr>
      <w:r>
        <w:rPr>
          <w:rStyle w:val="CharacterStyle2"/>
          <w:spacing w:val="5"/>
          <w:lang w:val="es-ES" w:eastAsia="es-ES"/>
        </w:rPr>
        <w:t>42</w:t>
      </w:r>
      <w:r>
        <w:rPr>
          <w:rStyle w:val="CharacterStyle2"/>
          <w:rFonts w:ascii="Bookman Old Style" w:hAnsi="Bookman Old Style" w:cs="Bookman Old Style"/>
          <w:spacing w:val="5"/>
          <w:sz w:val="6"/>
          <w:szCs w:val="6"/>
          <w:lang w:val="es-ES" w:eastAsia="es-ES"/>
        </w:rPr>
        <w:t>-</w:t>
      </w:r>
      <w:r>
        <w:rPr>
          <w:rStyle w:val="CharacterStyle2"/>
          <w:spacing w:val="5"/>
          <w:lang w:val="es-ES" w:eastAsia="es-ES"/>
        </w:rPr>
        <w:t xml:space="preserve">2012 del 2 de julio </w:t>
      </w:r>
      <w:r>
        <w:rPr>
          <w:rStyle w:val="CharacterStyle2"/>
          <w:spacing w:val="5"/>
          <w:sz w:val="24"/>
          <w:szCs w:val="24"/>
          <w:lang w:val="es-ES" w:eastAsia="es-ES"/>
        </w:rPr>
        <w:t xml:space="preserve">del 2012, son las mismas para todos los acuerdos referentes a la aprobación o denegatoria de las solicitudes de los permisos para servicios especiales </w:t>
      </w:r>
      <w:r>
        <w:rPr>
          <w:rStyle w:val="CharacterStyle2"/>
          <w:spacing w:val="-1"/>
          <w:sz w:val="24"/>
          <w:szCs w:val="24"/>
          <w:lang w:val="es-ES" w:eastAsia="es-ES"/>
        </w:rPr>
        <w:t xml:space="preserve">estables de taxi, y con base en ellas para el caso concreto aquí estudiado acordó denegar el </w:t>
      </w:r>
      <w:r>
        <w:rPr>
          <w:rStyle w:val="CharacterStyle2"/>
          <w:spacing w:val="6"/>
          <w:sz w:val="24"/>
          <w:szCs w:val="24"/>
          <w:lang w:val="es-ES" w:eastAsia="es-ES"/>
        </w:rPr>
        <w:t xml:space="preserve">permiso por estimar que no cumplió con los requisitos establecidos </w:t>
      </w:r>
      <w:r>
        <w:rPr>
          <w:rStyle w:val="CharacterStyle2"/>
          <w:spacing w:val="6"/>
          <w:lang w:val="es-ES" w:eastAsia="es-ES"/>
        </w:rPr>
        <w:t xml:space="preserve">en los transitorios de </w:t>
      </w:r>
      <w:r>
        <w:rPr>
          <w:rStyle w:val="CharacterStyle2"/>
          <w:spacing w:val="3"/>
          <w:lang w:val="es-ES" w:eastAsia="es-ES"/>
        </w:rPr>
        <w:t xml:space="preserve">la Ley </w:t>
      </w:r>
      <w:r>
        <w:rPr>
          <w:rStyle w:val="CharacterStyle2"/>
          <w:spacing w:val="3"/>
          <w:sz w:val="24"/>
          <w:szCs w:val="24"/>
          <w:lang w:val="es-ES" w:eastAsia="es-ES"/>
        </w:rPr>
        <w:t xml:space="preserve">N° 8955 para su acreditación, sin que se acredite en el expediente la existencia de </w:t>
      </w:r>
      <w:r>
        <w:rPr>
          <w:rStyle w:val="CharacterStyle2"/>
          <w:spacing w:val="1"/>
          <w:sz w:val="24"/>
          <w:szCs w:val="24"/>
          <w:lang w:val="es-ES" w:eastAsia="es-ES"/>
        </w:rPr>
        <w:t xml:space="preserve">un análisis de la solicitud en el cual se determine en que consistió la valoración de cada </w:t>
      </w:r>
      <w:r>
        <w:rPr>
          <w:rStyle w:val="CharacterStyle2"/>
          <w:spacing w:val="-1"/>
          <w:sz w:val="24"/>
          <w:szCs w:val="24"/>
          <w:lang w:val="es-ES" w:eastAsia="es-ES"/>
        </w:rPr>
        <w:t xml:space="preserve">requisito y cuál </w:t>
      </w:r>
      <w:r>
        <w:rPr>
          <w:rStyle w:val="CharacterStyle2"/>
          <w:spacing w:val="-1"/>
          <w:lang w:val="es-ES" w:eastAsia="es-ES"/>
        </w:rPr>
        <w:t xml:space="preserve">o </w:t>
      </w:r>
      <w:r>
        <w:rPr>
          <w:rStyle w:val="CharacterStyle2"/>
          <w:spacing w:val="-1"/>
          <w:sz w:val="24"/>
          <w:szCs w:val="24"/>
          <w:lang w:val="es-ES" w:eastAsia="es-ES"/>
        </w:rPr>
        <w:t xml:space="preserve">cuáles de ellos no cumplieron con lo estipulado en la Ley N° 8955, y bajo </w:t>
      </w:r>
      <w:r>
        <w:rPr>
          <w:rStyle w:val="CharacterStyle2"/>
          <w:sz w:val="24"/>
          <w:szCs w:val="24"/>
          <w:lang w:val="es-ES" w:eastAsia="es-ES"/>
        </w:rPr>
        <w:t>cuales de los Transitorios fue evaluada la solicitud.</w:t>
      </w:r>
    </w:p>
    <w:p w:rsidR="00A601A3" w:rsidRDefault="00A601A3">
      <w:pPr>
        <w:pStyle w:val="Style8"/>
        <w:kinsoku w:val="0"/>
        <w:autoSpaceDE/>
        <w:autoSpaceDN/>
        <w:spacing w:before="288"/>
        <w:rPr>
          <w:rStyle w:val="CharacterStyle2"/>
          <w:sz w:val="24"/>
          <w:szCs w:val="24"/>
          <w:lang w:val="es-ES" w:eastAsia="es-ES"/>
        </w:rPr>
      </w:pPr>
      <w:r>
        <w:rPr>
          <w:rStyle w:val="CharacterStyle2"/>
          <w:sz w:val="24"/>
          <w:szCs w:val="24"/>
          <w:lang w:val="es-ES" w:eastAsia="es-ES"/>
        </w:rPr>
        <w:t xml:space="preserve">Lo anterior es un tema de suma relevancia y que la doctrina y jurisprudencia nacional ha </w:t>
      </w:r>
      <w:r>
        <w:rPr>
          <w:rStyle w:val="CharacterStyle2"/>
          <w:spacing w:val="-2"/>
          <w:sz w:val="24"/>
          <w:szCs w:val="24"/>
          <w:lang w:val="es-ES" w:eastAsia="es-ES"/>
        </w:rPr>
        <w:t xml:space="preserve">abordado como un problema de falta de motivación del acto administrativo. El tratadista y </w:t>
      </w:r>
      <w:r>
        <w:rPr>
          <w:rStyle w:val="CharacterStyle2"/>
          <w:sz w:val="24"/>
          <w:szCs w:val="24"/>
          <w:lang w:val="es-ES" w:eastAsia="es-ES"/>
        </w:rPr>
        <w:t>Magistrado de la Sala Constitucional, Dr. Ernesto Jinesta Lobo, ha comentado:</w:t>
      </w:r>
    </w:p>
    <w:p w:rsidR="00A601A3" w:rsidRDefault="00A601A3">
      <w:pPr>
        <w:pStyle w:val="Style2"/>
        <w:kinsoku w:val="0"/>
        <w:autoSpaceDE/>
        <w:autoSpaceDN/>
        <w:adjustRightInd/>
        <w:spacing w:before="324"/>
        <w:ind w:left="792" w:right="936"/>
        <w:jc w:val="both"/>
        <w:rPr>
          <w:rStyle w:val="CharacterStyle3"/>
          <w:spacing w:val="1"/>
          <w:sz w:val="22"/>
          <w:szCs w:val="22"/>
          <w:lang w:val="es-ES" w:eastAsia="es-ES"/>
        </w:rPr>
      </w:pPr>
      <w:r>
        <w:rPr>
          <w:rStyle w:val="CharacterStyle3"/>
          <w:spacing w:val="-1"/>
          <w:sz w:val="22"/>
          <w:szCs w:val="22"/>
          <w:lang w:val="es-ES" w:eastAsia="es-ES"/>
        </w:rPr>
        <w:t xml:space="preserve">"La motivación se traduce en una declaración de cuáles son las circunstancias de 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hecho y de derecho que han llevado a la respectiva administración pública al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dictado </w:t>
      </w:r>
      <w:r>
        <w:rPr>
          <w:rStyle w:val="CharacterStyle3"/>
          <w:rFonts w:ascii="Bookman Old Style" w:hAnsi="Bookman Old Style" w:cs="Bookman Old Style"/>
          <w:i/>
          <w:iCs/>
          <w:spacing w:val="4"/>
          <w:w w:val="95"/>
          <w:sz w:val="21"/>
          <w:szCs w:val="21"/>
          <w:lang w:val="es-ES" w:eastAsia="es-ES"/>
        </w:rPr>
        <w:t xml:space="preserve">o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emanación del acto administrativo. La motivación es la expresión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formal del motivo y, normalmente, en cualquier resolución administrativa, está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contenida en los denominados "considerandos" —parte considerativa-. La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motivación, al consistir en una enunciación de los hechos y del fundamento </w:t>
      </w:r>
      <w:r>
        <w:rPr>
          <w:rStyle w:val="CharacterStyle3"/>
          <w:sz w:val="22"/>
          <w:szCs w:val="22"/>
          <w:lang w:val="es-ES" w:eastAsia="es-ES"/>
        </w:rPr>
        <w:t xml:space="preserve">jurídico que la administración pública tuvo en cuenta para emitir su decisión o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voluntad, constituye un medio de prueba de la intencionalidad de esta y una </w:t>
      </w:r>
      <w:r>
        <w:rPr>
          <w:rStyle w:val="CharacterStyle3"/>
          <w:spacing w:val="1"/>
          <w:sz w:val="22"/>
          <w:szCs w:val="22"/>
          <w:lang w:val="es-ES" w:eastAsia="es-ES"/>
        </w:rPr>
        <w:t>pauta indispensable para interpretar y aplicar el respectivo acto administrativo.</w:t>
      </w:r>
    </w:p>
    <w:p w:rsidR="00A601A3" w:rsidRDefault="00A601A3">
      <w:pPr>
        <w:pStyle w:val="Style2"/>
        <w:kinsoku w:val="0"/>
        <w:autoSpaceDE/>
        <w:autoSpaceDN/>
        <w:adjustRightInd/>
        <w:spacing w:before="288" w:after="1296"/>
        <w:ind w:left="792" w:right="936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>
        <w:rPr>
          <w:rStyle w:val="CharacterStyle3"/>
          <w:spacing w:val="-1"/>
          <w:sz w:val="22"/>
          <w:szCs w:val="22"/>
          <w:lang w:val="es-ES" w:eastAsia="es-ES"/>
        </w:rPr>
        <w:t xml:space="preserve">La Sala Constitucional, en diversos y reiterados pronunciamientos ha señalado que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la debida motivación del acto administrativo final y de los de trámite forma 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parte del debido proceso. Así, en el Voto No. 15-90 de las 16:45 hrs. del 5 de </w:t>
      </w:r>
      <w:r>
        <w:rPr>
          <w:rStyle w:val="CharacterStyle3"/>
          <w:spacing w:val="8"/>
          <w:sz w:val="22"/>
          <w:szCs w:val="22"/>
          <w:lang w:val="es-ES" w:eastAsia="es-ES"/>
        </w:rPr>
        <w:t xml:space="preserve">enero de 1990, indicó que el debido proceso comprende la "notificación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adecuada de la decisión que dicta la administración y de los motivos en que </w:t>
      </w:r>
      <w:r>
        <w:rPr>
          <w:rStyle w:val="CharacterStyle3"/>
          <w:sz w:val="22"/>
          <w:szCs w:val="22"/>
          <w:lang w:val="es-ES" w:eastAsia="es-ES"/>
        </w:rPr>
        <w:t xml:space="preserve">ella se funde". El principio general es la obligación de motivar todos los actos administrativos, dado que, la misma dimana de la observancia y aplicación del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principio de legalidad por parte de los entes y órganos públicos. Desde la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perspectiva del administrado, la motivación supone una mayor protección de sus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derechos, puesto que, del cumplimiento efectivo de la obligación de motivar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por parte de la respectiva administración depende que conozca los antecedentes </w:t>
      </w:r>
      <w:r>
        <w:rPr>
          <w:rStyle w:val="CharacterStyle3"/>
          <w:spacing w:val="3"/>
          <w:sz w:val="22"/>
          <w:szCs w:val="22"/>
          <w:lang w:val="es-ES" w:eastAsia="es-ES"/>
        </w:rPr>
        <w:t>y razones que justificaron el acto administrativo para efectos de su impugna</w:t>
      </w:r>
      <w:r>
        <w:rPr>
          <w:rStyle w:val="CharacterStyle3"/>
          <w:spacing w:val="3"/>
          <w:sz w:val="22"/>
          <w:szCs w:val="22"/>
          <w:lang w:val="es-ES" w:eastAsia="es-ES"/>
        </w:rPr>
        <w:softHyphen/>
      </w:r>
      <w:r>
        <w:rPr>
          <w:rStyle w:val="CharacterStyle3"/>
          <w:sz w:val="22"/>
          <w:szCs w:val="22"/>
          <w:lang w:val="es-ES" w:eastAsia="es-ES"/>
        </w:rPr>
        <w:t xml:space="preserve">ción. La motivación del acto administrativo, como bien lo ha apuntado la Sala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Constitucional, constituye una manifestación concreta y específica de los 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derechos constitucionales al debido proceso y de la defensa (artículos 39, 41 y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49 de la Constitución Política), esto es, forma parte de su contenido esencial. </w:t>
      </w:r>
      <w:r>
        <w:rPr>
          <w:rStyle w:val="CharacterStyle3"/>
          <w:spacing w:val="10"/>
          <w:sz w:val="22"/>
          <w:szCs w:val="22"/>
          <w:lang w:val="es-ES" w:eastAsia="es-ES"/>
        </w:rPr>
        <w:t xml:space="preserve">Consecuentemente, si la motivación falta habrá un vicio de forma y de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arbitrariedad en el acto administrativo. En realidad, los actos administrativos </w:t>
      </w:r>
      <w:r>
        <w:rPr>
          <w:rStyle w:val="CharacterStyle3"/>
          <w:spacing w:val="8"/>
          <w:sz w:val="22"/>
          <w:szCs w:val="22"/>
          <w:lang w:val="es-ES" w:eastAsia="es-ES"/>
        </w:rPr>
        <w:t xml:space="preserve">que pueden prescindir de la motivación son pocos, lo que depende de su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naturaleza y de las circunstancias en que se adopte (los actos tácitos, implícitos,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expresados en forma verbal o simbólica no requieren de motivación, precisamente,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por su naturaleza y las circunstancias en que se adoptan" (JINESTA Lobo,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Ernesto. </w:t>
      </w:r>
      <w:r>
        <w:rPr>
          <w:rStyle w:val="CharacterStyle3"/>
          <w:spacing w:val="-1"/>
          <w:sz w:val="22"/>
          <w:szCs w:val="22"/>
          <w:u w:val="single"/>
          <w:lang w:val="es-ES" w:eastAsia="es-ES"/>
        </w:rPr>
        <w:t>Tratado de Derecho Administrativo.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 Tomo I. Parte General. 3'. 2 ed. San José, Costa Rica. Pág. 533-534.)"</w:t>
      </w:r>
    </w:p>
    <w:p w:rsidR="00766EC7" w:rsidRDefault="00766EC7" w:rsidP="009F1539">
      <w:pPr>
        <w:pStyle w:val="Style2"/>
        <w:kinsoku w:val="0"/>
        <w:autoSpaceDE/>
        <w:autoSpaceDN/>
        <w:adjustRightInd/>
        <w:ind w:right="72"/>
        <w:jc w:val="both"/>
        <w:rPr>
          <w:rStyle w:val="CharacterStyle3"/>
          <w:spacing w:val="5"/>
          <w:sz w:val="23"/>
          <w:szCs w:val="23"/>
          <w:lang w:val="es-ES" w:eastAsia="es-ES"/>
        </w:rPr>
      </w:pPr>
    </w:p>
    <w:p w:rsidR="00A601A3" w:rsidRDefault="00A601A3" w:rsidP="009F1539">
      <w:pPr>
        <w:pStyle w:val="Style2"/>
        <w:kinsoku w:val="0"/>
        <w:autoSpaceDE/>
        <w:autoSpaceDN/>
        <w:adjustRightInd/>
        <w:ind w:right="72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5"/>
          <w:sz w:val="23"/>
          <w:szCs w:val="23"/>
          <w:lang w:val="es-ES" w:eastAsia="es-ES"/>
        </w:rPr>
        <w:lastRenderedPageBreak/>
        <w:t xml:space="preserve">La Sala Constitucional, ha indicado en reiteradas ocasiones, que la motivación del acto administrativo, es un deber inexcusable para la Administración, por ser parte del debido </w:t>
      </w:r>
      <w:r>
        <w:rPr>
          <w:rStyle w:val="CharacterStyle3"/>
          <w:spacing w:val="3"/>
          <w:sz w:val="23"/>
          <w:szCs w:val="23"/>
          <w:lang w:val="es-ES" w:eastAsia="es-ES"/>
        </w:rPr>
        <w:t>proceso en sede administrativa, como se desprende de la siguiente cita.</w:t>
      </w:r>
    </w:p>
    <w:p w:rsidR="00A601A3" w:rsidRDefault="00A601A3">
      <w:pPr>
        <w:pStyle w:val="Style11"/>
        <w:kinsoku w:val="0"/>
        <w:autoSpaceDE/>
        <w:autoSpaceDN/>
        <w:spacing w:before="324"/>
        <w:rPr>
          <w:rStyle w:val="CharacterStyle2"/>
          <w:lang w:val="es-ES" w:eastAsia="es-ES"/>
        </w:rPr>
      </w:pPr>
      <w:r>
        <w:rPr>
          <w:rStyle w:val="CharacterStyle2"/>
          <w:b/>
          <w:bCs/>
          <w:spacing w:val="6"/>
          <w:lang w:val="es-ES" w:eastAsia="es-ES"/>
        </w:rPr>
        <w:t xml:space="preserve">"(...) Sobre la motivación del acto administrativo.- </w:t>
      </w:r>
      <w:r>
        <w:rPr>
          <w:rStyle w:val="CharacterStyle2"/>
          <w:spacing w:val="6"/>
          <w:lang w:val="es-ES" w:eastAsia="es-ES"/>
        </w:rPr>
        <w:t xml:space="preserve">Reiteradamente ha </w:t>
      </w:r>
      <w:r>
        <w:rPr>
          <w:rStyle w:val="CharacterStyle2"/>
          <w:lang w:val="es-ES" w:eastAsia="es-ES"/>
        </w:rPr>
        <w:t xml:space="preserve">reconocido este Tribunal que existe para la Administración Pública la obligación </w:t>
      </w:r>
      <w:r>
        <w:rPr>
          <w:rStyle w:val="CharacterStyle2"/>
          <w:spacing w:val="7"/>
          <w:lang w:val="es-ES" w:eastAsia="es-ES"/>
        </w:rPr>
        <w:t xml:space="preserve">de motivar los actos descritos en el artículo 136 de la Ley General de la </w:t>
      </w:r>
      <w:r>
        <w:rPr>
          <w:rStyle w:val="CharacterStyle2"/>
          <w:spacing w:val="1"/>
          <w:lang w:val="es-ES" w:eastAsia="es-ES"/>
        </w:rPr>
        <w:t xml:space="preserve">Administración Pública, lo cual constituye un elemento integrante del debido </w:t>
      </w:r>
      <w:r>
        <w:rPr>
          <w:rStyle w:val="CharacterStyle2"/>
          <w:spacing w:val="17"/>
          <w:lang w:val="es-ES" w:eastAsia="es-ES"/>
        </w:rPr>
        <w:t xml:space="preserve">proceso y en virtud de tal requerimiento, se hace necesario que la </w:t>
      </w:r>
      <w:r>
        <w:rPr>
          <w:rStyle w:val="CharacterStyle2"/>
          <w:spacing w:val="-2"/>
          <w:lang w:val="es-ES" w:eastAsia="es-ES"/>
        </w:rPr>
        <w:t xml:space="preserve">Administración brinde un criterio razonable respecto a los actos y resoluciones </w:t>
      </w:r>
      <w:r>
        <w:rPr>
          <w:rStyle w:val="CharacterStyle2"/>
          <w:spacing w:val="4"/>
          <w:lang w:val="es-ES" w:eastAsia="es-ES"/>
        </w:rPr>
        <w:t xml:space="preserve">administrativas que adopte. Sobre este particular la Sala Constitucional ha </w:t>
      </w:r>
      <w:r>
        <w:rPr>
          <w:rStyle w:val="CharacterStyle2"/>
          <w:lang w:val="es-ES" w:eastAsia="es-ES"/>
        </w:rPr>
        <w:t>reconocido lo siguiente:</w:t>
      </w:r>
    </w:p>
    <w:p w:rsidR="00A601A3" w:rsidRDefault="00A601A3">
      <w:pPr>
        <w:pStyle w:val="Style11"/>
        <w:kinsoku w:val="0"/>
        <w:autoSpaceDE/>
        <w:autoSpaceDN/>
        <w:spacing w:before="288"/>
        <w:rPr>
          <w:rStyle w:val="CharacterStyle2"/>
          <w:lang w:val="es-ES" w:eastAsia="es-ES"/>
        </w:rPr>
      </w:pPr>
      <w:r>
        <w:rPr>
          <w:rStyle w:val="CharacterStyle2"/>
          <w:spacing w:val="2"/>
          <w:lang w:val="es-ES" w:eastAsia="es-ES"/>
        </w:rPr>
        <w:t xml:space="preserve">"En cuanto a la motivación de los actos administrativos se debe entender como </w:t>
      </w:r>
      <w:r>
        <w:rPr>
          <w:rStyle w:val="CharacterStyle2"/>
          <w:lang w:val="es-ES" w:eastAsia="es-ES"/>
        </w:rPr>
        <w:t xml:space="preserve">la fundamentación que deben dar las autoridades públicas del contenido del acto </w:t>
      </w:r>
      <w:r>
        <w:rPr>
          <w:rStyle w:val="CharacterStyle2"/>
          <w:spacing w:val="1"/>
          <w:lang w:val="es-ES" w:eastAsia="es-ES"/>
        </w:rPr>
        <w:t xml:space="preserve">que emiten, tomando en cuenta los motivos de hecho y de derecho, y el fin que </w:t>
      </w:r>
      <w:r>
        <w:rPr>
          <w:rStyle w:val="CharacterStyle2"/>
          <w:spacing w:val="7"/>
          <w:lang w:val="es-ES" w:eastAsia="es-ES"/>
        </w:rPr>
        <w:t xml:space="preserve">se pretende con la decisión. En reiterada jurisprudencia, este tribunal ha </w:t>
      </w:r>
      <w:r>
        <w:rPr>
          <w:rStyle w:val="CharacterStyle2"/>
          <w:spacing w:val="-2"/>
          <w:lang w:val="es-ES" w:eastAsia="es-ES"/>
        </w:rPr>
        <w:t xml:space="preserve">manifestado que la motivación de los actos administrativos es una exigencia del </w:t>
      </w:r>
      <w:r>
        <w:rPr>
          <w:rStyle w:val="CharacterStyle2"/>
          <w:lang w:val="es-ES" w:eastAsia="es-ES"/>
        </w:rPr>
        <w:t xml:space="preserve">principio constitucional del debido proceso así como del derecho de defensa e </w:t>
      </w:r>
      <w:r>
        <w:rPr>
          <w:rStyle w:val="CharacterStyle2"/>
          <w:spacing w:val="1"/>
          <w:lang w:val="es-ES" w:eastAsia="es-ES"/>
        </w:rPr>
        <w:t xml:space="preserve">implica una referencia a hechos y fundamentos de derecho, de manera que el </w:t>
      </w:r>
      <w:r>
        <w:rPr>
          <w:rStyle w:val="CharacterStyle2"/>
          <w:spacing w:val="-1"/>
          <w:lang w:val="es-ES" w:eastAsia="es-ES"/>
        </w:rPr>
        <w:t xml:space="preserve">administrado conozca los motivos por los cuales ha de ser sancionado o por los </w:t>
      </w:r>
      <w:r>
        <w:rPr>
          <w:rStyle w:val="CharacterStyle2"/>
          <w:spacing w:val="-2"/>
          <w:lang w:val="es-ES" w:eastAsia="es-ES"/>
        </w:rPr>
        <w:t xml:space="preserve">cuales se le deniega una gestión que afecta sus intereses o incluso sus derechos </w:t>
      </w:r>
      <w:r>
        <w:rPr>
          <w:rStyle w:val="CharacterStyle2"/>
          <w:lang w:val="es-ES" w:eastAsia="es-ES"/>
        </w:rPr>
        <w:t>subjetivos". (Sentencia número 07924-99 de las diecisiete horas con cuarenta y ocho minutos del trece de octubre de mil novecientos noventa y nueve)</w:t>
      </w:r>
    </w:p>
    <w:p w:rsidR="00A601A3" w:rsidRDefault="00A601A3">
      <w:pPr>
        <w:pStyle w:val="Style11"/>
        <w:kinsoku w:val="0"/>
        <w:autoSpaceDE/>
        <w:autoSpaceDN/>
        <w:spacing w:before="180"/>
        <w:rPr>
          <w:rStyle w:val="CharacterStyle2"/>
          <w:lang w:val="es-ES" w:eastAsia="es-ES"/>
        </w:rPr>
      </w:pPr>
      <w:r>
        <w:rPr>
          <w:rStyle w:val="CharacterStyle2"/>
          <w:spacing w:val="-1"/>
          <w:lang w:val="es-ES" w:eastAsia="es-ES"/>
        </w:rPr>
        <w:t xml:space="preserve">En el mismo sentido mediante sentencia de las quince horas treinta minutos del </w:t>
      </w:r>
      <w:r>
        <w:rPr>
          <w:rStyle w:val="CharacterStyle2"/>
          <w:spacing w:val="11"/>
          <w:lang w:val="es-ES" w:eastAsia="es-ES"/>
        </w:rPr>
        <w:t xml:space="preserve">cuatro de agosto de mil novecientos noventa y nueve se dispuso en lo </w:t>
      </w:r>
      <w:r>
        <w:rPr>
          <w:rStyle w:val="CharacterStyle2"/>
          <w:lang w:val="es-ES" w:eastAsia="es-ES"/>
        </w:rPr>
        <w:t>conducente:</w:t>
      </w:r>
    </w:p>
    <w:p w:rsidR="00A601A3" w:rsidRDefault="00766EC7">
      <w:pPr>
        <w:pStyle w:val="Style2"/>
        <w:kinsoku w:val="0"/>
        <w:autoSpaceDE/>
        <w:autoSpaceDN/>
        <w:adjustRightInd/>
        <w:spacing w:before="72"/>
        <w:ind w:left="864"/>
        <w:rPr>
          <w:rStyle w:val="CharacterStyle3"/>
          <w:spacing w:val="-6"/>
          <w:sz w:val="22"/>
          <w:szCs w:val="22"/>
          <w:lang w:val="es-ES" w:eastAsia="es-ES"/>
        </w:rPr>
      </w:pPr>
      <w:r>
        <w:rPr>
          <w:rStyle w:val="CharacterStyle3"/>
          <w:spacing w:val="-6"/>
          <w:sz w:val="22"/>
          <w:szCs w:val="22"/>
          <w:lang w:val="es-ES" w:eastAsia="es-ES"/>
        </w:rPr>
        <w:t>(…</w:t>
      </w:r>
      <w:r w:rsidR="00A601A3">
        <w:rPr>
          <w:rStyle w:val="CharacterStyle3"/>
          <w:spacing w:val="-6"/>
          <w:sz w:val="22"/>
          <w:szCs w:val="22"/>
          <w:lang w:val="es-ES" w:eastAsia="es-ES"/>
        </w:rPr>
        <w:t>)</w:t>
      </w:r>
    </w:p>
    <w:p w:rsidR="00A601A3" w:rsidRDefault="00A601A3">
      <w:pPr>
        <w:pStyle w:val="Style11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Sobre la motivación </w:t>
      </w:r>
      <w:r>
        <w:rPr>
          <w:rStyle w:val="CharacterStyle2"/>
          <w:b/>
          <w:bCs/>
          <w:spacing w:val="1"/>
          <w:lang w:val="es-ES" w:eastAsia="es-ES"/>
        </w:rPr>
        <w:t xml:space="preserve">del </w:t>
      </w:r>
      <w:r>
        <w:rPr>
          <w:rStyle w:val="CharacterStyle2"/>
          <w:spacing w:val="1"/>
          <w:lang w:val="es-ES" w:eastAsia="es-ES"/>
        </w:rPr>
        <w:t xml:space="preserve">acto administrativo: Reiteradamente ha dicho la Sala en </w:t>
      </w:r>
      <w:r>
        <w:rPr>
          <w:rStyle w:val="CharacterStyle2"/>
          <w:spacing w:val="8"/>
          <w:lang w:val="es-ES" w:eastAsia="es-ES"/>
        </w:rPr>
        <w:t xml:space="preserve">su jurisprudencia que la motivación de los actos administrativos es una </w:t>
      </w:r>
      <w:r>
        <w:rPr>
          <w:rStyle w:val="CharacterStyle2"/>
          <w:lang w:val="es-ES" w:eastAsia="es-ES"/>
        </w:rPr>
        <w:t xml:space="preserve">exigencia del debido proceso y del derecho de defensa, puesto que implica la </w:t>
      </w:r>
      <w:r>
        <w:rPr>
          <w:rStyle w:val="CharacterStyle2"/>
          <w:spacing w:val="1"/>
          <w:lang w:val="es-ES" w:eastAsia="es-ES"/>
        </w:rPr>
        <w:t xml:space="preserve">obligación de otorgar al administrado un discurso justificativo que acompañe a </w:t>
      </w:r>
      <w:r>
        <w:rPr>
          <w:rStyle w:val="CharacterStyle2"/>
          <w:spacing w:val="4"/>
          <w:lang w:val="es-ES" w:eastAsia="es-ES"/>
        </w:rPr>
        <w:t xml:space="preserve">un acto de un poder público que -como en este caso- deniegue una gestión </w:t>
      </w:r>
      <w:r>
        <w:rPr>
          <w:rStyle w:val="CharacterStyle2"/>
          <w:spacing w:val="1"/>
          <w:lang w:val="es-ES" w:eastAsia="es-ES"/>
        </w:rPr>
        <w:t xml:space="preserve">interpuesta ante la Administración. Se trata de un medio de control democrático y difuso, ejercido por el administrado sobre la no arbitrariedad del modo en que </w:t>
      </w:r>
      <w:r>
        <w:rPr>
          <w:rStyle w:val="CharacterStyle2"/>
          <w:spacing w:val="12"/>
          <w:lang w:val="es-ES" w:eastAsia="es-ES"/>
        </w:rPr>
        <w:t xml:space="preserve">se ejercen las potestades públicas, habida cuenta </w:t>
      </w:r>
      <w:r>
        <w:rPr>
          <w:rStyle w:val="CharacterStyle2"/>
          <w:spacing w:val="12"/>
          <w:sz w:val="23"/>
          <w:szCs w:val="23"/>
          <w:lang w:val="es-ES" w:eastAsia="es-ES"/>
        </w:rPr>
        <w:t xml:space="preserve">que en </w:t>
      </w:r>
      <w:r>
        <w:rPr>
          <w:rStyle w:val="CharacterStyle2"/>
          <w:spacing w:val="12"/>
          <w:lang w:val="es-ES" w:eastAsia="es-ES"/>
        </w:rPr>
        <w:t xml:space="preserve">la exigencia </w:t>
      </w:r>
      <w:r>
        <w:rPr>
          <w:rStyle w:val="CharacterStyle2"/>
          <w:spacing w:val="1"/>
          <w:lang w:val="es-ES" w:eastAsia="es-ES"/>
        </w:rPr>
        <w:t xml:space="preserve">constitucional de motivación de los actos administrativos se descubre así una </w:t>
      </w:r>
      <w:r>
        <w:rPr>
          <w:rStyle w:val="CharacterStyle2"/>
          <w:spacing w:val="8"/>
          <w:lang w:val="es-ES" w:eastAsia="es-ES"/>
        </w:rPr>
        <w:t xml:space="preserve">función supraprocesal de este instituto, que sitúa tal exigencia entre las </w:t>
      </w:r>
      <w:r>
        <w:rPr>
          <w:rStyle w:val="CharacterStyle2"/>
          <w:spacing w:val="-2"/>
          <w:lang w:val="es-ES" w:eastAsia="es-ES"/>
        </w:rPr>
        <w:t xml:space="preserve">consecuencias del principio constitucional del que es expresión, el principio de </w:t>
      </w:r>
      <w:r>
        <w:rPr>
          <w:rStyle w:val="CharacterStyle2"/>
          <w:lang w:val="es-ES" w:eastAsia="es-ES"/>
        </w:rPr>
        <w:t>interdicción de la arbitrariedad de los actos públicos.</w:t>
      </w:r>
    </w:p>
    <w:p w:rsidR="00A601A3" w:rsidRDefault="00766EC7">
      <w:pPr>
        <w:pStyle w:val="Style2"/>
        <w:kinsoku w:val="0"/>
        <w:autoSpaceDE/>
        <w:autoSpaceDN/>
        <w:adjustRightInd/>
        <w:ind w:left="864"/>
        <w:rPr>
          <w:rStyle w:val="CharacterStyle3"/>
          <w:spacing w:val="-8"/>
          <w:sz w:val="22"/>
          <w:szCs w:val="22"/>
          <w:lang w:val="es-ES" w:eastAsia="es-ES"/>
        </w:rPr>
      </w:pPr>
      <w:r>
        <w:rPr>
          <w:rStyle w:val="CharacterStyle3"/>
          <w:spacing w:val="-8"/>
          <w:sz w:val="22"/>
          <w:szCs w:val="22"/>
          <w:lang w:val="es-ES" w:eastAsia="es-ES"/>
        </w:rPr>
        <w:t>(…</w:t>
      </w:r>
      <w:r w:rsidR="00A601A3">
        <w:rPr>
          <w:rStyle w:val="CharacterStyle3"/>
          <w:spacing w:val="-8"/>
          <w:sz w:val="22"/>
          <w:szCs w:val="22"/>
          <w:lang w:val="es-ES" w:eastAsia="es-ES"/>
        </w:rPr>
        <w:t>)</w:t>
      </w:r>
    </w:p>
    <w:p w:rsidR="00A601A3" w:rsidRDefault="00A601A3">
      <w:pPr>
        <w:pStyle w:val="Style2"/>
        <w:kinsoku w:val="0"/>
        <w:autoSpaceDE/>
        <w:autoSpaceDN/>
        <w:adjustRightInd/>
        <w:spacing w:after="972"/>
        <w:ind w:left="864" w:right="936"/>
        <w:jc w:val="both"/>
        <w:rPr>
          <w:rStyle w:val="CharacterStyle3"/>
          <w:spacing w:val="1"/>
          <w:sz w:val="22"/>
          <w:szCs w:val="22"/>
          <w:lang w:val="es-ES" w:eastAsia="es-ES"/>
        </w:rPr>
      </w:pPr>
      <w:r>
        <w:rPr>
          <w:rStyle w:val="CharacterStyle3"/>
          <w:spacing w:val="1"/>
          <w:sz w:val="22"/>
          <w:szCs w:val="22"/>
          <w:lang w:val="es-ES" w:eastAsia="es-ES"/>
        </w:rPr>
        <w:t xml:space="preserve">El concepto mismo de motivación desde la perspectiva constitucional no puede ser asimilado a los simples requisitos de forma, por faltar en éstos y ser esencial </w:t>
      </w:r>
      <w:r>
        <w:rPr>
          <w:rStyle w:val="CharacterStyle3"/>
          <w:spacing w:val="-4"/>
          <w:sz w:val="22"/>
          <w:szCs w:val="22"/>
          <w:lang w:val="es-ES" w:eastAsia="es-ES"/>
        </w:rPr>
        <w:t xml:space="preserve">en aquélla el significado, sentido o intención justificativa de toda motivación con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relevancia jurídica. </w:t>
      </w:r>
      <w:r w:rsidRPr="001423C6">
        <w:rPr>
          <w:rStyle w:val="CharacterStyle3"/>
          <w:bCs/>
          <w:spacing w:val="-3"/>
          <w:sz w:val="22"/>
          <w:szCs w:val="22"/>
          <w:lang w:val="es-ES" w:eastAsia="es-ES"/>
        </w:rPr>
        <w:t xml:space="preserve">De </w:t>
      </w:r>
      <w:r>
        <w:rPr>
          <w:rStyle w:val="CharacterStyle3"/>
          <w:spacing w:val="-3"/>
          <w:sz w:val="23"/>
          <w:szCs w:val="23"/>
          <w:lang w:val="es-ES" w:eastAsia="es-ES"/>
        </w:rPr>
        <w:t xml:space="preserve">esta manera,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la motivación del acto administrativo como </w:t>
      </w:r>
      <w:r>
        <w:rPr>
          <w:rStyle w:val="CharacterStyle3"/>
          <w:sz w:val="22"/>
          <w:szCs w:val="22"/>
          <w:lang w:val="es-ES" w:eastAsia="es-ES"/>
        </w:rPr>
        <w:t xml:space="preserve">discurso justificativo de </w:t>
      </w:r>
      <w:r>
        <w:rPr>
          <w:rStyle w:val="CharacterStyle3"/>
          <w:sz w:val="23"/>
          <w:szCs w:val="23"/>
          <w:lang w:val="es-ES" w:eastAsia="es-ES"/>
        </w:rPr>
        <w:t xml:space="preserve">una decisión, se presenta más próxima </w:t>
      </w:r>
      <w:r>
        <w:rPr>
          <w:rStyle w:val="CharacterStyle3"/>
          <w:sz w:val="22"/>
          <w:szCs w:val="22"/>
          <w:lang w:val="es-ES" w:eastAsia="es-ES"/>
        </w:rPr>
        <w:t xml:space="preserve">a la motivación </w:t>
      </w:r>
      <w:r>
        <w:rPr>
          <w:rStyle w:val="CharacterStyle3"/>
          <w:spacing w:val="1"/>
          <w:sz w:val="22"/>
          <w:szCs w:val="22"/>
          <w:lang w:val="es-ES" w:eastAsia="es-ES"/>
        </w:rPr>
        <w:t>de la sentencia de lo que pudiera pensarse. Así, la justificación de una decisión</w:t>
      </w:r>
    </w:p>
    <w:p w:rsidR="00766EC7" w:rsidRDefault="00766EC7">
      <w:pPr>
        <w:pStyle w:val="Style2"/>
        <w:kinsoku w:val="0"/>
        <w:autoSpaceDE/>
        <w:autoSpaceDN/>
        <w:adjustRightInd/>
        <w:spacing w:after="972"/>
        <w:ind w:left="864" w:right="936"/>
        <w:jc w:val="both"/>
        <w:rPr>
          <w:rStyle w:val="CharacterStyle3"/>
          <w:spacing w:val="1"/>
          <w:sz w:val="22"/>
          <w:szCs w:val="22"/>
          <w:lang w:val="es-ES" w:eastAsia="es-ES"/>
        </w:rPr>
      </w:pPr>
    </w:p>
    <w:p w:rsidR="001423C6" w:rsidRDefault="001423C6">
      <w:pPr>
        <w:pStyle w:val="Style12"/>
        <w:kinsoku w:val="0"/>
        <w:autoSpaceDE/>
        <w:autoSpaceDN/>
        <w:adjustRightInd/>
        <w:ind w:left="864" w:right="936"/>
        <w:jc w:val="both"/>
        <w:rPr>
          <w:spacing w:val="-2"/>
          <w:sz w:val="22"/>
          <w:szCs w:val="22"/>
          <w:lang w:val="es-ES" w:eastAsia="es-ES"/>
        </w:rPr>
      </w:pPr>
    </w:p>
    <w:p w:rsidR="001423C6" w:rsidRDefault="001423C6">
      <w:pPr>
        <w:pStyle w:val="Style12"/>
        <w:kinsoku w:val="0"/>
        <w:autoSpaceDE/>
        <w:autoSpaceDN/>
        <w:adjustRightInd/>
        <w:ind w:left="864" w:right="936"/>
        <w:jc w:val="both"/>
        <w:rPr>
          <w:spacing w:val="-2"/>
          <w:sz w:val="22"/>
          <w:szCs w:val="22"/>
          <w:lang w:val="es-ES" w:eastAsia="es-ES"/>
        </w:rPr>
      </w:pPr>
    </w:p>
    <w:p w:rsidR="00A601A3" w:rsidRDefault="00A601A3">
      <w:pPr>
        <w:pStyle w:val="Style12"/>
        <w:kinsoku w:val="0"/>
        <w:autoSpaceDE/>
        <w:autoSpaceDN/>
        <w:adjustRightInd/>
        <w:ind w:left="864" w:right="936"/>
        <w:jc w:val="both"/>
        <w:rPr>
          <w:sz w:val="22"/>
          <w:szCs w:val="22"/>
          <w:lang w:val="es-ES" w:eastAsia="es-ES"/>
        </w:rPr>
      </w:pPr>
      <w:proofErr w:type="gramStart"/>
      <w:r>
        <w:rPr>
          <w:spacing w:val="-2"/>
          <w:sz w:val="22"/>
          <w:szCs w:val="22"/>
          <w:lang w:val="es-ES" w:eastAsia="es-ES"/>
        </w:rPr>
        <w:t>conduce</w:t>
      </w:r>
      <w:proofErr w:type="gramEnd"/>
      <w:r>
        <w:rPr>
          <w:spacing w:val="-2"/>
          <w:sz w:val="22"/>
          <w:szCs w:val="22"/>
          <w:lang w:val="es-ES" w:eastAsia="es-ES"/>
        </w:rPr>
        <w:t xml:space="preserve"> a justificar su contenido, lo cual permite desligar la motivación de "los </w:t>
      </w:r>
      <w:r>
        <w:rPr>
          <w:spacing w:val="8"/>
          <w:sz w:val="22"/>
          <w:szCs w:val="22"/>
          <w:lang w:val="es-ES" w:eastAsia="es-ES"/>
        </w:rPr>
        <w:t xml:space="preserve">motivos" (elemento del acto). Aunque por supuesto la motivación de la </w:t>
      </w:r>
      <w:r>
        <w:rPr>
          <w:sz w:val="22"/>
          <w:szCs w:val="22"/>
          <w:lang w:val="es-ES" w:eastAsia="es-ES"/>
        </w:rPr>
        <w:t xml:space="preserve">sentencia y la del acto administrativo difieren profundamente, se trata de una </w:t>
      </w:r>
      <w:r>
        <w:rPr>
          <w:spacing w:val="-4"/>
          <w:sz w:val="22"/>
          <w:szCs w:val="22"/>
          <w:lang w:val="es-ES" w:eastAsia="es-ES"/>
        </w:rPr>
        <w:t xml:space="preserve">diferencia que no tiene mayor relevancia en lo que se refiere a las condiciones de </w:t>
      </w:r>
      <w:r>
        <w:rPr>
          <w:spacing w:val="2"/>
          <w:sz w:val="22"/>
          <w:szCs w:val="22"/>
          <w:lang w:val="es-ES" w:eastAsia="es-ES"/>
        </w:rPr>
        <w:t xml:space="preserve">ejercicio de cada tipo de poder jurídico, en un Estado democrático de derecho </w:t>
      </w:r>
      <w:r>
        <w:rPr>
          <w:spacing w:val="7"/>
          <w:sz w:val="22"/>
          <w:szCs w:val="22"/>
          <w:lang w:val="es-ES" w:eastAsia="es-ES"/>
        </w:rPr>
        <w:t xml:space="preserve">que pretenda realizar una sociedad democrática. La motivación del acto </w:t>
      </w:r>
      <w:r>
        <w:rPr>
          <w:spacing w:val="-4"/>
          <w:sz w:val="22"/>
          <w:szCs w:val="22"/>
          <w:lang w:val="es-ES" w:eastAsia="es-ES"/>
        </w:rPr>
        <w:t xml:space="preserve">administrativo implica entonces que el mismo debe contener al menos la sucinta </w:t>
      </w:r>
      <w:r>
        <w:rPr>
          <w:spacing w:val="13"/>
          <w:sz w:val="22"/>
          <w:szCs w:val="22"/>
          <w:lang w:val="es-ES" w:eastAsia="es-ES"/>
        </w:rPr>
        <w:t xml:space="preserve">referencia a hechos y fundamentos de derecho, habida cuenta que el </w:t>
      </w:r>
      <w:r>
        <w:rPr>
          <w:spacing w:val="3"/>
          <w:sz w:val="22"/>
          <w:szCs w:val="22"/>
          <w:lang w:val="es-ES" w:eastAsia="es-ES"/>
        </w:rPr>
        <w:t xml:space="preserve">administrado necesariamente debe conocer las acciones u omisiones por las </w:t>
      </w:r>
      <w:r>
        <w:rPr>
          <w:spacing w:val="-1"/>
          <w:sz w:val="22"/>
          <w:szCs w:val="22"/>
          <w:lang w:val="es-ES" w:eastAsia="es-ES"/>
        </w:rPr>
        <w:t xml:space="preserve">cuales ha de ser sancionado o simplemente se le deniega una gestión que pueda </w:t>
      </w:r>
      <w:r>
        <w:rPr>
          <w:spacing w:val="1"/>
          <w:sz w:val="22"/>
          <w:szCs w:val="22"/>
          <w:lang w:val="es-ES" w:eastAsia="es-ES"/>
        </w:rPr>
        <w:t xml:space="preserve">afectar la esfera de sus intereses legítimos o incluso de sus derechos subjetivos y </w:t>
      </w:r>
      <w:r>
        <w:rPr>
          <w:spacing w:val="3"/>
          <w:sz w:val="22"/>
          <w:szCs w:val="22"/>
          <w:lang w:val="es-ES" w:eastAsia="es-ES"/>
        </w:rPr>
        <w:t xml:space="preserve">la normativa que se le aplica." (Sala Constitucional de la Corte Suprema de </w:t>
      </w:r>
      <w:r>
        <w:rPr>
          <w:sz w:val="22"/>
          <w:szCs w:val="22"/>
          <w:lang w:val="es-ES" w:eastAsia="es-ES"/>
        </w:rPr>
        <w:t>Justicia. Voto N° 07390 de las 15:28 Hrs. del 22 de julio del 2003)</w:t>
      </w:r>
    </w:p>
    <w:p w:rsidR="00A601A3" w:rsidRDefault="00A601A3" w:rsidP="001423C6">
      <w:pPr>
        <w:pStyle w:val="Style12"/>
        <w:kinsoku w:val="0"/>
        <w:autoSpaceDE/>
        <w:autoSpaceDN/>
        <w:adjustRightInd/>
        <w:spacing w:before="540"/>
        <w:ind w:right="72"/>
        <w:jc w:val="both"/>
        <w:rPr>
          <w:lang w:val="es-ES" w:eastAsia="es-ES"/>
        </w:rPr>
      </w:pPr>
      <w:r>
        <w:rPr>
          <w:spacing w:val="1"/>
          <w:lang w:val="es-ES" w:eastAsia="es-ES"/>
        </w:rPr>
        <w:t xml:space="preserve">En el expediente únicamente se observa un cuadro resumen (a folio 431 y 432), por placa </w:t>
      </w:r>
      <w:r>
        <w:rPr>
          <w:spacing w:val="4"/>
          <w:lang w:val="es-ES" w:eastAsia="es-ES"/>
        </w:rPr>
        <w:t xml:space="preserve">de los vehículos de la empresa solicitante, el cual no se observa haya sido rubricado y </w:t>
      </w:r>
      <w:r>
        <w:rPr>
          <w:spacing w:val="2"/>
          <w:lang w:val="es-ES" w:eastAsia="es-ES"/>
        </w:rPr>
        <w:t xml:space="preserve">sellado por ningún funcionario del Consejo de Transporte Público, no tiene fecha emisión, </w:t>
      </w:r>
      <w:r>
        <w:rPr>
          <w:spacing w:val="-2"/>
          <w:lang w:val="es-ES" w:eastAsia="es-ES"/>
        </w:rPr>
        <w:t xml:space="preserve">y se indica en el pie del folio 432 que fue una "Evaluación Realizada Según Lineamientos Superiores", sin que se halle en el expediente indicación de cuáles fueron los lineamientos </w:t>
      </w:r>
      <w:r>
        <w:rPr>
          <w:lang w:val="es-ES" w:eastAsia="es-ES"/>
        </w:rPr>
        <w:t>superiores con base en los cuales se valoraron las solicitudes.</w:t>
      </w:r>
    </w:p>
    <w:p w:rsidR="00A601A3" w:rsidRDefault="00A601A3" w:rsidP="001423C6">
      <w:pPr>
        <w:pStyle w:val="Style12"/>
        <w:kinsoku w:val="0"/>
        <w:autoSpaceDE/>
        <w:autoSpaceDN/>
        <w:adjustRightInd/>
        <w:spacing w:before="324"/>
        <w:rPr>
          <w:spacing w:val="3"/>
          <w:lang w:val="es-ES" w:eastAsia="es-ES"/>
        </w:rPr>
      </w:pPr>
      <w:r>
        <w:rPr>
          <w:spacing w:val="2"/>
          <w:lang w:val="es-ES" w:eastAsia="es-ES"/>
        </w:rPr>
        <w:t>Constatado el contenido del acto final, el cual no comprende el análisis de la solicitud del</w:t>
      </w:r>
      <w:r>
        <w:rPr>
          <w:spacing w:val="2"/>
          <w:lang w:val="es-ES" w:eastAsia="es-ES"/>
        </w:rPr>
        <w:br/>
        <w:t>aquí recurrente, tampoco las incorpora en la notificación de dicho acto final, toda vez que</w:t>
      </w:r>
      <w:r>
        <w:rPr>
          <w:spacing w:val="2"/>
          <w:lang w:val="es-ES" w:eastAsia="es-ES"/>
        </w:rPr>
        <w:br/>
      </w:r>
      <w:r>
        <w:rPr>
          <w:spacing w:val="3"/>
          <w:lang w:val="es-ES" w:eastAsia="es-ES"/>
        </w:rPr>
        <w:t xml:space="preserve">lo que al parecer adjunta en la notificación del acto final es el </w:t>
      </w:r>
      <w:r>
        <w:rPr>
          <w:spacing w:val="3"/>
          <w:sz w:val="23"/>
          <w:szCs w:val="23"/>
          <w:u w:val="single"/>
          <w:lang w:val="es-ES" w:eastAsia="es-ES"/>
        </w:rPr>
        <w:t>cuadro resumen</w:t>
      </w:r>
      <w:r>
        <w:rPr>
          <w:spacing w:val="3"/>
          <w:lang w:val="es-ES" w:eastAsia="es-ES"/>
        </w:rPr>
        <w:t xml:space="preserve"> del estudio</w:t>
      </w:r>
    </w:p>
    <w:p w:rsidR="00A601A3" w:rsidRDefault="00A601A3" w:rsidP="001423C6">
      <w:pPr>
        <w:pStyle w:val="Style12"/>
        <w:kinsoku w:val="0"/>
        <w:autoSpaceDE/>
        <w:autoSpaceDN/>
        <w:adjustRightInd/>
        <w:spacing w:before="36" w:line="234" w:lineRule="exact"/>
        <w:jc w:val="both"/>
        <w:rPr>
          <w:lang w:val="es-ES" w:eastAsia="es-ES"/>
        </w:rPr>
      </w:pPr>
      <w:proofErr w:type="gramStart"/>
      <w:r>
        <w:rPr>
          <w:spacing w:val="10"/>
          <w:lang w:val="es-ES" w:eastAsia="es-ES"/>
        </w:rPr>
        <w:t>de</w:t>
      </w:r>
      <w:proofErr w:type="gramEnd"/>
      <w:r>
        <w:rPr>
          <w:spacing w:val="10"/>
          <w:lang w:val="es-ES" w:eastAsia="es-ES"/>
        </w:rPr>
        <w:t xml:space="preserve"> la solicitud de </w:t>
      </w:r>
      <w:r w:rsidRPr="00766EC7">
        <w:rPr>
          <w:rFonts w:ascii="Garamond" w:hAnsi="Garamond" w:cs="Garamond"/>
          <w:b/>
          <w:bCs/>
          <w:spacing w:val="10"/>
          <w:sz w:val="22"/>
          <w:szCs w:val="17"/>
          <w:lang w:val="es-ES" w:eastAsia="es-ES"/>
        </w:rPr>
        <w:t>S</w:t>
      </w:r>
      <w:r w:rsidR="001423C6" w:rsidRPr="00766EC7">
        <w:rPr>
          <w:rFonts w:ascii="Garamond" w:hAnsi="Garamond" w:cs="Garamond"/>
          <w:b/>
          <w:bCs/>
          <w:spacing w:val="10"/>
          <w:sz w:val="22"/>
          <w:szCs w:val="17"/>
          <w:lang w:val="es-ES" w:eastAsia="es-ES"/>
        </w:rPr>
        <w:t>.</w:t>
      </w:r>
      <w:r w:rsidRPr="00766EC7">
        <w:rPr>
          <w:rFonts w:ascii="Garamond" w:hAnsi="Garamond" w:cs="Garamond"/>
          <w:b/>
          <w:bCs/>
          <w:spacing w:val="10"/>
          <w:sz w:val="22"/>
          <w:szCs w:val="17"/>
          <w:lang w:val="es-ES" w:eastAsia="es-ES"/>
        </w:rPr>
        <w:t>P</w:t>
      </w:r>
      <w:r w:rsidR="001423C6" w:rsidRPr="00766EC7">
        <w:rPr>
          <w:rFonts w:ascii="Garamond" w:hAnsi="Garamond" w:cs="Garamond"/>
          <w:b/>
          <w:bCs/>
          <w:spacing w:val="10"/>
          <w:sz w:val="22"/>
          <w:szCs w:val="17"/>
          <w:lang w:val="es-ES" w:eastAsia="es-ES"/>
        </w:rPr>
        <w:t>.</w:t>
      </w:r>
      <w:r w:rsidRPr="00766EC7">
        <w:rPr>
          <w:rFonts w:ascii="Garamond" w:hAnsi="Garamond" w:cs="Garamond"/>
          <w:b/>
          <w:bCs/>
          <w:spacing w:val="10"/>
          <w:sz w:val="22"/>
          <w:szCs w:val="17"/>
          <w:lang w:val="es-ES" w:eastAsia="es-ES"/>
        </w:rPr>
        <w:t>T</w:t>
      </w:r>
      <w:r w:rsidR="001423C6" w:rsidRPr="00766EC7">
        <w:rPr>
          <w:rFonts w:ascii="Garamond" w:hAnsi="Garamond" w:cs="Garamond"/>
          <w:b/>
          <w:bCs/>
          <w:spacing w:val="10"/>
          <w:sz w:val="22"/>
          <w:szCs w:val="17"/>
          <w:lang w:val="es-ES" w:eastAsia="es-ES"/>
        </w:rPr>
        <w:t>.</w:t>
      </w:r>
      <w:r w:rsidRPr="00766EC7">
        <w:rPr>
          <w:rFonts w:ascii="Garamond" w:hAnsi="Garamond" w:cs="Garamond"/>
          <w:b/>
          <w:bCs/>
          <w:spacing w:val="10"/>
          <w:sz w:val="22"/>
          <w:szCs w:val="17"/>
          <w:lang w:val="es-ES" w:eastAsia="es-ES"/>
        </w:rPr>
        <w:t>N</w:t>
      </w:r>
      <w:r w:rsidR="001423C6" w:rsidRPr="00766EC7">
        <w:rPr>
          <w:rFonts w:ascii="Garamond" w:hAnsi="Garamond" w:cs="Garamond"/>
          <w:b/>
          <w:bCs/>
          <w:spacing w:val="10"/>
          <w:sz w:val="22"/>
          <w:szCs w:val="17"/>
          <w:lang w:val="es-ES" w:eastAsia="es-ES"/>
        </w:rPr>
        <w:t>.</w:t>
      </w:r>
      <w:r w:rsidRPr="00766EC7">
        <w:rPr>
          <w:rFonts w:ascii="Garamond" w:hAnsi="Garamond" w:cs="Garamond"/>
          <w:b/>
          <w:bCs/>
          <w:spacing w:val="7"/>
          <w:sz w:val="22"/>
          <w:szCs w:val="17"/>
          <w:lang w:val="es-ES" w:eastAsia="es-ES"/>
        </w:rPr>
        <w:t>P</w:t>
      </w:r>
      <w:r w:rsidR="001423C6" w:rsidRPr="00766EC7">
        <w:rPr>
          <w:rFonts w:ascii="Garamond" w:hAnsi="Garamond" w:cs="Garamond"/>
          <w:b/>
          <w:bCs/>
          <w:spacing w:val="7"/>
          <w:sz w:val="22"/>
          <w:szCs w:val="17"/>
          <w:lang w:val="es-ES" w:eastAsia="es-ES"/>
        </w:rPr>
        <w:t>.</w:t>
      </w:r>
      <w:r w:rsidRPr="00766EC7">
        <w:rPr>
          <w:rFonts w:ascii="Garamond" w:hAnsi="Garamond" w:cs="Garamond"/>
          <w:b/>
          <w:bCs/>
          <w:spacing w:val="7"/>
          <w:sz w:val="22"/>
          <w:szCs w:val="17"/>
          <w:lang w:val="es-ES" w:eastAsia="es-ES"/>
        </w:rPr>
        <w:t>S</w:t>
      </w:r>
      <w:r w:rsidR="001423C6" w:rsidRPr="00766EC7">
        <w:rPr>
          <w:rFonts w:ascii="Garamond" w:hAnsi="Garamond" w:cs="Garamond"/>
          <w:b/>
          <w:bCs/>
          <w:spacing w:val="7"/>
          <w:sz w:val="22"/>
          <w:szCs w:val="17"/>
          <w:lang w:val="es-ES" w:eastAsia="es-ES"/>
        </w:rPr>
        <w:t>.</w:t>
      </w:r>
      <w:r w:rsidRPr="00766EC7">
        <w:rPr>
          <w:b/>
          <w:spacing w:val="7"/>
          <w:lang w:val="es-ES" w:eastAsia="es-ES"/>
        </w:rPr>
        <w:t>S.A.</w:t>
      </w:r>
      <w:r w:rsidR="00766EC7" w:rsidRPr="00766EC7">
        <w:rPr>
          <w:b/>
          <w:spacing w:val="7"/>
          <w:lang w:val="es-ES" w:eastAsia="es-ES"/>
        </w:rPr>
        <w:t>,</w:t>
      </w:r>
      <w:r>
        <w:rPr>
          <w:spacing w:val="7"/>
          <w:lang w:val="es-ES" w:eastAsia="es-ES"/>
        </w:rPr>
        <w:t xml:space="preserve"> sin que en él se observen, los argumentos, razones o circunstancias</w:t>
      </w:r>
      <w:r w:rsidR="001423C6">
        <w:rPr>
          <w:spacing w:val="7"/>
          <w:lang w:val="es-ES" w:eastAsia="es-ES"/>
        </w:rPr>
        <w:t xml:space="preserve"> </w:t>
      </w:r>
      <w:r>
        <w:rPr>
          <w:lang w:val="es-ES" w:eastAsia="es-ES"/>
        </w:rPr>
        <w:t>valoradas en el estudio de la solicitud.</w:t>
      </w:r>
    </w:p>
    <w:p w:rsidR="00A601A3" w:rsidRDefault="00A601A3">
      <w:pPr>
        <w:pStyle w:val="Style12"/>
        <w:kinsoku w:val="0"/>
        <w:autoSpaceDE/>
        <w:autoSpaceDN/>
        <w:adjustRightInd/>
        <w:spacing w:before="288"/>
        <w:ind w:left="72"/>
        <w:rPr>
          <w:lang w:val="es-ES" w:eastAsia="es-ES"/>
        </w:rPr>
      </w:pPr>
      <w:r>
        <w:rPr>
          <w:lang w:val="es-ES" w:eastAsia="es-ES"/>
        </w:rPr>
        <w:t>Sobre este aspecto la jurisprudencia de la Sala Constitución ha sido consistente en indicar:</w:t>
      </w:r>
    </w:p>
    <w:p w:rsidR="009F1539" w:rsidRDefault="00A601A3" w:rsidP="009F1539">
      <w:pPr>
        <w:pStyle w:val="Style12"/>
        <w:kinsoku w:val="0"/>
        <w:autoSpaceDE/>
        <w:autoSpaceDN/>
        <w:adjustRightInd/>
        <w:spacing w:before="252" w:after="1440"/>
        <w:ind w:left="864" w:right="936"/>
        <w:jc w:val="both"/>
        <w:rPr>
          <w:b/>
          <w:bCs/>
          <w:spacing w:val="-2"/>
          <w:sz w:val="22"/>
          <w:szCs w:val="22"/>
          <w:lang w:val="es-ES" w:eastAsia="es-ES"/>
        </w:rPr>
      </w:pPr>
      <w:r>
        <w:rPr>
          <w:spacing w:val="10"/>
          <w:sz w:val="22"/>
          <w:szCs w:val="22"/>
          <w:lang w:val="es-ES" w:eastAsia="es-ES"/>
        </w:rPr>
        <w:t xml:space="preserve">"(...) En su informe, el recurrido reconoció que el acto administrativo </w:t>
      </w:r>
      <w:r>
        <w:rPr>
          <w:sz w:val="22"/>
          <w:szCs w:val="22"/>
          <w:lang w:val="es-ES" w:eastAsia="es-ES"/>
        </w:rPr>
        <w:t xml:space="preserve">impugnado adolece de la debida fundamentación en virtud que se omitió señalar </w:t>
      </w:r>
      <w:r>
        <w:rPr>
          <w:spacing w:val="2"/>
          <w:sz w:val="22"/>
          <w:szCs w:val="22"/>
          <w:lang w:val="es-ES" w:eastAsia="es-ES"/>
        </w:rPr>
        <w:t xml:space="preserve">que el motivo por el cual se </w:t>
      </w:r>
      <w:proofErr w:type="spellStart"/>
      <w:r>
        <w:rPr>
          <w:spacing w:val="2"/>
          <w:sz w:val="22"/>
          <w:szCs w:val="22"/>
          <w:lang w:val="es-ES" w:eastAsia="es-ES"/>
        </w:rPr>
        <w:t>suspendia</w:t>
      </w:r>
      <w:proofErr w:type="spellEnd"/>
      <w:r>
        <w:rPr>
          <w:spacing w:val="2"/>
          <w:sz w:val="22"/>
          <w:szCs w:val="22"/>
          <w:lang w:val="es-ES" w:eastAsia="es-ES"/>
        </w:rPr>
        <w:t xml:space="preserve"> (Sic), era cumplir y hacer cumplir lo </w:t>
      </w:r>
      <w:r>
        <w:rPr>
          <w:spacing w:val="-2"/>
          <w:sz w:val="22"/>
          <w:szCs w:val="22"/>
          <w:lang w:val="es-ES" w:eastAsia="es-ES"/>
        </w:rPr>
        <w:t>dispuesto en el oficio de la Contraloría General de la República N° DFOE-AM</w:t>
      </w:r>
      <w:r>
        <w:rPr>
          <w:spacing w:val="-2"/>
          <w:sz w:val="22"/>
          <w:szCs w:val="22"/>
          <w:lang w:val="es-ES" w:eastAsia="es-ES"/>
        </w:rPr>
        <w:softHyphen/>
      </w:r>
      <w:r>
        <w:rPr>
          <w:spacing w:val="2"/>
          <w:sz w:val="22"/>
          <w:szCs w:val="22"/>
          <w:lang w:val="es-ES" w:eastAsia="es-ES"/>
        </w:rPr>
        <w:t xml:space="preserve">19/2004 "informe sobre la evaluación de la Gestión del Estado en relación con </w:t>
      </w:r>
      <w:r>
        <w:rPr>
          <w:sz w:val="22"/>
          <w:szCs w:val="22"/>
          <w:lang w:val="es-ES" w:eastAsia="es-ES"/>
        </w:rPr>
        <w:t xml:space="preserve">el Control de Plaguicidas Agrícolas". En criterio de este Tribunal, la omisión </w:t>
      </w:r>
      <w:r>
        <w:rPr>
          <w:spacing w:val="1"/>
          <w:sz w:val="22"/>
          <w:szCs w:val="22"/>
          <w:lang w:val="es-ES" w:eastAsia="es-ES"/>
        </w:rPr>
        <w:t xml:space="preserve">reclamada —y reconocida por el accionado- vulnera las garantías del debido </w:t>
      </w:r>
      <w:r>
        <w:rPr>
          <w:sz w:val="22"/>
          <w:szCs w:val="22"/>
          <w:lang w:val="es-ES" w:eastAsia="es-ES"/>
        </w:rPr>
        <w:t xml:space="preserve">proceso, puesto que, el administrado debe imponerse de todos los argumentos, </w:t>
      </w:r>
      <w:r>
        <w:rPr>
          <w:spacing w:val="5"/>
          <w:sz w:val="22"/>
          <w:szCs w:val="22"/>
          <w:lang w:val="es-ES" w:eastAsia="es-ES"/>
        </w:rPr>
        <w:t xml:space="preserve">razones </w:t>
      </w:r>
      <w:r>
        <w:rPr>
          <w:i/>
          <w:iCs/>
          <w:spacing w:val="5"/>
          <w:w w:val="110"/>
          <w:sz w:val="21"/>
          <w:szCs w:val="21"/>
          <w:lang w:val="es-ES" w:eastAsia="es-ES"/>
        </w:rPr>
        <w:t xml:space="preserve">o </w:t>
      </w:r>
      <w:r>
        <w:rPr>
          <w:spacing w:val="5"/>
          <w:sz w:val="22"/>
          <w:szCs w:val="22"/>
          <w:lang w:val="es-ES" w:eastAsia="es-ES"/>
        </w:rPr>
        <w:t xml:space="preserve">circunstancias que determinaron lo dispuesto. En ese sentido el </w:t>
      </w:r>
      <w:r>
        <w:rPr>
          <w:spacing w:val="1"/>
          <w:sz w:val="22"/>
          <w:szCs w:val="22"/>
          <w:lang w:val="es-ES" w:eastAsia="es-ES"/>
        </w:rPr>
        <w:t xml:space="preserve">artículo 136, párrafo 2°, de la Ley General de la Administración Pública admite </w:t>
      </w:r>
      <w:r>
        <w:rPr>
          <w:spacing w:val="2"/>
          <w:sz w:val="22"/>
          <w:szCs w:val="22"/>
          <w:lang w:val="es-ES" w:eastAsia="es-ES"/>
        </w:rPr>
        <w:t xml:space="preserve">la motivación por referencia en propuestas, dictámenes o resoluciones previas "(...) a condición de que se acompañe una copia (...)". Bajo esta inteligencia, </w:t>
      </w:r>
      <w:r>
        <w:rPr>
          <w:spacing w:val="3"/>
          <w:sz w:val="22"/>
          <w:szCs w:val="22"/>
          <w:lang w:val="es-ES" w:eastAsia="es-ES"/>
        </w:rPr>
        <w:t xml:space="preserve">estima la Sala que se vulneraron los derechos fundamentales de la empresa </w:t>
      </w:r>
      <w:r>
        <w:rPr>
          <w:spacing w:val="1"/>
          <w:sz w:val="22"/>
          <w:szCs w:val="22"/>
          <w:lang w:val="es-ES" w:eastAsia="es-ES"/>
        </w:rPr>
        <w:t xml:space="preserve">amparada (...)" (Sala Constitucional de la Corte Suprema de Justicia. Voto N° </w:t>
      </w:r>
      <w:r>
        <w:rPr>
          <w:sz w:val="22"/>
          <w:szCs w:val="22"/>
          <w:lang w:val="es-ES" w:eastAsia="es-ES"/>
        </w:rPr>
        <w:t>07551 de las 12:12 Hrs. del 26 de mayo del 2006)</w:t>
      </w:r>
    </w:p>
    <w:p w:rsidR="009F1539" w:rsidRDefault="009F1539">
      <w:pPr>
        <w:pStyle w:val="Style12"/>
        <w:kinsoku w:val="0"/>
        <w:autoSpaceDE/>
        <w:autoSpaceDN/>
        <w:adjustRightInd/>
        <w:ind w:left="288" w:right="720"/>
        <w:jc w:val="both"/>
        <w:rPr>
          <w:b/>
          <w:bCs/>
          <w:spacing w:val="-2"/>
          <w:sz w:val="22"/>
          <w:szCs w:val="22"/>
          <w:lang w:val="es-ES" w:eastAsia="es-ES"/>
        </w:rPr>
      </w:pPr>
    </w:p>
    <w:p w:rsidR="001423C6" w:rsidRDefault="001423C6">
      <w:pPr>
        <w:pStyle w:val="Style12"/>
        <w:kinsoku w:val="0"/>
        <w:autoSpaceDE/>
        <w:autoSpaceDN/>
        <w:adjustRightInd/>
        <w:ind w:left="288" w:right="720"/>
        <w:jc w:val="both"/>
        <w:rPr>
          <w:b/>
          <w:bCs/>
          <w:spacing w:val="-2"/>
          <w:sz w:val="22"/>
          <w:szCs w:val="22"/>
          <w:lang w:val="es-ES" w:eastAsia="es-ES"/>
        </w:rPr>
      </w:pPr>
    </w:p>
    <w:p w:rsidR="00A601A3" w:rsidRDefault="00A601A3">
      <w:pPr>
        <w:pStyle w:val="Style12"/>
        <w:kinsoku w:val="0"/>
        <w:autoSpaceDE/>
        <w:autoSpaceDN/>
        <w:adjustRightInd/>
        <w:ind w:left="288" w:right="720"/>
        <w:jc w:val="both"/>
        <w:rPr>
          <w:spacing w:val="-1"/>
          <w:sz w:val="22"/>
          <w:szCs w:val="22"/>
          <w:lang w:val="es-ES" w:eastAsia="es-ES"/>
        </w:rPr>
      </w:pPr>
      <w:r>
        <w:rPr>
          <w:b/>
          <w:bCs/>
          <w:spacing w:val="-2"/>
          <w:sz w:val="22"/>
          <w:szCs w:val="22"/>
          <w:lang w:val="es-ES" w:eastAsia="es-ES"/>
        </w:rPr>
        <w:lastRenderedPageBreak/>
        <w:t xml:space="preserve">6.- SOLICITUD DE MEDIDA CAUTELAR.- </w:t>
      </w:r>
      <w:r>
        <w:rPr>
          <w:spacing w:val="-2"/>
          <w:sz w:val="22"/>
          <w:szCs w:val="22"/>
          <w:lang w:val="es-ES" w:eastAsia="es-ES"/>
        </w:rPr>
        <w:t xml:space="preserve">En virtud de la anulación del Artículo 7.27 </w:t>
      </w:r>
      <w:r>
        <w:rPr>
          <w:sz w:val="22"/>
          <w:szCs w:val="22"/>
          <w:lang w:val="es-ES" w:eastAsia="es-ES"/>
        </w:rPr>
        <w:t xml:space="preserve">de la Sesión Ordinaria 29-2013 del 13 de mayo del 2013, celebrada por la Junta Directiva del Consejo de Transporte Público, deviene improcedente pronunciarse sobre la medida </w:t>
      </w:r>
      <w:r>
        <w:rPr>
          <w:spacing w:val="-1"/>
          <w:sz w:val="22"/>
          <w:szCs w:val="22"/>
          <w:lang w:val="es-ES" w:eastAsia="es-ES"/>
        </w:rPr>
        <w:t>cautelar interpuesta el 23 de mayo del 2013.</w:t>
      </w:r>
    </w:p>
    <w:p w:rsidR="00A601A3" w:rsidRDefault="00A601A3">
      <w:pPr>
        <w:pStyle w:val="Style12"/>
        <w:kinsoku w:val="0"/>
        <w:autoSpaceDE/>
        <w:autoSpaceDN/>
        <w:adjustRightInd/>
        <w:spacing w:before="648" w:line="196" w:lineRule="auto"/>
        <w:ind w:left="3600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POR TANTO</w:t>
      </w:r>
    </w:p>
    <w:p w:rsidR="00A601A3" w:rsidRDefault="00A601A3">
      <w:pPr>
        <w:pStyle w:val="Style12"/>
        <w:kinsoku w:val="0"/>
        <w:autoSpaceDE/>
        <w:autoSpaceDN/>
        <w:adjustRightInd/>
        <w:spacing w:before="504" w:after="288" w:line="189" w:lineRule="auto"/>
        <w:ind w:left="648" w:right="720" w:hanging="360"/>
        <w:jc w:val="both"/>
        <w:rPr>
          <w:sz w:val="22"/>
          <w:szCs w:val="22"/>
          <w:lang w:val="es-ES" w:eastAsia="es-ES"/>
        </w:rPr>
      </w:pPr>
      <w:r>
        <w:rPr>
          <w:b/>
          <w:bCs/>
          <w:spacing w:val="1"/>
          <w:sz w:val="22"/>
          <w:szCs w:val="22"/>
          <w:lang w:val="es-ES" w:eastAsia="es-ES"/>
        </w:rPr>
        <w:t xml:space="preserve">I.- </w:t>
      </w:r>
      <w:r>
        <w:rPr>
          <w:spacing w:val="1"/>
          <w:sz w:val="22"/>
          <w:szCs w:val="22"/>
          <w:lang w:val="es-ES" w:eastAsia="es-ES"/>
        </w:rPr>
        <w:t xml:space="preserve">Se declara la </w:t>
      </w:r>
      <w:r>
        <w:rPr>
          <w:b/>
          <w:bCs/>
          <w:spacing w:val="1"/>
          <w:sz w:val="22"/>
          <w:szCs w:val="22"/>
          <w:lang w:val="es-ES" w:eastAsia="es-ES"/>
        </w:rPr>
        <w:t xml:space="preserve">NULIDAD </w:t>
      </w:r>
      <w:r>
        <w:rPr>
          <w:spacing w:val="1"/>
          <w:sz w:val="22"/>
          <w:szCs w:val="22"/>
          <w:lang w:val="es-ES" w:eastAsia="es-ES"/>
        </w:rPr>
        <w:t xml:space="preserve">de todo lo actuado, en lo que respecta al recurrente, a partir </w:t>
      </w:r>
      <w:r>
        <w:rPr>
          <w:spacing w:val="3"/>
          <w:sz w:val="22"/>
          <w:szCs w:val="22"/>
          <w:lang w:val="es-ES" w:eastAsia="es-ES"/>
        </w:rPr>
        <w:t xml:space="preserve">del Artículo 2.2.48 de la Sesión Extraordinaria 2-2012 del 16 de abril del 2012, </w:t>
      </w:r>
      <w:r>
        <w:rPr>
          <w:spacing w:val="-5"/>
          <w:sz w:val="22"/>
          <w:szCs w:val="22"/>
          <w:lang w:val="es-ES" w:eastAsia="es-ES"/>
        </w:rPr>
        <w:t xml:space="preserve">modificado por el Artículo 3.1 de la Sesión Ordinaria 42-2012 del 2 de julio del 2012, </w:t>
      </w:r>
      <w:r>
        <w:rPr>
          <w:spacing w:val="-1"/>
          <w:sz w:val="22"/>
          <w:szCs w:val="22"/>
          <w:lang w:val="es-ES" w:eastAsia="es-ES"/>
        </w:rPr>
        <w:t xml:space="preserve">celebradas por la Junta Directiva del Consejo de Transporte Público, y se ordena la valoración de la solicitud de permiso de servicio especial estable de taxi presentada </w:t>
      </w:r>
      <w:r w:rsidRPr="00766EC7">
        <w:rPr>
          <w:b/>
          <w:spacing w:val="-13"/>
          <w:sz w:val="22"/>
          <w:szCs w:val="22"/>
          <w:lang w:val="es-ES" w:eastAsia="es-ES"/>
        </w:rPr>
        <w:t>S</w:t>
      </w:r>
      <w:r w:rsidR="001423C6" w:rsidRPr="00766EC7">
        <w:rPr>
          <w:b/>
          <w:spacing w:val="-13"/>
          <w:sz w:val="22"/>
          <w:szCs w:val="22"/>
          <w:lang w:val="es-ES" w:eastAsia="es-ES"/>
        </w:rPr>
        <w:t>.</w:t>
      </w:r>
      <w:r w:rsidRPr="00766EC7">
        <w:rPr>
          <w:b/>
          <w:spacing w:val="-13"/>
          <w:sz w:val="22"/>
          <w:szCs w:val="22"/>
          <w:lang w:val="es-ES" w:eastAsia="es-ES"/>
        </w:rPr>
        <w:t>P</w:t>
      </w:r>
      <w:r w:rsidR="001423C6" w:rsidRPr="00766EC7">
        <w:rPr>
          <w:b/>
          <w:spacing w:val="-13"/>
          <w:sz w:val="22"/>
          <w:szCs w:val="22"/>
          <w:lang w:val="es-ES" w:eastAsia="es-ES"/>
        </w:rPr>
        <w:t>.</w:t>
      </w:r>
      <w:r w:rsidRPr="00766EC7">
        <w:rPr>
          <w:b/>
          <w:spacing w:val="-13"/>
          <w:sz w:val="22"/>
          <w:szCs w:val="22"/>
          <w:lang w:val="es-ES" w:eastAsia="es-ES"/>
        </w:rPr>
        <w:t>T</w:t>
      </w:r>
      <w:r w:rsidR="001423C6" w:rsidRPr="00766EC7">
        <w:rPr>
          <w:b/>
          <w:spacing w:val="-13"/>
          <w:sz w:val="22"/>
          <w:szCs w:val="22"/>
          <w:lang w:val="es-ES" w:eastAsia="es-ES"/>
        </w:rPr>
        <w:t>.</w:t>
      </w:r>
      <w:r w:rsidRPr="00766EC7">
        <w:rPr>
          <w:b/>
          <w:spacing w:val="-13"/>
          <w:sz w:val="22"/>
          <w:szCs w:val="22"/>
          <w:lang w:val="es-ES" w:eastAsia="es-ES"/>
        </w:rPr>
        <w:t>N</w:t>
      </w:r>
      <w:r w:rsidR="00766EC7" w:rsidRPr="00766EC7">
        <w:rPr>
          <w:b/>
          <w:spacing w:val="-13"/>
          <w:sz w:val="22"/>
          <w:szCs w:val="22"/>
          <w:lang w:val="es-ES" w:eastAsia="es-ES"/>
        </w:rPr>
        <w:t>.</w:t>
      </w:r>
      <w:r w:rsidRPr="00766EC7">
        <w:rPr>
          <w:rFonts w:ascii="Garamond" w:hAnsi="Garamond" w:cs="Garamond"/>
          <w:b/>
          <w:spacing w:val="-13"/>
          <w:sz w:val="22"/>
          <w:szCs w:val="22"/>
          <w:lang w:val="es-ES" w:eastAsia="es-ES"/>
        </w:rPr>
        <w:t>P</w:t>
      </w:r>
      <w:r w:rsidR="001423C6" w:rsidRPr="00766EC7">
        <w:rPr>
          <w:rFonts w:ascii="Garamond" w:hAnsi="Garamond" w:cs="Garamond"/>
          <w:b/>
          <w:spacing w:val="-13"/>
          <w:sz w:val="22"/>
          <w:szCs w:val="22"/>
          <w:lang w:val="es-ES" w:eastAsia="es-ES"/>
        </w:rPr>
        <w:t>.</w:t>
      </w:r>
      <w:r w:rsidRPr="00766EC7">
        <w:rPr>
          <w:rFonts w:ascii="Garamond" w:hAnsi="Garamond" w:cs="Garamond"/>
          <w:b/>
          <w:spacing w:val="-13"/>
          <w:sz w:val="22"/>
          <w:szCs w:val="22"/>
          <w:lang w:val="es-ES" w:eastAsia="es-ES"/>
        </w:rPr>
        <w:t>S</w:t>
      </w:r>
      <w:r w:rsidR="001423C6" w:rsidRPr="00766EC7">
        <w:rPr>
          <w:rFonts w:ascii="Garamond" w:hAnsi="Garamond" w:cs="Garamond"/>
          <w:b/>
          <w:spacing w:val="-13"/>
          <w:sz w:val="22"/>
          <w:szCs w:val="22"/>
          <w:lang w:val="es-ES" w:eastAsia="es-ES"/>
        </w:rPr>
        <w:t>.</w:t>
      </w:r>
      <w:r w:rsidRPr="00766EC7">
        <w:rPr>
          <w:b/>
          <w:bCs/>
          <w:sz w:val="22"/>
          <w:szCs w:val="22"/>
          <w:lang w:val="es-ES" w:eastAsia="es-ES"/>
        </w:rPr>
        <w:t>S.A.,</w:t>
      </w:r>
      <w:r>
        <w:rPr>
          <w:b/>
          <w:bCs/>
          <w:sz w:val="22"/>
          <w:szCs w:val="22"/>
          <w:lang w:val="es-ES" w:eastAsia="es-ES"/>
        </w:rPr>
        <w:t xml:space="preserve"> </w:t>
      </w:r>
      <w:r>
        <w:rPr>
          <w:sz w:val="22"/>
          <w:szCs w:val="22"/>
          <w:lang w:val="es-ES" w:eastAsia="es-ES"/>
        </w:rPr>
        <w:t xml:space="preserve">cédula jurídica </w:t>
      </w:r>
      <w:r w:rsidR="00766EC7">
        <w:rPr>
          <w:sz w:val="22"/>
          <w:szCs w:val="22"/>
          <w:lang w:val="es-ES" w:eastAsia="es-ES"/>
        </w:rPr>
        <w:t>…</w:t>
      </w:r>
      <w:r>
        <w:rPr>
          <w:sz w:val="22"/>
          <w:szCs w:val="22"/>
          <w:lang w:val="es-ES" w:eastAsia="es-ES"/>
        </w:rPr>
        <w:t xml:space="preserve">, representada por </w:t>
      </w:r>
      <w:r>
        <w:rPr>
          <w:b/>
          <w:bCs/>
          <w:sz w:val="22"/>
          <w:szCs w:val="22"/>
          <w:lang w:val="es-ES" w:eastAsia="es-ES"/>
        </w:rPr>
        <w:t>J</w:t>
      </w:r>
      <w:r w:rsidR="00370BB9">
        <w:rPr>
          <w:b/>
          <w:bCs/>
          <w:sz w:val="22"/>
          <w:szCs w:val="22"/>
          <w:lang w:val="es-ES" w:eastAsia="es-ES"/>
        </w:rPr>
        <w:t>.</w:t>
      </w:r>
      <w:r>
        <w:rPr>
          <w:b/>
          <w:bCs/>
          <w:sz w:val="22"/>
          <w:szCs w:val="22"/>
          <w:lang w:val="es-ES" w:eastAsia="es-ES"/>
        </w:rPr>
        <w:t>L</w:t>
      </w:r>
      <w:r w:rsidR="00370BB9">
        <w:rPr>
          <w:b/>
          <w:bCs/>
          <w:sz w:val="22"/>
          <w:szCs w:val="22"/>
          <w:lang w:val="es-ES" w:eastAsia="es-ES"/>
        </w:rPr>
        <w:t>.</w:t>
      </w:r>
      <w:r>
        <w:rPr>
          <w:b/>
          <w:bCs/>
          <w:sz w:val="22"/>
          <w:szCs w:val="22"/>
          <w:lang w:val="es-ES" w:eastAsia="es-ES"/>
        </w:rPr>
        <w:t>S</w:t>
      </w:r>
      <w:r w:rsidR="00370BB9">
        <w:rPr>
          <w:b/>
          <w:bCs/>
          <w:sz w:val="22"/>
          <w:szCs w:val="22"/>
          <w:lang w:val="es-ES" w:eastAsia="es-ES"/>
        </w:rPr>
        <w:t>.</w:t>
      </w:r>
      <w:r>
        <w:rPr>
          <w:b/>
          <w:bCs/>
          <w:sz w:val="22"/>
          <w:szCs w:val="22"/>
          <w:lang w:val="es-ES" w:eastAsia="es-ES"/>
        </w:rPr>
        <w:t xml:space="preserve">, </w:t>
      </w:r>
      <w:r>
        <w:rPr>
          <w:sz w:val="22"/>
          <w:szCs w:val="22"/>
          <w:lang w:val="es-ES" w:eastAsia="es-ES"/>
        </w:rPr>
        <w:t xml:space="preserve">cédula de </w:t>
      </w:r>
      <w:r>
        <w:rPr>
          <w:spacing w:val="-1"/>
          <w:sz w:val="22"/>
          <w:szCs w:val="22"/>
          <w:lang w:val="es-ES" w:eastAsia="es-ES"/>
        </w:rPr>
        <w:t xml:space="preserve">identidad número </w:t>
      </w:r>
      <w:r w:rsidR="00766EC7">
        <w:rPr>
          <w:spacing w:val="-1"/>
          <w:sz w:val="22"/>
          <w:szCs w:val="22"/>
          <w:lang w:val="es-ES" w:eastAsia="es-ES"/>
        </w:rPr>
        <w:t>…</w:t>
      </w:r>
      <w:r>
        <w:rPr>
          <w:spacing w:val="-1"/>
          <w:sz w:val="22"/>
          <w:szCs w:val="22"/>
          <w:lang w:val="es-ES" w:eastAsia="es-ES"/>
        </w:rPr>
        <w:t xml:space="preserve">, de conformidad con el Transitorio de la Ley </w:t>
      </w:r>
      <w:r>
        <w:rPr>
          <w:rFonts w:ascii="Garamond" w:hAnsi="Garamond" w:cs="Garamond"/>
          <w:spacing w:val="-1"/>
          <w:sz w:val="22"/>
          <w:szCs w:val="22"/>
          <w:lang w:val="es-ES" w:eastAsia="es-ES"/>
        </w:rPr>
        <w:t xml:space="preserve">N° 8955 </w:t>
      </w:r>
      <w:r>
        <w:rPr>
          <w:spacing w:val="-1"/>
          <w:sz w:val="22"/>
          <w:szCs w:val="22"/>
          <w:lang w:val="es-ES" w:eastAsia="es-ES"/>
        </w:rPr>
        <w:t xml:space="preserve">que </w:t>
      </w:r>
      <w:r>
        <w:rPr>
          <w:sz w:val="22"/>
          <w:szCs w:val="22"/>
          <w:lang w:val="es-ES" w:eastAsia="es-ES"/>
        </w:rPr>
        <w:t>se ajuste al caso concreto.</w:t>
      </w:r>
    </w:p>
    <w:p w:rsidR="00A601A3" w:rsidRPr="001423C6" w:rsidRDefault="00A601A3">
      <w:pPr>
        <w:ind w:left="139"/>
        <w:jc w:val="center"/>
        <w:rPr>
          <w:lang w:val="es-CR"/>
        </w:rPr>
      </w:pPr>
    </w:p>
    <w:p w:rsidR="001423C6" w:rsidRPr="001423C6" w:rsidRDefault="001423C6">
      <w:pPr>
        <w:ind w:left="139"/>
        <w:jc w:val="center"/>
        <w:rPr>
          <w:lang w:val="es-CR"/>
        </w:rPr>
      </w:pPr>
    </w:p>
    <w:p w:rsidR="001423C6" w:rsidRPr="001423C6" w:rsidRDefault="001423C6">
      <w:pPr>
        <w:ind w:left="139"/>
        <w:jc w:val="center"/>
        <w:rPr>
          <w:lang w:val="es-CR"/>
        </w:rPr>
      </w:pPr>
      <w:r w:rsidRPr="001423C6">
        <w:rPr>
          <w:lang w:val="es-CR"/>
        </w:rPr>
        <w:t>Lic. Carlos Miguel Portuguez Méndez</w:t>
      </w:r>
    </w:p>
    <w:p w:rsidR="001423C6" w:rsidRPr="001423C6" w:rsidRDefault="001423C6">
      <w:pPr>
        <w:ind w:left="139"/>
        <w:jc w:val="center"/>
        <w:rPr>
          <w:b/>
          <w:lang w:val="es-CR"/>
        </w:rPr>
      </w:pPr>
      <w:r w:rsidRPr="001423C6">
        <w:rPr>
          <w:b/>
          <w:lang w:val="es-CR"/>
        </w:rPr>
        <w:t>Presidente</w:t>
      </w:r>
    </w:p>
    <w:p w:rsidR="001423C6" w:rsidRDefault="001423C6">
      <w:pPr>
        <w:pStyle w:val="Style12"/>
        <w:kinsoku w:val="0"/>
        <w:autoSpaceDE/>
        <w:autoSpaceDN/>
        <w:adjustRightInd/>
        <w:spacing w:line="319" w:lineRule="exact"/>
        <w:jc w:val="center"/>
        <w:rPr>
          <w:rFonts w:ascii="Garamond" w:hAnsi="Garamond" w:cs="Garamond"/>
          <w:sz w:val="22"/>
          <w:szCs w:val="22"/>
          <w:lang w:val="es-ES" w:eastAsia="es-ES"/>
        </w:rPr>
      </w:pPr>
    </w:p>
    <w:p w:rsidR="001423C6" w:rsidRDefault="001423C6">
      <w:pPr>
        <w:pStyle w:val="Style12"/>
        <w:kinsoku w:val="0"/>
        <w:autoSpaceDE/>
        <w:autoSpaceDN/>
        <w:adjustRightInd/>
        <w:spacing w:line="319" w:lineRule="exact"/>
        <w:jc w:val="center"/>
        <w:rPr>
          <w:rFonts w:ascii="Garamond" w:hAnsi="Garamond" w:cs="Garamond"/>
          <w:sz w:val="22"/>
          <w:szCs w:val="22"/>
          <w:lang w:val="es-ES" w:eastAsia="es-ES"/>
        </w:rPr>
      </w:pPr>
    </w:p>
    <w:p w:rsidR="001423C6" w:rsidRDefault="001423C6">
      <w:pPr>
        <w:pStyle w:val="Style12"/>
        <w:kinsoku w:val="0"/>
        <w:autoSpaceDE/>
        <w:autoSpaceDN/>
        <w:adjustRightInd/>
        <w:spacing w:line="319" w:lineRule="exact"/>
        <w:jc w:val="center"/>
        <w:rPr>
          <w:rFonts w:ascii="Garamond" w:hAnsi="Garamond" w:cs="Garamond"/>
          <w:sz w:val="22"/>
          <w:szCs w:val="22"/>
          <w:lang w:val="es-ES" w:eastAsia="es-ES"/>
        </w:rPr>
      </w:pPr>
    </w:p>
    <w:p w:rsidR="001423C6" w:rsidRDefault="001423C6">
      <w:pPr>
        <w:pStyle w:val="Style12"/>
        <w:kinsoku w:val="0"/>
        <w:autoSpaceDE/>
        <w:autoSpaceDN/>
        <w:adjustRightInd/>
        <w:spacing w:line="319" w:lineRule="exact"/>
        <w:jc w:val="center"/>
        <w:rPr>
          <w:rFonts w:ascii="Garamond" w:hAnsi="Garamond" w:cs="Garamond"/>
          <w:sz w:val="22"/>
          <w:szCs w:val="22"/>
          <w:lang w:val="es-ES" w:eastAsia="es-ES"/>
        </w:rPr>
      </w:pPr>
      <w:r>
        <w:rPr>
          <w:rFonts w:ascii="Garamond" w:hAnsi="Garamond" w:cs="Garamond"/>
          <w:sz w:val="22"/>
          <w:szCs w:val="22"/>
          <w:lang w:val="es-ES" w:eastAsia="es-ES"/>
        </w:rPr>
        <w:t xml:space="preserve">Licda. Marta Luz Pérez Peláez                                              </w:t>
      </w:r>
      <w:r w:rsidR="00A601A3">
        <w:rPr>
          <w:rFonts w:ascii="Garamond" w:hAnsi="Garamond" w:cs="Garamond"/>
          <w:sz w:val="22"/>
          <w:szCs w:val="22"/>
          <w:lang w:val="es-ES" w:eastAsia="es-ES"/>
        </w:rPr>
        <w:t>Lic. Mario Quesada Aguirre</w:t>
      </w:r>
    </w:p>
    <w:p w:rsidR="00A601A3" w:rsidRPr="001423C6" w:rsidRDefault="001423C6">
      <w:pPr>
        <w:pStyle w:val="Style12"/>
        <w:kinsoku w:val="0"/>
        <w:autoSpaceDE/>
        <w:autoSpaceDN/>
        <w:adjustRightInd/>
        <w:spacing w:line="319" w:lineRule="exact"/>
        <w:jc w:val="center"/>
        <w:rPr>
          <w:rFonts w:ascii="Garamond" w:hAnsi="Garamond" w:cs="Garamond"/>
          <w:b/>
          <w:spacing w:val="-2"/>
          <w:sz w:val="22"/>
          <w:szCs w:val="22"/>
          <w:lang w:val="es-ES" w:eastAsia="es-ES"/>
        </w:rPr>
      </w:pPr>
      <w:r w:rsidRPr="001423C6">
        <w:rPr>
          <w:rFonts w:ascii="Garamond" w:hAnsi="Garamond" w:cs="Garamond"/>
          <w:b/>
          <w:sz w:val="22"/>
          <w:szCs w:val="22"/>
          <w:lang w:val="es-ES" w:eastAsia="es-ES"/>
        </w:rPr>
        <w:t>Jueza                                                                                         Juez</w:t>
      </w:r>
      <w:r w:rsidR="00A601A3" w:rsidRPr="001423C6">
        <w:rPr>
          <w:rFonts w:ascii="Garamond" w:hAnsi="Garamond" w:cs="Garamond"/>
          <w:b/>
          <w:sz w:val="22"/>
          <w:szCs w:val="22"/>
          <w:lang w:val="es-ES" w:eastAsia="es-ES"/>
        </w:rPr>
        <w:br/>
      </w:r>
    </w:p>
    <w:p w:rsidR="00A601A3" w:rsidRDefault="00A601A3" w:rsidP="001423C6">
      <w:pPr>
        <w:pStyle w:val="Style12"/>
        <w:kinsoku w:val="0"/>
        <w:autoSpaceDE/>
        <w:autoSpaceDN/>
        <w:adjustRightInd/>
        <w:spacing w:line="188" w:lineRule="exact"/>
        <w:ind w:right="684"/>
        <w:jc w:val="center"/>
        <w:rPr>
          <w:rFonts w:ascii="Garamond" w:hAnsi="Garamond" w:cs="Garamond"/>
          <w:spacing w:val="-8"/>
          <w:sz w:val="22"/>
          <w:szCs w:val="22"/>
          <w:lang w:val="es-ES" w:eastAsia="es-ES"/>
        </w:rPr>
      </w:pPr>
    </w:p>
    <w:sectPr w:rsidR="00A601A3" w:rsidSect="009F1539">
      <w:headerReference w:type="default" r:id="rId8"/>
      <w:pgSz w:w="12120" w:h="15840"/>
      <w:pgMar w:top="709" w:right="1548" w:bottom="210" w:left="161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46" w:rsidRDefault="00861946" w:rsidP="009F1539">
      <w:r>
        <w:separator/>
      </w:r>
    </w:p>
  </w:endnote>
  <w:endnote w:type="continuationSeparator" w:id="0">
    <w:p w:rsidR="00861946" w:rsidRDefault="00861946" w:rsidP="009F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46" w:rsidRDefault="00861946" w:rsidP="009F1539">
      <w:r>
        <w:separator/>
      </w:r>
    </w:p>
  </w:footnote>
  <w:footnote w:type="continuationSeparator" w:id="0">
    <w:p w:rsidR="00861946" w:rsidRDefault="00861946" w:rsidP="009F1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39" w:rsidRDefault="009F1539">
    <w:pPr>
      <w:pStyle w:val="Encabezado"/>
      <w:jc w:val="right"/>
    </w:pPr>
  </w:p>
  <w:p w:rsidR="009F1539" w:rsidRDefault="009F153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84DA"/>
    <w:multiLevelType w:val="singleLevel"/>
    <w:tmpl w:val="72711424"/>
    <w:lvl w:ilvl="0">
      <w:start w:val="1"/>
      <w:numFmt w:val="decimal"/>
      <w:lvlText w:val="%1.-"/>
      <w:lvlJc w:val="left"/>
      <w:pPr>
        <w:tabs>
          <w:tab w:val="num" w:pos="1224"/>
        </w:tabs>
        <w:ind w:left="1008" w:hanging="864"/>
      </w:pPr>
      <w:rPr>
        <w:rFonts w:ascii="Tahoma" w:hAnsi="Tahoma" w:cs="Tahoma"/>
        <w:snapToGrid/>
        <w:spacing w:val="6"/>
        <w:sz w:val="18"/>
        <w:szCs w:val="18"/>
      </w:rPr>
    </w:lvl>
  </w:abstractNum>
  <w:abstractNum w:abstractNumId="1">
    <w:nsid w:val="038B38CF"/>
    <w:multiLevelType w:val="singleLevel"/>
    <w:tmpl w:val="9A704CAE"/>
    <w:lvl w:ilvl="0">
      <w:start w:val="4"/>
      <w:numFmt w:val="decimal"/>
      <w:lvlText w:val="%1.-"/>
      <w:lvlJc w:val="left"/>
      <w:pPr>
        <w:tabs>
          <w:tab w:val="num" w:pos="288"/>
        </w:tabs>
        <w:ind w:firstLine="72"/>
      </w:pPr>
      <w:rPr>
        <w:b/>
        <w:snapToGrid/>
        <w:spacing w:val="-2"/>
        <w:sz w:val="24"/>
        <w:szCs w:val="22"/>
      </w:rPr>
    </w:lvl>
  </w:abstractNum>
  <w:abstractNum w:abstractNumId="2">
    <w:nsid w:val="12284EE5"/>
    <w:multiLevelType w:val="hybridMultilevel"/>
    <w:tmpl w:val="D96EE640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7F7B1E"/>
    <w:multiLevelType w:val="hybridMultilevel"/>
    <w:tmpl w:val="09C29264"/>
    <w:lvl w:ilvl="0" w:tplc="8822238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4" w:hanging="360"/>
      </w:pPr>
    </w:lvl>
    <w:lvl w:ilvl="2" w:tplc="140A001B" w:tentative="1">
      <w:start w:val="1"/>
      <w:numFmt w:val="lowerRoman"/>
      <w:lvlText w:val="%3."/>
      <w:lvlJc w:val="right"/>
      <w:pPr>
        <w:ind w:left="1944" w:hanging="180"/>
      </w:pPr>
    </w:lvl>
    <w:lvl w:ilvl="3" w:tplc="140A000F" w:tentative="1">
      <w:start w:val="1"/>
      <w:numFmt w:val="decimal"/>
      <w:lvlText w:val="%4."/>
      <w:lvlJc w:val="left"/>
      <w:pPr>
        <w:ind w:left="2664" w:hanging="360"/>
      </w:pPr>
    </w:lvl>
    <w:lvl w:ilvl="4" w:tplc="140A0019" w:tentative="1">
      <w:start w:val="1"/>
      <w:numFmt w:val="lowerLetter"/>
      <w:lvlText w:val="%5."/>
      <w:lvlJc w:val="left"/>
      <w:pPr>
        <w:ind w:left="3384" w:hanging="360"/>
      </w:pPr>
    </w:lvl>
    <w:lvl w:ilvl="5" w:tplc="140A001B" w:tentative="1">
      <w:start w:val="1"/>
      <w:numFmt w:val="lowerRoman"/>
      <w:lvlText w:val="%6."/>
      <w:lvlJc w:val="right"/>
      <w:pPr>
        <w:ind w:left="4104" w:hanging="180"/>
      </w:pPr>
    </w:lvl>
    <w:lvl w:ilvl="6" w:tplc="140A000F" w:tentative="1">
      <w:start w:val="1"/>
      <w:numFmt w:val="decimal"/>
      <w:lvlText w:val="%7."/>
      <w:lvlJc w:val="left"/>
      <w:pPr>
        <w:ind w:left="4824" w:hanging="360"/>
      </w:pPr>
    </w:lvl>
    <w:lvl w:ilvl="7" w:tplc="140A0019" w:tentative="1">
      <w:start w:val="1"/>
      <w:numFmt w:val="lowerLetter"/>
      <w:lvlText w:val="%8."/>
      <w:lvlJc w:val="left"/>
      <w:pPr>
        <w:ind w:left="5544" w:hanging="360"/>
      </w:pPr>
    </w:lvl>
    <w:lvl w:ilvl="8" w:tplc="14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2CB67E7A"/>
    <w:multiLevelType w:val="hybridMultilevel"/>
    <w:tmpl w:val="0E18300E"/>
    <w:lvl w:ilvl="0" w:tplc="69C62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635DC2"/>
    <w:multiLevelType w:val="hybridMultilevel"/>
    <w:tmpl w:val="41469788"/>
    <w:lvl w:ilvl="0" w:tplc="C94CF33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1F12F2"/>
    <w:multiLevelType w:val="hybridMultilevel"/>
    <w:tmpl w:val="21BECB86"/>
    <w:lvl w:ilvl="0" w:tplc="C94CF3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A1DE3"/>
    <w:multiLevelType w:val="hybridMultilevel"/>
    <w:tmpl w:val="3CB68002"/>
    <w:lvl w:ilvl="0" w:tplc="C94CF330">
      <w:start w:val="2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b/>
          <w:bCs/>
          <w:snapToGrid/>
          <w:spacing w:val="1"/>
          <w:sz w:val="24"/>
          <w:szCs w:val="24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04B10"/>
    <w:rsid w:val="00073EF6"/>
    <w:rsid w:val="000E0D65"/>
    <w:rsid w:val="001423C6"/>
    <w:rsid w:val="002171EA"/>
    <w:rsid w:val="00370BB9"/>
    <w:rsid w:val="003F6429"/>
    <w:rsid w:val="004667CB"/>
    <w:rsid w:val="005F547A"/>
    <w:rsid w:val="00766EC7"/>
    <w:rsid w:val="00861946"/>
    <w:rsid w:val="008F1DBC"/>
    <w:rsid w:val="0094347E"/>
    <w:rsid w:val="009F1539"/>
    <w:rsid w:val="00A15505"/>
    <w:rsid w:val="00A27E79"/>
    <w:rsid w:val="00A46E2F"/>
    <w:rsid w:val="00A601A3"/>
    <w:rsid w:val="00AF1A2A"/>
    <w:rsid w:val="00B04B10"/>
    <w:rsid w:val="00BE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6"/>
      <w:ind w:left="864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6" w:line="206" w:lineRule="auto"/>
      <w:ind w:left="936"/>
    </w:pPr>
    <w:rPr>
      <w:sz w:val="22"/>
      <w:szCs w:val="22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16"/>
      <w:ind w:left="72" w:right="144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right="72"/>
      <w:jc w:val="both"/>
    </w:pPr>
    <w:rPr>
      <w:sz w:val="21"/>
      <w:szCs w:val="21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684"/>
      <w:ind w:right="72" w:firstLine="72"/>
    </w:pPr>
    <w:rPr>
      <w:sz w:val="22"/>
      <w:szCs w:val="22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ind w:right="72"/>
      <w:jc w:val="both"/>
    </w:pPr>
    <w:rPr>
      <w:sz w:val="22"/>
      <w:szCs w:val="22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828" w:after="72" w:line="187" w:lineRule="auto"/>
      <w:jc w:val="right"/>
    </w:pPr>
    <w:rPr>
      <w:sz w:val="22"/>
      <w:szCs w:val="22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177" w:lineRule="auto"/>
      <w:ind w:left="720" w:right="792"/>
      <w:jc w:val="both"/>
    </w:pPr>
    <w:rPr>
      <w:sz w:val="20"/>
      <w:szCs w:val="20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864" w:right="936"/>
      <w:jc w:val="both"/>
    </w:pPr>
    <w:rPr>
      <w:sz w:val="22"/>
      <w:szCs w:val="22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6">
    <w:name w:val="Character Style 6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4"/>
      <w:szCs w:val="24"/>
    </w:rPr>
  </w:style>
  <w:style w:type="character" w:customStyle="1" w:styleId="CharacterStyle5">
    <w:name w:val="Character Style 5"/>
    <w:uiPriority w:val="99"/>
    <w:rPr>
      <w:sz w:val="21"/>
      <w:szCs w:val="21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F15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539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F15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539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39B5-135B-4227-9A10-A45C556A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4031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2014-10-03T18:25:00Z</dcterms:created>
  <dcterms:modified xsi:type="dcterms:W3CDTF">2014-10-03T18:25:00Z</dcterms:modified>
</cp:coreProperties>
</file>