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89" w:rsidRDefault="00565E89">
      <w:pPr>
        <w:pStyle w:val="Style6"/>
        <w:kinsoku w:val="0"/>
        <w:autoSpaceDE/>
        <w:autoSpaceDN/>
        <w:spacing w:before="540" w:line="199" w:lineRule="auto"/>
        <w:jc w:val="center"/>
        <w:rPr>
          <w:rStyle w:val="CharacterStyle3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RESOLUCION No. TAT- 2180-2013</w:t>
      </w:r>
    </w:p>
    <w:p w:rsidR="00565E89" w:rsidRDefault="00565E89">
      <w:pPr>
        <w:pStyle w:val="Style6"/>
        <w:kinsoku w:val="0"/>
        <w:autoSpaceDE/>
        <w:autoSpaceDN/>
        <w:rPr>
          <w:rStyle w:val="CharacterStyle3"/>
          <w:rFonts w:ascii="Verdana" w:hAnsi="Verdana" w:cs="Verdana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TRIBUNAL ADMINISTRATIVO DE TRANSPORTE. </w:t>
      </w:r>
      <w:r>
        <w:rPr>
          <w:rStyle w:val="CharacterStyle3"/>
          <w:rFonts w:ascii="Verdana" w:hAnsi="Verdana" w:cs="Verdana"/>
          <w:spacing w:val="7"/>
          <w:sz w:val="21"/>
          <w:szCs w:val="21"/>
          <w:lang w:val="es-ES" w:eastAsia="es-ES"/>
        </w:rPr>
        <w:t xml:space="preserve">San José, a las </w:t>
      </w:r>
      <w:r>
        <w:rPr>
          <w:rStyle w:val="CharacterStyle3"/>
          <w:rFonts w:ascii="Verdana" w:hAnsi="Verdana" w:cs="Verdana"/>
          <w:spacing w:val="10"/>
          <w:sz w:val="21"/>
          <w:szCs w:val="21"/>
          <w:lang w:val="es-ES" w:eastAsia="es-ES"/>
        </w:rPr>
        <w:t xml:space="preserve">diez horas cincuenta y cinco minutos del veinticuatro de julio de dos </w:t>
      </w:r>
      <w:r>
        <w:rPr>
          <w:rStyle w:val="CharacterStyle3"/>
          <w:rFonts w:ascii="Verdana" w:hAnsi="Verdana" w:cs="Verdana"/>
          <w:sz w:val="21"/>
          <w:szCs w:val="21"/>
          <w:lang w:val="es-ES" w:eastAsia="es-ES"/>
        </w:rPr>
        <w:t>mil trece.</w:t>
      </w:r>
    </w:p>
    <w:p w:rsidR="00565E89" w:rsidRDefault="00565E89">
      <w:pPr>
        <w:pStyle w:val="Style6"/>
        <w:kinsoku w:val="0"/>
        <w:autoSpaceDE/>
        <w:autoSpaceDN/>
        <w:spacing w:before="324"/>
        <w:rPr>
          <w:rStyle w:val="CharacterStyle3"/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-1"/>
          <w:sz w:val="21"/>
          <w:szCs w:val="21"/>
          <w:lang w:val="es-ES" w:eastAsia="es-ES"/>
        </w:rPr>
        <w:t xml:space="preserve">RECURSO DE APELACIÓN Y NULIDAD CONCOMITANTE, interpuesto por la </w:t>
      </w:r>
      <w:r>
        <w:rPr>
          <w:rStyle w:val="CharacterStyle3"/>
          <w:rFonts w:ascii="Verdana" w:hAnsi="Verdana" w:cs="Verdana"/>
          <w:spacing w:val="7"/>
          <w:sz w:val="21"/>
          <w:szCs w:val="21"/>
          <w:lang w:val="es-ES" w:eastAsia="es-ES"/>
        </w:rPr>
        <w:t xml:space="preserve">empresa </w:t>
      </w:r>
      <w:r>
        <w:rPr>
          <w:rStyle w:val="CharacterStyle3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S</w:t>
      </w:r>
      <w:r w:rsidR="006D36EB">
        <w:rPr>
          <w:rStyle w:val="CharacterStyle3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P</w:t>
      </w:r>
      <w:r w:rsidR="006D36EB">
        <w:rPr>
          <w:rStyle w:val="CharacterStyle3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P</w:t>
      </w:r>
      <w:r w:rsidR="006D36EB">
        <w:rPr>
          <w:rStyle w:val="CharacterStyle3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A</w:t>
      </w:r>
      <w:r w:rsidR="006D36EB">
        <w:rPr>
          <w:rStyle w:val="CharacterStyle3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C</w:t>
      </w:r>
      <w:r w:rsidR="006D36EB">
        <w:rPr>
          <w:rStyle w:val="CharacterStyle3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S.A.</w:t>
      </w:r>
      <w:r w:rsidR="006D36EB">
        <w:rPr>
          <w:rStyle w:val="CharacterStyle3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,</w:t>
      </w:r>
      <w:r>
        <w:rPr>
          <w:rStyle w:val="CharacterStyle3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7"/>
          <w:sz w:val="21"/>
          <w:szCs w:val="21"/>
          <w:lang w:val="es-ES" w:eastAsia="es-ES"/>
        </w:rPr>
        <w:t xml:space="preserve">cédula </w:t>
      </w:r>
      <w:proofErr w:type="gramStart"/>
      <w:r>
        <w:rPr>
          <w:rStyle w:val="CharacterStyle3"/>
          <w:rFonts w:ascii="Verdana" w:hAnsi="Verdana" w:cs="Verdana"/>
          <w:spacing w:val="8"/>
          <w:sz w:val="21"/>
          <w:szCs w:val="21"/>
          <w:lang w:val="es-ES" w:eastAsia="es-ES"/>
        </w:rPr>
        <w:t xml:space="preserve">jurídica </w:t>
      </w:r>
      <w:r w:rsidR="006D36EB">
        <w:rPr>
          <w:rStyle w:val="CharacterStyle3"/>
          <w:rFonts w:ascii="Verdana" w:hAnsi="Verdana" w:cs="Verdana"/>
          <w:spacing w:val="8"/>
          <w:sz w:val="21"/>
          <w:szCs w:val="21"/>
          <w:lang w:val="es-ES" w:eastAsia="es-ES"/>
        </w:rPr>
        <w:t>…</w:t>
      </w:r>
      <w:proofErr w:type="gramEnd"/>
      <w:r>
        <w:rPr>
          <w:rStyle w:val="CharacterStyle3"/>
          <w:rFonts w:ascii="Verdana" w:hAnsi="Verdana" w:cs="Verdana"/>
          <w:spacing w:val="8"/>
          <w:sz w:val="21"/>
          <w:szCs w:val="21"/>
          <w:lang w:val="es-ES" w:eastAsia="es-ES"/>
        </w:rPr>
        <w:t xml:space="preserve">, por medio de su Apoderada Generalísima sin </w:t>
      </w:r>
      <w:r>
        <w:rPr>
          <w:rStyle w:val="CharacterStyle3"/>
          <w:rFonts w:ascii="Verdana" w:hAnsi="Verdana" w:cs="Verdana"/>
          <w:sz w:val="21"/>
          <w:szCs w:val="21"/>
          <w:lang w:val="es-ES" w:eastAsia="es-ES"/>
        </w:rPr>
        <w:t xml:space="preserve">límite de suma, señora </w:t>
      </w:r>
      <w:r>
        <w:rPr>
          <w:rStyle w:val="CharacterStyle3"/>
          <w:rFonts w:ascii="Verdana" w:hAnsi="Verdana" w:cs="Verdana"/>
          <w:b/>
          <w:bCs/>
          <w:sz w:val="22"/>
          <w:szCs w:val="22"/>
          <w:lang w:val="es-ES" w:eastAsia="es-ES"/>
        </w:rPr>
        <w:t>R</w:t>
      </w:r>
      <w:r w:rsidR="006D36EB">
        <w:rPr>
          <w:rStyle w:val="CharacterStyle3"/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z w:val="22"/>
          <w:szCs w:val="22"/>
          <w:lang w:val="es-ES" w:eastAsia="es-ES"/>
        </w:rPr>
        <w:t>B</w:t>
      </w:r>
      <w:r w:rsidR="006D36EB">
        <w:rPr>
          <w:rStyle w:val="CharacterStyle3"/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z w:val="22"/>
          <w:szCs w:val="22"/>
          <w:lang w:val="es-ES" w:eastAsia="es-ES"/>
        </w:rPr>
        <w:t>N</w:t>
      </w:r>
      <w:r w:rsidR="006D36EB">
        <w:rPr>
          <w:rStyle w:val="CharacterStyle3"/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z w:val="22"/>
          <w:szCs w:val="22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z w:val="21"/>
          <w:szCs w:val="21"/>
          <w:lang w:val="es-ES" w:eastAsia="es-ES"/>
        </w:rPr>
        <w:t xml:space="preserve">cédula de identidad </w:t>
      </w:r>
      <w:r>
        <w:rPr>
          <w:rStyle w:val="CharacterStyle3"/>
          <w:rFonts w:ascii="Verdana" w:hAnsi="Verdana" w:cs="Verdana"/>
          <w:spacing w:val="29"/>
          <w:sz w:val="21"/>
          <w:szCs w:val="21"/>
          <w:lang w:val="es-ES" w:eastAsia="es-ES"/>
        </w:rPr>
        <w:t xml:space="preserve">número </w:t>
      </w:r>
      <w:r w:rsidR="006D36EB">
        <w:rPr>
          <w:rStyle w:val="CharacterStyle3"/>
          <w:rFonts w:ascii="Verdana" w:hAnsi="Verdana" w:cs="Verdana"/>
          <w:spacing w:val="29"/>
          <w:sz w:val="21"/>
          <w:szCs w:val="21"/>
          <w:lang w:val="es-ES" w:eastAsia="es-ES"/>
        </w:rPr>
        <w:t>…</w:t>
      </w:r>
      <w:r>
        <w:rPr>
          <w:rStyle w:val="CharacterStyle3"/>
          <w:rFonts w:ascii="Verdana" w:hAnsi="Verdana" w:cs="Verdana"/>
          <w:spacing w:val="29"/>
          <w:sz w:val="21"/>
          <w:szCs w:val="21"/>
          <w:lang w:val="es-ES" w:eastAsia="es-ES"/>
        </w:rPr>
        <w:t xml:space="preserve">, contra el artículo 2.2.68, de la Sesión </w:t>
      </w:r>
      <w:r>
        <w:rPr>
          <w:rStyle w:val="CharacterStyle3"/>
          <w:rFonts w:ascii="Verdana" w:hAnsi="Verdana" w:cs="Verdana"/>
          <w:spacing w:val="5"/>
          <w:sz w:val="21"/>
          <w:szCs w:val="21"/>
          <w:lang w:val="es-ES" w:eastAsia="es-ES"/>
        </w:rPr>
        <w:t xml:space="preserve">Extraordinaria 02-2012, de 16 de abril de 2012, dictado por la JUNTA </w:t>
      </w:r>
      <w:r>
        <w:rPr>
          <w:rStyle w:val="CharacterStyle3"/>
          <w:rFonts w:ascii="Verdana" w:hAnsi="Verdana" w:cs="Verdana"/>
          <w:sz w:val="21"/>
          <w:szCs w:val="21"/>
          <w:lang w:val="es-ES" w:eastAsia="es-ES"/>
        </w:rPr>
        <w:t xml:space="preserve">DIRECTIVA DEL CONSEJO DE TRANSPORTE PÚBLICO y tramitado en este </w:t>
      </w:r>
      <w:r>
        <w:rPr>
          <w:rStyle w:val="CharacterStyle3"/>
          <w:rFonts w:ascii="Verdana" w:hAnsi="Verdana" w:cs="Verdana"/>
          <w:spacing w:val="4"/>
          <w:sz w:val="21"/>
          <w:szCs w:val="21"/>
          <w:lang w:val="es-ES" w:eastAsia="es-ES"/>
        </w:rPr>
        <w:t xml:space="preserve">despacho bajo </w:t>
      </w:r>
      <w:r>
        <w:rPr>
          <w:rStyle w:val="CharacterStyle3"/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Expediente Administrativo No. TAT-045-13.</w:t>
      </w:r>
    </w:p>
    <w:p w:rsidR="00565E89" w:rsidRDefault="00565E89">
      <w:pPr>
        <w:pStyle w:val="Style7"/>
        <w:kinsoku w:val="0"/>
        <w:autoSpaceDE/>
        <w:autoSpaceDN/>
        <w:adjustRightInd/>
        <w:spacing w:before="972" w:line="194" w:lineRule="auto"/>
        <w:jc w:val="center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RESULTANDO</w:t>
      </w:r>
    </w:p>
    <w:p w:rsidR="00565E89" w:rsidRDefault="00565E89">
      <w:pPr>
        <w:pStyle w:val="Style6"/>
        <w:kinsoku w:val="0"/>
        <w:autoSpaceDE/>
        <w:autoSpaceDN/>
        <w:rPr>
          <w:rStyle w:val="CharacterStyle3"/>
          <w:rFonts w:ascii="Verdana" w:hAnsi="Verdana" w:cs="Verdana"/>
          <w:spacing w:val="6"/>
          <w:sz w:val="21"/>
          <w:szCs w:val="21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4"/>
          <w:sz w:val="22"/>
          <w:szCs w:val="22"/>
          <w:lang w:val="es-ES" w:eastAsia="es-ES"/>
        </w:rPr>
        <w:t xml:space="preserve">PRIMERO: </w:t>
      </w:r>
      <w:r>
        <w:rPr>
          <w:rStyle w:val="CharacterStyle3"/>
          <w:rFonts w:ascii="Verdana" w:hAnsi="Verdana" w:cs="Verdana"/>
          <w:spacing w:val="14"/>
          <w:sz w:val="21"/>
          <w:szCs w:val="21"/>
          <w:lang w:val="es-ES" w:eastAsia="es-ES"/>
        </w:rPr>
        <w:t xml:space="preserve">Mediante Ley de la República número 8955, de 16 de </w:t>
      </w:r>
      <w:r>
        <w:rPr>
          <w:rStyle w:val="CharacterStyle3"/>
          <w:rFonts w:ascii="Verdana" w:hAnsi="Verdana" w:cs="Verdana"/>
          <w:spacing w:val="9"/>
          <w:sz w:val="21"/>
          <w:szCs w:val="21"/>
          <w:lang w:val="es-ES" w:eastAsia="es-ES"/>
        </w:rPr>
        <w:t xml:space="preserve">junio de dos mil once, que </w:t>
      </w:r>
      <w:r>
        <w:rPr>
          <w:rStyle w:val="CharacterStyle3"/>
          <w:rFonts w:ascii="Verdana" w:hAnsi="Verdana" w:cs="Verdana"/>
          <w:b/>
          <w:bCs/>
          <w:spacing w:val="9"/>
          <w:sz w:val="22"/>
          <w:szCs w:val="22"/>
          <w:lang w:val="es-ES" w:eastAsia="es-ES"/>
        </w:rPr>
        <w:t xml:space="preserve">Reforma la Ley N° 3284 "Código de </w:t>
      </w:r>
      <w:r>
        <w:rPr>
          <w:rStyle w:val="CharacterStyle3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Comercio ", del 30 de abril de 1964, y la Ley N° 7969 "Ley </w:t>
      </w:r>
      <w:r>
        <w:rPr>
          <w:rStyle w:val="CharacterStyle3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Reguladora del Servicio Público de Transporte Remunerado de </w:t>
      </w:r>
      <w:r>
        <w:rPr>
          <w:rStyle w:val="CharacterStyle3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Personas en Vehículos en la modalidad de Taxi " del 22 de </w:t>
      </w:r>
      <w:r>
        <w:rPr>
          <w:rStyle w:val="CharacterStyle3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 xml:space="preserve">diciembre de 1999, </w:t>
      </w:r>
      <w:r>
        <w:rPr>
          <w:rStyle w:val="CharacterStyle3"/>
          <w:rFonts w:ascii="Verdana" w:hAnsi="Verdana" w:cs="Verdana"/>
          <w:spacing w:val="6"/>
          <w:sz w:val="21"/>
          <w:szCs w:val="21"/>
          <w:lang w:val="es-ES" w:eastAsia="es-ES"/>
        </w:rPr>
        <w:t>el Legislador entre otros determinó:</w:t>
      </w:r>
    </w:p>
    <w:p w:rsidR="00565E89" w:rsidRPr="004D6F8C" w:rsidRDefault="00565E89">
      <w:pPr>
        <w:pStyle w:val="Style7"/>
        <w:kinsoku w:val="0"/>
        <w:autoSpaceDE/>
        <w:autoSpaceDN/>
        <w:adjustRightInd/>
        <w:spacing w:before="252" w:line="208" w:lineRule="auto"/>
        <w:ind w:left="360"/>
        <w:rPr>
          <w:rStyle w:val="CharacterStyle4"/>
          <w:lang w:val="es-CR" w:eastAsia="en-US"/>
        </w:rPr>
      </w:pPr>
      <w:r>
        <w:rPr>
          <w:rStyle w:val="CharacterStyle4"/>
          <w:rFonts w:ascii="Bookman Old Style" w:hAnsi="Bookman Old Style" w:cs="Bookman Old Style"/>
          <w:b/>
          <w:bCs/>
          <w:i/>
          <w:iCs/>
          <w:spacing w:val="4"/>
          <w:sz w:val="16"/>
          <w:szCs w:val="16"/>
          <w:lang w:val="es-ES" w:eastAsia="es-ES"/>
        </w:rPr>
        <w:t xml:space="preserve">"TRANSITORIO </w:t>
      </w:r>
      <w:r>
        <w:rPr>
          <w:rStyle w:val="CharacterStyle4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t>I.</w:t>
      </w:r>
      <w:r>
        <w:rPr>
          <w:rStyle w:val="CharacterStyle4"/>
          <w:rFonts w:ascii="Verdana" w:hAnsi="Verdana" w:cs="Verdana"/>
          <w:b/>
          <w:bCs/>
          <w:i/>
          <w:iCs/>
          <w:spacing w:val="4"/>
          <w:w w:val="105"/>
          <w:sz w:val="14"/>
          <w:szCs w:val="14"/>
          <w:lang w:val="es-ES" w:eastAsia="es-ES"/>
        </w:rPr>
        <w:noBreakHyphen/>
      </w:r>
    </w:p>
    <w:p w:rsidR="00565E89" w:rsidRDefault="00565E89">
      <w:pPr>
        <w:pStyle w:val="Style7"/>
        <w:kinsoku w:val="0"/>
        <w:autoSpaceDE/>
        <w:autoSpaceDN/>
        <w:adjustRightInd/>
        <w:ind w:left="360" w:right="360"/>
        <w:jc w:val="both"/>
        <w:rPr>
          <w:rStyle w:val="CharacterStyle4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Las personas físicas o jurídicas que a la fecha de publicación de esta ley se encuentren </w:t>
      </w:r>
      <w:r>
        <w:rPr>
          <w:rStyle w:val="CharacterStyle4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dedicadas a la actividad del porteo de personas modalidad automóvil y que hayan operado </w:t>
      </w:r>
      <w:r>
        <w:rPr>
          <w:rStyle w:val="CharacterStyle4"/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según lo establecido en el artículo 323 del Código de Comercio, sin itinerario fijo, y cuyos </w:t>
      </w:r>
      <w:r>
        <w:rPr>
          <w:rStyle w:val="CharacterStyle4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servicios se contraten por viaje, tiempo o en ambas formas, y se encuentren ejerciendo de </w:t>
      </w:r>
      <w:r>
        <w:rPr>
          <w:rStyle w:val="CharacterStyle4"/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 xml:space="preserve">manera activa el porteo de personas, de conformidad con los requisitos indicados en el </w:t>
      </w:r>
      <w:r>
        <w:rPr>
          <w:rStyle w:val="CharacterStyle4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presente transitorio al momento de la publicación de esta ley, deberán acreditar su condición </w:t>
      </w:r>
      <w:r>
        <w:rPr>
          <w:rStyle w:val="CharacterStyle4"/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ante el Consejo de Transporte Público; para ello, deberán presentar los requisitos que se </w:t>
      </w:r>
      <w:r>
        <w:rPr>
          <w:rStyle w:val="CharacterStyle4"/>
          <w:rFonts w:ascii="Verdana" w:hAnsi="Verdana" w:cs="Verdana"/>
          <w:i/>
          <w:iCs/>
          <w:sz w:val="15"/>
          <w:szCs w:val="15"/>
          <w:lang w:val="es-ES" w:eastAsia="es-ES"/>
        </w:rPr>
        <w:t>indican a continuación:</w:t>
      </w:r>
    </w:p>
    <w:p w:rsidR="00565E89" w:rsidRDefault="00565E89">
      <w:pPr>
        <w:pStyle w:val="Style7"/>
        <w:kinsoku w:val="0"/>
        <w:autoSpaceDE/>
        <w:autoSpaceDN/>
        <w:adjustRightInd/>
        <w:ind w:left="360"/>
        <w:rPr>
          <w:rStyle w:val="CharacterStyle4"/>
          <w:rFonts w:ascii="Verdana" w:hAnsi="Verdana" w:cs="Verdana"/>
          <w:i/>
          <w:iCs/>
          <w:spacing w:val="-6"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6"/>
          <w:sz w:val="15"/>
          <w:szCs w:val="15"/>
          <w:lang w:val="es-ES" w:eastAsia="es-ES"/>
        </w:rPr>
        <w:t>(.--)</w:t>
      </w:r>
    </w:p>
    <w:p w:rsidR="00565E89" w:rsidRDefault="00565E89">
      <w:pPr>
        <w:pStyle w:val="Style7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ind w:right="432"/>
        <w:jc w:val="both"/>
        <w:rPr>
          <w:rStyle w:val="CharacterStyle4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Certificación del departamento de patentes de la municipalidad donde se encuentren </w:t>
      </w:r>
      <w:r>
        <w:rPr>
          <w:rStyle w:val="CharacterStyle4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operando, que demuestre su debida inscripción en la actividad de porteo de personas, de </w:t>
      </w:r>
      <w:r>
        <w:rPr>
          <w:rStyle w:val="CharacterStyle4"/>
          <w:rFonts w:ascii="Verdana" w:hAnsi="Verdana" w:cs="Verdana"/>
          <w:i/>
          <w:iCs/>
          <w:sz w:val="15"/>
          <w:szCs w:val="15"/>
          <w:lang w:val="es-ES" w:eastAsia="es-ES"/>
        </w:rPr>
        <w:t>conformidad con el ordenamiento jurídico.</w:t>
      </w:r>
    </w:p>
    <w:p w:rsidR="00565E89" w:rsidRDefault="00565E89">
      <w:pPr>
        <w:pStyle w:val="Style7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spacing w:line="273" w:lineRule="auto"/>
        <w:ind w:right="792"/>
        <w:rPr>
          <w:rStyle w:val="CharacterStyle4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z w:val="15"/>
          <w:szCs w:val="15"/>
          <w:lang w:val="es-ES" w:eastAsia="es-ES"/>
        </w:rPr>
        <w:t>Certificación de que están inscritas ante la CCSS, en la actividad de porteo de personas. (--)</w:t>
      </w:r>
    </w:p>
    <w:p w:rsidR="00565E89" w:rsidRDefault="00565E89">
      <w:pPr>
        <w:pStyle w:val="Style7"/>
        <w:kinsoku w:val="0"/>
        <w:autoSpaceDE/>
        <w:autoSpaceDN/>
        <w:adjustRightInd/>
        <w:spacing w:after="684"/>
        <w:ind w:left="360" w:right="360"/>
        <w:jc w:val="both"/>
        <w:rPr>
          <w:rStyle w:val="CharacterStyle4"/>
          <w:rFonts w:ascii="Verdana" w:hAnsi="Verdana" w:cs="Verdana"/>
          <w:i/>
          <w:iCs/>
          <w:spacing w:val="8"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7"/>
          <w:sz w:val="15"/>
          <w:szCs w:val="15"/>
          <w:lang w:val="es-ES" w:eastAsia="es-ES"/>
        </w:rPr>
        <w:t xml:space="preserve">Mediante dichas probanzas y cualquier otra adicional que la persona </w:t>
      </w:r>
      <w:proofErr w:type="spellStart"/>
      <w:r>
        <w:rPr>
          <w:rStyle w:val="CharacterStyle4"/>
          <w:rFonts w:ascii="Verdana" w:hAnsi="Verdana" w:cs="Verdana"/>
          <w:i/>
          <w:iCs/>
          <w:spacing w:val="7"/>
          <w:sz w:val="15"/>
          <w:szCs w:val="15"/>
          <w:lang w:val="es-ES" w:eastAsia="es-ES"/>
        </w:rPr>
        <w:t>petente</w:t>
      </w:r>
      <w:proofErr w:type="spellEnd"/>
      <w:r>
        <w:rPr>
          <w:rStyle w:val="CharacterStyle4"/>
          <w:rFonts w:ascii="Verdana" w:hAnsi="Verdana" w:cs="Verdana"/>
          <w:i/>
          <w:iCs/>
          <w:spacing w:val="7"/>
          <w:sz w:val="15"/>
          <w:szCs w:val="15"/>
          <w:lang w:val="es-ES" w:eastAsia="es-ES"/>
        </w:rPr>
        <w:t xml:space="preserve"> estime </w:t>
      </w:r>
      <w:r>
        <w:rPr>
          <w:rStyle w:val="CharacterStyle4"/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 xml:space="preserve">conveniente </w:t>
      </w:r>
      <w:r>
        <w:rPr>
          <w:rStyle w:val="CharacterStyle4"/>
          <w:rFonts w:ascii="Verdana" w:hAnsi="Verdana" w:cs="Verdana"/>
          <w:spacing w:val="-5"/>
          <w:sz w:val="16"/>
          <w:szCs w:val="16"/>
          <w:lang w:val="es-ES" w:eastAsia="es-ES"/>
        </w:rPr>
        <w:t xml:space="preserve">y necesario aportar, </w:t>
      </w:r>
      <w:r>
        <w:rPr>
          <w:rStyle w:val="CharacterStyle4"/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 xml:space="preserve">deberá quedar comprobado, de manera fehaciente y a </w:t>
      </w:r>
      <w:r>
        <w:rPr>
          <w:rStyle w:val="CharacterStyle4"/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  <w:t xml:space="preserve">satisfacción del Consejo de Transporte Público, que el servicio respectivo era susceptible de ser </w:t>
      </w:r>
      <w:proofErr w:type="gramStart"/>
      <w:r>
        <w:rPr>
          <w:rStyle w:val="CharacterStyle4"/>
          <w:rFonts w:ascii="Verdana" w:hAnsi="Verdana" w:cs="Verdana"/>
          <w:i/>
          <w:iCs/>
          <w:spacing w:val="8"/>
          <w:sz w:val="15"/>
          <w:szCs w:val="15"/>
          <w:lang w:val="es-ES" w:eastAsia="es-ES"/>
        </w:rPr>
        <w:t>prestado</w:t>
      </w:r>
      <w:proofErr w:type="gramEnd"/>
      <w:r>
        <w:rPr>
          <w:rStyle w:val="CharacterStyle4"/>
          <w:rFonts w:ascii="Verdana" w:hAnsi="Verdana" w:cs="Verdana"/>
          <w:i/>
          <w:iCs/>
          <w:spacing w:val="8"/>
          <w:sz w:val="15"/>
          <w:szCs w:val="15"/>
          <w:lang w:val="es-ES" w:eastAsia="es-ES"/>
        </w:rPr>
        <w:t xml:space="preserve"> al amparo del artículo 323 del Código de Comercio, y que desde su inicio no</w:t>
      </w:r>
    </w:p>
    <w:p w:rsidR="004D6F8C" w:rsidRDefault="004D6F8C">
      <w:pPr>
        <w:pStyle w:val="Style7"/>
        <w:kinsoku w:val="0"/>
        <w:autoSpaceDE/>
        <w:autoSpaceDN/>
        <w:adjustRightInd/>
        <w:spacing w:line="204" w:lineRule="auto"/>
        <w:ind w:right="108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6D36EB" w:rsidRDefault="006D36EB">
      <w:pPr>
        <w:pStyle w:val="Style7"/>
        <w:kinsoku w:val="0"/>
        <w:autoSpaceDE/>
        <w:autoSpaceDN/>
        <w:adjustRightInd/>
        <w:spacing w:line="204" w:lineRule="auto"/>
        <w:ind w:right="108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6D36EB" w:rsidRDefault="006D36EB">
      <w:pPr>
        <w:pStyle w:val="Style7"/>
        <w:kinsoku w:val="0"/>
        <w:autoSpaceDE/>
        <w:autoSpaceDN/>
        <w:adjustRightInd/>
        <w:spacing w:line="204" w:lineRule="auto"/>
        <w:ind w:right="108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6D36EB" w:rsidRDefault="006D36EB">
      <w:pPr>
        <w:pStyle w:val="Style7"/>
        <w:kinsoku w:val="0"/>
        <w:autoSpaceDE/>
        <w:autoSpaceDN/>
        <w:adjustRightInd/>
        <w:spacing w:line="204" w:lineRule="auto"/>
        <w:ind w:right="108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6D36EB" w:rsidRDefault="006D36EB">
      <w:pPr>
        <w:pStyle w:val="Style7"/>
        <w:kinsoku w:val="0"/>
        <w:autoSpaceDE/>
        <w:autoSpaceDN/>
        <w:adjustRightInd/>
        <w:spacing w:line="204" w:lineRule="auto"/>
        <w:ind w:right="108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6D36EB" w:rsidRDefault="006D36EB">
      <w:pPr>
        <w:pStyle w:val="Style7"/>
        <w:kinsoku w:val="0"/>
        <w:autoSpaceDE/>
        <w:autoSpaceDN/>
        <w:adjustRightInd/>
        <w:spacing w:line="204" w:lineRule="auto"/>
        <w:ind w:right="108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6D36EB" w:rsidRDefault="006D36EB">
      <w:pPr>
        <w:pStyle w:val="Style7"/>
        <w:kinsoku w:val="0"/>
        <w:autoSpaceDE/>
        <w:autoSpaceDN/>
        <w:adjustRightInd/>
        <w:spacing w:line="204" w:lineRule="auto"/>
        <w:ind w:right="108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4D6F8C" w:rsidRDefault="004D6F8C">
      <w:pPr>
        <w:pStyle w:val="Style7"/>
        <w:kinsoku w:val="0"/>
        <w:autoSpaceDE/>
        <w:autoSpaceDN/>
        <w:adjustRightInd/>
        <w:spacing w:line="204" w:lineRule="auto"/>
        <w:ind w:right="108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565E89" w:rsidRPr="004D6F8C" w:rsidRDefault="00565E89" w:rsidP="004D6F8C">
      <w:pPr>
        <w:pStyle w:val="Style1"/>
        <w:kinsoku w:val="0"/>
        <w:autoSpaceDE/>
        <w:autoSpaceDN/>
        <w:spacing w:before="0" w:line="240" w:lineRule="auto"/>
        <w:ind w:right="360"/>
        <w:jc w:val="both"/>
        <w:rPr>
          <w:rStyle w:val="CharacterStyle1"/>
          <w:rFonts w:ascii="Verdana" w:hAnsi="Verdana" w:cs="Verdana"/>
          <w:i/>
          <w:iCs/>
          <w:spacing w:val="6"/>
          <w:lang w:val="es-ES" w:eastAsia="es-ES"/>
        </w:rPr>
      </w:pPr>
      <w:proofErr w:type="gramStart"/>
      <w:r w:rsidRPr="004D6F8C">
        <w:rPr>
          <w:rStyle w:val="CharacterStyle1"/>
          <w:rFonts w:ascii="Verdana" w:hAnsi="Verdana" w:cs="Verdana"/>
          <w:i/>
          <w:iCs/>
          <w:spacing w:val="7"/>
          <w:lang w:val="es-ES" w:eastAsia="es-ES"/>
        </w:rPr>
        <w:lastRenderedPageBreak/>
        <w:t>compartió</w:t>
      </w:r>
      <w:proofErr w:type="gramEnd"/>
      <w:r w:rsidRPr="004D6F8C">
        <w:rPr>
          <w:rStyle w:val="CharacterStyle1"/>
          <w:rFonts w:ascii="Verdana" w:hAnsi="Verdana" w:cs="Verdana"/>
          <w:i/>
          <w:iCs/>
          <w:spacing w:val="7"/>
          <w:lang w:val="es-ES" w:eastAsia="es-ES"/>
        </w:rPr>
        <w:t xml:space="preserve"> la naturaleza jurídica </w:t>
      </w:r>
      <w:r w:rsidRPr="004D6F8C">
        <w:rPr>
          <w:rStyle w:val="CharacterStyle1"/>
          <w:rFonts w:ascii="Verdana" w:hAnsi="Verdana" w:cs="Verdana"/>
          <w:spacing w:val="7"/>
          <w:lang w:val="es-ES" w:eastAsia="es-ES"/>
        </w:rPr>
        <w:t xml:space="preserve">o </w:t>
      </w:r>
      <w:r w:rsidRPr="004D6F8C">
        <w:rPr>
          <w:rStyle w:val="CharacterStyle1"/>
          <w:rFonts w:ascii="Verdana" w:hAnsi="Verdana" w:cs="Verdana"/>
          <w:i/>
          <w:iCs/>
          <w:spacing w:val="7"/>
          <w:lang w:val="es-ES" w:eastAsia="es-ES"/>
        </w:rPr>
        <w:t xml:space="preserve">los elementos puntuales que caracterizan la actividad del </w:t>
      </w:r>
      <w:r w:rsidRPr="004D6F8C">
        <w:rPr>
          <w:rStyle w:val="CharacterStyle1"/>
          <w:rFonts w:ascii="Verdana" w:hAnsi="Verdana" w:cs="Verdana"/>
          <w:i/>
          <w:iCs/>
          <w:spacing w:val="6"/>
          <w:lang w:val="es-ES" w:eastAsia="es-ES"/>
        </w:rPr>
        <w:t>servicio público de taxi."</w:t>
      </w:r>
    </w:p>
    <w:p w:rsidR="00565E89" w:rsidRDefault="00565E89">
      <w:pPr>
        <w:pStyle w:val="Style17"/>
        <w:kinsoku w:val="0"/>
        <w:autoSpaceDE/>
        <w:autoSpaceDN/>
        <w:adjustRightInd/>
        <w:spacing w:before="540"/>
        <w:jc w:val="both"/>
        <w:rPr>
          <w:rFonts w:ascii="Verdana" w:hAnsi="Verdana" w:cs="Verdana"/>
          <w:spacing w:val="6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 xml:space="preserve">SEGUNDO: </w:t>
      </w:r>
      <w:r>
        <w:rPr>
          <w:rFonts w:ascii="Verdana" w:hAnsi="Verdana" w:cs="Verdana"/>
          <w:spacing w:val="-6"/>
          <w:sz w:val="21"/>
          <w:szCs w:val="21"/>
          <w:lang w:val="es-ES" w:eastAsia="es-ES"/>
        </w:rPr>
        <w:t xml:space="preserve">La JUNTA DIRECTIVA DEL CONSEJO DE TRANSPORTE PÚBLICO, </w:t>
      </w:r>
      <w:r>
        <w:rPr>
          <w:rFonts w:ascii="Verdana" w:hAnsi="Verdana" w:cs="Verdana"/>
          <w:spacing w:val="20"/>
          <w:sz w:val="21"/>
          <w:szCs w:val="21"/>
          <w:lang w:val="es-ES" w:eastAsia="es-ES"/>
        </w:rPr>
        <w:t xml:space="preserve">mediante artículo 2.2.68, de la Sesión Extraordinaria 02-2012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>dispuso lo siguiente:</w:t>
      </w:r>
    </w:p>
    <w:p w:rsidR="00565E89" w:rsidRDefault="00565E89">
      <w:pPr>
        <w:pStyle w:val="Style17"/>
        <w:kinsoku w:val="0"/>
        <w:autoSpaceDE/>
        <w:autoSpaceDN/>
        <w:adjustRightInd/>
        <w:spacing w:before="324"/>
        <w:ind w:left="360" w:right="360"/>
        <w:jc w:val="both"/>
        <w:rPr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15"/>
          <w:szCs w:val="15"/>
          <w:lang w:val="es-ES" w:eastAsia="es-ES"/>
        </w:rPr>
        <w:t xml:space="preserve">"***E1 presente acuerdo se ajustó de conformidad con lo dispuesto por la Junta Directiva en la Sesión Ordinaria 42-2012, artículo 2.1 celebrada el lunes 02 de julio </w:t>
      </w:r>
      <w:r>
        <w:rPr>
          <w:rFonts w:ascii="Verdana" w:hAnsi="Verdana" w:cs="Verdana"/>
          <w:b/>
          <w:bCs/>
          <w:sz w:val="15"/>
          <w:szCs w:val="15"/>
          <w:lang w:val="es-ES" w:eastAsia="es-ES"/>
        </w:rPr>
        <w:t>del 2012***</w:t>
      </w:r>
    </w:p>
    <w:p w:rsidR="00565E89" w:rsidRDefault="00565E89" w:rsidP="004D6F8C">
      <w:pPr>
        <w:pStyle w:val="Style17"/>
        <w:kinsoku w:val="0"/>
        <w:autoSpaceDE/>
        <w:autoSpaceDN/>
        <w:adjustRightInd/>
        <w:spacing w:before="180"/>
        <w:ind w:left="360" w:right="360"/>
        <w:jc w:val="both"/>
        <w:rPr>
          <w:rStyle w:val="CharacterStyle1"/>
          <w:rFonts w:ascii="Verdana" w:hAnsi="Verdana" w:cs="Verdana"/>
          <w:lang w:val="es-ES" w:eastAsia="es-ES"/>
        </w:rPr>
      </w:pPr>
      <w:r>
        <w:rPr>
          <w:rFonts w:ascii="Verdana" w:hAnsi="Verdana" w:cs="Verdana"/>
          <w:b/>
          <w:bCs/>
          <w:spacing w:val="1"/>
          <w:sz w:val="15"/>
          <w:szCs w:val="15"/>
          <w:lang w:val="es-ES" w:eastAsia="es-ES"/>
        </w:rPr>
        <w:t xml:space="preserve">ARTICULO 2.2.68.- </w:t>
      </w:r>
      <w:r>
        <w:rPr>
          <w:rFonts w:ascii="Verdana" w:hAnsi="Verdana" w:cs="Verdana"/>
          <w:spacing w:val="1"/>
          <w:sz w:val="15"/>
          <w:szCs w:val="15"/>
          <w:lang w:val="es-ES" w:eastAsia="es-ES"/>
        </w:rPr>
        <w:t xml:space="preserve">Se conoce oficio </w:t>
      </w:r>
      <w:r>
        <w:rPr>
          <w:rFonts w:ascii="Verdana" w:hAnsi="Verdana" w:cs="Verdana"/>
          <w:b/>
          <w:bCs/>
          <w:spacing w:val="1"/>
          <w:sz w:val="15"/>
          <w:szCs w:val="15"/>
          <w:lang w:val="es-ES" w:eastAsia="es-ES"/>
        </w:rPr>
        <w:t xml:space="preserve">DE-2012-930 </w:t>
      </w:r>
      <w:r>
        <w:rPr>
          <w:rFonts w:ascii="Verdana" w:hAnsi="Verdana" w:cs="Verdana"/>
          <w:spacing w:val="1"/>
          <w:sz w:val="15"/>
          <w:szCs w:val="15"/>
          <w:lang w:val="es-ES" w:eastAsia="es-ES"/>
        </w:rPr>
        <w:t xml:space="preserve">de la Dirección Ejecutiva, referente a </w:t>
      </w:r>
      <w:r>
        <w:rPr>
          <w:rFonts w:ascii="Verdana" w:hAnsi="Verdana" w:cs="Verdana"/>
          <w:spacing w:val="2"/>
          <w:sz w:val="15"/>
          <w:szCs w:val="15"/>
          <w:lang w:val="es-ES" w:eastAsia="es-ES"/>
        </w:rPr>
        <w:t>acreditación de los Servicios especiales estables de taxi, empresa S</w:t>
      </w:r>
      <w:r w:rsidR="006D36EB">
        <w:rPr>
          <w:rFonts w:ascii="Verdana" w:hAnsi="Verdana" w:cs="Verdana"/>
          <w:spacing w:val="2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pacing w:val="2"/>
          <w:sz w:val="15"/>
          <w:szCs w:val="15"/>
          <w:lang w:val="es-ES" w:eastAsia="es-ES"/>
        </w:rPr>
        <w:t>T</w:t>
      </w:r>
      <w:r w:rsidR="006D36EB">
        <w:rPr>
          <w:rFonts w:ascii="Verdana" w:hAnsi="Verdana" w:cs="Verdana"/>
          <w:spacing w:val="2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z w:val="15"/>
          <w:szCs w:val="15"/>
          <w:lang w:val="es-ES" w:eastAsia="es-ES"/>
        </w:rPr>
        <w:t>P</w:t>
      </w:r>
      <w:r w:rsidR="006D36EB">
        <w:rPr>
          <w:rFonts w:ascii="Verdana" w:hAnsi="Verdana" w:cs="Verdana"/>
          <w:sz w:val="15"/>
          <w:szCs w:val="15"/>
          <w:lang w:val="es-ES" w:eastAsia="es-ES"/>
        </w:rPr>
        <w:t>.</w:t>
      </w:r>
      <w:r>
        <w:rPr>
          <w:rStyle w:val="CharacterStyle1"/>
          <w:rFonts w:ascii="Verdana" w:hAnsi="Verdana" w:cs="Verdana"/>
          <w:lang w:val="es-ES" w:eastAsia="es-ES"/>
        </w:rPr>
        <w:t>P</w:t>
      </w:r>
      <w:r w:rsidR="006D36EB">
        <w:rPr>
          <w:rStyle w:val="CharacterStyle1"/>
          <w:rFonts w:ascii="Verdana" w:hAnsi="Verdana" w:cs="Verdana"/>
          <w:lang w:val="es-ES" w:eastAsia="es-ES"/>
        </w:rPr>
        <w:t>.</w:t>
      </w:r>
      <w:r>
        <w:rPr>
          <w:rStyle w:val="CharacterStyle1"/>
          <w:rFonts w:ascii="Verdana" w:hAnsi="Verdana" w:cs="Verdana"/>
          <w:lang w:val="es-ES" w:eastAsia="es-ES"/>
        </w:rPr>
        <w:t>A</w:t>
      </w:r>
      <w:r w:rsidR="006D36EB">
        <w:rPr>
          <w:rStyle w:val="CharacterStyle1"/>
          <w:rFonts w:ascii="Verdana" w:hAnsi="Verdana" w:cs="Verdana"/>
          <w:lang w:val="es-ES" w:eastAsia="es-ES"/>
        </w:rPr>
        <w:t>.</w:t>
      </w:r>
      <w:r>
        <w:rPr>
          <w:rStyle w:val="CharacterStyle1"/>
          <w:rFonts w:ascii="Verdana" w:hAnsi="Verdana" w:cs="Verdana"/>
          <w:lang w:val="es-ES" w:eastAsia="es-ES"/>
        </w:rPr>
        <w:t>C</w:t>
      </w:r>
      <w:r w:rsidR="006D36EB">
        <w:rPr>
          <w:rStyle w:val="CharacterStyle1"/>
          <w:rFonts w:ascii="Verdana" w:hAnsi="Verdana" w:cs="Verdana"/>
          <w:lang w:val="es-ES" w:eastAsia="es-ES"/>
        </w:rPr>
        <w:t>.</w:t>
      </w:r>
      <w:r>
        <w:rPr>
          <w:rStyle w:val="CharacterStyle1"/>
          <w:rFonts w:ascii="Verdana" w:hAnsi="Verdana" w:cs="Verdana"/>
          <w:lang w:val="es-ES" w:eastAsia="es-ES"/>
        </w:rPr>
        <w:t>S</w:t>
      </w:r>
      <w:r w:rsidR="006D36EB">
        <w:rPr>
          <w:rStyle w:val="CharacterStyle1"/>
          <w:rFonts w:ascii="Verdana" w:hAnsi="Verdana" w:cs="Verdana"/>
          <w:lang w:val="es-ES" w:eastAsia="es-ES"/>
        </w:rPr>
        <w:t>.A.</w:t>
      </w:r>
    </w:p>
    <w:p w:rsidR="00565E89" w:rsidRDefault="00565E89">
      <w:pPr>
        <w:pStyle w:val="Style17"/>
        <w:kinsoku w:val="0"/>
        <w:autoSpaceDE/>
        <w:autoSpaceDN/>
        <w:adjustRightInd/>
        <w:spacing w:before="180"/>
        <w:jc w:val="center"/>
        <w:rPr>
          <w:rFonts w:ascii="Verdana" w:hAnsi="Verdana" w:cs="Verdana"/>
          <w:b/>
          <w:bCs/>
          <w:spacing w:val="-1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spacing w:val="-1"/>
          <w:sz w:val="15"/>
          <w:szCs w:val="15"/>
          <w:lang w:val="es-ES" w:eastAsia="es-ES"/>
        </w:rPr>
        <w:t xml:space="preserve">CONSIDERANDO </w:t>
      </w:r>
      <w:r>
        <w:rPr>
          <w:rFonts w:ascii="Verdana" w:hAnsi="Verdana" w:cs="Verdana"/>
          <w:b/>
          <w:bCs/>
          <w:spacing w:val="-1"/>
          <w:w w:val="110"/>
          <w:sz w:val="15"/>
          <w:szCs w:val="15"/>
          <w:lang w:val="es-ES" w:eastAsia="es-ES"/>
        </w:rPr>
        <w:t xml:space="preserve">ÚNICO </w:t>
      </w:r>
      <w:r>
        <w:rPr>
          <w:rFonts w:ascii="Verdana" w:hAnsi="Verdana" w:cs="Verdana"/>
          <w:b/>
          <w:bCs/>
          <w:spacing w:val="-1"/>
          <w:sz w:val="15"/>
          <w:szCs w:val="15"/>
          <w:lang w:val="es-ES" w:eastAsia="es-ES"/>
        </w:rPr>
        <w:t>DEL PRESENTE ACUERDO</w:t>
      </w:r>
    </w:p>
    <w:p w:rsidR="00565E89" w:rsidRDefault="00565E89">
      <w:pPr>
        <w:pStyle w:val="Style1"/>
        <w:kinsoku w:val="0"/>
        <w:autoSpaceDE/>
        <w:autoSpaceDN/>
        <w:spacing w:before="216" w:line="194" w:lineRule="auto"/>
        <w:rPr>
          <w:rStyle w:val="CharacterStyle1"/>
          <w:rFonts w:ascii="Verdana" w:hAnsi="Verdana" w:cs="Verdana"/>
          <w:b/>
          <w:bCs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lang w:val="es-ES" w:eastAsia="es-ES"/>
        </w:rPr>
        <w:t>POR TANTO SE ACUERDA:</w:t>
      </w:r>
    </w:p>
    <w:p w:rsidR="00565E89" w:rsidRDefault="00565E89">
      <w:pPr>
        <w:pStyle w:val="Style17"/>
        <w:kinsoku w:val="0"/>
        <w:autoSpaceDE/>
        <w:autoSpaceDN/>
        <w:adjustRightInd/>
        <w:spacing w:before="36"/>
        <w:ind w:left="360" w:right="432"/>
        <w:jc w:val="both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spacing w:val="1"/>
          <w:sz w:val="15"/>
          <w:szCs w:val="15"/>
          <w:lang w:val="es-ES" w:eastAsia="es-ES"/>
        </w:rPr>
        <w:t xml:space="preserve">1. El siguiente participante en el proceso de acreditación para permiso especial estable de taxi </w:t>
      </w:r>
      <w:r>
        <w:rPr>
          <w:rFonts w:ascii="Verdana" w:hAnsi="Verdana" w:cs="Verdana"/>
          <w:spacing w:val="6"/>
          <w:sz w:val="15"/>
          <w:szCs w:val="15"/>
          <w:lang w:val="es-ES" w:eastAsia="es-ES"/>
        </w:rPr>
        <w:t xml:space="preserve">no cumplió con los requisitos establecidos en los transitorios de la Ley 8955 para su </w:t>
      </w:r>
      <w:r>
        <w:rPr>
          <w:rFonts w:ascii="Verdana" w:hAnsi="Verdana" w:cs="Verdana"/>
          <w:sz w:val="15"/>
          <w:szCs w:val="15"/>
          <w:lang w:val="es-ES" w:eastAsia="es-ES"/>
        </w:rPr>
        <w:t>acreditación:</w:t>
      </w:r>
    </w:p>
    <w:p w:rsidR="004D6F8C" w:rsidRDefault="00565E89">
      <w:pPr>
        <w:pStyle w:val="Style17"/>
        <w:kinsoku w:val="0"/>
        <w:autoSpaceDE/>
        <w:autoSpaceDN/>
        <w:adjustRightInd/>
        <w:ind w:left="360" w:right="1152"/>
        <w:rPr>
          <w:rFonts w:ascii="Verdana" w:hAnsi="Verdana" w:cs="Verdana"/>
          <w:spacing w:val="-3"/>
          <w:sz w:val="15"/>
          <w:szCs w:val="15"/>
          <w:lang w:val="es-ES" w:eastAsia="es-ES"/>
        </w:rPr>
      </w:pPr>
      <w:r>
        <w:rPr>
          <w:rFonts w:ascii="Verdana" w:hAnsi="Verdana" w:cs="Verdana"/>
          <w:spacing w:val="-3"/>
          <w:sz w:val="15"/>
          <w:szCs w:val="15"/>
          <w:lang w:val="es-ES" w:eastAsia="es-ES"/>
        </w:rPr>
        <w:t>EMPRESA: S</w:t>
      </w:r>
      <w:r w:rsidR="006D36EB">
        <w:rPr>
          <w:rFonts w:ascii="Verdana" w:hAnsi="Verdana" w:cs="Verdana"/>
          <w:spacing w:val="-3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pacing w:val="-3"/>
          <w:sz w:val="15"/>
          <w:szCs w:val="15"/>
          <w:lang w:val="es-ES" w:eastAsia="es-ES"/>
        </w:rPr>
        <w:t>T</w:t>
      </w:r>
      <w:r w:rsidR="006D36EB">
        <w:rPr>
          <w:rFonts w:ascii="Verdana" w:hAnsi="Verdana" w:cs="Verdana"/>
          <w:spacing w:val="-3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pacing w:val="-3"/>
          <w:sz w:val="15"/>
          <w:szCs w:val="15"/>
          <w:lang w:val="es-ES" w:eastAsia="es-ES"/>
        </w:rPr>
        <w:t>P</w:t>
      </w:r>
      <w:r w:rsidR="006D36EB">
        <w:rPr>
          <w:rFonts w:ascii="Verdana" w:hAnsi="Verdana" w:cs="Verdana"/>
          <w:spacing w:val="-3"/>
          <w:sz w:val="15"/>
          <w:szCs w:val="15"/>
          <w:lang w:val="es-ES" w:eastAsia="es-ES"/>
        </w:rPr>
        <w:t>.</w:t>
      </w:r>
      <w:r w:rsidR="004D6F8C">
        <w:rPr>
          <w:rFonts w:ascii="Verdana" w:hAnsi="Verdana" w:cs="Verdana"/>
          <w:spacing w:val="-3"/>
          <w:sz w:val="15"/>
          <w:szCs w:val="15"/>
          <w:lang w:val="es-ES" w:eastAsia="es-ES"/>
        </w:rPr>
        <w:t>P</w:t>
      </w:r>
      <w:r w:rsidR="006D36EB">
        <w:rPr>
          <w:rFonts w:ascii="Verdana" w:hAnsi="Verdana" w:cs="Verdana"/>
          <w:spacing w:val="-3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pacing w:val="-3"/>
          <w:sz w:val="15"/>
          <w:szCs w:val="15"/>
          <w:lang w:val="es-ES" w:eastAsia="es-ES"/>
        </w:rPr>
        <w:t>A</w:t>
      </w:r>
      <w:r w:rsidR="006D36EB">
        <w:rPr>
          <w:rFonts w:ascii="Verdana" w:hAnsi="Verdana" w:cs="Verdana"/>
          <w:spacing w:val="-3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pacing w:val="-3"/>
          <w:sz w:val="15"/>
          <w:szCs w:val="15"/>
          <w:lang w:val="es-ES" w:eastAsia="es-ES"/>
        </w:rPr>
        <w:t>C</w:t>
      </w:r>
      <w:r w:rsidR="006D36EB">
        <w:rPr>
          <w:rFonts w:ascii="Verdana" w:hAnsi="Verdana" w:cs="Verdana"/>
          <w:spacing w:val="-3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pacing w:val="-3"/>
          <w:sz w:val="15"/>
          <w:szCs w:val="15"/>
          <w:lang w:val="es-ES" w:eastAsia="es-ES"/>
        </w:rPr>
        <w:t>S</w:t>
      </w:r>
      <w:r w:rsidR="006D36EB">
        <w:rPr>
          <w:rFonts w:ascii="Verdana" w:hAnsi="Verdana" w:cs="Verdana"/>
          <w:spacing w:val="-3"/>
          <w:sz w:val="15"/>
          <w:szCs w:val="15"/>
          <w:lang w:val="es-ES" w:eastAsia="es-ES"/>
        </w:rPr>
        <w:t>.A.</w:t>
      </w:r>
      <w:r>
        <w:rPr>
          <w:rFonts w:ascii="Verdana" w:hAnsi="Verdana" w:cs="Verdana"/>
          <w:spacing w:val="-3"/>
          <w:sz w:val="15"/>
          <w:szCs w:val="15"/>
          <w:lang w:val="es-ES" w:eastAsia="es-ES"/>
        </w:rPr>
        <w:t xml:space="preserve"> </w:t>
      </w:r>
    </w:p>
    <w:p w:rsidR="00565E89" w:rsidRDefault="00565E89" w:rsidP="004D6F8C">
      <w:pPr>
        <w:pStyle w:val="Style17"/>
        <w:tabs>
          <w:tab w:val="left" w:pos="7797"/>
        </w:tabs>
        <w:kinsoku w:val="0"/>
        <w:autoSpaceDE/>
        <w:autoSpaceDN/>
        <w:adjustRightInd/>
        <w:ind w:left="360" w:right="1152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sz w:val="15"/>
          <w:szCs w:val="15"/>
          <w:lang w:val="es-ES" w:eastAsia="es-ES"/>
        </w:rPr>
        <w:t xml:space="preserve">CEDULA JURIDICA: </w:t>
      </w:r>
      <w:r w:rsidR="006D36EB">
        <w:rPr>
          <w:rFonts w:ascii="Verdana" w:hAnsi="Verdana" w:cs="Verdana"/>
          <w:sz w:val="15"/>
          <w:szCs w:val="15"/>
          <w:lang w:val="es-ES" w:eastAsia="es-ES"/>
        </w:rPr>
        <w:t>…</w:t>
      </w:r>
    </w:p>
    <w:p w:rsidR="00565E89" w:rsidRDefault="00565E89" w:rsidP="004D6F8C">
      <w:pPr>
        <w:pStyle w:val="Style1"/>
        <w:kinsoku w:val="0"/>
        <w:autoSpaceDE/>
        <w:autoSpaceDN/>
        <w:spacing w:line="240" w:lineRule="auto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lang w:val="es-ES" w:eastAsia="es-ES"/>
        </w:rPr>
        <w:t xml:space="preserve">PROVINCIA: </w:t>
      </w:r>
      <w:r w:rsidR="006D36EB">
        <w:rPr>
          <w:rStyle w:val="CharacterStyle1"/>
          <w:rFonts w:ascii="Verdana" w:hAnsi="Verdana" w:cs="Verdana"/>
          <w:lang w:val="es-ES" w:eastAsia="es-ES"/>
        </w:rPr>
        <w:t>CARTAGO</w:t>
      </w:r>
    </w:p>
    <w:p w:rsidR="00565E89" w:rsidRDefault="00565E89" w:rsidP="004D6F8C">
      <w:pPr>
        <w:pStyle w:val="Style1"/>
        <w:kinsoku w:val="0"/>
        <w:autoSpaceDE/>
        <w:autoSpaceDN/>
        <w:spacing w:before="0" w:line="240" w:lineRule="auto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lang w:val="es-ES" w:eastAsia="es-ES"/>
        </w:rPr>
        <w:t xml:space="preserve">CANTON: </w:t>
      </w:r>
      <w:r w:rsidR="006D36EB">
        <w:rPr>
          <w:rStyle w:val="CharacterStyle1"/>
          <w:rFonts w:ascii="Verdana" w:hAnsi="Verdana" w:cs="Verdana"/>
          <w:lang w:val="es-ES" w:eastAsia="es-ES"/>
        </w:rPr>
        <w:t>CARTAGO</w:t>
      </w:r>
    </w:p>
    <w:p w:rsidR="00565E89" w:rsidRDefault="00565E89">
      <w:pPr>
        <w:pStyle w:val="Style1"/>
        <w:kinsoku w:val="0"/>
        <w:autoSpaceDE/>
        <w:autoSpaceDN/>
        <w:spacing w:line="206" w:lineRule="auto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lang w:val="es-ES" w:eastAsia="es-ES"/>
        </w:rPr>
        <w:t xml:space="preserve">NUMERO DE UNIDADES: </w:t>
      </w:r>
      <w:proofErr w:type="spellStart"/>
      <w:r w:rsidR="004D6F8C">
        <w:rPr>
          <w:rStyle w:val="CharacterStyle1"/>
          <w:rFonts w:ascii="Verdana" w:hAnsi="Verdana" w:cs="Verdana"/>
          <w:lang w:val="es-ES" w:eastAsia="es-ES"/>
        </w:rPr>
        <w:t>xxxx</w:t>
      </w:r>
      <w:proofErr w:type="spellEnd"/>
    </w:p>
    <w:p w:rsidR="00565E89" w:rsidRDefault="00565E89" w:rsidP="004D6F8C">
      <w:pPr>
        <w:pStyle w:val="Style17"/>
        <w:kinsoku w:val="0"/>
        <w:autoSpaceDE/>
        <w:autoSpaceDN/>
        <w:adjustRightInd/>
        <w:ind w:left="360" w:right="432"/>
        <w:jc w:val="both"/>
        <w:rPr>
          <w:rStyle w:val="CharacterStyle1"/>
          <w:rFonts w:ascii="Verdana" w:hAnsi="Verdana" w:cs="Verdana"/>
          <w:lang w:val="es-ES" w:eastAsia="es-ES"/>
        </w:rPr>
      </w:pPr>
      <w:r>
        <w:rPr>
          <w:rFonts w:ascii="Verdana" w:hAnsi="Verdana" w:cs="Verdana"/>
          <w:spacing w:val="-2"/>
          <w:sz w:val="15"/>
          <w:szCs w:val="15"/>
          <w:lang w:val="es-ES" w:eastAsia="es-ES"/>
        </w:rPr>
        <w:t xml:space="preserve">PLACAS DE UNIDADES: </w:t>
      </w:r>
      <w:proofErr w:type="spellStart"/>
      <w:r w:rsidR="004D6F8C">
        <w:rPr>
          <w:rFonts w:ascii="Verdana" w:hAnsi="Verdana" w:cs="Verdana"/>
          <w:spacing w:val="-2"/>
          <w:sz w:val="15"/>
          <w:szCs w:val="15"/>
          <w:lang w:val="es-ES" w:eastAsia="es-ES"/>
        </w:rPr>
        <w:t>xxxxxx</w:t>
      </w:r>
      <w:proofErr w:type="spellEnd"/>
    </w:p>
    <w:p w:rsidR="00565E89" w:rsidRDefault="00565E89">
      <w:pPr>
        <w:pStyle w:val="Style1"/>
        <w:kinsoku w:val="0"/>
        <w:autoSpaceDE/>
        <w:autoSpaceDN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lang w:val="es-ES" w:eastAsia="es-ES"/>
        </w:rPr>
        <w:t xml:space="preserve">PROVINCIA: </w:t>
      </w:r>
      <w:r w:rsidR="006D36EB">
        <w:rPr>
          <w:rStyle w:val="CharacterStyle1"/>
          <w:rFonts w:ascii="Verdana" w:hAnsi="Verdana" w:cs="Verdana"/>
          <w:lang w:val="es-ES" w:eastAsia="es-ES"/>
        </w:rPr>
        <w:t>SAN JOSE</w:t>
      </w:r>
    </w:p>
    <w:p w:rsidR="00565E89" w:rsidRDefault="00565E89">
      <w:pPr>
        <w:pStyle w:val="Style1"/>
        <w:kinsoku w:val="0"/>
        <w:autoSpaceDE/>
        <w:autoSpaceDN/>
        <w:spacing w:line="194" w:lineRule="auto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lang w:val="es-ES" w:eastAsia="es-ES"/>
        </w:rPr>
        <w:t xml:space="preserve">CANTON: </w:t>
      </w:r>
      <w:r w:rsidR="006D36EB">
        <w:rPr>
          <w:rStyle w:val="CharacterStyle1"/>
          <w:rFonts w:ascii="Verdana" w:hAnsi="Verdana" w:cs="Verdana"/>
          <w:lang w:val="es-ES" w:eastAsia="es-ES"/>
        </w:rPr>
        <w:t>SAN JOSE</w:t>
      </w:r>
    </w:p>
    <w:p w:rsidR="00565E89" w:rsidRDefault="00565E89">
      <w:pPr>
        <w:pStyle w:val="Style1"/>
        <w:kinsoku w:val="0"/>
        <w:autoSpaceDE/>
        <w:autoSpaceDN/>
        <w:spacing w:line="206" w:lineRule="auto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lang w:val="es-ES" w:eastAsia="es-ES"/>
        </w:rPr>
        <w:t xml:space="preserve">NUMERO DE UNIDADES: </w:t>
      </w:r>
      <w:proofErr w:type="spellStart"/>
      <w:r w:rsidR="004D6F8C">
        <w:rPr>
          <w:rStyle w:val="CharacterStyle1"/>
          <w:rFonts w:ascii="Verdana" w:hAnsi="Verdana" w:cs="Verdana"/>
          <w:lang w:val="es-ES" w:eastAsia="es-ES"/>
        </w:rPr>
        <w:t>xxxx</w:t>
      </w:r>
      <w:proofErr w:type="spellEnd"/>
    </w:p>
    <w:p w:rsidR="00565E89" w:rsidRDefault="00565E89" w:rsidP="004D6F8C">
      <w:pPr>
        <w:pStyle w:val="Style1"/>
        <w:kinsoku w:val="0"/>
        <w:autoSpaceDE/>
        <w:autoSpaceDN/>
        <w:spacing w:before="0" w:line="240" w:lineRule="auto"/>
        <w:rPr>
          <w:rStyle w:val="CharacterStyle1"/>
          <w:rFonts w:ascii="Verdana" w:hAnsi="Verdana" w:cs="Verdana"/>
          <w:spacing w:val="6"/>
          <w:sz w:val="21"/>
          <w:szCs w:val="21"/>
          <w:lang w:val="es-ES" w:eastAsia="es-ES"/>
        </w:rPr>
      </w:pPr>
      <w:r>
        <w:rPr>
          <w:rStyle w:val="CharacterStyle1"/>
          <w:rFonts w:ascii="Verdana" w:hAnsi="Verdana" w:cs="Verdana"/>
          <w:spacing w:val="23"/>
          <w:lang w:val="es-ES" w:eastAsia="es-ES"/>
        </w:rPr>
        <w:t xml:space="preserve">PLACAS DE UNIDADES: </w:t>
      </w:r>
      <w:proofErr w:type="spellStart"/>
      <w:r w:rsidR="004D6F8C">
        <w:rPr>
          <w:rStyle w:val="CharacterStyle1"/>
          <w:rFonts w:ascii="Verdana" w:hAnsi="Verdana" w:cs="Verdana"/>
          <w:spacing w:val="23"/>
          <w:lang w:val="es-ES" w:eastAsia="es-ES"/>
        </w:rPr>
        <w:t>xxxxxxx</w:t>
      </w:r>
      <w:proofErr w:type="spellEnd"/>
      <w:r>
        <w:rPr>
          <w:rStyle w:val="CharacterStyle1"/>
          <w:rFonts w:ascii="Verdana" w:hAnsi="Verdana" w:cs="Verdana"/>
          <w:spacing w:val="23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spacing w:val="23"/>
          <w:sz w:val="21"/>
          <w:szCs w:val="21"/>
          <w:lang w:val="es-ES" w:eastAsia="es-ES"/>
        </w:rPr>
        <w:t>(Léanse folio 96 y 97 del</w:t>
      </w:r>
      <w:r w:rsidR="004D6F8C">
        <w:rPr>
          <w:rStyle w:val="CharacterStyle1"/>
          <w:rFonts w:ascii="Verdana" w:hAnsi="Verdana" w:cs="Verdana"/>
          <w:spacing w:val="23"/>
          <w:sz w:val="21"/>
          <w:szCs w:val="21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spacing w:val="6"/>
          <w:sz w:val="21"/>
          <w:szCs w:val="21"/>
          <w:lang w:val="es-ES" w:eastAsia="es-ES"/>
        </w:rPr>
        <w:t>expediente administrativo)</w:t>
      </w:r>
    </w:p>
    <w:p w:rsidR="00565E89" w:rsidRDefault="00565E89">
      <w:pPr>
        <w:pStyle w:val="Style17"/>
        <w:kinsoku w:val="0"/>
        <w:autoSpaceDE/>
        <w:autoSpaceDN/>
        <w:adjustRightInd/>
        <w:spacing w:before="648"/>
        <w:ind w:right="72"/>
        <w:rPr>
          <w:rFonts w:ascii="Verdana" w:hAnsi="Verdana" w:cs="Verdana"/>
          <w:spacing w:val="7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 xml:space="preserve">TERCERO: </w:t>
      </w:r>
      <w:r>
        <w:rPr>
          <w:rFonts w:ascii="Verdana" w:hAnsi="Verdana" w:cs="Verdana"/>
          <w:spacing w:val="-4"/>
          <w:sz w:val="21"/>
          <w:szCs w:val="21"/>
          <w:lang w:val="es-ES" w:eastAsia="es-ES"/>
        </w:rPr>
        <w:t xml:space="preserve">La recurrente presenta </w:t>
      </w:r>
      <w:r>
        <w:rPr>
          <w:rFonts w:ascii="Verdana" w:hAnsi="Verdana" w:cs="Verdana"/>
          <w:spacing w:val="-4"/>
          <w:sz w:val="18"/>
          <w:szCs w:val="18"/>
          <w:lang w:val="es-ES" w:eastAsia="es-ES"/>
        </w:rPr>
        <w:t xml:space="preserve">APELACIÓN </w:t>
      </w:r>
      <w:r>
        <w:rPr>
          <w:rFonts w:ascii="Verdana" w:hAnsi="Verdana" w:cs="Verdana"/>
          <w:spacing w:val="-4"/>
          <w:sz w:val="21"/>
          <w:szCs w:val="21"/>
          <w:lang w:val="es-ES" w:eastAsia="es-ES"/>
        </w:rPr>
        <w:t xml:space="preserve">Y NULIDAD CONCOMITANTE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>contra el acuerdo impugnado, indicando lo siguiente:</w:t>
      </w:r>
    </w:p>
    <w:p w:rsidR="00565E89" w:rsidRDefault="00565E89">
      <w:pPr>
        <w:pStyle w:val="Style17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88"/>
        <w:ind w:right="72"/>
        <w:jc w:val="both"/>
        <w:rPr>
          <w:rFonts w:ascii="Verdana" w:hAnsi="Verdana" w:cs="Verdana"/>
          <w:sz w:val="21"/>
          <w:szCs w:val="21"/>
          <w:lang w:val="es-ES" w:eastAsia="es-ES"/>
        </w:rPr>
      </w:pPr>
      <w:r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Indica que entrego ante el Consejo todos los documentos uno </w:t>
      </w:r>
      <w:r>
        <w:rPr>
          <w:rFonts w:ascii="Verdana" w:hAnsi="Verdana" w:cs="Verdana"/>
          <w:spacing w:val="10"/>
          <w:sz w:val="21"/>
          <w:szCs w:val="21"/>
          <w:lang w:val="es-ES" w:eastAsia="es-ES"/>
        </w:rPr>
        <w:t xml:space="preserve">por cada vehículo que laboraba para su representada y cuenta con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documento donde consta que todos los requisitos exigidos fueron </w:t>
      </w:r>
      <w:r>
        <w:rPr>
          <w:rFonts w:ascii="Verdana" w:hAnsi="Verdana" w:cs="Verdana"/>
          <w:sz w:val="21"/>
          <w:szCs w:val="21"/>
          <w:lang w:val="es-ES" w:eastAsia="es-ES"/>
        </w:rPr>
        <w:t>cumplidos.</w:t>
      </w:r>
    </w:p>
    <w:p w:rsidR="00565E89" w:rsidRDefault="00565E89" w:rsidP="004D6F8C">
      <w:pPr>
        <w:pStyle w:val="Style17"/>
        <w:numPr>
          <w:ilvl w:val="0"/>
          <w:numId w:val="2"/>
        </w:numPr>
        <w:tabs>
          <w:tab w:val="clear" w:pos="432"/>
          <w:tab w:val="num" w:pos="504"/>
          <w:tab w:val="right" w:pos="8064"/>
        </w:tabs>
        <w:kinsoku w:val="0"/>
        <w:autoSpaceDE/>
        <w:autoSpaceDN/>
        <w:adjustRightInd/>
        <w:spacing w:before="360"/>
        <w:ind w:right="72"/>
        <w:jc w:val="both"/>
        <w:rPr>
          <w:rFonts w:ascii="Verdana" w:hAnsi="Verdana" w:cs="Verdana"/>
          <w:spacing w:val="10"/>
          <w:sz w:val="21"/>
          <w:szCs w:val="21"/>
          <w:lang w:val="es-ES" w:eastAsia="es-ES"/>
        </w:rPr>
      </w:pP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Habiéndose enterado extraoficialmente de manera pacífica se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presentó ante ventanilla única y entregó documentos que requería el </w:t>
      </w:r>
      <w:r>
        <w:rPr>
          <w:rFonts w:ascii="Verdana" w:hAnsi="Verdana" w:cs="Verdana"/>
          <w:spacing w:val="17"/>
          <w:sz w:val="21"/>
          <w:szCs w:val="21"/>
          <w:lang w:val="es-ES" w:eastAsia="es-ES"/>
        </w:rPr>
        <w:t xml:space="preserve">CTP, amén de que por la Ley 8220 ya la Administración estaba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>imposibilitada para hacerlo,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ab/>
      </w:r>
      <w:r>
        <w:rPr>
          <w:rFonts w:ascii="Verdana" w:hAnsi="Verdana" w:cs="Verdana"/>
          <w:spacing w:val="32"/>
          <w:sz w:val="21"/>
          <w:szCs w:val="21"/>
          <w:lang w:val="es-ES" w:eastAsia="es-ES"/>
        </w:rPr>
        <w:t>se demuestra con ellos que su</w:t>
      </w:r>
      <w:r>
        <w:rPr>
          <w:rFonts w:ascii="Verdana" w:hAnsi="Verdana" w:cs="Verdana"/>
          <w:spacing w:val="32"/>
          <w:sz w:val="21"/>
          <w:szCs w:val="21"/>
          <w:lang w:val="es-ES" w:eastAsia="es-ES"/>
        </w:rPr>
        <w:br/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representada cuenta con patente de Transporte Privado de Personas </w:t>
      </w:r>
      <w:r>
        <w:rPr>
          <w:rFonts w:ascii="Verdana" w:hAnsi="Verdana" w:cs="Verdana"/>
          <w:spacing w:val="10"/>
          <w:sz w:val="21"/>
          <w:szCs w:val="21"/>
          <w:lang w:val="es-ES" w:eastAsia="es-ES"/>
        </w:rPr>
        <w:t>desde el 22 de junio de 2009.</w:t>
      </w:r>
    </w:p>
    <w:p w:rsidR="00565E89" w:rsidRDefault="00565E89" w:rsidP="004D6F8C">
      <w:pPr>
        <w:pStyle w:val="Style17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612" w:after="540"/>
        <w:ind w:right="72"/>
        <w:jc w:val="both"/>
        <w:rPr>
          <w:rFonts w:ascii="Verdana" w:hAnsi="Verdana" w:cs="Verdana"/>
          <w:spacing w:val="12"/>
          <w:sz w:val="21"/>
          <w:szCs w:val="21"/>
          <w:lang w:val="es-ES" w:eastAsia="es-ES"/>
        </w:rPr>
      </w:pP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En cuanto a la Certificación de la Caja Costarricense de Seguro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>Social, ésta fue emitida a nombre de R</w:t>
      </w:r>
      <w:r w:rsidR="006D36EB">
        <w:rPr>
          <w:rFonts w:ascii="Verdana" w:hAnsi="Verdana" w:cs="Verdana"/>
          <w:spacing w:val="12"/>
          <w:sz w:val="21"/>
          <w:szCs w:val="21"/>
          <w:lang w:val="es-ES" w:eastAsia="es-ES"/>
        </w:rPr>
        <w:t>.B.N.,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 pues la</w:t>
      </w:r>
    </w:p>
    <w:p w:rsidR="004D6F8C" w:rsidRDefault="004D6F8C" w:rsidP="004D6F8C">
      <w:pPr>
        <w:pStyle w:val="Style17"/>
        <w:kinsoku w:val="0"/>
        <w:autoSpaceDE/>
        <w:autoSpaceDN/>
        <w:adjustRightInd/>
        <w:spacing w:line="196" w:lineRule="auto"/>
        <w:jc w:val="right"/>
        <w:rPr>
          <w:spacing w:val="-6"/>
          <w:sz w:val="23"/>
          <w:szCs w:val="23"/>
          <w:lang w:val="es-ES" w:eastAsia="es-ES"/>
        </w:rPr>
      </w:pPr>
    </w:p>
    <w:p w:rsidR="006D36EB" w:rsidRDefault="006D36EB" w:rsidP="004D6F8C">
      <w:pPr>
        <w:pStyle w:val="Style17"/>
        <w:kinsoku w:val="0"/>
        <w:autoSpaceDE/>
        <w:autoSpaceDN/>
        <w:adjustRightInd/>
        <w:spacing w:line="196" w:lineRule="auto"/>
        <w:jc w:val="right"/>
        <w:rPr>
          <w:spacing w:val="-6"/>
          <w:sz w:val="23"/>
          <w:szCs w:val="23"/>
          <w:lang w:val="es-ES" w:eastAsia="es-ES"/>
        </w:rPr>
      </w:pPr>
    </w:p>
    <w:p w:rsidR="004D6F8C" w:rsidRDefault="004D6F8C" w:rsidP="004D6F8C">
      <w:pPr>
        <w:pStyle w:val="Style17"/>
        <w:kinsoku w:val="0"/>
        <w:autoSpaceDE/>
        <w:autoSpaceDN/>
        <w:adjustRightInd/>
        <w:spacing w:line="196" w:lineRule="auto"/>
        <w:jc w:val="right"/>
        <w:rPr>
          <w:spacing w:val="-6"/>
          <w:sz w:val="23"/>
          <w:szCs w:val="23"/>
          <w:lang w:val="es-ES" w:eastAsia="es-ES"/>
        </w:rPr>
      </w:pPr>
    </w:p>
    <w:p w:rsidR="004D6F8C" w:rsidRDefault="004D6F8C" w:rsidP="004D6F8C">
      <w:pPr>
        <w:pStyle w:val="Style17"/>
        <w:kinsoku w:val="0"/>
        <w:autoSpaceDE/>
        <w:autoSpaceDN/>
        <w:adjustRightInd/>
        <w:spacing w:line="196" w:lineRule="auto"/>
        <w:jc w:val="right"/>
        <w:rPr>
          <w:spacing w:val="-6"/>
          <w:sz w:val="23"/>
          <w:szCs w:val="23"/>
          <w:lang w:val="es-ES" w:eastAsia="es-ES"/>
        </w:rPr>
      </w:pPr>
    </w:p>
    <w:p w:rsidR="004D6F8C" w:rsidRDefault="004D6F8C" w:rsidP="004D6F8C">
      <w:pPr>
        <w:pStyle w:val="Style17"/>
        <w:kinsoku w:val="0"/>
        <w:autoSpaceDE/>
        <w:autoSpaceDN/>
        <w:adjustRightInd/>
        <w:spacing w:line="196" w:lineRule="auto"/>
        <w:jc w:val="right"/>
        <w:rPr>
          <w:spacing w:val="-6"/>
          <w:sz w:val="23"/>
          <w:szCs w:val="23"/>
          <w:lang w:val="es-ES" w:eastAsia="es-ES"/>
        </w:rPr>
      </w:pPr>
    </w:p>
    <w:p w:rsidR="00565E89" w:rsidRDefault="00565E89">
      <w:pPr>
        <w:pStyle w:val="Style9"/>
        <w:kinsoku w:val="0"/>
        <w:autoSpaceDE/>
        <w:autoSpaceDN/>
        <w:ind w:firstLine="0"/>
        <w:rPr>
          <w:rStyle w:val="CharacterStyle5"/>
          <w:rFonts w:ascii="Verdana" w:hAnsi="Verdana" w:cs="Verdana"/>
          <w:spacing w:val="2"/>
          <w:lang w:val="es-ES" w:eastAsia="es-ES"/>
        </w:rPr>
      </w:pPr>
      <w:proofErr w:type="gramStart"/>
      <w:r>
        <w:rPr>
          <w:rStyle w:val="CharacterStyle5"/>
          <w:rFonts w:ascii="Verdana" w:hAnsi="Verdana" w:cs="Verdana"/>
          <w:spacing w:val="-1"/>
          <w:lang w:val="es-ES" w:eastAsia="es-ES"/>
        </w:rPr>
        <w:lastRenderedPageBreak/>
        <w:t>suscrita</w:t>
      </w:r>
      <w:proofErr w:type="gramEnd"/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 es la dueña de S</w:t>
      </w:r>
      <w:r w:rsidR="006D36EB">
        <w:rPr>
          <w:rStyle w:val="CharacterStyle5"/>
          <w:rFonts w:ascii="Verdana" w:hAnsi="Verdana" w:cs="Verdana"/>
          <w:spacing w:val="-1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>P</w:t>
      </w:r>
      <w:r w:rsidR="006D36EB">
        <w:rPr>
          <w:rStyle w:val="CharacterStyle5"/>
          <w:rFonts w:ascii="Verdana" w:hAnsi="Verdana" w:cs="Verdana"/>
          <w:spacing w:val="-1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>P</w:t>
      </w:r>
      <w:r w:rsidR="006D36EB">
        <w:rPr>
          <w:rStyle w:val="CharacterStyle5"/>
          <w:rFonts w:ascii="Verdana" w:hAnsi="Verdana" w:cs="Verdana"/>
          <w:spacing w:val="-1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>A</w:t>
      </w:r>
      <w:r w:rsidR="006D36EB">
        <w:rPr>
          <w:rStyle w:val="CharacterStyle5"/>
          <w:rFonts w:ascii="Verdana" w:hAnsi="Verdana" w:cs="Verdana"/>
          <w:spacing w:val="-1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>C</w:t>
      </w:r>
      <w:r w:rsidR="006D36EB">
        <w:rPr>
          <w:rStyle w:val="CharacterStyle5"/>
          <w:rFonts w:ascii="Verdana" w:hAnsi="Verdana" w:cs="Verdana"/>
          <w:spacing w:val="-1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S.A., </w:t>
      </w:r>
      <w:r>
        <w:rPr>
          <w:rStyle w:val="CharacterStyle5"/>
          <w:rFonts w:ascii="Verdana" w:hAnsi="Verdana" w:cs="Verdana"/>
          <w:spacing w:val="16"/>
          <w:lang w:val="es-ES" w:eastAsia="es-ES"/>
        </w:rPr>
        <w:t xml:space="preserve">empresa que se maneja totalmente a nivel familiar, operando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solamente por ella desde un cuarto de su casa. (Léanse folios 24 al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>34 del expediente administrativo)</w:t>
      </w:r>
    </w:p>
    <w:p w:rsidR="00565E89" w:rsidRDefault="00565E89">
      <w:pPr>
        <w:pStyle w:val="Style8"/>
        <w:kinsoku w:val="0"/>
        <w:autoSpaceDE/>
        <w:autoSpaceDN/>
        <w:spacing w:before="792"/>
        <w:rPr>
          <w:rStyle w:val="CharacterStyle5"/>
          <w:rFonts w:ascii="Verdana" w:hAnsi="Verdana" w:cs="Verdana"/>
          <w:spacing w:val="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4"/>
          <w:w w:val="105"/>
          <w:lang w:val="es-ES" w:eastAsia="es-ES"/>
        </w:rPr>
        <w:t xml:space="preserve">CUARTO: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Mediante acuerdo 4.10 de la Sesión Ordinaria 38-2013 de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12 de junio de 2013, la Junta Directiva del Consejo de Transporte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Público rechaza en todos sus extremos el recurso presentado así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como la nulidad concomitante, por considerar, que el Consejo actuó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apegado a la Legalidad dado que " En cuanto a la certificación de la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Caja Costarricense de Seguro Social, se pudo comprobar que a folios </w:t>
      </w:r>
      <w:r>
        <w:rPr>
          <w:rStyle w:val="CharacterStyle5"/>
          <w:rFonts w:ascii="Verdana" w:hAnsi="Verdana" w:cs="Verdana"/>
          <w:spacing w:val="11"/>
          <w:lang w:val="es-ES" w:eastAsia="es-ES"/>
        </w:rPr>
        <w:t xml:space="preserve">7 y 8 del expediente administrativo se encuentra certificaciones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emitidas por la C.C.S.S evidenciando que S</w:t>
      </w:r>
      <w:r w:rsidR="006D36EB">
        <w:rPr>
          <w:rStyle w:val="CharacterStyle5"/>
          <w:rFonts w:ascii="Verdana" w:hAnsi="Verdana" w:cs="Verdana"/>
          <w:spacing w:val="3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P</w:t>
      </w:r>
      <w:r w:rsidR="006D36EB">
        <w:rPr>
          <w:rStyle w:val="CharacterStyle5"/>
          <w:rFonts w:ascii="Verdana" w:hAnsi="Verdana" w:cs="Verdana"/>
          <w:spacing w:val="3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P</w:t>
      </w:r>
      <w:r w:rsidR="006D36EB">
        <w:rPr>
          <w:rStyle w:val="CharacterStyle5"/>
          <w:rFonts w:ascii="Verdana" w:hAnsi="Verdana" w:cs="Verdana"/>
          <w:spacing w:val="3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>A</w:t>
      </w:r>
      <w:r w:rsidR="006D36EB">
        <w:rPr>
          <w:rStyle w:val="CharacterStyle5"/>
          <w:rFonts w:ascii="Verdana" w:hAnsi="Verdana" w:cs="Verdana"/>
          <w:spacing w:val="5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>C</w:t>
      </w:r>
      <w:r w:rsidR="006D36EB">
        <w:rPr>
          <w:rStyle w:val="CharacterStyle5"/>
          <w:rFonts w:ascii="Verdana" w:hAnsi="Verdana" w:cs="Verdana"/>
          <w:spacing w:val="5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>S.A</w:t>
      </w:r>
      <w:r w:rsidR="006D36EB">
        <w:rPr>
          <w:rStyle w:val="CharacterStyle5"/>
          <w:rFonts w:ascii="Verdana" w:hAnsi="Verdana" w:cs="Verdana"/>
          <w:spacing w:val="5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, no aparece inscrita en la actividad de porteo de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>personas, siendo que, por otra parte, la misma recurrente admite que la certificación aludida fue emitida a nombre de R</w:t>
      </w:r>
      <w:r w:rsidR="006D36EB">
        <w:rPr>
          <w:rStyle w:val="CharacterStyle5"/>
          <w:rFonts w:ascii="Verdana" w:hAnsi="Verdana" w:cs="Verdana"/>
          <w:spacing w:val="2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>B</w:t>
      </w:r>
      <w:r w:rsidR="006D36EB">
        <w:rPr>
          <w:rStyle w:val="CharacterStyle5"/>
          <w:rFonts w:ascii="Verdana" w:hAnsi="Verdana" w:cs="Verdana"/>
          <w:spacing w:val="2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>N</w:t>
      </w:r>
      <w:r w:rsidR="006D36EB">
        <w:rPr>
          <w:rStyle w:val="CharacterStyle5"/>
          <w:rFonts w:ascii="Verdana" w:hAnsi="Verdana" w:cs="Verdana"/>
          <w:spacing w:val="2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>por ser la dueña de S</w:t>
      </w:r>
      <w:r w:rsidR="006D36EB">
        <w:rPr>
          <w:rStyle w:val="CharacterStyle5"/>
          <w:rFonts w:ascii="Verdana" w:hAnsi="Verdana" w:cs="Verdana"/>
          <w:spacing w:val="6"/>
          <w:lang w:val="es-ES" w:eastAsia="es-ES"/>
        </w:rPr>
        <w:t>.P.P.A.C.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S.A.,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>...".(Léanse folios del 4 al 8 del expediente administrativo)</w:t>
      </w:r>
    </w:p>
    <w:p w:rsidR="00565E89" w:rsidRDefault="00565E89">
      <w:pPr>
        <w:pStyle w:val="Style8"/>
        <w:kinsoku w:val="0"/>
        <w:autoSpaceDE/>
        <w:autoSpaceDN/>
        <w:rPr>
          <w:rStyle w:val="CharacterStyle5"/>
          <w:rFonts w:ascii="Verdana" w:hAnsi="Verdana" w:cs="Verdana"/>
          <w:spacing w:val="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8"/>
          <w:w w:val="105"/>
          <w:lang w:val="es-ES" w:eastAsia="es-ES"/>
        </w:rPr>
        <w:t xml:space="preserve">QUINTO: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A folio 127 del expediente administrativo se encuentra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Certificación de No Patrono de fecha 21 de julio de 2011, de la Caja Costarricense del Seguro Social, en la que se indica que la recurrente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>no aparece inscrita como patrono a la fecha actual y en consecuencia, no aparecen obligaciones patronales a su nombre.</w:t>
      </w:r>
    </w:p>
    <w:p w:rsidR="00565E89" w:rsidRDefault="00565E89">
      <w:pPr>
        <w:pStyle w:val="Style9"/>
        <w:kinsoku w:val="0"/>
        <w:autoSpaceDE/>
        <w:autoSpaceDN/>
        <w:spacing w:before="288"/>
        <w:ind w:firstLine="0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2"/>
          <w:w w:val="105"/>
          <w:lang w:val="es-ES" w:eastAsia="es-ES"/>
        </w:rPr>
        <w:t xml:space="preserve">SEXTO: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Con fecha 27 de junio de 2013, la recurrente se apersona y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presenta ampliación al recurso de Apelación y Nulidad Concomitante, </w:t>
      </w:r>
      <w:r>
        <w:rPr>
          <w:rStyle w:val="CharacterStyle5"/>
          <w:rFonts w:ascii="Verdana" w:hAnsi="Verdana" w:cs="Verdana"/>
          <w:spacing w:val="13"/>
          <w:lang w:val="es-ES" w:eastAsia="es-ES"/>
        </w:rPr>
        <w:t>y en resumen indica que S</w:t>
      </w:r>
      <w:r w:rsidR="006D36EB">
        <w:rPr>
          <w:rStyle w:val="CharacterStyle5"/>
          <w:rFonts w:ascii="Verdana" w:hAnsi="Verdana" w:cs="Verdana"/>
          <w:spacing w:val="13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13"/>
          <w:lang w:val="es-ES" w:eastAsia="es-ES"/>
        </w:rPr>
        <w:t>P</w:t>
      </w:r>
      <w:r w:rsidR="006D36EB">
        <w:rPr>
          <w:rStyle w:val="CharacterStyle5"/>
          <w:rFonts w:ascii="Verdana" w:hAnsi="Verdana" w:cs="Verdana"/>
          <w:spacing w:val="13"/>
          <w:lang w:val="es-ES" w:eastAsia="es-ES"/>
        </w:rPr>
        <w:t>.</w:t>
      </w:r>
      <w:r w:rsidR="004D6F8C">
        <w:rPr>
          <w:rStyle w:val="CharacterStyle5"/>
          <w:rFonts w:ascii="Verdana" w:hAnsi="Verdana" w:cs="Verdana"/>
          <w:spacing w:val="13"/>
          <w:lang w:val="es-ES" w:eastAsia="es-ES"/>
        </w:rPr>
        <w:t>P</w:t>
      </w:r>
      <w:r w:rsidR="006D36EB">
        <w:rPr>
          <w:rStyle w:val="CharacterStyle5"/>
          <w:rFonts w:ascii="Verdana" w:hAnsi="Verdana" w:cs="Verdana"/>
          <w:spacing w:val="13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13"/>
          <w:lang w:val="es-ES" w:eastAsia="es-ES"/>
        </w:rPr>
        <w:t>A</w:t>
      </w:r>
      <w:r w:rsidR="006D36EB">
        <w:rPr>
          <w:rStyle w:val="CharacterStyle5"/>
          <w:rFonts w:ascii="Verdana" w:hAnsi="Verdana" w:cs="Verdana"/>
          <w:spacing w:val="13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>C</w:t>
      </w:r>
      <w:r w:rsidR="006D36EB">
        <w:rPr>
          <w:rStyle w:val="CharacterStyle5"/>
          <w:rFonts w:ascii="Verdana" w:hAnsi="Verdana" w:cs="Verdana"/>
          <w:spacing w:val="-1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S.A., no cumple el requisito de aportar la certificación de la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C.C.S.S en la actividad del Porteo, porque su representada no tiene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empleado alguno y por lo tanto al no tener empleado que reportar su </w:t>
      </w:r>
      <w:r>
        <w:rPr>
          <w:rStyle w:val="CharacterStyle5"/>
          <w:rFonts w:ascii="Verdana" w:hAnsi="Verdana" w:cs="Verdana"/>
          <w:lang w:val="es-ES" w:eastAsia="es-ES"/>
        </w:rPr>
        <w:t>única dueña R</w:t>
      </w:r>
      <w:r w:rsidR="006D36EB">
        <w:rPr>
          <w:rStyle w:val="CharacterStyle5"/>
          <w:rFonts w:ascii="Verdana" w:hAnsi="Verdana" w:cs="Verdana"/>
          <w:lang w:val="es-ES" w:eastAsia="es-ES"/>
        </w:rPr>
        <w:t>.</w:t>
      </w:r>
      <w:r>
        <w:rPr>
          <w:rStyle w:val="CharacterStyle5"/>
          <w:rFonts w:ascii="Verdana" w:hAnsi="Verdana" w:cs="Verdana"/>
          <w:lang w:val="es-ES" w:eastAsia="es-ES"/>
        </w:rPr>
        <w:t>B</w:t>
      </w:r>
      <w:r w:rsidR="006D36EB">
        <w:rPr>
          <w:rStyle w:val="CharacterStyle5"/>
          <w:rFonts w:ascii="Verdana" w:hAnsi="Verdana" w:cs="Verdana"/>
          <w:lang w:val="es-ES" w:eastAsia="es-ES"/>
        </w:rPr>
        <w:t>.</w:t>
      </w:r>
      <w:r>
        <w:rPr>
          <w:rStyle w:val="CharacterStyle5"/>
          <w:rFonts w:ascii="Verdana" w:hAnsi="Verdana" w:cs="Verdana"/>
          <w:lang w:val="es-ES" w:eastAsia="es-ES"/>
        </w:rPr>
        <w:t>N</w:t>
      </w:r>
      <w:r w:rsidR="006D36EB">
        <w:rPr>
          <w:rStyle w:val="CharacterStyle5"/>
          <w:rFonts w:ascii="Verdana" w:hAnsi="Verdana" w:cs="Verdana"/>
          <w:lang w:val="es-ES" w:eastAsia="es-ES"/>
        </w:rPr>
        <w:t>.</w:t>
      </w:r>
      <w:r>
        <w:rPr>
          <w:rStyle w:val="CharacterStyle5"/>
          <w:rFonts w:ascii="Verdana" w:hAnsi="Verdana" w:cs="Verdana"/>
          <w:lang w:val="es-ES" w:eastAsia="es-ES"/>
        </w:rPr>
        <w:t xml:space="preserve">, se inscribió como trabajadora </w:t>
      </w:r>
      <w:r>
        <w:rPr>
          <w:rStyle w:val="CharacterStyle5"/>
          <w:rFonts w:ascii="Verdana" w:hAnsi="Verdana" w:cs="Verdana"/>
          <w:spacing w:val="31"/>
          <w:lang w:val="es-ES" w:eastAsia="es-ES"/>
        </w:rPr>
        <w:t xml:space="preserve">independiente. (Léanse folios del 1 al 3 del expediente </w:t>
      </w:r>
      <w:r>
        <w:rPr>
          <w:rStyle w:val="CharacterStyle5"/>
          <w:rFonts w:ascii="Verdana" w:hAnsi="Verdana" w:cs="Verdana"/>
          <w:lang w:val="es-ES" w:eastAsia="es-ES"/>
        </w:rPr>
        <w:t>administrativo)</w:t>
      </w:r>
    </w:p>
    <w:p w:rsidR="00565E89" w:rsidRDefault="00565E89" w:rsidP="004D6F8C">
      <w:pPr>
        <w:pStyle w:val="Style7"/>
        <w:kinsoku w:val="0"/>
        <w:autoSpaceDE/>
        <w:autoSpaceDN/>
        <w:adjustRightInd/>
        <w:spacing w:before="252" w:after="576"/>
        <w:ind w:right="72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0"/>
          <w:w w:val="105"/>
          <w:sz w:val="22"/>
          <w:szCs w:val="22"/>
          <w:lang w:val="es-ES" w:eastAsia="es-ES"/>
        </w:rPr>
        <w:t xml:space="preserve">SETIMO: </w:t>
      </w:r>
      <w:r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t xml:space="preserve">En los procedimientos seguidos se han observado las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prescripciones legales.</w:t>
      </w:r>
    </w:p>
    <w:p w:rsidR="00565E89" w:rsidRDefault="00565E89">
      <w:pPr>
        <w:pStyle w:val="Style7"/>
        <w:kinsoku w:val="0"/>
        <w:autoSpaceDE/>
        <w:autoSpaceDN/>
        <w:adjustRightInd/>
        <w:spacing w:after="1692" w:line="268" w:lineRule="auto"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Redacta la Jueza Pérez Peláez; y,</w:t>
      </w:r>
    </w:p>
    <w:p w:rsidR="004D6F8C" w:rsidRDefault="004D6F8C">
      <w:pPr>
        <w:pStyle w:val="Style7"/>
        <w:kinsoku w:val="0"/>
        <w:autoSpaceDE/>
        <w:autoSpaceDN/>
        <w:adjustRightInd/>
        <w:spacing w:line="228" w:lineRule="auto"/>
        <w:ind w:right="108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6D36EB" w:rsidRDefault="006D36EB">
      <w:pPr>
        <w:pStyle w:val="Style7"/>
        <w:kinsoku w:val="0"/>
        <w:autoSpaceDE/>
        <w:autoSpaceDN/>
        <w:adjustRightInd/>
        <w:spacing w:line="228" w:lineRule="auto"/>
        <w:ind w:right="108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6D36EB" w:rsidRDefault="006D36EB">
      <w:pPr>
        <w:pStyle w:val="Style7"/>
        <w:kinsoku w:val="0"/>
        <w:autoSpaceDE/>
        <w:autoSpaceDN/>
        <w:adjustRightInd/>
        <w:spacing w:line="228" w:lineRule="auto"/>
        <w:ind w:right="108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4D6F8C" w:rsidRDefault="004D6F8C">
      <w:pPr>
        <w:pStyle w:val="Style7"/>
        <w:kinsoku w:val="0"/>
        <w:autoSpaceDE/>
        <w:autoSpaceDN/>
        <w:adjustRightInd/>
        <w:spacing w:line="228" w:lineRule="auto"/>
        <w:ind w:right="108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565E89" w:rsidRDefault="00565E89">
      <w:pPr>
        <w:pStyle w:val="Style7"/>
        <w:kinsoku w:val="0"/>
        <w:autoSpaceDE/>
        <w:autoSpaceDN/>
        <w:adjustRightInd/>
        <w:spacing w:line="199" w:lineRule="auto"/>
        <w:jc w:val="center"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lastRenderedPageBreak/>
        <w:t>CONSIDERANDO</w:t>
      </w:r>
    </w:p>
    <w:p w:rsidR="00565E89" w:rsidRDefault="00565E89">
      <w:pPr>
        <w:pStyle w:val="Style9"/>
        <w:numPr>
          <w:ilvl w:val="0"/>
          <w:numId w:val="3"/>
        </w:numPr>
        <w:tabs>
          <w:tab w:val="clear" w:pos="504"/>
          <w:tab w:val="num" w:pos="576"/>
        </w:tabs>
        <w:kinsoku w:val="0"/>
        <w:autoSpaceDE/>
        <w:autoSpaceDN/>
        <w:spacing w:before="540"/>
        <w:rPr>
          <w:rStyle w:val="CharacterStyle5"/>
          <w:rFonts w:ascii="Verdana" w:hAnsi="Verdana" w:cs="Verdana"/>
          <w:spacing w:val="-16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3"/>
          <w:w w:val="105"/>
          <w:lang w:val="es-ES" w:eastAsia="es-ES"/>
        </w:rPr>
        <w:t xml:space="preserve">SOBRE LA COMPETENCIA: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De conformidad con el artículo 22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de la Ley Reguladora del Servicio Público de Transporte Remunerado 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de Personas en Vehículos en la Modalidad de Taxi, No. 7969 del 22 de </w:t>
      </w:r>
      <w:r>
        <w:rPr>
          <w:rStyle w:val="CharacterStyle5"/>
          <w:rFonts w:ascii="Verdana" w:hAnsi="Verdana" w:cs="Verdana"/>
          <w:spacing w:val="-7"/>
          <w:lang w:val="es-ES" w:eastAsia="es-ES"/>
        </w:rPr>
        <w:t xml:space="preserve">diciembre de 1999, el TRIBUNAL ADMINISTRATIVO DE TRANSPORTE es el </w:t>
      </w:r>
      <w:r>
        <w:rPr>
          <w:rStyle w:val="CharacterStyle5"/>
          <w:rFonts w:ascii="Verdana" w:hAnsi="Verdana" w:cs="Verdana"/>
          <w:spacing w:val="-3"/>
          <w:lang w:val="es-ES" w:eastAsia="es-ES"/>
        </w:rPr>
        <w:t xml:space="preserve">competente para conocer y resolver el presente RECURSO DE APELACIÓN </w:t>
      </w:r>
      <w:r>
        <w:rPr>
          <w:rStyle w:val="CharacterStyle5"/>
          <w:rFonts w:ascii="Verdana" w:hAnsi="Verdana" w:cs="Verdana"/>
          <w:spacing w:val="-16"/>
          <w:lang w:val="es-ES" w:eastAsia="es-ES"/>
        </w:rPr>
        <w:t>EN SUBSIDIO.</w:t>
      </w:r>
    </w:p>
    <w:p w:rsidR="00565E89" w:rsidRDefault="00565E89">
      <w:pPr>
        <w:pStyle w:val="Style9"/>
        <w:numPr>
          <w:ilvl w:val="0"/>
          <w:numId w:val="3"/>
        </w:numPr>
        <w:tabs>
          <w:tab w:val="clear" w:pos="504"/>
          <w:tab w:val="num" w:pos="576"/>
        </w:tabs>
        <w:kinsoku w:val="0"/>
        <w:autoSpaceDE/>
        <w:autoSpaceDN/>
        <w:spacing w:before="324"/>
        <w:rPr>
          <w:rStyle w:val="CharacterStyle5"/>
          <w:rFonts w:ascii="Verdana" w:hAnsi="Verdana" w:cs="Verdana"/>
          <w:spacing w:val="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1"/>
          <w:w w:val="105"/>
          <w:lang w:val="es-ES" w:eastAsia="es-ES"/>
        </w:rPr>
        <w:t xml:space="preserve">SOBRE LA ADMISIBILIDAD DEL RECURSO: </w:t>
      </w:r>
      <w:r>
        <w:rPr>
          <w:rStyle w:val="CharacterStyle5"/>
          <w:rFonts w:ascii="Verdana" w:hAnsi="Verdana" w:cs="Verdana"/>
          <w:b/>
          <w:bCs/>
          <w:spacing w:val="-1"/>
          <w:u w:val="single"/>
          <w:lang w:val="es-ES" w:eastAsia="es-ES"/>
        </w:rPr>
        <w:t xml:space="preserve">En cuanto a la </w:t>
      </w:r>
      <w:r>
        <w:rPr>
          <w:rStyle w:val="CharacterStyle5"/>
          <w:rFonts w:ascii="Verdana" w:hAnsi="Verdana" w:cs="Verdana"/>
          <w:b/>
          <w:bCs/>
          <w:spacing w:val="12"/>
          <w:u w:val="single"/>
          <w:lang w:val="es-ES" w:eastAsia="es-ES"/>
        </w:rPr>
        <w:t>Legitimación:</w:t>
      </w:r>
      <w:r>
        <w:rPr>
          <w:rStyle w:val="CharacterStyle5"/>
          <w:rFonts w:ascii="Verdana" w:hAnsi="Verdana" w:cs="Verdana"/>
          <w:spacing w:val="12"/>
          <w:lang w:val="es-ES" w:eastAsia="es-ES"/>
        </w:rPr>
        <w:t xml:space="preserve"> Este Tribunal estima que la recurrente empresa 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S</w:t>
      </w:r>
      <w:r w:rsidR="006D36EB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P</w:t>
      </w:r>
      <w:r w:rsidR="006D36EB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P</w:t>
      </w:r>
      <w:r w:rsidR="006D36EB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A</w:t>
      </w:r>
      <w:r w:rsidR="006D36EB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C</w:t>
      </w:r>
      <w:r w:rsidR="006D36EB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S.A.</w:t>
      </w:r>
      <w:r w:rsidR="006D36EB"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,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lang w:val="es-ES" w:eastAsia="es-ES"/>
        </w:rPr>
        <w:t xml:space="preserve">cédula jurídica </w:t>
      </w:r>
      <w:r w:rsidR="006D36EB">
        <w:rPr>
          <w:rStyle w:val="CharacterStyle5"/>
          <w:rFonts w:ascii="Verdana" w:hAnsi="Verdana" w:cs="Verdana"/>
          <w:lang w:val="es-ES" w:eastAsia="es-ES"/>
        </w:rPr>
        <w:t>…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, quien acciona por medio de su representante legal, </w:t>
      </w:r>
      <w:r>
        <w:rPr>
          <w:rStyle w:val="CharacterStyle5"/>
          <w:rFonts w:ascii="Verdana" w:hAnsi="Verdana" w:cs="Verdana"/>
          <w:spacing w:val="-4"/>
          <w:lang w:val="es-ES" w:eastAsia="es-ES"/>
        </w:rPr>
        <w:t xml:space="preserve">señora </w:t>
      </w:r>
      <w:r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>R</w:t>
      </w:r>
      <w:r w:rsidR="006D36EB"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>.</w:t>
      </w:r>
      <w:r w:rsidR="004D6F8C"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>B</w:t>
      </w:r>
      <w:r w:rsidR="006D36EB"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>N</w:t>
      </w:r>
      <w:r w:rsidR="006D36EB"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-4"/>
          <w:lang w:val="es-ES" w:eastAsia="es-ES"/>
        </w:rPr>
        <w:t xml:space="preserve">cédula de identidad número </w:t>
      </w:r>
      <w:r w:rsidR="006D36EB">
        <w:rPr>
          <w:rStyle w:val="CharacterStyle5"/>
          <w:rFonts w:ascii="Verdana" w:hAnsi="Verdana" w:cs="Verdana"/>
          <w:spacing w:val="-4"/>
          <w:lang w:val="es-ES" w:eastAsia="es-ES"/>
        </w:rPr>
        <w:t>…</w:t>
      </w:r>
      <w:r>
        <w:rPr>
          <w:rStyle w:val="CharacterStyle5"/>
          <w:rFonts w:ascii="Verdana" w:hAnsi="Verdana" w:cs="Verdana"/>
          <w:lang w:val="es-ES" w:eastAsia="es-ES"/>
        </w:rPr>
        <w:t xml:space="preserve">, cuenta con la legitimación suficiente, para actuar en el presente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asunto, ya que presentó solicitud para que se le otorgue permiso de </w:t>
      </w:r>
      <w:r>
        <w:rPr>
          <w:rStyle w:val="CharacterStyle5"/>
          <w:rFonts w:ascii="Verdana" w:hAnsi="Verdana" w:cs="Verdana"/>
          <w:spacing w:val="11"/>
          <w:lang w:val="es-ES" w:eastAsia="es-ES"/>
        </w:rPr>
        <w:t xml:space="preserve">operación de Transporte remunerado de personas en modalidad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Servicio Especial Estable de Taxi, en los términos de la Ley 8955. </w:t>
      </w:r>
      <w:r>
        <w:rPr>
          <w:rStyle w:val="CharacterStyle5"/>
          <w:rFonts w:ascii="Verdana" w:hAnsi="Verdana" w:cs="Verdana"/>
          <w:b/>
          <w:bCs/>
          <w:spacing w:val="1"/>
          <w:w w:val="105"/>
          <w:lang w:val="es-ES" w:eastAsia="es-ES"/>
        </w:rPr>
        <w:t xml:space="preserve">En </w:t>
      </w:r>
      <w:r>
        <w:rPr>
          <w:rStyle w:val="CharacterStyle5"/>
          <w:rFonts w:ascii="Verdana" w:hAnsi="Verdana" w:cs="Verdana"/>
          <w:b/>
          <w:bCs/>
          <w:spacing w:val="13"/>
          <w:u w:val="single"/>
          <w:lang w:val="es-ES" w:eastAsia="es-ES"/>
        </w:rPr>
        <w:t>cuanto al plazo:</w:t>
      </w:r>
      <w:r>
        <w:rPr>
          <w:rStyle w:val="CharacterStyle5"/>
          <w:rFonts w:ascii="Verdana" w:hAnsi="Verdana" w:cs="Verdana"/>
          <w:spacing w:val="13"/>
          <w:lang w:val="es-ES" w:eastAsia="es-ES"/>
        </w:rPr>
        <w:t xml:space="preserve"> Conforme al estudio efectuado el Recurso de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Apelación fue presentado dentro del plazo legal establecido para tal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fin, en los términos del artículo 11 de la Ley Reguladora del Servicio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Público de Transporte Remunerado de Personas en vehículos en la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modalidad de taxi, Ley N°7969, del 28 de enero del 2000, ya que el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acuerdo le fue notificado el 10 de agosto de 2012 y el recurso fue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>presentado el 20 del mismo mes y año.</w:t>
      </w:r>
    </w:p>
    <w:p w:rsidR="00565E89" w:rsidRDefault="00565E89" w:rsidP="004D6F8C">
      <w:pPr>
        <w:pStyle w:val="Style7"/>
        <w:numPr>
          <w:ilvl w:val="0"/>
          <w:numId w:val="3"/>
        </w:numPr>
        <w:tabs>
          <w:tab w:val="clear" w:pos="504"/>
          <w:tab w:val="num" w:pos="576"/>
          <w:tab w:val="left" w:pos="7560"/>
        </w:tabs>
        <w:kinsoku w:val="0"/>
        <w:autoSpaceDE/>
        <w:autoSpaceDN/>
        <w:adjustRightInd/>
        <w:spacing w:before="432" w:after="432"/>
        <w:jc w:val="both"/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 xml:space="preserve">SOBRE LOS HECHOS PROBADOS: </w:t>
      </w: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De importancia para la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decisión de este asunto, se estiman como debidamente demostrados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>los siguientes hechos por cuanto así han sido acreditados: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A).</w:t>
      </w:r>
      <w:r>
        <w:rPr>
          <w:rStyle w:val="CharacterStyle4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noBreakHyphen/>
      </w:r>
      <w:r w:rsidRPr="004D6F8C">
        <w:rPr>
          <w:rStyle w:val="CharacterStyle4"/>
          <w:rFonts w:ascii="Verdana" w:hAnsi="Verdana" w:cs="Verdana"/>
          <w:lang w:val="es-CR" w:eastAsia="en-US"/>
        </w:rPr>
        <w:br/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Mediante Ley de la República número 8955, de 16 de junio de dos mil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once, que </w:t>
      </w:r>
      <w:r>
        <w:rPr>
          <w:rStyle w:val="CharacterStyle4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Reforma la Ley N° 3284 "Código de Comercio ", del </w:t>
      </w:r>
      <w:r>
        <w:rPr>
          <w:rStyle w:val="CharacterStyle4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30 de abril de 1964, y la Ley N° 7969 "Ley Reguladora del </w:t>
      </w:r>
      <w:r>
        <w:rPr>
          <w:rStyle w:val="CharacterStyle4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Servicio Público de Transporte Remunerado de Personas en </w:t>
      </w:r>
      <w:r>
        <w:rPr>
          <w:rStyle w:val="CharacterStyle4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Vehículos en </w:t>
      </w:r>
      <w:r>
        <w:rPr>
          <w:rStyle w:val="CharacterStyle4"/>
          <w:rFonts w:ascii="Tahoma" w:hAnsi="Tahoma" w:cs="Tahoma"/>
          <w:spacing w:val="3"/>
          <w:sz w:val="23"/>
          <w:szCs w:val="23"/>
          <w:lang w:val="es-ES" w:eastAsia="es-ES"/>
        </w:rPr>
        <w:t xml:space="preserve">la </w:t>
      </w:r>
      <w:r>
        <w:rPr>
          <w:rStyle w:val="CharacterStyle4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modalidad de Taxi " del 22 de diciembre de </w:t>
      </w:r>
      <w:r>
        <w:rPr>
          <w:rStyle w:val="CharacterStyle4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1999,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el Legislador determinó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22"/>
          <w:szCs w:val="22"/>
          <w:lang w:val="es-ES" w:eastAsia="es-ES"/>
        </w:rPr>
        <w:t xml:space="preserve">"Las personas físicas o jurídicas que a </w:t>
      </w:r>
      <w:r>
        <w:rPr>
          <w:rStyle w:val="CharacterStyle4"/>
          <w:rFonts w:ascii="Verdana" w:hAnsi="Verdana" w:cs="Verdana"/>
          <w:i/>
          <w:iCs/>
          <w:spacing w:val="4"/>
          <w:w w:val="105"/>
          <w:sz w:val="22"/>
          <w:szCs w:val="22"/>
          <w:lang w:val="es-ES" w:eastAsia="es-ES"/>
        </w:rPr>
        <w:t xml:space="preserve">la fecha de publicación de esta ley se encuentren dedicadas a la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actividad del porteo de personas modalidad automóvil y que hayan </w:t>
      </w:r>
      <w:r>
        <w:rPr>
          <w:rStyle w:val="CharacterStyle4"/>
          <w:rFonts w:ascii="Verdana" w:hAnsi="Verdana" w:cs="Verdana"/>
          <w:i/>
          <w:iCs/>
          <w:spacing w:val="10"/>
          <w:w w:val="105"/>
          <w:sz w:val="22"/>
          <w:szCs w:val="22"/>
          <w:lang w:val="es-ES" w:eastAsia="es-ES"/>
        </w:rPr>
        <w:t xml:space="preserve">operado según lo establecido en el artículo 323 del Código de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  <w:t xml:space="preserve">Comercio, sin itinerario fijo, y cuyos servicios se contraten por viaje, </w:t>
      </w:r>
      <w:r>
        <w:rPr>
          <w:rStyle w:val="CharacterStyle4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tiempo o en ambas formas, y se encuentren ejerciendo de manera </w:t>
      </w:r>
      <w:r>
        <w:rPr>
          <w:rStyle w:val="CharacterStyle4"/>
          <w:rFonts w:ascii="Verdana" w:hAnsi="Verdana" w:cs="Verdana"/>
          <w:i/>
          <w:iCs/>
          <w:spacing w:val="6"/>
          <w:w w:val="105"/>
          <w:sz w:val="22"/>
          <w:szCs w:val="22"/>
          <w:lang w:val="es-ES" w:eastAsia="es-ES"/>
        </w:rPr>
        <w:t xml:space="preserve">activa el porteo de personas, de conformidad con los requisitos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indicados en el presente transitorio al momento de la publicación de </w:t>
      </w:r>
      <w:r>
        <w:rPr>
          <w:rStyle w:val="CharacterStyle4"/>
          <w:rFonts w:ascii="Verdana" w:hAnsi="Verdana" w:cs="Verdana"/>
          <w:i/>
          <w:iCs/>
          <w:spacing w:val="15"/>
          <w:w w:val="105"/>
          <w:sz w:val="22"/>
          <w:szCs w:val="22"/>
          <w:lang w:val="es-ES" w:eastAsia="es-ES"/>
        </w:rPr>
        <w:t xml:space="preserve">esta ley, deberán acreditar su condición ante el Consejo de </w:t>
      </w:r>
      <w:r>
        <w:rPr>
          <w:rStyle w:val="CharacterStyle4"/>
          <w:rFonts w:ascii="Verdana" w:hAnsi="Verdana" w:cs="Verdana"/>
          <w:i/>
          <w:iCs/>
          <w:spacing w:val="-15"/>
          <w:w w:val="105"/>
          <w:sz w:val="22"/>
          <w:szCs w:val="22"/>
          <w:lang w:val="es-ES" w:eastAsia="es-ES"/>
        </w:rPr>
        <w:t xml:space="preserve">Transporte Público" B).- </w:t>
      </w:r>
      <w:r>
        <w:rPr>
          <w:rStyle w:val="CharacterStyle4"/>
          <w:rFonts w:ascii="Verdana" w:hAnsi="Verdana" w:cs="Verdana"/>
          <w:spacing w:val="-15"/>
          <w:sz w:val="22"/>
          <w:szCs w:val="22"/>
          <w:lang w:val="es-ES" w:eastAsia="es-ES"/>
        </w:rPr>
        <w:t xml:space="preserve">La JUNTA DIRECTIVA DEL CONSEJO DE TRANSPORTE </w:t>
      </w:r>
      <w:r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t>Púnico, mediante artículo 2,2.68, de la Sesión Extraordinaria 02-</w:t>
      </w:r>
    </w:p>
    <w:p w:rsidR="004D6F8C" w:rsidRDefault="004D6F8C">
      <w:pPr>
        <w:pStyle w:val="Style7"/>
        <w:kinsoku w:val="0"/>
        <w:autoSpaceDE/>
        <w:autoSpaceDN/>
        <w:adjustRightInd/>
        <w:spacing w:line="213" w:lineRule="auto"/>
        <w:ind w:right="72"/>
        <w:jc w:val="right"/>
        <w:rPr>
          <w:rStyle w:val="CharacterStyle4"/>
          <w:spacing w:val="4"/>
          <w:sz w:val="23"/>
          <w:szCs w:val="23"/>
          <w:lang w:val="es-ES" w:eastAsia="es-ES"/>
        </w:rPr>
      </w:pPr>
    </w:p>
    <w:p w:rsidR="006D36EB" w:rsidRDefault="006D36EB">
      <w:pPr>
        <w:pStyle w:val="Style7"/>
        <w:kinsoku w:val="0"/>
        <w:autoSpaceDE/>
        <w:autoSpaceDN/>
        <w:adjustRightInd/>
        <w:spacing w:line="213" w:lineRule="auto"/>
        <w:ind w:right="72"/>
        <w:jc w:val="right"/>
        <w:rPr>
          <w:rStyle w:val="CharacterStyle4"/>
          <w:spacing w:val="4"/>
          <w:sz w:val="23"/>
          <w:szCs w:val="23"/>
          <w:lang w:val="es-ES" w:eastAsia="es-ES"/>
        </w:rPr>
      </w:pPr>
    </w:p>
    <w:p w:rsidR="004D6F8C" w:rsidRDefault="004D6F8C">
      <w:pPr>
        <w:pStyle w:val="Style7"/>
        <w:kinsoku w:val="0"/>
        <w:autoSpaceDE/>
        <w:autoSpaceDN/>
        <w:adjustRightInd/>
        <w:spacing w:line="213" w:lineRule="auto"/>
        <w:ind w:right="72"/>
        <w:jc w:val="right"/>
        <w:rPr>
          <w:rStyle w:val="CharacterStyle4"/>
          <w:spacing w:val="4"/>
          <w:sz w:val="23"/>
          <w:szCs w:val="23"/>
          <w:lang w:val="es-ES" w:eastAsia="es-ES"/>
        </w:rPr>
      </w:pPr>
    </w:p>
    <w:p w:rsidR="004D6F8C" w:rsidRDefault="004D6F8C">
      <w:pPr>
        <w:pStyle w:val="Style7"/>
        <w:kinsoku w:val="0"/>
        <w:autoSpaceDE/>
        <w:autoSpaceDN/>
        <w:adjustRightInd/>
        <w:spacing w:line="213" w:lineRule="auto"/>
        <w:ind w:right="72"/>
        <w:jc w:val="right"/>
        <w:rPr>
          <w:rStyle w:val="CharacterStyle4"/>
          <w:spacing w:val="4"/>
          <w:sz w:val="23"/>
          <w:szCs w:val="23"/>
          <w:lang w:val="es-ES" w:eastAsia="es-ES"/>
        </w:rPr>
      </w:pPr>
    </w:p>
    <w:p w:rsidR="004D6F8C" w:rsidRDefault="004D6F8C">
      <w:pPr>
        <w:pStyle w:val="Style7"/>
        <w:kinsoku w:val="0"/>
        <w:autoSpaceDE/>
        <w:autoSpaceDN/>
        <w:adjustRightInd/>
        <w:spacing w:line="213" w:lineRule="auto"/>
        <w:ind w:right="72"/>
        <w:jc w:val="right"/>
        <w:rPr>
          <w:rStyle w:val="CharacterStyle4"/>
          <w:spacing w:val="4"/>
          <w:sz w:val="23"/>
          <w:szCs w:val="23"/>
          <w:lang w:val="es-ES" w:eastAsia="es-ES"/>
        </w:rPr>
      </w:pPr>
    </w:p>
    <w:p w:rsidR="00565E89" w:rsidRDefault="00565E89">
      <w:pPr>
        <w:pStyle w:val="Style9"/>
        <w:kinsoku w:val="0"/>
        <w:autoSpaceDE/>
        <w:autoSpaceDN/>
        <w:rPr>
          <w:rStyle w:val="CharacterStyle5"/>
          <w:rFonts w:ascii="Verdana" w:hAnsi="Verdana" w:cs="Verdana"/>
          <w:spacing w:val="2"/>
          <w:lang w:val="es-ES" w:eastAsia="es-ES"/>
        </w:rPr>
      </w:pPr>
      <w:r>
        <w:rPr>
          <w:rStyle w:val="CharacterStyle5"/>
          <w:rFonts w:ascii="Verdana" w:hAnsi="Verdana" w:cs="Verdana"/>
          <w:spacing w:val="1"/>
          <w:lang w:val="es-ES" w:eastAsia="es-ES"/>
        </w:rPr>
        <w:lastRenderedPageBreak/>
        <w:t xml:space="preserve">2012, de 16 de abril de 2012 dispuso, en lo que interesa, no otorgar </w:t>
      </w:r>
      <w:r>
        <w:rPr>
          <w:rStyle w:val="CharacterStyle5"/>
          <w:rFonts w:ascii="Verdana" w:hAnsi="Verdana" w:cs="Verdana"/>
          <w:lang w:val="es-ES" w:eastAsia="es-ES"/>
        </w:rPr>
        <w:t xml:space="preserve">permiso Especial Estable de Taxi a la recurrente, por cuanto de la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documentación revisada se determina que incumple con el requisito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de estar inscrita ante la Caja Costarricense del Seguro Social. (Léanse </w:t>
      </w:r>
      <w:r>
        <w:rPr>
          <w:rStyle w:val="CharacterStyle5"/>
          <w:rFonts w:ascii="Verdana" w:hAnsi="Verdana" w:cs="Verdana"/>
          <w:spacing w:val="13"/>
          <w:lang w:val="es-ES" w:eastAsia="es-ES"/>
        </w:rPr>
        <w:t xml:space="preserve">folio 96 y 97 del expediente administrativo) </w:t>
      </w:r>
      <w:r>
        <w:rPr>
          <w:rStyle w:val="CharacterStyle5"/>
          <w:rFonts w:ascii="Verdana" w:hAnsi="Verdana" w:cs="Verdana"/>
          <w:b/>
          <w:bCs/>
          <w:spacing w:val="13"/>
          <w:w w:val="105"/>
          <w:lang w:val="es-ES" w:eastAsia="es-ES"/>
        </w:rPr>
        <w:t xml:space="preserve">C).- </w:t>
      </w:r>
      <w:r>
        <w:rPr>
          <w:rStyle w:val="CharacterStyle5"/>
          <w:rFonts w:ascii="Verdana" w:hAnsi="Verdana" w:cs="Verdana"/>
          <w:spacing w:val="13"/>
          <w:lang w:val="es-ES" w:eastAsia="es-ES"/>
        </w:rPr>
        <w:t xml:space="preserve">La recurrente </w:t>
      </w:r>
      <w:r>
        <w:rPr>
          <w:rStyle w:val="CharacterStyle5"/>
          <w:rFonts w:ascii="Verdana" w:hAnsi="Verdana" w:cs="Verdana"/>
          <w:spacing w:val="-2"/>
          <w:lang w:val="es-ES" w:eastAsia="es-ES"/>
        </w:rPr>
        <w:t xml:space="preserve">presenta APELACIÓN Y NULIDAD contra el acuerdo impugnado, indicando </w:t>
      </w:r>
      <w:r>
        <w:rPr>
          <w:rStyle w:val="CharacterStyle5"/>
          <w:rFonts w:ascii="Verdana" w:hAnsi="Verdana" w:cs="Verdana"/>
          <w:spacing w:val="15"/>
          <w:lang w:val="es-ES" w:eastAsia="es-ES"/>
        </w:rPr>
        <w:t xml:space="preserve">en lo que interesa, que en cuanto a la Certificación de la Caja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>Costarricense de Seguro Social, ésta fue emitida a nombre de R</w:t>
      </w:r>
      <w:r w:rsidR="006D36EB">
        <w:rPr>
          <w:rStyle w:val="CharacterStyle5"/>
          <w:rFonts w:ascii="Verdana" w:hAnsi="Verdana" w:cs="Verdana"/>
          <w:spacing w:val="4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>B</w:t>
      </w:r>
      <w:r w:rsidR="006D36EB">
        <w:rPr>
          <w:rStyle w:val="CharacterStyle5"/>
          <w:rFonts w:ascii="Verdana" w:hAnsi="Verdana" w:cs="Verdana"/>
          <w:spacing w:val="4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>N</w:t>
      </w:r>
      <w:r w:rsidR="006D36EB">
        <w:rPr>
          <w:rStyle w:val="CharacterStyle5"/>
          <w:rFonts w:ascii="Verdana" w:hAnsi="Verdana" w:cs="Verdana"/>
          <w:spacing w:val="4"/>
          <w:lang w:val="es-ES" w:eastAsia="es-ES"/>
        </w:rPr>
        <w:t>.,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 pues ella es la dueña de S</w:t>
      </w:r>
      <w:r w:rsidR="006D36EB">
        <w:rPr>
          <w:rStyle w:val="CharacterStyle5"/>
          <w:rFonts w:ascii="Verdana" w:hAnsi="Verdana" w:cs="Verdana"/>
          <w:spacing w:val="4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>P</w:t>
      </w:r>
      <w:r w:rsidR="006D36EB">
        <w:rPr>
          <w:rStyle w:val="CharacterStyle5"/>
          <w:rFonts w:ascii="Verdana" w:hAnsi="Verdana" w:cs="Verdana"/>
          <w:spacing w:val="4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>P</w:t>
      </w:r>
      <w:r w:rsidR="006D36EB">
        <w:rPr>
          <w:rStyle w:val="CharacterStyle5"/>
          <w:rFonts w:ascii="Verdana" w:hAnsi="Verdana" w:cs="Verdana"/>
          <w:spacing w:val="4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13"/>
          <w:lang w:val="es-ES" w:eastAsia="es-ES"/>
        </w:rPr>
        <w:t>A</w:t>
      </w:r>
      <w:r w:rsidR="006D36EB">
        <w:rPr>
          <w:rStyle w:val="CharacterStyle5"/>
          <w:rFonts w:ascii="Verdana" w:hAnsi="Verdana" w:cs="Verdana"/>
          <w:spacing w:val="13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13"/>
          <w:lang w:val="es-ES" w:eastAsia="es-ES"/>
        </w:rPr>
        <w:t>C</w:t>
      </w:r>
      <w:r w:rsidR="006D36EB">
        <w:rPr>
          <w:rStyle w:val="CharacterStyle5"/>
          <w:rFonts w:ascii="Verdana" w:hAnsi="Verdana" w:cs="Verdana"/>
          <w:spacing w:val="13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13"/>
          <w:lang w:val="es-ES" w:eastAsia="es-ES"/>
        </w:rPr>
        <w:t xml:space="preserve">S.A., empresa que se maneja totalmente a nivel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familiar, operando solamente por ella desde un cuarto de su casa.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(Léanse folios 24 al 34 del expediente administrativo) </w:t>
      </w:r>
      <w:r>
        <w:rPr>
          <w:rStyle w:val="CharacterStyle5"/>
          <w:rFonts w:ascii="Verdana" w:hAnsi="Verdana" w:cs="Verdana"/>
          <w:b/>
          <w:bCs/>
          <w:spacing w:val="2"/>
          <w:w w:val="105"/>
          <w:lang w:val="es-ES" w:eastAsia="es-ES"/>
        </w:rPr>
        <w:t xml:space="preserve">D).-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Mediante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acuerdo 4.10 de la Sesión Ordinaria 38-2013 de 12 de junio de 2013,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la Junta Directiva del Consejo de Transporte Público rechaza en todos </w:t>
      </w:r>
      <w:r>
        <w:rPr>
          <w:rStyle w:val="CharacterStyle5"/>
          <w:rFonts w:ascii="Verdana" w:hAnsi="Verdana" w:cs="Verdana"/>
          <w:spacing w:val="30"/>
          <w:lang w:val="es-ES" w:eastAsia="es-ES"/>
        </w:rPr>
        <w:t xml:space="preserve">sus extremos el recurso presentado así como la nulidad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concomitante, por considerar, que el Consejo actuó apegado a la </w:t>
      </w:r>
      <w:r>
        <w:rPr>
          <w:rStyle w:val="CharacterStyle5"/>
          <w:rFonts w:ascii="Verdana" w:hAnsi="Verdana" w:cs="Verdana"/>
          <w:spacing w:val="20"/>
          <w:lang w:val="es-ES" w:eastAsia="es-ES"/>
        </w:rPr>
        <w:t xml:space="preserve">Legalidad dado que " En cuanto a la certificación de la Caja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Costarricense de Seguro Social, se pudo comprobar que a folios 7 y 8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del expediente administrativo se encuentra certificaciones emitidas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>por la C.C.S.S evidenciando que S</w:t>
      </w:r>
      <w:r w:rsidR="006D36EB">
        <w:rPr>
          <w:rStyle w:val="CharacterStyle5"/>
          <w:rFonts w:ascii="Verdana" w:hAnsi="Verdana" w:cs="Verdana"/>
          <w:spacing w:val="9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>P</w:t>
      </w:r>
      <w:r w:rsidR="006D36EB">
        <w:rPr>
          <w:rStyle w:val="CharacterStyle5"/>
          <w:rFonts w:ascii="Verdana" w:hAnsi="Verdana" w:cs="Verdana"/>
          <w:spacing w:val="9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>P</w:t>
      </w:r>
      <w:r w:rsidR="006D36EB">
        <w:rPr>
          <w:rStyle w:val="CharacterStyle5"/>
          <w:rFonts w:ascii="Verdana" w:hAnsi="Verdana" w:cs="Verdana"/>
          <w:spacing w:val="9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>A</w:t>
      </w:r>
      <w:r w:rsidR="006D36EB">
        <w:rPr>
          <w:rStyle w:val="CharacterStyle5"/>
          <w:rFonts w:ascii="Verdana" w:hAnsi="Verdana" w:cs="Verdana"/>
          <w:spacing w:val="9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16"/>
          <w:lang w:val="es-ES" w:eastAsia="es-ES"/>
        </w:rPr>
        <w:t>C</w:t>
      </w:r>
      <w:r w:rsidR="006D36EB">
        <w:rPr>
          <w:rStyle w:val="CharacterStyle5"/>
          <w:rFonts w:ascii="Verdana" w:hAnsi="Verdana" w:cs="Verdana"/>
          <w:spacing w:val="16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16"/>
          <w:lang w:val="es-ES" w:eastAsia="es-ES"/>
        </w:rPr>
        <w:t>S.A</w:t>
      </w:r>
      <w:r w:rsidR="006D36EB">
        <w:rPr>
          <w:rStyle w:val="CharacterStyle5"/>
          <w:rFonts w:ascii="Verdana" w:hAnsi="Verdana" w:cs="Verdana"/>
          <w:spacing w:val="16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16"/>
          <w:lang w:val="es-ES" w:eastAsia="es-ES"/>
        </w:rPr>
        <w:t xml:space="preserve">, no aparece inscrita en la actividad de porteo de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personas, siendo que, por otra parte, la misma recurrente admite que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>la certificación aludida fue emitida a nombre de R</w:t>
      </w:r>
      <w:r w:rsidR="006D36EB">
        <w:rPr>
          <w:rStyle w:val="CharacterStyle5"/>
          <w:rFonts w:ascii="Verdana" w:hAnsi="Verdana" w:cs="Verdana"/>
          <w:spacing w:val="2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>B</w:t>
      </w:r>
      <w:r w:rsidR="006D36EB">
        <w:rPr>
          <w:rStyle w:val="CharacterStyle5"/>
          <w:rFonts w:ascii="Verdana" w:hAnsi="Verdana" w:cs="Verdana"/>
          <w:spacing w:val="2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>N</w:t>
      </w:r>
      <w:r w:rsidR="006D36EB">
        <w:rPr>
          <w:rStyle w:val="CharacterStyle5"/>
          <w:rFonts w:ascii="Verdana" w:hAnsi="Verdana" w:cs="Verdana"/>
          <w:spacing w:val="2"/>
          <w:lang w:val="es-ES" w:eastAsia="es-ES"/>
        </w:rPr>
        <w:t>.,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>por ser la dueña de S</w:t>
      </w:r>
      <w:r w:rsidR="006D36EB">
        <w:rPr>
          <w:rStyle w:val="CharacterStyle5"/>
          <w:rFonts w:ascii="Verdana" w:hAnsi="Verdana" w:cs="Verdana"/>
          <w:spacing w:val="6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>P</w:t>
      </w:r>
      <w:r w:rsidR="006D36EB">
        <w:rPr>
          <w:rStyle w:val="CharacterStyle5"/>
          <w:rFonts w:ascii="Verdana" w:hAnsi="Verdana" w:cs="Verdana"/>
          <w:spacing w:val="6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>P</w:t>
      </w:r>
      <w:r w:rsidR="006D36EB">
        <w:rPr>
          <w:rStyle w:val="CharacterStyle5"/>
          <w:rFonts w:ascii="Verdana" w:hAnsi="Verdana" w:cs="Verdana"/>
          <w:spacing w:val="6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>A</w:t>
      </w:r>
      <w:r w:rsidR="006D36EB">
        <w:rPr>
          <w:rStyle w:val="CharacterStyle5"/>
          <w:rFonts w:ascii="Verdana" w:hAnsi="Verdana" w:cs="Verdana"/>
          <w:spacing w:val="6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>C</w:t>
      </w:r>
      <w:r w:rsidR="006D36EB">
        <w:rPr>
          <w:rStyle w:val="CharacterStyle5"/>
          <w:rFonts w:ascii="Verdana" w:hAnsi="Verdana" w:cs="Verdana"/>
          <w:spacing w:val="6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S.A.,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...".(Léanse folios del 4 al 8 del expediente administrativo) </w:t>
      </w:r>
      <w:r>
        <w:rPr>
          <w:rStyle w:val="CharacterStyle5"/>
          <w:rFonts w:ascii="Verdana" w:hAnsi="Verdana" w:cs="Verdana"/>
          <w:b/>
          <w:bCs/>
          <w:spacing w:val="1"/>
          <w:w w:val="105"/>
          <w:lang w:val="es-ES" w:eastAsia="es-ES"/>
        </w:rPr>
        <w:t xml:space="preserve">E).-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A folio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127 del expediente administrativo se encuentra Certificación de No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Patrono de fecha 21 de julio de 2011, de la Caja Costarricense del </w:t>
      </w:r>
      <w:r>
        <w:rPr>
          <w:rStyle w:val="CharacterStyle5"/>
          <w:rFonts w:ascii="Verdana" w:hAnsi="Verdana" w:cs="Verdana"/>
          <w:spacing w:val="12"/>
          <w:lang w:val="es-ES" w:eastAsia="es-ES"/>
        </w:rPr>
        <w:t xml:space="preserve">Seguro Social, en la que se indica que la recurrente no aparece </w:t>
      </w:r>
      <w:r>
        <w:rPr>
          <w:rStyle w:val="CharacterStyle5"/>
          <w:rFonts w:ascii="Verdana" w:hAnsi="Verdana" w:cs="Verdana"/>
          <w:spacing w:val="15"/>
          <w:lang w:val="es-ES" w:eastAsia="es-ES"/>
        </w:rPr>
        <w:t xml:space="preserve">inscrita como patrono a la fecha actual y en consecuencia, no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aparecen obligaciones patronales a su nombre. </w:t>
      </w:r>
      <w:r>
        <w:rPr>
          <w:rStyle w:val="CharacterStyle5"/>
          <w:rFonts w:ascii="Verdana" w:hAnsi="Verdana" w:cs="Verdana"/>
          <w:b/>
          <w:bCs/>
          <w:spacing w:val="2"/>
          <w:w w:val="105"/>
          <w:lang w:val="es-ES" w:eastAsia="es-ES"/>
        </w:rPr>
        <w:t xml:space="preserve">G).-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Con fecha 27 de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junio de 2013, la recurrente se apersona y presenta ampliación al recurso de Apelación y Nulidad Concomitante, y en resumen indica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que S</w:t>
      </w:r>
      <w:r w:rsidR="006D36EB">
        <w:rPr>
          <w:rStyle w:val="CharacterStyle5"/>
          <w:rFonts w:ascii="Verdana" w:hAnsi="Verdana" w:cs="Verdana"/>
          <w:spacing w:val="3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P</w:t>
      </w:r>
      <w:r w:rsidR="006D36EB">
        <w:rPr>
          <w:rStyle w:val="CharacterStyle5"/>
          <w:rFonts w:ascii="Verdana" w:hAnsi="Verdana" w:cs="Verdana"/>
          <w:spacing w:val="3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P</w:t>
      </w:r>
      <w:r w:rsidR="006D36EB">
        <w:rPr>
          <w:rStyle w:val="CharacterStyle5"/>
          <w:rFonts w:ascii="Verdana" w:hAnsi="Verdana" w:cs="Verdana"/>
          <w:spacing w:val="3"/>
          <w:lang w:val="es-ES" w:eastAsia="es-ES"/>
        </w:rPr>
        <w:t>.</w:t>
      </w:r>
      <w:r w:rsidR="004D6F8C">
        <w:rPr>
          <w:rStyle w:val="CharacterStyle5"/>
          <w:rFonts w:ascii="Verdana" w:hAnsi="Verdana" w:cs="Verdana"/>
          <w:spacing w:val="3"/>
          <w:lang w:val="es-ES" w:eastAsia="es-ES"/>
        </w:rPr>
        <w:t>A</w:t>
      </w:r>
      <w:r w:rsidR="006D36EB">
        <w:rPr>
          <w:rStyle w:val="CharacterStyle5"/>
          <w:rFonts w:ascii="Verdana" w:hAnsi="Verdana" w:cs="Verdana"/>
          <w:spacing w:val="3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C</w:t>
      </w:r>
      <w:r w:rsidR="006D36EB">
        <w:rPr>
          <w:rStyle w:val="CharacterStyle5"/>
          <w:rFonts w:ascii="Verdana" w:hAnsi="Verdana" w:cs="Verdana"/>
          <w:spacing w:val="3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S.A., no cumple </w:t>
      </w:r>
      <w:r>
        <w:rPr>
          <w:rStyle w:val="CharacterStyle5"/>
          <w:rFonts w:ascii="Verdana" w:hAnsi="Verdana" w:cs="Verdana"/>
          <w:lang w:val="es-ES" w:eastAsia="es-ES"/>
        </w:rPr>
        <w:t xml:space="preserve">el requisito de aportar la certificación de la C.C.S.S en la actividad del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Porteo, porque su representada no tiene empleado alguno y por lo </w:t>
      </w:r>
      <w:r>
        <w:rPr>
          <w:rStyle w:val="CharacterStyle5"/>
          <w:rFonts w:ascii="Verdana" w:hAnsi="Verdana" w:cs="Verdana"/>
          <w:spacing w:val="16"/>
          <w:lang w:val="es-ES" w:eastAsia="es-ES"/>
        </w:rPr>
        <w:t>tanto al no tener empleado que reportar su única dueña R</w:t>
      </w:r>
      <w:r w:rsidR="006D36EB">
        <w:rPr>
          <w:rStyle w:val="CharacterStyle5"/>
          <w:rFonts w:ascii="Verdana" w:hAnsi="Verdana" w:cs="Verdana"/>
          <w:spacing w:val="16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14"/>
          <w:lang w:val="es-ES" w:eastAsia="es-ES"/>
        </w:rPr>
        <w:t>B</w:t>
      </w:r>
      <w:r w:rsidR="006D36EB">
        <w:rPr>
          <w:rStyle w:val="CharacterStyle5"/>
          <w:rFonts w:ascii="Verdana" w:hAnsi="Verdana" w:cs="Verdana"/>
          <w:spacing w:val="14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14"/>
          <w:lang w:val="es-ES" w:eastAsia="es-ES"/>
        </w:rPr>
        <w:t>N</w:t>
      </w:r>
      <w:r w:rsidR="006D36EB">
        <w:rPr>
          <w:rStyle w:val="CharacterStyle5"/>
          <w:rFonts w:ascii="Verdana" w:hAnsi="Verdana" w:cs="Verdana"/>
          <w:spacing w:val="14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14"/>
          <w:lang w:val="es-ES" w:eastAsia="es-ES"/>
        </w:rPr>
        <w:t xml:space="preserve">, se inscribió como trabajadora independiente.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>(Léanse folios del 1 al 3 del expediente administrativo)</w:t>
      </w:r>
    </w:p>
    <w:p w:rsidR="00565E89" w:rsidRDefault="00565E89">
      <w:pPr>
        <w:pStyle w:val="Style16"/>
        <w:kinsoku w:val="0"/>
        <w:autoSpaceDE/>
        <w:autoSpaceDN/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>4.- HECHOS NO PROBADOS:</w:t>
      </w:r>
    </w:p>
    <w:p w:rsidR="00565E89" w:rsidRDefault="00565E89" w:rsidP="004D6F8C">
      <w:pPr>
        <w:pStyle w:val="Style14"/>
        <w:kinsoku w:val="0"/>
        <w:autoSpaceDE/>
        <w:autoSpaceDN/>
        <w:jc w:val="both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lang w:val="es-ES" w:eastAsia="es-ES"/>
        </w:rPr>
        <w:t>No existe ningún hecho improbado de relevancia para la resolución de este asunto.</w:t>
      </w:r>
    </w:p>
    <w:p w:rsidR="004D6F8C" w:rsidRDefault="004D6F8C">
      <w:pPr>
        <w:pStyle w:val="Style10"/>
        <w:kinsoku w:val="0"/>
        <w:autoSpaceDE/>
        <w:autoSpaceDN/>
        <w:rPr>
          <w:rStyle w:val="CharacterStyle6"/>
          <w:spacing w:val="4"/>
          <w:lang w:val="es-ES" w:eastAsia="es-ES"/>
        </w:rPr>
      </w:pPr>
    </w:p>
    <w:p w:rsidR="004D6F8C" w:rsidRDefault="004D6F8C">
      <w:pPr>
        <w:pStyle w:val="Style10"/>
        <w:kinsoku w:val="0"/>
        <w:autoSpaceDE/>
        <w:autoSpaceDN/>
        <w:rPr>
          <w:rStyle w:val="CharacterStyle6"/>
          <w:spacing w:val="4"/>
          <w:lang w:val="es-ES" w:eastAsia="es-ES"/>
        </w:rPr>
      </w:pPr>
    </w:p>
    <w:p w:rsidR="004D6F8C" w:rsidRDefault="004D6F8C">
      <w:pPr>
        <w:pStyle w:val="Style10"/>
        <w:kinsoku w:val="0"/>
        <w:autoSpaceDE/>
        <w:autoSpaceDN/>
        <w:rPr>
          <w:rStyle w:val="CharacterStyle6"/>
          <w:spacing w:val="4"/>
          <w:lang w:val="es-ES" w:eastAsia="es-ES"/>
        </w:rPr>
      </w:pPr>
    </w:p>
    <w:p w:rsidR="00565E89" w:rsidRDefault="00565E89">
      <w:pPr>
        <w:pStyle w:val="Style9"/>
        <w:kinsoku w:val="0"/>
        <w:autoSpaceDE/>
        <w:autoSpaceDN/>
        <w:spacing w:line="206" w:lineRule="auto"/>
        <w:ind w:firstLine="0"/>
        <w:jc w:val="left"/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lastRenderedPageBreak/>
        <w:t>5.- SOBRE EL FONDO:</w:t>
      </w:r>
    </w:p>
    <w:p w:rsidR="00565E89" w:rsidRDefault="00565E89">
      <w:pPr>
        <w:pStyle w:val="Style9"/>
        <w:kinsoku w:val="0"/>
        <w:autoSpaceDE/>
        <w:autoSpaceDN/>
        <w:spacing w:before="540"/>
        <w:ind w:firstLine="0"/>
        <w:jc w:val="left"/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>5.1.- OBJETO DEL RECURSO</w:t>
      </w:r>
    </w:p>
    <w:p w:rsidR="00565E89" w:rsidRDefault="00565E89">
      <w:pPr>
        <w:pStyle w:val="Style9"/>
        <w:kinsoku w:val="0"/>
        <w:autoSpaceDE/>
        <w:autoSpaceDN/>
        <w:spacing w:before="288"/>
        <w:ind w:firstLine="0"/>
        <w:rPr>
          <w:rStyle w:val="CharacterStyle5"/>
          <w:rFonts w:ascii="Verdana" w:hAnsi="Verdana" w:cs="Verdana"/>
          <w:spacing w:val="3"/>
          <w:lang w:val="es-ES" w:eastAsia="es-ES"/>
        </w:rPr>
      </w:pP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Las presentes acciones impugnatorias tienen como fin que se declare la ilegalidad del artículo 2.2.68, de la Sesión Extraordinaria 02-2012,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de 16 de abril de 2012 dictado por la Junta Directiva del Consejo de 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Transporte Público y se le otorgue a la recurrente permiso de Servicio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Público Especial Estable de Taxi, en los términos de la Ley 8955.</w:t>
      </w:r>
    </w:p>
    <w:p w:rsidR="00565E89" w:rsidRDefault="00565E89">
      <w:pPr>
        <w:pStyle w:val="Style9"/>
        <w:kinsoku w:val="0"/>
        <w:autoSpaceDE/>
        <w:autoSpaceDN/>
        <w:spacing w:before="288"/>
        <w:ind w:firstLine="0"/>
        <w:jc w:val="left"/>
        <w:rPr>
          <w:rStyle w:val="CharacterStyle5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3"/>
          <w:w w:val="105"/>
          <w:lang w:val="es-ES" w:eastAsia="es-ES"/>
        </w:rPr>
        <w:t xml:space="preserve">5.2. DE LO ACTUADO POR EL CONSEJO DE TRANSPORTE </w:t>
      </w: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>PÚBLICO.</w:t>
      </w:r>
    </w:p>
    <w:p w:rsidR="00565E89" w:rsidRDefault="00565E89">
      <w:pPr>
        <w:pStyle w:val="Style9"/>
        <w:kinsoku w:val="0"/>
        <w:autoSpaceDE/>
        <w:autoSpaceDN/>
        <w:spacing w:before="576"/>
        <w:ind w:firstLine="0"/>
        <w:rPr>
          <w:rStyle w:val="CharacterStyle5"/>
          <w:rFonts w:ascii="Verdana" w:hAnsi="Verdana" w:cs="Verdana"/>
          <w:spacing w:val="2"/>
          <w:lang w:val="es-ES" w:eastAsia="es-ES"/>
        </w:rPr>
      </w:pPr>
      <w:r>
        <w:rPr>
          <w:rStyle w:val="CharacterStyle5"/>
          <w:rFonts w:ascii="Verdana" w:hAnsi="Verdana" w:cs="Verdana"/>
          <w:spacing w:val="10"/>
          <w:lang w:val="es-ES" w:eastAsia="es-ES"/>
        </w:rPr>
        <w:t xml:space="preserve">El Consejo de Transporte Público, dado las nuevas disposiciones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emanadas del Poder Legislativo mediante la promulgación de la Ley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8955 y en cumplimiento de lo ordenado por ésta procede a abrir el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periodo de recepción de solicitudes, para todos los interesados en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obtener un permiso de servicio especial estable de taxi en el cual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>participa la empresa recurrente.</w:t>
      </w:r>
    </w:p>
    <w:p w:rsidR="00565E89" w:rsidRDefault="00565E89">
      <w:pPr>
        <w:pStyle w:val="Style9"/>
        <w:kinsoku w:val="0"/>
        <w:autoSpaceDE/>
        <w:autoSpaceDN/>
        <w:spacing w:before="324"/>
        <w:ind w:firstLine="0"/>
        <w:rPr>
          <w:rStyle w:val="CharacterStyle5"/>
          <w:rFonts w:ascii="Verdana" w:hAnsi="Verdana" w:cs="Verdana"/>
          <w:spacing w:val="3"/>
          <w:lang w:val="es-ES" w:eastAsia="es-ES"/>
        </w:rPr>
      </w:pP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La recurrente presentó ante la Administración la solicitud para que se </w:t>
      </w:r>
      <w:r>
        <w:rPr>
          <w:rStyle w:val="CharacterStyle5"/>
          <w:rFonts w:ascii="Verdana" w:hAnsi="Verdana" w:cs="Verdana"/>
          <w:lang w:val="es-ES" w:eastAsia="es-ES"/>
        </w:rPr>
        <w:t xml:space="preserve">le otorgara la condición de permisionario del Servicio Público Especial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Estable de Taxi, no obstante, La JUNTA DIRECTIVA </w:t>
      </w:r>
      <w:r>
        <w:rPr>
          <w:rStyle w:val="CharacterStyle5"/>
          <w:rFonts w:ascii="Verdana" w:hAnsi="Verdana" w:cs="Verdana"/>
          <w:spacing w:val="6"/>
          <w:w w:val="105"/>
          <w:sz w:val="18"/>
          <w:szCs w:val="18"/>
          <w:lang w:val="es-ES" w:eastAsia="es-ES"/>
        </w:rPr>
        <w:t xml:space="preserve">DEL </w:t>
      </w:r>
      <w:r>
        <w:rPr>
          <w:rStyle w:val="CharacterStyle5"/>
          <w:rFonts w:ascii="Arial" w:hAnsi="Arial" w:cs="Arial"/>
          <w:spacing w:val="6"/>
          <w:sz w:val="18"/>
          <w:szCs w:val="18"/>
          <w:lang w:val="es-ES" w:eastAsia="es-ES"/>
        </w:rPr>
        <w:t xml:space="preserve">CONSEJO DE </w:t>
      </w:r>
      <w:r>
        <w:rPr>
          <w:rStyle w:val="CharacterStyle5"/>
          <w:rFonts w:ascii="Arial" w:hAnsi="Arial" w:cs="Arial"/>
          <w:spacing w:val="22"/>
          <w:sz w:val="18"/>
          <w:szCs w:val="18"/>
          <w:lang w:val="es-ES" w:eastAsia="es-ES"/>
        </w:rPr>
        <w:t xml:space="preserve">TRANSPORTE </w:t>
      </w:r>
      <w:r>
        <w:rPr>
          <w:rStyle w:val="CharacterStyle5"/>
          <w:rFonts w:ascii="Verdana" w:hAnsi="Verdana" w:cs="Verdana"/>
          <w:spacing w:val="22"/>
          <w:w w:val="105"/>
          <w:sz w:val="18"/>
          <w:szCs w:val="18"/>
          <w:lang w:val="es-ES" w:eastAsia="es-ES"/>
        </w:rPr>
        <w:t xml:space="preserve">PÚBLICO, </w:t>
      </w:r>
      <w:r>
        <w:rPr>
          <w:rStyle w:val="CharacterStyle5"/>
          <w:rFonts w:ascii="Verdana" w:hAnsi="Verdana" w:cs="Verdana"/>
          <w:spacing w:val="22"/>
          <w:lang w:val="es-ES" w:eastAsia="es-ES"/>
        </w:rPr>
        <w:t xml:space="preserve">mediante artículo 2.2.68, de la Sesión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Extraordinaria 02-2012, de 16 de abril de 2012 dispuso no otorgar </w:t>
      </w:r>
      <w:r>
        <w:rPr>
          <w:rStyle w:val="CharacterStyle5"/>
          <w:rFonts w:ascii="Verdana" w:hAnsi="Verdana" w:cs="Verdana"/>
          <w:lang w:val="es-ES" w:eastAsia="es-ES"/>
        </w:rPr>
        <w:t xml:space="preserve">permiso Especial Estable de Taxi a la recurrente, por cuanto de la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documentación revisada se determina que incumple con el requisito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de no estar inscrita ante la Caja Costarricense del Seguro Social.</w:t>
      </w:r>
    </w:p>
    <w:p w:rsidR="00565E89" w:rsidRDefault="00565E89">
      <w:pPr>
        <w:pStyle w:val="Style7"/>
        <w:kinsoku w:val="0"/>
        <w:autoSpaceDE/>
        <w:autoSpaceDN/>
        <w:adjustRightInd/>
        <w:spacing w:before="324" w:after="1764"/>
        <w:jc w:val="both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Mediante acuerdo 4.10 de la Sesión Ordinaria 38-2013 de 12 de junio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de 2013, la Junta Directiva del Consejo de Transporte Público rechaza 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 xml:space="preserve">en todos sus extremos el recurso presentado así como la nulidad concomitante, por considerar, que el Consejo actuó apegado a la </w:t>
      </w:r>
      <w:r>
        <w:rPr>
          <w:rStyle w:val="CharacterStyle4"/>
          <w:rFonts w:ascii="Verdana" w:hAnsi="Verdana" w:cs="Verdana"/>
          <w:spacing w:val="20"/>
          <w:sz w:val="22"/>
          <w:szCs w:val="22"/>
          <w:lang w:val="es-ES" w:eastAsia="es-ES"/>
        </w:rPr>
        <w:t xml:space="preserve">Legalidad dado que " En cuanto a la certificación de la Caja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Costarricense de Seguro Social, se pudo comprobar que a folios 7 y 8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del expediente administrativo se encuentra certificaciones emitidas 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>por la C.C.S.S evidenciando que S</w:t>
      </w:r>
      <w:r w:rsidR="00E73BB5"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>P</w:t>
      </w:r>
      <w:r w:rsidR="00E73BB5"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>P</w:t>
      </w:r>
      <w:r w:rsidR="00E73BB5"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>A</w:t>
      </w:r>
      <w:r w:rsidR="00E73BB5"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16"/>
          <w:sz w:val="22"/>
          <w:szCs w:val="22"/>
          <w:lang w:val="es-ES" w:eastAsia="es-ES"/>
        </w:rPr>
        <w:t>C</w:t>
      </w:r>
      <w:r w:rsidR="00E73BB5">
        <w:rPr>
          <w:rStyle w:val="CharacterStyle4"/>
          <w:rFonts w:ascii="Verdana" w:hAnsi="Verdana" w:cs="Verdana"/>
          <w:spacing w:val="16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16"/>
          <w:sz w:val="22"/>
          <w:szCs w:val="22"/>
          <w:lang w:val="es-ES" w:eastAsia="es-ES"/>
        </w:rPr>
        <w:t>S.A</w:t>
      </w:r>
      <w:r w:rsidR="00E73BB5">
        <w:rPr>
          <w:rStyle w:val="CharacterStyle4"/>
          <w:rFonts w:ascii="Verdana" w:hAnsi="Verdana" w:cs="Verdana"/>
          <w:spacing w:val="16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16"/>
          <w:sz w:val="22"/>
          <w:szCs w:val="22"/>
          <w:lang w:val="es-ES" w:eastAsia="es-ES"/>
        </w:rPr>
        <w:t xml:space="preserve">, no aparece inscrita en la actividad de porteo de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personas, siendo que, por otra parte, la misma recurrente admite que la certificación aludida fue emitida a nombre de R</w:t>
      </w:r>
      <w:r w:rsidR="00E73BB5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B</w:t>
      </w:r>
      <w:r w:rsidR="00E73BB5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N</w:t>
      </w:r>
      <w:r w:rsidR="00E73BB5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.,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 por ser la dueña de S</w:t>
      </w:r>
      <w:r w:rsidR="00E73BB5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P</w:t>
      </w:r>
      <w:r w:rsidR="00E73BB5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P</w:t>
      </w:r>
      <w:r w:rsidR="00E73BB5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A</w:t>
      </w:r>
      <w:r w:rsidR="00E73BB5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C</w:t>
      </w:r>
      <w:r w:rsidR="00E73BB5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S.A.</w:t>
      </w:r>
      <w:r w:rsidR="00E73BB5"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..."</w:t>
      </w:r>
    </w:p>
    <w:p w:rsidR="004D6F8C" w:rsidRDefault="004D6F8C">
      <w:pPr>
        <w:pStyle w:val="Style7"/>
        <w:kinsoku w:val="0"/>
        <w:autoSpaceDE/>
        <w:autoSpaceDN/>
        <w:adjustRightInd/>
        <w:spacing w:line="206" w:lineRule="auto"/>
        <w:ind w:right="72"/>
        <w:jc w:val="right"/>
        <w:rPr>
          <w:rStyle w:val="CharacterStyle4"/>
          <w:spacing w:val="4"/>
          <w:sz w:val="23"/>
          <w:szCs w:val="23"/>
          <w:lang w:val="es-ES" w:eastAsia="es-ES"/>
        </w:rPr>
      </w:pPr>
    </w:p>
    <w:p w:rsidR="00E73BB5" w:rsidRDefault="00E73BB5">
      <w:pPr>
        <w:pStyle w:val="Style7"/>
        <w:kinsoku w:val="0"/>
        <w:autoSpaceDE/>
        <w:autoSpaceDN/>
        <w:adjustRightInd/>
        <w:spacing w:line="206" w:lineRule="auto"/>
        <w:ind w:right="72"/>
        <w:jc w:val="right"/>
        <w:rPr>
          <w:rStyle w:val="CharacterStyle4"/>
          <w:spacing w:val="4"/>
          <w:sz w:val="23"/>
          <w:szCs w:val="23"/>
          <w:lang w:val="es-ES" w:eastAsia="es-ES"/>
        </w:rPr>
      </w:pPr>
    </w:p>
    <w:p w:rsidR="004D6F8C" w:rsidRDefault="004D6F8C">
      <w:pPr>
        <w:pStyle w:val="Style7"/>
        <w:kinsoku w:val="0"/>
        <w:autoSpaceDE/>
        <w:autoSpaceDN/>
        <w:adjustRightInd/>
        <w:spacing w:line="206" w:lineRule="auto"/>
        <w:ind w:right="72"/>
        <w:jc w:val="right"/>
        <w:rPr>
          <w:rStyle w:val="CharacterStyle4"/>
          <w:spacing w:val="4"/>
          <w:sz w:val="23"/>
          <w:szCs w:val="23"/>
          <w:lang w:val="es-ES" w:eastAsia="es-ES"/>
        </w:rPr>
      </w:pPr>
    </w:p>
    <w:p w:rsidR="00565E89" w:rsidRDefault="00565E89">
      <w:pPr>
        <w:pStyle w:val="Style17"/>
        <w:kinsoku w:val="0"/>
        <w:autoSpaceDE/>
        <w:autoSpaceDN/>
        <w:adjustRightInd/>
        <w:spacing w:line="189" w:lineRule="auto"/>
        <w:ind w:left="72"/>
        <w:rPr>
          <w:rFonts w:ascii="Bookman Old Style" w:hAnsi="Bookman Old Style" w:cs="Bookman Old Style"/>
          <w:b/>
          <w:bCs/>
          <w:spacing w:val="-4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-4"/>
          <w:lang w:val="es-ES" w:eastAsia="es-ES"/>
        </w:rPr>
        <w:lastRenderedPageBreak/>
        <w:t>5.3. DE LOS ALEGATOS DE LA RECURRENTE.</w:t>
      </w:r>
    </w:p>
    <w:p w:rsidR="00565E89" w:rsidRDefault="00565E89">
      <w:pPr>
        <w:pStyle w:val="Style11"/>
        <w:kinsoku w:val="0"/>
        <w:autoSpaceDE/>
        <w:autoSpaceDN/>
        <w:spacing w:before="540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9"/>
          <w:sz w:val="22"/>
          <w:szCs w:val="22"/>
          <w:lang w:val="es-ES" w:eastAsia="es-ES"/>
        </w:rPr>
        <w:t>La representante de la recurrente señora R</w:t>
      </w:r>
      <w:r w:rsidR="00E73BB5">
        <w:rPr>
          <w:rFonts w:ascii="Verdana" w:hAnsi="Verdana" w:cs="Verdana"/>
          <w:spacing w:val="9"/>
          <w:sz w:val="22"/>
          <w:szCs w:val="22"/>
          <w:lang w:val="es-ES" w:eastAsia="es-ES"/>
        </w:rPr>
        <w:t>.</w:t>
      </w:r>
      <w:r w:rsidR="004D6F8C">
        <w:rPr>
          <w:rFonts w:ascii="Verdana" w:hAnsi="Verdana" w:cs="Verdana"/>
          <w:spacing w:val="9"/>
          <w:sz w:val="22"/>
          <w:szCs w:val="22"/>
          <w:lang w:val="es-ES" w:eastAsia="es-ES"/>
        </w:rPr>
        <w:t>B</w:t>
      </w:r>
      <w:r w:rsidR="00E73BB5">
        <w:rPr>
          <w:rFonts w:ascii="Verdana" w:hAnsi="Verdana" w:cs="Verdana"/>
          <w:spacing w:val="9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>N</w:t>
      </w:r>
      <w:r w:rsidR="00E73BB5">
        <w:rPr>
          <w:rFonts w:ascii="Verdana" w:hAnsi="Verdana" w:cs="Verdana"/>
          <w:spacing w:val="9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presenta APELACIÓN Y NULIDAD </w:t>
      </w:r>
      <w:r>
        <w:rPr>
          <w:rFonts w:ascii="Verdana" w:hAnsi="Verdana" w:cs="Verdana"/>
          <w:spacing w:val="6"/>
          <w:w w:val="105"/>
          <w:sz w:val="18"/>
          <w:szCs w:val="18"/>
          <w:lang w:val="es-ES" w:eastAsia="es-ES"/>
        </w:rPr>
        <w:t xml:space="preserve">CONCOMITANTE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contra el acuerdo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impugnado, indicando que entregó ante el Consejo todos los </w:t>
      </w:r>
      <w:r>
        <w:rPr>
          <w:rFonts w:ascii="Verdana" w:hAnsi="Verdana" w:cs="Verdana"/>
          <w:spacing w:val="26"/>
          <w:sz w:val="22"/>
          <w:szCs w:val="22"/>
          <w:lang w:val="es-ES" w:eastAsia="es-ES"/>
        </w:rPr>
        <w:t xml:space="preserve">documentos uno por cada vehículo que laboraba para su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representada y cuenta con documento donde consta que todos los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requisitos exigidos fueron cumplidos.</w:t>
      </w:r>
    </w:p>
    <w:p w:rsidR="00565E89" w:rsidRDefault="00565E89">
      <w:pPr>
        <w:pStyle w:val="Style11"/>
        <w:kinsoku w:val="0"/>
        <w:autoSpaceDE/>
        <w:autoSpaceDN/>
        <w:rPr>
          <w:rFonts w:ascii="Verdana" w:hAnsi="Verdana" w:cs="Verdana"/>
          <w:spacing w:val="4"/>
          <w:sz w:val="22"/>
          <w:szCs w:val="22"/>
          <w:lang w:val="es-ES" w:eastAsia="es-ES"/>
        </w:rPr>
      </w:pP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Habiéndose enterado extraoficialmente, de manera pacífica se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presentó ante ventanilla única y entregó documentos que requería el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CTP, amén de que por la Ley 8220 ya la Administración estaba </w:t>
      </w:r>
      <w:r>
        <w:rPr>
          <w:rFonts w:ascii="Verdana" w:hAnsi="Verdana" w:cs="Verdana"/>
          <w:spacing w:val="22"/>
          <w:sz w:val="22"/>
          <w:szCs w:val="22"/>
          <w:lang w:val="es-ES" w:eastAsia="es-ES"/>
        </w:rPr>
        <w:t xml:space="preserve">imposibilitada para hacerlo, se demuestra con ello que su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representada cuenta con patente de Transporte Privado de Personas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desde el 22 de junio de 2009.</w:t>
      </w:r>
    </w:p>
    <w:p w:rsidR="00565E89" w:rsidRDefault="00565E89">
      <w:pPr>
        <w:pStyle w:val="Style11"/>
        <w:kinsoku w:val="0"/>
        <w:autoSpaceDE/>
        <w:autoSpaceDN/>
        <w:spacing w:before="324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En cuanto a la Certificación de la Caja Costarricense de Seguro Social,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ésta fue emitida a nombre de R</w:t>
      </w:r>
      <w:r w:rsidR="00E73BB5">
        <w:rPr>
          <w:rFonts w:ascii="Verdana" w:hAnsi="Verdana" w:cs="Verdana"/>
          <w:spacing w:val="3"/>
          <w:sz w:val="22"/>
          <w:szCs w:val="22"/>
          <w:lang w:val="es-ES" w:eastAsia="es-ES"/>
        </w:rPr>
        <w:t>.</w:t>
      </w:r>
      <w:r w:rsidR="004D6F8C">
        <w:rPr>
          <w:rFonts w:ascii="Verdana" w:hAnsi="Verdana" w:cs="Verdana"/>
          <w:spacing w:val="3"/>
          <w:sz w:val="22"/>
          <w:szCs w:val="22"/>
          <w:lang w:val="es-ES" w:eastAsia="es-ES"/>
        </w:rPr>
        <w:t>B</w:t>
      </w:r>
      <w:r w:rsidR="00E73BB5">
        <w:rPr>
          <w:rFonts w:ascii="Verdana" w:hAnsi="Verdana" w:cs="Verdana"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N</w:t>
      </w:r>
      <w:r w:rsidR="00E73BB5">
        <w:rPr>
          <w:rFonts w:ascii="Verdana" w:hAnsi="Verdana" w:cs="Verdana"/>
          <w:spacing w:val="3"/>
          <w:sz w:val="22"/>
          <w:szCs w:val="22"/>
          <w:lang w:val="es-ES" w:eastAsia="es-ES"/>
        </w:rPr>
        <w:t>.,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 pues ella es la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dueña de </w:t>
      </w:r>
      <w:r>
        <w:rPr>
          <w:rFonts w:ascii="Bookman Old Style" w:hAnsi="Bookman Old Style" w:cs="Bookman Old Style"/>
          <w:b/>
          <w:bCs/>
          <w:spacing w:val="16"/>
          <w:lang w:val="es-ES" w:eastAsia="es-ES"/>
        </w:rPr>
        <w:t>S</w:t>
      </w:r>
      <w:r w:rsidR="00E73BB5">
        <w:rPr>
          <w:rFonts w:ascii="Bookman Old Style" w:hAnsi="Bookman Old Style" w:cs="Bookman Old Style"/>
          <w:b/>
          <w:bCs/>
          <w:spacing w:val="16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16"/>
          <w:lang w:val="es-ES" w:eastAsia="es-ES"/>
        </w:rPr>
        <w:t>P</w:t>
      </w:r>
      <w:r w:rsidR="00E73BB5">
        <w:rPr>
          <w:rFonts w:ascii="Bookman Old Style" w:hAnsi="Bookman Old Style" w:cs="Bookman Old Style"/>
          <w:b/>
          <w:bCs/>
          <w:spacing w:val="16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16"/>
          <w:lang w:val="es-ES" w:eastAsia="es-ES"/>
        </w:rPr>
        <w:t>P</w:t>
      </w:r>
      <w:r w:rsidR="00E73BB5">
        <w:rPr>
          <w:rFonts w:ascii="Bookman Old Style" w:hAnsi="Bookman Old Style" w:cs="Bookman Old Style"/>
          <w:b/>
          <w:bCs/>
          <w:spacing w:val="16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16"/>
          <w:lang w:val="es-ES" w:eastAsia="es-ES"/>
        </w:rPr>
        <w:t>A</w:t>
      </w:r>
      <w:r w:rsidR="00E73BB5">
        <w:rPr>
          <w:rFonts w:ascii="Bookman Old Style" w:hAnsi="Bookman Old Style" w:cs="Bookman Old Style"/>
          <w:b/>
          <w:bCs/>
          <w:spacing w:val="16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16"/>
          <w:lang w:val="es-ES" w:eastAsia="es-ES"/>
        </w:rPr>
        <w:t>C</w:t>
      </w:r>
      <w:r w:rsidR="00E73BB5">
        <w:rPr>
          <w:rFonts w:ascii="Bookman Old Style" w:hAnsi="Bookman Old Style" w:cs="Bookman Old Style"/>
          <w:b/>
          <w:bCs/>
          <w:spacing w:val="16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16"/>
          <w:lang w:val="es-ES" w:eastAsia="es-ES"/>
        </w:rPr>
        <w:t xml:space="preserve">S.A.,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empresa que se maneja totalmente a nivel familiar, operando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solamente por ella desde un cuarto de su casa.</w:t>
      </w:r>
    </w:p>
    <w:p w:rsidR="00565E89" w:rsidRDefault="00565E89">
      <w:pPr>
        <w:pStyle w:val="Style11"/>
        <w:kinsoku w:val="0"/>
        <w:autoSpaceDE/>
        <w:autoSpaceDN/>
        <w:spacing w:before="576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Con fecha 27 de junio de 2013, la recurrente se apersona y presenta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ampliación al recurso de Apelación y Nulidad Concomitante, y en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resumen indica que </w:t>
      </w:r>
      <w:r>
        <w:rPr>
          <w:rFonts w:ascii="Bookman Old Style" w:hAnsi="Bookman Old Style" w:cs="Bookman Old Style"/>
          <w:b/>
          <w:bCs/>
          <w:spacing w:val="15"/>
          <w:lang w:val="es-ES" w:eastAsia="es-ES"/>
        </w:rPr>
        <w:t>S</w:t>
      </w:r>
      <w:r w:rsidR="00E73BB5">
        <w:rPr>
          <w:rFonts w:ascii="Bookman Old Style" w:hAnsi="Bookman Old Style" w:cs="Bookman Old Style"/>
          <w:b/>
          <w:bCs/>
          <w:spacing w:val="15"/>
          <w:lang w:val="es-ES" w:eastAsia="es-ES"/>
        </w:rPr>
        <w:t>.</w:t>
      </w:r>
      <w:r w:rsidR="004D6F8C">
        <w:rPr>
          <w:rFonts w:ascii="Bookman Old Style" w:hAnsi="Bookman Old Style" w:cs="Bookman Old Style"/>
          <w:b/>
          <w:bCs/>
          <w:spacing w:val="15"/>
          <w:lang w:val="es-ES" w:eastAsia="es-ES"/>
        </w:rPr>
        <w:t>P</w:t>
      </w:r>
      <w:r w:rsidR="00E73BB5">
        <w:rPr>
          <w:rFonts w:ascii="Bookman Old Style" w:hAnsi="Bookman Old Style" w:cs="Bookman Old Style"/>
          <w:b/>
          <w:bCs/>
          <w:spacing w:val="15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15"/>
          <w:lang w:val="es-ES" w:eastAsia="es-ES"/>
        </w:rPr>
        <w:t>P</w:t>
      </w:r>
      <w:r w:rsidR="00E73BB5">
        <w:rPr>
          <w:rFonts w:ascii="Bookman Old Style" w:hAnsi="Bookman Old Style" w:cs="Bookman Old Style"/>
          <w:b/>
          <w:bCs/>
          <w:spacing w:val="15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15"/>
          <w:lang w:val="es-ES" w:eastAsia="es-ES"/>
        </w:rPr>
        <w:t>A</w:t>
      </w:r>
      <w:r w:rsidR="00E73BB5">
        <w:rPr>
          <w:rFonts w:ascii="Bookman Old Style" w:hAnsi="Bookman Old Style" w:cs="Bookman Old Style"/>
          <w:b/>
          <w:bCs/>
          <w:spacing w:val="15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10"/>
          <w:lang w:val="es-ES" w:eastAsia="es-ES"/>
        </w:rPr>
        <w:t>C</w:t>
      </w:r>
      <w:r w:rsidR="00E73BB5">
        <w:rPr>
          <w:rFonts w:ascii="Bookman Old Style" w:hAnsi="Bookman Old Style" w:cs="Bookman Old Style"/>
          <w:b/>
          <w:bCs/>
          <w:spacing w:val="10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10"/>
          <w:lang w:val="es-ES" w:eastAsia="es-ES"/>
        </w:rPr>
        <w:t>S.A</w:t>
      </w:r>
      <w:r w:rsidR="00E73BB5">
        <w:rPr>
          <w:rFonts w:ascii="Bookman Old Style" w:hAnsi="Bookman Old Style" w:cs="Bookman Old Style"/>
          <w:b/>
          <w:bCs/>
          <w:spacing w:val="10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10"/>
          <w:lang w:val="es-ES" w:eastAsia="es-ES"/>
        </w:rPr>
        <w:t xml:space="preserve">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no cumple el requisito de aportar la certificación de </w:t>
      </w: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 xml:space="preserve">la C.C.S.S en la actividad del Porteo, porque su representada no tiene </w:t>
      </w:r>
      <w:r>
        <w:rPr>
          <w:rFonts w:ascii="Verdana" w:hAnsi="Verdana" w:cs="Verdana"/>
          <w:sz w:val="22"/>
          <w:szCs w:val="22"/>
          <w:lang w:val="es-ES" w:eastAsia="es-ES"/>
        </w:rPr>
        <w:t>empleado alguno y por lo tanto al no tener empleado que reportar su única dueña R</w:t>
      </w:r>
      <w:r w:rsidR="00E73BB5">
        <w:rPr>
          <w:rFonts w:ascii="Verdana" w:hAnsi="Verdana" w:cs="Verdana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z w:val="22"/>
          <w:szCs w:val="22"/>
          <w:lang w:val="es-ES" w:eastAsia="es-ES"/>
        </w:rPr>
        <w:t>B</w:t>
      </w:r>
      <w:r w:rsidR="00E73BB5">
        <w:rPr>
          <w:rFonts w:ascii="Verdana" w:hAnsi="Verdana" w:cs="Verdana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z w:val="22"/>
          <w:szCs w:val="22"/>
          <w:lang w:val="es-ES" w:eastAsia="es-ES"/>
        </w:rPr>
        <w:t>N</w:t>
      </w:r>
      <w:r w:rsidR="00E73BB5">
        <w:rPr>
          <w:rFonts w:ascii="Verdana" w:hAnsi="Verdana" w:cs="Verdana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z w:val="22"/>
          <w:szCs w:val="22"/>
          <w:lang w:val="es-ES" w:eastAsia="es-ES"/>
        </w:rPr>
        <w:t>, se inscribió como trabajadora independiente.</w:t>
      </w:r>
    </w:p>
    <w:p w:rsidR="00565E89" w:rsidRDefault="00565E89">
      <w:pPr>
        <w:pStyle w:val="Style17"/>
        <w:kinsoku w:val="0"/>
        <w:autoSpaceDE/>
        <w:autoSpaceDN/>
        <w:adjustRightInd/>
        <w:spacing w:before="576"/>
        <w:ind w:left="72" w:right="72"/>
        <w:jc w:val="both"/>
        <w:rPr>
          <w:rFonts w:ascii="Bookman Old Style" w:hAnsi="Bookman Old Style" w:cs="Bookman Old Style"/>
          <w:b/>
          <w:bCs/>
          <w:spacing w:val="2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-1"/>
          <w:lang w:val="es-ES" w:eastAsia="es-ES"/>
        </w:rPr>
        <w:t xml:space="preserve">5.4. DE LA MOTIVACIÓN DE LOS ACTOS ADMINISTRATIVOS, Y </w:t>
      </w:r>
      <w:r>
        <w:rPr>
          <w:rFonts w:ascii="Bookman Old Style" w:hAnsi="Bookman Old Style" w:cs="Bookman Old Style"/>
          <w:b/>
          <w:bCs/>
          <w:spacing w:val="2"/>
          <w:lang w:val="es-ES" w:eastAsia="es-ES"/>
        </w:rPr>
        <w:t>SU INCIDENCIA CON EL PRINCIPIO DEL DEBIDO PROCESO.</w:t>
      </w:r>
    </w:p>
    <w:p w:rsidR="00565E89" w:rsidRDefault="00565E89" w:rsidP="00E73BB5">
      <w:pPr>
        <w:pStyle w:val="Style17"/>
        <w:tabs>
          <w:tab w:val="right" w:pos="8088"/>
        </w:tabs>
        <w:kinsoku w:val="0"/>
        <w:autoSpaceDE/>
        <w:autoSpaceDN/>
        <w:adjustRightInd/>
        <w:spacing w:before="504"/>
        <w:ind w:left="72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>La motivación</w:t>
      </w:r>
      <w:r w:rsidR="00E73BB5">
        <w:rPr>
          <w:rFonts w:ascii="Verdana" w:hAnsi="Verdana" w:cs="Verdana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22"/>
          <w:sz w:val="22"/>
          <w:szCs w:val="22"/>
          <w:lang w:val="es-ES" w:eastAsia="es-ES"/>
        </w:rPr>
        <w:t>constituye un elemento formal de todo acto</w:t>
      </w:r>
      <w:r w:rsidR="00E73BB5">
        <w:rPr>
          <w:rFonts w:ascii="Verdana" w:hAnsi="Verdana" w:cs="Verdana"/>
          <w:spacing w:val="22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administrativo y consiste en la argumentación clara y precisa de los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motivos que comportan el acto administrativo al que se refiere y los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sustentos fácticos y jurídicos en que se basó la Administración para </w:t>
      </w:r>
      <w:r>
        <w:rPr>
          <w:rFonts w:ascii="Verdana" w:hAnsi="Verdana" w:cs="Verdana"/>
          <w:sz w:val="22"/>
          <w:szCs w:val="22"/>
          <w:lang w:val="es-ES" w:eastAsia="es-ES"/>
        </w:rPr>
        <w:t>adoptarlos.</w:t>
      </w:r>
    </w:p>
    <w:p w:rsidR="00565E89" w:rsidRDefault="00565E89">
      <w:pPr>
        <w:pStyle w:val="Style17"/>
        <w:kinsoku w:val="0"/>
        <w:autoSpaceDE/>
        <w:autoSpaceDN/>
        <w:adjustRightInd/>
        <w:spacing w:before="252" w:after="432"/>
        <w:ind w:right="72"/>
        <w:jc w:val="both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Tal como lo ha indicado la reiterada jurisprudencia de los Tribunales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Contenciosos Administrativos, </w:t>
      </w:r>
      <w:r>
        <w:rPr>
          <w:rFonts w:ascii="Bookman Old Style" w:hAnsi="Bookman Old Style" w:cs="Bookman Old Style"/>
          <w:b/>
          <w:bCs/>
          <w:spacing w:val="16"/>
          <w:lang w:val="es-ES" w:eastAsia="es-ES"/>
        </w:rPr>
        <w:t xml:space="preserve">La motivación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impacta al debido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proceso, dado que del cumplimiento efectivo de este principio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constitucional, la parte afectada va a tener la oportunidad de ejercer</w:t>
      </w:r>
    </w:p>
    <w:p w:rsidR="00565E89" w:rsidRDefault="00565E89">
      <w:pPr>
        <w:pStyle w:val="Style17"/>
        <w:kinsoku w:val="0"/>
        <w:autoSpaceDE/>
        <w:autoSpaceDN/>
        <w:adjustRightInd/>
        <w:spacing w:line="201" w:lineRule="auto"/>
        <w:ind w:right="108"/>
        <w:jc w:val="right"/>
        <w:rPr>
          <w:rFonts w:ascii="Garamond" w:hAnsi="Garamond" w:cs="Garamond"/>
          <w:spacing w:val="6"/>
          <w:lang w:val="es-ES" w:eastAsia="es-ES"/>
        </w:rPr>
      </w:pPr>
    </w:p>
    <w:p w:rsidR="00E73BB5" w:rsidRDefault="00E73BB5">
      <w:pPr>
        <w:pStyle w:val="Style17"/>
        <w:kinsoku w:val="0"/>
        <w:autoSpaceDE/>
        <w:autoSpaceDN/>
        <w:adjustRightInd/>
        <w:spacing w:line="201" w:lineRule="auto"/>
        <w:ind w:right="108"/>
        <w:jc w:val="right"/>
        <w:rPr>
          <w:rFonts w:ascii="Garamond" w:hAnsi="Garamond" w:cs="Garamond"/>
          <w:spacing w:val="6"/>
          <w:lang w:val="es-ES" w:eastAsia="es-ES"/>
        </w:rPr>
      </w:pPr>
    </w:p>
    <w:p w:rsidR="0019328B" w:rsidRDefault="0019328B">
      <w:pPr>
        <w:pStyle w:val="Style17"/>
        <w:kinsoku w:val="0"/>
        <w:autoSpaceDE/>
        <w:autoSpaceDN/>
        <w:adjustRightInd/>
        <w:spacing w:line="201" w:lineRule="auto"/>
        <w:ind w:right="108"/>
        <w:jc w:val="right"/>
        <w:rPr>
          <w:rFonts w:ascii="Garamond" w:hAnsi="Garamond" w:cs="Garamond"/>
          <w:spacing w:val="6"/>
          <w:lang w:val="es-ES" w:eastAsia="es-ES"/>
        </w:rPr>
      </w:pPr>
    </w:p>
    <w:p w:rsidR="0019328B" w:rsidRDefault="0019328B">
      <w:pPr>
        <w:pStyle w:val="Style17"/>
        <w:kinsoku w:val="0"/>
        <w:autoSpaceDE/>
        <w:autoSpaceDN/>
        <w:adjustRightInd/>
        <w:spacing w:line="201" w:lineRule="auto"/>
        <w:ind w:right="108"/>
        <w:jc w:val="right"/>
        <w:rPr>
          <w:rFonts w:ascii="Garamond" w:hAnsi="Garamond" w:cs="Garamond"/>
          <w:spacing w:val="6"/>
          <w:lang w:val="es-ES" w:eastAsia="es-ES"/>
        </w:rPr>
      </w:pPr>
    </w:p>
    <w:p w:rsidR="00565E89" w:rsidRDefault="00565E89" w:rsidP="0019328B">
      <w:pPr>
        <w:pStyle w:val="Style17"/>
        <w:kinsoku w:val="0"/>
        <w:autoSpaceDE/>
        <w:autoSpaceDN/>
        <w:adjustRightInd/>
        <w:ind w:right="72"/>
        <w:jc w:val="both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15"/>
          <w:sz w:val="22"/>
          <w:szCs w:val="22"/>
          <w:lang w:val="es-ES" w:eastAsia="es-ES"/>
        </w:rPr>
        <w:lastRenderedPageBreak/>
        <w:t>eficientemente</w:t>
      </w:r>
      <w:proofErr w:type="gramEnd"/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 su derecho de defensa al contar con todos los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elementos tácticos y jurídicos para su impugnación.</w:t>
      </w:r>
    </w:p>
    <w:p w:rsidR="00565E89" w:rsidRDefault="00565E89">
      <w:pPr>
        <w:pStyle w:val="Style12"/>
        <w:kinsoku w:val="0"/>
        <w:autoSpaceDE/>
        <w:autoSpaceDN/>
        <w:rPr>
          <w:rStyle w:val="CharacterStyle9"/>
          <w:rFonts w:ascii="Verdana" w:hAnsi="Verdana" w:cs="Verdana"/>
          <w:lang w:val="es-ES" w:eastAsia="es-ES"/>
        </w:rPr>
      </w:pPr>
      <w:r>
        <w:rPr>
          <w:rStyle w:val="CharacterStyle9"/>
          <w:rFonts w:ascii="Verdana" w:hAnsi="Verdana" w:cs="Verdana"/>
          <w:spacing w:val="8"/>
          <w:lang w:val="es-ES" w:eastAsia="es-ES"/>
        </w:rPr>
        <w:t xml:space="preserve">La Ley General de la Administración Pública en su artículo 136 es </w:t>
      </w:r>
      <w:r>
        <w:rPr>
          <w:rStyle w:val="CharacterStyle9"/>
          <w:rFonts w:ascii="Verdana" w:hAnsi="Verdana" w:cs="Verdana"/>
          <w:spacing w:val="12"/>
          <w:lang w:val="es-ES" w:eastAsia="es-ES"/>
        </w:rPr>
        <w:t xml:space="preserve">clara al referirse al tema de la Motivación y la obligación de la </w:t>
      </w:r>
      <w:r>
        <w:rPr>
          <w:rStyle w:val="CharacterStyle9"/>
          <w:rFonts w:ascii="Verdana" w:hAnsi="Verdana" w:cs="Verdana"/>
          <w:spacing w:val="19"/>
          <w:lang w:val="es-ES" w:eastAsia="es-ES"/>
        </w:rPr>
        <w:t xml:space="preserve">Administración de observar en los casos que corresponda la </w:t>
      </w:r>
      <w:r>
        <w:rPr>
          <w:rStyle w:val="CharacterStyle9"/>
          <w:rFonts w:ascii="Verdana" w:hAnsi="Verdana" w:cs="Verdana"/>
          <w:spacing w:val="7"/>
          <w:lang w:val="es-ES" w:eastAsia="es-ES"/>
        </w:rPr>
        <w:t xml:space="preserve">implementación de este elemento formal del acto. Dicho numeral </w:t>
      </w:r>
      <w:r>
        <w:rPr>
          <w:rStyle w:val="CharacterStyle9"/>
          <w:rFonts w:ascii="Verdana" w:hAnsi="Verdana" w:cs="Verdana"/>
          <w:lang w:val="es-ES" w:eastAsia="es-ES"/>
        </w:rPr>
        <w:t xml:space="preserve">indica </w:t>
      </w:r>
      <w:r>
        <w:rPr>
          <w:rStyle w:val="CharacterStyle9"/>
          <w:rFonts w:ascii="Verdana" w:hAnsi="Verdana" w:cs="Verdana"/>
          <w:i/>
          <w:iCs/>
          <w:w w:val="105"/>
          <w:lang w:val="es-ES" w:eastAsia="es-ES"/>
        </w:rPr>
        <w:t xml:space="preserve">"serán motivados con mención, sucinta al menos, de sus </w:t>
      </w:r>
      <w:r>
        <w:rPr>
          <w:rStyle w:val="CharacterStyle9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fundamentos: a) Los actos que impongan obligaciones o que limiten, </w:t>
      </w:r>
      <w:r>
        <w:rPr>
          <w:rStyle w:val="CharacterStyle9"/>
          <w:rFonts w:ascii="Verdana" w:hAnsi="Verdana" w:cs="Verdana"/>
          <w:i/>
          <w:iCs/>
          <w:spacing w:val="2"/>
          <w:w w:val="105"/>
          <w:lang w:val="es-ES" w:eastAsia="es-ES"/>
        </w:rPr>
        <w:t xml:space="preserve">supriman o denieguen derechos subjetivos; b) Los que resuelvan </w:t>
      </w:r>
      <w:r>
        <w:rPr>
          <w:rStyle w:val="CharacterStyle9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recursos; c) Los que se separen del criterio seguido en actuaciones </w:t>
      </w:r>
      <w:r>
        <w:rPr>
          <w:rStyle w:val="CharacterStyle9"/>
          <w:rFonts w:ascii="Verdana" w:hAnsi="Verdana" w:cs="Verdana"/>
          <w:i/>
          <w:iCs/>
          <w:spacing w:val="8"/>
          <w:w w:val="105"/>
          <w:lang w:val="es-ES" w:eastAsia="es-ES"/>
        </w:rPr>
        <w:t xml:space="preserve">precedentes o del dictamen de órganos consultivos; d) Los de </w:t>
      </w:r>
      <w:r>
        <w:rPr>
          <w:rStyle w:val="CharacterStyle9"/>
          <w:rFonts w:ascii="Verdana" w:hAnsi="Verdana" w:cs="Verdana"/>
          <w:i/>
          <w:iCs/>
          <w:spacing w:val="7"/>
          <w:w w:val="105"/>
          <w:lang w:val="es-ES" w:eastAsia="es-ES"/>
        </w:rPr>
        <w:t xml:space="preserve">suspensión de actos que hayan sido objeto del recurso; e) Los </w:t>
      </w:r>
      <w:r>
        <w:rPr>
          <w:rStyle w:val="CharacterStyle9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reglamentos y actos discrecionales de alcance general; y f) Los que </w:t>
      </w:r>
      <w:r>
        <w:rPr>
          <w:rStyle w:val="CharacterStyle9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deban serlo en virtud de ley". </w:t>
      </w:r>
      <w:r>
        <w:rPr>
          <w:rStyle w:val="CharacterStyle9"/>
          <w:rFonts w:ascii="Verdana" w:hAnsi="Verdana" w:cs="Verdana"/>
          <w:spacing w:val="-1"/>
          <w:lang w:val="es-ES" w:eastAsia="es-ES"/>
        </w:rPr>
        <w:t xml:space="preserve">De igual modo la norma refiere que la </w:t>
      </w:r>
      <w:r>
        <w:rPr>
          <w:rStyle w:val="CharacterStyle9"/>
          <w:rFonts w:ascii="Verdana" w:hAnsi="Verdana" w:cs="Verdana"/>
          <w:spacing w:val="-2"/>
          <w:lang w:val="es-ES" w:eastAsia="es-ES"/>
        </w:rPr>
        <w:t xml:space="preserve">motivación podrá consistir en la referencia explícita o inequívoca a los </w:t>
      </w:r>
      <w:r>
        <w:rPr>
          <w:rStyle w:val="CharacterStyle9"/>
          <w:rFonts w:ascii="Verdana" w:hAnsi="Verdana" w:cs="Verdana"/>
          <w:spacing w:val="15"/>
          <w:lang w:val="es-ES" w:eastAsia="es-ES"/>
        </w:rPr>
        <w:t xml:space="preserve">motivos de la petición del administrado, o bien a propuestas,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 xml:space="preserve">dictámenes o resoluciones previas que hubieren servido de sustento </w:t>
      </w:r>
      <w:r>
        <w:rPr>
          <w:rStyle w:val="CharacterStyle9"/>
          <w:rFonts w:ascii="Verdana" w:hAnsi="Verdana" w:cs="Verdana"/>
          <w:lang w:val="es-ES" w:eastAsia="es-ES"/>
        </w:rPr>
        <w:t xml:space="preserve">técnico jurídico para la adopción del acto, en cuyo caso la motivación puede ser sucinta haciendo mención de aquellos estudios, informes o </w:t>
      </w:r>
      <w:r>
        <w:rPr>
          <w:rStyle w:val="CharacterStyle9"/>
          <w:rFonts w:ascii="Verdana" w:hAnsi="Verdana" w:cs="Verdana"/>
          <w:spacing w:val="9"/>
          <w:lang w:val="es-ES" w:eastAsia="es-ES"/>
        </w:rPr>
        <w:t xml:space="preserve">dictámenes, pero deberá acompañarse una copia de este para el </w:t>
      </w:r>
      <w:r>
        <w:rPr>
          <w:rStyle w:val="CharacterStyle9"/>
          <w:rFonts w:ascii="Verdana" w:hAnsi="Verdana" w:cs="Verdana"/>
          <w:lang w:val="es-ES" w:eastAsia="es-ES"/>
        </w:rPr>
        <w:t>administrado.</w:t>
      </w:r>
    </w:p>
    <w:p w:rsidR="00565E89" w:rsidRDefault="00565E89">
      <w:pPr>
        <w:pStyle w:val="Style12"/>
        <w:kinsoku w:val="0"/>
        <w:autoSpaceDE/>
        <w:autoSpaceDN/>
        <w:spacing w:before="432"/>
        <w:rPr>
          <w:rStyle w:val="CharacterStyle9"/>
          <w:rFonts w:ascii="Verdana" w:hAnsi="Verdana" w:cs="Verdana"/>
          <w:spacing w:val="3"/>
          <w:lang w:val="es-ES" w:eastAsia="es-ES"/>
        </w:rPr>
      </w:pPr>
      <w:r>
        <w:rPr>
          <w:rStyle w:val="CharacterStyle9"/>
          <w:rFonts w:ascii="Verdana" w:hAnsi="Verdana" w:cs="Verdana"/>
          <w:spacing w:val="6"/>
          <w:lang w:val="es-ES" w:eastAsia="es-ES"/>
        </w:rPr>
        <w:t xml:space="preserve">Lo anterior es precisamente en resguardo del Debido Proceso y del </w:t>
      </w:r>
      <w:r>
        <w:rPr>
          <w:rStyle w:val="CharacterStyle9"/>
          <w:rFonts w:ascii="Verdana" w:hAnsi="Verdana" w:cs="Verdana"/>
          <w:spacing w:val="9"/>
          <w:lang w:val="es-ES" w:eastAsia="es-ES"/>
        </w:rPr>
        <w:t xml:space="preserve">sub Principio derivado de este de Derecho a la Defensa, pues no </w:t>
      </w:r>
      <w:r>
        <w:rPr>
          <w:rStyle w:val="CharacterStyle9"/>
          <w:rFonts w:ascii="Verdana" w:hAnsi="Verdana" w:cs="Verdana"/>
          <w:spacing w:val="1"/>
          <w:lang w:val="es-ES" w:eastAsia="es-ES"/>
        </w:rPr>
        <w:t xml:space="preserve">podría el administrado ejercer las acciones recursivas pertinentes en </w:t>
      </w:r>
      <w:r>
        <w:rPr>
          <w:rStyle w:val="CharacterStyle9"/>
          <w:rFonts w:ascii="Verdana" w:hAnsi="Verdana" w:cs="Verdana"/>
          <w:spacing w:val="2"/>
          <w:lang w:val="es-ES" w:eastAsia="es-ES"/>
        </w:rPr>
        <w:t xml:space="preserve">resguardo de sus intereses, sino sabe cuáles fueron las razones que </w:t>
      </w:r>
      <w:r>
        <w:rPr>
          <w:rStyle w:val="CharacterStyle9"/>
          <w:rFonts w:ascii="Verdana" w:hAnsi="Verdana" w:cs="Verdana"/>
          <w:spacing w:val="3"/>
          <w:lang w:val="es-ES" w:eastAsia="es-ES"/>
        </w:rPr>
        <w:t>mediaron para la emisión del acto que lo perjudica.</w:t>
      </w:r>
    </w:p>
    <w:p w:rsidR="00565E89" w:rsidRDefault="00565E89">
      <w:pPr>
        <w:pStyle w:val="Style12"/>
        <w:kinsoku w:val="0"/>
        <w:autoSpaceDE/>
        <w:autoSpaceDN/>
        <w:spacing w:before="540"/>
        <w:rPr>
          <w:rStyle w:val="CharacterStyle9"/>
          <w:rFonts w:ascii="Verdana" w:hAnsi="Verdana" w:cs="Verdana"/>
          <w:b/>
          <w:bCs/>
          <w:spacing w:val="2"/>
          <w:lang w:val="es-ES" w:eastAsia="es-ES"/>
        </w:rPr>
      </w:pPr>
      <w:r>
        <w:rPr>
          <w:rStyle w:val="CharacterStyle9"/>
          <w:rFonts w:ascii="Verdana" w:hAnsi="Verdana" w:cs="Verdana"/>
          <w:b/>
          <w:bCs/>
          <w:spacing w:val="17"/>
          <w:lang w:val="es-ES" w:eastAsia="es-ES"/>
        </w:rPr>
        <w:t xml:space="preserve">El Tribunal Contencioso Administrativo Sección V en su </w:t>
      </w:r>
      <w:r>
        <w:rPr>
          <w:rStyle w:val="CharacterStyle9"/>
          <w:rFonts w:ascii="Verdana" w:hAnsi="Verdana" w:cs="Verdana"/>
          <w:b/>
          <w:bCs/>
          <w:spacing w:val="5"/>
          <w:lang w:val="es-ES" w:eastAsia="es-ES"/>
        </w:rPr>
        <w:t xml:space="preserve">Sentencia 00032 de las ocho horas del veinte de abril de dos </w:t>
      </w:r>
      <w:r>
        <w:rPr>
          <w:rStyle w:val="CharacterStyle9"/>
          <w:rFonts w:ascii="Verdana" w:hAnsi="Verdana" w:cs="Verdana"/>
          <w:b/>
          <w:bCs/>
          <w:spacing w:val="2"/>
          <w:lang w:val="es-ES" w:eastAsia="es-ES"/>
        </w:rPr>
        <w:t>mil doce dispone respecto al tema de la motivación en relación al Principio de Legalidad y al del Debido Proceso, lo siguiente:</w:t>
      </w:r>
    </w:p>
    <w:p w:rsidR="00565E89" w:rsidRDefault="00565E89" w:rsidP="0019328B">
      <w:pPr>
        <w:pStyle w:val="Style17"/>
        <w:kinsoku w:val="0"/>
        <w:autoSpaceDE/>
        <w:autoSpaceDN/>
        <w:adjustRightInd/>
        <w:spacing w:before="684" w:line="216" w:lineRule="auto"/>
        <w:ind w:left="360" w:right="432"/>
        <w:jc w:val="both"/>
        <w:rPr>
          <w:rFonts w:ascii="Bookman Old Style" w:hAnsi="Bookman Old Style" w:cs="Bookman Old Style"/>
          <w:b/>
          <w:bCs/>
          <w:sz w:val="18"/>
          <w:szCs w:val="18"/>
          <w:lang w:val="es-ES" w:eastAsia="es-ES"/>
        </w:rPr>
      </w:pPr>
      <w:r>
        <w:rPr>
          <w:rFonts w:ascii="Arial" w:hAnsi="Arial" w:cs="Arial"/>
          <w:b/>
          <w:bCs/>
          <w:spacing w:val="23"/>
          <w:w w:val="105"/>
          <w:sz w:val="17"/>
          <w:szCs w:val="17"/>
          <w:lang w:val="es-ES" w:eastAsia="es-ES"/>
        </w:rPr>
        <w:t>"V.</w:t>
      </w:r>
      <w:r>
        <w:rPr>
          <w:rFonts w:ascii="Arial" w:hAnsi="Arial" w:cs="Arial"/>
          <w:b/>
          <w:bCs/>
          <w:spacing w:val="23"/>
          <w:sz w:val="6"/>
          <w:szCs w:val="6"/>
          <w:lang w:val="es-ES" w:eastAsia="es-ES"/>
        </w:rPr>
        <w:t>-</w:t>
      </w:r>
      <w:r>
        <w:rPr>
          <w:rFonts w:ascii="Arial" w:hAnsi="Arial" w:cs="Arial"/>
          <w:b/>
          <w:bCs/>
          <w:spacing w:val="23"/>
          <w:w w:val="105"/>
          <w:sz w:val="17"/>
          <w:szCs w:val="17"/>
          <w:lang w:val="es-ES" w:eastAsia="es-ES"/>
        </w:rPr>
        <w:t xml:space="preserve">SOBRE </w:t>
      </w:r>
      <w:r>
        <w:rPr>
          <w:rFonts w:ascii="Bookman Old Style" w:hAnsi="Bookman Old Style" w:cs="Bookman Old Style"/>
          <w:b/>
          <w:bCs/>
          <w:spacing w:val="23"/>
          <w:sz w:val="18"/>
          <w:szCs w:val="18"/>
          <w:lang w:val="es-ES" w:eastAsia="es-ES"/>
        </w:rPr>
        <w:t xml:space="preserve">LA FALTA DE MOTIVACION DE LAS RESOLUCIONES </w:t>
      </w:r>
      <w:r>
        <w:rPr>
          <w:rFonts w:ascii="Bookman Old Style" w:hAnsi="Bookman Old Style" w:cs="Bookman Old Style"/>
          <w:b/>
          <w:bCs/>
          <w:sz w:val="18"/>
          <w:szCs w:val="18"/>
          <w:lang w:val="es-ES" w:eastAsia="es-ES"/>
        </w:rPr>
        <w:t>IMPUGNADAS</w:t>
      </w:r>
    </w:p>
    <w:p w:rsidR="00565E89" w:rsidRDefault="00565E89">
      <w:pPr>
        <w:pStyle w:val="Style17"/>
        <w:kinsoku w:val="0"/>
        <w:autoSpaceDE/>
        <w:autoSpaceDN/>
        <w:adjustRightInd/>
        <w:spacing w:after="468"/>
        <w:ind w:left="360" w:right="432"/>
        <w:jc w:val="both"/>
        <w:rPr>
          <w:rFonts w:ascii="Bookman Old Style" w:hAnsi="Bookman Old Style" w:cs="Bookman Old Style"/>
          <w:b/>
          <w:bCs/>
          <w:i/>
          <w:iCs/>
          <w:spacing w:val="9"/>
          <w:sz w:val="18"/>
          <w:szCs w:val="18"/>
          <w:u w:val="single"/>
          <w:lang w:val="es-ES" w:eastAsia="es-ES"/>
        </w:rPr>
      </w:pPr>
      <w:r>
        <w:rPr>
          <w:rFonts w:ascii="Verdana" w:hAnsi="Verdana" w:cs="Verdana"/>
          <w:spacing w:val="-3"/>
          <w:sz w:val="17"/>
          <w:szCs w:val="17"/>
          <w:lang w:val="es-ES" w:eastAsia="es-ES"/>
        </w:rPr>
        <w:t xml:space="preserve">La Sala Constitucional desde su jurisprudencia inicial sentó como principio de rango </w:t>
      </w:r>
      <w:r>
        <w:rPr>
          <w:rFonts w:ascii="Verdana" w:hAnsi="Verdana" w:cs="Verdana"/>
          <w:spacing w:val="1"/>
          <w:sz w:val="17"/>
          <w:szCs w:val="17"/>
          <w:lang w:val="es-ES" w:eastAsia="es-ES"/>
        </w:rPr>
        <w:t xml:space="preserve">constitucional, a la vez como parte del debido proceso y de legalidad, la motivación </w:t>
      </w:r>
      <w:r>
        <w:rPr>
          <w:rFonts w:ascii="Verdana" w:hAnsi="Verdana" w:cs="Verdana"/>
          <w:spacing w:val="-4"/>
          <w:sz w:val="17"/>
          <w:szCs w:val="17"/>
          <w:lang w:val="es-ES" w:eastAsia="es-ES"/>
        </w:rPr>
        <w:t xml:space="preserve">de los actos administrativos (sentencias 15-90, 226-91, 1612-92, entre otras). En la </w:t>
      </w:r>
      <w:r>
        <w:rPr>
          <w:rFonts w:ascii="Verdana" w:hAnsi="Verdana" w:cs="Verdana"/>
          <w:sz w:val="17"/>
          <w:szCs w:val="17"/>
          <w:lang w:val="es-ES" w:eastAsia="es-ES"/>
        </w:rPr>
        <w:t xml:space="preserve">sentencia 7390-03, de las 15:2B del 22 de julio de 2003, la Sala Constitucional en </w:t>
      </w:r>
      <w:r>
        <w:rPr>
          <w:rFonts w:ascii="Verdana" w:hAnsi="Verdana" w:cs="Verdana"/>
          <w:spacing w:val="1"/>
          <w:sz w:val="17"/>
          <w:szCs w:val="17"/>
          <w:lang w:val="es-ES" w:eastAsia="es-ES"/>
        </w:rPr>
        <w:t xml:space="preserve">relación con la motivación de los actos y resoluciones administrativas ha insistido en </w:t>
      </w:r>
      <w:r>
        <w:rPr>
          <w:rFonts w:ascii="Verdana" w:hAnsi="Verdana" w:cs="Verdana"/>
          <w:spacing w:val="-2"/>
          <w:sz w:val="17"/>
          <w:szCs w:val="17"/>
          <w:lang w:val="es-ES" w:eastAsia="es-ES"/>
        </w:rPr>
        <w:t xml:space="preserve">la obligación de motivar los actos administrativos, como parte integrante del debido </w:t>
      </w:r>
      <w:r>
        <w:rPr>
          <w:rFonts w:ascii="Verdana" w:hAnsi="Verdana" w:cs="Verdana"/>
          <w:spacing w:val="6"/>
          <w:sz w:val="17"/>
          <w:szCs w:val="17"/>
          <w:lang w:val="es-ES" w:eastAsia="es-ES"/>
        </w:rPr>
        <w:t xml:space="preserve">proceso, resulta importante tener en cuenta lo desarrollado en la sentencia </w:t>
      </w:r>
      <w:r>
        <w:rPr>
          <w:rFonts w:ascii="Verdana" w:hAnsi="Verdana" w:cs="Verdana"/>
          <w:spacing w:val="-5"/>
          <w:sz w:val="17"/>
          <w:szCs w:val="17"/>
          <w:lang w:val="es-ES" w:eastAsia="es-ES"/>
        </w:rPr>
        <w:t xml:space="preserve">mencionada: "... 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18"/>
          <w:szCs w:val="18"/>
          <w:u w:val="single"/>
          <w:lang w:val="es-ES" w:eastAsia="es-ES"/>
        </w:rPr>
        <w:t xml:space="preserve">Reiteradamente ha dicho la Sala en su jurisprudencia que la  </w:t>
      </w:r>
      <w:r>
        <w:rPr>
          <w:rFonts w:ascii="Bookman Old Style" w:hAnsi="Bookman Old Style" w:cs="Bookman Old Style"/>
          <w:b/>
          <w:bCs/>
          <w:i/>
          <w:iCs/>
          <w:spacing w:val="7"/>
          <w:sz w:val="18"/>
          <w:szCs w:val="18"/>
          <w:u w:val="single"/>
          <w:lang w:val="es-ES" w:eastAsia="es-ES"/>
        </w:rPr>
        <w:t xml:space="preserve">motivación de los actos administrativos es una exigencia del debido </w:t>
      </w:r>
      <w:r>
        <w:rPr>
          <w:rFonts w:ascii="Bookman Old Style" w:hAnsi="Bookman Old Style" w:cs="Bookman Old Style"/>
          <w:b/>
          <w:bCs/>
          <w:i/>
          <w:iCs/>
          <w:spacing w:val="4"/>
          <w:sz w:val="18"/>
          <w:szCs w:val="18"/>
          <w:u w:val="single"/>
          <w:lang w:val="es-ES" w:eastAsia="es-ES"/>
        </w:rPr>
        <w:t xml:space="preserve">proceso y del derecho de defensa, puesto que implica la obligación de </w:t>
      </w:r>
      <w:r>
        <w:rPr>
          <w:rFonts w:ascii="Bookman Old Style" w:hAnsi="Bookman Old Style" w:cs="Bookman Old Style"/>
          <w:b/>
          <w:bCs/>
          <w:i/>
          <w:iCs/>
          <w:spacing w:val="1"/>
          <w:sz w:val="18"/>
          <w:szCs w:val="18"/>
          <w:u w:val="single"/>
          <w:lang w:val="es-ES" w:eastAsia="es-ES"/>
        </w:rPr>
        <w:t xml:space="preserve">otorgar al administrado un discurso justificativo que acompañe a un acto </w:t>
      </w:r>
      <w:r>
        <w:rPr>
          <w:rFonts w:ascii="Bookman Old Style" w:hAnsi="Bookman Old Style" w:cs="Bookman Old Style"/>
          <w:b/>
          <w:bCs/>
          <w:i/>
          <w:iCs/>
          <w:spacing w:val="10"/>
          <w:sz w:val="18"/>
          <w:szCs w:val="18"/>
          <w:u w:val="single"/>
          <w:lang w:val="es-ES" w:eastAsia="es-ES"/>
        </w:rPr>
        <w:t xml:space="preserve">de un poder público que -como en este caso- deniegue una gestión  </w:t>
      </w:r>
      <w:r>
        <w:rPr>
          <w:rFonts w:ascii="Bookman Old Style" w:hAnsi="Bookman Old Style" w:cs="Bookman Old Style"/>
          <w:b/>
          <w:bCs/>
          <w:i/>
          <w:iCs/>
          <w:spacing w:val="9"/>
          <w:sz w:val="18"/>
          <w:szCs w:val="18"/>
          <w:u w:val="single"/>
          <w:lang w:val="es-ES" w:eastAsia="es-ES"/>
        </w:rPr>
        <w:t>interpuesta ante la Administración. Se trata de un medio de control</w:t>
      </w:r>
    </w:p>
    <w:p w:rsidR="0019328B" w:rsidRDefault="0019328B">
      <w:pPr>
        <w:pStyle w:val="Style17"/>
        <w:kinsoku w:val="0"/>
        <w:autoSpaceDE/>
        <w:autoSpaceDN/>
        <w:adjustRightInd/>
        <w:spacing w:line="211" w:lineRule="auto"/>
        <w:ind w:right="108"/>
        <w:jc w:val="right"/>
        <w:rPr>
          <w:spacing w:val="8"/>
          <w:sz w:val="22"/>
          <w:szCs w:val="22"/>
          <w:lang w:val="es-ES" w:eastAsia="es-ES"/>
        </w:rPr>
      </w:pPr>
    </w:p>
    <w:p w:rsidR="00E73BB5" w:rsidRDefault="00E73BB5">
      <w:pPr>
        <w:pStyle w:val="Style17"/>
        <w:kinsoku w:val="0"/>
        <w:autoSpaceDE/>
        <w:autoSpaceDN/>
        <w:adjustRightInd/>
        <w:spacing w:line="211" w:lineRule="auto"/>
        <w:ind w:right="108"/>
        <w:jc w:val="right"/>
        <w:rPr>
          <w:spacing w:val="8"/>
          <w:sz w:val="22"/>
          <w:szCs w:val="22"/>
          <w:lang w:val="es-ES" w:eastAsia="es-ES"/>
        </w:rPr>
      </w:pPr>
    </w:p>
    <w:p w:rsidR="00565E89" w:rsidRDefault="00565E89" w:rsidP="0019328B">
      <w:pPr>
        <w:pStyle w:val="Style15"/>
        <w:kinsoku w:val="0"/>
        <w:autoSpaceDE/>
        <w:autoSpaceDN/>
        <w:ind w:left="426" w:right="331"/>
        <w:rPr>
          <w:rStyle w:val="CharacterStyle12"/>
          <w:rFonts w:ascii="Verdana" w:hAnsi="Verdana" w:cs="Verdana"/>
          <w:i/>
          <w:iCs/>
          <w:lang w:val="es-ES" w:eastAsia="es-ES"/>
        </w:rPr>
      </w:pPr>
      <w:proofErr w:type="gramStart"/>
      <w:r>
        <w:rPr>
          <w:rStyle w:val="CharacterStyle12"/>
          <w:rFonts w:ascii="Verdana" w:hAnsi="Verdana" w:cs="Verdana"/>
          <w:b/>
          <w:bCs/>
          <w:i/>
          <w:iCs/>
          <w:spacing w:val="1"/>
          <w:w w:val="105"/>
          <w:sz w:val="16"/>
          <w:szCs w:val="16"/>
          <w:u w:val="single"/>
          <w:lang w:val="es-ES" w:eastAsia="es-ES"/>
        </w:rPr>
        <w:lastRenderedPageBreak/>
        <w:t>democrático</w:t>
      </w:r>
      <w:proofErr w:type="gramEnd"/>
      <w:r>
        <w:rPr>
          <w:rStyle w:val="CharacterStyle12"/>
          <w:rFonts w:ascii="Verdana" w:hAnsi="Verdana" w:cs="Verdana"/>
          <w:b/>
          <w:bCs/>
          <w:i/>
          <w:iCs/>
          <w:spacing w:val="1"/>
          <w:w w:val="105"/>
          <w:sz w:val="16"/>
          <w:szCs w:val="16"/>
          <w:u w:val="single"/>
          <w:lang w:val="es-ES" w:eastAsia="es-ES"/>
        </w:rPr>
        <w:t xml:space="preserve"> y difuso, ejercido por el administrado sobre la no arbitrariedad </w:t>
      </w:r>
      <w:r>
        <w:rPr>
          <w:rStyle w:val="CharacterStyle12"/>
          <w:rFonts w:ascii="Verdana" w:hAnsi="Verdana" w:cs="Verdana"/>
          <w:b/>
          <w:bCs/>
          <w:i/>
          <w:iCs/>
          <w:spacing w:val="3"/>
          <w:w w:val="105"/>
          <w:sz w:val="16"/>
          <w:szCs w:val="16"/>
          <w:u w:val="single"/>
          <w:lang w:val="es-ES" w:eastAsia="es-ES"/>
        </w:rPr>
        <w:t xml:space="preserve">del modo en que se ejercen las potestades públicas, habida cuenta que en  </w:t>
      </w:r>
      <w:r>
        <w:rPr>
          <w:rStyle w:val="CharacterStyle12"/>
          <w:rFonts w:ascii="Verdana" w:hAnsi="Verdana" w:cs="Verdana"/>
          <w:b/>
          <w:bCs/>
          <w:i/>
          <w:iCs/>
          <w:spacing w:val="2"/>
          <w:w w:val="105"/>
          <w:sz w:val="16"/>
          <w:szCs w:val="16"/>
          <w:u w:val="single"/>
          <w:lang w:val="es-ES" w:eastAsia="es-ES"/>
        </w:rPr>
        <w:t xml:space="preserve">la exigencia constitucional de motivación de los actos administrativos se </w:t>
      </w:r>
      <w:r>
        <w:rPr>
          <w:rStyle w:val="CharacterStyle12"/>
          <w:rFonts w:ascii="Verdana" w:hAnsi="Verdana" w:cs="Verdana"/>
          <w:b/>
          <w:bCs/>
          <w:i/>
          <w:iCs/>
          <w:spacing w:val="5"/>
          <w:w w:val="105"/>
          <w:sz w:val="16"/>
          <w:szCs w:val="16"/>
          <w:u w:val="single"/>
          <w:lang w:val="es-ES" w:eastAsia="es-ES"/>
        </w:rPr>
        <w:t xml:space="preserve">descubre así una función supraprocesal de este instituto, que sitúa tal </w:t>
      </w:r>
      <w:r>
        <w:rPr>
          <w:rStyle w:val="CharacterStyle12"/>
          <w:rFonts w:ascii="Verdana" w:hAnsi="Verdana" w:cs="Verdana"/>
          <w:b/>
          <w:bCs/>
          <w:i/>
          <w:iCs/>
          <w:spacing w:val="2"/>
          <w:w w:val="105"/>
          <w:sz w:val="16"/>
          <w:szCs w:val="16"/>
          <w:u w:val="single"/>
          <w:lang w:val="es-ES" w:eastAsia="es-ES"/>
        </w:rPr>
        <w:t xml:space="preserve">exigencia entre las consecuencias del Principio constitucional del que es </w:t>
      </w:r>
      <w:r>
        <w:rPr>
          <w:rStyle w:val="CharacterStyle12"/>
          <w:rFonts w:ascii="Verdana" w:hAnsi="Verdana" w:cs="Verdana"/>
          <w:b/>
          <w:bCs/>
          <w:i/>
          <w:iCs/>
          <w:spacing w:val="6"/>
          <w:w w:val="105"/>
          <w:sz w:val="16"/>
          <w:szCs w:val="16"/>
          <w:u w:val="single"/>
          <w:lang w:val="es-ES" w:eastAsia="es-ES"/>
        </w:rPr>
        <w:t xml:space="preserve">expresión, el principio de interdicción de la arbitrariedad de los actos </w:t>
      </w:r>
      <w:r>
        <w:rPr>
          <w:rStyle w:val="CharacterStyle12"/>
          <w:rFonts w:ascii="Verdana" w:hAnsi="Verdana" w:cs="Verdana"/>
          <w:b/>
          <w:bCs/>
          <w:i/>
          <w:iCs/>
          <w:spacing w:val="1"/>
          <w:w w:val="105"/>
          <w:sz w:val="16"/>
          <w:szCs w:val="16"/>
          <w:u w:val="single"/>
          <w:lang w:val="es-ES" w:eastAsia="es-ES"/>
        </w:rPr>
        <w:t>públicos.</w:t>
      </w:r>
      <w:r>
        <w:rPr>
          <w:rStyle w:val="CharacterStyle12"/>
          <w:rFonts w:ascii="Verdana" w:hAnsi="Verdana" w:cs="Verdana"/>
          <w:i/>
          <w:iCs/>
          <w:spacing w:val="1"/>
          <w:lang w:val="es-ES" w:eastAsia="es-ES"/>
        </w:rPr>
        <w:t xml:space="preserve"> V.- El concepto mismo de motivación desde la perspectiva constitucional </w:t>
      </w:r>
      <w:r>
        <w:rPr>
          <w:rStyle w:val="CharacterStyle12"/>
          <w:rFonts w:ascii="Verdana" w:hAnsi="Verdana" w:cs="Verdana"/>
          <w:i/>
          <w:iCs/>
          <w:lang w:val="es-ES" w:eastAsia="es-ES"/>
        </w:rPr>
        <w:t xml:space="preserve">no puede ser asimilado a los simples requisitos de forma, por faltar en éstos y ser esencial en aquélla el significado, sentido o intención justificativa de toda motivación </w:t>
      </w:r>
      <w:r>
        <w:rPr>
          <w:rStyle w:val="CharacterStyle12"/>
          <w:rFonts w:ascii="Verdana" w:hAnsi="Verdana" w:cs="Verdana"/>
          <w:i/>
          <w:iCs/>
          <w:spacing w:val="-2"/>
          <w:lang w:val="es-ES" w:eastAsia="es-ES"/>
        </w:rPr>
        <w:t xml:space="preserve">con relevancia jurídica. De esta manera, la motivación del acto administrativo como </w:t>
      </w:r>
      <w:r>
        <w:rPr>
          <w:rStyle w:val="CharacterStyle12"/>
          <w:rFonts w:ascii="Verdana" w:hAnsi="Verdana" w:cs="Verdana"/>
          <w:i/>
          <w:iCs/>
          <w:spacing w:val="-3"/>
          <w:lang w:val="es-ES" w:eastAsia="es-ES"/>
        </w:rPr>
        <w:t xml:space="preserve">discurso justificativo de una decisión, se presenta más próxima a la motivación de la </w:t>
      </w:r>
      <w:r>
        <w:rPr>
          <w:rStyle w:val="CharacterStyle12"/>
          <w:rFonts w:ascii="Verdana" w:hAnsi="Verdana" w:cs="Verdana"/>
          <w:i/>
          <w:iCs/>
          <w:spacing w:val="-2"/>
          <w:lang w:val="es-ES" w:eastAsia="es-ES"/>
        </w:rPr>
        <w:t xml:space="preserve">sentencia de lo que pudiera pensarse. Así, la justificación de una decisión conduce a </w:t>
      </w:r>
      <w:r>
        <w:rPr>
          <w:rStyle w:val="CharacterStyle12"/>
          <w:rFonts w:ascii="Verdana" w:hAnsi="Verdana" w:cs="Verdana"/>
          <w:i/>
          <w:iCs/>
          <w:spacing w:val="3"/>
          <w:lang w:val="es-ES" w:eastAsia="es-ES"/>
        </w:rPr>
        <w:t xml:space="preserve">justificar su contenido, lo cual permite desligar la motivación de "los motivos" </w:t>
      </w:r>
      <w:r>
        <w:rPr>
          <w:rStyle w:val="CharacterStyle12"/>
          <w:rFonts w:ascii="Verdana" w:hAnsi="Verdana" w:cs="Verdana"/>
          <w:i/>
          <w:iCs/>
          <w:spacing w:val="-4"/>
          <w:lang w:val="es-ES" w:eastAsia="es-ES"/>
        </w:rPr>
        <w:t xml:space="preserve">(elemento del acto). Aunque por supuesto la motivación de la sentencia y la del acto </w:t>
      </w:r>
      <w:r>
        <w:rPr>
          <w:rStyle w:val="CharacterStyle12"/>
          <w:rFonts w:ascii="Verdana" w:hAnsi="Verdana" w:cs="Verdana"/>
          <w:i/>
          <w:iCs/>
          <w:spacing w:val="4"/>
          <w:lang w:val="es-ES" w:eastAsia="es-ES"/>
        </w:rPr>
        <w:t xml:space="preserve">administrativo difieren profundamente, se trata de una diferencia que no tiene </w:t>
      </w:r>
      <w:r>
        <w:rPr>
          <w:rStyle w:val="CharacterStyle12"/>
          <w:rFonts w:ascii="Verdana" w:hAnsi="Verdana" w:cs="Verdana"/>
          <w:i/>
          <w:iCs/>
          <w:lang w:val="es-ES" w:eastAsia="es-ES"/>
        </w:rPr>
        <w:t xml:space="preserve">mayor relevancia en lo que se refiere a las condiciones de ejercicio de cada tipo de </w:t>
      </w:r>
      <w:r>
        <w:rPr>
          <w:rStyle w:val="CharacterStyle12"/>
          <w:rFonts w:ascii="Verdana" w:hAnsi="Verdana" w:cs="Verdana"/>
          <w:i/>
          <w:iCs/>
          <w:spacing w:val="2"/>
          <w:lang w:val="es-ES" w:eastAsia="es-ES"/>
        </w:rPr>
        <w:t xml:space="preserve">poder jurídico, en un Estado democrático de derecho que pretenda realizar una </w:t>
      </w:r>
      <w:r>
        <w:rPr>
          <w:rStyle w:val="CharacterStyle12"/>
          <w:rFonts w:ascii="Verdana" w:hAnsi="Verdana" w:cs="Verdana"/>
          <w:i/>
          <w:iCs/>
          <w:spacing w:val="-2"/>
          <w:lang w:val="es-ES" w:eastAsia="es-ES"/>
        </w:rPr>
        <w:t xml:space="preserve">sociedad democrática. La motivación del acto administrativo implica entonces que el </w:t>
      </w:r>
      <w:r>
        <w:rPr>
          <w:rStyle w:val="CharacterStyle12"/>
          <w:rFonts w:ascii="Verdana" w:hAnsi="Verdana" w:cs="Verdana"/>
          <w:i/>
          <w:iCs/>
          <w:spacing w:val="1"/>
          <w:lang w:val="es-ES" w:eastAsia="es-ES"/>
        </w:rPr>
        <w:t xml:space="preserve">mismo debe contener al menos la sucinta referencia a hechos y fundamentos de </w:t>
      </w:r>
      <w:r>
        <w:rPr>
          <w:rStyle w:val="CharacterStyle12"/>
          <w:rFonts w:ascii="Verdana" w:hAnsi="Verdana" w:cs="Verdana"/>
          <w:i/>
          <w:iCs/>
          <w:spacing w:val="4"/>
          <w:lang w:val="es-ES" w:eastAsia="es-ES"/>
        </w:rPr>
        <w:t xml:space="preserve">derecho, habida cuenta que el administrado necesariamente debe conocer las acciones u omisiones por las cuales ha de ser sancionado o simplemente se le </w:t>
      </w:r>
      <w:r>
        <w:rPr>
          <w:rStyle w:val="CharacterStyle12"/>
          <w:rFonts w:ascii="Verdana" w:hAnsi="Verdana" w:cs="Verdana"/>
          <w:i/>
          <w:iCs/>
          <w:spacing w:val="1"/>
          <w:lang w:val="es-ES" w:eastAsia="es-ES"/>
        </w:rPr>
        <w:t xml:space="preserve">deniega una gestión que pueda afectar la esfera de sus intereses legítimos o incluso </w:t>
      </w:r>
      <w:r>
        <w:rPr>
          <w:rStyle w:val="CharacterStyle12"/>
          <w:rFonts w:ascii="Verdana" w:hAnsi="Verdana" w:cs="Verdana"/>
          <w:i/>
          <w:iCs/>
          <w:lang w:val="es-ES" w:eastAsia="es-ES"/>
        </w:rPr>
        <w:t>de sus derechos subjetivos y la normativa que se le aplica."</w:t>
      </w:r>
    </w:p>
    <w:p w:rsidR="00565E89" w:rsidRDefault="00565E89" w:rsidP="0019328B">
      <w:pPr>
        <w:pStyle w:val="Style15"/>
        <w:kinsoku w:val="0"/>
        <w:autoSpaceDE/>
        <w:autoSpaceDN/>
        <w:ind w:left="426" w:right="331"/>
        <w:rPr>
          <w:rStyle w:val="CharacterStyle12"/>
          <w:rFonts w:ascii="Verdana" w:hAnsi="Verdana" w:cs="Verdana"/>
          <w:i/>
          <w:iCs/>
          <w:lang w:val="es-ES" w:eastAsia="es-ES"/>
        </w:rPr>
      </w:pPr>
      <w:r>
        <w:rPr>
          <w:rStyle w:val="CharacterStyle12"/>
          <w:rFonts w:ascii="Verdana" w:hAnsi="Verdana" w:cs="Verdana"/>
          <w:spacing w:val="4"/>
          <w:lang w:val="es-ES" w:eastAsia="es-ES"/>
        </w:rPr>
        <w:t xml:space="preserve">De lo citado se desprende que esta motivación implica que las razones por las </w:t>
      </w:r>
      <w:r>
        <w:rPr>
          <w:rStyle w:val="CharacterStyle12"/>
          <w:rFonts w:ascii="Verdana" w:hAnsi="Verdana" w:cs="Verdana"/>
          <w:spacing w:val="1"/>
          <w:lang w:val="es-ES" w:eastAsia="es-ES"/>
        </w:rPr>
        <w:t xml:space="preserve">cuales se dicta el acto deben ser enunciadas formalmente, de manera explícita. De </w:t>
      </w:r>
      <w:r>
        <w:rPr>
          <w:rStyle w:val="CharacterStyle12"/>
          <w:rFonts w:ascii="Verdana" w:hAnsi="Verdana" w:cs="Verdana"/>
          <w:spacing w:val="-4"/>
          <w:lang w:val="es-ES" w:eastAsia="es-ES"/>
        </w:rPr>
        <w:t xml:space="preserve">igual modo deben ser razonadas las circunstancias de hecho y de derecho en que se </w:t>
      </w:r>
      <w:r>
        <w:rPr>
          <w:rStyle w:val="CharacterStyle12"/>
          <w:rFonts w:ascii="Verdana" w:hAnsi="Verdana" w:cs="Verdana"/>
          <w:spacing w:val="4"/>
          <w:lang w:val="es-ES" w:eastAsia="es-ES"/>
        </w:rPr>
        <w:t xml:space="preserve">fundamenta la Administración para dictar o emanar el acto administrativo. La </w:t>
      </w:r>
      <w:r>
        <w:rPr>
          <w:rStyle w:val="CharacterStyle12"/>
          <w:rFonts w:ascii="Verdana" w:hAnsi="Verdana" w:cs="Verdana"/>
          <w:spacing w:val="6"/>
          <w:lang w:val="es-ES" w:eastAsia="es-ES"/>
        </w:rPr>
        <w:t xml:space="preserve">motivación es la expresión formal del motivo del acto y se encuentra en los </w:t>
      </w:r>
      <w:r>
        <w:rPr>
          <w:rStyle w:val="CharacterStyle12"/>
          <w:rFonts w:ascii="Verdana" w:hAnsi="Verdana" w:cs="Verdana"/>
          <w:spacing w:val="5"/>
          <w:lang w:val="es-ES" w:eastAsia="es-ES"/>
        </w:rPr>
        <w:t xml:space="preserve">"considerandos" de las resoluciones. La debida motivación impacta al debido </w:t>
      </w:r>
      <w:r>
        <w:rPr>
          <w:rStyle w:val="CharacterStyle12"/>
          <w:rFonts w:ascii="Verdana" w:hAnsi="Verdana" w:cs="Verdana"/>
          <w:spacing w:val="4"/>
          <w:lang w:val="es-ES" w:eastAsia="es-ES"/>
        </w:rPr>
        <w:t xml:space="preserve">proceso, dado que del cumplimiento efectivo de este principio constitucional, la </w:t>
      </w:r>
      <w:r>
        <w:rPr>
          <w:rStyle w:val="CharacterStyle12"/>
          <w:rFonts w:ascii="Verdana" w:hAnsi="Verdana" w:cs="Verdana"/>
          <w:lang w:val="es-ES" w:eastAsia="es-ES"/>
        </w:rPr>
        <w:t xml:space="preserve">parte afectada va a tener la oportunidad de ejercer eficientemente su derecho de </w:t>
      </w:r>
      <w:r>
        <w:rPr>
          <w:rStyle w:val="CharacterStyle12"/>
          <w:rFonts w:ascii="Verdana" w:hAnsi="Verdana" w:cs="Verdana"/>
          <w:spacing w:val="2"/>
          <w:lang w:val="es-ES" w:eastAsia="es-ES"/>
        </w:rPr>
        <w:t xml:space="preserve">defensa al contar con todos los elementos fácticos y jurídicos para su impugnación. A nivel legal, La Ley General de la Administración Pública, (en adelante LGAP), </w:t>
      </w:r>
      <w:r>
        <w:rPr>
          <w:rStyle w:val="CharacterStyle12"/>
          <w:rFonts w:ascii="Verdana" w:hAnsi="Verdana" w:cs="Verdana"/>
          <w:spacing w:val="6"/>
          <w:lang w:val="es-ES" w:eastAsia="es-ES"/>
        </w:rPr>
        <w:t xml:space="preserve">establece con meridiana claridad la obligación administrativa de resolver los </w:t>
      </w:r>
      <w:r>
        <w:rPr>
          <w:rStyle w:val="CharacterStyle12"/>
          <w:rFonts w:ascii="Verdana" w:hAnsi="Verdana" w:cs="Verdana"/>
          <w:spacing w:val="4"/>
          <w:lang w:val="es-ES" w:eastAsia="es-ES"/>
        </w:rPr>
        <w:t xml:space="preserve">recursos por medio de una resolución expresa, el artículo 136 en su inciso b), </w:t>
      </w:r>
      <w:r>
        <w:rPr>
          <w:rStyle w:val="CharacterStyle12"/>
          <w:rFonts w:ascii="Verdana" w:hAnsi="Verdana" w:cs="Verdana"/>
          <w:spacing w:val="3"/>
          <w:lang w:val="es-ES" w:eastAsia="es-ES"/>
        </w:rPr>
        <w:t xml:space="preserve">dispone lo siguiente: </w:t>
      </w:r>
      <w:r>
        <w:rPr>
          <w:rStyle w:val="CharacterStyle12"/>
          <w:rFonts w:ascii="Verdana" w:hAnsi="Verdana" w:cs="Verdana"/>
          <w:i/>
          <w:iCs/>
          <w:spacing w:val="3"/>
          <w:lang w:val="es-ES" w:eastAsia="es-ES"/>
        </w:rPr>
        <w:t xml:space="preserve">"Serán motivados con mención, sucinta al menos, de sus </w:t>
      </w:r>
      <w:r>
        <w:rPr>
          <w:rStyle w:val="CharacterStyle12"/>
          <w:rFonts w:ascii="Verdana" w:hAnsi="Verdana" w:cs="Verdana"/>
          <w:i/>
          <w:iCs/>
          <w:spacing w:val="1"/>
          <w:lang w:val="es-ES" w:eastAsia="es-ES"/>
        </w:rPr>
        <w:t xml:space="preserve">fundamentos: (.-) b) Los que resuelvan recursos (...) La motivación podrá consistir </w:t>
      </w:r>
      <w:r>
        <w:rPr>
          <w:rStyle w:val="CharacterStyle12"/>
          <w:rFonts w:ascii="Verdana" w:hAnsi="Verdana" w:cs="Verdana"/>
          <w:i/>
          <w:iCs/>
          <w:spacing w:val="2"/>
          <w:lang w:val="es-ES" w:eastAsia="es-ES"/>
        </w:rPr>
        <w:t xml:space="preserve">en la referencia explícita o inequívoca a los motivos del a petición del administrado, o bien a propuestas, dictámenes o resoluciones previas que hayan determinado </w:t>
      </w:r>
      <w:r>
        <w:rPr>
          <w:rStyle w:val="CharacterStyle12"/>
          <w:rFonts w:ascii="Verdana" w:hAnsi="Verdana" w:cs="Verdana"/>
          <w:i/>
          <w:iCs/>
          <w:lang w:val="es-ES" w:eastAsia="es-ES"/>
        </w:rPr>
        <w:t xml:space="preserve">realmente la adopción del acto, a condición de que se acompañe su copia". </w:t>
      </w:r>
      <w:r>
        <w:rPr>
          <w:rStyle w:val="CharacterStyle12"/>
          <w:rFonts w:ascii="Verdana" w:hAnsi="Verdana" w:cs="Verdana"/>
          <w:lang w:val="es-ES" w:eastAsia="es-ES"/>
        </w:rPr>
        <w:t xml:space="preserve">Como </w:t>
      </w:r>
      <w:r>
        <w:rPr>
          <w:rStyle w:val="CharacterStyle12"/>
          <w:rFonts w:ascii="Verdana" w:hAnsi="Verdana" w:cs="Verdana"/>
          <w:spacing w:val="-1"/>
          <w:lang w:val="es-ES" w:eastAsia="es-ES"/>
        </w:rPr>
        <w:t xml:space="preserve">corolario de lo expuesto se tiene que la motivación permite valorar de una manera </w:t>
      </w:r>
      <w:r>
        <w:rPr>
          <w:rStyle w:val="CharacterStyle12"/>
          <w:rFonts w:ascii="Verdana" w:hAnsi="Verdana" w:cs="Verdana"/>
          <w:spacing w:val="8"/>
          <w:lang w:val="es-ES" w:eastAsia="es-ES"/>
        </w:rPr>
        <w:t xml:space="preserve">adecuada los actos administrativos por parte de los administrados y de las </w:t>
      </w:r>
      <w:r>
        <w:rPr>
          <w:rStyle w:val="CharacterStyle12"/>
          <w:rFonts w:ascii="Verdana" w:hAnsi="Verdana" w:cs="Verdana"/>
          <w:spacing w:val="-1"/>
          <w:lang w:val="es-ES" w:eastAsia="es-ES"/>
        </w:rPr>
        <w:t xml:space="preserve">autoridades que ejercen control sobre éstos, a efectos de juzgar sobre su validez o </w:t>
      </w:r>
      <w:r>
        <w:rPr>
          <w:rStyle w:val="CharacterStyle12"/>
          <w:rFonts w:ascii="Verdana" w:hAnsi="Verdana" w:cs="Verdana"/>
          <w:lang w:val="es-ES" w:eastAsia="es-ES"/>
        </w:rPr>
        <w:t xml:space="preserve">invalidez. Por su parte, el artículo 166 señala: </w:t>
      </w:r>
      <w:r>
        <w:rPr>
          <w:rStyle w:val="CharacterStyle12"/>
          <w:rFonts w:ascii="Verdana" w:hAnsi="Verdana" w:cs="Verdana"/>
          <w:i/>
          <w:iCs/>
          <w:lang w:val="es-ES" w:eastAsia="es-ES"/>
        </w:rPr>
        <w:t xml:space="preserve">"Artículo 166. Habrá nulidad absoluta </w:t>
      </w:r>
      <w:r>
        <w:rPr>
          <w:rStyle w:val="CharacterStyle12"/>
          <w:rFonts w:ascii="Verdana" w:hAnsi="Verdana" w:cs="Verdana"/>
          <w:i/>
          <w:iCs/>
          <w:spacing w:val="2"/>
          <w:lang w:val="es-ES" w:eastAsia="es-ES"/>
        </w:rPr>
        <w:t xml:space="preserve">del acto cuando falten totalmente uno o varios de sus elementos constitutivos, real o jurídicamente." </w:t>
      </w:r>
      <w:r>
        <w:rPr>
          <w:rStyle w:val="CharacterStyle12"/>
          <w:rFonts w:ascii="Verdana" w:hAnsi="Verdana" w:cs="Verdana"/>
          <w:spacing w:val="2"/>
          <w:lang w:val="es-ES" w:eastAsia="es-ES"/>
        </w:rPr>
        <w:t xml:space="preserve">Finalmente, el artículo 223 indica lo siguiente: </w:t>
      </w:r>
      <w:r>
        <w:rPr>
          <w:rStyle w:val="CharacterStyle12"/>
          <w:rFonts w:ascii="Verdana" w:hAnsi="Verdana" w:cs="Verdana"/>
          <w:i/>
          <w:iCs/>
          <w:spacing w:val="2"/>
          <w:lang w:val="es-ES" w:eastAsia="es-ES"/>
        </w:rPr>
        <w:t xml:space="preserve">"Artículo 223.-1. Sólo causará nulidad de lo actuado la omisión de formalidades sustanciales del </w:t>
      </w:r>
      <w:r>
        <w:rPr>
          <w:rStyle w:val="CharacterStyle12"/>
          <w:rFonts w:ascii="Verdana" w:hAnsi="Verdana" w:cs="Verdana"/>
          <w:i/>
          <w:iCs/>
          <w:spacing w:val="4"/>
          <w:lang w:val="es-ES" w:eastAsia="es-ES"/>
        </w:rPr>
        <w:t xml:space="preserve">procedimiento. 2. Se entenderá como sustancial la formalidad cuya realización </w:t>
      </w:r>
      <w:r>
        <w:rPr>
          <w:rStyle w:val="CharacterStyle12"/>
          <w:rFonts w:ascii="Verdana" w:hAnsi="Verdana" w:cs="Verdana"/>
          <w:i/>
          <w:iCs/>
          <w:spacing w:val="2"/>
          <w:lang w:val="es-ES" w:eastAsia="es-ES"/>
        </w:rPr>
        <w:t xml:space="preserve">correcta hubiera impedido o cambiado la decisión final en aspectos importantes, o </w:t>
      </w:r>
      <w:r>
        <w:rPr>
          <w:rStyle w:val="CharacterStyle12"/>
          <w:rFonts w:ascii="Verdana" w:hAnsi="Verdana" w:cs="Verdana"/>
          <w:i/>
          <w:iCs/>
          <w:lang w:val="es-ES" w:eastAsia="es-ES"/>
        </w:rPr>
        <w:t>cuya omisión causare indefensión."</w:t>
      </w:r>
    </w:p>
    <w:p w:rsidR="0019328B" w:rsidRDefault="00565E89" w:rsidP="0019328B">
      <w:pPr>
        <w:pStyle w:val="Style2"/>
        <w:kinsoku w:val="0"/>
        <w:autoSpaceDE/>
        <w:autoSpaceDN/>
        <w:ind w:left="426" w:right="331"/>
        <w:rPr>
          <w:rStyle w:val="CharacterStyle12"/>
          <w:rFonts w:ascii="Verdana" w:hAnsi="Verdana" w:cs="Verdana"/>
          <w:lang w:val="es-ES" w:eastAsia="es-ES"/>
        </w:rPr>
      </w:pPr>
      <w:r>
        <w:rPr>
          <w:rStyle w:val="CharacterStyle12"/>
          <w:rFonts w:ascii="Verdana" w:hAnsi="Verdana" w:cs="Verdana"/>
          <w:i/>
          <w:iCs/>
          <w:lang w:val="es-ES" w:eastAsia="es-ES"/>
        </w:rPr>
        <w:t>(</w:t>
      </w:r>
      <w:proofErr w:type="gramStart"/>
      <w:r>
        <w:rPr>
          <w:rStyle w:val="CharacterStyle12"/>
          <w:rFonts w:ascii="Verdana" w:hAnsi="Verdana" w:cs="Verdana"/>
          <w:i/>
          <w:iCs/>
          <w:lang w:val="es-ES" w:eastAsia="es-ES"/>
        </w:rPr>
        <w:t>lo</w:t>
      </w:r>
      <w:proofErr w:type="gramEnd"/>
      <w:r>
        <w:rPr>
          <w:rStyle w:val="CharacterStyle12"/>
          <w:rFonts w:ascii="Verdana" w:hAnsi="Verdana" w:cs="Verdana"/>
          <w:i/>
          <w:iCs/>
          <w:lang w:val="es-ES" w:eastAsia="es-ES"/>
        </w:rPr>
        <w:t xml:space="preserve"> destacado no es del original). </w:t>
      </w:r>
      <w:r>
        <w:rPr>
          <w:rStyle w:val="CharacterStyle12"/>
          <w:rFonts w:ascii="Verdana" w:hAnsi="Verdana" w:cs="Verdana"/>
          <w:lang w:val="es-ES" w:eastAsia="es-ES"/>
        </w:rPr>
        <w:t xml:space="preserve">De lo transcrito se concluye que en el momento en </w:t>
      </w:r>
      <w:r>
        <w:rPr>
          <w:rStyle w:val="CharacterStyle12"/>
          <w:rFonts w:ascii="Verdana" w:hAnsi="Verdana" w:cs="Verdana"/>
          <w:spacing w:val="4"/>
          <w:lang w:val="es-ES" w:eastAsia="es-ES"/>
        </w:rPr>
        <w:t>el que se afecte el derecho de defensa, la nulidad del acto es inminente." (</w:t>
      </w:r>
      <w:proofErr w:type="gramStart"/>
      <w:r>
        <w:rPr>
          <w:rStyle w:val="CharacterStyle12"/>
          <w:rFonts w:ascii="Verdana" w:hAnsi="Verdana" w:cs="Verdana"/>
          <w:spacing w:val="4"/>
          <w:lang w:val="es-ES" w:eastAsia="es-ES"/>
        </w:rPr>
        <w:t>lo</w:t>
      </w:r>
      <w:proofErr w:type="gramEnd"/>
      <w:r>
        <w:rPr>
          <w:rStyle w:val="CharacterStyle12"/>
          <w:rFonts w:ascii="Verdana" w:hAnsi="Verdana" w:cs="Verdana"/>
          <w:spacing w:val="4"/>
          <w:lang w:val="es-ES" w:eastAsia="es-ES"/>
        </w:rPr>
        <w:t xml:space="preserve"> </w:t>
      </w:r>
      <w:r>
        <w:rPr>
          <w:rStyle w:val="CharacterStyle12"/>
          <w:rFonts w:ascii="Verdana" w:hAnsi="Verdana" w:cs="Verdana"/>
          <w:lang w:val="es-ES" w:eastAsia="es-ES"/>
        </w:rPr>
        <w:t>resaltado es nuestro)</w:t>
      </w:r>
    </w:p>
    <w:p w:rsidR="00E73BB5" w:rsidRDefault="00E73BB5">
      <w:pPr>
        <w:pStyle w:val="Style17"/>
        <w:kinsoku w:val="0"/>
        <w:autoSpaceDE/>
        <w:autoSpaceDN/>
        <w:adjustRightInd/>
        <w:spacing w:line="189" w:lineRule="auto"/>
        <w:rPr>
          <w:rFonts w:ascii="Bookman Old Style" w:hAnsi="Bookman Old Style" w:cs="Bookman Old Style"/>
          <w:b/>
          <w:bCs/>
          <w:lang w:val="es-ES" w:eastAsia="es-ES"/>
        </w:rPr>
      </w:pPr>
    </w:p>
    <w:p w:rsidR="00565E89" w:rsidRDefault="00565E89">
      <w:pPr>
        <w:pStyle w:val="Style17"/>
        <w:kinsoku w:val="0"/>
        <w:autoSpaceDE/>
        <w:autoSpaceDN/>
        <w:adjustRightInd/>
        <w:spacing w:line="189" w:lineRule="auto"/>
        <w:rPr>
          <w:rFonts w:ascii="Bookman Old Style" w:hAnsi="Bookman Old Style" w:cs="Bookman Old Style"/>
          <w:b/>
          <w:bCs/>
          <w:lang w:val="es-ES" w:eastAsia="es-ES"/>
        </w:rPr>
      </w:pPr>
      <w:r>
        <w:rPr>
          <w:rFonts w:ascii="Bookman Old Style" w:hAnsi="Bookman Old Style" w:cs="Bookman Old Style"/>
          <w:b/>
          <w:bCs/>
          <w:lang w:val="es-ES" w:eastAsia="es-ES"/>
        </w:rPr>
        <w:lastRenderedPageBreak/>
        <w:t>5.5 CONSIDERACIONES DE FONDO.</w:t>
      </w:r>
    </w:p>
    <w:p w:rsidR="00565E89" w:rsidRDefault="00565E89">
      <w:pPr>
        <w:pStyle w:val="Style11"/>
        <w:kinsoku w:val="0"/>
        <w:autoSpaceDE/>
        <w:autoSpaceDN/>
        <w:spacing w:before="540"/>
        <w:ind w:left="0" w:right="0"/>
        <w:rPr>
          <w:rFonts w:ascii="Tahoma" w:hAnsi="Tahoma" w:cs="Tahoma"/>
          <w:spacing w:val="16"/>
          <w:sz w:val="22"/>
          <w:szCs w:val="22"/>
          <w:lang w:val="es-ES" w:eastAsia="es-ES"/>
        </w:rPr>
      </w:pPr>
      <w:r>
        <w:rPr>
          <w:rFonts w:ascii="Tahoma" w:hAnsi="Tahoma" w:cs="Tahoma"/>
          <w:spacing w:val="13"/>
          <w:sz w:val="22"/>
          <w:szCs w:val="22"/>
          <w:lang w:val="es-ES" w:eastAsia="es-ES"/>
        </w:rPr>
        <w:t xml:space="preserve">En el caso concreto, este Tribunal advierte que no entra a conocer los </w:t>
      </w:r>
      <w:r>
        <w:rPr>
          <w:rFonts w:ascii="Tahoma" w:hAnsi="Tahoma" w:cs="Tahoma"/>
          <w:spacing w:val="16"/>
          <w:sz w:val="22"/>
          <w:szCs w:val="22"/>
          <w:lang w:val="es-ES" w:eastAsia="es-ES"/>
        </w:rPr>
        <w:t xml:space="preserve">argumentos de fondo planteados por la recurrente, ya que del análisis </w:t>
      </w:r>
      <w:r>
        <w:rPr>
          <w:rFonts w:ascii="Tahoma" w:hAnsi="Tahoma" w:cs="Tahoma"/>
          <w:spacing w:val="20"/>
          <w:sz w:val="22"/>
          <w:szCs w:val="22"/>
          <w:lang w:val="es-ES" w:eastAsia="es-ES"/>
        </w:rPr>
        <w:t xml:space="preserve">del caso y dentro de las potestades contempladas en los numerales </w:t>
      </w:r>
      <w:r>
        <w:rPr>
          <w:rFonts w:ascii="Tahoma" w:hAnsi="Tahoma" w:cs="Tahoma"/>
          <w:spacing w:val="34"/>
          <w:sz w:val="22"/>
          <w:szCs w:val="22"/>
          <w:lang w:val="es-ES" w:eastAsia="es-ES"/>
        </w:rPr>
        <w:t xml:space="preserve">169, 182, siguientes y concordantes de la Ley General de la </w:t>
      </w:r>
      <w:r>
        <w:rPr>
          <w:rFonts w:ascii="Tahoma" w:hAnsi="Tahoma" w:cs="Tahoma"/>
          <w:spacing w:val="16"/>
          <w:sz w:val="22"/>
          <w:szCs w:val="22"/>
          <w:lang w:val="es-ES" w:eastAsia="es-ES"/>
        </w:rPr>
        <w:t xml:space="preserve">Administración Pública, se ha podido determinar la existencia de una </w:t>
      </w:r>
      <w:r>
        <w:rPr>
          <w:rFonts w:ascii="Tahoma" w:hAnsi="Tahoma" w:cs="Tahoma"/>
          <w:spacing w:val="15"/>
          <w:sz w:val="22"/>
          <w:szCs w:val="22"/>
          <w:lang w:val="es-ES" w:eastAsia="es-ES"/>
        </w:rPr>
        <w:t xml:space="preserve">nulidad absoluta, que tiñe con la invalidez el acto impugnado y la cual </w:t>
      </w:r>
      <w:r>
        <w:rPr>
          <w:rFonts w:ascii="Tahoma" w:hAnsi="Tahoma" w:cs="Tahoma"/>
          <w:spacing w:val="16"/>
          <w:sz w:val="22"/>
          <w:szCs w:val="22"/>
          <w:lang w:val="es-ES" w:eastAsia="es-ES"/>
        </w:rPr>
        <w:t>debe declararse por este colegiado.</w:t>
      </w:r>
    </w:p>
    <w:p w:rsidR="00565E89" w:rsidRDefault="00565E89">
      <w:pPr>
        <w:pStyle w:val="Style17"/>
        <w:kinsoku w:val="0"/>
        <w:autoSpaceDE/>
        <w:autoSpaceDN/>
        <w:adjustRightInd/>
        <w:spacing w:before="324"/>
        <w:rPr>
          <w:rFonts w:ascii="Tahoma" w:hAnsi="Tahoma" w:cs="Tahoma"/>
          <w:spacing w:val="15"/>
          <w:sz w:val="22"/>
          <w:szCs w:val="22"/>
          <w:lang w:val="es-ES" w:eastAsia="es-ES"/>
        </w:rPr>
      </w:pPr>
      <w:r>
        <w:rPr>
          <w:rFonts w:ascii="Tahoma" w:hAnsi="Tahoma" w:cs="Tahoma"/>
          <w:spacing w:val="25"/>
          <w:sz w:val="22"/>
          <w:szCs w:val="22"/>
          <w:lang w:val="es-ES" w:eastAsia="es-ES"/>
        </w:rPr>
        <w:t xml:space="preserve">Dispone el artículo 182.1 de la Ley General de la Administración </w:t>
      </w:r>
      <w:r>
        <w:rPr>
          <w:rFonts w:ascii="Tahoma" w:hAnsi="Tahoma" w:cs="Tahoma"/>
          <w:spacing w:val="15"/>
          <w:sz w:val="22"/>
          <w:szCs w:val="22"/>
          <w:lang w:val="es-ES" w:eastAsia="es-ES"/>
        </w:rPr>
        <w:t>Pública, que en su literalidad lo siguiente:</w:t>
      </w:r>
    </w:p>
    <w:p w:rsidR="00565E89" w:rsidRDefault="00565E89">
      <w:pPr>
        <w:pStyle w:val="Style17"/>
        <w:kinsoku w:val="0"/>
        <w:autoSpaceDE/>
        <w:autoSpaceDN/>
        <w:adjustRightInd/>
        <w:spacing w:before="288"/>
        <w:jc w:val="both"/>
        <w:rPr>
          <w:rFonts w:ascii="Verdana" w:hAnsi="Verdana" w:cs="Verdana"/>
          <w:i/>
          <w:iCs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pacing w:val="-3"/>
          <w:w w:val="105"/>
          <w:sz w:val="22"/>
          <w:szCs w:val="22"/>
          <w:lang w:val="es-ES" w:eastAsia="es-ES"/>
        </w:rPr>
        <w:t xml:space="preserve">"El Juez no podrá declarar de oficio la invalidez del acto, salvo que se </w:t>
      </w:r>
      <w:r>
        <w:rPr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trate de infracciones sustanciales relativas al sujeto, al procedimiento </w:t>
      </w:r>
      <w:r>
        <w:rPr>
          <w:rFonts w:ascii="Verdana" w:hAnsi="Verdana" w:cs="Verdana"/>
          <w:i/>
          <w:iCs/>
          <w:spacing w:val="-3"/>
          <w:w w:val="105"/>
          <w:sz w:val="22"/>
          <w:szCs w:val="22"/>
          <w:lang w:val="es-ES" w:eastAsia="es-ES"/>
        </w:rPr>
        <w:t>o a la forma, casos en los cuales deberá hacerlo";</w:t>
      </w:r>
    </w:p>
    <w:p w:rsidR="00565E89" w:rsidRDefault="00565E89">
      <w:pPr>
        <w:pStyle w:val="Style17"/>
        <w:kinsoku w:val="0"/>
        <w:autoSpaceDE/>
        <w:autoSpaceDN/>
        <w:adjustRightInd/>
        <w:spacing w:before="288"/>
        <w:jc w:val="both"/>
        <w:rPr>
          <w:rFonts w:ascii="Tahoma" w:hAnsi="Tahoma" w:cs="Tahoma"/>
          <w:spacing w:val="16"/>
          <w:sz w:val="22"/>
          <w:szCs w:val="22"/>
          <w:lang w:val="es-ES" w:eastAsia="es-ES"/>
        </w:rPr>
      </w:pPr>
      <w:r>
        <w:rPr>
          <w:rFonts w:ascii="Tahoma" w:hAnsi="Tahoma" w:cs="Tahoma"/>
          <w:spacing w:val="23"/>
          <w:sz w:val="22"/>
          <w:szCs w:val="22"/>
          <w:lang w:val="es-ES" w:eastAsia="es-ES"/>
        </w:rPr>
        <w:t xml:space="preserve">Al analizar las piezas que conforman los atestados del expediente </w:t>
      </w:r>
      <w:r>
        <w:rPr>
          <w:rFonts w:ascii="Tahoma" w:hAnsi="Tahoma" w:cs="Tahoma"/>
          <w:spacing w:val="14"/>
          <w:sz w:val="22"/>
          <w:szCs w:val="22"/>
          <w:lang w:val="es-ES" w:eastAsia="es-ES"/>
        </w:rPr>
        <w:t xml:space="preserve">bajo análisis, el TAT-045-13, se pude verificar que </w:t>
      </w:r>
      <w:r>
        <w:rPr>
          <w:rFonts w:ascii="Arial" w:hAnsi="Arial" w:cs="Arial"/>
          <w:b/>
          <w:bCs/>
          <w:spacing w:val="14"/>
          <w:sz w:val="23"/>
          <w:szCs w:val="23"/>
          <w:u w:val="single"/>
          <w:lang w:val="es-ES" w:eastAsia="es-ES"/>
        </w:rPr>
        <w:t xml:space="preserve">A </w:t>
      </w:r>
      <w:r>
        <w:rPr>
          <w:rFonts w:ascii="Bookman Old Style" w:hAnsi="Bookman Old Style" w:cs="Bookman Old Style"/>
          <w:b/>
          <w:bCs/>
          <w:spacing w:val="24"/>
          <w:u w:val="single"/>
          <w:lang w:val="es-ES" w:eastAsia="es-ES"/>
        </w:rPr>
        <w:t xml:space="preserve">folio 96 del  </w:t>
      </w:r>
      <w:r>
        <w:rPr>
          <w:rFonts w:ascii="Bookman Old Style" w:hAnsi="Bookman Old Style" w:cs="Bookman Old Style"/>
          <w:b/>
          <w:bCs/>
          <w:spacing w:val="13"/>
          <w:u w:val="single"/>
          <w:lang w:val="es-ES" w:eastAsia="es-ES"/>
        </w:rPr>
        <w:t>expediente administrativo,</w:t>
      </w:r>
      <w:r>
        <w:rPr>
          <w:rFonts w:ascii="Tahoma" w:hAnsi="Tahoma" w:cs="Tahoma"/>
          <w:spacing w:val="3"/>
          <w:sz w:val="22"/>
          <w:szCs w:val="22"/>
          <w:lang w:val="es-ES" w:eastAsia="es-ES"/>
        </w:rPr>
        <w:t xml:space="preserve"> consta documento de fecha </w:t>
      </w:r>
      <w:r>
        <w:rPr>
          <w:rFonts w:ascii="Bookman Old Style" w:hAnsi="Bookman Old Style" w:cs="Bookman Old Style"/>
          <w:b/>
          <w:bCs/>
          <w:spacing w:val="13"/>
          <w:lang w:val="es-ES" w:eastAsia="es-ES"/>
        </w:rPr>
        <w:t xml:space="preserve">6 de julio </w:t>
      </w:r>
      <w:r>
        <w:rPr>
          <w:rFonts w:ascii="Bookman Old Style" w:hAnsi="Bookman Old Style" w:cs="Bookman Old Style"/>
          <w:b/>
          <w:bCs/>
          <w:spacing w:val="10"/>
          <w:lang w:val="es-ES" w:eastAsia="es-ES"/>
        </w:rPr>
        <w:t xml:space="preserve">de 2012, </w:t>
      </w:r>
      <w:r>
        <w:rPr>
          <w:rFonts w:ascii="Tahoma" w:hAnsi="Tahoma" w:cs="Tahoma"/>
          <w:sz w:val="22"/>
          <w:szCs w:val="22"/>
          <w:lang w:val="es-ES" w:eastAsia="es-ES"/>
        </w:rPr>
        <w:t xml:space="preserve">en el cual se comunica el Artículo </w:t>
      </w:r>
      <w:r>
        <w:rPr>
          <w:rFonts w:ascii="Bookman Old Style" w:hAnsi="Bookman Old Style" w:cs="Bookman Old Style"/>
          <w:b/>
          <w:bCs/>
          <w:spacing w:val="10"/>
          <w:lang w:val="es-ES" w:eastAsia="es-ES"/>
        </w:rPr>
        <w:t xml:space="preserve">2.2.68 de la Sesión Extraordinaria 02-2012, de 16 de abril de 2012, </w:t>
      </w:r>
      <w:r>
        <w:rPr>
          <w:rFonts w:ascii="Tahoma" w:hAnsi="Tahoma" w:cs="Tahoma"/>
          <w:sz w:val="22"/>
          <w:szCs w:val="22"/>
          <w:lang w:val="es-ES" w:eastAsia="es-ES"/>
        </w:rPr>
        <w:t xml:space="preserve">a la empresa </w:t>
      </w:r>
      <w:r>
        <w:rPr>
          <w:rFonts w:ascii="Bookman Old Style" w:hAnsi="Bookman Old Style" w:cs="Bookman Old Style"/>
          <w:b/>
          <w:bCs/>
          <w:spacing w:val="-5"/>
          <w:u w:val="single"/>
          <w:lang w:val="es-ES" w:eastAsia="es-ES"/>
        </w:rPr>
        <w:t>S</w:t>
      </w:r>
      <w:r w:rsidR="00E73BB5">
        <w:rPr>
          <w:rFonts w:ascii="Bookman Old Style" w:hAnsi="Bookman Old Style" w:cs="Bookman Old Style"/>
          <w:b/>
          <w:bCs/>
          <w:spacing w:val="-5"/>
          <w:u w:val="single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-5"/>
          <w:u w:val="single"/>
          <w:lang w:val="es-ES" w:eastAsia="es-ES"/>
        </w:rPr>
        <w:t>T</w:t>
      </w:r>
      <w:r w:rsidR="00E73BB5">
        <w:rPr>
          <w:rFonts w:ascii="Bookman Old Style" w:hAnsi="Bookman Old Style" w:cs="Bookman Old Style"/>
          <w:b/>
          <w:bCs/>
          <w:spacing w:val="-5"/>
          <w:u w:val="single"/>
          <w:lang w:val="es-ES" w:eastAsia="es-ES"/>
        </w:rPr>
        <w:t>.</w:t>
      </w:r>
      <w:r w:rsidR="0019328B">
        <w:rPr>
          <w:rFonts w:ascii="Bookman Old Style" w:hAnsi="Bookman Old Style" w:cs="Bookman Old Style"/>
          <w:b/>
          <w:bCs/>
          <w:spacing w:val="-5"/>
          <w:u w:val="single"/>
          <w:lang w:val="es-ES" w:eastAsia="es-ES"/>
        </w:rPr>
        <w:t>P</w:t>
      </w:r>
      <w:r w:rsidR="00E73BB5">
        <w:rPr>
          <w:rFonts w:ascii="Bookman Old Style" w:hAnsi="Bookman Old Style" w:cs="Bookman Old Style"/>
          <w:b/>
          <w:bCs/>
          <w:spacing w:val="-5"/>
          <w:u w:val="single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-5"/>
          <w:u w:val="single"/>
          <w:lang w:val="es-ES" w:eastAsia="es-ES"/>
        </w:rPr>
        <w:t>P</w:t>
      </w:r>
      <w:r w:rsidR="00E73BB5">
        <w:rPr>
          <w:rFonts w:ascii="Bookman Old Style" w:hAnsi="Bookman Old Style" w:cs="Bookman Old Style"/>
          <w:b/>
          <w:bCs/>
          <w:spacing w:val="-5"/>
          <w:u w:val="single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-5"/>
          <w:u w:val="single"/>
          <w:lang w:val="es-ES" w:eastAsia="es-ES"/>
        </w:rPr>
        <w:t>A</w:t>
      </w:r>
      <w:r w:rsidR="00E73BB5">
        <w:rPr>
          <w:rFonts w:ascii="Bookman Old Style" w:hAnsi="Bookman Old Style" w:cs="Bookman Old Style"/>
          <w:b/>
          <w:bCs/>
          <w:spacing w:val="-5"/>
          <w:u w:val="single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-5"/>
          <w:u w:val="single"/>
          <w:lang w:val="es-ES" w:eastAsia="es-ES"/>
        </w:rPr>
        <w:t>C</w:t>
      </w:r>
      <w:r w:rsidR="00E73BB5">
        <w:rPr>
          <w:rFonts w:ascii="Bookman Old Style" w:hAnsi="Bookman Old Style" w:cs="Bookman Old Style"/>
          <w:b/>
          <w:bCs/>
          <w:spacing w:val="-5"/>
          <w:u w:val="single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27"/>
          <w:u w:val="single"/>
          <w:lang w:val="es-ES" w:eastAsia="es-ES"/>
        </w:rPr>
        <w:t xml:space="preserve">S.A., </w:t>
      </w:r>
      <w:r>
        <w:rPr>
          <w:rFonts w:ascii="Tahoma" w:hAnsi="Tahoma" w:cs="Tahoma"/>
          <w:spacing w:val="17"/>
          <w:sz w:val="22"/>
          <w:szCs w:val="22"/>
          <w:lang w:val="es-ES" w:eastAsia="es-ES"/>
        </w:rPr>
        <w:t xml:space="preserve"> acto administrativo en el cual se indica que la recurrente no </w:t>
      </w:r>
      <w:r>
        <w:rPr>
          <w:rFonts w:ascii="Tahoma" w:hAnsi="Tahoma" w:cs="Tahoma"/>
          <w:spacing w:val="19"/>
          <w:sz w:val="22"/>
          <w:szCs w:val="22"/>
          <w:lang w:val="es-ES" w:eastAsia="es-ES"/>
        </w:rPr>
        <w:t xml:space="preserve">cumplió con los requisitos establecidos en los transitorios de la Ley </w:t>
      </w:r>
      <w:r>
        <w:rPr>
          <w:rFonts w:ascii="Tahoma" w:hAnsi="Tahoma" w:cs="Tahoma"/>
          <w:spacing w:val="20"/>
          <w:sz w:val="22"/>
          <w:szCs w:val="22"/>
          <w:lang w:val="es-ES" w:eastAsia="es-ES"/>
        </w:rPr>
        <w:t xml:space="preserve">8955, y se le deniega el permiso a tres vehículos a los cuales ésta </w:t>
      </w:r>
      <w:r>
        <w:rPr>
          <w:rFonts w:ascii="Tahoma" w:hAnsi="Tahoma" w:cs="Tahoma"/>
          <w:spacing w:val="27"/>
          <w:sz w:val="22"/>
          <w:szCs w:val="22"/>
          <w:lang w:val="es-ES" w:eastAsia="es-ES"/>
        </w:rPr>
        <w:t xml:space="preserve">solicitaba el permiso de SETAXI, no obstante, no se indica cual </w:t>
      </w:r>
      <w:r>
        <w:rPr>
          <w:rFonts w:ascii="Tahoma" w:hAnsi="Tahoma" w:cs="Tahoma"/>
          <w:spacing w:val="16"/>
          <w:sz w:val="22"/>
          <w:szCs w:val="22"/>
          <w:lang w:val="es-ES" w:eastAsia="es-ES"/>
        </w:rPr>
        <w:t>requisito o requisitos fueron los que se incumplieron.</w:t>
      </w:r>
    </w:p>
    <w:p w:rsidR="00565E89" w:rsidRDefault="00565E89">
      <w:pPr>
        <w:pStyle w:val="Style11"/>
        <w:kinsoku w:val="0"/>
        <w:autoSpaceDE/>
        <w:autoSpaceDN/>
        <w:spacing w:before="252"/>
        <w:ind w:left="0" w:right="0"/>
        <w:rPr>
          <w:rFonts w:ascii="Bookman Old Style" w:hAnsi="Bookman Old Style" w:cs="Bookman Old Style"/>
          <w:b/>
          <w:bCs/>
          <w:spacing w:val="18"/>
          <w:lang w:val="es-ES" w:eastAsia="es-ES"/>
        </w:rPr>
      </w:pPr>
      <w:r>
        <w:rPr>
          <w:rFonts w:ascii="Tahoma" w:hAnsi="Tahoma" w:cs="Tahoma"/>
          <w:spacing w:val="16"/>
          <w:sz w:val="22"/>
          <w:szCs w:val="22"/>
          <w:lang w:val="es-ES" w:eastAsia="es-ES"/>
        </w:rPr>
        <w:t xml:space="preserve">Lo dicho es prueba fehaciente de que a la recurrente no se le indicó, </w:t>
      </w:r>
      <w:r>
        <w:rPr>
          <w:rFonts w:ascii="Tahoma" w:hAnsi="Tahoma" w:cs="Tahoma"/>
          <w:spacing w:val="25"/>
          <w:sz w:val="22"/>
          <w:szCs w:val="22"/>
          <w:lang w:val="es-ES" w:eastAsia="es-ES"/>
        </w:rPr>
        <w:t xml:space="preserve">cuáles fueron los requisitos que no cumplió, privándosele así de </w:t>
      </w:r>
      <w:r>
        <w:rPr>
          <w:rFonts w:ascii="Tahoma" w:hAnsi="Tahoma" w:cs="Tahoma"/>
          <w:spacing w:val="19"/>
          <w:sz w:val="22"/>
          <w:szCs w:val="22"/>
          <w:lang w:val="es-ES" w:eastAsia="es-ES"/>
        </w:rPr>
        <w:t xml:space="preserve">ejercer su Derecho de la Defensa de manera efectiva y violentándose </w:t>
      </w:r>
      <w:r>
        <w:rPr>
          <w:rFonts w:ascii="Tahoma" w:hAnsi="Tahoma" w:cs="Tahoma"/>
          <w:spacing w:val="31"/>
          <w:sz w:val="22"/>
          <w:szCs w:val="22"/>
          <w:lang w:val="es-ES" w:eastAsia="es-ES"/>
        </w:rPr>
        <w:t xml:space="preserve">el debido proceso en su contra, ergo el acto comunicado a la </w:t>
      </w:r>
      <w:r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recurrente carecía de </w:t>
      </w:r>
      <w:r>
        <w:rPr>
          <w:rFonts w:ascii="Bookman Old Style" w:hAnsi="Bookman Old Style" w:cs="Bookman Old Style"/>
          <w:b/>
          <w:bCs/>
          <w:spacing w:val="18"/>
          <w:u w:val="single"/>
          <w:lang w:val="es-ES" w:eastAsia="es-ES"/>
        </w:rPr>
        <w:t>MOTIVAZION.</w:t>
      </w:r>
    </w:p>
    <w:p w:rsidR="00565E89" w:rsidRDefault="00565E89">
      <w:pPr>
        <w:pStyle w:val="Style17"/>
        <w:kinsoku w:val="0"/>
        <w:autoSpaceDE/>
        <w:autoSpaceDN/>
        <w:adjustRightInd/>
        <w:spacing w:before="324" w:after="720"/>
        <w:jc w:val="both"/>
        <w:rPr>
          <w:rFonts w:ascii="Tahoma" w:hAnsi="Tahoma" w:cs="Tahoma"/>
          <w:spacing w:val="19"/>
          <w:sz w:val="22"/>
          <w:szCs w:val="22"/>
          <w:lang w:val="es-ES" w:eastAsia="es-ES"/>
        </w:rPr>
      </w:pPr>
      <w:r>
        <w:rPr>
          <w:rFonts w:ascii="Tahoma" w:hAnsi="Tahoma" w:cs="Tahoma"/>
          <w:spacing w:val="23"/>
          <w:sz w:val="22"/>
          <w:szCs w:val="22"/>
          <w:lang w:val="es-ES" w:eastAsia="es-ES"/>
        </w:rPr>
        <w:t xml:space="preserve">Se impone así un poder deber de declarar, aún de manera oficiosa </w:t>
      </w:r>
      <w:r>
        <w:rPr>
          <w:rFonts w:ascii="Tahoma" w:hAnsi="Tahoma" w:cs="Tahoma"/>
          <w:spacing w:val="18"/>
          <w:sz w:val="22"/>
          <w:szCs w:val="22"/>
          <w:lang w:val="es-ES" w:eastAsia="es-ES"/>
        </w:rPr>
        <w:t xml:space="preserve">las infracciones dispuestas en el ordenamiento. En el caso en estudio </w:t>
      </w:r>
      <w:r>
        <w:rPr>
          <w:rFonts w:ascii="Tahoma" w:hAnsi="Tahoma" w:cs="Tahoma"/>
          <w:spacing w:val="15"/>
          <w:sz w:val="22"/>
          <w:szCs w:val="22"/>
          <w:lang w:val="es-ES" w:eastAsia="es-ES"/>
        </w:rPr>
        <w:t xml:space="preserve">se ha constatado el grave vicio en el contenido de la comunicación del </w:t>
      </w:r>
      <w:r>
        <w:rPr>
          <w:rFonts w:ascii="Tahoma" w:hAnsi="Tahoma" w:cs="Tahoma"/>
          <w:spacing w:val="34"/>
          <w:sz w:val="22"/>
          <w:szCs w:val="22"/>
          <w:lang w:val="es-ES" w:eastAsia="es-ES"/>
        </w:rPr>
        <w:t xml:space="preserve">acto administrativo que le deniega al recurrente la solicitud </w:t>
      </w:r>
      <w:r>
        <w:rPr>
          <w:rFonts w:ascii="Tahoma" w:hAnsi="Tahoma" w:cs="Tahoma"/>
          <w:spacing w:val="15"/>
          <w:sz w:val="22"/>
          <w:szCs w:val="22"/>
          <w:lang w:val="es-ES" w:eastAsia="es-ES"/>
        </w:rPr>
        <w:t xml:space="preserve">presentada a la Administración en donde no le señalan las razones de </w:t>
      </w:r>
      <w:r>
        <w:rPr>
          <w:rFonts w:ascii="Tahoma" w:hAnsi="Tahoma" w:cs="Tahoma"/>
          <w:spacing w:val="46"/>
          <w:sz w:val="22"/>
          <w:szCs w:val="22"/>
          <w:lang w:val="es-ES" w:eastAsia="es-ES"/>
        </w:rPr>
        <w:t xml:space="preserve">hecho ni de derecho violentando de manera espuria los </w:t>
      </w:r>
      <w:r>
        <w:rPr>
          <w:rFonts w:ascii="Tahoma" w:hAnsi="Tahoma" w:cs="Tahoma"/>
          <w:spacing w:val="19"/>
          <w:sz w:val="22"/>
          <w:szCs w:val="22"/>
          <w:lang w:val="es-ES" w:eastAsia="es-ES"/>
        </w:rPr>
        <w:t xml:space="preserve">procedimientos y las formas que ordena la normativa vigente, carece </w:t>
      </w:r>
      <w:r>
        <w:rPr>
          <w:rFonts w:ascii="Tahoma" w:hAnsi="Tahoma" w:cs="Tahoma"/>
          <w:spacing w:val="20"/>
          <w:sz w:val="22"/>
          <w:szCs w:val="22"/>
          <w:lang w:val="es-ES" w:eastAsia="es-ES"/>
        </w:rPr>
        <w:t xml:space="preserve">de toda motivación el acto impugnado, por lo que resulta obligado </w:t>
      </w:r>
      <w:r>
        <w:rPr>
          <w:rFonts w:ascii="Tahoma" w:hAnsi="Tahoma" w:cs="Tahoma"/>
          <w:spacing w:val="29"/>
          <w:sz w:val="22"/>
          <w:szCs w:val="22"/>
          <w:lang w:val="es-ES" w:eastAsia="es-ES"/>
        </w:rPr>
        <w:t xml:space="preserve">disponer la nulidad del procedimiento de solicitud del permiso </w:t>
      </w:r>
      <w:r>
        <w:rPr>
          <w:rFonts w:ascii="Tahoma" w:hAnsi="Tahoma" w:cs="Tahoma"/>
          <w:spacing w:val="22"/>
          <w:sz w:val="22"/>
          <w:szCs w:val="22"/>
          <w:lang w:val="es-ES" w:eastAsia="es-ES"/>
        </w:rPr>
        <w:t xml:space="preserve">denegado al recurrente hasta el momento en que se le rechaza la </w:t>
      </w:r>
      <w:r>
        <w:rPr>
          <w:rFonts w:ascii="Tahoma" w:hAnsi="Tahoma" w:cs="Tahoma"/>
          <w:spacing w:val="19"/>
          <w:sz w:val="22"/>
          <w:szCs w:val="22"/>
          <w:lang w:val="es-ES" w:eastAsia="es-ES"/>
        </w:rPr>
        <w:t>gestión , consecuentemente deberá la Administración proceder</w:t>
      </w:r>
    </w:p>
    <w:p w:rsidR="0019328B" w:rsidRDefault="0019328B">
      <w:pPr>
        <w:pStyle w:val="Style17"/>
        <w:kinsoku w:val="0"/>
        <w:autoSpaceDE/>
        <w:autoSpaceDN/>
        <w:adjustRightInd/>
        <w:spacing w:line="228" w:lineRule="auto"/>
        <w:ind w:right="108"/>
        <w:jc w:val="right"/>
        <w:rPr>
          <w:spacing w:val="2"/>
          <w:sz w:val="22"/>
          <w:szCs w:val="22"/>
          <w:lang w:val="es-ES" w:eastAsia="es-ES"/>
        </w:rPr>
      </w:pPr>
    </w:p>
    <w:p w:rsidR="00E73BB5" w:rsidRDefault="00E73BB5">
      <w:pPr>
        <w:pStyle w:val="Style17"/>
        <w:kinsoku w:val="0"/>
        <w:autoSpaceDE/>
        <w:autoSpaceDN/>
        <w:adjustRightInd/>
        <w:spacing w:line="228" w:lineRule="auto"/>
        <w:ind w:right="108"/>
        <w:jc w:val="right"/>
        <w:rPr>
          <w:spacing w:val="2"/>
          <w:sz w:val="22"/>
          <w:szCs w:val="22"/>
          <w:lang w:val="es-ES" w:eastAsia="es-ES"/>
        </w:rPr>
      </w:pPr>
    </w:p>
    <w:p w:rsidR="00565E89" w:rsidRDefault="00565E89">
      <w:pPr>
        <w:pStyle w:val="Style11"/>
        <w:kinsoku w:val="0"/>
        <w:autoSpaceDE/>
        <w:autoSpaceDN/>
        <w:spacing w:before="0"/>
        <w:ind w:left="0" w:right="0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z w:val="22"/>
          <w:szCs w:val="22"/>
          <w:lang w:val="es-ES" w:eastAsia="es-ES"/>
        </w:rPr>
        <w:lastRenderedPageBreak/>
        <w:t>conforme</w:t>
      </w:r>
      <w:proofErr w:type="gramEnd"/>
      <w:r>
        <w:rPr>
          <w:rFonts w:ascii="Verdana" w:hAnsi="Verdana" w:cs="Verdana"/>
          <w:sz w:val="22"/>
          <w:szCs w:val="22"/>
          <w:lang w:val="es-ES" w:eastAsia="es-ES"/>
        </w:rPr>
        <w:t xml:space="preserve"> a derecho y notificar debidamente el acto administrativo </w:t>
      </w:r>
      <w:r>
        <w:rPr>
          <w:rFonts w:ascii="Verdana" w:hAnsi="Verdana" w:cs="Verdana"/>
          <w:spacing w:val="18"/>
          <w:sz w:val="22"/>
          <w:szCs w:val="22"/>
          <w:lang w:val="es-ES" w:eastAsia="es-ES"/>
        </w:rPr>
        <w:t xml:space="preserve">correspondiente y que le permita a la recurrente ejercer sus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derechos debidamente.</w:t>
      </w:r>
    </w:p>
    <w:p w:rsidR="00565E89" w:rsidRDefault="00565E89">
      <w:pPr>
        <w:pStyle w:val="Style11"/>
        <w:kinsoku w:val="0"/>
        <w:autoSpaceDE/>
        <w:autoSpaceDN/>
        <w:spacing w:before="252"/>
        <w:ind w:left="0" w:right="0"/>
        <w:rPr>
          <w:rFonts w:ascii="Verdana" w:hAnsi="Verdana" w:cs="Verdana"/>
          <w:b/>
          <w:bCs/>
          <w:sz w:val="22"/>
          <w:szCs w:val="22"/>
          <w:u w:val="single"/>
          <w:lang w:val="es-ES" w:eastAsia="es-ES"/>
        </w:rPr>
      </w:pP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Nótese que en la motivación que hace el Consejo del acto impugnado, </w:t>
      </w:r>
      <w:r>
        <w:rPr>
          <w:rFonts w:ascii="Verdana" w:hAnsi="Verdana" w:cs="Verdana"/>
          <w:spacing w:val="19"/>
          <w:sz w:val="22"/>
          <w:szCs w:val="22"/>
          <w:lang w:val="es-ES" w:eastAsia="es-ES"/>
        </w:rPr>
        <w:t xml:space="preserve">solamente se indicó que </w:t>
      </w:r>
      <w:r>
        <w:rPr>
          <w:rFonts w:ascii="Verdana" w:hAnsi="Verdana" w:cs="Verdana"/>
          <w:b/>
          <w:bCs/>
          <w:spacing w:val="19"/>
          <w:sz w:val="22"/>
          <w:szCs w:val="22"/>
          <w:u w:val="single"/>
          <w:lang w:val="es-ES" w:eastAsia="es-ES"/>
        </w:rPr>
        <w:t xml:space="preserve">la recurrente no cumplió con los 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requisitos establecid</w:t>
      </w:r>
      <w:r w:rsidR="0019328B"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os en los transitorios de la Ley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 xml:space="preserve"> 8955 para  </w:t>
      </w:r>
      <w:r>
        <w:rPr>
          <w:rFonts w:ascii="Verdana" w:hAnsi="Verdana" w:cs="Verdana"/>
          <w:b/>
          <w:bCs/>
          <w:sz w:val="22"/>
          <w:szCs w:val="22"/>
          <w:u w:val="single"/>
          <w:lang w:val="es-ES" w:eastAsia="es-ES"/>
        </w:rPr>
        <w:t xml:space="preserve">su acreditación. </w:t>
      </w:r>
    </w:p>
    <w:p w:rsidR="00565E89" w:rsidRDefault="00565E89">
      <w:pPr>
        <w:pStyle w:val="Style11"/>
        <w:kinsoku w:val="0"/>
        <w:autoSpaceDE/>
        <w:autoSpaceDN/>
        <w:ind w:left="0" w:right="0" w:firstLine="72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Lo apuntado violentó en perjuicio de la recurrente el debido proceso y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el Derecho a la defensa, principios de rango constitucional y que se </w:t>
      </w:r>
      <w:r>
        <w:rPr>
          <w:rFonts w:ascii="Verdana" w:hAnsi="Verdana" w:cs="Verdana"/>
          <w:spacing w:val="18"/>
          <w:sz w:val="22"/>
          <w:szCs w:val="22"/>
          <w:lang w:val="es-ES" w:eastAsia="es-ES"/>
        </w:rPr>
        <w:t>extraen de la conjugación de los artículo</w:t>
      </w:r>
      <w:r w:rsidR="0019328B">
        <w:rPr>
          <w:rFonts w:ascii="Verdana" w:hAnsi="Verdana" w:cs="Verdana"/>
          <w:spacing w:val="18"/>
          <w:sz w:val="22"/>
          <w:szCs w:val="22"/>
          <w:lang w:val="es-ES" w:eastAsia="es-ES"/>
        </w:rPr>
        <w:t>s</w:t>
      </w:r>
      <w:r>
        <w:rPr>
          <w:rFonts w:ascii="Verdana" w:hAnsi="Verdana" w:cs="Verdana"/>
          <w:spacing w:val="18"/>
          <w:sz w:val="22"/>
          <w:szCs w:val="22"/>
          <w:lang w:val="es-ES" w:eastAsia="es-ES"/>
        </w:rPr>
        <w:t xml:space="preserve"> 39 y 41 de la carta </w:t>
      </w:r>
      <w:r>
        <w:rPr>
          <w:rFonts w:ascii="Verdana" w:hAnsi="Verdana" w:cs="Verdana"/>
          <w:sz w:val="22"/>
          <w:szCs w:val="22"/>
          <w:lang w:val="es-ES" w:eastAsia="es-ES"/>
        </w:rPr>
        <w:t>fundamental.</w:t>
      </w:r>
    </w:p>
    <w:p w:rsidR="00565E89" w:rsidRDefault="00565E89">
      <w:pPr>
        <w:pStyle w:val="Style11"/>
        <w:kinsoku w:val="0"/>
        <w:autoSpaceDE/>
        <w:autoSpaceDN/>
        <w:ind w:left="0" w:right="0"/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0"/>
          <w:w w:val="105"/>
          <w:sz w:val="22"/>
          <w:szCs w:val="22"/>
          <w:lang w:val="es-ES" w:eastAsia="es-ES"/>
        </w:rPr>
        <w:t xml:space="preserve">El Tribunal Contencioso Administrativo Sección VI en su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Sentencia número 00062 de las ocho horas diez minutos diez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de marzo de dos mil once determinó:</w:t>
      </w:r>
    </w:p>
    <w:p w:rsidR="00565E89" w:rsidRDefault="00565E89">
      <w:pPr>
        <w:pStyle w:val="Style17"/>
        <w:kinsoku w:val="0"/>
        <w:autoSpaceDE/>
        <w:autoSpaceDN/>
        <w:adjustRightInd/>
        <w:spacing w:before="792" w:after="36"/>
        <w:ind w:left="360" w:right="432"/>
        <w:jc w:val="both"/>
        <w:rPr>
          <w:rFonts w:ascii="Verdana" w:hAnsi="Verdana" w:cs="Verdana"/>
          <w:i/>
          <w:iCs/>
          <w:spacing w:val="6"/>
          <w:sz w:val="16"/>
          <w:szCs w:val="16"/>
          <w:u w:val="single"/>
          <w:lang w:val="es-ES" w:eastAsia="es-ES"/>
        </w:rPr>
      </w:pPr>
      <w:r>
        <w:rPr>
          <w:rFonts w:ascii="Verdana" w:hAnsi="Verdana" w:cs="Verdana"/>
          <w:i/>
          <w:iCs/>
          <w:spacing w:val="-1"/>
          <w:sz w:val="17"/>
          <w:szCs w:val="17"/>
          <w:lang w:val="es-ES" w:eastAsia="es-ES"/>
        </w:rPr>
        <w:t xml:space="preserve">"El elemento motivación dista de ser una consideración meramente formal; por el </w:t>
      </w:r>
      <w:r>
        <w:rPr>
          <w:rFonts w:ascii="Verdana" w:hAnsi="Verdana" w:cs="Verdana"/>
          <w:i/>
          <w:iCs/>
          <w:spacing w:val="5"/>
          <w:sz w:val="17"/>
          <w:szCs w:val="17"/>
          <w:lang w:val="es-ES" w:eastAsia="es-ES"/>
        </w:rPr>
        <w:t xml:space="preserve">contrario, constituye un elemento infranqueable de la conducta pública, en la </w:t>
      </w:r>
      <w:r>
        <w:rPr>
          <w:rFonts w:ascii="Verdana" w:hAnsi="Verdana" w:cs="Verdana"/>
          <w:i/>
          <w:iCs/>
          <w:sz w:val="17"/>
          <w:szCs w:val="17"/>
          <w:lang w:val="es-ES" w:eastAsia="es-ES"/>
        </w:rPr>
        <w:t xml:space="preserve">medida que permite la comprensión de las razones en las que se basa la decisión, lo </w:t>
      </w:r>
      <w:r>
        <w:rPr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 xml:space="preserve">que posibilita por un lado, el análisis de legalidad de ese acto a fin de confrontarlo </w:t>
      </w:r>
      <w:r>
        <w:rPr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 xml:space="preserve">con el ordenamiento jurídico y ponderar si satisface las exigencias que aquel le </w:t>
      </w:r>
      <w:r>
        <w:rPr>
          <w:rFonts w:ascii="Verdana" w:hAnsi="Verdana" w:cs="Verdana"/>
          <w:i/>
          <w:iCs/>
          <w:spacing w:val="7"/>
          <w:sz w:val="17"/>
          <w:szCs w:val="17"/>
          <w:lang w:val="es-ES" w:eastAsia="es-ES"/>
        </w:rPr>
        <w:t xml:space="preserve">impone, en términos de acreditación del motivo, legitimidad del contenido, </w:t>
      </w:r>
      <w:r>
        <w:rPr>
          <w:rFonts w:ascii="Verdana" w:hAnsi="Verdana" w:cs="Verdana"/>
          <w:i/>
          <w:iCs/>
          <w:spacing w:val="9"/>
          <w:sz w:val="17"/>
          <w:szCs w:val="17"/>
          <w:lang w:val="es-ES" w:eastAsia="es-ES"/>
        </w:rPr>
        <w:t xml:space="preserve">razonabilidad y proporcionalidad entre ambos elementos. </w:t>
      </w:r>
      <w:r>
        <w:rPr>
          <w:rFonts w:ascii="Verdana" w:hAnsi="Verdana" w:cs="Verdana"/>
          <w:i/>
          <w:iCs/>
          <w:spacing w:val="9"/>
          <w:sz w:val="16"/>
          <w:szCs w:val="16"/>
          <w:u w:val="single"/>
          <w:lang w:val="es-ES" w:eastAsia="es-ES"/>
        </w:rPr>
        <w:t xml:space="preserve">Pero además, se </w:t>
      </w:r>
      <w:r>
        <w:rPr>
          <w:rFonts w:ascii="Verdana" w:hAnsi="Verdana" w:cs="Verdana"/>
          <w:i/>
          <w:iCs/>
          <w:spacing w:val="3"/>
          <w:sz w:val="16"/>
          <w:szCs w:val="16"/>
          <w:u w:val="single"/>
          <w:lang w:val="es-ES" w:eastAsia="es-ES"/>
        </w:rPr>
        <w:t xml:space="preserve">transforma en un presupuesto de base para poder ejercer el derecho recursivo del </w:t>
      </w:r>
      <w:r>
        <w:rPr>
          <w:rFonts w:ascii="Verdana" w:hAnsi="Verdana" w:cs="Verdana"/>
          <w:i/>
          <w:iCs/>
          <w:spacing w:val="4"/>
          <w:sz w:val="16"/>
          <w:szCs w:val="16"/>
          <w:u w:val="single"/>
          <w:lang w:val="es-ES" w:eastAsia="es-ES"/>
        </w:rPr>
        <w:t xml:space="preserve">destinatario, siendo que, no podría ejercerse plenamente ese derecho si el acto no  </w:t>
      </w:r>
      <w:r>
        <w:rPr>
          <w:rFonts w:ascii="Verdana" w:hAnsi="Verdana" w:cs="Verdana"/>
          <w:i/>
          <w:iCs/>
          <w:spacing w:val="3"/>
          <w:sz w:val="16"/>
          <w:szCs w:val="16"/>
          <w:u w:val="single"/>
          <w:lang w:val="es-ES" w:eastAsia="es-ES"/>
        </w:rPr>
        <w:t>señala su fundamentación.</w:t>
      </w:r>
      <w:r>
        <w:rPr>
          <w:rFonts w:ascii="Verdana" w:hAnsi="Verdana" w:cs="Verdana"/>
          <w:i/>
          <w:iCs/>
          <w:spacing w:val="3"/>
          <w:sz w:val="17"/>
          <w:szCs w:val="17"/>
          <w:lang w:val="es-ES" w:eastAsia="es-ES"/>
        </w:rPr>
        <w:t xml:space="preserve"> Ahora, ese deber de motivación, según se colige del </w:t>
      </w:r>
      <w:r>
        <w:rPr>
          <w:rFonts w:ascii="Verdana" w:hAnsi="Verdana" w:cs="Verdana"/>
          <w:i/>
          <w:iCs/>
          <w:spacing w:val="-3"/>
          <w:sz w:val="17"/>
          <w:szCs w:val="17"/>
          <w:lang w:val="es-ES" w:eastAsia="es-ES"/>
        </w:rPr>
        <w:t xml:space="preserve">precitado canon 136 ibídem, puede satisfacerse de manera directa o indirecta. </w:t>
      </w:r>
      <w:r>
        <w:rPr>
          <w:rFonts w:ascii="Verdana" w:hAnsi="Verdana" w:cs="Verdana"/>
          <w:i/>
          <w:iCs/>
          <w:spacing w:val="-3"/>
          <w:sz w:val="16"/>
          <w:szCs w:val="16"/>
          <w:u w:val="single"/>
          <w:lang w:val="es-ES" w:eastAsia="es-ES"/>
        </w:rPr>
        <w:t xml:space="preserve">En la  </w:t>
      </w:r>
      <w:r>
        <w:rPr>
          <w:rFonts w:ascii="Verdana" w:hAnsi="Verdana" w:cs="Verdana"/>
          <w:i/>
          <w:iCs/>
          <w:spacing w:val="9"/>
          <w:sz w:val="16"/>
          <w:szCs w:val="16"/>
          <w:u w:val="single"/>
          <w:lang w:val="es-ES" w:eastAsia="es-ES"/>
        </w:rPr>
        <w:t xml:space="preserve">primera, el acto indica expresamente las argumentaciones fácticas, técnicas,  </w:t>
      </w:r>
      <w:r>
        <w:rPr>
          <w:rFonts w:ascii="Verdana" w:hAnsi="Verdana" w:cs="Verdana"/>
          <w:i/>
          <w:iCs/>
          <w:sz w:val="16"/>
          <w:szCs w:val="16"/>
          <w:u w:val="single"/>
          <w:lang w:val="es-ES" w:eastAsia="es-ES"/>
        </w:rPr>
        <w:t xml:space="preserve">jurídicas o precedentes Que sustentan la voluntad. En la indirecta (inciso 2 del citado  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  <w:lang w:val="es-ES" w:eastAsia="es-ES"/>
        </w:rPr>
        <w:t xml:space="preserve">numeral) el acto remite a propuestas, dictámenes o resoluciones previas que hayan  </w:t>
      </w:r>
      <w:r>
        <w:rPr>
          <w:rFonts w:ascii="Verdana" w:hAnsi="Verdana" w:cs="Verdana"/>
          <w:i/>
          <w:iCs/>
          <w:spacing w:val="6"/>
          <w:sz w:val="16"/>
          <w:szCs w:val="16"/>
          <w:u w:val="single"/>
          <w:lang w:val="es-ES" w:eastAsia="es-ES"/>
        </w:rPr>
        <w:t>determinado realmente su adopción, a reserva de que se acompañe su copia en el acto de comunicación."</w:t>
      </w:r>
    </w:p>
    <w:p w:rsidR="00565E89" w:rsidRDefault="00565E89">
      <w:pPr>
        <w:pStyle w:val="Style17"/>
        <w:kinsoku w:val="0"/>
        <w:autoSpaceDE/>
        <w:autoSpaceDN/>
        <w:adjustRightInd/>
        <w:spacing w:before="504" w:after="2484"/>
        <w:ind w:right="72"/>
        <w:jc w:val="both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Por lo indicado debe declararse con lugar el recurso de Apelación y la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nulidad concomitante, presentados por </w:t>
      </w:r>
      <w:r>
        <w:rPr>
          <w:rFonts w:ascii="Verdana" w:hAnsi="Verdana" w:cs="Verdana"/>
          <w:b/>
          <w:bCs/>
          <w:spacing w:val="6"/>
          <w:sz w:val="22"/>
          <w:szCs w:val="22"/>
          <w:u w:val="single"/>
          <w:lang w:val="es-ES" w:eastAsia="es-ES"/>
        </w:rPr>
        <w:t>S</w:t>
      </w:r>
      <w:r w:rsidR="00E73BB5">
        <w:rPr>
          <w:rFonts w:ascii="Verdana" w:hAnsi="Verdana" w:cs="Verdana"/>
          <w:b/>
          <w:bCs/>
          <w:spacing w:val="6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sz w:val="22"/>
          <w:szCs w:val="22"/>
          <w:u w:val="single"/>
          <w:lang w:val="es-ES" w:eastAsia="es-ES"/>
        </w:rPr>
        <w:t>T</w:t>
      </w:r>
      <w:r w:rsidR="00E73BB5">
        <w:rPr>
          <w:rFonts w:ascii="Verdana" w:hAnsi="Verdana" w:cs="Verdana"/>
          <w:b/>
          <w:bCs/>
          <w:spacing w:val="6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2"/>
          <w:szCs w:val="22"/>
          <w:u w:val="single"/>
          <w:lang w:val="es-ES" w:eastAsia="es-ES"/>
        </w:rPr>
        <w:t>P</w:t>
      </w:r>
      <w:r w:rsidR="00E73BB5">
        <w:rPr>
          <w:rFonts w:ascii="Verdana" w:hAnsi="Verdana" w:cs="Verdana"/>
          <w:b/>
          <w:bCs/>
          <w:spacing w:val="4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2"/>
          <w:szCs w:val="22"/>
          <w:u w:val="single"/>
          <w:lang w:val="es-ES" w:eastAsia="es-ES"/>
        </w:rPr>
        <w:t>P</w:t>
      </w:r>
      <w:r w:rsidR="00E73BB5">
        <w:rPr>
          <w:rFonts w:ascii="Verdana" w:hAnsi="Verdana" w:cs="Verdana"/>
          <w:b/>
          <w:bCs/>
          <w:spacing w:val="4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2"/>
          <w:szCs w:val="22"/>
          <w:u w:val="single"/>
          <w:lang w:val="es-ES" w:eastAsia="es-ES"/>
        </w:rPr>
        <w:t>A</w:t>
      </w:r>
      <w:r w:rsidR="00E73BB5">
        <w:rPr>
          <w:rFonts w:ascii="Verdana" w:hAnsi="Verdana" w:cs="Verdana"/>
          <w:b/>
          <w:bCs/>
          <w:spacing w:val="4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2"/>
          <w:szCs w:val="22"/>
          <w:u w:val="single"/>
          <w:lang w:val="es-ES" w:eastAsia="es-ES"/>
        </w:rPr>
        <w:t>C</w:t>
      </w:r>
      <w:r w:rsidR="00E73BB5">
        <w:rPr>
          <w:rFonts w:ascii="Verdana" w:hAnsi="Verdana" w:cs="Verdana"/>
          <w:b/>
          <w:bCs/>
          <w:spacing w:val="4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4"/>
          <w:sz w:val="22"/>
          <w:szCs w:val="22"/>
          <w:u w:val="single"/>
          <w:lang w:val="es-ES" w:eastAsia="es-ES"/>
        </w:rPr>
        <w:t>S.A.,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 y deberá el Consejo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de Transporte Público retrotraer los efectos al momento de valoración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de la solicitud presentada por la recurrente y una vez realizado esto, </w:t>
      </w:r>
      <w:r>
        <w:rPr>
          <w:rFonts w:ascii="Verdana" w:hAnsi="Verdana" w:cs="Verdana"/>
          <w:spacing w:val="17"/>
          <w:sz w:val="22"/>
          <w:szCs w:val="22"/>
          <w:lang w:val="es-ES" w:eastAsia="es-ES"/>
        </w:rPr>
        <w:t xml:space="preserve">deberá motivarse el acto administrativo y ser comunicado al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administrado conforme a derecho corresponda.</w:t>
      </w:r>
    </w:p>
    <w:p w:rsidR="0019328B" w:rsidRDefault="0019328B">
      <w:pPr>
        <w:pStyle w:val="Style3"/>
        <w:kinsoku w:val="0"/>
        <w:autoSpaceDE/>
        <w:autoSpaceDN/>
        <w:adjustRightInd/>
        <w:spacing w:line="187" w:lineRule="auto"/>
        <w:jc w:val="center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</w:p>
    <w:p w:rsidR="00E73BB5" w:rsidRDefault="00E73BB5">
      <w:pPr>
        <w:pStyle w:val="Style3"/>
        <w:kinsoku w:val="0"/>
        <w:autoSpaceDE/>
        <w:autoSpaceDN/>
        <w:adjustRightInd/>
        <w:spacing w:line="187" w:lineRule="auto"/>
        <w:jc w:val="center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</w:p>
    <w:p w:rsidR="0019328B" w:rsidRDefault="0019328B">
      <w:pPr>
        <w:pStyle w:val="Style3"/>
        <w:kinsoku w:val="0"/>
        <w:autoSpaceDE/>
        <w:autoSpaceDN/>
        <w:adjustRightInd/>
        <w:spacing w:line="187" w:lineRule="auto"/>
        <w:jc w:val="center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</w:p>
    <w:p w:rsidR="00565E89" w:rsidRDefault="00565E89">
      <w:pPr>
        <w:pStyle w:val="Style3"/>
        <w:kinsoku w:val="0"/>
        <w:autoSpaceDE/>
        <w:autoSpaceDN/>
        <w:adjustRightInd/>
        <w:spacing w:line="187" w:lineRule="auto"/>
        <w:jc w:val="center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lastRenderedPageBreak/>
        <w:t>POR TANTO</w:t>
      </w:r>
    </w:p>
    <w:p w:rsidR="00565E89" w:rsidRDefault="00565E89">
      <w:pPr>
        <w:pStyle w:val="Style3"/>
        <w:numPr>
          <w:ilvl w:val="0"/>
          <w:numId w:val="4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576"/>
        <w:jc w:val="both"/>
        <w:rPr>
          <w:rFonts w:ascii="Verdana" w:hAnsi="Verdana" w:cs="Verdana"/>
          <w:spacing w:val="-16"/>
          <w:sz w:val="21"/>
          <w:szCs w:val="21"/>
          <w:lang w:val="es-ES" w:eastAsia="es-ES"/>
        </w:rPr>
      </w:pPr>
      <w:r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Se declara con lugar el RECURSO interpuesto por la empresa 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S</w:t>
      </w:r>
      <w:r w:rsidR="00E73BB5"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P</w:t>
      </w:r>
      <w:r w:rsidR="00E73BB5"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P</w:t>
      </w:r>
      <w:r w:rsidR="00E73BB5"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A</w:t>
      </w:r>
      <w:r w:rsidR="00E73BB5"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C</w:t>
      </w:r>
      <w:r w:rsidR="00E73BB5"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S.A.</w:t>
      </w:r>
      <w:r w:rsidR="00E73BB5"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,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1"/>
          <w:sz w:val="21"/>
          <w:szCs w:val="21"/>
          <w:lang w:val="es-ES" w:eastAsia="es-ES"/>
        </w:rPr>
        <w:t xml:space="preserve">cédula </w:t>
      </w:r>
      <w:proofErr w:type="gramStart"/>
      <w:r>
        <w:rPr>
          <w:rFonts w:ascii="Verdana" w:hAnsi="Verdana" w:cs="Verdana"/>
          <w:spacing w:val="1"/>
          <w:sz w:val="21"/>
          <w:szCs w:val="21"/>
          <w:lang w:val="es-ES" w:eastAsia="es-ES"/>
        </w:rPr>
        <w:t xml:space="preserve">jurídica </w:t>
      </w:r>
      <w:r w:rsidR="00E73BB5">
        <w:rPr>
          <w:rFonts w:ascii="Verdana" w:hAnsi="Verdana" w:cs="Verdana"/>
          <w:spacing w:val="1"/>
          <w:sz w:val="21"/>
          <w:szCs w:val="21"/>
          <w:lang w:val="es-ES" w:eastAsia="es-ES"/>
        </w:rPr>
        <w:t>…</w:t>
      </w:r>
      <w:proofErr w:type="gramEnd"/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, por medio de su Apoderada Generalísima sin límite de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suma, señora </w:t>
      </w:r>
      <w:r>
        <w:rPr>
          <w:rFonts w:ascii="Verdana" w:hAnsi="Verdana" w:cs="Verdana"/>
          <w:b/>
          <w:bCs/>
          <w:spacing w:val="5"/>
          <w:w w:val="105"/>
          <w:sz w:val="18"/>
          <w:szCs w:val="18"/>
          <w:lang w:val="es-ES" w:eastAsia="es-ES"/>
        </w:rPr>
        <w:t>R</w:t>
      </w:r>
      <w:r w:rsidR="00E73BB5">
        <w:rPr>
          <w:rFonts w:ascii="Verdana" w:hAnsi="Verdana" w:cs="Verdana"/>
          <w:b/>
          <w:bCs/>
          <w:spacing w:val="5"/>
          <w:w w:val="105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w w:val="105"/>
          <w:sz w:val="18"/>
          <w:szCs w:val="18"/>
          <w:lang w:val="es-ES" w:eastAsia="es-ES"/>
        </w:rPr>
        <w:t>B</w:t>
      </w:r>
      <w:r w:rsidR="00E73BB5">
        <w:rPr>
          <w:rFonts w:ascii="Verdana" w:hAnsi="Verdana" w:cs="Verdana"/>
          <w:b/>
          <w:bCs/>
          <w:spacing w:val="5"/>
          <w:w w:val="105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w w:val="105"/>
          <w:sz w:val="18"/>
          <w:szCs w:val="18"/>
          <w:lang w:val="es-ES" w:eastAsia="es-ES"/>
        </w:rPr>
        <w:t>N</w:t>
      </w:r>
      <w:r w:rsidR="00E73BB5">
        <w:rPr>
          <w:rFonts w:ascii="Verdana" w:hAnsi="Verdana" w:cs="Verdana"/>
          <w:b/>
          <w:bCs/>
          <w:spacing w:val="5"/>
          <w:w w:val="105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w w:val="105"/>
          <w:sz w:val="18"/>
          <w:szCs w:val="18"/>
          <w:lang w:val="es-ES" w:eastAsia="es-ES"/>
        </w:rPr>
        <w:t xml:space="preserve">,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cédula de identidad número </w:t>
      </w:r>
      <w:r w:rsidR="00E73BB5">
        <w:rPr>
          <w:rFonts w:ascii="Verdana" w:hAnsi="Verdana" w:cs="Verdana"/>
          <w:spacing w:val="5"/>
          <w:sz w:val="21"/>
          <w:szCs w:val="21"/>
          <w:lang w:val="es-ES" w:eastAsia="es-ES"/>
        </w:rPr>
        <w:t>…</w:t>
      </w:r>
      <w:r>
        <w:rPr>
          <w:rFonts w:ascii="Verdana" w:hAnsi="Verdana" w:cs="Verdana"/>
          <w:spacing w:val="11"/>
          <w:sz w:val="21"/>
          <w:szCs w:val="21"/>
          <w:lang w:val="es-ES" w:eastAsia="es-ES"/>
        </w:rPr>
        <w:t>, contra el artículo 2.2.68, de la Sesión Extraordinaria 02</w:t>
      </w:r>
      <w:r>
        <w:rPr>
          <w:rFonts w:ascii="Verdana" w:hAnsi="Verdana" w:cs="Verdana"/>
          <w:spacing w:val="11"/>
          <w:sz w:val="21"/>
          <w:szCs w:val="21"/>
          <w:lang w:val="es-ES" w:eastAsia="es-ES"/>
        </w:rPr>
        <w:softHyphen/>
      </w:r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2012, de 16 de abril de 2012, dictado por la JUNTA DIRECTIVA DEL </w:t>
      </w:r>
      <w:r>
        <w:rPr>
          <w:rFonts w:ascii="Verdana" w:hAnsi="Verdana" w:cs="Verdana"/>
          <w:spacing w:val="-16"/>
          <w:sz w:val="21"/>
          <w:szCs w:val="21"/>
          <w:lang w:val="es-ES" w:eastAsia="es-ES"/>
        </w:rPr>
        <w:t>CONSEJO DE TRANSPORTE PÚBLICO.</w:t>
      </w:r>
    </w:p>
    <w:p w:rsidR="00565E89" w:rsidRDefault="00565E89">
      <w:pPr>
        <w:pStyle w:val="Style3"/>
        <w:numPr>
          <w:ilvl w:val="0"/>
          <w:numId w:val="5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360" w:after="324"/>
        <w:jc w:val="both"/>
        <w:rPr>
          <w:rFonts w:ascii="Verdana" w:hAnsi="Verdana" w:cs="Verdana"/>
          <w:spacing w:val="7"/>
          <w:sz w:val="21"/>
          <w:szCs w:val="21"/>
          <w:lang w:val="es-ES" w:eastAsia="es-ES"/>
        </w:rPr>
      </w:pPr>
      <w:r>
        <w:rPr>
          <w:rFonts w:ascii="Verdana" w:hAnsi="Verdana" w:cs="Verdana"/>
          <w:spacing w:val="16"/>
          <w:sz w:val="21"/>
          <w:szCs w:val="21"/>
          <w:lang w:val="es-ES" w:eastAsia="es-ES"/>
        </w:rPr>
        <w:t xml:space="preserve">Se ordena al Consejo de Transporte Público retrotraer los </w:t>
      </w:r>
      <w:r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efectos al momento de valoración de la solicitud presentada por la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>recurrente y proceder conforme en derecho corresponda.</w:t>
      </w:r>
    </w:p>
    <w:p w:rsidR="00565E89" w:rsidRDefault="0019328B" w:rsidP="0019328B">
      <w:pPr>
        <w:spacing w:after="252"/>
        <w:rPr>
          <w:b/>
        </w:rPr>
      </w:pPr>
      <w:proofErr w:type="gramStart"/>
      <w:r w:rsidRPr="0019328B">
        <w:rPr>
          <w:b/>
        </w:rPr>
        <w:t>NOTIFIQUESE.-</w:t>
      </w:r>
      <w:proofErr w:type="gramEnd"/>
    </w:p>
    <w:p w:rsidR="0019328B" w:rsidRPr="0019328B" w:rsidRDefault="0019328B" w:rsidP="0019328B">
      <w:pPr>
        <w:spacing w:after="252"/>
        <w:rPr>
          <w:b/>
        </w:rPr>
      </w:pPr>
    </w:p>
    <w:p w:rsidR="0019328B" w:rsidRPr="0019328B" w:rsidRDefault="0019328B" w:rsidP="0019328B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4"/>
          <w:szCs w:val="24"/>
          <w:lang w:val="es-ES" w:eastAsia="es-ES"/>
        </w:rPr>
      </w:pPr>
      <w:r w:rsidRPr="0019328B">
        <w:rPr>
          <w:spacing w:val="4"/>
          <w:sz w:val="24"/>
          <w:szCs w:val="24"/>
          <w:lang w:val="es-ES" w:eastAsia="es-ES"/>
        </w:rPr>
        <w:t>Lic. Carlos Miguel Portuguez Méndez</w:t>
      </w:r>
    </w:p>
    <w:p w:rsidR="0019328B" w:rsidRPr="0019328B" w:rsidRDefault="0019328B" w:rsidP="0019328B">
      <w:pPr>
        <w:pStyle w:val="Style10"/>
        <w:kinsoku w:val="0"/>
        <w:autoSpaceDE/>
        <w:spacing w:line="206" w:lineRule="auto"/>
        <w:ind w:right="72"/>
        <w:jc w:val="center"/>
        <w:rPr>
          <w:b/>
          <w:spacing w:val="4"/>
          <w:sz w:val="24"/>
          <w:szCs w:val="24"/>
          <w:lang w:val="es-ES" w:eastAsia="es-ES"/>
        </w:rPr>
      </w:pPr>
      <w:r w:rsidRPr="0019328B">
        <w:rPr>
          <w:b/>
          <w:spacing w:val="4"/>
          <w:sz w:val="24"/>
          <w:szCs w:val="24"/>
          <w:lang w:val="es-ES" w:eastAsia="es-ES"/>
        </w:rPr>
        <w:t>Presidente</w:t>
      </w:r>
    </w:p>
    <w:p w:rsidR="0019328B" w:rsidRPr="0019328B" w:rsidRDefault="0019328B" w:rsidP="0019328B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4"/>
          <w:szCs w:val="24"/>
          <w:lang w:val="es-ES" w:eastAsia="es-ES"/>
        </w:rPr>
      </w:pPr>
    </w:p>
    <w:p w:rsidR="0019328B" w:rsidRPr="0019328B" w:rsidRDefault="0019328B" w:rsidP="0019328B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4"/>
          <w:szCs w:val="24"/>
          <w:lang w:val="es-ES" w:eastAsia="es-ES"/>
        </w:rPr>
      </w:pPr>
    </w:p>
    <w:p w:rsidR="0019328B" w:rsidRPr="0019328B" w:rsidRDefault="0019328B" w:rsidP="0019328B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4"/>
          <w:szCs w:val="24"/>
          <w:lang w:val="es-ES" w:eastAsia="es-ES"/>
        </w:rPr>
      </w:pPr>
    </w:p>
    <w:p w:rsidR="0019328B" w:rsidRPr="0019328B" w:rsidRDefault="0019328B" w:rsidP="0019328B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4"/>
          <w:szCs w:val="24"/>
          <w:lang w:val="es-ES" w:eastAsia="es-ES"/>
        </w:rPr>
      </w:pPr>
      <w:r w:rsidRPr="0019328B">
        <w:rPr>
          <w:spacing w:val="4"/>
          <w:sz w:val="24"/>
          <w:szCs w:val="24"/>
          <w:lang w:val="es-ES" w:eastAsia="es-ES"/>
        </w:rPr>
        <w:t xml:space="preserve">Licda. Marta Luz Pérez Peláez           </w:t>
      </w:r>
      <w:r>
        <w:rPr>
          <w:spacing w:val="4"/>
          <w:sz w:val="24"/>
          <w:szCs w:val="24"/>
          <w:lang w:val="es-ES" w:eastAsia="es-ES"/>
        </w:rPr>
        <w:t xml:space="preserve">                     </w:t>
      </w:r>
      <w:r w:rsidRPr="0019328B">
        <w:rPr>
          <w:spacing w:val="4"/>
          <w:sz w:val="24"/>
          <w:szCs w:val="24"/>
          <w:lang w:val="es-ES" w:eastAsia="es-ES"/>
        </w:rPr>
        <w:t xml:space="preserve"> Lic. Mario Quesada Aguirre</w:t>
      </w:r>
    </w:p>
    <w:p w:rsidR="0019328B" w:rsidRPr="0019328B" w:rsidRDefault="0019328B" w:rsidP="0019328B">
      <w:pPr>
        <w:pStyle w:val="Style10"/>
        <w:kinsoku w:val="0"/>
        <w:autoSpaceDE/>
        <w:spacing w:line="206" w:lineRule="auto"/>
        <w:ind w:right="72"/>
        <w:jc w:val="center"/>
        <w:rPr>
          <w:b/>
          <w:spacing w:val="4"/>
          <w:sz w:val="24"/>
          <w:szCs w:val="24"/>
          <w:lang w:val="es-ES" w:eastAsia="es-ES"/>
        </w:rPr>
      </w:pPr>
      <w:r w:rsidRPr="0019328B">
        <w:rPr>
          <w:b/>
          <w:spacing w:val="4"/>
          <w:sz w:val="24"/>
          <w:szCs w:val="24"/>
          <w:lang w:val="es-ES" w:eastAsia="es-ES"/>
        </w:rPr>
        <w:t xml:space="preserve">Juez                                                                       </w:t>
      </w:r>
      <w:proofErr w:type="spellStart"/>
      <w:r w:rsidRPr="0019328B">
        <w:rPr>
          <w:b/>
          <w:spacing w:val="4"/>
          <w:sz w:val="24"/>
          <w:szCs w:val="24"/>
          <w:lang w:val="es-ES" w:eastAsia="es-ES"/>
        </w:rPr>
        <w:t>Juez</w:t>
      </w:r>
      <w:proofErr w:type="spellEnd"/>
    </w:p>
    <w:p w:rsidR="0019328B" w:rsidRPr="0019328B" w:rsidRDefault="0019328B" w:rsidP="0019328B">
      <w:pPr>
        <w:pStyle w:val="Style10"/>
        <w:kinsoku w:val="0"/>
        <w:autoSpaceDE/>
        <w:spacing w:line="206" w:lineRule="auto"/>
        <w:ind w:right="72"/>
        <w:rPr>
          <w:spacing w:val="4"/>
          <w:sz w:val="24"/>
          <w:szCs w:val="24"/>
          <w:lang w:val="es-ES" w:eastAsia="es-ES"/>
        </w:rPr>
      </w:pPr>
    </w:p>
    <w:p w:rsidR="0019328B" w:rsidRPr="0019328B" w:rsidRDefault="0019328B" w:rsidP="0019328B">
      <w:pPr>
        <w:spacing w:after="3996"/>
        <w:ind w:left="432" w:right="232"/>
        <w:rPr>
          <w:lang w:val="es-CR"/>
        </w:rPr>
      </w:pPr>
    </w:p>
    <w:p w:rsidR="0019328B" w:rsidRPr="0019328B" w:rsidRDefault="0019328B">
      <w:pPr>
        <w:spacing w:after="252"/>
        <w:jc w:val="center"/>
        <w:rPr>
          <w:lang w:val="es-CR"/>
        </w:rPr>
      </w:pPr>
    </w:p>
    <w:p w:rsidR="0019328B" w:rsidRPr="0019328B" w:rsidRDefault="0019328B">
      <w:pPr>
        <w:spacing w:after="252"/>
        <w:jc w:val="center"/>
        <w:rPr>
          <w:lang w:val="es-CR"/>
        </w:rPr>
      </w:pPr>
    </w:p>
    <w:p w:rsidR="0019328B" w:rsidRPr="0019328B" w:rsidRDefault="0019328B">
      <w:pPr>
        <w:spacing w:after="252"/>
        <w:jc w:val="center"/>
        <w:rPr>
          <w:lang w:val="es-CR"/>
        </w:rPr>
      </w:pPr>
    </w:p>
    <w:p w:rsidR="0019328B" w:rsidRPr="0019328B" w:rsidRDefault="0019328B">
      <w:pPr>
        <w:spacing w:after="252"/>
        <w:jc w:val="center"/>
        <w:rPr>
          <w:lang w:val="es-CR"/>
        </w:rPr>
      </w:pPr>
    </w:p>
    <w:p w:rsidR="00565E89" w:rsidRDefault="00565E89">
      <w:pPr>
        <w:pStyle w:val="Style3"/>
        <w:kinsoku w:val="0"/>
        <w:autoSpaceDE/>
        <w:autoSpaceDN/>
        <w:adjustRightInd/>
        <w:spacing w:line="228" w:lineRule="auto"/>
        <w:ind w:right="144"/>
        <w:jc w:val="right"/>
        <w:rPr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>RES No. TAT-2180-2013 12</w:t>
      </w:r>
    </w:p>
    <w:sectPr w:rsidR="00565E89">
      <w:pgSz w:w="12221" w:h="15802"/>
      <w:pgMar w:top="1325" w:right="2056" w:bottom="505" w:left="203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0F8D"/>
    <w:multiLevelType w:val="singleLevel"/>
    <w:tmpl w:val="132739EE"/>
    <w:lvl w:ilvl="0">
      <w:start w:val="4"/>
      <w:numFmt w:val="lowerLetter"/>
      <w:lvlText w:val="%1)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i/>
        <w:iCs/>
        <w:snapToGrid/>
        <w:spacing w:val="3"/>
        <w:sz w:val="15"/>
        <w:szCs w:val="15"/>
      </w:rPr>
    </w:lvl>
  </w:abstractNum>
  <w:abstractNum w:abstractNumId="1">
    <w:nsid w:val="0261597E"/>
    <w:multiLevelType w:val="singleLevel"/>
    <w:tmpl w:val="21A4E266"/>
    <w:lvl w:ilvl="0">
      <w:start w:val="1"/>
      <w:numFmt w:val="upperRoman"/>
      <w:lvlText w:val="%1.-"/>
      <w:lvlJc w:val="left"/>
      <w:pPr>
        <w:tabs>
          <w:tab w:val="num" w:pos="648"/>
        </w:tabs>
        <w:ind w:firstLine="72"/>
      </w:pPr>
      <w:rPr>
        <w:rFonts w:ascii="Verdana" w:hAnsi="Verdana" w:cs="Verdana"/>
        <w:b/>
        <w:snapToGrid/>
        <w:spacing w:val="11"/>
        <w:sz w:val="21"/>
        <w:szCs w:val="21"/>
      </w:rPr>
    </w:lvl>
  </w:abstractNum>
  <w:abstractNum w:abstractNumId="2">
    <w:nsid w:val="04403D37"/>
    <w:multiLevelType w:val="singleLevel"/>
    <w:tmpl w:val="6E459664"/>
    <w:lvl w:ilvl="0">
      <w:start w:val="1"/>
      <w:numFmt w:val="decimal"/>
      <w:lvlText w:val="%1.-"/>
      <w:lvlJc w:val="left"/>
      <w:pPr>
        <w:tabs>
          <w:tab w:val="num" w:pos="504"/>
        </w:tabs>
        <w:ind w:firstLine="72"/>
      </w:pPr>
      <w:rPr>
        <w:rFonts w:ascii="Verdana" w:hAnsi="Verdana" w:cs="Verdana"/>
        <w:b/>
        <w:bCs/>
        <w:snapToGrid/>
        <w:spacing w:val="3"/>
        <w:w w:val="105"/>
        <w:sz w:val="22"/>
        <w:szCs w:val="22"/>
      </w:rPr>
    </w:lvl>
  </w:abstractNum>
  <w:abstractNum w:abstractNumId="3">
    <w:nsid w:val="05676B3A"/>
    <w:multiLevelType w:val="singleLevel"/>
    <w:tmpl w:val="2D8F1582"/>
    <w:lvl w:ilvl="0">
      <w:start w:val="1"/>
      <w:numFmt w:val="lowerLetter"/>
      <w:lvlText w:val="%1)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13"/>
        <w:sz w:val="21"/>
        <w:szCs w:val="21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firstLine="72"/>
        </w:pPr>
        <w:rPr>
          <w:rFonts w:ascii="Verdana" w:hAnsi="Verdana" w:cs="Verdana"/>
          <w:b/>
          <w:snapToGrid/>
          <w:spacing w:val="16"/>
          <w:sz w:val="21"/>
          <w:szCs w:val="21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936CCD"/>
    <w:rsid w:val="0019328B"/>
    <w:rsid w:val="001C3352"/>
    <w:rsid w:val="004D6F8C"/>
    <w:rsid w:val="00565E89"/>
    <w:rsid w:val="006D36EB"/>
    <w:rsid w:val="00936CCD"/>
    <w:rsid w:val="00E7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36" w:line="199" w:lineRule="auto"/>
      <w:ind w:left="360"/>
    </w:pPr>
    <w:rPr>
      <w:sz w:val="15"/>
      <w:szCs w:val="15"/>
    </w:rPr>
  </w:style>
  <w:style w:type="paragraph" w:customStyle="1" w:styleId="Style17">
    <w:name w:val="Style 17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576"/>
      <w:jc w:val="both"/>
    </w:pPr>
    <w:rPr>
      <w:i/>
      <w:iCs/>
      <w:sz w:val="15"/>
      <w:szCs w:val="15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648"/>
      <w:jc w:val="both"/>
    </w:pPr>
    <w:rPr>
      <w:sz w:val="22"/>
      <w:szCs w:val="22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line="218" w:lineRule="auto"/>
      <w:ind w:right="144"/>
      <w:jc w:val="right"/>
    </w:pPr>
    <w:rPr>
      <w:sz w:val="23"/>
      <w:szCs w:val="23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ind w:firstLine="72"/>
      <w:jc w:val="both"/>
    </w:pPr>
    <w:rPr>
      <w:sz w:val="22"/>
      <w:szCs w:val="22"/>
    </w:r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before="288" w:after="1836" w:line="211" w:lineRule="auto"/>
      <w:ind w:right="72"/>
    </w:pPr>
    <w:rPr>
      <w:sz w:val="22"/>
      <w:szCs w:val="22"/>
    </w:rPr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spacing w:before="468" w:line="213" w:lineRule="auto"/>
    </w:pPr>
    <w:rPr>
      <w:sz w:val="22"/>
      <w:szCs w:val="22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252"/>
      <w:ind w:right="72"/>
      <w:jc w:val="both"/>
    </w:pPr>
    <w:rPr>
      <w:i/>
      <w:iCs/>
      <w:sz w:val="22"/>
      <w:szCs w:val="22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jc w:val="both"/>
    </w:pPr>
    <w:rPr>
      <w:i/>
      <w:iCs/>
      <w:sz w:val="17"/>
      <w:szCs w:val="17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after="2700"/>
      <w:ind w:right="72"/>
      <w:jc w:val="both"/>
    </w:pPr>
    <w:rPr>
      <w:i/>
      <w:iCs/>
      <w:sz w:val="17"/>
      <w:szCs w:val="17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line="232" w:lineRule="auto"/>
      <w:jc w:val="right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Pr>
      <w:sz w:val="15"/>
      <w:szCs w:val="15"/>
    </w:rPr>
  </w:style>
  <w:style w:type="character" w:customStyle="1" w:styleId="CharacterStyle5">
    <w:name w:val="Character Style 5"/>
    <w:uiPriority w:val="99"/>
    <w:rPr>
      <w:sz w:val="22"/>
      <w:szCs w:val="22"/>
    </w:rPr>
  </w:style>
  <w:style w:type="character" w:customStyle="1" w:styleId="CharacterStyle6">
    <w:name w:val="Character Style 6"/>
    <w:uiPriority w:val="99"/>
    <w:rPr>
      <w:sz w:val="23"/>
      <w:szCs w:val="23"/>
    </w:rPr>
  </w:style>
  <w:style w:type="character" w:customStyle="1" w:styleId="CharacterStyle3">
    <w:name w:val="Character Style 3"/>
    <w:uiPriority w:val="99"/>
    <w:rPr>
      <w:i/>
      <w:iCs/>
      <w:sz w:val="15"/>
      <w:szCs w:val="15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9">
    <w:name w:val="Character Style 9"/>
    <w:uiPriority w:val="99"/>
    <w:rPr>
      <w:i/>
      <w:iCs/>
      <w:sz w:val="22"/>
      <w:szCs w:val="22"/>
    </w:rPr>
  </w:style>
  <w:style w:type="character" w:customStyle="1" w:styleId="CharacterStyle12">
    <w:name w:val="Character Style 12"/>
    <w:uiPriority w:val="99"/>
    <w:rPr>
      <w:i/>
      <w:i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4298</Words>
  <Characters>23645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2014-10-10T18:29:00Z</dcterms:created>
  <dcterms:modified xsi:type="dcterms:W3CDTF">2014-10-10T18:29:00Z</dcterms:modified>
</cp:coreProperties>
</file>