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4D" w:rsidRDefault="0079394D">
      <w:pPr>
        <w:pStyle w:val="Style6"/>
        <w:kinsoku w:val="0"/>
        <w:autoSpaceDE/>
        <w:autoSpaceDN/>
        <w:spacing w:before="540" w:line="208" w:lineRule="auto"/>
        <w:jc w:val="center"/>
        <w:rPr>
          <w:rStyle w:val="CharacterStyle3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4"/>
          <w:w w:val="105"/>
          <w:lang w:val="es-ES" w:eastAsia="es-ES"/>
        </w:rPr>
        <w:t>RESOLUCION No. TAT-2183-2013</w:t>
      </w:r>
    </w:p>
    <w:p w:rsidR="0079394D" w:rsidRDefault="0079394D">
      <w:pPr>
        <w:pStyle w:val="Style4"/>
        <w:kinsoku w:val="0"/>
        <w:autoSpaceDE/>
        <w:autoSpaceDN/>
        <w:adjustRightInd/>
        <w:spacing w:before="576"/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San José, a las 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once horas diez minutos del veinticuatro de julio de dos mil trece.</w:t>
      </w:r>
    </w:p>
    <w:p w:rsidR="0079394D" w:rsidRDefault="0079394D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RECURSO DE APELACIÓN Y NULIDAD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CONCOMITANTE, interpuesto por la </w:t>
      </w:r>
      <w:r>
        <w:rPr>
          <w:rStyle w:val="CharacterStyle3"/>
          <w:rFonts w:ascii="Verdana" w:hAnsi="Verdana" w:cs="Verdana"/>
          <w:spacing w:val="29"/>
          <w:lang w:val="es-ES" w:eastAsia="es-ES"/>
        </w:rPr>
        <w:t xml:space="preserve">empresa </w:t>
      </w:r>
      <w:r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T</w:t>
      </w:r>
      <w:r w:rsidR="00DA2946"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.</w:t>
      </w:r>
      <w:r w:rsidR="0016366B"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P</w:t>
      </w:r>
      <w:r w:rsidR="00DA2946"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B</w:t>
      </w:r>
      <w:r w:rsidR="00DA2946"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V</w:t>
      </w:r>
      <w:r w:rsidR="00DA2946"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D</w:t>
      </w:r>
      <w:r w:rsidR="00DA2946">
        <w:rPr>
          <w:rStyle w:val="CharacterStyle3"/>
          <w:rFonts w:ascii="Verdana" w:hAnsi="Verdana" w:cs="Verdana"/>
          <w:b/>
          <w:bCs/>
          <w:spacing w:val="29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A</w:t>
      </w:r>
      <w:r w:rsidR="00DA2946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 xml:space="preserve">S.A.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cédula </w:t>
      </w:r>
      <w:proofErr w:type="gramStart"/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jurídica </w:t>
      </w:r>
      <w:r w:rsidR="00DA2946">
        <w:rPr>
          <w:rStyle w:val="CharacterStyle3"/>
          <w:rFonts w:ascii="Verdana" w:hAnsi="Verdana" w:cs="Verdana"/>
          <w:spacing w:val="5"/>
          <w:lang w:val="es-ES" w:eastAsia="es-ES"/>
        </w:rPr>
        <w:t>…</w:t>
      </w:r>
      <w:proofErr w:type="gramEnd"/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, por medio de su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Apoderado Generalísimo sin límite de suma, señor </w:t>
      </w:r>
      <w:r>
        <w:rPr>
          <w:rStyle w:val="CharacterStyle3"/>
          <w:rFonts w:ascii="Verdana" w:hAnsi="Verdana" w:cs="Verdana"/>
          <w:b/>
          <w:bCs/>
          <w:spacing w:val="2"/>
          <w:w w:val="105"/>
          <w:lang w:val="es-ES" w:eastAsia="es-ES"/>
        </w:rPr>
        <w:t>E</w:t>
      </w:r>
      <w:r w:rsidR="00DA2946">
        <w:rPr>
          <w:rStyle w:val="CharacterStyle3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2"/>
          <w:w w:val="105"/>
          <w:lang w:val="es-ES" w:eastAsia="es-ES"/>
        </w:rPr>
        <w:t>G</w:t>
      </w:r>
      <w:r w:rsidR="00DA2946">
        <w:rPr>
          <w:rStyle w:val="CharacterStyle3"/>
          <w:rFonts w:ascii="Verdana" w:hAnsi="Verdana" w:cs="Verdana"/>
          <w:b/>
          <w:bCs/>
          <w:spacing w:val="2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M</w:t>
      </w:r>
      <w:r w:rsidR="00DA2946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 w:rsidR="0016366B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S</w:t>
      </w:r>
      <w:r w:rsidR="00DA2946">
        <w:rPr>
          <w:rStyle w:val="CharacterStyle3"/>
          <w:rFonts w:ascii="Verdana" w:hAnsi="Verdana" w:cs="Verdana"/>
          <w:b/>
          <w:bCs/>
          <w:spacing w:val="5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sz w:val="18"/>
          <w:szCs w:val="18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cédula de identidad número </w:t>
      </w:r>
      <w:r w:rsidR="00DA2946">
        <w:rPr>
          <w:rStyle w:val="CharacterStyle3"/>
          <w:rFonts w:ascii="Verdana" w:hAnsi="Verdana" w:cs="Verdana"/>
          <w:spacing w:val="5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, contra los artículos 2.2.55, de la Sesión Extraordinaria 02-2012, de 16 de abril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de 2012 y el 3.1 la Sesión Ordinaria 42-2012 de 2 de julio de 2012,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ambos dictados por la JUNTA </w:t>
      </w:r>
      <w:r>
        <w:rPr>
          <w:rStyle w:val="CharacterStyle3"/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DIRECTIVA DEL CONSEJO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DE </w:t>
      </w:r>
      <w:r>
        <w:rPr>
          <w:rStyle w:val="CharacterStyle3"/>
          <w:rFonts w:ascii="Verdana" w:hAnsi="Verdana" w:cs="Verdana"/>
          <w:spacing w:val="4"/>
          <w:w w:val="105"/>
          <w:sz w:val="18"/>
          <w:szCs w:val="18"/>
          <w:lang w:val="es-ES" w:eastAsia="es-ES"/>
        </w:rPr>
        <w:t xml:space="preserve">TRANSPORTE </w:t>
      </w:r>
      <w:r>
        <w:rPr>
          <w:rStyle w:val="CharacterStyle3"/>
          <w:rFonts w:ascii="Verdana" w:hAnsi="Verdana" w:cs="Verdana"/>
          <w:spacing w:val="26"/>
          <w:lang w:val="es-ES" w:eastAsia="es-ES"/>
        </w:rPr>
        <w:t xml:space="preserve">PÚBLICO y tramitado en este despacho bajo </w:t>
      </w:r>
      <w:r>
        <w:rPr>
          <w:rStyle w:val="CharacterStyle3"/>
          <w:rFonts w:ascii="Verdana" w:hAnsi="Verdana" w:cs="Verdana"/>
          <w:b/>
          <w:bCs/>
          <w:spacing w:val="26"/>
          <w:w w:val="105"/>
          <w:lang w:val="es-ES" w:eastAsia="es-ES"/>
        </w:rPr>
        <w:t xml:space="preserve">Expediente </w:t>
      </w: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Administrativo No. TAT-042-13.</w:t>
      </w:r>
    </w:p>
    <w:p w:rsidR="0079394D" w:rsidRDefault="0079394D">
      <w:pPr>
        <w:pStyle w:val="Style6"/>
        <w:kinsoku w:val="0"/>
        <w:autoSpaceDE/>
        <w:autoSpaceDN/>
        <w:spacing w:before="396" w:line="196" w:lineRule="auto"/>
        <w:jc w:val="center"/>
        <w:rPr>
          <w:rStyle w:val="CharacterStyle3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>RESULTANDO</w:t>
      </w:r>
    </w:p>
    <w:p w:rsidR="0079394D" w:rsidRDefault="0079394D">
      <w:pPr>
        <w:pStyle w:val="Style6"/>
        <w:kinsoku w:val="0"/>
        <w:autoSpaceDE/>
        <w:autoSpaceDN/>
        <w:spacing w:before="540"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8"/>
          <w:w w:val="105"/>
          <w:lang w:val="es-ES" w:eastAsia="es-ES"/>
        </w:rPr>
        <w:t xml:space="preserve">PRIMERO: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Mediante Ley de la República número 8955, de 16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junio de dos mil once, que 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 xml:space="preserve">Reforma la Ley N° 3284 "Código de 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 xml:space="preserve">Comercio ", del 30 de abril de 1964, y la Ley N° 7969 "Ley </w:t>
      </w:r>
      <w:r>
        <w:rPr>
          <w:rStyle w:val="CharacterStyle3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Reguladora del Servicio Público de Transporte Remunerado de 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 xml:space="preserve">Personas en Vehículos en la modalidad de Taxi " del 22 de </w:t>
      </w:r>
      <w:r>
        <w:rPr>
          <w:rStyle w:val="CharacterStyle3"/>
          <w:rFonts w:ascii="Verdana" w:hAnsi="Verdana" w:cs="Verdana"/>
          <w:b/>
          <w:bCs/>
          <w:w w:val="105"/>
          <w:lang w:val="es-ES" w:eastAsia="es-ES"/>
        </w:rPr>
        <w:t xml:space="preserve">diciembre de 1999, </w:t>
      </w:r>
      <w:r>
        <w:rPr>
          <w:rStyle w:val="CharacterStyle3"/>
          <w:rFonts w:ascii="Verdana" w:hAnsi="Verdana" w:cs="Verdana"/>
          <w:lang w:val="es-ES" w:eastAsia="es-ES"/>
        </w:rPr>
        <w:t>el Legislador entre otros determinó:</w:t>
      </w:r>
    </w:p>
    <w:p w:rsidR="0079394D" w:rsidRDefault="0079394D">
      <w:pPr>
        <w:pStyle w:val="Style4"/>
        <w:kinsoku w:val="0"/>
        <w:autoSpaceDE/>
        <w:autoSpaceDN/>
        <w:adjustRightInd/>
        <w:spacing w:before="324" w:line="199" w:lineRule="auto"/>
        <w:ind w:left="360"/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i/>
          <w:iCs/>
          <w:spacing w:val="-4"/>
          <w:w w:val="105"/>
          <w:sz w:val="15"/>
          <w:szCs w:val="15"/>
          <w:lang w:val="es-ES" w:eastAsia="es-ES"/>
        </w:rPr>
        <w:t>"TRANSITORIO I.-</w:t>
      </w:r>
    </w:p>
    <w:p w:rsidR="0079394D" w:rsidRDefault="0079394D">
      <w:pPr>
        <w:pStyle w:val="Style4"/>
        <w:kinsoku w:val="0"/>
        <w:autoSpaceDE/>
        <w:autoSpaceDN/>
        <w:adjustRightInd/>
        <w:ind w:left="360" w:right="432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servicios se contraten por viaje, tiempo o en ambas formas, y se encuentren ejerciendo de </w:t>
      </w:r>
      <w:r>
        <w:rPr>
          <w:rStyle w:val="CharacterStyle4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manera activa el porteo de personas, de conformidad con los requisitos indicados en el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presente transitorio al momento de la publicación de esta ley, deberán acreditar su condición </w:t>
      </w:r>
      <w:r>
        <w:rPr>
          <w:rStyle w:val="CharacterStyle4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ante el Consejo de Transporte Público; para ello, deberán presentar los requisitos que se </w:t>
      </w: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indican a continuación:</w:t>
      </w:r>
    </w:p>
    <w:p w:rsidR="0079394D" w:rsidRDefault="0079394D">
      <w:pPr>
        <w:pStyle w:val="Style4"/>
        <w:kinsoku w:val="0"/>
        <w:autoSpaceDE/>
        <w:autoSpaceDN/>
        <w:adjustRightInd/>
        <w:spacing w:before="216"/>
        <w:ind w:left="360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k) Constancia de estar al día en el pago de la póliza de porteo de personas, Clase Tarifa 21.</w:t>
      </w:r>
    </w:p>
    <w:p w:rsidR="0079394D" w:rsidRDefault="0079394D">
      <w:pPr>
        <w:pStyle w:val="Style4"/>
        <w:kinsoku w:val="0"/>
        <w:autoSpaceDE/>
        <w:autoSpaceDN/>
        <w:adjustRightInd/>
        <w:spacing w:before="144"/>
        <w:ind w:left="360" w:right="432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6"/>
          <w:sz w:val="15"/>
          <w:szCs w:val="15"/>
          <w:lang w:val="es-ES" w:eastAsia="es-ES"/>
        </w:rPr>
        <w:t xml:space="preserve">Mediante dichas probanzas y cualquier otra adicional que la persona </w:t>
      </w:r>
      <w:proofErr w:type="spellStart"/>
      <w:r>
        <w:rPr>
          <w:rStyle w:val="CharacterStyle4"/>
          <w:rFonts w:ascii="Verdana" w:hAnsi="Verdana" w:cs="Verdana"/>
          <w:i/>
          <w:iCs/>
          <w:spacing w:val="6"/>
          <w:sz w:val="15"/>
          <w:szCs w:val="15"/>
          <w:lang w:val="es-ES" w:eastAsia="es-ES"/>
        </w:rPr>
        <w:t>petente</w:t>
      </w:r>
      <w:proofErr w:type="spellEnd"/>
      <w:r>
        <w:rPr>
          <w:rStyle w:val="CharacterStyle4"/>
          <w:rFonts w:ascii="Verdana" w:hAnsi="Verdana" w:cs="Verdana"/>
          <w:i/>
          <w:iCs/>
          <w:spacing w:val="6"/>
          <w:sz w:val="15"/>
          <w:szCs w:val="15"/>
          <w:lang w:val="es-ES" w:eastAsia="es-ES"/>
        </w:rPr>
        <w:t xml:space="preserve"> estime </w:t>
      </w:r>
      <w:r>
        <w:rPr>
          <w:rStyle w:val="CharacterStyle4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conveniente y necesario aportar, deberá quedar comprobado, de manera fehaciente y a </w:t>
      </w:r>
      <w:r>
        <w:rPr>
          <w:rStyle w:val="CharacterStyle4"/>
          <w:rFonts w:ascii="Verdana" w:hAnsi="Verdana" w:cs="Verdana"/>
          <w:i/>
          <w:iCs/>
          <w:spacing w:val="-2"/>
          <w:sz w:val="15"/>
          <w:szCs w:val="15"/>
          <w:lang w:val="es-ES" w:eastAsia="es-ES"/>
        </w:rPr>
        <w:t xml:space="preserve">satisfacción del Consejo de Transporte Público, que el servicio respectivo era susceptible de ser </w:t>
      </w:r>
      <w:r>
        <w:rPr>
          <w:rStyle w:val="CharacterStyle4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prestado al amparo del artículo 323 del Código de Comercio, y que desde su inicio no </w:t>
      </w:r>
      <w:r>
        <w:rPr>
          <w:rStyle w:val="CharacterStyle4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compartió la naturaleza jurídica o los elementos puntuales que caracterizan la actividad del </w:t>
      </w: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servicio público de taxi.</w:t>
      </w:r>
    </w:p>
    <w:p w:rsidR="0079394D" w:rsidRDefault="0079394D">
      <w:pPr>
        <w:pStyle w:val="Style4"/>
        <w:kinsoku w:val="0"/>
        <w:autoSpaceDE/>
        <w:autoSpaceDN/>
        <w:adjustRightInd/>
        <w:spacing w:after="576"/>
        <w:ind w:left="360" w:right="432"/>
        <w:jc w:val="both"/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Style w:val="CharacterStyle4"/>
          <w:rFonts w:ascii="Verdana" w:hAnsi="Verdana" w:cs="Verdana"/>
          <w:i/>
          <w:iCs/>
          <w:sz w:val="15"/>
          <w:szCs w:val="15"/>
          <w:lang w:val="es-ES" w:eastAsia="es-ES"/>
        </w:rPr>
        <w:t>contrario, dichas personas no podrán seguir prestando el servicio. (...)"</w:t>
      </w:r>
    </w:p>
    <w:p w:rsidR="0016366B" w:rsidRDefault="0016366B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13" w:lineRule="auto"/>
        <w:ind w:right="144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79394D" w:rsidRDefault="0079394D">
      <w:pPr>
        <w:pStyle w:val="Style1"/>
        <w:kinsoku w:val="0"/>
        <w:autoSpaceDE/>
        <w:autoSpaceDN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lastRenderedPageBreak/>
        <w:t xml:space="preserve">SEGUNDO: </w:t>
      </w:r>
      <w:r>
        <w:rPr>
          <w:rStyle w:val="CharacterStyle1"/>
          <w:rFonts w:ascii="Verdana" w:hAnsi="Verdana" w:cs="Verdana"/>
          <w:spacing w:val="-6"/>
          <w:lang w:val="es-ES" w:eastAsia="es-ES"/>
        </w:rPr>
        <w:t xml:space="preserve">La JUNTA DIRECTIVA DEL CONSEJO DE TRANSPORTE PÚBLICO, </w:t>
      </w:r>
      <w:proofErr w:type="gramStart"/>
      <w:r>
        <w:rPr>
          <w:rStyle w:val="CharacterStyle1"/>
          <w:rFonts w:ascii="Verdana" w:hAnsi="Verdana" w:cs="Verdana"/>
          <w:spacing w:val="6"/>
          <w:lang w:val="es-ES" w:eastAsia="es-ES"/>
        </w:rPr>
        <w:t>mediante</w:t>
      </w:r>
      <w:proofErr w:type="gramEnd"/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 artículo 2.2.55 de la Sesión Extraordinaria 2-2012 del 16 de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abril de 2012 dispuso lo siguiente: (Léanse folios 15 cara y vuelto del </w:t>
      </w:r>
      <w:r>
        <w:rPr>
          <w:rStyle w:val="CharacterStyle1"/>
          <w:rFonts w:ascii="Verdana" w:hAnsi="Verdana" w:cs="Verdana"/>
          <w:lang w:val="es-ES" w:eastAsia="es-ES"/>
        </w:rPr>
        <w:t>expediente)</w:t>
      </w:r>
    </w:p>
    <w:p w:rsidR="0079394D" w:rsidRDefault="0079394D">
      <w:pPr>
        <w:pStyle w:val="Style2"/>
        <w:kinsoku w:val="0"/>
        <w:autoSpaceDE/>
        <w:autoSpaceDN/>
        <w:adjustRightInd/>
        <w:spacing w:before="396"/>
        <w:ind w:left="432"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Bookman Old Style" w:hAnsi="Bookman Old Style" w:cs="Bookman Old Style"/>
          <w:b/>
          <w:bCs/>
          <w:sz w:val="16"/>
          <w:szCs w:val="16"/>
          <w:lang w:val="es-ES" w:eastAsia="es-ES"/>
        </w:rPr>
        <w:t xml:space="preserve">"ARTICULO 2.2.55.- </w:t>
      </w:r>
      <w:r>
        <w:rPr>
          <w:rFonts w:ascii="Verdana" w:hAnsi="Verdana" w:cs="Verdana"/>
          <w:sz w:val="15"/>
          <w:szCs w:val="15"/>
          <w:lang w:val="es-ES" w:eastAsia="es-ES"/>
        </w:rPr>
        <w:t xml:space="preserve">Se conoce oficio </w:t>
      </w:r>
      <w:r>
        <w:rPr>
          <w:rFonts w:ascii="Bookman Old Style" w:hAnsi="Bookman Old Style" w:cs="Bookman Old Style"/>
          <w:b/>
          <w:bCs/>
          <w:sz w:val="16"/>
          <w:szCs w:val="16"/>
          <w:lang w:val="es-ES" w:eastAsia="es-ES"/>
        </w:rPr>
        <w:t xml:space="preserve">DE-2012-930 </w:t>
      </w:r>
      <w:r>
        <w:rPr>
          <w:rFonts w:ascii="Verdana" w:hAnsi="Verdana" w:cs="Verdana"/>
          <w:sz w:val="15"/>
          <w:szCs w:val="15"/>
          <w:lang w:val="es-ES" w:eastAsia="es-ES"/>
        </w:rPr>
        <w:t xml:space="preserve">de la Dirección Ejecutiva, referente a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>acreditación de los Servicios especiales estables de taxi, empresa TP</w:t>
      </w:r>
      <w:r>
        <w:rPr>
          <w:rFonts w:ascii="Verdana" w:hAnsi="Verdana" w:cs="Verdana"/>
          <w:sz w:val="15"/>
          <w:szCs w:val="15"/>
          <w:lang w:val="es-ES" w:eastAsia="es-ES"/>
        </w:rPr>
        <w:t>BVA SA</w:t>
      </w:r>
    </w:p>
    <w:p w:rsidR="0079394D" w:rsidRDefault="0079394D">
      <w:pPr>
        <w:pStyle w:val="Style2"/>
        <w:kinsoku w:val="0"/>
        <w:autoSpaceDE/>
        <w:autoSpaceDN/>
        <w:adjustRightInd/>
        <w:spacing w:before="360" w:line="264" w:lineRule="auto"/>
        <w:jc w:val="center"/>
        <w:rPr>
          <w:rFonts w:ascii="Bookman Old Style" w:hAnsi="Bookman Old Style" w:cs="Bookman Old Style"/>
          <w:b/>
          <w:bCs/>
          <w:spacing w:val="4"/>
          <w:sz w:val="16"/>
          <w:szCs w:val="1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4"/>
          <w:sz w:val="15"/>
          <w:szCs w:val="15"/>
          <w:lang w:val="es-ES" w:eastAsia="es-ES"/>
        </w:rPr>
        <w:t xml:space="preserve">CONSIDERANDO ÚNICO </w:t>
      </w:r>
      <w:r>
        <w:rPr>
          <w:rFonts w:ascii="Bookman Old Style" w:hAnsi="Bookman Old Style" w:cs="Bookman Old Style"/>
          <w:b/>
          <w:bCs/>
          <w:spacing w:val="4"/>
          <w:sz w:val="16"/>
          <w:szCs w:val="16"/>
          <w:lang w:val="es-ES" w:eastAsia="es-ES"/>
        </w:rPr>
        <w:t xml:space="preserve">DEL </w:t>
      </w:r>
      <w:r>
        <w:rPr>
          <w:rFonts w:ascii="Bookman Old Style" w:hAnsi="Bookman Old Style" w:cs="Bookman Old Style"/>
          <w:b/>
          <w:bCs/>
          <w:spacing w:val="4"/>
          <w:sz w:val="15"/>
          <w:szCs w:val="15"/>
          <w:lang w:val="es-ES" w:eastAsia="es-ES"/>
        </w:rPr>
        <w:t xml:space="preserve">PRESENTE </w:t>
      </w:r>
      <w:r>
        <w:rPr>
          <w:rFonts w:ascii="Bookman Old Style" w:hAnsi="Bookman Old Style" w:cs="Bookman Old Style"/>
          <w:b/>
          <w:bCs/>
          <w:spacing w:val="4"/>
          <w:sz w:val="16"/>
          <w:szCs w:val="16"/>
          <w:lang w:val="es-ES" w:eastAsia="es-ES"/>
        </w:rPr>
        <w:t>ACUERDO</w:t>
      </w:r>
    </w:p>
    <w:p w:rsidR="0079394D" w:rsidRDefault="0079394D">
      <w:pPr>
        <w:pStyle w:val="Style2"/>
        <w:kinsoku w:val="0"/>
        <w:autoSpaceDE/>
        <w:autoSpaceDN/>
        <w:adjustRightInd/>
        <w:spacing w:before="144"/>
        <w:jc w:val="center"/>
        <w:rPr>
          <w:rFonts w:ascii="Bookman Old Style" w:hAnsi="Bookman Old Style" w:cs="Bookman Old Style"/>
          <w:b/>
          <w:bCs/>
          <w:spacing w:val="2"/>
          <w:sz w:val="15"/>
          <w:szCs w:val="15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2"/>
          <w:sz w:val="15"/>
          <w:szCs w:val="15"/>
          <w:lang w:val="es-ES" w:eastAsia="es-ES"/>
        </w:rPr>
        <w:t>POR TANTO SE ACUERDA:</w:t>
      </w:r>
    </w:p>
    <w:p w:rsidR="0079394D" w:rsidRDefault="0079394D" w:rsidP="0016366B">
      <w:pPr>
        <w:pStyle w:val="Style2"/>
        <w:kinsoku w:val="0"/>
        <w:autoSpaceDE/>
        <w:autoSpaceDN/>
        <w:adjustRightInd/>
        <w:ind w:left="284" w:right="360"/>
        <w:jc w:val="both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"/>
          <w:sz w:val="16"/>
          <w:szCs w:val="16"/>
          <w:lang w:val="es-ES" w:eastAsia="es-ES"/>
        </w:rPr>
        <w:t xml:space="preserve">1, </w:t>
      </w:r>
      <w:r>
        <w:rPr>
          <w:rFonts w:ascii="Verdana" w:hAnsi="Verdana" w:cs="Verdana"/>
          <w:spacing w:val="1"/>
          <w:sz w:val="15"/>
          <w:szCs w:val="15"/>
          <w:lang w:val="es-ES" w:eastAsia="es-ES"/>
        </w:rPr>
        <w:t xml:space="preserve">El siguiente participante en el proceso de acreditación para permiso especial estable de taxi </w:t>
      </w:r>
      <w:r>
        <w:rPr>
          <w:rFonts w:ascii="Verdana" w:hAnsi="Verdana" w:cs="Verdana"/>
          <w:spacing w:val="7"/>
          <w:sz w:val="15"/>
          <w:szCs w:val="15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z w:val="15"/>
          <w:szCs w:val="15"/>
          <w:lang w:val="es-ES" w:eastAsia="es-ES"/>
        </w:rPr>
        <w:t>acreditación:</w:t>
      </w:r>
    </w:p>
    <w:p w:rsidR="0016366B" w:rsidRDefault="0079394D" w:rsidP="0016366B">
      <w:pPr>
        <w:pStyle w:val="Style2"/>
        <w:kinsoku w:val="0"/>
        <w:autoSpaceDE/>
        <w:autoSpaceDN/>
        <w:adjustRightInd/>
        <w:ind w:left="284" w:right="864"/>
        <w:rPr>
          <w:rFonts w:ascii="Verdana" w:hAnsi="Verdana" w:cs="Verdana"/>
          <w:spacing w:val="-2"/>
          <w:sz w:val="15"/>
          <w:szCs w:val="15"/>
          <w:lang w:val="es-ES" w:eastAsia="es-ES"/>
        </w:rPr>
      </w:pP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EMPRESA: T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P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B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V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D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A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S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  <w:r>
        <w:rPr>
          <w:rFonts w:ascii="Verdana" w:hAnsi="Verdana" w:cs="Verdana"/>
          <w:spacing w:val="-2"/>
          <w:sz w:val="15"/>
          <w:szCs w:val="15"/>
          <w:lang w:val="es-ES" w:eastAsia="es-ES"/>
        </w:rPr>
        <w:t>A</w:t>
      </w:r>
      <w:r w:rsidR="00DA2946">
        <w:rPr>
          <w:rFonts w:ascii="Verdana" w:hAnsi="Verdana" w:cs="Verdana"/>
          <w:spacing w:val="-2"/>
          <w:sz w:val="15"/>
          <w:szCs w:val="15"/>
          <w:lang w:val="es-ES" w:eastAsia="es-ES"/>
        </w:rPr>
        <w:t>.</w:t>
      </w:r>
    </w:p>
    <w:p w:rsidR="0079394D" w:rsidRDefault="0079394D" w:rsidP="0016366B">
      <w:pPr>
        <w:pStyle w:val="Style2"/>
        <w:kinsoku w:val="0"/>
        <w:autoSpaceDE/>
        <w:autoSpaceDN/>
        <w:adjustRightInd/>
        <w:ind w:left="284" w:right="864"/>
        <w:rPr>
          <w:rFonts w:ascii="Verdana" w:hAnsi="Verdana" w:cs="Verdana"/>
          <w:sz w:val="15"/>
          <w:szCs w:val="15"/>
          <w:lang w:val="es-ES" w:eastAsia="es-ES"/>
        </w:rPr>
      </w:pPr>
      <w:r>
        <w:rPr>
          <w:rFonts w:ascii="Verdana" w:hAnsi="Verdana" w:cs="Verdana"/>
          <w:sz w:val="15"/>
          <w:szCs w:val="15"/>
          <w:lang w:val="es-ES" w:eastAsia="es-ES"/>
        </w:rPr>
        <w:t xml:space="preserve">CEDULA JURIDICA: </w:t>
      </w:r>
      <w:r w:rsidR="00DA2946">
        <w:rPr>
          <w:rFonts w:ascii="Verdana" w:hAnsi="Verdana" w:cs="Verdana"/>
          <w:sz w:val="15"/>
          <w:szCs w:val="15"/>
          <w:lang w:val="es-ES" w:eastAsia="es-ES"/>
        </w:rPr>
        <w:t>…</w:t>
      </w:r>
    </w:p>
    <w:p w:rsidR="0079394D" w:rsidRDefault="0079394D" w:rsidP="0016366B">
      <w:pPr>
        <w:pStyle w:val="Style3"/>
        <w:kinsoku w:val="0"/>
        <w:autoSpaceDE/>
        <w:autoSpaceDN/>
        <w:spacing w:before="36" w:line="194" w:lineRule="auto"/>
        <w:ind w:left="284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PROVINCIA: </w:t>
      </w:r>
      <w:r w:rsidR="00DA2946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GUANACASTE</w:t>
      </w:r>
    </w:p>
    <w:p w:rsidR="0079394D" w:rsidRDefault="0079394D" w:rsidP="0016366B">
      <w:pPr>
        <w:pStyle w:val="Style3"/>
        <w:kinsoku w:val="0"/>
        <w:autoSpaceDE/>
        <w:autoSpaceDN/>
        <w:spacing w:before="36" w:line="206" w:lineRule="auto"/>
        <w:ind w:left="284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CANTON: </w:t>
      </w:r>
      <w:r w:rsidR="00DA2946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ABANGARES</w:t>
      </w:r>
    </w:p>
    <w:p w:rsidR="0079394D" w:rsidRDefault="0079394D" w:rsidP="0016366B">
      <w:pPr>
        <w:pStyle w:val="Style3"/>
        <w:kinsoku w:val="0"/>
        <w:autoSpaceDE/>
        <w:autoSpaceDN/>
        <w:spacing w:line="213" w:lineRule="auto"/>
        <w:ind w:left="284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NUMERO DE UNIDADES: </w:t>
      </w:r>
      <w:r w:rsidR="00DA2946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3</w:t>
      </w:r>
    </w:p>
    <w:p w:rsidR="0079394D" w:rsidRDefault="0079394D" w:rsidP="0016366B">
      <w:pPr>
        <w:pStyle w:val="Style3"/>
        <w:kinsoku w:val="0"/>
        <w:autoSpaceDE/>
        <w:autoSpaceDN/>
        <w:ind w:left="284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 xml:space="preserve">PLACAS DE UNIDADES: </w:t>
      </w:r>
      <w:proofErr w:type="spellStart"/>
      <w:r w:rsidR="0016366B"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xxxx</w:t>
      </w:r>
      <w:proofErr w:type="spellEnd"/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.</w:t>
      </w:r>
    </w:p>
    <w:p w:rsidR="0079394D" w:rsidRDefault="0079394D" w:rsidP="0016366B">
      <w:pPr>
        <w:pStyle w:val="Style3"/>
        <w:kinsoku w:val="0"/>
        <w:autoSpaceDE/>
        <w:autoSpaceDN/>
        <w:ind w:left="284"/>
        <w:rPr>
          <w:rStyle w:val="CharacterStyle1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1"/>
          <w:rFonts w:ascii="Verdana" w:hAnsi="Verdana" w:cs="Verdana"/>
          <w:sz w:val="15"/>
          <w:szCs w:val="15"/>
          <w:lang w:val="es-ES" w:eastAsia="es-ES"/>
        </w:rPr>
        <w:t>2. Notifíquese"</w:t>
      </w:r>
    </w:p>
    <w:p w:rsidR="0079394D" w:rsidRDefault="0079394D">
      <w:pPr>
        <w:pStyle w:val="Style1"/>
        <w:kinsoku w:val="0"/>
        <w:autoSpaceDE/>
        <w:autoSpaceDN/>
        <w:spacing w:before="216"/>
        <w:rPr>
          <w:rStyle w:val="CharacterStyle1"/>
          <w:rFonts w:ascii="Verdana" w:hAnsi="Verdana" w:cs="Verdana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TERCERO: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La recurrente presenta Recurso de APELACIÓN </w:t>
      </w:r>
      <w:r>
        <w:rPr>
          <w:rStyle w:val="CharacterStyle1"/>
          <w:rFonts w:ascii="Arial Narrow" w:hAnsi="Arial Narrow" w:cs="Arial Narrow"/>
          <w:spacing w:val="4"/>
          <w:w w:val="95"/>
          <w:sz w:val="20"/>
          <w:szCs w:val="20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NULIDAD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CONCOMITANTE contra el acuerdo impugnado, debe aclararse que si bien en su líbelo de presentación la empresa </w:t>
      </w:r>
      <w:r>
        <w:rPr>
          <w:rStyle w:val="CharacterStyle1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T</w:t>
      </w:r>
      <w:r w:rsidR="00DA2946">
        <w:rPr>
          <w:rStyle w:val="CharacterStyle1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P</w:t>
      </w:r>
      <w:r w:rsidR="00DA2946">
        <w:rPr>
          <w:rStyle w:val="CharacterStyle1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B</w:t>
      </w:r>
      <w:r w:rsidR="00DA2946"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V</w:t>
      </w:r>
      <w:r w:rsidR="00DA2946"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D</w:t>
      </w:r>
      <w:r w:rsidR="00DA2946"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A</w:t>
      </w:r>
      <w:r w:rsidR="00DA2946"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S.A.,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>indica que recurre la sesión 3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softHyphen/>
      </w:r>
      <w:r w:rsidR="00DA2946">
        <w:rPr>
          <w:rStyle w:val="CharacterStyle1"/>
          <w:rFonts w:ascii="Verdana" w:hAnsi="Verdana" w:cs="Verdana"/>
          <w:spacing w:val="1"/>
          <w:lang w:val="es-ES" w:eastAsia="es-ES"/>
        </w:rPr>
        <w:t>-</w:t>
      </w:r>
      <w:r>
        <w:rPr>
          <w:rStyle w:val="CharacterStyle1"/>
          <w:rFonts w:ascii="Verdana" w:hAnsi="Verdana" w:cs="Verdana"/>
          <w:spacing w:val="17"/>
          <w:lang w:val="es-ES" w:eastAsia="es-ES"/>
        </w:rPr>
        <w:t xml:space="preserve">2012, en realidad el acuerdo en el que se le rechaza su gestión </w:t>
      </w:r>
      <w:r>
        <w:rPr>
          <w:rStyle w:val="CharacterStyle1"/>
          <w:rFonts w:ascii="Verdana" w:hAnsi="Verdana" w:cs="Verdana"/>
          <w:spacing w:val="12"/>
          <w:lang w:val="es-ES" w:eastAsia="es-ES"/>
        </w:rPr>
        <w:t xml:space="preserve">respecto de tres placas de carro es el artículo 2.2.55 de la Sesión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extraordinaria 02-2012, lo cual se verifica en acuerdo 7.10 de la </w:t>
      </w:r>
      <w:r>
        <w:rPr>
          <w:rStyle w:val="CharacterStyle1"/>
          <w:rFonts w:ascii="Verdana" w:hAnsi="Verdana" w:cs="Verdana"/>
          <w:spacing w:val="11"/>
          <w:lang w:val="es-ES" w:eastAsia="es-ES"/>
        </w:rPr>
        <w:t xml:space="preserve">Sesión Ordinaria 29-2013 de 13 de mayo de 2013, en el que conoce </w:t>
      </w:r>
      <w:r>
        <w:rPr>
          <w:rStyle w:val="CharacterStyle1"/>
          <w:rFonts w:ascii="Verdana" w:hAnsi="Verdana" w:cs="Verdana"/>
          <w:spacing w:val="22"/>
          <w:lang w:val="es-ES" w:eastAsia="es-ES"/>
        </w:rPr>
        <w:t xml:space="preserve">el CTP del Recurso de Revocatoria; se indica en el recurso lo </w:t>
      </w:r>
      <w:r>
        <w:rPr>
          <w:rStyle w:val="CharacterStyle1"/>
          <w:rFonts w:ascii="Verdana" w:hAnsi="Verdana" w:cs="Verdana"/>
          <w:lang w:val="es-ES" w:eastAsia="es-ES"/>
        </w:rPr>
        <w:t>siguiente:</w:t>
      </w:r>
    </w:p>
    <w:p w:rsidR="0079394D" w:rsidRDefault="0079394D">
      <w:pPr>
        <w:pStyle w:val="Style1"/>
        <w:numPr>
          <w:ilvl w:val="0"/>
          <w:numId w:val="1"/>
        </w:numPr>
        <w:tabs>
          <w:tab w:val="num" w:pos="576"/>
        </w:tabs>
        <w:kinsoku w:val="0"/>
        <w:autoSpaceDE/>
        <w:autoSpaceDN/>
        <w:spacing w:before="432"/>
        <w:rPr>
          <w:rStyle w:val="CharacterStyle1"/>
          <w:rFonts w:ascii="Verdana" w:hAnsi="Verdana" w:cs="Verdana"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spacing w:val="10"/>
          <w:lang w:val="es-ES" w:eastAsia="es-ES"/>
        </w:rPr>
        <w:t xml:space="preserve">Presentó todos los requisitos demandados por el Consejo y así consta en el documento de recepción de documentos, no obstante se le rechaza su solicitud por no cumplir con los requisitos pero no se </w:t>
      </w:r>
      <w:r>
        <w:rPr>
          <w:rStyle w:val="CharacterStyle1"/>
          <w:rFonts w:ascii="Verdana" w:hAnsi="Verdana" w:cs="Verdana"/>
          <w:spacing w:val="14"/>
          <w:lang w:val="es-ES" w:eastAsia="es-ES"/>
        </w:rPr>
        <w:t xml:space="preserve">indican cuales fueron los incumplimientos, lo que la coloca en un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>estado de indefensión.</w:t>
      </w:r>
    </w:p>
    <w:p w:rsidR="0079394D" w:rsidRDefault="0079394D">
      <w:pPr>
        <w:pStyle w:val="Style1"/>
        <w:numPr>
          <w:ilvl w:val="0"/>
          <w:numId w:val="1"/>
        </w:numPr>
        <w:tabs>
          <w:tab w:val="num" w:pos="576"/>
        </w:tabs>
        <w:kinsoku w:val="0"/>
        <w:autoSpaceDE/>
        <w:autoSpaceDN/>
        <w:spacing w:before="360"/>
        <w:rPr>
          <w:rStyle w:val="CharacterStyle1"/>
          <w:rFonts w:ascii="Verdana" w:hAnsi="Verdana" w:cs="Verdana"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spacing w:val="11"/>
          <w:lang w:val="es-ES" w:eastAsia="es-ES"/>
        </w:rPr>
        <w:t xml:space="preserve">No se conoce la conformación de las comisiones que se indican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 xml:space="preserve">por parte del Consejo se crearon para la verificación y análisis de las </w:t>
      </w:r>
      <w:r>
        <w:rPr>
          <w:rStyle w:val="CharacterStyle1"/>
          <w:rFonts w:ascii="Verdana" w:hAnsi="Verdana" w:cs="Verdana"/>
          <w:spacing w:val="22"/>
          <w:lang w:val="es-ES" w:eastAsia="es-ES"/>
        </w:rPr>
        <w:t xml:space="preserve">solicitudes, no se conocen los informes realizados por dichas </w:t>
      </w:r>
      <w:r>
        <w:rPr>
          <w:rStyle w:val="CharacterStyle1"/>
          <w:rFonts w:ascii="Verdana" w:hAnsi="Verdana" w:cs="Verdana"/>
          <w:spacing w:val="12"/>
          <w:lang w:val="es-ES" w:eastAsia="es-ES"/>
        </w:rPr>
        <w:t xml:space="preserve">comisiones ni el sistema de valoración empleado para el estudio de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>los requisitos.</w:t>
      </w:r>
    </w:p>
    <w:p w:rsidR="0079394D" w:rsidRDefault="0079394D">
      <w:pPr>
        <w:pStyle w:val="Style2"/>
        <w:numPr>
          <w:ilvl w:val="0"/>
          <w:numId w:val="1"/>
        </w:numPr>
        <w:tabs>
          <w:tab w:val="num" w:pos="576"/>
        </w:tabs>
        <w:kinsoku w:val="0"/>
        <w:autoSpaceDE/>
        <w:autoSpaceDN/>
        <w:adjustRightInd/>
        <w:spacing w:before="324" w:after="1260"/>
        <w:rPr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spacing w:val="17"/>
          <w:sz w:val="21"/>
          <w:szCs w:val="21"/>
          <w:lang w:val="es-ES" w:eastAsia="es-ES"/>
        </w:rPr>
        <w:t xml:space="preserve">No se le notificó de manera adecuada de los requisitos que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faltaban y debía aportar.</w:t>
      </w:r>
    </w:p>
    <w:p w:rsidR="0016366B" w:rsidRDefault="0016366B">
      <w:pPr>
        <w:pStyle w:val="Style2"/>
        <w:kinsoku w:val="0"/>
        <w:autoSpaceDE/>
        <w:autoSpaceDN/>
        <w:adjustRightInd/>
        <w:spacing w:line="204" w:lineRule="auto"/>
        <w:ind w:right="72"/>
        <w:jc w:val="right"/>
        <w:rPr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2"/>
        <w:kinsoku w:val="0"/>
        <w:autoSpaceDE/>
        <w:autoSpaceDN/>
        <w:adjustRightInd/>
        <w:spacing w:line="204" w:lineRule="auto"/>
        <w:ind w:right="72"/>
        <w:jc w:val="right"/>
        <w:rPr>
          <w:spacing w:val="8"/>
          <w:sz w:val="22"/>
          <w:szCs w:val="22"/>
          <w:lang w:val="es-ES" w:eastAsia="es-ES"/>
        </w:rPr>
      </w:pPr>
    </w:p>
    <w:p w:rsidR="0016366B" w:rsidRDefault="0016366B">
      <w:pPr>
        <w:pStyle w:val="Style2"/>
        <w:kinsoku w:val="0"/>
        <w:autoSpaceDE/>
        <w:autoSpaceDN/>
        <w:adjustRightInd/>
        <w:spacing w:line="204" w:lineRule="auto"/>
        <w:ind w:right="72"/>
        <w:jc w:val="right"/>
        <w:rPr>
          <w:spacing w:val="8"/>
          <w:sz w:val="22"/>
          <w:szCs w:val="22"/>
          <w:lang w:val="es-ES" w:eastAsia="es-ES"/>
        </w:rPr>
      </w:pPr>
    </w:p>
    <w:p w:rsidR="0016366B" w:rsidRDefault="0016366B">
      <w:pPr>
        <w:pStyle w:val="Style2"/>
        <w:kinsoku w:val="0"/>
        <w:autoSpaceDE/>
        <w:autoSpaceDN/>
        <w:adjustRightInd/>
        <w:spacing w:line="204" w:lineRule="auto"/>
        <w:ind w:right="72"/>
        <w:jc w:val="right"/>
        <w:rPr>
          <w:spacing w:val="8"/>
          <w:sz w:val="22"/>
          <w:szCs w:val="22"/>
          <w:lang w:val="es-ES" w:eastAsia="es-ES"/>
        </w:rPr>
      </w:pPr>
    </w:p>
    <w:p w:rsidR="0016366B" w:rsidRDefault="0016366B">
      <w:pPr>
        <w:pStyle w:val="Style2"/>
        <w:kinsoku w:val="0"/>
        <w:autoSpaceDE/>
        <w:autoSpaceDN/>
        <w:adjustRightInd/>
        <w:spacing w:line="204" w:lineRule="auto"/>
        <w:ind w:right="72"/>
        <w:jc w:val="right"/>
        <w:rPr>
          <w:spacing w:val="8"/>
          <w:sz w:val="22"/>
          <w:szCs w:val="22"/>
          <w:lang w:val="es-ES" w:eastAsia="es-ES"/>
        </w:rPr>
      </w:pPr>
    </w:p>
    <w:p w:rsidR="0016366B" w:rsidRDefault="0016366B">
      <w:pPr>
        <w:pStyle w:val="Style2"/>
        <w:kinsoku w:val="0"/>
        <w:autoSpaceDE/>
        <w:autoSpaceDN/>
        <w:adjustRightInd/>
        <w:spacing w:line="204" w:lineRule="auto"/>
        <w:ind w:right="72"/>
        <w:jc w:val="right"/>
        <w:rPr>
          <w:spacing w:val="8"/>
          <w:sz w:val="22"/>
          <w:szCs w:val="22"/>
          <w:lang w:val="es-ES" w:eastAsia="es-ES"/>
        </w:rPr>
      </w:pPr>
    </w:p>
    <w:p w:rsidR="0079394D" w:rsidRDefault="0079394D">
      <w:pPr>
        <w:pStyle w:val="Style6"/>
        <w:kinsoku w:val="0"/>
        <w:autoSpaceDE/>
        <w:autoSpaceDN/>
        <w:spacing w:before="0"/>
        <w:ind w:left="72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17"/>
          <w:lang w:val="es-ES" w:eastAsia="es-ES"/>
        </w:rPr>
        <w:lastRenderedPageBreak/>
        <w:t xml:space="preserve">d)- La Sala Constitucional por acción de inconstitucionalidad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suspendió la emisión de actos en la licitación por lo que lo hecho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pierde vigencia y no puede ser ejecutoriado.</w:t>
      </w:r>
    </w:p>
    <w:p w:rsidR="0079394D" w:rsidRDefault="0079394D">
      <w:pPr>
        <w:pStyle w:val="Style6"/>
        <w:kinsoku w:val="0"/>
        <w:autoSpaceDE/>
        <w:autoSpaceDN/>
        <w:spacing w:before="252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e-) No existe un reglamento administrativo previo ni un protocolo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para establecer los mecanismos de evaluación de los requisitos, lo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que violenta el debido proceso.</w:t>
      </w:r>
    </w:p>
    <w:p w:rsidR="0079394D" w:rsidRDefault="0079394D">
      <w:pPr>
        <w:pStyle w:val="Style6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El Acto debe anularse por violación al debido proceso, al principio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de igualdad, no motivar el acto impugnado además de que se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violenta la seguridad jurídica y por desobediencia a lo ordenado por la </w:t>
      </w:r>
      <w:r>
        <w:rPr>
          <w:rStyle w:val="CharacterStyle3"/>
          <w:rFonts w:ascii="Verdana" w:hAnsi="Verdana" w:cs="Verdana"/>
          <w:lang w:val="es-ES" w:eastAsia="es-ES"/>
        </w:rPr>
        <w:t>Sala constitucional.</w:t>
      </w:r>
    </w:p>
    <w:p w:rsidR="0079394D" w:rsidRDefault="0079394D">
      <w:pPr>
        <w:pStyle w:val="Style6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Solicita se declare con lugar el recurso y se anule el acto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impugnado, autorizando los permisos denegados. (Léanse folios 23 a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29 del expediente administrativo)</w:t>
      </w:r>
    </w:p>
    <w:p w:rsidR="0079394D" w:rsidRDefault="0079394D">
      <w:pPr>
        <w:pStyle w:val="Style6"/>
        <w:kinsoku w:val="0"/>
        <w:autoSpaceDE/>
        <w:autoSpaceDN/>
        <w:spacing w:before="324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 xml:space="preserve">CUARTO: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Mediante acuerdo 7.10 de la Sesión Ordinaria 29-2013 de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13 de mayo de 2013, la Junta Directiva del Consejo de Transporte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Público rechaza en todos sus extremos el recurso presentado así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como la nulidad concomitante, por considerar, que el Consejo actuó </w:t>
      </w:r>
      <w:r>
        <w:rPr>
          <w:rStyle w:val="CharacterStyle3"/>
          <w:rFonts w:ascii="Verdana" w:hAnsi="Verdana" w:cs="Verdana"/>
          <w:lang w:val="es-ES" w:eastAsia="es-ES"/>
        </w:rPr>
        <w:t xml:space="preserve">apegado a la Legalidad dado que después de revisar el expediente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administrativo de la empresa </w:t>
      </w:r>
      <w:r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>T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>P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>B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14"/>
          <w:sz w:val="23"/>
          <w:szCs w:val="2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>V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>D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>A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12"/>
          <w:sz w:val="23"/>
          <w:szCs w:val="23"/>
          <w:lang w:val="es-ES" w:eastAsia="es-ES"/>
        </w:rPr>
        <w:t xml:space="preserve">S.A.,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se pudo verificar que en el presente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caso la recurrente no aportó documento que demuestre que tuviera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en ejecución póliza de porteo de personas, clase tarifa 21 y en relación con los vehículos placas </w:t>
      </w:r>
      <w:r w:rsidR="00DA2946">
        <w:rPr>
          <w:rStyle w:val="CharacterStyle3"/>
          <w:rFonts w:ascii="Verdana" w:hAnsi="Verdana" w:cs="Verdana"/>
          <w:spacing w:val="13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>,</w:t>
      </w:r>
      <w:r w:rsidR="00DA2946">
        <w:rPr>
          <w:rStyle w:val="CharacterStyle3"/>
          <w:rFonts w:ascii="Verdana" w:hAnsi="Verdana" w:cs="Verdana"/>
          <w:spacing w:val="13"/>
          <w:lang w:val="es-ES" w:eastAsia="es-ES"/>
        </w:rPr>
        <w:t xml:space="preserve"> XXXX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 y </w:t>
      </w:r>
      <w:r w:rsidR="00DA2946">
        <w:rPr>
          <w:rStyle w:val="CharacterStyle3"/>
          <w:rFonts w:ascii="Verdana" w:hAnsi="Verdana" w:cs="Verdana"/>
          <w:spacing w:val="13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 no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poseen pólizas de seguro voluntario de automóviles suscritas en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fecha anterior a la entrada en vigencia de la Ley 8955.(Léanse folios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del 1 al 3del expediente administrativo.)</w:t>
      </w:r>
    </w:p>
    <w:p w:rsidR="0079394D" w:rsidRDefault="0079394D" w:rsidP="0016366B">
      <w:pPr>
        <w:pStyle w:val="Style4"/>
        <w:kinsoku w:val="0"/>
        <w:autoSpaceDE/>
        <w:autoSpaceDN/>
        <w:adjustRightInd/>
        <w:spacing w:before="288" w:line="216" w:lineRule="auto"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22"/>
          <w:sz w:val="23"/>
          <w:szCs w:val="23"/>
          <w:lang w:val="es-ES" w:eastAsia="es-ES"/>
        </w:rPr>
        <w:t xml:space="preserve">QUINTO: </w:t>
      </w:r>
      <w:r>
        <w:rPr>
          <w:rStyle w:val="CharacterStyle4"/>
          <w:rFonts w:ascii="Verdana" w:hAnsi="Verdana" w:cs="Verdana"/>
          <w:spacing w:val="12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79394D" w:rsidRDefault="0079394D">
      <w:pPr>
        <w:pStyle w:val="Style4"/>
        <w:kinsoku w:val="0"/>
        <w:autoSpaceDE/>
        <w:autoSpaceDN/>
        <w:adjustRightInd/>
        <w:spacing w:before="288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79394D" w:rsidRDefault="0079394D">
      <w:pPr>
        <w:pStyle w:val="Style4"/>
        <w:kinsoku w:val="0"/>
        <w:autoSpaceDE/>
        <w:autoSpaceDN/>
        <w:adjustRightInd/>
        <w:spacing w:before="612" w:line="196" w:lineRule="auto"/>
        <w:ind w:left="2952"/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79394D" w:rsidRDefault="0079394D">
      <w:pPr>
        <w:pStyle w:val="Style4"/>
        <w:kinsoku w:val="0"/>
        <w:autoSpaceDE/>
        <w:autoSpaceDN/>
        <w:adjustRightInd/>
        <w:spacing w:before="576" w:after="1008"/>
        <w:jc w:val="both"/>
        <w:rPr>
          <w:rStyle w:val="CharacterStyle4"/>
          <w:rFonts w:ascii="Verdana" w:hAnsi="Verdana" w:cs="Verdana"/>
          <w:sz w:val="18"/>
          <w:szCs w:val="18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1.- </w:t>
      </w:r>
      <w:r>
        <w:rPr>
          <w:rStyle w:val="CharacterStyle4"/>
          <w:rFonts w:ascii="Verdana" w:hAnsi="Verdana" w:cs="Verdana"/>
          <w:b/>
          <w:bCs/>
          <w:spacing w:val="6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Style w:val="CharacterStyle4"/>
          <w:rFonts w:ascii="Verdana" w:hAnsi="Verdana" w:cs="Verdana"/>
          <w:spacing w:val="6"/>
          <w:sz w:val="22"/>
          <w:szCs w:val="22"/>
          <w:lang w:val="es-ES" w:eastAsia="es-ES"/>
        </w:rPr>
        <w:t xml:space="preserve">De conformidad con el artículo 22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de la Ley Reguladora del Servicio Público de Transporte Remunerado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de Personas en Vehículos en la Modalidad de Taxi, No. 7969 del 22 de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diciembre de 1999, el TRIBUNAL ADMINISTRATIVO </w:t>
      </w:r>
      <w:r>
        <w:rPr>
          <w:rStyle w:val="CharacterStyle4"/>
          <w:rFonts w:ascii="Verdana" w:hAnsi="Verdana" w:cs="Verdana"/>
          <w:spacing w:val="-2"/>
          <w:sz w:val="18"/>
          <w:szCs w:val="18"/>
          <w:lang w:val="es-ES" w:eastAsia="es-ES"/>
        </w:rPr>
        <w:t xml:space="preserve">DE TRANSPORTE </w:t>
      </w:r>
      <w:r>
        <w:rPr>
          <w:rStyle w:val="CharacterStyle4"/>
          <w:rFonts w:ascii="Verdana" w:hAnsi="Verdana" w:cs="Verdana"/>
          <w:spacing w:val="-2"/>
          <w:sz w:val="22"/>
          <w:szCs w:val="22"/>
          <w:lang w:val="es-ES" w:eastAsia="es-ES"/>
        </w:rPr>
        <w:t xml:space="preserve">es el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competente para conocer y resolver el presente </w:t>
      </w:r>
      <w:r>
        <w:rPr>
          <w:rStyle w:val="CharacterStyle4"/>
          <w:rFonts w:ascii="Verdana" w:hAnsi="Verdana" w:cs="Verdana"/>
          <w:spacing w:val="4"/>
          <w:sz w:val="18"/>
          <w:szCs w:val="18"/>
          <w:lang w:val="es-ES" w:eastAsia="es-ES"/>
        </w:rPr>
        <w:t xml:space="preserve">RECURSO DE APELACIÓN </w:t>
      </w:r>
      <w:r>
        <w:rPr>
          <w:rStyle w:val="CharacterStyle4"/>
          <w:rFonts w:ascii="Verdana" w:hAnsi="Verdana" w:cs="Verdana"/>
          <w:sz w:val="18"/>
          <w:szCs w:val="18"/>
          <w:lang w:val="es-ES" w:eastAsia="es-ES"/>
        </w:rPr>
        <w:t>EN SUBSIDIO.</w:t>
      </w:r>
    </w:p>
    <w:p w:rsidR="0016366B" w:rsidRDefault="0016366B">
      <w:pPr>
        <w:pStyle w:val="Style4"/>
        <w:kinsoku w:val="0"/>
        <w:autoSpaceDE/>
        <w:autoSpaceDN/>
        <w:adjustRightInd/>
        <w:spacing w:line="194" w:lineRule="auto"/>
        <w:ind w:right="72"/>
        <w:jc w:val="right"/>
        <w:rPr>
          <w:rStyle w:val="CharacterStyle4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16366B" w:rsidRDefault="0016366B">
      <w:pPr>
        <w:pStyle w:val="Style4"/>
        <w:kinsoku w:val="0"/>
        <w:autoSpaceDE/>
        <w:autoSpaceDN/>
        <w:adjustRightInd/>
        <w:spacing w:line="194" w:lineRule="auto"/>
        <w:ind w:right="72"/>
        <w:jc w:val="right"/>
        <w:rPr>
          <w:rStyle w:val="CharacterStyle4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16366B" w:rsidRDefault="0016366B">
      <w:pPr>
        <w:pStyle w:val="Style4"/>
        <w:kinsoku w:val="0"/>
        <w:autoSpaceDE/>
        <w:autoSpaceDN/>
        <w:adjustRightInd/>
        <w:spacing w:line="194" w:lineRule="auto"/>
        <w:ind w:right="72"/>
        <w:jc w:val="right"/>
        <w:rPr>
          <w:rStyle w:val="CharacterStyle4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79394D" w:rsidRDefault="0079394D" w:rsidP="0016366B">
      <w:pPr>
        <w:pStyle w:val="Style8"/>
        <w:numPr>
          <w:ilvl w:val="0"/>
          <w:numId w:val="4"/>
        </w:numPr>
        <w:tabs>
          <w:tab w:val="clear" w:pos="504"/>
          <w:tab w:val="num" w:pos="576"/>
          <w:tab w:val="right" w:pos="8048"/>
        </w:tabs>
        <w:kinsoku w:val="0"/>
        <w:autoSpaceDE/>
        <w:autoSpaceDN/>
        <w:jc w:val="both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1"/>
          <w:sz w:val="24"/>
          <w:szCs w:val="24"/>
          <w:lang w:val="es-ES" w:eastAsia="es-ES"/>
        </w:rPr>
        <w:lastRenderedPageBreak/>
        <w:t xml:space="preserve">SOBRE LA ADMISIBILIDAD DEL RECURSO: </w:t>
      </w:r>
      <w:r>
        <w:rPr>
          <w:rStyle w:val="CharacterStyle3"/>
          <w:rFonts w:ascii="Bookman Old Style" w:hAnsi="Bookman Old Style" w:cs="Bookman Old Style"/>
          <w:b/>
          <w:bCs/>
          <w:spacing w:val="-1"/>
          <w:sz w:val="25"/>
          <w:szCs w:val="25"/>
          <w:u w:val="single"/>
          <w:lang w:val="es-ES" w:eastAsia="es-ES"/>
        </w:rPr>
        <w:t xml:space="preserve">En cuanto a la </w:t>
      </w:r>
      <w:r>
        <w:rPr>
          <w:rStyle w:val="CharacterStyle3"/>
          <w:rFonts w:ascii="Bookman Old Style" w:hAnsi="Bookman Old Style" w:cs="Bookman Old Style"/>
          <w:b/>
          <w:bCs/>
          <w:spacing w:val="10"/>
          <w:sz w:val="25"/>
          <w:szCs w:val="25"/>
          <w:u w:val="single"/>
          <w:lang w:val="es-ES" w:eastAsia="es-ES"/>
        </w:rPr>
        <w:t>Legitimación:</w:t>
      </w:r>
      <w:r>
        <w:rPr>
          <w:rStyle w:val="CharacterStyle3"/>
          <w:rFonts w:ascii="Verdana" w:hAnsi="Verdana" w:cs="Verdana"/>
          <w:lang w:val="es-ES" w:eastAsia="es-ES"/>
        </w:rPr>
        <w:t xml:space="preserve"> Este Tribunal estima que la recurrente empresa 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T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P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B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V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S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A.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>,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-3"/>
          <w:lang w:val="es-ES" w:eastAsia="es-ES"/>
        </w:rPr>
        <w:t xml:space="preserve">cédula jurídica </w:t>
      </w:r>
      <w:r w:rsidR="00DA2946">
        <w:rPr>
          <w:rStyle w:val="CharacterStyle3"/>
          <w:rFonts w:ascii="Verdana" w:hAnsi="Verdana" w:cs="Verdana"/>
          <w:spacing w:val="-3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, quien acciona por medio de su representante legal, </w:t>
      </w:r>
      <w:r>
        <w:rPr>
          <w:rStyle w:val="CharacterStyle3"/>
          <w:rFonts w:ascii="Verdana" w:hAnsi="Verdana" w:cs="Verdana"/>
          <w:spacing w:val="-13"/>
          <w:lang w:val="es-ES" w:eastAsia="es-ES"/>
        </w:rPr>
        <w:t xml:space="preserve">señor </w:t>
      </w:r>
      <w:r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E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G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M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S</w:t>
      </w:r>
      <w:r w:rsidR="00DA2946"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>.</w:t>
      </w:r>
      <w:r>
        <w:rPr>
          <w:rStyle w:val="CharacterStyle3"/>
          <w:rFonts w:ascii="Bookman Old Style" w:hAnsi="Bookman Old Style" w:cs="Bookman Old Style"/>
          <w:b/>
          <w:bCs/>
          <w:spacing w:val="-3"/>
          <w:sz w:val="24"/>
          <w:szCs w:val="24"/>
          <w:lang w:val="es-ES" w:eastAsia="es-ES"/>
        </w:rPr>
        <w:t xml:space="preserve">, </w:t>
      </w:r>
      <w:r>
        <w:rPr>
          <w:rStyle w:val="CharacterStyle3"/>
          <w:rFonts w:ascii="Verdana" w:hAnsi="Verdana" w:cs="Verdana"/>
          <w:spacing w:val="-13"/>
          <w:lang w:val="es-ES" w:eastAsia="es-ES"/>
        </w:rPr>
        <w:t xml:space="preserve">cédula de identidad número </w:t>
      </w:r>
      <w:r w:rsidR="00DA2946">
        <w:rPr>
          <w:rStyle w:val="CharacterStyle3"/>
          <w:rFonts w:ascii="Verdana" w:hAnsi="Verdana" w:cs="Verdana"/>
          <w:spacing w:val="-13"/>
          <w:lang w:val="es-ES" w:eastAsia="es-ES"/>
        </w:rPr>
        <w:t>…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, cuenta con la legitimación suficiente, para actuar en el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presente asunto, ya que presento solicitud para que se le otorgue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permiso de operación de Transporte remunerado de personas en </w:t>
      </w:r>
      <w:r>
        <w:rPr>
          <w:rStyle w:val="CharacterStyle3"/>
          <w:rFonts w:ascii="Verdana" w:hAnsi="Verdana" w:cs="Verdana"/>
          <w:lang w:val="es-ES" w:eastAsia="es-ES"/>
        </w:rPr>
        <w:t xml:space="preserve">modalidad Servicio Especial Estable de Taxi, en los términos de la Ley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8955 y dicha solicitud le fue denegada por el Consejo de Transporte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Público. </w:t>
      </w:r>
      <w:r>
        <w:rPr>
          <w:rStyle w:val="CharacterStyle3"/>
          <w:rFonts w:ascii="Bookman Old Style" w:hAnsi="Bookman Old Style" w:cs="Bookman Old Style"/>
          <w:b/>
          <w:bCs/>
          <w:spacing w:val="17"/>
          <w:sz w:val="25"/>
          <w:szCs w:val="25"/>
          <w:u w:val="single"/>
          <w:lang w:val="es-ES" w:eastAsia="es-ES"/>
        </w:rPr>
        <w:t>En cuanto al plazo: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 Conforme al estudio efectuado el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>Recurso de Apelación fue presentado dentro del</w:t>
      </w:r>
      <w:r w:rsidR="0016366B">
        <w:rPr>
          <w:rStyle w:val="CharacterStyle3"/>
          <w:rFonts w:ascii="Verdana" w:hAnsi="Verdana" w:cs="Verdana"/>
          <w:spacing w:val="16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plazo legal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br/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establecido para tal fin, en los términos del artículo 11 de la Ley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Reguladora del Servicio Público de Transporte Remunerado de </w:t>
      </w:r>
      <w:r>
        <w:rPr>
          <w:rStyle w:val="CharacterStyle3"/>
          <w:rFonts w:ascii="Verdana" w:hAnsi="Verdana" w:cs="Verdana"/>
          <w:lang w:val="es-ES" w:eastAsia="es-ES"/>
        </w:rPr>
        <w:t xml:space="preserve">Personas en vehículos en la modalidad de taxi, Ley N°7969, del 28 de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enero del 2000, ya que el acuerdo le fue notificado el 6 de agosto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2012 y el recurso fue presentado el 13 de agosto del mismo año.</w:t>
      </w:r>
    </w:p>
    <w:p w:rsidR="0079394D" w:rsidRDefault="0079394D" w:rsidP="0016366B">
      <w:pPr>
        <w:pStyle w:val="Style9"/>
        <w:numPr>
          <w:ilvl w:val="0"/>
          <w:numId w:val="4"/>
        </w:numPr>
        <w:tabs>
          <w:tab w:val="clear" w:pos="504"/>
          <w:tab w:val="num" w:pos="576"/>
          <w:tab w:val="right" w:pos="8048"/>
        </w:tabs>
        <w:kinsoku w:val="0"/>
        <w:autoSpaceDE/>
        <w:autoSpaceDN/>
        <w:jc w:val="both"/>
        <w:rPr>
          <w:rStyle w:val="CharacterStyle3"/>
          <w:rFonts w:ascii="Verdana" w:hAnsi="Verdana" w:cs="Verdana"/>
          <w:spacing w:val="2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13"/>
          <w:sz w:val="24"/>
          <w:szCs w:val="24"/>
          <w:lang w:val="es-ES" w:eastAsia="es-ES"/>
        </w:rPr>
        <w:t xml:space="preserve">SOBRE LOS HECHOS PROBADOS: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De importancia para la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decisión de este asunto, se estiman como debidamente demostrados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>los siguientes hechos por cuanto así han sido acreditados: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ab/>
      </w:r>
      <w:r>
        <w:rPr>
          <w:rStyle w:val="CharacterStyle3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t>A).</w:t>
      </w:r>
      <w:r>
        <w:rPr>
          <w:rStyle w:val="CharacterStyle3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noBreakHyphen/>
      </w:r>
      <w:r w:rsidRPr="0016366B">
        <w:rPr>
          <w:rStyle w:val="CharacterStyle3"/>
          <w:rFonts w:ascii="Bookman Old Style" w:hAnsi="Bookman Old Style" w:cs="Bookman Old Style"/>
          <w:lang w:val="es-CR" w:eastAsia="en-US"/>
        </w:rPr>
        <w:br/>
      </w:r>
      <w:r>
        <w:rPr>
          <w:rStyle w:val="CharacterStyle3"/>
          <w:rFonts w:ascii="Verdana" w:hAnsi="Verdana" w:cs="Verdana"/>
          <w:lang w:val="es-ES" w:eastAsia="es-ES"/>
        </w:rPr>
        <w:t xml:space="preserve">Mediante Ley de la República número 8955, de 16 de junio de dos mil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once, que </w:t>
      </w:r>
      <w:r>
        <w:rPr>
          <w:rStyle w:val="CharacterStyle3"/>
          <w:rFonts w:ascii="Bookman Old Style" w:hAnsi="Bookman Old Style" w:cs="Bookman Old Style"/>
          <w:b/>
          <w:bCs/>
          <w:spacing w:val="9"/>
          <w:sz w:val="24"/>
          <w:szCs w:val="24"/>
          <w:lang w:val="es-ES" w:eastAsia="es-ES"/>
        </w:rPr>
        <w:t xml:space="preserve">Reforma la Ley N° 3284 "Código de Comercio ", del </w:t>
      </w:r>
      <w:r>
        <w:rPr>
          <w:rStyle w:val="CharacterStyle3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t xml:space="preserve">30 de abril de 1964, y la Ley N° 7969 "Ley Reguladora del </w:t>
      </w:r>
      <w:r>
        <w:rPr>
          <w:rStyle w:val="CharacterStyle3"/>
          <w:rFonts w:ascii="Bookman Old Style" w:hAnsi="Bookman Old Style" w:cs="Bookman Old Style"/>
          <w:b/>
          <w:bCs/>
          <w:spacing w:val="6"/>
          <w:sz w:val="24"/>
          <w:szCs w:val="24"/>
          <w:lang w:val="es-ES" w:eastAsia="es-ES"/>
        </w:rPr>
        <w:t xml:space="preserve">Servicio Público de Transporte Remunerado de Personas en </w:t>
      </w:r>
      <w:r>
        <w:rPr>
          <w:rStyle w:val="CharacterStyle3"/>
          <w:rFonts w:ascii="Bookman Old Style" w:hAnsi="Bookman Old Style" w:cs="Bookman Old Style"/>
          <w:b/>
          <w:bCs/>
          <w:spacing w:val="7"/>
          <w:sz w:val="24"/>
          <w:szCs w:val="24"/>
          <w:lang w:val="es-ES" w:eastAsia="es-ES"/>
        </w:rPr>
        <w:t xml:space="preserve">Vehículos en la modalidad de Taxi " del 22 de diciembre de </w:t>
      </w:r>
      <w:r>
        <w:rPr>
          <w:rStyle w:val="CharacterStyle3"/>
          <w:rFonts w:ascii="Bookman Old Style" w:hAnsi="Bookman Old Style" w:cs="Bookman Old Style"/>
          <w:b/>
          <w:bCs/>
          <w:spacing w:val="13"/>
          <w:sz w:val="24"/>
          <w:szCs w:val="24"/>
          <w:lang w:val="es-ES" w:eastAsia="es-ES"/>
        </w:rPr>
        <w:t xml:space="preserve">1999,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el Legislador determino </w:t>
      </w:r>
      <w:r>
        <w:rPr>
          <w:rStyle w:val="CharacterStyle3"/>
          <w:rFonts w:ascii="Verdana" w:hAnsi="Verdana" w:cs="Verdana"/>
          <w:i/>
          <w:iCs/>
          <w:spacing w:val="3"/>
          <w:lang w:val="es-ES" w:eastAsia="es-ES"/>
        </w:rPr>
        <w:t xml:space="preserve">"Las personas físicas o jurídicas que a </w:t>
      </w:r>
      <w:r>
        <w:rPr>
          <w:rStyle w:val="CharacterStyle3"/>
          <w:rFonts w:ascii="Verdana" w:hAnsi="Verdana" w:cs="Verdana"/>
          <w:i/>
          <w:iCs/>
          <w:spacing w:val="10"/>
          <w:lang w:val="es-ES" w:eastAsia="es-ES"/>
        </w:rPr>
        <w:t xml:space="preserve">la fecha de publicación de esta ley se encuentren dedicadas a la </w:t>
      </w:r>
      <w:r>
        <w:rPr>
          <w:rStyle w:val="CharacterStyle3"/>
          <w:rFonts w:ascii="Verdana" w:hAnsi="Verdana" w:cs="Verdana"/>
          <w:i/>
          <w:iCs/>
          <w:spacing w:val="5"/>
          <w:lang w:val="es-ES" w:eastAsia="es-ES"/>
        </w:rPr>
        <w:t xml:space="preserve">actividad del porteo de personas modalidad automóvil y que hayan </w:t>
      </w:r>
      <w:r>
        <w:rPr>
          <w:rStyle w:val="CharacterStyle3"/>
          <w:rFonts w:ascii="Verdana" w:hAnsi="Verdana" w:cs="Verdana"/>
          <w:i/>
          <w:iCs/>
          <w:spacing w:val="15"/>
          <w:lang w:val="es-ES" w:eastAsia="es-ES"/>
        </w:rPr>
        <w:t xml:space="preserve">operado según lo establecido en el artículo 323 del Código de </w:t>
      </w:r>
      <w:r>
        <w:rPr>
          <w:rStyle w:val="CharacterStyle3"/>
          <w:rFonts w:ascii="Verdana" w:hAnsi="Verdana" w:cs="Verdana"/>
          <w:i/>
          <w:iCs/>
          <w:spacing w:val="1"/>
          <w:lang w:val="es-ES" w:eastAsia="es-ES"/>
        </w:rPr>
        <w:t xml:space="preserve">Comercio, sin itinerario fijo, y cuyos servicios se contraten por viaje, </w:t>
      </w:r>
      <w:r>
        <w:rPr>
          <w:rStyle w:val="CharacterStyle3"/>
          <w:rFonts w:ascii="Verdana" w:hAnsi="Verdana" w:cs="Verdana"/>
          <w:i/>
          <w:iCs/>
          <w:spacing w:val="6"/>
          <w:lang w:val="es-ES" w:eastAsia="es-ES"/>
        </w:rPr>
        <w:t xml:space="preserve">tiempo o en ambas formas, y se encuentren ejerciendo de manera </w:t>
      </w:r>
      <w:r>
        <w:rPr>
          <w:rStyle w:val="CharacterStyle3"/>
          <w:rFonts w:ascii="Verdana" w:hAnsi="Verdana" w:cs="Verdana"/>
          <w:i/>
          <w:iCs/>
          <w:spacing w:val="12"/>
          <w:lang w:val="es-ES" w:eastAsia="es-ES"/>
        </w:rPr>
        <w:t xml:space="preserve">activa el porteo de personas, de conformidad con los requisitos </w:t>
      </w:r>
      <w:r>
        <w:rPr>
          <w:rStyle w:val="CharacterStyle3"/>
          <w:rFonts w:ascii="Verdana" w:hAnsi="Verdana" w:cs="Verdana"/>
          <w:i/>
          <w:iCs/>
          <w:spacing w:val="3"/>
          <w:lang w:val="es-ES" w:eastAsia="es-ES"/>
        </w:rPr>
        <w:t xml:space="preserve">indicados en el presente transitorio al momento de la publicación de </w:t>
      </w:r>
      <w:r>
        <w:rPr>
          <w:rStyle w:val="CharacterStyle3"/>
          <w:rFonts w:ascii="Verdana" w:hAnsi="Verdana" w:cs="Verdana"/>
          <w:i/>
          <w:iCs/>
          <w:spacing w:val="20"/>
          <w:lang w:val="es-ES" w:eastAsia="es-ES"/>
        </w:rPr>
        <w:t xml:space="preserve">esta ley, deberán acreditar su condición ante el Consejo de </w:t>
      </w:r>
      <w:r>
        <w:rPr>
          <w:rStyle w:val="CharacterStyle3"/>
          <w:rFonts w:ascii="Verdana" w:hAnsi="Verdana" w:cs="Verdana"/>
          <w:i/>
          <w:iCs/>
          <w:spacing w:val="-5"/>
          <w:lang w:val="es-ES" w:eastAsia="es-ES"/>
        </w:rPr>
        <w:t xml:space="preserve">Transporte Público" </w:t>
      </w:r>
      <w:r>
        <w:rPr>
          <w:rStyle w:val="CharacterStyle3"/>
          <w:rFonts w:ascii="Bookman Old Style" w:hAnsi="Bookman Old Style" w:cs="Bookman Old Style"/>
          <w:b/>
          <w:bCs/>
          <w:spacing w:val="5"/>
          <w:sz w:val="24"/>
          <w:szCs w:val="24"/>
          <w:lang w:val="es-ES" w:eastAsia="es-ES"/>
        </w:rPr>
        <w:t xml:space="preserve">B).- </w:t>
      </w:r>
      <w:r>
        <w:rPr>
          <w:rStyle w:val="CharacterStyle3"/>
          <w:rFonts w:ascii="Verdana" w:hAnsi="Verdana" w:cs="Verdana"/>
          <w:spacing w:val="-5"/>
          <w:lang w:val="es-ES" w:eastAsia="es-ES"/>
        </w:rPr>
        <w:t xml:space="preserve">La JUNTA DIRECTIVA </w:t>
      </w:r>
      <w:r>
        <w:rPr>
          <w:rStyle w:val="CharacterStyle3"/>
          <w:rFonts w:ascii="Verdana" w:hAnsi="Verdana" w:cs="Verdana"/>
          <w:spacing w:val="-5"/>
          <w:w w:val="105"/>
          <w:sz w:val="18"/>
          <w:szCs w:val="18"/>
          <w:lang w:val="es-ES" w:eastAsia="es-ES"/>
        </w:rPr>
        <w:t xml:space="preserve">DEL </w:t>
      </w:r>
      <w:r>
        <w:rPr>
          <w:rStyle w:val="CharacterStyle3"/>
          <w:rFonts w:ascii="Arial" w:hAnsi="Arial" w:cs="Arial"/>
          <w:spacing w:val="-5"/>
          <w:sz w:val="18"/>
          <w:szCs w:val="18"/>
          <w:lang w:val="es-ES" w:eastAsia="es-ES"/>
        </w:rPr>
        <w:t xml:space="preserve">CONSEJO DE TRANSPORTE </w:t>
      </w:r>
      <w:r>
        <w:rPr>
          <w:rStyle w:val="CharacterStyle3"/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PÚBLICO,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mediante artículo 2.2.55 de la Sesión Extraordinaria 2-2012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del 16 de abril de 2012 dispuso dejar fuera de los tramites de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otorgamiento de permiso de servicio estable modalidad taxi a los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vehículos con las placas numero </w:t>
      </w:r>
      <w:r w:rsidR="00DA2946">
        <w:rPr>
          <w:rStyle w:val="CharacterStyle3"/>
          <w:rFonts w:ascii="Verdana" w:hAnsi="Verdana" w:cs="Verdana"/>
          <w:spacing w:val="4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, </w:t>
      </w:r>
      <w:r w:rsidR="00DA2946">
        <w:rPr>
          <w:rStyle w:val="CharacterStyle3"/>
          <w:rFonts w:ascii="Verdana" w:hAnsi="Verdana" w:cs="Verdana"/>
          <w:spacing w:val="4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>,</w:t>
      </w:r>
      <w:r w:rsidR="00DA2946">
        <w:rPr>
          <w:rStyle w:val="CharacterStyle3"/>
          <w:rFonts w:ascii="Verdana" w:hAnsi="Verdana" w:cs="Verdana"/>
          <w:spacing w:val="4"/>
          <w:lang w:val="es-ES" w:eastAsia="es-ES"/>
        </w:rPr>
        <w:t xml:space="preserve"> XXXX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, indicando </w:t>
      </w:r>
      <w:r>
        <w:rPr>
          <w:rStyle w:val="CharacterStyle3"/>
          <w:rFonts w:ascii="Verdana" w:hAnsi="Verdana" w:cs="Verdana"/>
          <w:spacing w:val="20"/>
          <w:lang w:val="es-ES" w:eastAsia="es-ES"/>
        </w:rPr>
        <w:t xml:space="preserve">de manera general, que incumplieron con lo indicado en los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transitorios de la Ley 8955, pero sin precisar específicamente cual 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requisito es el que se incumple. (Léanse folios 15 cara y vuelto del 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>expediente) C).- La recurrente presenta</w:t>
      </w:r>
      <w:r>
        <w:rPr>
          <w:rStyle w:val="CharacterStyle3"/>
          <w:rFonts w:ascii="Verdana" w:hAnsi="Verdana" w:cs="Verdana"/>
          <w:spacing w:val="12"/>
          <w:lang w:val="es-ES" w:eastAsia="es-ES"/>
        </w:rPr>
        <w:tab/>
      </w:r>
      <w:r>
        <w:rPr>
          <w:rStyle w:val="CharacterStyle3"/>
          <w:rFonts w:ascii="Verdana" w:hAnsi="Verdana" w:cs="Verdana"/>
          <w:spacing w:val="-6"/>
          <w:lang w:val="es-ES" w:eastAsia="es-ES"/>
        </w:rPr>
        <w:t>APELACIÓN Y NULIDAD</w:t>
      </w:r>
      <w:r>
        <w:rPr>
          <w:rStyle w:val="CharacterStyle3"/>
          <w:rFonts w:ascii="Verdana" w:hAnsi="Verdana" w:cs="Verdana"/>
          <w:spacing w:val="-6"/>
          <w:lang w:val="es-ES" w:eastAsia="es-ES"/>
        </w:rPr>
        <w:br/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CONCOMITANTE contra el acuerdo impugnado, indicando en resumen y </w:t>
      </w:r>
      <w:r>
        <w:rPr>
          <w:rStyle w:val="CharacterStyle3"/>
          <w:rFonts w:ascii="Verdana" w:hAnsi="Verdana" w:cs="Verdana"/>
          <w:spacing w:val="11"/>
          <w:lang w:val="es-ES" w:eastAsia="es-ES"/>
        </w:rPr>
        <w:t xml:space="preserve">lo conducente que el Acto debe anularse por violación al debido proceso, al principio de igualdad, no motivar el acto impugnado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además de que se violenta la seguridad jurídica y por desobediencia a</w:t>
      </w:r>
    </w:p>
    <w:p w:rsidR="0016366B" w:rsidRDefault="0016366B">
      <w:pPr>
        <w:pStyle w:val="Style7"/>
        <w:kinsoku w:val="0"/>
        <w:autoSpaceDE/>
        <w:autoSpaceDN/>
        <w:rPr>
          <w:spacing w:val="6"/>
          <w:sz w:val="22"/>
          <w:szCs w:val="22"/>
          <w:lang w:val="es-ES" w:eastAsia="es-ES"/>
        </w:rPr>
      </w:pPr>
    </w:p>
    <w:p w:rsidR="00DA2946" w:rsidRDefault="00DA2946">
      <w:pPr>
        <w:pStyle w:val="Style7"/>
        <w:kinsoku w:val="0"/>
        <w:autoSpaceDE/>
        <w:autoSpaceDN/>
        <w:rPr>
          <w:spacing w:val="6"/>
          <w:sz w:val="22"/>
          <w:szCs w:val="22"/>
          <w:lang w:val="es-ES" w:eastAsia="es-ES"/>
        </w:rPr>
      </w:pPr>
    </w:p>
    <w:p w:rsidR="00DA2946" w:rsidRDefault="00DA2946">
      <w:pPr>
        <w:pStyle w:val="Style7"/>
        <w:kinsoku w:val="0"/>
        <w:autoSpaceDE/>
        <w:autoSpaceDN/>
        <w:rPr>
          <w:spacing w:val="6"/>
          <w:sz w:val="22"/>
          <w:szCs w:val="22"/>
          <w:lang w:val="es-ES" w:eastAsia="es-ES"/>
        </w:rPr>
      </w:pPr>
    </w:p>
    <w:p w:rsidR="0079394D" w:rsidRDefault="0079394D">
      <w:pPr>
        <w:pStyle w:val="Style10"/>
        <w:kinsoku w:val="0"/>
        <w:autoSpaceDE/>
        <w:autoSpaceDN/>
        <w:spacing w:before="0"/>
        <w:ind w:firstLine="72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proofErr w:type="gramStart"/>
      <w:r>
        <w:rPr>
          <w:rFonts w:ascii="Verdana" w:hAnsi="Verdana" w:cs="Verdana"/>
          <w:spacing w:val="8"/>
          <w:sz w:val="21"/>
          <w:szCs w:val="21"/>
          <w:lang w:val="es-ES" w:eastAsia="es-ES"/>
        </w:rPr>
        <w:lastRenderedPageBreak/>
        <w:t>lo</w:t>
      </w:r>
      <w:proofErr w:type="gramEnd"/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 ordenado por la Sala constitucional. No se indica en el acto cuales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son los requisitos que se incumplieron. (Léanse folios 23 a 29 del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expediente administrativo) </w:t>
      </w: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D).-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Mediante acuerdo 7.10 de la Sesión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Ordinaria 29-2013 de 13 de mayo de 2013, la Junta Directiva del </w:t>
      </w:r>
      <w:r>
        <w:rPr>
          <w:rFonts w:ascii="Verdana" w:hAnsi="Verdana" w:cs="Verdana"/>
          <w:spacing w:val="15"/>
          <w:sz w:val="21"/>
          <w:szCs w:val="21"/>
          <w:lang w:val="es-ES" w:eastAsia="es-ES"/>
        </w:rPr>
        <w:t xml:space="preserve">Consejo de Transporte Público rechaza en todos sus extremos el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recurso presentado así como la nulidad concomitante, por considerar,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que el Consejo actuó apegado a la Legalidad dado que después de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revisar el expediente administrativo de la empresa </w:t>
      </w: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>T</w:t>
      </w:r>
      <w:r w:rsidR="00DA2946"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P</w:t>
      </w:r>
      <w:r w:rsidR="00DA2946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B</w:t>
      </w:r>
      <w:r w:rsidR="00DA2946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V</w:t>
      </w:r>
      <w:r w:rsidR="00DA2946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D</w:t>
      </w:r>
      <w:r w:rsidR="00DA2946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A</w:t>
      </w:r>
      <w:r w:rsidR="00DA2946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se pudo verificar </w:t>
      </w:r>
      <w:r>
        <w:rPr>
          <w:rFonts w:ascii="Verdana" w:hAnsi="Verdana" w:cs="Verdana"/>
          <w:spacing w:val="17"/>
          <w:sz w:val="21"/>
          <w:szCs w:val="21"/>
          <w:lang w:val="es-ES" w:eastAsia="es-ES"/>
        </w:rPr>
        <w:t xml:space="preserve">que en el presente caso la recurrente no aporto documento que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demuestre que tuviera en ejecución póliza de porteo de personas,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clase tarifa 21 y en relación con los vehículos placas </w:t>
      </w:r>
      <w:r w:rsidR="00DA2946">
        <w:rPr>
          <w:rFonts w:ascii="Verdana" w:hAnsi="Verdana" w:cs="Verdana"/>
          <w:spacing w:val="10"/>
          <w:sz w:val="21"/>
          <w:szCs w:val="21"/>
          <w:lang w:val="es-ES" w:eastAsia="es-ES"/>
        </w:rPr>
        <w:t>XXXX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, </w:t>
      </w:r>
      <w:r w:rsidR="00DA2946">
        <w:rPr>
          <w:rFonts w:ascii="Verdana" w:hAnsi="Verdana" w:cs="Verdana"/>
          <w:spacing w:val="10"/>
          <w:sz w:val="21"/>
          <w:szCs w:val="21"/>
          <w:lang w:val="es-ES" w:eastAsia="es-ES"/>
        </w:rPr>
        <w:t>XXXXX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y </w:t>
      </w:r>
      <w:r w:rsidR="00DA2946">
        <w:rPr>
          <w:rFonts w:ascii="Verdana" w:hAnsi="Verdana" w:cs="Verdana"/>
          <w:spacing w:val="14"/>
          <w:sz w:val="21"/>
          <w:szCs w:val="21"/>
          <w:lang w:val="es-ES" w:eastAsia="es-ES"/>
        </w:rPr>
        <w:t>XXXX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 no poseen pólizas de seguro voluntario de automóviles </w:t>
      </w:r>
      <w:r>
        <w:rPr>
          <w:rFonts w:ascii="Verdana" w:hAnsi="Verdana" w:cs="Verdana"/>
          <w:spacing w:val="21"/>
          <w:sz w:val="21"/>
          <w:szCs w:val="21"/>
          <w:lang w:val="es-ES" w:eastAsia="es-ES"/>
        </w:rPr>
        <w:t xml:space="preserve">suscritas en fecha anterior a la entrada en vigencia de la Ley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8955.(Léanse folios del 1 al 3del expediente administrativo.)</w:t>
      </w:r>
    </w:p>
    <w:p w:rsidR="0079394D" w:rsidRDefault="0079394D">
      <w:pPr>
        <w:pStyle w:val="Style10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spacing w:before="540" w:line="204" w:lineRule="auto"/>
        <w:jc w:val="left"/>
        <w:rPr>
          <w:rFonts w:ascii="Verdana" w:hAnsi="Verdana" w:cs="Verdana"/>
          <w:b/>
          <w:bCs/>
          <w:spacing w:val="16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6"/>
          <w:w w:val="105"/>
          <w:sz w:val="22"/>
          <w:szCs w:val="22"/>
          <w:lang w:val="es-ES" w:eastAsia="es-ES"/>
        </w:rPr>
        <w:t>HECHOS NO PROBADOS:</w:t>
      </w:r>
    </w:p>
    <w:p w:rsidR="0079394D" w:rsidRDefault="0079394D" w:rsidP="0016366B">
      <w:pPr>
        <w:pStyle w:val="Style10"/>
        <w:kinsoku w:val="0"/>
        <w:autoSpaceDE/>
        <w:autoSpaceDN/>
        <w:spacing w:before="288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No existe ningún hecho improbado de relevancia para la resolución de </w:t>
      </w:r>
      <w:r>
        <w:rPr>
          <w:rFonts w:ascii="Verdana" w:hAnsi="Verdana" w:cs="Verdana"/>
          <w:sz w:val="21"/>
          <w:szCs w:val="21"/>
          <w:lang w:val="es-ES" w:eastAsia="es-ES"/>
        </w:rPr>
        <w:t>este asunto.</w:t>
      </w:r>
    </w:p>
    <w:p w:rsidR="0079394D" w:rsidRDefault="0079394D">
      <w:pPr>
        <w:pStyle w:val="Style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 w:line="732" w:lineRule="auto"/>
        <w:ind w:right="4536"/>
        <w:rPr>
          <w:rStyle w:val="CharacterStyle4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SOBRE EL FONDO: </w:t>
      </w:r>
      <w:r>
        <w:rPr>
          <w:rStyle w:val="CharacterStyle4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5.1.- OBJETO DEL RECURSO</w:t>
      </w:r>
    </w:p>
    <w:p w:rsidR="0079394D" w:rsidRDefault="0079394D">
      <w:pPr>
        <w:pStyle w:val="Style10"/>
        <w:kinsoku w:val="0"/>
        <w:autoSpaceDE/>
        <w:autoSpaceDN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la ilegalidad del artículo 2.2.55 de la Sesión Extraordinaria 02-2012,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de 16 de abril de 2012 y se les permita continuar con el trámite de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formalización de permiso de Servicio Público Estable de Taxi, en los </w:t>
      </w:r>
      <w:r>
        <w:rPr>
          <w:rFonts w:ascii="Verdana" w:hAnsi="Verdana" w:cs="Verdana"/>
          <w:spacing w:val="15"/>
          <w:sz w:val="21"/>
          <w:szCs w:val="21"/>
          <w:lang w:val="es-ES" w:eastAsia="es-ES"/>
        </w:rPr>
        <w:t xml:space="preserve">términos de la Ley 8955, a los vehículos con las placas números </w:t>
      </w:r>
      <w:r w:rsidR="00DA2946">
        <w:rPr>
          <w:rFonts w:ascii="Verdana" w:hAnsi="Verdana" w:cs="Verdana"/>
          <w:spacing w:val="15"/>
          <w:sz w:val="21"/>
          <w:szCs w:val="21"/>
          <w:lang w:val="es-ES" w:eastAsia="es-ES"/>
        </w:rPr>
        <w:t>XXXX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, </w:t>
      </w:r>
      <w:r w:rsidR="00DA2946">
        <w:rPr>
          <w:rFonts w:ascii="Verdana" w:hAnsi="Verdana" w:cs="Verdana"/>
          <w:spacing w:val="7"/>
          <w:sz w:val="21"/>
          <w:szCs w:val="21"/>
          <w:lang w:val="es-ES" w:eastAsia="es-ES"/>
        </w:rPr>
        <w:t>XXXXX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y </w:t>
      </w:r>
      <w:r w:rsidR="00DA2946">
        <w:rPr>
          <w:rFonts w:ascii="Verdana" w:hAnsi="Verdana" w:cs="Verdana"/>
          <w:spacing w:val="7"/>
          <w:sz w:val="21"/>
          <w:szCs w:val="21"/>
          <w:lang w:val="es-ES" w:eastAsia="es-ES"/>
        </w:rPr>
        <w:t>XXXX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los cuales fueron sacadas del proceso por 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incumplir los requisitos establecidos en los transitorios de la Ley </w:t>
      </w:r>
      <w:r>
        <w:rPr>
          <w:rFonts w:ascii="Verdana" w:hAnsi="Verdana" w:cs="Verdana"/>
          <w:sz w:val="21"/>
          <w:szCs w:val="21"/>
          <w:lang w:val="es-ES" w:eastAsia="es-ES"/>
        </w:rPr>
        <w:t>8955.</w:t>
      </w:r>
    </w:p>
    <w:p w:rsidR="0079394D" w:rsidRDefault="0079394D" w:rsidP="0016366B">
      <w:pPr>
        <w:pStyle w:val="Style10"/>
        <w:kinsoku w:val="0"/>
        <w:autoSpaceDE/>
        <w:autoSpaceDN/>
        <w:spacing w:before="252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3"/>
          <w:w w:val="105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PÚBLICO.</w:t>
      </w:r>
    </w:p>
    <w:p w:rsidR="0079394D" w:rsidRDefault="0079394D">
      <w:pPr>
        <w:pStyle w:val="Style10"/>
        <w:kinsoku w:val="0"/>
        <w:autoSpaceDE/>
        <w:autoSpaceDN/>
        <w:rPr>
          <w:rFonts w:ascii="Verdana" w:hAnsi="Verdana" w:cs="Verdana"/>
          <w:spacing w:val="6"/>
          <w:sz w:val="21"/>
          <w:szCs w:val="21"/>
          <w:lang w:val="es-ES" w:eastAsia="es-ES"/>
        </w:rPr>
      </w:pP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El Consejo de Transporte Público, dado las nuevas disposiciones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emanadas del Poder Legislativo mediante la promulgación de la Ley 8955 y en cumplimiento de lo ordenado por ésta procede a abrir el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periodo de recepción de solicitudes, para todos los interesados en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obtener un permiso de servicio especial estable de taxi en el cual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participa la empresa recurrente.</w:t>
      </w:r>
    </w:p>
    <w:p w:rsidR="0079394D" w:rsidRDefault="0079394D">
      <w:pPr>
        <w:pStyle w:val="Style4"/>
        <w:kinsoku w:val="0"/>
        <w:autoSpaceDE/>
        <w:autoSpaceDN/>
        <w:adjustRightInd/>
        <w:spacing w:before="180" w:after="540"/>
        <w:jc w:val="center"/>
        <w:rPr>
          <w:rStyle w:val="CharacterStyle4"/>
          <w:rFonts w:ascii="Verdana" w:hAnsi="Verdana" w:cs="Verdana"/>
          <w:spacing w:val="12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1"/>
          <w:szCs w:val="21"/>
          <w:lang w:val="es-ES" w:eastAsia="es-ES"/>
        </w:rPr>
        <w:t>La JUNTA DIRECTIVA DEL CONSEJO DE TRANSPORTE PÚBLICO, mediante</w:t>
      </w:r>
      <w:r>
        <w:rPr>
          <w:rStyle w:val="CharacterStyle4"/>
          <w:rFonts w:ascii="Verdana" w:hAnsi="Verdana" w:cs="Verdana"/>
          <w:spacing w:val="2"/>
          <w:sz w:val="21"/>
          <w:szCs w:val="21"/>
          <w:lang w:val="es-ES" w:eastAsia="es-ES"/>
        </w:rPr>
        <w:br/>
      </w:r>
      <w:r>
        <w:rPr>
          <w:rStyle w:val="CharacterStyle4"/>
          <w:rFonts w:ascii="Verdana" w:hAnsi="Verdana" w:cs="Verdana"/>
          <w:spacing w:val="12"/>
          <w:sz w:val="21"/>
          <w:szCs w:val="21"/>
          <w:lang w:val="es-ES" w:eastAsia="es-ES"/>
        </w:rPr>
        <w:t>artículo 2.2.55 de la Sesión Extraordinaria 02-2012, de 16 de abril</w:t>
      </w:r>
    </w:p>
    <w:p w:rsidR="0016366B" w:rsidRDefault="0016366B">
      <w:pPr>
        <w:pStyle w:val="Style4"/>
        <w:kinsoku w:val="0"/>
        <w:autoSpaceDE/>
        <w:autoSpaceDN/>
        <w:adjustRightInd/>
        <w:spacing w:line="204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04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79394D" w:rsidRDefault="0079394D">
      <w:pPr>
        <w:pStyle w:val="Style6"/>
        <w:kinsoku w:val="0"/>
        <w:autoSpaceDE/>
        <w:autoSpaceDN/>
        <w:spacing w:before="0"/>
        <w:rPr>
          <w:rStyle w:val="CharacterStyle3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1"/>
          <w:lang w:val="es-ES" w:eastAsia="es-ES"/>
        </w:rPr>
        <w:lastRenderedPageBreak/>
        <w:t>de</w:t>
      </w:r>
      <w:proofErr w:type="gramEnd"/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 2012, deniega el permiso de Servicio Especial Estable de Taxi a la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recurrente en lo que respecta a tres de los vehículos para los cuales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solicita permiso, las placas números </w:t>
      </w:r>
      <w:r w:rsidR="00DA2946">
        <w:rPr>
          <w:rStyle w:val="CharacterStyle3"/>
          <w:rFonts w:ascii="Verdana" w:hAnsi="Verdana" w:cs="Verdana"/>
          <w:spacing w:val="3"/>
          <w:lang w:val="es-ES" w:eastAsia="es-ES"/>
        </w:rPr>
        <w:t>XXXX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, </w:t>
      </w:r>
      <w:r w:rsidR="00DA2946">
        <w:rPr>
          <w:rStyle w:val="CharacterStyle3"/>
          <w:rFonts w:ascii="Verdana" w:hAnsi="Verdana" w:cs="Verdana"/>
          <w:spacing w:val="3"/>
          <w:lang w:val="es-ES" w:eastAsia="es-ES"/>
        </w:rPr>
        <w:t>XXXXX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 y </w:t>
      </w:r>
      <w:r w:rsidR="00DA2946">
        <w:rPr>
          <w:rStyle w:val="CharacterStyle3"/>
          <w:rFonts w:ascii="Verdana" w:hAnsi="Verdana" w:cs="Verdana"/>
          <w:spacing w:val="3"/>
          <w:lang w:val="es-ES" w:eastAsia="es-ES"/>
        </w:rPr>
        <w:t>XXXXX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; por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incumplir, con los requisitos establecidos en los transitorios de la Ley 8955, sin señalar expresamente cuales requisitos incumplió.</w:t>
      </w:r>
    </w:p>
    <w:p w:rsidR="0079394D" w:rsidRDefault="0079394D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Mediante acuerdo 7.10 de la Sesión Ordinaria 29-2013 de 13 de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mayo de 2013, la Junta Directiva del Consejo de Transporte Público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rechaza en todos sus extremos el recurso presentado así como la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nulidad concomitante, por considerar, que el Consejo actuó apegado </w:t>
      </w:r>
      <w:r>
        <w:rPr>
          <w:rStyle w:val="CharacterStyle3"/>
          <w:rFonts w:ascii="Verdana" w:hAnsi="Verdana" w:cs="Verdana"/>
          <w:spacing w:val="25"/>
          <w:lang w:val="es-ES" w:eastAsia="es-ES"/>
        </w:rPr>
        <w:t xml:space="preserve">a la Legalidad dado que después de revisar el expediente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administrativo de la empresa 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T</w:t>
      </w:r>
      <w:r w:rsidR="00DA2946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P</w:t>
      </w:r>
      <w:r w:rsidR="00DA2946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B</w:t>
      </w:r>
      <w:r w:rsidR="00DA2946">
        <w:rPr>
          <w:rStyle w:val="CharacterStyle3"/>
          <w:rFonts w:ascii="Verdana" w:hAnsi="Verdana" w:cs="Verdana"/>
          <w:b/>
          <w:bCs/>
          <w:spacing w:val="4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V</w:t>
      </w:r>
      <w:r w:rsidR="00DA2946"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D</w:t>
      </w:r>
      <w:r w:rsidR="00DA2946"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A</w:t>
      </w:r>
      <w:r w:rsidR="00DA2946"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3"/>
          <w:w w:val="105"/>
          <w:lang w:val="es-ES" w:eastAsia="es-ES"/>
        </w:rPr>
        <w:t xml:space="preserve">S.A.,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se pudo verificar que en el presente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caso la recurrente no aportó documento que demuestre que tuviera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en ejecución póliza de porteo de personas, clase tarifa 21 y en relación con los vehículos placas </w:t>
      </w:r>
      <w:proofErr w:type="spellStart"/>
      <w:r w:rsidR="0016366B">
        <w:rPr>
          <w:rStyle w:val="CharacterStyle3"/>
          <w:rFonts w:ascii="Verdana" w:hAnsi="Verdana" w:cs="Verdana"/>
          <w:spacing w:val="13"/>
          <w:lang w:val="es-ES" w:eastAsia="es-ES"/>
        </w:rPr>
        <w:t>xxxx</w:t>
      </w:r>
      <w:proofErr w:type="spellEnd"/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, </w:t>
      </w:r>
      <w:proofErr w:type="spellStart"/>
      <w:r w:rsidR="0016366B">
        <w:rPr>
          <w:rStyle w:val="CharacterStyle3"/>
          <w:rFonts w:ascii="Verdana" w:hAnsi="Verdana" w:cs="Verdana"/>
          <w:spacing w:val="13"/>
          <w:lang w:val="es-ES" w:eastAsia="es-ES"/>
        </w:rPr>
        <w:t>xxxx</w:t>
      </w:r>
      <w:proofErr w:type="spellEnd"/>
      <w:r w:rsidR="0016366B">
        <w:rPr>
          <w:rStyle w:val="CharacterStyle3"/>
          <w:rFonts w:ascii="Verdana" w:hAnsi="Verdana" w:cs="Verdana"/>
          <w:spacing w:val="13"/>
          <w:lang w:val="es-ES" w:eastAsia="es-ES"/>
        </w:rPr>
        <w:t xml:space="preserve"> y </w:t>
      </w:r>
      <w:proofErr w:type="spellStart"/>
      <w:r w:rsidR="0016366B">
        <w:rPr>
          <w:rStyle w:val="CharacterStyle3"/>
          <w:rFonts w:ascii="Verdana" w:hAnsi="Verdana" w:cs="Verdana"/>
          <w:spacing w:val="13"/>
          <w:lang w:val="es-ES" w:eastAsia="es-ES"/>
        </w:rPr>
        <w:t>xxxx</w:t>
      </w:r>
      <w:proofErr w:type="spellEnd"/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 no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poseen pólizas de seguro voluntario de automóviles suscritas en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fecha anterior a la entrada en vigencia de la Ley 8955</w:t>
      </w:r>
    </w:p>
    <w:p w:rsidR="0079394D" w:rsidRDefault="0079394D">
      <w:pPr>
        <w:pStyle w:val="Style8"/>
        <w:kinsoku w:val="0"/>
        <w:autoSpaceDE/>
        <w:autoSpaceDN/>
        <w:spacing w:before="360" w:line="208" w:lineRule="auto"/>
        <w:ind w:firstLine="0"/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5.3. DE LOS ALEGATOS DE LA RECURRENTE.</w:t>
      </w:r>
    </w:p>
    <w:p w:rsidR="0079394D" w:rsidRDefault="0079394D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-5"/>
          <w:lang w:val="es-ES" w:eastAsia="es-ES"/>
        </w:rPr>
        <w:t xml:space="preserve">La recurrente presenta APELACIÓN Y NULIDAD CONCOMITANTE contra el </w:t>
      </w:r>
      <w:r>
        <w:rPr>
          <w:rStyle w:val="CharacterStyle3"/>
          <w:rFonts w:ascii="Verdana" w:hAnsi="Verdana" w:cs="Verdana"/>
          <w:spacing w:val="7"/>
          <w:lang w:val="es-ES" w:eastAsia="es-ES"/>
        </w:rPr>
        <w:t xml:space="preserve">acuerdo impugnado, indicando en resumen y lo conducente que el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Acto debe anularse por violación al debido proceso, al principio de </w:t>
      </w:r>
      <w:r>
        <w:rPr>
          <w:rStyle w:val="CharacterStyle3"/>
          <w:rFonts w:ascii="Verdana" w:hAnsi="Verdana" w:cs="Verdana"/>
          <w:lang w:val="es-ES" w:eastAsia="es-ES"/>
        </w:rPr>
        <w:t xml:space="preserve">igualdad, no motivar el acto impugnado además de que se violenta la </w:t>
      </w:r>
      <w:r>
        <w:rPr>
          <w:rStyle w:val="CharacterStyle3"/>
          <w:rFonts w:ascii="Verdana" w:hAnsi="Verdana" w:cs="Verdana"/>
          <w:spacing w:val="10"/>
          <w:lang w:val="es-ES" w:eastAsia="es-ES"/>
        </w:rPr>
        <w:t xml:space="preserve">seguridad jurídica y por desobediencia a lo ordenado por la Sala </w:t>
      </w: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constitucional. No se indica en el acto cuales son los requisitos que se </w:t>
      </w:r>
      <w:r>
        <w:rPr>
          <w:rStyle w:val="CharacterStyle3"/>
          <w:rFonts w:ascii="Verdana" w:hAnsi="Verdana" w:cs="Verdana"/>
          <w:lang w:val="es-ES" w:eastAsia="es-ES"/>
        </w:rPr>
        <w:t>incumplieron.</w:t>
      </w:r>
    </w:p>
    <w:p w:rsidR="0079394D" w:rsidRDefault="0079394D">
      <w:pPr>
        <w:pStyle w:val="Style8"/>
        <w:kinsoku w:val="0"/>
        <w:autoSpaceDE/>
        <w:autoSpaceDN/>
        <w:spacing w:before="324"/>
        <w:ind w:firstLine="0"/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lang w:val="es-ES" w:eastAsia="es-ES"/>
        </w:rPr>
        <w:t>5.5. DE LA MOTIVACIÓN DE LOS ACTOS ADMINISTRATIVOS, Y SU INCIDENCIA CON EL PRINCIPIO DEL DEBIDO PROCESO.</w:t>
      </w:r>
    </w:p>
    <w:p w:rsidR="0079394D" w:rsidRDefault="0079394D">
      <w:pPr>
        <w:pStyle w:val="Style8"/>
        <w:tabs>
          <w:tab w:val="right" w:pos="8028"/>
        </w:tabs>
        <w:kinsoku w:val="0"/>
        <w:autoSpaceDE/>
        <w:autoSpaceDN/>
        <w:spacing w:before="288"/>
        <w:ind w:firstLine="0"/>
        <w:rPr>
          <w:rStyle w:val="CharacterStyle3"/>
          <w:rFonts w:ascii="Verdana" w:hAnsi="Verdana" w:cs="Verdana"/>
          <w:spacing w:val="22"/>
          <w:lang w:val="es-ES" w:eastAsia="es-ES"/>
        </w:rPr>
      </w:pPr>
      <w:r>
        <w:rPr>
          <w:rStyle w:val="CharacterStyle3"/>
          <w:rFonts w:ascii="Verdana" w:hAnsi="Verdana" w:cs="Verdana"/>
          <w:lang w:val="es-ES" w:eastAsia="es-ES"/>
        </w:rPr>
        <w:t>La motivación</w:t>
      </w:r>
      <w:r>
        <w:rPr>
          <w:rStyle w:val="CharacterStyle3"/>
          <w:rFonts w:ascii="Verdana" w:hAnsi="Verdana" w:cs="Verdana"/>
          <w:lang w:val="es-ES" w:eastAsia="es-ES"/>
        </w:rPr>
        <w:tab/>
      </w:r>
      <w:r>
        <w:rPr>
          <w:rStyle w:val="CharacterStyle3"/>
          <w:rFonts w:ascii="Verdana" w:hAnsi="Verdana" w:cs="Verdana"/>
          <w:spacing w:val="22"/>
          <w:lang w:val="es-ES" w:eastAsia="es-ES"/>
        </w:rPr>
        <w:t>constituye un elemento formal de todo acto</w:t>
      </w:r>
    </w:p>
    <w:p w:rsidR="0079394D" w:rsidRDefault="0079394D">
      <w:pPr>
        <w:pStyle w:val="Style6"/>
        <w:kinsoku w:val="0"/>
        <w:autoSpaceDE/>
        <w:autoSpaceDN/>
        <w:spacing w:before="0"/>
        <w:rPr>
          <w:rStyle w:val="CharacterStyle3"/>
          <w:rFonts w:ascii="Verdana" w:hAnsi="Verdana" w:cs="Verdana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3"/>
          <w:lang w:val="es-ES" w:eastAsia="es-ES"/>
        </w:rPr>
        <w:t>administrativo</w:t>
      </w:r>
      <w:proofErr w:type="gramEnd"/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 y consiste en la argumentación clara y precisa de los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motivos que comportan el acto administrativo al que se refiere y los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sustentos fácticos y jurídicos en que se basó la Administración para </w:t>
      </w:r>
      <w:r>
        <w:rPr>
          <w:rStyle w:val="CharacterStyle3"/>
          <w:rFonts w:ascii="Verdana" w:hAnsi="Verdana" w:cs="Verdana"/>
          <w:lang w:val="es-ES" w:eastAsia="es-ES"/>
        </w:rPr>
        <w:t>adoptarlos.</w:t>
      </w:r>
    </w:p>
    <w:p w:rsidR="0079394D" w:rsidRDefault="0079394D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Tal como lo ha indicado la reiterada jurisprudencia de los Tribunales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Contenciosos Administrativos, </w:t>
      </w:r>
      <w:r>
        <w:rPr>
          <w:rStyle w:val="CharacterStyle3"/>
          <w:rFonts w:ascii="Verdana" w:hAnsi="Verdana" w:cs="Verdana"/>
          <w:b/>
          <w:bCs/>
          <w:spacing w:val="8"/>
          <w:w w:val="105"/>
          <w:lang w:val="es-ES" w:eastAsia="es-ES"/>
        </w:rPr>
        <w:t xml:space="preserve">La motivación </w:t>
      </w:r>
      <w:r>
        <w:rPr>
          <w:rStyle w:val="CharacterStyle3"/>
          <w:rFonts w:ascii="Verdana" w:hAnsi="Verdana" w:cs="Verdana"/>
          <w:spacing w:val="8"/>
          <w:lang w:val="es-ES" w:eastAsia="es-ES"/>
        </w:rPr>
        <w:t xml:space="preserve">impacta al debido </w:t>
      </w:r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proceso, dado que del cumplimiento efectivo de este principio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constitucional, la parte afectada va a tener la oportunidad de ejercer </w:t>
      </w:r>
      <w:r>
        <w:rPr>
          <w:rStyle w:val="CharacterStyle3"/>
          <w:rFonts w:ascii="Verdana" w:hAnsi="Verdana" w:cs="Verdana"/>
          <w:spacing w:val="16"/>
          <w:lang w:val="es-ES" w:eastAsia="es-ES"/>
        </w:rPr>
        <w:t xml:space="preserve">eficientemente su derecho de defensa al contar con todos los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elementos fácticos y jurídicos para su impugnación.</w:t>
      </w:r>
    </w:p>
    <w:p w:rsidR="0079394D" w:rsidRDefault="0079394D" w:rsidP="0016366B">
      <w:pPr>
        <w:pStyle w:val="Style4"/>
        <w:kinsoku w:val="0"/>
        <w:autoSpaceDE/>
        <w:autoSpaceDN/>
        <w:adjustRightInd/>
        <w:spacing w:before="288" w:after="432"/>
        <w:jc w:val="both"/>
        <w:rPr>
          <w:rStyle w:val="CharacterStyle4"/>
          <w:rFonts w:ascii="Verdana" w:hAnsi="Verdana" w:cs="Verdana"/>
          <w:spacing w:val="2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>La Ley General de la Administración Pública en su artículo 136 es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t>clara al referirse al tema de la Motivación y la obligación de la</w:t>
      </w:r>
      <w:r>
        <w:rPr>
          <w:rStyle w:val="CharacterStyle4"/>
          <w:rFonts w:ascii="Verdana" w:hAnsi="Verdana" w:cs="Verdana"/>
          <w:spacing w:val="15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22"/>
          <w:sz w:val="22"/>
          <w:szCs w:val="22"/>
          <w:lang w:val="es-ES" w:eastAsia="es-ES"/>
        </w:rPr>
        <w:t>Administración de observar en los casos que corresponda la</w:t>
      </w:r>
    </w:p>
    <w:p w:rsidR="0079394D" w:rsidRDefault="0079394D">
      <w:pPr>
        <w:pStyle w:val="Style4"/>
        <w:kinsoku w:val="0"/>
        <w:autoSpaceDE/>
        <w:autoSpaceDN/>
        <w:adjustRightInd/>
        <w:spacing w:line="211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16366B" w:rsidRDefault="0016366B">
      <w:pPr>
        <w:pStyle w:val="Style4"/>
        <w:kinsoku w:val="0"/>
        <w:autoSpaceDE/>
        <w:autoSpaceDN/>
        <w:adjustRightInd/>
        <w:spacing w:line="211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16366B" w:rsidRDefault="0016366B">
      <w:pPr>
        <w:pStyle w:val="Style4"/>
        <w:kinsoku w:val="0"/>
        <w:autoSpaceDE/>
        <w:autoSpaceDN/>
        <w:adjustRightInd/>
        <w:spacing w:line="211" w:lineRule="auto"/>
        <w:ind w:right="72"/>
        <w:jc w:val="right"/>
        <w:rPr>
          <w:rStyle w:val="CharacterStyle4"/>
          <w:spacing w:val="8"/>
          <w:sz w:val="22"/>
          <w:szCs w:val="22"/>
          <w:lang w:val="es-ES" w:eastAsia="es-ES"/>
        </w:rPr>
      </w:pPr>
    </w:p>
    <w:p w:rsidR="0079394D" w:rsidRDefault="0079394D">
      <w:pPr>
        <w:pStyle w:val="Style4"/>
        <w:kinsoku w:val="0"/>
        <w:autoSpaceDE/>
        <w:autoSpaceDN/>
        <w:adjustRightInd/>
        <w:jc w:val="both"/>
        <w:rPr>
          <w:rStyle w:val="CharacterStyle4"/>
          <w:rFonts w:ascii="Verdana" w:hAnsi="Verdana" w:cs="Verdana"/>
          <w:sz w:val="22"/>
          <w:szCs w:val="22"/>
          <w:lang w:val="es-ES" w:eastAsia="es-ES"/>
        </w:rPr>
      </w:pPr>
      <w:proofErr w:type="gramStart"/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lastRenderedPageBreak/>
        <w:t>implementación</w:t>
      </w:r>
      <w:proofErr w:type="gramEnd"/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 de este elemento formal del acto. Dicho numeral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indica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Style w:val="CharacterStyle4"/>
          <w:rFonts w:ascii="Verdana" w:hAnsi="Verdana" w:cs="Verdana"/>
          <w:i/>
          <w:iCs/>
          <w:spacing w:val="3"/>
          <w:w w:val="105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Style w:val="CharacterStyle4"/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Style w:val="CharacterStyle4"/>
          <w:rFonts w:ascii="Verdana" w:hAnsi="Verdana" w:cs="Verdana"/>
          <w:i/>
          <w:iCs/>
          <w:spacing w:val="8"/>
          <w:w w:val="105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Style w:val="CharacterStyle4"/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deban serlo en virtud de ley".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 xml:space="preserve">De igual modo la norma refiere que la </w:t>
      </w:r>
      <w:r>
        <w:rPr>
          <w:rStyle w:val="CharacterStyle4"/>
          <w:rFonts w:ascii="Verdana" w:hAnsi="Verdana" w:cs="Verdana"/>
          <w:spacing w:val="-1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Style w:val="CharacterStyle4"/>
          <w:rFonts w:ascii="Verdana" w:hAnsi="Verdana" w:cs="Verdana"/>
          <w:spacing w:val="16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técnico jurídico para la adopción del acto, en cuyo caso la motivación puede ser sucinta haciendo mención de aquellos estudios, informes o </w:t>
      </w:r>
      <w:r>
        <w:rPr>
          <w:rStyle w:val="CharacterStyle4"/>
          <w:rFonts w:ascii="Verdana" w:hAnsi="Verdana" w:cs="Verdana"/>
          <w:spacing w:val="10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Style w:val="CharacterStyle4"/>
          <w:rFonts w:ascii="Verdana" w:hAnsi="Verdana" w:cs="Verdana"/>
          <w:sz w:val="22"/>
          <w:szCs w:val="22"/>
          <w:lang w:val="es-ES" w:eastAsia="es-ES"/>
        </w:rPr>
        <w:t>administrado.</w:t>
      </w:r>
    </w:p>
    <w:p w:rsidR="0079394D" w:rsidRDefault="0079394D">
      <w:pPr>
        <w:pStyle w:val="Style11"/>
        <w:kinsoku w:val="0"/>
        <w:autoSpaceDE/>
        <w:autoSpaceDN/>
        <w:rPr>
          <w:rStyle w:val="CharacterStyle7"/>
          <w:rFonts w:ascii="Verdana" w:hAnsi="Verdana" w:cs="Verdana"/>
          <w:spacing w:val="2"/>
          <w:lang w:val="es-ES" w:eastAsia="es-ES"/>
        </w:rPr>
      </w:pPr>
      <w:r>
        <w:rPr>
          <w:rStyle w:val="CharacterStyle7"/>
          <w:rFonts w:ascii="Verdana" w:hAnsi="Verdana" w:cs="Verdana"/>
          <w:spacing w:val="6"/>
          <w:lang w:val="es-ES" w:eastAsia="es-ES"/>
        </w:rPr>
        <w:t xml:space="preserve">Lo anterior es precisamente en resguardo del Debido Proceso y del </w:t>
      </w:r>
      <w:r>
        <w:rPr>
          <w:rStyle w:val="CharacterStyle7"/>
          <w:rFonts w:ascii="Verdana" w:hAnsi="Verdana" w:cs="Verdana"/>
          <w:spacing w:val="8"/>
          <w:lang w:val="es-ES" w:eastAsia="es-ES"/>
        </w:rPr>
        <w:t xml:space="preserve">sub Principio derivado de este de Derecho a la Defensa, pues no </w:t>
      </w:r>
      <w:r>
        <w:rPr>
          <w:rStyle w:val="CharacterStyle7"/>
          <w:rFonts w:ascii="Verdana" w:hAnsi="Verdana" w:cs="Verdana"/>
          <w:spacing w:val="1"/>
          <w:lang w:val="es-ES" w:eastAsia="es-ES"/>
        </w:rPr>
        <w:t xml:space="preserve">podría el administrado ejercer las acciones recursivas pertinentes en </w:t>
      </w:r>
      <w:r>
        <w:rPr>
          <w:rStyle w:val="CharacterStyle7"/>
          <w:rFonts w:ascii="Verdana" w:hAnsi="Verdana" w:cs="Verdana"/>
          <w:spacing w:val="2"/>
          <w:lang w:val="es-ES" w:eastAsia="es-ES"/>
        </w:rPr>
        <w:t>resguardo de sus intereses, sino sabe cuáles fueron las razones que mediaron para la emisión del acto que lo perjudica.</w:t>
      </w:r>
    </w:p>
    <w:p w:rsidR="0079394D" w:rsidRDefault="0079394D">
      <w:pPr>
        <w:pStyle w:val="Style11"/>
        <w:kinsoku w:val="0"/>
        <w:autoSpaceDE/>
        <w:autoSpaceDN/>
        <w:spacing w:before="576"/>
        <w:rPr>
          <w:rStyle w:val="CharacterStyle7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spacing w:val="17"/>
          <w:lang w:val="es-ES" w:eastAsia="es-ES"/>
        </w:rPr>
        <w:t xml:space="preserve">El Tribunal Contencioso Administrativo Sección V en su </w:t>
      </w:r>
      <w:r>
        <w:rPr>
          <w:rStyle w:val="CharacterStyle7"/>
          <w:rFonts w:ascii="Verdana" w:hAnsi="Verdana" w:cs="Verdana"/>
          <w:b/>
          <w:bCs/>
          <w:spacing w:val="5"/>
          <w:lang w:val="es-ES" w:eastAsia="es-ES"/>
        </w:rPr>
        <w:t xml:space="preserve">Sentencia 00032 de las ocho horas del veinte de abril de dos </w:t>
      </w:r>
      <w:r>
        <w:rPr>
          <w:rStyle w:val="CharacterStyle7"/>
          <w:rFonts w:ascii="Verdana" w:hAnsi="Verdana" w:cs="Verdana"/>
          <w:b/>
          <w:bCs/>
          <w:spacing w:val="2"/>
          <w:lang w:val="es-ES" w:eastAsia="es-ES"/>
        </w:rPr>
        <w:t>mil doce dispone respecto al tema de la motivación en relación al Principio de Legalidad y al del Debido Proceso, lo siguiente:</w:t>
      </w:r>
    </w:p>
    <w:p w:rsidR="0079394D" w:rsidRDefault="0079394D">
      <w:pPr>
        <w:pStyle w:val="Style4"/>
        <w:kinsoku w:val="0"/>
        <w:autoSpaceDE/>
        <w:autoSpaceDN/>
        <w:adjustRightInd/>
        <w:spacing w:before="720"/>
        <w:ind w:left="360" w:right="432"/>
        <w:rPr>
          <w:rStyle w:val="CharacterStyle4"/>
          <w:rFonts w:ascii="Bookman Old Style" w:hAnsi="Bookman Old Style" w:cs="Bookman Old Style"/>
          <w:b/>
          <w:bCs/>
          <w:spacing w:val="10"/>
          <w:sz w:val="17"/>
          <w:szCs w:val="17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27"/>
          <w:sz w:val="17"/>
          <w:szCs w:val="17"/>
          <w:lang w:val="es-ES" w:eastAsia="es-ES"/>
        </w:rPr>
        <w:t xml:space="preserve">"V.-SOBRE LA FALTA DE MOTIVACION DE LAS RESOLUCIONES </w:t>
      </w:r>
      <w:r>
        <w:rPr>
          <w:rStyle w:val="CharacterStyle4"/>
          <w:rFonts w:ascii="Bookman Old Style" w:hAnsi="Bookman Old Style" w:cs="Bookman Old Style"/>
          <w:b/>
          <w:bCs/>
          <w:spacing w:val="10"/>
          <w:sz w:val="17"/>
          <w:szCs w:val="17"/>
          <w:lang w:val="es-ES" w:eastAsia="es-ES"/>
        </w:rPr>
        <w:t>IMPUGNADAS</w:t>
      </w:r>
    </w:p>
    <w:p w:rsidR="0079394D" w:rsidRDefault="0079394D">
      <w:pPr>
        <w:pStyle w:val="Style4"/>
        <w:kinsoku w:val="0"/>
        <w:autoSpaceDE/>
        <w:autoSpaceDN/>
        <w:adjustRightInd/>
        <w:spacing w:before="180" w:after="504"/>
        <w:ind w:left="360" w:right="432"/>
        <w:jc w:val="both"/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</w:pP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La Sala Constitucional desde su jurisprudencia inicial sentó como principio de rango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constitucional, a la vez como parte del debido proceso y de legalidad, la motivación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de los actos administrativos (sentencias 15-90, 226-91, 1612-92, entre otras). En la </w:t>
      </w:r>
      <w:r>
        <w:rPr>
          <w:rStyle w:val="CharacterStyle4"/>
          <w:rFonts w:ascii="Verdana" w:hAnsi="Verdana" w:cs="Verdana"/>
          <w:spacing w:val="4"/>
          <w:sz w:val="16"/>
          <w:szCs w:val="16"/>
          <w:lang w:val="es-ES" w:eastAsia="es-ES"/>
        </w:rPr>
        <w:t xml:space="preserve">sentencia 7390-03, de las 15:28 del 22 de julio de 2003, la Sala Constitucional en </w:t>
      </w:r>
      <w:r>
        <w:rPr>
          <w:rStyle w:val="CharacterStyle4"/>
          <w:rFonts w:ascii="Verdana" w:hAnsi="Verdana" w:cs="Verdana"/>
          <w:spacing w:val="5"/>
          <w:sz w:val="16"/>
          <w:szCs w:val="16"/>
          <w:lang w:val="es-ES" w:eastAsia="es-ES"/>
        </w:rPr>
        <w:t xml:space="preserve">relación con la motivación de los actos y resoluciones administrativas ha insistido en </w:t>
      </w:r>
      <w:r>
        <w:rPr>
          <w:rStyle w:val="CharacterStyle4"/>
          <w:rFonts w:ascii="Verdana" w:hAnsi="Verdana" w:cs="Verdana"/>
          <w:spacing w:val="2"/>
          <w:sz w:val="16"/>
          <w:szCs w:val="16"/>
          <w:lang w:val="es-ES" w:eastAsia="es-ES"/>
        </w:rPr>
        <w:t xml:space="preserve">la obligación de motivar los actos administrativos, como parte integrante del debido </w:t>
      </w:r>
      <w:r>
        <w:rPr>
          <w:rStyle w:val="CharacterStyle4"/>
          <w:rFonts w:ascii="Verdana" w:hAnsi="Verdana" w:cs="Verdana"/>
          <w:spacing w:val="11"/>
          <w:sz w:val="16"/>
          <w:szCs w:val="16"/>
          <w:lang w:val="es-ES" w:eastAsia="es-ES"/>
        </w:rPr>
        <w:t xml:space="preserve">proceso, resulta importante tener en cuenta lo desarrollado en la sentencia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mencionada: "...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  <w:lang w:val="es-ES" w:eastAsia="es-ES"/>
        </w:rPr>
        <w:t xml:space="preserve">Reiteradamente ha dicho la Sala en su jurisprudencia que la  </w:t>
      </w:r>
      <w:r>
        <w:rPr>
          <w:rStyle w:val="CharacterStyle4"/>
          <w:rFonts w:ascii="Verdana" w:hAnsi="Verdana" w:cs="Verdana"/>
          <w:b/>
          <w:bCs/>
          <w:i/>
          <w:iCs/>
          <w:spacing w:val="13"/>
          <w:sz w:val="16"/>
          <w:szCs w:val="16"/>
          <w:u w:val="single"/>
          <w:lang w:val="es-ES" w:eastAsia="es-ES"/>
        </w:rPr>
        <w:t xml:space="preserve">motivación de los actos administrativos es una exigencia del debido </w:t>
      </w:r>
      <w:r>
        <w:rPr>
          <w:rStyle w:val="CharacterStyle4"/>
          <w:rFonts w:ascii="Verdana" w:hAnsi="Verdana" w:cs="Verdana"/>
          <w:b/>
          <w:bCs/>
          <w:i/>
          <w:iCs/>
          <w:spacing w:val="10"/>
          <w:sz w:val="16"/>
          <w:szCs w:val="16"/>
          <w:u w:val="single"/>
          <w:lang w:val="es-ES" w:eastAsia="es-ES"/>
        </w:rPr>
        <w:t xml:space="preserve">proceso y del derecho de defensa, puesto que implica la obligación de </w:t>
      </w:r>
      <w:r>
        <w:rPr>
          <w:rStyle w:val="CharacterStyle4"/>
          <w:rFonts w:ascii="Verdana" w:hAnsi="Verdana" w:cs="Verdana"/>
          <w:b/>
          <w:bCs/>
          <w:i/>
          <w:iCs/>
          <w:spacing w:val="8"/>
          <w:sz w:val="16"/>
          <w:szCs w:val="16"/>
          <w:u w:val="single"/>
          <w:lang w:val="es-ES" w:eastAsia="es-ES"/>
        </w:rPr>
        <w:t xml:space="preserve">otorgar al administrado un discurso justificativo que acompañe a un acto </w:t>
      </w:r>
      <w:r>
        <w:rPr>
          <w:rStyle w:val="CharacterStyle4"/>
          <w:rFonts w:ascii="Verdana" w:hAnsi="Verdana" w:cs="Verdana"/>
          <w:b/>
          <w:bCs/>
          <w:i/>
          <w:iCs/>
          <w:spacing w:val="14"/>
          <w:sz w:val="16"/>
          <w:szCs w:val="16"/>
          <w:u w:val="single"/>
          <w:lang w:val="es-ES" w:eastAsia="es-ES"/>
        </w:rPr>
        <w:t xml:space="preserve">de un poder público que -como en este caso- deniegue una gestión  </w:t>
      </w:r>
      <w:r>
        <w:rPr>
          <w:rStyle w:val="CharacterStyle4"/>
          <w:rFonts w:ascii="Verdana" w:hAnsi="Verdana" w:cs="Verdana"/>
          <w:b/>
          <w:bCs/>
          <w:i/>
          <w:iCs/>
          <w:spacing w:val="13"/>
          <w:sz w:val="16"/>
          <w:szCs w:val="16"/>
          <w:u w:val="single"/>
          <w:lang w:val="es-ES" w:eastAsia="es-ES"/>
        </w:rPr>
        <w:t xml:space="preserve">interpuesta ante la Administración. Se trata de un medio de control </w:t>
      </w:r>
      <w:r>
        <w:rPr>
          <w:rStyle w:val="CharacterStyle4"/>
          <w:rFonts w:ascii="Verdana" w:hAnsi="Verdana" w:cs="Verdana"/>
          <w:b/>
          <w:bCs/>
          <w:i/>
          <w:iCs/>
          <w:spacing w:val="4"/>
          <w:sz w:val="16"/>
          <w:szCs w:val="16"/>
          <w:u w:val="single"/>
          <w:lang w:val="es-ES" w:eastAsia="es-ES"/>
        </w:rPr>
        <w:t xml:space="preserve">democrático y difuso, ejercido por el administrado sobre la no arbitrariedad </w:t>
      </w:r>
      <w:r>
        <w:rPr>
          <w:rStyle w:val="CharacterStyle4"/>
          <w:rFonts w:ascii="Verdana" w:hAnsi="Verdana" w:cs="Verdana"/>
          <w:b/>
          <w:bCs/>
          <w:i/>
          <w:iCs/>
          <w:spacing w:val="7"/>
          <w:sz w:val="16"/>
          <w:szCs w:val="16"/>
          <w:u w:val="single"/>
          <w:lang w:val="es-ES" w:eastAsia="es-ES"/>
        </w:rPr>
        <w:t xml:space="preserve">del modo en que se ejercen las potestades públicas, habida cuenta que en  </w:t>
      </w:r>
      <w:r>
        <w:rPr>
          <w:rStyle w:val="CharacterStyle4"/>
          <w:rFonts w:ascii="Verdana" w:hAnsi="Verdana" w:cs="Verdana"/>
          <w:b/>
          <w:bCs/>
          <w:i/>
          <w:iCs/>
          <w:spacing w:val="5"/>
          <w:sz w:val="16"/>
          <w:szCs w:val="16"/>
          <w:u w:val="single"/>
          <w:lang w:val="es-ES" w:eastAsia="es-ES"/>
        </w:rPr>
        <w:t xml:space="preserve">la exigencia constitucional de motivación de los actos administrativos se </w:t>
      </w:r>
      <w:r>
        <w:rPr>
          <w:rStyle w:val="CharacterStyle4"/>
          <w:rFonts w:ascii="Verdana" w:hAnsi="Verdana" w:cs="Verdana"/>
          <w:b/>
          <w:bCs/>
          <w:i/>
          <w:iCs/>
          <w:spacing w:val="9"/>
          <w:sz w:val="16"/>
          <w:szCs w:val="16"/>
          <w:u w:val="single"/>
          <w:lang w:val="es-ES" w:eastAsia="es-ES"/>
        </w:rPr>
        <w:t xml:space="preserve">descubre así una función supraprocesal de este instituto, que sitúa tal </w:t>
      </w:r>
      <w:r>
        <w:rPr>
          <w:rStyle w:val="CharacterStyle4"/>
          <w:rFonts w:ascii="Verdana" w:hAnsi="Verdana" w:cs="Verdana"/>
          <w:b/>
          <w:bCs/>
          <w:i/>
          <w:iCs/>
          <w:spacing w:val="6"/>
          <w:sz w:val="16"/>
          <w:szCs w:val="16"/>
          <w:u w:val="single"/>
          <w:lang w:val="es-ES" w:eastAsia="es-ES"/>
        </w:rPr>
        <w:t xml:space="preserve">exigencia entre las consecuencias del principio constitucional del que es </w:t>
      </w:r>
      <w:r>
        <w:rPr>
          <w:rStyle w:val="CharacterStyle4"/>
          <w:rFonts w:ascii="Verdana" w:hAnsi="Verdana" w:cs="Verdana"/>
          <w:b/>
          <w:bCs/>
          <w:i/>
          <w:iCs/>
          <w:spacing w:val="10"/>
          <w:sz w:val="16"/>
          <w:szCs w:val="16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4"/>
          <w:rFonts w:ascii="Verdana" w:hAnsi="Verdana" w:cs="Verdana"/>
          <w:b/>
          <w:bCs/>
          <w:i/>
          <w:iCs/>
          <w:spacing w:val="1"/>
          <w:sz w:val="16"/>
          <w:szCs w:val="16"/>
          <w:u w:val="single"/>
          <w:lang w:val="es-ES" w:eastAsia="es-ES"/>
        </w:rPr>
        <w:t>públicos.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 </w:t>
      </w:r>
      <w:r w:rsidR="0016366B"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>V</w:t>
      </w:r>
      <w:r>
        <w:rPr>
          <w:rStyle w:val="CharacterStyle4"/>
          <w:rFonts w:ascii="Verdana" w:hAnsi="Verdana" w:cs="Verdana"/>
          <w:i/>
          <w:iCs/>
          <w:spacing w:val="1"/>
          <w:sz w:val="17"/>
          <w:szCs w:val="17"/>
          <w:lang w:val="es-ES" w:eastAsia="es-ES"/>
        </w:rPr>
        <w:t xml:space="preserve">. - El concepto mismo de motivación desde la perspectiva constitucional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>no puede ser asimilado a los simples requisitos de forma, por faltar en éstos y ser</w:t>
      </w:r>
    </w:p>
    <w:p w:rsidR="0016366B" w:rsidRDefault="0016366B">
      <w:pPr>
        <w:pStyle w:val="Style4"/>
        <w:kinsoku w:val="0"/>
        <w:autoSpaceDE/>
        <w:autoSpaceDN/>
        <w:adjustRightInd/>
        <w:spacing w:line="201" w:lineRule="auto"/>
        <w:ind w:right="108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201" w:lineRule="auto"/>
        <w:ind w:right="108"/>
        <w:jc w:val="right"/>
        <w:rPr>
          <w:rStyle w:val="CharacterStyle4"/>
          <w:spacing w:val="4"/>
          <w:sz w:val="23"/>
          <w:szCs w:val="23"/>
          <w:lang w:val="es-ES" w:eastAsia="es-ES"/>
        </w:rPr>
      </w:pPr>
    </w:p>
    <w:p w:rsidR="0079394D" w:rsidRDefault="0079394D">
      <w:pPr>
        <w:pStyle w:val="Style12"/>
        <w:kinsoku w:val="0"/>
        <w:autoSpaceDE/>
        <w:autoSpaceDN/>
        <w:rPr>
          <w:rStyle w:val="CharacterStyle8"/>
          <w:rFonts w:ascii="Verdana" w:hAnsi="Verdana" w:cs="Verdana"/>
          <w:i/>
          <w:iCs/>
          <w:lang w:val="es-ES" w:eastAsia="es-ES"/>
        </w:rPr>
      </w:pPr>
      <w:proofErr w:type="gramStart"/>
      <w:r>
        <w:rPr>
          <w:rStyle w:val="CharacterStyle8"/>
          <w:rFonts w:ascii="Verdana" w:hAnsi="Verdana" w:cs="Verdana"/>
          <w:i/>
          <w:iCs/>
          <w:spacing w:val="-1"/>
          <w:lang w:val="es-ES" w:eastAsia="es-ES"/>
        </w:rPr>
        <w:lastRenderedPageBreak/>
        <w:t>esencial</w:t>
      </w:r>
      <w:proofErr w:type="gramEnd"/>
      <w:r>
        <w:rPr>
          <w:rStyle w:val="CharacterStyle8"/>
          <w:rFonts w:ascii="Verdana" w:hAnsi="Verdana" w:cs="Verdana"/>
          <w:i/>
          <w:iCs/>
          <w:spacing w:val="-1"/>
          <w:lang w:val="es-ES" w:eastAsia="es-ES"/>
        </w:rPr>
        <w:t xml:space="preserve"> en aquélla el significado, sentido o intención justificativa de toda motivación </w:t>
      </w:r>
      <w:r>
        <w:rPr>
          <w:rStyle w:val="CharacterStyle8"/>
          <w:rFonts w:ascii="Verdana" w:hAnsi="Verdana" w:cs="Verdana"/>
          <w:i/>
          <w:iCs/>
          <w:spacing w:val="-2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8"/>
          <w:rFonts w:ascii="Verdana" w:hAnsi="Verdana" w:cs="Verdana"/>
          <w:i/>
          <w:iCs/>
          <w:spacing w:val="-4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8"/>
          <w:rFonts w:ascii="Verdana" w:hAnsi="Verdana" w:cs="Verdana"/>
          <w:i/>
          <w:iCs/>
          <w:spacing w:val="-3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justificar su contenido, lo cual permite desligar la motivación de "los motivos" </w:t>
      </w:r>
      <w:r>
        <w:rPr>
          <w:rStyle w:val="CharacterStyle8"/>
          <w:rFonts w:ascii="Verdana" w:hAnsi="Verdana" w:cs="Verdana"/>
          <w:i/>
          <w:iCs/>
          <w:spacing w:val="-5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administrativo difieren profundamente, se trata de una diferencia que no tiene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poder jurídico, en un Estado democrático de derecho que pretenda realizar una </w:t>
      </w:r>
      <w:r>
        <w:rPr>
          <w:rStyle w:val="CharacterStyle8"/>
          <w:rFonts w:ascii="Verdana" w:hAnsi="Verdana" w:cs="Verdana"/>
          <w:i/>
          <w:iCs/>
          <w:spacing w:val="-2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 xml:space="preserve">mismo debe contener al menos la sucinta referencia a hechos y fundamentos de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derecho, habida cuenta que el administrado necesariamente debe conocer las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acciones u omisiones por las cuales ha de ser sancionado o simplemente se le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79394D" w:rsidRDefault="0079394D">
      <w:pPr>
        <w:pStyle w:val="Style12"/>
        <w:kinsoku w:val="0"/>
        <w:autoSpaceDE/>
        <w:autoSpaceDN/>
        <w:rPr>
          <w:rStyle w:val="CharacterStyle8"/>
          <w:rFonts w:ascii="Verdana" w:hAnsi="Verdana" w:cs="Verdana"/>
          <w:i/>
          <w:iCs/>
          <w:lang w:val="es-ES" w:eastAsia="es-ES"/>
        </w:rPr>
      </w:pPr>
      <w:r>
        <w:rPr>
          <w:rStyle w:val="CharacterStyle8"/>
          <w:rFonts w:ascii="Verdana" w:hAnsi="Verdana" w:cs="Verdana"/>
          <w:spacing w:val="4"/>
          <w:lang w:val="es-ES" w:eastAsia="es-ES"/>
        </w:rPr>
        <w:t xml:space="preserve">De lo citado se desprende que esta motivación implica que las razones por las </w:t>
      </w:r>
      <w:r>
        <w:rPr>
          <w:rStyle w:val="CharacterStyle8"/>
          <w:rFonts w:ascii="Verdana" w:hAnsi="Verdana" w:cs="Verdana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8"/>
          <w:rFonts w:ascii="Verdana" w:hAnsi="Verdana" w:cs="Verdana"/>
          <w:spacing w:val="-5"/>
          <w:lang w:val="es-ES" w:eastAsia="es-ES"/>
        </w:rPr>
        <w:t xml:space="preserve">igual modo deben ser razonadas las circunstancias de hecho y de derecho en que se </w:t>
      </w:r>
      <w:r>
        <w:rPr>
          <w:rStyle w:val="CharacterStyle8"/>
          <w:rFonts w:ascii="Verdana" w:hAnsi="Verdana" w:cs="Verdana"/>
          <w:spacing w:val="3"/>
          <w:lang w:val="es-ES" w:eastAsia="es-ES"/>
        </w:rPr>
        <w:t xml:space="preserve">fundamenta la Administración para dictar o emanar el acto administrativo. La </w:t>
      </w:r>
      <w:r>
        <w:rPr>
          <w:rStyle w:val="CharacterStyle8"/>
          <w:rFonts w:ascii="Verdana" w:hAnsi="Verdana" w:cs="Verdana"/>
          <w:spacing w:val="6"/>
          <w:lang w:val="es-ES" w:eastAsia="es-ES"/>
        </w:rPr>
        <w:t xml:space="preserve">motivación es la expresión formal del motivo del acto y se encuentra en los </w:t>
      </w:r>
      <w:r>
        <w:rPr>
          <w:rStyle w:val="CharacterStyle8"/>
          <w:rFonts w:ascii="Verdana" w:hAnsi="Verdana" w:cs="Verdana"/>
          <w:spacing w:val="5"/>
          <w:lang w:val="es-ES" w:eastAsia="es-ES"/>
        </w:rPr>
        <w:t xml:space="preserve">"considerandos" de las resoluciones. La debida motivación impacta al debido </w:t>
      </w:r>
      <w:r>
        <w:rPr>
          <w:rStyle w:val="CharacterStyle8"/>
          <w:rFonts w:ascii="Verdana" w:hAnsi="Verdana" w:cs="Verdana"/>
          <w:spacing w:val="3"/>
          <w:lang w:val="es-ES" w:eastAsia="es-ES"/>
        </w:rPr>
        <w:t xml:space="preserve">proceso, dado que del cumplimiento efectivo de este principio constitucional, la </w:t>
      </w:r>
      <w:r>
        <w:rPr>
          <w:rStyle w:val="CharacterStyle8"/>
          <w:rFonts w:ascii="Verdana" w:hAnsi="Verdana" w:cs="Verdana"/>
          <w:lang w:val="es-ES" w:eastAsia="es-ES"/>
        </w:rPr>
        <w:t xml:space="preserve">parte afectada va a tener la oportunidad de ejercer eficientemente su derecho de </w:t>
      </w:r>
      <w:r>
        <w:rPr>
          <w:rStyle w:val="CharacterStyle8"/>
          <w:rFonts w:ascii="Verdana" w:hAnsi="Verdana" w:cs="Verdana"/>
          <w:spacing w:val="1"/>
          <w:lang w:val="es-ES" w:eastAsia="es-ES"/>
        </w:rPr>
        <w:t xml:space="preserve">defensa al contar con todos los elementos fácticos y jurídicos para su impugnación. </w:t>
      </w:r>
      <w:r>
        <w:rPr>
          <w:rStyle w:val="CharacterStyle8"/>
          <w:rFonts w:ascii="Verdana" w:hAnsi="Verdana" w:cs="Verdana"/>
          <w:spacing w:val="2"/>
          <w:lang w:val="es-ES" w:eastAsia="es-ES"/>
        </w:rPr>
        <w:t xml:space="preserve">A nivel legal, La Ley General de la Administración Pública, (en adelante LGAP), </w:t>
      </w:r>
      <w:r>
        <w:rPr>
          <w:rStyle w:val="CharacterStyle8"/>
          <w:rFonts w:ascii="Verdana" w:hAnsi="Verdana" w:cs="Verdana"/>
          <w:spacing w:val="5"/>
          <w:lang w:val="es-ES" w:eastAsia="es-ES"/>
        </w:rPr>
        <w:t xml:space="preserve">establece con meridiana claridad la obligación administrativa de resolver los </w:t>
      </w:r>
      <w:r>
        <w:rPr>
          <w:rStyle w:val="CharacterStyle8"/>
          <w:rFonts w:ascii="Verdana" w:hAnsi="Verdana" w:cs="Verdana"/>
          <w:spacing w:val="4"/>
          <w:lang w:val="es-ES" w:eastAsia="es-ES"/>
        </w:rPr>
        <w:t xml:space="preserve">recursos por medio de una resolución expresa, el artículo 136 en su inciso b), </w:t>
      </w:r>
      <w:r>
        <w:rPr>
          <w:rStyle w:val="CharacterStyle8"/>
          <w:rFonts w:ascii="Verdana" w:hAnsi="Verdana" w:cs="Verdana"/>
          <w:spacing w:val="2"/>
          <w:lang w:val="es-ES" w:eastAsia="es-ES"/>
        </w:rPr>
        <w:t xml:space="preserve">dispone lo siguiente: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"Serán motivados con mención, sucinta al menos, de sus </w:t>
      </w:r>
      <w:r>
        <w:rPr>
          <w:rStyle w:val="CharacterStyle8"/>
          <w:rFonts w:ascii="Verdana" w:hAnsi="Verdana" w:cs="Verdana"/>
          <w:i/>
          <w:iCs/>
          <w:spacing w:val="1"/>
          <w:lang w:val="es-ES" w:eastAsia="es-ES"/>
        </w:rPr>
        <w:t xml:space="preserve">fundamentos: (...) b) Los que resuelvan recursos (...) La motivación podrá consistir en la referencia explícita o inequívoca a los motivos del a petición del administrado, o bien a propuestas, dictámenes o resoluciones previas que hayan determinado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 xml:space="preserve">realmente la adopción del acto, a condición de que se acompañe su copia". </w:t>
      </w:r>
      <w:r>
        <w:rPr>
          <w:rStyle w:val="CharacterStyle8"/>
          <w:rFonts w:ascii="Verdana" w:hAnsi="Verdana" w:cs="Verdana"/>
          <w:lang w:val="es-ES" w:eastAsia="es-ES"/>
        </w:rPr>
        <w:t xml:space="preserve">Como </w:t>
      </w:r>
      <w:r>
        <w:rPr>
          <w:rStyle w:val="CharacterStyle8"/>
          <w:rFonts w:ascii="Verdana" w:hAnsi="Verdana" w:cs="Verdana"/>
          <w:spacing w:val="-2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8"/>
          <w:rFonts w:ascii="Verdana" w:hAnsi="Verdana" w:cs="Verdana"/>
          <w:spacing w:val="7"/>
          <w:lang w:val="es-ES" w:eastAsia="es-ES"/>
        </w:rPr>
        <w:t xml:space="preserve">adecuada los actos administrativos por parte de los administrados y de las </w:t>
      </w:r>
      <w:r>
        <w:rPr>
          <w:rStyle w:val="CharacterStyle8"/>
          <w:rFonts w:ascii="Verdana" w:hAnsi="Verdana" w:cs="Verdana"/>
          <w:spacing w:val="-2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8"/>
          <w:rFonts w:ascii="Verdana" w:hAnsi="Verdana" w:cs="Verdana"/>
          <w:lang w:val="es-ES" w:eastAsia="es-ES"/>
        </w:rPr>
        <w:t xml:space="preserve">invalidez. Por su parte, el artículo 166 señala: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 xml:space="preserve">"Artículo 166. Habrá nulidad absoluta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del acto cuando falten totalmente uno o varios de sus elementos constitutivos, real o jurídicamente." </w:t>
      </w:r>
      <w:r>
        <w:rPr>
          <w:rStyle w:val="CharacterStyle8"/>
          <w:rFonts w:ascii="Verdana" w:hAnsi="Verdana" w:cs="Verdana"/>
          <w:spacing w:val="2"/>
          <w:lang w:val="es-ES" w:eastAsia="es-ES"/>
        </w:rPr>
        <w:t xml:space="preserve">Finalmente, el artículo 223 indica lo siguiente: </w:t>
      </w:r>
      <w:r>
        <w:rPr>
          <w:rStyle w:val="CharacterStyle8"/>
          <w:rFonts w:ascii="Verdana" w:hAnsi="Verdana" w:cs="Verdana"/>
          <w:i/>
          <w:iCs/>
          <w:spacing w:val="2"/>
          <w:lang w:val="es-ES" w:eastAsia="es-ES"/>
        </w:rPr>
        <w:t xml:space="preserve">"Artículo 223.-1. Sólo causará nulidad de lo actuado la omisión de formalidades sustanciales del </w:t>
      </w:r>
      <w:r>
        <w:rPr>
          <w:rStyle w:val="CharacterStyle8"/>
          <w:rFonts w:ascii="Verdana" w:hAnsi="Verdana" w:cs="Verdana"/>
          <w:i/>
          <w:iCs/>
          <w:spacing w:val="3"/>
          <w:lang w:val="es-ES" w:eastAsia="es-ES"/>
        </w:rPr>
        <w:t xml:space="preserve">procedimiento. 2. Se entenderá como sustancial la formalidad cuya realización </w:t>
      </w:r>
      <w:r>
        <w:rPr>
          <w:rStyle w:val="CharacterStyle8"/>
          <w:rFonts w:ascii="Verdana" w:hAnsi="Verdana" w:cs="Verdana"/>
          <w:i/>
          <w:iCs/>
          <w:spacing w:val="1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8"/>
          <w:rFonts w:ascii="Verdana" w:hAnsi="Verdana" w:cs="Verdana"/>
          <w:i/>
          <w:iCs/>
          <w:lang w:val="es-ES" w:eastAsia="es-ES"/>
        </w:rPr>
        <w:t>cuya omisión causare indefensión."</w:t>
      </w:r>
    </w:p>
    <w:p w:rsidR="0079394D" w:rsidRDefault="0079394D">
      <w:pPr>
        <w:pStyle w:val="Style12"/>
        <w:kinsoku w:val="0"/>
        <w:autoSpaceDE/>
        <w:autoSpaceDN/>
        <w:rPr>
          <w:rStyle w:val="CharacterStyle8"/>
          <w:rFonts w:ascii="Verdana" w:hAnsi="Verdana" w:cs="Verdana"/>
          <w:lang w:val="es-ES" w:eastAsia="es-ES"/>
        </w:rPr>
      </w:pPr>
      <w:r>
        <w:rPr>
          <w:rStyle w:val="CharacterStyle8"/>
          <w:rFonts w:ascii="Verdana" w:hAnsi="Verdana" w:cs="Verdana"/>
          <w:i/>
          <w:iCs/>
          <w:lang w:val="es-ES" w:eastAsia="es-ES"/>
        </w:rPr>
        <w:t>(</w:t>
      </w:r>
      <w:proofErr w:type="gramStart"/>
      <w:r>
        <w:rPr>
          <w:rStyle w:val="CharacterStyle8"/>
          <w:rFonts w:ascii="Verdana" w:hAnsi="Verdana" w:cs="Verdana"/>
          <w:i/>
          <w:iCs/>
          <w:lang w:val="es-ES" w:eastAsia="es-ES"/>
        </w:rPr>
        <w:t>lo</w:t>
      </w:r>
      <w:proofErr w:type="gramEnd"/>
      <w:r>
        <w:rPr>
          <w:rStyle w:val="CharacterStyle8"/>
          <w:rFonts w:ascii="Verdana" w:hAnsi="Verdana" w:cs="Verdana"/>
          <w:i/>
          <w:iCs/>
          <w:lang w:val="es-ES" w:eastAsia="es-ES"/>
        </w:rPr>
        <w:t xml:space="preserve"> destacado no es del original). </w:t>
      </w:r>
      <w:r>
        <w:rPr>
          <w:rStyle w:val="CharacterStyle8"/>
          <w:rFonts w:ascii="Verdana" w:hAnsi="Verdana" w:cs="Verdana"/>
          <w:lang w:val="es-ES" w:eastAsia="es-ES"/>
        </w:rPr>
        <w:t xml:space="preserve">De lo transcrito se concluye que en el momento en </w:t>
      </w:r>
      <w:r>
        <w:rPr>
          <w:rStyle w:val="CharacterStyle8"/>
          <w:rFonts w:ascii="Verdana" w:hAnsi="Verdana" w:cs="Verdana"/>
          <w:spacing w:val="4"/>
          <w:lang w:val="es-ES" w:eastAsia="es-ES"/>
        </w:rPr>
        <w:t>el que se afecte el derecho de defensa, la nulidad del acto es inminente." (</w:t>
      </w:r>
      <w:proofErr w:type="gramStart"/>
      <w:r>
        <w:rPr>
          <w:rStyle w:val="CharacterStyle8"/>
          <w:rFonts w:ascii="Verdana" w:hAnsi="Verdana" w:cs="Verdana"/>
          <w:spacing w:val="4"/>
          <w:lang w:val="es-ES" w:eastAsia="es-ES"/>
        </w:rPr>
        <w:t>lo</w:t>
      </w:r>
      <w:proofErr w:type="gramEnd"/>
      <w:r>
        <w:rPr>
          <w:rStyle w:val="CharacterStyle8"/>
          <w:rFonts w:ascii="Verdana" w:hAnsi="Verdana" w:cs="Verdana"/>
          <w:spacing w:val="4"/>
          <w:lang w:val="es-ES" w:eastAsia="es-ES"/>
        </w:rPr>
        <w:t xml:space="preserve"> </w:t>
      </w:r>
      <w:r>
        <w:rPr>
          <w:rStyle w:val="CharacterStyle8"/>
          <w:rFonts w:ascii="Verdana" w:hAnsi="Verdana" w:cs="Verdana"/>
          <w:lang w:val="es-ES" w:eastAsia="es-ES"/>
        </w:rPr>
        <w:t>resaltado es nuestro)</w:t>
      </w:r>
    </w:p>
    <w:p w:rsidR="0079394D" w:rsidRDefault="0079394D">
      <w:pPr>
        <w:pStyle w:val="Style4"/>
        <w:kinsoku w:val="0"/>
        <w:autoSpaceDE/>
        <w:autoSpaceDN/>
        <w:adjustRightInd/>
        <w:spacing w:before="540" w:line="199" w:lineRule="auto"/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5.6 CONSIDERACIONES DE FONDO.</w:t>
      </w:r>
    </w:p>
    <w:p w:rsidR="0079394D" w:rsidRDefault="0079394D">
      <w:pPr>
        <w:pStyle w:val="Style4"/>
        <w:kinsoku w:val="0"/>
        <w:autoSpaceDE/>
        <w:autoSpaceDN/>
        <w:adjustRightInd/>
        <w:spacing w:before="288" w:after="792"/>
        <w:jc w:val="both"/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bajo análisis, el TAT-042-13, se pude verificar que 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 xml:space="preserve">A folio 39 del  </w:t>
      </w:r>
      <w:r>
        <w:rPr>
          <w:rStyle w:val="CharacterStyle4"/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>expediente administrativo,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 consta documento de fecha </w:t>
      </w:r>
      <w:r>
        <w:rPr>
          <w:rStyle w:val="CharacterStyle4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6 de julio </w:t>
      </w:r>
      <w:r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de 2012, </w:t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en el cual se comunica el Artículo </w:t>
      </w:r>
      <w:r>
        <w:rPr>
          <w:rStyle w:val="CharacterStyle4"/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2.2.55 de la Sesión </w:t>
      </w:r>
      <w:r>
        <w:rPr>
          <w:rStyle w:val="CharacterStyle4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Extraordinaria 02-2012, de 16 de abril de 2012, </w:t>
      </w:r>
      <w:r>
        <w:rPr>
          <w:rStyle w:val="CharacterStyle4"/>
          <w:rFonts w:ascii="Verdana" w:hAnsi="Verdana" w:cs="Verdana"/>
          <w:spacing w:val="1"/>
          <w:sz w:val="22"/>
          <w:szCs w:val="22"/>
          <w:lang w:val="es-ES" w:eastAsia="es-ES"/>
        </w:rPr>
        <w:t xml:space="preserve">a la empresa 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T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P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B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V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D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A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 xml:space="preserve">S.A., </w:t>
      </w:r>
      <w:r>
        <w:rPr>
          <w:rStyle w:val="CharacterStyle4"/>
          <w:rFonts w:ascii="Verdana" w:hAnsi="Verdana" w:cs="Verdana"/>
          <w:spacing w:val="4"/>
          <w:sz w:val="22"/>
          <w:szCs w:val="22"/>
          <w:lang w:val="es-ES" w:eastAsia="es-ES"/>
        </w:rPr>
        <w:t xml:space="preserve">acto administrativo en el cual se indica que la recurrente no cumplió </w:t>
      </w:r>
      <w:r>
        <w:rPr>
          <w:rStyle w:val="CharacterStyle4"/>
          <w:rFonts w:ascii="Verdana" w:hAnsi="Verdana" w:cs="Verdana"/>
          <w:spacing w:val="7"/>
          <w:sz w:val="22"/>
          <w:szCs w:val="22"/>
          <w:lang w:val="es-ES" w:eastAsia="es-ES"/>
        </w:rPr>
        <w:t xml:space="preserve">con los requisitos establecidos en los transitorios de la Ley 8955, y </w:t>
      </w: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>se le deniega el permiso a tres vehículos a los cuales ésta solicitaba el</w:t>
      </w:r>
    </w:p>
    <w:p w:rsidR="0079394D" w:rsidRDefault="0079394D">
      <w:pPr>
        <w:pStyle w:val="Style4"/>
        <w:kinsoku w:val="0"/>
        <w:autoSpaceDE/>
        <w:autoSpaceDN/>
        <w:adjustRightInd/>
        <w:spacing w:line="206" w:lineRule="auto"/>
        <w:ind w:right="72"/>
        <w:jc w:val="right"/>
        <w:rPr>
          <w:rStyle w:val="CharacterStyle4"/>
          <w:spacing w:val="4"/>
          <w:sz w:val="23"/>
          <w:szCs w:val="23"/>
          <w:lang w:val="es-ES" w:eastAsia="es-ES"/>
        </w:rPr>
      </w:pPr>
      <w:r>
        <w:rPr>
          <w:rStyle w:val="CharacterStyle4"/>
          <w:spacing w:val="4"/>
          <w:sz w:val="23"/>
          <w:szCs w:val="23"/>
          <w:lang w:val="es-ES" w:eastAsia="es-ES"/>
        </w:rPr>
        <w:t>RES No. TAT-2183-2013 8</w:t>
      </w:r>
    </w:p>
    <w:p w:rsidR="0079394D" w:rsidRDefault="0079394D">
      <w:pPr>
        <w:pStyle w:val="Style6"/>
        <w:kinsoku w:val="0"/>
        <w:autoSpaceDE/>
        <w:autoSpaceDN/>
        <w:spacing w:before="0"/>
        <w:rPr>
          <w:rStyle w:val="CharacterStyle3"/>
          <w:rFonts w:ascii="Verdana" w:hAnsi="Verdana" w:cs="Verdana"/>
          <w:spacing w:val="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spacing w:val="15"/>
          <w:lang w:val="es-ES" w:eastAsia="es-ES"/>
        </w:rPr>
        <w:lastRenderedPageBreak/>
        <w:t>permiso</w:t>
      </w:r>
      <w:proofErr w:type="gramEnd"/>
      <w:r>
        <w:rPr>
          <w:rStyle w:val="CharacterStyle3"/>
          <w:rFonts w:ascii="Verdana" w:hAnsi="Verdana" w:cs="Verdana"/>
          <w:spacing w:val="15"/>
          <w:lang w:val="es-ES" w:eastAsia="es-ES"/>
        </w:rPr>
        <w:t xml:space="preserve"> de SETAXI, no obstante, no se indica cual requisito o </w:t>
      </w:r>
      <w:r>
        <w:rPr>
          <w:rStyle w:val="CharacterStyle3"/>
          <w:rFonts w:ascii="Verdana" w:hAnsi="Verdana" w:cs="Verdana"/>
          <w:spacing w:val="2"/>
          <w:lang w:val="es-ES" w:eastAsia="es-ES"/>
        </w:rPr>
        <w:t>requisitos fueron los que se incumplieron.</w:t>
      </w:r>
    </w:p>
    <w:p w:rsidR="0079394D" w:rsidRDefault="0079394D">
      <w:pPr>
        <w:pStyle w:val="Style6"/>
        <w:kinsoku w:val="0"/>
        <w:autoSpaceDE/>
        <w:autoSpaceDN/>
        <w:spacing w:before="252"/>
        <w:rPr>
          <w:rStyle w:val="CharacterStyle3"/>
          <w:rFonts w:ascii="Verdana" w:hAnsi="Verdana" w:cs="Verdana"/>
          <w:spacing w:val="3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De acuerdo a lo anterior y así se desprende del Recurso presentado,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la empresa recurrente </w:t>
      </w:r>
      <w:r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T</w:t>
      </w:r>
      <w:r w:rsidR="00DA2946"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P</w:t>
      </w:r>
      <w:r w:rsidR="00DA2946"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B</w:t>
      </w:r>
      <w:r w:rsidR="00DA2946"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V</w:t>
      </w:r>
      <w:r w:rsidR="00DA2946">
        <w:rPr>
          <w:rStyle w:val="CharacterStyle3"/>
          <w:rFonts w:ascii="Verdana" w:hAnsi="Verdana" w:cs="Verdana"/>
          <w:b/>
          <w:bCs/>
          <w:spacing w:val="9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u w:val="single"/>
          <w:lang w:val="es-ES" w:eastAsia="es-ES"/>
        </w:rPr>
        <w:t>D</w:t>
      </w:r>
      <w:r w:rsidR="00DA2946">
        <w:rPr>
          <w:rStyle w:val="CharacterStyle3"/>
          <w:rFonts w:ascii="Verdana" w:hAnsi="Verdana" w:cs="Verdana"/>
          <w:b/>
          <w:bCs/>
          <w:spacing w:val="5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u w:val="single"/>
          <w:lang w:val="es-ES" w:eastAsia="es-ES"/>
        </w:rPr>
        <w:t>A</w:t>
      </w:r>
      <w:r w:rsidR="00DA2946">
        <w:rPr>
          <w:rStyle w:val="CharacterStyle3"/>
          <w:rFonts w:ascii="Verdana" w:hAnsi="Verdana" w:cs="Verdana"/>
          <w:b/>
          <w:bCs/>
          <w:spacing w:val="5"/>
          <w:u w:val="single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5"/>
          <w:u w:val="single"/>
          <w:lang w:val="es-ES" w:eastAsia="es-ES"/>
        </w:rPr>
        <w:t>S.A.,</w:t>
      </w:r>
      <w:r>
        <w:rPr>
          <w:rStyle w:val="CharacterStyle3"/>
          <w:rFonts w:ascii="Verdana" w:hAnsi="Verdana" w:cs="Verdana"/>
          <w:spacing w:val="5"/>
          <w:lang w:val="es-ES" w:eastAsia="es-ES"/>
        </w:rPr>
        <w:t xml:space="preserve"> indica en su líbelo que el acto es nulo pues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violenta el debido proceso al no ser motivado, ya que no sabe cuáles </w:t>
      </w:r>
      <w:r>
        <w:rPr>
          <w:rStyle w:val="CharacterStyle3"/>
          <w:rFonts w:ascii="Verdana" w:hAnsi="Verdana" w:cs="Verdana"/>
          <w:spacing w:val="14"/>
          <w:lang w:val="es-ES" w:eastAsia="es-ES"/>
        </w:rPr>
        <w:t xml:space="preserve">fueron los requisitos que incumplió. Esto queda más claro aún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 xml:space="preserve">cuando en su recurso la Apelante en ningún momento se refiere a la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falta de Póliza de los vehículos rechazados, requisito faltante, que se </w:t>
      </w:r>
      <w:r>
        <w:rPr>
          <w:rStyle w:val="CharacterStyle3"/>
          <w:rFonts w:ascii="Verdana" w:hAnsi="Verdana" w:cs="Verdana"/>
          <w:spacing w:val="13"/>
          <w:lang w:val="es-ES" w:eastAsia="es-ES"/>
        </w:rPr>
        <w:t xml:space="preserve">menciona por la Administración hasta en el acuerdo 7.10 de la </w:t>
      </w:r>
      <w:r>
        <w:rPr>
          <w:rStyle w:val="CharacterStyle3"/>
          <w:rFonts w:ascii="Verdana" w:hAnsi="Verdana" w:cs="Verdana"/>
          <w:spacing w:val="1"/>
          <w:lang w:val="es-ES" w:eastAsia="es-ES"/>
        </w:rPr>
        <w:t xml:space="preserve">Sesión Ordinaria 29-2013 de 13 de mayo de 2013, en el que la Junta </w:t>
      </w:r>
      <w:r>
        <w:rPr>
          <w:rStyle w:val="CharacterStyle3"/>
          <w:rFonts w:ascii="Verdana" w:hAnsi="Verdana" w:cs="Verdana"/>
          <w:spacing w:val="3"/>
          <w:lang w:val="es-ES" w:eastAsia="es-ES"/>
        </w:rPr>
        <w:t>Directiva del Consejo de Transporte Público rechaza dicho recurso.</w:t>
      </w:r>
    </w:p>
    <w:p w:rsidR="0079394D" w:rsidRDefault="0079394D">
      <w:pPr>
        <w:pStyle w:val="Style6"/>
        <w:kinsoku w:val="0"/>
        <w:autoSpaceDE/>
        <w:autoSpaceDN/>
        <w:spacing w:before="324"/>
        <w:rPr>
          <w:rStyle w:val="CharacterStyle3"/>
          <w:rFonts w:ascii="Verdana" w:hAnsi="Verdana" w:cs="Verdana"/>
          <w:b/>
          <w:bCs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spacing w:val="-1"/>
          <w:lang w:val="es-ES" w:eastAsia="es-ES"/>
        </w:rPr>
        <w:t xml:space="preserve">Nótese que en la motivación que hace el Consejo del acto impugnado, </w:t>
      </w:r>
      <w:r>
        <w:rPr>
          <w:rStyle w:val="CharacterStyle3"/>
          <w:rFonts w:ascii="Verdana" w:hAnsi="Verdana" w:cs="Verdana"/>
          <w:spacing w:val="19"/>
          <w:lang w:val="es-ES" w:eastAsia="es-ES"/>
        </w:rPr>
        <w:t xml:space="preserve">solamente se indicó que </w:t>
      </w:r>
      <w:r>
        <w:rPr>
          <w:rStyle w:val="CharacterStyle3"/>
          <w:rFonts w:ascii="Verdana" w:hAnsi="Verdana" w:cs="Verdana"/>
          <w:b/>
          <w:bCs/>
          <w:spacing w:val="19"/>
          <w:u w:val="single"/>
          <w:lang w:val="es-ES" w:eastAsia="es-ES"/>
        </w:rPr>
        <w:t xml:space="preserve">la recurrente no cumplió con los </w:t>
      </w:r>
      <w:r>
        <w:rPr>
          <w:rStyle w:val="CharacterStyle3"/>
          <w:rFonts w:ascii="Verdana" w:hAnsi="Verdana" w:cs="Verdana"/>
          <w:b/>
          <w:bCs/>
          <w:spacing w:val="2"/>
          <w:u w:val="single"/>
          <w:lang w:val="es-ES" w:eastAsia="es-ES"/>
        </w:rPr>
        <w:t xml:space="preserve">requisitos establecidos en los transitorios de la Ley 8955 para  </w:t>
      </w:r>
      <w:r>
        <w:rPr>
          <w:rStyle w:val="CharacterStyle3"/>
          <w:rFonts w:ascii="Verdana" w:hAnsi="Verdana" w:cs="Verdana"/>
          <w:b/>
          <w:bCs/>
          <w:u w:val="single"/>
          <w:lang w:val="es-ES" w:eastAsia="es-ES"/>
        </w:rPr>
        <w:t>su acreditación.</w:t>
      </w:r>
    </w:p>
    <w:p w:rsidR="0079394D" w:rsidRDefault="0079394D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Lo apuntado violentó en perjuicio de la recurrente el debido proceso y </w:t>
      </w:r>
      <w:r>
        <w:rPr>
          <w:rStyle w:val="CharacterStyle3"/>
          <w:rFonts w:ascii="Verdana" w:hAnsi="Verdana" w:cs="Verdana"/>
          <w:spacing w:val="4"/>
          <w:lang w:val="es-ES" w:eastAsia="es-ES"/>
        </w:rPr>
        <w:t xml:space="preserve">el Derecho a la defensa, principios de rango constitucional y que se 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>extraen de la conjugación de los artículo</w:t>
      </w:r>
      <w:r w:rsidR="0016366B">
        <w:rPr>
          <w:rStyle w:val="CharacterStyle3"/>
          <w:rFonts w:ascii="Verdana" w:hAnsi="Verdana" w:cs="Verdana"/>
          <w:spacing w:val="18"/>
          <w:lang w:val="es-ES" w:eastAsia="es-ES"/>
        </w:rPr>
        <w:t>s</w:t>
      </w:r>
      <w:r>
        <w:rPr>
          <w:rStyle w:val="CharacterStyle3"/>
          <w:rFonts w:ascii="Verdana" w:hAnsi="Verdana" w:cs="Verdana"/>
          <w:spacing w:val="18"/>
          <w:lang w:val="es-ES" w:eastAsia="es-ES"/>
        </w:rPr>
        <w:t xml:space="preserve"> 39 y 41 de la carta </w:t>
      </w:r>
      <w:r>
        <w:rPr>
          <w:rStyle w:val="CharacterStyle3"/>
          <w:rFonts w:ascii="Verdana" w:hAnsi="Verdana" w:cs="Verdana"/>
          <w:lang w:val="es-ES" w:eastAsia="es-ES"/>
        </w:rPr>
        <w:t>fundamental.</w:t>
      </w:r>
    </w:p>
    <w:p w:rsidR="0079394D" w:rsidRDefault="0079394D">
      <w:pPr>
        <w:pStyle w:val="Style6"/>
        <w:kinsoku w:val="0"/>
        <w:autoSpaceDE/>
        <w:autoSpaceDN/>
        <w:rPr>
          <w:rStyle w:val="CharacterStyle3"/>
          <w:rFonts w:ascii="Verdana" w:hAnsi="Verdana" w:cs="Verdana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lang w:val="es-ES" w:eastAsia="es-ES"/>
        </w:rPr>
        <w:t xml:space="preserve">Como resultado la recurrente no pudo ejercer su derecho a la defensa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en cuanto al punto de la </w:t>
      </w:r>
      <w:r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  <w:t xml:space="preserve">ausencia de póliza del INS, </w:t>
      </w:r>
      <w:r>
        <w:rPr>
          <w:rStyle w:val="CharacterStyle3"/>
          <w:rFonts w:ascii="Verdana" w:hAnsi="Verdana" w:cs="Verdana"/>
          <w:spacing w:val="6"/>
          <w:lang w:val="es-ES" w:eastAsia="es-ES"/>
        </w:rPr>
        <w:t xml:space="preserve">aspecto que </w:t>
      </w:r>
      <w:r>
        <w:rPr>
          <w:rStyle w:val="CharacterStyle3"/>
          <w:rFonts w:ascii="Verdana" w:hAnsi="Verdana" w:cs="Verdana"/>
          <w:spacing w:val="9"/>
          <w:lang w:val="es-ES" w:eastAsia="es-ES"/>
        </w:rPr>
        <w:t xml:space="preserve">se reitera este Tribunal no entra a analizar en este caso, dado la </w:t>
      </w:r>
      <w:r>
        <w:rPr>
          <w:rStyle w:val="CharacterStyle3"/>
          <w:rFonts w:ascii="Verdana" w:hAnsi="Verdana" w:cs="Verdana"/>
          <w:lang w:val="es-ES" w:eastAsia="es-ES"/>
        </w:rPr>
        <w:t>nulidad apuntada.</w:t>
      </w:r>
    </w:p>
    <w:p w:rsidR="0079394D" w:rsidRDefault="0079394D">
      <w:pPr>
        <w:pStyle w:val="Style6"/>
        <w:kinsoku w:val="0"/>
        <w:autoSpaceDE/>
        <w:autoSpaceDN/>
        <w:spacing w:before="324"/>
        <w:rPr>
          <w:rStyle w:val="CharacterStyle3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6"/>
          <w:lang w:val="es-ES" w:eastAsia="es-ES"/>
        </w:rPr>
        <w:t xml:space="preserve">El Tribunal Contencioso Administrativo Sección VI en su </w:t>
      </w:r>
      <w:r>
        <w:rPr>
          <w:rStyle w:val="CharacterStyle3"/>
          <w:rFonts w:ascii="Verdana" w:hAnsi="Verdana" w:cs="Verdana"/>
          <w:b/>
          <w:bCs/>
          <w:spacing w:val="6"/>
          <w:lang w:val="es-ES" w:eastAsia="es-ES"/>
        </w:rPr>
        <w:t xml:space="preserve">Sentencia número 00062 de las ocho horas diez minutos del </w:t>
      </w:r>
      <w:r>
        <w:rPr>
          <w:rStyle w:val="CharacterStyle3"/>
          <w:rFonts w:ascii="Verdana" w:hAnsi="Verdana" w:cs="Verdana"/>
          <w:b/>
          <w:bCs/>
          <w:spacing w:val="2"/>
          <w:lang w:val="es-ES" w:eastAsia="es-ES"/>
        </w:rPr>
        <w:t>diez de marzo de dos mil once determinó:</w:t>
      </w:r>
    </w:p>
    <w:p w:rsidR="0079394D" w:rsidRDefault="0079394D">
      <w:pPr>
        <w:pStyle w:val="Style4"/>
        <w:kinsoku w:val="0"/>
        <w:autoSpaceDE/>
        <w:autoSpaceDN/>
        <w:adjustRightInd/>
        <w:spacing w:before="288" w:after="36"/>
        <w:ind w:left="360" w:right="360"/>
        <w:jc w:val="both"/>
        <w:rPr>
          <w:rStyle w:val="CharacterStyle4"/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"El elemento motivación dista de ser una consideración meramente formal; por el </w:t>
      </w:r>
      <w:r>
        <w:rPr>
          <w:rStyle w:val="CharacterStyle4"/>
          <w:rFonts w:ascii="Verdana" w:hAnsi="Verdana" w:cs="Verdana"/>
          <w:i/>
          <w:iCs/>
          <w:spacing w:val="5"/>
          <w:sz w:val="17"/>
          <w:szCs w:val="17"/>
          <w:lang w:val="es-ES" w:eastAsia="es-ES"/>
        </w:rPr>
        <w:t xml:space="preserve">contrario, constituye un elemento infranqueable de la conducta pública, en la </w:t>
      </w:r>
      <w:r>
        <w:rPr>
          <w:rStyle w:val="CharacterStyle4"/>
          <w:rFonts w:ascii="Verdana" w:hAnsi="Verdana" w:cs="Verdana"/>
          <w:i/>
          <w:iCs/>
          <w:sz w:val="17"/>
          <w:szCs w:val="17"/>
          <w:lang w:val="es-ES" w:eastAsia="es-ES"/>
        </w:rPr>
        <w:t xml:space="preserve">medida que permite la comprensión de las razones en las que se basa la decisión, lo </w:t>
      </w:r>
      <w:r>
        <w:rPr>
          <w:rStyle w:val="CharacterStyle4"/>
          <w:rFonts w:ascii="Verdana" w:hAnsi="Verdana" w:cs="Verdana"/>
          <w:i/>
          <w:iCs/>
          <w:spacing w:val="2"/>
          <w:sz w:val="17"/>
          <w:szCs w:val="17"/>
          <w:lang w:val="es-ES" w:eastAsia="es-ES"/>
        </w:rPr>
        <w:t xml:space="preserve">que posibilita por un lado, el análisis de legalidad de ese acto a fin de confrontarlo </w:t>
      </w:r>
      <w:r>
        <w:rPr>
          <w:rStyle w:val="CharacterStyle4"/>
          <w:rFonts w:ascii="Verdana" w:hAnsi="Verdana" w:cs="Verdana"/>
          <w:i/>
          <w:iCs/>
          <w:spacing w:val="3"/>
          <w:sz w:val="17"/>
          <w:szCs w:val="17"/>
          <w:lang w:val="es-ES" w:eastAsia="es-ES"/>
        </w:rPr>
        <w:t xml:space="preserve">con el ordenamiento jurídico y ponderar si satisface las exigencias que aquel le </w:t>
      </w:r>
      <w:r>
        <w:rPr>
          <w:rStyle w:val="CharacterStyle4"/>
          <w:rFonts w:ascii="Verdana" w:hAnsi="Verdana" w:cs="Verdana"/>
          <w:i/>
          <w:iCs/>
          <w:spacing w:val="8"/>
          <w:sz w:val="17"/>
          <w:szCs w:val="17"/>
          <w:lang w:val="es-ES" w:eastAsia="es-ES"/>
        </w:rPr>
        <w:t xml:space="preserve">impone, en términos de acreditación del motivo, legitimidad del contenido, </w:t>
      </w:r>
      <w:r>
        <w:rPr>
          <w:rStyle w:val="CharacterStyle4"/>
          <w:rFonts w:ascii="Verdana" w:hAnsi="Verdana" w:cs="Verdana"/>
          <w:i/>
          <w:iCs/>
          <w:spacing w:val="10"/>
          <w:sz w:val="17"/>
          <w:szCs w:val="17"/>
          <w:lang w:val="es-ES" w:eastAsia="es-ES"/>
        </w:rPr>
        <w:t xml:space="preserve">razonabilidad y proporcionalidad entre ambos elementos. </w:t>
      </w:r>
      <w:r>
        <w:rPr>
          <w:rStyle w:val="CharacterStyle4"/>
          <w:rFonts w:ascii="Verdana" w:hAnsi="Verdana" w:cs="Verdana"/>
          <w:i/>
          <w:iCs/>
          <w:spacing w:val="10"/>
          <w:sz w:val="16"/>
          <w:szCs w:val="16"/>
          <w:u w:val="single"/>
          <w:lang w:val="es-ES" w:eastAsia="es-ES"/>
        </w:rPr>
        <w:t xml:space="preserve">Pero además, se </w:t>
      </w:r>
      <w:r>
        <w:rPr>
          <w:rStyle w:val="CharacterStyle4"/>
          <w:rFonts w:ascii="Verdana" w:hAnsi="Verdana" w:cs="Verdana"/>
          <w:i/>
          <w:iCs/>
          <w:spacing w:val="4"/>
          <w:sz w:val="16"/>
          <w:szCs w:val="16"/>
          <w:u w:val="single"/>
          <w:lang w:val="es-ES" w:eastAsia="es-ES"/>
        </w:rPr>
        <w:t>transforma en un presupuesto de base para poder e</w:t>
      </w:r>
      <w:r w:rsidR="0016366B">
        <w:rPr>
          <w:rStyle w:val="CharacterStyle4"/>
          <w:rFonts w:ascii="Verdana" w:hAnsi="Verdana" w:cs="Verdana"/>
          <w:i/>
          <w:iCs/>
          <w:spacing w:val="4"/>
          <w:sz w:val="16"/>
          <w:szCs w:val="16"/>
          <w:u w:val="single"/>
          <w:lang w:val="es-ES" w:eastAsia="es-ES"/>
        </w:rPr>
        <w:t>j</w:t>
      </w:r>
      <w:r>
        <w:rPr>
          <w:rStyle w:val="CharacterStyle4"/>
          <w:rFonts w:ascii="Verdana" w:hAnsi="Verdana" w:cs="Verdana"/>
          <w:i/>
          <w:iCs/>
          <w:spacing w:val="4"/>
          <w:sz w:val="16"/>
          <w:szCs w:val="16"/>
          <w:u w:val="single"/>
          <w:lang w:val="es-ES" w:eastAsia="es-ES"/>
        </w:rPr>
        <w:t xml:space="preserve">ercer el derecho recursivo del </w:t>
      </w:r>
      <w:r>
        <w:rPr>
          <w:rStyle w:val="CharacterStyle4"/>
          <w:rFonts w:ascii="Verdana" w:hAnsi="Verdana" w:cs="Verdana"/>
          <w:i/>
          <w:iCs/>
          <w:spacing w:val="5"/>
          <w:sz w:val="16"/>
          <w:szCs w:val="16"/>
          <w:u w:val="single"/>
          <w:lang w:val="es-ES" w:eastAsia="es-ES"/>
        </w:rPr>
        <w:t>destinatario, siendo que, no podría e</w:t>
      </w:r>
      <w:r w:rsidR="0016366B">
        <w:rPr>
          <w:rStyle w:val="CharacterStyle4"/>
          <w:rFonts w:ascii="Verdana" w:hAnsi="Verdana" w:cs="Verdana"/>
          <w:i/>
          <w:iCs/>
          <w:spacing w:val="5"/>
          <w:sz w:val="16"/>
          <w:szCs w:val="16"/>
          <w:u w:val="single"/>
          <w:lang w:val="es-ES" w:eastAsia="es-ES"/>
        </w:rPr>
        <w:t>j</w:t>
      </w:r>
      <w:r>
        <w:rPr>
          <w:rStyle w:val="CharacterStyle4"/>
          <w:rFonts w:ascii="Verdana" w:hAnsi="Verdana" w:cs="Verdana"/>
          <w:i/>
          <w:iCs/>
          <w:spacing w:val="5"/>
          <w:sz w:val="16"/>
          <w:szCs w:val="16"/>
          <w:u w:val="single"/>
          <w:lang w:val="es-ES" w:eastAsia="es-ES"/>
        </w:rPr>
        <w:t xml:space="preserve">ercerse plenamente ese derecho si el acto no </w:t>
      </w:r>
      <w:r>
        <w:rPr>
          <w:rStyle w:val="CharacterStyle4"/>
          <w:rFonts w:ascii="Verdana" w:hAnsi="Verdana" w:cs="Verdana"/>
          <w:i/>
          <w:iCs/>
          <w:spacing w:val="4"/>
          <w:sz w:val="16"/>
          <w:szCs w:val="16"/>
          <w:u w:val="single"/>
          <w:lang w:val="es-ES" w:eastAsia="es-ES"/>
        </w:rPr>
        <w:t>señala su fundamentación.</w:t>
      </w:r>
      <w:r>
        <w:rPr>
          <w:rStyle w:val="CharacterStyle4"/>
          <w:rFonts w:ascii="Verdana" w:hAnsi="Verdana" w:cs="Verdana"/>
          <w:i/>
          <w:iCs/>
          <w:spacing w:val="4"/>
          <w:sz w:val="17"/>
          <w:szCs w:val="17"/>
          <w:lang w:val="es-ES" w:eastAsia="es-ES"/>
        </w:rPr>
        <w:t xml:space="preserve"> Ahora, ese deber de motivación, según se colige del </w:t>
      </w:r>
      <w:r>
        <w:rPr>
          <w:rStyle w:val="CharacterStyle4"/>
          <w:rFonts w:ascii="Verdana" w:hAnsi="Verdana" w:cs="Verdana"/>
          <w:i/>
          <w:iCs/>
          <w:spacing w:val="-1"/>
          <w:sz w:val="17"/>
          <w:szCs w:val="17"/>
          <w:lang w:val="es-ES" w:eastAsia="es-ES"/>
        </w:rPr>
        <w:t xml:space="preserve">precitado canon 136 ibídem, puede satisfacerse de manera directa o indirecta. </w:t>
      </w:r>
      <w:r>
        <w:rPr>
          <w:rStyle w:val="CharacterStyle4"/>
          <w:rFonts w:ascii="Verdana" w:hAnsi="Verdana" w:cs="Verdana"/>
          <w:i/>
          <w:iCs/>
          <w:spacing w:val="-1"/>
          <w:sz w:val="16"/>
          <w:szCs w:val="16"/>
          <w:u w:val="single"/>
          <w:lang w:val="es-ES" w:eastAsia="es-ES"/>
        </w:rPr>
        <w:t xml:space="preserve">En la </w:t>
      </w:r>
      <w:r>
        <w:rPr>
          <w:rStyle w:val="CharacterStyle4"/>
          <w:rFonts w:ascii="Verdana" w:hAnsi="Verdana" w:cs="Verdana"/>
          <w:i/>
          <w:iCs/>
          <w:spacing w:val="9"/>
          <w:sz w:val="16"/>
          <w:szCs w:val="16"/>
          <w:u w:val="single"/>
          <w:lang w:val="es-ES" w:eastAsia="es-ES"/>
        </w:rPr>
        <w:t xml:space="preserve">primera, el acto indica expresamente las argumentaciones Tácticas, técnicas,  </w:t>
      </w:r>
      <w:r>
        <w:rPr>
          <w:rStyle w:val="CharacterStyle4"/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jurídicas o precedentes Que sustentan la voluntad. En la indirecta (inciso 2 del citado numeral) el acto remite a propuestas, dictámenes o resoluciones previas que hayan  </w:t>
      </w:r>
      <w:r>
        <w:rPr>
          <w:rStyle w:val="CharacterStyle4"/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determinado realmente su adopción, a reserva de que se acompañe su copia en el acto de comunicación."</w:t>
      </w:r>
    </w:p>
    <w:p w:rsidR="0079394D" w:rsidRDefault="0079394D" w:rsidP="00821226">
      <w:pPr>
        <w:pStyle w:val="Style4"/>
        <w:kinsoku w:val="0"/>
        <w:autoSpaceDE/>
        <w:autoSpaceDN/>
        <w:adjustRightInd/>
        <w:spacing w:before="252" w:after="468"/>
        <w:jc w:val="both"/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t>Por lo indicado debe declararse con lugar el recurso de Apelación y la</w:t>
      </w:r>
      <w:r>
        <w:rPr>
          <w:rStyle w:val="CharacterStyle4"/>
          <w:rFonts w:ascii="Verdana" w:hAnsi="Verdana" w:cs="Verdana"/>
          <w:spacing w:val="3"/>
          <w:sz w:val="22"/>
          <w:szCs w:val="22"/>
          <w:lang w:val="es-ES" w:eastAsia="es-ES"/>
        </w:rPr>
        <w:br/>
      </w:r>
      <w:r>
        <w:rPr>
          <w:rStyle w:val="CharacterStyle4"/>
          <w:rFonts w:ascii="Verdana" w:hAnsi="Verdana" w:cs="Verdana"/>
          <w:spacing w:val="5"/>
          <w:sz w:val="22"/>
          <w:szCs w:val="22"/>
          <w:lang w:val="es-ES" w:eastAsia="es-ES"/>
        </w:rPr>
        <w:t xml:space="preserve">nulidad concomitante, presentados por 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T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P</w:t>
      </w:r>
      <w:r w:rsidR="00DA2946">
        <w:rPr>
          <w:rStyle w:val="CharacterStyle4"/>
          <w:rFonts w:ascii="Verdana" w:hAnsi="Verdana" w:cs="Verdana"/>
          <w:b/>
          <w:bCs/>
          <w:spacing w:val="5"/>
          <w:sz w:val="22"/>
          <w:szCs w:val="22"/>
          <w:u w:val="single"/>
          <w:lang w:val="es-ES" w:eastAsia="es-ES"/>
        </w:rPr>
        <w:t>.</w:t>
      </w:r>
    </w:p>
    <w:p w:rsidR="00821226" w:rsidRDefault="00821226">
      <w:pPr>
        <w:pStyle w:val="Style4"/>
        <w:kinsoku w:val="0"/>
        <w:autoSpaceDE/>
        <w:autoSpaceDN/>
        <w:adjustRightInd/>
        <w:spacing w:line="187" w:lineRule="auto"/>
        <w:ind w:right="72"/>
        <w:jc w:val="right"/>
        <w:rPr>
          <w:rStyle w:val="CharacterStyle4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DA2946" w:rsidRDefault="00DA2946">
      <w:pPr>
        <w:pStyle w:val="Style4"/>
        <w:kinsoku w:val="0"/>
        <w:autoSpaceDE/>
        <w:autoSpaceDN/>
        <w:adjustRightInd/>
        <w:spacing w:line="187" w:lineRule="auto"/>
        <w:ind w:right="72"/>
        <w:jc w:val="right"/>
        <w:rPr>
          <w:rStyle w:val="CharacterStyle4"/>
          <w:rFonts w:ascii="Garamond" w:hAnsi="Garamond" w:cs="Garamond"/>
          <w:spacing w:val="8"/>
          <w:sz w:val="23"/>
          <w:szCs w:val="23"/>
          <w:lang w:val="es-ES" w:eastAsia="es-ES"/>
        </w:rPr>
      </w:pPr>
    </w:p>
    <w:p w:rsidR="0079394D" w:rsidRDefault="0079394D">
      <w:pPr>
        <w:pStyle w:val="Style5"/>
        <w:kinsoku w:val="0"/>
        <w:autoSpaceDE/>
        <w:autoSpaceDN/>
        <w:adjustRightInd/>
        <w:ind w:right="72"/>
        <w:jc w:val="both"/>
        <w:rPr>
          <w:rFonts w:ascii="Verdana" w:hAnsi="Verdana" w:cs="Verdana"/>
          <w:spacing w:val="8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lastRenderedPageBreak/>
        <w:t>B</w:t>
      </w:r>
      <w:r w:rsidR="00DA2946"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.</w:t>
      </w:r>
      <w:r w:rsidR="00821226"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V</w:t>
      </w:r>
      <w:r w:rsidR="00DA2946"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D</w:t>
      </w:r>
      <w:r w:rsidR="00DA2946"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A</w:t>
      </w:r>
      <w:r w:rsidR="00DA2946"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19"/>
          <w:w w:val="105"/>
          <w:sz w:val="21"/>
          <w:szCs w:val="21"/>
          <w:u w:val="single"/>
          <w:lang w:val="es-ES" w:eastAsia="es-ES"/>
        </w:rPr>
        <w:t>S.A.,</w:t>
      </w:r>
      <w:r>
        <w:rPr>
          <w:rFonts w:ascii="Verdana" w:hAnsi="Verdana" w:cs="Verdana"/>
          <w:spacing w:val="19"/>
          <w:sz w:val="21"/>
          <w:szCs w:val="21"/>
          <w:lang w:val="es-ES" w:eastAsia="es-ES"/>
        </w:rPr>
        <w:t xml:space="preserve"> y deberá el Consejo de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Transporte Público retrotraer los efectos al momento de valoración de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la solicitud presentada por la recurrente y una vez realizado esto, </w:t>
      </w:r>
      <w:r>
        <w:rPr>
          <w:rFonts w:ascii="Verdana" w:hAnsi="Verdana" w:cs="Verdana"/>
          <w:spacing w:val="23"/>
          <w:sz w:val="21"/>
          <w:szCs w:val="21"/>
          <w:lang w:val="es-ES" w:eastAsia="es-ES"/>
        </w:rPr>
        <w:t xml:space="preserve">deberá motivarse el acto administrativo y ser comunicado al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administrado conforme a derecho corresponda.</w:t>
      </w:r>
    </w:p>
    <w:p w:rsidR="0079394D" w:rsidRDefault="0079394D">
      <w:pPr>
        <w:pStyle w:val="Style13"/>
        <w:kinsoku w:val="0"/>
        <w:autoSpaceDE/>
        <w:autoSpaceDN/>
        <w:spacing w:before="648" w:line="196" w:lineRule="auto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79394D" w:rsidRDefault="00821226">
      <w:pPr>
        <w:pStyle w:val="Style13"/>
        <w:kinsoku w:val="0"/>
        <w:autoSpaceDE/>
        <w:autoSpaceDN/>
        <w:ind w:right="72"/>
        <w:jc w:val="both"/>
        <w:rPr>
          <w:rFonts w:ascii="Verdana" w:hAnsi="Verdana" w:cs="Verdana"/>
          <w:spacing w:val="-8"/>
          <w:sz w:val="21"/>
          <w:szCs w:val="21"/>
          <w:lang w:val="es-ES" w:eastAsia="es-ES"/>
        </w:rPr>
      </w:pP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>I</w:t>
      </w:r>
      <w:r w:rsidR="0079394D"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.- Se declara con lugar el RECURSO DE APELACIÓN Y LA NULIDAD </w:t>
      </w:r>
      <w:r w:rsidR="0079394D"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interpuestos por la empresa 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T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P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B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V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D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A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S.A.</w:t>
      </w:r>
      <w:r w:rsidR="00DA2946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>,</w:t>
      </w:r>
      <w:r w:rsidR="0079394D">
        <w:rPr>
          <w:rFonts w:ascii="Verdana" w:hAnsi="Verdana" w:cs="Verdana"/>
          <w:b/>
          <w:bCs/>
          <w:spacing w:val="13"/>
          <w:sz w:val="22"/>
          <w:szCs w:val="22"/>
          <w:lang w:val="es-ES" w:eastAsia="es-ES"/>
        </w:rPr>
        <w:t xml:space="preserve"> </w:t>
      </w:r>
      <w:r w:rsidR="0079394D"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cédula </w:t>
      </w:r>
      <w:proofErr w:type="gramStart"/>
      <w:r w:rsidR="0079394D"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jurídica </w:t>
      </w:r>
      <w:r w:rsidR="00DA2946">
        <w:rPr>
          <w:rFonts w:ascii="Verdana" w:hAnsi="Verdana" w:cs="Verdana"/>
          <w:spacing w:val="13"/>
          <w:sz w:val="21"/>
          <w:szCs w:val="21"/>
          <w:lang w:val="es-ES" w:eastAsia="es-ES"/>
        </w:rPr>
        <w:t>…</w:t>
      </w:r>
      <w:proofErr w:type="gramEnd"/>
      <w:r w:rsidR="0079394D"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, por </w:t>
      </w:r>
      <w:r w:rsidR="0079394D">
        <w:rPr>
          <w:rFonts w:ascii="Verdana" w:hAnsi="Verdana" w:cs="Verdana"/>
          <w:spacing w:val="18"/>
          <w:sz w:val="21"/>
          <w:szCs w:val="21"/>
          <w:lang w:val="es-ES" w:eastAsia="es-ES"/>
        </w:rPr>
        <w:t xml:space="preserve">medio de su Apoderado Generalísimo sin límite de suma, señor </w:t>
      </w:r>
      <w:r w:rsidR="0079394D">
        <w:rPr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>G</w:t>
      </w:r>
      <w:r w:rsidR="00DA2946">
        <w:rPr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>M</w:t>
      </w:r>
      <w:r w:rsidR="00DA2946">
        <w:rPr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18"/>
          <w:szCs w:val="18"/>
          <w:lang w:val="es-ES" w:eastAsia="es-ES"/>
        </w:rPr>
        <w:t>S</w:t>
      </w:r>
      <w:r w:rsidR="00DA2946">
        <w:rPr>
          <w:rFonts w:ascii="Verdana" w:hAnsi="Verdana" w:cs="Verdana"/>
          <w:b/>
          <w:bCs/>
          <w:spacing w:val="13"/>
          <w:sz w:val="18"/>
          <w:szCs w:val="18"/>
          <w:lang w:val="es-ES" w:eastAsia="es-ES"/>
        </w:rPr>
        <w:t>.</w:t>
      </w:r>
      <w:r w:rsidR="0079394D">
        <w:rPr>
          <w:rFonts w:ascii="Verdana" w:hAnsi="Verdana" w:cs="Verdana"/>
          <w:b/>
          <w:bCs/>
          <w:spacing w:val="13"/>
          <w:sz w:val="18"/>
          <w:szCs w:val="18"/>
          <w:lang w:val="es-ES" w:eastAsia="es-ES"/>
        </w:rPr>
        <w:t xml:space="preserve">, </w:t>
      </w:r>
      <w:r w:rsidR="0079394D"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cédula de identidad número </w:t>
      </w:r>
      <w:r w:rsidR="00DA2946">
        <w:rPr>
          <w:rFonts w:ascii="Verdana" w:hAnsi="Verdana" w:cs="Verdana"/>
          <w:spacing w:val="13"/>
          <w:sz w:val="21"/>
          <w:szCs w:val="21"/>
          <w:lang w:val="es-ES" w:eastAsia="es-ES"/>
        </w:rPr>
        <w:t>…</w:t>
      </w:r>
      <w:r w:rsidR="0079394D"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, </w:t>
      </w:r>
      <w:r w:rsidR="0079394D"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contra los artículos 2.2.55, de la Sesión Extraordinaria 02-2012, de </w:t>
      </w:r>
      <w:r w:rsidR="0079394D"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16 de abril de 2012 y el 3.1 la Sesión Ordinaria 42-2012 de 2 de julio de 2012, ambos dictados por la JUNTA DIRECTIVA DEL CONSEJO DE </w:t>
      </w:r>
      <w:r w:rsidR="0079394D">
        <w:rPr>
          <w:rFonts w:ascii="Verdana" w:hAnsi="Verdana" w:cs="Verdana"/>
          <w:spacing w:val="-8"/>
          <w:sz w:val="21"/>
          <w:szCs w:val="21"/>
          <w:lang w:val="es-ES" w:eastAsia="es-ES"/>
        </w:rPr>
        <w:t>TRANSPORTE PÚBLICO</w:t>
      </w:r>
    </w:p>
    <w:p w:rsidR="0079394D" w:rsidRDefault="00821226">
      <w:pPr>
        <w:pStyle w:val="Style5"/>
        <w:kinsoku w:val="0"/>
        <w:autoSpaceDE/>
        <w:autoSpaceDN/>
        <w:adjustRightInd/>
        <w:spacing w:before="432" w:after="648"/>
        <w:ind w:right="72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 w:rsidRPr="00821226">
        <w:rPr>
          <w:rFonts w:ascii="Verdana" w:hAnsi="Verdana" w:cs="Verdana"/>
          <w:spacing w:val="10"/>
          <w:sz w:val="21"/>
          <w:szCs w:val="21"/>
          <w:lang w:val="es-ES" w:eastAsia="es-ES"/>
        </w:rPr>
        <w:t>II.-</w:t>
      </w:r>
      <w:r w:rsidR="0079394D"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Se ordena al Consejo de Transporte Público retrotraer los </w:t>
      </w:r>
      <w:r w:rsidR="0079394D"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efectos al momento de valoración de la solicitud presentada por la </w:t>
      </w:r>
      <w:r w:rsidR="0079394D">
        <w:rPr>
          <w:rFonts w:ascii="Verdana" w:hAnsi="Verdana" w:cs="Verdana"/>
          <w:spacing w:val="32"/>
          <w:sz w:val="21"/>
          <w:szCs w:val="21"/>
          <w:lang w:val="es-ES" w:eastAsia="es-ES"/>
        </w:rPr>
        <w:t xml:space="preserve">recurrente y proceder conforme en derecho corresponda. </w:t>
      </w:r>
      <w:r w:rsidR="0079394D">
        <w:rPr>
          <w:rFonts w:ascii="Verdana" w:hAnsi="Verdana" w:cs="Verdana"/>
          <w:b/>
          <w:bCs/>
          <w:sz w:val="22"/>
          <w:szCs w:val="22"/>
          <w:lang w:val="es-ES" w:eastAsia="es-ES"/>
        </w:rPr>
        <w:t>NOTIFIQUESE.-</w:t>
      </w:r>
    </w:p>
    <w:p w:rsidR="00821226" w:rsidRDefault="00821226">
      <w:pPr>
        <w:pStyle w:val="Style5"/>
        <w:kinsoku w:val="0"/>
        <w:autoSpaceDE/>
        <w:autoSpaceDN/>
        <w:adjustRightInd/>
        <w:spacing w:before="432" w:after="648"/>
        <w:ind w:right="72"/>
        <w:jc w:val="both"/>
        <w:rPr>
          <w:rFonts w:ascii="Verdana" w:hAnsi="Verdana" w:cs="Verdana"/>
          <w:b/>
          <w:bCs/>
          <w:sz w:val="22"/>
          <w:szCs w:val="22"/>
          <w:lang w:val="es-ES" w:eastAsia="es-ES"/>
        </w:rPr>
      </w:pP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>Presidente</w:t>
      </w: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 Lic. Mario Quesada Aguirre</w:t>
      </w:r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p w:rsidR="00821226" w:rsidRDefault="00821226" w:rsidP="00821226">
      <w:pPr>
        <w:pStyle w:val="Style10"/>
        <w:kinsoku w:val="0"/>
        <w:autoSpaceDE/>
        <w:spacing w:line="206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79394D" w:rsidRDefault="0079394D" w:rsidP="00821226">
      <w:pPr>
        <w:spacing w:after="1188"/>
        <w:ind w:right="2069"/>
      </w:pPr>
    </w:p>
    <w:sectPr w:rsidR="0079394D">
      <w:pgSz w:w="12221" w:h="15802"/>
      <w:pgMar w:top="1269" w:right="2011" w:bottom="553" w:left="209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9219"/>
    <w:multiLevelType w:val="singleLevel"/>
    <w:tmpl w:val="7667CDDF"/>
    <w:lvl w:ilvl="0">
      <w:start w:val="2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Bookman Old Style" w:hAnsi="Bookman Old Style" w:cs="Bookman Old Style"/>
        <w:b/>
        <w:bCs/>
        <w:snapToGrid/>
        <w:spacing w:val="-1"/>
        <w:sz w:val="24"/>
        <w:szCs w:val="24"/>
      </w:rPr>
    </w:lvl>
  </w:abstractNum>
  <w:abstractNum w:abstractNumId="1">
    <w:nsid w:val="016482ED"/>
    <w:multiLevelType w:val="singleLevel"/>
    <w:tmpl w:val="7514D65A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6"/>
        <w:w w:val="105"/>
        <w:sz w:val="22"/>
        <w:szCs w:val="22"/>
      </w:rPr>
    </w:lvl>
  </w:abstractNum>
  <w:abstractNum w:abstractNumId="2">
    <w:nsid w:val="029910B1"/>
    <w:multiLevelType w:val="singleLevel"/>
    <w:tmpl w:val="6EB5FF15"/>
    <w:lvl w:ilvl="0">
      <w:start w:val="1"/>
      <w:numFmt w:val="lowerLetter"/>
      <w:lvlText w:val="%1)-"/>
      <w:lvlJc w:val="left"/>
      <w:pPr>
        <w:tabs>
          <w:tab w:val="num" w:pos="716"/>
        </w:tabs>
        <w:ind w:firstLine="72"/>
      </w:pPr>
      <w:rPr>
        <w:rFonts w:ascii="Verdana" w:hAnsi="Verdana" w:cs="Verdana"/>
        <w:snapToGrid/>
        <w:spacing w:val="10"/>
        <w:sz w:val="21"/>
        <w:szCs w:val="21"/>
      </w:rPr>
    </w:lvl>
  </w:abstractNum>
  <w:abstractNum w:abstractNumId="3">
    <w:nsid w:val="039AB01A"/>
    <w:multiLevelType w:val="singleLevel"/>
    <w:tmpl w:val="20FDCD95"/>
    <w:lvl w:ilvl="0">
      <w:start w:val="6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2"/>
        <w:sz w:val="22"/>
        <w:szCs w:val="22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lowerLetter"/>
        <w:lvlText w:val="%1)-"/>
        <w:lvlJc w:val="left"/>
        <w:pPr>
          <w:tabs>
            <w:tab w:val="num" w:pos="504"/>
          </w:tabs>
          <w:ind w:firstLine="72"/>
        </w:pPr>
        <w:rPr>
          <w:rFonts w:ascii="Verdana" w:hAnsi="Verdana" w:cs="Verdana"/>
          <w:snapToGrid/>
          <w:spacing w:val="15"/>
          <w:sz w:val="22"/>
          <w:szCs w:val="22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BB4C5C"/>
    <w:rsid w:val="0016366B"/>
    <w:rsid w:val="004F48CC"/>
    <w:rsid w:val="0079394D"/>
    <w:rsid w:val="00821226"/>
    <w:rsid w:val="00BB4C5C"/>
    <w:rsid w:val="00DA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jc w:val="both"/>
    </w:pPr>
    <w:rPr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360"/>
    </w:pPr>
    <w:rPr>
      <w:sz w:val="21"/>
      <w:szCs w:val="21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ind w:left="432" w:right="360"/>
      <w:jc w:val="both"/>
    </w:pPr>
    <w:rPr>
      <w:i/>
      <w:iCs/>
      <w:sz w:val="17"/>
      <w:szCs w:val="17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16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88"/>
      <w:jc w:val="both"/>
    </w:pPr>
    <w:rPr>
      <w:sz w:val="22"/>
      <w:szCs w:val="22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194" w:lineRule="auto"/>
      <w:ind w:right="72"/>
      <w:jc w:val="right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firstLine="72"/>
    </w:pPr>
    <w:rPr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360"/>
      <w:ind w:right="72"/>
      <w:jc w:val="both"/>
    </w:pPr>
    <w:rPr>
      <w:i/>
      <w:iCs/>
      <w:sz w:val="22"/>
      <w:szCs w:val="22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52" w:after="432"/>
      <w:ind w:firstLine="72"/>
    </w:pPr>
    <w:rPr>
      <w:sz w:val="22"/>
      <w:szCs w:val="22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540"/>
      <w:jc w:val="center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7">
    <w:name w:val="Character Style 7"/>
    <w:uiPriority w:val="99"/>
    <w:rPr>
      <w:i/>
      <w:iCs/>
      <w:sz w:val="22"/>
      <w:szCs w:val="22"/>
    </w:rPr>
  </w:style>
  <w:style w:type="character" w:customStyle="1" w:styleId="CharacterStyle8">
    <w:name w:val="Character Style 8"/>
    <w:uiPriority w:val="99"/>
    <w:rPr>
      <w:i/>
      <w:iCs/>
      <w:sz w:val="17"/>
      <w:szCs w:val="17"/>
    </w:rPr>
  </w:style>
  <w:style w:type="character" w:customStyle="1" w:styleId="CharacterStyle3">
    <w:name w:val="Character Style 3"/>
    <w:uiPriority w:val="99"/>
    <w:rPr>
      <w:sz w:val="22"/>
      <w:szCs w:val="22"/>
    </w:rPr>
  </w:style>
  <w:style w:type="character" w:customStyle="1" w:styleId="CharacterStyle4">
    <w:name w:val="Character Style 4"/>
    <w:uiPriority w:val="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3913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2014-10-13T15:27:00Z</dcterms:created>
  <dcterms:modified xsi:type="dcterms:W3CDTF">2014-10-13T15:27:00Z</dcterms:modified>
</cp:coreProperties>
</file>