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B1A" w:rsidRDefault="00574B1A">
      <w:pPr>
        <w:pStyle w:val="Style1"/>
        <w:kinsoku w:val="0"/>
        <w:autoSpaceDE/>
        <w:autoSpaceDN/>
        <w:adjustRightInd/>
        <w:spacing w:before="252" w:line="213" w:lineRule="auto"/>
        <w:jc w:val="center"/>
        <w:rPr>
          <w:b/>
          <w:bCs/>
          <w:spacing w:val="6"/>
          <w:sz w:val="22"/>
          <w:szCs w:val="22"/>
          <w:lang w:val="es-ES" w:eastAsia="es-ES"/>
        </w:rPr>
      </w:pPr>
      <w:r>
        <w:rPr>
          <w:b/>
          <w:bCs/>
          <w:spacing w:val="6"/>
          <w:sz w:val="22"/>
          <w:szCs w:val="22"/>
          <w:lang w:val="es-ES" w:eastAsia="es-ES"/>
        </w:rPr>
        <w:t>Resolución N. TAT-2198-2013</w:t>
      </w:r>
    </w:p>
    <w:p w:rsidR="00574B1A" w:rsidRDefault="00574B1A" w:rsidP="003757D8">
      <w:pPr>
        <w:pStyle w:val="Style1"/>
        <w:kinsoku w:val="0"/>
        <w:autoSpaceDE/>
        <w:autoSpaceDN/>
        <w:adjustRightInd/>
        <w:spacing w:before="288"/>
        <w:ind w:left="72" w:right="144"/>
        <w:jc w:val="both"/>
        <w:rPr>
          <w:spacing w:val="1"/>
          <w:sz w:val="23"/>
          <w:szCs w:val="23"/>
          <w:lang w:val="es-ES" w:eastAsia="es-ES"/>
        </w:rPr>
      </w:pPr>
      <w:r>
        <w:rPr>
          <w:b/>
          <w:bCs/>
          <w:spacing w:val="1"/>
          <w:sz w:val="23"/>
          <w:szCs w:val="23"/>
          <w:lang w:val="es-ES" w:eastAsia="es-ES"/>
        </w:rPr>
        <w:t xml:space="preserve">TRIBUNAL ADMINISTRATIVO DE TRANSPORTE. </w:t>
      </w:r>
      <w:r>
        <w:rPr>
          <w:spacing w:val="1"/>
          <w:sz w:val="23"/>
          <w:szCs w:val="23"/>
          <w:lang w:val="es-ES" w:eastAsia="es-ES"/>
        </w:rPr>
        <w:t>San José, a las once horas con quince minutos del treinta y uno de octubre del año dos mil trece.</w:t>
      </w:r>
    </w:p>
    <w:p w:rsidR="00574B1A" w:rsidRDefault="00574B1A" w:rsidP="003757D8">
      <w:pPr>
        <w:pStyle w:val="Style1"/>
        <w:kinsoku w:val="0"/>
        <w:autoSpaceDE/>
        <w:autoSpaceDN/>
        <w:adjustRightInd/>
        <w:spacing w:before="576" w:line="262" w:lineRule="exact"/>
        <w:ind w:left="72"/>
        <w:jc w:val="both"/>
        <w:rPr>
          <w:b/>
          <w:bCs/>
          <w:spacing w:val="2"/>
          <w:sz w:val="23"/>
          <w:szCs w:val="23"/>
          <w:lang w:val="es-ES" w:eastAsia="es-ES"/>
        </w:rPr>
      </w:pPr>
      <w:r>
        <w:rPr>
          <w:spacing w:val="16"/>
          <w:sz w:val="23"/>
          <w:szCs w:val="23"/>
          <w:lang w:val="es-ES" w:eastAsia="es-ES"/>
        </w:rPr>
        <w:t xml:space="preserve">Se conoce </w:t>
      </w:r>
      <w:r>
        <w:rPr>
          <w:rFonts w:ascii="Bookman Old Style" w:hAnsi="Bookman Old Style" w:cs="Bookman Old Style"/>
          <w:b/>
          <w:bCs/>
          <w:spacing w:val="26"/>
          <w:sz w:val="19"/>
          <w:szCs w:val="19"/>
          <w:lang w:val="es-ES" w:eastAsia="es-ES"/>
        </w:rPr>
        <w:t xml:space="preserve">RECURSO </w:t>
      </w:r>
      <w:r w:rsidRPr="003757D8">
        <w:rPr>
          <w:rFonts w:ascii="Bookman Old Style" w:hAnsi="Bookman Old Style" w:cs="Bookman Old Style"/>
          <w:b/>
          <w:bCs/>
          <w:spacing w:val="26"/>
          <w:sz w:val="19"/>
          <w:szCs w:val="19"/>
          <w:lang w:val="es-ES" w:eastAsia="es-ES"/>
        </w:rPr>
        <w:t xml:space="preserve">DE APELACIÓN EN SUBSIDIO </w:t>
      </w:r>
      <w:r>
        <w:rPr>
          <w:rFonts w:ascii="Bookman Old Style" w:hAnsi="Bookman Old Style" w:cs="Bookman Old Style"/>
          <w:b/>
          <w:bCs/>
          <w:spacing w:val="26"/>
          <w:sz w:val="19"/>
          <w:szCs w:val="19"/>
          <w:lang w:val="es-ES" w:eastAsia="es-ES"/>
        </w:rPr>
        <w:t xml:space="preserve">Y </w:t>
      </w:r>
      <w:r w:rsidRPr="003757D8">
        <w:rPr>
          <w:rFonts w:ascii="Bookman Old Style" w:hAnsi="Bookman Old Style" w:cs="Bookman Old Style"/>
          <w:b/>
          <w:bCs/>
          <w:spacing w:val="26"/>
          <w:sz w:val="19"/>
          <w:szCs w:val="19"/>
          <w:lang w:val="es-ES" w:eastAsia="es-ES"/>
        </w:rPr>
        <w:t>NULIDAD CONCOMITANTE</w:t>
      </w:r>
      <w:r>
        <w:rPr>
          <w:rFonts w:ascii="Garamond" w:hAnsi="Garamond" w:cs="Garamond"/>
          <w:b/>
          <w:bCs/>
          <w:spacing w:val="16"/>
          <w:sz w:val="17"/>
          <w:szCs w:val="17"/>
          <w:lang w:val="es-ES" w:eastAsia="es-ES"/>
        </w:rPr>
        <w:t>,</w:t>
      </w:r>
      <w:r w:rsidR="003757D8">
        <w:rPr>
          <w:rFonts w:ascii="Garamond" w:hAnsi="Garamond" w:cs="Garamond"/>
          <w:b/>
          <w:bCs/>
          <w:spacing w:val="16"/>
          <w:sz w:val="17"/>
          <w:szCs w:val="17"/>
          <w:lang w:val="es-ES" w:eastAsia="es-ES"/>
        </w:rPr>
        <w:t xml:space="preserve"> </w:t>
      </w:r>
      <w:r>
        <w:rPr>
          <w:spacing w:val="6"/>
          <w:sz w:val="23"/>
          <w:szCs w:val="23"/>
          <w:lang w:val="es-ES" w:eastAsia="es-ES"/>
        </w:rPr>
        <w:t xml:space="preserve">interpuesto por </w:t>
      </w:r>
      <w:r w:rsidRPr="003757D8">
        <w:rPr>
          <w:b/>
          <w:bCs/>
          <w:spacing w:val="6"/>
          <w:sz w:val="23"/>
          <w:szCs w:val="23"/>
          <w:lang w:val="es-ES" w:eastAsia="es-ES"/>
        </w:rPr>
        <w:t>A</w:t>
      </w:r>
      <w:r w:rsidR="00596F18">
        <w:rPr>
          <w:b/>
          <w:bCs/>
          <w:spacing w:val="6"/>
          <w:sz w:val="23"/>
          <w:szCs w:val="23"/>
          <w:lang w:val="es-ES" w:eastAsia="es-ES"/>
        </w:rPr>
        <w:t>.</w:t>
      </w:r>
      <w:r w:rsidRPr="003757D8">
        <w:rPr>
          <w:b/>
          <w:bCs/>
          <w:spacing w:val="6"/>
          <w:sz w:val="23"/>
          <w:szCs w:val="23"/>
          <w:lang w:val="es-ES" w:eastAsia="es-ES"/>
        </w:rPr>
        <w:t>P</w:t>
      </w:r>
      <w:r w:rsidR="00596F18">
        <w:rPr>
          <w:b/>
          <w:bCs/>
          <w:spacing w:val="6"/>
          <w:sz w:val="23"/>
          <w:szCs w:val="23"/>
          <w:lang w:val="es-ES" w:eastAsia="es-ES"/>
        </w:rPr>
        <w:t>.</w:t>
      </w:r>
      <w:r>
        <w:rPr>
          <w:b/>
          <w:bCs/>
          <w:spacing w:val="6"/>
          <w:sz w:val="23"/>
          <w:szCs w:val="23"/>
          <w:lang w:val="es-ES" w:eastAsia="es-ES"/>
        </w:rPr>
        <w:t xml:space="preserve">J.D.S.A., </w:t>
      </w:r>
      <w:r>
        <w:rPr>
          <w:spacing w:val="6"/>
          <w:sz w:val="23"/>
          <w:szCs w:val="23"/>
          <w:lang w:val="es-ES" w:eastAsia="es-ES"/>
        </w:rPr>
        <w:t xml:space="preserve">cédula </w:t>
      </w:r>
      <w:proofErr w:type="gramStart"/>
      <w:r>
        <w:rPr>
          <w:spacing w:val="6"/>
          <w:sz w:val="23"/>
          <w:szCs w:val="23"/>
          <w:lang w:val="es-ES" w:eastAsia="es-ES"/>
        </w:rPr>
        <w:t xml:space="preserve">jurídica </w:t>
      </w:r>
      <w:r w:rsidR="00596F18">
        <w:rPr>
          <w:spacing w:val="6"/>
          <w:sz w:val="23"/>
          <w:szCs w:val="23"/>
          <w:lang w:val="es-ES" w:eastAsia="es-ES"/>
        </w:rPr>
        <w:t>…</w:t>
      </w:r>
      <w:proofErr w:type="gramEnd"/>
      <w:r>
        <w:rPr>
          <w:spacing w:val="6"/>
          <w:sz w:val="23"/>
          <w:szCs w:val="23"/>
          <w:lang w:val="es-ES" w:eastAsia="es-ES"/>
        </w:rPr>
        <w:t>,</w:t>
      </w:r>
      <w:r w:rsidR="003757D8">
        <w:rPr>
          <w:spacing w:val="6"/>
          <w:sz w:val="23"/>
          <w:szCs w:val="23"/>
          <w:lang w:val="es-ES" w:eastAsia="es-ES"/>
        </w:rPr>
        <w:t xml:space="preserve"> </w:t>
      </w:r>
      <w:r>
        <w:rPr>
          <w:sz w:val="23"/>
          <w:szCs w:val="23"/>
          <w:lang w:val="es-ES" w:eastAsia="es-ES"/>
        </w:rPr>
        <w:t xml:space="preserve">representada por </w:t>
      </w:r>
      <w:r>
        <w:rPr>
          <w:b/>
          <w:bCs/>
          <w:sz w:val="23"/>
          <w:szCs w:val="23"/>
          <w:lang w:val="es-ES" w:eastAsia="es-ES"/>
        </w:rPr>
        <w:t>O</w:t>
      </w:r>
      <w:r w:rsidR="00596F18">
        <w:rPr>
          <w:b/>
          <w:bCs/>
          <w:sz w:val="23"/>
          <w:szCs w:val="23"/>
          <w:lang w:val="es-ES" w:eastAsia="es-ES"/>
        </w:rPr>
        <w:t>.</w:t>
      </w:r>
      <w:r>
        <w:rPr>
          <w:b/>
          <w:bCs/>
          <w:sz w:val="23"/>
          <w:szCs w:val="23"/>
          <w:lang w:val="es-ES" w:eastAsia="es-ES"/>
        </w:rPr>
        <w:t>Z</w:t>
      </w:r>
      <w:r w:rsidR="00596F18">
        <w:rPr>
          <w:b/>
          <w:bCs/>
          <w:sz w:val="23"/>
          <w:szCs w:val="23"/>
          <w:lang w:val="es-ES" w:eastAsia="es-ES"/>
        </w:rPr>
        <w:t>.</w:t>
      </w:r>
      <w:r>
        <w:rPr>
          <w:b/>
          <w:bCs/>
          <w:sz w:val="23"/>
          <w:szCs w:val="23"/>
          <w:lang w:val="es-ES" w:eastAsia="es-ES"/>
        </w:rPr>
        <w:t>M</w:t>
      </w:r>
      <w:r w:rsidR="00596F18">
        <w:rPr>
          <w:b/>
          <w:bCs/>
          <w:sz w:val="23"/>
          <w:szCs w:val="23"/>
          <w:lang w:val="es-ES" w:eastAsia="es-ES"/>
        </w:rPr>
        <w:t>.</w:t>
      </w:r>
      <w:r>
        <w:rPr>
          <w:b/>
          <w:bCs/>
          <w:sz w:val="23"/>
          <w:szCs w:val="23"/>
          <w:lang w:val="es-ES" w:eastAsia="es-ES"/>
        </w:rPr>
        <w:t xml:space="preserve">, </w:t>
      </w:r>
      <w:r>
        <w:rPr>
          <w:sz w:val="23"/>
          <w:szCs w:val="23"/>
          <w:lang w:val="es-ES" w:eastAsia="es-ES"/>
        </w:rPr>
        <w:t xml:space="preserve">cédula de identidad número </w:t>
      </w:r>
      <w:r w:rsidR="00596F18">
        <w:rPr>
          <w:sz w:val="23"/>
          <w:szCs w:val="23"/>
          <w:lang w:val="es-ES" w:eastAsia="es-ES"/>
        </w:rPr>
        <w:t>…</w:t>
      </w:r>
      <w:r>
        <w:rPr>
          <w:sz w:val="23"/>
          <w:szCs w:val="23"/>
          <w:lang w:val="es-ES" w:eastAsia="es-ES"/>
        </w:rPr>
        <w:t xml:space="preserve">, contra los </w:t>
      </w:r>
      <w:r>
        <w:rPr>
          <w:spacing w:val="5"/>
          <w:sz w:val="23"/>
          <w:szCs w:val="23"/>
          <w:lang w:val="es-ES" w:eastAsia="es-ES"/>
        </w:rPr>
        <w:t xml:space="preserve">Artículos 2.2.49 de la Sesión Extraordinaria 2-2012 del 16 de abril del 2012 modificado </w:t>
      </w:r>
      <w:r>
        <w:rPr>
          <w:spacing w:val="2"/>
          <w:sz w:val="23"/>
          <w:szCs w:val="23"/>
          <w:lang w:val="es-ES" w:eastAsia="es-ES"/>
        </w:rPr>
        <w:t xml:space="preserve">por el 3.1 de la Sesión Ordinaria 42-2012 del 2 de julio del 2012, ambas celebradas por la </w:t>
      </w:r>
      <w:r>
        <w:rPr>
          <w:spacing w:val="4"/>
          <w:sz w:val="23"/>
          <w:szCs w:val="23"/>
          <w:lang w:val="es-ES" w:eastAsia="es-ES"/>
        </w:rPr>
        <w:t xml:space="preserve">Junta Directiva del Consejo de Transporte Público, y tramitado en este Despacho </w:t>
      </w:r>
      <w:r>
        <w:rPr>
          <w:spacing w:val="4"/>
          <w:sz w:val="21"/>
          <w:szCs w:val="21"/>
          <w:lang w:val="es-ES" w:eastAsia="es-ES"/>
        </w:rPr>
        <w:t xml:space="preserve">en </w:t>
      </w:r>
      <w:r>
        <w:rPr>
          <w:spacing w:val="4"/>
          <w:sz w:val="23"/>
          <w:szCs w:val="23"/>
          <w:lang w:val="es-ES" w:eastAsia="es-ES"/>
        </w:rPr>
        <w:t xml:space="preserve">el </w:t>
      </w:r>
      <w:r>
        <w:rPr>
          <w:b/>
          <w:bCs/>
          <w:spacing w:val="2"/>
          <w:sz w:val="23"/>
          <w:szCs w:val="23"/>
          <w:lang w:val="es-ES" w:eastAsia="es-ES"/>
        </w:rPr>
        <w:t>Expediente Administrativo N. TAT-</w:t>
      </w:r>
      <w:r w:rsidR="00596F18">
        <w:rPr>
          <w:b/>
          <w:bCs/>
          <w:spacing w:val="2"/>
          <w:sz w:val="23"/>
          <w:szCs w:val="23"/>
          <w:lang w:val="es-ES" w:eastAsia="es-ES"/>
        </w:rPr>
        <w:t>070-13</w:t>
      </w:r>
      <w:r>
        <w:rPr>
          <w:b/>
          <w:bCs/>
          <w:spacing w:val="2"/>
          <w:sz w:val="23"/>
          <w:szCs w:val="23"/>
          <w:lang w:val="es-ES" w:eastAsia="es-ES"/>
        </w:rPr>
        <w:t>.</w:t>
      </w:r>
    </w:p>
    <w:p w:rsidR="00574B1A" w:rsidRDefault="00574B1A">
      <w:pPr>
        <w:pStyle w:val="Style1"/>
        <w:kinsoku w:val="0"/>
        <w:autoSpaceDE/>
        <w:autoSpaceDN/>
        <w:adjustRightInd/>
        <w:spacing w:before="360" w:line="213" w:lineRule="auto"/>
        <w:jc w:val="center"/>
        <w:rPr>
          <w:b/>
          <w:bCs/>
          <w:sz w:val="22"/>
          <w:szCs w:val="22"/>
          <w:lang w:val="es-ES" w:eastAsia="es-ES"/>
        </w:rPr>
      </w:pPr>
      <w:r>
        <w:rPr>
          <w:b/>
          <w:bCs/>
          <w:sz w:val="22"/>
          <w:szCs w:val="22"/>
          <w:lang w:val="es-ES" w:eastAsia="es-ES"/>
        </w:rPr>
        <w:t>RESULTANDO</w:t>
      </w:r>
    </w:p>
    <w:p w:rsidR="00574B1A" w:rsidRDefault="00574B1A">
      <w:pPr>
        <w:pStyle w:val="Style1"/>
        <w:kinsoku w:val="0"/>
        <w:autoSpaceDE/>
        <w:autoSpaceDN/>
        <w:adjustRightInd/>
        <w:spacing w:before="288"/>
        <w:ind w:left="72" w:right="72"/>
        <w:jc w:val="both"/>
        <w:rPr>
          <w:spacing w:val="1"/>
          <w:sz w:val="23"/>
          <w:szCs w:val="23"/>
          <w:lang w:val="es-ES" w:eastAsia="es-ES"/>
        </w:rPr>
      </w:pPr>
      <w:r>
        <w:rPr>
          <w:b/>
          <w:bCs/>
          <w:spacing w:val="2"/>
          <w:sz w:val="23"/>
          <w:szCs w:val="23"/>
          <w:lang w:val="es-ES" w:eastAsia="es-ES"/>
        </w:rPr>
        <w:t xml:space="preserve">PRIMERO.- </w:t>
      </w:r>
      <w:r>
        <w:rPr>
          <w:spacing w:val="2"/>
          <w:sz w:val="23"/>
          <w:szCs w:val="23"/>
          <w:lang w:val="es-ES" w:eastAsia="es-ES"/>
        </w:rPr>
        <w:t xml:space="preserve">La Junta Directiva del Consejo de Transporte Público, 2.2.49 de la Sesión </w:t>
      </w:r>
      <w:r>
        <w:rPr>
          <w:spacing w:val="10"/>
          <w:sz w:val="23"/>
          <w:szCs w:val="23"/>
          <w:lang w:val="es-ES" w:eastAsia="es-ES"/>
        </w:rPr>
        <w:t xml:space="preserve">Extraordinaria 2-2012 del 16 de abril del 2012 modificado por el 3.1 de la Sesión </w:t>
      </w:r>
      <w:r>
        <w:rPr>
          <w:spacing w:val="1"/>
          <w:sz w:val="23"/>
          <w:szCs w:val="23"/>
          <w:lang w:val="es-ES" w:eastAsia="es-ES"/>
        </w:rPr>
        <w:t>Ordinaria 42-2012 del 2 de julio del 2012, considera lo que a continuación se transcribe:</w:t>
      </w:r>
    </w:p>
    <w:p w:rsidR="00574B1A" w:rsidRDefault="00574B1A">
      <w:pPr>
        <w:pStyle w:val="Style1"/>
        <w:kinsoku w:val="0"/>
        <w:autoSpaceDE/>
        <w:autoSpaceDN/>
        <w:adjustRightInd/>
        <w:spacing w:before="288" w:line="204" w:lineRule="auto"/>
        <w:ind w:left="936"/>
        <w:rPr>
          <w:b/>
          <w:bCs/>
          <w:sz w:val="22"/>
          <w:szCs w:val="22"/>
          <w:lang w:val="es-ES" w:eastAsia="es-ES"/>
        </w:rPr>
      </w:pPr>
      <w:r>
        <w:rPr>
          <w:b/>
          <w:bCs/>
          <w:sz w:val="22"/>
          <w:szCs w:val="22"/>
          <w:lang w:val="es-ES" w:eastAsia="es-ES"/>
        </w:rPr>
        <w:t>"CONSIDERANDO</w:t>
      </w:r>
    </w:p>
    <w:p w:rsidR="00574B1A" w:rsidRDefault="00574B1A">
      <w:pPr>
        <w:pStyle w:val="Style1"/>
        <w:kinsoku w:val="0"/>
        <w:autoSpaceDE/>
        <w:autoSpaceDN/>
        <w:adjustRightInd/>
        <w:spacing w:before="252"/>
        <w:ind w:left="936" w:right="936"/>
        <w:jc w:val="both"/>
        <w:rPr>
          <w:spacing w:val="3"/>
          <w:sz w:val="21"/>
          <w:szCs w:val="21"/>
          <w:lang w:val="es-ES" w:eastAsia="es-ES"/>
        </w:rPr>
      </w:pPr>
      <w:r>
        <w:rPr>
          <w:b/>
          <w:bCs/>
          <w:spacing w:val="5"/>
          <w:sz w:val="22"/>
          <w:szCs w:val="22"/>
          <w:lang w:val="es-ES" w:eastAsia="es-ES"/>
        </w:rPr>
        <w:t xml:space="preserve">PRIMERO: </w:t>
      </w:r>
      <w:r>
        <w:rPr>
          <w:spacing w:val="5"/>
          <w:sz w:val="21"/>
          <w:szCs w:val="21"/>
          <w:lang w:val="es-ES" w:eastAsia="es-ES"/>
        </w:rPr>
        <w:t xml:space="preserve">Que por medio de la Ley 8955 se reforma la Ley 3284, Código </w:t>
      </w:r>
      <w:r>
        <w:rPr>
          <w:spacing w:val="8"/>
          <w:sz w:val="21"/>
          <w:szCs w:val="21"/>
          <w:lang w:val="es-ES" w:eastAsia="es-ES"/>
        </w:rPr>
        <w:t xml:space="preserve">de Comercio, de 30 de abril de 1964 y la Ley 7969, Ley Reguladora del </w:t>
      </w:r>
      <w:r>
        <w:rPr>
          <w:spacing w:val="3"/>
          <w:sz w:val="21"/>
          <w:szCs w:val="21"/>
          <w:lang w:val="es-ES" w:eastAsia="es-ES"/>
        </w:rPr>
        <w:t xml:space="preserve">Servicio Público de Transporte Remunerado de Personas en Vehículos en la </w:t>
      </w:r>
      <w:r>
        <w:rPr>
          <w:spacing w:val="1"/>
          <w:sz w:val="21"/>
          <w:szCs w:val="21"/>
          <w:lang w:val="es-ES" w:eastAsia="es-ES"/>
        </w:rPr>
        <w:t xml:space="preserve">modalidad de taxi, de 22 de diciembre de 1999, misma que fue publicada en el </w:t>
      </w:r>
      <w:r>
        <w:rPr>
          <w:spacing w:val="3"/>
          <w:sz w:val="21"/>
          <w:szCs w:val="21"/>
          <w:lang w:val="es-ES" w:eastAsia="es-ES"/>
        </w:rPr>
        <w:t>Alcance 40 a La Gaceta 131 del 7 de julio del 2011.</w:t>
      </w:r>
    </w:p>
    <w:p w:rsidR="00574B1A" w:rsidRDefault="00574B1A">
      <w:pPr>
        <w:pStyle w:val="Style1"/>
        <w:kinsoku w:val="0"/>
        <w:autoSpaceDE/>
        <w:autoSpaceDN/>
        <w:adjustRightInd/>
        <w:spacing w:before="288"/>
        <w:ind w:left="936" w:right="936"/>
        <w:jc w:val="both"/>
        <w:rPr>
          <w:spacing w:val="2"/>
          <w:sz w:val="21"/>
          <w:szCs w:val="21"/>
          <w:lang w:val="es-ES" w:eastAsia="es-ES"/>
        </w:rPr>
      </w:pPr>
      <w:r>
        <w:rPr>
          <w:spacing w:val="16"/>
          <w:sz w:val="21"/>
          <w:szCs w:val="21"/>
          <w:lang w:val="es-ES" w:eastAsia="es-ES"/>
        </w:rPr>
        <w:t xml:space="preserve">SEGUNDO: Que ante la publicación de la Ley 8955, el Consejo de </w:t>
      </w:r>
      <w:r>
        <w:rPr>
          <w:spacing w:val="5"/>
          <w:sz w:val="21"/>
          <w:szCs w:val="21"/>
          <w:lang w:val="es-ES" w:eastAsia="es-ES"/>
        </w:rPr>
        <w:t xml:space="preserve">Transporte Público procedió a realizar la recepción de requisitos establecidos </w:t>
      </w:r>
      <w:r>
        <w:rPr>
          <w:spacing w:val="4"/>
          <w:sz w:val="21"/>
          <w:szCs w:val="21"/>
          <w:lang w:val="es-ES" w:eastAsia="es-ES"/>
        </w:rPr>
        <w:t xml:space="preserve">en dicha norma a efectos de determinar la acreditación respectiva a quienes </w:t>
      </w:r>
      <w:r>
        <w:rPr>
          <w:spacing w:val="5"/>
          <w:sz w:val="21"/>
          <w:szCs w:val="21"/>
          <w:lang w:val="es-ES" w:eastAsia="es-ES"/>
        </w:rPr>
        <w:t xml:space="preserve">cumplan con los mismos y con ello dar cumplimiento a lo dispuesto en los </w:t>
      </w:r>
      <w:proofErr w:type="gramStart"/>
      <w:r>
        <w:rPr>
          <w:spacing w:val="2"/>
          <w:sz w:val="21"/>
          <w:szCs w:val="21"/>
          <w:lang w:val="es-ES" w:eastAsia="es-ES"/>
        </w:rPr>
        <w:t>transitorios</w:t>
      </w:r>
      <w:proofErr w:type="gramEnd"/>
      <w:r>
        <w:rPr>
          <w:spacing w:val="2"/>
          <w:sz w:val="21"/>
          <w:szCs w:val="21"/>
          <w:lang w:val="es-ES" w:eastAsia="es-ES"/>
        </w:rPr>
        <w:t xml:space="preserve"> de dicha ley.</w:t>
      </w:r>
    </w:p>
    <w:p w:rsidR="00574B1A" w:rsidRDefault="00574B1A">
      <w:pPr>
        <w:pStyle w:val="Style1"/>
        <w:kinsoku w:val="0"/>
        <w:autoSpaceDE/>
        <w:autoSpaceDN/>
        <w:adjustRightInd/>
        <w:spacing w:before="288"/>
        <w:ind w:left="936" w:right="936"/>
        <w:jc w:val="both"/>
        <w:rPr>
          <w:spacing w:val="3"/>
          <w:sz w:val="21"/>
          <w:szCs w:val="21"/>
          <w:lang w:val="es-ES" w:eastAsia="es-ES"/>
        </w:rPr>
      </w:pPr>
      <w:r>
        <w:rPr>
          <w:b/>
          <w:bCs/>
          <w:spacing w:val="2"/>
          <w:sz w:val="22"/>
          <w:szCs w:val="22"/>
          <w:lang w:val="es-ES" w:eastAsia="es-ES"/>
        </w:rPr>
        <w:t xml:space="preserve">TERCERO: </w:t>
      </w:r>
      <w:r>
        <w:rPr>
          <w:spacing w:val="2"/>
          <w:sz w:val="21"/>
          <w:szCs w:val="21"/>
          <w:lang w:val="es-ES" w:eastAsia="es-ES"/>
        </w:rPr>
        <w:t xml:space="preserve">Que con el objeto de verificar el cumplimiento de requisitos se </w:t>
      </w:r>
      <w:r>
        <w:rPr>
          <w:spacing w:val="4"/>
          <w:sz w:val="21"/>
          <w:szCs w:val="21"/>
          <w:lang w:val="es-ES" w:eastAsia="es-ES"/>
        </w:rPr>
        <w:t xml:space="preserve">conformaron las comisiones de trabajo correspondientes, y se emitieron los </w:t>
      </w:r>
      <w:r>
        <w:rPr>
          <w:spacing w:val="5"/>
          <w:sz w:val="21"/>
          <w:szCs w:val="21"/>
          <w:lang w:val="es-ES" w:eastAsia="es-ES"/>
        </w:rPr>
        <w:t xml:space="preserve">informes que en esta sesión se conocen para determinar la acreditación de </w:t>
      </w:r>
      <w:r>
        <w:rPr>
          <w:spacing w:val="9"/>
          <w:sz w:val="21"/>
          <w:szCs w:val="21"/>
          <w:lang w:val="es-ES" w:eastAsia="es-ES"/>
        </w:rPr>
        <w:t xml:space="preserve">aquellas personas físicas o jurídicas que lograron acreditar su situación </w:t>
      </w:r>
      <w:r>
        <w:rPr>
          <w:spacing w:val="3"/>
          <w:sz w:val="21"/>
          <w:szCs w:val="21"/>
          <w:lang w:val="es-ES" w:eastAsia="es-ES"/>
        </w:rPr>
        <w:t>cumpliendo con los requisitos dispuestos en los transitorios de la Ley 8955.</w:t>
      </w:r>
    </w:p>
    <w:p w:rsidR="00574B1A" w:rsidRDefault="00574B1A" w:rsidP="00596F18">
      <w:pPr>
        <w:pStyle w:val="Style1"/>
        <w:kinsoku w:val="0"/>
        <w:autoSpaceDE/>
        <w:autoSpaceDN/>
        <w:adjustRightInd/>
        <w:spacing w:before="252" w:after="792"/>
        <w:ind w:left="851" w:right="961"/>
        <w:jc w:val="both"/>
        <w:rPr>
          <w:spacing w:val="23"/>
          <w:sz w:val="21"/>
          <w:szCs w:val="21"/>
          <w:lang w:val="es-ES" w:eastAsia="es-ES"/>
        </w:rPr>
      </w:pPr>
      <w:r>
        <w:rPr>
          <w:b/>
          <w:bCs/>
          <w:spacing w:val="14"/>
          <w:sz w:val="22"/>
          <w:szCs w:val="22"/>
          <w:lang w:val="es-ES" w:eastAsia="es-ES"/>
        </w:rPr>
        <w:t xml:space="preserve">CUARTO: Que </w:t>
      </w:r>
      <w:r>
        <w:rPr>
          <w:spacing w:val="14"/>
          <w:sz w:val="21"/>
          <w:szCs w:val="21"/>
          <w:lang w:val="es-ES" w:eastAsia="es-ES"/>
        </w:rPr>
        <w:t>ante la Sala Constitucional se encuentra pendiente de</w:t>
      </w:r>
      <w:r>
        <w:rPr>
          <w:spacing w:val="14"/>
          <w:sz w:val="21"/>
          <w:szCs w:val="21"/>
          <w:lang w:val="es-ES" w:eastAsia="es-ES"/>
        </w:rPr>
        <w:br/>
      </w:r>
      <w:r>
        <w:rPr>
          <w:spacing w:val="7"/>
          <w:sz w:val="21"/>
          <w:szCs w:val="21"/>
          <w:lang w:val="es-ES" w:eastAsia="es-ES"/>
        </w:rPr>
        <w:t>resolución la acción de inconstitucionalidad contra el transitorio I de la Ley</w:t>
      </w:r>
      <w:r>
        <w:rPr>
          <w:spacing w:val="7"/>
          <w:sz w:val="21"/>
          <w:szCs w:val="21"/>
          <w:lang w:val="es-ES" w:eastAsia="es-ES"/>
        </w:rPr>
        <w:br/>
      </w:r>
      <w:r>
        <w:rPr>
          <w:spacing w:val="23"/>
          <w:sz w:val="21"/>
          <w:szCs w:val="21"/>
          <w:lang w:val="es-ES" w:eastAsia="es-ES"/>
        </w:rPr>
        <w:t>8955, presentada por la empresa T</w:t>
      </w:r>
      <w:r w:rsidR="00596F18">
        <w:rPr>
          <w:spacing w:val="23"/>
          <w:sz w:val="21"/>
          <w:szCs w:val="21"/>
          <w:lang w:val="es-ES" w:eastAsia="es-ES"/>
        </w:rPr>
        <w:t>.</w:t>
      </w:r>
      <w:r>
        <w:rPr>
          <w:spacing w:val="23"/>
          <w:sz w:val="21"/>
          <w:szCs w:val="21"/>
          <w:lang w:val="es-ES" w:eastAsia="es-ES"/>
        </w:rPr>
        <w:t>T</w:t>
      </w:r>
      <w:r w:rsidR="00596F18">
        <w:rPr>
          <w:spacing w:val="23"/>
          <w:sz w:val="21"/>
          <w:szCs w:val="21"/>
          <w:lang w:val="es-ES" w:eastAsia="es-ES"/>
        </w:rPr>
        <w:t>.</w:t>
      </w:r>
      <w:r>
        <w:rPr>
          <w:spacing w:val="23"/>
          <w:sz w:val="21"/>
          <w:szCs w:val="21"/>
          <w:lang w:val="es-ES" w:eastAsia="es-ES"/>
        </w:rPr>
        <w:t>V</w:t>
      </w:r>
      <w:r w:rsidR="00596F18">
        <w:rPr>
          <w:spacing w:val="23"/>
          <w:sz w:val="21"/>
          <w:szCs w:val="21"/>
          <w:lang w:val="es-ES" w:eastAsia="es-ES"/>
        </w:rPr>
        <w:t>.</w:t>
      </w:r>
      <w:r>
        <w:rPr>
          <w:spacing w:val="23"/>
          <w:sz w:val="21"/>
          <w:szCs w:val="21"/>
          <w:lang w:val="es-ES" w:eastAsia="es-ES"/>
        </w:rPr>
        <w:t>S.A., y</w:t>
      </w:r>
    </w:p>
    <w:p w:rsidR="00596F18" w:rsidRDefault="00596F18" w:rsidP="00596F18">
      <w:pPr>
        <w:pStyle w:val="Style1"/>
        <w:kinsoku w:val="0"/>
        <w:autoSpaceDE/>
        <w:autoSpaceDN/>
        <w:adjustRightInd/>
        <w:spacing w:before="252" w:after="792"/>
        <w:ind w:left="851" w:right="961"/>
        <w:jc w:val="both"/>
        <w:rPr>
          <w:rFonts w:ascii="Garamond" w:hAnsi="Garamond" w:cs="Garamond"/>
          <w:b/>
          <w:bCs/>
          <w:spacing w:val="18"/>
          <w:sz w:val="17"/>
          <w:szCs w:val="17"/>
          <w:lang w:val="es-ES" w:eastAsia="es-ES"/>
        </w:rPr>
      </w:pPr>
    </w:p>
    <w:p w:rsidR="00596F18" w:rsidRDefault="00596F18" w:rsidP="00596F18">
      <w:pPr>
        <w:pStyle w:val="Style1"/>
        <w:kinsoku w:val="0"/>
        <w:autoSpaceDE/>
        <w:autoSpaceDN/>
        <w:adjustRightInd/>
        <w:spacing w:before="252" w:after="792"/>
        <w:ind w:left="851" w:right="961"/>
        <w:jc w:val="both"/>
        <w:rPr>
          <w:rFonts w:ascii="Garamond" w:hAnsi="Garamond" w:cs="Garamond"/>
          <w:b/>
          <w:bCs/>
          <w:spacing w:val="18"/>
          <w:sz w:val="17"/>
          <w:szCs w:val="17"/>
          <w:lang w:val="es-ES" w:eastAsia="es-ES"/>
        </w:rPr>
      </w:pPr>
    </w:p>
    <w:p w:rsidR="00574B1A" w:rsidRDefault="00574B1A">
      <w:pPr>
        <w:pStyle w:val="Style1"/>
        <w:kinsoku w:val="0"/>
        <w:autoSpaceDE/>
        <w:autoSpaceDN/>
        <w:adjustRightInd/>
        <w:ind w:left="792" w:right="864"/>
        <w:jc w:val="both"/>
        <w:rPr>
          <w:sz w:val="21"/>
          <w:szCs w:val="21"/>
          <w:lang w:val="es-ES" w:eastAsia="es-ES"/>
        </w:rPr>
      </w:pPr>
      <w:proofErr w:type="gramStart"/>
      <w:r>
        <w:rPr>
          <w:spacing w:val="2"/>
          <w:sz w:val="21"/>
          <w:szCs w:val="21"/>
          <w:lang w:val="es-ES" w:eastAsia="es-ES"/>
        </w:rPr>
        <w:lastRenderedPageBreak/>
        <w:t>correspondiente</w:t>
      </w:r>
      <w:proofErr w:type="gramEnd"/>
      <w:r>
        <w:rPr>
          <w:spacing w:val="2"/>
          <w:sz w:val="21"/>
          <w:szCs w:val="21"/>
          <w:lang w:val="es-ES" w:eastAsia="es-ES"/>
        </w:rPr>
        <w:t xml:space="preserve"> al expediente </w:t>
      </w:r>
      <w:r w:rsidR="00596F18">
        <w:rPr>
          <w:spacing w:val="2"/>
          <w:sz w:val="21"/>
          <w:szCs w:val="21"/>
          <w:lang w:val="es-ES" w:eastAsia="es-ES"/>
        </w:rPr>
        <w:t>11-010289-0007-CO</w:t>
      </w:r>
      <w:r>
        <w:rPr>
          <w:spacing w:val="2"/>
          <w:sz w:val="21"/>
          <w:szCs w:val="21"/>
          <w:lang w:val="es-ES" w:eastAsia="es-ES"/>
        </w:rPr>
        <w:t xml:space="preserve">, al cual se presentaron una </w:t>
      </w:r>
      <w:r>
        <w:rPr>
          <w:spacing w:val="4"/>
          <w:sz w:val="21"/>
          <w:szCs w:val="21"/>
          <w:lang w:val="es-ES" w:eastAsia="es-ES"/>
        </w:rPr>
        <w:t xml:space="preserve">serie de </w:t>
      </w:r>
      <w:proofErr w:type="spellStart"/>
      <w:r>
        <w:rPr>
          <w:spacing w:val="4"/>
          <w:sz w:val="21"/>
          <w:szCs w:val="21"/>
          <w:lang w:val="es-ES" w:eastAsia="es-ES"/>
        </w:rPr>
        <w:t>coadyuvancias</w:t>
      </w:r>
      <w:proofErr w:type="spellEnd"/>
      <w:r>
        <w:rPr>
          <w:spacing w:val="4"/>
          <w:sz w:val="21"/>
          <w:szCs w:val="21"/>
          <w:lang w:val="es-ES" w:eastAsia="es-ES"/>
        </w:rPr>
        <w:t xml:space="preserve"> por quienes se consideraron afectados por la norma </w:t>
      </w:r>
      <w:r>
        <w:rPr>
          <w:sz w:val="21"/>
          <w:szCs w:val="21"/>
          <w:lang w:val="es-ES" w:eastAsia="es-ES"/>
        </w:rPr>
        <w:t>impugnada.</w:t>
      </w:r>
    </w:p>
    <w:p w:rsidR="00574B1A" w:rsidRDefault="00574B1A">
      <w:pPr>
        <w:pStyle w:val="Style1"/>
        <w:kinsoku w:val="0"/>
        <w:autoSpaceDE/>
        <w:autoSpaceDN/>
        <w:adjustRightInd/>
        <w:spacing w:before="252"/>
        <w:ind w:left="792" w:right="864"/>
        <w:jc w:val="both"/>
        <w:rPr>
          <w:spacing w:val="3"/>
          <w:sz w:val="21"/>
          <w:szCs w:val="21"/>
          <w:lang w:val="es-ES" w:eastAsia="es-ES"/>
        </w:rPr>
      </w:pPr>
      <w:r w:rsidRPr="003757D8">
        <w:rPr>
          <w:b/>
          <w:spacing w:val="6"/>
          <w:sz w:val="21"/>
          <w:szCs w:val="21"/>
          <w:lang w:val="es-ES" w:eastAsia="es-ES"/>
        </w:rPr>
        <w:t>QUINTO:</w:t>
      </w:r>
      <w:r>
        <w:rPr>
          <w:spacing w:val="6"/>
          <w:sz w:val="21"/>
          <w:szCs w:val="21"/>
          <w:lang w:val="es-ES" w:eastAsia="es-ES"/>
        </w:rPr>
        <w:t xml:space="preserve"> Que ante la existencia de la acción de inconstitucionalidad </w:t>
      </w:r>
      <w:r w:rsidR="00596F18">
        <w:rPr>
          <w:spacing w:val="6"/>
          <w:sz w:val="21"/>
          <w:szCs w:val="21"/>
          <w:lang w:val="es-ES" w:eastAsia="es-ES"/>
        </w:rPr>
        <w:t>11-010289-0007-CO</w:t>
      </w:r>
      <w:r>
        <w:rPr>
          <w:spacing w:val="11"/>
          <w:sz w:val="21"/>
          <w:szCs w:val="21"/>
          <w:lang w:val="es-ES" w:eastAsia="es-ES"/>
        </w:rPr>
        <w:t xml:space="preserve"> y siendo que la misma aún se encuentra pendiente de </w:t>
      </w:r>
      <w:r>
        <w:rPr>
          <w:spacing w:val="1"/>
          <w:sz w:val="21"/>
          <w:szCs w:val="21"/>
          <w:lang w:val="es-ES" w:eastAsia="es-ES"/>
        </w:rPr>
        <w:t xml:space="preserve">resolución por parte de la Sala Constitucional, este proceso de acreditación de </w:t>
      </w:r>
      <w:r>
        <w:rPr>
          <w:spacing w:val="2"/>
          <w:sz w:val="21"/>
          <w:szCs w:val="21"/>
          <w:lang w:val="es-ES" w:eastAsia="es-ES"/>
        </w:rPr>
        <w:t xml:space="preserve">permisos especiales estables de taxi debe quedar sujeto a lo que en definitiva </w:t>
      </w:r>
      <w:r>
        <w:rPr>
          <w:spacing w:val="3"/>
          <w:sz w:val="21"/>
          <w:szCs w:val="21"/>
          <w:lang w:val="es-ES" w:eastAsia="es-ES"/>
        </w:rPr>
        <w:t>resuelva dicha Sala. (Léase el folio 10 del expediente TAT-</w:t>
      </w:r>
      <w:r w:rsidR="00596F18">
        <w:rPr>
          <w:spacing w:val="3"/>
          <w:sz w:val="21"/>
          <w:szCs w:val="21"/>
          <w:lang w:val="es-ES" w:eastAsia="es-ES"/>
        </w:rPr>
        <w:t>070-13</w:t>
      </w:r>
      <w:r>
        <w:rPr>
          <w:spacing w:val="3"/>
          <w:sz w:val="21"/>
          <w:szCs w:val="21"/>
          <w:lang w:val="es-ES" w:eastAsia="es-ES"/>
        </w:rPr>
        <w:t>)</w:t>
      </w:r>
    </w:p>
    <w:p w:rsidR="00574B1A" w:rsidRDefault="00574B1A">
      <w:pPr>
        <w:pStyle w:val="Style1"/>
        <w:kinsoku w:val="0"/>
        <w:autoSpaceDE/>
        <w:autoSpaceDN/>
        <w:adjustRightInd/>
        <w:spacing w:before="288"/>
        <w:jc w:val="both"/>
        <w:rPr>
          <w:spacing w:val="-3"/>
          <w:lang w:val="es-ES" w:eastAsia="es-ES"/>
        </w:rPr>
      </w:pPr>
      <w:r>
        <w:rPr>
          <w:spacing w:val="-1"/>
          <w:lang w:val="es-ES" w:eastAsia="es-ES"/>
        </w:rPr>
        <w:t xml:space="preserve">Dichas consideraciones, de acuerdo a lo indicado en el Artículo 3.1 de la Sesión Ordinaria </w:t>
      </w:r>
      <w:r>
        <w:rPr>
          <w:spacing w:val="-2"/>
          <w:lang w:val="es-ES" w:eastAsia="es-ES"/>
        </w:rPr>
        <w:t xml:space="preserve">42-2012 del 2 de julio del 2012, </w:t>
      </w:r>
      <w:r>
        <w:rPr>
          <w:i/>
          <w:iCs/>
          <w:spacing w:val="-2"/>
          <w:w w:val="105"/>
          <w:sz w:val="23"/>
          <w:szCs w:val="23"/>
          <w:lang w:val="es-ES" w:eastAsia="es-ES"/>
        </w:rPr>
        <w:t xml:space="preserve">son las mismas para todos los acuerdos </w:t>
      </w:r>
      <w:r>
        <w:rPr>
          <w:spacing w:val="-2"/>
          <w:lang w:val="es-ES" w:eastAsia="es-ES"/>
        </w:rPr>
        <w:t xml:space="preserve">referentes a la </w:t>
      </w:r>
      <w:r>
        <w:rPr>
          <w:spacing w:val="2"/>
          <w:lang w:val="es-ES" w:eastAsia="es-ES"/>
        </w:rPr>
        <w:t xml:space="preserve">aprobación o denegatoria de las solicitudes de los permisos para servicios especiales estables de taxi, y con base en ellas para el caso concreto aquí estudiado acordó, por </w:t>
      </w:r>
      <w:r>
        <w:rPr>
          <w:spacing w:val="-3"/>
          <w:lang w:val="es-ES" w:eastAsia="es-ES"/>
        </w:rPr>
        <w:t>votación de cinco a favor uno en contra, lo siguiente:</w:t>
      </w:r>
    </w:p>
    <w:p w:rsidR="00574B1A" w:rsidRPr="003757D8" w:rsidRDefault="00574B1A">
      <w:pPr>
        <w:pStyle w:val="Style2"/>
        <w:kinsoku w:val="0"/>
        <w:autoSpaceDE/>
        <w:autoSpaceDN/>
        <w:spacing w:before="252" w:line="208" w:lineRule="auto"/>
        <w:rPr>
          <w:rStyle w:val="CharacterStyle2"/>
          <w:b/>
          <w:spacing w:val="8"/>
          <w:lang w:val="es-ES" w:eastAsia="es-ES"/>
        </w:rPr>
      </w:pPr>
      <w:r w:rsidRPr="003757D8">
        <w:rPr>
          <w:rStyle w:val="CharacterStyle2"/>
          <w:b/>
          <w:spacing w:val="8"/>
          <w:lang w:val="es-ES" w:eastAsia="es-ES"/>
        </w:rPr>
        <w:t>"POR TANTO SE ACUERDA:</w:t>
      </w:r>
    </w:p>
    <w:p w:rsidR="00574B1A" w:rsidRDefault="00574B1A">
      <w:pPr>
        <w:pStyle w:val="Style1"/>
        <w:numPr>
          <w:ilvl w:val="0"/>
          <w:numId w:val="1"/>
        </w:numPr>
        <w:tabs>
          <w:tab w:val="clear" w:pos="576"/>
          <w:tab w:val="num" w:pos="1440"/>
        </w:tabs>
        <w:kinsoku w:val="0"/>
        <w:autoSpaceDE/>
        <w:autoSpaceDN/>
        <w:adjustRightInd/>
        <w:spacing w:before="36"/>
        <w:ind w:right="864"/>
        <w:jc w:val="both"/>
        <w:rPr>
          <w:spacing w:val="3"/>
          <w:sz w:val="21"/>
          <w:szCs w:val="21"/>
          <w:lang w:val="es-ES" w:eastAsia="es-ES"/>
        </w:rPr>
      </w:pPr>
      <w:r>
        <w:rPr>
          <w:spacing w:val="4"/>
          <w:sz w:val="21"/>
          <w:szCs w:val="21"/>
          <w:lang w:val="es-ES" w:eastAsia="es-ES"/>
        </w:rPr>
        <w:t xml:space="preserve">El siguiente participante en el proceso de acreditación para permiso </w:t>
      </w:r>
      <w:r>
        <w:rPr>
          <w:spacing w:val="7"/>
          <w:sz w:val="21"/>
          <w:szCs w:val="21"/>
          <w:lang w:val="es-ES" w:eastAsia="es-ES"/>
        </w:rPr>
        <w:t xml:space="preserve">especial estable de taxi no cumplió con los requisitos establecidos en los </w:t>
      </w:r>
      <w:r>
        <w:rPr>
          <w:spacing w:val="3"/>
          <w:sz w:val="21"/>
          <w:szCs w:val="21"/>
          <w:lang w:val="es-ES" w:eastAsia="es-ES"/>
        </w:rPr>
        <w:t>transitorios de la Ley 8955 para su acreditación:</w:t>
      </w:r>
    </w:p>
    <w:p w:rsidR="00574B1A" w:rsidRDefault="00574B1A">
      <w:pPr>
        <w:pStyle w:val="Style1"/>
        <w:kinsoku w:val="0"/>
        <w:autoSpaceDE/>
        <w:autoSpaceDN/>
        <w:adjustRightInd/>
        <w:spacing w:before="288"/>
        <w:ind w:left="792" w:right="864"/>
        <w:rPr>
          <w:sz w:val="21"/>
          <w:szCs w:val="21"/>
          <w:lang w:val="es-ES" w:eastAsia="es-ES"/>
        </w:rPr>
      </w:pPr>
      <w:r>
        <w:rPr>
          <w:spacing w:val="21"/>
          <w:sz w:val="21"/>
          <w:szCs w:val="21"/>
          <w:lang w:val="es-ES" w:eastAsia="es-ES"/>
        </w:rPr>
        <w:t>EMPRESA: A</w:t>
      </w:r>
      <w:r w:rsidR="00596F18">
        <w:rPr>
          <w:spacing w:val="21"/>
          <w:sz w:val="21"/>
          <w:szCs w:val="21"/>
          <w:lang w:val="es-ES" w:eastAsia="es-ES"/>
        </w:rPr>
        <w:t>.</w:t>
      </w:r>
      <w:r>
        <w:rPr>
          <w:spacing w:val="21"/>
          <w:sz w:val="21"/>
          <w:szCs w:val="21"/>
          <w:lang w:val="es-ES" w:eastAsia="es-ES"/>
        </w:rPr>
        <w:t>P</w:t>
      </w:r>
      <w:r w:rsidR="00596F18">
        <w:rPr>
          <w:spacing w:val="21"/>
          <w:sz w:val="21"/>
          <w:szCs w:val="21"/>
          <w:lang w:val="es-ES" w:eastAsia="es-ES"/>
        </w:rPr>
        <w:t>.</w:t>
      </w:r>
      <w:r>
        <w:rPr>
          <w:spacing w:val="21"/>
          <w:sz w:val="21"/>
          <w:szCs w:val="21"/>
          <w:lang w:val="es-ES" w:eastAsia="es-ES"/>
        </w:rPr>
        <w:t>J.D.S</w:t>
      </w:r>
      <w:r w:rsidR="00596F18">
        <w:rPr>
          <w:spacing w:val="21"/>
          <w:sz w:val="21"/>
          <w:szCs w:val="21"/>
          <w:lang w:val="es-ES" w:eastAsia="es-ES"/>
        </w:rPr>
        <w:t>.</w:t>
      </w:r>
      <w:r>
        <w:rPr>
          <w:sz w:val="21"/>
          <w:szCs w:val="21"/>
          <w:lang w:val="es-ES" w:eastAsia="es-ES"/>
        </w:rPr>
        <w:t>A</w:t>
      </w:r>
      <w:r w:rsidR="00596F18">
        <w:rPr>
          <w:sz w:val="21"/>
          <w:szCs w:val="21"/>
          <w:lang w:val="es-ES" w:eastAsia="es-ES"/>
        </w:rPr>
        <w:t>.</w:t>
      </w:r>
    </w:p>
    <w:p w:rsidR="00574B1A" w:rsidRDefault="00574B1A">
      <w:pPr>
        <w:pStyle w:val="Style2"/>
        <w:kinsoku w:val="0"/>
        <w:autoSpaceDE/>
        <w:autoSpaceDN/>
        <w:rPr>
          <w:rStyle w:val="CharacterStyle2"/>
          <w:lang w:val="es-ES" w:eastAsia="es-ES"/>
        </w:rPr>
      </w:pPr>
      <w:r>
        <w:rPr>
          <w:rStyle w:val="CharacterStyle2"/>
          <w:lang w:val="es-ES" w:eastAsia="es-ES"/>
        </w:rPr>
        <w:t xml:space="preserve">CEDULA JURIDICA: </w:t>
      </w:r>
      <w:r w:rsidR="00596F18">
        <w:rPr>
          <w:rStyle w:val="CharacterStyle2"/>
          <w:lang w:val="es-ES" w:eastAsia="es-ES"/>
        </w:rPr>
        <w:t>…</w:t>
      </w:r>
    </w:p>
    <w:p w:rsidR="00574B1A" w:rsidRDefault="00574B1A">
      <w:pPr>
        <w:pStyle w:val="Style2"/>
        <w:kinsoku w:val="0"/>
        <w:autoSpaceDE/>
        <w:autoSpaceDN/>
        <w:spacing w:before="72"/>
        <w:rPr>
          <w:rStyle w:val="CharacterStyle2"/>
          <w:lang w:val="es-ES" w:eastAsia="es-ES"/>
        </w:rPr>
      </w:pPr>
      <w:r>
        <w:rPr>
          <w:rStyle w:val="CharacterStyle2"/>
          <w:lang w:val="es-ES" w:eastAsia="es-ES"/>
        </w:rPr>
        <w:t xml:space="preserve">PROVINCIA: </w:t>
      </w:r>
      <w:r w:rsidR="00596F18">
        <w:rPr>
          <w:rStyle w:val="CharacterStyle2"/>
          <w:lang w:val="es-ES" w:eastAsia="es-ES"/>
        </w:rPr>
        <w:t>PUNTARENAS</w:t>
      </w:r>
    </w:p>
    <w:p w:rsidR="00574B1A" w:rsidRDefault="00574B1A">
      <w:pPr>
        <w:pStyle w:val="Style2"/>
        <w:kinsoku w:val="0"/>
        <w:autoSpaceDE/>
        <w:autoSpaceDN/>
        <w:spacing w:line="208" w:lineRule="auto"/>
        <w:rPr>
          <w:rStyle w:val="CharacterStyle2"/>
          <w:lang w:val="es-ES" w:eastAsia="es-ES"/>
        </w:rPr>
      </w:pPr>
      <w:r>
        <w:rPr>
          <w:rStyle w:val="CharacterStyle2"/>
          <w:lang w:val="es-ES" w:eastAsia="es-ES"/>
        </w:rPr>
        <w:t xml:space="preserve">CANTON: </w:t>
      </w:r>
      <w:r w:rsidR="00596F18">
        <w:rPr>
          <w:rStyle w:val="CharacterStyle2"/>
          <w:lang w:val="es-ES" w:eastAsia="es-ES"/>
        </w:rPr>
        <w:t>COTO BRUS</w:t>
      </w:r>
    </w:p>
    <w:p w:rsidR="00574B1A" w:rsidRDefault="00574B1A">
      <w:pPr>
        <w:pStyle w:val="Style2"/>
        <w:kinsoku w:val="0"/>
        <w:autoSpaceDE/>
        <w:autoSpaceDN/>
        <w:spacing w:before="72"/>
        <w:rPr>
          <w:rStyle w:val="CharacterStyle2"/>
          <w:spacing w:val="4"/>
          <w:lang w:val="es-ES" w:eastAsia="es-ES"/>
        </w:rPr>
      </w:pPr>
      <w:r>
        <w:rPr>
          <w:rStyle w:val="CharacterStyle2"/>
          <w:spacing w:val="4"/>
          <w:lang w:val="es-ES" w:eastAsia="es-ES"/>
        </w:rPr>
        <w:t xml:space="preserve">NUMERO DE UNIDADES: </w:t>
      </w:r>
      <w:r w:rsidR="00596F18">
        <w:rPr>
          <w:rStyle w:val="CharacterStyle2"/>
          <w:spacing w:val="4"/>
          <w:lang w:val="es-ES" w:eastAsia="es-ES"/>
        </w:rPr>
        <w:t>4</w:t>
      </w:r>
    </w:p>
    <w:p w:rsidR="00574B1A" w:rsidRDefault="00574B1A">
      <w:pPr>
        <w:pStyle w:val="Style2"/>
        <w:kinsoku w:val="0"/>
        <w:autoSpaceDE/>
        <w:autoSpaceDN/>
        <w:spacing w:line="240" w:lineRule="auto"/>
        <w:rPr>
          <w:rStyle w:val="CharacterStyle2"/>
          <w:spacing w:val="3"/>
          <w:lang w:val="es-ES" w:eastAsia="es-ES"/>
        </w:rPr>
      </w:pPr>
      <w:r>
        <w:rPr>
          <w:rStyle w:val="CharacterStyle2"/>
          <w:spacing w:val="3"/>
          <w:lang w:val="es-ES" w:eastAsia="es-ES"/>
        </w:rPr>
        <w:t xml:space="preserve">PLACAS DE UNIDADES: </w:t>
      </w:r>
      <w:proofErr w:type="spellStart"/>
      <w:r w:rsidR="003757D8">
        <w:rPr>
          <w:rStyle w:val="CharacterStyle2"/>
          <w:spacing w:val="3"/>
          <w:lang w:val="es-ES" w:eastAsia="es-ES"/>
        </w:rPr>
        <w:t>xxxxxxxxxxx</w:t>
      </w:r>
      <w:proofErr w:type="spellEnd"/>
    </w:p>
    <w:p w:rsidR="003757D8" w:rsidRDefault="003757D8">
      <w:pPr>
        <w:pStyle w:val="Style2"/>
        <w:kinsoku w:val="0"/>
        <w:autoSpaceDE/>
        <w:autoSpaceDN/>
        <w:spacing w:line="240" w:lineRule="auto"/>
        <w:rPr>
          <w:rStyle w:val="CharacterStyle2"/>
          <w:spacing w:val="3"/>
          <w:lang w:val="es-ES" w:eastAsia="es-ES"/>
        </w:rPr>
      </w:pPr>
    </w:p>
    <w:p w:rsidR="003757D8" w:rsidRDefault="003757D8">
      <w:pPr>
        <w:pStyle w:val="Style1"/>
        <w:kinsoku w:val="0"/>
        <w:autoSpaceDE/>
        <w:autoSpaceDN/>
        <w:adjustRightInd/>
        <w:ind w:left="792" w:right="5112"/>
        <w:rPr>
          <w:spacing w:val="-1"/>
          <w:sz w:val="21"/>
          <w:szCs w:val="21"/>
          <w:lang w:val="es-ES" w:eastAsia="es-ES"/>
        </w:rPr>
      </w:pPr>
      <w:r>
        <w:rPr>
          <w:spacing w:val="-1"/>
          <w:sz w:val="21"/>
          <w:szCs w:val="21"/>
          <w:lang w:val="es-ES" w:eastAsia="es-ES"/>
        </w:rPr>
        <w:t>PROVINCIA</w:t>
      </w:r>
      <w:r w:rsidR="00596F18">
        <w:rPr>
          <w:spacing w:val="-1"/>
          <w:sz w:val="21"/>
          <w:szCs w:val="21"/>
          <w:lang w:val="es-ES" w:eastAsia="es-ES"/>
        </w:rPr>
        <w:t>: PUNTARENAS</w:t>
      </w:r>
    </w:p>
    <w:p w:rsidR="00574B1A" w:rsidRDefault="00574B1A">
      <w:pPr>
        <w:pStyle w:val="Style1"/>
        <w:kinsoku w:val="0"/>
        <w:autoSpaceDE/>
        <w:autoSpaceDN/>
        <w:adjustRightInd/>
        <w:ind w:left="792" w:right="5112"/>
        <w:rPr>
          <w:sz w:val="21"/>
          <w:szCs w:val="21"/>
          <w:lang w:val="es-ES" w:eastAsia="es-ES"/>
        </w:rPr>
      </w:pPr>
      <w:proofErr w:type="gramStart"/>
      <w:r>
        <w:rPr>
          <w:sz w:val="21"/>
          <w:szCs w:val="21"/>
          <w:lang w:val="es-ES" w:eastAsia="es-ES"/>
        </w:rPr>
        <w:t>CANTON :</w:t>
      </w:r>
      <w:proofErr w:type="gramEnd"/>
      <w:r>
        <w:rPr>
          <w:sz w:val="21"/>
          <w:szCs w:val="21"/>
          <w:lang w:val="es-ES" w:eastAsia="es-ES"/>
        </w:rPr>
        <w:t xml:space="preserve"> </w:t>
      </w:r>
      <w:r w:rsidR="00596F18">
        <w:rPr>
          <w:sz w:val="21"/>
          <w:szCs w:val="21"/>
          <w:lang w:val="es-ES" w:eastAsia="es-ES"/>
        </w:rPr>
        <w:t>PUNTARENAS</w:t>
      </w:r>
    </w:p>
    <w:p w:rsidR="00574B1A" w:rsidRDefault="00574B1A">
      <w:pPr>
        <w:pStyle w:val="Style1"/>
        <w:kinsoku w:val="0"/>
        <w:autoSpaceDE/>
        <w:autoSpaceDN/>
        <w:adjustRightInd/>
        <w:spacing w:before="36"/>
        <w:ind w:left="792" w:right="4608"/>
        <w:rPr>
          <w:spacing w:val="2"/>
          <w:sz w:val="21"/>
          <w:szCs w:val="21"/>
          <w:lang w:val="es-ES" w:eastAsia="es-ES"/>
        </w:rPr>
      </w:pPr>
      <w:proofErr w:type="gramStart"/>
      <w:r>
        <w:rPr>
          <w:spacing w:val="2"/>
          <w:sz w:val="21"/>
          <w:szCs w:val="21"/>
          <w:lang w:val="es-ES" w:eastAsia="es-ES"/>
        </w:rPr>
        <w:t>NUMERO</w:t>
      </w:r>
      <w:proofErr w:type="gramEnd"/>
      <w:r>
        <w:rPr>
          <w:spacing w:val="2"/>
          <w:sz w:val="21"/>
          <w:szCs w:val="21"/>
          <w:lang w:val="es-ES" w:eastAsia="es-ES"/>
        </w:rPr>
        <w:t xml:space="preserve"> DE UNIDADES: </w:t>
      </w:r>
      <w:r w:rsidR="00596F18">
        <w:rPr>
          <w:spacing w:val="2"/>
          <w:sz w:val="21"/>
          <w:szCs w:val="21"/>
          <w:lang w:val="es-ES" w:eastAsia="es-ES"/>
        </w:rPr>
        <w:t>1</w:t>
      </w:r>
      <w:r>
        <w:rPr>
          <w:spacing w:val="2"/>
          <w:sz w:val="21"/>
          <w:szCs w:val="21"/>
          <w:lang w:val="es-ES" w:eastAsia="es-ES"/>
        </w:rPr>
        <w:t xml:space="preserve">  </w:t>
      </w:r>
      <w:r w:rsidR="00596F18">
        <w:rPr>
          <w:spacing w:val="2"/>
          <w:sz w:val="21"/>
          <w:szCs w:val="21"/>
          <w:lang w:val="es-ES" w:eastAsia="es-ES"/>
        </w:rPr>
        <w:t xml:space="preserve">PLACAS DE </w:t>
      </w:r>
      <w:r>
        <w:rPr>
          <w:spacing w:val="2"/>
          <w:sz w:val="21"/>
          <w:szCs w:val="21"/>
          <w:lang w:val="es-ES" w:eastAsia="es-ES"/>
        </w:rPr>
        <w:t xml:space="preserve">UNIDADES: </w:t>
      </w:r>
      <w:proofErr w:type="spellStart"/>
      <w:r w:rsidR="003757D8">
        <w:rPr>
          <w:spacing w:val="2"/>
          <w:sz w:val="21"/>
          <w:szCs w:val="21"/>
          <w:lang w:val="es-ES" w:eastAsia="es-ES"/>
        </w:rPr>
        <w:t>xxxxx</w:t>
      </w:r>
      <w:proofErr w:type="spellEnd"/>
      <w:r>
        <w:rPr>
          <w:spacing w:val="2"/>
          <w:sz w:val="21"/>
          <w:szCs w:val="21"/>
          <w:lang w:val="es-ES" w:eastAsia="es-ES"/>
        </w:rPr>
        <w:t>.</w:t>
      </w:r>
    </w:p>
    <w:p w:rsidR="00574B1A" w:rsidRDefault="00596F18">
      <w:pPr>
        <w:pStyle w:val="Style2"/>
        <w:numPr>
          <w:ilvl w:val="0"/>
          <w:numId w:val="2"/>
        </w:numPr>
        <w:tabs>
          <w:tab w:val="clear" w:pos="288"/>
          <w:tab w:val="num" w:pos="1152"/>
        </w:tabs>
        <w:kinsoku w:val="0"/>
        <w:autoSpaceDE/>
        <w:autoSpaceDN/>
        <w:spacing w:before="216" w:line="240" w:lineRule="auto"/>
        <w:rPr>
          <w:rStyle w:val="CharacterStyle2"/>
          <w:spacing w:val="7"/>
          <w:lang w:val="es-ES" w:eastAsia="es-ES"/>
        </w:rPr>
      </w:pPr>
      <w:r>
        <w:rPr>
          <w:rStyle w:val="CharacterStyle2"/>
          <w:spacing w:val="7"/>
          <w:lang w:val="es-ES" w:eastAsia="es-ES"/>
        </w:rPr>
        <w:t>Notifíquese</w:t>
      </w:r>
      <w:r w:rsidR="00574B1A">
        <w:rPr>
          <w:rStyle w:val="CharacterStyle2"/>
          <w:spacing w:val="7"/>
          <w:lang w:val="es-ES" w:eastAsia="es-ES"/>
        </w:rPr>
        <w:t>" (Léase el folio 10 del expediente TAT-</w:t>
      </w:r>
      <w:proofErr w:type="spellStart"/>
      <w:r w:rsidR="003757D8">
        <w:rPr>
          <w:rStyle w:val="CharacterStyle2"/>
          <w:spacing w:val="7"/>
          <w:lang w:val="es-ES" w:eastAsia="es-ES"/>
        </w:rPr>
        <w:t>xxxxx</w:t>
      </w:r>
      <w:proofErr w:type="spellEnd"/>
      <w:r w:rsidR="00574B1A">
        <w:rPr>
          <w:rStyle w:val="CharacterStyle2"/>
          <w:spacing w:val="7"/>
          <w:lang w:val="es-ES" w:eastAsia="es-ES"/>
        </w:rPr>
        <w:t>)</w:t>
      </w:r>
    </w:p>
    <w:p w:rsidR="00574B1A" w:rsidRDefault="00574B1A">
      <w:pPr>
        <w:pStyle w:val="Style1"/>
        <w:kinsoku w:val="0"/>
        <w:autoSpaceDE/>
        <w:autoSpaceDN/>
        <w:adjustRightInd/>
        <w:spacing w:before="216"/>
        <w:jc w:val="both"/>
        <w:rPr>
          <w:spacing w:val="-2"/>
          <w:lang w:val="es-ES" w:eastAsia="es-ES"/>
        </w:rPr>
      </w:pPr>
      <w:r>
        <w:rPr>
          <w:lang w:val="es-ES" w:eastAsia="es-ES"/>
        </w:rPr>
        <w:t xml:space="preserve">Consta en el expediente, que a folios 10 vuelto y 12 frente, hay dos notificaciones del </w:t>
      </w:r>
      <w:r>
        <w:rPr>
          <w:spacing w:val="-1"/>
          <w:lang w:val="es-ES" w:eastAsia="es-ES"/>
        </w:rPr>
        <w:t xml:space="preserve">Artículo 2.2.49 de la Sesión Extraordinaria 2-2012 del 16 de abril del 2012 modificado por </w:t>
      </w:r>
      <w:r>
        <w:rPr>
          <w:spacing w:val="-2"/>
          <w:lang w:val="es-ES" w:eastAsia="es-ES"/>
        </w:rPr>
        <w:t xml:space="preserve">el 3.1 de la Sesión Ordinaria 42-2012 del 2 de julio del 2012, sin embargo, al no existir acta </w:t>
      </w:r>
      <w:r>
        <w:rPr>
          <w:spacing w:val="-1"/>
          <w:lang w:val="es-ES" w:eastAsia="es-ES"/>
        </w:rPr>
        <w:t xml:space="preserve">de notificación del comprobante de fax visible a folio 12 del expediente, se toma con fecha </w:t>
      </w:r>
      <w:r>
        <w:rPr>
          <w:spacing w:val="-2"/>
          <w:lang w:val="es-ES" w:eastAsia="es-ES"/>
        </w:rPr>
        <w:t>de notificación la que aparece a folio 10 vuelto del expediente, esto es el 7 de setiembre del año 2012. (Ver folio 10 vuelto del expediente TAT-</w:t>
      </w:r>
      <w:r w:rsidR="00596F18">
        <w:rPr>
          <w:spacing w:val="-2"/>
          <w:lang w:val="es-ES" w:eastAsia="es-ES"/>
        </w:rPr>
        <w:t>070-2013</w:t>
      </w:r>
      <w:r>
        <w:rPr>
          <w:spacing w:val="-2"/>
          <w:lang w:val="es-ES" w:eastAsia="es-ES"/>
        </w:rPr>
        <w:t>)</w:t>
      </w:r>
    </w:p>
    <w:p w:rsidR="00574B1A" w:rsidRDefault="00574B1A">
      <w:pPr>
        <w:pStyle w:val="Style1"/>
        <w:kinsoku w:val="0"/>
        <w:autoSpaceDE/>
        <w:autoSpaceDN/>
        <w:adjustRightInd/>
        <w:spacing w:before="216" w:after="1188"/>
        <w:jc w:val="both"/>
        <w:rPr>
          <w:spacing w:val="1"/>
          <w:lang w:val="es-ES" w:eastAsia="es-ES"/>
        </w:rPr>
      </w:pPr>
      <w:r>
        <w:rPr>
          <w:b/>
          <w:bCs/>
          <w:spacing w:val="1"/>
          <w:sz w:val="21"/>
          <w:szCs w:val="21"/>
          <w:lang w:val="es-ES" w:eastAsia="es-ES"/>
        </w:rPr>
        <w:t xml:space="preserve">SEGUNDO.- </w:t>
      </w:r>
      <w:r>
        <w:rPr>
          <w:spacing w:val="1"/>
          <w:lang w:val="es-ES" w:eastAsia="es-ES"/>
        </w:rPr>
        <w:t xml:space="preserve">Que el recurrente </w:t>
      </w:r>
      <w:r>
        <w:rPr>
          <w:b/>
          <w:bCs/>
          <w:spacing w:val="1"/>
          <w:sz w:val="21"/>
          <w:szCs w:val="21"/>
          <w:lang w:val="es-ES" w:eastAsia="es-ES"/>
        </w:rPr>
        <w:t>A</w:t>
      </w:r>
      <w:r w:rsidR="00596F18">
        <w:rPr>
          <w:b/>
          <w:bCs/>
          <w:spacing w:val="1"/>
          <w:sz w:val="21"/>
          <w:szCs w:val="21"/>
          <w:lang w:val="es-ES" w:eastAsia="es-ES"/>
        </w:rPr>
        <w:t>.</w:t>
      </w:r>
      <w:r>
        <w:rPr>
          <w:b/>
          <w:bCs/>
          <w:spacing w:val="1"/>
          <w:sz w:val="21"/>
          <w:szCs w:val="21"/>
          <w:lang w:val="es-ES" w:eastAsia="es-ES"/>
        </w:rPr>
        <w:t>P</w:t>
      </w:r>
      <w:r w:rsidR="00596F18">
        <w:rPr>
          <w:b/>
          <w:bCs/>
          <w:spacing w:val="1"/>
          <w:sz w:val="21"/>
          <w:szCs w:val="21"/>
          <w:lang w:val="es-ES" w:eastAsia="es-ES"/>
        </w:rPr>
        <w:t>.</w:t>
      </w:r>
      <w:r>
        <w:rPr>
          <w:b/>
          <w:bCs/>
          <w:spacing w:val="1"/>
          <w:sz w:val="21"/>
          <w:szCs w:val="21"/>
          <w:lang w:val="es-ES" w:eastAsia="es-ES"/>
        </w:rPr>
        <w:t xml:space="preserve">J.D.S.A., </w:t>
      </w:r>
      <w:r>
        <w:rPr>
          <w:spacing w:val="1"/>
          <w:lang w:val="es-ES" w:eastAsia="es-ES"/>
        </w:rPr>
        <w:t xml:space="preserve">interpone el 7 </w:t>
      </w:r>
      <w:r>
        <w:rPr>
          <w:b/>
          <w:bCs/>
          <w:spacing w:val="3"/>
          <w:sz w:val="21"/>
          <w:szCs w:val="21"/>
          <w:lang w:val="es-ES" w:eastAsia="es-ES"/>
        </w:rPr>
        <w:t xml:space="preserve">de setiembre de 2012, </w:t>
      </w:r>
      <w:r>
        <w:rPr>
          <w:spacing w:val="3"/>
          <w:lang w:val="es-ES" w:eastAsia="es-ES"/>
        </w:rPr>
        <w:t xml:space="preserve">los recursos de Revocatoria y Apelación en subsidio y nulidad </w:t>
      </w:r>
      <w:r>
        <w:rPr>
          <w:lang w:val="es-ES" w:eastAsia="es-ES"/>
        </w:rPr>
        <w:t xml:space="preserve">concomitante, en contra de los Artículos 2.2.49 de la Sesión Extraordinaria 2-2012 del 16 </w:t>
      </w:r>
      <w:r>
        <w:rPr>
          <w:spacing w:val="1"/>
          <w:lang w:val="es-ES" w:eastAsia="es-ES"/>
        </w:rPr>
        <w:t>de abril del 2012 modificado por el 3.1 de la Sesión Ordinaria 42-2012 del 2 de julio del</w:t>
      </w:r>
    </w:p>
    <w:p w:rsidR="003757D8" w:rsidRDefault="003757D8">
      <w:pPr>
        <w:pStyle w:val="Style1"/>
        <w:kinsoku w:val="0"/>
        <w:autoSpaceDE/>
        <w:autoSpaceDN/>
        <w:adjustRightInd/>
        <w:spacing w:line="196" w:lineRule="auto"/>
        <w:ind w:right="36"/>
        <w:jc w:val="right"/>
        <w:rPr>
          <w:b/>
          <w:bCs/>
          <w:sz w:val="21"/>
          <w:szCs w:val="21"/>
          <w:lang w:val="es-ES" w:eastAsia="es-ES"/>
        </w:rPr>
      </w:pPr>
    </w:p>
    <w:p w:rsidR="00596F18" w:rsidRDefault="00596F18">
      <w:pPr>
        <w:pStyle w:val="Style1"/>
        <w:kinsoku w:val="0"/>
        <w:autoSpaceDE/>
        <w:autoSpaceDN/>
        <w:adjustRightInd/>
        <w:spacing w:line="196" w:lineRule="auto"/>
        <w:ind w:right="36"/>
        <w:jc w:val="right"/>
        <w:rPr>
          <w:b/>
          <w:bCs/>
          <w:sz w:val="21"/>
          <w:szCs w:val="21"/>
          <w:lang w:val="es-ES" w:eastAsia="es-ES"/>
        </w:rPr>
      </w:pPr>
    </w:p>
    <w:p w:rsidR="003757D8" w:rsidRDefault="003757D8">
      <w:pPr>
        <w:pStyle w:val="Style1"/>
        <w:kinsoku w:val="0"/>
        <w:autoSpaceDE/>
        <w:autoSpaceDN/>
        <w:adjustRightInd/>
        <w:spacing w:line="196" w:lineRule="auto"/>
        <w:ind w:right="36"/>
        <w:jc w:val="right"/>
        <w:rPr>
          <w:b/>
          <w:bCs/>
          <w:sz w:val="21"/>
          <w:szCs w:val="21"/>
          <w:lang w:val="es-ES" w:eastAsia="es-ES"/>
        </w:rPr>
      </w:pPr>
    </w:p>
    <w:p w:rsidR="00574B1A" w:rsidRDefault="00574B1A">
      <w:pPr>
        <w:pStyle w:val="Style4"/>
        <w:kinsoku w:val="0"/>
        <w:autoSpaceDE/>
        <w:autoSpaceDN/>
        <w:adjustRightInd/>
        <w:rPr>
          <w:rStyle w:val="CharacterStyle4"/>
          <w:sz w:val="23"/>
          <w:szCs w:val="23"/>
          <w:lang w:val="es-ES" w:eastAsia="es-ES"/>
        </w:rPr>
      </w:pPr>
      <w:r>
        <w:rPr>
          <w:rStyle w:val="CharacterStyle4"/>
          <w:spacing w:val="3"/>
          <w:sz w:val="23"/>
          <w:szCs w:val="23"/>
          <w:lang w:val="es-ES" w:eastAsia="es-ES"/>
        </w:rPr>
        <w:lastRenderedPageBreak/>
        <w:t xml:space="preserve">2012, celebradas por la Junta Directiva del Consejo de Transporte Público, argumentando </w:t>
      </w:r>
      <w:r>
        <w:rPr>
          <w:rStyle w:val="CharacterStyle4"/>
          <w:sz w:val="23"/>
          <w:szCs w:val="23"/>
          <w:lang w:val="es-ES" w:eastAsia="es-ES"/>
        </w:rPr>
        <w:t>lo que a continuación se indica:</w:t>
      </w:r>
    </w:p>
    <w:p w:rsidR="00574B1A" w:rsidRDefault="00574B1A">
      <w:pPr>
        <w:pStyle w:val="Style3"/>
        <w:kinsoku w:val="0"/>
        <w:autoSpaceDE/>
        <w:autoSpaceDN/>
        <w:rPr>
          <w:rStyle w:val="CharacterStyle3"/>
          <w:spacing w:val="-1"/>
          <w:lang w:val="es-ES" w:eastAsia="es-ES"/>
        </w:rPr>
      </w:pPr>
      <w:r>
        <w:rPr>
          <w:rStyle w:val="CharacterStyle3"/>
          <w:lang w:val="es-ES" w:eastAsia="es-ES"/>
        </w:rPr>
        <w:t xml:space="preserve">"(...) </w:t>
      </w:r>
      <w:r w:rsidRPr="00A723E8">
        <w:rPr>
          <w:rStyle w:val="CharacterStyle3"/>
          <w:b/>
          <w:lang w:val="es-ES" w:eastAsia="es-ES"/>
        </w:rPr>
        <w:t>Primero:</w:t>
      </w:r>
      <w:r>
        <w:rPr>
          <w:rStyle w:val="CharacterStyle3"/>
          <w:lang w:val="es-ES" w:eastAsia="es-ES"/>
        </w:rPr>
        <w:t xml:space="preserve"> Que no comparto el argumento esgrimido por la Junta Directiva </w:t>
      </w:r>
      <w:r>
        <w:rPr>
          <w:rStyle w:val="CharacterStyle3"/>
          <w:spacing w:val="5"/>
          <w:lang w:val="es-ES" w:eastAsia="es-ES"/>
        </w:rPr>
        <w:t xml:space="preserve">ni por la dirección Ejecutiva de este consejo, ya que la Ley 8955, en el </w:t>
      </w:r>
      <w:r w:rsidRPr="00A723E8">
        <w:rPr>
          <w:rStyle w:val="CharacterStyle3"/>
          <w:b/>
          <w:spacing w:val="2"/>
          <w:lang w:val="es-ES" w:eastAsia="es-ES"/>
        </w:rPr>
        <w:t>TRANSITORIO I</w:t>
      </w:r>
      <w:r>
        <w:rPr>
          <w:rStyle w:val="CharacterStyle3"/>
          <w:spacing w:val="2"/>
          <w:lang w:val="es-ES" w:eastAsia="es-ES"/>
        </w:rPr>
        <w:t xml:space="preserve">.-establece los requisitos que deben cumplir las personas </w:t>
      </w:r>
      <w:r>
        <w:rPr>
          <w:rStyle w:val="CharacterStyle3"/>
          <w:spacing w:val="-1"/>
          <w:lang w:val="es-ES" w:eastAsia="es-ES"/>
        </w:rPr>
        <w:t xml:space="preserve">físicas o jurídicas que deseen acceder al servicio especial estable de taxis y que </w:t>
      </w:r>
      <w:r>
        <w:rPr>
          <w:rStyle w:val="CharacterStyle3"/>
          <w:spacing w:val="9"/>
          <w:lang w:val="es-ES" w:eastAsia="es-ES"/>
        </w:rPr>
        <w:t xml:space="preserve">mi representada cumplió a cabalidad como consta en los documentos </w:t>
      </w:r>
      <w:r>
        <w:rPr>
          <w:rStyle w:val="CharacterStyle3"/>
          <w:spacing w:val="10"/>
          <w:lang w:val="es-ES" w:eastAsia="es-ES"/>
        </w:rPr>
        <w:t xml:space="preserve">aportados al proceso y que este consejo por completos en el acto de </w:t>
      </w:r>
      <w:r>
        <w:rPr>
          <w:rStyle w:val="CharacterStyle3"/>
          <w:lang w:val="es-ES" w:eastAsia="es-ES"/>
        </w:rPr>
        <w:t xml:space="preserve">admisibilidad de la solicitud. </w:t>
      </w:r>
      <w:proofErr w:type="spellStart"/>
      <w:r>
        <w:rPr>
          <w:rStyle w:val="CharacterStyle3"/>
          <w:lang w:val="es-ES" w:eastAsia="es-ES"/>
        </w:rPr>
        <w:t>Por que</w:t>
      </w:r>
      <w:proofErr w:type="spellEnd"/>
      <w:r>
        <w:rPr>
          <w:rStyle w:val="CharacterStyle3"/>
          <w:lang w:val="es-ES" w:eastAsia="es-ES"/>
        </w:rPr>
        <w:t xml:space="preserve"> (Sic) no puede venir a alegarse que la </w:t>
      </w:r>
      <w:r>
        <w:rPr>
          <w:rStyle w:val="CharacterStyle3"/>
          <w:spacing w:val="-2"/>
          <w:lang w:val="es-ES" w:eastAsia="es-ES"/>
        </w:rPr>
        <w:t xml:space="preserve">empresa que representa no cumplió con los requisitos de admisibilidad. Ya que </w:t>
      </w:r>
      <w:r>
        <w:rPr>
          <w:rStyle w:val="CharacterStyle3"/>
          <w:spacing w:val="-1"/>
          <w:lang w:val="es-ES" w:eastAsia="es-ES"/>
        </w:rPr>
        <w:t xml:space="preserve">como consta en el expediente administrativo en fecha 19, 26, y 27 de julio del </w:t>
      </w:r>
      <w:r>
        <w:rPr>
          <w:rStyle w:val="CharacterStyle3"/>
          <w:spacing w:val="3"/>
          <w:lang w:val="es-ES" w:eastAsia="es-ES"/>
        </w:rPr>
        <w:t xml:space="preserve">2011, se recibieron completos los requisitos establecidos en el transitorio 1 </w:t>
      </w:r>
      <w:r>
        <w:rPr>
          <w:rStyle w:val="CharacterStyle3"/>
          <w:spacing w:val="-1"/>
          <w:lang w:val="es-ES" w:eastAsia="es-ES"/>
        </w:rPr>
        <w:t xml:space="preserve">de la Ley 8955, </w:t>
      </w:r>
      <w:proofErr w:type="spellStart"/>
      <w:r>
        <w:rPr>
          <w:rStyle w:val="CharacterStyle3"/>
          <w:spacing w:val="-1"/>
          <w:lang w:val="es-ES" w:eastAsia="es-ES"/>
        </w:rPr>
        <w:t>especificamente</w:t>
      </w:r>
      <w:proofErr w:type="spellEnd"/>
      <w:r>
        <w:rPr>
          <w:rStyle w:val="CharacterStyle3"/>
          <w:spacing w:val="-1"/>
          <w:lang w:val="es-ES" w:eastAsia="es-ES"/>
        </w:rPr>
        <w:t xml:space="preserve"> en la hoja de recepción de documentos.</w:t>
      </w:r>
    </w:p>
    <w:p w:rsidR="00574B1A" w:rsidRDefault="00574B1A">
      <w:pPr>
        <w:pStyle w:val="Style3"/>
        <w:kinsoku w:val="0"/>
        <w:autoSpaceDE/>
        <w:autoSpaceDN/>
        <w:rPr>
          <w:rStyle w:val="CharacterStyle3"/>
          <w:lang w:val="es-ES" w:eastAsia="es-ES"/>
        </w:rPr>
      </w:pPr>
      <w:r w:rsidRPr="00A723E8">
        <w:rPr>
          <w:rStyle w:val="CharacterStyle3"/>
          <w:b/>
          <w:spacing w:val="11"/>
          <w:lang w:val="es-ES" w:eastAsia="es-ES"/>
        </w:rPr>
        <w:t>Segundo:</w:t>
      </w:r>
      <w:r>
        <w:rPr>
          <w:rStyle w:val="CharacterStyle3"/>
          <w:spacing w:val="11"/>
          <w:lang w:val="es-ES" w:eastAsia="es-ES"/>
        </w:rPr>
        <w:t xml:space="preserve"> Que como parte de los argumentos mediante los cuales se </w:t>
      </w:r>
      <w:r>
        <w:rPr>
          <w:rStyle w:val="CharacterStyle3"/>
          <w:spacing w:val="-8"/>
          <w:lang w:val="es-ES" w:eastAsia="es-ES"/>
        </w:rPr>
        <w:t xml:space="preserve">demuestran que lo actuado por la Junta Directiva, la Dirección Ejecutiva y quienes </w:t>
      </w:r>
      <w:r>
        <w:rPr>
          <w:rStyle w:val="CharacterStyle3"/>
          <w:spacing w:val="-2"/>
          <w:lang w:val="es-ES" w:eastAsia="es-ES"/>
        </w:rPr>
        <w:t xml:space="preserve">redactaron los informes es errónea y contrario a lo que las pruebas aportadas </w:t>
      </w:r>
      <w:r>
        <w:rPr>
          <w:rStyle w:val="CharacterStyle3"/>
          <w:spacing w:val="3"/>
          <w:lang w:val="es-ES" w:eastAsia="es-ES"/>
        </w:rPr>
        <w:t xml:space="preserve">demuestran, como certificados de cumplimiento de requisitos impresos en </w:t>
      </w:r>
      <w:r>
        <w:rPr>
          <w:rStyle w:val="CharacterStyle3"/>
          <w:lang w:val="es-ES" w:eastAsia="es-ES"/>
        </w:rPr>
        <w:t xml:space="preserve">papel de seguridad, por lo que no comprendo la razón por la que ahora se dice que no cumplió mi representada con el transitorio I de la Ley 8955. Dichos </w:t>
      </w:r>
      <w:r>
        <w:rPr>
          <w:rStyle w:val="CharacterStyle3"/>
          <w:spacing w:val="5"/>
          <w:lang w:val="es-ES" w:eastAsia="es-ES"/>
        </w:rPr>
        <w:t xml:space="preserve">certificados inclusive se fueron renovando periódicamente y por sesión ordinaria 31- 2012 del lunes 28 de mayo de 2012 se acordó renovar los </w:t>
      </w:r>
      <w:r>
        <w:rPr>
          <w:rStyle w:val="CharacterStyle3"/>
          <w:spacing w:val="-1"/>
          <w:lang w:val="es-ES" w:eastAsia="es-ES"/>
        </w:rPr>
        <w:t xml:space="preserve">mismos por un periodo de 3 meses adicionales siendo su vencimiento el 28 de </w:t>
      </w:r>
      <w:r>
        <w:rPr>
          <w:rStyle w:val="CharacterStyle3"/>
          <w:spacing w:val="8"/>
          <w:lang w:val="es-ES" w:eastAsia="es-ES"/>
        </w:rPr>
        <w:t xml:space="preserve">mayo de los corrientes. De todos estos documentos se aportan copias </w:t>
      </w:r>
      <w:r>
        <w:rPr>
          <w:rStyle w:val="CharacterStyle3"/>
          <w:lang w:val="es-ES" w:eastAsia="es-ES"/>
        </w:rPr>
        <w:t>certificadas, para demostrar el argumento y agravio esbozado.</w:t>
      </w:r>
    </w:p>
    <w:p w:rsidR="00574B1A" w:rsidRDefault="00574B1A">
      <w:pPr>
        <w:pStyle w:val="Style3"/>
        <w:kinsoku w:val="0"/>
        <w:autoSpaceDE/>
        <w:autoSpaceDN/>
        <w:rPr>
          <w:rStyle w:val="CharacterStyle3"/>
          <w:lang w:val="es-ES" w:eastAsia="es-ES"/>
        </w:rPr>
      </w:pPr>
      <w:r w:rsidRPr="00A723E8">
        <w:rPr>
          <w:rStyle w:val="CharacterStyle3"/>
          <w:b/>
          <w:spacing w:val="-1"/>
          <w:lang w:val="es-ES" w:eastAsia="es-ES"/>
        </w:rPr>
        <w:t>Tercero:</w:t>
      </w:r>
      <w:r>
        <w:rPr>
          <w:rStyle w:val="CharacterStyle3"/>
          <w:spacing w:val="-1"/>
          <w:lang w:val="es-ES" w:eastAsia="es-ES"/>
        </w:rPr>
        <w:t xml:space="preserve"> Que la resolución notificada y el acto administrativo realizado por la Junta Directiva es violatoria del debido proceso y del derecho de defensa en el </w:t>
      </w:r>
      <w:r>
        <w:rPr>
          <w:rStyle w:val="CharacterStyle3"/>
          <w:spacing w:val="8"/>
          <w:lang w:val="es-ES" w:eastAsia="es-ES"/>
        </w:rPr>
        <w:t xml:space="preserve">tanto es omiso en indicar cuales (Sic) fueron los requisitos que no se </w:t>
      </w:r>
      <w:r>
        <w:rPr>
          <w:rStyle w:val="CharacterStyle3"/>
          <w:spacing w:val="-3"/>
          <w:lang w:val="es-ES" w:eastAsia="es-ES"/>
        </w:rPr>
        <w:t xml:space="preserve">cumplieron para que se emita el acuerdo aquí impugnado y que acarrea como </w:t>
      </w:r>
      <w:r>
        <w:rPr>
          <w:rStyle w:val="CharacterStyle3"/>
          <w:spacing w:val="9"/>
          <w:lang w:val="es-ES" w:eastAsia="es-ES"/>
        </w:rPr>
        <w:t xml:space="preserve">consecuencia el no otorgamiento de permisos por incumplimiento de </w:t>
      </w:r>
      <w:r>
        <w:rPr>
          <w:rStyle w:val="CharacterStyle3"/>
          <w:lang w:val="es-ES" w:eastAsia="es-ES"/>
        </w:rPr>
        <w:t>requisitos.</w:t>
      </w:r>
    </w:p>
    <w:p w:rsidR="00574B1A" w:rsidRDefault="00574B1A">
      <w:pPr>
        <w:pStyle w:val="Style3"/>
        <w:kinsoku w:val="0"/>
        <w:autoSpaceDE/>
        <w:autoSpaceDN/>
        <w:rPr>
          <w:rStyle w:val="CharacterStyle3"/>
          <w:lang w:val="es-ES" w:eastAsia="es-ES"/>
        </w:rPr>
      </w:pPr>
      <w:r w:rsidRPr="00A723E8">
        <w:rPr>
          <w:rStyle w:val="CharacterStyle3"/>
          <w:b/>
          <w:spacing w:val="6"/>
          <w:lang w:val="es-ES" w:eastAsia="es-ES"/>
        </w:rPr>
        <w:t>Cuarto:</w:t>
      </w:r>
      <w:r>
        <w:rPr>
          <w:rStyle w:val="CharacterStyle3"/>
          <w:spacing w:val="6"/>
          <w:lang w:val="es-ES" w:eastAsia="es-ES"/>
        </w:rPr>
        <w:t xml:space="preserve"> He cumplido ha (Sic) la fecha con todos lo (Sic) requisitos que </w:t>
      </w:r>
      <w:r>
        <w:rPr>
          <w:rStyle w:val="CharacterStyle3"/>
          <w:spacing w:val="1"/>
          <w:lang w:val="es-ES" w:eastAsia="es-ES"/>
        </w:rPr>
        <w:t xml:space="preserve">manda la ley 8955 y demostré fehacientemente que estaba inscrito en la Caja del Seguro </w:t>
      </w:r>
      <w:proofErr w:type="spellStart"/>
      <w:r>
        <w:rPr>
          <w:rStyle w:val="CharacterStyle3"/>
          <w:spacing w:val="1"/>
          <w:lang w:val="es-ES" w:eastAsia="es-ES"/>
        </w:rPr>
        <w:t>Socia</w:t>
      </w:r>
      <w:proofErr w:type="spellEnd"/>
      <w:r>
        <w:rPr>
          <w:rStyle w:val="CharacterStyle3"/>
          <w:spacing w:val="1"/>
          <w:lang w:val="es-ES" w:eastAsia="es-ES"/>
        </w:rPr>
        <w:t xml:space="preserve"> (Sic), los que según hoja de trabajo que se me dio por aparte </w:t>
      </w:r>
      <w:r>
        <w:rPr>
          <w:rStyle w:val="CharacterStyle3"/>
          <w:spacing w:val="6"/>
          <w:lang w:val="es-ES" w:eastAsia="es-ES"/>
        </w:rPr>
        <w:t xml:space="preserve">a la notificación de no cumplimiento de requisitos y no por resolución </w:t>
      </w:r>
      <w:r>
        <w:rPr>
          <w:rStyle w:val="CharacterStyle3"/>
          <w:spacing w:val="3"/>
          <w:lang w:val="es-ES" w:eastAsia="es-ES"/>
        </w:rPr>
        <w:t xml:space="preserve">fundada que justifique la exclusión del proceso. Siendo entonces que los </w:t>
      </w:r>
      <w:r>
        <w:rPr>
          <w:rStyle w:val="CharacterStyle3"/>
          <w:spacing w:val="-4"/>
          <w:lang w:val="es-ES" w:eastAsia="es-ES"/>
        </w:rPr>
        <w:t xml:space="preserve">requisitos fueron cumplidos y recibidos en forma por el Consejo de Transporte </w:t>
      </w:r>
      <w:r>
        <w:rPr>
          <w:rStyle w:val="CharacterStyle3"/>
          <w:spacing w:val="-1"/>
          <w:lang w:val="es-ES" w:eastAsia="es-ES"/>
        </w:rPr>
        <w:t xml:space="preserve">Público, lo que no se ha desvirtuado hasta la fecha y que mi representada ha </w:t>
      </w:r>
      <w:r>
        <w:rPr>
          <w:rStyle w:val="CharacterStyle3"/>
          <w:spacing w:val="-4"/>
          <w:lang w:val="es-ES" w:eastAsia="es-ES"/>
        </w:rPr>
        <w:t xml:space="preserve">cumplido a cabalidad con el Transitorio 1, el acuerdo tomado debe revocarse y </w:t>
      </w:r>
      <w:r>
        <w:rPr>
          <w:rStyle w:val="CharacterStyle3"/>
          <w:lang w:val="es-ES" w:eastAsia="es-ES"/>
        </w:rPr>
        <w:t>asignarse el permiso y los códigos solicitados.</w:t>
      </w:r>
    </w:p>
    <w:p w:rsidR="00574B1A" w:rsidRDefault="00574B1A">
      <w:pPr>
        <w:pStyle w:val="Style4"/>
        <w:kinsoku w:val="0"/>
        <w:autoSpaceDE/>
        <w:autoSpaceDN/>
        <w:adjustRightInd/>
        <w:spacing w:before="180" w:after="792"/>
        <w:ind w:left="792" w:right="864"/>
        <w:jc w:val="both"/>
        <w:rPr>
          <w:rStyle w:val="CharacterStyle4"/>
          <w:spacing w:val="29"/>
          <w:sz w:val="22"/>
          <w:szCs w:val="22"/>
          <w:lang w:val="es-ES" w:eastAsia="es-ES"/>
        </w:rPr>
      </w:pPr>
      <w:r w:rsidRPr="00A723E8">
        <w:rPr>
          <w:rStyle w:val="CharacterStyle4"/>
          <w:b/>
          <w:spacing w:val="1"/>
          <w:sz w:val="22"/>
          <w:szCs w:val="22"/>
          <w:lang w:val="es-ES" w:eastAsia="es-ES"/>
        </w:rPr>
        <w:t>Cuarto:</w:t>
      </w:r>
      <w:r>
        <w:rPr>
          <w:rStyle w:val="CharacterStyle4"/>
          <w:spacing w:val="1"/>
          <w:sz w:val="22"/>
          <w:szCs w:val="22"/>
          <w:lang w:val="es-ES" w:eastAsia="es-ES"/>
        </w:rPr>
        <w:t xml:space="preserve"> (Sic) Las sesiones y artículos impugnados son inconstitucionales en </w:t>
      </w:r>
      <w:r>
        <w:rPr>
          <w:rStyle w:val="CharacterStyle4"/>
          <w:spacing w:val="2"/>
          <w:sz w:val="22"/>
          <w:szCs w:val="22"/>
          <w:lang w:val="es-ES" w:eastAsia="es-ES"/>
        </w:rPr>
        <w:t xml:space="preserve">razón de ir contra lo establecido en el numeral 11 de la Ley General de la </w:t>
      </w:r>
      <w:r>
        <w:rPr>
          <w:rStyle w:val="CharacterStyle4"/>
          <w:spacing w:val="8"/>
          <w:sz w:val="22"/>
          <w:szCs w:val="22"/>
          <w:lang w:val="es-ES" w:eastAsia="es-ES"/>
        </w:rPr>
        <w:t xml:space="preserve">Administración </w:t>
      </w:r>
      <w:r w:rsidR="00596F18">
        <w:rPr>
          <w:rStyle w:val="CharacterStyle4"/>
          <w:spacing w:val="8"/>
          <w:sz w:val="22"/>
          <w:szCs w:val="22"/>
          <w:lang w:val="es-ES" w:eastAsia="es-ES"/>
        </w:rPr>
        <w:t>Pública</w:t>
      </w:r>
      <w:r>
        <w:rPr>
          <w:rStyle w:val="CharacterStyle4"/>
          <w:spacing w:val="8"/>
          <w:sz w:val="22"/>
          <w:szCs w:val="22"/>
          <w:lang w:val="es-ES" w:eastAsia="es-ES"/>
        </w:rPr>
        <w:t xml:space="preserve"> (Sic) y 11 de la Constitución Política, ya que </w:t>
      </w:r>
      <w:r>
        <w:rPr>
          <w:rStyle w:val="CharacterStyle4"/>
          <w:spacing w:val="-3"/>
          <w:sz w:val="22"/>
          <w:szCs w:val="22"/>
          <w:lang w:val="es-ES" w:eastAsia="es-ES"/>
        </w:rPr>
        <w:t xml:space="preserve">mediante expediente 12 — 010289- 0007 CO la Sala Constitucional ordeno no </w:t>
      </w:r>
      <w:r>
        <w:rPr>
          <w:rStyle w:val="CharacterStyle4"/>
          <w:sz w:val="22"/>
          <w:szCs w:val="22"/>
          <w:lang w:val="es-ES" w:eastAsia="es-ES"/>
        </w:rPr>
        <w:t xml:space="preserve">emitir ningún acto </w:t>
      </w:r>
      <w:proofErr w:type="spellStart"/>
      <w:r>
        <w:rPr>
          <w:rStyle w:val="CharacterStyle4"/>
          <w:sz w:val="22"/>
          <w:szCs w:val="22"/>
          <w:lang w:val="es-ES" w:eastAsia="es-ES"/>
        </w:rPr>
        <w:t>conclusorio</w:t>
      </w:r>
      <w:proofErr w:type="spellEnd"/>
      <w:r>
        <w:rPr>
          <w:rStyle w:val="CharacterStyle4"/>
          <w:sz w:val="22"/>
          <w:szCs w:val="22"/>
          <w:lang w:val="es-ES" w:eastAsia="es-ES"/>
        </w:rPr>
        <w:t xml:space="preserve"> con respecto a esta ley y lo que el consejo hace </w:t>
      </w:r>
      <w:r>
        <w:rPr>
          <w:rStyle w:val="CharacterStyle4"/>
          <w:spacing w:val="29"/>
          <w:sz w:val="22"/>
          <w:szCs w:val="22"/>
          <w:lang w:val="es-ES" w:eastAsia="es-ES"/>
        </w:rPr>
        <w:t>es desobedecer la orden dada por tan alto tribunal y emitir</w:t>
      </w:r>
    </w:p>
    <w:p w:rsidR="00596F18" w:rsidRDefault="00596F18" w:rsidP="00A723E8">
      <w:pPr>
        <w:pStyle w:val="Style4"/>
        <w:kinsoku w:val="0"/>
        <w:autoSpaceDE/>
        <w:autoSpaceDN/>
        <w:adjustRightInd/>
        <w:ind w:left="792" w:right="864"/>
        <w:jc w:val="both"/>
        <w:rPr>
          <w:rStyle w:val="CharacterStyle4"/>
          <w:spacing w:val="13"/>
          <w:sz w:val="21"/>
          <w:szCs w:val="21"/>
          <w:lang w:val="es-ES" w:eastAsia="es-ES"/>
        </w:rPr>
      </w:pPr>
    </w:p>
    <w:p w:rsidR="00574B1A" w:rsidRDefault="00574B1A" w:rsidP="00A723E8">
      <w:pPr>
        <w:pStyle w:val="Style4"/>
        <w:kinsoku w:val="0"/>
        <w:autoSpaceDE/>
        <w:autoSpaceDN/>
        <w:adjustRightInd/>
        <w:ind w:left="792" w:right="864"/>
        <w:jc w:val="both"/>
        <w:rPr>
          <w:rStyle w:val="CharacterStyle4"/>
          <w:spacing w:val="4"/>
          <w:sz w:val="21"/>
          <w:szCs w:val="21"/>
          <w:lang w:val="es-ES" w:eastAsia="es-ES"/>
        </w:rPr>
      </w:pPr>
      <w:proofErr w:type="gramStart"/>
      <w:r>
        <w:rPr>
          <w:rStyle w:val="CharacterStyle4"/>
          <w:spacing w:val="13"/>
          <w:sz w:val="21"/>
          <w:szCs w:val="21"/>
          <w:lang w:val="es-ES" w:eastAsia="es-ES"/>
        </w:rPr>
        <w:lastRenderedPageBreak/>
        <w:t>permisos</w:t>
      </w:r>
      <w:proofErr w:type="gramEnd"/>
      <w:r>
        <w:rPr>
          <w:rStyle w:val="CharacterStyle4"/>
          <w:spacing w:val="13"/>
          <w:sz w:val="21"/>
          <w:szCs w:val="21"/>
          <w:lang w:val="es-ES" w:eastAsia="es-ES"/>
        </w:rPr>
        <w:t xml:space="preserve"> y códigos. Por lo que estas sesiones tienen serios vicios de </w:t>
      </w:r>
      <w:r>
        <w:rPr>
          <w:rStyle w:val="CharacterStyle4"/>
          <w:spacing w:val="4"/>
          <w:sz w:val="21"/>
          <w:szCs w:val="21"/>
          <w:lang w:val="es-ES" w:eastAsia="es-ES"/>
        </w:rPr>
        <w:t>constitucionalidad</w:t>
      </w:r>
    </w:p>
    <w:p w:rsidR="00574B1A" w:rsidRDefault="00574B1A">
      <w:pPr>
        <w:pStyle w:val="Style4"/>
        <w:kinsoku w:val="0"/>
        <w:autoSpaceDE/>
        <w:autoSpaceDN/>
        <w:adjustRightInd/>
        <w:ind w:left="792" w:right="864"/>
        <w:jc w:val="both"/>
        <w:rPr>
          <w:rStyle w:val="CharacterStyle4"/>
          <w:spacing w:val="1"/>
          <w:sz w:val="21"/>
          <w:szCs w:val="21"/>
          <w:lang w:val="es-ES" w:eastAsia="es-ES"/>
        </w:rPr>
      </w:pPr>
      <w:proofErr w:type="gramStart"/>
      <w:r>
        <w:rPr>
          <w:rStyle w:val="CharacterStyle4"/>
          <w:spacing w:val="5"/>
          <w:sz w:val="21"/>
          <w:szCs w:val="21"/>
          <w:lang w:val="es-ES" w:eastAsia="es-ES"/>
        </w:rPr>
        <w:t>y</w:t>
      </w:r>
      <w:proofErr w:type="gramEnd"/>
      <w:r>
        <w:rPr>
          <w:rStyle w:val="CharacterStyle4"/>
          <w:spacing w:val="5"/>
          <w:sz w:val="21"/>
          <w:szCs w:val="21"/>
          <w:lang w:val="es-ES" w:eastAsia="es-ES"/>
        </w:rPr>
        <w:t xml:space="preserve"> son totalmente nulos, por lo que desde ya me reservo el derecho de acudir a la vía constitucional a hacer valer mis derechos." (Léanse los folios del 14 al </w:t>
      </w:r>
      <w:r>
        <w:rPr>
          <w:rStyle w:val="CharacterStyle4"/>
          <w:spacing w:val="1"/>
          <w:sz w:val="21"/>
          <w:szCs w:val="21"/>
          <w:lang w:val="es-ES" w:eastAsia="es-ES"/>
        </w:rPr>
        <w:t>17 del expediente administrativo TAT-</w:t>
      </w:r>
      <w:r w:rsidR="00596F18">
        <w:rPr>
          <w:rStyle w:val="CharacterStyle4"/>
          <w:spacing w:val="1"/>
          <w:sz w:val="21"/>
          <w:szCs w:val="21"/>
          <w:lang w:val="es-ES" w:eastAsia="es-ES"/>
        </w:rPr>
        <w:t>070-13</w:t>
      </w:r>
      <w:r>
        <w:rPr>
          <w:rStyle w:val="CharacterStyle4"/>
          <w:spacing w:val="1"/>
          <w:sz w:val="21"/>
          <w:szCs w:val="21"/>
          <w:lang w:val="es-ES" w:eastAsia="es-ES"/>
        </w:rPr>
        <w:t>).</w:t>
      </w:r>
    </w:p>
    <w:p w:rsidR="00574B1A" w:rsidRDefault="00574B1A">
      <w:pPr>
        <w:pStyle w:val="Style9"/>
        <w:kinsoku w:val="0"/>
        <w:autoSpaceDE/>
        <w:autoSpaceDN/>
        <w:spacing w:before="252"/>
        <w:rPr>
          <w:rStyle w:val="CharacterStyle5"/>
          <w:lang w:val="es-ES" w:eastAsia="es-ES"/>
        </w:rPr>
      </w:pPr>
      <w:r>
        <w:rPr>
          <w:rStyle w:val="CharacterStyle5"/>
          <w:b/>
          <w:bCs/>
          <w:spacing w:val="3"/>
          <w:lang w:val="es-ES" w:eastAsia="es-ES"/>
        </w:rPr>
        <w:t xml:space="preserve">TERCERO.- </w:t>
      </w:r>
      <w:r>
        <w:rPr>
          <w:rStyle w:val="CharacterStyle5"/>
          <w:spacing w:val="3"/>
          <w:lang w:val="es-ES" w:eastAsia="es-ES"/>
        </w:rPr>
        <w:t xml:space="preserve">La Junta Directiva del Consejo de Transporte Público en el Artículo 7.11 de </w:t>
      </w:r>
      <w:r>
        <w:rPr>
          <w:rStyle w:val="CharacterStyle5"/>
          <w:spacing w:val="2"/>
          <w:lang w:val="es-ES" w:eastAsia="es-ES"/>
        </w:rPr>
        <w:t xml:space="preserve">la Sesión Ordinaria 59-2013 del 28 de agosto de 2013, acordó lo que a continuación se </w:t>
      </w:r>
      <w:r>
        <w:rPr>
          <w:rStyle w:val="CharacterStyle5"/>
          <w:lang w:val="es-ES" w:eastAsia="es-ES"/>
        </w:rPr>
        <w:t>transcribe:</w:t>
      </w:r>
    </w:p>
    <w:p w:rsidR="00574B1A" w:rsidRDefault="00574B1A">
      <w:pPr>
        <w:pStyle w:val="Style4"/>
        <w:kinsoku w:val="0"/>
        <w:autoSpaceDE/>
        <w:autoSpaceDN/>
        <w:adjustRightInd/>
        <w:spacing w:before="288" w:line="211" w:lineRule="auto"/>
        <w:ind w:left="792"/>
        <w:rPr>
          <w:rStyle w:val="CharacterStyle4"/>
          <w:b/>
          <w:bCs/>
          <w:sz w:val="21"/>
          <w:szCs w:val="21"/>
          <w:lang w:val="es-ES" w:eastAsia="es-ES"/>
        </w:rPr>
      </w:pPr>
      <w:r>
        <w:rPr>
          <w:rStyle w:val="CharacterStyle4"/>
          <w:b/>
          <w:bCs/>
          <w:sz w:val="21"/>
          <w:szCs w:val="21"/>
          <w:lang w:val="es-ES" w:eastAsia="es-ES"/>
        </w:rPr>
        <w:t>"POR TANTO ACUERDAN EN FIRME</w:t>
      </w:r>
    </w:p>
    <w:p w:rsidR="00574B1A" w:rsidRDefault="00574B1A">
      <w:pPr>
        <w:pStyle w:val="Style4"/>
        <w:kinsoku w:val="0"/>
        <w:autoSpaceDE/>
        <w:autoSpaceDN/>
        <w:adjustRightInd/>
        <w:spacing w:before="36"/>
        <w:ind w:left="792" w:right="792"/>
        <w:rPr>
          <w:rStyle w:val="CharacterStyle4"/>
          <w:b/>
          <w:bCs/>
          <w:sz w:val="21"/>
          <w:szCs w:val="21"/>
          <w:lang w:val="es-ES" w:eastAsia="es-ES"/>
        </w:rPr>
      </w:pPr>
      <w:r>
        <w:rPr>
          <w:rStyle w:val="CharacterStyle4"/>
          <w:b/>
          <w:bCs/>
          <w:spacing w:val="6"/>
          <w:sz w:val="21"/>
          <w:szCs w:val="21"/>
          <w:lang w:val="es-ES" w:eastAsia="es-ES"/>
        </w:rPr>
        <w:t xml:space="preserve">Acoger las recomendaciones de la Dirección de Asuntos Jurídicos y por </w:t>
      </w:r>
      <w:r>
        <w:rPr>
          <w:rStyle w:val="CharacterStyle4"/>
          <w:b/>
          <w:bCs/>
          <w:sz w:val="21"/>
          <w:szCs w:val="21"/>
          <w:lang w:val="es-ES" w:eastAsia="es-ES"/>
        </w:rPr>
        <w:t>ende:</w:t>
      </w:r>
    </w:p>
    <w:p w:rsidR="00574B1A" w:rsidRDefault="00574B1A">
      <w:pPr>
        <w:pStyle w:val="Style4"/>
        <w:numPr>
          <w:ilvl w:val="0"/>
          <w:numId w:val="3"/>
        </w:numPr>
        <w:tabs>
          <w:tab w:val="clear" w:pos="288"/>
          <w:tab w:val="num" w:pos="1152"/>
        </w:tabs>
        <w:kinsoku w:val="0"/>
        <w:autoSpaceDE/>
        <w:autoSpaceDN/>
        <w:adjustRightInd/>
        <w:spacing w:before="252"/>
        <w:ind w:right="792"/>
        <w:jc w:val="both"/>
        <w:rPr>
          <w:rStyle w:val="CharacterStyle4"/>
          <w:spacing w:val="2"/>
          <w:sz w:val="21"/>
          <w:szCs w:val="21"/>
          <w:lang w:val="es-ES" w:eastAsia="es-ES"/>
        </w:rPr>
      </w:pPr>
      <w:r>
        <w:rPr>
          <w:rStyle w:val="CharacterStyle4"/>
          <w:spacing w:val="7"/>
          <w:sz w:val="21"/>
          <w:szCs w:val="21"/>
          <w:lang w:val="es-ES" w:eastAsia="es-ES"/>
        </w:rPr>
        <w:t xml:space="preserve">Rechazar </w:t>
      </w:r>
      <w:r>
        <w:rPr>
          <w:rStyle w:val="CharacterStyle4"/>
          <w:spacing w:val="7"/>
          <w:sz w:val="23"/>
          <w:szCs w:val="23"/>
          <w:lang w:val="es-ES" w:eastAsia="es-ES"/>
        </w:rPr>
        <w:t xml:space="preserve">en todos sus </w:t>
      </w:r>
      <w:r>
        <w:rPr>
          <w:rStyle w:val="CharacterStyle4"/>
          <w:spacing w:val="7"/>
          <w:sz w:val="21"/>
          <w:szCs w:val="21"/>
          <w:lang w:val="es-ES" w:eastAsia="es-ES"/>
        </w:rPr>
        <w:t xml:space="preserve">extremos el recurso de </w:t>
      </w:r>
      <w:r>
        <w:rPr>
          <w:rStyle w:val="CharacterStyle4"/>
          <w:spacing w:val="7"/>
          <w:sz w:val="23"/>
          <w:szCs w:val="23"/>
          <w:lang w:val="es-ES" w:eastAsia="es-ES"/>
        </w:rPr>
        <w:t xml:space="preserve">revocatoria y nulidad </w:t>
      </w:r>
      <w:r>
        <w:rPr>
          <w:rStyle w:val="CharacterStyle4"/>
          <w:spacing w:val="-1"/>
          <w:sz w:val="23"/>
          <w:szCs w:val="23"/>
          <w:lang w:val="es-ES" w:eastAsia="es-ES"/>
        </w:rPr>
        <w:t xml:space="preserve">concomitante </w:t>
      </w:r>
      <w:proofErr w:type="gramStart"/>
      <w:r>
        <w:rPr>
          <w:rStyle w:val="CharacterStyle4"/>
          <w:spacing w:val="-1"/>
          <w:sz w:val="23"/>
          <w:szCs w:val="23"/>
          <w:lang w:val="es-ES" w:eastAsia="es-ES"/>
        </w:rPr>
        <w:t>presentado</w:t>
      </w:r>
      <w:proofErr w:type="gramEnd"/>
      <w:r>
        <w:rPr>
          <w:rStyle w:val="CharacterStyle4"/>
          <w:spacing w:val="-1"/>
          <w:sz w:val="23"/>
          <w:szCs w:val="23"/>
          <w:lang w:val="es-ES" w:eastAsia="es-ES"/>
        </w:rPr>
        <w:t xml:space="preserve"> por la </w:t>
      </w:r>
      <w:r>
        <w:rPr>
          <w:rStyle w:val="CharacterStyle4"/>
          <w:spacing w:val="-1"/>
          <w:sz w:val="21"/>
          <w:szCs w:val="21"/>
          <w:lang w:val="es-ES" w:eastAsia="es-ES"/>
        </w:rPr>
        <w:t xml:space="preserve">empresa </w:t>
      </w:r>
      <w:r>
        <w:rPr>
          <w:rStyle w:val="CharacterStyle4"/>
          <w:b/>
          <w:bCs/>
          <w:spacing w:val="-1"/>
          <w:sz w:val="21"/>
          <w:szCs w:val="21"/>
          <w:lang w:val="es-ES" w:eastAsia="es-ES"/>
        </w:rPr>
        <w:t>A</w:t>
      </w:r>
      <w:r w:rsidR="00596F18">
        <w:rPr>
          <w:rStyle w:val="CharacterStyle4"/>
          <w:b/>
          <w:bCs/>
          <w:spacing w:val="-1"/>
          <w:sz w:val="21"/>
          <w:szCs w:val="21"/>
          <w:lang w:val="es-ES" w:eastAsia="es-ES"/>
        </w:rPr>
        <w:t>.</w:t>
      </w:r>
      <w:r>
        <w:rPr>
          <w:rStyle w:val="CharacterStyle4"/>
          <w:b/>
          <w:bCs/>
          <w:spacing w:val="-1"/>
          <w:sz w:val="21"/>
          <w:szCs w:val="21"/>
          <w:lang w:val="es-ES" w:eastAsia="es-ES"/>
        </w:rPr>
        <w:t>P</w:t>
      </w:r>
      <w:r w:rsidR="00596F18">
        <w:rPr>
          <w:rStyle w:val="CharacterStyle4"/>
          <w:b/>
          <w:bCs/>
          <w:spacing w:val="-1"/>
          <w:sz w:val="21"/>
          <w:szCs w:val="21"/>
          <w:lang w:val="es-ES" w:eastAsia="es-ES"/>
        </w:rPr>
        <w:t>.</w:t>
      </w:r>
      <w:r>
        <w:rPr>
          <w:rStyle w:val="CharacterStyle4"/>
          <w:b/>
          <w:bCs/>
          <w:spacing w:val="16"/>
          <w:sz w:val="21"/>
          <w:szCs w:val="21"/>
          <w:lang w:val="es-ES" w:eastAsia="es-ES"/>
        </w:rPr>
        <w:t>J.D.S</w:t>
      </w:r>
      <w:r w:rsidR="00596F18">
        <w:rPr>
          <w:rStyle w:val="CharacterStyle4"/>
          <w:b/>
          <w:bCs/>
          <w:spacing w:val="16"/>
          <w:sz w:val="21"/>
          <w:szCs w:val="21"/>
          <w:lang w:val="es-ES" w:eastAsia="es-ES"/>
        </w:rPr>
        <w:t>.</w:t>
      </w:r>
      <w:r>
        <w:rPr>
          <w:rStyle w:val="CharacterStyle4"/>
          <w:b/>
          <w:bCs/>
          <w:spacing w:val="16"/>
          <w:sz w:val="21"/>
          <w:szCs w:val="21"/>
          <w:lang w:val="es-ES" w:eastAsia="es-ES"/>
        </w:rPr>
        <w:t>A</w:t>
      </w:r>
      <w:r w:rsidR="00596F18">
        <w:rPr>
          <w:rStyle w:val="CharacterStyle4"/>
          <w:b/>
          <w:bCs/>
          <w:spacing w:val="16"/>
          <w:sz w:val="21"/>
          <w:szCs w:val="21"/>
          <w:lang w:val="es-ES" w:eastAsia="es-ES"/>
        </w:rPr>
        <w:t>.</w:t>
      </w:r>
      <w:r>
        <w:rPr>
          <w:rStyle w:val="CharacterStyle4"/>
          <w:b/>
          <w:bCs/>
          <w:spacing w:val="16"/>
          <w:sz w:val="21"/>
          <w:szCs w:val="21"/>
          <w:lang w:val="es-ES" w:eastAsia="es-ES"/>
        </w:rPr>
        <w:t xml:space="preserve">, </w:t>
      </w:r>
      <w:r>
        <w:rPr>
          <w:rStyle w:val="CharacterStyle4"/>
          <w:spacing w:val="16"/>
          <w:sz w:val="21"/>
          <w:szCs w:val="21"/>
          <w:lang w:val="es-ES" w:eastAsia="es-ES"/>
        </w:rPr>
        <w:t xml:space="preserve">contra el artículo 2.2.49 de la sesión </w:t>
      </w:r>
      <w:r>
        <w:rPr>
          <w:rStyle w:val="CharacterStyle4"/>
          <w:spacing w:val="2"/>
          <w:sz w:val="21"/>
          <w:szCs w:val="21"/>
          <w:lang w:val="es-ES" w:eastAsia="es-ES"/>
        </w:rPr>
        <w:t>extraordinaria 02-2012, expediente 192737, por resultar improcedentes.</w:t>
      </w:r>
    </w:p>
    <w:p w:rsidR="00574B1A" w:rsidRDefault="00574B1A">
      <w:pPr>
        <w:pStyle w:val="Style4"/>
        <w:numPr>
          <w:ilvl w:val="0"/>
          <w:numId w:val="4"/>
        </w:numPr>
        <w:tabs>
          <w:tab w:val="clear" w:pos="360"/>
          <w:tab w:val="num" w:pos="1152"/>
        </w:tabs>
        <w:kinsoku w:val="0"/>
        <w:autoSpaceDE/>
        <w:autoSpaceDN/>
        <w:adjustRightInd/>
        <w:ind w:right="864"/>
        <w:jc w:val="both"/>
        <w:rPr>
          <w:rStyle w:val="CharacterStyle4"/>
          <w:sz w:val="21"/>
          <w:szCs w:val="21"/>
          <w:lang w:val="es-ES" w:eastAsia="es-ES"/>
        </w:rPr>
      </w:pPr>
      <w:r>
        <w:rPr>
          <w:rStyle w:val="CharacterStyle4"/>
          <w:spacing w:val="1"/>
          <w:sz w:val="21"/>
          <w:szCs w:val="21"/>
          <w:lang w:val="es-ES" w:eastAsia="es-ES"/>
        </w:rPr>
        <w:t xml:space="preserve">Elevar a conocimiento del Tribunal Administrativo de Transportes el recurso </w:t>
      </w:r>
      <w:r>
        <w:rPr>
          <w:rStyle w:val="CharacterStyle4"/>
          <w:spacing w:val="3"/>
          <w:sz w:val="21"/>
          <w:szCs w:val="21"/>
          <w:lang w:val="es-ES" w:eastAsia="es-ES"/>
        </w:rPr>
        <w:t xml:space="preserve">de apelación." (Léanse los folios del 101 a 102 del expediente administrativo </w:t>
      </w:r>
      <w:r>
        <w:rPr>
          <w:rStyle w:val="CharacterStyle4"/>
          <w:sz w:val="21"/>
          <w:szCs w:val="21"/>
          <w:lang w:val="es-ES" w:eastAsia="es-ES"/>
        </w:rPr>
        <w:t>TAT-</w:t>
      </w:r>
      <w:r w:rsidR="00596F18">
        <w:rPr>
          <w:rStyle w:val="CharacterStyle4"/>
          <w:sz w:val="21"/>
          <w:szCs w:val="21"/>
          <w:lang w:val="es-ES" w:eastAsia="es-ES"/>
        </w:rPr>
        <w:t>070-13</w:t>
      </w:r>
      <w:r>
        <w:rPr>
          <w:rStyle w:val="CharacterStyle4"/>
          <w:sz w:val="21"/>
          <w:szCs w:val="21"/>
          <w:lang w:val="es-ES" w:eastAsia="es-ES"/>
        </w:rPr>
        <w:t>).</w:t>
      </w:r>
    </w:p>
    <w:p w:rsidR="00574B1A" w:rsidRDefault="00574B1A">
      <w:pPr>
        <w:pStyle w:val="Style4"/>
        <w:kinsoku w:val="0"/>
        <w:autoSpaceDE/>
        <w:autoSpaceDN/>
        <w:adjustRightInd/>
        <w:spacing w:before="288" w:line="619" w:lineRule="auto"/>
        <w:ind w:right="1512"/>
        <w:rPr>
          <w:rStyle w:val="CharacterStyle4"/>
          <w:b/>
          <w:bCs/>
          <w:sz w:val="23"/>
          <w:szCs w:val="23"/>
          <w:lang w:val="es-ES" w:eastAsia="es-ES"/>
        </w:rPr>
      </w:pPr>
      <w:r>
        <w:rPr>
          <w:rStyle w:val="CharacterStyle4"/>
          <w:b/>
          <w:bCs/>
          <w:spacing w:val="-4"/>
          <w:sz w:val="23"/>
          <w:szCs w:val="23"/>
          <w:lang w:val="es-ES" w:eastAsia="es-ES"/>
        </w:rPr>
        <w:t xml:space="preserve">CUARTO.- </w:t>
      </w:r>
      <w:r>
        <w:rPr>
          <w:rStyle w:val="CharacterStyle4"/>
          <w:spacing w:val="-4"/>
          <w:sz w:val="23"/>
          <w:szCs w:val="23"/>
          <w:lang w:val="es-ES" w:eastAsia="es-ES"/>
        </w:rPr>
        <w:t xml:space="preserve">En los procedimientos se han seguido las prescripciones de ley. </w:t>
      </w:r>
      <w:r>
        <w:rPr>
          <w:rStyle w:val="CharacterStyle4"/>
          <w:b/>
          <w:bCs/>
          <w:sz w:val="23"/>
          <w:szCs w:val="23"/>
          <w:lang w:val="es-ES" w:eastAsia="es-ES"/>
        </w:rPr>
        <w:t>REDACTA EL JUEZ PORTUGUEZ MÉNDEZ:</w:t>
      </w:r>
    </w:p>
    <w:p w:rsidR="00574B1A" w:rsidRDefault="00574B1A">
      <w:pPr>
        <w:pStyle w:val="Style9"/>
        <w:kinsoku w:val="0"/>
        <w:autoSpaceDE/>
        <w:autoSpaceDN/>
        <w:spacing w:line="213" w:lineRule="auto"/>
        <w:jc w:val="center"/>
        <w:rPr>
          <w:rStyle w:val="CharacterStyle5"/>
          <w:b/>
          <w:bCs/>
          <w:lang w:val="es-ES" w:eastAsia="es-ES"/>
        </w:rPr>
      </w:pPr>
      <w:r>
        <w:rPr>
          <w:rStyle w:val="CharacterStyle5"/>
          <w:b/>
          <w:bCs/>
          <w:lang w:val="es-ES" w:eastAsia="es-ES"/>
        </w:rPr>
        <w:t>CONSIDERANDO</w:t>
      </w:r>
    </w:p>
    <w:p w:rsidR="00574B1A" w:rsidRDefault="00574B1A">
      <w:pPr>
        <w:pStyle w:val="Style9"/>
        <w:kinsoku w:val="0"/>
        <w:autoSpaceDE/>
        <w:autoSpaceDN/>
        <w:rPr>
          <w:rStyle w:val="CharacterStyle5"/>
          <w:spacing w:val="1"/>
          <w:lang w:val="es-ES" w:eastAsia="es-ES"/>
        </w:rPr>
      </w:pPr>
      <w:r>
        <w:rPr>
          <w:rStyle w:val="CharacterStyle5"/>
          <w:b/>
          <w:bCs/>
          <w:spacing w:val="3"/>
          <w:lang w:val="es-ES" w:eastAsia="es-ES"/>
        </w:rPr>
        <w:t xml:space="preserve">1. COMPETENCIA.- </w:t>
      </w:r>
      <w:r>
        <w:rPr>
          <w:rStyle w:val="CharacterStyle5"/>
          <w:spacing w:val="3"/>
          <w:lang w:val="es-ES" w:eastAsia="es-ES"/>
        </w:rPr>
        <w:t xml:space="preserve">El Tribunal Administrativo de Transporte es el competente para </w:t>
      </w:r>
      <w:r>
        <w:rPr>
          <w:rStyle w:val="CharacterStyle5"/>
          <w:spacing w:val="1"/>
          <w:lang w:val="es-ES" w:eastAsia="es-ES"/>
        </w:rPr>
        <w:t>conocer y resolver el presente recurso de apelación de conformidad con el artículo 22 de la Ley Reguladora del Servicio Público de Transporte Remunerado de Personas en Vehículos en la Modalidad de Taxi N.7969 del 22 de diciembre de 1999.</w:t>
      </w:r>
    </w:p>
    <w:p w:rsidR="00574B1A" w:rsidRDefault="00574B1A">
      <w:pPr>
        <w:pStyle w:val="Style9"/>
        <w:numPr>
          <w:ilvl w:val="0"/>
          <w:numId w:val="5"/>
        </w:numPr>
        <w:tabs>
          <w:tab w:val="clear" w:pos="288"/>
          <w:tab w:val="num" w:pos="360"/>
        </w:tabs>
        <w:kinsoku w:val="0"/>
        <w:autoSpaceDE/>
        <w:autoSpaceDN/>
        <w:rPr>
          <w:rStyle w:val="CharacterStyle5"/>
          <w:spacing w:val="1"/>
          <w:lang w:val="es-ES" w:eastAsia="es-ES"/>
        </w:rPr>
      </w:pPr>
      <w:r>
        <w:rPr>
          <w:rStyle w:val="CharacterStyle5"/>
          <w:b/>
          <w:bCs/>
          <w:spacing w:val="-1"/>
          <w:lang w:val="es-ES" w:eastAsia="es-ES"/>
        </w:rPr>
        <w:t xml:space="preserve">ADMISIBILIDAD DEL RECURSO. </w:t>
      </w:r>
      <w:r>
        <w:rPr>
          <w:rStyle w:val="CharacterStyle5"/>
          <w:b/>
          <w:bCs/>
          <w:spacing w:val="-1"/>
          <w:sz w:val="24"/>
          <w:szCs w:val="24"/>
          <w:u w:val="single"/>
          <w:lang w:val="es-ES" w:eastAsia="es-ES"/>
        </w:rPr>
        <w:t>En cuanto a la Legitimación:</w:t>
      </w:r>
      <w:r>
        <w:rPr>
          <w:rStyle w:val="CharacterStyle5"/>
          <w:spacing w:val="-1"/>
          <w:lang w:val="es-ES" w:eastAsia="es-ES"/>
        </w:rPr>
        <w:t xml:space="preserve"> De conformidad con lo dispuesto en el artículo 11 del la ley 7969 "Ley Reguladora del Servicio Público de </w:t>
      </w:r>
      <w:r>
        <w:rPr>
          <w:rStyle w:val="CharacterStyle5"/>
          <w:spacing w:val="2"/>
          <w:lang w:val="es-ES" w:eastAsia="es-ES"/>
        </w:rPr>
        <w:t xml:space="preserve">Transporte Remunerado de Personas en Vehículos en la Modalidad de Taxi", el recurrente </w:t>
      </w:r>
      <w:r>
        <w:rPr>
          <w:rStyle w:val="CharacterStyle5"/>
          <w:spacing w:val="3"/>
          <w:lang w:val="es-ES" w:eastAsia="es-ES"/>
        </w:rPr>
        <w:t xml:space="preserve">se encuentra legitimado para este acto, toda vez que en el Artículo 2.2.49 de la Sesión </w:t>
      </w:r>
      <w:r>
        <w:rPr>
          <w:rStyle w:val="CharacterStyle5"/>
          <w:spacing w:val="-1"/>
          <w:lang w:val="es-ES" w:eastAsia="es-ES"/>
        </w:rPr>
        <w:t xml:space="preserve">Extraordinaria 2-2012 del 16 de abril del 2012 modificado, por el Artículo 3.1 de la Sesión </w:t>
      </w:r>
      <w:r>
        <w:rPr>
          <w:rStyle w:val="CharacterStyle5"/>
          <w:spacing w:val="4"/>
          <w:lang w:val="es-ES" w:eastAsia="es-ES"/>
        </w:rPr>
        <w:t xml:space="preserve">Ordinaria 42-2012 del 2 de julio del 2012 ambas celebradas por la Junta Directiva del </w:t>
      </w:r>
      <w:r>
        <w:rPr>
          <w:rStyle w:val="CharacterStyle5"/>
          <w:spacing w:val="1"/>
          <w:lang w:val="es-ES" w:eastAsia="es-ES"/>
        </w:rPr>
        <w:t xml:space="preserve">Consejo de Transporte Público, se le deniegan los permisos de servicio especial estable de </w:t>
      </w:r>
      <w:r>
        <w:rPr>
          <w:rStyle w:val="CharacterStyle5"/>
          <w:lang w:val="es-ES" w:eastAsia="es-ES"/>
        </w:rPr>
        <w:t xml:space="preserve">taxi. </w:t>
      </w:r>
      <w:r>
        <w:rPr>
          <w:rStyle w:val="CharacterStyle5"/>
          <w:b/>
          <w:bCs/>
          <w:sz w:val="24"/>
          <w:szCs w:val="24"/>
          <w:u w:val="single"/>
          <w:lang w:val="es-ES" w:eastAsia="es-ES"/>
        </w:rPr>
        <w:t>En cuanto al plazo:</w:t>
      </w:r>
      <w:r>
        <w:rPr>
          <w:rStyle w:val="CharacterStyle5"/>
          <w:lang w:val="es-ES" w:eastAsia="es-ES"/>
        </w:rPr>
        <w:t xml:space="preserve"> El acto administrativo denegatorio del permiso para realizar el servicio especial estable de Taxi, fue notificado el día </w:t>
      </w:r>
      <w:r>
        <w:rPr>
          <w:rStyle w:val="CharacterStyle5"/>
          <w:b/>
          <w:bCs/>
          <w:lang w:val="es-ES" w:eastAsia="es-ES"/>
        </w:rPr>
        <w:t xml:space="preserve">7 de setiembre del 2012, </w:t>
      </w:r>
      <w:r>
        <w:rPr>
          <w:rStyle w:val="CharacterStyle5"/>
          <w:lang w:val="es-ES" w:eastAsia="es-ES"/>
        </w:rPr>
        <w:t xml:space="preserve">y el 7 </w:t>
      </w:r>
      <w:r>
        <w:rPr>
          <w:rStyle w:val="CharacterStyle5"/>
          <w:b/>
          <w:bCs/>
          <w:lang w:val="es-ES" w:eastAsia="es-ES"/>
        </w:rPr>
        <w:t xml:space="preserve">de </w:t>
      </w:r>
      <w:r>
        <w:rPr>
          <w:rStyle w:val="CharacterStyle5"/>
          <w:b/>
          <w:bCs/>
          <w:spacing w:val="4"/>
          <w:lang w:val="es-ES" w:eastAsia="es-ES"/>
        </w:rPr>
        <w:t xml:space="preserve">setiembre del 2012 </w:t>
      </w:r>
      <w:r>
        <w:rPr>
          <w:rStyle w:val="CharacterStyle5"/>
          <w:spacing w:val="4"/>
          <w:lang w:val="es-ES" w:eastAsia="es-ES"/>
        </w:rPr>
        <w:t xml:space="preserve">el recurrente presenta su recurso de revocatoria con apelación en </w:t>
      </w:r>
      <w:r>
        <w:rPr>
          <w:rStyle w:val="CharacterStyle5"/>
          <w:spacing w:val="1"/>
          <w:lang w:val="es-ES" w:eastAsia="es-ES"/>
        </w:rPr>
        <w:t>subsidio, por lo que se encuentra dentro del plazo de ley.</w:t>
      </w:r>
    </w:p>
    <w:p w:rsidR="00574B1A" w:rsidRDefault="00574B1A" w:rsidP="00A723E8">
      <w:pPr>
        <w:pStyle w:val="Style4"/>
        <w:numPr>
          <w:ilvl w:val="0"/>
          <w:numId w:val="5"/>
        </w:numPr>
        <w:tabs>
          <w:tab w:val="clear" w:pos="288"/>
          <w:tab w:val="num" w:pos="360"/>
        </w:tabs>
        <w:kinsoku w:val="0"/>
        <w:autoSpaceDE/>
        <w:autoSpaceDN/>
        <w:adjustRightInd/>
        <w:spacing w:before="180" w:after="792"/>
        <w:jc w:val="both"/>
        <w:rPr>
          <w:rStyle w:val="CharacterStyle4"/>
          <w:spacing w:val="6"/>
          <w:sz w:val="23"/>
          <w:szCs w:val="23"/>
          <w:lang w:val="es-ES" w:eastAsia="es-ES"/>
        </w:rPr>
      </w:pPr>
      <w:r>
        <w:rPr>
          <w:rStyle w:val="CharacterStyle4"/>
          <w:b/>
          <w:bCs/>
          <w:spacing w:val="3"/>
          <w:sz w:val="23"/>
          <w:szCs w:val="23"/>
          <w:lang w:val="es-ES" w:eastAsia="es-ES"/>
        </w:rPr>
        <w:t xml:space="preserve">HECHOS PROBADOS: </w:t>
      </w:r>
      <w:r>
        <w:rPr>
          <w:rStyle w:val="CharacterStyle4"/>
          <w:spacing w:val="3"/>
          <w:sz w:val="23"/>
          <w:szCs w:val="23"/>
          <w:lang w:val="es-ES" w:eastAsia="es-ES"/>
        </w:rPr>
        <w:t xml:space="preserve">De importancia para la decisión de este asunto, se estiman </w:t>
      </w:r>
      <w:r>
        <w:rPr>
          <w:rStyle w:val="CharacterStyle4"/>
          <w:spacing w:val="6"/>
          <w:sz w:val="23"/>
          <w:szCs w:val="23"/>
          <w:lang w:val="es-ES" w:eastAsia="es-ES"/>
        </w:rPr>
        <w:t>como debidamente demostrados los siguientes hechos: A) Mediante la Ley N° 8955 se</w:t>
      </w:r>
    </w:p>
    <w:p w:rsidR="00596F18" w:rsidRDefault="00596F18">
      <w:pPr>
        <w:pStyle w:val="Style10"/>
        <w:kinsoku w:val="0"/>
        <w:autoSpaceDE/>
        <w:autoSpaceDN/>
        <w:rPr>
          <w:spacing w:val="4"/>
          <w:sz w:val="23"/>
          <w:szCs w:val="23"/>
          <w:lang w:val="es-ES" w:eastAsia="es-ES"/>
        </w:rPr>
      </w:pPr>
    </w:p>
    <w:p w:rsidR="00574B1A" w:rsidRDefault="00574B1A">
      <w:pPr>
        <w:pStyle w:val="Style10"/>
        <w:kinsoku w:val="0"/>
        <w:autoSpaceDE/>
        <w:autoSpaceDN/>
        <w:rPr>
          <w:spacing w:val="1"/>
          <w:sz w:val="23"/>
          <w:szCs w:val="23"/>
          <w:lang w:val="es-ES" w:eastAsia="es-ES"/>
        </w:rPr>
      </w:pPr>
      <w:proofErr w:type="gramStart"/>
      <w:r>
        <w:rPr>
          <w:spacing w:val="4"/>
          <w:sz w:val="23"/>
          <w:szCs w:val="23"/>
          <w:lang w:val="es-ES" w:eastAsia="es-ES"/>
        </w:rPr>
        <w:lastRenderedPageBreak/>
        <w:t>reforma</w:t>
      </w:r>
      <w:proofErr w:type="gramEnd"/>
      <w:r>
        <w:rPr>
          <w:spacing w:val="4"/>
          <w:sz w:val="23"/>
          <w:szCs w:val="23"/>
          <w:lang w:val="es-ES" w:eastAsia="es-ES"/>
        </w:rPr>
        <w:t xml:space="preserve"> la Ley N° 3284 "Código de Comercio ", del 30 de abril de 1964 en sus artículos </w:t>
      </w:r>
      <w:r>
        <w:rPr>
          <w:spacing w:val="9"/>
          <w:sz w:val="23"/>
          <w:szCs w:val="23"/>
          <w:lang w:val="es-ES" w:eastAsia="es-ES"/>
        </w:rPr>
        <w:t xml:space="preserve">323 y 334, y la Ley N° 7969 "Ley Reguladora del Servicio Público de Transporte </w:t>
      </w:r>
      <w:r>
        <w:rPr>
          <w:spacing w:val="2"/>
          <w:sz w:val="23"/>
          <w:szCs w:val="23"/>
          <w:lang w:val="es-ES" w:eastAsia="es-ES"/>
        </w:rPr>
        <w:t xml:space="preserve">Remunerado de Personas en Vehículos en la modalidad de Taxi " del 22 de diciembre de </w:t>
      </w:r>
      <w:r>
        <w:rPr>
          <w:spacing w:val="-1"/>
          <w:sz w:val="23"/>
          <w:szCs w:val="23"/>
          <w:lang w:val="es-ES" w:eastAsia="es-ES"/>
        </w:rPr>
        <w:t xml:space="preserve">1999, en sus artículos 2, 29, reforma el inciso e) del artículo 62, y se adiciona un inciso!) </w:t>
      </w:r>
      <w:proofErr w:type="gramStart"/>
      <w:r>
        <w:rPr>
          <w:spacing w:val="-1"/>
          <w:sz w:val="23"/>
          <w:szCs w:val="23"/>
          <w:lang w:val="es-ES" w:eastAsia="es-ES"/>
        </w:rPr>
        <w:t>al</w:t>
      </w:r>
      <w:proofErr w:type="gramEnd"/>
      <w:r>
        <w:rPr>
          <w:spacing w:val="-1"/>
          <w:sz w:val="23"/>
          <w:szCs w:val="23"/>
          <w:lang w:val="es-ES" w:eastAsia="es-ES"/>
        </w:rPr>
        <w:t xml:space="preserve"> </w:t>
      </w:r>
      <w:r>
        <w:rPr>
          <w:spacing w:val="1"/>
          <w:sz w:val="23"/>
          <w:szCs w:val="23"/>
          <w:lang w:val="es-ES" w:eastAsia="es-ES"/>
        </w:rPr>
        <w:t xml:space="preserve">artículo 1, se publica en el Alance Digital N° 40 del Diario Oficial La Gaceta No. 131 del 7 </w:t>
      </w:r>
      <w:r>
        <w:rPr>
          <w:spacing w:val="7"/>
          <w:sz w:val="23"/>
          <w:szCs w:val="23"/>
          <w:lang w:val="es-ES" w:eastAsia="es-ES"/>
        </w:rPr>
        <w:t xml:space="preserve">de julio del 2011. </w:t>
      </w:r>
      <w:r>
        <w:rPr>
          <w:b/>
          <w:bCs/>
          <w:spacing w:val="7"/>
          <w:sz w:val="21"/>
          <w:szCs w:val="21"/>
          <w:lang w:val="es-ES" w:eastAsia="es-ES"/>
        </w:rPr>
        <w:t xml:space="preserve">B) </w:t>
      </w:r>
      <w:r>
        <w:rPr>
          <w:spacing w:val="7"/>
          <w:sz w:val="23"/>
          <w:szCs w:val="23"/>
          <w:lang w:val="es-ES" w:eastAsia="es-ES"/>
        </w:rPr>
        <w:t xml:space="preserve">Que la Ley N° 8955, estableció dos transitorios previendo dos </w:t>
      </w:r>
      <w:r>
        <w:rPr>
          <w:spacing w:val="12"/>
          <w:sz w:val="23"/>
          <w:szCs w:val="23"/>
          <w:lang w:val="es-ES" w:eastAsia="es-ES"/>
        </w:rPr>
        <w:t xml:space="preserve">posibles circunstancias en la que se podía solicitar el permiso especial estable de </w:t>
      </w:r>
      <w:r>
        <w:rPr>
          <w:spacing w:val="20"/>
          <w:sz w:val="23"/>
          <w:szCs w:val="23"/>
          <w:lang w:val="es-ES" w:eastAsia="es-ES"/>
        </w:rPr>
        <w:t xml:space="preserve">taxi, a saber: 1) La indicada en el Transitorio I de la Ley N° 8955, para la </w:t>
      </w:r>
      <w:r>
        <w:rPr>
          <w:spacing w:val="13"/>
          <w:sz w:val="23"/>
          <w:szCs w:val="23"/>
          <w:lang w:val="es-ES" w:eastAsia="es-ES"/>
        </w:rPr>
        <w:t xml:space="preserve">modalidad automóvil. </w:t>
      </w:r>
      <w:r>
        <w:rPr>
          <w:b/>
          <w:bCs/>
          <w:spacing w:val="13"/>
          <w:sz w:val="21"/>
          <w:szCs w:val="21"/>
          <w:lang w:val="es-ES" w:eastAsia="es-ES"/>
        </w:rPr>
        <w:t xml:space="preserve">2) </w:t>
      </w:r>
      <w:r>
        <w:rPr>
          <w:spacing w:val="13"/>
          <w:sz w:val="23"/>
          <w:szCs w:val="23"/>
          <w:lang w:val="es-ES" w:eastAsia="es-ES"/>
        </w:rPr>
        <w:t xml:space="preserve">La indicada en el Transitorio III de la Ley N° 8955, para </w:t>
      </w:r>
      <w:r>
        <w:rPr>
          <w:spacing w:val="6"/>
          <w:sz w:val="23"/>
          <w:szCs w:val="23"/>
          <w:lang w:val="es-ES" w:eastAsia="es-ES"/>
        </w:rPr>
        <w:t xml:space="preserve">la modalidad microbuses. C) La Junta Directiva del Consejo de Transporte Público, en </w:t>
      </w:r>
      <w:r>
        <w:rPr>
          <w:spacing w:val="11"/>
          <w:sz w:val="23"/>
          <w:szCs w:val="23"/>
          <w:lang w:val="es-ES" w:eastAsia="es-ES"/>
        </w:rPr>
        <w:t xml:space="preserve">los Artículos 2.2.49 de la Sesión Extraordinaria 2-2012 del 16 de abril del 2012 </w:t>
      </w:r>
      <w:r>
        <w:rPr>
          <w:sz w:val="23"/>
          <w:szCs w:val="23"/>
          <w:lang w:val="es-ES" w:eastAsia="es-ES"/>
        </w:rPr>
        <w:t xml:space="preserve">modificado por el 3.1 de la Sesión Ordinaria 42-2012 del 2 de julio del 2012, </w:t>
      </w:r>
      <w:r>
        <w:rPr>
          <w:i/>
          <w:iCs/>
          <w:w w:val="105"/>
          <w:u w:val="single"/>
          <w:lang w:val="es-ES" w:eastAsia="es-ES"/>
        </w:rPr>
        <w:t>deniega</w:t>
      </w:r>
      <w:r>
        <w:rPr>
          <w:sz w:val="23"/>
          <w:szCs w:val="23"/>
          <w:lang w:val="es-ES" w:eastAsia="es-ES"/>
        </w:rPr>
        <w:t xml:space="preserve"> los </w:t>
      </w:r>
      <w:r>
        <w:rPr>
          <w:spacing w:val="-5"/>
          <w:sz w:val="23"/>
          <w:szCs w:val="23"/>
          <w:lang w:val="es-ES" w:eastAsia="es-ES"/>
        </w:rPr>
        <w:t xml:space="preserve">permisos solicitados por </w:t>
      </w:r>
      <w:r>
        <w:rPr>
          <w:b/>
          <w:bCs/>
          <w:spacing w:val="-5"/>
          <w:sz w:val="21"/>
          <w:szCs w:val="21"/>
          <w:lang w:val="es-ES" w:eastAsia="es-ES"/>
        </w:rPr>
        <w:t>A</w:t>
      </w:r>
      <w:r w:rsidR="00596F18">
        <w:rPr>
          <w:b/>
          <w:bCs/>
          <w:spacing w:val="-5"/>
          <w:sz w:val="21"/>
          <w:szCs w:val="21"/>
          <w:lang w:val="es-ES" w:eastAsia="es-ES"/>
        </w:rPr>
        <w:t>.</w:t>
      </w:r>
      <w:r>
        <w:rPr>
          <w:b/>
          <w:bCs/>
          <w:spacing w:val="-5"/>
          <w:sz w:val="21"/>
          <w:szCs w:val="21"/>
          <w:lang w:val="es-ES" w:eastAsia="es-ES"/>
        </w:rPr>
        <w:t>P</w:t>
      </w:r>
      <w:r w:rsidR="00596F18">
        <w:rPr>
          <w:b/>
          <w:bCs/>
          <w:spacing w:val="-5"/>
          <w:sz w:val="21"/>
          <w:szCs w:val="21"/>
          <w:lang w:val="es-ES" w:eastAsia="es-ES"/>
        </w:rPr>
        <w:t>.</w:t>
      </w:r>
      <w:r>
        <w:rPr>
          <w:b/>
          <w:bCs/>
          <w:spacing w:val="-5"/>
          <w:sz w:val="21"/>
          <w:szCs w:val="21"/>
          <w:lang w:val="es-ES" w:eastAsia="es-ES"/>
        </w:rPr>
        <w:t xml:space="preserve">J.D. S.A., </w:t>
      </w:r>
      <w:r>
        <w:rPr>
          <w:spacing w:val="-5"/>
          <w:sz w:val="23"/>
          <w:szCs w:val="23"/>
          <w:lang w:val="es-ES" w:eastAsia="es-ES"/>
        </w:rPr>
        <w:t xml:space="preserve">indicando que: el "(...) </w:t>
      </w:r>
      <w:r>
        <w:rPr>
          <w:spacing w:val="8"/>
          <w:sz w:val="23"/>
          <w:szCs w:val="23"/>
          <w:lang w:val="es-ES" w:eastAsia="es-ES"/>
        </w:rPr>
        <w:t xml:space="preserve">participante en el proceso de acreditación para permiso especial estable de taxi no </w:t>
      </w:r>
      <w:r>
        <w:rPr>
          <w:spacing w:val="9"/>
          <w:sz w:val="23"/>
          <w:szCs w:val="23"/>
          <w:lang w:val="es-ES" w:eastAsia="es-ES"/>
        </w:rPr>
        <w:t xml:space="preserve">cumplió con los requisitos establecidos en los transitorios de la Ley 8955 para su </w:t>
      </w:r>
      <w:r>
        <w:rPr>
          <w:spacing w:val="5"/>
          <w:sz w:val="23"/>
          <w:szCs w:val="23"/>
          <w:lang w:val="es-ES" w:eastAsia="es-ES"/>
        </w:rPr>
        <w:t xml:space="preserve">acreditación", los cuales fueron notificados el </w:t>
      </w:r>
      <w:r>
        <w:rPr>
          <w:b/>
          <w:bCs/>
          <w:spacing w:val="5"/>
          <w:sz w:val="21"/>
          <w:szCs w:val="21"/>
          <w:lang w:val="es-ES" w:eastAsia="es-ES"/>
        </w:rPr>
        <w:t xml:space="preserve">31 de agosto del 2012, </w:t>
      </w:r>
      <w:r>
        <w:rPr>
          <w:spacing w:val="5"/>
          <w:sz w:val="23"/>
          <w:szCs w:val="23"/>
          <w:lang w:val="es-ES" w:eastAsia="es-ES"/>
        </w:rPr>
        <w:t xml:space="preserve">y el 7 </w:t>
      </w:r>
      <w:r>
        <w:rPr>
          <w:b/>
          <w:bCs/>
          <w:spacing w:val="5"/>
          <w:sz w:val="21"/>
          <w:szCs w:val="21"/>
          <w:lang w:val="es-ES" w:eastAsia="es-ES"/>
        </w:rPr>
        <w:t xml:space="preserve">de setiembre </w:t>
      </w:r>
      <w:r>
        <w:rPr>
          <w:b/>
          <w:bCs/>
          <w:spacing w:val="4"/>
          <w:sz w:val="21"/>
          <w:szCs w:val="21"/>
          <w:lang w:val="es-ES" w:eastAsia="es-ES"/>
        </w:rPr>
        <w:t xml:space="preserve">del 2012. </w:t>
      </w:r>
      <w:r>
        <w:rPr>
          <w:spacing w:val="4"/>
          <w:sz w:val="23"/>
          <w:szCs w:val="23"/>
          <w:lang w:val="es-ES" w:eastAsia="es-ES"/>
        </w:rPr>
        <w:t xml:space="preserve">(Ver folios 10 vuelto y 12 del expediente administrativo TAT-070-13) </w:t>
      </w:r>
      <w:r>
        <w:rPr>
          <w:b/>
          <w:bCs/>
          <w:spacing w:val="4"/>
          <w:sz w:val="21"/>
          <w:szCs w:val="21"/>
          <w:lang w:val="es-ES" w:eastAsia="es-ES"/>
        </w:rPr>
        <w:t xml:space="preserve">D) </w:t>
      </w:r>
      <w:r>
        <w:rPr>
          <w:spacing w:val="4"/>
          <w:sz w:val="23"/>
          <w:szCs w:val="23"/>
          <w:lang w:val="es-ES" w:eastAsia="es-ES"/>
        </w:rPr>
        <w:t xml:space="preserve">La </w:t>
      </w:r>
      <w:r>
        <w:rPr>
          <w:sz w:val="23"/>
          <w:szCs w:val="23"/>
          <w:lang w:val="es-ES" w:eastAsia="es-ES"/>
        </w:rPr>
        <w:t xml:space="preserve">empresa </w:t>
      </w:r>
      <w:r>
        <w:rPr>
          <w:b/>
          <w:bCs/>
          <w:sz w:val="21"/>
          <w:szCs w:val="21"/>
          <w:lang w:val="es-ES" w:eastAsia="es-ES"/>
        </w:rPr>
        <w:t>A</w:t>
      </w:r>
      <w:r w:rsidR="008848A1">
        <w:rPr>
          <w:b/>
          <w:bCs/>
          <w:sz w:val="21"/>
          <w:szCs w:val="21"/>
          <w:lang w:val="es-ES" w:eastAsia="es-ES"/>
        </w:rPr>
        <w:t>.</w:t>
      </w:r>
      <w:r>
        <w:rPr>
          <w:b/>
          <w:bCs/>
          <w:sz w:val="21"/>
          <w:szCs w:val="21"/>
          <w:lang w:val="es-ES" w:eastAsia="es-ES"/>
        </w:rPr>
        <w:t>P</w:t>
      </w:r>
      <w:r w:rsidR="008848A1">
        <w:rPr>
          <w:b/>
          <w:bCs/>
          <w:sz w:val="21"/>
          <w:szCs w:val="21"/>
          <w:lang w:val="es-ES" w:eastAsia="es-ES"/>
        </w:rPr>
        <w:t>.</w:t>
      </w:r>
      <w:r>
        <w:rPr>
          <w:b/>
          <w:bCs/>
          <w:sz w:val="21"/>
          <w:szCs w:val="21"/>
          <w:lang w:val="es-ES" w:eastAsia="es-ES"/>
        </w:rPr>
        <w:t xml:space="preserve">J.D.S.A., </w:t>
      </w:r>
      <w:r>
        <w:rPr>
          <w:sz w:val="23"/>
          <w:szCs w:val="23"/>
          <w:lang w:val="es-ES" w:eastAsia="es-ES"/>
        </w:rPr>
        <w:t xml:space="preserve">interpone los recursos de revocatoria </w:t>
      </w:r>
      <w:r>
        <w:rPr>
          <w:spacing w:val="4"/>
          <w:sz w:val="23"/>
          <w:szCs w:val="23"/>
          <w:lang w:val="es-ES" w:eastAsia="es-ES"/>
        </w:rPr>
        <w:t xml:space="preserve">con apelación en subsidio el día 7 de setiembre del 2012, en el cual recurre los acuerdos </w:t>
      </w:r>
      <w:r>
        <w:rPr>
          <w:spacing w:val="1"/>
          <w:sz w:val="23"/>
          <w:szCs w:val="23"/>
          <w:lang w:val="es-ES" w:eastAsia="es-ES"/>
        </w:rPr>
        <w:t xml:space="preserve">que le deniegan el permiso aduciendo en resumen: 1) Violación al debido proceso en virtud </w:t>
      </w:r>
      <w:r>
        <w:rPr>
          <w:spacing w:val="3"/>
          <w:sz w:val="23"/>
          <w:szCs w:val="23"/>
          <w:lang w:val="es-ES" w:eastAsia="es-ES"/>
        </w:rPr>
        <w:t xml:space="preserve">de que la redacción de informes es errónea, pues no corresponde con las pruebas aportadas </w:t>
      </w:r>
      <w:r>
        <w:rPr>
          <w:spacing w:val="5"/>
          <w:sz w:val="23"/>
          <w:szCs w:val="23"/>
          <w:lang w:val="es-ES" w:eastAsia="es-ES"/>
        </w:rPr>
        <w:t xml:space="preserve">y que no comprende por qué se dice que no cumplió con requisitos. </w:t>
      </w:r>
      <w:r>
        <w:rPr>
          <w:b/>
          <w:bCs/>
          <w:spacing w:val="5"/>
          <w:sz w:val="21"/>
          <w:szCs w:val="21"/>
          <w:lang w:val="es-ES" w:eastAsia="es-ES"/>
        </w:rPr>
        <w:t xml:space="preserve">2) </w:t>
      </w:r>
      <w:r>
        <w:rPr>
          <w:spacing w:val="5"/>
          <w:sz w:val="23"/>
          <w:szCs w:val="23"/>
          <w:lang w:val="es-ES" w:eastAsia="es-ES"/>
        </w:rPr>
        <w:t xml:space="preserve">Que se viola el </w:t>
      </w:r>
      <w:r>
        <w:rPr>
          <w:spacing w:val="3"/>
          <w:sz w:val="23"/>
          <w:szCs w:val="23"/>
          <w:lang w:val="es-ES" w:eastAsia="es-ES"/>
        </w:rPr>
        <w:t xml:space="preserve">debido proceso y el derecho de defensa porque el acto administrativo notificado es omiso </w:t>
      </w:r>
      <w:r>
        <w:rPr>
          <w:spacing w:val="12"/>
          <w:sz w:val="23"/>
          <w:szCs w:val="23"/>
          <w:lang w:val="es-ES" w:eastAsia="es-ES"/>
        </w:rPr>
        <w:t xml:space="preserve">en indicar cuales fueros los requisitos que no se cumplieron y que acarrea el no </w:t>
      </w:r>
      <w:r>
        <w:rPr>
          <w:spacing w:val="2"/>
          <w:sz w:val="23"/>
          <w:szCs w:val="23"/>
          <w:lang w:val="es-ES" w:eastAsia="es-ES"/>
        </w:rPr>
        <w:t xml:space="preserve">otorgamiento del permiso solicitado. </w:t>
      </w:r>
      <w:r>
        <w:rPr>
          <w:b/>
          <w:bCs/>
          <w:spacing w:val="2"/>
          <w:sz w:val="21"/>
          <w:szCs w:val="21"/>
          <w:lang w:val="es-ES" w:eastAsia="es-ES"/>
        </w:rPr>
        <w:t xml:space="preserve">3) </w:t>
      </w:r>
      <w:r>
        <w:rPr>
          <w:spacing w:val="2"/>
          <w:sz w:val="23"/>
          <w:szCs w:val="23"/>
          <w:lang w:val="es-ES" w:eastAsia="es-ES"/>
        </w:rPr>
        <w:t xml:space="preserve">Que sí cumple con los requisitos indicados en la ley y que el Consejo de Transporte Público, no ha desvirtuado, por lo que debe revocarse el acuerdo y asignarle el permiso y los códigos solicitados. </w:t>
      </w:r>
      <w:r>
        <w:rPr>
          <w:b/>
          <w:bCs/>
          <w:spacing w:val="2"/>
          <w:sz w:val="21"/>
          <w:szCs w:val="21"/>
          <w:lang w:val="es-ES" w:eastAsia="es-ES"/>
        </w:rPr>
        <w:t xml:space="preserve">4) </w:t>
      </w:r>
      <w:r>
        <w:rPr>
          <w:spacing w:val="2"/>
          <w:sz w:val="23"/>
          <w:szCs w:val="23"/>
          <w:lang w:val="es-ES" w:eastAsia="es-ES"/>
        </w:rPr>
        <w:t xml:space="preserve">Que las sesiones y artículos </w:t>
      </w:r>
      <w:r>
        <w:rPr>
          <w:spacing w:val="4"/>
          <w:sz w:val="23"/>
          <w:szCs w:val="23"/>
          <w:lang w:val="es-ES" w:eastAsia="es-ES"/>
        </w:rPr>
        <w:t xml:space="preserve">impugnados son inconstitucionales, por contravenir el artículo 11 de la Constitución y de </w:t>
      </w:r>
      <w:r>
        <w:rPr>
          <w:spacing w:val="2"/>
          <w:sz w:val="23"/>
          <w:szCs w:val="23"/>
          <w:lang w:val="es-ES" w:eastAsia="es-ES"/>
        </w:rPr>
        <w:t xml:space="preserve">la Ley General de la Administración Pública, debido a que por tramitación del expediente </w:t>
      </w:r>
      <w:r w:rsidR="008848A1">
        <w:rPr>
          <w:spacing w:val="2"/>
          <w:sz w:val="23"/>
          <w:szCs w:val="23"/>
          <w:lang w:val="es-ES" w:eastAsia="es-ES"/>
        </w:rPr>
        <w:t>12-010289-0007-CO</w:t>
      </w:r>
      <w:r>
        <w:rPr>
          <w:spacing w:val="2"/>
          <w:sz w:val="23"/>
          <w:szCs w:val="23"/>
          <w:lang w:val="es-ES" w:eastAsia="es-ES"/>
        </w:rPr>
        <w:t xml:space="preserve"> se ordenó no emitir acto </w:t>
      </w:r>
      <w:proofErr w:type="spellStart"/>
      <w:r>
        <w:rPr>
          <w:spacing w:val="2"/>
          <w:sz w:val="23"/>
          <w:szCs w:val="23"/>
          <w:lang w:val="es-ES" w:eastAsia="es-ES"/>
        </w:rPr>
        <w:t>conclusorio</w:t>
      </w:r>
      <w:proofErr w:type="spellEnd"/>
      <w:r>
        <w:rPr>
          <w:spacing w:val="2"/>
          <w:sz w:val="23"/>
          <w:szCs w:val="23"/>
          <w:lang w:val="es-ES" w:eastAsia="es-ES"/>
        </w:rPr>
        <w:t xml:space="preserve"> con respeto a la Ley que otorga </w:t>
      </w:r>
      <w:r>
        <w:rPr>
          <w:spacing w:val="8"/>
          <w:sz w:val="23"/>
          <w:szCs w:val="23"/>
          <w:lang w:val="es-ES" w:eastAsia="es-ES"/>
        </w:rPr>
        <w:t xml:space="preserve">los permisos especiales estables de taxi. </w:t>
      </w:r>
      <w:r>
        <w:rPr>
          <w:b/>
          <w:bCs/>
          <w:spacing w:val="8"/>
          <w:sz w:val="21"/>
          <w:szCs w:val="21"/>
          <w:lang w:val="es-ES" w:eastAsia="es-ES"/>
        </w:rPr>
        <w:t xml:space="preserve">5) </w:t>
      </w:r>
      <w:r>
        <w:rPr>
          <w:spacing w:val="8"/>
          <w:sz w:val="23"/>
          <w:szCs w:val="23"/>
          <w:lang w:val="es-ES" w:eastAsia="es-ES"/>
        </w:rPr>
        <w:t xml:space="preserve">Solicita se asigne el permiso y códigos </w:t>
      </w:r>
      <w:r>
        <w:rPr>
          <w:sz w:val="23"/>
          <w:szCs w:val="23"/>
          <w:lang w:val="es-ES" w:eastAsia="es-ES"/>
        </w:rPr>
        <w:t xml:space="preserve">solicitados y se decrete la nulidad de todo lo actuado, en caso de negativa se eleve ante el </w:t>
      </w:r>
      <w:r>
        <w:rPr>
          <w:spacing w:val="3"/>
          <w:sz w:val="23"/>
          <w:szCs w:val="23"/>
          <w:lang w:val="es-ES" w:eastAsia="es-ES"/>
        </w:rPr>
        <w:t xml:space="preserve">superior a quien por ley corresponda conocer la apelación. (Ver folios del 14 al 17 del </w:t>
      </w:r>
      <w:r>
        <w:rPr>
          <w:sz w:val="23"/>
          <w:szCs w:val="23"/>
          <w:lang w:val="es-ES" w:eastAsia="es-ES"/>
        </w:rPr>
        <w:t>expediente TAT-</w:t>
      </w:r>
      <w:r w:rsidR="008848A1">
        <w:rPr>
          <w:sz w:val="23"/>
          <w:szCs w:val="23"/>
          <w:lang w:val="es-ES" w:eastAsia="es-ES"/>
        </w:rPr>
        <w:t>070-13</w:t>
      </w:r>
      <w:r>
        <w:rPr>
          <w:sz w:val="23"/>
          <w:szCs w:val="23"/>
          <w:lang w:val="es-ES" w:eastAsia="es-ES"/>
        </w:rPr>
        <w:t xml:space="preserve">). </w:t>
      </w:r>
      <w:r>
        <w:rPr>
          <w:b/>
          <w:bCs/>
          <w:sz w:val="21"/>
          <w:szCs w:val="21"/>
          <w:lang w:val="es-ES" w:eastAsia="es-ES"/>
        </w:rPr>
        <w:t xml:space="preserve">E). </w:t>
      </w:r>
      <w:r>
        <w:rPr>
          <w:sz w:val="23"/>
          <w:szCs w:val="23"/>
          <w:lang w:val="es-ES" w:eastAsia="es-ES"/>
        </w:rPr>
        <w:t xml:space="preserve">La Junta Directiva del Consejo de Transporte Público, </w:t>
      </w:r>
      <w:r>
        <w:rPr>
          <w:i/>
          <w:iCs/>
          <w:lang w:val="es-ES" w:eastAsia="es-ES"/>
        </w:rPr>
        <w:t xml:space="preserve">en el </w:t>
      </w:r>
      <w:r>
        <w:rPr>
          <w:spacing w:val="1"/>
          <w:sz w:val="23"/>
          <w:szCs w:val="23"/>
          <w:lang w:val="es-ES" w:eastAsia="es-ES"/>
        </w:rPr>
        <w:t xml:space="preserve">Artículo 7.11 de la Sesión Ordinaria 59-2013 del 28 de agosto del 2013, rechaza el recurso </w:t>
      </w:r>
      <w:r>
        <w:rPr>
          <w:spacing w:val="2"/>
          <w:sz w:val="23"/>
          <w:szCs w:val="23"/>
          <w:lang w:val="es-ES" w:eastAsia="es-ES"/>
        </w:rPr>
        <w:t xml:space="preserve">de revocatoria contra el Artículo 2.2.49 de la Sesión Extraordinaria 2-2012 del 16 de abril </w:t>
      </w:r>
      <w:r>
        <w:rPr>
          <w:spacing w:val="1"/>
          <w:sz w:val="23"/>
          <w:szCs w:val="23"/>
          <w:lang w:val="es-ES" w:eastAsia="es-ES"/>
        </w:rPr>
        <w:t xml:space="preserve">del 2012, modificada por el Artículo 3.1 de la Sesión Ordinaria 42-2012 del 2 de julio del </w:t>
      </w:r>
      <w:r>
        <w:rPr>
          <w:spacing w:val="9"/>
          <w:sz w:val="23"/>
          <w:szCs w:val="23"/>
          <w:lang w:val="es-ES" w:eastAsia="es-ES"/>
        </w:rPr>
        <w:t xml:space="preserve">2012, por estimarlo improcedente y eleva el 11 de setiembre del 2013 al Tribunal </w:t>
      </w:r>
      <w:r>
        <w:rPr>
          <w:sz w:val="23"/>
          <w:szCs w:val="23"/>
          <w:lang w:val="es-ES" w:eastAsia="es-ES"/>
        </w:rPr>
        <w:t xml:space="preserve">Administrativo de Transporte el Recurso de Apelación en subsidio y nulidad concomitante. </w:t>
      </w:r>
      <w:r>
        <w:rPr>
          <w:spacing w:val="1"/>
          <w:sz w:val="23"/>
          <w:szCs w:val="23"/>
          <w:lang w:val="es-ES" w:eastAsia="es-ES"/>
        </w:rPr>
        <w:t>(Ver folios 1, 101 a 103 del expediente TAT-</w:t>
      </w:r>
      <w:r w:rsidR="008848A1">
        <w:rPr>
          <w:spacing w:val="1"/>
          <w:sz w:val="23"/>
          <w:szCs w:val="23"/>
          <w:lang w:val="es-ES" w:eastAsia="es-ES"/>
        </w:rPr>
        <w:t>070-13</w:t>
      </w:r>
      <w:r>
        <w:rPr>
          <w:spacing w:val="1"/>
          <w:sz w:val="23"/>
          <w:szCs w:val="23"/>
          <w:lang w:val="es-ES" w:eastAsia="es-ES"/>
        </w:rPr>
        <w:t>).</w:t>
      </w:r>
    </w:p>
    <w:p w:rsidR="00574B1A" w:rsidRDefault="00574B1A" w:rsidP="00A723E8">
      <w:pPr>
        <w:pStyle w:val="Style16"/>
        <w:kinsoku w:val="0"/>
        <w:autoSpaceDE/>
        <w:autoSpaceDN/>
        <w:jc w:val="both"/>
        <w:rPr>
          <w:sz w:val="23"/>
          <w:szCs w:val="23"/>
          <w:lang w:val="es-ES" w:eastAsia="es-ES"/>
        </w:rPr>
      </w:pPr>
      <w:r>
        <w:rPr>
          <w:b/>
          <w:bCs/>
          <w:spacing w:val="4"/>
          <w:sz w:val="21"/>
          <w:szCs w:val="21"/>
          <w:lang w:val="es-ES" w:eastAsia="es-ES"/>
        </w:rPr>
        <w:t xml:space="preserve">4.- HECHOS NO PROBADOS: </w:t>
      </w:r>
      <w:r>
        <w:rPr>
          <w:spacing w:val="4"/>
          <w:sz w:val="23"/>
          <w:szCs w:val="23"/>
          <w:lang w:val="es-ES" w:eastAsia="es-ES"/>
        </w:rPr>
        <w:t xml:space="preserve">Ninguno de importancia para la resolución del presente </w:t>
      </w:r>
      <w:r>
        <w:rPr>
          <w:sz w:val="23"/>
          <w:szCs w:val="23"/>
          <w:lang w:val="es-ES" w:eastAsia="es-ES"/>
        </w:rPr>
        <w:t>asunto.</w:t>
      </w:r>
    </w:p>
    <w:p w:rsidR="00481CA8" w:rsidRDefault="00481CA8">
      <w:pPr>
        <w:pStyle w:val="Style15"/>
        <w:kinsoku w:val="0"/>
        <w:autoSpaceDE/>
        <w:autoSpaceDN/>
        <w:spacing w:line="201" w:lineRule="exact"/>
        <w:rPr>
          <w:rStyle w:val="CharacterStyle6"/>
          <w:rFonts w:ascii="Garamond" w:hAnsi="Garamond" w:cs="Garamond"/>
          <w:b/>
          <w:spacing w:val="4"/>
          <w:w w:val="90"/>
          <w:sz w:val="20"/>
          <w:szCs w:val="20"/>
          <w:lang w:val="es-ES" w:eastAsia="es-ES"/>
        </w:rPr>
      </w:pPr>
    </w:p>
    <w:p w:rsidR="008848A1" w:rsidRDefault="008848A1">
      <w:pPr>
        <w:pStyle w:val="Style15"/>
        <w:kinsoku w:val="0"/>
        <w:autoSpaceDE/>
        <w:autoSpaceDN/>
        <w:spacing w:line="201" w:lineRule="exact"/>
        <w:rPr>
          <w:rStyle w:val="CharacterStyle6"/>
          <w:rFonts w:ascii="Garamond" w:hAnsi="Garamond" w:cs="Garamond"/>
          <w:b/>
          <w:spacing w:val="4"/>
          <w:w w:val="90"/>
          <w:sz w:val="20"/>
          <w:szCs w:val="20"/>
          <w:lang w:val="es-ES" w:eastAsia="es-ES"/>
        </w:rPr>
      </w:pPr>
    </w:p>
    <w:p w:rsidR="00481CA8" w:rsidRDefault="00481CA8">
      <w:pPr>
        <w:pStyle w:val="Style15"/>
        <w:kinsoku w:val="0"/>
        <w:autoSpaceDE/>
        <w:autoSpaceDN/>
        <w:spacing w:line="201" w:lineRule="exact"/>
        <w:rPr>
          <w:rStyle w:val="CharacterStyle6"/>
          <w:rFonts w:ascii="Garamond" w:hAnsi="Garamond" w:cs="Garamond"/>
          <w:b/>
          <w:spacing w:val="4"/>
          <w:w w:val="90"/>
          <w:sz w:val="20"/>
          <w:szCs w:val="20"/>
          <w:lang w:val="es-ES" w:eastAsia="es-ES"/>
        </w:rPr>
      </w:pPr>
    </w:p>
    <w:p w:rsidR="00574B1A" w:rsidRDefault="00574B1A">
      <w:pPr>
        <w:pStyle w:val="Style1"/>
        <w:kinsoku w:val="0"/>
        <w:autoSpaceDE/>
        <w:autoSpaceDN/>
        <w:adjustRightInd/>
        <w:jc w:val="both"/>
        <w:rPr>
          <w:sz w:val="23"/>
          <w:szCs w:val="23"/>
          <w:lang w:val="es-ES" w:eastAsia="es-ES"/>
        </w:rPr>
      </w:pPr>
      <w:r w:rsidRPr="00481CA8">
        <w:rPr>
          <w:rFonts w:ascii="Garamond" w:hAnsi="Garamond" w:cs="Garamond"/>
          <w:b/>
          <w:spacing w:val="12"/>
          <w:sz w:val="23"/>
          <w:szCs w:val="23"/>
          <w:lang w:val="es-ES" w:eastAsia="es-ES"/>
        </w:rPr>
        <w:lastRenderedPageBreak/>
        <w:t>5.</w:t>
      </w:r>
      <w:r w:rsidRPr="00481CA8">
        <w:rPr>
          <w:rFonts w:ascii="Bookman Old Style" w:hAnsi="Bookman Old Style" w:cs="Bookman Old Style"/>
          <w:b/>
          <w:spacing w:val="12"/>
          <w:sz w:val="6"/>
          <w:szCs w:val="6"/>
          <w:lang w:val="es-ES" w:eastAsia="es-ES"/>
        </w:rPr>
        <w:t xml:space="preserve">- </w:t>
      </w:r>
      <w:r w:rsidRPr="00481CA8">
        <w:rPr>
          <w:rFonts w:ascii="Garamond" w:hAnsi="Garamond" w:cs="Garamond"/>
          <w:b/>
          <w:spacing w:val="12"/>
          <w:sz w:val="23"/>
          <w:szCs w:val="23"/>
          <w:lang w:val="es-ES" w:eastAsia="es-ES"/>
        </w:rPr>
        <w:t>SOBRE LA NULIDAD ABSOLUTA.</w:t>
      </w:r>
      <w:r w:rsidRPr="00481CA8">
        <w:rPr>
          <w:rFonts w:ascii="Bookman Old Style" w:hAnsi="Bookman Old Style" w:cs="Bookman Old Style"/>
          <w:b/>
          <w:spacing w:val="12"/>
          <w:sz w:val="6"/>
          <w:szCs w:val="6"/>
          <w:lang w:val="es-ES" w:eastAsia="es-ES"/>
        </w:rPr>
        <w:t>-</w:t>
      </w:r>
      <w:r>
        <w:rPr>
          <w:rFonts w:ascii="Bookman Old Style" w:hAnsi="Bookman Old Style" w:cs="Bookman Old Style"/>
          <w:spacing w:val="12"/>
          <w:sz w:val="6"/>
          <w:szCs w:val="6"/>
          <w:lang w:val="es-ES" w:eastAsia="es-ES"/>
        </w:rPr>
        <w:t xml:space="preserve"> </w:t>
      </w:r>
      <w:r>
        <w:rPr>
          <w:spacing w:val="12"/>
          <w:sz w:val="23"/>
          <w:szCs w:val="23"/>
          <w:lang w:val="es-ES" w:eastAsia="es-ES"/>
        </w:rPr>
        <w:t xml:space="preserve">Estima este Tribunal, como contralor de </w:t>
      </w:r>
      <w:r>
        <w:rPr>
          <w:sz w:val="23"/>
          <w:szCs w:val="23"/>
          <w:lang w:val="es-ES" w:eastAsia="es-ES"/>
        </w:rPr>
        <w:t xml:space="preserve">legalidad, y en virtud de la nulidad alegada por el recurrente, se avoca en primer término a </w:t>
      </w:r>
      <w:r>
        <w:rPr>
          <w:spacing w:val="2"/>
          <w:sz w:val="23"/>
          <w:szCs w:val="23"/>
          <w:lang w:val="es-ES" w:eastAsia="es-ES"/>
        </w:rPr>
        <w:t xml:space="preserve">revisar la actuación administrativa, determinando si en la especie se han violentado los </w:t>
      </w:r>
      <w:r>
        <w:rPr>
          <w:spacing w:val="3"/>
          <w:sz w:val="23"/>
          <w:szCs w:val="23"/>
          <w:lang w:val="es-ES" w:eastAsia="es-ES"/>
        </w:rPr>
        <w:t xml:space="preserve">elementos esenciales que todo acto administrativo debe salvaguardar en aplicación del </w:t>
      </w:r>
      <w:r>
        <w:rPr>
          <w:sz w:val="23"/>
          <w:szCs w:val="23"/>
          <w:lang w:val="es-ES" w:eastAsia="es-ES"/>
        </w:rPr>
        <w:t xml:space="preserve">principio de legalidad y del derecho del administrado a un debido proceso, pronunciándose </w:t>
      </w:r>
      <w:r>
        <w:rPr>
          <w:spacing w:val="4"/>
          <w:sz w:val="23"/>
          <w:szCs w:val="23"/>
          <w:lang w:val="es-ES" w:eastAsia="es-ES"/>
        </w:rPr>
        <w:t xml:space="preserve">sobre la existencia o no de nulidades del acto administrativo, debiendo este último ser </w:t>
      </w:r>
      <w:r>
        <w:rPr>
          <w:spacing w:val="3"/>
          <w:sz w:val="23"/>
          <w:szCs w:val="23"/>
          <w:lang w:val="es-ES" w:eastAsia="es-ES"/>
        </w:rPr>
        <w:t xml:space="preserve">dictado de conformidad con el ordenamiento jurídico, tanto en sus elementos esenciales </w:t>
      </w:r>
      <w:r>
        <w:rPr>
          <w:spacing w:val="1"/>
          <w:sz w:val="23"/>
          <w:szCs w:val="23"/>
          <w:lang w:val="es-ES" w:eastAsia="es-ES"/>
        </w:rPr>
        <w:t xml:space="preserve">como formales, puesto que de lo contrario se pueden producir vicios que afecten su validez, </w:t>
      </w:r>
      <w:r>
        <w:rPr>
          <w:spacing w:val="3"/>
          <w:sz w:val="23"/>
          <w:szCs w:val="23"/>
          <w:lang w:val="es-ES" w:eastAsia="es-ES"/>
        </w:rPr>
        <w:t xml:space="preserve">en razón de lo cual procede este Tribunal al estudio de oficio del acto administrativo y </w:t>
      </w:r>
      <w:r>
        <w:rPr>
          <w:spacing w:val="5"/>
          <w:sz w:val="23"/>
          <w:szCs w:val="23"/>
          <w:lang w:val="es-ES" w:eastAsia="es-ES"/>
        </w:rPr>
        <w:t xml:space="preserve">determinar la existencia de vicios en el caso, sirva la aclaración de que no se trata de </w:t>
      </w:r>
      <w:r>
        <w:rPr>
          <w:spacing w:val="6"/>
          <w:sz w:val="23"/>
          <w:szCs w:val="23"/>
          <w:lang w:val="es-ES" w:eastAsia="es-ES"/>
        </w:rPr>
        <w:t xml:space="preserve">declarar la nulidad por la nulidad misma, si no que antes de anular debe evaluarse y </w:t>
      </w:r>
      <w:r>
        <w:rPr>
          <w:spacing w:val="4"/>
          <w:sz w:val="23"/>
          <w:szCs w:val="23"/>
          <w:lang w:val="es-ES" w:eastAsia="es-ES"/>
        </w:rPr>
        <w:t xml:space="preserve">considerarse si en el caso concreto, existen errores y si ese error en efecto causó o no </w:t>
      </w:r>
      <w:r>
        <w:rPr>
          <w:spacing w:val="2"/>
          <w:sz w:val="23"/>
          <w:szCs w:val="23"/>
          <w:lang w:val="es-ES" w:eastAsia="es-ES"/>
        </w:rPr>
        <w:t xml:space="preserve">indefensión al interesado, y sólo si de verdad se configuró la indefensión y no se cumplió </w:t>
      </w:r>
      <w:r>
        <w:rPr>
          <w:sz w:val="23"/>
          <w:szCs w:val="23"/>
          <w:lang w:val="es-ES" w:eastAsia="es-ES"/>
        </w:rPr>
        <w:t>con el fin del acto.</w:t>
      </w:r>
    </w:p>
    <w:p w:rsidR="00481CA8" w:rsidRDefault="00574B1A" w:rsidP="00481CA8">
      <w:pPr>
        <w:pStyle w:val="Style1"/>
        <w:kinsoku w:val="0"/>
        <w:autoSpaceDE/>
        <w:autoSpaceDN/>
        <w:adjustRightInd/>
        <w:spacing w:before="216"/>
        <w:jc w:val="both"/>
        <w:rPr>
          <w:spacing w:val="-4"/>
          <w:sz w:val="23"/>
          <w:szCs w:val="23"/>
          <w:lang w:val="es-ES" w:eastAsia="es-ES"/>
        </w:rPr>
      </w:pPr>
      <w:r>
        <w:rPr>
          <w:spacing w:val="13"/>
          <w:sz w:val="23"/>
          <w:szCs w:val="23"/>
          <w:lang w:val="es-ES" w:eastAsia="es-ES"/>
        </w:rPr>
        <w:t>La Junta Directiva del Consejo de Transporte Público, en los 2.2.49 de la Sesión</w:t>
      </w:r>
      <w:r>
        <w:rPr>
          <w:spacing w:val="13"/>
          <w:sz w:val="23"/>
          <w:szCs w:val="23"/>
          <w:lang w:val="es-ES" w:eastAsia="es-ES"/>
        </w:rPr>
        <w:br/>
      </w:r>
      <w:r>
        <w:rPr>
          <w:spacing w:val="12"/>
          <w:sz w:val="23"/>
          <w:szCs w:val="23"/>
          <w:lang w:val="es-ES" w:eastAsia="es-ES"/>
        </w:rPr>
        <w:t xml:space="preserve">Extraordinaria 2-2012 del 16 de </w:t>
      </w:r>
      <w:r>
        <w:rPr>
          <w:spacing w:val="12"/>
          <w:sz w:val="22"/>
          <w:szCs w:val="22"/>
          <w:lang w:val="es-ES" w:eastAsia="es-ES"/>
        </w:rPr>
        <w:t xml:space="preserve">abril del </w:t>
      </w:r>
      <w:r>
        <w:rPr>
          <w:spacing w:val="12"/>
          <w:sz w:val="23"/>
          <w:szCs w:val="23"/>
          <w:lang w:val="es-ES" w:eastAsia="es-ES"/>
        </w:rPr>
        <w:t>2012 modificado por el 3.1 de la Sesión</w:t>
      </w:r>
      <w:r>
        <w:rPr>
          <w:spacing w:val="12"/>
          <w:sz w:val="23"/>
          <w:szCs w:val="23"/>
          <w:lang w:val="es-ES" w:eastAsia="es-ES"/>
        </w:rPr>
        <w:br/>
      </w:r>
      <w:r>
        <w:rPr>
          <w:spacing w:val="1"/>
          <w:sz w:val="23"/>
          <w:szCs w:val="23"/>
          <w:lang w:val="es-ES" w:eastAsia="es-ES"/>
        </w:rPr>
        <w:t>Ordinaria 42-2012 del 2 de julio del 2012, al conocer la solicitud del permiso realizada por</w:t>
      </w:r>
      <w:r w:rsidR="00481CA8">
        <w:rPr>
          <w:spacing w:val="1"/>
          <w:sz w:val="23"/>
          <w:szCs w:val="23"/>
          <w:lang w:val="es-ES" w:eastAsia="es-ES"/>
        </w:rPr>
        <w:t xml:space="preserve"> </w:t>
      </w:r>
      <w:r>
        <w:rPr>
          <w:spacing w:val="8"/>
          <w:sz w:val="23"/>
          <w:szCs w:val="23"/>
          <w:lang w:val="es-ES" w:eastAsia="es-ES"/>
        </w:rPr>
        <w:t xml:space="preserve">la empresa </w:t>
      </w:r>
      <w:r w:rsidR="008848A1">
        <w:rPr>
          <w:spacing w:val="8"/>
          <w:sz w:val="23"/>
          <w:szCs w:val="23"/>
          <w:lang w:val="es-ES" w:eastAsia="es-ES"/>
        </w:rPr>
        <w:t>A.P.J</w:t>
      </w:r>
      <w:r>
        <w:rPr>
          <w:spacing w:val="8"/>
          <w:sz w:val="23"/>
          <w:szCs w:val="23"/>
          <w:lang w:val="es-ES" w:eastAsia="es-ES"/>
        </w:rPr>
        <w:t>.D.</w:t>
      </w:r>
      <w:r>
        <w:rPr>
          <w:rFonts w:ascii="Garamond" w:hAnsi="Garamond" w:cs="Garamond"/>
          <w:spacing w:val="8"/>
          <w:sz w:val="23"/>
          <w:szCs w:val="23"/>
          <w:lang w:val="es-ES" w:eastAsia="es-ES"/>
        </w:rPr>
        <w:t xml:space="preserve">S.A., </w:t>
      </w:r>
      <w:r>
        <w:rPr>
          <w:spacing w:val="8"/>
          <w:sz w:val="23"/>
          <w:szCs w:val="23"/>
          <w:lang w:val="es-ES" w:eastAsia="es-ES"/>
        </w:rPr>
        <w:t>únicamente realizó la motivación</w:t>
      </w:r>
      <w:r w:rsidR="00481CA8">
        <w:rPr>
          <w:spacing w:val="8"/>
          <w:sz w:val="23"/>
          <w:szCs w:val="23"/>
          <w:lang w:val="es-ES" w:eastAsia="es-ES"/>
        </w:rPr>
        <w:t xml:space="preserve"> </w:t>
      </w:r>
      <w:r>
        <w:rPr>
          <w:spacing w:val="-4"/>
          <w:sz w:val="23"/>
          <w:szCs w:val="23"/>
          <w:lang w:val="es-ES" w:eastAsia="es-ES"/>
        </w:rPr>
        <w:t>bajo la consideración que a continuación se transcribe:</w:t>
      </w:r>
    </w:p>
    <w:p w:rsidR="00574B1A" w:rsidRDefault="00574B1A" w:rsidP="00481CA8">
      <w:pPr>
        <w:pStyle w:val="Style1"/>
        <w:kinsoku w:val="0"/>
        <w:autoSpaceDE/>
        <w:autoSpaceDN/>
        <w:adjustRightInd/>
        <w:spacing w:before="216"/>
        <w:ind w:left="851"/>
        <w:jc w:val="both"/>
        <w:rPr>
          <w:rFonts w:ascii="Garamond" w:hAnsi="Garamond" w:cs="Garamond"/>
          <w:sz w:val="23"/>
          <w:szCs w:val="23"/>
          <w:lang w:val="es-ES" w:eastAsia="es-ES"/>
        </w:rPr>
      </w:pPr>
      <w:r>
        <w:rPr>
          <w:spacing w:val="-4"/>
          <w:sz w:val="23"/>
          <w:szCs w:val="23"/>
          <w:lang w:val="es-ES" w:eastAsia="es-ES"/>
        </w:rPr>
        <w:t xml:space="preserve"> </w:t>
      </w:r>
      <w:r w:rsidRPr="00481CA8">
        <w:rPr>
          <w:rFonts w:ascii="Garamond" w:hAnsi="Garamond" w:cs="Garamond"/>
          <w:b/>
          <w:sz w:val="23"/>
          <w:szCs w:val="23"/>
          <w:lang w:val="es-ES" w:eastAsia="es-ES"/>
        </w:rPr>
        <w:t>"CONSIDERANDO</w:t>
      </w:r>
    </w:p>
    <w:p w:rsidR="00574B1A" w:rsidRDefault="00574B1A" w:rsidP="00481CA8">
      <w:pPr>
        <w:pStyle w:val="Style12"/>
        <w:kinsoku w:val="0"/>
        <w:autoSpaceDE/>
        <w:autoSpaceDN/>
        <w:spacing w:before="180"/>
        <w:rPr>
          <w:spacing w:val="-1"/>
          <w:sz w:val="22"/>
          <w:szCs w:val="22"/>
          <w:lang w:val="es-ES" w:eastAsia="es-ES"/>
        </w:rPr>
      </w:pPr>
      <w:r w:rsidRPr="00481CA8">
        <w:rPr>
          <w:rFonts w:ascii="Garamond" w:hAnsi="Garamond" w:cs="Garamond"/>
          <w:b/>
          <w:spacing w:val="3"/>
          <w:sz w:val="23"/>
          <w:szCs w:val="23"/>
          <w:lang w:val="es-ES" w:eastAsia="es-ES"/>
        </w:rPr>
        <w:t>PRIMERO:</w:t>
      </w:r>
      <w:r>
        <w:rPr>
          <w:rFonts w:ascii="Garamond" w:hAnsi="Garamond" w:cs="Garamond"/>
          <w:spacing w:val="3"/>
          <w:sz w:val="23"/>
          <w:szCs w:val="23"/>
          <w:lang w:val="es-ES" w:eastAsia="es-ES"/>
        </w:rPr>
        <w:t xml:space="preserve"> </w:t>
      </w:r>
      <w:r>
        <w:rPr>
          <w:spacing w:val="3"/>
          <w:sz w:val="22"/>
          <w:szCs w:val="22"/>
          <w:lang w:val="es-ES" w:eastAsia="es-ES"/>
        </w:rPr>
        <w:t xml:space="preserve">Que por medio de la Ley 8955 se reforma la Ley 3284, Código </w:t>
      </w:r>
      <w:r>
        <w:rPr>
          <w:spacing w:val="5"/>
          <w:sz w:val="22"/>
          <w:szCs w:val="22"/>
          <w:lang w:val="es-ES" w:eastAsia="es-ES"/>
        </w:rPr>
        <w:t xml:space="preserve">de Comercio, de 30 de abril de 1964 y la Ley 7969, Ley Reguladora del </w:t>
      </w:r>
      <w:r>
        <w:rPr>
          <w:sz w:val="22"/>
          <w:szCs w:val="22"/>
          <w:lang w:val="es-ES" w:eastAsia="es-ES"/>
        </w:rPr>
        <w:t xml:space="preserve">Servicio Público de Transporte Remunerado de Personas en Vehículos en la </w:t>
      </w:r>
      <w:r>
        <w:rPr>
          <w:spacing w:val="-3"/>
          <w:sz w:val="22"/>
          <w:szCs w:val="22"/>
          <w:lang w:val="es-ES" w:eastAsia="es-ES"/>
        </w:rPr>
        <w:t xml:space="preserve">modalidad de taxi, de 22 de diciembre de 1999, misma que fue publicada en el </w:t>
      </w:r>
      <w:r>
        <w:rPr>
          <w:spacing w:val="-1"/>
          <w:sz w:val="22"/>
          <w:szCs w:val="22"/>
          <w:lang w:val="es-ES" w:eastAsia="es-ES"/>
        </w:rPr>
        <w:t>Alcance 40 a La Gaceta 131 del 7 de julio del 2011.</w:t>
      </w:r>
    </w:p>
    <w:p w:rsidR="00574B1A" w:rsidRDefault="00574B1A" w:rsidP="00481CA8">
      <w:pPr>
        <w:pStyle w:val="Style12"/>
        <w:kinsoku w:val="0"/>
        <w:autoSpaceDE/>
        <w:autoSpaceDN/>
        <w:spacing w:before="180"/>
        <w:ind w:right="864"/>
        <w:rPr>
          <w:sz w:val="22"/>
          <w:szCs w:val="22"/>
          <w:lang w:val="es-ES" w:eastAsia="es-ES"/>
        </w:rPr>
      </w:pPr>
      <w:r w:rsidRPr="00481CA8">
        <w:rPr>
          <w:rFonts w:ascii="Garamond" w:hAnsi="Garamond" w:cs="Garamond"/>
          <w:b/>
          <w:spacing w:val="10"/>
          <w:sz w:val="23"/>
          <w:szCs w:val="23"/>
          <w:lang w:val="es-ES" w:eastAsia="es-ES"/>
        </w:rPr>
        <w:t>SEGUNDO:</w:t>
      </w:r>
      <w:r>
        <w:rPr>
          <w:rFonts w:ascii="Garamond" w:hAnsi="Garamond" w:cs="Garamond"/>
          <w:spacing w:val="10"/>
          <w:sz w:val="23"/>
          <w:szCs w:val="23"/>
          <w:lang w:val="es-ES" w:eastAsia="es-ES"/>
        </w:rPr>
        <w:t xml:space="preserve"> </w:t>
      </w:r>
      <w:r>
        <w:rPr>
          <w:spacing w:val="10"/>
          <w:sz w:val="22"/>
          <w:szCs w:val="22"/>
          <w:lang w:val="es-ES" w:eastAsia="es-ES"/>
        </w:rPr>
        <w:t xml:space="preserve">Que ante la publicación de la Ley 8955, el Consejo de </w:t>
      </w:r>
      <w:r>
        <w:rPr>
          <w:spacing w:val="1"/>
          <w:sz w:val="22"/>
          <w:szCs w:val="22"/>
          <w:lang w:val="es-ES" w:eastAsia="es-ES"/>
        </w:rPr>
        <w:t xml:space="preserve">Transporte Público procedió a realizar la recepción de requisitos establecidos </w:t>
      </w:r>
      <w:r>
        <w:rPr>
          <w:sz w:val="22"/>
          <w:szCs w:val="22"/>
          <w:lang w:val="es-ES" w:eastAsia="es-ES"/>
        </w:rPr>
        <w:t>en dicha norma a efectos de determinar la acreditación respectiva a quienes cumplan con los mismos y con ello dar cumplimiento a lo dispuesto en los transitorios de dicha ley.</w:t>
      </w:r>
    </w:p>
    <w:p w:rsidR="00574B1A" w:rsidRDefault="00574B1A" w:rsidP="00481CA8">
      <w:pPr>
        <w:pStyle w:val="Style12"/>
        <w:kinsoku w:val="0"/>
        <w:autoSpaceDE/>
        <w:autoSpaceDN/>
        <w:spacing w:before="180"/>
        <w:ind w:firstLine="72"/>
        <w:rPr>
          <w:sz w:val="22"/>
          <w:szCs w:val="22"/>
          <w:lang w:val="es-ES" w:eastAsia="es-ES"/>
        </w:rPr>
      </w:pPr>
      <w:r w:rsidRPr="00481CA8">
        <w:rPr>
          <w:rFonts w:ascii="Garamond" w:hAnsi="Garamond" w:cs="Garamond"/>
          <w:b/>
          <w:spacing w:val="-1"/>
          <w:sz w:val="23"/>
          <w:szCs w:val="23"/>
          <w:lang w:val="es-ES" w:eastAsia="es-ES"/>
        </w:rPr>
        <w:t>TERCERO:</w:t>
      </w:r>
      <w:r>
        <w:rPr>
          <w:rFonts w:ascii="Garamond" w:hAnsi="Garamond" w:cs="Garamond"/>
          <w:spacing w:val="-1"/>
          <w:sz w:val="23"/>
          <w:szCs w:val="23"/>
          <w:lang w:val="es-ES" w:eastAsia="es-ES"/>
        </w:rPr>
        <w:t xml:space="preserve"> </w:t>
      </w:r>
      <w:r>
        <w:rPr>
          <w:spacing w:val="-1"/>
          <w:sz w:val="22"/>
          <w:szCs w:val="22"/>
          <w:lang w:val="es-ES" w:eastAsia="es-ES"/>
        </w:rPr>
        <w:t xml:space="preserve">Que con el objeto de verificar el cumplimiento de requisitos se </w:t>
      </w:r>
      <w:r>
        <w:rPr>
          <w:sz w:val="22"/>
          <w:szCs w:val="22"/>
          <w:lang w:val="es-ES" w:eastAsia="es-ES"/>
        </w:rPr>
        <w:t xml:space="preserve">conformaron las comisiones de trabajo correspondientes, y se emitieron los </w:t>
      </w:r>
      <w:r>
        <w:rPr>
          <w:spacing w:val="3"/>
          <w:sz w:val="22"/>
          <w:szCs w:val="22"/>
          <w:lang w:val="es-ES" w:eastAsia="es-ES"/>
        </w:rPr>
        <w:t xml:space="preserve">informes que en esta sesión se conocen para determinar la acreditación de </w:t>
      </w:r>
      <w:r>
        <w:rPr>
          <w:spacing w:val="6"/>
          <w:sz w:val="22"/>
          <w:szCs w:val="22"/>
          <w:lang w:val="es-ES" w:eastAsia="es-ES"/>
        </w:rPr>
        <w:t xml:space="preserve">aquellas personas físicas o jurídicas que lograron acreditar su situación </w:t>
      </w:r>
      <w:r>
        <w:rPr>
          <w:sz w:val="22"/>
          <w:szCs w:val="22"/>
          <w:lang w:val="es-ES" w:eastAsia="es-ES"/>
        </w:rPr>
        <w:t>cumpliendo con los requisitos dispuestos en los transitorios de la Ley 8955.</w:t>
      </w:r>
    </w:p>
    <w:p w:rsidR="00574B1A" w:rsidRDefault="00574B1A" w:rsidP="00481CA8">
      <w:pPr>
        <w:pStyle w:val="Style1"/>
        <w:kinsoku w:val="0"/>
        <w:autoSpaceDE/>
        <w:autoSpaceDN/>
        <w:adjustRightInd/>
        <w:spacing w:before="180" w:after="792"/>
        <w:ind w:left="864" w:right="792"/>
        <w:jc w:val="both"/>
        <w:rPr>
          <w:sz w:val="22"/>
          <w:szCs w:val="22"/>
          <w:lang w:val="es-ES" w:eastAsia="es-ES"/>
        </w:rPr>
      </w:pPr>
      <w:r w:rsidRPr="00481CA8">
        <w:rPr>
          <w:rFonts w:ascii="Garamond" w:hAnsi="Garamond" w:cs="Garamond"/>
          <w:b/>
          <w:spacing w:val="8"/>
          <w:sz w:val="23"/>
          <w:szCs w:val="23"/>
          <w:lang w:val="es-ES" w:eastAsia="es-ES"/>
        </w:rPr>
        <w:t>CUARTO:</w:t>
      </w:r>
      <w:r>
        <w:rPr>
          <w:rFonts w:ascii="Garamond" w:hAnsi="Garamond" w:cs="Garamond"/>
          <w:spacing w:val="8"/>
          <w:sz w:val="23"/>
          <w:szCs w:val="23"/>
          <w:lang w:val="es-ES" w:eastAsia="es-ES"/>
        </w:rPr>
        <w:t xml:space="preserve"> </w:t>
      </w:r>
      <w:r>
        <w:rPr>
          <w:spacing w:val="8"/>
          <w:sz w:val="22"/>
          <w:szCs w:val="22"/>
          <w:lang w:val="es-ES" w:eastAsia="es-ES"/>
        </w:rPr>
        <w:t xml:space="preserve">Que ante la Sala Constitucional se encuentra pendiente de </w:t>
      </w:r>
      <w:r>
        <w:rPr>
          <w:spacing w:val="1"/>
          <w:sz w:val="22"/>
          <w:szCs w:val="22"/>
          <w:lang w:val="es-ES" w:eastAsia="es-ES"/>
        </w:rPr>
        <w:t xml:space="preserve">resolución la acción de inconstitucionalidad contra el transitorio I de la Ley </w:t>
      </w:r>
      <w:r>
        <w:rPr>
          <w:spacing w:val="15"/>
          <w:sz w:val="22"/>
          <w:szCs w:val="22"/>
          <w:lang w:val="es-ES" w:eastAsia="es-ES"/>
        </w:rPr>
        <w:t>8955, presentada por la empresa T</w:t>
      </w:r>
      <w:r w:rsidR="008848A1">
        <w:rPr>
          <w:spacing w:val="15"/>
          <w:sz w:val="22"/>
          <w:szCs w:val="22"/>
          <w:lang w:val="es-ES" w:eastAsia="es-ES"/>
        </w:rPr>
        <w:t>.</w:t>
      </w:r>
      <w:r>
        <w:rPr>
          <w:spacing w:val="15"/>
          <w:sz w:val="22"/>
          <w:szCs w:val="22"/>
          <w:lang w:val="es-ES" w:eastAsia="es-ES"/>
        </w:rPr>
        <w:t>T</w:t>
      </w:r>
      <w:r w:rsidR="008848A1">
        <w:rPr>
          <w:spacing w:val="15"/>
          <w:sz w:val="22"/>
          <w:szCs w:val="22"/>
          <w:lang w:val="es-ES" w:eastAsia="es-ES"/>
        </w:rPr>
        <w:t>.</w:t>
      </w:r>
      <w:r>
        <w:rPr>
          <w:spacing w:val="15"/>
          <w:sz w:val="22"/>
          <w:szCs w:val="22"/>
          <w:lang w:val="es-ES" w:eastAsia="es-ES"/>
        </w:rPr>
        <w:t>V</w:t>
      </w:r>
      <w:r w:rsidR="008848A1">
        <w:rPr>
          <w:spacing w:val="15"/>
          <w:sz w:val="22"/>
          <w:szCs w:val="22"/>
          <w:lang w:val="es-ES" w:eastAsia="es-ES"/>
        </w:rPr>
        <w:t>.</w:t>
      </w:r>
      <w:r>
        <w:rPr>
          <w:spacing w:val="15"/>
          <w:sz w:val="22"/>
          <w:szCs w:val="22"/>
          <w:lang w:val="es-ES" w:eastAsia="es-ES"/>
        </w:rPr>
        <w:t xml:space="preserve">S.A., y </w:t>
      </w:r>
      <w:r>
        <w:rPr>
          <w:spacing w:val="-1"/>
          <w:sz w:val="22"/>
          <w:szCs w:val="22"/>
          <w:lang w:val="es-ES" w:eastAsia="es-ES"/>
        </w:rPr>
        <w:t xml:space="preserve">correspondiente al expediente </w:t>
      </w:r>
      <w:r w:rsidR="008848A1">
        <w:rPr>
          <w:spacing w:val="-1"/>
          <w:sz w:val="22"/>
          <w:szCs w:val="22"/>
          <w:lang w:val="es-ES" w:eastAsia="es-ES"/>
        </w:rPr>
        <w:t>11-010289-0007-CO</w:t>
      </w:r>
      <w:r>
        <w:rPr>
          <w:spacing w:val="-1"/>
          <w:sz w:val="22"/>
          <w:szCs w:val="22"/>
          <w:lang w:val="es-ES" w:eastAsia="es-ES"/>
        </w:rPr>
        <w:t xml:space="preserve">, al cual se presentaron una </w:t>
      </w:r>
      <w:r>
        <w:rPr>
          <w:sz w:val="22"/>
          <w:szCs w:val="22"/>
          <w:lang w:val="es-ES" w:eastAsia="es-ES"/>
        </w:rPr>
        <w:t xml:space="preserve">serie de </w:t>
      </w:r>
      <w:proofErr w:type="spellStart"/>
      <w:r>
        <w:rPr>
          <w:sz w:val="22"/>
          <w:szCs w:val="22"/>
          <w:lang w:val="es-ES" w:eastAsia="es-ES"/>
        </w:rPr>
        <w:t>coad</w:t>
      </w:r>
      <w:r w:rsidR="008848A1">
        <w:rPr>
          <w:sz w:val="22"/>
          <w:szCs w:val="22"/>
          <w:lang w:val="es-ES" w:eastAsia="es-ES"/>
        </w:rPr>
        <w:t>y</w:t>
      </w:r>
      <w:r>
        <w:rPr>
          <w:sz w:val="22"/>
          <w:szCs w:val="22"/>
          <w:lang w:val="es-ES" w:eastAsia="es-ES"/>
        </w:rPr>
        <w:t>uvancias</w:t>
      </w:r>
      <w:proofErr w:type="spellEnd"/>
      <w:r>
        <w:rPr>
          <w:sz w:val="22"/>
          <w:szCs w:val="22"/>
          <w:lang w:val="es-ES" w:eastAsia="es-ES"/>
        </w:rPr>
        <w:t xml:space="preserve"> por quienes se consideraron afectados por la norma impugnada.</w:t>
      </w:r>
    </w:p>
    <w:p w:rsidR="00481CA8" w:rsidRDefault="00481CA8">
      <w:pPr>
        <w:pStyle w:val="Style1"/>
        <w:kinsoku w:val="0"/>
        <w:autoSpaceDE/>
        <w:autoSpaceDN/>
        <w:adjustRightInd/>
        <w:spacing w:line="211" w:lineRule="auto"/>
        <w:jc w:val="right"/>
        <w:rPr>
          <w:b/>
          <w:bCs/>
          <w:spacing w:val="10"/>
          <w:sz w:val="19"/>
          <w:szCs w:val="19"/>
          <w:lang w:val="es-ES" w:eastAsia="es-ES"/>
        </w:rPr>
      </w:pPr>
    </w:p>
    <w:p w:rsidR="008848A1" w:rsidRDefault="008848A1">
      <w:pPr>
        <w:pStyle w:val="Style1"/>
        <w:kinsoku w:val="0"/>
        <w:autoSpaceDE/>
        <w:autoSpaceDN/>
        <w:adjustRightInd/>
        <w:spacing w:line="211" w:lineRule="auto"/>
        <w:jc w:val="right"/>
        <w:rPr>
          <w:b/>
          <w:bCs/>
          <w:spacing w:val="10"/>
          <w:sz w:val="19"/>
          <w:szCs w:val="19"/>
          <w:lang w:val="es-ES" w:eastAsia="es-ES"/>
        </w:rPr>
      </w:pPr>
    </w:p>
    <w:p w:rsidR="00481CA8" w:rsidRDefault="00481CA8">
      <w:pPr>
        <w:pStyle w:val="Style1"/>
        <w:kinsoku w:val="0"/>
        <w:autoSpaceDE/>
        <w:autoSpaceDN/>
        <w:adjustRightInd/>
        <w:spacing w:line="211" w:lineRule="auto"/>
        <w:jc w:val="right"/>
        <w:rPr>
          <w:b/>
          <w:bCs/>
          <w:spacing w:val="10"/>
          <w:sz w:val="19"/>
          <w:szCs w:val="19"/>
          <w:lang w:val="es-ES" w:eastAsia="es-ES"/>
        </w:rPr>
      </w:pPr>
    </w:p>
    <w:p w:rsidR="00481CA8" w:rsidRDefault="00481CA8">
      <w:pPr>
        <w:pStyle w:val="Style1"/>
        <w:kinsoku w:val="0"/>
        <w:autoSpaceDE/>
        <w:autoSpaceDN/>
        <w:adjustRightInd/>
        <w:spacing w:line="211" w:lineRule="auto"/>
        <w:jc w:val="right"/>
        <w:rPr>
          <w:b/>
          <w:bCs/>
          <w:spacing w:val="10"/>
          <w:sz w:val="19"/>
          <w:szCs w:val="19"/>
          <w:lang w:val="es-ES" w:eastAsia="es-ES"/>
        </w:rPr>
      </w:pPr>
    </w:p>
    <w:p w:rsidR="00481CA8" w:rsidRDefault="00481CA8">
      <w:pPr>
        <w:pStyle w:val="Style1"/>
        <w:kinsoku w:val="0"/>
        <w:autoSpaceDE/>
        <w:autoSpaceDN/>
        <w:adjustRightInd/>
        <w:spacing w:line="211" w:lineRule="auto"/>
        <w:jc w:val="right"/>
        <w:rPr>
          <w:b/>
          <w:bCs/>
          <w:spacing w:val="10"/>
          <w:sz w:val="19"/>
          <w:szCs w:val="19"/>
          <w:lang w:val="es-ES" w:eastAsia="es-ES"/>
        </w:rPr>
      </w:pPr>
    </w:p>
    <w:p w:rsidR="00481CA8" w:rsidRDefault="00481CA8">
      <w:pPr>
        <w:pStyle w:val="Style1"/>
        <w:kinsoku w:val="0"/>
        <w:autoSpaceDE/>
        <w:autoSpaceDN/>
        <w:adjustRightInd/>
        <w:spacing w:line="211" w:lineRule="auto"/>
        <w:jc w:val="right"/>
        <w:rPr>
          <w:b/>
          <w:bCs/>
          <w:spacing w:val="10"/>
          <w:sz w:val="19"/>
          <w:szCs w:val="19"/>
          <w:lang w:val="es-ES" w:eastAsia="es-ES"/>
        </w:rPr>
      </w:pPr>
    </w:p>
    <w:p w:rsidR="00574B1A" w:rsidRDefault="00574B1A">
      <w:pPr>
        <w:pStyle w:val="Style12"/>
        <w:kinsoku w:val="0"/>
        <w:autoSpaceDE/>
        <w:autoSpaceDN/>
        <w:rPr>
          <w:spacing w:val="3"/>
          <w:sz w:val="21"/>
          <w:szCs w:val="21"/>
          <w:lang w:val="es-ES" w:eastAsia="es-ES"/>
        </w:rPr>
      </w:pPr>
      <w:r w:rsidRPr="00B13777">
        <w:rPr>
          <w:b/>
          <w:sz w:val="22"/>
          <w:szCs w:val="22"/>
          <w:lang w:val="es-ES" w:eastAsia="es-ES"/>
        </w:rPr>
        <w:lastRenderedPageBreak/>
        <w:t>QUINTO:</w:t>
      </w:r>
      <w:r>
        <w:rPr>
          <w:sz w:val="22"/>
          <w:szCs w:val="22"/>
          <w:lang w:val="es-ES" w:eastAsia="es-ES"/>
        </w:rPr>
        <w:t xml:space="preserve"> Que ante la existencia de de la acción de inconstitucionalidad </w:t>
      </w:r>
      <w:r w:rsidR="008848A1">
        <w:rPr>
          <w:sz w:val="22"/>
          <w:szCs w:val="22"/>
          <w:lang w:val="es-ES" w:eastAsia="es-ES"/>
        </w:rPr>
        <w:t>11-010289-0007-CO</w:t>
      </w:r>
      <w:r>
        <w:rPr>
          <w:spacing w:val="11"/>
          <w:sz w:val="21"/>
          <w:szCs w:val="21"/>
          <w:lang w:val="es-ES" w:eastAsia="es-ES"/>
        </w:rPr>
        <w:t xml:space="preserve"> y siendo que la misma aún </w:t>
      </w:r>
      <w:r>
        <w:rPr>
          <w:spacing w:val="11"/>
          <w:sz w:val="22"/>
          <w:szCs w:val="22"/>
          <w:lang w:val="es-ES" w:eastAsia="es-ES"/>
        </w:rPr>
        <w:t xml:space="preserve">se encuentra pendiente </w:t>
      </w:r>
      <w:r>
        <w:rPr>
          <w:spacing w:val="11"/>
          <w:sz w:val="21"/>
          <w:szCs w:val="21"/>
          <w:lang w:val="es-ES" w:eastAsia="es-ES"/>
        </w:rPr>
        <w:t xml:space="preserve">de </w:t>
      </w:r>
      <w:r>
        <w:rPr>
          <w:sz w:val="21"/>
          <w:szCs w:val="21"/>
          <w:lang w:val="es-ES" w:eastAsia="es-ES"/>
        </w:rPr>
        <w:t xml:space="preserve">resolución por parte de </w:t>
      </w:r>
      <w:r>
        <w:rPr>
          <w:sz w:val="22"/>
          <w:szCs w:val="22"/>
          <w:lang w:val="es-ES" w:eastAsia="es-ES"/>
        </w:rPr>
        <w:t xml:space="preserve">la Sala Constitucional, este proceso de acreditación </w:t>
      </w:r>
      <w:r>
        <w:rPr>
          <w:sz w:val="21"/>
          <w:szCs w:val="21"/>
          <w:lang w:val="es-ES" w:eastAsia="es-ES"/>
        </w:rPr>
        <w:t xml:space="preserve">de </w:t>
      </w:r>
      <w:r>
        <w:rPr>
          <w:spacing w:val="2"/>
          <w:sz w:val="21"/>
          <w:szCs w:val="21"/>
          <w:lang w:val="es-ES" w:eastAsia="es-ES"/>
        </w:rPr>
        <w:t xml:space="preserve">permisos especiales estables de taxi debe quedar a lo que en definitiva resuelva </w:t>
      </w:r>
      <w:r>
        <w:rPr>
          <w:spacing w:val="3"/>
          <w:sz w:val="21"/>
          <w:szCs w:val="21"/>
          <w:lang w:val="es-ES" w:eastAsia="es-ES"/>
        </w:rPr>
        <w:t>dicha Sala. (Léase el folio 10 del expediente TAT-</w:t>
      </w:r>
      <w:r w:rsidR="008848A1">
        <w:rPr>
          <w:spacing w:val="3"/>
          <w:sz w:val="21"/>
          <w:szCs w:val="21"/>
          <w:lang w:val="es-ES" w:eastAsia="es-ES"/>
        </w:rPr>
        <w:t>070-13</w:t>
      </w:r>
      <w:r>
        <w:rPr>
          <w:spacing w:val="3"/>
          <w:sz w:val="21"/>
          <w:szCs w:val="21"/>
          <w:lang w:val="es-ES" w:eastAsia="es-ES"/>
        </w:rPr>
        <w:t>)</w:t>
      </w:r>
    </w:p>
    <w:p w:rsidR="00574B1A" w:rsidRDefault="00574B1A">
      <w:pPr>
        <w:pStyle w:val="Style10"/>
        <w:kinsoku w:val="0"/>
        <w:autoSpaceDE/>
        <w:autoSpaceDN/>
        <w:spacing w:before="216"/>
        <w:rPr>
          <w:spacing w:val="1"/>
          <w:sz w:val="23"/>
          <w:szCs w:val="23"/>
          <w:lang w:val="es-ES" w:eastAsia="es-ES"/>
        </w:rPr>
      </w:pPr>
      <w:r w:rsidRPr="00AC5C23">
        <w:rPr>
          <w:spacing w:val="4"/>
          <w:sz w:val="23"/>
          <w:szCs w:val="23"/>
          <w:lang w:val="es-ES" w:eastAsia="es-ES"/>
        </w:rPr>
        <w:t>A su vez, lo indicado en el Artículo 3.1 de la Sesión Ordinaria 42-2012 del 2 de julio del 2012 es</w:t>
      </w:r>
      <w:r>
        <w:rPr>
          <w:spacing w:val="-3"/>
          <w:sz w:val="22"/>
          <w:szCs w:val="22"/>
          <w:lang w:val="es-ES" w:eastAsia="es-ES"/>
        </w:rPr>
        <w:t xml:space="preserve"> </w:t>
      </w:r>
      <w:r>
        <w:rPr>
          <w:i/>
          <w:iCs/>
          <w:spacing w:val="-3"/>
          <w:w w:val="105"/>
          <w:sz w:val="23"/>
          <w:szCs w:val="23"/>
          <w:lang w:val="es-ES" w:eastAsia="es-ES"/>
        </w:rPr>
        <w:t xml:space="preserve">misma para todos los acuerdos referentes a la aprobación o denegatoria de las </w:t>
      </w:r>
      <w:r>
        <w:rPr>
          <w:i/>
          <w:iCs/>
          <w:w w:val="105"/>
          <w:sz w:val="23"/>
          <w:szCs w:val="23"/>
          <w:lang w:val="es-ES" w:eastAsia="es-ES"/>
        </w:rPr>
        <w:t xml:space="preserve">solicitudes de los permisos para servicios especiales estables de taxi, </w:t>
      </w:r>
      <w:r>
        <w:rPr>
          <w:sz w:val="22"/>
          <w:szCs w:val="22"/>
          <w:lang w:val="es-ES" w:eastAsia="es-ES"/>
        </w:rPr>
        <w:t xml:space="preserve">y con base en ellas </w:t>
      </w:r>
      <w:r>
        <w:rPr>
          <w:spacing w:val="5"/>
          <w:sz w:val="22"/>
          <w:szCs w:val="22"/>
          <w:lang w:val="es-ES" w:eastAsia="es-ES"/>
        </w:rPr>
        <w:t xml:space="preserve">para </w:t>
      </w:r>
      <w:r>
        <w:rPr>
          <w:spacing w:val="5"/>
          <w:sz w:val="21"/>
          <w:szCs w:val="21"/>
          <w:lang w:val="es-ES" w:eastAsia="es-ES"/>
        </w:rPr>
        <w:t xml:space="preserve">el </w:t>
      </w:r>
      <w:r>
        <w:rPr>
          <w:spacing w:val="5"/>
          <w:sz w:val="22"/>
          <w:szCs w:val="22"/>
          <w:lang w:val="es-ES" w:eastAsia="es-ES"/>
        </w:rPr>
        <w:t xml:space="preserve">caso </w:t>
      </w:r>
      <w:r>
        <w:rPr>
          <w:spacing w:val="5"/>
          <w:sz w:val="23"/>
          <w:szCs w:val="23"/>
          <w:lang w:val="es-ES" w:eastAsia="es-ES"/>
        </w:rPr>
        <w:t xml:space="preserve">concreto aquí estudiado se acordó denegar el permiso por estimar que no </w:t>
      </w:r>
      <w:r>
        <w:rPr>
          <w:spacing w:val="9"/>
          <w:sz w:val="23"/>
          <w:szCs w:val="23"/>
          <w:lang w:val="es-ES" w:eastAsia="es-ES"/>
        </w:rPr>
        <w:t xml:space="preserve">cumplió con los requisitos establecidos en los transitorios de la Ley 8955 para su </w:t>
      </w:r>
      <w:r>
        <w:rPr>
          <w:spacing w:val="15"/>
          <w:sz w:val="23"/>
          <w:szCs w:val="23"/>
          <w:lang w:val="es-ES" w:eastAsia="es-ES"/>
        </w:rPr>
        <w:t xml:space="preserve">acreditación, sin que el Consejo de Transporte Público, haya acreditado en la </w:t>
      </w:r>
      <w:r>
        <w:rPr>
          <w:spacing w:val="2"/>
          <w:sz w:val="23"/>
          <w:szCs w:val="23"/>
          <w:lang w:val="es-ES" w:eastAsia="es-ES"/>
        </w:rPr>
        <w:t xml:space="preserve">documentación remitida a este Tribunal, la existencia de un análisis de la solicitud, como </w:t>
      </w:r>
      <w:r>
        <w:rPr>
          <w:spacing w:val="4"/>
          <w:sz w:val="23"/>
          <w:szCs w:val="23"/>
          <w:lang w:val="es-ES" w:eastAsia="es-ES"/>
        </w:rPr>
        <w:t xml:space="preserve">bien lo ha señala el recurrente, en el cual se determine en qué consistió la valoración de </w:t>
      </w:r>
      <w:r>
        <w:rPr>
          <w:spacing w:val="9"/>
          <w:sz w:val="23"/>
          <w:szCs w:val="23"/>
          <w:lang w:val="es-ES" w:eastAsia="es-ES"/>
        </w:rPr>
        <w:t xml:space="preserve">cada uno de los requisitos aportados por el solicitante, y cuál o cuáles de ellos no </w:t>
      </w:r>
      <w:r>
        <w:rPr>
          <w:spacing w:val="2"/>
          <w:sz w:val="23"/>
          <w:szCs w:val="23"/>
          <w:lang w:val="es-ES" w:eastAsia="es-ES"/>
        </w:rPr>
        <w:t xml:space="preserve">cumplieron con lo estipulado en la Ley N° 8955, así como la indicación de los parámetros </w:t>
      </w:r>
      <w:r>
        <w:rPr>
          <w:spacing w:val="1"/>
          <w:sz w:val="23"/>
          <w:szCs w:val="23"/>
          <w:lang w:val="es-ES" w:eastAsia="es-ES"/>
        </w:rPr>
        <w:t>de valoración y bajo cuales de los Transitorios fue evaluada la solicitud.</w:t>
      </w:r>
    </w:p>
    <w:p w:rsidR="00574B1A" w:rsidRDefault="00574B1A">
      <w:pPr>
        <w:pStyle w:val="Style10"/>
        <w:kinsoku w:val="0"/>
        <w:autoSpaceDE/>
        <w:autoSpaceDN/>
        <w:spacing w:before="396"/>
        <w:rPr>
          <w:spacing w:val="1"/>
          <w:sz w:val="23"/>
          <w:szCs w:val="23"/>
          <w:lang w:val="es-ES" w:eastAsia="es-ES"/>
        </w:rPr>
      </w:pPr>
      <w:r>
        <w:rPr>
          <w:spacing w:val="1"/>
          <w:sz w:val="23"/>
          <w:szCs w:val="23"/>
          <w:lang w:val="es-ES" w:eastAsia="es-ES"/>
        </w:rPr>
        <w:t xml:space="preserve">Lo anterior es un tema de suma relevancia y que la doctrina y jurisprudencia nacional ha </w:t>
      </w:r>
      <w:r>
        <w:rPr>
          <w:spacing w:val="-1"/>
          <w:sz w:val="23"/>
          <w:szCs w:val="23"/>
          <w:lang w:val="es-ES" w:eastAsia="es-ES"/>
        </w:rPr>
        <w:t xml:space="preserve">abordado como un problema de falta de motivación del acto administrativo. El tratadista y </w:t>
      </w:r>
      <w:r>
        <w:rPr>
          <w:spacing w:val="1"/>
          <w:sz w:val="23"/>
          <w:szCs w:val="23"/>
          <w:lang w:val="es-ES" w:eastAsia="es-ES"/>
        </w:rPr>
        <w:t xml:space="preserve">Magistrado de la Sala Constitucional, Dr. Ernesto </w:t>
      </w:r>
      <w:proofErr w:type="spellStart"/>
      <w:r>
        <w:rPr>
          <w:spacing w:val="1"/>
          <w:sz w:val="23"/>
          <w:szCs w:val="23"/>
          <w:lang w:val="es-ES" w:eastAsia="es-ES"/>
        </w:rPr>
        <w:t>Jinesta</w:t>
      </w:r>
      <w:proofErr w:type="spellEnd"/>
      <w:r>
        <w:rPr>
          <w:spacing w:val="1"/>
          <w:sz w:val="23"/>
          <w:szCs w:val="23"/>
          <w:lang w:val="es-ES" w:eastAsia="es-ES"/>
        </w:rPr>
        <w:t xml:space="preserve"> Lobo, ha comentado lo siguiente:</w:t>
      </w:r>
    </w:p>
    <w:p w:rsidR="00574B1A" w:rsidRDefault="00574B1A">
      <w:pPr>
        <w:pStyle w:val="Style12"/>
        <w:kinsoku w:val="0"/>
        <w:autoSpaceDE/>
        <w:autoSpaceDN/>
        <w:spacing w:before="288"/>
        <w:rPr>
          <w:spacing w:val="3"/>
          <w:sz w:val="21"/>
          <w:szCs w:val="21"/>
          <w:lang w:val="es-ES" w:eastAsia="es-ES"/>
        </w:rPr>
      </w:pPr>
      <w:r>
        <w:rPr>
          <w:spacing w:val="-3"/>
          <w:sz w:val="22"/>
          <w:szCs w:val="22"/>
          <w:lang w:val="es-ES" w:eastAsia="es-ES"/>
        </w:rPr>
        <w:t xml:space="preserve">"La motivación se traduce en una declaración de cuáles son las circunstancias de </w:t>
      </w:r>
      <w:r>
        <w:rPr>
          <w:sz w:val="22"/>
          <w:szCs w:val="22"/>
          <w:lang w:val="es-ES" w:eastAsia="es-ES"/>
        </w:rPr>
        <w:t xml:space="preserve">hecho y de derecho que han llevado a la respectiva administración pública al </w:t>
      </w:r>
      <w:r>
        <w:rPr>
          <w:spacing w:val="1"/>
          <w:sz w:val="22"/>
          <w:szCs w:val="22"/>
          <w:lang w:val="es-ES" w:eastAsia="es-ES"/>
        </w:rPr>
        <w:t xml:space="preserve">dictado o emanación del acto administrativo. La motivación es la expresión </w:t>
      </w:r>
      <w:r>
        <w:rPr>
          <w:spacing w:val="-2"/>
          <w:sz w:val="22"/>
          <w:szCs w:val="22"/>
          <w:lang w:val="es-ES" w:eastAsia="es-ES"/>
        </w:rPr>
        <w:t xml:space="preserve">formal del motivo y, normalmente, en cualquier resolución </w:t>
      </w:r>
      <w:r>
        <w:rPr>
          <w:spacing w:val="-2"/>
          <w:sz w:val="21"/>
          <w:szCs w:val="21"/>
          <w:lang w:val="es-ES" w:eastAsia="es-ES"/>
        </w:rPr>
        <w:t xml:space="preserve">administrativa, está </w:t>
      </w:r>
      <w:r>
        <w:rPr>
          <w:spacing w:val="7"/>
          <w:sz w:val="21"/>
          <w:szCs w:val="21"/>
          <w:lang w:val="es-ES" w:eastAsia="es-ES"/>
        </w:rPr>
        <w:t xml:space="preserve">contenida en los denominados "considerandos" —parte considerativa-. La </w:t>
      </w:r>
      <w:r>
        <w:rPr>
          <w:spacing w:val="4"/>
          <w:sz w:val="21"/>
          <w:szCs w:val="21"/>
          <w:lang w:val="es-ES" w:eastAsia="es-ES"/>
        </w:rPr>
        <w:t xml:space="preserve">motivación, al consistir en una enunciación de los hechos y del fundamento </w:t>
      </w:r>
      <w:r>
        <w:rPr>
          <w:spacing w:val="1"/>
          <w:sz w:val="21"/>
          <w:szCs w:val="21"/>
          <w:lang w:val="es-ES" w:eastAsia="es-ES"/>
        </w:rPr>
        <w:t xml:space="preserve">jurídico que la administración pública tuvo en cuenta para emitir su decisión o </w:t>
      </w:r>
      <w:r>
        <w:rPr>
          <w:spacing w:val="6"/>
          <w:sz w:val="21"/>
          <w:szCs w:val="21"/>
          <w:lang w:val="es-ES" w:eastAsia="es-ES"/>
        </w:rPr>
        <w:t xml:space="preserve">voluntad, constituye un medio de prueba de la intencionalidad de esta y una </w:t>
      </w:r>
      <w:r>
        <w:rPr>
          <w:spacing w:val="3"/>
          <w:sz w:val="21"/>
          <w:szCs w:val="21"/>
          <w:lang w:val="es-ES" w:eastAsia="es-ES"/>
        </w:rPr>
        <w:t>pauta indispensable para interpretar y aplicar el respectivo acto administrativo.</w:t>
      </w:r>
    </w:p>
    <w:p w:rsidR="00574B1A" w:rsidRDefault="00574B1A">
      <w:pPr>
        <w:pStyle w:val="Style1"/>
        <w:kinsoku w:val="0"/>
        <w:autoSpaceDE/>
        <w:autoSpaceDN/>
        <w:adjustRightInd/>
        <w:spacing w:before="360" w:after="972"/>
        <w:ind w:left="792" w:right="792"/>
        <w:jc w:val="both"/>
        <w:rPr>
          <w:spacing w:val="5"/>
          <w:sz w:val="21"/>
          <w:szCs w:val="21"/>
          <w:lang w:val="es-ES" w:eastAsia="es-ES"/>
        </w:rPr>
      </w:pPr>
      <w:r>
        <w:rPr>
          <w:spacing w:val="1"/>
          <w:sz w:val="21"/>
          <w:szCs w:val="21"/>
          <w:lang w:val="es-ES" w:eastAsia="es-ES"/>
        </w:rPr>
        <w:t xml:space="preserve">La Sala Constitucional, en diversos y reiterados pronunciamientos ha señalado que </w:t>
      </w:r>
      <w:r>
        <w:rPr>
          <w:spacing w:val="6"/>
          <w:sz w:val="21"/>
          <w:szCs w:val="21"/>
          <w:lang w:val="es-ES" w:eastAsia="es-ES"/>
        </w:rPr>
        <w:t xml:space="preserve">la debida motivación del acto administrativo final y de los de trámite forma </w:t>
      </w:r>
      <w:r>
        <w:rPr>
          <w:spacing w:val="4"/>
          <w:sz w:val="21"/>
          <w:szCs w:val="21"/>
          <w:lang w:val="es-ES" w:eastAsia="es-ES"/>
        </w:rPr>
        <w:t xml:space="preserve">parte del debido proceso. Así, en el Voto No. 15-90 de las 16:45 hrs. del 5 de </w:t>
      </w:r>
      <w:r>
        <w:rPr>
          <w:spacing w:val="9"/>
          <w:sz w:val="21"/>
          <w:szCs w:val="21"/>
          <w:lang w:val="es-ES" w:eastAsia="es-ES"/>
        </w:rPr>
        <w:t xml:space="preserve">enero de 1990, indicó que el debido proceso comprende la "notificación </w:t>
      </w:r>
      <w:r>
        <w:rPr>
          <w:spacing w:val="7"/>
          <w:sz w:val="21"/>
          <w:szCs w:val="21"/>
          <w:lang w:val="es-ES" w:eastAsia="es-ES"/>
        </w:rPr>
        <w:t xml:space="preserve">adecuada de la decisión que dicta la administración y de los motivos en que </w:t>
      </w:r>
      <w:r>
        <w:rPr>
          <w:spacing w:val="1"/>
          <w:sz w:val="21"/>
          <w:szCs w:val="21"/>
          <w:lang w:val="es-ES" w:eastAsia="es-ES"/>
        </w:rPr>
        <w:t xml:space="preserve">ella se funde". El principio general es la obligación de motivar todos los actos administrativos, dado que, la misma dimana de la observancia y aplicación del </w:t>
      </w:r>
      <w:r>
        <w:rPr>
          <w:spacing w:val="7"/>
          <w:sz w:val="21"/>
          <w:szCs w:val="21"/>
          <w:lang w:val="es-ES" w:eastAsia="es-ES"/>
        </w:rPr>
        <w:t xml:space="preserve">principio de legalidad por parte de los entes y órganos públicos. Desde la </w:t>
      </w:r>
      <w:r>
        <w:rPr>
          <w:spacing w:val="-1"/>
          <w:sz w:val="21"/>
          <w:szCs w:val="21"/>
          <w:lang w:val="es-ES" w:eastAsia="es-ES"/>
        </w:rPr>
        <w:t xml:space="preserve">perspectiva del administrado, la motivación supone una mayor protección de sus </w:t>
      </w:r>
      <w:r>
        <w:rPr>
          <w:spacing w:val="6"/>
          <w:sz w:val="21"/>
          <w:szCs w:val="21"/>
          <w:lang w:val="es-ES" w:eastAsia="es-ES"/>
        </w:rPr>
        <w:t xml:space="preserve">derechos, puesto que, del cumplimiento efectivo de la obligación de motivar </w:t>
      </w:r>
      <w:r>
        <w:rPr>
          <w:spacing w:val="4"/>
          <w:sz w:val="21"/>
          <w:szCs w:val="21"/>
          <w:lang w:val="es-ES" w:eastAsia="es-ES"/>
        </w:rPr>
        <w:t xml:space="preserve">por parte de la respectiva administración depende que conozca los antecedentes </w:t>
      </w:r>
      <w:r>
        <w:rPr>
          <w:spacing w:val="5"/>
          <w:sz w:val="21"/>
          <w:szCs w:val="21"/>
          <w:lang w:val="es-ES" w:eastAsia="es-ES"/>
        </w:rPr>
        <w:t>y razones que justificaron el acto administrativo para efectos de su impugna</w:t>
      </w:r>
      <w:r>
        <w:rPr>
          <w:spacing w:val="-3"/>
          <w:sz w:val="21"/>
          <w:szCs w:val="21"/>
          <w:lang w:val="es-ES" w:eastAsia="es-ES"/>
        </w:rPr>
        <w:t xml:space="preserve">ción. La </w:t>
      </w:r>
      <w:r>
        <w:rPr>
          <w:spacing w:val="-3"/>
          <w:sz w:val="22"/>
          <w:szCs w:val="22"/>
          <w:lang w:val="es-ES" w:eastAsia="es-ES"/>
        </w:rPr>
        <w:t xml:space="preserve">motivación del acto administrativo, como bien lo ha apuntado la Sala </w:t>
      </w:r>
      <w:r>
        <w:rPr>
          <w:spacing w:val="3"/>
          <w:sz w:val="22"/>
          <w:szCs w:val="22"/>
          <w:lang w:val="es-ES" w:eastAsia="es-ES"/>
        </w:rPr>
        <w:t xml:space="preserve">Constitucional, constituye una manifestación concreta y </w:t>
      </w:r>
      <w:proofErr w:type="spellStart"/>
      <w:r>
        <w:rPr>
          <w:spacing w:val="3"/>
          <w:sz w:val="22"/>
          <w:szCs w:val="22"/>
          <w:lang w:val="es-ES" w:eastAsia="es-ES"/>
        </w:rPr>
        <w:t>específíca</w:t>
      </w:r>
      <w:proofErr w:type="spellEnd"/>
      <w:r>
        <w:rPr>
          <w:spacing w:val="3"/>
          <w:sz w:val="22"/>
          <w:szCs w:val="22"/>
          <w:lang w:val="es-ES" w:eastAsia="es-ES"/>
        </w:rPr>
        <w:t xml:space="preserve"> de los </w:t>
      </w:r>
      <w:r>
        <w:rPr>
          <w:spacing w:val="4"/>
          <w:sz w:val="21"/>
          <w:szCs w:val="21"/>
          <w:lang w:val="es-ES" w:eastAsia="es-ES"/>
        </w:rPr>
        <w:t xml:space="preserve">derechos constitucionales al debido proceso y de la defensa (artículos 39, 41 y </w:t>
      </w:r>
      <w:r>
        <w:rPr>
          <w:spacing w:val="5"/>
          <w:sz w:val="21"/>
          <w:szCs w:val="21"/>
          <w:lang w:val="es-ES" w:eastAsia="es-ES"/>
        </w:rPr>
        <w:t>49 de la Constitución Política), esto es, forma parte de su contenido esencial.</w:t>
      </w:r>
    </w:p>
    <w:p w:rsidR="008848A1" w:rsidRDefault="008848A1">
      <w:pPr>
        <w:pStyle w:val="Style12"/>
        <w:kinsoku w:val="0"/>
        <w:autoSpaceDE/>
        <w:autoSpaceDN/>
        <w:rPr>
          <w:spacing w:val="11"/>
          <w:sz w:val="21"/>
          <w:szCs w:val="21"/>
          <w:lang w:val="es-ES" w:eastAsia="es-ES"/>
        </w:rPr>
      </w:pPr>
    </w:p>
    <w:p w:rsidR="00574B1A" w:rsidRDefault="00574B1A">
      <w:pPr>
        <w:pStyle w:val="Style12"/>
        <w:kinsoku w:val="0"/>
        <w:autoSpaceDE/>
        <w:autoSpaceDN/>
        <w:rPr>
          <w:sz w:val="21"/>
          <w:szCs w:val="21"/>
          <w:lang w:val="es-ES" w:eastAsia="es-ES"/>
        </w:rPr>
      </w:pPr>
      <w:r>
        <w:rPr>
          <w:spacing w:val="11"/>
          <w:sz w:val="21"/>
          <w:szCs w:val="21"/>
          <w:lang w:val="es-ES" w:eastAsia="es-ES"/>
        </w:rPr>
        <w:lastRenderedPageBreak/>
        <w:t xml:space="preserve">Consecuentemente, si la motivación falta habrá un vicio de forma y de </w:t>
      </w:r>
      <w:r>
        <w:rPr>
          <w:spacing w:val="5"/>
          <w:sz w:val="21"/>
          <w:szCs w:val="21"/>
          <w:lang w:val="es-ES" w:eastAsia="es-ES"/>
        </w:rPr>
        <w:t xml:space="preserve">arbitrariedad en el acto administrativo. En realidad, los actos administrativos </w:t>
      </w:r>
      <w:r>
        <w:rPr>
          <w:spacing w:val="9"/>
          <w:sz w:val="21"/>
          <w:szCs w:val="21"/>
          <w:lang w:val="es-ES" w:eastAsia="es-ES"/>
        </w:rPr>
        <w:t xml:space="preserve">que pueden prescindir de la motivación son pocos, lo que depende de su </w:t>
      </w:r>
      <w:r>
        <w:rPr>
          <w:spacing w:val="-1"/>
          <w:sz w:val="21"/>
          <w:szCs w:val="21"/>
          <w:lang w:val="es-ES" w:eastAsia="es-ES"/>
        </w:rPr>
        <w:t xml:space="preserve">naturaleza y de las circunstancias en que se adopte (los actos tácitos, implícitos, </w:t>
      </w:r>
      <w:r>
        <w:rPr>
          <w:sz w:val="21"/>
          <w:szCs w:val="21"/>
          <w:lang w:val="es-ES" w:eastAsia="es-ES"/>
        </w:rPr>
        <w:t xml:space="preserve">expresados en forma verbal o simbólica no requieren de motivación, precisamente, </w:t>
      </w:r>
      <w:r>
        <w:rPr>
          <w:spacing w:val="6"/>
          <w:sz w:val="21"/>
          <w:szCs w:val="21"/>
          <w:lang w:val="es-ES" w:eastAsia="es-ES"/>
        </w:rPr>
        <w:t xml:space="preserve">por su naturaleza y las circunstancias en que se adoptan" (JINESTA Lobo, </w:t>
      </w:r>
      <w:r>
        <w:rPr>
          <w:sz w:val="21"/>
          <w:szCs w:val="21"/>
          <w:lang w:val="es-ES" w:eastAsia="es-ES"/>
        </w:rPr>
        <w:t xml:space="preserve">Ernesto. </w:t>
      </w:r>
      <w:r>
        <w:rPr>
          <w:sz w:val="21"/>
          <w:szCs w:val="21"/>
          <w:u w:val="single"/>
          <w:lang w:val="es-ES" w:eastAsia="es-ES"/>
        </w:rPr>
        <w:t>Tratado de Derecho Administrativo.</w:t>
      </w:r>
      <w:r>
        <w:rPr>
          <w:sz w:val="21"/>
          <w:szCs w:val="21"/>
          <w:lang w:val="es-ES" w:eastAsia="es-ES"/>
        </w:rPr>
        <w:t xml:space="preserve"> Tomo I. Parte General. 3'. 2 ed. San José, Costa Rica. Pág. 533-534.)"</w:t>
      </w:r>
    </w:p>
    <w:p w:rsidR="00574B1A" w:rsidRDefault="00574B1A">
      <w:pPr>
        <w:pStyle w:val="Style1"/>
        <w:kinsoku w:val="0"/>
        <w:autoSpaceDE/>
        <w:autoSpaceDN/>
        <w:adjustRightInd/>
        <w:spacing w:before="288"/>
        <w:jc w:val="both"/>
        <w:rPr>
          <w:spacing w:val="1"/>
          <w:sz w:val="21"/>
          <w:szCs w:val="21"/>
          <w:lang w:val="es-ES" w:eastAsia="es-ES"/>
        </w:rPr>
      </w:pPr>
      <w:r>
        <w:rPr>
          <w:spacing w:val="10"/>
          <w:sz w:val="21"/>
          <w:szCs w:val="21"/>
          <w:lang w:val="es-ES" w:eastAsia="es-ES"/>
        </w:rPr>
        <w:t xml:space="preserve">La Sala Constitucional, ha indicado en reiteradas ocasiones, que la motivación del acto </w:t>
      </w:r>
      <w:r>
        <w:rPr>
          <w:spacing w:val="2"/>
          <w:sz w:val="21"/>
          <w:szCs w:val="21"/>
          <w:lang w:val="es-ES" w:eastAsia="es-ES"/>
        </w:rPr>
        <w:t xml:space="preserve">administrativo, es un deber inexpugnable para la Administración, por ser parte del debido proceso, </w:t>
      </w:r>
      <w:r>
        <w:rPr>
          <w:spacing w:val="1"/>
          <w:sz w:val="21"/>
          <w:szCs w:val="21"/>
          <w:lang w:val="es-ES" w:eastAsia="es-ES"/>
        </w:rPr>
        <w:t>en sede administrativa, como se desprende de la siguiente cita.</w:t>
      </w:r>
    </w:p>
    <w:p w:rsidR="00574B1A" w:rsidRDefault="00574B1A">
      <w:pPr>
        <w:pStyle w:val="Style12"/>
        <w:kinsoku w:val="0"/>
        <w:autoSpaceDE/>
        <w:autoSpaceDN/>
        <w:spacing w:before="252"/>
        <w:rPr>
          <w:sz w:val="21"/>
          <w:szCs w:val="21"/>
          <w:lang w:val="es-ES" w:eastAsia="es-ES"/>
        </w:rPr>
      </w:pPr>
      <w:r>
        <w:rPr>
          <w:b/>
          <w:bCs/>
          <w:spacing w:val="8"/>
          <w:sz w:val="21"/>
          <w:szCs w:val="21"/>
          <w:lang w:val="es-ES" w:eastAsia="es-ES"/>
        </w:rPr>
        <w:t xml:space="preserve">"(...) Sobre la motivación del acto administrativo.- </w:t>
      </w:r>
      <w:r>
        <w:rPr>
          <w:spacing w:val="8"/>
          <w:sz w:val="21"/>
          <w:szCs w:val="21"/>
          <w:lang w:val="es-ES" w:eastAsia="es-ES"/>
        </w:rPr>
        <w:t xml:space="preserve">Reiteradamente ha </w:t>
      </w:r>
      <w:r>
        <w:rPr>
          <w:spacing w:val="2"/>
          <w:sz w:val="21"/>
          <w:szCs w:val="21"/>
          <w:lang w:val="es-ES" w:eastAsia="es-ES"/>
        </w:rPr>
        <w:t xml:space="preserve">reconocido este Tribunal que existe para la Administración Pública la obligación </w:t>
      </w:r>
      <w:r>
        <w:rPr>
          <w:spacing w:val="9"/>
          <w:sz w:val="21"/>
          <w:szCs w:val="21"/>
          <w:lang w:val="es-ES" w:eastAsia="es-ES"/>
        </w:rPr>
        <w:t xml:space="preserve">de motivar los actos descritos en el artículo 136 de la Ley General de la </w:t>
      </w:r>
      <w:r>
        <w:rPr>
          <w:spacing w:val="3"/>
          <w:sz w:val="21"/>
          <w:szCs w:val="21"/>
          <w:lang w:val="es-ES" w:eastAsia="es-ES"/>
        </w:rPr>
        <w:t xml:space="preserve">Administración Pública, lo cual constituye un elemento integrante del debido </w:t>
      </w:r>
      <w:r>
        <w:rPr>
          <w:spacing w:val="18"/>
          <w:sz w:val="21"/>
          <w:szCs w:val="21"/>
          <w:lang w:val="es-ES" w:eastAsia="es-ES"/>
        </w:rPr>
        <w:t xml:space="preserve">proceso y en virtud de tal requerimiento, se hace necesario que la </w:t>
      </w:r>
      <w:r>
        <w:rPr>
          <w:sz w:val="21"/>
          <w:szCs w:val="21"/>
          <w:lang w:val="es-ES" w:eastAsia="es-ES"/>
        </w:rPr>
        <w:t xml:space="preserve">Administración brinde un criterio razonable respecto a los actos y resoluciones </w:t>
      </w:r>
      <w:r>
        <w:rPr>
          <w:spacing w:val="6"/>
          <w:sz w:val="21"/>
          <w:szCs w:val="21"/>
          <w:lang w:val="es-ES" w:eastAsia="es-ES"/>
        </w:rPr>
        <w:t xml:space="preserve">administrativas que adopte. Sobre este particular la Sala Constitucional ha </w:t>
      </w:r>
      <w:r>
        <w:rPr>
          <w:sz w:val="21"/>
          <w:szCs w:val="21"/>
          <w:lang w:val="es-ES" w:eastAsia="es-ES"/>
        </w:rPr>
        <w:t>reconocido lo siguiente:</w:t>
      </w:r>
    </w:p>
    <w:p w:rsidR="00574B1A" w:rsidRDefault="00574B1A">
      <w:pPr>
        <w:pStyle w:val="Style12"/>
        <w:kinsoku w:val="0"/>
        <w:autoSpaceDE/>
        <w:autoSpaceDN/>
        <w:spacing w:before="324"/>
        <w:rPr>
          <w:spacing w:val="2"/>
          <w:sz w:val="21"/>
          <w:szCs w:val="21"/>
          <w:lang w:val="es-ES" w:eastAsia="es-ES"/>
        </w:rPr>
      </w:pPr>
      <w:r>
        <w:rPr>
          <w:spacing w:val="4"/>
          <w:sz w:val="21"/>
          <w:szCs w:val="21"/>
          <w:lang w:val="es-ES" w:eastAsia="es-ES"/>
        </w:rPr>
        <w:t xml:space="preserve">"En cuanto a la motivación de los actos administrativos se debe entender como </w:t>
      </w:r>
      <w:r>
        <w:rPr>
          <w:spacing w:val="2"/>
          <w:sz w:val="21"/>
          <w:szCs w:val="21"/>
          <w:lang w:val="es-ES" w:eastAsia="es-ES"/>
        </w:rPr>
        <w:t xml:space="preserve">la fundamentación que deben dar las autoridades públicas del contenido del acto </w:t>
      </w:r>
      <w:r>
        <w:rPr>
          <w:spacing w:val="4"/>
          <w:sz w:val="21"/>
          <w:szCs w:val="21"/>
          <w:lang w:val="es-ES" w:eastAsia="es-ES"/>
        </w:rPr>
        <w:t xml:space="preserve">que emiten, tomando en cuenta los motivos de hecho y de derecho, y el fin que </w:t>
      </w:r>
      <w:r>
        <w:rPr>
          <w:spacing w:val="9"/>
          <w:sz w:val="21"/>
          <w:szCs w:val="21"/>
          <w:lang w:val="es-ES" w:eastAsia="es-ES"/>
        </w:rPr>
        <w:t xml:space="preserve">se pretende con la decisión. En reiterada jurisprudencia, este tribunal ha </w:t>
      </w:r>
      <w:r>
        <w:rPr>
          <w:sz w:val="21"/>
          <w:szCs w:val="21"/>
          <w:lang w:val="es-ES" w:eastAsia="es-ES"/>
        </w:rPr>
        <w:t xml:space="preserve">manifestado que la motivación de los actos administrativos es una exigencia del </w:t>
      </w:r>
      <w:r>
        <w:rPr>
          <w:spacing w:val="2"/>
          <w:sz w:val="21"/>
          <w:szCs w:val="21"/>
          <w:lang w:val="es-ES" w:eastAsia="es-ES"/>
        </w:rPr>
        <w:t xml:space="preserve">principio constitucional del debido proceso así como del derecho de defensa e </w:t>
      </w:r>
      <w:r>
        <w:rPr>
          <w:spacing w:val="3"/>
          <w:sz w:val="21"/>
          <w:szCs w:val="21"/>
          <w:lang w:val="es-ES" w:eastAsia="es-ES"/>
        </w:rPr>
        <w:t xml:space="preserve">implica una referencia a hechos y fundamentos de derecho, de manera que el </w:t>
      </w:r>
      <w:r>
        <w:rPr>
          <w:spacing w:val="2"/>
          <w:sz w:val="21"/>
          <w:szCs w:val="21"/>
          <w:lang w:val="es-ES" w:eastAsia="es-ES"/>
        </w:rPr>
        <w:t xml:space="preserve">administrado conozca los motivos por los cuales ha de ser sancionado o por los </w:t>
      </w:r>
      <w:r>
        <w:rPr>
          <w:sz w:val="21"/>
          <w:szCs w:val="21"/>
          <w:lang w:val="es-ES" w:eastAsia="es-ES"/>
        </w:rPr>
        <w:t xml:space="preserve">cuales se le deniega una gestión que afecta sus intereses o incluso sus derechos </w:t>
      </w:r>
      <w:r>
        <w:rPr>
          <w:spacing w:val="2"/>
          <w:sz w:val="21"/>
          <w:szCs w:val="21"/>
          <w:lang w:val="es-ES" w:eastAsia="es-ES"/>
        </w:rPr>
        <w:t>subjetivos". (Sentencia número 07924-99 de las diecisiete horas con cuarenta y ocho minutos del trece de octubre de mil novecientos noventa y nueve)</w:t>
      </w:r>
    </w:p>
    <w:p w:rsidR="00574B1A" w:rsidRDefault="00574B1A">
      <w:pPr>
        <w:pStyle w:val="Style12"/>
        <w:kinsoku w:val="0"/>
        <w:autoSpaceDE/>
        <w:autoSpaceDN/>
        <w:spacing w:before="360"/>
        <w:rPr>
          <w:sz w:val="21"/>
          <w:szCs w:val="21"/>
          <w:lang w:val="es-ES" w:eastAsia="es-ES"/>
        </w:rPr>
      </w:pPr>
      <w:r>
        <w:rPr>
          <w:spacing w:val="2"/>
          <w:sz w:val="21"/>
          <w:szCs w:val="21"/>
          <w:lang w:val="es-ES" w:eastAsia="es-ES"/>
        </w:rPr>
        <w:t xml:space="preserve">En el mismo sentido mediante sentencia de las quince horas treinta minutos del </w:t>
      </w:r>
      <w:r>
        <w:rPr>
          <w:spacing w:val="13"/>
          <w:sz w:val="21"/>
          <w:szCs w:val="21"/>
          <w:lang w:val="es-ES" w:eastAsia="es-ES"/>
        </w:rPr>
        <w:t xml:space="preserve">cuatro de agosto de mil novecientos noventa y nueve se dispuso en lo </w:t>
      </w:r>
      <w:r>
        <w:rPr>
          <w:sz w:val="21"/>
          <w:szCs w:val="21"/>
          <w:lang w:val="es-ES" w:eastAsia="es-ES"/>
        </w:rPr>
        <w:t>conducente:</w:t>
      </w:r>
    </w:p>
    <w:p w:rsidR="00574B1A" w:rsidRDefault="00AC5C23">
      <w:pPr>
        <w:pStyle w:val="Style1"/>
        <w:kinsoku w:val="0"/>
        <w:autoSpaceDE/>
        <w:autoSpaceDN/>
        <w:adjustRightInd/>
        <w:spacing w:before="72"/>
        <w:ind w:left="792"/>
        <w:rPr>
          <w:spacing w:val="-6"/>
          <w:sz w:val="21"/>
          <w:szCs w:val="21"/>
          <w:lang w:val="es-ES" w:eastAsia="es-ES"/>
        </w:rPr>
      </w:pPr>
      <w:r>
        <w:rPr>
          <w:spacing w:val="-6"/>
          <w:sz w:val="21"/>
          <w:szCs w:val="21"/>
          <w:lang w:val="es-ES" w:eastAsia="es-ES"/>
        </w:rPr>
        <w:t>(..</w:t>
      </w:r>
      <w:r w:rsidR="00574B1A">
        <w:rPr>
          <w:spacing w:val="-6"/>
          <w:sz w:val="21"/>
          <w:szCs w:val="21"/>
          <w:lang w:val="es-ES" w:eastAsia="es-ES"/>
        </w:rPr>
        <w:t>.)</w:t>
      </w:r>
    </w:p>
    <w:p w:rsidR="00574B1A" w:rsidRDefault="00574B1A">
      <w:pPr>
        <w:pStyle w:val="Style1"/>
        <w:kinsoku w:val="0"/>
        <w:autoSpaceDE/>
        <w:autoSpaceDN/>
        <w:adjustRightInd/>
        <w:spacing w:before="36" w:after="828"/>
        <w:ind w:left="792" w:right="792"/>
        <w:jc w:val="both"/>
        <w:rPr>
          <w:spacing w:val="1"/>
          <w:sz w:val="21"/>
          <w:szCs w:val="21"/>
          <w:lang w:val="es-ES" w:eastAsia="es-ES"/>
        </w:rPr>
      </w:pPr>
      <w:r>
        <w:rPr>
          <w:spacing w:val="2"/>
          <w:sz w:val="21"/>
          <w:szCs w:val="21"/>
          <w:lang w:val="es-ES" w:eastAsia="es-ES"/>
        </w:rPr>
        <w:t xml:space="preserve">Sobre la motivación del acto administrativo: Reiteradamente ha dicho la Sala en </w:t>
      </w:r>
      <w:r>
        <w:rPr>
          <w:spacing w:val="10"/>
          <w:sz w:val="21"/>
          <w:szCs w:val="21"/>
          <w:lang w:val="es-ES" w:eastAsia="es-ES"/>
        </w:rPr>
        <w:t xml:space="preserve">su jurisprudencia que la motivación de los actos administrativos es una </w:t>
      </w:r>
      <w:r>
        <w:rPr>
          <w:spacing w:val="2"/>
          <w:sz w:val="21"/>
          <w:szCs w:val="21"/>
          <w:lang w:val="es-ES" w:eastAsia="es-ES"/>
        </w:rPr>
        <w:t xml:space="preserve">exigencia del debido proceso y del derecho de defensa, puesto que </w:t>
      </w:r>
      <w:r>
        <w:rPr>
          <w:i/>
          <w:iCs/>
          <w:spacing w:val="2"/>
          <w:w w:val="105"/>
          <w:sz w:val="21"/>
          <w:szCs w:val="21"/>
          <w:lang w:val="es-ES" w:eastAsia="es-ES"/>
        </w:rPr>
        <w:t xml:space="preserve">implica la </w:t>
      </w:r>
      <w:r>
        <w:rPr>
          <w:i/>
          <w:iCs/>
          <w:spacing w:val="-1"/>
          <w:w w:val="105"/>
          <w:sz w:val="21"/>
          <w:szCs w:val="21"/>
          <w:lang w:val="es-ES" w:eastAsia="es-ES"/>
        </w:rPr>
        <w:t xml:space="preserve">obligación de otorgar al administrado un discurso justificativo que acompañe a </w:t>
      </w:r>
      <w:r>
        <w:rPr>
          <w:i/>
          <w:iCs/>
          <w:spacing w:val="1"/>
          <w:w w:val="105"/>
          <w:sz w:val="21"/>
          <w:szCs w:val="21"/>
          <w:lang w:val="es-ES" w:eastAsia="es-ES"/>
        </w:rPr>
        <w:t xml:space="preserve">un acto de un poder público que -como en este caso- deniegue una gestión interpuesta ante la Administración. </w:t>
      </w:r>
      <w:r>
        <w:rPr>
          <w:spacing w:val="1"/>
          <w:sz w:val="21"/>
          <w:szCs w:val="21"/>
          <w:lang w:val="es-ES" w:eastAsia="es-ES"/>
        </w:rPr>
        <w:t xml:space="preserve">Se trata de un medio de control democrático </w:t>
      </w:r>
      <w:r>
        <w:rPr>
          <w:spacing w:val="3"/>
          <w:sz w:val="21"/>
          <w:szCs w:val="21"/>
          <w:lang w:val="es-ES" w:eastAsia="es-ES"/>
        </w:rPr>
        <w:t xml:space="preserve">y difuso, ejercido por el administrado sobre la no arbitrariedad del modo en que </w:t>
      </w:r>
      <w:r>
        <w:rPr>
          <w:spacing w:val="14"/>
          <w:sz w:val="21"/>
          <w:szCs w:val="21"/>
          <w:lang w:val="es-ES" w:eastAsia="es-ES"/>
        </w:rPr>
        <w:t xml:space="preserve">se ejercen las potestades públicas, habida cuenta que en la exigencia </w:t>
      </w:r>
      <w:r>
        <w:rPr>
          <w:spacing w:val="3"/>
          <w:sz w:val="21"/>
          <w:szCs w:val="21"/>
          <w:lang w:val="es-ES" w:eastAsia="es-ES"/>
        </w:rPr>
        <w:t xml:space="preserve">constitucional de motivación de los actos administrativos se descubre así una </w:t>
      </w:r>
      <w:r>
        <w:rPr>
          <w:spacing w:val="10"/>
          <w:sz w:val="21"/>
          <w:szCs w:val="21"/>
          <w:lang w:val="es-ES" w:eastAsia="es-ES"/>
        </w:rPr>
        <w:t xml:space="preserve">función </w:t>
      </w:r>
      <w:proofErr w:type="spellStart"/>
      <w:r>
        <w:rPr>
          <w:spacing w:val="10"/>
          <w:sz w:val="21"/>
          <w:szCs w:val="21"/>
          <w:lang w:val="es-ES" w:eastAsia="es-ES"/>
        </w:rPr>
        <w:t>supraprocesal</w:t>
      </w:r>
      <w:proofErr w:type="spellEnd"/>
      <w:r>
        <w:rPr>
          <w:spacing w:val="10"/>
          <w:sz w:val="21"/>
          <w:szCs w:val="21"/>
          <w:lang w:val="es-ES" w:eastAsia="es-ES"/>
        </w:rPr>
        <w:t xml:space="preserve"> de este instituto, que sitúa tal exigencia entre las </w:t>
      </w:r>
      <w:r>
        <w:rPr>
          <w:sz w:val="21"/>
          <w:szCs w:val="21"/>
          <w:lang w:val="es-ES" w:eastAsia="es-ES"/>
        </w:rPr>
        <w:t xml:space="preserve">consecuencias del principio constitucional del que es expresión, el principio de </w:t>
      </w:r>
      <w:r>
        <w:rPr>
          <w:spacing w:val="1"/>
          <w:sz w:val="21"/>
          <w:szCs w:val="21"/>
          <w:lang w:val="es-ES" w:eastAsia="es-ES"/>
        </w:rPr>
        <w:t>interdicción de la arbitrariedad de los actos públicos.</w:t>
      </w:r>
    </w:p>
    <w:p w:rsidR="008848A1" w:rsidRDefault="008848A1">
      <w:pPr>
        <w:pStyle w:val="Style1"/>
        <w:kinsoku w:val="0"/>
        <w:autoSpaceDE/>
        <w:autoSpaceDN/>
        <w:adjustRightInd/>
        <w:ind w:left="792"/>
        <w:rPr>
          <w:spacing w:val="-4"/>
          <w:sz w:val="21"/>
          <w:szCs w:val="21"/>
          <w:lang w:val="es-ES" w:eastAsia="es-ES"/>
        </w:rPr>
      </w:pPr>
    </w:p>
    <w:p w:rsidR="00574B1A" w:rsidRDefault="008848A1">
      <w:pPr>
        <w:pStyle w:val="Style1"/>
        <w:kinsoku w:val="0"/>
        <w:autoSpaceDE/>
        <w:autoSpaceDN/>
        <w:adjustRightInd/>
        <w:ind w:left="792"/>
        <w:rPr>
          <w:spacing w:val="-4"/>
          <w:sz w:val="21"/>
          <w:szCs w:val="21"/>
          <w:lang w:val="es-ES" w:eastAsia="es-ES"/>
        </w:rPr>
      </w:pPr>
      <w:r>
        <w:rPr>
          <w:spacing w:val="-4"/>
          <w:sz w:val="21"/>
          <w:szCs w:val="21"/>
          <w:lang w:val="es-ES" w:eastAsia="es-ES"/>
        </w:rPr>
        <w:lastRenderedPageBreak/>
        <w:t xml:space="preserve"> </w:t>
      </w:r>
      <w:r w:rsidR="008529E7">
        <w:rPr>
          <w:spacing w:val="-4"/>
          <w:sz w:val="21"/>
          <w:szCs w:val="21"/>
          <w:lang w:val="es-ES" w:eastAsia="es-ES"/>
        </w:rPr>
        <w:t>(..</w:t>
      </w:r>
      <w:r w:rsidR="00574B1A">
        <w:rPr>
          <w:spacing w:val="-4"/>
          <w:sz w:val="21"/>
          <w:szCs w:val="21"/>
          <w:lang w:val="es-ES" w:eastAsia="es-ES"/>
        </w:rPr>
        <w:t>.)</w:t>
      </w:r>
    </w:p>
    <w:p w:rsidR="00574B1A" w:rsidRDefault="00574B1A">
      <w:pPr>
        <w:pStyle w:val="Style12"/>
        <w:kinsoku w:val="0"/>
        <w:autoSpaceDE/>
        <w:autoSpaceDN/>
        <w:rPr>
          <w:spacing w:val="1"/>
          <w:sz w:val="21"/>
          <w:szCs w:val="21"/>
          <w:lang w:val="es-ES" w:eastAsia="es-ES"/>
        </w:rPr>
      </w:pPr>
      <w:r>
        <w:rPr>
          <w:spacing w:val="3"/>
          <w:sz w:val="21"/>
          <w:szCs w:val="21"/>
          <w:lang w:val="es-ES" w:eastAsia="es-ES"/>
        </w:rPr>
        <w:t xml:space="preserve">El concepto mismo de motivación desde la perspectiva constitucional no puede ser asimilado a los simples requisitos de forma, por faltar en éstos y ser esencial </w:t>
      </w:r>
      <w:r>
        <w:rPr>
          <w:spacing w:val="-2"/>
          <w:sz w:val="21"/>
          <w:szCs w:val="21"/>
          <w:lang w:val="es-ES" w:eastAsia="es-ES"/>
        </w:rPr>
        <w:t xml:space="preserve">en aquélla el significado, sentido o intención justificativa de toda motivación con </w:t>
      </w:r>
      <w:r>
        <w:rPr>
          <w:sz w:val="21"/>
          <w:szCs w:val="21"/>
          <w:lang w:val="es-ES" w:eastAsia="es-ES"/>
        </w:rPr>
        <w:t xml:space="preserve">relevancia jurídica. De esta manera, la motivación del acto administrativo como </w:t>
      </w:r>
      <w:r>
        <w:rPr>
          <w:spacing w:val="4"/>
          <w:sz w:val="21"/>
          <w:szCs w:val="21"/>
          <w:lang w:val="es-ES" w:eastAsia="es-ES"/>
        </w:rPr>
        <w:t xml:space="preserve">discurso justificativo de una decisión, se presenta más próxima a la motivación </w:t>
      </w:r>
      <w:r>
        <w:rPr>
          <w:spacing w:val="1"/>
          <w:sz w:val="21"/>
          <w:szCs w:val="21"/>
          <w:lang w:val="es-ES" w:eastAsia="es-ES"/>
        </w:rPr>
        <w:t xml:space="preserve">de la sentencia de lo que pudiera pensarse. Así, la justificación de una decisión </w:t>
      </w:r>
      <w:r>
        <w:rPr>
          <w:sz w:val="21"/>
          <w:szCs w:val="21"/>
          <w:lang w:val="es-ES" w:eastAsia="es-ES"/>
        </w:rPr>
        <w:t xml:space="preserve">conduce a justificar su contenido, lo cual permite desligar la motivación de "los </w:t>
      </w:r>
      <w:r>
        <w:rPr>
          <w:spacing w:val="10"/>
          <w:sz w:val="21"/>
          <w:szCs w:val="21"/>
          <w:lang w:val="es-ES" w:eastAsia="es-ES"/>
        </w:rPr>
        <w:t xml:space="preserve">motivos" (elemento del acto). Aunque por supuesto la motivación de la </w:t>
      </w:r>
      <w:r>
        <w:rPr>
          <w:spacing w:val="2"/>
          <w:sz w:val="21"/>
          <w:szCs w:val="21"/>
          <w:lang w:val="es-ES" w:eastAsia="es-ES"/>
        </w:rPr>
        <w:t xml:space="preserve">sentencia y la del acto administrativo difieren profundamente, se trata de una </w:t>
      </w:r>
      <w:r>
        <w:rPr>
          <w:spacing w:val="-1"/>
          <w:sz w:val="21"/>
          <w:szCs w:val="21"/>
          <w:lang w:val="es-ES" w:eastAsia="es-ES"/>
        </w:rPr>
        <w:t xml:space="preserve">diferencia que no tiene mayor relevancia en lo que se refiere a las condiciones de </w:t>
      </w:r>
      <w:r>
        <w:rPr>
          <w:spacing w:val="5"/>
          <w:sz w:val="21"/>
          <w:szCs w:val="21"/>
          <w:lang w:val="es-ES" w:eastAsia="es-ES"/>
        </w:rPr>
        <w:t xml:space="preserve">ejercicio de cada tipo de poder jurídico, en un Estado democrático de derecho </w:t>
      </w:r>
      <w:r>
        <w:rPr>
          <w:spacing w:val="9"/>
          <w:sz w:val="21"/>
          <w:szCs w:val="21"/>
          <w:lang w:val="es-ES" w:eastAsia="es-ES"/>
        </w:rPr>
        <w:t xml:space="preserve">que pretenda realizar una sociedad democrática. La motivación del acto </w:t>
      </w:r>
      <w:r>
        <w:rPr>
          <w:spacing w:val="-1"/>
          <w:sz w:val="21"/>
          <w:szCs w:val="21"/>
          <w:lang w:val="es-ES" w:eastAsia="es-ES"/>
        </w:rPr>
        <w:t xml:space="preserve">administrativo implica entonces que el mismo debe contener al menos la sucinta </w:t>
      </w:r>
      <w:r>
        <w:rPr>
          <w:spacing w:val="15"/>
          <w:sz w:val="21"/>
          <w:szCs w:val="21"/>
          <w:lang w:val="es-ES" w:eastAsia="es-ES"/>
        </w:rPr>
        <w:t xml:space="preserve">referencia a hechos y fundamentos de derecho, habida cuenta que el </w:t>
      </w:r>
      <w:r>
        <w:rPr>
          <w:spacing w:val="5"/>
          <w:sz w:val="21"/>
          <w:szCs w:val="21"/>
          <w:lang w:val="es-ES" w:eastAsia="es-ES"/>
        </w:rPr>
        <w:t xml:space="preserve">administrado necesariamente debe conocer las acciones u omisiones por las </w:t>
      </w:r>
      <w:r>
        <w:rPr>
          <w:spacing w:val="1"/>
          <w:sz w:val="21"/>
          <w:szCs w:val="21"/>
          <w:lang w:val="es-ES" w:eastAsia="es-ES"/>
        </w:rPr>
        <w:t xml:space="preserve">cuales ha de ser sancionado o simplemente se le deniega una gestión que pueda </w:t>
      </w:r>
      <w:r>
        <w:rPr>
          <w:spacing w:val="2"/>
          <w:sz w:val="21"/>
          <w:szCs w:val="21"/>
          <w:lang w:val="es-ES" w:eastAsia="es-ES"/>
        </w:rPr>
        <w:t xml:space="preserve">afectar la esfera de sus intereses legítimos o incluso de sus derechos subjetivos y </w:t>
      </w:r>
      <w:r>
        <w:rPr>
          <w:spacing w:val="4"/>
          <w:sz w:val="21"/>
          <w:szCs w:val="21"/>
          <w:lang w:val="es-ES" w:eastAsia="es-ES"/>
        </w:rPr>
        <w:t xml:space="preserve">la normativa que se le aplica." (Sala Constitucional de la Corte Suprema de </w:t>
      </w:r>
      <w:r>
        <w:rPr>
          <w:spacing w:val="2"/>
          <w:sz w:val="21"/>
          <w:szCs w:val="21"/>
          <w:lang w:val="es-ES" w:eastAsia="es-ES"/>
        </w:rPr>
        <w:t xml:space="preserve">Justicia. Voto N° 07390 de las 15:28 Hrs. del 22 de julio del 2003) (El resaltado </w:t>
      </w:r>
      <w:r>
        <w:rPr>
          <w:spacing w:val="1"/>
          <w:sz w:val="21"/>
          <w:szCs w:val="21"/>
          <w:lang w:val="es-ES" w:eastAsia="es-ES"/>
        </w:rPr>
        <w:t>en letra itálica no es del original)</w:t>
      </w:r>
    </w:p>
    <w:p w:rsidR="00574B1A" w:rsidRDefault="00574B1A">
      <w:pPr>
        <w:pStyle w:val="Style1"/>
        <w:kinsoku w:val="0"/>
        <w:autoSpaceDE/>
        <w:autoSpaceDN/>
        <w:adjustRightInd/>
        <w:spacing w:before="396"/>
        <w:jc w:val="both"/>
        <w:rPr>
          <w:spacing w:val="1"/>
          <w:sz w:val="21"/>
          <w:szCs w:val="21"/>
          <w:lang w:val="es-ES" w:eastAsia="es-ES"/>
        </w:rPr>
      </w:pPr>
      <w:r>
        <w:rPr>
          <w:spacing w:val="3"/>
          <w:sz w:val="21"/>
          <w:szCs w:val="21"/>
          <w:lang w:val="es-ES" w:eastAsia="es-ES"/>
        </w:rPr>
        <w:t xml:space="preserve">Constatado el contenido del acto final, el cual no comprende el análisis de la solicitud del aquí </w:t>
      </w:r>
      <w:r>
        <w:rPr>
          <w:spacing w:val="1"/>
          <w:sz w:val="21"/>
          <w:szCs w:val="21"/>
          <w:lang w:val="es-ES" w:eastAsia="es-ES"/>
        </w:rPr>
        <w:t>recurrente, tampoco las incorpora en la notificación de los actos finales impugnados sin que ellos observen, los argumentos, razones o circunstancias valoradas en el estudio de la solicitud.</w:t>
      </w:r>
    </w:p>
    <w:p w:rsidR="00574B1A" w:rsidRDefault="00574B1A">
      <w:pPr>
        <w:pStyle w:val="Style1"/>
        <w:kinsoku w:val="0"/>
        <w:autoSpaceDE/>
        <w:autoSpaceDN/>
        <w:adjustRightInd/>
        <w:spacing w:before="288"/>
        <w:rPr>
          <w:spacing w:val="1"/>
          <w:sz w:val="21"/>
          <w:szCs w:val="21"/>
          <w:lang w:val="es-ES" w:eastAsia="es-ES"/>
        </w:rPr>
      </w:pPr>
      <w:r>
        <w:rPr>
          <w:spacing w:val="1"/>
          <w:sz w:val="21"/>
          <w:szCs w:val="21"/>
          <w:lang w:val="es-ES" w:eastAsia="es-ES"/>
        </w:rPr>
        <w:t>Sobre este aspecto la jurisprudencia de la Sala Constitución ha sido consistente en indicar:</w:t>
      </w:r>
    </w:p>
    <w:p w:rsidR="00574B1A" w:rsidRDefault="00574B1A">
      <w:pPr>
        <w:pStyle w:val="Style12"/>
        <w:kinsoku w:val="0"/>
        <w:autoSpaceDE/>
        <w:autoSpaceDN/>
        <w:spacing w:before="252"/>
        <w:rPr>
          <w:sz w:val="21"/>
          <w:szCs w:val="21"/>
          <w:lang w:val="es-ES" w:eastAsia="es-ES"/>
        </w:rPr>
      </w:pPr>
      <w:r>
        <w:rPr>
          <w:spacing w:val="12"/>
          <w:sz w:val="21"/>
          <w:szCs w:val="21"/>
          <w:lang w:val="es-ES" w:eastAsia="es-ES"/>
        </w:rPr>
        <w:t xml:space="preserve">"(...) En su informe, el recurrido reconoció que el acto administrativo </w:t>
      </w:r>
      <w:r>
        <w:rPr>
          <w:spacing w:val="2"/>
          <w:sz w:val="21"/>
          <w:szCs w:val="21"/>
          <w:lang w:val="es-ES" w:eastAsia="es-ES"/>
        </w:rPr>
        <w:t xml:space="preserve">impugnado adolece de la debida fundamentación en virtud que se omitió señalar </w:t>
      </w:r>
      <w:r>
        <w:rPr>
          <w:spacing w:val="4"/>
          <w:sz w:val="21"/>
          <w:szCs w:val="21"/>
          <w:lang w:val="es-ES" w:eastAsia="es-ES"/>
        </w:rPr>
        <w:t xml:space="preserve">que el motivo por el cual se </w:t>
      </w:r>
      <w:r w:rsidR="008529E7">
        <w:rPr>
          <w:spacing w:val="4"/>
          <w:sz w:val="21"/>
          <w:szCs w:val="21"/>
          <w:lang w:val="es-ES" w:eastAsia="es-ES"/>
        </w:rPr>
        <w:t>suspendía</w:t>
      </w:r>
      <w:r>
        <w:rPr>
          <w:spacing w:val="4"/>
          <w:sz w:val="21"/>
          <w:szCs w:val="21"/>
          <w:lang w:val="es-ES" w:eastAsia="es-ES"/>
        </w:rPr>
        <w:t xml:space="preserve"> (Sic), era cumplir y hacer cumplir lo </w:t>
      </w:r>
      <w:r>
        <w:rPr>
          <w:sz w:val="21"/>
          <w:szCs w:val="21"/>
          <w:lang w:val="es-ES" w:eastAsia="es-ES"/>
        </w:rPr>
        <w:t>dispuesto en el oficio de la Contraloría General de la República N° DFOE-AM</w:t>
      </w:r>
      <w:r>
        <w:rPr>
          <w:sz w:val="21"/>
          <w:szCs w:val="21"/>
          <w:lang w:val="es-ES" w:eastAsia="es-ES"/>
        </w:rPr>
        <w:softHyphen/>
      </w:r>
      <w:r>
        <w:rPr>
          <w:spacing w:val="5"/>
          <w:sz w:val="21"/>
          <w:szCs w:val="21"/>
          <w:lang w:val="es-ES" w:eastAsia="es-ES"/>
        </w:rPr>
        <w:t xml:space="preserve">19/2004 "Informe sobre la evaluación de la Gestión del Estado en relación con </w:t>
      </w:r>
      <w:r>
        <w:rPr>
          <w:sz w:val="21"/>
          <w:szCs w:val="21"/>
          <w:lang w:val="es-ES" w:eastAsia="es-ES"/>
        </w:rPr>
        <w:t xml:space="preserve">el Control de Plaguicidas Agrícolas". </w:t>
      </w:r>
      <w:r>
        <w:rPr>
          <w:i/>
          <w:iCs/>
          <w:sz w:val="22"/>
          <w:szCs w:val="22"/>
          <w:lang w:val="es-ES" w:eastAsia="es-ES"/>
        </w:rPr>
        <w:t xml:space="preserve">En criterio de este Tribunal, la omisión </w:t>
      </w:r>
      <w:r>
        <w:rPr>
          <w:i/>
          <w:iCs/>
          <w:spacing w:val="-2"/>
          <w:sz w:val="22"/>
          <w:szCs w:val="22"/>
          <w:lang w:val="es-ES" w:eastAsia="es-ES"/>
        </w:rPr>
        <w:t xml:space="preserve">reclamada —y reconocida por el accionado- vulnera las garantías del debido </w:t>
      </w:r>
      <w:r>
        <w:rPr>
          <w:i/>
          <w:iCs/>
          <w:spacing w:val="-3"/>
          <w:sz w:val="22"/>
          <w:szCs w:val="22"/>
          <w:lang w:val="es-ES" w:eastAsia="es-ES"/>
        </w:rPr>
        <w:t xml:space="preserve">proceso, puesto que, el administrado debe imponerse de todos los argumentos, </w:t>
      </w:r>
      <w:r>
        <w:rPr>
          <w:i/>
          <w:iCs/>
          <w:spacing w:val="4"/>
          <w:sz w:val="22"/>
          <w:szCs w:val="22"/>
          <w:lang w:val="es-ES" w:eastAsia="es-ES"/>
        </w:rPr>
        <w:t xml:space="preserve">razones o circunstancias que determinaron lo dispuesto. </w:t>
      </w:r>
      <w:r>
        <w:rPr>
          <w:spacing w:val="4"/>
          <w:sz w:val="21"/>
          <w:szCs w:val="21"/>
          <w:lang w:val="es-ES" w:eastAsia="es-ES"/>
        </w:rPr>
        <w:t xml:space="preserve">En ese sentido el </w:t>
      </w:r>
      <w:r>
        <w:rPr>
          <w:spacing w:val="3"/>
          <w:sz w:val="21"/>
          <w:szCs w:val="21"/>
          <w:lang w:val="es-ES" w:eastAsia="es-ES"/>
        </w:rPr>
        <w:t xml:space="preserve">artículo 136, párrafo 2°, de la Ley General de la Administración Pública admite la motivación por referencia en propuestas, dictámenes o resoluciones previas </w:t>
      </w:r>
      <w:r>
        <w:rPr>
          <w:spacing w:val="4"/>
          <w:sz w:val="21"/>
          <w:szCs w:val="21"/>
          <w:lang w:val="es-ES" w:eastAsia="es-ES"/>
        </w:rPr>
        <w:t xml:space="preserve">"(...) a condición de que se acompañe una copia (...)". Bajo esta inteligencia, </w:t>
      </w:r>
      <w:r>
        <w:rPr>
          <w:spacing w:val="5"/>
          <w:sz w:val="21"/>
          <w:szCs w:val="21"/>
          <w:lang w:val="es-ES" w:eastAsia="es-ES"/>
        </w:rPr>
        <w:t xml:space="preserve">estima la Sala que se vulneraron los derechos fundamentales de la empresa </w:t>
      </w:r>
      <w:r>
        <w:rPr>
          <w:spacing w:val="3"/>
          <w:sz w:val="21"/>
          <w:szCs w:val="21"/>
          <w:lang w:val="es-ES" w:eastAsia="es-ES"/>
        </w:rPr>
        <w:t xml:space="preserve">amparada (...)" (Sala Constitucional de la Corte Suprema de Justicia. Voto N° </w:t>
      </w:r>
      <w:r>
        <w:rPr>
          <w:spacing w:val="4"/>
          <w:sz w:val="21"/>
          <w:szCs w:val="21"/>
          <w:lang w:val="es-ES" w:eastAsia="es-ES"/>
        </w:rPr>
        <w:t xml:space="preserve">07551 de las 12:12 Hrs. del 26 de mayo del 2006) (El resaltado en letra itálica </w:t>
      </w:r>
      <w:r>
        <w:rPr>
          <w:sz w:val="21"/>
          <w:szCs w:val="21"/>
          <w:lang w:val="es-ES" w:eastAsia="es-ES"/>
        </w:rPr>
        <w:t>no es del original)</w:t>
      </w:r>
    </w:p>
    <w:p w:rsidR="00574B1A" w:rsidRDefault="00574B1A">
      <w:pPr>
        <w:pStyle w:val="Style1"/>
        <w:kinsoku w:val="0"/>
        <w:autoSpaceDE/>
        <w:autoSpaceDN/>
        <w:adjustRightInd/>
        <w:spacing w:before="324" w:after="1080"/>
        <w:jc w:val="both"/>
        <w:rPr>
          <w:spacing w:val="1"/>
          <w:sz w:val="21"/>
          <w:szCs w:val="21"/>
          <w:lang w:val="es-ES" w:eastAsia="es-ES"/>
        </w:rPr>
      </w:pPr>
      <w:r>
        <w:rPr>
          <w:spacing w:val="2"/>
          <w:sz w:val="21"/>
          <w:szCs w:val="21"/>
          <w:lang w:val="es-ES" w:eastAsia="es-ES"/>
        </w:rPr>
        <w:t xml:space="preserve">La jurisdicción contencioso-administrativa, ha desarrollado aun más la necesidad de motivación de </w:t>
      </w:r>
      <w:r>
        <w:rPr>
          <w:spacing w:val="9"/>
          <w:sz w:val="21"/>
          <w:szCs w:val="21"/>
          <w:lang w:val="es-ES" w:eastAsia="es-ES"/>
        </w:rPr>
        <w:t xml:space="preserve">los actos administrativo, como garantía del debido proceso y del derecho de defensa del </w:t>
      </w:r>
      <w:r>
        <w:rPr>
          <w:spacing w:val="2"/>
          <w:sz w:val="21"/>
          <w:szCs w:val="21"/>
          <w:lang w:val="es-ES" w:eastAsia="es-ES"/>
        </w:rPr>
        <w:t xml:space="preserve">administrado así como su impacto en la fase recursiva al analizar el artículo 136 de la Ley General </w:t>
      </w:r>
      <w:r>
        <w:rPr>
          <w:spacing w:val="1"/>
          <w:sz w:val="21"/>
          <w:szCs w:val="21"/>
          <w:lang w:val="es-ES" w:eastAsia="es-ES"/>
        </w:rPr>
        <w:t>de la Administración Pública, como a continuación se transcribe:</w:t>
      </w:r>
    </w:p>
    <w:p w:rsidR="00574B1A" w:rsidRDefault="008848A1">
      <w:pPr>
        <w:pStyle w:val="Style1"/>
        <w:kinsoku w:val="0"/>
        <w:autoSpaceDE/>
        <w:autoSpaceDN/>
        <w:adjustRightInd/>
        <w:spacing w:line="196" w:lineRule="auto"/>
        <w:jc w:val="right"/>
        <w:rPr>
          <w:rFonts w:ascii="Garamond" w:hAnsi="Garamond" w:cs="Garamond"/>
          <w:spacing w:val="6"/>
          <w:sz w:val="21"/>
          <w:szCs w:val="21"/>
          <w:lang w:val="es-ES" w:eastAsia="es-ES"/>
        </w:rPr>
      </w:pPr>
      <w:r>
        <w:rPr>
          <w:rFonts w:ascii="Garamond" w:hAnsi="Garamond" w:cs="Garamond"/>
          <w:spacing w:val="6"/>
          <w:sz w:val="21"/>
          <w:szCs w:val="21"/>
          <w:lang w:val="es-ES" w:eastAsia="es-ES"/>
        </w:rPr>
        <w:t xml:space="preserve"> </w:t>
      </w:r>
    </w:p>
    <w:p w:rsidR="00112C2B" w:rsidRDefault="00112C2B">
      <w:pPr>
        <w:pStyle w:val="Style1"/>
        <w:kinsoku w:val="0"/>
        <w:autoSpaceDE/>
        <w:autoSpaceDN/>
        <w:adjustRightInd/>
        <w:spacing w:line="196" w:lineRule="auto"/>
        <w:jc w:val="right"/>
        <w:rPr>
          <w:rFonts w:ascii="Garamond" w:hAnsi="Garamond" w:cs="Garamond"/>
          <w:spacing w:val="6"/>
          <w:sz w:val="21"/>
          <w:szCs w:val="21"/>
          <w:lang w:val="es-ES" w:eastAsia="es-ES"/>
        </w:rPr>
      </w:pPr>
    </w:p>
    <w:p w:rsidR="00112C2B" w:rsidRDefault="00112C2B">
      <w:pPr>
        <w:pStyle w:val="Style1"/>
        <w:kinsoku w:val="0"/>
        <w:autoSpaceDE/>
        <w:autoSpaceDN/>
        <w:adjustRightInd/>
        <w:spacing w:line="196" w:lineRule="auto"/>
        <w:jc w:val="right"/>
        <w:rPr>
          <w:rFonts w:ascii="Garamond" w:hAnsi="Garamond" w:cs="Garamond"/>
          <w:spacing w:val="6"/>
          <w:sz w:val="21"/>
          <w:szCs w:val="21"/>
          <w:lang w:val="es-ES" w:eastAsia="es-ES"/>
        </w:rPr>
      </w:pPr>
    </w:p>
    <w:p w:rsidR="00112C2B" w:rsidRDefault="00112C2B">
      <w:pPr>
        <w:pStyle w:val="Style1"/>
        <w:kinsoku w:val="0"/>
        <w:autoSpaceDE/>
        <w:autoSpaceDN/>
        <w:adjustRightInd/>
        <w:spacing w:line="196" w:lineRule="auto"/>
        <w:jc w:val="right"/>
        <w:rPr>
          <w:rFonts w:ascii="Garamond" w:hAnsi="Garamond" w:cs="Garamond"/>
          <w:spacing w:val="6"/>
          <w:sz w:val="21"/>
          <w:szCs w:val="21"/>
          <w:lang w:val="es-ES" w:eastAsia="es-ES"/>
        </w:rPr>
      </w:pPr>
    </w:p>
    <w:p w:rsidR="00574B1A" w:rsidRDefault="00574B1A">
      <w:pPr>
        <w:pStyle w:val="Style12"/>
        <w:kinsoku w:val="0"/>
        <w:autoSpaceDE/>
        <w:autoSpaceDN/>
        <w:rPr>
          <w:sz w:val="21"/>
          <w:szCs w:val="21"/>
          <w:lang w:val="es-ES" w:eastAsia="es-ES"/>
        </w:rPr>
      </w:pPr>
      <w:r>
        <w:rPr>
          <w:spacing w:val="5"/>
          <w:sz w:val="21"/>
          <w:szCs w:val="21"/>
          <w:lang w:val="es-ES" w:eastAsia="es-ES"/>
        </w:rPr>
        <w:lastRenderedPageBreak/>
        <w:t xml:space="preserve">"(...) El artículo 136, incisos a y b) de la Ley General de la Administración </w:t>
      </w:r>
      <w:r>
        <w:rPr>
          <w:spacing w:val="1"/>
          <w:sz w:val="21"/>
          <w:szCs w:val="21"/>
          <w:lang w:val="es-ES" w:eastAsia="es-ES"/>
        </w:rPr>
        <w:t xml:space="preserve">Pública, establece que deberán ser motivados con mención, al menos </w:t>
      </w:r>
      <w:proofErr w:type="spellStart"/>
      <w:r>
        <w:rPr>
          <w:spacing w:val="1"/>
          <w:sz w:val="21"/>
          <w:szCs w:val="21"/>
          <w:lang w:val="es-ES" w:eastAsia="es-ES"/>
        </w:rPr>
        <w:t>suscinta</w:t>
      </w:r>
      <w:proofErr w:type="spellEnd"/>
      <w:r>
        <w:rPr>
          <w:spacing w:val="1"/>
          <w:sz w:val="21"/>
          <w:szCs w:val="21"/>
          <w:lang w:val="es-ES" w:eastAsia="es-ES"/>
        </w:rPr>
        <w:t xml:space="preserve"> de </w:t>
      </w:r>
      <w:r>
        <w:rPr>
          <w:spacing w:val="3"/>
          <w:sz w:val="21"/>
          <w:szCs w:val="21"/>
          <w:lang w:val="es-ES" w:eastAsia="es-ES"/>
        </w:rPr>
        <w:t xml:space="preserve">sus fundamentos, los actos administrativos que impongan obligaciones, o que </w:t>
      </w:r>
      <w:r>
        <w:rPr>
          <w:spacing w:val="8"/>
          <w:sz w:val="21"/>
          <w:szCs w:val="21"/>
          <w:lang w:val="es-ES" w:eastAsia="es-ES"/>
        </w:rPr>
        <w:t xml:space="preserve">limiten, supriman o denieguen derechos subjetivos e igualmente, los que </w:t>
      </w:r>
      <w:r>
        <w:rPr>
          <w:sz w:val="21"/>
          <w:szCs w:val="21"/>
          <w:lang w:val="es-ES" w:eastAsia="es-ES"/>
        </w:rPr>
        <w:t xml:space="preserve">resuelvan recursos. La motivación, cuando así lo exige la ley, no constituye en </w:t>
      </w:r>
      <w:r>
        <w:rPr>
          <w:spacing w:val="4"/>
          <w:sz w:val="21"/>
          <w:szCs w:val="21"/>
          <w:lang w:val="es-ES" w:eastAsia="es-ES"/>
        </w:rPr>
        <w:t xml:space="preserve">consecuencia, una mera formalidad, sino un requisito sustancial, cuya finalidad </w:t>
      </w:r>
      <w:r>
        <w:rPr>
          <w:spacing w:val="8"/>
          <w:sz w:val="21"/>
          <w:szCs w:val="21"/>
          <w:lang w:val="es-ES" w:eastAsia="es-ES"/>
        </w:rPr>
        <w:t xml:space="preserve">es que la Administración no sólo se ajuste al principio de legalidad y sea </w:t>
      </w:r>
      <w:r>
        <w:rPr>
          <w:spacing w:val="4"/>
          <w:sz w:val="21"/>
          <w:szCs w:val="21"/>
          <w:lang w:val="es-ES" w:eastAsia="es-ES"/>
        </w:rPr>
        <w:t xml:space="preserve">objetiva al tomar un decisión particular, alejándose de la arbitrariedad, sino </w:t>
      </w:r>
      <w:r>
        <w:rPr>
          <w:spacing w:val="-2"/>
          <w:sz w:val="21"/>
          <w:szCs w:val="21"/>
          <w:lang w:val="es-ES" w:eastAsia="es-ES"/>
        </w:rPr>
        <w:t xml:space="preserve">también que el interesado conozca las razones de tal proceder, es decir, cuál es el </w:t>
      </w:r>
      <w:r>
        <w:rPr>
          <w:spacing w:val="4"/>
          <w:sz w:val="21"/>
          <w:szCs w:val="21"/>
          <w:lang w:val="es-ES" w:eastAsia="es-ES"/>
        </w:rPr>
        <w:t xml:space="preserve">fundamento y justificación de su contenido; lo contrario, lleva a que el acto </w:t>
      </w:r>
      <w:r>
        <w:rPr>
          <w:spacing w:val="3"/>
          <w:sz w:val="21"/>
          <w:szCs w:val="21"/>
          <w:lang w:val="es-ES" w:eastAsia="es-ES"/>
        </w:rPr>
        <w:t xml:space="preserve">administrativo se presente externamente como ilógico y arbitrario. Pero </w:t>
      </w:r>
      <w:r>
        <w:rPr>
          <w:i/>
          <w:iCs/>
          <w:spacing w:val="3"/>
          <w:sz w:val="21"/>
          <w:szCs w:val="21"/>
          <w:lang w:val="es-ES" w:eastAsia="es-ES"/>
        </w:rPr>
        <w:t xml:space="preserve">el tema </w:t>
      </w:r>
      <w:r>
        <w:rPr>
          <w:i/>
          <w:iCs/>
          <w:spacing w:val="4"/>
          <w:sz w:val="21"/>
          <w:szCs w:val="21"/>
          <w:lang w:val="es-ES" w:eastAsia="es-ES"/>
        </w:rPr>
        <w:t xml:space="preserve">de la motivación, no sólo es importante para el administrado destinatario del </w:t>
      </w:r>
      <w:r>
        <w:rPr>
          <w:i/>
          <w:iCs/>
          <w:spacing w:val="7"/>
          <w:sz w:val="21"/>
          <w:szCs w:val="21"/>
          <w:lang w:val="es-ES" w:eastAsia="es-ES"/>
        </w:rPr>
        <w:t xml:space="preserve">acto, porque en su ausencia, no puede saber la base de la decisión, lo que </w:t>
      </w:r>
      <w:r>
        <w:rPr>
          <w:i/>
          <w:iCs/>
          <w:spacing w:val="4"/>
          <w:sz w:val="21"/>
          <w:szCs w:val="21"/>
          <w:lang w:val="es-ES" w:eastAsia="es-ES"/>
        </w:rPr>
        <w:t xml:space="preserve">impide a su vez ejercer adecuadamente los recursos otorgados por la ley, sino que también se constituye en un escollo para el órgano que ha de conocer la </w:t>
      </w:r>
      <w:r>
        <w:rPr>
          <w:i/>
          <w:iCs/>
          <w:spacing w:val="3"/>
          <w:sz w:val="21"/>
          <w:szCs w:val="21"/>
          <w:lang w:val="es-ES" w:eastAsia="es-ES"/>
        </w:rPr>
        <w:t xml:space="preserve">alzada administrativa y el Juez de la jurisdicción contencioso administrativa, </w:t>
      </w:r>
      <w:r>
        <w:rPr>
          <w:i/>
          <w:iCs/>
          <w:spacing w:val="7"/>
          <w:sz w:val="21"/>
          <w:szCs w:val="21"/>
          <w:lang w:val="es-ES" w:eastAsia="es-ES"/>
        </w:rPr>
        <w:t xml:space="preserve">porque priva al superior y al Juzgador de los elementos de conocimiento </w:t>
      </w:r>
      <w:r>
        <w:rPr>
          <w:i/>
          <w:iCs/>
          <w:spacing w:val="4"/>
          <w:sz w:val="21"/>
          <w:szCs w:val="21"/>
          <w:lang w:val="es-ES" w:eastAsia="es-ES"/>
        </w:rPr>
        <w:t xml:space="preserve">necesarios para analizar la legalidad del acto administrativo </w:t>
      </w:r>
      <w:r>
        <w:rPr>
          <w:spacing w:val="4"/>
          <w:sz w:val="21"/>
          <w:szCs w:val="21"/>
          <w:lang w:val="es-ES" w:eastAsia="es-ES"/>
        </w:rPr>
        <w:t xml:space="preserve">(...)."Sección </w:t>
      </w:r>
      <w:r>
        <w:rPr>
          <w:spacing w:val="6"/>
          <w:sz w:val="21"/>
          <w:szCs w:val="21"/>
          <w:lang w:val="es-ES" w:eastAsia="es-ES"/>
        </w:rPr>
        <w:t xml:space="preserve">Segunda del Tribunal Contencioso Administrativo. Sentencia N° 481 de las </w:t>
      </w:r>
      <w:r>
        <w:rPr>
          <w:spacing w:val="4"/>
          <w:sz w:val="21"/>
          <w:szCs w:val="21"/>
          <w:lang w:val="es-ES" w:eastAsia="es-ES"/>
        </w:rPr>
        <w:t xml:space="preserve">10:50 Hrs. del 8 de octubre del 2003) (El resaltado en letra itálica, no es del </w:t>
      </w:r>
      <w:r>
        <w:rPr>
          <w:sz w:val="21"/>
          <w:szCs w:val="21"/>
          <w:lang w:val="es-ES" w:eastAsia="es-ES"/>
        </w:rPr>
        <w:t>original)</w:t>
      </w:r>
    </w:p>
    <w:p w:rsidR="00574B1A" w:rsidRDefault="00574B1A">
      <w:pPr>
        <w:pStyle w:val="Style10"/>
        <w:kinsoku w:val="0"/>
        <w:autoSpaceDE/>
        <w:autoSpaceDN/>
        <w:spacing w:before="396"/>
        <w:rPr>
          <w:spacing w:val="1"/>
          <w:sz w:val="23"/>
          <w:szCs w:val="23"/>
          <w:lang w:val="es-ES" w:eastAsia="es-ES"/>
        </w:rPr>
      </w:pPr>
      <w:r>
        <w:rPr>
          <w:spacing w:val="3"/>
          <w:sz w:val="23"/>
          <w:szCs w:val="23"/>
          <w:lang w:val="es-ES" w:eastAsia="es-ES"/>
        </w:rPr>
        <w:t xml:space="preserve">Se desprende con toda claridad de lo anterior, la ausencia en este caso concreto de una motivación adecuada, suficiente y congruente, que justifique la decisión de la Junta del </w:t>
      </w:r>
      <w:r>
        <w:rPr>
          <w:sz w:val="23"/>
          <w:szCs w:val="23"/>
          <w:lang w:val="es-ES" w:eastAsia="es-ES"/>
        </w:rPr>
        <w:t xml:space="preserve">Consejo de Transporte Público para denegar las solicitudes de permiso de servicio especial estable de taxi a la empresa </w:t>
      </w:r>
      <w:r w:rsidRPr="00112C2B">
        <w:rPr>
          <w:b/>
          <w:sz w:val="23"/>
          <w:szCs w:val="23"/>
          <w:lang w:val="es-ES" w:eastAsia="es-ES"/>
        </w:rPr>
        <w:t>A</w:t>
      </w:r>
      <w:r w:rsidR="008848A1">
        <w:rPr>
          <w:b/>
          <w:sz w:val="23"/>
          <w:szCs w:val="23"/>
          <w:lang w:val="es-ES" w:eastAsia="es-ES"/>
        </w:rPr>
        <w:t>.</w:t>
      </w:r>
      <w:r w:rsidRPr="00112C2B">
        <w:rPr>
          <w:b/>
          <w:sz w:val="23"/>
          <w:szCs w:val="23"/>
          <w:lang w:val="es-ES" w:eastAsia="es-ES"/>
        </w:rPr>
        <w:t>P</w:t>
      </w:r>
      <w:r w:rsidR="008848A1">
        <w:rPr>
          <w:b/>
          <w:sz w:val="23"/>
          <w:szCs w:val="23"/>
          <w:lang w:val="es-ES" w:eastAsia="es-ES"/>
        </w:rPr>
        <w:t>.</w:t>
      </w:r>
      <w:r w:rsidRPr="00112C2B">
        <w:rPr>
          <w:b/>
          <w:sz w:val="23"/>
          <w:szCs w:val="23"/>
          <w:lang w:val="es-ES" w:eastAsia="es-ES"/>
        </w:rPr>
        <w:t>J.D</w:t>
      </w:r>
      <w:r w:rsidR="008848A1">
        <w:rPr>
          <w:b/>
          <w:sz w:val="23"/>
          <w:szCs w:val="23"/>
          <w:lang w:val="es-ES" w:eastAsia="es-ES"/>
        </w:rPr>
        <w:t>.</w:t>
      </w:r>
      <w:r w:rsidRPr="00112C2B">
        <w:rPr>
          <w:b/>
          <w:sz w:val="23"/>
          <w:szCs w:val="23"/>
          <w:lang w:val="es-ES" w:eastAsia="es-ES"/>
        </w:rPr>
        <w:t>S.A</w:t>
      </w:r>
      <w:r>
        <w:rPr>
          <w:sz w:val="23"/>
          <w:szCs w:val="23"/>
          <w:lang w:val="es-ES" w:eastAsia="es-ES"/>
        </w:rPr>
        <w:t>.</w:t>
      </w:r>
      <w:r w:rsidR="008848A1">
        <w:rPr>
          <w:sz w:val="23"/>
          <w:szCs w:val="23"/>
          <w:lang w:val="es-ES" w:eastAsia="es-ES"/>
        </w:rPr>
        <w:t>,</w:t>
      </w:r>
      <w:r>
        <w:rPr>
          <w:sz w:val="23"/>
          <w:szCs w:val="23"/>
          <w:lang w:val="es-ES" w:eastAsia="es-ES"/>
        </w:rPr>
        <w:t xml:space="preserve"> en consecuencia </w:t>
      </w:r>
      <w:r>
        <w:rPr>
          <w:spacing w:val="6"/>
          <w:sz w:val="23"/>
          <w:szCs w:val="23"/>
          <w:lang w:val="es-ES" w:eastAsia="es-ES"/>
        </w:rPr>
        <w:t xml:space="preserve">existe una indefensión evidente del recurrente puesto que le es totalmente imposible </w:t>
      </w:r>
      <w:r>
        <w:rPr>
          <w:spacing w:val="3"/>
          <w:sz w:val="23"/>
          <w:szCs w:val="23"/>
          <w:lang w:val="es-ES" w:eastAsia="es-ES"/>
        </w:rPr>
        <w:t xml:space="preserve">defenderse de la denegatoria del permiso solicitado en la modalidad de servicio especial </w:t>
      </w:r>
      <w:r>
        <w:rPr>
          <w:spacing w:val="1"/>
          <w:sz w:val="23"/>
          <w:szCs w:val="23"/>
          <w:lang w:val="es-ES" w:eastAsia="es-ES"/>
        </w:rPr>
        <w:t xml:space="preserve">estable de taxi, al no indicarse las razones y los fundamentos por los cuales la valoración de </w:t>
      </w:r>
      <w:r>
        <w:rPr>
          <w:spacing w:val="7"/>
          <w:sz w:val="23"/>
          <w:szCs w:val="23"/>
          <w:lang w:val="es-ES" w:eastAsia="es-ES"/>
        </w:rPr>
        <w:t xml:space="preserve">los requisitos apartados no cumplieron con lo preceptuado en la ley, ni consta en el </w:t>
      </w:r>
      <w:r>
        <w:rPr>
          <w:spacing w:val="5"/>
          <w:sz w:val="23"/>
          <w:szCs w:val="23"/>
          <w:lang w:val="es-ES" w:eastAsia="es-ES"/>
        </w:rPr>
        <w:t xml:space="preserve">expediente en qué consistieron los lineamientos superiores de valoración de requisitos </w:t>
      </w:r>
      <w:r>
        <w:rPr>
          <w:spacing w:val="1"/>
          <w:sz w:val="23"/>
          <w:szCs w:val="23"/>
          <w:lang w:val="es-ES" w:eastAsia="es-ES"/>
        </w:rPr>
        <w:t xml:space="preserve">como parámetro de calificación de las ofertas, con lo cual se trasgrede además del principio </w:t>
      </w:r>
      <w:r>
        <w:rPr>
          <w:spacing w:val="4"/>
          <w:sz w:val="23"/>
          <w:szCs w:val="23"/>
          <w:lang w:val="es-ES" w:eastAsia="es-ES"/>
        </w:rPr>
        <w:t xml:space="preserve">del debido proceso y el derecho de defensa del administrado, se constata también una violación al principio de legalidad contenido en el artículo 11 de la Ley General de la </w:t>
      </w:r>
      <w:r>
        <w:rPr>
          <w:spacing w:val="3"/>
          <w:sz w:val="23"/>
          <w:szCs w:val="23"/>
          <w:lang w:val="es-ES" w:eastAsia="es-ES"/>
        </w:rPr>
        <w:t xml:space="preserve">Administración Pública, lo cual redunda en la existencia de un vicio de tal magnitud que hace evidente y manifiesta la existencia de la nulidad del acto administrativo denegatorio </w:t>
      </w:r>
      <w:r>
        <w:rPr>
          <w:spacing w:val="1"/>
          <w:sz w:val="23"/>
          <w:szCs w:val="23"/>
          <w:lang w:val="es-ES" w:eastAsia="es-ES"/>
        </w:rPr>
        <w:t>de la solicitud de permiso para el servicio especial estable de taxi.</w:t>
      </w:r>
    </w:p>
    <w:p w:rsidR="00574B1A" w:rsidRDefault="00574B1A">
      <w:pPr>
        <w:pStyle w:val="Style7"/>
        <w:kinsoku w:val="0"/>
        <w:autoSpaceDE/>
        <w:autoSpaceDN/>
        <w:rPr>
          <w:spacing w:val="6"/>
          <w:sz w:val="23"/>
          <w:szCs w:val="23"/>
          <w:lang w:val="es-ES" w:eastAsia="es-ES"/>
        </w:rPr>
      </w:pPr>
      <w:r>
        <w:rPr>
          <w:spacing w:val="13"/>
          <w:sz w:val="23"/>
          <w:szCs w:val="23"/>
          <w:lang w:val="es-ES" w:eastAsia="es-ES"/>
        </w:rPr>
        <w:t xml:space="preserve">De forma tal que, sin que este Tribunal entre a valorar en el presente asunto si </w:t>
      </w:r>
      <w:r>
        <w:rPr>
          <w:spacing w:val="2"/>
          <w:sz w:val="23"/>
          <w:szCs w:val="23"/>
          <w:lang w:val="es-ES" w:eastAsia="es-ES"/>
        </w:rPr>
        <w:t xml:space="preserve">efectivamente procede o no el otorgamiento del permiso en razón de la nulidad del acto </w:t>
      </w:r>
      <w:r>
        <w:rPr>
          <w:spacing w:val="4"/>
          <w:sz w:val="23"/>
          <w:szCs w:val="23"/>
          <w:lang w:val="es-ES" w:eastAsia="es-ES"/>
        </w:rPr>
        <w:t xml:space="preserve">administrativo por falta de motivación que genera una violación al debido proceso y al </w:t>
      </w:r>
      <w:r>
        <w:rPr>
          <w:spacing w:val="1"/>
          <w:sz w:val="23"/>
          <w:szCs w:val="23"/>
          <w:lang w:val="es-ES" w:eastAsia="es-ES"/>
        </w:rPr>
        <w:t xml:space="preserve">derecho de defensa del recurrente, sí deben quedar claros en el momento procesal oportuno los elementos de hecho y de derecho que tomó en cuenta el Consejo de Transporte Público </w:t>
      </w:r>
      <w:r>
        <w:rPr>
          <w:spacing w:val="2"/>
          <w:sz w:val="23"/>
          <w:szCs w:val="23"/>
          <w:lang w:val="es-ES" w:eastAsia="es-ES"/>
        </w:rPr>
        <w:t xml:space="preserve">para realizar la valoración de la solicitud, los cuales deben ser señalados en el acto final, </w:t>
      </w:r>
      <w:r>
        <w:rPr>
          <w:sz w:val="23"/>
          <w:szCs w:val="23"/>
          <w:lang w:val="es-ES" w:eastAsia="es-ES"/>
        </w:rPr>
        <w:t xml:space="preserve">siendo evidentemente insuficiente indicar el no cumplimiento de requisitos y realizar una justificación a posteriori en el Recurso de Revocatoria, pues no se observa documentación </w:t>
      </w:r>
      <w:r>
        <w:rPr>
          <w:spacing w:val="6"/>
          <w:sz w:val="23"/>
          <w:szCs w:val="23"/>
          <w:lang w:val="es-ES" w:eastAsia="es-ES"/>
        </w:rPr>
        <w:t>alguna, previa a la emisión de los acuerdos tomados en el Artículo 2.2.49 de la Sesión</w:t>
      </w:r>
    </w:p>
    <w:p w:rsidR="00112C2B" w:rsidRDefault="00112C2B">
      <w:pPr>
        <w:pStyle w:val="Style10"/>
        <w:kinsoku w:val="0"/>
        <w:autoSpaceDE/>
        <w:autoSpaceDN/>
        <w:spacing w:line="208" w:lineRule="auto"/>
        <w:jc w:val="right"/>
        <w:rPr>
          <w:rFonts w:ascii="Bookman Old Style" w:hAnsi="Bookman Old Style" w:cs="Bookman Old Style"/>
          <w:b/>
          <w:bCs/>
          <w:sz w:val="19"/>
          <w:szCs w:val="19"/>
          <w:lang w:val="es-ES" w:eastAsia="es-ES"/>
        </w:rPr>
      </w:pPr>
    </w:p>
    <w:p w:rsidR="008848A1" w:rsidRDefault="008848A1">
      <w:pPr>
        <w:pStyle w:val="Style10"/>
        <w:kinsoku w:val="0"/>
        <w:autoSpaceDE/>
        <w:autoSpaceDN/>
        <w:spacing w:line="208" w:lineRule="auto"/>
        <w:jc w:val="right"/>
        <w:rPr>
          <w:rFonts w:ascii="Bookman Old Style" w:hAnsi="Bookman Old Style" w:cs="Bookman Old Style"/>
          <w:b/>
          <w:bCs/>
          <w:sz w:val="19"/>
          <w:szCs w:val="19"/>
          <w:lang w:val="es-ES" w:eastAsia="es-ES"/>
        </w:rPr>
      </w:pPr>
    </w:p>
    <w:p w:rsidR="00574B1A" w:rsidRDefault="00574B1A">
      <w:pPr>
        <w:pStyle w:val="Style14"/>
        <w:kinsoku w:val="0"/>
        <w:autoSpaceDE/>
        <w:autoSpaceDN/>
        <w:adjustRightInd/>
        <w:ind w:left="144"/>
        <w:jc w:val="both"/>
        <w:rPr>
          <w:spacing w:val="1"/>
          <w:sz w:val="23"/>
          <w:szCs w:val="23"/>
          <w:lang w:val="es-ES" w:eastAsia="es-ES"/>
        </w:rPr>
      </w:pPr>
      <w:r>
        <w:rPr>
          <w:spacing w:val="8"/>
          <w:sz w:val="23"/>
          <w:szCs w:val="23"/>
          <w:lang w:val="es-ES" w:eastAsia="es-ES"/>
        </w:rPr>
        <w:lastRenderedPageBreak/>
        <w:t xml:space="preserve">Extraordinaria 2-2012 del 16 de abril del 2012, modificado por el 3.1 de la Sesión </w:t>
      </w:r>
      <w:r>
        <w:rPr>
          <w:spacing w:val="6"/>
          <w:sz w:val="23"/>
          <w:szCs w:val="23"/>
          <w:lang w:val="es-ES" w:eastAsia="es-ES"/>
        </w:rPr>
        <w:t xml:space="preserve">Ordinaria 42-2012 del 2 de julio del 2012; que sugiera la realización de un estudio y </w:t>
      </w:r>
      <w:r>
        <w:rPr>
          <w:spacing w:val="1"/>
          <w:sz w:val="23"/>
          <w:szCs w:val="23"/>
          <w:lang w:val="es-ES" w:eastAsia="es-ES"/>
        </w:rPr>
        <w:t xml:space="preserve">análisis de la solicitud, en consecuencia, por todo lo anterior no puede este Tribunal, según sus competencias y limitaciones como órgano contralor de legalidad, más que estimar que </w:t>
      </w:r>
      <w:r>
        <w:rPr>
          <w:spacing w:val="6"/>
          <w:sz w:val="23"/>
          <w:szCs w:val="23"/>
          <w:lang w:val="es-ES" w:eastAsia="es-ES"/>
        </w:rPr>
        <w:t xml:space="preserve">existe nulidad en las presentes actuaciones y anular todo lo actuado, con respecto al </w:t>
      </w:r>
      <w:r>
        <w:rPr>
          <w:spacing w:val="4"/>
          <w:sz w:val="23"/>
          <w:szCs w:val="23"/>
          <w:lang w:val="es-ES" w:eastAsia="es-ES"/>
        </w:rPr>
        <w:t xml:space="preserve">recurrente, a partir de los Artículos 2.2.49 de la Sesión Extraordinaria 2-2012 del 16 de </w:t>
      </w:r>
      <w:r>
        <w:rPr>
          <w:spacing w:val="5"/>
          <w:sz w:val="23"/>
          <w:szCs w:val="23"/>
          <w:lang w:val="es-ES" w:eastAsia="es-ES"/>
        </w:rPr>
        <w:t xml:space="preserve">abril del 2012, modificado por el 3.1 de la Sesión Ordinaria 42-2012 del 2 de julio del </w:t>
      </w:r>
      <w:r>
        <w:rPr>
          <w:spacing w:val="9"/>
          <w:sz w:val="23"/>
          <w:szCs w:val="23"/>
          <w:lang w:val="es-ES" w:eastAsia="es-ES"/>
        </w:rPr>
        <w:t xml:space="preserve">2012, debiendo el Consejo de Transporte Público entrar a estudiar la solicitud del </w:t>
      </w:r>
      <w:r>
        <w:rPr>
          <w:spacing w:val="1"/>
          <w:sz w:val="23"/>
          <w:szCs w:val="23"/>
          <w:lang w:val="es-ES" w:eastAsia="es-ES"/>
        </w:rPr>
        <w:t>recurrente tomando toda la documentación aportada para ello.</w:t>
      </w:r>
    </w:p>
    <w:p w:rsidR="00574B1A" w:rsidRDefault="00574B1A">
      <w:pPr>
        <w:pStyle w:val="Style14"/>
        <w:kinsoku w:val="0"/>
        <w:autoSpaceDE/>
        <w:autoSpaceDN/>
        <w:adjustRightInd/>
        <w:spacing w:before="432"/>
        <w:ind w:left="144"/>
        <w:jc w:val="both"/>
        <w:rPr>
          <w:spacing w:val="1"/>
          <w:sz w:val="23"/>
          <w:szCs w:val="23"/>
          <w:lang w:val="es-ES" w:eastAsia="es-ES"/>
        </w:rPr>
      </w:pPr>
      <w:r>
        <w:rPr>
          <w:spacing w:val="2"/>
          <w:sz w:val="23"/>
          <w:szCs w:val="23"/>
          <w:lang w:val="es-ES" w:eastAsia="es-ES"/>
        </w:rPr>
        <w:t xml:space="preserve">Por innecesario no se entran a conocer los demás argumentos del recurrente, debido a los </w:t>
      </w:r>
      <w:r>
        <w:rPr>
          <w:spacing w:val="4"/>
          <w:sz w:val="23"/>
          <w:szCs w:val="23"/>
          <w:lang w:val="es-ES" w:eastAsia="es-ES"/>
        </w:rPr>
        <w:t xml:space="preserve">efectos del vicio de forma señalado y de la nulidad decretada de conformidad con los </w:t>
      </w:r>
      <w:r>
        <w:rPr>
          <w:spacing w:val="2"/>
          <w:sz w:val="23"/>
          <w:szCs w:val="23"/>
          <w:lang w:val="es-ES" w:eastAsia="es-ES"/>
        </w:rPr>
        <w:t xml:space="preserve">artículos 169 y 171 de la Ley General de la Administración Pública, la cual tiene como consecuencia restituir las cosas al mismo estado que estaban las cosas antes de que el acto </w:t>
      </w:r>
      <w:r>
        <w:rPr>
          <w:spacing w:val="1"/>
          <w:sz w:val="23"/>
          <w:szCs w:val="23"/>
          <w:lang w:val="es-ES" w:eastAsia="es-ES"/>
        </w:rPr>
        <w:t>nulo fuera adoptado, esto es, de previo a que se emitiera el acto administrativo recurrido.</w:t>
      </w:r>
    </w:p>
    <w:p w:rsidR="00574B1A" w:rsidRDefault="00574B1A">
      <w:pPr>
        <w:pStyle w:val="Style14"/>
        <w:kinsoku w:val="0"/>
        <w:autoSpaceDE/>
        <w:autoSpaceDN/>
        <w:adjustRightInd/>
        <w:spacing w:before="648" w:line="213" w:lineRule="auto"/>
        <w:ind w:left="3744"/>
        <w:rPr>
          <w:b/>
          <w:bCs/>
          <w:sz w:val="22"/>
          <w:szCs w:val="22"/>
          <w:lang w:val="es-ES" w:eastAsia="es-ES"/>
        </w:rPr>
      </w:pPr>
      <w:r>
        <w:rPr>
          <w:b/>
          <w:bCs/>
          <w:sz w:val="22"/>
          <w:szCs w:val="22"/>
          <w:lang w:val="es-ES" w:eastAsia="es-ES"/>
        </w:rPr>
        <w:t>POR TANTO</w:t>
      </w:r>
    </w:p>
    <w:p w:rsidR="00574B1A" w:rsidRDefault="00574B1A" w:rsidP="000154BE">
      <w:pPr>
        <w:pStyle w:val="Style14"/>
        <w:kinsoku w:val="0"/>
        <w:autoSpaceDE/>
        <w:autoSpaceDN/>
        <w:adjustRightInd/>
        <w:spacing w:before="324"/>
        <w:ind w:left="576" w:hanging="434"/>
        <w:jc w:val="both"/>
        <w:rPr>
          <w:sz w:val="23"/>
          <w:szCs w:val="23"/>
          <w:lang w:val="es-ES" w:eastAsia="es-ES"/>
        </w:rPr>
      </w:pPr>
      <w:r>
        <w:rPr>
          <w:spacing w:val="20"/>
          <w:sz w:val="23"/>
          <w:szCs w:val="23"/>
          <w:lang w:val="es-ES" w:eastAsia="es-ES"/>
        </w:rPr>
        <w:t xml:space="preserve">I.- Se declara la </w:t>
      </w:r>
      <w:r w:rsidRPr="000154BE">
        <w:rPr>
          <w:rFonts w:ascii="Garamond" w:hAnsi="Garamond" w:cs="Garamond"/>
          <w:bCs/>
          <w:spacing w:val="20"/>
          <w:sz w:val="17"/>
          <w:szCs w:val="17"/>
          <w:lang w:val="es-ES" w:eastAsia="es-ES"/>
        </w:rPr>
        <w:t>NULIDAD</w:t>
      </w:r>
      <w:r>
        <w:rPr>
          <w:rFonts w:ascii="Garamond" w:hAnsi="Garamond" w:cs="Garamond"/>
          <w:b/>
          <w:bCs/>
          <w:spacing w:val="20"/>
          <w:sz w:val="17"/>
          <w:szCs w:val="17"/>
          <w:lang w:val="es-ES" w:eastAsia="es-ES"/>
        </w:rPr>
        <w:t xml:space="preserve"> </w:t>
      </w:r>
      <w:r>
        <w:rPr>
          <w:spacing w:val="20"/>
          <w:sz w:val="23"/>
          <w:szCs w:val="23"/>
          <w:lang w:val="es-ES" w:eastAsia="es-ES"/>
        </w:rPr>
        <w:t xml:space="preserve">de todo lo actuado, EN LO QUE RESPECTA AL </w:t>
      </w:r>
      <w:r>
        <w:rPr>
          <w:spacing w:val="1"/>
          <w:sz w:val="23"/>
          <w:szCs w:val="23"/>
          <w:lang w:val="es-ES" w:eastAsia="es-ES"/>
        </w:rPr>
        <w:t xml:space="preserve">RECURRENTE, a partir del Artículo 2.2.49 de la Sesión Extraordinaria 2-2012 del 16 de abril del 2012, modificado por Artículo 3.1 de la Sesión Ordinaria 42-2012 del 2 de </w:t>
      </w:r>
      <w:r>
        <w:rPr>
          <w:spacing w:val="4"/>
          <w:sz w:val="23"/>
          <w:szCs w:val="23"/>
          <w:lang w:val="es-ES" w:eastAsia="es-ES"/>
        </w:rPr>
        <w:t xml:space="preserve">julio del 2012, ambas celebradas por la Junta Directiva del Consejo de Transporte </w:t>
      </w:r>
      <w:r>
        <w:rPr>
          <w:spacing w:val="8"/>
          <w:sz w:val="23"/>
          <w:szCs w:val="23"/>
          <w:lang w:val="es-ES" w:eastAsia="es-ES"/>
        </w:rPr>
        <w:t>Público, y se ordena la valoración de la solicitud de permiso de servicio especial</w:t>
      </w:r>
      <w:r w:rsidR="000154BE">
        <w:rPr>
          <w:spacing w:val="8"/>
          <w:sz w:val="23"/>
          <w:szCs w:val="23"/>
          <w:lang w:val="es-ES" w:eastAsia="es-ES"/>
        </w:rPr>
        <w:t xml:space="preserve"> </w:t>
      </w:r>
      <w:r>
        <w:rPr>
          <w:spacing w:val="12"/>
          <w:sz w:val="23"/>
          <w:szCs w:val="23"/>
          <w:lang w:val="es-ES" w:eastAsia="es-ES"/>
        </w:rPr>
        <w:t xml:space="preserve">estable de taxi presentada por </w:t>
      </w:r>
      <w:r w:rsidRPr="000154BE">
        <w:rPr>
          <w:rFonts w:ascii="Bookman Old Style" w:hAnsi="Bookman Old Style" w:cs="Bookman Old Style"/>
          <w:b/>
          <w:spacing w:val="12"/>
          <w:sz w:val="23"/>
          <w:szCs w:val="23"/>
          <w:lang w:val="es-ES" w:eastAsia="es-ES"/>
        </w:rPr>
        <w:t>A</w:t>
      </w:r>
      <w:r w:rsidR="008848A1">
        <w:rPr>
          <w:rFonts w:ascii="Bookman Old Style" w:hAnsi="Bookman Old Style" w:cs="Bookman Old Style"/>
          <w:b/>
          <w:spacing w:val="12"/>
          <w:sz w:val="23"/>
          <w:szCs w:val="23"/>
          <w:lang w:val="es-ES" w:eastAsia="es-ES"/>
        </w:rPr>
        <w:t>.</w:t>
      </w:r>
      <w:r w:rsidRPr="000154BE">
        <w:rPr>
          <w:rFonts w:ascii="Bookman Old Style" w:hAnsi="Bookman Old Style" w:cs="Bookman Old Style"/>
          <w:b/>
          <w:spacing w:val="12"/>
          <w:sz w:val="23"/>
          <w:szCs w:val="23"/>
          <w:lang w:val="es-ES" w:eastAsia="es-ES"/>
        </w:rPr>
        <w:t>P</w:t>
      </w:r>
      <w:r w:rsidR="008848A1">
        <w:rPr>
          <w:rFonts w:ascii="Bookman Old Style" w:hAnsi="Bookman Old Style" w:cs="Bookman Old Style"/>
          <w:b/>
          <w:spacing w:val="12"/>
          <w:sz w:val="23"/>
          <w:szCs w:val="23"/>
          <w:lang w:val="es-ES" w:eastAsia="es-ES"/>
        </w:rPr>
        <w:t>.</w:t>
      </w:r>
      <w:r w:rsidRPr="000154BE">
        <w:rPr>
          <w:rFonts w:ascii="Bookman Old Style" w:hAnsi="Bookman Old Style" w:cs="Bookman Old Style"/>
          <w:b/>
          <w:spacing w:val="12"/>
          <w:sz w:val="23"/>
          <w:szCs w:val="23"/>
          <w:lang w:val="es-ES" w:eastAsia="es-ES"/>
        </w:rPr>
        <w:t>J.D.</w:t>
      </w:r>
      <w:r w:rsidRPr="000154BE">
        <w:rPr>
          <w:b/>
          <w:spacing w:val="12"/>
          <w:sz w:val="23"/>
          <w:szCs w:val="23"/>
          <w:lang w:val="es-ES" w:eastAsia="es-ES"/>
        </w:rPr>
        <w:t>S.A</w:t>
      </w:r>
      <w:r>
        <w:rPr>
          <w:spacing w:val="12"/>
          <w:sz w:val="23"/>
          <w:szCs w:val="23"/>
          <w:lang w:val="es-ES" w:eastAsia="es-ES"/>
        </w:rPr>
        <w:t>., cédula</w:t>
      </w:r>
      <w:r w:rsidR="000154BE">
        <w:rPr>
          <w:spacing w:val="12"/>
          <w:sz w:val="23"/>
          <w:szCs w:val="23"/>
          <w:lang w:val="es-ES" w:eastAsia="es-ES"/>
        </w:rPr>
        <w:t xml:space="preserve"> </w:t>
      </w:r>
      <w:r>
        <w:rPr>
          <w:spacing w:val="3"/>
          <w:sz w:val="23"/>
          <w:szCs w:val="23"/>
          <w:lang w:val="es-ES" w:eastAsia="es-ES"/>
        </w:rPr>
        <w:t xml:space="preserve">jurídica </w:t>
      </w:r>
      <w:r w:rsidR="008848A1">
        <w:rPr>
          <w:spacing w:val="3"/>
          <w:sz w:val="23"/>
          <w:szCs w:val="23"/>
          <w:lang w:val="es-ES" w:eastAsia="es-ES"/>
        </w:rPr>
        <w:t>…</w:t>
      </w:r>
      <w:r>
        <w:rPr>
          <w:spacing w:val="3"/>
          <w:sz w:val="23"/>
          <w:szCs w:val="23"/>
          <w:lang w:val="es-ES" w:eastAsia="es-ES"/>
        </w:rPr>
        <w:t xml:space="preserve">, representada por </w:t>
      </w:r>
      <w:r>
        <w:rPr>
          <w:b/>
          <w:bCs/>
          <w:spacing w:val="3"/>
          <w:sz w:val="22"/>
          <w:szCs w:val="22"/>
          <w:lang w:val="es-ES" w:eastAsia="es-ES"/>
        </w:rPr>
        <w:t>O</w:t>
      </w:r>
      <w:r w:rsidR="00554A27">
        <w:rPr>
          <w:b/>
          <w:bCs/>
          <w:spacing w:val="3"/>
          <w:sz w:val="22"/>
          <w:szCs w:val="22"/>
          <w:lang w:val="es-ES" w:eastAsia="es-ES"/>
        </w:rPr>
        <w:t>.</w:t>
      </w:r>
      <w:r>
        <w:rPr>
          <w:b/>
          <w:bCs/>
          <w:spacing w:val="3"/>
          <w:sz w:val="22"/>
          <w:szCs w:val="22"/>
          <w:lang w:val="es-ES" w:eastAsia="es-ES"/>
        </w:rPr>
        <w:t>Z</w:t>
      </w:r>
      <w:r w:rsidR="00554A27">
        <w:rPr>
          <w:b/>
          <w:bCs/>
          <w:spacing w:val="3"/>
          <w:sz w:val="22"/>
          <w:szCs w:val="22"/>
          <w:lang w:val="es-ES" w:eastAsia="es-ES"/>
        </w:rPr>
        <w:t>.</w:t>
      </w:r>
      <w:r>
        <w:rPr>
          <w:b/>
          <w:bCs/>
          <w:spacing w:val="3"/>
          <w:sz w:val="22"/>
          <w:szCs w:val="22"/>
          <w:lang w:val="es-ES" w:eastAsia="es-ES"/>
        </w:rPr>
        <w:t>M</w:t>
      </w:r>
      <w:r w:rsidR="00554A27">
        <w:rPr>
          <w:b/>
          <w:bCs/>
          <w:spacing w:val="3"/>
          <w:sz w:val="22"/>
          <w:szCs w:val="22"/>
          <w:lang w:val="es-ES" w:eastAsia="es-ES"/>
        </w:rPr>
        <w:t>.</w:t>
      </w:r>
      <w:r>
        <w:rPr>
          <w:b/>
          <w:bCs/>
          <w:spacing w:val="3"/>
          <w:sz w:val="22"/>
          <w:szCs w:val="22"/>
          <w:lang w:val="es-ES" w:eastAsia="es-ES"/>
        </w:rPr>
        <w:t xml:space="preserve">, </w:t>
      </w:r>
      <w:r>
        <w:rPr>
          <w:spacing w:val="3"/>
          <w:sz w:val="23"/>
          <w:szCs w:val="23"/>
          <w:lang w:val="es-ES" w:eastAsia="es-ES"/>
        </w:rPr>
        <w:t xml:space="preserve">cédula de identidad </w:t>
      </w:r>
      <w:r>
        <w:rPr>
          <w:spacing w:val="2"/>
          <w:sz w:val="23"/>
          <w:szCs w:val="23"/>
          <w:lang w:val="es-ES" w:eastAsia="es-ES"/>
        </w:rPr>
        <w:t xml:space="preserve">número </w:t>
      </w:r>
      <w:r w:rsidR="00554A27">
        <w:rPr>
          <w:spacing w:val="2"/>
          <w:sz w:val="23"/>
          <w:szCs w:val="23"/>
          <w:lang w:val="es-ES" w:eastAsia="es-ES"/>
        </w:rPr>
        <w:t>…</w:t>
      </w:r>
      <w:r>
        <w:rPr>
          <w:spacing w:val="2"/>
          <w:sz w:val="23"/>
          <w:szCs w:val="23"/>
          <w:lang w:val="es-ES" w:eastAsia="es-ES"/>
        </w:rPr>
        <w:t xml:space="preserve">, de conformidad con el Transitorio de la Ley N° 8955 que se ajuste </w:t>
      </w:r>
      <w:r>
        <w:rPr>
          <w:sz w:val="23"/>
          <w:szCs w:val="23"/>
          <w:lang w:val="es-ES" w:eastAsia="es-ES"/>
        </w:rPr>
        <w:t>al caso concreto.</w:t>
      </w:r>
    </w:p>
    <w:p w:rsidR="00574B1A" w:rsidRDefault="00574B1A">
      <w:pPr>
        <w:pStyle w:val="Style14"/>
        <w:kinsoku w:val="0"/>
        <w:autoSpaceDE/>
        <w:autoSpaceDN/>
        <w:adjustRightInd/>
        <w:spacing w:before="252" w:after="108"/>
        <w:rPr>
          <w:b/>
          <w:bCs/>
          <w:spacing w:val="8"/>
          <w:sz w:val="22"/>
          <w:szCs w:val="22"/>
          <w:lang w:val="es-ES" w:eastAsia="es-ES"/>
        </w:rPr>
      </w:pPr>
      <w:r>
        <w:rPr>
          <w:b/>
          <w:bCs/>
          <w:spacing w:val="8"/>
          <w:sz w:val="22"/>
          <w:szCs w:val="22"/>
          <w:lang w:val="es-ES" w:eastAsia="es-ES"/>
        </w:rPr>
        <w:t>II.- NOTIFIQUESE.-</w:t>
      </w:r>
    </w:p>
    <w:p w:rsidR="00574B1A" w:rsidRDefault="00574B1A">
      <w:pPr>
        <w:ind w:left="10"/>
        <w:jc w:val="center"/>
      </w:pPr>
    </w:p>
    <w:p w:rsidR="000154BE" w:rsidRDefault="000154BE">
      <w:pPr>
        <w:pStyle w:val="Style14"/>
        <w:kinsoku w:val="0"/>
        <w:autoSpaceDE/>
        <w:autoSpaceDN/>
        <w:adjustRightInd/>
        <w:spacing w:line="196" w:lineRule="auto"/>
        <w:ind w:right="36"/>
        <w:jc w:val="right"/>
        <w:rPr>
          <w:b/>
          <w:bCs/>
          <w:spacing w:val="-8"/>
          <w:sz w:val="22"/>
          <w:szCs w:val="22"/>
          <w:lang w:val="es-ES" w:eastAsia="es-ES"/>
        </w:rPr>
      </w:pPr>
    </w:p>
    <w:p w:rsidR="000154BE" w:rsidRDefault="000154BE">
      <w:pPr>
        <w:pStyle w:val="Style14"/>
        <w:kinsoku w:val="0"/>
        <w:autoSpaceDE/>
        <w:autoSpaceDN/>
        <w:adjustRightInd/>
        <w:spacing w:line="196" w:lineRule="auto"/>
        <w:ind w:right="36"/>
        <w:jc w:val="right"/>
        <w:rPr>
          <w:b/>
          <w:bCs/>
          <w:spacing w:val="-8"/>
          <w:sz w:val="22"/>
          <w:szCs w:val="22"/>
          <w:lang w:val="es-ES" w:eastAsia="es-ES"/>
        </w:rPr>
      </w:pPr>
    </w:p>
    <w:p w:rsidR="000154BE" w:rsidRPr="00554A27" w:rsidRDefault="000154BE" w:rsidP="000154BE">
      <w:pPr>
        <w:pStyle w:val="Style8"/>
        <w:kinsoku w:val="0"/>
        <w:autoSpaceDE/>
        <w:spacing w:after="120" w:line="240" w:lineRule="atLeast"/>
        <w:ind w:left="144" w:right="720"/>
        <w:jc w:val="center"/>
        <w:rPr>
          <w:i w:val="0"/>
          <w:lang w:val="es-CR"/>
        </w:rPr>
      </w:pPr>
      <w:r w:rsidRPr="00554A27">
        <w:rPr>
          <w:i w:val="0"/>
          <w:lang w:val="es-CR"/>
        </w:rPr>
        <w:t>Lic. Carlos Miguel Portuguez Méndez</w:t>
      </w:r>
    </w:p>
    <w:p w:rsidR="000154BE" w:rsidRPr="00554A27" w:rsidRDefault="000154BE" w:rsidP="000154BE">
      <w:pPr>
        <w:pStyle w:val="Style8"/>
        <w:kinsoku w:val="0"/>
        <w:autoSpaceDE/>
        <w:spacing w:after="120" w:line="240" w:lineRule="atLeast"/>
        <w:ind w:left="144" w:right="720"/>
        <w:jc w:val="center"/>
        <w:rPr>
          <w:b/>
          <w:i w:val="0"/>
          <w:lang w:val="es-CR"/>
        </w:rPr>
      </w:pPr>
      <w:r w:rsidRPr="00554A27">
        <w:rPr>
          <w:b/>
          <w:i w:val="0"/>
          <w:lang w:val="es-CR"/>
        </w:rPr>
        <w:t>Presidente</w:t>
      </w:r>
    </w:p>
    <w:p w:rsidR="000154BE" w:rsidRPr="00554A27" w:rsidRDefault="000154BE" w:rsidP="000154BE">
      <w:pPr>
        <w:pStyle w:val="Style8"/>
        <w:kinsoku w:val="0"/>
        <w:autoSpaceDE/>
        <w:spacing w:after="120" w:line="240" w:lineRule="atLeast"/>
        <w:ind w:left="144" w:right="720"/>
        <w:rPr>
          <w:b/>
          <w:i w:val="0"/>
          <w:lang w:val="es-CR"/>
        </w:rPr>
      </w:pPr>
    </w:p>
    <w:p w:rsidR="000154BE" w:rsidRPr="00554A27" w:rsidRDefault="000154BE" w:rsidP="000154BE">
      <w:pPr>
        <w:pStyle w:val="Style8"/>
        <w:kinsoku w:val="0"/>
        <w:autoSpaceDE/>
        <w:spacing w:after="120"/>
        <w:ind w:left="144" w:right="720"/>
        <w:rPr>
          <w:i w:val="0"/>
          <w:lang w:val="es-CR"/>
        </w:rPr>
      </w:pPr>
      <w:r w:rsidRPr="00554A27">
        <w:rPr>
          <w:i w:val="0"/>
          <w:lang w:val="es-CR"/>
        </w:rPr>
        <w:t>Licda. Marta Luz Pérez Peláez</w:t>
      </w:r>
      <w:r w:rsidRPr="00554A27">
        <w:rPr>
          <w:i w:val="0"/>
          <w:lang w:val="es-CR"/>
        </w:rPr>
        <w:tab/>
      </w:r>
      <w:r w:rsidRPr="00554A27">
        <w:rPr>
          <w:i w:val="0"/>
          <w:lang w:val="es-CR"/>
        </w:rPr>
        <w:tab/>
        <w:t xml:space="preserve">                          </w:t>
      </w:r>
      <w:r w:rsidRPr="00554A27">
        <w:rPr>
          <w:i w:val="0"/>
          <w:lang w:val="es-CR"/>
        </w:rPr>
        <w:tab/>
        <w:t>Lic. Mario Quesada Aguirre</w:t>
      </w:r>
    </w:p>
    <w:p w:rsidR="000154BE" w:rsidRPr="00554A27" w:rsidRDefault="000154BE" w:rsidP="000154BE">
      <w:pPr>
        <w:pStyle w:val="Style8"/>
        <w:kinsoku w:val="0"/>
        <w:autoSpaceDE/>
        <w:spacing w:after="120"/>
        <w:ind w:left="144" w:right="720"/>
        <w:rPr>
          <w:b/>
          <w:i w:val="0"/>
          <w:lang w:val="es-CR"/>
        </w:rPr>
      </w:pPr>
      <w:r w:rsidRPr="00554A27">
        <w:rPr>
          <w:b/>
          <w:i w:val="0"/>
          <w:lang w:val="es-CR"/>
        </w:rPr>
        <w:t xml:space="preserve">                   Juez </w:t>
      </w:r>
      <w:r w:rsidRPr="00554A27">
        <w:rPr>
          <w:b/>
          <w:i w:val="0"/>
          <w:lang w:val="es-CR"/>
        </w:rPr>
        <w:tab/>
      </w:r>
      <w:r w:rsidRPr="00554A27">
        <w:rPr>
          <w:b/>
          <w:i w:val="0"/>
          <w:lang w:val="es-CR"/>
        </w:rPr>
        <w:tab/>
      </w:r>
      <w:r w:rsidRPr="00554A27">
        <w:rPr>
          <w:b/>
          <w:i w:val="0"/>
          <w:lang w:val="es-CR"/>
        </w:rPr>
        <w:tab/>
      </w:r>
      <w:r w:rsidRPr="00554A27">
        <w:rPr>
          <w:b/>
          <w:i w:val="0"/>
          <w:lang w:val="es-CR"/>
        </w:rPr>
        <w:tab/>
      </w:r>
      <w:r w:rsidR="00554A27" w:rsidRPr="00554A27">
        <w:rPr>
          <w:b/>
          <w:i w:val="0"/>
          <w:lang w:val="es-CR"/>
        </w:rPr>
        <w:t xml:space="preserve">     </w:t>
      </w:r>
      <w:r w:rsidR="00554A27" w:rsidRPr="00554A27">
        <w:rPr>
          <w:b/>
          <w:i w:val="0"/>
          <w:lang w:val="es-CR"/>
        </w:rPr>
        <w:tab/>
      </w:r>
      <w:r w:rsidRPr="00554A27">
        <w:rPr>
          <w:b/>
          <w:i w:val="0"/>
          <w:lang w:val="es-CR"/>
        </w:rPr>
        <w:tab/>
        <w:t xml:space="preserve">       Juez</w:t>
      </w:r>
    </w:p>
    <w:p w:rsidR="000154BE" w:rsidRDefault="000154BE" w:rsidP="000154BE">
      <w:pPr>
        <w:pStyle w:val="Style6"/>
        <w:kinsoku w:val="0"/>
        <w:autoSpaceDE/>
        <w:adjustRightInd/>
        <w:spacing w:before="216" w:after="504" w:line="480" w:lineRule="auto"/>
        <w:ind w:left="144" w:right="5184"/>
        <w:rPr>
          <w:rStyle w:val="CharacterStyle4"/>
          <w:bCs/>
          <w:sz w:val="26"/>
          <w:szCs w:val="26"/>
          <w:lang w:val="es-ES" w:eastAsia="es-ES"/>
        </w:rPr>
      </w:pPr>
    </w:p>
    <w:p w:rsidR="000154BE" w:rsidRDefault="000154BE">
      <w:pPr>
        <w:pStyle w:val="Style14"/>
        <w:kinsoku w:val="0"/>
        <w:autoSpaceDE/>
        <w:autoSpaceDN/>
        <w:adjustRightInd/>
        <w:spacing w:line="196" w:lineRule="auto"/>
        <w:ind w:right="36"/>
        <w:jc w:val="right"/>
        <w:rPr>
          <w:b/>
          <w:bCs/>
          <w:spacing w:val="-8"/>
          <w:sz w:val="22"/>
          <w:szCs w:val="22"/>
          <w:lang w:val="es-ES" w:eastAsia="es-ES"/>
        </w:rPr>
      </w:pPr>
    </w:p>
    <w:p w:rsidR="000154BE" w:rsidRDefault="000154BE">
      <w:pPr>
        <w:pStyle w:val="Style14"/>
        <w:kinsoku w:val="0"/>
        <w:autoSpaceDE/>
        <w:autoSpaceDN/>
        <w:adjustRightInd/>
        <w:spacing w:line="196" w:lineRule="auto"/>
        <w:ind w:right="36"/>
        <w:jc w:val="right"/>
        <w:rPr>
          <w:b/>
          <w:bCs/>
          <w:spacing w:val="-8"/>
          <w:sz w:val="22"/>
          <w:szCs w:val="22"/>
          <w:lang w:val="es-ES" w:eastAsia="es-ES"/>
        </w:rPr>
      </w:pPr>
    </w:p>
    <w:p w:rsidR="000154BE" w:rsidRDefault="000154BE">
      <w:pPr>
        <w:pStyle w:val="Style14"/>
        <w:kinsoku w:val="0"/>
        <w:autoSpaceDE/>
        <w:autoSpaceDN/>
        <w:adjustRightInd/>
        <w:spacing w:line="196" w:lineRule="auto"/>
        <w:ind w:right="36"/>
        <w:jc w:val="right"/>
        <w:rPr>
          <w:b/>
          <w:bCs/>
          <w:spacing w:val="-8"/>
          <w:sz w:val="22"/>
          <w:szCs w:val="22"/>
          <w:lang w:val="es-ES" w:eastAsia="es-ES"/>
        </w:rPr>
      </w:pPr>
    </w:p>
    <w:sectPr w:rsidR="000154BE" w:rsidSect="003757D8">
      <w:pgSz w:w="12120" w:h="15840"/>
      <w:pgMar w:top="1985" w:right="1520" w:bottom="24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C854F"/>
    <w:multiLevelType w:val="singleLevel"/>
    <w:tmpl w:val="37CA0B0A"/>
    <w:lvl w:ilvl="0">
      <w:start w:val="1"/>
      <w:numFmt w:val="decimal"/>
      <w:lvlText w:val="%1."/>
      <w:lvlJc w:val="left"/>
      <w:pPr>
        <w:tabs>
          <w:tab w:val="num" w:pos="576"/>
        </w:tabs>
        <w:ind w:left="792" w:firstLine="72"/>
      </w:pPr>
      <w:rPr>
        <w:rFonts w:cs="Times New Roman"/>
        <w:snapToGrid/>
        <w:spacing w:val="4"/>
        <w:sz w:val="21"/>
        <w:szCs w:val="21"/>
      </w:rPr>
    </w:lvl>
  </w:abstractNum>
  <w:abstractNum w:abstractNumId="1">
    <w:nsid w:val="04138E8F"/>
    <w:multiLevelType w:val="singleLevel"/>
    <w:tmpl w:val="681C09B5"/>
    <w:lvl w:ilvl="0">
      <w:start w:val="1"/>
      <w:numFmt w:val="decimal"/>
      <w:lvlText w:val="%1."/>
      <w:lvlJc w:val="left"/>
      <w:pPr>
        <w:tabs>
          <w:tab w:val="num" w:pos="288"/>
        </w:tabs>
        <w:ind w:left="792" w:firstLine="72"/>
      </w:pPr>
      <w:rPr>
        <w:rFonts w:cs="Times New Roman"/>
        <w:snapToGrid/>
        <w:spacing w:val="7"/>
        <w:sz w:val="21"/>
        <w:szCs w:val="21"/>
      </w:rPr>
    </w:lvl>
  </w:abstractNum>
  <w:abstractNum w:abstractNumId="2">
    <w:nsid w:val="05AA122C"/>
    <w:multiLevelType w:val="singleLevel"/>
    <w:tmpl w:val="73B23A28"/>
    <w:lvl w:ilvl="0">
      <w:start w:val="2"/>
      <w:numFmt w:val="decimal"/>
      <w:lvlText w:val="%1.-"/>
      <w:lvlJc w:val="left"/>
      <w:pPr>
        <w:tabs>
          <w:tab w:val="num" w:pos="288"/>
        </w:tabs>
        <w:ind w:firstLine="72"/>
      </w:pPr>
      <w:rPr>
        <w:rFonts w:cs="Times New Roman"/>
        <w:b/>
        <w:bCs/>
        <w:snapToGrid/>
        <w:spacing w:val="-1"/>
        <w:sz w:val="23"/>
        <w:szCs w:val="23"/>
      </w:rPr>
    </w:lvl>
  </w:abstractNum>
  <w:num w:numId="1">
    <w:abstractNumId w:val="0"/>
  </w:num>
  <w:num w:numId="2">
    <w:abstractNumId w:val="0"/>
    <w:lvlOverride w:ilvl="0">
      <w:lvl w:ilvl="0">
        <w:numFmt w:val="decimal"/>
        <w:lvlText w:val="%1."/>
        <w:lvlJc w:val="left"/>
        <w:pPr>
          <w:tabs>
            <w:tab w:val="num" w:pos="288"/>
          </w:tabs>
          <w:ind w:left="792" w:firstLine="72"/>
        </w:pPr>
        <w:rPr>
          <w:rFonts w:cs="Times New Roman"/>
          <w:snapToGrid/>
          <w:spacing w:val="7"/>
          <w:sz w:val="21"/>
          <w:szCs w:val="21"/>
        </w:rPr>
      </w:lvl>
    </w:lvlOverride>
  </w:num>
  <w:num w:numId="3">
    <w:abstractNumId w:val="1"/>
  </w:num>
  <w:num w:numId="4">
    <w:abstractNumId w:val="1"/>
    <w:lvlOverride w:ilvl="0">
      <w:lvl w:ilvl="0">
        <w:numFmt w:val="decimal"/>
        <w:lvlText w:val="%1."/>
        <w:lvlJc w:val="left"/>
        <w:pPr>
          <w:tabs>
            <w:tab w:val="num" w:pos="360"/>
          </w:tabs>
          <w:ind w:left="792"/>
        </w:pPr>
        <w:rPr>
          <w:rFonts w:cs="Times New Roman"/>
          <w:snapToGrid/>
          <w:spacing w:val="1"/>
          <w:sz w:val="21"/>
          <w:szCs w:val="21"/>
        </w:rPr>
      </w:lvl>
    </w:lvlOverride>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rsids>
    <w:rsidRoot w:val="003B6CF9"/>
    <w:rsid w:val="000154BE"/>
    <w:rsid w:val="00112C2B"/>
    <w:rsid w:val="00263092"/>
    <w:rsid w:val="003757D8"/>
    <w:rsid w:val="003B6CF9"/>
    <w:rsid w:val="00481CA8"/>
    <w:rsid w:val="00554A27"/>
    <w:rsid w:val="00574B1A"/>
    <w:rsid w:val="00596F18"/>
    <w:rsid w:val="008529E7"/>
    <w:rsid w:val="008848A1"/>
    <w:rsid w:val="00A723E8"/>
    <w:rsid w:val="00AC5C23"/>
    <w:rsid w:val="00B13777"/>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s-CR" w:eastAsia="es-C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kinsoku w:val="0"/>
    </w:pPr>
    <w:rPr>
      <w:rFonts w:ascii="Times New Roman" w:hAnsi="Times New Roman"/>
      <w:sz w:val="24"/>
      <w:szCs w:val="24"/>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2">
    <w:name w:val="Style 2"/>
    <w:basedOn w:val="Normal"/>
    <w:uiPriority w:val="99"/>
    <w:pPr>
      <w:kinsoku/>
      <w:autoSpaceDE w:val="0"/>
      <w:autoSpaceDN w:val="0"/>
      <w:spacing w:before="36" w:line="213" w:lineRule="auto"/>
      <w:ind w:left="792"/>
    </w:pPr>
    <w:rPr>
      <w:sz w:val="21"/>
      <w:szCs w:val="21"/>
    </w:rPr>
  </w:style>
  <w:style w:type="paragraph" w:customStyle="1" w:styleId="Style1">
    <w:name w:val="Style 1"/>
    <w:basedOn w:val="Normal"/>
    <w:uiPriority w:val="99"/>
    <w:pPr>
      <w:kinsoku/>
      <w:autoSpaceDE w:val="0"/>
      <w:autoSpaceDN w:val="0"/>
      <w:adjustRightInd w:val="0"/>
    </w:pPr>
  </w:style>
  <w:style w:type="paragraph" w:customStyle="1" w:styleId="Style3">
    <w:name w:val="Style 3"/>
    <w:basedOn w:val="Normal"/>
    <w:uiPriority w:val="99"/>
    <w:pPr>
      <w:kinsoku/>
      <w:autoSpaceDE w:val="0"/>
      <w:autoSpaceDN w:val="0"/>
      <w:spacing w:before="216"/>
      <w:ind w:left="792" w:right="864"/>
      <w:jc w:val="both"/>
    </w:pPr>
    <w:rPr>
      <w:sz w:val="22"/>
      <w:szCs w:val="22"/>
    </w:rPr>
  </w:style>
  <w:style w:type="paragraph" w:customStyle="1" w:styleId="Style4">
    <w:name w:val="Style 4"/>
    <w:basedOn w:val="Normal"/>
    <w:uiPriority w:val="99"/>
    <w:pPr>
      <w:kinsoku/>
      <w:autoSpaceDE w:val="0"/>
      <w:autoSpaceDN w:val="0"/>
      <w:adjustRightInd w:val="0"/>
    </w:pPr>
    <w:rPr>
      <w:sz w:val="20"/>
      <w:szCs w:val="20"/>
    </w:rPr>
  </w:style>
  <w:style w:type="paragraph" w:customStyle="1" w:styleId="Style9">
    <w:name w:val="Style 9"/>
    <w:basedOn w:val="Normal"/>
    <w:uiPriority w:val="99"/>
    <w:pPr>
      <w:kinsoku/>
      <w:autoSpaceDE w:val="0"/>
      <w:autoSpaceDN w:val="0"/>
      <w:spacing w:before="216"/>
      <w:jc w:val="both"/>
    </w:pPr>
    <w:rPr>
      <w:sz w:val="23"/>
      <w:szCs w:val="23"/>
    </w:rPr>
  </w:style>
  <w:style w:type="paragraph" w:customStyle="1" w:styleId="Style10">
    <w:name w:val="Style 10"/>
    <w:basedOn w:val="Normal"/>
    <w:uiPriority w:val="99"/>
    <w:pPr>
      <w:kinsoku/>
      <w:autoSpaceDE w:val="0"/>
      <w:autoSpaceDN w:val="0"/>
      <w:jc w:val="both"/>
    </w:pPr>
  </w:style>
  <w:style w:type="paragraph" w:customStyle="1" w:styleId="Style15">
    <w:name w:val="Style 15"/>
    <w:basedOn w:val="Normal"/>
    <w:uiPriority w:val="99"/>
    <w:pPr>
      <w:kinsoku/>
      <w:autoSpaceDE w:val="0"/>
      <w:autoSpaceDN w:val="0"/>
      <w:spacing w:line="204" w:lineRule="exact"/>
      <w:jc w:val="right"/>
    </w:pPr>
    <w:rPr>
      <w:b/>
      <w:bCs/>
      <w:sz w:val="19"/>
      <w:szCs w:val="19"/>
    </w:rPr>
  </w:style>
  <w:style w:type="paragraph" w:customStyle="1" w:styleId="Style16">
    <w:name w:val="Style 16"/>
    <w:basedOn w:val="Normal"/>
    <w:uiPriority w:val="99"/>
    <w:pPr>
      <w:kinsoku/>
      <w:autoSpaceDE w:val="0"/>
      <w:autoSpaceDN w:val="0"/>
      <w:spacing w:before="576" w:after="1584"/>
    </w:pPr>
  </w:style>
  <w:style w:type="paragraph" w:customStyle="1" w:styleId="Style7">
    <w:name w:val="Style 7"/>
    <w:basedOn w:val="Normal"/>
    <w:uiPriority w:val="99"/>
    <w:pPr>
      <w:kinsoku/>
      <w:autoSpaceDE w:val="0"/>
      <w:autoSpaceDN w:val="0"/>
      <w:spacing w:before="468" w:after="1008"/>
      <w:jc w:val="both"/>
    </w:pPr>
  </w:style>
  <w:style w:type="paragraph" w:customStyle="1" w:styleId="Style12">
    <w:name w:val="Style 12"/>
    <w:basedOn w:val="Normal"/>
    <w:uiPriority w:val="99"/>
    <w:pPr>
      <w:kinsoku/>
      <w:autoSpaceDE w:val="0"/>
      <w:autoSpaceDN w:val="0"/>
      <w:ind w:left="792" w:right="792"/>
      <w:jc w:val="both"/>
    </w:pPr>
  </w:style>
  <w:style w:type="paragraph" w:customStyle="1" w:styleId="Style14">
    <w:name w:val="Style 14"/>
    <w:basedOn w:val="Normal"/>
    <w:uiPriority w:val="99"/>
    <w:pPr>
      <w:kinsoku/>
      <w:autoSpaceDE w:val="0"/>
      <w:autoSpaceDN w:val="0"/>
      <w:adjustRightInd w:val="0"/>
    </w:pPr>
  </w:style>
  <w:style w:type="character" w:customStyle="1" w:styleId="CharacterStyle2">
    <w:name w:val="Character Style 2"/>
    <w:uiPriority w:val="99"/>
    <w:rPr>
      <w:sz w:val="21"/>
    </w:rPr>
  </w:style>
  <w:style w:type="character" w:customStyle="1" w:styleId="CharacterStyle4">
    <w:name w:val="Character Style 4"/>
    <w:uiPriority w:val="99"/>
    <w:rPr>
      <w:sz w:val="20"/>
    </w:rPr>
  </w:style>
  <w:style w:type="character" w:customStyle="1" w:styleId="CharacterStyle5">
    <w:name w:val="Character Style 5"/>
    <w:uiPriority w:val="99"/>
    <w:rPr>
      <w:sz w:val="23"/>
    </w:rPr>
  </w:style>
  <w:style w:type="character" w:customStyle="1" w:styleId="CharacterStyle3">
    <w:name w:val="Character Style 3"/>
    <w:uiPriority w:val="99"/>
    <w:rPr>
      <w:sz w:val="22"/>
    </w:rPr>
  </w:style>
  <w:style w:type="character" w:customStyle="1" w:styleId="CharacterStyle6">
    <w:name w:val="Character Style 6"/>
    <w:uiPriority w:val="99"/>
    <w:rPr>
      <w:b/>
      <w:sz w:val="19"/>
    </w:rPr>
  </w:style>
  <w:style w:type="paragraph" w:customStyle="1" w:styleId="Style6">
    <w:name w:val="Style 6"/>
    <w:basedOn w:val="Normal"/>
    <w:uiPriority w:val="99"/>
    <w:rsid w:val="000154BE"/>
    <w:pPr>
      <w:kinsoku/>
      <w:autoSpaceDE w:val="0"/>
      <w:autoSpaceDN w:val="0"/>
      <w:adjustRightInd w:val="0"/>
    </w:pPr>
    <w:rPr>
      <w:sz w:val="20"/>
      <w:szCs w:val="20"/>
    </w:rPr>
  </w:style>
  <w:style w:type="paragraph" w:customStyle="1" w:styleId="Style8">
    <w:name w:val="Style 8"/>
    <w:basedOn w:val="Normal"/>
    <w:uiPriority w:val="99"/>
    <w:rsid w:val="000154BE"/>
    <w:pPr>
      <w:kinsoku/>
      <w:autoSpaceDE w:val="0"/>
      <w:autoSpaceDN w:val="0"/>
      <w:ind w:left="360" w:right="432"/>
      <w:jc w:val="both"/>
    </w:pPr>
    <w:rPr>
      <w:i/>
      <w:iCs/>
      <w:sz w:val="22"/>
      <w:szCs w:val="22"/>
    </w:rPr>
  </w:style>
</w:styles>
</file>

<file path=word/webSettings.xml><?xml version="1.0" encoding="utf-8"?>
<w:webSettings xmlns:r="http://schemas.openxmlformats.org/officeDocument/2006/relationships" xmlns:w="http://schemas.openxmlformats.org/wordprocessingml/2006/main">
  <w:divs>
    <w:div w:id="8873761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5002</Words>
  <Characters>27514</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ROJAS</dc:creator>
  <cp:lastModifiedBy>brodriguez</cp:lastModifiedBy>
  <cp:revision>2</cp:revision>
  <dcterms:created xsi:type="dcterms:W3CDTF">2014-10-14T18:35:00Z</dcterms:created>
  <dcterms:modified xsi:type="dcterms:W3CDTF">2014-10-14T18:35:00Z</dcterms:modified>
</cp:coreProperties>
</file>