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16" w:rsidRDefault="00471916">
      <w:pPr>
        <w:pStyle w:val="Style3"/>
        <w:kinsoku w:val="0"/>
        <w:autoSpaceDE/>
        <w:autoSpaceDN/>
        <w:spacing w:before="540" w:line="213" w:lineRule="auto"/>
        <w:jc w:val="center"/>
        <w:rPr>
          <w:rStyle w:val="CharacterStyle2"/>
          <w:rFonts w:ascii="Verdana" w:hAnsi="Verdana" w:cs="Verdana"/>
          <w:b/>
          <w:spacing w:val="-4"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spacing w:val="-4"/>
          <w:w w:val="105"/>
          <w:lang w:val="es-ES" w:eastAsia="es-ES"/>
        </w:rPr>
        <w:t>RESOLUCION No. TAT- 2201-2013</w:t>
      </w:r>
    </w:p>
    <w:p w:rsidR="00471916" w:rsidRDefault="00471916">
      <w:pPr>
        <w:pStyle w:val="Style3"/>
        <w:kinsoku w:val="0"/>
        <w:autoSpaceDE/>
        <w:autoSpaceDN/>
        <w:spacing w:before="576"/>
        <w:rPr>
          <w:rStyle w:val="CharacterStyle2"/>
          <w:rFonts w:ascii="Verdana" w:hAnsi="Verdana" w:cs="Verdana"/>
          <w:bCs w:val="0"/>
          <w:sz w:val="21"/>
          <w:szCs w:val="21"/>
          <w:lang w:val="es-ES" w:eastAsia="es-ES"/>
        </w:rPr>
      </w:pPr>
      <w:r>
        <w:rPr>
          <w:rStyle w:val="CharacterStyle2"/>
          <w:rFonts w:ascii="Verdana" w:hAnsi="Verdana" w:cs="Verdana"/>
          <w:b/>
          <w:w w:val="105"/>
          <w:lang w:val="es-ES" w:eastAsia="es-ES"/>
        </w:rPr>
        <w:t xml:space="preserve">TRIBUNAL ADMINISTRATIVO DE TRANSPORTE. </w:t>
      </w:r>
      <w:r>
        <w:rPr>
          <w:rStyle w:val="CharacterStyle2"/>
          <w:rFonts w:ascii="Verdana" w:hAnsi="Verdana" w:cs="Verdana"/>
          <w:bCs w:val="0"/>
          <w:sz w:val="21"/>
          <w:szCs w:val="21"/>
          <w:lang w:val="es-ES" w:eastAsia="es-ES"/>
        </w:rPr>
        <w:t xml:space="preserve">San José, a las </w:t>
      </w:r>
      <w:r>
        <w:rPr>
          <w:rStyle w:val="CharacterStyle2"/>
          <w:rFonts w:ascii="Verdana" w:hAnsi="Verdana" w:cs="Verdana"/>
          <w:bCs w:val="0"/>
          <w:spacing w:val="6"/>
          <w:sz w:val="21"/>
          <w:szCs w:val="21"/>
          <w:lang w:val="es-ES" w:eastAsia="es-ES"/>
        </w:rPr>
        <w:t xml:space="preserve">once horas cincuenta minutos de treinta y uno de octubre de dos mil </w:t>
      </w:r>
      <w:r>
        <w:rPr>
          <w:rStyle w:val="CharacterStyle2"/>
          <w:rFonts w:ascii="Verdana" w:hAnsi="Verdana" w:cs="Verdana"/>
          <w:bCs w:val="0"/>
          <w:sz w:val="21"/>
          <w:szCs w:val="21"/>
          <w:lang w:val="es-ES" w:eastAsia="es-ES"/>
        </w:rPr>
        <w:t>trece.</w:t>
      </w:r>
    </w:p>
    <w:p w:rsidR="00471916" w:rsidRDefault="00471916">
      <w:pPr>
        <w:pStyle w:val="Style3"/>
        <w:kinsoku w:val="0"/>
        <w:autoSpaceDE/>
        <w:autoSpaceDN/>
        <w:rPr>
          <w:rStyle w:val="CharacterStyle2"/>
          <w:rFonts w:ascii="Verdana" w:hAnsi="Verdana" w:cs="Verdana"/>
          <w:b/>
          <w:w w:val="105"/>
          <w:lang w:val="es-ES" w:eastAsia="es-ES"/>
        </w:rPr>
      </w:pPr>
      <w:r>
        <w:rPr>
          <w:rStyle w:val="CharacterStyle2"/>
          <w:rFonts w:ascii="Verdana" w:hAnsi="Verdana" w:cs="Verdana"/>
          <w:bCs w:val="0"/>
          <w:spacing w:val="-3"/>
          <w:sz w:val="21"/>
          <w:szCs w:val="21"/>
          <w:lang w:val="es-ES" w:eastAsia="es-ES"/>
        </w:rPr>
        <w:t xml:space="preserve">RECURSO DE APELACIÓN, interpuesto por la empresa </w:t>
      </w:r>
      <w:r>
        <w:rPr>
          <w:rStyle w:val="CharacterStyle2"/>
          <w:rFonts w:ascii="Verdana" w:hAnsi="Verdana" w:cs="Verdana"/>
          <w:b/>
          <w:spacing w:val="-3"/>
          <w:w w:val="105"/>
          <w:lang w:val="es-ES" w:eastAsia="es-ES"/>
        </w:rPr>
        <w:t>E</w:t>
      </w:r>
      <w:r w:rsidR="006577F7">
        <w:rPr>
          <w:rStyle w:val="CharacterStyle2"/>
          <w:rFonts w:ascii="Verdana" w:hAnsi="Verdana" w:cs="Verdana"/>
          <w:b/>
          <w:spacing w:val="-3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spacing w:val="-3"/>
          <w:w w:val="105"/>
          <w:lang w:val="es-ES" w:eastAsia="es-ES"/>
        </w:rPr>
        <w:t>K</w:t>
      </w:r>
      <w:r w:rsidR="006577F7">
        <w:rPr>
          <w:rStyle w:val="CharacterStyle2"/>
          <w:rFonts w:ascii="Verdana" w:hAnsi="Verdana" w:cs="Verdana"/>
          <w:b/>
          <w:spacing w:val="-3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spacing w:val="16"/>
          <w:w w:val="105"/>
          <w:lang w:val="es-ES" w:eastAsia="es-ES"/>
        </w:rPr>
        <w:t>S.A.</w:t>
      </w:r>
      <w:r w:rsidR="00772E5C">
        <w:rPr>
          <w:rStyle w:val="CharacterStyle2"/>
          <w:rFonts w:ascii="Verdana" w:hAnsi="Verdana" w:cs="Verdana"/>
          <w:b/>
          <w:spacing w:val="16"/>
          <w:w w:val="105"/>
          <w:lang w:val="es-ES" w:eastAsia="es-ES"/>
        </w:rPr>
        <w:t>,</w:t>
      </w:r>
      <w:r>
        <w:rPr>
          <w:rStyle w:val="CharacterStyle2"/>
          <w:rFonts w:ascii="Verdana" w:hAnsi="Verdana" w:cs="Verdana"/>
          <w:b/>
          <w:spacing w:val="16"/>
          <w:w w:val="105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bCs w:val="0"/>
          <w:spacing w:val="16"/>
          <w:sz w:val="21"/>
          <w:szCs w:val="21"/>
          <w:lang w:val="es-ES" w:eastAsia="es-ES"/>
        </w:rPr>
        <w:t xml:space="preserve">cédula jurídica </w:t>
      </w:r>
      <w:r w:rsidR="00772E5C">
        <w:rPr>
          <w:rStyle w:val="CharacterStyle2"/>
          <w:rFonts w:ascii="Verdana" w:hAnsi="Verdana" w:cs="Verdana"/>
          <w:bCs w:val="0"/>
          <w:spacing w:val="16"/>
          <w:sz w:val="21"/>
          <w:szCs w:val="21"/>
          <w:lang w:val="es-ES" w:eastAsia="es-ES"/>
        </w:rPr>
        <w:t>…</w:t>
      </w:r>
      <w:r>
        <w:rPr>
          <w:rStyle w:val="CharacterStyle2"/>
          <w:rFonts w:ascii="Verdana" w:hAnsi="Verdana" w:cs="Verdana"/>
          <w:bCs w:val="0"/>
          <w:spacing w:val="16"/>
          <w:sz w:val="21"/>
          <w:szCs w:val="21"/>
          <w:lang w:val="es-ES" w:eastAsia="es-ES"/>
        </w:rPr>
        <w:t xml:space="preserve">, por medio de su apoderado </w:t>
      </w:r>
      <w:r>
        <w:rPr>
          <w:rStyle w:val="CharacterStyle2"/>
          <w:rFonts w:ascii="Verdana" w:hAnsi="Verdana" w:cs="Verdana"/>
          <w:bCs w:val="0"/>
          <w:spacing w:val="3"/>
          <w:sz w:val="21"/>
          <w:szCs w:val="21"/>
          <w:lang w:val="es-ES" w:eastAsia="es-ES"/>
        </w:rPr>
        <w:t xml:space="preserve">generalísimo sin límite de suma, señor </w:t>
      </w:r>
      <w:r w:rsidRPr="006577F7">
        <w:rPr>
          <w:rStyle w:val="CharacterStyle2"/>
          <w:rFonts w:ascii="Verdana" w:hAnsi="Verdana" w:cs="Verdana"/>
          <w:b/>
          <w:bCs w:val="0"/>
          <w:spacing w:val="3"/>
          <w:sz w:val="21"/>
          <w:szCs w:val="21"/>
          <w:lang w:val="es-ES" w:eastAsia="es-ES"/>
        </w:rPr>
        <w:t>F</w:t>
      </w:r>
      <w:r w:rsidR="006577F7">
        <w:rPr>
          <w:rStyle w:val="CharacterStyle2"/>
          <w:rFonts w:ascii="Verdana" w:hAnsi="Verdana" w:cs="Verdana"/>
          <w:b/>
          <w:bCs w:val="0"/>
          <w:spacing w:val="3"/>
          <w:sz w:val="21"/>
          <w:szCs w:val="21"/>
          <w:lang w:val="es-ES" w:eastAsia="es-ES"/>
        </w:rPr>
        <w:t>.</w:t>
      </w:r>
      <w:r w:rsidRPr="006577F7">
        <w:rPr>
          <w:rStyle w:val="CharacterStyle2"/>
          <w:rFonts w:ascii="Verdana" w:hAnsi="Verdana" w:cs="Verdana"/>
          <w:b/>
          <w:spacing w:val="3"/>
          <w:w w:val="105"/>
          <w:lang w:val="es-ES" w:eastAsia="es-ES"/>
        </w:rPr>
        <w:t>D</w:t>
      </w:r>
      <w:r w:rsidR="006577F7">
        <w:rPr>
          <w:rStyle w:val="CharacterStyle2"/>
          <w:rFonts w:ascii="Verdana" w:hAnsi="Verdana" w:cs="Verdana"/>
          <w:b/>
          <w:spacing w:val="3"/>
          <w:w w:val="105"/>
          <w:lang w:val="es-ES" w:eastAsia="es-ES"/>
        </w:rPr>
        <w:t>.</w:t>
      </w:r>
      <w:r w:rsidRPr="006577F7">
        <w:rPr>
          <w:rStyle w:val="CharacterStyle2"/>
          <w:rFonts w:ascii="Verdana" w:hAnsi="Verdana" w:cs="Verdana"/>
          <w:b/>
          <w:bCs w:val="0"/>
          <w:spacing w:val="3"/>
          <w:sz w:val="21"/>
          <w:szCs w:val="21"/>
          <w:lang w:val="es-ES" w:eastAsia="es-ES"/>
        </w:rPr>
        <w:t>C</w:t>
      </w:r>
      <w:r w:rsidR="00772E5C">
        <w:rPr>
          <w:rStyle w:val="CharacterStyle2"/>
          <w:rFonts w:ascii="Verdana" w:hAnsi="Verdana" w:cs="Verdana"/>
          <w:b/>
          <w:bCs w:val="0"/>
          <w:spacing w:val="3"/>
          <w:sz w:val="21"/>
          <w:szCs w:val="21"/>
          <w:lang w:val="es-ES" w:eastAsia="es-ES"/>
        </w:rPr>
        <w:t>.</w:t>
      </w:r>
      <w:r>
        <w:rPr>
          <w:rStyle w:val="CharacterStyle2"/>
          <w:rFonts w:ascii="Verdana" w:hAnsi="Verdana" w:cs="Verdana"/>
          <w:bCs w:val="0"/>
          <w:spacing w:val="3"/>
          <w:sz w:val="21"/>
          <w:szCs w:val="21"/>
          <w:lang w:val="es-ES" w:eastAsia="es-ES"/>
        </w:rPr>
        <w:t xml:space="preserve">, cédula de </w:t>
      </w:r>
      <w:r>
        <w:rPr>
          <w:rStyle w:val="CharacterStyle2"/>
          <w:rFonts w:ascii="Verdana" w:hAnsi="Verdana" w:cs="Verdana"/>
          <w:bCs w:val="0"/>
          <w:spacing w:val="12"/>
          <w:sz w:val="21"/>
          <w:szCs w:val="21"/>
          <w:lang w:val="es-ES" w:eastAsia="es-ES"/>
        </w:rPr>
        <w:t xml:space="preserve">identidad número </w:t>
      </w:r>
      <w:r w:rsidR="00772E5C">
        <w:rPr>
          <w:rStyle w:val="CharacterStyle2"/>
          <w:rFonts w:ascii="Verdana" w:hAnsi="Verdana" w:cs="Verdana"/>
          <w:bCs w:val="0"/>
          <w:spacing w:val="12"/>
          <w:sz w:val="21"/>
          <w:szCs w:val="21"/>
          <w:lang w:val="es-ES" w:eastAsia="es-ES"/>
        </w:rPr>
        <w:t>…</w:t>
      </w:r>
      <w:r>
        <w:rPr>
          <w:rStyle w:val="CharacterStyle2"/>
          <w:rFonts w:ascii="Verdana" w:hAnsi="Verdana" w:cs="Verdana"/>
          <w:bCs w:val="0"/>
          <w:spacing w:val="12"/>
          <w:sz w:val="21"/>
          <w:szCs w:val="21"/>
          <w:lang w:val="es-ES" w:eastAsia="es-ES"/>
        </w:rPr>
        <w:t xml:space="preserve">, contra el </w:t>
      </w:r>
      <w:r>
        <w:rPr>
          <w:rStyle w:val="CharacterStyle2"/>
          <w:rFonts w:ascii="Verdana" w:hAnsi="Verdana" w:cs="Verdana"/>
          <w:b/>
          <w:spacing w:val="12"/>
          <w:w w:val="105"/>
          <w:lang w:val="es-ES" w:eastAsia="es-ES"/>
        </w:rPr>
        <w:t xml:space="preserve">artículo 5.1.52, de la </w:t>
      </w:r>
      <w:r>
        <w:rPr>
          <w:rStyle w:val="CharacterStyle2"/>
          <w:rFonts w:ascii="Verdana" w:hAnsi="Verdana" w:cs="Verdana"/>
          <w:b/>
          <w:spacing w:val="-2"/>
          <w:w w:val="105"/>
          <w:lang w:val="es-ES" w:eastAsia="es-ES"/>
        </w:rPr>
        <w:t xml:space="preserve">Sesión Ordinaria 34-2012, de 7 de junio de 2012 </w:t>
      </w:r>
      <w:r>
        <w:rPr>
          <w:rStyle w:val="CharacterStyle2"/>
          <w:rFonts w:ascii="Verdana" w:hAnsi="Verdana" w:cs="Verdana"/>
          <w:bCs w:val="0"/>
          <w:spacing w:val="-2"/>
          <w:sz w:val="21"/>
          <w:szCs w:val="21"/>
          <w:lang w:val="es-ES" w:eastAsia="es-ES"/>
        </w:rPr>
        <w:t xml:space="preserve">dictado por la </w:t>
      </w:r>
      <w:r>
        <w:rPr>
          <w:rStyle w:val="CharacterStyle2"/>
          <w:rFonts w:ascii="Verdana" w:hAnsi="Verdana" w:cs="Verdana"/>
          <w:bCs w:val="0"/>
          <w:spacing w:val="-11"/>
          <w:sz w:val="21"/>
          <w:szCs w:val="21"/>
          <w:lang w:val="es-ES" w:eastAsia="es-ES"/>
        </w:rPr>
        <w:t xml:space="preserve">JUNTA DIRECTIVA DEL CONSEJO DE TRANSPORTE PÚBLICO y tramitado en este </w:t>
      </w:r>
      <w:r>
        <w:rPr>
          <w:rStyle w:val="CharacterStyle2"/>
          <w:rFonts w:ascii="Verdana" w:hAnsi="Verdana" w:cs="Verdana"/>
          <w:bCs w:val="0"/>
          <w:sz w:val="21"/>
          <w:szCs w:val="21"/>
          <w:lang w:val="es-ES" w:eastAsia="es-ES"/>
        </w:rPr>
        <w:t xml:space="preserve">despacho bajo </w:t>
      </w:r>
      <w:r>
        <w:rPr>
          <w:rStyle w:val="CharacterStyle2"/>
          <w:rFonts w:ascii="Verdana" w:hAnsi="Verdana" w:cs="Verdana"/>
          <w:b/>
          <w:w w:val="105"/>
          <w:lang w:val="es-ES" w:eastAsia="es-ES"/>
        </w:rPr>
        <w:t>Expediente Administrativo No. TAT-069-13.</w:t>
      </w:r>
    </w:p>
    <w:p w:rsidR="00471916" w:rsidRDefault="00471916">
      <w:pPr>
        <w:pStyle w:val="Style3"/>
        <w:kinsoku w:val="0"/>
        <w:autoSpaceDE/>
        <w:autoSpaceDN/>
        <w:spacing w:before="396" w:line="182" w:lineRule="auto"/>
        <w:jc w:val="center"/>
        <w:rPr>
          <w:rStyle w:val="CharacterStyle2"/>
          <w:rFonts w:ascii="Verdana" w:hAnsi="Verdana" w:cs="Verdana"/>
          <w:b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w w:val="105"/>
          <w:lang w:val="es-ES" w:eastAsia="es-ES"/>
        </w:rPr>
        <w:t>RESULTANDO</w:t>
      </w:r>
    </w:p>
    <w:p w:rsidR="00471916" w:rsidRDefault="00471916">
      <w:pPr>
        <w:pStyle w:val="Style3"/>
        <w:kinsoku w:val="0"/>
        <w:autoSpaceDE/>
        <w:autoSpaceDN/>
        <w:rPr>
          <w:rStyle w:val="CharacterStyle2"/>
          <w:rFonts w:ascii="Verdana" w:hAnsi="Verdana" w:cs="Verdana"/>
          <w:bCs w:val="0"/>
          <w:spacing w:val="6"/>
          <w:sz w:val="21"/>
          <w:szCs w:val="21"/>
          <w:lang w:val="es-ES" w:eastAsia="es-ES"/>
        </w:rPr>
      </w:pPr>
      <w:r>
        <w:rPr>
          <w:rStyle w:val="CharacterStyle2"/>
          <w:rFonts w:ascii="Verdana" w:hAnsi="Verdana" w:cs="Verdana"/>
          <w:b/>
          <w:spacing w:val="12"/>
          <w:w w:val="105"/>
          <w:lang w:val="es-ES" w:eastAsia="es-ES"/>
        </w:rPr>
        <w:t xml:space="preserve">PRIMERO: </w:t>
      </w:r>
      <w:r>
        <w:rPr>
          <w:rStyle w:val="CharacterStyle2"/>
          <w:rFonts w:ascii="Verdana" w:hAnsi="Verdana" w:cs="Verdana"/>
          <w:bCs w:val="0"/>
          <w:spacing w:val="12"/>
          <w:sz w:val="21"/>
          <w:szCs w:val="21"/>
          <w:lang w:val="es-ES" w:eastAsia="es-ES"/>
        </w:rPr>
        <w:t xml:space="preserve">Mediante Ley de la República número 8955, de 16 de </w:t>
      </w:r>
      <w:r>
        <w:rPr>
          <w:rStyle w:val="CharacterStyle2"/>
          <w:rFonts w:ascii="Verdana" w:hAnsi="Verdana" w:cs="Verdana"/>
          <w:bCs w:val="0"/>
          <w:spacing w:val="6"/>
          <w:sz w:val="21"/>
          <w:szCs w:val="21"/>
          <w:lang w:val="es-ES" w:eastAsia="es-ES"/>
        </w:rPr>
        <w:t xml:space="preserve">junio de dos mil once, publicada el 7 de julio de 2011 y que </w:t>
      </w:r>
      <w:r>
        <w:rPr>
          <w:rStyle w:val="CharacterStyle2"/>
          <w:rFonts w:ascii="Verdana" w:hAnsi="Verdana" w:cs="Verdana"/>
          <w:b/>
          <w:spacing w:val="6"/>
          <w:w w:val="105"/>
          <w:lang w:val="es-ES" w:eastAsia="es-ES"/>
        </w:rPr>
        <w:t xml:space="preserve">Reforma </w:t>
      </w:r>
      <w:r>
        <w:rPr>
          <w:rStyle w:val="CharacterStyle2"/>
          <w:rFonts w:ascii="Verdana" w:hAnsi="Verdana" w:cs="Verdana"/>
          <w:b/>
          <w:spacing w:val="-1"/>
          <w:w w:val="105"/>
          <w:lang w:val="es-ES" w:eastAsia="es-ES"/>
        </w:rPr>
        <w:t xml:space="preserve">la Ley N° 3284 "Código de Comercio", del 30 de abril de 1964, </w:t>
      </w:r>
      <w:r>
        <w:rPr>
          <w:rStyle w:val="CharacterStyle2"/>
          <w:rFonts w:ascii="Verdana" w:hAnsi="Verdana" w:cs="Verdana"/>
          <w:b/>
          <w:w w:val="105"/>
          <w:lang w:val="es-ES" w:eastAsia="es-ES"/>
        </w:rPr>
        <w:t xml:space="preserve">y la Ley N° 7969 "Ley Reguladora del Servicio Público </w:t>
      </w:r>
      <w:r>
        <w:rPr>
          <w:rStyle w:val="CharacterStyle2"/>
          <w:rFonts w:ascii="Verdana" w:hAnsi="Verdana" w:cs="Verdana"/>
          <w:b/>
          <w:i/>
          <w:iCs/>
          <w:w w:val="95"/>
          <w:sz w:val="21"/>
          <w:szCs w:val="21"/>
          <w:lang w:val="es-ES" w:eastAsia="es-ES"/>
        </w:rPr>
        <w:t xml:space="preserve">de </w:t>
      </w:r>
      <w:r>
        <w:rPr>
          <w:rStyle w:val="CharacterStyle2"/>
          <w:rFonts w:ascii="Verdana" w:hAnsi="Verdana" w:cs="Verdana"/>
          <w:b/>
          <w:spacing w:val="10"/>
          <w:w w:val="105"/>
          <w:lang w:val="es-ES" w:eastAsia="es-ES"/>
        </w:rPr>
        <w:t xml:space="preserve">Transporte Remunerado de Personas en Vehículos en la </w:t>
      </w:r>
      <w:r>
        <w:rPr>
          <w:rStyle w:val="CharacterStyle2"/>
          <w:rFonts w:ascii="Verdana" w:hAnsi="Verdana" w:cs="Verdana"/>
          <w:b/>
          <w:w w:val="105"/>
          <w:lang w:val="es-ES" w:eastAsia="es-ES"/>
        </w:rPr>
        <w:t xml:space="preserve">modalidad de Taxi" del 22 de diciembre de 1999, </w:t>
      </w:r>
      <w:r>
        <w:rPr>
          <w:rStyle w:val="CharacterStyle2"/>
          <w:rFonts w:ascii="Verdana" w:hAnsi="Verdana" w:cs="Verdana"/>
          <w:bCs w:val="0"/>
          <w:sz w:val="21"/>
          <w:szCs w:val="21"/>
          <w:lang w:val="es-ES" w:eastAsia="es-ES"/>
        </w:rPr>
        <w:t xml:space="preserve">el Legislador </w:t>
      </w:r>
      <w:r>
        <w:rPr>
          <w:rStyle w:val="CharacterStyle2"/>
          <w:rFonts w:ascii="Verdana" w:hAnsi="Verdana" w:cs="Verdana"/>
          <w:bCs w:val="0"/>
          <w:spacing w:val="6"/>
          <w:sz w:val="21"/>
          <w:szCs w:val="21"/>
          <w:lang w:val="es-ES" w:eastAsia="es-ES"/>
        </w:rPr>
        <w:t>entre otros determinó:</w:t>
      </w:r>
    </w:p>
    <w:p w:rsidR="00471916" w:rsidRPr="006577F7" w:rsidRDefault="00471916">
      <w:pPr>
        <w:pStyle w:val="Style1"/>
        <w:kinsoku w:val="0"/>
        <w:autoSpaceDE/>
        <w:autoSpaceDN/>
        <w:adjustRightInd/>
        <w:spacing w:before="360" w:line="199" w:lineRule="auto"/>
        <w:ind w:left="360"/>
        <w:rPr>
          <w:lang w:val="es-CR" w:eastAsia="en-U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"TRANSITORIO L</w:t>
      </w: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noBreakHyphen/>
      </w:r>
    </w:p>
    <w:p w:rsidR="00471916" w:rsidRDefault="00471916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dedicadas a la actividad del porteo de personas modalidad automóvil y que hayan operado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según lo establecido en el artículo 323 del Código de Comercio, sin itinerario fijo, y cuyos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servicios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se contraten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por viaje, tiempo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o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en ambas formas, y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 xml:space="preserve">se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encuentren ejerciendo de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manera activa el porteo de personas, de conformidad con los requisitos indicados en el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presente transitorio al momento de la publicación de esta ley, deberán acreditar su condición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ante el Consejo de Transporte Público; para ello, deberán presentar los requisitos que se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indican a continuación:</w:t>
      </w:r>
    </w:p>
    <w:p w:rsidR="00471916" w:rsidRDefault="00471916" w:rsidP="006577F7">
      <w:pPr>
        <w:pStyle w:val="Style2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3"/>
          <w:lang w:val="es-ES" w:eastAsia="es-ES"/>
        </w:rPr>
        <w:t xml:space="preserve">Solicitud expresa, debidamente autenticada por un abogado o abogada, de que se les </w:t>
      </w:r>
      <w:r>
        <w:rPr>
          <w:rStyle w:val="CharacterStyle1"/>
          <w:rFonts w:ascii="Verdana" w:hAnsi="Verdana" w:cs="Verdana"/>
          <w:i/>
          <w:lang w:val="es-ES" w:eastAsia="es-ES"/>
        </w:rPr>
        <w:t>permita acogerse a lo aquí dispuesto, con señalamiento de lugar para recibir notificaciones.</w:t>
      </w:r>
    </w:p>
    <w:p w:rsidR="00471916" w:rsidRDefault="00471916" w:rsidP="006577F7">
      <w:pPr>
        <w:pStyle w:val="Style2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ind w:right="0"/>
        <w:jc w:val="both"/>
        <w:rPr>
          <w:rStyle w:val="CharacterStyle1"/>
          <w:rFonts w:ascii="Verdana" w:hAnsi="Verdana" w:cs="Verdana"/>
          <w:i/>
          <w:spacing w:val="3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3"/>
          <w:lang w:val="es-ES" w:eastAsia="es-ES"/>
        </w:rPr>
        <w:t>Certificación de personería jurídica, en el caso de las personas jurídicas.</w:t>
      </w:r>
    </w:p>
    <w:p w:rsidR="00471916" w:rsidRDefault="00471916" w:rsidP="006577F7">
      <w:pPr>
        <w:pStyle w:val="Style2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-1"/>
          <w:lang w:val="es-ES" w:eastAsia="es-ES"/>
        </w:rPr>
        <w:t xml:space="preserve">Certificación emitida por el Ministerio de Hacienda de que están inscritas en la actividad de </w:t>
      </w:r>
      <w:r>
        <w:rPr>
          <w:rStyle w:val="CharacterStyle1"/>
          <w:rFonts w:ascii="Verdana" w:hAnsi="Verdana" w:cs="Verdana"/>
          <w:i/>
          <w:lang w:val="es-ES" w:eastAsia="es-ES"/>
        </w:rPr>
        <w:t>porteo de personas.</w:t>
      </w:r>
    </w:p>
    <w:p w:rsidR="00471916" w:rsidRDefault="00471916" w:rsidP="006577F7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Certificación del departamento de patentes de la municipalidad donde se encuentren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operando, que demuestre su debida inscripción en la actividad de porteo de personas, de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conformidad con el ordenamiento jurídico.</w:t>
      </w:r>
    </w:p>
    <w:p w:rsidR="00471916" w:rsidRDefault="00471916" w:rsidP="006577F7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jc w:val="both"/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>Certificación de que están inscritas ante la CCSS, en la actividad de porteo de personas.</w:t>
      </w:r>
    </w:p>
    <w:p w:rsidR="00471916" w:rsidRDefault="00471916" w:rsidP="006577F7">
      <w:pPr>
        <w:pStyle w:val="Style2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ind w:right="432"/>
        <w:jc w:val="both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-2"/>
          <w:lang w:val="es-ES" w:eastAsia="es-ES"/>
        </w:rPr>
        <w:t xml:space="preserve">Copia certificada de la última declaración de renta en la actividad de porteo de personas, </w:t>
      </w:r>
      <w:r>
        <w:rPr>
          <w:rStyle w:val="CharacterStyle1"/>
          <w:rFonts w:ascii="Verdana" w:hAnsi="Verdana" w:cs="Verdana"/>
          <w:i/>
          <w:lang w:val="es-ES" w:eastAsia="es-ES"/>
        </w:rPr>
        <w:t>presentada ante la Dirección General de Tributación.</w:t>
      </w:r>
    </w:p>
    <w:p w:rsidR="00471916" w:rsidRDefault="00471916" w:rsidP="006577F7">
      <w:pPr>
        <w:pStyle w:val="Style2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t xml:space="preserve">Copia certificada del contrato o de los contratos suscritos con las personas, las instituciones </w:t>
      </w:r>
      <w:r>
        <w:rPr>
          <w:rStyle w:val="CharacterStyle1"/>
          <w:rFonts w:ascii="Verdana" w:hAnsi="Verdana" w:cs="Verdana"/>
          <w:i/>
          <w:lang w:val="es-ES" w:eastAsia="es-ES"/>
        </w:rPr>
        <w:t>o las empresas que hacen uso de sus servicios.</w:t>
      </w:r>
    </w:p>
    <w:p w:rsidR="00471916" w:rsidRDefault="00471916" w:rsidP="006577F7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after="648"/>
        <w:ind w:right="360"/>
        <w:jc w:val="both"/>
        <w:rPr>
          <w:rFonts w:ascii="Verdana" w:hAnsi="Verdana" w:cs="Verdana"/>
          <w:i/>
          <w:iCs/>
          <w:spacing w:val="13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Declaración jurada protocolizada rendida ante notario público, en la que se indique que se </w:t>
      </w:r>
      <w:r>
        <w:rPr>
          <w:rFonts w:ascii="Verdana" w:hAnsi="Verdana" w:cs="Verdana"/>
          <w:i/>
          <w:iCs/>
          <w:spacing w:val="13"/>
          <w:sz w:val="15"/>
          <w:szCs w:val="15"/>
          <w:lang w:val="es-ES" w:eastAsia="es-ES"/>
        </w:rPr>
        <w:t>han dedicado en forma habitual a la actividad relacionada, desde qué fecha y las</w:t>
      </w: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772E5C" w:rsidRDefault="00772E5C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</w:pPr>
    </w:p>
    <w:p w:rsidR="00471916" w:rsidRDefault="00471916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proofErr w:type="gramStart"/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lastRenderedPageBreak/>
        <w:t>características</w:t>
      </w:r>
      <w:proofErr w:type="gramEnd"/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 del servicio que han estado prestando. Deberán acreditar, además, el número y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las características de los automotores que han venido empleando.</w:t>
      </w:r>
    </w:p>
    <w:p w:rsidR="00471916" w:rsidRDefault="00471916" w:rsidP="006577F7">
      <w:pPr>
        <w:pStyle w:val="Style5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adjustRightInd/>
        <w:jc w:val="both"/>
        <w:rPr>
          <w:rStyle w:val="CharacterStyle5"/>
          <w:rFonts w:ascii="Tahoma" w:hAnsi="Tahoma" w:cs="Tahoma"/>
          <w:spacing w:val="2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 xml:space="preserve">Constancia de estar al día en el pago de infracciones de la Ley N.° 7331, Ley de Tránsito por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Vías Públicas </w:t>
      </w:r>
      <w:r>
        <w:rPr>
          <w:rStyle w:val="CharacterStyle5"/>
          <w:rFonts w:ascii="Tahoma" w:hAnsi="Tahoma" w:cs="Tahoma"/>
          <w:spacing w:val="2"/>
          <w:sz w:val="15"/>
          <w:szCs w:val="15"/>
          <w:lang w:val="es-ES" w:eastAsia="es-ES"/>
        </w:rPr>
        <w:t>Terrestres.</w:t>
      </w:r>
    </w:p>
    <w:p w:rsidR="00471916" w:rsidRDefault="00471916" w:rsidP="006577F7">
      <w:pPr>
        <w:pStyle w:val="Style4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Indicación del domicilio fiscal y de su localización física, a efectos de que la administración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pueda verificar la información suministrada, la cual debe estar disponible para el usuario y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pueda ser consultada en caso de denuncias.</w:t>
      </w:r>
    </w:p>
    <w:p w:rsidR="00471916" w:rsidRDefault="00471916" w:rsidP="006577F7">
      <w:pPr>
        <w:pStyle w:val="Style4"/>
        <w:numPr>
          <w:ilvl w:val="0"/>
          <w:numId w:val="2"/>
        </w:numPr>
        <w:tabs>
          <w:tab w:val="clear" w:pos="144"/>
          <w:tab w:val="num" w:pos="216"/>
        </w:tabs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Constancia de estar al día en el pago de la póliza de porteo de personas, Clase Tarifa 21. </w:t>
      </w:r>
      <w:r>
        <w:rPr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 xml:space="preserve">Mediante dichas probanzas y cualquier otra adicional que la persona </w:t>
      </w:r>
      <w:proofErr w:type="spellStart"/>
      <w:r>
        <w:rPr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 xml:space="preserve"> estime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compartió la naturaleza jurídica o los elementos puntuales que caracterizan la actividad del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servicio público de taxi.</w:t>
      </w:r>
    </w:p>
    <w:p w:rsidR="00471916" w:rsidRDefault="00471916">
      <w:pPr>
        <w:pStyle w:val="Style4"/>
        <w:kinsoku w:val="0"/>
        <w:autoSpaceDE/>
        <w:autoSpaceDN/>
        <w:spacing w:before="36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contrario, dichas personas no podrán seguir prestando el servicio.</w:t>
      </w:r>
    </w:p>
    <w:p w:rsidR="00471916" w:rsidRDefault="00471916">
      <w:pPr>
        <w:pStyle w:val="Style4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A las personas </w:t>
      </w:r>
      <w:r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cuyas peticiones </w:t>
      </w:r>
      <w:r>
        <w:rPr>
          <w:rFonts w:ascii="Arial" w:hAnsi="Arial" w:cs="Arial"/>
          <w:i/>
          <w:iCs/>
          <w:spacing w:val="5"/>
          <w:sz w:val="16"/>
          <w:szCs w:val="16"/>
          <w:lang w:val="es-ES" w:eastAsia="es-ES"/>
        </w:rPr>
        <w:t xml:space="preserve">resulten </w:t>
      </w:r>
      <w:r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procedentes, </w:t>
      </w:r>
      <w:r>
        <w:rPr>
          <w:rFonts w:ascii="Arial" w:hAnsi="Arial" w:cs="Arial"/>
          <w:i/>
          <w:iCs/>
          <w:spacing w:val="5"/>
          <w:sz w:val="16"/>
          <w:szCs w:val="16"/>
          <w:lang w:val="es-ES" w:eastAsia="es-ES"/>
        </w:rPr>
        <w:t xml:space="preserve">el </w:t>
      </w:r>
      <w:r>
        <w:rPr>
          <w:rFonts w:ascii="Tahoma" w:hAnsi="Tahoma" w:cs="Tahoma"/>
          <w:spacing w:val="5"/>
          <w:sz w:val="15"/>
          <w:szCs w:val="15"/>
          <w:lang w:val="es-ES" w:eastAsia="es-ES"/>
        </w:rPr>
        <w:t xml:space="preserve">Consejo </w:t>
      </w:r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de Transporte Público les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extenderá un permiso especial estable de taxi por un plazo de tres años, prorrogable por </w:t>
      </w: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plazos iguales a solicitud de la persona interesada, a la que se le aplicarán las estipulaciones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establecidas en el presente transitorio y en la Ley N.° 7969, Ley Reguladora del Servicio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Público de Transporte Remunerado de Personas en Vehículos en la Modalidad de Taxi, en lo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que resulte aplicable. El Consejo de Transporte Público contará con un plazo de dos meses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para resolver las solicitudes referidas en el presente transitorio. No será aplicable a estas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solicitudes el silencio positivo.</w:t>
      </w:r>
    </w:p>
    <w:p w:rsidR="00471916" w:rsidRDefault="00471916">
      <w:pPr>
        <w:pStyle w:val="Style4"/>
        <w:kinsoku w:val="0"/>
        <w:autoSpaceDE/>
        <w:autoSpaceDN/>
        <w:spacing w:before="36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De tratarse de personas jurídicas, la empresa permisionaria deberá acreditar cada uno de los </w:t>
      </w: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vehículos de las personas afiliadas a esta, sean estos propios, arrendados o mediante leasing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financiero; a la persona apoderada o a la persona propietaria registral le corresponderá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tramitar la solicitud del código respectivo. A cada uno de los vehículos acreditados se le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otorgará un código, el cual se registrará bajo el número de permiso otorgado.</w:t>
      </w:r>
    </w:p>
    <w:p w:rsidR="00471916" w:rsidRDefault="00471916">
      <w:pPr>
        <w:pStyle w:val="Style5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El titular del vehículo podrá ser desafiliado de la empresa que lo acreditó y el Consejo de </w:t>
      </w:r>
      <w:r>
        <w:rPr>
          <w:rStyle w:val="CharacterStyle5"/>
          <w:rFonts w:ascii="Tahoma" w:hAnsi="Tahoma" w:cs="Tahoma"/>
          <w:spacing w:val="3"/>
          <w:sz w:val="15"/>
          <w:szCs w:val="15"/>
          <w:lang w:val="es-ES" w:eastAsia="es-ES"/>
        </w:rPr>
        <w:t xml:space="preserve">Transporte </w:t>
      </w:r>
      <w:r>
        <w:rPr>
          <w:rStyle w:val="CharacterStyle5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Público </w:t>
      </w:r>
      <w:r>
        <w:rPr>
          <w:rStyle w:val="CharacterStyle5"/>
          <w:rFonts w:ascii="Tahoma" w:hAnsi="Tahoma" w:cs="Tahoma"/>
          <w:spacing w:val="3"/>
          <w:sz w:val="15"/>
          <w:szCs w:val="15"/>
          <w:lang w:val="es-ES" w:eastAsia="es-ES"/>
        </w:rPr>
        <w:t xml:space="preserve">procederá a </w:t>
      </w:r>
      <w:r>
        <w:rPr>
          <w:rStyle w:val="CharacterStyle5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la reposición del código a la persona jurídica que </w:t>
      </w:r>
      <w:r>
        <w:rPr>
          <w:rStyle w:val="CharacterStyle5"/>
          <w:rFonts w:ascii="Tahoma" w:hAnsi="Tahoma" w:cs="Tahoma"/>
          <w:spacing w:val="3"/>
          <w:sz w:val="15"/>
          <w:szCs w:val="15"/>
          <w:lang w:val="es-ES" w:eastAsia="es-ES"/>
        </w:rPr>
        <w:t xml:space="preserve">lo </w:t>
      </w:r>
      <w:r>
        <w:rPr>
          <w:rStyle w:val="CharacterStyle5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acredite,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siempre que la nueva solicitud referida al nuevo vehículo cumpla todos los requisitos para la reposición del código, lo cual deberá gestionar ante el Consejo de Transporte Público.</w:t>
      </w:r>
    </w:p>
    <w:p w:rsidR="00471916" w:rsidRDefault="00471916">
      <w:pPr>
        <w:pStyle w:val="Style4"/>
        <w:kinsoku w:val="0"/>
        <w:autoSpaceDE/>
        <w:autoSpaceDN/>
        <w:spacing w:before="36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Habiendo cumplido en tiempo con la presentación de estos requisitos, se le otorgará el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documento que lo acredita como permisionario especial estable de taxi autorizado por parte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del Consejo de Transporte Público; podrá operar hasta por el plazo de tres años, prorrogable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por períodos iguales, previo cumplimiento de los requisitos establecidos en el presente </w:t>
      </w:r>
      <w:r>
        <w:rPr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 xml:space="preserve">transitorio, y en la Ley N.° 7969, Ley Reguladora del Servicio Público de Transporte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Remunerado de Personas en Vehículos en la Modalidad de Taxi, esta última en lo que resulte 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 xml:space="preserve">aplicable, respetando la naturaleza jurídica y operativa del servicio al que se refiere el presente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transitorio. De todo lo anterior, el Consejo de Transporte Público y la Policía de Tránsito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ejercerán las labores de fiscalización y control, a efectos de verificar las condiciones operativas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de la prestación del servicio.</w:t>
      </w:r>
    </w:p>
    <w:p w:rsidR="00471916" w:rsidRDefault="00471916">
      <w:pPr>
        <w:pStyle w:val="Style4"/>
        <w:kinsoku w:val="0"/>
        <w:autoSpaceDE/>
        <w:autoSpaceDN/>
        <w:spacing w:before="36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Durante los tres primeros años de vigencia de esta ley, se autoriza a quienes resulten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acreditados, en razón de los requisitos aquí establecidos, para que presten el servicio especial </w:t>
      </w: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estable de taxi con el mismo automóvil que han venido utilizando en la actividad de porteo de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personas. Vencido el plazo no podrán operar con un vehículo que supere los quince años de antigüedad.</w:t>
      </w:r>
    </w:p>
    <w:p w:rsidR="00471916" w:rsidRDefault="00471916">
      <w:pPr>
        <w:pStyle w:val="Style4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El incumplimiento de cualquiera de las siguientes obligaciones será sancionado de conformidad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con lo establecido en la Ley N.° 7331, Ley de Tránsito por Vías Públicas Terrestres, y sus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reformas, sin perjuicio de que el Consejo de Transporte Público pueda cancelar el permiso o el código otorgado en los siguientes casos:</w:t>
      </w:r>
    </w:p>
    <w:p w:rsidR="00471916" w:rsidRDefault="00471916">
      <w:pPr>
        <w:pStyle w:val="Style4"/>
        <w:kinsoku w:val="0"/>
        <w:autoSpaceDE/>
        <w:autoSpaceDN/>
        <w:jc w:val="left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1.- Se cancelará el permiso:</w:t>
      </w:r>
    </w:p>
    <w:p w:rsidR="00471916" w:rsidRDefault="00471916" w:rsidP="006577F7">
      <w:pPr>
        <w:pStyle w:val="Style4"/>
        <w:numPr>
          <w:ilvl w:val="0"/>
          <w:numId w:val="3"/>
        </w:numPr>
        <w:tabs>
          <w:tab w:val="num" w:pos="288"/>
        </w:tabs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Cuando se compruebe la falsedad o inexactitud en la documentación presentada ante el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Consejo de Transporte Público.</w:t>
      </w:r>
    </w:p>
    <w:p w:rsidR="00471916" w:rsidRDefault="00471916" w:rsidP="006577F7">
      <w:pPr>
        <w:pStyle w:val="Style4"/>
        <w:numPr>
          <w:ilvl w:val="0"/>
          <w:numId w:val="3"/>
        </w:numPr>
        <w:tabs>
          <w:tab w:val="num" w:pos="288"/>
        </w:tabs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En caso de traspaso o cesión del permiso a favor de un tercero, sin autorización previa del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Consejo.</w:t>
      </w:r>
    </w:p>
    <w:p w:rsidR="00471916" w:rsidRDefault="00471916" w:rsidP="006577F7">
      <w:pPr>
        <w:pStyle w:val="Style4"/>
        <w:numPr>
          <w:ilvl w:val="0"/>
          <w:numId w:val="3"/>
        </w:numPr>
        <w:tabs>
          <w:tab w:val="num" w:pos="288"/>
        </w:tabs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Cuando por acto o resolución firme se cancele o revoque la patente autorizada del área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geográfica correspondiente a la persona permisionaria, en vía administrativa </w:t>
      </w:r>
      <w:r>
        <w:rPr>
          <w:rFonts w:ascii="Tahoma" w:hAnsi="Tahoma" w:cs="Tahoma"/>
          <w:spacing w:val="4"/>
          <w:sz w:val="15"/>
          <w:szCs w:val="15"/>
          <w:lang w:val="es-ES" w:eastAsia="es-ES"/>
        </w:rPr>
        <w:t xml:space="preserve">o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judicial.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Asimismo, será razón para cancelar el permiso cuando la persona permisionaria renuncie a la patente otorgada.</w:t>
      </w:r>
    </w:p>
    <w:p w:rsidR="00471916" w:rsidRDefault="00471916" w:rsidP="006577F7">
      <w:pPr>
        <w:pStyle w:val="Style4"/>
        <w:numPr>
          <w:ilvl w:val="0"/>
          <w:numId w:val="3"/>
        </w:numPr>
        <w:tabs>
          <w:tab w:val="num" w:pos="288"/>
        </w:tabs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Cuando la persona permisionaria no cuente con las pólizas al día, tal y como lo establece el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artículo 29 de la presente ley.</w:t>
      </w:r>
    </w:p>
    <w:p w:rsidR="00471916" w:rsidRDefault="00471916" w:rsidP="006577F7">
      <w:pPr>
        <w:pStyle w:val="Style4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2.- El incumplimiento de cualquiera de las siguientes obligaciones será sancionado en la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siguiente forma:</w:t>
      </w:r>
    </w:p>
    <w:p w:rsidR="00471916" w:rsidRDefault="00471916" w:rsidP="006577F7">
      <w:pPr>
        <w:pStyle w:val="Style4"/>
        <w:numPr>
          <w:ilvl w:val="0"/>
          <w:numId w:val="4"/>
        </w:numPr>
        <w:tabs>
          <w:tab w:val="clear" w:pos="216"/>
          <w:tab w:val="num" w:pos="288"/>
        </w:tabs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Por prestación ilegal del servicio fuera del área que autorizó el permiso, salvo en los casos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en que el origen del servicio sea el área autorizada y el destino fuera de ella.</w:t>
      </w:r>
    </w:p>
    <w:p w:rsidR="00471916" w:rsidRDefault="00471916" w:rsidP="006577F7">
      <w:pPr>
        <w:pStyle w:val="Style5"/>
        <w:numPr>
          <w:ilvl w:val="0"/>
          <w:numId w:val="4"/>
        </w:numPr>
        <w:tabs>
          <w:tab w:val="clear" w:pos="216"/>
          <w:tab w:val="num" w:pos="288"/>
        </w:tabs>
        <w:kinsoku w:val="0"/>
        <w:autoSpaceDE/>
        <w:autoSpaceDN/>
        <w:adjustRightInd/>
        <w:spacing w:after="612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Cuando el vehículo con que se preste el servicio especial estable de taxi tenga las </w:t>
      </w:r>
      <w:r>
        <w:rPr>
          <w:rStyle w:val="CharacterStyle5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características propias de los vehículos modalidad taxi que se autorizan en razón de una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concesión, violando lo establecido al respecto en el artículo 29 de la presente ley.</w:t>
      </w:r>
    </w:p>
    <w:p w:rsidR="006577F7" w:rsidRDefault="006577F7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003971" w:rsidRDefault="00003971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6577F7" w:rsidRDefault="006577F7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6577F7" w:rsidRDefault="006577F7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6577F7" w:rsidRDefault="006577F7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6577F7" w:rsidRDefault="006577F7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471916" w:rsidRDefault="00471916" w:rsidP="00471916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Cuando el vehículo o los vehículos autorizados para el servicio especial estable de taxi se </w:t>
      </w: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estacionen para realizar abordaje o </w:t>
      </w:r>
      <w:proofErr w:type="spellStart"/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>desabordaje</w:t>
      </w:r>
      <w:proofErr w:type="spellEnd"/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 de personas en las paradas dedicadas a las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demás modalidades de transporte público.</w:t>
      </w:r>
    </w:p>
    <w:p w:rsidR="00471916" w:rsidRDefault="00471916" w:rsidP="00471916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Cuando las personas permisionarias del servicio especial estable de taxi se estacionen en un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lugar de la vía pública para ofrecer sus servicios al público en general.</w:t>
      </w:r>
    </w:p>
    <w:p w:rsidR="00471916" w:rsidRDefault="00471916" w:rsidP="00471916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Cuando las personas permisionarias del servicio especial estable de taxi circulen, en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demanda de pasajeros, por las vías públicas.</w:t>
      </w:r>
    </w:p>
    <w:p w:rsidR="00471916" w:rsidRDefault="00471916" w:rsidP="00471916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 xml:space="preserve">Cuando las personas permisionarias del servicio especial estable de taxi se detengan, en </w:t>
      </w:r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demanda de pasajeros, frente a edificaciones públicas, parques, centros educativos, centros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comerciales, muelles, puertos, aeropuertos, iglesias, hospitales y lugares similares, salvo que </w:t>
      </w:r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lo hagan por el tiempo estrictamente </w:t>
      </w:r>
      <w:r>
        <w:rPr>
          <w:rStyle w:val="CharacterStyle5"/>
          <w:rFonts w:ascii="Verdana" w:hAnsi="Verdana" w:cs="Verdana"/>
          <w:spacing w:val="-1"/>
          <w:sz w:val="15"/>
          <w:szCs w:val="15"/>
          <w:lang w:val="es-ES" w:eastAsia="es-ES"/>
        </w:rPr>
        <w:t xml:space="preserve">necesario </w:t>
      </w:r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para </w:t>
      </w:r>
      <w:r>
        <w:rPr>
          <w:rStyle w:val="CharacterStyle5"/>
          <w:rFonts w:ascii="Verdana" w:hAnsi="Verdana" w:cs="Verdana"/>
          <w:spacing w:val="-1"/>
          <w:sz w:val="15"/>
          <w:szCs w:val="15"/>
          <w:lang w:val="es-ES" w:eastAsia="es-ES"/>
        </w:rPr>
        <w:t xml:space="preserve">permitir </w:t>
      </w:r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el abordaje y </w:t>
      </w:r>
      <w:proofErr w:type="spellStart"/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desabordaje</w:t>
      </w:r>
      <w:proofErr w:type="spellEnd"/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 de sus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propias personas usuarias.</w:t>
      </w:r>
    </w:p>
    <w:p w:rsidR="00471916" w:rsidRDefault="00471916">
      <w:pPr>
        <w:pStyle w:val="Style5"/>
        <w:numPr>
          <w:ilvl w:val="0"/>
          <w:numId w:val="5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/>
        <w:ind w:right="360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Cuando el vehículo autorizado para la prestación del servicio especial estable de taxi circule por las vías públicas, en demanda de pasajeros.</w:t>
      </w:r>
    </w:p>
    <w:p w:rsidR="00471916" w:rsidRDefault="00471916">
      <w:pPr>
        <w:pStyle w:val="Style5"/>
        <w:kinsoku w:val="0"/>
        <w:autoSpaceDE/>
        <w:autoSpaceDN/>
        <w:adjustRightInd/>
        <w:ind w:left="360"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De incumplirse alguna de las obligaciones anteriores, se procederá con la suspensión del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código por tres meses, la primera vez; la suspensión del código por seis meses, la segunda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 xml:space="preserve">vez, y la cancelación definitiva del código, la tercera vez, sin perjuicio de las sanciones que al </w:t>
      </w:r>
      <w:r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respecto establezca la Ley N° 7331, Ley de Tránsito por Vías Públicas Terrestres, y sus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reformas.</w:t>
      </w:r>
    </w:p>
    <w:p w:rsidR="00471916" w:rsidRDefault="00471916" w:rsidP="006577F7">
      <w:pPr>
        <w:pStyle w:val="Style5"/>
        <w:kinsoku w:val="0"/>
        <w:autoSpaceDE/>
        <w:autoSpaceDN/>
        <w:adjustRightInd/>
        <w:spacing w:before="216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SEGUNDO: </w:t>
      </w:r>
      <w:r>
        <w:rPr>
          <w:rStyle w:val="CharacterStyle5"/>
          <w:rFonts w:ascii="Arial" w:hAnsi="Arial" w:cs="Arial"/>
          <w:spacing w:val="1"/>
          <w:w w:val="105"/>
          <w:sz w:val="23"/>
          <w:szCs w:val="23"/>
          <w:lang w:val="es-ES" w:eastAsia="es-ES"/>
        </w:rPr>
        <w:t xml:space="preserve">La </w:t>
      </w:r>
      <w:r>
        <w:rPr>
          <w:rStyle w:val="CharacterStyle5"/>
          <w:rFonts w:ascii="Verdana" w:hAnsi="Verdana" w:cs="Verdana"/>
          <w:spacing w:val="1"/>
          <w:w w:val="110"/>
          <w:sz w:val="18"/>
          <w:szCs w:val="18"/>
          <w:lang w:val="es-ES" w:eastAsia="es-ES"/>
        </w:rPr>
        <w:t>JUNTA DIRECTIVA DEL CONSEJO DE TRANSPORTE PÚBLICO,</w:t>
      </w:r>
      <w:r w:rsidR="006577F7">
        <w:rPr>
          <w:rStyle w:val="CharacterStyle5"/>
          <w:rFonts w:ascii="Verdana" w:hAnsi="Verdana" w:cs="Verdana"/>
          <w:spacing w:val="1"/>
          <w:w w:val="110"/>
          <w:sz w:val="18"/>
          <w:szCs w:val="18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mediante </w:t>
      </w: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5.1.52, de la Sesión Ordinaria 34-2012, de 7 </w:t>
      </w:r>
      <w:r>
        <w:rPr>
          <w:rStyle w:val="CharacterStyle5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de junio de 2012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dispuso lo siguiente: (Léase folio 11 cara y vuelto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del expediente)</w:t>
      </w:r>
    </w:p>
    <w:p w:rsidR="00471916" w:rsidRDefault="00471916">
      <w:pPr>
        <w:pStyle w:val="Style5"/>
        <w:kinsoku w:val="0"/>
        <w:autoSpaceDE/>
        <w:autoSpaceDN/>
        <w:adjustRightInd/>
        <w:spacing w:before="288"/>
        <w:ind w:left="360" w:right="648"/>
        <w:rPr>
          <w:rStyle w:val="CharacterStyle5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  <w:t>"ARTICULO 5.1.52.</w:t>
      </w:r>
      <w:r>
        <w:rPr>
          <w:rStyle w:val="CharacterStyle5"/>
          <w:rFonts w:ascii="Arial" w:hAnsi="Arial" w:cs="Arial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spacing w:val="-1"/>
          <w:sz w:val="15"/>
          <w:szCs w:val="15"/>
          <w:lang w:val="es-ES" w:eastAsia="es-ES"/>
        </w:rPr>
        <w:t xml:space="preserve">Se conoce oficio </w:t>
      </w:r>
      <w:r>
        <w:rPr>
          <w:rStyle w:val="CharacterStyle5"/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  <w:t>DE</w:t>
      </w:r>
      <w:r>
        <w:rPr>
          <w:rStyle w:val="CharacterStyle5"/>
          <w:rFonts w:ascii="Arial" w:hAnsi="Arial" w:cs="Arial"/>
          <w:b/>
          <w:bCs/>
          <w:spacing w:val="-1"/>
          <w:sz w:val="6"/>
          <w:szCs w:val="6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  <w:t>2012</w:t>
      </w:r>
      <w:r>
        <w:rPr>
          <w:rStyle w:val="CharacterStyle5"/>
          <w:rFonts w:ascii="Arial" w:hAnsi="Arial" w:cs="Arial"/>
          <w:b/>
          <w:bCs/>
          <w:spacing w:val="-1"/>
          <w:sz w:val="6"/>
          <w:szCs w:val="6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  <w:t xml:space="preserve">930 </w:t>
      </w:r>
      <w:r>
        <w:rPr>
          <w:rStyle w:val="CharacterStyle5"/>
          <w:rFonts w:ascii="Verdana" w:hAnsi="Verdana" w:cs="Verdana"/>
          <w:spacing w:val="-1"/>
          <w:sz w:val="15"/>
          <w:szCs w:val="15"/>
          <w:lang w:val="es-ES" w:eastAsia="es-ES"/>
        </w:rPr>
        <w:t xml:space="preserve">de la Dirección Ejecutiva, referente a </w:t>
      </w:r>
      <w:r>
        <w:rPr>
          <w:rStyle w:val="CharacterStyle5"/>
          <w:rFonts w:ascii="Verdana" w:hAnsi="Verdana" w:cs="Verdana"/>
          <w:spacing w:val="3"/>
          <w:sz w:val="15"/>
          <w:szCs w:val="15"/>
          <w:lang w:val="es-ES" w:eastAsia="es-ES"/>
        </w:rPr>
        <w:t xml:space="preserve">acreditación de los Servicios especiales estables, </w:t>
      </w:r>
      <w:r>
        <w:rPr>
          <w:rStyle w:val="CharacterStyle5"/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empresa EXCLUSIVOS KALOWS </w:t>
      </w:r>
      <w:r>
        <w:rPr>
          <w:rStyle w:val="CharacterStyle5"/>
          <w:rFonts w:ascii="Verdana" w:hAnsi="Verdana" w:cs="Verdana"/>
          <w:b/>
          <w:bCs/>
          <w:sz w:val="15"/>
          <w:szCs w:val="15"/>
          <w:lang w:val="es-ES" w:eastAsia="es-ES"/>
        </w:rPr>
        <w:t>SOCIEDAD</w:t>
      </w:r>
    </w:p>
    <w:p w:rsidR="00471916" w:rsidRDefault="00471916">
      <w:pPr>
        <w:pStyle w:val="Style7"/>
        <w:kinsoku w:val="0"/>
        <w:autoSpaceDE/>
        <w:autoSpaceDN/>
        <w:spacing w:before="216"/>
        <w:rPr>
          <w:rStyle w:val="CharacterStyle6"/>
          <w:rFonts w:ascii="Verdana" w:hAnsi="Verdana" w:cs="Verdana"/>
          <w:b/>
          <w:bCs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lang w:val="es-ES" w:eastAsia="es-ES"/>
        </w:rPr>
        <w:t>POR TANTO SE ACUERDA EN FIRME</w:t>
      </w:r>
    </w:p>
    <w:p w:rsidR="00471916" w:rsidRDefault="00471916">
      <w:pPr>
        <w:pStyle w:val="Style7"/>
        <w:kinsoku w:val="0"/>
        <w:autoSpaceDE/>
        <w:autoSpaceDN/>
        <w:spacing w:before="0" w:line="240" w:lineRule="auto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>VOTACIÓN CINCO A UNO</w:t>
      </w:r>
    </w:p>
    <w:p w:rsidR="00471916" w:rsidRDefault="00471916">
      <w:pPr>
        <w:pStyle w:val="Style5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/>
        <w:ind w:right="360"/>
        <w:rPr>
          <w:rStyle w:val="CharacterStyle5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15"/>
          <w:szCs w:val="15"/>
          <w:lang w:val="es-ES" w:eastAsia="es-ES"/>
        </w:rPr>
        <w:t xml:space="preserve">El siguiente participante en el proceso de acreditación para permiso especial estable no </w:t>
      </w:r>
      <w:r>
        <w:rPr>
          <w:rStyle w:val="CharacterStyle5"/>
          <w:rFonts w:ascii="Verdana" w:hAnsi="Verdana" w:cs="Verdana"/>
          <w:sz w:val="15"/>
          <w:szCs w:val="15"/>
          <w:lang w:val="es-ES" w:eastAsia="es-ES"/>
        </w:rPr>
        <w:t>cumplió con los requisitos establecidos en los transitorios de la Ley 8955 para su acreditación:</w:t>
      </w:r>
    </w:p>
    <w:p w:rsidR="00471916" w:rsidRDefault="00471916">
      <w:pPr>
        <w:pStyle w:val="Style7"/>
        <w:kinsoku w:val="0"/>
        <w:autoSpaceDE/>
        <w:autoSpaceDN/>
        <w:spacing w:before="180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>EMPRESA: E</w:t>
      </w:r>
      <w:r w:rsidR="00790A88">
        <w:rPr>
          <w:rStyle w:val="CharacterStyle6"/>
          <w:rFonts w:ascii="Verdana" w:hAnsi="Verdana" w:cs="Verdana"/>
          <w:lang w:val="es-ES" w:eastAsia="es-ES"/>
        </w:rPr>
        <w:t>.</w:t>
      </w:r>
      <w:r>
        <w:rPr>
          <w:rStyle w:val="CharacterStyle6"/>
          <w:rFonts w:ascii="Verdana" w:hAnsi="Verdana" w:cs="Verdana"/>
          <w:lang w:val="es-ES" w:eastAsia="es-ES"/>
        </w:rPr>
        <w:t>K</w:t>
      </w:r>
      <w:r w:rsidR="00790A88">
        <w:rPr>
          <w:rStyle w:val="CharacterStyle6"/>
          <w:rFonts w:ascii="Verdana" w:hAnsi="Verdana" w:cs="Verdana"/>
          <w:lang w:val="es-ES" w:eastAsia="es-ES"/>
        </w:rPr>
        <w:t>.</w:t>
      </w:r>
      <w:r>
        <w:rPr>
          <w:rStyle w:val="CharacterStyle6"/>
          <w:rFonts w:ascii="Verdana" w:hAnsi="Verdana" w:cs="Verdana"/>
          <w:lang w:val="es-ES" w:eastAsia="es-ES"/>
        </w:rPr>
        <w:t>S</w:t>
      </w:r>
      <w:r w:rsidR="00790A88">
        <w:rPr>
          <w:rStyle w:val="CharacterStyle6"/>
          <w:rFonts w:ascii="Verdana" w:hAnsi="Verdana" w:cs="Verdana"/>
          <w:lang w:val="es-ES" w:eastAsia="es-ES"/>
        </w:rPr>
        <w:t>.</w:t>
      </w:r>
      <w:r>
        <w:rPr>
          <w:rStyle w:val="CharacterStyle6"/>
          <w:rFonts w:ascii="Verdana" w:hAnsi="Verdana" w:cs="Verdana"/>
          <w:lang w:val="es-ES" w:eastAsia="es-ES"/>
        </w:rPr>
        <w:t>A</w:t>
      </w:r>
      <w:r w:rsidR="00790A88">
        <w:rPr>
          <w:rStyle w:val="CharacterStyle6"/>
          <w:rFonts w:ascii="Verdana" w:hAnsi="Verdana" w:cs="Verdana"/>
          <w:lang w:val="es-ES" w:eastAsia="es-ES"/>
        </w:rPr>
        <w:t>.</w:t>
      </w:r>
    </w:p>
    <w:p w:rsidR="00003971" w:rsidRDefault="00471916">
      <w:pPr>
        <w:pStyle w:val="Style5"/>
        <w:kinsoku w:val="0"/>
        <w:autoSpaceDE/>
        <w:autoSpaceDN/>
        <w:adjustRightInd/>
        <w:spacing w:before="36"/>
        <w:ind w:left="360" w:right="5040"/>
        <w:rPr>
          <w:rStyle w:val="CharacterStyle5"/>
          <w:rFonts w:ascii="Verdana" w:hAnsi="Verdana" w:cs="Verdana"/>
          <w:spacing w:val="-4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-4"/>
          <w:sz w:val="15"/>
          <w:szCs w:val="15"/>
          <w:lang w:val="es-ES" w:eastAsia="es-ES"/>
        </w:rPr>
        <w:t xml:space="preserve">CEDULA JURIDICA: </w:t>
      </w:r>
      <w:r w:rsidR="00003971">
        <w:rPr>
          <w:rStyle w:val="CharacterStyle5"/>
          <w:rFonts w:ascii="Verdana" w:hAnsi="Verdana" w:cs="Verdana"/>
          <w:spacing w:val="-4"/>
          <w:sz w:val="15"/>
          <w:szCs w:val="15"/>
          <w:lang w:val="es-ES" w:eastAsia="es-ES"/>
        </w:rPr>
        <w:t>…</w:t>
      </w:r>
    </w:p>
    <w:p w:rsidR="00471916" w:rsidRDefault="00471916">
      <w:pPr>
        <w:pStyle w:val="Style5"/>
        <w:kinsoku w:val="0"/>
        <w:autoSpaceDE/>
        <w:autoSpaceDN/>
        <w:adjustRightInd/>
        <w:spacing w:before="36"/>
        <w:ind w:left="360" w:right="5040"/>
        <w:rPr>
          <w:rStyle w:val="CharacterStyle5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-4"/>
          <w:sz w:val="15"/>
          <w:szCs w:val="1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z w:val="15"/>
          <w:szCs w:val="15"/>
          <w:lang w:val="es-ES" w:eastAsia="es-ES"/>
        </w:rPr>
        <w:t>PROVINCIA: SAN JOSE</w:t>
      </w:r>
    </w:p>
    <w:p w:rsidR="00471916" w:rsidRDefault="00471916">
      <w:pPr>
        <w:pStyle w:val="Style7"/>
        <w:kinsoku w:val="0"/>
        <w:autoSpaceDE/>
        <w:autoSpaceDN/>
        <w:spacing w:before="0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>CANTON: SAN JOSE</w:t>
      </w:r>
    </w:p>
    <w:p w:rsidR="00471916" w:rsidRDefault="00471916">
      <w:pPr>
        <w:pStyle w:val="Style7"/>
        <w:kinsoku w:val="0"/>
        <w:autoSpaceDE/>
        <w:autoSpaceDN/>
        <w:spacing w:line="199" w:lineRule="auto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 xml:space="preserve">NUMERO DE UNIDADES: </w:t>
      </w:r>
      <w:r w:rsidR="00003971">
        <w:rPr>
          <w:rStyle w:val="CharacterStyle6"/>
          <w:rFonts w:ascii="Verdana" w:hAnsi="Verdana" w:cs="Verdana"/>
          <w:lang w:val="es-ES" w:eastAsia="es-ES"/>
        </w:rPr>
        <w:t>1</w:t>
      </w:r>
    </w:p>
    <w:p w:rsidR="00471916" w:rsidRDefault="00471916">
      <w:pPr>
        <w:pStyle w:val="Style5"/>
        <w:kinsoku w:val="0"/>
        <w:autoSpaceDE/>
        <w:autoSpaceDN/>
        <w:adjustRightInd/>
        <w:ind w:left="360" w:right="5256"/>
        <w:rPr>
          <w:rStyle w:val="CharacterStyle5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 xml:space="preserve">PLACAS DE UNIDADES: </w:t>
      </w:r>
      <w:proofErr w:type="spellStart"/>
      <w:r w:rsidR="00790A88"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>xxxxx</w:t>
      </w:r>
      <w:proofErr w:type="spellEnd"/>
      <w:r w:rsidR="00790A88"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z w:val="15"/>
          <w:szCs w:val="15"/>
          <w:lang w:val="es-ES" w:eastAsia="es-ES"/>
        </w:rPr>
        <w:t>PROVINCIA: SAN JOSE</w:t>
      </w:r>
    </w:p>
    <w:p w:rsidR="00471916" w:rsidRDefault="00471916">
      <w:pPr>
        <w:pStyle w:val="Style7"/>
        <w:kinsoku w:val="0"/>
        <w:autoSpaceDE/>
        <w:autoSpaceDN/>
        <w:spacing w:line="199" w:lineRule="auto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>CANTON: ALAJUELITA</w:t>
      </w:r>
    </w:p>
    <w:p w:rsidR="00471916" w:rsidRDefault="00471916">
      <w:pPr>
        <w:pStyle w:val="Style7"/>
        <w:kinsoku w:val="0"/>
        <w:autoSpaceDE/>
        <w:autoSpaceDN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 xml:space="preserve">NUMERO DE UNIDADES: </w:t>
      </w:r>
      <w:r w:rsidR="00003971">
        <w:rPr>
          <w:rStyle w:val="CharacterStyle6"/>
          <w:rFonts w:ascii="Verdana" w:hAnsi="Verdana" w:cs="Verdana"/>
          <w:lang w:val="es-ES" w:eastAsia="es-ES"/>
        </w:rPr>
        <w:t>1</w:t>
      </w:r>
    </w:p>
    <w:p w:rsidR="00471916" w:rsidRDefault="00471916">
      <w:pPr>
        <w:pStyle w:val="Style5"/>
        <w:kinsoku w:val="0"/>
        <w:autoSpaceDE/>
        <w:autoSpaceDN/>
        <w:adjustRightInd/>
        <w:ind w:left="360" w:right="5256"/>
        <w:rPr>
          <w:rStyle w:val="CharacterStyle5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 xml:space="preserve">PLACAS DE UNIDADES: </w:t>
      </w:r>
      <w:proofErr w:type="spellStart"/>
      <w:r w:rsidR="00790A88"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>xxxxxx</w:t>
      </w:r>
      <w:proofErr w:type="spellEnd"/>
      <w:r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z w:val="15"/>
          <w:szCs w:val="15"/>
          <w:lang w:val="es-ES" w:eastAsia="es-ES"/>
        </w:rPr>
        <w:t>PROVINCIA: SAN JOSE</w:t>
      </w:r>
    </w:p>
    <w:p w:rsidR="00471916" w:rsidRDefault="00471916">
      <w:pPr>
        <w:pStyle w:val="Style7"/>
        <w:kinsoku w:val="0"/>
        <w:autoSpaceDE/>
        <w:autoSpaceDN/>
        <w:spacing w:before="72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>CANTON: SANTA ANA</w:t>
      </w:r>
    </w:p>
    <w:p w:rsidR="00471916" w:rsidRDefault="00471916">
      <w:pPr>
        <w:pStyle w:val="Style7"/>
        <w:kinsoku w:val="0"/>
        <w:autoSpaceDE/>
        <w:autoSpaceDN/>
        <w:spacing w:line="199" w:lineRule="auto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 xml:space="preserve">NUMERO DE UNIDADES: </w:t>
      </w:r>
      <w:r w:rsidR="00003971">
        <w:rPr>
          <w:rStyle w:val="CharacterStyle6"/>
          <w:rFonts w:ascii="Verdana" w:hAnsi="Verdana" w:cs="Verdana"/>
          <w:lang w:val="es-ES" w:eastAsia="es-ES"/>
        </w:rPr>
        <w:t>1</w:t>
      </w:r>
    </w:p>
    <w:p w:rsidR="00471916" w:rsidRDefault="00471916">
      <w:pPr>
        <w:pStyle w:val="Style5"/>
        <w:kinsoku w:val="0"/>
        <w:autoSpaceDE/>
        <w:autoSpaceDN/>
        <w:adjustRightInd/>
        <w:ind w:left="360" w:right="5256"/>
        <w:rPr>
          <w:rStyle w:val="CharacterStyle5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 xml:space="preserve">PLACAS DE UNIDADES: </w:t>
      </w:r>
      <w:proofErr w:type="spellStart"/>
      <w:r w:rsidR="00790A88"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>xxxxxx</w:t>
      </w:r>
      <w:proofErr w:type="spellEnd"/>
      <w:r>
        <w:rPr>
          <w:rStyle w:val="CharacterStyle5"/>
          <w:rFonts w:ascii="Verdana" w:hAnsi="Verdana" w:cs="Verdana"/>
          <w:spacing w:val="-5"/>
          <w:sz w:val="15"/>
          <w:szCs w:val="1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z w:val="15"/>
          <w:szCs w:val="15"/>
          <w:lang w:val="es-ES" w:eastAsia="es-ES"/>
        </w:rPr>
        <w:t>PROVINCIA: SAN JOSE</w:t>
      </w:r>
    </w:p>
    <w:p w:rsidR="00471916" w:rsidRDefault="00471916">
      <w:pPr>
        <w:pStyle w:val="Style7"/>
        <w:kinsoku w:val="0"/>
        <w:autoSpaceDE/>
        <w:autoSpaceDN/>
        <w:spacing w:line="199" w:lineRule="auto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>CANTON: GOICOECHEA</w:t>
      </w:r>
    </w:p>
    <w:p w:rsidR="00471916" w:rsidRDefault="00471916">
      <w:pPr>
        <w:pStyle w:val="Style7"/>
        <w:kinsoku w:val="0"/>
        <w:autoSpaceDE/>
        <w:autoSpaceDN/>
        <w:spacing w:line="199" w:lineRule="auto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 xml:space="preserve">NUMERO DE UNIDADES: </w:t>
      </w:r>
      <w:r w:rsidR="00003971">
        <w:rPr>
          <w:rStyle w:val="CharacterStyle6"/>
          <w:rFonts w:ascii="Verdana" w:hAnsi="Verdana" w:cs="Verdana"/>
          <w:lang w:val="es-ES" w:eastAsia="es-ES"/>
        </w:rPr>
        <w:t>1</w:t>
      </w:r>
    </w:p>
    <w:p w:rsidR="00471916" w:rsidRDefault="00471916">
      <w:pPr>
        <w:pStyle w:val="Style7"/>
        <w:kinsoku w:val="0"/>
        <w:autoSpaceDE/>
        <w:autoSpaceDN/>
        <w:spacing w:before="0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 xml:space="preserve">PLACAS DE UNIDADES: </w:t>
      </w:r>
      <w:proofErr w:type="spellStart"/>
      <w:r w:rsidR="00790A88">
        <w:rPr>
          <w:rStyle w:val="CharacterStyle6"/>
          <w:rFonts w:ascii="Verdana" w:hAnsi="Verdana" w:cs="Verdana"/>
          <w:lang w:val="es-ES" w:eastAsia="es-ES"/>
        </w:rPr>
        <w:t>xxxxxx</w:t>
      </w:r>
      <w:proofErr w:type="spellEnd"/>
    </w:p>
    <w:p w:rsidR="00471916" w:rsidRDefault="00471916">
      <w:pPr>
        <w:pStyle w:val="Style5"/>
        <w:kinsoku w:val="0"/>
        <w:autoSpaceDE/>
        <w:autoSpaceDN/>
        <w:adjustRightInd/>
        <w:spacing w:before="216"/>
        <w:ind w:left="360" w:right="360"/>
        <w:jc w:val="both"/>
        <w:rPr>
          <w:rStyle w:val="CharacterStyle5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sz w:val="15"/>
          <w:szCs w:val="15"/>
          <w:lang w:val="es-ES" w:eastAsia="es-ES"/>
        </w:rPr>
        <w:t xml:space="preserve">MOTIVOS: DOCUMENTACION REVISADA INCUMPLE CON LOS REQUISITOS: NO APORTA </w:t>
      </w:r>
      <w:r>
        <w:rPr>
          <w:rStyle w:val="CharacterStyle5"/>
          <w:rFonts w:ascii="Verdana" w:hAnsi="Verdana" w:cs="Verdana"/>
          <w:spacing w:val="-3"/>
          <w:sz w:val="15"/>
          <w:szCs w:val="15"/>
          <w:lang w:val="es-ES" w:eastAsia="es-ES"/>
        </w:rPr>
        <w:t xml:space="preserve">CERTIFICACION DE HACIENDA DE ESTAR INSCRITO EN ACTIVIDAD DE PORTEO, SOLO COMO </w:t>
      </w:r>
      <w:r>
        <w:rPr>
          <w:rStyle w:val="CharacterStyle5"/>
          <w:rFonts w:ascii="Verdana" w:hAnsi="Verdana" w:cs="Verdana"/>
          <w:spacing w:val="5"/>
          <w:sz w:val="15"/>
          <w:szCs w:val="15"/>
          <w:lang w:val="es-ES" w:eastAsia="es-ES"/>
        </w:rPr>
        <w:t xml:space="preserve">CONTRIBUYENTE. INSCRITO EN CCSS EN MES DE AGOSTO 2011. PATENTE MUNICIPAL </w:t>
      </w:r>
      <w:r>
        <w:rPr>
          <w:rStyle w:val="CharacterStyle5"/>
          <w:rFonts w:ascii="Verdana" w:hAnsi="Verdana" w:cs="Verdana"/>
          <w:sz w:val="15"/>
          <w:szCs w:val="15"/>
          <w:lang w:val="es-ES" w:eastAsia="es-ES"/>
        </w:rPr>
        <w:t>EXTEMPORANEA (20-07-2011)</w:t>
      </w:r>
    </w:p>
    <w:p w:rsidR="00471916" w:rsidRDefault="00471916">
      <w:pPr>
        <w:pStyle w:val="Style7"/>
        <w:numPr>
          <w:ilvl w:val="0"/>
          <w:numId w:val="6"/>
        </w:numPr>
        <w:tabs>
          <w:tab w:val="clear" w:pos="216"/>
          <w:tab w:val="num" w:pos="648"/>
        </w:tabs>
        <w:kinsoku w:val="0"/>
        <w:autoSpaceDE/>
        <w:autoSpaceDN/>
        <w:spacing w:line="187" w:lineRule="auto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lang w:val="es-ES" w:eastAsia="es-ES"/>
        </w:rPr>
        <w:t>Notifíquese"</w:t>
      </w:r>
    </w:p>
    <w:p w:rsidR="00471916" w:rsidRDefault="00471916">
      <w:pPr>
        <w:pStyle w:val="Style5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TERCERO: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La recurrente presenta APELACIÓN contra el acuerdo </w:t>
      </w:r>
      <w:r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5.1.52, de la Sesión Ordinaria 34</w:t>
      </w:r>
      <w:r>
        <w:rPr>
          <w:rStyle w:val="CharacterStyle5"/>
          <w:rFonts w:ascii="Arial" w:hAnsi="Arial" w:cs="Arial"/>
          <w:b/>
          <w:bCs/>
          <w:spacing w:val="-4"/>
          <w:sz w:val="6"/>
          <w:szCs w:val="6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2012, de 7 de junio de 2012,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indicando lo siguiente:</w:t>
      </w:r>
    </w:p>
    <w:p w:rsidR="00471916" w:rsidRDefault="00471916">
      <w:pPr>
        <w:pStyle w:val="Style5"/>
        <w:kinsoku w:val="0"/>
        <w:autoSpaceDE/>
        <w:autoSpaceDN/>
        <w:adjustRightInd/>
        <w:spacing w:before="252" w:after="576"/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>a)- Su representada aportó toda la documentación solicitada a tiempo y en derecho a la hora de realizar la solicitud de los permisos.</w:t>
      </w:r>
    </w:p>
    <w:p w:rsidR="00003971" w:rsidRDefault="00003971" w:rsidP="00003971">
      <w:pPr>
        <w:pStyle w:val="Style7"/>
        <w:kinsoku w:val="0"/>
        <w:autoSpaceDE/>
        <w:autoSpaceDN/>
        <w:spacing w:before="0" w:line="240" w:lineRule="auto"/>
        <w:ind w:left="72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471916" w:rsidRDefault="00471916">
      <w:pPr>
        <w:pStyle w:val="Style7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before="0" w:line="240" w:lineRule="auto"/>
        <w:ind w:left="0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No han recibido notificación alguna para aportar otro documento.</w:t>
      </w:r>
    </w:p>
    <w:p w:rsidR="00471916" w:rsidRDefault="00471916">
      <w:pPr>
        <w:pStyle w:val="Style5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52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2"/>
          <w:sz w:val="22"/>
          <w:szCs w:val="22"/>
          <w:lang w:val="es-ES" w:eastAsia="es-ES"/>
        </w:rPr>
        <w:t xml:space="preserve">Por causas ajenas a su representada la Municipalidad de Alajuelita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indica que la patente se inscribió el 20 de julio de 2011 siendo lo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correcto el 1 de julio de 2011</w:t>
      </w:r>
    </w:p>
    <w:p w:rsidR="00471916" w:rsidRDefault="00471916">
      <w:pPr>
        <w:pStyle w:val="Style7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before="324" w:line="240" w:lineRule="auto"/>
        <w:ind w:left="0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11"/>
          <w:sz w:val="22"/>
          <w:szCs w:val="22"/>
          <w:lang w:val="es-ES" w:eastAsia="es-ES"/>
        </w:rPr>
        <w:t xml:space="preserve">Aporta constancia de Tributación en la que se indica que su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representada está inscrita ante Tributación Directa.</w:t>
      </w:r>
    </w:p>
    <w:p w:rsidR="00471916" w:rsidRDefault="00471916">
      <w:pPr>
        <w:pStyle w:val="Style7"/>
        <w:kinsoku w:val="0"/>
        <w:autoSpaceDE/>
        <w:autoSpaceDN/>
        <w:spacing w:before="288" w:line="240" w:lineRule="auto"/>
        <w:ind w:left="0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 xml:space="preserve">e-) Solicita se revoque el acto impugnado. </w:t>
      </w:r>
      <w:r w:rsidR="00003971"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>(Léanse</w:t>
      </w:r>
      <w:r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 xml:space="preserve"> folios del 14 al 16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del expediente administrativo)</w:t>
      </w:r>
    </w:p>
    <w:p w:rsidR="00471916" w:rsidRDefault="00471916">
      <w:pPr>
        <w:pStyle w:val="Style5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spacing w:val="11"/>
          <w:sz w:val="22"/>
          <w:szCs w:val="22"/>
          <w:lang w:val="es-ES" w:eastAsia="es-ES"/>
        </w:rPr>
        <w:t xml:space="preserve">La Junta Directiva del Consejo de Transporte Público </w:t>
      </w:r>
      <w:r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t xml:space="preserve">rechaza en todos sus extremos el recurso presentado, mediante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acuerdo 7.10 de la Sesión Ordinaria 59-2013 de 28 de agosto de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>2013, según los siguientes razonamientos:</w:t>
      </w:r>
    </w:p>
    <w:p w:rsidR="00471916" w:rsidRDefault="00471916">
      <w:pPr>
        <w:pStyle w:val="Style8"/>
        <w:kinsoku w:val="0"/>
        <w:autoSpaceDE/>
        <w:autoSpaceDN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lang w:val="es-ES" w:eastAsia="es-ES"/>
        </w:rPr>
        <w:t xml:space="preserve">"TERCERO: SOBRE LA REVOCATORIA: </w:t>
      </w:r>
      <w:r>
        <w:rPr>
          <w:rStyle w:val="CharacterStyle6"/>
          <w:rFonts w:ascii="Verdana" w:hAnsi="Verdana" w:cs="Verdana"/>
          <w:lang w:val="es-ES" w:eastAsia="es-ES"/>
        </w:rPr>
        <w:t xml:space="preserve">En cuanto a los argumentos esgrimidos debemos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manifestar que efectivamente, ante la publicación de la Ley 8955 el Consejo de Transporte </w:t>
      </w:r>
      <w:r>
        <w:rPr>
          <w:rStyle w:val="CharacterStyle6"/>
          <w:rFonts w:ascii="Verdana" w:hAnsi="Verdana" w:cs="Verdana"/>
          <w:lang w:val="es-ES" w:eastAsia="es-ES"/>
        </w:rPr>
        <w:t xml:space="preserve">Público procedió con la recepción de requisitos a efectos de determinar, una vez revisada la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idoneidad de los documentos, la acreditación o rechazo respectivo a quienes cumplieran o no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con todos los requisitos establecidos en dicha norma, siendo que la recepción de documentos no es equivalente a la validez de los instrumentos solicitados en su momento, sino que los </w:t>
      </w:r>
      <w:r>
        <w:rPr>
          <w:rStyle w:val="CharacterStyle6"/>
          <w:rFonts w:ascii="Verdana" w:hAnsi="Verdana" w:cs="Verdana"/>
          <w:spacing w:val="-2"/>
          <w:lang w:val="es-ES" w:eastAsia="es-ES"/>
        </w:rPr>
        <w:t xml:space="preserve">mismos debían someterse a una etapa de valoración para determinar que se ajustaban a los </w:t>
      </w:r>
      <w:r>
        <w:rPr>
          <w:rStyle w:val="CharacterStyle6"/>
          <w:rFonts w:ascii="Verdana" w:hAnsi="Verdana" w:cs="Verdana"/>
          <w:lang w:val="es-ES" w:eastAsia="es-ES"/>
        </w:rPr>
        <w:t>requerimientos de la Ley 8955.</w:t>
      </w:r>
    </w:p>
    <w:p w:rsidR="00471916" w:rsidRDefault="00471916">
      <w:pPr>
        <w:pStyle w:val="Style8"/>
        <w:kinsoku w:val="0"/>
        <w:autoSpaceDE/>
        <w:autoSpaceDN/>
        <w:spacing w:before="36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spacing w:val="3"/>
          <w:lang w:val="es-ES" w:eastAsia="es-ES"/>
        </w:rPr>
        <w:t>Si bien es cierto E</w:t>
      </w:r>
      <w:r w:rsidR="00790A88">
        <w:rPr>
          <w:rStyle w:val="CharacterStyle6"/>
          <w:rFonts w:ascii="Verdana" w:hAnsi="Verdana" w:cs="Verdana"/>
          <w:spacing w:val="3"/>
          <w:lang w:val="es-ES" w:eastAsia="es-ES"/>
        </w:rPr>
        <w:t>.</w:t>
      </w:r>
      <w:r w:rsidR="00003971">
        <w:rPr>
          <w:rStyle w:val="CharacterStyle6"/>
          <w:rFonts w:ascii="Verdana" w:hAnsi="Verdana" w:cs="Verdana"/>
          <w:spacing w:val="3"/>
          <w:lang w:val="es-ES" w:eastAsia="es-ES"/>
        </w:rPr>
        <w:t>K.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 xml:space="preserve">S.A., cédula jurídica </w:t>
      </w:r>
      <w:r w:rsidR="00003971">
        <w:rPr>
          <w:rStyle w:val="CharacterStyle6"/>
          <w:rFonts w:ascii="Verdana" w:hAnsi="Verdana" w:cs="Verdana"/>
          <w:spacing w:val="3"/>
          <w:lang w:val="es-ES" w:eastAsia="es-ES"/>
        </w:rPr>
        <w:t>…,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 xml:space="preserve"> presentó los </w:t>
      </w:r>
      <w:r>
        <w:rPr>
          <w:rStyle w:val="CharacterStyle6"/>
          <w:rFonts w:ascii="Verdana" w:hAnsi="Verdana" w:cs="Verdana"/>
          <w:spacing w:val="9"/>
          <w:lang w:val="es-ES" w:eastAsia="es-ES"/>
        </w:rPr>
        <w:t xml:space="preserve">documentos solicitados, también es cierto que tal situación no garantizaba que la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documentación presentada cumpliera con el requisito de idoneidad, pues el Transitorio I se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 xml:space="preserve">refiere a las personas físicas o jurídicas que a la fecha de la publicación de esta Ley se </w:t>
      </w:r>
      <w:r>
        <w:rPr>
          <w:rStyle w:val="CharacterStyle6"/>
          <w:rFonts w:ascii="Verdana" w:hAnsi="Verdana" w:cs="Verdana"/>
          <w:lang w:val="es-ES" w:eastAsia="es-ES"/>
        </w:rPr>
        <w:t xml:space="preserve">encuentren dedicadas a la actividad de porteo de personas modalidad automóvil y se hallen 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 xml:space="preserve">ejerciendo de manera activa el porteo de personas "... </w:t>
      </w: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t xml:space="preserve">de conformidad con los requisitos indicados en el presente transitorio al momento de la publicación de esta ley...", 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 xml:space="preserve">y en tal </w:t>
      </w:r>
      <w:r>
        <w:rPr>
          <w:rStyle w:val="CharacterStyle6"/>
          <w:rFonts w:ascii="Verdana" w:hAnsi="Verdana" w:cs="Verdana"/>
          <w:lang w:val="es-ES" w:eastAsia="es-ES"/>
        </w:rPr>
        <w:t xml:space="preserve">sentido, el artículo 2 de la Ley 8955, en el párrafo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 xml:space="preserve">7, </w:t>
      </w:r>
      <w:r>
        <w:rPr>
          <w:rStyle w:val="CharacterStyle6"/>
          <w:rFonts w:ascii="Verdana" w:hAnsi="Verdana" w:cs="Verdana"/>
          <w:lang w:val="es-ES" w:eastAsia="es-ES"/>
        </w:rPr>
        <w:t xml:space="preserve">apartado b) hace referencia a la sanción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 xml:space="preserve">cuando se compruebe la falsedad e inexactitud en la documentación presentada ante el </w:t>
      </w:r>
      <w:r>
        <w:rPr>
          <w:rStyle w:val="CharacterStyle6"/>
          <w:rFonts w:ascii="Verdana" w:hAnsi="Verdana" w:cs="Verdana"/>
          <w:spacing w:val="7"/>
          <w:lang w:val="es-ES" w:eastAsia="es-ES"/>
        </w:rPr>
        <w:t xml:space="preserve">Consejo de Transporte Público, situación que claramente indica que los documentos </w:t>
      </w:r>
      <w:r>
        <w:rPr>
          <w:rStyle w:val="CharacterStyle6"/>
          <w:rFonts w:ascii="Verdana" w:hAnsi="Verdana" w:cs="Verdana"/>
          <w:lang w:val="es-ES" w:eastAsia="es-ES"/>
        </w:rPr>
        <w:t>presentados estaban sujetos a revisión por parte de este Consejo con el fin de corroborar su idoneidad y por ende proceder conforme.</w:t>
      </w:r>
    </w:p>
    <w:p w:rsidR="00471916" w:rsidRDefault="00471916">
      <w:pPr>
        <w:pStyle w:val="Style8"/>
        <w:kinsoku w:val="0"/>
        <w:autoSpaceDE/>
        <w:autoSpaceDN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Al respecto, el transitorio I de la Ley 8955 establece que podrán optar por un permiso las personas físicas o jurídicas de conformidad con </w:t>
      </w:r>
      <w:r>
        <w:rPr>
          <w:rStyle w:val="CharacterStyle6"/>
          <w:rFonts w:ascii="Verdana" w:hAnsi="Verdana" w:cs="Verdana"/>
          <w:i/>
          <w:iCs/>
          <w:spacing w:val="2"/>
          <w:lang w:val="es-ES" w:eastAsia="es-ES"/>
        </w:rPr>
        <w:t xml:space="preserve">"...los requisitos indicados en el presente </w:t>
      </w:r>
      <w:r>
        <w:rPr>
          <w:rStyle w:val="CharacterStyle6"/>
          <w:rFonts w:ascii="Verdana" w:hAnsi="Verdana" w:cs="Verdana"/>
          <w:i/>
          <w:iCs/>
          <w:spacing w:val="5"/>
          <w:lang w:val="es-ES" w:eastAsia="es-ES"/>
        </w:rPr>
        <w:t xml:space="preserve">transitorio al momento de la publicación de esta ley..." </w:t>
      </w:r>
      <w:r>
        <w:rPr>
          <w:rStyle w:val="CharacterStyle6"/>
          <w:rFonts w:ascii="Verdana" w:hAnsi="Verdana" w:cs="Verdana"/>
          <w:spacing w:val="5"/>
          <w:lang w:val="es-ES" w:eastAsia="es-ES"/>
        </w:rPr>
        <w:t xml:space="preserve">y por su parte el transitorio III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establece que podrán participar las personas físicas y jurídicas </w:t>
      </w:r>
      <w:r>
        <w:rPr>
          <w:rStyle w:val="CharacterStyle6"/>
          <w:rFonts w:ascii="Verdana" w:hAnsi="Verdana" w:cs="Verdana"/>
          <w:i/>
          <w:iCs/>
          <w:spacing w:val="1"/>
          <w:lang w:val="es-ES" w:eastAsia="es-ES"/>
        </w:rPr>
        <w:t xml:space="preserve">"...que a la fecha de publicación </w:t>
      </w: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t xml:space="preserve">de esta ley se encuentren dedicadas a la actividad del porteo...", 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 xml:space="preserve">de tal manera que ante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ambas regulaciones, los requisitos debían estar vigentes a la fecha de publicación de la Ley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8955 y no en fecha posterior, incluso en el acta de la sesión ordinaria N° 29 del 16 de marzo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del 2011 de la Asamblea Legislativa, se presentó la moción No 01-29 de la diputada Alfaro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Murillo, para que el transitorio III estableciera las </w:t>
      </w:r>
      <w:r>
        <w:rPr>
          <w:rStyle w:val="CharacterStyle6"/>
          <w:rFonts w:ascii="Verdana" w:hAnsi="Verdana" w:cs="Verdana"/>
          <w:i/>
          <w:iCs/>
          <w:spacing w:val="1"/>
          <w:lang w:val="es-ES" w:eastAsia="es-ES"/>
        </w:rPr>
        <w:t xml:space="preserve">"...personas físicas o jurídicas que </w:t>
      </w:r>
      <w:r>
        <w:rPr>
          <w:rStyle w:val="CharacterStyle6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  <w:t xml:space="preserve">posterior </w:t>
      </w:r>
      <w:r>
        <w:rPr>
          <w:rStyle w:val="CharacterStyle6"/>
          <w:rFonts w:ascii="Verdana" w:hAnsi="Verdana" w:cs="Verdana"/>
          <w:i/>
          <w:iCs/>
          <w:spacing w:val="1"/>
          <w:lang w:val="es-ES" w:eastAsia="es-ES"/>
        </w:rPr>
        <w:t xml:space="preserve">a la fecha de publicación de esta Ley..."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>(</w:t>
      </w:r>
      <w:proofErr w:type="gramStart"/>
      <w:r>
        <w:rPr>
          <w:rStyle w:val="CharacterStyle6"/>
          <w:rFonts w:ascii="Verdana" w:hAnsi="Verdana" w:cs="Verdana"/>
          <w:spacing w:val="1"/>
          <w:lang w:val="es-ES" w:eastAsia="es-ES"/>
        </w:rPr>
        <w:t>la</w:t>
      </w:r>
      <w:proofErr w:type="gramEnd"/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 negrita y el subrayado no es del original), cuya votación resultó un voto a favor y doce votos en contra, por lo cual la misma fue rechazada, de tal manera que tanto los requisitos del Transitorio I como del III debieron estar vigentes a la </w:t>
      </w:r>
      <w:r>
        <w:rPr>
          <w:rStyle w:val="CharacterStyle6"/>
          <w:rFonts w:ascii="Verdana" w:hAnsi="Verdana" w:cs="Verdana"/>
          <w:lang w:val="es-ES" w:eastAsia="es-ES"/>
        </w:rPr>
        <w:t>fecha de publicación de la Ley 8955 y no posterior a dicho acto.</w:t>
      </w:r>
    </w:p>
    <w:p w:rsidR="00471916" w:rsidRDefault="00471916">
      <w:pPr>
        <w:pStyle w:val="Style5"/>
        <w:kinsoku w:val="0"/>
        <w:autoSpaceDE/>
        <w:autoSpaceDN/>
        <w:adjustRightInd/>
        <w:spacing w:before="288" w:after="648"/>
        <w:ind w:left="360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sz w:val="15"/>
          <w:szCs w:val="15"/>
          <w:lang w:val="es-ES" w:eastAsia="es-ES"/>
        </w:rPr>
        <w:t xml:space="preserve">Asimismo, sobre el mismo tema en cuestión, por resolución TAT-2148-2013 de las 9:14 horas </w:t>
      </w:r>
      <w:r>
        <w:rPr>
          <w:rStyle w:val="CharacterStyle5"/>
          <w:rFonts w:ascii="Verdana" w:hAnsi="Verdana" w:cs="Verdana"/>
          <w:spacing w:val="3"/>
          <w:sz w:val="15"/>
          <w:szCs w:val="15"/>
          <w:lang w:val="es-ES" w:eastAsia="es-ES"/>
        </w:rPr>
        <w:t xml:space="preserve">del 3 de junio del 2013 del Tribunal Administrativo de Transporte, en la cual se resuelve </w:t>
      </w:r>
      <w:r>
        <w:rPr>
          <w:rStyle w:val="CharacterStyle5"/>
          <w:rFonts w:ascii="Verdana" w:hAnsi="Verdana" w:cs="Verdana"/>
          <w:spacing w:val="-2"/>
          <w:sz w:val="15"/>
          <w:szCs w:val="15"/>
          <w:lang w:val="es-ES" w:eastAsia="es-ES"/>
        </w:rPr>
        <w:t>apelación de la empresa S</w:t>
      </w:r>
      <w:r w:rsidR="00790A88">
        <w:rPr>
          <w:rStyle w:val="CharacterStyle5"/>
          <w:rFonts w:ascii="Verdana" w:hAnsi="Verdana" w:cs="Verdana"/>
          <w:spacing w:val="-2"/>
          <w:sz w:val="15"/>
          <w:szCs w:val="15"/>
          <w:lang w:val="es-ES" w:eastAsia="es-ES"/>
        </w:rPr>
        <w:t>.D.</w:t>
      </w:r>
      <w:r>
        <w:rPr>
          <w:rStyle w:val="CharacterStyle5"/>
          <w:rFonts w:ascii="Verdana" w:hAnsi="Verdana" w:cs="Verdana"/>
          <w:spacing w:val="-2"/>
          <w:sz w:val="15"/>
          <w:szCs w:val="15"/>
          <w:lang w:val="es-ES" w:eastAsia="es-ES"/>
        </w:rPr>
        <w:t>P</w:t>
      </w:r>
      <w:r w:rsidR="00790A88">
        <w:rPr>
          <w:rStyle w:val="CharacterStyle5"/>
          <w:rFonts w:ascii="Verdana" w:hAnsi="Verdana" w:cs="Verdana"/>
          <w:spacing w:val="-2"/>
          <w:sz w:val="15"/>
          <w:szCs w:val="15"/>
          <w:lang w:val="es-ES" w:eastAsia="es-ES"/>
        </w:rPr>
        <w:t>.D.</w:t>
      </w:r>
      <w:r>
        <w:rPr>
          <w:rStyle w:val="CharacterStyle5"/>
          <w:rFonts w:ascii="Verdana" w:hAnsi="Verdana" w:cs="Verdana"/>
          <w:spacing w:val="-2"/>
          <w:sz w:val="15"/>
          <w:szCs w:val="15"/>
          <w:lang w:val="es-ES" w:eastAsia="es-ES"/>
        </w:rPr>
        <w:t xml:space="preserve">E S.A., y que se constituye de acatamiento </w:t>
      </w:r>
      <w:r>
        <w:rPr>
          <w:rStyle w:val="CharacterStyle5"/>
          <w:rFonts w:ascii="Verdana" w:hAnsi="Verdana" w:cs="Verdana"/>
          <w:spacing w:val="-1"/>
          <w:sz w:val="15"/>
          <w:szCs w:val="15"/>
          <w:lang w:val="es-ES" w:eastAsia="es-ES"/>
        </w:rPr>
        <w:t xml:space="preserve">obligatorio para este Consejo, establece que conforme </w:t>
      </w:r>
      <w:r>
        <w:rPr>
          <w:rStyle w:val="CharacterStyle5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a "...la Voluntad de los Legisladores y el </w:t>
      </w: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Espíritu de la Ley, lo buscado era y ha sido que las Personas (Físicas o Jurídicas) que antes de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la Publicación de la Ley No. 8955 estuvieran dedicadas a la Actividad del Porteo de manera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 xml:space="preserve">debida y ordenada, así lo acreditaran plena y realmente. Fijándose los Requisitos de Prueba </w:t>
      </w:r>
      <w:r>
        <w:rPr>
          <w:rStyle w:val="CharacterStyle5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Pertinentes, los cuales debían de estar cumpliendo todos, como la misma Ley lo indica, </w:t>
      </w:r>
      <w:r>
        <w:rPr>
          <w:rStyle w:val="CharacterStyle5"/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  <w:t>AL</w:t>
      </w:r>
    </w:p>
    <w:p w:rsidR="006577F7" w:rsidRDefault="006577F7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6"/>
          <w:sz w:val="22"/>
          <w:szCs w:val="22"/>
          <w:lang w:val="es-ES" w:eastAsia="es-ES"/>
        </w:rPr>
      </w:pPr>
    </w:p>
    <w:p w:rsidR="006577F7" w:rsidRDefault="006577F7" w:rsidP="00790A88">
      <w:pPr>
        <w:pStyle w:val="Style5"/>
        <w:kinsoku w:val="0"/>
        <w:autoSpaceDE/>
        <w:autoSpaceDN/>
        <w:adjustRightInd/>
        <w:spacing w:line="208" w:lineRule="auto"/>
        <w:rPr>
          <w:rStyle w:val="CharacterStyle5"/>
          <w:spacing w:val="6"/>
          <w:sz w:val="22"/>
          <w:szCs w:val="22"/>
          <w:lang w:val="es-ES" w:eastAsia="es-ES"/>
        </w:rPr>
      </w:pPr>
    </w:p>
    <w:p w:rsidR="00790A88" w:rsidRDefault="00790A88" w:rsidP="00790A88">
      <w:pPr>
        <w:pStyle w:val="Style5"/>
        <w:kinsoku w:val="0"/>
        <w:autoSpaceDE/>
        <w:autoSpaceDN/>
        <w:adjustRightInd/>
        <w:ind w:right="360"/>
        <w:jc w:val="both"/>
        <w:rPr>
          <w:rStyle w:val="CharacterStyle5"/>
          <w:spacing w:val="6"/>
          <w:sz w:val="22"/>
          <w:szCs w:val="22"/>
          <w:lang w:val="es-ES" w:eastAsia="es-ES"/>
        </w:rPr>
      </w:pPr>
    </w:p>
    <w:p w:rsidR="00471916" w:rsidRDefault="00471916" w:rsidP="00790A88">
      <w:pPr>
        <w:pStyle w:val="Style5"/>
        <w:kinsoku w:val="0"/>
        <w:autoSpaceDE/>
        <w:autoSpaceDN/>
        <w:adjustRightInd/>
        <w:ind w:left="284" w:right="298"/>
        <w:jc w:val="both"/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8"/>
          <w:w w:val="95"/>
          <w:sz w:val="15"/>
          <w:szCs w:val="15"/>
          <w:lang w:val="es-ES" w:eastAsia="es-ES"/>
        </w:rPr>
        <w:t xml:space="preserve">MOMENTO DE SU PUBLICACIÓN, SIN HACERSE EXCEPCION ALGUNA. </w:t>
      </w:r>
      <w:r>
        <w:rPr>
          <w:rStyle w:val="CharacterStyle5"/>
          <w:rFonts w:ascii="Verdana" w:hAnsi="Verdana" w:cs="Verdana"/>
          <w:i/>
          <w:iCs/>
          <w:spacing w:val="8"/>
          <w:w w:val="105"/>
          <w:sz w:val="14"/>
          <w:szCs w:val="14"/>
          <w:lang w:val="es-ES" w:eastAsia="es-ES"/>
        </w:rPr>
        <w:t xml:space="preserve">Determinación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que este Tribunal debe respetar en todo.</w:t>
      </w:r>
    </w:p>
    <w:p w:rsidR="00471916" w:rsidRDefault="00471916" w:rsidP="00790A88">
      <w:pPr>
        <w:pStyle w:val="Style8"/>
        <w:kinsoku w:val="0"/>
        <w:autoSpaceDE/>
        <w:autoSpaceDN/>
        <w:spacing w:before="0"/>
        <w:ind w:left="284" w:right="298"/>
        <w:rPr>
          <w:rStyle w:val="CharacterStyle6"/>
          <w:rFonts w:ascii="Verdana" w:hAnsi="Verdana" w:cs="Verdana"/>
          <w:b/>
          <w:bCs/>
          <w:i/>
          <w:iCs/>
          <w:spacing w:val="2"/>
          <w:w w:val="95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Dado que es preclaro que los Requisitos del Transitorio I debían de Cumplirse </w:t>
      </w:r>
      <w:r>
        <w:rPr>
          <w:rStyle w:val="CharacterStyle6"/>
          <w:rFonts w:ascii="Verdana" w:hAnsi="Verdana" w:cs="Verdana"/>
          <w:b/>
          <w:bCs/>
          <w:i/>
          <w:iCs/>
          <w:spacing w:val="5"/>
          <w:w w:val="95"/>
          <w:lang w:val="es-ES" w:eastAsia="es-ES"/>
        </w:rPr>
        <w:t xml:space="preserve">TODOS </w:t>
      </w:r>
      <w:r>
        <w:rPr>
          <w:rStyle w:val="CharacterStyle6"/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a la </w:t>
      </w:r>
      <w:r>
        <w:rPr>
          <w:rStyle w:val="CharacterStyle6"/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fecha en cuestión, la Inscripción de la firma Apelante al Régimen de Seguridad Social (como </w:t>
      </w:r>
      <w:r>
        <w:rPr>
          <w:rStyle w:val="CharacterStyle6"/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Patrono Cotizante), </w:t>
      </w:r>
      <w:r>
        <w:rPr>
          <w:rStyle w:val="CharacterStyle6"/>
          <w:rFonts w:ascii="Verdana" w:hAnsi="Verdana" w:cs="Verdana"/>
          <w:b/>
          <w:bCs/>
          <w:i/>
          <w:iCs/>
          <w:spacing w:val="4"/>
          <w:w w:val="95"/>
          <w:lang w:val="es-ES" w:eastAsia="es-ES"/>
        </w:rPr>
        <w:t xml:space="preserve">REALIZADA CON POSTERIORIDAD AL 07 DE JULIO DEL 2011, LA </w:t>
      </w:r>
      <w:r>
        <w:rPr>
          <w:rStyle w:val="CharacterStyle6"/>
          <w:rFonts w:ascii="Verdana" w:hAnsi="Verdana" w:cs="Verdana"/>
          <w:b/>
          <w:bCs/>
          <w:i/>
          <w:iCs/>
          <w:spacing w:val="11"/>
          <w:w w:val="95"/>
          <w:lang w:val="es-ES" w:eastAsia="es-ES"/>
        </w:rPr>
        <w:t xml:space="preserve">DESLEGITIMA TANTO PARA SER SUJETA A LA ASIGNACIÓN DE LOS PERMISOS </w:t>
      </w:r>
      <w:r>
        <w:rPr>
          <w:rStyle w:val="CharacterStyle6"/>
          <w:rFonts w:ascii="Verdana" w:hAnsi="Verdana" w:cs="Verdana"/>
          <w:b/>
          <w:bCs/>
          <w:i/>
          <w:iCs/>
          <w:spacing w:val="7"/>
          <w:w w:val="95"/>
          <w:lang w:val="es-ES" w:eastAsia="es-ES"/>
        </w:rPr>
        <w:t xml:space="preserve">ESPECIALES ESTABLES DE TAXI POR LOS QUE PARTICIPÓ, COMO PARA APELAR DE </w:t>
      </w:r>
      <w:r>
        <w:rPr>
          <w:rStyle w:val="CharacterStyle6"/>
          <w:rFonts w:ascii="Verdana" w:hAnsi="Verdana" w:cs="Verdana"/>
          <w:b/>
          <w:bCs/>
          <w:i/>
          <w:iCs/>
          <w:spacing w:val="30"/>
          <w:w w:val="95"/>
          <w:lang w:val="es-ES" w:eastAsia="es-ES"/>
        </w:rPr>
        <w:t xml:space="preserve">LAS ACTUACIONES ADMINISTRATIVAS QUE HAN DETERMINADO SU </w:t>
      </w:r>
      <w:r>
        <w:rPr>
          <w:rStyle w:val="CharacterStyle6"/>
          <w:rFonts w:ascii="Verdana" w:hAnsi="Verdana" w:cs="Verdana"/>
          <w:b/>
          <w:bCs/>
          <w:i/>
          <w:iCs/>
          <w:spacing w:val="8"/>
          <w:w w:val="95"/>
          <w:lang w:val="es-ES" w:eastAsia="es-ES"/>
        </w:rPr>
        <w:t xml:space="preserve">INCUMPLIMIENTO EN CUANTO AL REQUISITO ALUDIDO Y SU NO ASIGNACIÓN DE </w:t>
      </w:r>
      <w:r>
        <w:rPr>
          <w:rStyle w:val="CharacterStyle6"/>
          <w:rFonts w:ascii="Verdana" w:hAnsi="Verdana" w:cs="Verdana"/>
          <w:b/>
          <w:bCs/>
          <w:i/>
          <w:iCs/>
          <w:spacing w:val="2"/>
          <w:w w:val="95"/>
          <w:lang w:val="es-ES" w:eastAsia="es-ES"/>
        </w:rPr>
        <w:t>LOS PERMISOS EN CUESTIÓN...".</w:t>
      </w:r>
    </w:p>
    <w:p w:rsidR="00471916" w:rsidRDefault="00471916" w:rsidP="00790A88">
      <w:pPr>
        <w:pStyle w:val="Style8"/>
        <w:kinsoku w:val="0"/>
        <w:autoSpaceDE/>
        <w:autoSpaceDN/>
        <w:spacing w:before="72"/>
        <w:ind w:left="284" w:right="298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spacing w:val="3"/>
          <w:lang w:val="es-ES" w:eastAsia="es-ES"/>
        </w:rPr>
        <w:t>Después de haber revisado minuciosamente el expediente administrativo de E</w:t>
      </w:r>
      <w:r w:rsidR="00790A88">
        <w:rPr>
          <w:rStyle w:val="CharacterStyle6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-1"/>
          <w:lang w:val="es-ES" w:eastAsia="es-ES"/>
        </w:rPr>
        <w:t>K</w:t>
      </w:r>
      <w:r w:rsidR="00003971">
        <w:rPr>
          <w:rStyle w:val="CharacterStyle6"/>
          <w:rFonts w:ascii="Verdana" w:hAnsi="Verdana" w:cs="Verdana"/>
          <w:spacing w:val="-1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-1"/>
          <w:lang w:val="es-ES" w:eastAsia="es-ES"/>
        </w:rPr>
        <w:t xml:space="preserve">S.A., conformado en el proceso de acreditación del permiso especial estable de taxi,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expediente que custodia la Dirección Ejecutiva del Consejo de Transporte Público, se pudo verificar que, visible a folios 12, 13 y 14 se encuentra documentación emitida por la CCSS,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siendo que ninguna de ellas corresponde al requisito solicitado conforme al Transitorio I de la 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>Ley 8955; a pesar de ello, el documento visible a folio 12 indica que E</w:t>
      </w:r>
      <w:r w:rsidR="00790A88">
        <w:rPr>
          <w:rStyle w:val="CharacterStyle6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>K</w:t>
      </w:r>
      <w:r w:rsidR="00003971">
        <w:rPr>
          <w:rStyle w:val="CharacterStyle6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S.A. solicitó trámite de inscripción patronal en la actividad de otros tipos de transporte no </w:t>
      </w:r>
      <w:r>
        <w:rPr>
          <w:rStyle w:val="CharacterStyle6"/>
          <w:rFonts w:ascii="Verdana" w:hAnsi="Verdana" w:cs="Verdana"/>
          <w:spacing w:val="-1"/>
          <w:lang w:val="es-ES" w:eastAsia="es-ES"/>
        </w:rPr>
        <w:t xml:space="preserve">regular de pasajeros por vía terrestre, en el mes de agosto del 2011, lo cual implica que dicha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empresa pudo estar cotizando en períodos anteriores, pero no necesariamente en la actividad de porteo de personas, situación que no ha logrado demostrar; así como tampoco se acredita </w:t>
      </w:r>
      <w:r>
        <w:rPr>
          <w:rStyle w:val="CharacterStyle6"/>
          <w:rFonts w:ascii="Verdana" w:hAnsi="Verdana" w:cs="Verdana"/>
          <w:lang w:val="es-ES" w:eastAsia="es-ES"/>
        </w:rPr>
        <w:t xml:space="preserve">su situación con el documento emitido por </w:t>
      </w:r>
      <w:proofErr w:type="spellStart"/>
      <w:r>
        <w:rPr>
          <w:rStyle w:val="CharacterStyle6"/>
          <w:rFonts w:ascii="Verdana" w:hAnsi="Verdana" w:cs="Verdana"/>
          <w:lang w:val="es-ES" w:eastAsia="es-ES"/>
        </w:rPr>
        <w:t>al</w:t>
      </w:r>
      <w:proofErr w:type="spellEnd"/>
      <w:r>
        <w:rPr>
          <w:rStyle w:val="CharacterStyle6"/>
          <w:rFonts w:ascii="Verdana" w:hAnsi="Verdana" w:cs="Verdana"/>
          <w:lang w:val="es-ES" w:eastAsia="es-ES"/>
        </w:rPr>
        <w:t xml:space="preserve"> Caja Costarricense de Seguro Social y presentado con el recurso como prueba.</w:t>
      </w:r>
    </w:p>
    <w:p w:rsidR="00471916" w:rsidRDefault="00471916" w:rsidP="00790A88">
      <w:pPr>
        <w:pStyle w:val="Style8"/>
        <w:kinsoku w:val="0"/>
        <w:autoSpaceDE/>
        <w:autoSpaceDN/>
        <w:spacing w:before="36"/>
        <w:ind w:left="284" w:right="298"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lang w:val="es-ES" w:eastAsia="es-ES"/>
        </w:rPr>
        <w:t xml:space="preserve">En cuanto al requisito de la certificación de la patente municipal, visible a folio 11 del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expediente administrativo, se puede observar claramente que el documento aportado indica </w:t>
      </w: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que la patente se le otorgó a partir del 20 de julio de 2011, misma situación que se denota en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la prueba aportada con el recurso, incumpliendo de esta forma con los requisitos descritos en </w:t>
      </w:r>
      <w:r>
        <w:rPr>
          <w:rStyle w:val="CharacterStyle6"/>
          <w:rFonts w:ascii="Verdana" w:hAnsi="Verdana" w:cs="Verdana"/>
          <w:lang w:val="es-ES" w:eastAsia="es-ES"/>
        </w:rPr>
        <w:t>el Transitorios I de la Ley 8955.</w:t>
      </w:r>
    </w:p>
    <w:p w:rsidR="00471916" w:rsidRDefault="00471916" w:rsidP="00790A88">
      <w:pPr>
        <w:pStyle w:val="Style8"/>
        <w:kinsoku w:val="0"/>
        <w:autoSpaceDE/>
        <w:autoSpaceDN/>
        <w:spacing w:before="252"/>
        <w:ind w:left="284" w:right="298"/>
        <w:rPr>
          <w:rStyle w:val="CharacterStyle6"/>
          <w:rFonts w:ascii="Verdana" w:hAnsi="Verdana" w:cs="Verdana"/>
          <w:spacing w:val="5"/>
          <w:lang w:val="es-ES" w:eastAsia="es-ES"/>
        </w:rPr>
      </w:pPr>
      <w:r>
        <w:rPr>
          <w:rStyle w:val="CharacterStyle6"/>
          <w:rFonts w:ascii="Verdana" w:hAnsi="Verdana" w:cs="Verdana"/>
          <w:spacing w:val="1"/>
          <w:lang w:val="es-ES" w:eastAsia="es-ES"/>
        </w:rPr>
        <w:t xml:space="preserve">En este mismo orden de ideas, es importante acotar que, a pesar de las declaraciones del </w:t>
      </w:r>
      <w:r>
        <w:rPr>
          <w:rStyle w:val="CharacterStyle6"/>
          <w:rFonts w:ascii="Verdana" w:hAnsi="Verdana" w:cs="Verdana"/>
          <w:spacing w:val="8"/>
          <w:lang w:val="es-ES" w:eastAsia="es-ES"/>
        </w:rPr>
        <w:t>recurrente, la empresa denominada E</w:t>
      </w:r>
      <w:r w:rsidR="00790A88">
        <w:rPr>
          <w:rStyle w:val="CharacterStyle6"/>
          <w:rFonts w:ascii="Verdana" w:hAnsi="Verdana" w:cs="Verdana"/>
          <w:spacing w:val="8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8"/>
          <w:lang w:val="es-ES" w:eastAsia="es-ES"/>
        </w:rPr>
        <w:t>K</w:t>
      </w:r>
      <w:r w:rsidR="00003971">
        <w:rPr>
          <w:rStyle w:val="CharacterStyle6"/>
          <w:rFonts w:ascii="Verdana" w:hAnsi="Verdana" w:cs="Verdana"/>
          <w:spacing w:val="8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8"/>
          <w:lang w:val="es-ES" w:eastAsia="es-ES"/>
        </w:rPr>
        <w:t xml:space="preserve">S.A., tal y como se pudo </w:t>
      </w:r>
      <w:r>
        <w:rPr>
          <w:rStyle w:val="CharacterStyle6"/>
          <w:rFonts w:ascii="Verdana" w:hAnsi="Verdana" w:cs="Verdana"/>
          <w:spacing w:val="5"/>
          <w:lang w:val="es-ES" w:eastAsia="es-ES"/>
        </w:rPr>
        <w:t>determinar, no aportó la totalidad de los documentos idóneos en su debido momento, obteniendo como resultado la improcedencia para obtener el permiso especial estable de</w:t>
      </w:r>
    </w:p>
    <w:p w:rsidR="00471916" w:rsidRDefault="00471916" w:rsidP="00790A88">
      <w:pPr>
        <w:pStyle w:val="Style5"/>
        <w:kinsoku w:val="0"/>
        <w:autoSpaceDE/>
        <w:autoSpaceDN/>
        <w:adjustRightInd/>
        <w:spacing w:before="72" w:line="216" w:lineRule="auto"/>
        <w:ind w:left="284" w:right="298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5"/>
          <w:spacing w:val="2"/>
          <w:sz w:val="23"/>
          <w:szCs w:val="23"/>
          <w:lang w:val="es-ES" w:eastAsia="es-ES"/>
        </w:rPr>
        <w:t>taxi</w:t>
      </w:r>
      <w:proofErr w:type="gramEnd"/>
      <w:r>
        <w:rPr>
          <w:rStyle w:val="CharacterStyle5"/>
          <w:spacing w:val="2"/>
          <w:sz w:val="23"/>
          <w:szCs w:val="23"/>
          <w:lang w:val="es-ES" w:eastAsia="es-ES"/>
        </w:rPr>
        <w:t>.”</w:t>
      </w:r>
      <w:r w:rsidR="00003971">
        <w:rPr>
          <w:rStyle w:val="CharacterStyle5"/>
          <w:spacing w:val="2"/>
          <w:sz w:val="23"/>
          <w:szCs w:val="23"/>
          <w:lang w:val="es-ES" w:eastAsia="es-ES"/>
        </w:rPr>
        <w:t>(Léanse</w:t>
      </w:r>
      <w:r>
        <w:rPr>
          <w:rStyle w:val="CharacterStyle5"/>
          <w:spacing w:val="2"/>
          <w:sz w:val="23"/>
          <w:szCs w:val="23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folios del 3 al 5 del expediente administrativo).</w:t>
      </w:r>
    </w:p>
    <w:p w:rsidR="00471916" w:rsidRDefault="00471916">
      <w:pPr>
        <w:pStyle w:val="Style5"/>
        <w:kinsoku w:val="0"/>
        <w:autoSpaceDE/>
        <w:autoSpaceDN/>
        <w:adjustRightInd/>
        <w:spacing w:before="252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QUINTO: </w:t>
      </w:r>
      <w:r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t>En los procedi</w:t>
      </w:r>
      <w:r w:rsidR="00790A88"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t>m</w:t>
      </w:r>
      <w:r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t xml:space="preserve">ientos seguidos se han observado las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471916" w:rsidRDefault="00471916">
      <w:pPr>
        <w:pStyle w:val="Style5"/>
        <w:kinsoku w:val="0"/>
        <w:autoSpaceDE/>
        <w:autoSpaceDN/>
        <w:adjustRightInd/>
        <w:spacing w:before="576"/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471916" w:rsidRDefault="00471916">
      <w:pPr>
        <w:pStyle w:val="Style5"/>
        <w:kinsoku w:val="0"/>
        <w:autoSpaceDE/>
        <w:autoSpaceDN/>
        <w:adjustRightInd/>
        <w:spacing w:before="612" w:line="201" w:lineRule="auto"/>
        <w:ind w:left="2952"/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471916" w:rsidRDefault="00471916">
      <w:pPr>
        <w:pStyle w:val="Style5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76"/>
        <w:jc w:val="both"/>
        <w:rPr>
          <w:rStyle w:val="CharacterStyle5"/>
          <w:rFonts w:ascii="Verdana" w:hAnsi="Verdana" w:cs="Verdana"/>
          <w:spacing w:val="-16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SOBRE LA COMPETENCIA: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De conformidad con el artículo 22 de la Ley Reguladora del Servicio Público de Transporte Remunerado </w:t>
      </w:r>
      <w:r>
        <w:rPr>
          <w:rStyle w:val="CharacterStyle5"/>
          <w:rFonts w:ascii="Verdana" w:hAnsi="Verdana" w:cs="Verdana"/>
          <w:spacing w:val="-1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Style w:val="CharacterStyle5"/>
          <w:rFonts w:ascii="Verdana" w:hAnsi="Verdana" w:cs="Verdana"/>
          <w:spacing w:val="-7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Style w:val="CharacterStyle5"/>
          <w:rFonts w:ascii="Verdana" w:hAnsi="Verdana" w:cs="Verdana"/>
          <w:spacing w:val="-4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Style w:val="CharacterStyle5"/>
          <w:rFonts w:ascii="Verdana" w:hAnsi="Verdana" w:cs="Verdana"/>
          <w:spacing w:val="-16"/>
          <w:sz w:val="22"/>
          <w:szCs w:val="22"/>
          <w:lang w:val="es-ES" w:eastAsia="es-ES"/>
        </w:rPr>
        <w:t>EN SUBSIDIO.</w:t>
      </w:r>
    </w:p>
    <w:p w:rsidR="00471916" w:rsidRDefault="00471916" w:rsidP="006577F7">
      <w:pPr>
        <w:pStyle w:val="Style5"/>
        <w:numPr>
          <w:ilvl w:val="0"/>
          <w:numId w:val="9"/>
        </w:numPr>
        <w:tabs>
          <w:tab w:val="left" w:pos="6174"/>
        </w:tabs>
        <w:kinsoku w:val="0"/>
        <w:autoSpaceDE/>
        <w:autoSpaceDN/>
        <w:adjustRightInd/>
        <w:spacing w:before="324" w:after="504"/>
        <w:jc w:val="both"/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u w:val="single"/>
          <w:lang w:val="es-ES" w:eastAsia="es-ES"/>
        </w:rPr>
        <w:t xml:space="preserve">En cuanto a la  </w:t>
      </w:r>
      <w:r>
        <w:rPr>
          <w:rStyle w:val="CharacterStyle5"/>
          <w:rFonts w:ascii="Verdana" w:hAnsi="Verdana" w:cs="Verdana"/>
          <w:b/>
          <w:bCs/>
          <w:spacing w:val="2"/>
          <w:w w:val="105"/>
          <w:sz w:val="22"/>
          <w:szCs w:val="22"/>
          <w:u w:val="single"/>
          <w:lang w:val="es-ES" w:eastAsia="es-ES"/>
        </w:rPr>
        <w:t>Legitimación: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 Este Tribunal estima que la recurrente, </w:t>
      </w:r>
      <w:r>
        <w:rPr>
          <w:rStyle w:val="CharacterStyle5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E</w:t>
      </w:r>
      <w:r w:rsidR="00790A88">
        <w:rPr>
          <w:rStyle w:val="CharacterStyle5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4"/>
          <w:w w:val="105"/>
          <w:sz w:val="22"/>
          <w:szCs w:val="22"/>
          <w:lang w:val="es-ES" w:eastAsia="es-ES"/>
        </w:rPr>
        <w:t>K</w:t>
      </w:r>
      <w:r w:rsidR="00003971">
        <w:rPr>
          <w:rStyle w:val="CharacterStyle5"/>
          <w:rFonts w:ascii="Verdana" w:hAnsi="Verdana" w:cs="Verdana"/>
          <w:b/>
          <w:bCs/>
          <w:spacing w:val="14"/>
          <w:w w:val="105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4"/>
          <w:w w:val="105"/>
          <w:sz w:val="22"/>
          <w:szCs w:val="22"/>
          <w:lang w:val="es-ES" w:eastAsia="es-ES"/>
        </w:rPr>
        <w:t xml:space="preserve">S.A. </w:t>
      </w:r>
      <w:r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 xml:space="preserve">cédula jurídica </w:t>
      </w:r>
      <w:r w:rsidR="00003971"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>,</w:t>
      </w:r>
      <w:r w:rsidR="00790A88">
        <w:rPr>
          <w:rStyle w:val="CharacterStyle5"/>
          <w:rFonts w:ascii="Verdana" w:hAnsi="Verdana" w:cs="Verdana"/>
          <w:spacing w:val="14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25"/>
          <w:sz w:val="22"/>
          <w:szCs w:val="22"/>
          <w:lang w:val="es-ES" w:eastAsia="es-ES"/>
        </w:rPr>
        <w:t>cuenta con la</w:t>
      </w:r>
      <w:r w:rsidR="00790A88">
        <w:rPr>
          <w:rStyle w:val="CharacterStyle5"/>
          <w:rFonts w:ascii="Verdana" w:hAnsi="Verdana" w:cs="Verdana"/>
          <w:spacing w:val="25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legitimación suficiente, para actuar en el presente asunto, ya que presentó solicitud para que se le otorgue permiso de operación de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Transporte remunerado de personas en modalidad Servicio Especial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>Estable de Taxi, en los términos de la Ley 8955 y dicha solicitud le</w:t>
      </w:r>
    </w:p>
    <w:p w:rsidR="00003971" w:rsidRDefault="00003971">
      <w:pPr>
        <w:pStyle w:val="Style10"/>
        <w:kinsoku w:val="0"/>
        <w:autoSpaceDE/>
        <w:autoSpaceDN/>
        <w:spacing w:before="0"/>
        <w:rPr>
          <w:rStyle w:val="CharacterStyle7"/>
          <w:rFonts w:ascii="Verdana" w:hAnsi="Verdana" w:cs="Verdana"/>
          <w:spacing w:val="2"/>
          <w:lang w:val="es-ES" w:eastAsia="es-ES"/>
        </w:rPr>
      </w:pPr>
    </w:p>
    <w:p w:rsidR="00003971" w:rsidRDefault="00003971">
      <w:pPr>
        <w:pStyle w:val="Style10"/>
        <w:kinsoku w:val="0"/>
        <w:autoSpaceDE/>
        <w:autoSpaceDN/>
        <w:spacing w:before="0"/>
        <w:rPr>
          <w:rStyle w:val="CharacterStyle7"/>
          <w:rFonts w:ascii="Verdana" w:hAnsi="Verdana" w:cs="Verdana"/>
          <w:spacing w:val="2"/>
          <w:lang w:val="es-ES" w:eastAsia="es-ES"/>
        </w:rPr>
      </w:pPr>
    </w:p>
    <w:p w:rsidR="00471916" w:rsidRDefault="00471916">
      <w:pPr>
        <w:pStyle w:val="Style10"/>
        <w:kinsoku w:val="0"/>
        <w:autoSpaceDE/>
        <w:autoSpaceDN/>
        <w:spacing w:before="0"/>
        <w:rPr>
          <w:rStyle w:val="CharacterStyle7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7"/>
          <w:rFonts w:ascii="Verdana" w:hAnsi="Verdana" w:cs="Verdana"/>
          <w:spacing w:val="2"/>
          <w:lang w:val="es-ES" w:eastAsia="es-ES"/>
        </w:rPr>
        <w:t>fue</w:t>
      </w:r>
      <w:proofErr w:type="gramEnd"/>
      <w:r>
        <w:rPr>
          <w:rStyle w:val="CharacterStyle7"/>
          <w:rFonts w:ascii="Verdana" w:hAnsi="Verdana" w:cs="Verdana"/>
          <w:spacing w:val="2"/>
          <w:lang w:val="es-ES" w:eastAsia="es-ES"/>
        </w:rPr>
        <w:t xml:space="preserve"> denegada por el Consejo de Transporte Público. </w:t>
      </w:r>
      <w:r>
        <w:rPr>
          <w:rStyle w:val="CharacterStyle7"/>
          <w:rFonts w:ascii="Verdana" w:hAnsi="Verdana" w:cs="Verdana"/>
          <w:b/>
          <w:bCs/>
          <w:spacing w:val="2"/>
          <w:w w:val="110"/>
          <w:u w:val="single"/>
          <w:lang w:val="es-ES" w:eastAsia="es-ES"/>
        </w:rPr>
        <w:t xml:space="preserve">En cuanto al  </w:t>
      </w:r>
      <w:r>
        <w:rPr>
          <w:rStyle w:val="CharacterStyle7"/>
          <w:rFonts w:ascii="Verdana" w:hAnsi="Verdana" w:cs="Verdana"/>
          <w:b/>
          <w:bCs/>
          <w:spacing w:val="4"/>
          <w:w w:val="110"/>
          <w:u w:val="single"/>
          <w:lang w:val="es-ES" w:eastAsia="es-ES"/>
        </w:rPr>
        <w:t>plazo:</w:t>
      </w:r>
      <w:r>
        <w:rPr>
          <w:rStyle w:val="CharacterStyle7"/>
          <w:rFonts w:ascii="Verdana" w:hAnsi="Verdana" w:cs="Verdana"/>
          <w:spacing w:val="4"/>
          <w:lang w:val="es-ES" w:eastAsia="es-ES"/>
        </w:rPr>
        <w:t xml:space="preserve"> Conforme al estudio efectuado el Recurso de Apelación fue </w:t>
      </w:r>
      <w:r>
        <w:rPr>
          <w:rStyle w:val="CharacterStyle7"/>
          <w:rFonts w:ascii="Verdana" w:hAnsi="Verdana" w:cs="Verdana"/>
          <w:spacing w:val="9"/>
          <w:lang w:val="es-ES" w:eastAsia="es-ES"/>
        </w:rPr>
        <w:t xml:space="preserve">presentado dentro del plazo legal establecido para tal fin, en los </w:t>
      </w:r>
      <w:r>
        <w:rPr>
          <w:rStyle w:val="CharacterStyle7"/>
          <w:rFonts w:ascii="Verdana" w:hAnsi="Verdana" w:cs="Verdana"/>
          <w:spacing w:val="1"/>
          <w:lang w:val="es-ES" w:eastAsia="es-ES"/>
        </w:rPr>
        <w:t xml:space="preserve">términos del artículo 11 de la Ley Reguladora del Servicio Público de Transporte Remunerado de Personas en vehículos en la modalidad de taxi, Ley N°7969, del 28 de enero del 2000, ya que el acuerdo le fue </w:t>
      </w:r>
      <w:r>
        <w:rPr>
          <w:rStyle w:val="CharacterStyle7"/>
          <w:rFonts w:ascii="Verdana" w:hAnsi="Verdana" w:cs="Verdana"/>
          <w:spacing w:val="4"/>
          <w:lang w:val="es-ES" w:eastAsia="es-ES"/>
        </w:rPr>
        <w:t xml:space="preserve">notificado el 18 de setiembre de 2012 y el recurso fue presentado el </w:t>
      </w:r>
      <w:r>
        <w:rPr>
          <w:rStyle w:val="CharacterStyle7"/>
          <w:rFonts w:ascii="Verdana" w:hAnsi="Verdana" w:cs="Verdana"/>
          <w:spacing w:val="2"/>
          <w:lang w:val="es-ES" w:eastAsia="es-ES"/>
        </w:rPr>
        <w:t>24 de setiembre del mismo año.</w:t>
      </w:r>
    </w:p>
    <w:p w:rsidR="00471916" w:rsidRDefault="00471916" w:rsidP="006577F7">
      <w:pPr>
        <w:pStyle w:val="Style10"/>
        <w:kinsoku w:val="0"/>
        <w:autoSpaceDE/>
        <w:autoSpaceDN/>
        <w:rPr>
          <w:rStyle w:val="CharacterStyle5"/>
          <w:rFonts w:ascii="Verdana" w:hAnsi="Verdana" w:cs="Verdana"/>
          <w:spacing w:val="8"/>
          <w:sz w:val="22"/>
          <w:lang w:val="es-ES" w:eastAsia="es-ES"/>
        </w:rPr>
      </w:pPr>
      <w:r>
        <w:rPr>
          <w:rStyle w:val="CharacterStyle7"/>
          <w:rFonts w:ascii="Verdana" w:hAnsi="Verdana" w:cs="Verdana"/>
          <w:b/>
          <w:bCs/>
          <w:spacing w:val="12"/>
          <w:w w:val="105"/>
          <w:lang w:val="es-ES" w:eastAsia="es-ES"/>
        </w:rPr>
        <w:t>3.</w:t>
      </w:r>
      <w:r>
        <w:rPr>
          <w:rStyle w:val="CharacterStyle7"/>
          <w:rFonts w:ascii="Arial" w:hAnsi="Arial" w:cs="Arial"/>
          <w:b/>
          <w:bCs/>
          <w:spacing w:val="12"/>
          <w:sz w:val="6"/>
          <w:szCs w:val="6"/>
          <w:lang w:val="es-ES" w:eastAsia="es-ES"/>
        </w:rPr>
        <w:t xml:space="preserve">- </w:t>
      </w:r>
      <w:r>
        <w:rPr>
          <w:rStyle w:val="CharacterStyle7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SOBRE LOS HECHOS PROBADOS: </w:t>
      </w:r>
      <w:r>
        <w:rPr>
          <w:rStyle w:val="CharacterStyle7"/>
          <w:rFonts w:ascii="Verdana" w:hAnsi="Verdana" w:cs="Verdana"/>
          <w:spacing w:val="12"/>
          <w:lang w:val="es-ES" w:eastAsia="es-ES"/>
        </w:rPr>
        <w:t xml:space="preserve">De importancia para la </w:t>
      </w:r>
      <w:r>
        <w:rPr>
          <w:rStyle w:val="CharacterStyle7"/>
          <w:rFonts w:ascii="Verdana" w:hAnsi="Verdana" w:cs="Verdana"/>
          <w:spacing w:val="3"/>
          <w:lang w:val="es-ES" w:eastAsia="es-ES"/>
        </w:rPr>
        <w:t xml:space="preserve">decisión de este asunto, se estiman como debidamente demostrados </w:t>
      </w:r>
      <w:r>
        <w:rPr>
          <w:rStyle w:val="CharacterStyle7"/>
          <w:rFonts w:ascii="Verdana" w:hAnsi="Verdana" w:cs="Verdana"/>
          <w:spacing w:val="11"/>
          <w:lang w:val="es-ES" w:eastAsia="es-ES"/>
        </w:rPr>
        <w:t xml:space="preserve">los siguientes hechos por cuanto así han sido acreditados: </w:t>
      </w:r>
      <w:r>
        <w:rPr>
          <w:rStyle w:val="CharacterStyle7"/>
          <w:rFonts w:ascii="Verdana" w:hAnsi="Verdana" w:cs="Verdana"/>
          <w:b/>
          <w:bCs/>
          <w:spacing w:val="11"/>
          <w:w w:val="105"/>
          <w:lang w:val="es-ES" w:eastAsia="es-ES"/>
        </w:rPr>
        <w:t>A).-</w:t>
      </w:r>
      <w:r>
        <w:rPr>
          <w:rStyle w:val="CharacterStyle7"/>
          <w:rFonts w:ascii="Verdana" w:hAnsi="Verdana" w:cs="Verdana"/>
          <w:lang w:val="es-ES" w:eastAsia="es-ES"/>
        </w:rPr>
        <w:t xml:space="preserve">Mediante Ley de la República número 8955, de 16 de junio de dos mil </w:t>
      </w:r>
      <w:r>
        <w:rPr>
          <w:rStyle w:val="CharacterStyle7"/>
          <w:rFonts w:ascii="Verdana" w:hAnsi="Verdana" w:cs="Verdana"/>
          <w:spacing w:val="8"/>
          <w:lang w:val="es-ES" w:eastAsia="es-ES"/>
        </w:rPr>
        <w:t xml:space="preserve">once, publicada el 7 de julio de 2011, en el alcance No. 40 de La </w:t>
      </w:r>
      <w:r>
        <w:rPr>
          <w:rStyle w:val="CharacterStyle7"/>
          <w:rFonts w:ascii="Verdana" w:hAnsi="Verdana" w:cs="Verdana"/>
          <w:spacing w:val="15"/>
          <w:lang w:val="es-ES" w:eastAsia="es-ES"/>
        </w:rPr>
        <w:t xml:space="preserve">Gaceta No. 131, que </w:t>
      </w:r>
      <w:r>
        <w:rPr>
          <w:rStyle w:val="CharacterStyle7"/>
          <w:rFonts w:ascii="Verdana" w:hAnsi="Verdana" w:cs="Verdana"/>
          <w:b/>
          <w:bCs/>
          <w:spacing w:val="15"/>
          <w:w w:val="105"/>
          <w:lang w:val="es-ES" w:eastAsia="es-ES"/>
        </w:rPr>
        <w:t xml:space="preserve">Reforma la Ley N° 3284 "Código de </w:t>
      </w:r>
      <w:r>
        <w:rPr>
          <w:rStyle w:val="CharacterStyle7"/>
          <w:rFonts w:ascii="Verdana" w:hAnsi="Verdana" w:cs="Verdana"/>
          <w:b/>
          <w:bCs/>
          <w:spacing w:val="3"/>
          <w:w w:val="105"/>
          <w:lang w:val="es-ES" w:eastAsia="es-ES"/>
        </w:rPr>
        <w:t xml:space="preserve">Comercio ", del 30 de abril de 1964, y la Ley N° 7969 "Ley </w:t>
      </w:r>
      <w:r>
        <w:rPr>
          <w:rStyle w:val="CharacterStyle7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Reguladora del Servicio Público de Transporte Remunerado de </w:t>
      </w:r>
      <w:r>
        <w:rPr>
          <w:rStyle w:val="CharacterStyle7"/>
          <w:rFonts w:ascii="Verdana" w:hAnsi="Verdana" w:cs="Verdana"/>
          <w:b/>
          <w:bCs/>
          <w:spacing w:val="3"/>
          <w:w w:val="105"/>
          <w:lang w:val="es-ES" w:eastAsia="es-ES"/>
        </w:rPr>
        <w:t xml:space="preserve">Personas en Vehículos en la modalidad de Taxi " del 22 de </w:t>
      </w:r>
      <w:r>
        <w:rPr>
          <w:rStyle w:val="CharacterStyle7"/>
          <w:rFonts w:ascii="Verdana" w:hAnsi="Verdana" w:cs="Verdana"/>
          <w:b/>
          <w:bCs/>
          <w:spacing w:val="4"/>
          <w:w w:val="105"/>
          <w:lang w:val="es-ES" w:eastAsia="es-ES"/>
        </w:rPr>
        <w:t xml:space="preserve">diciembre de 1999, </w:t>
      </w:r>
      <w:r>
        <w:rPr>
          <w:rStyle w:val="CharacterStyle7"/>
          <w:rFonts w:ascii="Verdana" w:hAnsi="Verdana" w:cs="Verdana"/>
          <w:spacing w:val="4"/>
          <w:lang w:val="es-ES" w:eastAsia="es-ES"/>
        </w:rPr>
        <w:t xml:space="preserve">el Legislador determinó que : </w:t>
      </w:r>
      <w:r>
        <w:rPr>
          <w:rStyle w:val="CharacterStyle7"/>
          <w:rFonts w:ascii="Verdana" w:hAnsi="Verdana" w:cs="Verdana"/>
          <w:i/>
          <w:iCs/>
          <w:spacing w:val="4"/>
          <w:lang w:val="es-ES" w:eastAsia="es-ES"/>
        </w:rPr>
        <w:t xml:space="preserve">"Las personas </w:t>
      </w:r>
      <w:r>
        <w:rPr>
          <w:rStyle w:val="CharacterStyle7"/>
          <w:rFonts w:ascii="Verdana" w:hAnsi="Verdana" w:cs="Verdana"/>
          <w:i/>
          <w:iCs/>
          <w:spacing w:val="7"/>
          <w:lang w:val="es-ES" w:eastAsia="es-ES"/>
        </w:rPr>
        <w:t xml:space="preserve">físicas o jurídicas </w:t>
      </w:r>
      <w:proofErr w:type="spellStart"/>
      <w:r>
        <w:rPr>
          <w:rStyle w:val="CharacterStyle7"/>
          <w:rFonts w:ascii="Verdana" w:hAnsi="Verdana" w:cs="Verdana"/>
          <w:b/>
          <w:bCs/>
          <w:i/>
          <w:iCs/>
          <w:spacing w:val="7"/>
          <w:u w:val="single"/>
          <w:lang w:val="es-ES" w:eastAsia="es-ES"/>
        </w:rPr>
        <w:t>gue</w:t>
      </w:r>
      <w:proofErr w:type="spellEnd"/>
      <w:r>
        <w:rPr>
          <w:rStyle w:val="CharacterStyle7"/>
          <w:rFonts w:ascii="Verdana" w:hAnsi="Verdana" w:cs="Verdana"/>
          <w:b/>
          <w:bCs/>
          <w:i/>
          <w:iCs/>
          <w:spacing w:val="7"/>
          <w:u w:val="single"/>
          <w:lang w:val="es-ES" w:eastAsia="es-ES"/>
        </w:rPr>
        <w:t xml:space="preserve"> a la fecha de publicación de esta ley</w:t>
      </w:r>
      <w:r>
        <w:rPr>
          <w:rStyle w:val="CharacterStyle7"/>
          <w:rFonts w:ascii="Verdana" w:hAnsi="Verdana" w:cs="Verdana"/>
          <w:i/>
          <w:iCs/>
          <w:spacing w:val="7"/>
          <w:lang w:val="es-ES" w:eastAsia="es-ES"/>
        </w:rPr>
        <w:t xml:space="preserve"> se </w:t>
      </w:r>
      <w:r>
        <w:rPr>
          <w:rStyle w:val="CharacterStyle7"/>
          <w:rFonts w:ascii="Verdana" w:hAnsi="Verdana" w:cs="Verdana"/>
          <w:i/>
          <w:iCs/>
          <w:spacing w:val="20"/>
          <w:lang w:val="es-ES" w:eastAsia="es-ES"/>
        </w:rPr>
        <w:t xml:space="preserve">encuentren dedicadas a la actividad del porteo de personas </w:t>
      </w:r>
      <w:r>
        <w:rPr>
          <w:rStyle w:val="CharacterStyle7"/>
          <w:rFonts w:ascii="Verdana" w:hAnsi="Verdana" w:cs="Verdana"/>
          <w:i/>
          <w:iCs/>
          <w:lang w:val="es-ES" w:eastAsia="es-ES"/>
        </w:rPr>
        <w:t xml:space="preserve">modalidad automóvil y que hayan operado según lo establecido en el </w:t>
      </w:r>
      <w:r>
        <w:rPr>
          <w:rStyle w:val="CharacterStyle7"/>
          <w:rFonts w:ascii="Verdana" w:hAnsi="Verdana" w:cs="Verdana"/>
          <w:i/>
          <w:iCs/>
          <w:spacing w:val="11"/>
          <w:lang w:val="es-ES" w:eastAsia="es-ES"/>
        </w:rPr>
        <w:t xml:space="preserve">artículo 323 del Código de Comercio, sin itinerario fijo, y cuyos </w:t>
      </w:r>
      <w:r>
        <w:rPr>
          <w:rStyle w:val="CharacterStyle7"/>
          <w:rFonts w:ascii="Verdana" w:hAnsi="Verdana" w:cs="Verdana"/>
          <w:i/>
          <w:iCs/>
          <w:spacing w:val="8"/>
          <w:lang w:val="es-ES" w:eastAsia="es-ES"/>
        </w:rPr>
        <w:t xml:space="preserve">servicios se contraten por viaje, tiempo o en ambas formas, y se </w:t>
      </w:r>
      <w:r>
        <w:rPr>
          <w:rStyle w:val="CharacterStyle7"/>
          <w:rFonts w:ascii="Verdana" w:hAnsi="Verdana" w:cs="Verdana"/>
          <w:i/>
          <w:iCs/>
          <w:spacing w:val="5"/>
          <w:lang w:val="es-ES" w:eastAsia="es-ES"/>
        </w:rPr>
        <w:t xml:space="preserve">encuentren ejerciendo de manera activa el porteo de personas, de </w:t>
      </w:r>
      <w:r>
        <w:rPr>
          <w:rStyle w:val="CharacterStyle7"/>
          <w:rFonts w:ascii="Verdana" w:hAnsi="Verdana" w:cs="Verdana"/>
          <w:i/>
          <w:iCs/>
          <w:spacing w:val="1"/>
          <w:lang w:val="es-ES" w:eastAsia="es-ES"/>
        </w:rPr>
        <w:t xml:space="preserve">conformidad con los requisitos indicados en el presente transitorio al </w:t>
      </w:r>
      <w:r>
        <w:rPr>
          <w:rStyle w:val="CharacterStyle7"/>
          <w:rFonts w:ascii="Verdana" w:hAnsi="Verdana" w:cs="Verdana"/>
          <w:i/>
          <w:iCs/>
          <w:spacing w:val="17"/>
          <w:lang w:val="es-ES" w:eastAsia="es-ES"/>
        </w:rPr>
        <w:t xml:space="preserve">momento de la publicación de esta ley, deberán acreditar su </w:t>
      </w:r>
      <w:r>
        <w:rPr>
          <w:rStyle w:val="CharacterStyle7"/>
          <w:rFonts w:ascii="Verdana" w:hAnsi="Verdana" w:cs="Verdana"/>
          <w:i/>
          <w:iCs/>
          <w:spacing w:val="12"/>
          <w:lang w:val="es-ES" w:eastAsia="es-ES"/>
        </w:rPr>
        <w:t xml:space="preserve">condición ante el Consejo de Transporte Público" </w:t>
      </w:r>
      <w:r>
        <w:rPr>
          <w:rStyle w:val="CharacterStyle7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B).- </w:t>
      </w:r>
      <w:r>
        <w:rPr>
          <w:rStyle w:val="CharacterStyle7"/>
          <w:rFonts w:ascii="Verdana" w:hAnsi="Verdana" w:cs="Verdana"/>
          <w:spacing w:val="12"/>
          <w:lang w:val="es-ES" w:eastAsia="es-ES"/>
        </w:rPr>
        <w:t xml:space="preserve">La </w:t>
      </w:r>
      <w:r>
        <w:rPr>
          <w:rStyle w:val="CharacterStyle7"/>
          <w:rFonts w:ascii="Verdana" w:hAnsi="Verdana" w:cs="Verdana"/>
          <w:spacing w:val="12"/>
          <w:w w:val="105"/>
          <w:sz w:val="18"/>
          <w:szCs w:val="18"/>
          <w:lang w:val="es-ES" w:eastAsia="es-ES"/>
        </w:rPr>
        <w:t xml:space="preserve">JUNTA </w:t>
      </w:r>
      <w:r>
        <w:rPr>
          <w:rStyle w:val="CharacterStyle7"/>
          <w:rFonts w:ascii="Verdana" w:hAnsi="Verdana" w:cs="Verdana"/>
          <w:spacing w:val="9"/>
          <w:w w:val="105"/>
          <w:sz w:val="18"/>
          <w:szCs w:val="18"/>
          <w:lang w:val="es-ES" w:eastAsia="es-ES"/>
        </w:rPr>
        <w:t xml:space="preserve">DIRECTIVA DEL CONSEJO DE TRANSPORTE PÚBLICO, </w:t>
      </w:r>
      <w:r>
        <w:rPr>
          <w:rStyle w:val="CharacterStyle7"/>
          <w:rFonts w:ascii="Verdana" w:hAnsi="Verdana" w:cs="Verdana"/>
          <w:spacing w:val="9"/>
          <w:lang w:val="es-ES" w:eastAsia="es-ES"/>
        </w:rPr>
        <w:t xml:space="preserve">mediante </w:t>
      </w:r>
      <w:r>
        <w:rPr>
          <w:rStyle w:val="CharacterStyle7"/>
          <w:rFonts w:ascii="Verdana" w:hAnsi="Verdana" w:cs="Verdana"/>
          <w:b/>
          <w:bCs/>
          <w:spacing w:val="9"/>
          <w:w w:val="105"/>
          <w:lang w:val="es-ES" w:eastAsia="es-ES"/>
        </w:rPr>
        <w:t>artículo</w:t>
      </w:r>
      <w:r w:rsidR="006577F7">
        <w:rPr>
          <w:rStyle w:val="CharacterStyle7"/>
          <w:rFonts w:ascii="Verdana" w:hAnsi="Verdana" w:cs="Verdana"/>
          <w:b/>
          <w:bCs/>
          <w:spacing w:val="9"/>
          <w:w w:val="105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5.1.52, de la Sesión Ordinaria 34-2012, de 7 de junio de 2012 </w:t>
      </w:r>
      <w:r>
        <w:rPr>
          <w:rStyle w:val="CharacterStyle7"/>
          <w:rFonts w:ascii="Verdana" w:hAnsi="Verdana" w:cs="Verdana"/>
          <w:spacing w:val="8"/>
          <w:lang w:val="es-ES" w:eastAsia="es-ES"/>
        </w:rPr>
        <w:t xml:space="preserve">deniega la solicitud de permiso presentada por la recurrente, por </w:t>
      </w:r>
      <w:r>
        <w:rPr>
          <w:rStyle w:val="CharacterStyle7"/>
          <w:rFonts w:ascii="Verdana" w:hAnsi="Verdana" w:cs="Verdana"/>
          <w:spacing w:val="2"/>
          <w:lang w:val="es-ES" w:eastAsia="es-ES"/>
        </w:rPr>
        <w:t xml:space="preserve">incumplir con los requisitos de estar inscrita ante la Caja del Seguro </w:t>
      </w:r>
      <w:r>
        <w:rPr>
          <w:rStyle w:val="CharacterStyle7"/>
          <w:rFonts w:ascii="Verdana" w:hAnsi="Verdana" w:cs="Verdana"/>
          <w:spacing w:val="4"/>
          <w:lang w:val="es-ES" w:eastAsia="es-ES"/>
        </w:rPr>
        <w:t xml:space="preserve">Social con posterioridad a la entrada en vigencia de la Ley 8955, por </w:t>
      </w:r>
      <w:r>
        <w:rPr>
          <w:rStyle w:val="CharacterStyle7"/>
          <w:rFonts w:ascii="Verdana" w:hAnsi="Verdana" w:cs="Verdana"/>
          <w:spacing w:val="1"/>
          <w:lang w:val="es-ES" w:eastAsia="es-ES"/>
        </w:rPr>
        <w:t xml:space="preserve">no aportar certificación de Hacienda de estar inscrita en actividad de </w:t>
      </w:r>
      <w:r>
        <w:rPr>
          <w:rStyle w:val="CharacterStyle7"/>
          <w:rFonts w:ascii="Verdana" w:hAnsi="Verdana" w:cs="Verdana"/>
          <w:spacing w:val="3"/>
          <w:lang w:val="es-ES" w:eastAsia="es-ES"/>
        </w:rPr>
        <w:t xml:space="preserve">Porteo, solo como contribuyente y patente Municipal extemporánea </w:t>
      </w:r>
      <w:r>
        <w:rPr>
          <w:rStyle w:val="CharacterStyle7"/>
          <w:rFonts w:ascii="Verdana" w:hAnsi="Verdana" w:cs="Verdana"/>
          <w:spacing w:val="10"/>
          <w:lang w:val="es-ES" w:eastAsia="es-ES"/>
        </w:rPr>
        <w:t xml:space="preserve">(Léanse folio 11 cara y vuelto del expediente) </w:t>
      </w:r>
      <w:r>
        <w:rPr>
          <w:rStyle w:val="CharacterStyle7"/>
          <w:rFonts w:ascii="Verdana" w:hAnsi="Verdana" w:cs="Verdana"/>
          <w:b/>
          <w:bCs/>
          <w:spacing w:val="10"/>
          <w:w w:val="105"/>
          <w:lang w:val="es-ES" w:eastAsia="es-ES"/>
        </w:rPr>
        <w:t>C).</w:t>
      </w:r>
      <w:r>
        <w:rPr>
          <w:rStyle w:val="CharacterStyle7"/>
          <w:rFonts w:ascii="Arial" w:hAnsi="Arial" w:cs="Arial"/>
          <w:b/>
          <w:bCs/>
          <w:spacing w:val="10"/>
          <w:sz w:val="6"/>
          <w:szCs w:val="6"/>
          <w:lang w:val="es-ES" w:eastAsia="es-ES"/>
        </w:rPr>
        <w:t xml:space="preserve">- </w:t>
      </w:r>
      <w:r>
        <w:rPr>
          <w:rStyle w:val="CharacterStyle7"/>
          <w:rFonts w:ascii="Verdana" w:hAnsi="Verdana" w:cs="Verdana"/>
          <w:spacing w:val="10"/>
          <w:lang w:val="es-ES" w:eastAsia="es-ES"/>
        </w:rPr>
        <w:t xml:space="preserve">La recurrente </w:t>
      </w:r>
      <w:r>
        <w:rPr>
          <w:rStyle w:val="CharacterStyle7"/>
          <w:rFonts w:ascii="Verdana" w:hAnsi="Verdana" w:cs="Verdana"/>
          <w:spacing w:val="17"/>
          <w:lang w:val="es-ES" w:eastAsia="es-ES"/>
        </w:rPr>
        <w:t xml:space="preserve">presenta </w:t>
      </w:r>
      <w:r>
        <w:rPr>
          <w:rStyle w:val="CharacterStyle7"/>
          <w:rFonts w:ascii="Verdana" w:hAnsi="Verdana" w:cs="Verdana"/>
          <w:spacing w:val="17"/>
          <w:w w:val="105"/>
          <w:sz w:val="18"/>
          <w:szCs w:val="18"/>
          <w:lang w:val="es-ES" w:eastAsia="es-ES"/>
        </w:rPr>
        <w:t xml:space="preserve">APELACIÓN </w:t>
      </w:r>
      <w:r>
        <w:rPr>
          <w:rStyle w:val="CharacterStyle7"/>
          <w:rFonts w:ascii="Verdana" w:hAnsi="Verdana" w:cs="Verdana"/>
          <w:spacing w:val="17"/>
          <w:lang w:val="es-ES" w:eastAsia="es-ES"/>
        </w:rPr>
        <w:t xml:space="preserve">contra el acuerdo </w:t>
      </w:r>
      <w:r>
        <w:rPr>
          <w:rStyle w:val="CharacterStyle7"/>
          <w:rFonts w:ascii="Verdana" w:hAnsi="Verdana" w:cs="Verdana"/>
          <w:b/>
          <w:bCs/>
          <w:spacing w:val="17"/>
          <w:w w:val="105"/>
          <w:lang w:val="es-ES" w:eastAsia="es-ES"/>
        </w:rPr>
        <w:t xml:space="preserve">5.1.52, de la Sesión </w:t>
      </w:r>
      <w:r>
        <w:rPr>
          <w:rStyle w:val="CharacterStyle7"/>
          <w:rFonts w:ascii="Verdana" w:hAnsi="Verdana" w:cs="Verdana"/>
          <w:b/>
          <w:bCs/>
          <w:spacing w:val="14"/>
          <w:w w:val="105"/>
          <w:lang w:val="es-ES" w:eastAsia="es-ES"/>
        </w:rPr>
        <w:t xml:space="preserve">Ordinaria 34-2012, de 7 de junio de 2012, </w:t>
      </w:r>
      <w:r>
        <w:rPr>
          <w:rStyle w:val="CharacterStyle7"/>
          <w:rFonts w:ascii="Verdana" w:hAnsi="Verdana" w:cs="Verdana"/>
          <w:spacing w:val="14"/>
          <w:lang w:val="es-ES" w:eastAsia="es-ES"/>
        </w:rPr>
        <w:t>indicando que</w:t>
      </w:r>
      <w:r w:rsidR="006577F7">
        <w:rPr>
          <w:rStyle w:val="CharacterStyle7"/>
          <w:rFonts w:ascii="Verdana" w:hAnsi="Verdana" w:cs="Verdana"/>
          <w:spacing w:val="14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spacing w:val="14"/>
          <w:lang w:val="es-ES" w:eastAsia="es-ES"/>
        </w:rPr>
        <w:t>presentó todos los requisitos</w:t>
      </w:r>
      <w:r>
        <w:rPr>
          <w:rStyle w:val="CharacterStyle7"/>
          <w:rFonts w:ascii="Verdana" w:hAnsi="Verdana" w:cs="Verdana"/>
          <w:spacing w:val="14"/>
          <w:lang w:val="es-ES" w:eastAsia="es-ES"/>
        </w:rPr>
        <w:tab/>
      </w:r>
      <w:r>
        <w:rPr>
          <w:rStyle w:val="CharacterStyle7"/>
          <w:rFonts w:ascii="Verdana" w:hAnsi="Verdana" w:cs="Verdana"/>
          <w:spacing w:val="22"/>
          <w:lang w:val="es-ES" w:eastAsia="es-ES"/>
        </w:rPr>
        <w:t>requeridos y no han recibido</w:t>
      </w:r>
      <w:r w:rsidR="006577F7">
        <w:rPr>
          <w:rStyle w:val="CharacterStyle7"/>
          <w:rFonts w:ascii="Verdana" w:hAnsi="Verdana" w:cs="Verdana"/>
          <w:spacing w:val="22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spacing w:val="11"/>
          <w:lang w:val="es-ES" w:eastAsia="es-ES"/>
        </w:rPr>
        <w:t>notificación alguna para aportar otro documento que falte.</w:t>
      </w:r>
      <w:r>
        <w:rPr>
          <w:rStyle w:val="CharacterStyle7"/>
          <w:rFonts w:ascii="Verdana" w:hAnsi="Verdana" w:cs="Verdana"/>
          <w:spacing w:val="11"/>
          <w:lang w:val="es-ES" w:eastAsia="es-ES"/>
        </w:rPr>
        <w:tab/>
      </w:r>
      <w:r w:rsidR="006577F7">
        <w:rPr>
          <w:rStyle w:val="CharacterStyle7"/>
          <w:rFonts w:ascii="Verdana" w:hAnsi="Verdana" w:cs="Verdana"/>
          <w:spacing w:val="11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lang w:val="es-ES" w:eastAsia="es-ES"/>
        </w:rPr>
        <w:t>Por</w:t>
      </w:r>
      <w:r w:rsidR="006577F7">
        <w:rPr>
          <w:rStyle w:val="CharacterStyle7"/>
          <w:rFonts w:ascii="Verdana" w:hAnsi="Verdana" w:cs="Verdana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2"/>
          <w:sz w:val="22"/>
          <w:lang w:val="es-ES" w:eastAsia="es-ES"/>
        </w:rPr>
        <w:t xml:space="preserve">causas ajenas a su representada la Municipalidad de Alajuelita indica </w:t>
      </w:r>
      <w:r>
        <w:rPr>
          <w:rStyle w:val="CharacterStyle5"/>
          <w:rFonts w:ascii="Verdana" w:hAnsi="Verdana" w:cs="Verdana"/>
          <w:spacing w:val="3"/>
          <w:sz w:val="22"/>
          <w:lang w:val="es-ES" w:eastAsia="es-ES"/>
        </w:rPr>
        <w:t xml:space="preserve">que la patente se inscribió el 20 de julio de 2011 siendo lo correcto el </w:t>
      </w:r>
      <w:r>
        <w:rPr>
          <w:rStyle w:val="CharacterStyle5"/>
          <w:rFonts w:ascii="Verdana" w:hAnsi="Verdana" w:cs="Verdana"/>
          <w:sz w:val="22"/>
          <w:lang w:val="es-ES" w:eastAsia="es-ES"/>
        </w:rPr>
        <w:t xml:space="preserve">1 de julio de 2011, que aporta constancia de Tributación en la que se </w:t>
      </w:r>
      <w:r>
        <w:rPr>
          <w:rStyle w:val="CharacterStyle5"/>
          <w:rFonts w:ascii="Verdana" w:hAnsi="Verdana" w:cs="Verdana"/>
          <w:spacing w:val="4"/>
          <w:sz w:val="22"/>
          <w:lang w:val="es-ES" w:eastAsia="es-ES"/>
        </w:rPr>
        <w:t xml:space="preserve">demuestra que su representada se encuentra inscrita en la actividad </w:t>
      </w:r>
      <w:r>
        <w:rPr>
          <w:rStyle w:val="CharacterStyle5"/>
          <w:rFonts w:ascii="Verdana" w:hAnsi="Verdana" w:cs="Verdana"/>
          <w:spacing w:val="13"/>
          <w:sz w:val="22"/>
          <w:lang w:val="es-ES" w:eastAsia="es-ES"/>
        </w:rPr>
        <w:t xml:space="preserve">de Porteo y además hace ver que se encuentra inscrita ante la </w:t>
      </w:r>
      <w:r>
        <w:rPr>
          <w:rStyle w:val="CharacterStyle5"/>
          <w:rFonts w:ascii="Verdana" w:hAnsi="Verdana" w:cs="Verdana"/>
          <w:spacing w:val="18"/>
          <w:sz w:val="22"/>
          <w:lang w:val="es-ES" w:eastAsia="es-ES"/>
        </w:rPr>
        <w:t xml:space="preserve">C.C.S.S desde julio del 2011. (Léanse folios del 14 al 16 del </w:t>
      </w:r>
      <w:r>
        <w:rPr>
          <w:rStyle w:val="CharacterStyle5"/>
          <w:rFonts w:ascii="Verdana" w:hAnsi="Verdana" w:cs="Verdana"/>
          <w:spacing w:val="1"/>
          <w:sz w:val="22"/>
          <w:lang w:val="es-ES" w:eastAsia="es-ES"/>
        </w:rPr>
        <w:t xml:space="preserve">expediente administrativo). D).- Mediante acuerdo 7.10 de la Sesión </w:t>
      </w:r>
      <w:r>
        <w:rPr>
          <w:rStyle w:val="CharacterStyle5"/>
          <w:rFonts w:ascii="Verdana" w:hAnsi="Verdana" w:cs="Verdana"/>
          <w:spacing w:val="8"/>
          <w:sz w:val="22"/>
          <w:lang w:val="es-ES" w:eastAsia="es-ES"/>
        </w:rPr>
        <w:t>Ordinaria 59-2013 de 28 de agosto de 2013, la Junta Directiva del</w:t>
      </w:r>
    </w:p>
    <w:p w:rsidR="006577F7" w:rsidRDefault="006577F7" w:rsidP="006577F7">
      <w:pPr>
        <w:pStyle w:val="Style10"/>
        <w:kinsoku w:val="0"/>
        <w:autoSpaceDE/>
        <w:autoSpaceDN/>
        <w:rPr>
          <w:rStyle w:val="CharacterStyle5"/>
          <w:rFonts w:ascii="Verdana" w:hAnsi="Verdana" w:cs="Verdana"/>
          <w:spacing w:val="8"/>
          <w:sz w:val="22"/>
          <w:lang w:val="es-ES" w:eastAsia="es-ES"/>
        </w:rPr>
      </w:pPr>
    </w:p>
    <w:p w:rsidR="006577F7" w:rsidRDefault="006577F7">
      <w:pPr>
        <w:pStyle w:val="Style5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003971" w:rsidRDefault="00003971">
      <w:pPr>
        <w:pStyle w:val="Style5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471916" w:rsidRDefault="00471916">
      <w:pPr>
        <w:pStyle w:val="Style10"/>
        <w:kinsoku w:val="0"/>
        <w:autoSpaceDE/>
        <w:autoSpaceDN/>
        <w:spacing w:before="0"/>
        <w:rPr>
          <w:rStyle w:val="CharacterStyle7"/>
          <w:rFonts w:ascii="Verdana" w:hAnsi="Verdana" w:cs="Verdana"/>
          <w:spacing w:val="3"/>
          <w:lang w:val="es-ES" w:eastAsia="es-ES"/>
        </w:rPr>
      </w:pPr>
      <w:r>
        <w:rPr>
          <w:rStyle w:val="CharacterStyle7"/>
          <w:rFonts w:ascii="Verdana" w:hAnsi="Verdana" w:cs="Verdana"/>
          <w:spacing w:val="9"/>
          <w:lang w:val="es-ES" w:eastAsia="es-ES"/>
        </w:rPr>
        <w:t xml:space="preserve">Consejo de Transporte Público rechaza en todos sus extremos el </w:t>
      </w:r>
      <w:r>
        <w:rPr>
          <w:rStyle w:val="CharacterStyle7"/>
          <w:rFonts w:ascii="Verdana" w:hAnsi="Verdana" w:cs="Verdana"/>
          <w:spacing w:val="-1"/>
          <w:lang w:val="es-ES" w:eastAsia="es-ES"/>
        </w:rPr>
        <w:t xml:space="preserve">recurso presentado, por considerar que el Consejo actuó apegado a la </w:t>
      </w:r>
      <w:r>
        <w:rPr>
          <w:rStyle w:val="CharacterStyle7"/>
          <w:rFonts w:ascii="Verdana" w:hAnsi="Verdana" w:cs="Verdana"/>
          <w:spacing w:val="5"/>
          <w:lang w:val="es-ES" w:eastAsia="es-ES"/>
        </w:rPr>
        <w:t xml:space="preserve">Legalidad dado que después de revisar el expediente administrativo </w:t>
      </w:r>
      <w:r>
        <w:rPr>
          <w:rStyle w:val="CharacterStyle7"/>
          <w:rFonts w:ascii="Verdana" w:hAnsi="Verdana" w:cs="Verdana"/>
          <w:spacing w:val="1"/>
          <w:lang w:val="es-ES" w:eastAsia="es-ES"/>
        </w:rPr>
        <w:t xml:space="preserve">de la recurrente se pudo verificar que la inscripción de la apelante al </w:t>
      </w:r>
      <w:r>
        <w:rPr>
          <w:rStyle w:val="CharacterStyle7"/>
          <w:rFonts w:ascii="Verdana" w:hAnsi="Verdana" w:cs="Verdana"/>
          <w:spacing w:val="4"/>
          <w:lang w:val="es-ES" w:eastAsia="es-ES"/>
        </w:rPr>
        <w:t xml:space="preserve">régimen de Seguridad Social como patrono cotizante se realizó con </w:t>
      </w:r>
      <w:r>
        <w:rPr>
          <w:rStyle w:val="CharacterStyle7"/>
          <w:rFonts w:ascii="Verdana" w:hAnsi="Verdana" w:cs="Verdana"/>
          <w:spacing w:val="5"/>
          <w:lang w:val="es-ES" w:eastAsia="es-ES"/>
        </w:rPr>
        <w:t xml:space="preserve">posterioridad al 7 de julio de 2011 y que en cuento a la patente la </w:t>
      </w:r>
      <w:r>
        <w:rPr>
          <w:rStyle w:val="CharacterStyle7"/>
          <w:rFonts w:ascii="Verdana" w:hAnsi="Verdana" w:cs="Verdana"/>
          <w:spacing w:val="9"/>
          <w:lang w:val="es-ES" w:eastAsia="es-ES"/>
        </w:rPr>
        <w:t xml:space="preserve">misma según documento de la misma municipalidad se le otorgó </w:t>
      </w:r>
      <w:r>
        <w:rPr>
          <w:rStyle w:val="CharacterStyle7"/>
          <w:rFonts w:ascii="Verdana" w:hAnsi="Verdana" w:cs="Verdana"/>
          <w:spacing w:val="2"/>
          <w:lang w:val="es-ES" w:eastAsia="es-ES"/>
        </w:rPr>
        <w:t xml:space="preserve">hasta el 20 de julio de 2011 (Léanse folios del 3 al 5 del expediente administrativo). </w:t>
      </w:r>
      <w:r>
        <w:rPr>
          <w:rStyle w:val="CharacterStyle7"/>
          <w:rFonts w:ascii="Verdana" w:hAnsi="Verdana" w:cs="Verdana"/>
          <w:b/>
          <w:bCs/>
          <w:spacing w:val="2"/>
          <w:w w:val="105"/>
          <w:lang w:val="es-ES" w:eastAsia="es-ES"/>
        </w:rPr>
        <w:t>E)</w:t>
      </w:r>
      <w:r>
        <w:rPr>
          <w:rStyle w:val="CharacterStyle7"/>
          <w:rFonts w:ascii="Arial" w:hAnsi="Arial" w:cs="Arial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7"/>
          <w:rFonts w:ascii="Verdana" w:hAnsi="Verdana" w:cs="Verdana"/>
          <w:spacing w:val="2"/>
          <w:lang w:val="es-ES" w:eastAsia="es-ES"/>
        </w:rPr>
        <w:t xml:space="preserve">De conformidad con documento de la C.C.S.S. la </w:t>
      </w:r>
      <w:r>
        <w:rPr>
          <w:rStyle w:val="CharacterStyle7"/>
          <w:rFonts w:ascii="Verdana" w:hAnsi="Verdana" w:cs="Verdana"/>
          <w:spacing w:val="6"/>
          <w:lang w:val="es-ES" w:eastAsia="es-ES"/>
        </w:rPr>
        <w:t xml:space="preserve">recurrente está inscrita como patrono desde el 1 de julio de 2007. </w:t>
      </w:r>
      <w:r>
        <w:rPr>
          <w:rStyle w:val="CharacterStyle7"/>
          <w:rFonts w:ascii="Verdana" w:hAnsi="Verdana" w:cs="Verdana"/>
          <w:spacing w:val="4"/>
          <w:lang w:val="es-ES" w:eastAsia="es-ES"/>
        </w:rPr>
        <w:t xml:space="preserve">(Ver folio 18 del expediente administrativo) </w:t>
      </w:r>
      <w:r>
        <w:rPr>
          <w:rStyle w:val="CharacterStyle7"/>
          <w:rFonts w:ascii="Verdana" w:hAnsi="Verdana" w:cs="Verdana"/>
          <w:b/>
          <w:bCs/>
          <w:spacing w:val="4"/>
          <w:w w:val="105"/>
          <w:lang w:val="es-ES" w:eastAsia="es-ES"/>
        </w:rPr>
        <w:t>F)</w:t>
      </w:r>
      <w:r>
        <w:rPr>
          <w:rStyle w:val="CharacterStyle7"/>
          <w:rFonts w:ascii="Arial" w:hAnsi="Arial" w:cs="Arial"/>
          <w:b/>
          <w:bCs/>
          <w:spacing w:val="4"/>
          <w:sz w:val="6"/>
          <w:szCs w:val="6"/>
          <w:lang w:val="es-ES" w:eastAsia="es-ES"/>
        </w:rPr>
        <w:t xml:space="preserve">- </w:t>
      </w:r>
      <w:r>
        <w:rPr>
          <w:rStyle w:val="CharacterStyle7"/>
          <w:rFonts w:ascii="Verdana" w:hAnsi="Verdana" w:cs="Verdana"/>
          <w:spacing w:val="4"/>
          <w:lang w:val="es-ES" w:eastAsia="es-ES"/>
        </w:rPr>
        <w:t xml:space="preserve">La recurrente según </w:t>
      </w:r>
      <w:r>
        <w:rPr>
          <w:rStyle w:val="CharacterStyle7"/>
          <w:rFonts w:ascii="Verdana" w:hAnsi="Verdana" w:cs="Verdana"/>
          <w:spacing w:val="3"/>
          <w:lang w:val="es-ES" w:eastAsia="es-ES"/>
        </w:rPr>
        <w:t xml:space="preserve">consta a folios 20 y 36 del expediente administrativo, se encuentra </w:t>
      </w:r>
      <w:r>
        <w:rPr>
          <w:rStyle w:val="CharacterStyle7"/>
          <w:rFonts w:ascii="Verdana" w:hAnsi="Verdana" w:cs="Verdana"/>
          <w:spacing w:val="17"/>
          <w:lang w:val="es-ES" w:eastAsia="es-ES"/>
        </w:rPr>
        <w:t xml:space="preserve">inscrita desde el 30 de mayo de 2011 ante la Administración </w:t>
      </w:r>
      <w:r>
        <w:rPr>
          <w:rStyle w:val="CharacterStyle7"/>
          <w:rFonts w:ascii="Verdana" w:hAnsi="Verdana" w:cs="Verdana"/>
          <w:spacing w:val="8"/>
          <w:lang w:val="es-ES" w:eastAsia="es-ES"/>
        </w:rPr>
        <w:t xml:space="preserve">Tributaria del Ministerio de Hacienda. </w:t>
      </w:r>
      <w:r>
        <w:rPr>
          <w:rStyle w:val="CharacterStyle7"/>
          <w:rFonts w:ascii="Verdana" w:hAnsi="Verdana" w:cs="Verdana"/>
          <w:b/>
          <w:bCs/>
          <w:spacing w:val="8"/>
          <w:w w:val="105"/>
          <w:lang w:val="es-ES" w:eastAsia="es-ES"/>
        </w:rPr>
        <w:t>G)</w:t>
      </w:r>
      <w:r>
        <w:rPr>
          <w:rStyle w:val="CharacterStyle7"/>
          <w:rFonts w:ascii="Arial" w:hAnsi="Arial" w:cs="Arial"/>
          <w:b/>
          <w:bCs/>
          <w:spacing w:val="8"/>
          <w:sz w:val="6"/>
          <w:szCs w:val="6"/>
          <w:lang w:val="es-ES" w:eastAsia="es-ES"/>
        </w:rPr>
        <w:t xml:space="preserve">- </w:t>
      </w:r>
      <w:r>
        <w:rPr>
          <w:rStyle w:val="CharacterStyle7"/>
          <w:rFonts w:ascii="Verdana" w:hAnsi="Verdana" w:cs="Verdana"/>
          <w:spacing w:val="8"/>
          <w:lang w:val="es-ES" w:eastAsia="es-ES"/>
        </w:rPr>
        <w:t xml:space="preserve">La recurrente cuenta con </w:t>
      </w:r>
      <w:r>
        <w:rPr>
          <w:rStyle w:val="CharacterStyle7"/>
          <w:rFonts w:ascii="Verdana" w:hAnsi="Verdana" w:cs="Verdana"/>
          <w:spacing w:val="2"/>
          <w:lang w:val="es-ES" w:eastAsia="es-ES"/>
        </w:rPr>
        <w:t xml:space="preserve">la respectiva patente Municipal para el ejercicio del Porteo a partir del </w:t>
      </w:r>
      <w:r>
        <w:rPr>
          <w:rStyle w:val="CharacterStyle7"/>
          <w:rFonts w:ascii="Verdana" w:hAnsi="Verdana" w:cs="Verdana"/>
          <w:spacing w:val="3"/>
          <w:lang w:val="es-ES" w:eastAsia="es-ES"/>
        </w:rPr>
        <w:t>20 de julio de 2011. (Ver folio 17 del expediente administrativo)</w:t>
      </w:r>
    </w:p>
    <w:p w:rsidR="00471916" w:rsidRDefault="00471916">
      <w:pPr>
        <w:pStyle w:val="Style10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before="720" w:line="184" w:lineRule="auto"/>
        <w:jc w:val="left"/>
        <w:rPr>
          <w:rStyle w:val="CharacterStyle7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7"/>
          <w:rFonts w:ascii="Verdana" w:hAnsi="Verdana" w:cs="Verdana"/>
          <w:b/>
          <w:bCs/>
          <w:w w:val="105"/>
          <w:lang w:val="es-ES" w:eastAsia="es-ES"/>
        </w:rPr>
        <w:t>HECHOS NO PROBADOS:</w:t>
      </w:r>
    </w:p>
    <w:p w:rsidR="00471916" w:rsidRDefault="00471916">
      <w:pPr>
        <w:pStyle w:val="Style10"/>
        <w:kinsoku w:val="0"/>
        <w:autoSpaceDE/>
        <w:autoSpaceDN/>
        <w:spacing w:before="288"/>
        <w:jc w:val="left"/>
        <w:rPr>
          <w:rStyle w:val="CharacterStyle7"/>
          <w:rFonts w:ascii="Verdana" w:hAnsi="Verdana" w:cs="Verdana"/>
          <w:lang w:val="es-ES" w:eastAsia="es-ES"/>
        </w:rPr>
      </w:pPr>
      <w:r>
        <w:rPr>
          <w:rStyle w:val="CharacterStyle7"/>
          <w:rFonts w:ascii="Verdana" w:hAnsi="Verdana" w:cs="Verdana"/>
          <w:lang w:val="es-ES" w:eastAsia="es-ES"/>
        </w:rPr>
        <w:t>No existe ningún hecho improbado de relevancia para la resolución de este asunto.</w:t>
      </w:r>
    </w:p>
    <w:p w:rsidR="00471916" w:rsidRDefault="00471916">
      <w:pPr>
        <w:pStyle w:val="Style10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before="468" w:line="189" w:lineRule="auto"/>
        <w:jc w:val="left"/>
        <w:rPr>
          <w:rStyle w:val="CharacterStyle7"/>
          <w:rFonts w:ascii="Verdana" w:hAnsi="Verdana" w:cs="Verdana"/>
          <w:b/>
          <w:bCs/>
          <w:spacing w:val="10"/>
          <w:w w:val="105"/>
          <w:lang w:val="es-ES" w:eastAsia="es-ES"/>
        </w:rPr>
      </w:pPr>
      <w:r>
        <w:rPr>
          <w:rStyle w:val="CharacterStyle7"/>
          <w:rFonts w:ascii="Verdana" w:hAnsi="Verdana" w:cs="Verdana"/>
          <w:b/>
          <w:bCs/>
          <w:spacing w:val="10"/>
          <w:w w:val="105"/>
          <w:lang w:val="es-ES" w:eastAsia="es-ES"/>
        </w:rPr>
        <w:t>SOBRE EL FONDO:</w:t>
      </w:r>
    </w:p>
    <w:p w:rsidR="00471916" w:rsidRDefault="00471916">
      <w:pPr>
        <w:pStyle w:val="Style10"/>
        <w:kinsoku w:val="0"/>
        <w:autoSpaceDE/>
        <w:autoSpaceDN/>
        <w:spacing w:before="288"/>
        <w:rPr>
          <w:rStyle w:val="CharacterStyle7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7"/>
          <w:rFonts w:ascii="Verdana" w:hAnsi="Verdana" w:cs="Verdana"/>
          <w:b/>
          <w:bCs/>
          <w:spacing w:val="5"/>
          <w:w w:val="105"/>
          <w:lang w:val="es-ES" w:eastAsia="es-ES"/>
        </w:rPr>
        <w:t xml:space="preserve">DE LO DISPUESTO EN LA LEY 8955, </w:t>
      </w:r>
      <w:r>
        <w:rPr>
          <w:rStyle w:val="CharacterStyle7"/>
          <w:rFonts w:ascii="Verdana" w:hAnsi="Verdana" w:cs="Verdana"/>
          <w:spacing w:val="5"/>
          <w:lang w:val="es-ES" w:eastAsia="es-ES"/>
        </w:rPr>
        <w:t xml:space="preserve">de 16 de junio de dos mil </w:t>
      </w:r>
      <w:r>
        <w:rPr>
          <w:rStyle w:val="CharacterStyle7"/>
          <w:rFonts w:ascii="Verdana" w:hAnsi="Verdana" w:cs="Verdana"/>
          <w:spacing w:val="-2"/>
          <w:lang w:val="es-ES" w:eastAsia="es-ES"/>
        </w:rPr>
        <w:t xml:space="preserve">once, publicada el 7 de julio de 2011, que </w:t>
      </w:r>
      <w:r>
        <w:rPr>
          <w:rStyle w:val="CharacterStyle7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Reforma la Ley N° 3284 </w:t>
      </w:r>
      <w:r>
        <w:rPr>
          <w:rStyle w:val="CharacterStyle7"/>
          <w:rFonts w:ascii="Verdana" w:hAnsi="Verdana" w:cs="Verdana"/>
          <w:b/>
          <w:bCs/>
          <w:spacing w:val="1"/>
          <w:w w:val="105"/>
          <w:lang w:val="es-ES" w:eastAsia="es-ES"/>
        </w:rPr>
        <w:t xml:space="preserve">"Código de Comercio ", del 30 de abril de 1964, y la Ley N° </w:t>
      </w:r>
      <w:r>
        <w:rPr>
          <w:rStyle w:val="CharacterStyle7"/>
          <w:rFonts w:ascii="Verdana" w:hAnsi="Verdana" w:cs="Verdana"/>
          <w:b/>
          <w:bCs/>
          <w:w w:val="105"/>
          <w:lang w:val="es-ES" w:eastAsia="es-ES"/>
        </w:rPr>
        <w:t xml:space="preserve">7969 "Ley Reguladora del Servicio Público de Transporte </w:t>
      </w:r>
      <w:r>
        <w:rPr>
          <w:rStyle w:val="CharacterStyle7"/>
          <w:rFonts w:ascii="Verdana" w:hAnsi="Verdana" w:cs="Verdana"/>
          <w:b/>
          <w:bCs/>
          <w:spacing w:val="-2"/>
          <w:w w:val="105"/>
          <w:lang w:val="es-ES" w:eastAsia="es-ES"/>
        </w:rPr>
        <w:t>Remunerado de Personas en Vehículos en la Modalidad de Taxi " del 22 de diciembre de 1999.</w:t>
      </w:r>
    </w:p>
    <w:p w:rsidR="00471916" w:rsidRDefault="00471916">
      <w:pPr>
        <w:pStyle w:val="Style10"/>
        <w:kinsoku w:val="0"/>
        <w:autoSpaceDE/>
        <w:autoSpaceDN/>
        <w:rPr>
          <w:rStyle w:val="CharacterStyle7"/>
          <w:rFonts w:ascii="Verdana" w:hAnsi="Verdana" w:cs="Verdana"/>
          <w:lang w:val="es-ES" w:eastAsia="es-ES"/>
        </w:rPr>
      </w:pPr>
      <w:r>
        <w:rPr>
          <w:rStyle w:val="CharacterStyle7"/>
          <w:rFonts w:ascii="Verdana" w:hAnsi="Verdana" w:cs="Verdana"/>
          <w:spacing w:val="5"/>
          <w:lang w:val="es-ES" w:eastAsia="es-ES"/>
        </w:rPr>
        <w:t xml:space="preserve">El cuerpo normativo de trato modifica los artículos 323 y 334 de </w:t>
      </w:r>
      <w:r>
        <w:rPr>
          <w:rStyle w:val="CharacterStyle7"/>
          <w:rFonts w:ascii="Verdana" w:hAnsi="Verdana" w:cs="Verdana"/>
          <w:b/>
          <w:bCs/>
          <w:spacing w:val="5"/>
          <w:w w:val="105"/>
          <w:lang w:val="es-ES" w:eastAsia="es-ES"/>
        </w:rPr>
        <w:t xml:space="preserve">la </w:t>
      </w:r>
      <w:r>
        <w:rPr>
          <w:rStyle w:val="CharacterStyle7"/>
          <w:rFonts w:ascii="Verdana" w:hAnsi="Verdana" w:cs="Verdana"/>
          <w:b/>
          <w:bCs/>
          <w:w w:val="105"/>
          <w:lang w:val="es-ES" w:eastAsia="es-ES"/>
        </w:rPr>
        <w:t xml:space="preserve">Ley N° 3284 "Código de Comercio ", del 30 de abril de 1964 </w:t>
      </w:r>
      <w:r>
        <w:rPr>
          <w:rStyle w:val="CharacterStyle7"/>
          <w:rFonts w:ascii="Verdana" w:hAnsi="Verdana" w:cs="Verdana"/>
          <w:lang w:val="es-ES" w:eastAsia="es-ES"/>
        </w:rPr>
        <w:t xml:space="preserve">y </w:t>
      </w:r>
      <w:r>
        <w:rPr>
          <w:rStyle w:val="CharacterStyle7"/>
          <w:rFonts w:ascii="Verdana" w:hAnsi="Verdana" w:cs="Verdana"/>
          <w:spacing w:val="19"/>
          <w:lang w:val="es-ES" w:eastAsia="es-ES"/>
        </w:rPr>
        <w:t xml:space="preserve">la </w:t>
      </w:r>
      <w:r>
        <w:rPr>
          <w:rStyle w:val="CharacterStyle7"/>
          <w:rFonts w:ascii="Verdana" w:hAnsi="Verdana" w:cs="Verdana"/>
          <w:b/>
          <w:bCs/>
          <w:spacing w:val="19"/>
          <w:w w:val="105"/>
          <w:lang w:val="es-ES" w:eastAsia="es-ES"/>
        </w:rPr>
        <w:t xml:space="preserve">Ley Reguladora del Servicio Público de Transporte </w:t>
      </w:r>
      <w:r>
        <w:rPr>
          <w:rStyle w:val="CharacterStyle7"/>
          <w:rFonts w:ascii="Verdana" w:hAnsi="Verdana" w:cs="Verdana"/>
          <w:b/>
          <w:bCs/>
          <w:spacing w:val="4"/>
          <w:w w:val="105"/>
          <w:lang w:val="es-ES" w:eastAsia="es-ES"/>
        </w:rPr>
        <w:t xml:space="preserve">Remunerado de Personas en Vehículos en la Modalidad de </w:t>
      </w:r>
      <w:r>
        <w:rPr>
          <w:rStyle w:val="CharacterStyle7"/>
          <w:rFonts w:ascii="Verdana" w:hAnsi="Verdana" w:cs="Verdana"/>
          <w:b/>
          <w:bCs/>
          <w:spacing w:val="6"/>
          <w:w w:val="105"/>
          <w:lang w:val="es-ES" w:eastAsia="es-ES"/>
        </w:rPr>
        <w:t xml:space="preserve">Taxi, </w:t>
      </w:r>
      <w:r>
        <w:rPr>
          <w:rStyle w:val="CharacterStyle7"/>
          <w:rFonts w:ascii="Verdana" w:hAnsi="Verdana" w:cs="Verdana"/>
          <w:spacing w:val="6"/>
          <w:lang w:val="es-ES" w:eastAsia="es-ES"/>
        </w:rPr>
        <w:t xml:space="preserve">N° 7969, de 22 de diciembre de 1999, creando la figura del </w:t>
      </w:r>
      <w:r>
        <w:rPr>
          <w:rStyle w:val="CharacterStyle7"/>
          <w:rFonts w:ascii="Verdana" w:hAnsi="Verdana" w:cs="Verdana"/>
          <w:lang w:val="es-ES" w:eastAsia="es-ES"/>
        </w:rPr>
        <w:t xml:space="preserve">servicio de transporte automotor remunerado de personas modalidad </w:t>
      </w:r>
      <w:r>
        <w:rPr>
          <w:rStyle w:val="CharacterStyle7"/>
          <w:rFonts w:ascii="Verdana" w:hAnsi="Verdana" w:cs="Verdana"/>
          <w:spacing w:val="6"/>
          <w:lang w:val="es-ES" w:eastAsia="es-ES"/>
        </w:rPr>
        <w:t xml:space="preserve">servicio especial estable de taxi y en su transitorio I determina lo </w:t>
      </w:r>
      <w:r>
        <w:rPr>
          <w:rStyle w:val="CharacterStyle7"/>
          <w:rFonts w:ascii="Verdana" w:hAnsi="Verdana" w:cs="Verdana"/>
          <w:lang w:val="es-ES" w:eastAsia="es-ES"/>
        </w:rPr>
        <w:t>siguiente:</w:t>
      </w:r>
    </w:p>
    <w:p w:rsidR="00471916" w:rsidRPr="006577F7" w:rsidRDefault="00471916">
      <w:pPr>
        <w:pStyle w:val="Style5"/>
        <w:kinsoku w:val="0"/>
        <w:autoSpaceDE/>
        <w:autoSpaceDN/>
        <w:adjustRightInd/>
        <w:spacing w:before="324" w:line="213" w:lineRule="auto"/>
        <w:ind w:left="360"/>
        <w:rPr>
          <w:rStyle w:val="CharacterStyle5"/>
          <w:rFonts w:ascii="Verdana" w:hAnsi="Verdana" w:cs="Verdana"/>
          <w:lang w:val="es-CR" w:eastAsia="en-U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t>"TRANSITORIO L</w:t>
      </w:r>
      <w:r>
        <w:rPr>
          <w:rStyle w:val="CharacterStyle5"/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noBreakHyphen/>
      </w:r>
    </w:p>
    <w:p w:rsidR="00471916" w:rsidRDefault="00471916">
      <w:pPr>
        <w:pStyle w:val="Style5"/>
        <w:kinsoku w:val="0"/>
        <w:autoSpaceDE/>
        <w:autoSpaceDN/>
        <w:adjustRightInd/>
        <w:spacing w:after="576"/>
        <w:ind w:left="360" w:right="360"/>
        <w:jc w:val="both"/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Las personas físicas o jurídicas que </w:t>
      </w:r>
      <w:r>
        <w:rPr>
          <w:rStyle w:val="CharacterStyle5"/>
          <w:rFonts w:ascii="Verdana" w:hAnsi="Verdana" w:cs="Verdana"/>
          <w:b/>
          <w:bCs/>
          <w:i/>
          <w:iCs/>
          <w:spacing w:val="-2"/>
          <w:sz w:val="15"/>
          <w:szCs w:val="15"/>
          <w:u w:val="single"/>
          <w:lang w:val="es-ES" w:eastAsia="es-ES"/>
        </w:rPr>
        <w:t xml:space="preserve">a la fecha de publicación de esta lev se encuentren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 xml:space="preserve">dedicadas a la actividad del porteo de personas modalidad automóvil v que hayan operado según lo establecido en el artículo 323 del Código </w:t>
      </w:r>
      <w:r>
        <w:rPr>
          <w:rStyle w:val="CharacterStyle5"/>
          <w:rFonts w:ascii="Arial" w:hAnsi="Arial" w:cs="Arial"/>
          <w:b/>
          <w:bCs/>
          <w:spacing w:val="1"/>
          <w:sz w:val="17"/>
          <w:szCs w:val="17"/>
          <w:u w:val="single"/>
          <w:lang w:val="es-ES" w:eastAsia="es-ES"/>
        </w:rPr>
        <w:t xml:space="preserve">de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>Comercio,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 sin itinerario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fijo, y cuyos servicios se contraten por viaje, tiempo o en ambas formas, y se encuentren 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ejerciendo de manera activa el porteo de personas, </w:t>
      </w:r>
      <w:r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  <w:t xml:space="preserve">de conformidad con los requisitos 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sz w:val="15"/>
          <w:szCs w:val="15"/>
          <w:u w:val="single"/>
          <w:lang w:val="es-ES" w:eastAsia="es-ES"/>
        </w:rPr>
        <w:t xml:space="preserve">indicados en el presente transitorio al momento de la publicación de esta lev, 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5"/>
          <w:szCs w:val="15"/>
          <w:u w:val="single"/>
          <w:lang w:val="es-ES" w:eastAsia="es-ES"/>
        </w:rPr>
        <w:t xml:space="preserve">deberán acreditar su condición ante el </w:t>
      </w:r>
      <w:r w:rsidR="00CF05DE">
        <w:rPr>
          <w:rStyle w:val="CharacterStyle5"/>
          <w:rFonts w:ascii="Verdana" w:hAnsi="Verdana" w:cs="Verdana"/>
          <w:b/>
          <w:bCs/>
          <w:i/>
          <w:iCs/>
          <w:spacing w:val="4"/>
          <w:sz w:val="15"/>
          <w:szCs w:val="15"/>
          <w:u w:val="single"/>
          <w:lang w:val="es-ES" w:eastAsia="es-ES"/>
        </w:rPr>
        <w:t>Consejo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5"/>
          <w:szCs w:val="15"/>
          <w:u w:val="single"/>
          <w:lang w:val="es-ES" w:eastAsia="es-ES"/>
        </w:rPr>
        <w:t xml:space="preserve"> de Transporte Público;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5"/>
          <w:szCs w:val="15"/>
          <w:lang w:val="es-ES" w:eastAsia="es-ES"/>
        </w:rPr>
        <w:t xml:space="preserve"> para ello,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deberán presentar los requisitos que se indican a continuación:</w:t>
      </w:r>
    </w:p>
    <w:p w:rsidR="006577F7" w:rsidRDefault="006577F7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003971" w:rsidRDefault="00003971">
      <w:pPr>
        <w:pStyle w:val="Style5"/>
        <w:kinsoku w:val="0"/>
        <w:autoSpaceDE/>
        <w:autoSpaceDN/>
        <w:adjustRightInd/>
        <w:spacing w:line="208" w:lineRule="auto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471916" w:rsidRDefault="00471916" w:rsidP="006577F7">
      <w:pPr>
        <w:pStyle w:val="Style11"/>
        <w:numPr>
          <w:ilvl w:val="0"/>
          <w:numId w:val="11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Cs w:val="0"/>
          <w:i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spacing w:val="3"/>
          <w:lang w:val="es-ES" w:eastAsia="es-ES"/>
        </w:rPr>
        <w:t xml:space="preserve">Solicitud expresa, debidamente autenticada por un abogado o abogada, de que se les </w:t>
      </w:r>
      <w:r>
        <w:rPr>
          <w:rStyle w:val="CharacterStyle10"/>
          <w:rFonts w:ascii="Verdana" w:hAnsi="Verdana" w:cs="Verdana"/>
          <w:bCs w:val="0"/>
          <w:i/>
          <w:lang w:val="es-ES" w:eastAsia="es-ES"/>
        </w:rPr>
        <w:t>permita acogerse a lo aquí dispuesto, con señalamiento de lugar para recibir notificaciones.</w:t>
      </w:r>
    </w:p>
    <w:p w:rsidR="00471916" w:rsidRDefault="00471916" w:rsidP="006577F7">
      <w:pPr>
        <w:pStyle w:val="Style11"/>
        <w:numPr>
          <w:ilvl w:val="0"/>
          <w:numId w:val="11"/>
        </w:numPr>
        <w:tabs>
          <w:tab w:val="clear" w:pos="216"/>
          <w:tab w:val="num" w:pos="648"/>
        </w:tabs>
        <w:kinsoku w:val="0"/>
        <w:autoSpaceDE/>
        <w:autoSpaceDN/>
        <w:ind w:right="0"/>
        <w:jc w:val="both"/>
        <w:rPr>
          <w:rStyle w:val="CharacterStyle10"/>
          <w:rFonts w:ascii="Verdana" w:hAnsi="Verdana" w:cs="Verdana"/>
          <w:bCs w:val="0"/>
          <w:i/>
          <w:spacing w:val="3"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spacing w:val="3"/>
          <w:lang w:val="es-ES" w:eastAsia="es-ES"/>
        </w:rPr>
        <w:t>Certificación de personería jurídica, en el caso de las personas jurídicas.</w:t>
      </w:r>
    </w:p>
    <w:p w:rsidR="00471916" w:rsidRDefault="00471916" w:rsidP="006577F7">
      <w:pPr>
        <w:pStyle w:val="Style11"/>
        <w:numPr>
          <w:ilvl w:val="0"/>
          <w:numId w:val="12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/>
          <w:i/>
          <w:lang w:val="es-ES" w:eastAsia="es-ES"/>
        </w:rPr>
      </w:pPr>
      <w:r>
        <w:rPr>
          <w:rStyle w:val="CharacterStyle10"/>
          <w:rFonts w:ascii="Verdana" w:hAnsi="Verdana" w:cs="Verdana"/>
          <w:b/>
          <w:i/>
          <w:spacing w:val="1"/>
          <w:lang w:val="es-ES" w:eastAsia="es-ES"/>
        </w:rPr>
        <w:t xml:space="preserve">Certificación emitida por el Ministerio de Hacienda de que están inscritas en la </w:t>
      </w:r>
      <w:r>
        <w:rPr>
          <w:rStyle w:val="CharacterStyle10"/>
          <w:rFonts w:ascii="Verdana" w:hAnsi="Verdana" w:cs="Verdana"/>
          <w:b/>
          <w:i/>
          <w:lang w:val="es-ES" w:eastAsia="es-ES"/>
        </w:rPr>
        <w:t>actividad de porteo de personas.</w:t>
      </w:r>
    </w:p>
    <w:p w:rsidR="00471916" w:rsidRDefault="00471916" w:rsidP="006577F7">
      <w:pPr>
        <w:pStyle w:val="Style5"/>
        <w:numPr>
          <w:ilvl w:val="0"/>
          <w:numId w:val="13"/>
        </w:numPr>
        <w:tabs>
          <w:tab w:val="clear" w:pos="360"/>
          <w:tab w:val="num" w:pos="792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5"/>
          <w:sz w:val="15"/>
          <w:szCs w:val="15"/>
          <w:lang w:val="es-ES" w:eastAsia="es-ES"/>
        </w:rPr>
        <w:t xml:space="preserve">Certificación del departamento de patentes de la municipalidad donde se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sz w:val="15"/>
          <w:szCs w:val="15"/>
          <w:lang w:val="es-ES" w:eastAsia="es-ES"/>
        </w:rPr>
        <w:t xml:space="preserve">encuentren operando, que demuestre su debida inscripción en la actividad de porteo </w:t>
      </w:r>
      <w:r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de personas, de conformidad con el ordenamiento jurídico.</w:t>
      </w:r>
    </w:p>
    <w:p w:rsidR="00471916" w:rsidRDefault="00471916" w:rsidP="006577F7">
      <w:pPr>
        <w:pStyle w:val="Style11"/>
        <w:numPr>
          <w:ilvl w:val="0"/>
          <w:numId w:val="12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/>
          <w:i/>
          <w:lang w:val="es-ES" w:eastAsia="es-ES"/>
        </w:rPr>
      </w:pPr>
      <w:r>
        <w:rPr>
          <w:rStyle w:val="CharacterStyle10"/>
          <w:rFonts w:ascii="Verdana" w:hAnsi="Verdana" w:cs="Verdana"/>
          <w:b/>
          <w:i/>
          <w:spacing w:val="1"/>
          <w:lang w:val="es-ES" w:eastAsia="es-ES"/>
        </w:rPr>
        <w:t xml:space="preserve">Certificación de que están inscritas ante la CCSS, en la actividad de porteo de </w:t>
      </w:r>
      <w:r>
        <w:rPr>
          <w:rStyle w:val="CharacterStyle10"/>
          <w:rFonts w:ascii="Verdana" w:hAnsi="Verdana" w:cs="Verdana"/>
          <w:b/>
          <w:i/>
          <w:lang w:val="es-ES" w:eastAsia="es-ES"/>
        </w:rPr>
        <w:t>personas.</w:t>
      </w:r>
    </w:p>
    <w:p w:rsidR="00471916" w:rsidRDefault="00471916" w:rsidP="006577F7">
      <w:pPr>
        <w:pStyle w:val="Style11"/>
        <w:numPr>
          <w:ilvl w:val="0"/>
          <w:numId w:val="11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Cs w:val="0"/>
          <w:i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spacing w:val="-1"/>
          <w:lang w:val="es-ES" w:eastAsia="es-ES"/>
        </w:rPr>
        <w:t xml:space="preserve">Copia certificada de la última declaración de renta en la actividad de porteo de personas, </w:t>
      </w:r>
      <w:r>
        <w:rPr>
          <w:rStyle w:val="CharacterStyle10"/>
          <w:rFonts w:ascii="Verdana" w:hAnsi="Verdana" w:cs="Verdana"/>
          <w:bCs w:val="0"/>
          <w:i/>
          <w:lang w:val="es-ES" w:eastAsia="es-ES"/>
        </w:rPr>
        <w:t>presentada ante la Dirección General de Tributación.</w:t>
      </w:r>
    </w:p>
    <w:p w:rsidR="00471916" w:rsidRDefault="00471916" w:rsidP="006577F7">
      <w:pPr>
        <w:pStyle w:val="Style11"/>
        <w:numPr>
          <w:ilvl w:val="0"/>
          <w:numId w:val="11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Cs w:val="0"/>
          <w:i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spacing w:val="1"/>
          <w:lang w:val="es-ES" w:eastAsia="es-ES"/>
        </w:rPr>
        <w:t xml:space="preserve">Copia certificada del contrato o de los contratos suscritos con las personas, las instituciones </w:t>
      </w:r>
      <w:r>
        <w:rPr>
          <w:rStyle w:val="CharacterStyle10"/>
          <w:rFonts w:ascii="Verdana" w:hAnsi="Verdana" w:cs="Verdana"/>
          <w:bCs w:val="0"/>
          <w:i/>
          <w:lang w:val="es-ES" w:eastAsia="es-ES"/>
        </w:rPr>
        <w:t>o las empresas que hacen uso de sus servicios.</w:t>
      </w:r>
    </w:p>
    <w:p w:rsidR="00471916" w:rsidRDefault="00471916" w:rsidP="006577F7">
      <w:pPr>
        <w:pStyle w:val="Style5"/>
        <w:numPr>
          <w:ilvl w:val="0"/>
          <w:numId w:val="1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Declaración jurada protocolizada rendida ante notario público, en la que se indique que se </w:t>
      </w:r>
      <w:r>
        <w:rPr>
          <w:rStyle w:val="CharacterStyle5"/>
          <w:rFonts w:ascii="Verdana" w:hAnsi="Verdana" w:cs="Verdana"/>
          <w:i/>
          <w:iCs/>
          <w:spacing w:val="10"/>
          <w:sz w:val="15"/>
          <w:szCs w:val="15"/>
          <w:lang w:val="es-ES" w:eastAsia="es-ES"/>
        </w:rPr>
        <w:t xml:space="preserve">han dedicado en forma habitual a la actividad relacionada, desde qué fecha y las </w:t>
      </w: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características del servicio que han estado prestando. Deberán acreditar, además, el número y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las características de los automotores que han venido empleando.</w:t>
      </w:r>
    </w:p>
    <w:p w:rsidR="00471916" w:rsidRDefault="00471916" w:rsidP="006577F7">
      <w:pPr>
        <w:pStyle w:val="Style11"/>
        <w:numPr>
          <w:ilvl w:val="0"/>
          <w:numId w:val="14"/>
        </w:numPr>
        <w:tabs>
          <w:tab w:val="clear" w:pos="144"/>
          <w:tab w:val="num" w:pos="576"/>
        </w:tabs>
        <w:kinsoku w:val="0"/>
        <w:autoSpaceDE/>
        <w:autoSpaceDN/>
        <w:spacing w:before="36"/>
        <w:jc w:val="both"/>
        <w:rPr>
          <w:rStyle w:val="CharacterStyle10"/>
          <w:rFonts w:ascii="Verdana" w:hAnsi="Verdana" w:cs="Verdana"/>
          <w:bCs w:val="0"/>
          <w:i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lang w:val="es-ES" w:eastAsia="es-ES"/>
        </w:rPr>
        <w:t xml:space="preserve">Constancia de estar al día en el pago de infracciones de la Ley </w:t>
      </w:r>
      <w:proofErr w:type="spellStart"/>
      <w:r>
        <w:rPr>
          <w:rStyle w:val="CharacterStyle10"/>
          <w:rFonts w:ascii="Verdana" w:hAnsi="Verdana" w:cs="Verdana"/>
          <w:bCs w:val="0"/>
          <w:i/>
          <w:lang w:val="es-ES" w:eastAsia="es-ES"/>
        </w:rPr>
        <w:t>N.o</w:t>
      </w:r>
      <w:proofErr w:type="spellEnd"/>
      <w:r>
        <w:rPr>
          <w:rStyle w:val="CharacterStyle10"/>
          <w:rFonts w:ascii="Verdana" w:hAnsi="Verdana" w:cs="Verdana"/>
          <w:bCs w:val="0"/>
          <w:i/>
          <w:lang w:val="es-ES" w:eastAsia="es-ES"/>
        </w:rPr>
        <w:t xml:space="preserve"> 7331, Ley de Tránsito por Vías Públicas Terrestres.</w:t>
      </w:r>
    </w:p>
    <w:p w:rsidR="00471916" w:rsidRDefault="00471916" w:rsidP="006577F7">
      <w:pPr>
        <w:pStyle w:val="Style5"/>
        <w:numPr>
          <w:ilvl w:val="0"/>
          <w:numId w:val="1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 xml:space="preserve">Indicación del domicilio fiscal y de su localización física, a efectos de que la administración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pueda verificar la información suministrada, la cual debe estar disponible para el usuario y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pueda ser consultada en caso de denuncias.</w:t>
      </w:r>
    </w:p>
    <w:p w:rsidR="00471916" w:rsidRDefault="00471916" w:rsidP="006577F7">
      <w:pPr>
        <w:pStyle w:val="Style11"/>
        <w:numPr>
          <w:ilvl w:val="0"/>
          <w:numId w:val="15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Cs w:val="0"/>
          <w:i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spacing w:val="-1"/>
          <w:u w:val="single"/>
          <w:lang w:val="es-ES" w:eastAsia="es-ES"/>
        </w:rPr>
        <w:t xml:space="preserve">Constancia de estar al día en el papo de la póliza de porteo de personas, Clase Tarifa 21.  </w:t>
      </w:r>
      <w:r>
        <w:rPr>
          <w:rStyle w:val="CharacterStyle10"/>
          <w:rFonts w:ascii="Verdana" w:hAnsi="Verdana" w:cs="Verdana"/>
          <w:bCs w:val="0"/>
          <w:i/>
          <w:spacing w:val="7"/>
          <w:lang w:val="es-ES" w:eastAsia="es-ES"/>
        </w:rPr>
        <w:t xml:space="preserve">Mediante dichas probanzas y cualquier otra adicional que la persona </w:t>
      </w:r>
      <w:proofErr w:type="spellStart"/>
      <w:r>
        <w:rPr>
          <w:rStyle w:val="CharacterStyle10"/>
          <w:rFonts w:ascii="Verdana" w:hAnsi="Verdana" w:cs="Verdana"/>
          <w:bCs w:val="0"/>
          <w:i/>
          <w:spacing w:val="7"/>
          <w:lang w:val="es-ES" w:eastAsia="es-ES"/>
        </w:rPr>
        <w:t>petente</w:t>
      </w:r>
      <w:proofErr w:type="spellEnd"/>
      <w:r>
        <w:rPr>
          <w:rStyle w:val="CharacterStyle10"/>
          <w:rFonts w:ascii="Verdana" w:hAnsi="Verdana" w:cs="Verdana"/>
          <w:bCs w:val="0"/>
          <w:i/>
          <w:spacing w:val="7"/>
          <w:lang w:val="es-ES" w:eastAsia="es-ES"/>
        </w:rPr>
        <w:t xml:space="preserve"> estime </w:t>
      </w:r>
      <w:r>
        <w:rPr>
          <w:rStyle w:val="CharacterStyle10"/>
          <w:rFonts w:ascii="Verdana" w:hAnsi="Verdana" w:cs="Verdana"/>
          <w:bCs w:val="0"/>
          <w:i/>
          <w:spacing w:val="3"/>
          <w:lang w:val="es-ES" w:eastAsia="es-ES"/>
        </w:rPr>
        <w:t xml:space="preserve">conveniente y necesario aportar, deberá quedar comprobado, de manera fehaciente y a </w:t>
      </w:r>
      <w:r>
        <w:rPr>
          <w:rStyle w:val="CharacterStyle10"/>
          <w:rFonts w:ascii="Verdana" w:hAnsi="Verdana" w:cs="Verdana"/>
          <w:bCs w:val="0"/>
          <w:i/>
          <w:spacing w:val="-2"/>
          <w:lang w:val="es-ES" w:eastAsia="es-ES"/>
        </w:rPr>
        <w:t xml:space="preserve">satisfacción del Consejo de Transporte Público, que el servicio respectivo era susceptible de ser </w:t>
      </w:r>
      <w:r>
        <w:rPr>
          <w:rStyle w:val="CharacterStyle10"/>
          <w:rFonts w:ascii="Verdana" w:hAnsi="Verdana" w:cs="Verdana"/>
          <w:bCs w:val="0"/>
          <w:i/>
          <w:spacing w:val="5"/>
          <w:lang w:val="es-ES" w:eastAsia="es-ES"/>
        </w:rPr>
        <w:t xml:space="preserve">prestado al amparo del artículo 323 del Código de Comercio, y que desde su inicio no </w:t>
      </w:r>
      <w:r>
        <w:rPr>
          <w:rStyle w:val="CharacterStyle10"/>
          <w:rFonts w:ascii="Verdana" w:hAnsi="Verdana" w:cs="Verdana"/>
          <w:bCs w:val="0"/>
          <w:i/>
          <w:spacing w:val="1"/>
          <w:lang w:val="es-ES" w:eastAsia="es-ES"/>
        </w:rPr>
        <w:t xml:space="preserve">compartió la naturaleza jurídica o los elementos puntuales que caracterizan la actividad del </w:t>
      </w:r>
      <w:r>
        <w:rPr>
          <w:rStyle w:val="CharacterStyle10"/>
          <w:rFonts w:ascii="Verdana" w:hAnsi="Verdana" w:cs="Verdana"/>
          <w:bCs w:val="0"/>
          <w:i/>
          <w:lang w:val="es-ES" w:eastAsia="es-ES"/>
        </w:rPr>
        <w:t>servicio público de taxi.</w:t>
      </w:r>
    </w:p>
    <w:p w:rsidR="00471916" w:rsidRDefault="00471916" w:rsidP="006577F7">
      <w:pPr>
        <w:pStyle w:val="Style5"/>
        <w:kinsoku w:val="0"/>
        <w:autoSpaceDE/>
        <w:autoSpaceDN/>
        <w:adjustRightInd/>
        <w:spacing w:before="36"/>
        <w:jc w:val="both"/>
        <w:rPr>
          <w:rStyle w:val="CharacterStyle5"/>
          <w:rFonts w:ascii="Verdana" w:hAnsi="Verdana" w:cs="Verdana"/>
          <w:b/>
          <w:bCs/>
          <w:i/>
          <w:iCs/>
          <w:spacing w:val="10"/>
          <w:sz w:val="15"/>
          <w:szCs w:val="15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0"/>
          <w:sz w:val="15"/>
          <w:szCs w:val="15"/>
          <w:u w:val="single"/>
          <w:lang w:val="es-ES" w:eastAsia="es-ES"/>
        </w:rPr>
        <w:t xml:space="preserve">La totalidad de estos </w:t>
      </w:r>
      <w:r w:rsidR="006577F7">
        <w:rPr>
          <w:rStyle w:val="CharacterStyle5"/>
          <w:rFonts w:ascii="Verdana" w:hAnsi="Verdana" w:cs="Verdana"/>
          <w:b/>
          <w:bCs/>
          <w:i/>
          <w:iCs/>
          <w:spacing w:val="10"/>
          <w:sz w:val="15"/>
          <w:szCs w:val="15"/>
          <w:u w:val="single"/>
          <w:lang w:val="es-ES" w:eastAsia="es-ES"/>
        </w:rPr>
        <w:t>requisitos</w:t>
      </w:r>
      <w:r>
        <w:rPr>
          <w:rStyle w:val="CharacterStyle5"/>
          <w:rFonts w:ascii="Verdana" w:hAnsi="Verdana" w:cs="Verdana"/>
          <w:b/>
          <w:bCs/>
          <w:i/>
          <w:iCs/>
          <w:spacing w:val="10"/>
          <w:sz w:val="15"/>
          <w:szCs w:val="15"/>
          <w:u w:val="single"/>
          <w:lang w:val="es-ES" w:eastAsia="es-ES"/>
        </w:rPr>
        <w:t xml:space="preserve"> deberán ser presentados ante el Consejo de </w:t>
      </w:r>
      <w:r>
        <w:rPr>
          <w:rStyle w:val="CharacterStyle5"/>
          <w:rFonts w:ascii="Verdana" w:hAnsi="Verdana" w:cs="Verdana"/>
          <w:b/>
          <w:bCs/>
          <w:i/>
          <w:iCs/>
          <w:spacing w:val="10"/>
          <w:sz w:val="15"/>
          <w:szCs w:val="15"/>
          <w:u w:val="single"/>
          <w:lang w:val="es-ES" w:eastAsia="es-ES"/>
        </w:rPr>
        <w:br/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sz w:val="15"/>
          <w:szCs w:val="15"/>
          <w:u w:val="single"/>
          <w:lang w:val="es-ES" w:eastAsia="es-ES"/>
        </w:rPr>
        <w:t xml:space="preserve">Transporte Público dentro del plazo perentorio de un mes, contado a partir de la 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sz w:val="15"/>
          <w:szCs w:val="15"/>
          <w:u w:val="single"/>
          <w:lang w:val="es-ES" w:eastAsia="es-ES"/>
        </w:rPr>
        <w:br/>
      </w:r>
      <w:r>
        <w:rPr>
          <w:rStyle w:val="CharacterStyle5"/>
          <w:rFonts w:ascii="Verdana" w:hAnsi="Verdana" w:cs="Verdana"/>
          <w:b/>
          <w:bCs/>
          <w:i/>
          <w:iCs/>
          <w:spacing w:val="10"/>
          <w:sz w:val="15"/>
          <w:szCs w:val="15"/>
          <w:u w:val="single"/>
          <w:lang w:val="es-ES" w:eastAsia="es-ES"/>
        </w:rPr>
        <w:t>publicación de esta lev; en caso contrario, dichas Personas no podrán seguir</w:t>
      </w:r>
    </w:p>
    <w:p w:rsidR="00471916" w:rsidRDefault="00471916" w:rsidP="006577F7">
      <w:pPr>
        <w:pStyle w:val="Style5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b/>
          <w:bCs/>
          <w:i/>
          <w:iCs/>
          <w:spacing w:val="2"/>
          <w:sz w:val="15"/>
          <w:szCs w:val="15"/>
          <w:u w:val="single"/>
          <w:lang w:val="es-ES" w:eastAsia="es-ES"/>
        </w:rPr>
        <w:t>prestando</w:t>
      </w:r>
      <w:proofErr w:type="gramEnd"/>
      <w:r>
        <w:rPr>
          <w:rStyle w:val="CharacterStyle5"/>
          <w:rFonts w:ascii="Verdana" w:hAnsi="Verdana" w:cs="Verdana"/>
          <w:b/>
          <w:bCs/>
          <w:i/>
          <w:iCs/>
          <w:spacing w:val="2"/>
          <w:sz w:val="15"/>
          <w:szCs w:val="15"/>
          <w:u w:val="single"/>
          <w:lang w:val="es-ES" w:eastAsia="es-ES"/>
        </w:rPr>
        <w:t xml:space="preserve"> el servicio.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 (El resaltado y subrayado es nuestro)</w:t>
      </w:r>
    </w:p>
    <w:p w:rsidR="00471916" w:rsidRDefault="00471916">
      <w:pPr>
        <w:pStyle w:val="Style5"/>
        <w:kinsoku w:val="0"/>
        <w:autoSpaceDE/>
        <w:autoSpaceDN/>
        <w:adjustRightInd/>
        <w:spacing w:before="540"/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DE LO ACTUADO POR EL CONSEJO DE TRANSPORTE PÚBLICO.</w:t>
      </w:r>
    </w:p>
    <w:p w:rsidR="00471916" w:rsidRDefault="00471916">
      <w:pPr>
        <w:pStyle w:val="Style5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emanadas del Poder Legislativo mediante la promulgación de la Ley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8955 y en cumplimiento de lo ordenado por ésta, procede a abrir el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obtener un permiso de servicio especial estable de taxi.</w:t>
      </w:r>
    </w:p>
    <w:p w:rsidR="00471916" w:rsidRDefault="00471916">
      <w:pPr>
        <w:pStyle w:val="Style5"/>
        <w:kinsoku w:val="0"/>
        <w:autoSpaceDE/>
        <w:autoSpaceDN/>
        <w:adjustRightInd/>
        <w:spacing w:before="324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Los requisitos que el Consejo de Transporte Público, verificó que se </w:t>
      </w:r>
      <w:r>
        <w:rPr>
          <w:rStyle w:val="CharacterStyle5"/>
          <w:rFonts w:ascii="Verdana" w:hAnsi="Verdana" w:cs="Verdana"/>
          <w:spacing w:val="10"/>
          <w:sz w:val="22"/>
          <w:szCs w:val="22"/>
          <w:lang w:val="es-ES" w:eastAsia="es-ES"/>
        </w:rPr>
        <w:t xml:space="preserve">presentaran al momento de recepción de las solicitudes, son los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dispuestos en el citado cuerpo normativo, a saber:</w:t>
      </w:r>
    </w:p>
    <w:p w:rsidR="00471916" w:rsidRDefault="00471916">
      <w:pPr>
        <w:pStyle w:val="Style5"/>
        <w:kinsoku w:val="0"/>
        <w:autoSpaceDE/>
        <w:autoSpaceDN/>
        <w:adjustRightInd/>
        <w:spacing w:before="288"/>
        <w:ind w:left="360"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"Las personas tísicas o jurídicas que </w:t>
      </w:r>
      <w:r>
        <w:rPr>
          <w:rStyle w:val="CharacterStyle5"/>
          <w:rFonts w:ascii="Verdana" w:hAnsi="Verdana" w:cs="Verdana"/>
          <w:b/>
          <w:bCs/>
          <w:i/>
          <w:iCs/>
          <w:spacing w:val="-2"/>
          <w:sz w:val="15"/>
          <w:szCs w:val="15"/>
          <w:u w:val="single"/>
          <w:lang w:val="es-ES" w:eastAsia="es-ES"/>
        </w:rPr>
        <w:t xml:space="preserve">a la fecha de publicación de esta lev se encuentren  </w:t>
      </w:r>
      <w:r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  <w:t xml:space="preserve">dedicadas a la actividad del Porteo de personas modalidad automóvil y que hayan  </w:t>
      </w:r>
      <w:r>
        <w:rPr>
          <w:rStyle w:val="CharacterStyle5"/>
          <w:rFonts w:ascii="Verdana" w:hAnsi="Verdana" w:cs="Verdana"/>
          <w:b/>
          <w:bCs/>
          <w:i/>
          <w:iCs/>
          <w:spacing w:val="7"/>
          <w:sz w:val="15"/>
          <w:szCs w:val="15"/>
          <w:u w:val="single"/>
          <w:lang w:val="es-ES" w:eastAsia="es-ES"/>
        </w:rPr>
        <w:t xml:space="preserve">operado según lo </w:t>
      </w:r>
      <w:r>
        <w:rPr>
          <w:rStyle w:val="CharacterStyle5"/>
          <w:rFonts w:ascii="Tahoma" w:hAnsi="Tahoma" w:cs="Tahoma"/>
          <w:b/>
          <w:bCs/>
          <w:spacing w:val="-3"/>
          <w:sz w:val="16"/>
          <w:szCs w:val="16"/>
          <w:u w:val="single"/>
          <w:lang w:val="es-ES" w:eastAsia="es-ES"/>
        </w:rPr>
        <w:t xml:space="preserve">establecido en el </w:t>
      </w:r>
      <w:r>
        <w:rPr>
          <w:rStyle w:val="CharacterStyle5"/>
          <w:rFonts w:ascii="Verdana" w:hAnsi="Verdana" w:cs="Verdana"/>
          <w:b/>
          <w:bCs/>
          <w:i/>
          <w:iCs/>
          <w:spacing w:val="7"/>
          <w:sz w:val="15"/>
          <w:szCs w:val="15"/>
          <w:u w:val="single"/>
          <w:lang w:val="es-ES" w:eastAsia="es-ES"/>
        </w:rPr>
        <w:t xml:space="preserve">artículo 323 del </w:t>
      </w:r>
      <w:r>
        <w:rPr>
          <w:rStyle w:val="CharacterStyle5"/>
          <w:rFonts w:ascii="Tahoma" w:hAnsi="Tahoma" w:cs="Tahoma"/>
          <w:b/>
          <w:bCs/>
          <w:spacing w:val="-3"/>
          <w:sz w:val="16"/>
          <w:szCs w:val="16"/>
          <w:u w:val="single"/>
          <w:lang w:val="es-ES" w:eastAsia="es-ES"/>
        </w:rPr>
        <w:t>Código de Comercio</w:t>
      </w:r>
      <w:r>
        <w:rPr>
          <w:rStyle w:val="CharacterStyle5"/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 xml:space="preserve"> sin itinerario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fijo, y cuyos servicios se contraten por viaje, tiempo o en ambas formas, y se encuentren ejerciendo de manera activa el porteo de personas, 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sz w:val="15"/>
          <w:szCs w:val="15"/>
          <w:u w:val="single"/>
          <w:lang w:val="es-ES" w:eastAsia="es-ES"/>
        </w:rPr>
        <w:t xml:space="preserve">de conformidad con los requisitos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5"/>
          <w:szCs w:val="15"/>
          <w:u w:val="single"/>
          <w:lang w:val="es-ES" w:eastAsia="es-ES"/>
        </w:rPr>
        <w:t>indicados en el presente transitorio al momento de la Publicación de esta lev,  deberán acreditar su condición ante el Consejo de Transporte Público;</w:t>
      </w:r>
      <w:r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 para ello,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deberán presentar los requisitos que se indican a continuación:</w:t>
      </w:r>
    </w:p>
    <w:p w:rsidR="00471916" w:rsidRDefault="00471916" w:rsidP="00CF05DE">
      <w:pPr>
        <w:pStyle w:val="Style11"/>
        <w:numPr>
          <w:ilvl w:val="0"/>
          <w:numId w:val="16"/>
        </w:numPr>
        <w:tabs>
          <w:tab w:val="clear" w:pos="288"/>
          <w:tab w:val="num" w:pos="720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Cs w:val="0"/>
          <w:i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spacing w:val="2"/>
          <w:lang w:val="es-ES" w:eastAsia="es-ES"/>
        </w:rPr>
        <w:t xml:space="preserve">Solicitud expresa, debidamente autenticada por un abogado o abogada, de que se les </w:t>
      </w:r>
      <w:r>
        <w:rPr>
          <w:rStyle w:val="CharacterStyle10"/>
          <w:rFonts w:ascii="Verdana" w:hAnsi="Verdana" w:cs="Verdana"/>
          <w:bCs w:val="0"/>
          <w:i/>
          <w:lang w:val="es-ES" w:eastAsia="es-ES"/>
        </w:rPr>
        <w:t>permita acogerse a lo aquí dispuesto, con señalamiento de lugar para recibir notificaciones.</w:t>
      </w:r>
    </w:p>
    <w:p w:rsidR="00471916" w:rsidRDefault="00471916" w:rsidP="00CF05DE">
      <w:pPr>
        <w:pStyle w:val="Style11"/>
        <w:numPr>
          <w:ilvl w:val="0"/>
          <w:numId w:val="16"/>
        </w:numPr>
        <w:tabs>
          <w:tab w:val="clear" w:pos="288"/>
          <w:tab w:val="num" w:pos="720"/>
        </w:tabs>
        <w:kinsoku w:val="0"/>
        <w:autoSpaceDE/>
        <w:autoSpaceDN/>
        <w:ind w:right="0"/>
        <w:jc w:val="both"/>
        <w:rPr>
          <w:rStyle w:val="CharacterStyle10"/>
          <w:rFonts w:ascii="Verdana" w:hAnsi="Verdana" w:cs="Verdana"/>
          <w:bCs w:val="0"/>
          <w:i/>
          <w:spacing w:val="3"/>
          <w:lang w:val="es-ES" w:eastAsia="es-ES"/>
        </w:rPr>
      </w:pPr>
      <w:r>
        <w:rPr>
          <w:rStyle w:val="CharacterStyle10"/>
          <w:rFonts w:ascii="Verdana" w:hAnsi="Verdana" w:cs="Verdana"/>
          <w:bCs w:val="0"/>
          <w:i/>
          <w:spacing w:val="3"/>
          <w:lang w:val="es-ES" w:eastAsia="es-ES"/>
        </w:rPr>
        <w:t>Certificación de personería jurídica, en el caso de las personas jurídicas.</w:t>
      </w:r>
    </w:p>
    <w:p w:rsidR="00471916" w:rsidRDefault="00471916" w:rsidP="00CF05DE">
      <w:pPr>
        <w:pStyle w:val="Style11"/>
        <w:numPr>
          <w:ilvl w:val="0"/>
          <w:numId w:val="17"/>
        </w:numPr>
        <w:tabs>
          <w:tab w:val="clear" w:pos="288"/>
          <w:tab w:val="num" w:pos="720"/>
        </w:tabs>
        <w:kinsoku w:val="0"/>
        <w:autoSpaceDE/>
        <w:autoSpaceDN/>
        <w:jc w:val="both"/>
        <w:rPr>
          <w:rStyle w:val="CharacterStyle10"/>
          <w:rFonts w:ascii="Verdana" w:hAnsi="Verdana" w:cs="Verdana"/>
          <w:b/>
          <w:i/>
          <w:lang w:val="es-ES" w:eastAsia="es-ES"/>
        </w:rPr>
      </w:pPr>
      <w:r>
        <w:rPr>
          <w:rStyle w:val="CharacterStyle10"/>
          <w:rFonts w:ascii="Verdana" w:hAnsi="Verdana" w:cs="Verdana"/>
          <w:b/>
          <w:i/>
          <w:lang w:val="es-ES" w:eastAsia="es-ES"/>
        </w:rPr>
        <w:t>Certificación emitida por el Ministerio de Hacienda de que están inscritas en la actividad de porteo de personas.</w:t>
      </w:r>
    </w:p>
    <w:p w:rsidR="00471916" w:rsidRDefault="00471916" w:rsidP="00CF05DE">
      <w:pPr>
        <w:pStyle w:val="Style5"/>
        <w:numPr>
          <w:ilvl w:val="0"/>
          <w:numId w:val="17"/>
        </w:numPr>
        <w:tabs>
          <w:tab w:val="clear" w:pos="288"/>
          <w:tab w:val="num" w:pos="720"/>
        </w:tabs>
        <w:kinsoku w:val="0"/>
        <w:autoSpaceDE/>
        <w:autoSpaceDN/>
        <w:adjustRightInd/>
        <w:spacing w:after="504"/>
        <w:ind w:right="360"/>
        <w:jc w:val="both"/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6"/>
          <w:sz w:val="15"/>
          <w:szCs w:val="15"/>
          <w:lang w:val="es-ES" w:eastAsia="es-ES"/>
        </w:rPr>
        <w:t xml:space="preserve">Certificación del departamento de patentes de la municipalidad donde se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sz w:val="15"/>
          <w:szCs w:val="15"/>
          <w:lang w:val="es-ES" w:eastAsia="es-ES"/>
        </w:rPr>
        <w:t xml:space="preserve">encuentren operando, que demuestre su debida inscripción en la actividad de porteo </w:t>
      </w:r>
      <w:r>
        <w:rPr>
          <w:rStyle w:val="CharacterStyle5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de personas, de conformidad con el ordenamiento jurídico.</w:t>
      </w:r>
    </w:p>
    <w:p w:rsidR="006577F7" w:rsidRDefault="006577F7">
      <w:pPr>
        <w:pStyle w:val="Style5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003971" w:rsidRDefault="00003971">
      <w:pPr>
        <w:pStyle w:val="Style5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471916" w:rsidRDefault="00471916" w:rsidP="006577F7">
      <w:pPr>
        <w:pStyle w:val="Style9"/>
        <w:numPr>
          <w:ilvl w:val="0"/>
          <w:numId w:val="18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 xml:space="preserve">Certificación de </w:t>
      </w:r>
      <w:r w:rsidR="00CF05DE"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  <w:lang w:val="es-ES" w:eastAsia="es-ES"/>
        </w:rPr>
        <w:t xml:space="preserve"> están inscritas ante la CCSS, en la actividad de porteo de </w:t>
      </w:r>
      <w:r>
        <w:rPr>
          <w:rFonts w:ascii="Verdana" w:hAnsi="Verdana" w:cs="Verdana"/>
          <w:b/>
          <w:bCs/>
          <w:i/>
          <w:iCs/>
          <w:sz w:val="15"/>
          <w:szCs w:val="15"/>
          <w:u w:val="single"/>
          <w:lang w:val="es-ES" w:eastAsia="es-ES"/>
        </w:rPr>
        <w:t xml:space="preserve">personas. </w:t>
      </w:r>
    </w:p>
    <w:p w:rsidR="00471916" w:rsidRDefault="00471916" w:rsidP="006577F7">
      <w:pPr>
        <w:pStyle w:val="Style9"/>
        <w:numPr>
          <w:ilvl w:val="0"/>
          <w:numId w:val="19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Copia certificada de la última declaración de renta en la actividad de porteo de personas,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presentada ante la Dirección General de Tributación.</w:t>
      </w:r>
    </w:p>
    <w:p w:rsidR="00471916" w:rsidRDefault="00471916" w:rsidP="006577F7">
      <w:pPr>
        <w:pStyle w:val="Style9"/>
        <w:numPr>
          <w:ilvl w:val="0"/>
          <w:numId w:val="19"/>
        </w:numPr>
        <w:tabs>
          <w:tab w:val="clear" w:pos="216"/>
          <w:tab w:val="num" w:pos="648"/>
        </w:tabs>
        <w:kinsoku w:val="0"/>
        <w:autoSpaceDE/>
        <w:autoSpaceDN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Copia certificada del contrato o de los contratos suscritos con las personas, las instituciones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o las empresas que hacen uso de sus servicios.</w:t>
      </w:r>
    </w:p>
    <w:p w:rsidR="00471916" w:rsidRDefault="00471916" w:rsidP="006577F7">
      <w:pPr>
        <w:pStyle w:val="Style5"/>
        <w:numPr>
          <w:ilvl w:val="0"/>
          <w:numId w:val="19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Declaración jurada protocolizada rendida ante notario público, en la que se indique que se </w:t>
      </w:r>
      <w:r>
        <w:rPr>
          <w:rStyle w:val="CharacterStyle5"/>
          <w:rFonts w:ascii="Verdana" w:hAnsi="Verdana" w:cs="Verdana"/>
          <w:i/>
          <w:iCs/>
          <w:spacing w:val="10"/>
          <w:sz w:val="15"/>
          <w:szCs w:val="15"/>
          <w:lang w:val="es-ES" w:eastAsia="es-ES"/>
        </w:rPr>
        <w:t xml:space="preserve">han dedicado en forma habitual a la actividad relacionada, desde qué fecha y las </w:t>
      </w:r>
      <w:r>
        <w:rPr>
          <w:rStyle w:val="CharacterStyle5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características del servicio que han estado prestando. Deberán acreditar, además, el número y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las características de los automotores que han venido empleando.</w:t>
      </w:r>
    </w:p>
    <w:p w:rsidR="00471916" w:rsidRDefault="00471916" w:rsidP="006577F7">
      <w:pPr>
        <w:pStyle w:val="Style9"/>
        <w:numPr>
          <w:ilvl w:val="0"/>
          <w:numId w:val="20"/>
        </w:numPr>
        <w:tabs>
          <w:tab w:val="clear" w:pos="288"/>
          <w:tab w:val="num" w:pos="648"/>
        </w:tabs>
        <w:kinsoku w:val="0"/>
        <w:autoSpaceDE/>
        <w:autoSpaceDN/>
        <w:ind w:firstLine="0"/>
        <w:jc w:val="both"/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Constancia de estar al día en el pago de infracci</w:t>
      </w:r>
      <w:r w:rsidR="00CF05DE"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ones de la Ley N.° 7331, Ley de </w:t>
      </w: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Tránsito por Vías Públicas Terrestres.</w:t>
      </w:r>
    </w:p>
    <w:p w:rsidR="00471916" w:rsidRDefault="00471916" w:rsidP="006577F7">
      <w:pPr>
        <w:pStyle w:val="Style5"/>
        <w:numPr>
          <w:ilvl w:val="0"/>
          <w:numId w:val="20"/>
        </w:numPr>
        <w:tabs>
          <w:tab w:val="clear" w:pos="288"/>
          <w:tab w:val="num" w:pos="648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 xml:space="preserve">Indicación del domicilio fiscal y de su localización física, a efectos de que la administración </w:t>
      </w:r>
      <w:r>
        <w:rPr>
          <w:rStyle w:val="CharacterStyle5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pueda verificar la información suministrada, la cual debe estar disponible para el usuario y </w:t>
      </w:r>
      <w:r>
        <w:rPr>
          <w:rStyle w:val="CharacterStyle5"/>
          <w:rFonts w:ascii="Verdana" w:hAnsi="Verdana" w:cs="Verdana"/>
          <w:i/>
          <w:iCs/>
          <w:sz w:val="15"/>
          <w:szCs w:val="15"/>
          <w:lang w:val="es-ES" w:eastAsia="es-ES"/>
        </w:rPr>
        <w:t>pueda ser consultada en caso de denuncias.</w:t>
      </w:r>
    </w:p>
    <w:p w:rsidR="00471916" w:rsidRDefault="00471916" w:rsidP="006577F7">
      <w:pPr>
        <w:pStyle w:val="Style5"/>
        <w:numPr>
          <w:ilvl w:val="0"/>
          <w:numId w:val="19"/>
        </w:numPr>
        <w:tabs>
          <w:tab w:val="clear" w:pos="216"/>
          <w:tab w:val="num" w:pos="648"/>
        </w:tabs>
        <w:kinsoku w:val="0"/>
        <w:autoSpaceDE/>
        <w:autoSpaceDN/>
        <w:adjustRightInd/>
        <w:spacing w:before="36"/>
        <w:jc w:val="both"/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>Constancia de estar al día en el pago de la póliza de porteo de personas, Clase Tarifa 21".</w:t>
      </w:r>
    </w:p>
    <w:p w:rsidR="00471916" w:rsidRDefault="00471916">
      <w:pPr>
        <w:pStyle w:val="Style5"/>
        <w:kinsoku w:val="0"/>
        <w:autoSpaceDE/>
        <w:autoSpaceDN/>
        <w:adjustRightInd/>
        <w:spacing w:before="36" w:line="199" w:lineRule="auto"/>
        <w:ind w:left="360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(El Resaltado y subrayado es nuestro)</w:t>
      </w:r>
    </w:p>
    <w:p w:rsidR="00471916" w:rsidRDefault="00471916">
      <w:pPr>
        <w:pStyle w:val="Style5"/>
        <w:kinsoku w:val="0"/>
        <w:autoSpaceDE/>
        <w:autoSpaceDN/>
        <w:adjustRightInd/>
        <w:spacing w:before="288"/>
        <w:jc w:val="both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La recurrente presentó ante la Administración la solicitud para que se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le otorga la condición de permisionaria del Servido Público Especial </w:t>
      </w:r>
      <w:r>
        <w:rPr>
          <w:rStyle w:val="CharacterStyle5"/>
          <w:rFonts w:ascii="Verdana" w:hAnsi="Verdana" w:cs="Verdana"/>
          <w:spacing w:val="17"/>
          <w:sz w:val="22"/>
          <w:szCs w:val="22"/>
          <w:lang w:val="es-ES" w:eastAsia="es-ES"/>
        </w:rPr>
        <w:t xml:space="preserve">Estable de Taxi Modalidad Microbús, no obstante y en lo que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concierne </w:t>
      </w:r>
      <w:r>
        <w:rPr>
          <w:rStyle w:val="CharacterStyle5"/>
          <w:rFonts w:ascii="Tahoma" w:hAnsi="Tahoma" w:cs="Tahoma"/>
          <w:sz w:val="22"/>
          <w:szCs w:val="22"/>
          <w:lang w:val="es-ES" w:eastAsia="es-ES"/>
        </w:rPr>
        <w:t xml:space="preserve">al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presente </w:t>
      </w:r>
      <w:r>
        <w:rPr>
          <w:rStyle w:val="CharacterStyle5"/>
          <w:rFonts w:ascii="Tahoma" w:hAnsi="Tahoma" w:cs="Tahoma"/>
          <w:sz w:val="22"/>
          <w:szCs w:val="22"/>
          <w:lang w:val="es-ES" w:eastAsia="es-ES"/>
        </w:rPr>
        <w:t xml:space="preserve">caso La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JUNTA DIRECTIVA DEL CONSEJO DE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TRANSPORTE PÚBLICO, mediante </w:t>
      </w:r>
      <w:r>
        <w:rPr>
          <w:rStyle w:val="CharacterStyle5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artículo 5.1.52, de la Sesión </w:t>
      </w:r>
      <w:r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Ordinaria 34-2012, de 7 de junio de 2012, </w:t>
      </w:r>
      <w:r>
        <w:rPr>
          <w:rStyle w:val="CharacterStyle5"/>
          <w:rFonts w:ascii="Verdana" w:hAnsi="Verdana" w:cs="Verdana"/>
          <w:spacing w:val="-4"/>
          <w:sz w:val="22"/>
          <w:szCs w:val="22"/>
          <w:lang w:val="es-ES" w:eastAsia="es-ES"/>
        </w:rPr>
        <w:t xml:space="preserve">dispuso, no otorgar el </w:t>
      </w:r>
      <w:r>
        <w:rPr>
          <w:rStyle w:val="CharacterStyle5"/>
          <w:rFonts w:ascii="Verdana" w:hAnsi="Verdana" w:cs="Verdana"/>
          <w:spacing w:val="11"/>
          <w:sz w:val="22"/>
          <w:szCs w:val="22"/>
          <w:lang w:val="es-ES" w:eastAsia="es-ES"/>
        </w:rPr>
        <w:t xml:space="preserve">respectivo permiso a la empresa </w:t>
      </w:r>
      <w:r>
        <w:rPr>
          <w:rStyle w:val="CharacterStyle5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E</w:t>
      </w:r>
      <w:r w:rsidR="00CF05DE">
        <w:rPr>
          <w:rStyle w:val="CharacterStyle5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K</w:t>
      </w:r>
      <w:r w:rsidR="00003971">
        <w:rPr>
          <w:rStyle w:val="CharacterStyle5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S.A., </w:t>
      </w:r>
      <w:r>
        <w:rPr>
          <w:rStyle w:val="CharacterStyle5"/>
          <w:rFonts w:ascii="Verdana" w:hAnsi="Verdana" w:cs="Verdana"/>
          <w:spacing w:val="11"/>
          <w:sz w:val="22"/>
          <w:szCs w:val="22"/>
          <w:lang w:val="es-ES" w:eastAsia="es-ES"/>
        </w:rPr>
        <w:t xml:space="preserve">por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incumplir tres requisitos esenciales, por encontrarse inscrita ante la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Caja Costarricense del Seguro Social hasta el mes de agosto de 2011,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por obtener la patente municipal en fecha posterior a la entrada en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vigencia de la Ley 8955, y por no aportar constancia del Ministerio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de Hacienda de estar inscrito como contribuyente.</w:t>
      </w:r>
    </w:p>
    <w:p w:rsidR="00471916" w:rsidRDefault="00471916">
      <w:pPr>
        <w:pStyle w:val="Style5"/>
        <w:kinsoku w:val="0"/>
        <w:autoSpaceDE/>
        <w:autoSpaceDN/>
        <w:adjustRightInd/>
        <w:spacing w:before="396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La Junta Directiva del Consejo de Transporte Público rechaza en todos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sus extremos el recurso presentado, mediante acuerdo 7.10 de la Sesión Ordinaria 59-2013 de 28 de agosto de 2013, por considerar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que el Consejo actuó apegado a la Legalidad dado que después de </w:t>
      </w:r>
      <w:r>
        <w:rPr>
          <w:rStyle w:val="CharacterStyle5"/>
          <w:rFonts w:ascii="Verdana" w:hAnsi="Verdana" w:cs="Verdana"/>
          <w:spacing w:val="16"/>
          <w:sz w:val="22"/>
          <w:szCs w:val="22"/>
          <w:lang w:val="es-ES" w:eastAsia="es-ES"/>
        </w:rPr>
        <w:t xml:space="preserve">revisar el expediente administrativo de la recurrente se pudo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verificar que la inscripción de la apelante al régimen de Seguridad </w:t>
      </w:r>
      <w:r>
        <w:rPr>
          <w:rStyle w:val="CharacterStyle5"/>
          <w:rFonts w:ascii="Verdana" w:hAnsi="Verdana" w:cs="Verdana"/>
          <w:spacing w:val="7"/>
          <w:sz w:val="22"/>
          <w:szCs w:val="22"/>
          <w:lang w:val="es-ES" w:eastAsia="es-ES"/>
        </w:rPr>
        <w:t xml:space="preserve">Social como patrono cotizante se realizó con posterioridad al 7 de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julio de 2011 y en cuanto a la patente la misma según documento de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la Municipalidad de Alajuelita se le otorgó hasta el 20 de julio de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2011.</w:t>
      </w:r>
    </w:p>
    <w:p w:rsidR="00471916" w:rsidRDefault="00471916">
      <w:pPr>
        <w:pStyle w:val="Style5"/>
        <w:kinsoku w:val="0"/>
        <w:autoSpaceDE/>
        <w:autoSpaceDN/>
        <w:adjustRightInd/>
        <w:spacing w:before="396" w:line="182" w:lineRule="auto"/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DE LOS ALEGATOS DE LA RECURRENTE.</w:t>
      </w:r>
    </w:p>
    <w:p w:rsidR="00471916" w:rsidRDefault="00471916">
      <w:pPr>
        <w:pStyle w:val="Style5"/>
        <w:kinsoku w:val="0"/>
        <w:autoSpaceDE/>
        <w:autoSpaceDN/>
        <w:adjustRightInd/>
        <w:spacing w:before="324" w:after="504"/>
        <w:jc w:val="both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12"/>
          <w:sz w:val="22"/>
          <w:szCs w:val="22"/>
          <w:lang w:val="es-ES" w:eastAsia="es-ES"/>
        </w:rPr>
        <w:t xml:space="preserve">En su impugnación, la recurrente indica que presentó todos los </w:t>
      </w:r>
      <w:r>
        <w:rPr>
          <w:rStyle w:val="CharacterStyle5"/>
          <w:rFonts w:ascii="Verdana" w:hAnsi="Verdana" w:cs="Verdana"/>
          <w:spacing w:val="11"/>
          <w:sz w:val="22"/>
          <w:szCs w:val="22"/>
          <w:lang w:val="es-ES" w:eastAsia="es-ES"/>
        </w:rPr>
        <w:t xml:space="preserve">requisitos requeridos y no han recibido notificación alguna para </w:t>
      </w:r>
      <w:r>
        <w:rPr>
          <w:rStyle w:val="CharacterStyle5"/>
          <w:rFonts w:ascii="Verdana" w:hAnsi="Verdana" w:cs="Verdana"/>
          <w:spacing w:val="24"/>
          <w:sz w:val="22"/>
          <w:szCs w:val="22"/>
          <w:lang w:val="es-ES" w:eastAsia="es-ES"/>
        </w:rPr>
        <w:t xml:space="preserve">aportar otro documento que falte. Por causas ajenas a su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representada la Municipalidad de Alajuelita indica que la patente se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inscribió el 20 de julio de 2011 siendo lo correcto el 1 de julio de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2011 y aporta constancia de Tributación en la que se demuestra que </w:t>
      </w:r>
      <w:r>
        <w:rPr>
          <w:rStyle w:val="CharacterStyle5"/>
          <w:rFonts w:ascii="Verdana" w:hAnsi="Verdana" w:cs="Verdana"/>
          <w:spacing w:val="8"/>
          <w:sz w:val="22"/>
          <w:szCs w:val="22"/>
          <w:lang w:val="es-ES" w:eastAsia="es-ES"/>
        </w:rPr>
        <w:t xml:space="preserve">su representada se encuentra inscrita en la actividad de Porteo y además hace ver que se encuentra inscrita ante la C.C.S.S desde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julio del 2011.</w:t>
      </w:r>
    </w:p>
    <w:p w:rsidR="00471916" w:rsidRDefault="00471916">
      <w:pPr>
        <w:pStyle w:val="Style5"/>
        <w:kinsoku w:val="0"/>
        <w:autoSpaceDE/>
        <w:autoSpaceDN/>
        <w:adjustRightInd/>
        <w:spacing w:line="201" w:lineRule="auto"/>
        <w:ind w:right="36"/>
        <w:jc w:val="right"/>
        <w:rPr>
          <w:rStyle w:val="CharacterStyle5"/>
          <w:spacing w:val="8"/>
          <w:sz w:val="22"/>
          <w:szCs w:val="22"/>
          <w:lang w:val="es-ES" w:eastAsia="es-ES"/>
        </w:rPr>
      </w:pPr>
    </w:p>
    <w:p w:rsidR="006577F7" w:rsidRDefault="006577F7">
      <w:pPr>
        <w:pStyle w:val="Style5"/>
        <w:kinsoku w:val="0"/>
        <w:autoSpaceDE/>
        <w:autoSpaceDN/>
        <w:adjustRightInd/>
        <w:spacing w:line="206" w:lineRule="auto"/>
        <w:rPr>
          <w:rStyle w:val="CharacterStyle5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</w:p>
    <w:p w:rsidR="00471916" w:rsidRDefault="00471916">
      <w:pPr>
        <w:pStyle w:val="Style5"/>
        <w:kinsoku w:val="0"/>
        <w:autoSpaceDE/>
        <w:autoSpaceDN/>
        <w:adjustRightInd/>
        <w:spacing w:line="206" w:lineRule="auto"/>
        <w:rPr>
          <w:rStyle w:val="CharacterStyle5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CONSIDERACIONES DEL CASO.</w:t>
      </w:r>
    </w:p>
    <w:p w:rsidR="00471916" w:rsidRDefault="00471916">
      <w:pPr>
        <w:pStyle w:val="Style10"/>
        <w:kinsoku w:val="0"/>
        <w:autoSpaceDE/>
        <w:autoSpaceDN/>
        <w:spacing w:before="252"/>
        <w:rPr>
          <w:rStyle w:val="CharacterStyle7"/>
          <w:rFonts w:ascii="Verdana" w:hAnsi="Verdana" w:cs="Verdana"/>
          <w:w w:val="105"/>
          <w:lang w:val="es-ES" w:eastAsia="es-ES"/>
        </w:rPr>
      </w:pPr>
      <w:r>
        <w:rPr>
          <w:rStyle w:val="CharacterStyle7"/>
          <w:rFonts w:ascii="Verdana" w:hAnsi="Verdana" w:cs="Verdana"/>
          <w:spacing w:val="1"/>
          <w:w w:val="105"/>
          <w:lang w:val="es-ES" w:eastAsia="es-ES"/>
        </w:rPr>
        <w:t xml:space="preserve">El Consejo de Transporte Público lleva razón al rechazar la solicitud </w:t>
      </w:r>
      <w:r>
        <w:rPr>
          <w:rStyle w:val="CharacterStyle7"/>
          <w:rFonts w:ascii="Verdana" w:hAnsi="Verdana" w:cs="Verdana"/>
          <w:spacing w:val="14"/>
          <w:w w:val="105"/>
          <w:lang w:val="es-ES" w:eastAsia="es-ES"/>
        </w:rPr>
        <w:t xml:space="preserve">de la recurrente ya que no cumplió con todos los requisitos </w:t>
      </w:r>
      <w:r>
        <w:rPr>
          <w:rStyle w:val="CharacterStyle7"/>
          <w:rFonts w:ascii="Verdana" w:hAnsi="Verdana" w:cs="Verdana"/>
          <w:w w:val="105"/>
          <w:lang w:val="es-ES" w:eastAsia="es-ES"/>
        </w:rPr>
        <w:t>establecidos en los transitorios de la Ley 8955, según se indica de seguido.</w:t>
      </w:r>
    </w:p>
    <w:p w:rsidR="00471916" w:rsidRDefault="00471916">
      <w:pPr>
        <w:pStyle w:val="Style10"/>
        <w:kinsoku w:val="0"/>
        <w:autoSpaceDE/>
        <w:autoSpaceDN/>
        <w:spacing w:before="288"/>
        <w:rPr>
          <w:rStyle w:val="CharacterStyle7"/>
          <w:rFonts w:ascii="Verdana" w:hAnsi="Verdana" w:cs="Verdana"/>
          <w:w w:val="105"/>
          <w:lang w:val="es-ES" w:eastAsia="es-ES"/>
        </w:rPr>
      </w:pPr>
      <w:r>
        <w:rPr>
          <w:rStyle w:val="CharacterStyle7"/>
          <w:rFonts w:ascii="Verdana" w:hAnsi="Verdana" w:cs="Verdana"/>
          <w:spacing w:val="6"/>
          <w:w w:val="105"/>
          <w:lang w:val="es-ES" w:eastAsia="es-ES"/>
        </w:rPr>
        <w:t xml:space="preserve">La Ley 8955, al eliminar la figura del Porteo que se encontraba </w:t>
      </w:r>
      <w:r>
        <w:rPr>
          <w:rStyle w:val="CharacterStyle7"/>
          <w:rFonts w:ascii="Verdana" w:hAnsi="Verdana" w:cs="Verdana"/>
          <w:w w:val="105"/>
          <w:lang w:val="es-ES" w:eastAsia="es-ES"/>
        </w:rPr>
        <w:t xml:space="preserve">descrita en el artículo 323 del Código de Comercio, procuró no dejar </w:t>
      </w:r>
      <w:r>
        <w:rPr>
          <w:rStyle w:val="CharacterStyle7"/>
          <w:rFonts w:ascii="Verdana" w:hAnsi="Verdana" w:cs="Verdana"/>
          <w:spacing w:val="-3"/>
          <w:w w:val="105"/>
          <w:lang w:val="es-ES" w:eastAsia="es-ES"/>
        </w:rPr>
        <w:t xml:space="preserve">en desamparo a aquellas personas que se dedicaban a dicha actividad </w:t>
      </w:r>
      <w:r>
        <w:rPr>
          <w:rStyle w:val="CharacterStyle7"/>
          <w:rFonts w:ascii="Verdana" w:hAnsi="Verdana" w:cs="Verdana"/>
          <w:spacing w:val="-5"/>
          <w:w w:val="105"/>
          <w:lang w:val="es-ES" w:eastAsia="es-ES"/>
        </w:rPr>
        <w:t xml:space="preserve">de manera habitual y bajo algunas reglas que le daban formalidad al </w:t>
      </w:r>
      <w:r>
        <w:rPr>
          <w:rStyle w:val="CharacterStyle7"/>
          <w:rFonts w:ascii="Verdana" w:hAnsi="Verdana" w:cs="Verdana"/>
          <w:spacing w:val="-1"/>
          <w:w w:val="105"/>
          <w:lang w:val="es-ES" w:eastAsia="es-ES"/>
        </w:rPr>
        <w:t xml:space="preserve">servicio prestado al momento de publicación de esa ley, sea el 7 de </w:t>
      </w:r>
      <w:r>
        <w:rPr>
          <w:rStyle w:val="CharacterStyle7"/>
          <w:rFonts w:ascii="Verdana" w:hAnsi="Verdana" w:cs="Verdana"/>
          <w:w w:val="105"/>
          <w:lang w:val="es-ES" w:eastAsia="es-ES"/>
        </w:rPr>
        <w:t>julio del 2011.</w:t>
      </w:r>
    </w:p>
    <w:p w:rsidR="00471916" w:rsidRDefault="00471916">
      <w:pPr>
        <w:pStyle w:val="Style10"/>
        <w:kinsoku w:val="0"/>
        <w:autoSpaceDE/>
        <w:autoSpaceDN/>
        <w:rPr>
          <w:rStyle w:val="CharacterStyle7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7"/>
          <w:rFonts w:ascii="Verdana" w:hAnsi="Verdana" w:cs="Verdana"/>
          <w:w w:val="105"/>
          <w:lang w:val="es-ES" w:eastAsia="es-ES"/>
        </w:rPr>
        <w:t xml:space="preserve">De acuerdo a lo anterior, aquellas personas que a la luz del artículo </w:t>
      </w:r>
      <w:r>
        <w:rPr>
          <w:rStyle w:val="CharacterStyle7"/>
          <w:rFonts w:ascii="Verdana" w:hAnsi="Verdana" w:cs="Verdana"/>
          <w:spacing w:val="-1"/>
          <w:w w:val="105"/>
          <w:lang w:val="es-ES" w:eastAsia="es-ES"/>
        </w:rPr>
        <w:t xml:space="preserve">323 del Código de Comercio se dedicaban a brindar el servicio puerta </w:t>
      </w:r>
      <w:r>
        <w:rPr>
          <w:rStyle w:val="CharacterStyle7"/>
          <w:rFonts w:ascii="Verdana" w:hAnsi="Verdana" w:cs="Verdana"/>
          <w:w w:val="105"/>
          <w:lang w:val="es-ES" w:eastAsia="es-ES"/>
        </w:rPr>
        <w:t xml:space="preserve">a puerta de manera privada, debían contar con patente municipal, </w:t>
      </w:r>
      <w:r>
        <w:rPr>
          <w:rStyle w:val="CharacterStyle7"/>
          <w:rFonts w:ascii="Verdana" w:hAnsi="Verdana" w:cs="Verdana"/>
          <w:spacing w:val="6"/>
          <w:w w:val="105"/>
          <w:lang w:val="es-ES" w:eastAsia="es-ES"/>
        </w:rPr>
        <w:t xml:space="preserve">para ejercer la actividad, cotizar ante la Caja Costarricense del </w:t>
      </w:r>
      <w:r>
        <w:rPr>
          <w:rStyle w:val="CharacterStyle7"/>
          <w:rFonts w:ascii="Verdana" w:hAnsi="Verdana" w:cs="Verdana"/>
          <w:spacing w:val="-5"/>
          <w:w w:val="105"/>
          <w:lang w:val="es-ES" w:eastAsia="es-ES"/>
        </w:rPr>
        <w:t xml:space="preserve">Seguro Social, declarar los impuestos requeridos ante el Ministerio de </w:t>
      </w:r>
      <w:r>
        <w:rPr>
          <w:rStyle w:val="CharacterStyle7"/>
          <w:rFonts w:ascii="Verdana" w:hAnsi="Verdana" w:cs="Verdana"/>
          <w:spacing w:val="-4"/>
          <w:w w:val="105"/>
          <w:lang w:val="es-ES" w:eastAsia="es-ES"/>
        </w:rPr>
        <w:t>Hacienda, entre otros.</w:t>
      </w:r>
    </w:p>
    <w:p w:rsidR="00471916" w:rsidRDefault="00471916">
      <w:pPr>
        <w:pStyle w:val="Style10"/>
        <w:kinsoku w:val="0"/>
        <w:autoSpaceDE/>
        <w:autoSpaceDN/>
        <w:rPr>
          <w:rStyle w:val="CharacterStyle7"/>
          <w:rFonts w:ascii="Verdana" w:hAnsi="Verdana" w:cs="Verdana"/>
          <w:w w:val="105"/>
          <w:lang w:val="es-ES" w:eastAsia="es-ES"/>
        </w:rPr>
      </w:pPr>
      <w:r>
        <w:rPr>
          <w:rStyle w:val="CharacterStyle7"/>
          <w:rFonts w:ascii="Verdana" w:hAnsi="Verdana" w:cs="Verdana"/>
          <w:spacing w:val="4"/>
          <w:w w:val="105"/>
          <w:lang w:val="es-ES" w:eastAsia="es-ES"/>
        </w:rPr>
        <w:t xml:space="preserve">La Ley 8955 de cita, crea una figura nueva denominada Servicio </w:t>
      </w:r>
      <w:r>
        <w:rPr>
          <w:rStyle w:val="CharacterStyle7"/>
          <w:rFonts w:ascii="Verdana" w:hAnsi="Verdana" w:cs="Verdana"/>
          <w:spacing w:val="-1"/>
          <w:w w:val="105"/>
          <w:lang w:val="es-ES" w:eastAsia="es-ES"/>
        </w:rPr>
        <w:t xml:space="preserve">Especial Estable de Taxi, el cual deberá ejercerse bajo la figura del </w:t>
      </w:r>
      <w:r>
        <w:rPr>
          <w:rStyle w:val="CharacterStyle7"/>
          <w:rFonts w:ascii="Verdana" w:hAnsi="Verdana" w:cs="Verdana"/>
          <w:spacing w:val="-5"/>
          <w:w w:val="105"/>
          <w:lang w:val="es-ES" w:eastAsia="es-ES"/>
        </w:rPr>
        <w:t xml:space="preserve">permiso y otorgado por el Estado a través del Consejo de Transporte </w:t>
      </w:r>
      <w:r>
        <w:rPr>
          <w:rStyle w:val="CharacterStyle7"/>
          <w:rFonts w:ascii="Verdana" w:hAnsi="Verdana" w:cs="Verdana"/>
          <w:w w:val="105"/>
          <w:lang w:val="es-ES" w:eastAsia="es-ES"/>
        </w:rPr>
        <w:t>Público.</w:t>
      </w:r>
    </w:p>
    <w:p w:rsidR="00471916" w:rsidRDefault="00471916">
      <w:pPr>
        <w:pStyle w:val="Style10"/>
        <w:kinsoku w:val="0"/>
        <w:autoSpaceDE/>
        <w:autoSpaceDN/>
        <w:rPr>
          <w:rStyle w:val="CharacterStyle7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7"/>
          <w:rFonts w:ascii="Verdana" w:hAnsi="Verdana" w:cs="Verdana"/>
          <w:spacing w:val="-2"/>
          <w:w w:val="105"/>
          <w:lang w:val="es-ES" w:eastAsia="es-ES"/>
        </w:rPr>
        <w:t xml:space="preserve">Según los términos establecidos en dicha ley y conforme a la fecha </w:t>
      </w:r>
      <w:r>
        <w:rPr>
          <w:rStyle w:val="CharacterStyle7"/>
          <w:rFonts w:ascii="Verdana" w:hAnsi="Verdana" w:cs="Verdana"/>
          <w:spacing w:val="16"/>
          <w:w w:val="105"/>
          <w:lang w:val="es-ES" w:eastAsia="es-ES"/>
        </w:rPr>
        <w:t xml:space="preserve">fijada, sea está a partir de su publicación el 7-7-2011, los </w:t>
      </w:r>
      <w:r>
        <w:rPr>
          <w:rStyle w:val="CharacterStyle7"/>
          <w:rFonts w:ascii="Verdana" w:hAnsi="Verdana" w:cs="Verdana"/>
          <w:w w:val="105"/>
          <w:lang w:val="es-ES" w:eastAsia="es-ES"/>
        </w:rPr>
        <w:t xml:space="preserve">solicitantes del permiso tenían que haber prestado el servicio dentro </w:t>
      </w:r>
      <w:r>
        <w:rPr>
          <w:rStyle w:val="CharacterStyle7"/>
          <w:rFonts w:ascii="Verdana" w:hAnsi="Verdana" w:cs="Verdana"/>
          <w:spacing w:val="1"/>
          <w:w w:val="105"/>
          <w:lang w:val="es-ES" w:eastAsia="es-ES"/>
        </w:rPr>
        <w:t xml:space="preserve">de las formalidades determinadas por el ordenamiento jurídico, sea </w:t>
      </w:r>
      <w:r>
        <w:rPr>
          <w:rStyle w:val="CharacterStyle7"/>
          <w:rFonts w:ascii="Verdana" w:hAnsi="Verdana" w:cs="Verdana"/>
          <w:spacing w:val="-2"/>
          <w:w w:val="105"/>
          <w:lang w:val="es-ES" w:eastAsia="es-ES"/>
        </w:rPr>
        <w:t xml:space="preserve">el servicio de porteo en los términos del artículo 323 del Código de </w:t>
      </w:r>
      <w:r>
        <w:rPr>
          <w:rStyle w:val="CharacterStyle7"/>
          <w:rFonts w:ascii="Verdana" w:hAnsi="Verdana" w:cs="Verdana"/>
          <w:spacing w:val="-3"/>
          <w:w w:val="105"/>
          <w:lang w:val="es-ES" w:eastAsia="es-ES"/>
        </w:rPr>
        <w:t xml:space="preserve">Comercio, es por ello que los administrados que deseaban acogerse a </w:t>
      </w:r>
      <w:r>
        <w:rPr>
          <w:rStyle w:val="CharacterStyle7"/>
          <w:rFonts w:ascii="Verdana" w:hAnsi="Verdana" w:cs="Verdana"/>
          <w:spacing w:val="7"/>
          <w:w w:val="105"/>
          <w:lang w:val="es-ES" w:eastAsia="es-ES"/>
        </w:rPr>
        <w:t xml:space="preserve">los beneficios de la nueva normativa, debían demostrar que se </w:t>
      </w:r>
      <w:r>
        <w:rPr>
          <w:rStyle w:val="CharacterStyle7"/>
          <w:rFonts w:ascii="Verdana" w:hAnsi="Verdana" w:cs="Verdana"/>
          <w:spacing w:val="-5"/>
          <w:w w:val="105"/>
          <w:lang w:val="es-ES" w:eastAsia="es-ES"/>
        </w:rPr>
        <w:t xml:space="preserve">dedicaban a la actividad de manera habitual y activa, cumpliendo los </w:t>
      </w:r>
      <w:r>
        <w:rPr>
          <w:rStyle w:val="CharacterStyle7"/>
          <w:rFonts w:ascii="Verdana" w:hAnsi="Verdana" w:cs="Verdana"/>
          <w:spacing w:val="-3"/>
          <w:w w:val="105"/>
          <w:lang w:val="es-ES" w:eastAsia="es-ES"/>
        </w:rPr>
        <w:t>requisitos que la norma establece en sus transitorios.</w:t>
      </w:r>
    </w:p>
    <w:p w:rsidR="00471916" w:rsidRDefault="00471916">
      <w:pPr>
        <w:pStyle w:val="Style10"/>
        <w:kinsoku w:val="0"/>
        <w:autoSpaceDE/>
        <w:autoSpaceDN/>
        <w:rPr>
          <w:rStyle w:val="CharacterStyle7"/>
          <w:rFonts w:ascii="Verdana" w:hAnsi="Verdana" w:cs="Verdana"/>
          <w:w w:val="105"/>
          <w:lang w:val="es-ES" w:eastAsia="es-ES"/>
        </w:rPr>
      </w:pPr>
      <w:r>
        <w:rPr>
          <w:rStyle w:val="CharacterStyle7"/>
          <w:rFonts w:ascii="Verdana" w:hAnsi="Verdana" w:cs="Verdana"/>
          <w:spacing w:val="-1"/>
          <w:w w:val="105"/>
          <w:lang w:val="es-ES" w:eastAsia="es-ES"/>
        </w:rPr>
        <w:t xml:space="preserve">Ahora bien, debe quedar claro que la única forma de ser beneficiado </w:t>
      </w:r>
      <w:r>
        <w:rPr>
          <w:rStyle w:val="CharacterStyle7"/>
          <w:rFonts w:ascii="Verdana" w:hAnsi="Verdana" w:cs="Verdana"/>
          <w:spacing w:val="-4"/>
          <w:w w:val="105"/>
          <w:lang w:val="es-ES" w:eastAsia="es-ES"/>
        </w:rPr>
        <w:t xml:space="preserve">con uno de esos permisos estables de taxi, es que al momento de la </w:t>
      </w:r>
      <w:r>
        <w:rPr>
          <w:rStyle w:val="CharacterStyle7"/>
          <w:rFonts w:ascii="Verdana" w:hAnsi="Verdana" w:cs="Verdana"/>
          <w:w w:val="105"/>
          <w:lang w:val="es-ES" w:eastAsia="es-ES"/>
        </w:rPr>
        <w:t xml:space="preserve">entrada en vigencia de la Ley 8955, el interesado se encuentre en </w:t>
      </w:r>
      <w:r>
        <w:rPr>
          <w:rStyle w:val="CharacterStyle7"/>
          <w:rFonts w:ascii="Verdana" w:hAnsi="Verdana" w:cs="Verdana"/>
          <w:spacing w:val="-2"/>
          <w:w w:val="105"/>
          <w:lang w:val="es-ES" w:eastAsia="es-ES"/>
        </w:rPr>
        <w:t xml:space="preserve">posición de cumplimiento de todos los requisitos que se establecen en </w:t>
      </w:r>
      <w:r>
        <w:rPr>
          <w:rStyle w:val="CharacterStyle7"/>
          <w:rFonts w:ascii="Verdana" w:hAnsi="Verdana" w:cs="Verdana"/>
          <w:w w:val="105"/>
          <w:lang w:val="es-ES" w:eastAsia="es-ES"/>
        </w:rPr>
        <w:t>la Ley.</w:t>
      </w:r>
    </w:p>
    <w:p w:rsidR="00471916" w:rsidRDefault="00471916">
      <w:pPr>
        <w:pStyle w:val="Style5"/>
        <w:kinsoku w:val="0"/>
        <w:autoSpaceDE/>
        <w:autoSpaceDN/>
        <w:adjustRightInd/>
        <w:spacing w:before="288" w:after="504"/>
        <w:jc w:val="both"/>
        <w:rPr>
          <w:rStyle w:val="CharacterStyle5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En el presente caso, es consideración de este Tribunal, que según las </w:t>
      </w:r>
      <w:r>
        <w:rPr>
          <w:rStyle w:val="CharacterStyle5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probanzas que obran en el expediente administrativo, contrario a lo </w:t>
      </w:r>
      <w:r>
        <w:rPr>
          <w:rStyle w:val="CharacterStyle5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indicado por el Consejo de Transporte Público, la recurrente si estaba </w:t>
      </w:r>
      <w:r>
        <w:rPr>
          <w:rStyle w:val="CharacterStyle5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inscrita ante la Administración Tributaria del Ministerio de Hacienda y ante la Caja con anterioridad a la entrada en vigencia de la Ley 8955,</w:t>
      </w:r>
    </w:p>
    <w:p w:rsidR="00471916" w:rsidRDefault="00471916">
      <w:pPr>
        <w:pStyle w:val="Style5"/>
        <w:kinsoku w:val="0"/>
        <w:autoSpaceDE/>
        <w:autoSpaceDN/>
        <w:adjustRightInd/>
        <w:spacing w:line="206" w:lineRule="auto"/>
        <w:jc w:val="right"/>
        <w:rPr>
          <w:rStyle w:val="CharacterStyle5"/>
          <w:spacing w:val="4"/>
          <w:sz w:val="22"/>
          <w:szCs w:val="22"/>
          <w:lang w:val="es-ES" w:eastAsia="es-ES"/>
        </w:rPr>
      </w:pPr>
    </w:p>
    <w:p w:rsidR="006577F7" w:rsidRDefault="006577F7">
      <w:pPr>
        <w:pStyle w:val="Style6"/>
        <w:kinsoku w:val="0"/>
        <w:autoSpaceDE/>
        <w:autoSpaceDN/>
        <w:adjustRightInd/>
        <w:ind w:right="288"/>
        <w:jc w:val="both"/>
        <w:rPr>
          <w:rFonts w:ascii="Tahoma" w:hAnsi="Tahoma" w:cs="Tahoma"/>
          <w:spacing w:val="12"/>
          <w:sz w:val="22"/>
          <w:szCs w:val="22"/>
          <w:lang w:val="es-ES" w:eastAsia="es-ES"/>
        </w:rPr>
      </w:pPr>
    </w:p>
    <w:p w:rsidR="006577F7" w:rsidRDefault="006577F7">
      <w:pPr>
        <w:pStyle w:val="Style6"/>
        <w:kinsoku w:val="0"/>
        <w:autoSpaceDE/>
        <w:autoSpaceDN/>
        <w:adjustRightInd/>
        <w:ind w:right="288"/>
        <w:jc w:val="both"/>
        <w:rPr>
          <w:rFonts w:ascii="Tahoma" w:hAnsi="Tahoma" w:cs="Tahoma"/>
          <w:spacing w:val="12"/>
          <w:sz w:val="22"/>
          <w:szCs w:val="22"/>
          <w:lang w:val="es-ES" w:eastAsia="es-ES"/>
        </w:rPr>
      </w:pPr>
    </w:p>
    <w:p w:rsidR="00471916" w:rsidRDefault="00471916">
      <w:pPr>
        <w:pStyle w:val="Style6"/>
        <w:kinsoku w:val="0"/>
        <w:autoSpaceDE/>
        <w:autoSpaceDN/>
        <w:adjustRightInd/>
        <w:ind w:right="288"/>
        <w:jc w:val="both"/>
        <w:rPr>
          <w:rFonts w:ascii="Tahoma" w:hAnsi="Tahoma" w:cs="Tahoma"/>
          <w:spacing w:val="17"/>
          <w:sz w:val="22"/>
          <w:szCs w:val="22"/>
          <w:lang w:val="es-ES" w:eastAsia="es-ES"/>
        </w:rPr>
      </w:pP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esto según los folios 18 del expediente administrativo para el caso del </w:t>
      </w:r>
      <w:r>
        <w:rPr>
          <w:rFonts w:ascii="Tahoma" w:hAnsi="Tahoma" w:cs="Tahoma"/>
          <w:spacing w:val="26"/>
          <w:sz w:val="22"/>
          <w:szCs w:val="22"/>
          <w:lang w:val="es-ES" w:eastAsia="es-ES"/>
        </w:rPr>
        <w:t xml:space="preserve">seguro social y los folios 20 y 36 del mismo para el tema de la </w:t>
      </w:r>
      <w:r>
        <w:rPr>
          <w:rFonts w:ascii="Tahoma" w:hAnsi="Tahoma" w:cs="Tahoma"/>
          <w:spacing w:val="34"/>
          <w:sz w:val="22"/>
          <w:szCs w:val="22"/>
          <w:lang w:val="es-ES" w:eastAsia="es-ES"/>
        </w:rPr>
        <w:t xml:space="preserve">inscripción ante el Ministerio de Hacienda al que según las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>constancias está inscrita desde el 30 de mayo de 2011.</w:t>
      </w:r>
    </w:p>
    <w:p w:rsidR="00471916" w:rsidRDefault="00471916">
      <w:pPr>
        <w:pStyle w:val="Style6"/>
        <w:kinsoku w:val="0"/>
        <w:autoSpaceDE/>
        <w:autoSpaceDN/>
        <w:adjustRightInd/>
        <w:spacing w:before="252"/>
        <w:ind w:right="288"/>
        <w:jc w:val="both"/>
        <w:rPr>
          <w:rFonts w:ascii="Tahoma" w:hAnsi="Tahoma" w:cs="Tahoma"/>
          <w:spacing w:val="14"/>
          <w:sz w:val="22"/>
          <w:szCs w:val="22"/>
          <w:lang w:val="es-ES" w:eastAsia="es-ES"/>
        </w:rPr>
      </w:pPr>
      <w:r>
        <w:rPr>
          <w:rFonts w:ascii="Tahoma" w:hAnsi="Tahoma" w:cs="Tahoma"/>
          <w:spacing w:val="21"/>
          <w:sz w:val="22"/>
          <w:szCs w:val="22"/>
          <w:lang w:val="es-ES" w:eastAsia="es-ES"/>
        </w:rPr>
        <w:t xml:space="preserve">Sin embargo, queda totalmente claro de la Certificación extendida </w:t>
      </w:r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por la Municipalidad de Alajuelita el 4 de agosto de 2011 y la cual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 xml:space="preserve">consta a folio 17 del expediente, que la recurrente obtuvo la patente </w:t>
      </w:r>
      <w:r>
        <w:rPr>
          <w:rFonts w:ascii="Tahoma" w:hAnsi="Tahoma" w:cs="Tahoma"/>
          <w:spacing w:val="16"/>
          <w:sz w:val="22"/>
          <w:szCs w:val="22"/>
          <w:lang w:val="es-ES" w:eastAsia="es-ES"/>
        </w:rPr>
        <w:t xml:space="preserve">requerida hasta el 20 de julio de 2011, incumpliendo el Transitorio I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inciso d) de la Ley 8955 y por lo tanto contraviene dicha norma, no 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 xml:space="preserve">siendo posible a la Administración otorgar los permisos solicitados, en </w:t>
      </w:r>
      <w:r>
        <w:rPr>
          <w:rFonts w:ascii="Tahoma" w:hAnsi="Tahoma" w:cs="Tahoma"/>
          <w:spacing w:val="18"/>
          <w:sz w:val="22"/>
          <w:szCs w:val="22"/>
          <w:lang w:val="es-ES" w:eastAsia="es-ES"/>
        </w:rPr>
        <w:t xml:space="preserve">virtud de lo cual debe declararse sin lugar el Recurso de Apelación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>presentado.</w:t>
      </w:r>
    </w:p>
    <w:p w:rsidR="00471916" w:rsidRDefault="00471916">
      <w:pPr>
        <w:pStyle w:val="Style6"/>
        <w:kinsoku w:val="0"/>
        <w:autoSpaceDE/>
        <w:autoSpaceDN/>
        <w:adjustRightInd/>
        <w:spacing w:before="360"/>
        <w:ind w:right="288"/>
        <w:jc w:val="both"/>
        <w:rPr>
          <w:rFonts w:ascii="Tahoma" w:hAnsi="Tahoma" w:cs="Tahoma"/>
          <w:spacing w:val="12"/>
          <w:sz w:val="22"/>
          <w:szCs w:val="22"/>
          <w:lang w:val="es-ES" w:eastAsia="es-ES"/>
        </w:rPr>
      </w:pPr>
      <w:r>
        <w:rPr>
          <w:rFonts w:ascii="Tahoma" w:hAnsi="Tahoma" w:cs="Tahoma"/>
          <w:spacing w:val="28"/>
          <w:sz w:val="22"/>
          <w:szCs w:val="22"/>
          <w:lang w:val="es-ES" w:eastAsia="es-ES"/>
        </w:rPr>
        <w:t xml:space="preserve">Debe recordarse que los requisitos determinados en la Ley de </w:t>
      </w:r>
      <w:r>
        <w:rPr>
          <w:rFonts w:ascii="Tahoma" w:hAnsi="Tahoma" w:cs="Tahoma"/>
          <w:spacing w:val="21"/>
          <w:sz w:val="22"/>
          <w:szCs w:val="22"/>
          <w:lang w:val="es-ES" w:eastAsia="es-ES"/>
        </w:rPr>
        <w:t xml:space="preserve">referencia son taxativos y todos debían cumplirse al momento de </w:t>
      </w:r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entrada en vigencia la misma, so pena de no otorgarse el permiso 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>solicitado.</w:t>
      </w:r>
    </w:p>
    <w:p w:rsidR="00471916" w:rsidRDefault="00471916">
      <w:pPr>
        <w:pStyle w:val="Style6"/>
        <w:kinsoku w:val="0"/>
        <w:autoSpaceDE/>
        <w:autoSpaceDN/>
        <w:adjustRightInd/>
        <w:spacing w:before="360" w:line="201" w:lineRule="auto"/>
        <w:ind w:left="3240"/>
        <w:rPr>
          <w:rFonts w:ascii="Tahoma" w:hAnsi="Tahoma" w:cs="Tahoma"/>
          <w:b/>
          <w:bCs/>
          <w:w w:val="110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w w:val="110"/>
          <w:sz w:val="22"/>
          <w:szCs w:val="22"/>
          <w:lang w:val="es-ES" w:eastAsia="es-ES"/>
        </w:rPr>
        <w:t>POR TANTO</w:t>
      </w:r>
    </w:p>
    <w:p w:rsidR="00471916" w:rsidRDefault="00471916">
      <w:pPr>
        <w:pStyle w:val="Style6"/>
        <w:numPr>
          <w:ilvl w:val="0"/>
          <w:numId w:val="21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76"/>
        <w:ind w:right="288"/>
        <w:jc w:val="both"/>
        <w:rPr>
          <w:rFonts w:ascii="Verdana" w:hAnsi="Verdana" w:cs="Verdana"/>
          <w:w w:val="105"/>
          <w:sz w:val="17"/>
          <w:szCs w:val="17"/>
          <w:lang w:val="es-ES" w:eastAsia="es-ES"/>
        </w:rPr>
      </w:pP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Se declara sin lugar el </w:t>
      </w:r>
      <w:r>
        <w:rPr>
          <w:rFonts w:ascii="Verdana" w:hAnsi="Verdana" w:cs="Verdana"/>
          <w:spacing w:val="11"/>
          <w:w w:val="105"/>
          <w:sz w:val="18"/>
          <w:szCs w:val="18"/>
          <w:lang w:val="es-ES" w:eastAsia="es-ES"/>
        </w:rPr>
        <w:t xml:space="preserve">RECURSO DE APELACIÓN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interpuesto por la empresa </w:t>
      </w:r>
      <w:r>
        <w:rPr>
          <w:rFonts w:ascii="Tahoma" w:hAnsi="Tahoma" w:cs="Tahoma"/>
          <w:b/>
          <w:bCs/>
          <w:spacing w:val="11"/>
          <w:w w:val="110"/>
          <w:sz w:val="22"/>
          <w:szCs w:val="22"/>
          <w:lang w:val="es-ES" w:eastAsia="es-ES"/>
        </w:rPr>
        <w:t>E</w:t>
      </w:r>
      <w:r w:rsidR="00CF05DE">
        <w:rPr>
          <w:rFonts w:ascii="Tahoma" w:hAnsi="Tahoma" w:cs="Tahoma"/>
          <w:b/>
          <w:bCs/>
          <w:spacing w:val="11"/>
          <w:w w:val="110"/>
          <w:sz w:val="22"/>
          <w:szCs w:val="22"/>
          <w:lang w:val="es-ES" w:eastAsia="es-ES"/>
        </w:rPr>
        <w:t>.</w:t>
      </w:r>
      <w:r>
        <w:rPr>
          <w:rFonts w:ascii="Tahoma" w:hAnsi="Tahoma" w:cs="Tahoma"/>
          <w:b/>
          <w:bCs/>
          <w:spacing w:val="11"/>
          <w:w w:val="110"/>
          <w:sz w:val="22"/>
          <w:szCs w:val="22"/>
          <w:lang w:val="es-ES" w:eastAsia="es-ES"/>
        </w:rPr>
        <w:t>K</w:t>
      </w:r>
      <w:r w:rsidR="00003971">
        <w:rPr>
          <w:rFonts w:ascii="Tahoma" w:hAnsi="Tahoma" w:cs="Tahoma"/>
          <w:b/>
          <w:bCs/>
          <w:spacing w:val="11"/>
          <w:w w:val="110"/>
          <w:sz w:val="22"/>
          <w:szCs w:val="22"/>
          <w:lang w:val="es-ES" w:eastAsia="es-ES"/>
        </w:rPr>
        <w:t>.</w:t>
      </w:r>
      <w:r>
        <w:rPr>
          <w:rFonts w:ascii="Tahoma" w:hAnsi="Tahoma" w:cs="Tahoma"/>
          <w:b/>
          <w:bCs/>
          <w:spacing w:val="11"/>
          <w:w w:val="110"/>
          <w:sz w:val="22"/>
          <w:szCs w:val="22"/>
          <w:lang w:val="es-ES" w:eastAsia="es-ES"/>
        </w:rPr>
        <w:t>S.A.</w:t>
      </w:r>
      <w:r w:rsidR="00003971">
        <w:rPr>
          <w:rFonts w:ascii="Tahoma" w:hAnsi="Tahoma" w:cs="Tahoma"/>
          <w:b/>
          <w:bCs/>
          <w:spacing w:val="11"/>
          <w:w w:val="110"/>
          <w:sz w:val="22"/>
          <w:szCs w:val="22"/>
          <w:lang w:val="es-ES" w:eastAsia="es-ES"/>
        </w:rPr>
        <w:t>,</w:t>
      </w:r>
      <w:r>
        <w:rPr>
          <w:rFonts w:ascii="Tahoma" w:hAnsi="Tahoma" w:cs="Tahoma"/>
          <w:b/>
          <w:bCs/>
          <w:spacing w:val="11"/>
          <w:w w:val="110"/>
          <w:sz w:val="22"/>
          <w:szCs w:val="22"/>
          <w:lang w:val="es-ES" w:eastAsia="es-ES"/>
        </w:rPr>
        <w:t xml:space="preserve">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jurídica </w:t>
      </w:r>
      <w:r w:rsidR="00003971">
        <w:rPr>
          <w:rFonts w:ascii="Tahoma" w:hAnsi="Tahoma" w:cs="Tahoma"/>
          <w:spacing w:val="11"/>
          <w:sz w:val="22"/>
          <w:szCs w:val="22"/>
          <w:lang w:val="es-ES" w:eastAsia="es-ES"/>
        </w:rPr>
        <w:t>…</w:t>
      </w:r>
      <w:proofErr w:type="gramEnd"/>
      <w:r>
        <w:rPr>
          <w:rFonts w:ascii="Tahoma" w:hAnsi="Tahoma" w:cs="Tahoma"/>
          <w:spacing w:val="11"/>
          <w:sz w:val="22"/>
          <w:szCs w:val="22"/>
          <w:lang w:val="es-ES" w:eastAsia="es-ES"/>
        </w:rPr>
        <w:t xml:space="preserve">, por </w:t>
      </w:r>
      <w:r>
        <w:rPr>
          <w:rFonts w:ascii="Tahoma" w:hAnsi="Tahoma" w:cs="Tahoma"/>
          <w:spacing w:val="27"/>
          <w:sz w:val="22"/>
          <w:szCs w:val="22"/>
          <w:lang w:val="es-ES" w:eastAsia="es-ES"/>
        </w:rPr>
        <w:t xml:space="preserve">medio de su apoderado generalísimo sin límite de suma, señor 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>F</w:t>
      </w:r>
      <w:r w:rsidR="00CF05DE">
        <w:rPr>
          <w:rFonts w:ascii="Tahoma" w:hAnsi="Tahoma" w:cs="Tahoma"/>
          <w:spacing w:val="10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>D</w:t>
      </w:r>
      <w:r w:rsidR="00CF05DE">
        <w:rPr>
          <w:rFonts w:ascii="Tahoma" w:hAnsi="Tahoma" w:cs="Tahoma"/>
          <w:spacing w:val="10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>C</w:t>
      </w:r>
      <w:r w:rsidR="00003971">
        <w:rPr>
          <w:rFonts w:ascii="Tahoma" w:hAnsi="Tahoma" w:cs="Tahoma"/>
          <w:spacing w:val="10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, cédula de identidad número </w:t>
      </w:r>
      <w:r w:rsidR="00003971"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…, 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contra el </w:t>
      </w:r>
      <w:r>
        <w:rPr>
          <w:rFonts w:ascii="Tahoma" w:hAnsi="Tahoma" w:cs="Tahoma"/>
          <w:b/>
          <w:bCs/>
          <w:spacing w:val="7"/>
          <w:w w:val="110"/>
          <w:sz w:val="22"/>
          <w:szCs w:val="22"/>
          <w:lang w:val="es-ES" w:eastAsia="es-ES"/>
        </w:rPr>
        <w:t xml:space="preserve">artículo 5.1.52, de la Sesión Ordinaria 34-2012, de 7 de junio </w:t>
      </w:r>
      <w:r>
        <w:rPr>
          <w:rFonts w:ascii="Tahoma" w:hAnsi="Tahoma" w:cs="Tahoma"/>
          <w:b/>
          <w:bCs/>
          <w:spacing w:val="6"/>
          <w:w w:val="110"/>
          <w:sz w:val="22"/>
          <w:szCs w:val="22"/>
          <w:lang w:val="es-ES" w:eastAsia="es-ES"/>
        </w:rPr>
        <w:t xml:space="preserve">de 2012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dictado por </w:t>
      </w:r>
      <w:r>
        <w:rPr>
          <w:rFonts w:ascii="Verdana" w:hAnsi="Verdana" w:cs="Verdana"/>
          <w:spacing w:val="6"/>
          <w:w w:val="105"/>
          <w:sz w:val="18"/>
          <w:szCs w:val="18"/>
          <w:lang w:val="es-ES" w:eastAsia="es-ES"/>
        </w:rPr>
        <w:t xml:space="preserve">la JUNTA DIRECTIVA DEL CONSEJO DE TRANSPORTE </w:t>
      </w:r>
      <w:r>
        <w:rPr>
          <w:rFonts w:ascii="Verdana" w:hAnsi="Verdana" w:cs="Verdana"/>
          <w:w w:val="105"/>
          <w:sz w:val="17"/>
          <w:szCs w:val="17"/>
          <w:lang w:val="es-ES" w:eastAsia="es-ES"/>
        </w:rPr>
        <w:t>PÚBLICO.</w:t>
      </w:r>
    </w:p>
    <w:p w:rsidR="00471916" w:rsidRDefault="00471916">
      <w:pPr>
        <w:pStyle w:val="Style6"/>
        <w:numPr>
          <w:ilvl w:val="0"/>
          <w:numId w:val="21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96"/>
        <w:rPr>
          <w:rFonts w:ascii="Tahoma" w:hAnsi="Tahoma" w:cs="Tahoma"/>
          <w:spacing w:val="17"/>
          <w:sz w:val="22"/>
          <w:szCs w:val="22"/>
          <w:lang w:val="es-ES" w:eastAsia="es-ES"/>
        </w:rPr>
      </w:pPr>
      <w:r>
        <w:rPr>
          <w:rFonts w:ascii="Tahoma" w:hAnsi="Tahoma" w:cs="Tahoma"/>
          <w:spacing w:val="17"/>
          <w:sz w:val="22"/>
          <w:szCs w:val="22"/>
          <w:lang w:val="es-ES" w:eastAsia="es-ES"/>
        </w:rPr>
        <w:t>Se confirma en todos sus extremos el acto impugnado.</w:t>
      </w:r>
    </w:p>
    <w:p w:rsidR="00471916" w:rsidRDefault="00471916">
      <w:pPr>
        <w:pStyle w:val="Style6"/>
        <w:numPr>
          <w:ilvl w:val="0"/>
          <w:numId w:val="22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 w:after="216"/>
        <w:ind w:right="288"/>
        <w:jc w:val="both"/>
        <w:rPr>
          <w:rFonts w:ascii="Arial" w:hAnsi="Arial" w:cs="Arial"/>
          <w:b/>
          <w:bCs/>
          <w:spacing w:val="1"/>
          <w:sz w:val="6"/>
          <w:szCs w:val="6"/>
          <w:lang w:val="es-ES" w:eastAsia="es-ES"/>
        </w:rPr>
      </w:pPr>
      <w:r>
        <w:rPr>
          <w:rFonts w:ascii="Tahoma" w:hAnsi="Tahoma" w:cs="Tahoma"/>
          <w:spacing w:val="18"/>
          <w:sz w:val="22"/>
          <w:szCs w:val="22"/>
          <w:lang w:val="es-ES" w:eastAsia="es-ES"/>
        </w:rPr>
        <w:t xml:space="preserve">De conformidad con el artículo 22, inciso c), de la citada Ley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7969, la presente resolución no tiene ulterior recurso por lo que, se </w:t>
      </w:r>
      <w:r>
        <w:rPr>
          <w:rFonts w:ascii="Verdana" w:hAnsi="Verdana" w:cs="Verdana"/>
          <w:i/>
          <w:iCs/>
          <w:spacing w:val="1"/>
          <w:sz w:val="23"/>
          <w:szCs w:val="23"/>
          <w:lang w:val="es-ES" w:eastAsia="es-ES"/>
        </w:rPr>
        <w:t xml:space="preserve">tiene por agotada la vía administrativa. </w:t>
      </w:r>
      <w:r>
        <w:rPr>
          <w:rFonts w:ascii="Tahoma" w:hAnsi="Tahoma" w:cs="Tahoma"/>
          <w:b/>
          <w:bCs/>
          <w:spacing w:val="1"/>
          <w:w w:val="110"/>
          <w:sz w:val="22"/>
          <w:szCs w:val="22"/>
          <w:lang w:val="es-ES" w:eastAsia="es-ES"/>
        </w:rPr>
        <w:t>NOTIFIQUESE.</w:t>
      </w:r>
      <w:r>
        <w:rPr>
          <w:rFonts w:ascii="Arial" w:hAnsi="Arial" w:cs="Arial"/>
          <w:b/>
          <w:bCs/>
          <w:spacing w:val="1"/>
          <w:sz w:val="6"/>
          <w:szCs w:val="6"/>
          <w:lang w:val="es-ES" w:eastAsia="es-ES"/>
        </w:rPr>
        <w:t>-</w:t>
      </w:r>
    </w:p>
    <w:p w:rsidR="00471916" w:rsidRDefault="00471916">
      <w:pPr>
        <w:spacing w:before="1044"/>
        <w:ind w:left="288"/>
      </w:pPr>
    </w:p>
    <w:p w:rsidR="006577F7" w:rsidRDefault="006577F7" w:rsidP="006577F7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Lic. Carlos Miguel Portuguez Méndez</w:t>
      </w:r>
    </w:p>
    <w:p w:rsidR="006577F7" w:rsidRDefault="006577F7" w:rsidP="006577F7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Presidente</w:t>
      </w:r>
    </w:p>
    <w:p w:rsidR="006577F7" w:rsidRDefault="006577F7" w:rsidP="006577F7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6577F7" w:rsidRDefault="006577F7" w:rsidP="006577F7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6577F7" w:rsidRDefault="006577F7" w:rsidP="006577F7">
      <w:pPr>
        <w:pStyle w:val="Style4"/>
        <w:kinsoku w:val="0"/>
        <w:autoSpaceDE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  <w:t>Lic. Mario Quesada Aguirre</w:t>
      </w:r>
    </w:p>
    <w:p w:rsidR="006577F7" w:rsidRDefault="006577F7" w:rsidP="006577F7">
      <w:pPr>
        <w:pStyle w:val="Style4"/>
        <w:kinsoku w:val="0"/>
        <w:autoSpaceDE/>
        <w:spacing w:line="204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Juez</w:t>
      </w: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  <w:t>Juez</w:t>
      </w:r>
    </w:p>
    <w:p w:rsidR="006577F7" w:rsidRDefault="006577F7" w:rsidP="006577F7">
      <w:pPr>
        <w:pStyle w:val="Style4"/>
        <w:kinsoku w:val="0"/>
        <w:autoSpaceDE/>
        <w:spacing w:line="204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6577F7" w:rsidRDefault="006577F7">
      <w:pPr>
        <w:pStyle w:val="Style6"/>
        <w:kinsoku w:val="0"/>
        <w:autoSpaceDE/>
        <w:autoSpaceDN/>
        <w:adjustRightInd/>
        <w:spacing w:line="213" w:lineRule="auto"/>
        <w:ind w:right="324"/>
        <w:jc w:val="right"/>
        <w:rPr>
          <w:spacing w:val="2"/>
          <w:sz w:val="22"/>
          <w:szCs w:val="22"/>
          <w:lang w:val="es-ES" w:eastAsia="es-ES"/>
        </w:rPr>
      </w:pPr>
    </w:p>
    <w:p w:rsidR="006577F7" w:rsidRDefault="006577F7">
      <w:pPr>
        <w:pStyle w:val="Style6"/>
        <w:kinsoku w:val="0"/>
        <w:autoSpaceDE/>
        <w:autoSpaceDN/>
        <w:adjustRightInd/>
        <w:spacing w:line="213" w:lineRule="auto"/>
        <w:ind w:right="324"/>
        <w:jc w:val="right"/>
        <w:rPr>
          <w:spacing w:val="2"/>
          <w:sz w:val="22"/>
          <w:szCs w:val="22"/>
          <w:lang w:val="es-ES" w:eastAsia="es-ES"/>
        </w:rPr>
      </w:pPr>
    </w:p>
    <w:sectPr w:rsidR="006577F7">
      <w:pgSz w:w="12120" w:h="15840"/>
      <w:pgMar w:top="1537" w:right="2036" w:bottom="239" w:left="19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F716"/>
    <w:multiLevelType w:val="singleLevel"/>
    <w:tmpl w:val="35861341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3"/>
        <w:sz w:val="15"/>
        <w:szCs w:val="15"/>
      </w:rPr>
    </w:lvl>
  </w:abstractNum>
  <w:abstractNum w:abstractNumId="1">
    <w:nsid w:val="022A3CB2"/>
    <w:multiLevelType w:val="singleLevel"/>
    <w:tmpl w:val="6CB3FFE5"/>
    <w:lvl w:ilvl="0">
      <w:start w:val="1"/>
      <w:numFmt w:val="lowerLetter"/>
      <w:lvlText w:val="%1)"/>
      <w:lvlJc w:val="left"/>
      <w:pPr>
        <w:tabs>
          <w:tab w:val="num" w:pos="216"/>
        </w:tabs>
        <w:ind w:firstLine="72"/>
      </w:pPr>
      <w:rPr>
        <w:rFonts w:ascii="Verdana" w:hAnsi="Verdana" w:cs="Verdana"/>
        <w:i/>
        <w:iCs/>
        <w:snapToGrid/>
        <w:spacing w:val="1"/>
        <w:sz w:val="15"/>
        <w:szCs w:val="15"/>
      </w:rPr>
    </w:lvl>
  </w:abstractNum>
  <w:abstractNum w:abstractNumId="2">
    <w:nsid w:val="025E656A"/>
    <w:multiLevelType w:val="singleLevel"/>
    <w:tmpl w:val="247A197E"/>
    <w:lvl w:ilvl="0">
      <w:start w:val="2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2"/>
        <w:sz w:val="22"/>
        <w:szCs w:val="22"/>
      </w:rPr>
    </w:lvl>
  </w:abstractNum>
  <w:abstractNum w:abstractNumId="3">
    <w:nsid w:val="02FEF503"/>
    <w:multiLevelType w:val="singleLevel"/>
    <w:tmpl w:val="0FB4A4AB"/>
    <w:lvl w:ilvl="0">
      <w:start w:val="4"/>
      <w:numFmt w:val="decimal"/>
      <w:lvlText w:val="%1.-"/>
      <w:lvlJc w:val="left"/>
      <w:pPr>
        <w:tabs>
          <w:tab w:val="num" w:pos="432"/>
        </w:tabs>
        <w:ind w:left="72"/>
      </w:pPr>
      <w:rPr>
        <w:rFonts w:ascii="Verdana" w:hAnsi="Verdana" w:cs="Verdana"/>
        <w:b/>
        <w:bCs/>
        <w:snapToGrid/>
        <w:w w:val="105"/>
        <w:sz w:val="22"/>
        <w:szCs w:val="22"/>
      </w:rPr>
    </w:lvl>
  </w:abstractNum>
  <w:abstractNum w:abstractNumId="4">
    <w:nsid w:val="033D9757"/>
    <w:multiLevelType w:val="singleLevel"/>
    <w:tmpl w:val="43A251B8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4"/>
        <w:w w:val="105"/>
        <w:sz w:val="22"/>
        <w:szCs w:val="22"/>
      </w:rPr>
    </w:lvl>
  </w:abstractNum>
  <w:abstractNum w:abstractNumId="5">
    <w:nsid w:val="0347F284"/>
    <w:multiLevelType w:val="singleLevel"/>
    <w:tmpl w:val="79C41D3B"/>
    <w:lvl w:ilvl="0">
      <w:start w:val="3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-1"/>
        <w:sz w:val="15"/>
        <w:szCs w:val="15"/>
      </w:rPr>
    </w:lvl>
  </w:abstractNum>
  <w:abstractNum w:abstractNumId="6">
    <w:nsid w:val="04638092"/>
    <w:multiLevelType w:val="singleLevel"/>
    <w:tmpl w:val="0C480328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pacing w:val="2"/>
        <w:sz w:val="15"/>
        <w:szCs w:val="15"/>
      </w:rPr>
    </w:lvl>
  </w:abstractNum>
  <w:abstractNum w:abstractNumId="7">
    <w:nsid w:val="04C262FE"/>
    <w:multiLevelType w:val="singleLevel"/>
    <w:tmpl w:val="43F5B219"/>
    <w:lvl w:ilvl="0">
      <w:start w:val="1"/>
      <w:numFmt w:val="lowerLetter"/>
      <w:lvlText w:val="%1)"/>
      <w:lvlJc w:val="left"/>
      <w:pPr>
        <w:tabs>
          <w:tab w:val="num" w:pos="7516"/>
        </w:tabs>
        <w:ind w:firstLine="72"/>
      </w:pPr>
      <w:rPr>
        <w:rFonts w:ascii="Verdana" w:hAnsi="Verdana" w:cs="Verdana"/>
        <w:i/>
        <w:iCs/>
        <w:snapToGrid/>
        <w:spacing w:val="1"/>
        <w:sz w:val="15"/>
        <w:szCs w:val="15"/>
      </w:rPr>
    </w:lvl>
  </w:abstractNum>
  <w:abstractNum w:abstractNumId="8">
    <w:nsid w:val="05E46001"/>
    <w:multiLevelType w:val="singleLevel"/>
    <w:tmpl w:val="67CB0C32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Tahoma" w:hAnsi="Tahoma" w:cs="Tahoma"/>
        <w:snapToGrid/>
        <w:spacing w:val="11"/>
        <w:sz w:val="22"/>
        <w:szCs w:val="22"/>
      </w:rPr>
    </w:lvl>
  </w:abstractNum>
  <w:abstractNum w:abstractNumId="9">
    <w:nsid w:val="06449DD0"/>
    <w:multiLevelType w:val="singleLevel"/>
    <w:tmpl w:val="6F448E85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3"/>
        <w:sz w:val="15"/>
        <w:szCs w:val="15"/>
      </w:rPr>
    </w:lvl>
  </w:abstractNum>
  <w:abstractNum w:abstractNumId="10">
    <w:nsid w:val="06AC83E3"/>
    <w:multiLevelType w:val="singleLevel"/>
    <w:tmpl w:val="6E2B8B8C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72"/>
      </w:pPr>
      <w:rPr>
        <w:rFonts w:ascii="Verdana" w:hAnsi="Verdana" w:cs="Verdana"/>
        <w:i/>
        <w:iCs/>
        <w:snapToGrid/>
        <w:spacing w:val="2"/>
        <w:sz w:val="15"/>
        <w:szCs w:val="15"/>
      </w:rPr>
    </w:lvl>
  </w:abstractNum>
  <w:abstractNum w:abstractNumId="11">
    <w:nsid w:val="06F352C8"/>
    <w:multiLevelType w:val="singleLevel"/>
    <w:tmpl w:val="5A7083DC"/>
    <w:lvl w:ilvl="0">
      <w:start w:val="9"/>
      <w:numFmt w:val="lowerLetter"/>
      <w:lvlText w:val="%1)"/>
      <w:lvlJc w:val="left"/>
      <w:pPr>
        <w:tabs>
          <w:tab w:val="num" w:pos="144"/>
        </w:tabs>
        <w:ind w:firstLine="72"/>
      </w:pPr>
      <w:rPr>
        <w:rFonts w:ascii="Verdana" w:hAnsi="Verdana" w:cs="Verdana"/>
        <w:i/>
        <w:iCs/>
        <w:snapToGrid/>
        <w:sz w:val="15"/>
        <w:szCs w:val="15"/>
      </w:rPr>
    </w:lvl>
  </w:abstractNum>
  <w:abstractNum w:abstractNumId="12">
    <w:nsid w:val="07C4CBA3"/>
    <w:multiLevelType w:val="singleLevel"/>
    <w:tmpl w:val="44695D4A"/>
    <w:lvl w:ilvl="0">
      <w:start w:val="5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b/>
        <w:bCs/>
        <w:i/>
        <w:iCs/>
        <w:snapToGrid/>
        <w:spacing w:val="1"/>
        <w:sz w:val="15"/>
        <w:szCs w:val="15"/>
        <w:u w:val="single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4"/>
    <w:lvlOverride w:ilvl="0">
      <w:lvl w:ilvl="0">
        <w:numFmt w:val="decimal"/>
        <w:lvlText w:val="%1.-"/>
        <w:lvlJc w:val="left"/>
        <w:pPr>
          <w:tabs>
            <w:tab w:val="num" w:pos="504"/>
          </w:tabs>
        </w:pPr>
        <w:rPr>
          <w:rFonts w:ascii="Verdana" w:hAnsi="Verdana" w:cs="Verdana"/>
          <w:b/>
          <w:bCs/>
          <w:snapToGrid/>
          <w:spacing w:val="-4"/>
          <w:w w:val="105"/>
          <w:sz w:val="22"/>
          <w:szCs w:val="22"/>
        </w:rPr>
      </w:lvl>
    </w:lvlOverride>
  </w:num>
  <w:num w:numId="10">
    <w:abstractNumId w:val="3"/>
  </w:num>
  <w:num w:numId="11">
    <w:abstractNumId w:val="0"/>
  </w:num>
  <w:num w:numId="12">
    <w:abstractNumId w:val="0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Verdana" w:hAnsi="Verdana" w:cs="Verdana"/>
          <w:b/>
          <w:bCs/>
          <w:i/>
          <w:iCs/>
          <w:snapToGrid/>
          <w:spacing w:val="1"/>
          <w:sz w:val="15"/>
          <w:szCs w:val="15"/>
        </w:rPr>
      </w:lvl>
    </w:lvlOverride>
  </w:num>
  <w:num w:numId="13">
    <w:abstractNumId w:val="0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360" w:firstLine="72"/>
        </w:pPr>
        <w:rPr>
          <w:rFonts w:ascii="Verdana" w:hAnsi="Verdana" w:cs="Verdana"/>
          <w:b/>
          <w:bCs/>
          <w:i/>
          <w:iCs/>
          <w:snapToGrid/>
          <w:spacing w:val="5"/>
          <w:sz w:val="15"/>
          <w:szCs w:val="15"/>
        </w:rPr>
      </w:lvl>
    </w:lvlOverride>
  </w:num>
  <w:num w:numId="14">
    <w:abstractNumId w:val="0"/>
    <w:lvlOverride w:ilvl="0">
      <w:lvl w:ilvl="0">
        <w:numFmt w:val="lowerLetter"/>
        <w:lvlText w:val="%1)"/>
        <w:lvlJc w:val="left"/>
        <w:pPr>
          <w:tabs>
            <w:tab w:val="num" w:pos="144"/>
          </w:tabs>
          <w:ind w:left="360" w:firstLine="72"/>
        </w:pPr>
        <w:rPr>
          <w:rFonts w:ascii="Verdana" w:hAnsi="Verdana" w:cs="Verdana"/>
          <w:i/>
          <w:iCs/>
          <w:snapToGrid/>
          <w:sz w:val="15"/>
          <w:szCs w:val="15"/>
        </w:rPr>
      </w:lvl>
    </w:lvlOverride>
  </w:num>
  <w:num w:numId="15">
    <w:abstractNumId w:val="0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Verdana" w:hAnsi="Verdana" w:cs="Verdana"/>
          <w:i/>
          <w:iCs/>
          <w:snapToGrid/>
          <w:spacing w:val="-1"/>
          <w:sz w:val="15"/>
          <w:szCs w:val="15"/>
          <w:u w:val="single"/>
        </w:rPr>
      </w:lvl>
    </w:lvlOverride>
  </w:num>
  <w:num w:numId="16">
    <w:abstractNumId w:val="10"/>
  </w:num>
  <w:num w:numId="17">
    <w:abstractNumId w:val="10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360" w:firstLine="72"/>
        </w:pPr>
        <w:rPr>
          <w:rFonts w:ascii="Verdana" w:hAnsi="Verdana" w:cs="Verdana"/>
          <w:b/>
          <w:bCs/>
          <w:i/>
          <w:iCs/>
          <w:snapToGrid/>
          <w:sz w:val="15"/>
          <w:szCs w:val="15"/>
        </w:rPr>
      </w:lvl>
    </w:lvlOverride>
  </w:num>
  <w:num w:numId="18">
    <w:abstractNumId w:val="12"/>
  </w:num>
  <w:num w:numId="19">
    <w:abstractNumId w:val="12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72"/>
        </w:pPr>
        <w:rPr>
          <w:rFonts w:ascii="Verdana" w:hAnsi="Verdana" w:cs="Verdana"/>
          <w:i/>
          <w:iCs/>
          <w:snapToGrid/>
          <w:spacing w:val="-1"/>
          <w:sz w:val="15"/>
          <w:szCs w:val="15"/>
        </w:rPr>
      </w:lvl>
    </w:lvlOverride>
  </w:num>
  <w:num w:numId="20">
    <w:abstractNumId w:val="12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360"/>
        </w:pPr>
        <w:rPr>
          <w:rFonts w:ascii="Verdana" w:hAnsi="Verdana" w:cs="Verdana"/>
          <w:i/>
          <w:iCs/>
          <w:snapToGrid/>
          <w:spacing w:val="-1"/>
          <w:sz w:val="15"/>
          <w:szCs w:val="15"/>
        </w:rPr>
      </w:lvl>
    </w:lvlOverride>
  </w:num>
  <w:num w:numId="21">
    <w:abstractNumId w:val="8"/>
  </w:num>
  <w:num w:numId="22">
    <w:abstractNumId w:val="8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Tahoma" w:hAnsi="Tahoma" w:cs="Tahoma"/>
          <w:snapToGrid/>
          <w:spacing w:val="18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500318"/>
    <w:rsid w:val="00003971"/>
    <w:rsid w:val="00471916"/>
    <w:rsid w:val="00500318"/>
    <w:rsid w:val="006577F7"/>
    <w:rsid w:val="00772E5C"/>
    <w:rsid w:val="00790A88"/>
    <w:rsid w:val="00CF05DE"/>
    <w:rsid w:val="00FB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360" w:right="360" w:firstLine="72"/>
    </w:pPr>
    <w:rPr>
      <w:i/>
      <w:iCs/>
      <w:sz w:val="15"/>
      <w:szCs w:val="15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/>
      <w:jc w:val="both"/>
    </w:pPr>
    <w:rPr>
      <w:b/>
      <w:bCs/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36" w:line="206" w:lineRule="auto"/>
      <w:ind w:left="360"/>
    </w:pPr>
    <w:rPr>
      <w:sz w:val="15"/>
      <w:szCs w:val="15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/>
      <w:ind w:left="360" w:right="360"/>
      <w:jc w:val="both"/>
    </w:pPr>
    <w:rPr>
      <w:sz w:val="15"/>
      <w:szCs w:val="15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324"/>
      <w:jc w:val="both"/>
    </w:pPr>
    <w:rPr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360" w:right="360" w:firstLine="72"/>
    </w:pPr>
    <w:rPr>
      <w:b/>
      <w:bCs/>
      <w:i/>
      <w:iCs/>
      <w:sz w:val="15"/>
      <w:szCs w:val="15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left="360" w:right="360" w:firstLine="72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Pr>
      <w:b/>
      <w:sz w:val="22"/>
    </w:rPr>
  </w:style>
  <w:style w:type="character" w:customStyle="1" w:styleId="CharacterStyle1">
    <w:name w:val="Character Style 1"/>
    <w:uiPriority w:val="99"/>
    <w:rPr>
      <w:i/>
      <w:sz w:val="15"/>
    </w:rPr>
  </w:style>
  <w:style w:type="character" w:customStyle="1" w:styleId="CharacterStyle10">
    <w:name w:val="Character Style 10"/>
    <w:uiPriority w:val="99"/>
    <w:rPr>
      <w:b/>
      <w:i/>
      <w:sz w:val="15"/>
    </w:rPr>
  </w:style>
  <w:style w:type="character" w:customStyle="1" w:styleId="CharacterStyle5">
    <w:name w:val="Character Style 5"/>
    <w:uiPriority w:val="99"/>
    <w:rPr>
      <w:sz w:val="20"/>
    </w:rPr>
  </w:style>
  <w:style w:type="character" w:customStyle="1" w:styleId="CharacterStyle6">
    <w:name w:val="Character Style 6"/>
    <w:uiPriority w:val="99"/>
    <w:rPr>
      <w:sz w:val="15"/>
    </w:rPr>
  </w:style>
  <w:style w:type="character" w:customStyle="1" w:styleId="CharacterStyle7">
    <w:name w:val="Character Style 7"/>
    <w:uiPriority w:val="99"/>
    <w:rPr>
      <w:sz w:val="22"/>
    </w:rPr>
  </w:style>
  <w:style w:type="character" w:customStyle="1" w:styleId="CharacterStyle4">
    <w:name w:val="Character Style 4"/>
    <w:uiPriority w:val="99"/>
    <w:rsid w:val="006577F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5545</Words>
  <Characters>30499</Characters>
  <Application>Microsoft Office Word</Application>
  <DocSecurity>0</DocSecurity>
  <Lines>254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2014-11-10T19:12:00Z</dcterms:created>
  <dcterms:modified xsi:type="dcterms:W3CDTF">2014-11-10T19:12:00Z</dcterms:modified>
</cp:coreProperties>
</file>