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4A" w:rsidRDefault="000F654A">
      <w:pPr>
        <w:pStyle w:val="Style3"/>
        <w:kinsoku w:val="0"/>
        <w:autoSpaceDE/>
        <w:autoSpaceDN/>
        <w:adjustRightInd/>
        <w:spacing w:before="828" w:line="211" w:lineRule="auto"/>
        <w:jc w:val="center"/>
        <w:rPr>
          <w:rStyle w:val="CharacterStyle3"/>
          <w:b/>
          <w:bCs/>
          <w:sz w:val="23"/>
          <w:szCs w:val="23"/>
          <w:lang w:val="es-ES" w:eastAsia="es-ES"/>
        </w:rPr>
      </w:pPr>
      <w:r>
        <w:rPr>
          <w:rStyle w:val="CharacterStyle3"/>
          <w:b/>
          <w:bCs/>
          <w:sz w:val="23"/>
          <w:szCs w:val="23"/>
          <w:lang w:val="es-ES" w:eastAsia="es-ES"/>
        </w:rPr>
        <w:t>RESOLUCION TAT- N° 2215-2013</w:t>
      </w:r>
    </w:p>
    <w:p w:rsidR="000F654A" w:rsidRDefault="000F654A" w:rsidP="000016E1">
      <w:pPr>
        <w:pStyle w:val="Style3"/>
        <w:kinsoku w:val="0"/>
        <w:autoSpaceDE/>
        <w:autoSpaceDN/>
        <w:adjustRightInd/>
        <w:spacing w:before="540" w:line="360" w:lineRule="auto"/>
        <w:ind w:right="72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2"/>
          <w:sz w:val="23"/>
          <w:szCs w:val="23"/>
          <w:lang w:val="es-ES" w:eastAsia="es-ES"/>
        </w:rPr>
        <w:t xml:space="preserve">TRIBUNAL ADMINISTRATIVO DE TRANSPORTE.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Curridabat, a las nueve horas </w:t>
      </w:r>
      <w:r>
        <w:rPr>
          <w:rStyle w:val="CharacterStyle3"/>
          <w:spacing w:val="3"/>
          <w:sz w:val="23"/>
          <w:szCs w:val="23"/>
          <w:lang w:val="es-ES" w:eastAsia="es-ES"/>
        </w:rPr>
        <w:t>cuarenta y cinco minutos del diecisiete de diciembre del dos mil trece.</w:t>
      </w:r>
    </w:p>
    <w:p w:rsidR="000F654A" w:rsidRDefault="000F654A">
      <w:pPr>
        <w:pStyle w:val="Style3"/>
        <w:kinsoku w:val="0"/>
        <w:autoSpaceDE/>
        <w:autoSpaceDN/>
        <w:adjustRightInd/>
        <w:spacing w:before="432" w:line="360" w:lineRule="auto"/>
        <w:ind w:right="72"/>
        <w:jc w:val="both"/>
        <w:rPr>
          <w:rStyle w:val="CharacterStyle3"/>
          <w:b/>
          <w:bCs/>
          <w:spacing w:val="4"/>
          <w:sz w:val="23"/>
          <w:szCs w:val="23"/>
          <w:lang w:val="es-ES" w:eastAsia="es-ES"/>
        </w:rPr>
      </w:pPr>
      <w:r>
        <w:rPr>
          <w:rStyle w:val="CharacterStyle3"/>
          <w:spacing w:val="5"/>
          <w:sz w:val="23"/>
          <w:szCs w:val="23"/>
          <w:lang w:val="es-ES" w:eastAsia="es-ES"/>
        </w:rPr>
        <w:t xml:space="preserve">Se conoce Recurso de Apelación por Silencio Negativo, presentado por </w:t>
      </w:r>
      <w:r>
        <w:rPr>
          <w:rStyle w:val="CharacterStyle3"/>
          <w:rFonts w:ascii="Bookman Old Style" w:hAnsi="Bookman Old Style" w:cs="Bookman Old Style"/>
          <w:spacing w:val="5"/>
          <w:sz w:val="18"/>
          <w:szCs w:val="18"/>
          <w:lang w:val="es-ES" w:eastAsia="es-ES"/>
        </w:rPr>
        <w:t>A.</w:t>
      </w:r>
      <w:r>
        <w:rPr>
          <w:rStyle w:val="CharacterStyle3"/>
          <w:rFonts w:ascii="Bookman Old Style" w:hAnsi="Bookman Old Style" w:cs="Bookman Old Style"/>
          <w:sz w:val="18"/>
          <w:szCs w:val="18"/>
          <w:lang w:val="es-ES" w:eastAsia="es-ES"/>
        </w:rPr>
        <w:t>T.D.A.C.</w:t>
      </w:r>
      <w:r>
        <w:rPr>
          <w:rStyle w:val="CharacterStyle3"/>
          <w:sz w:val="24"/>
          <w:szCs w:val="24"/>
          <w:lang w:val="es-ES" w:eastAsia="es-ES"/>
        </w:rPr>
        <w:t xml:space="preserve">, </w:t>
      </w:r>
      <w:r>
        <w:rPr>
          <w:rStyle w:val="CharacterStyle3"/>
          <w:sz w:val="23"/>
          <w:szCs w:val="23"/>
          <w:lang w:val="es-ES" w:eastAsia="es-ES"/>
        </w:rPr>
        <w:t xml:space="preserve">cédula de persona jurídica </w:t>
      </w:r>
      <w:r w:rsidR="00711861">
        <w:rPr>
          <w:rStyle w:val="CharacterStyle3"/>
          <w:sz w:val="23"/>
          <w:szCs w:val="23"/>
          <w:lang w:val="es-ES" w:eastAsia="es-ES"/>
        </w:rPr>
        <w:t>…</w:t>
      </w:r>
      <w:r>
        <w:rPr>
          <w:rStyle w:val="CharacterStyle3"/>
          <w:sz w:val="23"/>
          <w:szCs w:val="23"/>
          <w:lang w:val="es-ES" w:eastAsia="es-ES"/>
        </w:rPr>
        <w:t xml:space="preserve">, por intermedio </w:t>
      </w:r>
      <w:r>
        <w:rPr>
          <w:rStyle w:val="CharacterStyle3"/>
          <w:spacing w:val="11"/>
          <w:sz w:val="23"/>
          <w:szCs w:val="23"/>
          <w:lang w:val="es-ES" w:eastAsia="es-ES"/>
        </w:rPr>
        <w:t xml:space="preserve">del señor E.C.R., cédula de identidad número </w:t>
      </w:r>
      <w:r w:rsidR="00711861">
        <w:rPr>
          <w:rStyle w:val="CharacterStyle3"/>
          <w:spacing w:val="11"/>
          <w:sz w:val="23"/>
          <w:szCs w:val="23"/>
          <w:lang w:val="es-ES" w:eastAsia="es-ES"/>
        </w:rPr>
        <w:t>…</w:t>
      </w:r>
      <w:r>
        <w:rPr>
          <w:rStyle w:val="CharacterStyle3"/>
          <w:spacing w:val="11"/>
          <w:sz w:val="23"/>
          <w:szCs w:val="23"/>
          <w:lang w:val="es-ES" w:eastAsia="es-ES"/>
        </w:rPr>
        <w:t xml:space="preserve">, en su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condición Presidente, contra la Junta Directiva del Consejo de Transporte Público, por </w:t>
      </w:r>
      <w:r>
        <w:rPr>
          <w:rStyle w:val="CharacterStyle3"/>
          <w:spacing w:val="10"/>
          <w:sz w:val="23"/>
          <w:szCs w:val="23"/>
          <w:lang w:val="es-ES" w:eastAsia="es-ES"/>
        </w:rPr>
        <w:t xml:space="preserve">no dar trámite oportuno a su Recurso de Revocatoria con Apelación en Subsidio, </w:t>
      </w:r>
      <w:r>
        <w:rPr>
          <w:rStyle w:val="CharacterStyle3"/>
          <w:spacing w:val="4"/>
          <w:sz w:val="23"/>
          <w:szCs w:val="23"/>
          <w:lang w:val="es-ES" w:eastAsia="es-ES"/>
        </w:rPr>
        <w:t>presentado contra los Artículos 2.1.9, 2.1.13 y 2.1.14 de la Sesión Extraordinaria N° 3</w:t>
      </w:r>
      <w:r>
        <w:rPr>
          <w:rStyle w:val="CharacterStyle3"/>
          <w:spacing w:val="4"/>
          <w:sz w:val="23"/>
          <w:szCs w:val="23"/>
          <w:lang w:val="es-ES" w:eastAsia="es-ES"/>
        </w:rPr>
        <w:softHyphen/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2012 del 23 de abril del 2012, y la Sesión Ordinaria 42-2012 del 2 de julio del 2012,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adoptados por la Junta Directiva del Consejo de Transporte Público, tramitado en este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Despacho bajo </w:t>
      </w:r>
      <w:r>
        <w:rPr>
          <w:rStyle w:val="CharacterStyle3"/>
          <w:b/>
          <w:bCs/>
          <w:spacing w:val="4"/>
          <w:sz w:val="23"/>
          <w:szCs w:val="23"/>
          <w:lang w:val="es-ES" w:eastAsia="es-ES"/>
        </w:rPr>
        <w:t>Expediente Administrativo No. TAT-088-13.</w:t>
      </w:r>
    </w:p>
    <w:p w:rsidR="000F654A" w:rsidRDefault="000F654A">
      <w:pPr>
        <w:pStyle w:val="Style3"/>
        <w:kinsoku w:val="0"/>
        <w:autoSpaceDE/>
        <w:autoSpaceDN/>
        <w:adjustRightInd/>
        <w:spacing w:before="576" w:line="208" w:lineRule="auto"/>
        <w:jc w:val="center"/>
        <w:rPr>
          <w:rStyle w:val="CharacterStyle3"/>
          <w:b/>
          <w:bCs/>
          <w:sz w:val="23"/>
          <w:szCs w:val="23"/>
          <w:lang w:val="es-ES" w:eastAsia="es-ES"/>
        </w:rPr>
      </w:pPr>
      <w:r>
        <w:rPr>
          <w:rStyle w:val="CharacterStyle3"/>
          <w:b/>
          <w:bCs/>
          <w:sz w:val="23"/>
          <w:szCs w:val="23"/>
          <w:lang w:val="es-ES" w:eastAsia="es-ES"/>
        </w:rPr>
        <w:t>RESULTANDO</w:t>
      </w:r>
    </w:p>
    <w:p w:rsidR="000F654A" w:rsidRDefault="000F654A">
      <w:pPr>
        <w:pStyle w:val="Style3"/>
        <w:kinsoku w:val="0"/>
        <w:autoSpaceDE/>
        <w:autoSpaceDN/>
        <w:adjustRightInd/>
        <w:spacing w:before="540" w:line="360" w:lineRule="auto"/>
        <w:ind w:right="72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4"/>
          <w:sz w:val="23"/>
          <w:szCs w:val="23"/>
          <w:lang w:val="es-ES" w:eastAsia="es-ES"/>
        </w:rPr>
        <w:t xml:space="preserve">PRIMERO: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El recurrente, presenta Recurso de Apelación por Silencio Negativo, contra la Junta Directiva del Consejo de Transporte Público, por cuanto estima el rechazo del </w:t>
      </w:r>
      <w:r>
        <w:rPr>
          <w:rStyle w:val="CharacterStyle3"/>
          <w:spacing w:val="8"/>
          <w:sz w:val="23"/>
          <w:szCs w:val="23"/>
          <w:lang w:val="es-ES" w:eastAsia="es-ES"/>
        </w:rPr>
        <w:t xml:space="preserve">Recurso de Revocatoria presentado contra los Artículos 2.1.9, 2.1.13 y 2.1.14 de la </w:t>
      </w:r>
      <w:r>
        <w:rPr>
          <w:rStyle w:val="CharacterStyle3"/>
          <w:spacing w:val="3"/>
          <w:sz w:val="23"/>
          <w:szCs w:val="23"/>
          <w:lang w:val="es-ES" w:eastAsia="es-ES"/>
        </w:rPr>
        <w:t>Sesión Extraordinaria N° 3-2012 del 23 de abril del 2012, y la Sesión Ordinaria 42-2012 del 2 de julio del 2012 y en resumen manifiesta lo siguiente:</w:t>
      </w:r>
    </w:p>
    <w:p w:rsidR="000F654A" w:rsidRDefault="000F654A" w:rsidP="000F654A">
      <w:pPr>
        <w:pStyle w:val="Style3"/>
        <w:tabs>
          <w:tab w:val="left" w:pos="567"/>
        </w:tabs>
        <w:kinsoku w:val="0"/>
        <w:autoSpaceDE/>
        <w:autoSpaceDN/>
        <w:adjustRightInd/>
        <w:spacing w:before="468" w:after="216"/>
        <w:ind w:left="567" w:right="72"/>
        <w:jc w:val="both"/>
        <w:rPr>
          <w:rStyle w:val="CharacterStyle3"/>
          <w:spacing w:val="4"/>
          <w:sz w:val="23"/>
          <w:szCs w:val="23"/>
          <w:lang w:val="es-ES" w:eastAsia="es-ES"/>
        </w:rPr>
      </w:pPr>
      <w:r>
        <w:rPr>
          <w:rStyle w:val="CharacterStyle3"/>
          <w:spacing w:val="9"/>
          <w:sz w:val="23"/>
          <w:szCs w:val="23"/>
          <w:lang w:val="es-ES" w:eastAsia="es-ES"/>
        </w:rPr>
        <w:t>- Indica que la recurrente reúne a todos los taxistas concesionarios del Cantón C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entral de Atenas y </w:t>
      </w:r>
      <w:r>
        <w:rPr>
          <w:rStyle w:val="CharacterStyle3"/>
          <w:b/>
          <w:bCs/>
          <w:spacing w:val="3"/>
          <w:sz w:val="23"/>
          <w:szCs w:val="23"/>
          <w:lang w:val="es-ES" w:eastAsia="es-ES"/>
        </w:rPr>
        <w:t xml:space="preserve">que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en esa medida representa los intereses gremiales de cada </w:t>
      </w:r>
      <w:r>
        <w:rPr>
          <w:rStyle w:val="CharacterStyle3"/>
          <w:spacing w:val="4"/>
          <w:sz w:val="23"/>
          <w:szCs w:val="23"/>
          <w:lang w:val="es-ES" w:eastAsia="es-ES"/>
        </w:rPr>
        <w:t>uno de ellos. Basado en el artículo 275 de la LGAP, ostentan un interés legítimo</w:t>
      </w:r>
    </w:p>
    <w:p w:rsidR="000F654A" w:rsidRDefault="000F654A" w:rsidP="000F654A">
      <w:pPr>
        <w:pStyle w:val="Style3"/>
        <w:tabs>
          <w:tab w:val="left" w:pos="567"/>
        </w:tabs>
        <w:kinsoku w:val="0"/>
        <w:autoSpaceDE/>
        <w:autoSpaceDN/>
        <w:adjustRightInd/>
        <w:spacing w:before="468" w:after="216"/>
        <w:ind w:left="567" w:right="72"/>
        <w:jc w:val="both"/>
        <w:rPr>
          <w:rStyle w:val="CharacterStyle3"/>
          <w:spacing w:val="-32"/>
          <w:sz w:val="24"/>
          <w:szCs w:val="24"/>
          <w:lang w:val="es-ES" w:eastAsia="es-ES"/>
        </w:rPr>
      </w:pPr>
    </w:p>
    <w:p w:rsidR="00711861" w:rsidRDefault="00711861" w:rsidP="000F654A">
      <w:pPr>
        <w:pStyle w:val="Style3"/>
        <w:tabs>
          <w:tab w:val="left" w:pos="567"/>
        </w:tabs>
        <w:kinsoku w:val="0"/>
        <w:autoSpaceDE/>
        <w:autoSpaceDN/>
        <w:adjustRightInd/>
        <w:spacing w:before="468" w:after="216"/>
        <w:ind w:left="567" w:right="72"/>
        <w:jc w:val="both"/>
        <w:rPr>
          <w:rStyle w:val="CharacterStyle3"/>
          <w:spacing w:val="-32"/>
          <w:sz w:val="24"/>
          <w:szCs w:val="24"/>
          <w:lang w:val="es-ES" w:eastAsia="es-ES"/>
        </w:rPr>
      </w:pPr>
    </w:p>
    <w:p w:rsidR="00711861" w:rsidRDefault="00711861" w:rsidP="000F654A">
      <w:pPr>
        <w:pStyle w:val="Style3"/>
        <w:tabs>
          <w:tab w:val="left" w:pos="567"/>
        </w:tabs>
        <w:kinsoku w:val="0"/>
        <w:autoSpaceDE/>
        <w:autoSpaceDN/>
        <w:adjustRightInd/>
        <w:spacing w:before="468" w:after="216"/>
        <w:ind w:left="567" w:right="72"/>
        <w:jc w:val="both"/>
        <w:rPr>
          <w:rStyle w:val="CharacterStyle3"/>
          <w:spacing w:val="-32"/>
          <w:sz w:val="24"/>
          <w:szCs w:val="24"/>
          <w:lang w:val="es-ES" w:eastAsia="es-ES"/>
        </w:rPr>
      </w:pPr>
    </w:p>
    <w:p w:rsidR="000F654A" w:rsidRDefault="000F654A">
      <w:pPr>
        <w:pStyle w:val="Style1"/>
        <w:kinsoku w:val="0"/>
        <w:autoSpaceDE/>
        <w:autoSpaceDN/>
        <w:spacing w:before="0"/>
        <w:rPr>
          <w:rStyle w:val="CharacterStyle1"/>
          <w:spacing w:val="4"/>
          <w:lang w:val="es-ES" w:eastAsia="es-ES"/>
        </w:rPr>
      </w:pPr>
      <w:proofErr w:type="gramStart"/>
      <w:r>
        <w:rPr>
          <w:rStyle w:val="CharacterStyle1"/>
          <w:spacing w:val="11"/>
          <w:lang w:val="es-ES" w:eastAsia="es-ES"/>
        </w:rPr>
        <w:lastRenderedPageBreak/>
        <w:t>actual</w:t>
      </w:r>
      <w:proofErr w:type="gramEnd"/>
      <w:r>
        <w:rPr>
          <w:rStyle w:val="CharacterStyle1"/>
          <w:spacing w:val="11"/>
          <w:lang w:val="es-ES" w:eastAsia="es-ES"/>
        </w:rPr>
        <w:t xml:space="preserve">, propio y de índole económico, en virtud de la proliferación de los </w:t>
      </w:r>
      <w:r>
        <w:rPr>
          <w:rStyle w:val="CharacterStyle1"/>
          <w:spacing w:val="4"/>
          <w:lang w:val="es-ES" w:eastAsia="es-ES"/>
        </w:rPr>
        <w:t>permisionarios especiales estables de taxi pone en peligro el equilibrio financiero de las concesiones de sus asociados.</w:t>
      </w:r>
    </w:p>
    <w:p w:rsidR="000F654A" w:rsidRDefault="000F654A">
      <w:pPr>
        <w:pStyle w:val="Style1"/>
        <w:kinsoku w:val="0"/>
        <w:autoSpaceDE/>
        <w:autoSpaceDN/>
        <w:spacing w:before="0"/>
        <w:rPr>
          <w:rStyle w:val="CharacterStyle1"/>
          <w:spacing w:val="3"/>
          <w:lang w:val="es-ES" w:eastAsia="es-ES"/>
        </w:rPr>
      </w:pPr>
      <w:r>
        <w:rPr>
          <w:rStyle w:val="CharacterStyle1"/>
          <w:spacing w:val="6"/>
          <w:lang w:val="es-ES" w:eastAsia="es-ES"/>
        </w:rPr>
        <w:t xml:space="preserve">Referente a la ilegalidad del acto impugnado, indica que el Transitorio II inciso </w:t>
      </w:r>
      <w:r>
        <w:rPr>
          <w:rStyle w:val="CharacterStyle1"/>
          <w:spacing w:val="1"/>
          <w:lang w:val="es-ES" w:eastAsia="es-ES"/>
        </w:rPr>
        <w:t xml:space="preserve">b) de la Ley 8955, indica que la intención unívoca del legislador fue la de que el </w:t>
      </w:r>
      <w:r>
        <w:rPr>
          <w:rStyle w:val="CharacterStyle1"/>
          <w:spacing w:val="4"/>
          <w:lang w:val="es-ES" w:eastAsia="es-ES"/>
        </w:rPr>
        <w:t xml:space="preserve">otorgamiento de los permisos del servicio especial estable de taxi se hiciera por </w:t>
      </w:r>
      <w:r>
        <w:rPr>
          <w:rStyle w:val="CharacterStyle1"/>
          <w:spacing w:val="6"/>
          <w:lang w:val="es-ES" w:eastAsia="es-ES"/>
        </w:rPr>
        <w:t xml:space="preserve">Base de Operación y no a nivel nacional, que en la Base de Atenas Centro ya </w:t>
      </w:r>
      <w:r>
        <w:rPr>
          <w:rStyle w:val="CharacterStyle1"/>
          <w:spacing w:val="5"/>
          <w:lang w:val="es-ES" w:eastAsia="es-ES"/>
        </w:rPr>
        <w:t xml:space="preserve">existen más permisionarios de SEETAXI, que concesionarios, lo cual viola el </w:t>
      </w:r>
      <w:r>
        <w:rPr>
          <w:rStyle w:val="CharacterStyle1"/>
          <w:spacing w:val="3"/>
          <w:lang w:val="es-ES" w:eastAsia="es-ES"/>
        </w:rPr>
        <w:t>artículo 29 de la Ley 8955 y el Transitorio II inciso b) de la misma Ley.</w:t>
      </w:r>
    </w:p>
    <w:p w:rsidR="000F654A" w:rsidRDefault="000F654A">
      <w:pPr>
        <w:pStyle w:val="Style1"/>
        <w:kinsoku w:val="0"/>
        <w:autoSpaceDE/>
        <w:autoSpaceDN/>
        <w:rPr>
          <w:rStyle w:val="CharacterStyle1"/>
          <w:spacing w:val="4"/>
          <w:lang w:val="es-ES" w:eastAsia="es-ES"/>
        </w:rPr>
      </w:pPr>
      <w:r>
        <w:rPr>
          <w:rStyle w:val="CharacterStyle1"/>
          <w:spacing w:val="9"/>
          <w:lang w:val="es-ES" w:eastAsia="es-ES"/>
        </w:rPr>
        <w:t xml:space="preserve">Indica que el acto recurrido viola los límites de la discrecionalidad, por no </w:t>
      </w:r>
      <w:r>
        <w:rPr>
          <w:rStyle w:val="CharacterStyle1"/>
          <w:spacing w:val="5"/>
          <w:lang w:val="es-ES" w:eastAsia="es-ES"/>
        </w:rPr>
        <w:t xml:space="preserve">ajustase a los principios elementales de la justicia, la lógica y la conveniencia </w:t>
      </w:r>
      <w:r>
        <w:rPr>
          <w:rStyle w:val="CharacterStyle1"/>
          <w:spacing w:val="4"/>
          <w:lang w:val="es-ES" w:eastAsia="es-ES"/>
        </w:rPr>
        <w:t>establecidos en el artículo 16 de la LGAP.</w:t>
      </w:r>
    </w:p>
    <w:p w:rsidR="000F654A" w:rsidRDefault="000F654A">
      <w:pPr>
        <w:pStyle w:val="Style1"/>
        <w:kinsoku w:val="0"/>
        <w:autoSpaceDE/>
        <w:autoSpaceDN/>
        <w:rPr>
          <w:rStyle w:val="CharacterStyle1"/>
          <w:spacing w:val="3"/>
          <w:lang w:val="es-ES" w:eastAsia="es-ES"/>
        </w:rPr>
      </w:pPr>
      <w:r>
        <w:rPr>
          <w:rStyle w:val="CharacterStyle1"/>
          <w:spacing w:val="5"/>
          <w:lang w:val="es-ES" w:eastAsia="es-ES"/>
        </w:rPr>
        <w:t xml:space="preserve">La interpretación del Transitorio II inciso b) de la Ley 8955 dada por el Consejo </w:t>
      </w:r>
      <w:r>
        <w:rPr>
          <w:rStyle w:val="CharacterStyle1"/>
          <w:spacing w:val="3"/>
          <w:lang w:val="es-ES" w:eastAsia="es-ES"/>
        </w:rPr>
        <w:t xml:space="preserve">de Transporte Público es inconstitucional por violar la libertad de empresa y el </w:t>
      </w:r>
      <w:r>
        <w:rPr>
          <w:rStyle w:val="CharacterStyle1"/>
          <w:spacing w:val="1"/>
          <w:lang w:val="es-ES" w:eastAsia="es-ES"/>
        </w:rPr>
        <w:t xml:space="preserve">equilibrio financiero de las concesiones, que prohíja la competencia desleal, pues </w:t>
      </w:r>
      <w:r>
        <w:rPr>
          <w:rStyle w:val="CharacterStyle1"/>
          <w:spacing w:val="10"/>
          <w:lang w:val="es-ES" w:eastAsia="es-ES"/>
        </w:rPr>
        <w:t xml:space="preserve">permite que una gran cantidad de personas, sin título jurídicos habilitante </w:t>
      </w:r>
      <w:r>
        <w:rPr>
          <w:rStyle w:val="CharacterStyle1"/>
          <w:spacing w:val="5"/>
          <w:lang w:val="es-ES" w:eastAsia="es-ES"/>
        </w:rPr>
        <w:t xml:space="preserve">compitan por el mercado de transporte de personales en la modalidad taxi con </w:t>
      </w:r>
      <w:r>
        <w:rPr>
          <w:rStyle w:val="CharacterStyle1"/>
          <w:spacing w:val="3"/>
          <w:lang w:val="es-ES" w:eastAsia="es-ES"/>
        </w:rPr>
        <w:t>quienes son titulares de concesiones otorgadas por el propio Estado.</w:t>
      </w:r>
    </w:p>
    <w:p w:rsidR="000F654A" w:rsidRDefault="000F654A">
      <w:pPr>
        <w:pStyle w:val="Style1"/>
        <w:kinsoku w:val="0"/>
        <w:autoSpaceDE/>
        <w:autoSpaceDN/>
        <w:spacing w:before="72"/>
        <w:rPr>
          <w:rStyle w:val="CharacterStyle1"/>
          <w:lang w:val="es-ES" w:eastAsia="es-ES"/>
        </w:rPr>
      </w:pPr>
      <w:r>
        <w:rPr>
          <w:rStyle w:val="CharacterStyle1"/>
          <w:spacing w:val="1"/>
          <w:lang w:val="es-ES" w:eastAsia="es-ES"/>
        </w:rPr>
        <w:t xml:space="preserve">Que el Estado está en la obligación de garantizar el equilibrio financiero, no sólo </w:t>
      </w:r>
      <w:r>
        <w:rPr>
          <w:rStyle w:val="CharacterStyle1"/>
          <w:spacing w:val="8"/>
          <w:lang w:val="es-ES" w:eastAsia="es-ES"/>
        </w:rPr>
        <w:t xml:space="preserve">mediante fijación de tarifas que permitan al concesionario obtener un lucro </w:t>
      </w:r>
      <w:r>
        <w:rPr>
          <w:rStyle w:val="CharacterStyle1"/>
          <w:spacing w:val="7"/>
          <w:lang w:val="es-ES" w:eastAsia="es-ES"/>
        </w:rPr>
        <w:t xml:space="preserve">razonable en el ejercicio de su actividad, sino también impidiendo que actos </w:t>
      </w:r>
      <w:r>
        <w:rPr>
          <w:rStyle w:val="CharacterStyle1"/>
          <w:spacing w:val="8"/>
          <w:lang w:val="es-ES" w:eastAsia="es-ES"/>
        </w:rPr>
        <w:t xml:space="preserve">ilegítimos de terceros vulneren aquel principio y vuelvan su giro comercial </w:t>
      </w:r>
      <w:r>
        <w:rPr>
          <w:rStyle w:val="CharacterStyle1"/>
          <w:lang w:val="es-ES" w:eastAsia="es-ES"/>
        </w:rPr>
        <w:t>ruinoso.</w:t>
      </w:r>
    </w:p>
    <w:p w:rsidR="000F654A" w:rsidRDefault="000F654A">
      <w:pPr>
        <w:pStyle w:val="Style1"/>
        <w:kinsoku w:val="0"/>
        <w:autoSpaceDE/>
        <w:autoSpaceDN/>
        <w:ind w:firstLine="72"/>
        <w:rPr>
          <w:rStyle w:val="CharacterStyle1"/>
          <w:spacing w:val="11"/>
          <w:lang w:val="es-ES" w:eastAsia="es-ES"/>
        </w:rPr>
      </w:pPr>
      <w:r>
        <w:rPr>
          <w:rStyle w:val="CharacterStyle1"/>
          <w:spacing w:val="5"/>
          <w:lang w:val="es-ES" w:eastAsia="es-ES"/>
        </w:rPr>
        <w:t xml:space="preserve">Que la interpretación de que el 30% de los permisos autorizados por ley deben </w:t>
      </w:r>
      <w:r>
        <w:rPr>
          <w:rStyle w:val="CharacterStyle1"/>
          <w:spacing w:val="11"/>
          <w:lang w:val="es-ES" w:eastAsia="es-ES"/>
        </w:rPr>
        <w:t>darse a nivel nacional y no por Base de Operación viola en perjuicio de los</w:t>
      </w:r>
    </w:p>
    <w:p w:rsidR="000F654A" w:rsidRDefault="000F654A">
      <w:pPr>
        <w:pStyle w:val="Style2"/>
        <w:kinsoku w:val="0"/>
        <w:autoSpaceDE/>
        <w:autoSpaceDN/>
        <w:adjustRightInd/>
        <w:ind w:left="648"/>
        <w:rPr>
          <w:spacing w:val="3"/>
          <w:sz w:val="23"/>
          <w:szCs w:val="23"/>
          <w:lang w:val="es-ES" w:eastAsia="es-ES"/>
        </w:rPr>
      </w:pPr>
      <w:proofErr w:type="gramStart"/>
      <w:r>
        <w:rPr>
          <w:spacing w:val="3"/>
          <w:sz w:val="23"/>
          <w:szCs w:val="23"/>
          <w:lang w:val="es-ES" w:eastAsia="es-ES"/>
        </w:rPr>
        <w:t>concesionarios</w:t>
      </w:r>
      <w:proofErr w:type="gramEnd"/>
      <w:r>
        <w:rPr>
          <w:spacing w:val="3"/>
          <w:sz w:val="23"/>
          <w:szCs w:val="23"/>
          <w:lang w:val="es-ES" w:eastAsia="es-ES"/>
        </w:rPr>
        <w:t xml:space="preserve"> de taxi el equilibrio financiero de sus respectivos contratos.</w:t>
      </w:r>
    </w:p>
    <w:p w:rsidR="000F654A" w:rsidRDefault="000F654A">
      <w:pPr>
        <w:pStyle w:val="Style1"/>
        <w:kinsoku w:val="0"/>
        <w:autoSpaceDE/>
        <w:autoSpaceDN/>
        <w:rPr>
          <w:rStyle w:val="CharacterStyle1"/>
          <w:spacing w:val="3"/>
          <w:lang w:val="es-ES" w:eastAsia="es-ES"/>
        </w:rPr>
      </w:pPr>
      <w:r>
        <w:rPr>
          <w:rStyle w:val="CharacterStyle1"/>
          <w:spacing w:val="3"/>
          <w:lang w:val="es-ES" w:eastAsia="es-ES"/>
        </w:rPr>
        <w:t xml:space="preserve">Socita se revoquen los actos recurridos y se establezca que el Transitorio II inciso </w:t>
      </w:r>
      <w:r>
        <w:rPr>
          <w:rStyle w:val="CharacterStyle1"/>
          <w:spacing w:val="7"/>
          <w:lang w:val="es-ES" w:eastAsia="es-ES"/>
        </w:rPr>
        <w:t xml:space="preserve">b) de la. Ley 8955 debe interpretarse que en el sentido de que el 30% de los </w:t>
      </w:r>
      <w:r>
        <w:rPr>
          <w:rStyle w:val="CharacterStyle1"/>
          <w:spacing w:val="5"/>
          <w:lang w:val="es-ES" w:eastAsia="es-ES"/>
        </w:rPr>
        <w:t xml:space="preserve">permisos deben otorgarse por Base de Operación y no a nivel nacional. (Léanse </w:t>
      </w:r>
      <w:r>
        <w:rPr>
          <w:rStyle w:val="CharacterStyle1"/>
          <w:spacing w:val="3"/>
          <w:lang w:val="es-ES" w:eastAsia="es-ES"/>
        </w:rPr>
        <w:t>los folios del 1 al 5 del expediente TAT-088-13)</w:t>
      </w:r>
    </w:p>
    <w:p w:rsidR="000F654A" w:rsidRDefault="000F654A">
      <w:pPr>
        <w:pStyle w:val="Style2"/>
        <w:kinsoku w:val="0"/>
        <w:autoSpaceDE/>
        <w:autoSpaceDN/>
        <w:adjustRightInd/>
        <w:spacing w:before="756" w:line="180" w:lineRule="auto"/>
        <w:ind w:right="72"/>
        <w:jc w:val="both"/>
        <w:rPr>
          <w:sz w:val="23"/>
          <w:szCs w:val="23"/>
          <w:lang w:val="es-ES" w:eastAsia="es-ES"/>
        </w:rPr>
      </w:pPr>
      <w:r w:rsidRPr="000F654A">
        <w:rPr>
          <w:rFonts w:ascii="Garamond" w:hAnsi="Garamond" w:cs="Garamond"/>
          <w:b/>
          <w:spacing w:val="6"/>
          <w:sz w:val="25"/>
          <w:szCs w:val="25"/>
          <w:lang w:val="es-ES" w:eastAsia="es-ES"/>
        </w:rPr>
        <w:t>SEGUNDO</w:t>
      </w:r>
      <w:r>
        <w:rPr>
          <w:rFonts w:ascii="Garamond" w:hAnsi="Garamond" w:cs="Garamond"/>
          <w:spacing w:val="6"/>
          <w:sz w:val="25"/>
          <w:szCs w:val="25"/>
          <w:lang w:val="es-ES" w:eastAsia="es-ES"/>
        </w:rPr>
        <w:t xml:space="preserve">.- </w:t>
      </w:r>
      <w:r>
        <w:rPr>
          <w:spacing w:val="6"/>
          <w:sz w:val="23"/>
          <w:szCs w:val="23"/>
          <w:lang w:val="es-ES" w:eastAsia="es-ES"/>
        </w:rPr>
        <w:t xml:space="preserve">En los procedimientos seguidos se han observado las prescripciones </w:t>
      </w:r>
      <w:r>
        <w:rPr>
          <w:sz w:val="23"/>
          <w:szCs w:val="23"/>
          <w:lang w:val="es-ES" w:eastAsia="es-ES"/>
        </w:rPr>
        <w:t>legales.</w:t>
      </w:r>
    </w:p>
    <w:p w:rsidR="000F654A" w:rsidRDefault="000F654A">
      <w:pPr>
        <w:pStyle w:val="Style2"/>
        <w:kinsoku w:val="0"/>
        <w:autoSpaceDE/>
        <w:autoSpaceDN/>
        <w:adjustRightInd/>
        <w:spacing w:before="612"/>
        <w:rPr>
          <w:b/>
          <w:bCs/>
          <w:sz w:val="19"/>
          <w:szCs w:val="19"/>
          <w:lang w:val="es-ES" w:eastAsia="es-ES"/>
        </w:rPr>
      </w:pPr>
      <w:r>
        <w:rPr>
          <w:b/>
          <w:bCs/>
          <w:sz w:val="19"/>
          <w:szCs w:val="19"/>
          <w:lang w:val="es-ES" w:eastAsia="es-ES"/>
        </w:rPr>
        <w:t>REDACTA EL JUEZ PORTUGUEZ MÉNDEZ:</w:t>
      </w:r>
    </w:p>
    <w:p w:rsidR="000F654A" w:rsidRPr="000F654A" w:rsidRDefault="000F654A">
      <w:pPr>
        <w:pStyle w:val="Style2"/>
        <w:kinsoku w:val="0"/>
        <w:autoSpaceDE/>
        <w:autoSpaceDN/>
        <w:adjustRightInd/>
        <w:spacing w:before="576" w:line="211" w:lineRule="auto"/>
        <w:jc w:val="center"/>
        <w:rPr>
          <w:b/>
          <w:sz w:val="23"/>
          <w:szCs w:val="23"/>
          <w:lang w:val="es-ES" w:eastAsia="es-ES"/>
        </w:rPr>
      </w:pPr>
      <w:r w:rsidRPr="000F654A">
        <w:rPr>
          <w:b/>
          <w:sz w:val="23"/>
          <w:szCs w:val="23"/>
          <w:lang w:val="es-ES" w:eastAsia="es-ES"/>
        </w:rPr>
        <w:t>CONSIDERANDO</w:t>
      </w:r>
    </w:p>
    <w:p w:rsidR="000F654A" w:rsidRDefault="000F654A" w:rsidP="000F654A">
      <w:pPr>
        <w:pStyle w:val="Style2"/>
        <w:kinsoku w:val="0"/>
        <w:autoSpaceDE/>
        <w:autoSpaceDN/>
        <w:adjustRightInd/>
        <w:spacing w:before="540" w:after="252"/>
        <w:ind w:right="74"/>
        <w:jc w:val="both"/>
        <w:rPr>
          <w:spacing w:val="9"/>
          <w:sz w:val="23"/>
          <w:szCs w:val="23"/>
          <w:lang w:val="es-ES" w:eastAsia="es-ES"/>
        </w:rPr>
      </w:pPr>
      <w:r w:rsidRPr="000F654A">
        <w:rPr>
          <w:rFonts w:ascii="Garamond" w:hAnsi="Garamond" w:cs="Garamond"/>
          <w:b/>
          <w:sz w:val="25"/>
          <w:szCs w:val="25"/>
          <w:lang w:val="es-ES" w:eastAsia="es-ES"/>
        </w:rPr>
        <w:t>UNICO.-</w:t>
      </w:r>
      <w:r>
        <w:rPr>
          <w:rFonts w:ascii="Garamond" w:hAnsi="Garamond" w:cs="Garamond"/>
          <w:sz w:val="25"/>
          <w:szCs w:val="25"/>
          <w:lang w:val="es-ES" w:eastAsia="es-ES"/>
        </w:rPr>
        <w:t xml:space="preserve"> </w:t>
      </w:r>
      <w:r>
        <w:rPr>
          <w:sz w:val="23"/>
          <w:szCs w:val="23"/>
          <w:lang w:val="es-ES" w:eastAsia="es-ES"/>
        </w:rPr>
        <w:t xml:space="preserve">El recurrente </w:t>
      </w:r>
      <w:r>
        <w:rPr>
          <w:b/>
          <w:bCs/>
          <w:sz w:val="19"/>
          <w:szCs w:val="19"/>
          <w:lang w:val="es-ES" w:eastAsia="es-ES"/>
        </w:rPr>
        <w:t xml:space="preserve">A.T.D.A.C., </w:t>
      </w:r>
      <w:r>
        <w:rPr>
          <w:sz w:val="23"/>
          <w:szCs w:val="23"/>
          <w:lang w:val="es-ES" w:eastAsia="es-ES"/>
        </w:rPr>
        <w:t xml:space="preserve">cédula de persona </w:t>
      </w:r>
      <w:proofErr w:type="gramStart"/>
      <w:r>
        <w:rPr>
          <w:spacing w:val="9"/>
          <w:sz w:val="23"/>
          <w:szCs w:val="23"/>
          <w:lang w:val="es-ES" w:eastAsia="es-ES"/>
        </w:rPr>
        <w:t xml:space="preserve">jurídica </w:t>
      </w:r>
      <w:r w:rsidR="00711861">
        <w:rPr>
          <w:spacing w:val="9"/>
          <w:sz w:val="23"/>
          <w:szCs w:val="23"/>
          <w:lang w:val="es-ES" w:eastAsia="es-ES"/>
        </w:rPr>
        <w:t>…</w:t>
      </w:r>
      <w:proofErr w:type="gramEnd"/>
      <w:r>
        <w:rPr>
          <w:spacing w:val="9"/>
          <w:sz w:val="23"/>
          <w:szCs w:val="23"/>
          <w:lang w:val="es-ES" w:eastAsia="es-ES"/>
        </w:rPr>
        <w:t>, por intermedio del señor E.C.R., cédula de</w:t>
      </w:r>
    </w:p>
    <w:p w:rsidR="000F654A" w:rsidRDefault="000F654A">
      <w:pPr>
        <w:pStyle w:val="Style3"/>
        <w:kinsoku w:val="0"/>
        <w:autoSpaceDE/>
        <w:autoSpaceDN/>
        <w:adjustRightInd/>
        <w:spacing w:line="360" w:lineRule="auto"/>
        <w:jc w:val="both"/>
        <w:rPr>
          <w:rStyle w:val="CharacterStyle3"/>
          <w:spacing w:val="3"/>
          <w:sz w:val="23"/>
          <w:szCs w:val="23"/>
          <w:lang w:val="es-ES" w:eastAsia="es-ES"/>
        </w:rPr>
      </w:pPr>
    </w:p>
    <w:p w:rsidR="000F654A" w:rsidRDefault="000F654A">
      <w:pPr>
        <w:pStyle w:val="Style3"/>
        <w:kinsoku w:val="0"/>
        <w:autoSpaceDE/>
        <w:autoSpaceDN/>
        <w:adjustRightInd/>
        <w:spacing w:line="360" w:lineRule="auto"/>
        <w:jc w:val="both"/>
        <w:rPr>
          <w:rStyle w:val="CharacterStyle3"/>
          <w:spacing w:val="3"/>
          <w:sz w:val="23"/>
          <w:szCs w:val="23"/>
          <w:lang w:val="es-ES" w:eastAsia="es-ES"/>
        </w:rPr>
      </w:pPr>
    </w:p>
    <w:p w:rsidR="000F654A" w:rsidRDefault="000F654A">
      <w:pPr>
        <w:pStyle w:val="Style3"/>
        <w:kinsoku w:val="0"/>
        <w:autoSpaceDE/>
        <w:autoSpaceDN/>
        <w:adjustRightInd/>
        <w:spacing w:line="360" w:lineRule="auto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proofErr w:type="gramStart"/>
      <w:r>
        <w:rPr>
          <w:rStyle w:val="CharacterStyle3"/>
          <w:spacing w:val="3"/>
          <w:sz w:val="23"/>
          <w:szCs w:val="23"/>
          <w:lang w:val="es-ES" w:eastAsia="es-ES"/>
        </w:rPr>
        <w:t>identidad</w:t>
      </w:r>
      <w:proofErr w:type="gramEnd"/>
      <w:r>
        <w:rPr>
          <w:rStyle w:val="CharacterStyle3"/>
          <w:spacing w:val="3"/>
          <w:sz w:val="23"/>
          <w:szCs w:val="23"/>
          <w:lang w:val="es-ES" w:eastAsia="es-ES"/>
        </w:rPr>
        <w:t xml:space="preserve"> número </w:t>
      </w:r>
      <w:r w:rsidR="00711861">
        <w:rPr>
          <w:rStyle w:val="CharacterStyle3"/>
          <w:spacing w:val="3"/>
          <w:sz w:val="23"/>
          <w:szCs w:val="23"/>
          <w:lang w:val="es-ES" w:eastAsia="es-ES"/>
        </w:rPr>
        <w:t>…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, en su condición Presidente, presenta Recurso de Apelación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por Silencio Negativo contra la Junta Directiva del Consejo de Transporte Público, por </w:t>
      </w:r>
      <w:r>
        <w:rPr>
          <w:rStyle w:val="CharacterStyle3"/>
          <w:spacing w:val="11"/>
          <w:sz w:val="23"/>
          <w:szCs w:val="23"/>
          <w:lang w:val="es-ES" w:eastAsia="es-ES"/>
        </w:rPr>
        <w:t xml:space="preserve">no dar trámite oportuno a su Recurso de Revocatoria con Apelación en Subsidio </w:t>
      </w:r>
      <w:r>
        <w:rPr>
          <w:rStyle w:val="CharacterStyle3"/>
          <w:spacing w:val="4"/>
          <w:sz w:val="23"/>
          <w:szCs w:val="23"/>
          <w:lang w:val="es-ES" w:eastAsia="es-ES"/>
        </w:rPr>
        <w:t>presentado contra los Artículos 2.1.9, 2.1.13 y 2.1.14 de la Sesión Extraordinaria N° 3</w:t>
      </w:r>
      <w:r>
        <w:rPr>
          <w:rStyle w:val="CharacterStyle3"/>
          <w:spacing w:val="4"/>
          <w:sz w:val="23"/>
          <w:szCs w:val="23"/>
          <w:lang w:val="es-ES" w:eastAsia="es-ES"/>
        </w:rPr>
        <w:softHyphen/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2012 del 23 de abril del 2012, y la Sesión Ordinaria 42-2012 del 2 de julio del 2012, </w:t>
      </w:r>
      <w:r>
        <w:rPr>
          <w:rStyle w:val="CharacterStyle3"/>
          <w:spacing w:val="3"/>
          <w:sz w:val="23"/>
          <w:szCs w:val="23"/>
          <w:lang w:val="es-ES" w:eastAsia="es-ES"/>
        </w:rPr>
        <w:t>adoptados por la Junta Directiva del Consejo de Transporte Público.</w:t>
      </w:r>
    </w:p>
    <w:p w:rsidR="000F654A" w:rsidRDefault="000F654A">
      <w:pPr>
        <w:pStyle w:val="Style6"/>
        <w:kinsoku w:val="0"/>
        <w:autoSpaceDE/>
        <w:autoSpaceDN/>
        <w:spacing w:before="468"/>
        <w:rPr>
          <w:spacing w:val="2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En razón de lo anterior, es necesario hacer algunas consideraciones sobre lo solicitado </w:t>
      </w:r>
      <w:r>
        <w:rPr>
          <w:spacing w:val="5"/>
          <w:sz w:val="23"/>
          <w:szCs w:val="23"/>
          <w:lang w:val="es-ES" w:eastAsia="es-ES"/>
        </w:rPr>
        <w:t xml:space="preserve">por la recurrente, respecto a conocer la Apelación en Subsidio por tenerse por rechazado </w:t>
      </w:r>
      <w:r>
        <w:rPr>
          <w:spacing w:val="2"/>
          <w:sz w:val="23"/>
          <w:szCs w:val="23"/>
          <w:lang w:val="es-ES" w:eastAsia="es-ES"/>
        </w:rPr>
        <w:t>el Recurso de Revocatoria.</w:t>
      </w:r>
    </w:p>
    <w:p w:rsidR="000F654A" w:rsidRDefault="000F654A">
      <w:pPr>
        <w:pStyle w:val="Style6"/>
        <w:kinsoku w:val="0"/>
        <w:autoSpaceDE/>
        <w:autoSpaceDN/>
        <w:spacing w:before="432"/>
        <w:rPr>
          <w:spacing w:val="3"/>
          <w:sz w:val="23"/>
          <w:szCs w:val="23"/>
          <w:lang w:val="es-ES" w:eastAsia="es-ES"/>
        </w:rPr>
      </w:pPr>
      <w:r w:rsidRPr="000F654A">
        <w:rPr>
          <w:b/>
          <w:spacing w:val="3"/>
          <w:sz w:val="23"/>
          <w:szCs w:val="23"/>
          <w:lang w:val="es-ES" w:eastAsia="es-ES"/>
        </w:rPr>
        <w:t>DEL SILENCIO NEGATIVO.</w:t>
      </w:r>
      <w:r>
        <w:rPr>
          <w:spacing w:val="3"/>
          <w:sz w:val="23"/>
          <w:szCs w:val="23"/>
          <w:lang w:val="es-ES" w:eastAsia="es-ES"/>
        </w:rPr>
        <w:t xml:space="preserve"> Este instituto jurídico, supone que ante una petición del </w:t>
      </w:r>
      <w:r>
        <w:rPr>
          <w:spacing w:val="7"/>
          <w:sz w:val="23"/>
          <w:szCs w:val="23"/>
          <w:lang w:val="es-ES" w:eastAsia="es-ES"/>
        </w:rPr>
        <w:t xml:space="preserve">administrado, la Administración cuenta con un periodo de tiempo determinado para </w:t>
      </w:r>
      <w:r>
        <w:rPr>
          <w:spacing w:val="6"/>
          <w:sz w:val="23"/>
          <w:szCs w:val="23"/>
          <w:lang w:val="es-ES" w:eastAsia="es-ES"/>
        </w:rPr>
        <w:t xml:space="preserve">pronunciarse y si en ese lapso no lo hiciere, se presume que se ha denegado su gestión, </w:t>
      </w:r>
      <w:r>
        <w:rPr>
          <w:spacing w:val="7"/>
          <w:sz w:val="23"/>
          <w:szCs w:val="23"/>
          <w:lang w:val="es-ES" w:eastAsia="es-ES"/>
        </w:rPr>
        <w:t xml:space="preserve">lo cual permite a éste, promover contra esa negativa presunta, los correspondientes </w:t>
      </w:r>
      <w:r>
        <w:rPr>
          <w:sz w:val="23"/>
          <w:szCs w:val="23"/>
          <w:lang w:val="es-ES" w:eastAsia="es-ES"/>
        </w:rPr>
        <w:t xml:space="preserve">recursos jurisdiccionales. En otras palabras, queda habilitado el administrado para acudir </w:t>
      </w:r>
      <w:r>
        <w:rPr>
          <w:spacing w:val="3"/>
          <w:sz w:val="23"/>
          <w:szCs w:val="23"/>
          <w:lang w:val="es-ES" w:eastAsia="es-ES"/>
        </w:rPr>
        <w:t>directamente a la vía jurisdiccional.</w:t>
      </w:r>
    </w:p>
    <w:p w:rsidR="000F654A" w:rsidRDefault="000F654A">
      <w:pPr>
        <w:pStyle w:val="Style6"/>
        <w:kinsoku w:val="0"/>
        <w:autoSpaceDE/>
        <w:autoSpaceDN/>
        <w:spacing w:before="504"/>
        <w:rPr>
          <w:spacing w:val="3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Sobre la figura del silencio negativo, la Sala Primera de la Corte Suprema de Justicia, en </w:t>
      </w:r>
      <w:r>
        <w:rPr>
          <w:spacing w:val="3"/>
          <w:sz w:val="23"/>
          <w:szCs w:val="23"/>
          <w:lang w:val="es-ES" w:eastAsia="es-ES"/>
        </w:rPr>
        <w:t>su voto N° 88 de las 15:05 horas del 19 de octubre de 1994, indicó:</w:t>
      </w:r>
    </w:p>
    <w:p w:rsidR="000F654A" w:rsidRDefault="000F654A">
      <w:pPr>
        <w:pStyle w:val="Style3"/>
        <w:kinsoku w:val="0"/>
        <w:autoSpaceDE/>
        <w:autoSpaceDN/>
        <w:adjustRightInd/>
        <w:spacing w:before="432"/>
        <w:ind w:left="792" w:right="792"/>
        <w:jc w:val="both"/>
        <w:rPr>
          <w:rStyle w:val="CharacterStyle3"/>
          <w:spacing w:val="3"/>
          <w:sz w:val="21"/>
          <w:szCs w:val="21"/>
          <w:lang w:val="es-ES" w:eastAsia="es-ES"/>
        </w:rPr>
      </w:pPr>
      <w:r>
        <w:rPr>
          <w:rStyle w:val="CharacterStyle3"/>
          <w:spacing w:val="5"/>
          <w:sz w:val="21"/>
          <w:szCs w:val="21"/>
          <w:lang w:val="es-ES" w:eastAsia="es-ES"/>
        </w:rPr>
        <w:t xml:space="preserve">"Ante la ausencia de una manifestación de voluntad expresa por parte de la </w:t>
      </w:r>
      <w:r>
        <w:rPr>
          <w:rStyle w:val="CharacterStyle3"/>
          <w:spacing w:val="6"/>
          <w:sz w:val="21"/>
          <w:szCs w:val="21"/>
          <w:lang w:val="es-ES" w:eastAsia="es-ES"/>
        </w:rPr>
        <w:t xml:space="preserve">Administración, la Ley faculta, en circunstancias específicas y para ciertos </w:t>
      </w:r>
      <w:r>
        <w:rPr>
          <w:rStyle w:val="CharacterStyle3"/>
          <w:spacing w:val="11"/>
          <w:sz w:val="21"/>
          <w:szCs w:val="21"/>
          <w:lang w:val="es-ES" w:eastAsia="es-ES"/>
        </w:rPr>
        <w:t xml:space="preserve">efectos, la presunción de esa voluntad, ya sea en un sentido negativo o </w:t>
      </w:r>
      <w:r>
        <w:rPr>
          <w:rStyle w:val="CharacterStyle3"/>
          <w:spacing w:val="9"/>
          <w:sz w:val="21"/>
          <w:szCs w:val="21"/>
          <w:lang w:val="es-ES" w:eastAsia="es-ES"/>
        </w:rPr>
        <w:t xml:space="preserve">desestimatorio, o bien, positivo o afirmativo. El silencio negativo es una </w:t>
      </w:r>
      <w:r>
        <w:rPr>
          <w:rStyle w:val="CharacterStyle3"/>
          <w:spacing w:val="15"/>
          <w:sz w:val="21"/>
          <w:szCs w:val="21"/>
          <w:lang w:val="es-ES" w:eastAsia="es-ES"/>
        </w:rPr>
        <w:t xml:space="preserve">ficción legal, por la cual, transcurrido el plazo de ley, se permite al administrado recurrir a la vía judicial bajo la presunción de que sus </w:t>
      </w:r>
      <w:r>
        <w:rPr>
          <w:rStyle w:val="CharacterStyle3"/>
          <w:spacing w:val="3"/>
          <w:sz w:val="21"/>
          <w:szCs w:val="21"/>
          <w:lang w:val="es-ES" w:eastAsia="es-ES"/>
        </w:rPr>
        <w:t>pretensiones han sido denegadas por la Administración."</w:t>
      </w:r>
    </w:p>
    <w:p w:rsidR="000F654A" w:rsidRDefault="000F654A">
      <w:pPr>
        <w:pStyle w:val="Style6"/>
        <w:kinsoku w:val="0"/>
        <w:autoSpaceDE/>
        <w:autoSpaceDN/>
        <w:spacing w:before="468" w:after="252"/>
        <w:rPr>
          <w:spacing w:val="6"/>
          <w:sz w:val="23"/>
          <w:szCs w:val="23"/>
          <w:lang w:val="es-ES" w:eastAsia="es-ES"/>
        </w:rPr>
      </w:pPr>
      <w:r>
        <w:rPr>
          <w:spacing w:val="30"/>
          <w:sz w:val="23"/>
          <w:szCs w:val="23"/>
          <w:lang w:val="es-ES" w:eastAsia="es-ES"/>
        </w:rPr>
        <w:t xml:space="preserve">Como se puede evidenciar de lo indicado, el silencio negativo, faculta </w:t>
      </w:r>
      <w:r>
        <w:rPr>
          <w:spacing w:val="4"/>
          <w:sz w:val="23"/>
          <w:szCs w:val="23"/>
          <w:lang w:val="es-ES" w:eastAsia="es-ES"/>
        </w:rPr>
        <w:t xml:space="preserve">al administrado a accionar directamente en sede jurisdiccional, ante la presunción de que </w:t>
      </w:r>
      <w:r>
        <w:rPr>
          <w:spacing w:val="14"/>
          <w:sz w:val="23"/>
          <w:szCs w:val="23"/>
          <w:lang w:val="es-ES" w:eastAsia="es-ES"/>
        </w:rPr>
        <w:t xml:space="preserve">se le ha denegado por la Administración su petición, pero de ninguna manera, </w:t>
      </w:r>
      <w:r>
        <w:rPr>
          <w:spacing w:val="6"/>
          <w:sz w:val="23"/>
          <w:szCs w:val="23"/>
          <w:lang w:val="es-ES" w:eastAsia="es-ES"/>
        </w:rPr>
        <w:t>corresponde a un órgano como el Tribunal Administrativo de Transporte, pronunciarse</w:t>
      </w:r>
    </w:p>
    <w:p w:rsidR="007E3E96" w:rsidRDefault="007E3E96">
      <w:pPr>
        <w:pStyle w:val="Style3"/>
        <w:kinsoku w:val="0"/>
        <w:autoSpaceDE/>
        <w:autoSpaceDN/>
        <w:adjustRightInd/>
        <w:spacing w:line="360" w:lineRule="auto"/>
        <w:rPr>
          <w:rStyle w:val="CharacterStyle3"/>
          <w:spacing w:val="5"/>
          <w:sz w:val="23"/>
          <w:szCs w:val="23"/>
          <w:lang w:val="es-ES" w:eastAsia="es-ES"/>
        </w:rPr>
      </w:pPr>
    </w:p>
    <w:p w:rsidR="000F654A" w:rsidRDefault="000F654A">
      <w:pPr>
        <w:pStyle w:val="Style3"/>
        <w:kinsoku w:val="0"/>
        <w:autoSpaceDE/>
        <w:autoSpaceDN/>
        <w:adjustRightInd/>
        <w:spacing w:line="360" w:lineRule="auto"/>
        <w:rPr>
          <w:rStyle w:val="CharacterStyle3"/>
          <w:spacing w:val="2"/>
          <w:sz w:val="23"/>
          <w:szCs w:val="23"/>
          <w:lang w:val="es-ES" w:eastAsia="es-ES"/>
        </w:rPr>
      </w:pPr>
      <w:proofErr w:type="gramStart"/>
      <w:r>
        <w:rPr>
          <w:rStyle w:val="CharacterStyle3"/>
          <w:spacing w:val="5"/>
          <w:sz w:val="23"/>
          <w:szCs w:val="23"/>
          <w:lang w:val="es-ES" w:eastAsia="es-ES"/>
        </w:rPr>
        <w:t>expresamente</w:t>
      </w:r>
      <w:proofErr w:type="gramEnd"/>
      <w:r>
        <w:rPr>
          <w:rStyle w:val="CharacterStyle3"/>
          <w:spacing w:val="5"/>
          <w:sz w:val="23"/>
          <w:szCs w:val="23"/>
          <w:lang w:val="es-ES" w:eastAsia="es-ES"/>
        </w:rPr>
        <w:t xml:space="preserve"> sobre si ha o no operado tal instituto jurídico, por inactividad del Consejo </w:t>
      </w:r>
      <w:r>
        <w:rPr>
          <w:rStyle w:val="CharacterStyle3"/>
          <w:spacing w:val="2"/>
          <w:sz w:val="23"/>
          <w:szCs w:val="23"/>
          <w:lang w:val="es-ES" w:eastAsia="es-ES"/>
        </w:rPr>
        <w:t>de Transporte Público.</w:t>
      </w:r>
    </w:p>
    <w:p w:rsidR="000F654A" w:rsidRDefault="000F654A">
      <w:pPr>
        <w:pStyle w:val="Style6"/>
        <w:kinsoku w:val="0"/>
        <w:autoSpaceDE/>
        <w:autoSpaceDN/>
        <w:spacing w:before="396"/>
        <w:rPr>
          <w:spacing w:val="2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El artículo 22 de la Ley Reguladora del Servicio Público de Transporte Remunerado de </w:t>
      </w:r>
      <w:r>
        <w:rPr>
          <w:spacing w:val="1"/>
          <w:sz w:val="23"/>
          <w:szCs w:val="23"/>
          <w:lang w:val="es-ES" w:eastAsia="es-ES"/>
        </w:rPr>
        <w:t xml:space="preserve">Personas en Vehículos en la Modalidad de Taxi, No. 7969 del 22 de diciembre de 1999, </w:t>
      </w:r>
      <w:r>
        <w:rPr>
          <w:spacing w:val="2"/>
          <w:sz w:val="23"/>
          <w:szCs w:val="23"/>
          <w:lang w:val="es-ES" w:eastAsia="es-ES"/>
        </w:rPr>
        <w:t>establece lo siguiente:</w:t>
      </w:r>
    </w:p>
    <w:p w:rsidR="000F654A" w:rsidRDefault="000F654A">
      <w:pPr>
        <w:pStyle w:val="Style3"/>
        <w:kinsoku w:val="0"/>
        <w:autoSpaceDE/>
        <w:autoSpaceDN/>
        <w:adjustRightInd/>
        <w:spacing w:before="396" w:line="288" w:lineRule="auto"/>
        <w:ind w:left="792"/>
        <w:rPr>
          <w:rStyle w:val="CharacterStyle3"/>
          <w:spacing w:val="4"/>
          <w:sz w:val="23"/>
          <w:szCs w:val="23"/>
          <w:lang w:val="es-ES" w:eastAsia="es-ES"/>
        </w:rPr>
      </w:pPr>
      <w:r>
        <w:rPr>
          <w:rStyle w:val="CharacterStyle3"/>
          <w:spacing w:val="4"/>
          <w:sz w:val="23"/>
          <w:szCs w:val="23"/>
          <w:lang w:val="es-ES" w:eastAsia="es-ES"/>
        </w:rPr>
        <w:t>"ARTÍCULO 22.- Competencia del Tribunal</w:t>
      </w:r>
    </w:p>
    <w:p w:rsidR="000F654A" w:rsidRDefault="000F654A">
      <w:pPr>
        <w:pStyle w:val="Style3"/>
        <w:kinsoku w:val="0"/>
        <w:autoSpaceDE/>
        <w:autoSpaceDN/>
        <w:adjustRightInd/>
        <w:ind w:left="792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z w:val="23"/>
          <w:szCs w:val="23"/>
          <w:lang w:val="es-ES" w:eastAsia="es-ES"/>
        </w:rPr>
        <w:t>El Tribunal será competente para lo siguiente:</w:t>
      </w:r>
    </w:p>
    <w:p w:rsidR="000F654A" w:rsidRDefault="000F654A">
      <w:pPr>
        <w:pStyle w:val="Style3"/>
        <w:numPr>
          <w:ilvl w:val="0"/>
          <w:numId w:val="1"/>
        </w:numPr>
        <w:tabs>
          <w:tab w:val="clear" w:pos="648"/>
          <w:tab w:val="num" w:pos="1512"/>
        </w:tabs>
        <w:kinsoku w:val="0"/>
        <w:autoSpaceDE/>
        <w:autoSpaceDN/>
        <w:adjustRightInd/>
        <w:spacing w:before="36"/>
        <w:ind w:right="864"/>
        <w:jc w:val="both"/>
        <w:rPr>
          <w:rStyle w:val="CharacterStyle3"/>
          <w:sz w:val="23"/>
          <w:szCs w:val="23"/>
          <w:lang w:val="es-ES" w:eastAsia="es-ES"/>
        </w:rPr>
      </w:pPr>
      <w:r>
        <w:rPr>
          <w:rStyle w:val="CharacterStyle3"/>
          <w:spacing w:val="5"/>
          <w:sz w:val="24"/>
          <w:szCs w:val="24"/>
          <w:u w:val="single"/>
          <w:lang w:val="es-ES" w:eastAsia="es-ES"/>
        </w:rPr>
        <w:t xml:space="preserve">Conocer y resolver, en sede administrativa, los recursos de </w:t>
      </w:r>
      <w:r>
        <w:rPr>
          <w:rStyle w:val="CharacterStyle3"/>
          <w:spacing w:val="2"/>
          <w:sz w:val="24"/>
          <w:szCs w:val="24"/>
          <w:u w:val="single"/>
          <w:lang w:val="es-ES" w:eastAsia="es-ES"/>
        </w:rPr>
        <w:t xml:space="preserve">apelación que se interpongan contra cualquier acto o resolución del  </w:t>
      </w:r>
      <w:r w:rsidRPr="007E3E96">
        <w:rPr>
          <w:rStyle w:val="CharacterStyle3"/>
          <w:sz w:val="23"/>
          <w:szCs w:val="23"/>
          <w:u w:val="single"/>
          <w:lang w:val="es-ES" w:eastAsia="es-ES"/>
        </w:rPr>
        <w:t>Conse</w:t>
      </w:r>
      <w:r w:rsidR="007E3E96" w:rsidRPr="007E3E96">
        <w:rPr>
          <w:rStyle w:val="CharacterStyle3"/>
          <w:rFonts w:ascii="Bookman Old Style" w:hAnsi="Bookman Old Style" w:cs="Bookman Old Style"/>
          <w:sz w:val="23"/>
          <w:szCs w:val="23"/>
          <w:u w:val="single"/>
          <w:vertAlign w:val="superscript"/>
          <w:lang w:val="es-ES" w:eastAsia="es-ES"/>
        </w:rPr>
        <w:t>j</w:t>
      </w:r>
      <w:r w:rsidRPr="007E3E96">
        <w:rPr>
          <w:rStyle w:val="CharacterStyle3"/>
          <w:sz w:val="23"/>
          <w:szCs w:val="23"/>
          <w:u w:val="single"/>
          <w:lang w:val="es-ES" w:eastAsia="es-ES"/>
        </w:rPr>
        <w:t>o.</w:t>
      </w:r>
    </w:p>
    <w:p w:rsidR="000F654A" w:rsidRDefault="000F654A">
      <w:pPr>
        <w:pStyle w:val="Style3"/>
        <w:numPr>
          <w:ilvl w:val="0"/>
          <w:numId w:val="2"/>
        </w:numPr>
        <w:tabs>
          <w:tab w:val="clear" w:pos="648"/>
          <w:tab w:val="num" w:pos="1512"/>
        </w:tabs>
        <w:kinsoku w:val="0"/>
        <w:autoSpaceDE/>
        <w:autoSpaceDN/>
        <w:adjustRightInd/>
        <w:ind w:right="864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spacing w:val="10"/>
          <w:sz w:val="23"/>
          <w:szCs w:val="23"/>
          <w:lang w:val="es-ES" w:eastAsia="es-ES"/>
        </w:rPr>
        <w:t xml:space="preserve">Establecer, en vía administrativa, las indemnizaciones que </w:t>
      </w:r>
      <w:r>
        <w:rPr>
          <w:rStyle w:val="CharacterStyle3"/>
          <w:spacing w:val="21"/>
          <w:sz w:val="23"/>
          <w:szCs w:val="23"/>
          <w:lang w:val="es-ES" w:eastAsia="es-ES"/>
        </w:rPr>
        <w:t xml:space="preserve">puedan originarse en relación con los daños producidos por </w:t>
      </w:r>
      <w:r>
        <w:rPr>
          <w:rStyle w:val="CharacterStyle3"/>
          <w:spacing w:val="3"/>
          <w:sz w:val="23"/>
          <w:szCs w:val="23"/>
          <w:lang w:val="es-ES" w:eastAsia="es-ES"/>
        </w:rPr>
        <w:t>violaciones de la legislación del transporte público.</w:t>
      </w:r>
    </w:p>
    <w:p w:rsidR="000F654A" w:rsidRDefault="000F654A">
      <w:pPr>
        <w:pStyle w:val="Style3"/>
        <w:numPr>
          <w:ilvl w:val="0"/>
          <w:numId w:val="2"/>
        </w:numPr>
        <w:tabs>
          <w:tab w:val="clear" w:pos="648"/>
          <w:tab w:val="num" w:pos="1512"/>
        </w:tabs>
        <w:kinsoku w:val="0"/>
        <w:autoSpaceDE/>
        <w:autoSpaceDN/>
        <w:adjustRightInd/>
        <w:spacing w:before="36"/>
        <w:ind w:right="864"/>
        <w:rPr>
          <w:rStyle w:val="CharacterStyle3"/>
          <w:spacing w:val="2"/>
          <w:sz w:val="23"/>
          <w:szCs w:val="23"/>
          <w:lang w:val="es-ES" w:eastAsia="es-ES"/>
        </w:rPr>
      </w:pPr>
      <w:r>
        <w:rPr>
          <w:rStyle w:val="CharacterStyle3"/>
          <w:spacing w:val="5"/>
          <w:sz w:val="23"/>
          <w:szCs w:val="23"/>
          <w:lang w:val="es-ES" w:eastAsia="es-ES"/>
        </w:rPr>
        <w:t xml:space="preserve">Las resoluciones del Tribunal no tendrán más recursos y darán </w:t>
      </w:r>
      <w:r>
        <w:rPr>
          <w:rStyle w:val="CharacterStyle3"/>
          <w:spacing w:val="2"/>
          <w:sz w:val="23"/>
          <w:szCs w:val="23"/>
          <w:lang w:val="es-ES" w:eastAsia="es-ES"/>
        </w:rPr>
        <w:t>por agotada la vía administrativa." (El resaltado no es del original)</w:t>
      </w:r>
    </w:p>
    <w:p w:rsidR="000F654A" w:rsidRDefault="000F654A">
      <w:pPr>
        <w:pStyle w:val="Style6"/>
        <w:kinsoku w:val="0"/>
        <w:autoSpaceDE/>
        <w:autoSpaceDN/>
        <w:spacing w:before="684"/>
        <w:rPr>
          <w:spacing w:val="3"/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 xml:space="preserve">La normativa transcrita establece que el Tribunal Administrativo de Transporte, es </w:t>
      </w:r>
      <w:r>
        <w:rPr>
          <w:spacing w:val="9"/>
          <w:sz w:val="23"/>
          <w:szCs w:val="23"/>
          <w:lang w:val="es-ES" w:eastAsia="es-ES"/>
        </w:rPr>
        <w:t xml:space="preserve">competente para conocer de los Recursos de Apelación que se presenten contra los </w:t>
      </w:r>
      <w:r>
        <w:rPr>
          <w:spacing w:val="7"/>
          <w:sz w:val="23"/>
          <w:szCs w:val="23"/>
          <w:lang w:val="es-ES" w:eastAsia="es-ES"/>
        </w:rPr>
        <w:t xml:space="preserve">actos administrativos emanados del Consejo de Transporte Público, no obstante, es </w:t>
      </w:r>
      <w:r>
        <w:rPr>
          <w:spacing w:val="6"/>
          <w:sz w:val="23"/>
          <w:szCs w:val="23"/>
          <w:lang w:val="es-ES" w:eastAsia="es-ES"/>
        </w:rPr>
        <w:t xml:space="preserve">incompetente para declarar como lo pretende el recurrente, el silencio negativo, por </w:t>
      </w:r>
      <w:r>
        <w:rPr>
          <w:spacing w:val="3"/>
          <w:sz w:val="23"/>
          <w:szCs w:val="23"/>
          <w:lang w:val="es-ES" w:eastAsia="es-ES"/>
        </w:rPr>
        <w:t>inactividad de aquel órgano de la Administración.</w:t>
      </w:r>
    </w:p>
    <w:p w:rsidR="000F654A" w:rsidRDefault="000F654A">
      <w:pPr>
        <w:pStyle w:val="Style6"/>
        <w:kinsoku w:val="0"/>
        <w:autoSpaceDE/>
        <w:autoSpaceDN/>
        <w:spacing w:after="108"/>
        <w:rPr>
          <w:spacing w:val="3"/>
          <w:sz w:val="23"/>
          <w:szCs w:val="23"/>
          <w:lang w:val="es-ES" w:eastAsia="es-ES"/>
        </w:rPr>
      </w:pPr>
      <w:r w:rsidRPr="007E3E96">
        <w:rPr>
          <w:rFonts w:ascii="Garamond" w:hAnsi="Garamond" w:cs="Garamond"/>
          <w:b/>
          <w:spacing w:val="3"/>
          <w:lang w:val="es-ES" w:eastAsia="es-ES"/>
        </w:rPr>
        <w:t>CONOCIMIENTO DEL RECURSO DE APELACIÓN</w:t>
      </w:r>
      <w:r>
        <w:rPr>
          <w:rFonts w:ascii="Garamond" w:hAnsi="Garamond" w:cs="Garamond"/>
          <w:spacing w:val="3"/>
          <w:lang w:val="es-ES" w:eastAsia="es-ES"/>
        </w:rPr>
        <w:t xml:space="preserve">. </w:t>
      </w:r>
      <w:r>
        <w:rPr>
          <w:spacing w:val="13"/>
          <w:sz w:val="23"/>
          <w:szCs w:val="23"/>
          <w:lang w:val="es-ES" w:eastAsia="es-ES"/>
        </w:rPr>
        <w:t>Solicita la A</w:t>
      </w:r>
      <w:r w:rsidR="007E3E96">
        <w:rPr>
          <w:spacing w:val="13"/>
          <w:sz w:val="23"/>
          <w:szCs w:val="23"/>
          <w:lang w:val="es-ES" w:eastAsia="es-ES"/>
        </w:rPr>
        <w:t>.</w:t>
      </w:r>
      <w:r>
        <w:rPr>
          <w:spacing w:val="-4"/>
          <w:sz w:val="23"/>
          <w:szCs w:val="23"/>
          <w:lang w:val="es-ES" w:eastAsia="es-ES"/>
        </w:rPr>
        <w:t>T</w:t>
      </w:r>
      <w:r w:rsidR="007E3E96">
        <w:rPr>
          <w:spacing w:val="-4"/>
          <w:sz w:val="23"/>
          <w:szCs w:val="23"/>
          <w:lang w:val="es-ES" w:eastAsia="es-ES"/>
        </w:rPr>
        <w:t>.</w:t>
      </w:r>
      <w:r>
        <w:rPr>
          <w:spacing w:val="-4"/>
          <w:sz w:val="23"/>
          <w:szCs w:val="23"/>
          <w:lang w:val="es-ES" w:eastAsia="es-ES"/>
        </w:rPr>
        <w:t>D</w:t>
      </w:r>
      <w:r w:rsidR="007E3E96">
        <w:rPr>
          <w:spacing w:val="-4"/>
          <w:sz w:val="23"/>
          <w:szCs w:val="23"/>
          <w:lang w:val="es-ES" w:eastAsia="es-ES"/>
        </w:rPr>
        <w:t>.</w:t>
      </w:r>
      <w:r>
        <w:rPr>
          <w:spacing w:val="-4"/>
          <w:sz w:val="23"/>
          <w:szCs w:val="23"/>
          <w:lang w:val="es-ES" w:eastAsia="es-ES"/>
        </w:rPr>
        <w:t>A</w:t>
      </w:r>
      <w:r w:rsidR="007E3E96">
        <w:rPr>
          <w:spacing w:val="-4"/>
          <w:sz w:val="23"/>
          <w:szCs w:val="23"/>
          <w:lang w:val="es-ES" w:eastAsia="es-ES"/>
        </w:rPr>
        <w:t>.</w:t>
      </w:r>
      <w:r>
        <w:rPr>
          <w:spacing w:val="-4"/>
          <w:sz w:val="23"/>
          <w:szCs w:val="23"/>
          <w:lang w:val="es-ES" w:eastAsia="es-ES"/>
        </w:rPr>
        <w:t>C</w:t>
      </w:r>
      <w:r w:rsidR="007E3E96">
        <w:rPr>
          <w:spacing w:val="-4"/>
          <w:sz w:val="23"/>
          <w:szCs w:val="23"/>
          <w:lang w:val="es-ES" w:eastAsia="es-ES"/>
        </w:rPr>
        <w:t>.</w:t>
      </w:r>
      <w:r>
        <w:rPr>
          <w:spacing w:val="-4"/>
          <w:sz w:val="23"/>
          <w:szCs w:val="23"/>
          <w:lang w:val="es-ES" w:eastAsia="es-ES"/>
        </w:rPr>
        <w:t xml:space="preserve">, que proceda este Tribunal Administrativo, a conocer del </w:t>
      </w:r>
      <w:r>
        <w:rPr>
          <w:sz w:val="23"/>
          <w:szCs w:val="23"/>
          <w:lang w:val="es-ES" w:eastAsia="es-ES"/>
        </w:rPr>
        <w:t xml:space="preserve">Recurso de Apelación presentado contra los Artículos 2.1.9, 2.1.13 y 2.1.14 de la Sesión </w:t>
      </w:r>
      <w:r>
        <w:rPr>
          <w:spacing w:val="6"/>
          <w:sz w:val="23"/>
          <w:szCs w:val="23"/>
          <w:lang w:val="es-ES" w:eastAsia="es-ES"/>
        </w:rPr>
        <w:t xml:space="preserve">Extraordinaria N° 3-2012 del 23 de abril del 2012, y la Sesión Ordinaria 42-2012 del 2 de julio del 2012, adoptados por la Junta Directiva del Consejo de Transporte Público, </w:t>
      </w:r>
      <w:r>
        <w:rPr>
          <w:spacing w:val="2"/>
          <w:sz w:val="23"/>
          <w:szCs w:val="23"/>
          <w:lang w:val="es-ES" w:eastAsia="es-ES"/>
        </w:rPr>
        <w:t xml:space="preserve">sin embargo, tal pretensión es improcedente ya que sería prematuro el conocimiento del </w:t>
      </w:r>
      <w:r>
        <w:rPr>
          <w:spacing w:val="6"/>
          <w:sz w:val="23"/>
          <w:szCs w:val="23"/>
          <w:lang w:val="es-ES" w:eastAsia="es-ES"/>
        </w:rPr>
        <w:t xml:space="preserve">recurso jerárquico, por lo que no será hasta tanto el Consejo de Transporte Público, </w:t>
      </w:r>
      <w:r>
        <w:rPr>
          <w:spacing w:val="5"/>
          <w:sz w:val="23"/>
          <w:szCs w:val="23"/>
          <w:lang w:val="es-ES" w:eastAsia="es-ES"/>
        </w:rPr>
        <w:t xml:space="preserve">conozca en definitiva la acción recursiva de primera instancia y de ser procedente eleve </w:t>
      </w:r>
      <w:r>
        <w:rPr>
          <w:spacing w:val="3"/>
          <w:sz w:val="23"/>
          <w:szCs w:val="23"/>
          <w:lang w:val="es-ES" w:eastAsia="es-ES"/>
        </w:rPr>
        <w:t>la Apelación, que este despacho podrá entrar a conocer el mismo, de conformidad con lo</w:t>
      </w:r>
    </w:p>
    <w:p w:rsidR="000F654A" w:rsidRDefault="000F654A">
      <w:pPr>
        <w:pStyle w:val="Style3"/>
        <w:kinsoku w:val="0"/>
        <w:autoSpaceDE/>
        <w:autoSpaceDN/>
        <w:adjustRightInd/>
        <w:spacing w:before="36" w:line="232" w:lineRule="exact"/>
        <w:ind w:right="36"/>
        <w:jc w:val="right"/>
        <w:rPr>
          <w:rStyle w:val="CharacterStyle3"/>
          <w:spacing w:val="-26"/>
          <w:sz w:val="23"/>
          <w:szCs w:val="23"/>
          <w:lang w:val="es-ES" w:eastAsia="es-ES"/>
        </w:rPr>
      </w:pPr>
    </w:p>
    <w:p w:rsidR="007E3E96" w:rsidRDefault="007E3E96">
      <w:pPr>
        <w:pStyle w:val="Style3"/>
        <w:kinsoku w:val="0"/>
        <w:autoSpaceDE/>
        <w:autoSpaceDN/>
        <w:adjustRightInd/>
        <w:spacing w:before="36" w:line="232" w:lineRule="exact"/>
        <w:ind w:right="36"/>
        <w:jc w:val="right"/>
        <w:rPr>
          <w:rStyle w:val="CharacterStyle3"/>
          <w:spacing w:val="-26"/>
          <w:sz w:val="23"/>
          <w:szCs w:val="23"/>
          <w:lang w:val="es-ES" w:eastAsia="es-ES"/>
        </w:rPr>
      </w:pPr>
    </w:p>
    <w:p w:rsidR="007E3E96" w:rsidRDefault="007E3E96">
      <w:pPr>
        <w:pStyle w:val="Style3"/>
        <w:kinsoku w:val="0"/>
        <w:autoSpaceDE/>
        <w:autoSpaceDN/>
        <w:adjustRightInd/>
        <w:spacing w:before="36" w:line="232" w:lineRule="exact"/>
        <w:ind w:right="36"/>
        <w:jc w:val="right"/>
        <w:rPr>
          <w:rStyle w:val="CharacterStyle3"/>
          <w:spacing w:val="-26"/>
          <w:sz w:val="23"/>
          <w:szCs w:val="23"/>
          <w:lang w:val="es-ES" w:eastAsia="es-ES"/>
        </w:rPr>
      </w:pPr>
    </w:p>
    <w:p w:rsidR="000F654A" w:rsidRDefault="000F654A">
      <w:pPr>
        <w:pStyle w:val="Style3"/>
        <w:kinsoku w:val="0"/>
        <w:autoSpaceDE/>
        <w:autoSpaceDN/>
        <w:adjustRightInd/>
        <w:spacing w:line="360" w:lineRule="auto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proofErr w:type="gramStart"/>
      <w:r>
        <w:rPr>
          <w:rStyle w:val="CharacterStyle3"/>
          <w:sz w:val="23"/>
          <w:szCs w:val="23"/>
          <w:lang w:val="es-ES" w:eastAsia="es-ES"/>
        </w:rPr>
        <w:t>la</w:t>
      </w:r>
      <w:proofErr w:type="gramEnd"/>
      <w:r>
        <w:rPr>
          <w:rStyle w:val="CharacterStyle3"/>
          <w:sz w:val="23"/>
          <w:szCs w:val="23"/>
          <w:lang w:val="es-ES" w:eastAsia="es-ES"/>
        </w:rPr>
        <w:t xml:space="preserve"> Apelación, que este despacho podrá entrar a conocer el mismo, de conformidad con lo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dispuesto en la Ley General de la Administración Pública, Ley No. 6227, de diciembre </w:t>
      </w:r>
      <w:r>
        <w:rPr>
          <w:rStyle w:val="CharacterStyle3"/>
          <w:spacing w:val="3"/>
          <w:sz w:val="23"/>
          <w:szCs w:val="23"/>
          <w:lang w:val="es-ES" w:eastAsia="es-ES"/>
        </w:rPr>
        <w:t>de 1978, que en su artículo 347 dispone lo siguiente:</w:t>
      </w:r>
    </w:p>
    <w:p w:rsidR="000F654A" w:rsidRDefault="000F654A">
      <w:pPr>
        <w:pStyle w:val="Style3"/>
        <w:kinsoku w:val="0"/>
        <w:autoSpaceDE/>
        <w:autoSpaceDN/>
        <w:adjustRightInd/>
        <w:spacing w:before="432" w:line="201" w:lineRule="auto"/>
        <w:ind w:left="792"/>
        <w:rPr>
          <w:rStyle w:val="CharacterStyle3"/>
          <w:lang w:eastAsia="en-US"/>
        </w:rPr>
      </w:pPr>
      <w:r>
        <w:rPr>
          <w:rStyle w:val="CharacterStyle3"/>
          <w:i/>
          <w:iCs/>
          <w:spacing w:val="-2"/>
          <w:w w:val="105"/>
          <w:sz w:val="23"/>
          <w:szCs w:val="23"/>
          <w:lang w:val="es-ES" w:eastAsia="es-ES"/>
        </w:rPr>
        <w:t>"Artículo 347.</w:t>
      </w:r>
      <w:r>
        <w:rPr>
          <w:rStyle w:val="CharacterStyle3"/>
          <w:i/>
          <w:iCs/>
          <w:spacing w:val="-2"/>
          <w:w w:val="105"/>
          <w:sz w:val="23"/>
          <w:szCs w:val="23"/>
          <w:lang w:val="es-ES" w:eastAsia="es-ES"/>
        </w:rPr>
        <w:noBreakHyphen/>
      </w:r>
    </w:p>
    <w:p w:rsidR="000F654A" w:rsidRDefault="000F654A">
      <w:pPr>
        <w:pStyle w:val="Style3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adjustRightInd/>
        <w:spacing w:before="36"/>
        <w:ind w:right="792"/>
        <w:rPr>
          <w:rStyle w:val="CharacterStyle3"/>
          <w:i/>
          <w:iCs/>
          <w:spacing w:val="-4"/>
          <w:w w:val="105"/>
          <w:sz w:val="23"/>
          <w:szCs w:val="23"/>
          <w:lang w:val="es-ES" w:eastAsia="es-ES"/>
        </w:rPr>
      </w:pPr>
      <w:r>
        <w:rPr>
          <w:rStyle w:val="CharacterStyle3"/>
          <w:i/>
          <w:iCs/>
          <w:spacing w:val="-1"/>
          <w:w w:val="105"/>
          <w:sz w:val="23"/>
          <w:szCs w:val="23"/>
          <w:lang w:val="es-ES" w:eastAsia="es-ES"/>
        </w:rPr>
        <w:t xml:space="preserve">Los recursos podrán también interponerse haciéndolo constar en el </w:t>
      </w:r>
      <w:r>
        <w:rPr>
          <w:rStyle w:val="CharacterStyle3"/>
          <w:i/>
          <w:iCs/>
          <w:spacing w:val="-4"/>
          <w:w w:val="105"/>
          <w:sz w:val="23"/>
          <w:szCs w:val="23"/>
          <w:lang w:val="es-ES" w:eastAsia="es-ES"/>
        </w:rPr>
        <w:t>acta de la notificación respectiva.</w:t>
      </w:r>
    </w:p>
    <w:p w:rsidR="000F654A" w:rsidRDefault="000F654A">
      <w:pPr>
        <w:pStyle w:val="Style3"/>
        <w:numPr>
          <w:ilvl w:val="0"/>
          <w:numId w:val="3"/>
        </w:numPr>
        <w:tabs>
          <w:tab w:val="clear" w:pos="288"/>
          <w:tab w:val="num" w:pos="1152"/>
        </w:tabs>
        <w:kinsoku w:val="0"/>
        <w:autoSpaceDE/>
        <w:autoSpaceDN/>
        <w:adjustRightInd/>
        <w:ind w:right="864"/>
        <w:jc w:val="both"/>
        <w:rPr>
          <w:rStyle w:val="CharacterStyle3"/>
          <w:i/>
          <w:iCs/>
          <w:spacing w:val="-2"/>
          <w:w w:val="105"/>
          <w:sz w:val="23"/>
          <w:szCs w:val="23"/>
          <w:lang w:val="es-ES" w:eastAsia="es-ES"/>
        </w:rPr>
      </w:pPr>
      <w:r>
        <w:rPr>
          <w:rStyle w:val="CharacterStyle3"/>
          <w:i/>
          <w:iCs/>
          <w:w w:val="105"/>
          <w:sz w:val="23"/>
          <w:szCs w:val="23"/>
          <w:lang w:val="es-ES" w:eastAsia="es-ES"/>
        </w:rPr>
        <w:t xml:space="preserve">Es potestativo usar ambos recursos ordinarios o uno solo de ellos, </w:t>
      </w:r>
      <w:r>
        <w:rPr>
          <w:rStyle w:val="CharacterStyle3"/>
          <w:i/>
          <w:iCs/>
          <w:spacing w:val="-1"/>
          <w:w w:val="105"/>
          <w:sz w:val="23"/>
          <w:szCs w:val="23"/>
          <w:lang w:val="es-ES" w:eastAsia="es-ES"/>
        </w:rPr>
        <w:t xml:space="preserve">pero será inadmisible el que se interponga pasados los términos fijados </w:t>
      </w:r>
      <w:r>
        <w:rPr>
          <w:rStyle w:val="CharacterStyle3"/>
          <w:i/>
          <w:iCs/>
          <w:spacing w:val="-2"/>
          <w:w w:val="105"/>
          <w:sz w:val="23"/>
          <w:szCs w:val="23"/>
          <w:lang w:val="es-ES" w:eastAsia="es-ES"/>
        </w:rPr>
        <w:t>en el artículo anterior.</w:t>
      </w:r>
    </w:p>
    <w:p w:rsidR="000F654A" w:rsidRDefault="000F654A">
      <w:pPr>
        <w:pStyle w:val="Style3"/>
        <w:numPr>
          <w:ilvl w:val="0"/>
          <w:numId w:val="4"/>
        </w:numPr>
        <w:tabs>
          <w:tab w:val="clear" w:pos="288"/>
          <w:tab w:val="num" w:pos="1152"/>
        </w:tabs>
        <w:kinsoku w:val="0"/>
        <w:autoSpaceDE/>
        <w:autoSpaceDN/>
        <w:adjustRightInd/>
        <w:spacing w:before="36"/>
        <w:ind w:right="864"/>
        <w:jc w:val="both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i/>
          <w:iCs/>
          <w:spacing w:val="-1"/>
          <w:w w:val="105"/>
          <w:sz w:val="23"/>
          <w:szCs w:val="23"/>
          <w:u w:val="single"/>
          <w:lang w:val="es-ES" w:eastAsia="es-ES"/>
        </w:rPr>
        <w:t xml:space="preserve">Si se interponen ambos recursos a la vez, se tramitará la apelación </w:t>
      </w:r>
      <w:r>
        <w:rPr>
          <w:rStyle w:val="CharacterStyle3"/>
          <w:i/>
          <w:iCs/>
          <w:spacing w:val="4"/>
          <w:w w:val="105"/>
          <w:sz w:val="23"/>
          <w:szCs w:val="23"/>
          <w:u w:val="single"/>
          <w:lang w:val="es-ES" w:eastAsia="es-ES"/>
        </w:rPr>
        <w:t>una vez declarada sin lugar la revocatoria."(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 El resaltado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no es del </w:t>
      </w:r>
      <w:r>
        <w:rPr>
          <w:rStyle w:val="CharacterStyle3"/>
          <w:sz w:val="22"/>
          <w:szCs w:val="22"/>
          <w:lang w:val="es-ES" w:eastAsia="es-ES"/>
        </w:rPr>
        <w:t>original)</w:t>
      </w:r>
    </w:p>
    <w:p w:rsidR="000F654A" w:rsidRDefault="000F654A">
      <w:pPr>
        <w:pStyle w:val="Style3"/>
        <w:kinsoku w:val="0"/>
        <w:autoSpaceDE/>
        <w:autoSpaceDN/>
        <w:adjustRightInd/>
        <w:spacing w:before="432" w:line="360" w:lineRule="auto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spacing w:val="7"/>
          <w:sz w:val="23"/>
          <w:szCs w:val="23"/>
          <w:lang w:val="es-ES" w:eastAsia="es-ES"/>
        </w:rPr>
        <w:t xml:space="preserve">Aunado a lo anterior, y teniendo en cuenta que la Ley General de la Administración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Pública prescribió en su artículo 134 numeral 1), en relación con el artículo 136 literal b) </w:t>
      </w:r>
      <w:r>
        <w:rPr>
          <w:rStyle w:val="CharacterStyle3"/>
          <w:spacing w:val="10"/>
          <w:sz w:val="23"/>
          <w:szCs w:val="23"/>
          <w:lang w:val="es-ES" w:eastAsia="es-ES"/>
        </w:rPr>
        <w:t xml:space="preserve">que los actos administrativos deben dictarse por escrito, entre ellos el recurso de </w:t>
      </w:r>
      <w:r>
        <w:rPr>
          <w:rStyle w:val="CharacterStyle3"/>
          <w:spacing w:val="3"/>
          <w:sz w:val="23"/>
          <w:szCs w:val="23"/>
          <w:lang w:val="es-ES" w:eastAsia="es-ES"/>
        </w:rPr>
        <w:t>revocatoria, como se observa en la siguiente transcripción en lo conducente:</w:t>
      </w:r>
    </w:p>
    <w:p w:rsidR="000F654A" w:rsidRDefault="000F654A">
      <w:pPr>
        <w:pStyle w:val="Style4"/>
        <w:kinsoku w:val="0"/>
        <w:autoSpaceDE/>
        <w:autoSpaceDN/>
        <w:spacing w:before="360" w:line="196" w:lineRule="auto"/>
        <w:ind w:left="864"/>
        <w:rPr>
          <w:spacing w:val="-2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>"Artículo 134.-</w:t>
      </w:r>
    </w:p>
    <w:p w:rsidR="000F654A" w:rsidRDefault="000F654A">
      <w:pPr>
        <w:pStyle w:val="Style3"/>
        <w:kinsoku w:val="0"/>
        <w:autoSpaceDE/>
        <w:autoSpaceDN/>
        <w:adjustRightInd/>
        <w:spacing w:before="252"/>
        <w:ind w:left="792" w:right="792" w:firstLine="72"/>
        <w:rPr>
          <w:rStyle w:val="CharacterStyle3"/>
          <w:spacing w:val="-2"/>
          <w:sz w:val="22"/>
          <w:szCs w:val="22"/>
          <w:lang w:val="es-ES" w:eastAsia="es-ES"/>
        </w:rPr>
      </w:pPr>
      <w:r>
        <w:rPr>
          <w:rStyle w:val="CharacterStyle3"/>
          <w:sz w:val="22"/>
          <w:szCs w:val="22"/>
          <w:lang w:val="es-ES" w:eastAsia="es-ES"/>
        </w:rPr>
        <w:t xml:space="preserve">1. El acto administrativo </w:t>
      </w:r>
      <w:r>
        <w:rPr>
          <w:rStyle w:val="CharacterStyle3"/>
          <w:sz w:val="22"/>
          <w:szCs w:val="22"/>
          <w:u w:val="single"/>
          <w:lang w:val="es-ES" w:eastAsia="es-ES"/>
        </w:rPr>
        <w:t>deberá expresarse por escrito,</w:t>
      </w:r>
      <w:r>
        <w:rPr>
          <w:rStyle w:val="CharacterStyle3"/>
          <w:sz w:val="22"/>
          <w:szCs w:val="22"/>
          <w:lang w:val="es-ES" w:eastAsia="es-ES"/>
        </w:rPr>
        <w:t xml:space="preserve"> salvo que su naturaleza </w:t>
      </w:r>
      <w:r>
        <w:rPr>
          <w:rStyle w:val="CharacterStyle3"/>
          <w:spacing w:val="-2"/>
          <w:sz w:val="22"/>
          <w:szCs w:val="22"/>
          <w:lang w:val="es-ES" w:eastAsia="es-ES"/>
        </w:rPr>
        <w:t>o las circunstancias exijan forma diversa.</w:t>
      </w:r>
    </w:p>
    <w:p w:rsidR="000F654A" w:rsidRDefault="000F654A">
      <w:pPr>
        <w:pStyle w:val="Style4"/>
        <w:kinsoku w:val="0"/>
        <w:autoSpaceDE/>
        <w:autoSpaceDN/>
        <w:spacing w:before="36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(...)</w:t>
      </w:r>
    </w:p>
    <w:p w:rsidR="000F654A" w:rsidRDefault="000F654A">
      <w:pPr>
        <w:pStyle w:val="Style4"/>
        <w:kinsoku w:val="0"/>
        <w:autoSpaceDE/>
        <w:autoSpaceDN/>
        <w:spacing w:before="216" w:line="199" w:lineRule="auto"/>
        <w:ind w:left="1008"/>
        <w:rPr>
          <w:spacing w:val="-2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>Articulo 136.-</w:t>
      </w:r>
    </w:p>
    <w:p w:rsidR="000F654A" w:rsidRDefault="000F654A">
      <w:pPr>
        <w:pStyle w:val="Style4"/>
        <w:kinsoku w:val="0"/>
        <w:autoSpaceDE/>
        <w:autoSpaceDN/>
        <w:rPr>
          <w:spacing w:val="-2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>1. Serán motivados con mención, sucinta al menos, de sus fundamentos:</w:t>
      </w:r>
    </w:p>
    <w:p w:rsidR="000F654A" w:rsidRDefault="000F654A">
      <w:pPr>
        <w:pStyle w:val="Style4"/>
        <w:kinsoku w:val="0"/>
        <w:autoSpaceDE/>
        <w:autoSpaceDN/>
        <w:ind w:left="1008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>(...)</w:t>
      </w:r>
    </w:p>
    <w:p w:rsidR="000F654A" w:rsidRDefault="000F654A">
      <w:pPr>
        <w:pStyle w:val="Style4"/>
        <w:kinsoku w:val="0"/>
        <w:autoSpaceDE/>
        <w:autoSpaceDN/>
        <w:spacing w:before="0"/>
        <w:rPr>
          <w:spacing w:val="-2"/>
          <w:sz w:val="22"/>
          <w:szCs w:val="22"/>
          <w:lang w:val="es-ES" w:eastAsia="es-ES"/>
        </w:rPr>
      </w:pPr>
      <w:r>
        <w:rPr>
          <w:spacing w:val="-2"/>
          <w:sz w:val="22"/>
          <w:szCs w:val="22"/>
          <w:lang w:val="es-ES" w:eastAsia="es-ES"/>
        </w:rPr>
        <w:t xml:space="preserve">b) Los que resuelvan recursos (...)" (El resaltado no </w:t>
      </w:r>
      <w:r>
        <w:rPr>
          <w:spacing w:val="-2"/>
          <w:sz w:val="23"/>
          <w:szCs w:val="23"/>
          <w:lang w:val="es-ES" w:eastAsia="es-ES"/>
        </w:rPr>
        <w:t xml:space="preserve">es </w:t>
      </w:r>
      <w:r>
        <w:rPr>
          <w:spacing w:val="-2"/>
          <w:sz w:val="22"/>
          <w:szCs w:val="22"/>
          <w:lang w:val="es-ES" w:eastAsia="es-ES"/>
        </w:rPr>
        <w:t>del original)</w:t>
      </w:r>
    </w:p>
    <w:p w:rsidR="000F654A" w:rsidRDefault="000F654A">
      <w:pPr>
        <w:pStyle w:val="Style3"/>
        <w:kinsoku w:val="0"/>
        <w:autoSpaceDE/>
        <w:autoSpaceDN/>
        <w:adjustRightInd/>
        <w:spacing w:before="684" w:after="144" w:line="360" w:lineRule="auto"/>
        <w:jc w:val="both"/>
        <w:rPr>
          <w:rStyle w:val="CharacterStyle3"/>
          <w:spacing w:val="2"/>
          <w:sz w:val="23"/>
          <w:szCs w:val="23"/>
          <w:lang w:val="es-ES" w:eastAsia="es-ES"/>
        </w:rPr>
      </w:pPr>
      <w:r>
        <w:rPr>
          <w:rStyle w:val="CharacterStyle3"/>
          <w:spacing w:val="4"/>
          <w:sz w:val="23"/>
          <w:szCs w:val="23"/>
          <w:lang w:val="es-ES" w:eastAsia="es-ES"/>
        </w:rPr>
        <w:t xml:space="preserve">En razón de lo indicado, y no existiendo voluntad manifiesta de la Junta Directiva del </w:t>
      </w:r>
      <w:r>
        <w:rPr>
          <w:rStyle w:val="CharacterStyle3"/>
          <w:spacing w:val="14"/>
          <w:sz w:val="23"/>
          <w:szCs w:val="23"/>
          <w:lang w:val="es-ES" w:eastAsia="es-ES"/>
        </w:rPr>
        <w:t xml:space="preserve">Consejo de Transporte Pública referente al caso en estudio, este Tribunal está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imposibilitado para entrar a conocer el Recurso de Apelación en Subsidio, hasta tanto la </w:t>
      </w:r>
      <w:r>
        <w:rPr>
          <w:rStyle w:val="CharacterStyle3"/>
          <w:spacing w:val="2"/>
          <w:sz w:val="23"/>
          <w:szCs w:val="23"/>
          <w:lang w:val="es-ES" w:eastAsia="es-ES"/>
        </w:rPr>
        <w:t xml:space="preserve">Junta Directiva del Consejo de Transporte Público no se pronuncie sobre el Recurso de </w:t>
      </w:r>
      <w:r>
        <w:rPr>
          <w:rStyle w:val="CharacterStyle3"/>
          <w:spacing w:val="8"/>
          <w:sz w:val="23"/>
          <w:szCs w:val="23"/>
          <w:lang w:val="es-ES" w:eastAsia="es-ES"/>
        </w:rPr>
        <w:t xml:space="preserve">Revocatoria interpuesto y eleve el Recurso de Apelación en Subsidio, si es que en </w:t>
      </w:r>
      <w:r>
        <w:rPr>
          <w:rStyle w:val="CharacterStyle3"/>
          <w:spacing w:val="2"/>
          <w:sz w:val="23"/>
          <w:szCs w:val="23"/>
          <w:lang w:val="es-ES" w:eastAsia="es-ES"/>
        </w:rPr>
        <w:t>derecho corresponde.</w:t>
      </w:r>
    </w:p>
    <w:p w:rsidR="007E3E96" w:rsidRDefault="007E3E96">
      <w:pPr>
        <w:pStyle w:val="Style3"/>
        <w:kinsoku w:val="0"/>
        <w:autoSpaceDE/>
        <w:autoSpaceDN/>
        <w:adjustRightInd/>
        <w:spacing w:line="222" w:lineRule="exact"/>
        <w:ind w:left="3600"/>
        <w:rPr>
          <w:rStyle w:val="CharacterStyle3"/>
          <w:b/>
          <w:bCs/>
          <w:sz w:val="23"/>
          <w:szCs w:val="23"/>
          <w:lang w:val="es-ES" w:eastAsia="es-ES"/>
        </w:rPr>
      </w:pPr>
    </w:p>
    <w:p w:rsidR="007E3E96" w:rsidRDefault="007E3E96">
      <w:pPr>
        <w:pStyle w:val="Style3"/>
        <w:kinsoku w:val="0"/>
        <w:autoSpaceDE/>
        <w:autoSpaceDN/>
        <w:adjustRightInd/>
        <w:spacing w:line="222" w:lineRule="exact"/>
        <w:ind w:left="3600"/>
        <w:rPr>
          <w:rStyle w:val="CharacterStyle3"/>
          <w:b/>
          <w:bCs/>
          <w:sz w:val="23"/>
          <w:szCs w:val="23"/>
          <w:lang w:val="es-ES" w:eastAsia="es-ES"/>
        </w:rPr>
      </w:pPr>
    </w:p>
    <w:p w:rsidR="007E3E96" w:rsidRDefault="007E3E96">
      <w:pPr>
        <w:pStyle w:val="Style3"/>
        <w:kinsoku w:val="0"/>
        <w:autoSpaceDE/>
        <w:autoSpaceDN/>
        <w:adjustRightInd/>
        <w:spacing w:line="222" w:lineRule="exact"/>
        <w:ind w:left="3600"/>
        <w:rPr>
          <w:rStyle w:val="CharacterStyle3"/>
          <w:b/>
          <w:bCs/>
          <w:sz w:val="23"/>
          <w:szCs w:val="23"/>
          <w:lang w:val="es-ES" w:eastAsia="es-ES"/>
        </w:rPr>
      </w:pPr>
    </w:p>
    <w:p w:rsidR="000F654A" w:rsidRDefault="000F654A">
      <w:pPr>
        <w:pStyle w:val="Style3"/>
        <w:kinsoku w:val="0"/>
        <w:autoSpaceDE/>
        <w:autoSpaceDN/>
        <w:adjustRightInd/>
        <w:spacing w:line="222" w:lineRule="exact"/>
        <w:ind w:left="3600"/>
        <w:rPr>
          <w:rStyle w:val="CharacterStyle3"/>
          <w:b/>
          <w:bCs/>
          <w:sz w:val="23"/>
          <w:szCs w:val="23"/>
          <w:lang w:val="es-ES" w:eastAsia="es-ES"/>
        </w:rPr>
      </w:pPr>
      <w:r>
        <w:rPr>
          <w:rStyle w:val="CharacterStyle3"/>
          <w:b/>
          <w:bCs/>
          <w:sz w:val="23"/>
          <w:szCs w:val="23"/>
          <w:lang w:val="es-ES" w:eastAsia="es-ES"/>
        </w:rPr>
        <w:t>POR TANTO</w:t>
      </w:r>
    </w:p>
    <w:p w:rsidR="000F654A" w:rsidRDefault="000F654A">
      <w:pPr>
        <w:pStyle w:val="Style3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432" w:line="390" w:lineRule="exact"/>
        <w:ind w:right="360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7"/>
          <w:sz w:val="23"/>
          <w:szCs w:val="23"/>
          <w:lang w:val="es-ES" w:eastAsia="es-ES"/>
        </w:rPr>
        <w:t xml:space="preserve">No se entra a conocer el </w:t>
      </w:r>
      <w:r>
        <w:rPr>
          <w:rStyle w:val="CharacterStyle3"/>
          <w:spacing w:val="7"/>
          <w:sz w:val="23"/>
          <w:szCs w:val="23"/>
          <w:lang w:val="es-ES" w:eastAsia="es-ES"/>
        </w:rPr>
        <w:t xml:space="preserve">Recurso de Apelación en Subsidio por aplicación del </w:t>
      </w:r>
      <w:r>
        <w:rPr>
          <w:rStyle w:val="CharacterStyle3"/>
          <w:spacing w:val="11"/>
          <w:sz w:val="23"/>
          <w:szCs w:val="23"/>
          <w:lang w:val="es-ES" w:eastAsia="es-ES"/>
        </w:rPr>
        <w:t xml:space="preserve">Silencio Negativo, interpuesto por la </w:t>
      </w:r>
      <w:r>
        <w:rPr>
          <w:rStyle w:val="CharacterStyle3"/>
          <w:b/>
          <w:bCs/>
          <w:spacing w:val="11"/>
          <w:sz w:val="18"/>
          <w:szCs w:val="18"/>
          <w:lang w:val="es-ES" w:eastAsia="es-ES"/>
        </w:rPr>
        <w:t>A</w:t>
      </w:r>
      <w:r w:rsidR="007E3E96">
        <w:rPr>
          <w:rStyle w:val="CharacterStyle3"/>
          <w:b/>
          <w:bCs/>
          <w:spacing w:val="11"/>
          <w:sz w:val="18"/>
          <w:szCs w:val="18"/>
          <w:lang w:val="es-ES" w:eastAsia="es-ES"/>
        </w:rPr>
        <w:t>.</w:t>
      </w:r>
      <w:r>
        <w:rPr>
          <w:rStyle w:val="CharacterStyle3"/>
          <w:b/>
          <w:bCs/>
          <w:spacing w:val="11"/>
          <w:sz w:val="18"/>
          <w:szCs w:val="18"/>
          <w:lang w:val="es-ES" w:eastAsia="es-ES"/>
        </w:rPr>
        <w:t>T</w:t>
      </w:r>
      <w:r w:rsidR="007E3E96">
        <w:rPr>
          <w:rStyle w:val="CharacterStyle3"/>
          <w:b/>
          <w:bCs/>
          <w:spacing w:val="11"/>
          <w:sz w:val="18"/>
          <w:szCs w:val="18"/>
          <w:lang w:val="es-ES" w:eastAsia="es-ES"/>
        </w:rPr>
        <w:t>.</w:t>
      </w:r>
      <w:r>
        <w:rPr>
          <w:rStyle w:val="CharacterStyle3"/>
          <w:b/>
          <w:bCs/>
          <w:spacing w:val="11"/>
          <w:sz w:val="18"/>
          <w:szCs w:val="18"/>
          <w:lang w:val="es-ES" w:eastAsia="es-ES"/>
        </w:rPr>
        <w:t>D</w:t>
      </w:r>
      <w:r w:rsidR="007E3E96">
        <w:rPr>
          <w:rStyle w:val="CharacterStyle3"/>
          <w:b/>
          <w:bCs/>
          <w:spacing w:val="11"/>
          <w:sz w:val="18"/>
          <w:szCs w:val="18"/>
          <w:lang w:val="es-ES" w:eastAsia="es-ES"/>
        </w:rPr>
        <w:t>.</w:t>
      </w:r>
      <w:r>
        <w:rPr>
          <w:rStyle w:val="CharacterStyle3"/>
          <w:b/>
          <w:bCs/>
          <w:spacing w:val="11"/>
          <w:sz w:val="18"/>
          <w:szCs w:val="18"/>
          <w:lang w:val="es-ES" w:eastAsia="es-ES"/>
        </w:rPr>
        <w:t>C</w:t>
      </w:r>
      <w:r w:rsidR="007E3E96">
        <w:rPr>
          <w:rStyle w:val="CharacterStyle3"/>
          <w:b/>
          <w:bCs/>
          <w:spacing w:val="11"/>
          <w:sz w:val="18"/>
          <w:szCs w:val="18"/>
          <w:lang w:val="es-ES" w:eastAsia="es-ES"/>
        </w:rPr>
        <w:t>.</w:t>
      </w:r>
      <w:r>
        <w:rPr>
          <w:rStyle w:val="CharacterStyle3"/>
          <w:b/>
          <w:bCs/>
          <w:spacing w:val="11"/>
          <w:sz w:val="18"/>
          <w:szCs w:val="18"/>
          <w:lang w:val="es-ES" w:eastAsia="es-ES"/>
        </w:rPr>
        <w:t xml:space="preserve">, </w:t>
      </w:r>
      <w:r>
        <w:rPr>
          <w:rStyle w:val="CharacterStyle3"/>
          <w:spacing w:val="8"/>
          <w:sz w:val="23"/>
          <w:szCs w:val="23"/>
          <w:lang w:val="es-ES" w:eastAsia="es-ES"/>
        </w:rPr>
        <w:t xml:space="preserve">cédula de persona jurídica </w:t>
      </w:r>
      <w:r w:rsidR="00711861">
        <w:rPr>
          <w:rStyle w:val="CharacterStyle3"/>
          <w:spacing w:val="8"/>
          <w:sz w:val="23"/>
          <w:szCs w:val="23"/>
          <w:lang w:val="es-ES" w:eastAsia="es-ES"/>
        </w:rPr>
        <w:t>…</w:t>
      </w:r>
      <w:r>
        <w:rPr>
          <w:rStyle w:val="CharacterStyle3"/>
          <w:spacing w:val="8"/>
          <w:sz w:val="23"/>
          <w:szCs w:val="23"/>
          <w:lang w:val="es-ES" w:eastAsia="es-ES"/>
        </w:rPr>
        <w:t>, por intermedio del señor E</w:t>
      </w:r>
      <w:r w:rsidR="007E3E96">
        <w:rPr>
          <w:rStyle w:val="CharacterStyle3"/>
          <w:spacing w:val="8"/>
          <w:sz w:val="23"/>
          <w:szCs w:val="23"/>
          <w:lang w:val="es-ES" w:eastAsia="es-ES"/>
        </w:rPr>
        <w:t>.</w:t>
      </w:r>
      <w:r>
        <w:rPr>
          <w:rStyle w:val="CharacterStyle3"/>
          <w:spacing w:val="8"/>
          <w:sz w:val="23"/>
          <w:szCs w:val="23"/>
          <w:lang w:val="es-ES" w:eastAsia="es-ES"/>
        </w:rPr>
        <w:t>C</w:t>
      </w:r>
      <w:r w:rsidR="007E3E96">
        <w:rPr>
          <w:rStyle w:val="CharacterStyle3"/>
          <w:spacing w:val="8"/>
          <w:sz w:val="23"/>
          <w:szCs w:val="23"/>
          <w:lang w:val="es-ES" w:eastAsia="es-ES"/>
        </w:rPr>
        <w:t>.</w:t>
      </w:r>
      <w:r>
        <w:rPr>
          <w:rStyle w:val="CharacterStyle3"/>
          <w:spacing w:val="5"/>
          <w:sz w:val="23"/>
          <w:szCs w:val="23"/>
          <w:lang w:val="es-ES" w:eastAsia="es-ES"/>
        </w:rPr>
        <w:t>R</w:t>
      </w:r>
      <w:r w:rsidR="007E3E96">
        <w:rPr>
          <w:rStyle w:val="CharacterStyle3"/>
          <w:spacing w:val="5"/>
          <w:sz w:val="23"/>
          <w:szCs w:val="23"/>
          <w:lang w:val="es-ES" w:eastAsia="es-ES"/>
        </w:rPr>
        <w:t>.</w:t>
      </w:r>
      <w:r>
        <w:rPr>
          <w:rStyle w:val="CharacterStyle3"/>
          <w:spacing w:val="5"/>
          <w:sz w:val="23"/>
          <w:szCs w:val="23"/>
          <w:lang w:val="es-ES" w:eastAsia="es-ES"/>
        </w:rPr>
        <w:t>, cédula de identidad número</w:t>
      </w:r>
      <w:r w:rsidR="007E3E96">
        <w:rPr>
          <w:rStyle w:val="CharacterStyle3"/>
          <w:spacing w:val="5"/>
          <w:sz w:val="23"/>
          <w:szCs w:val="23"/>
          <w:lang w:val="es-ES" w:eastAsia="es-ES"/>
        </w:rPr>
        <w:t xml:space="preserve"> </w:t>
      </w:r>
      <w:r w:rsidR="00711861">
        <w:rPr>
          <w:rStyle w:val="CharacterStyle3"/>
          <w:spacing w:val="5"/>
          <w:sz w:val="23"/>
          <w:szCs w:val="23"/>
          <w:lang w:val="es-ES" w:eastAsia="es-ES"/>
        </w:rPr>
        <w:t>…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, en su condición Presidente, contra la </w:t>
      </w:r>
      <w:r>
        <w:rPr>
          <w:rStyle w:val="CharacterStyle3"/>
          <w:spacing w:val="7"/>
          <w:sz w:val="23"/>
          <w:szCs w:val="23"/>
          <w:lang w:val="es-ES" w:eastAsia="es-ES"/>
        </w:rPr>
        <w:t xml:space="preserve">Junta Directiva del Consejo de Transporte Público, por no dar trámite oportuno a su </w:t>
      </w:r>
      <w:r>
        <w:rPr>
          <w:rStyle w:val="CharacterStyle3"/>
          <w:sz w:val="23"/>
          <w:szCs w:val="23"/>
          <w:lang w:val="es-ES" w:eastAsia="es-ES"/>
        </w:rPr>
        <w:t xml:space="preserve">recurso de revocatoria presentado contra los Artículos 2.1.9, 2.1.13 y 2.1.14 de la Sesión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Extraordinaria N° 3-2012 </w:t>
      </w:r>
      <w:r>
        <w:rPr>
          <w:rStyle w:val="CharacterStyle3"/>
          <w:b/>
          <w:bCs/>
          <w:spacing w:val="6"/>
          <w:sz w:val="23"/>
          <w:szCs w:val="23"/>
          <w:lang w:val="es-ES" w:eastAsia="es-ES"/>
        </w:rPr>
        <w:t xml:space="preserve">del </w:t>
      </w:r>
      <w:r>
        <w:rPr>
          <w:rStyle w:val="CharacterStyle3"/>
          <w:spacing w:val="6"/>
          <w:sz w:val="23"/>
          <w:szCs w:val="23"/>
          <w:lang w:val="es-ES" w:eastAsia="es-ES"/>
        </w:rPr>
        <w:t xml:space="preserve">23 de abril del 2012, y la Sesión Ordinaria 42-2012 del 2 </w:t>
      </w:r>
      <w:r>
        <w:rPr>
          <w:rStyle w:val="CharacterStyle3"/>
          <w:spacing w:val="3"/>
          <w:sz w:val="23"/>
          <w:szCs w:val="23"/>
          <w:lang w:val="es-ES" w:eastAsia="es-ES"/>
        </w:rPr>
        <w:t xml:space="preserve">de julio del 2012, adoptados por </w:t>
      </w:r>
      <w:r>
        <w:rPr>
          <w:rStyle w:val="CharacterStyle3"/>
          <w:b/>
          <w:bCs/>
          <w:spacing w:val="3"/>
          <w:sz w:val="23"/>
          <w:szCs w:val="23"/>
          <w:lang w:val="es-ES" w:eastAsia="es-ES"/>
        </w:rPr>
        <w:t xml:space="preserve">la </w:t>
      </w:r>
      <w:r>
        <w:rPr>
          <w:rStyle w:val="CharacterStyle3"/>
          <w:spacing w:val="3"/>
          <w:sz w:val="23"/>
          <w:szCs w:val="23"/>
          <w:lang w:val="es-ES" w:eastAsia="es-ES"/>
        </w:rPr>
        <w:t>Junta Directiva del Consejo de Transporte Público.</w:t>
      </w:r>
    </w:p>
    <w:p w:rsidR="000F654A" w:rsidRDefault="000F654A">
      <w:pPr>
        <w:pStyle w:val="Style3"/>
        <w:numPr>
          <w:ilvl w:val="0"/>
          <w:numId w:val="6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0" w:line="364" w:lineRule="exact"/>
        <w:ind w:right="360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>
        <w:rPr>
          <w:rStyle w:val="CharacterStyle3"/>
          <w:spacing w:val="7"/>
          <w:sz w:val="23"/>
          <w:szCs w:val="23"/>
          <w:lang w:val="es-ES" w:eastAsia="es-ES"/>
        </w:rPr>
        <w:t xml:space="preserve">Proceda el Consejo de Transporte Público a conocer el Recurso de Revocatoria </w:t>
      </w:r>
      <w:r>
        <w:rPr>
          <w:rStyle w:val="CharacterStyle3"/>
          <w:sz w:val="23"/>
          <w:szCs w:val="23"/>
          <w:lang w:val="es-ES" w:eastAsia="es-ES"/>
        </w:rPr>
        <w:t xml:space="preserve">interpuesto por la </w:t>
      </w:r>
      <w:r>
        <w:rPr>
          <w:rStyle w:val="CharacterStyle3"/>
          <w:b/>
          <w:bCs/>
          <w:sz w:val="23"/>
          <w:szCs w:val="23"/>
          <w:lang w:val="es-ES" w:eastAsia="es-ES"/>
        </w:rPr>
        <w:t>A</w:t>
      </w:r>
      <w:r w:rsidR="007E3E96">
        <w:rPr>
          <w:rStyle w:val="CharacterStyle3"/>
          <w:b/>
          <w:bCs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z w:val="18"/>
          <w:szCs w:val="18"/>
          <w:lang w:val="es-ES" w:eastAsia="es-ES"/>
        </w:rPr>
        <w:t>T</w:t>
      </w:r>
      <w:r w:rsidR="007E3E96">
        <w:rPr>
          <w:rStyle w:val="CharacterStyle3"/>
          <w:b/>
          <w:bCs/>
          <w:sz w:val="18"/>
          <w:szCs w:val="18"/>
          <w:lang w:val="es-ES" w:eastAsia="es-ES"/>
        </w:rPr>
        <w:t>.</w:t>
      </w:r>
      <w:r>
        <w:rPr>
          <w:rStyle w:val="CharacterStyle3"/>
          <w:b/>
          <w:bCs/>
          <w:sz w:val="19"/>
          <w:szCs w:val="19"/>
          <w:lang w:val="es-ES" w:eastAsia="es-ES"/>
        </w:rPr>
        <w:t>D</w:t>
      </w:r>
      <w:r w:rsidR="007E3E96">
        <w:rPr>
          <w:rStyle w:val="CharacterStyle3"/>
          <w:b/>
          <w:bCs/>
          <w:sz w:val="19"/>
          <w:szCs w:val="19"/>
          <w:lang w:val="es-ES" w:eastAsia="es-ES"/>
        </w:rPr>
        <w:t>.</w:t>
      </w:r>
      <w:r>
        <w:rPr>
          <w:rStyle w:val="CharacterStyle3"/>
          <w:b/>
          <w:bCs/>
          <w:sz w:val="18"/>
          <w:szCs w:val="18"/>
          <w:lang w:val="es-ES" w:eastAsia="es-ES"/>
        </w:rPr>
        <w:t>A</w:t>
      </w:r>
      <w:r w:rsidR="007E3E96">
        <w:rPr>
          <w:rStyle w:val="CharacterStyle3"/>
          <w:b/>
          <w:bCs/>
          <w:sz w:val="18"/>
          <w:szCs w:val="18"/>
          <w:lang w:val="es-ES" w:eastAsia="es-ES"/>
        </w:rPr>
        <w:t>.</w:t>
      </w:r>
      <w:r>
        <w:rPr>
          <w:rStyle w:val="CharacterStyle3"/>
          <w:b/>
          <w:bCs/>
          <w:sz w:val="19"/>
          <w:szCs w:val="19"/>
          <w:lang w:val="es-ES" w:eastAsia="es-ES"/>
        </w:rPr>
        <w:t>C</w:t>
      </w:r>
      <w:r w:rsidR="007E3E96">
        <w:rPr>
          <w:rStyle w:val="CharacterStyle3"/>
          <w:b/>
          <w:bCs/>
          <w:sz w:val="19"/>
          <w:szCs w:val="19"/>
          <w:lang w:val="es-ES" w:eastAsia="es-ES"/>
        </w:rPr>
        <w:t>.</w:t>
      </w:r>
      <w:r w:rsidR="00711861">
        <w:rPr>
          <w:rStyle w:val="CharacterStyle3"/>
          <w:b/>
          <w:bCs/>
          <w:sz w:val="19"/>
          <w:szCs w:val="19"/>
          <w:lang w:val="es-ES" w:eastAsia="es-ES"/>
        </w:rPr>
        <w:t>,</w:t>
      </w:r>
      <w:r>
        <w:rPr>
          <w:rStyle w:val="CharacterStyle3"/>
          <w:b/>
          <w:bCs/>
          <w:sz w:val="19"/>
          <w:szCs w:val="19"/>
          <w:lang w:val="es-ES" w:eastAsia="es-ES"/>
        </w:rPr>
        <w:t xml:space="preserve"> </w:t>
      </w:r>
      <w:r>
        <w:rPr>
          <w:rStyle w:val="CharacterStyle3"/>
          <w:sz w:val="23"/>
          <w:szCs w:val="23"/>
          <w:lang w:val="es-ES" w:eastAsia="es-ES"/>
        </w:rPr>
        <w:t xml:space="preserve">y elevar el Recurso de </w:t>
      </w:r>
      <w:r>
        <w:rPr>
          <w:rStyle w:val="CharacterStyle3"/>
          <w:spacing w:val="3"/>
          <w:sz w:val="23"/>
          <w:szCs w:val="23"/>
          <w:lang w:val="es-ES" w:eastAsia="es-ES"/>
        </w:rPr>
        <w:t>Apelación en Subsidio, si es que en derecho corresponde.</w:t>
      </w:r>
    </w:p>
    <w:p w:rsidR="000F654A" w:rsidRPr="007E3E96" w:rsidRDefault="000F654A" w:rsidP="007E3E96">
      <w:pPr>
        <w:pStyle w:val="Style3"/>
        <w:numPr>
          <w:ilvl w:val="0"/>
          <w:numId w:val="7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108" w:after="360" w:line="255" w:lineRule="exact"/>
        <w:jc w:val="both"/>
        <w:rPr>
          <w:rStyle w:val="CharacterStyle3"/>
          <w:b/>
          <w:bCs/>
          <w:sz w:val="23"/>
          <w:szCs w:val="23"/>
          <w:lang w:val="es-ES" w:eastAsia="es-ES"/>
        </w:rPr>
      </w:pPr>
      <w:r>
        <w:rPr>
          <w:rStyle w:val="CharacterStyle3"/>
          <w:b/>
          <w:bCs/>
          <w:spacing w:val="28"/>
          <w:sz w:val="23"/>
          <w:szCs w:val="23"/>
          <w:lang w:val="es-ES" w:eastAsia="es-ES"/>
        </w:rPr>
        <w:t>NOTIFIQUESE.-</w:t>
      </w:r>
    </w:p>
    <w:p w:rsidR="007E3E96" w:rsidRDefault="007E3E96" w:rsidP="007E3E96">
      <w:pPr>
        <w:pStyle w:val="Style3"/>
        <w:kinsoku w:val="0"/>
        <w:autoSpaceDE/>
        <w:autoSpaceDN/>
        <w:adjustRightInd/>
        <w:spacing w:before="108" w:after="360" w:line="255" w:lineRule="exact"/>
        <w:jc w:val="both"/>
        <w:rPr>
          <w:rStyle w:val="CharacterStyle3"/>
          <w:b/>
          <w:bCs/>
          <w:sz w:val="23"/>
          <w:szCs w:val="23"/>
          <w:lang w:val="es-ES" w:eastAsia="es-ES"/>
        </w:rPr>
      </w:pPr>
    </w:p>
    <w:p w:rsidR="007E3E96" w:rsidRDefault="007E3E96" w:rsidP="007E3E96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  <w:r w:rsidRPr="007E3E96">
        <w:rPr>
          <w:rStyle w:val="CharacterStyle3"/>
          <w:spacing w:val="1"/>
          <w:sz w:val="25"/>
          <w:szCs w:val="25"/>
          <w:lang w:val="es-CR"/>
        </w:rPr>
        <w:t>Lic. Carlos Miguel Portuguez Méndez</w:t>
      </w:r>
    </w:p>
    <w:p w:rsidR="007E3E96" w:rsidRPr="000E03CA" w:rsidRDefault="007E3E96" w:rsidP="007E3E96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</w:pP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>Presidente</w:t>
      </w:r>
    </w:p>
    <w:p w:rsidR="007E3E96" w:rsidRPr="000E03CA" w:rsidRDefault="007E3E96" w:rsidP="007E3E96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</w:p>
    <w:p w:rsidR="007E3E96" w:rsidRDefault="007E3E96" w:rsidP="007E3E96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</w:p>
    <w:p w:rsidR="007E3E96" w:rsidRDefault="007E3E96" w:rsidP="007E3E96">
      <w:pPr>
        <w:pStyle w:val="Style4"/>
        <w:kinsoku w:val="0"/>
        <w:autoSpaceDE/>
        <w:autoSpaceDN/>
        <w:jc w:val="center"/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</w:pPr>
      <w:r w:rsidRPr="007E3E96">
        <w:rPr>
          <w:rStyle w:val="CharacterStyle3"/>
          <w:spacing w:val="1"/>
          <w:sz w:val="25"/>
          <w:szCs w:val="25"/>
          <w:lang w:val="es-CR"/>
        </w:rPr>
        <w:t>Licda. Marta Luz Pérez Peláez</w:t>
      </w:r>
      <w:r w:rsidRPr="007E3E96">
        <w:rPr>
          <w:rStyle w:val="CharacterStyle3"/>
          <w:spacing w:val="1"/>
          <w:sz w:val="25"/>
          <w:szCs w:val="25"/>
          <w:lang w:val="es-CR"/>
        </w:rPr>
        <w:tab/>
      </w:r>
      <w:r w:rsidRPr="007E3E96">
        <w:rPr>
          <w:rStyle w:val="CharacterStyle3"/>
          <w:spacing w:val="1"/>
          <w:sz w:val="25"/>
          <w:szCs w:val="25"/>
          <w:lang w:val="es-CR"/>
        </w:rPr>
        <w:tab/>
        <w:t xml:space="preserve">Lic. </w:t>
      </w:r>
      <w:r w:rsidRPr="000E03CA">
        <w:rPr>
          <w:rStyle w:val="CharacterStyle3"/>
          <w:spacing w:val="1"/>
          <w:sz w:val="25"/>
          <w:szCs w:val="25"/>
        </w:rPr>
        <w:t>Mario Ques</w:t>
      </w:r>
      <w:r>
        <w:rPr>
          <w:rStyle w:val="CharacterStyle3"/>
          <w:spacing w:val="1"/>
          <w:sz w:val="25"/>
          <w:szCs w:val="25"/>
        </w:rPr>
        <w:t>a</w:t>
      </w:r>
      <w:r w:rsidRPr="000E03CA">
        <w:rPr>
          <w:rStyle w:val="CharacterStyle3"/>
          <w:spacing w:val="1"/>
          <w:sz w:val="25"/>
          <w:szCs w:val="25"/>
        </w:rPr>
        <w:t>da Aguirre</w:t>
      </w:r>
    </w:p>
    <w:p w:rsidR="007E3E96" w:rsidRPr="00667902" w:rsidRDefault="007E3E96" w:rsidP="007E3E96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  <w:tab/>
      </w:r>
      <w:r>
        <w:rPr>
          <w:rStyle w:val="CharacterStyle4"/>
          <w:rFonts w:ascii="Verdana" w:hAnsi="Verdana" w:cs="Verdana"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>Juez</w:t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</w:r>
      <w:r w:rsidRPr="000E03CA">
        <w:rPr>
          <w:rStyle w:val="CharacterStyle4"/>
          <w:rFonts w:ascii="Verdana" w:hAnsi="Verdana" w:cs="Verdana"/>
          <w:b/>
          <w:spacing w:val="2"/>
          <w:w w:val="105"/>
          <w:szCs w:val="25"/>
          <w:lang w:val="es-ES" w:eastAsia="es-ES"/>
        </w:rPr>
        <w:tab/>
        <w:t>Juez</w:t>
      </w:r>
    </w:p>
    <w:p w:rsidR="007E3E96" w:rsidRDefault="007E3E96" w:rsidP="007E3E96">
      <w:pPr>
        <w:pStyle w:val="Style3"/>
        <w:kinsoku w:val="0"/>
        <w:autoSpaceDE/>
        <w:autoSpaceDN/>
        <w:adjustRightInd/>
        <w:spacing w:before="108" w:after="360" w:line="255" w:lineRule="exact"/>
        <w:jc w:val="both"/>
        <w:rPr>
          <w:rStyle w:val="CharacterStyle3"/>
          <w:b/>
          <w:bCs/>
          <w:sz w:val="23"/>
          <w:szCs w:val="23"/>
          <w:lang w:val="es-ES" w:eastAsia="es-ES"/>
        </w:rPr>
      </w:pPr>
    </w:p>
    <w:sectPr w:rsidR="007E3E96">
      <w:pgSz w:w="12120" w:h="15840"/>
      <w:pgMar w:top="2406" w:right="1806" w:bottom="294" w:left="16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644C"/>
    <w:multiLevelType w:val="singleLevel"/>
    <w:tmpl w:val="7D148738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3"/>
        <w:szCs w:val="23"/>
      </w:rPr>
    </w:lvl>
  </w:abstractNum>
  <w:abstractNum w:abstractNumId="1">
    <w:nsid w:val="06C75368"/>
    <w:multiLevelType w:val="singleLevel"/>
    <w:tmpl w:val="72C277F0"/>
    <w:lvl w:ilvl="0">
      <w:start w:val="1"/>
      <w:numFmt w:val="lowerLetter"/>
      <w:lvlText w:val="%1)"/>
      <w:lvlJc w:val="left"/>
      <w:pPr>
        <w:tabs>
          <w:tab w:val="num" w:pos="648"/>
        </w:tabs>
        <w:ind w:left="792" w:firstLine="72"/>
      </w:pPr>
      <w:rPr>
        <w:rFonts w:cs="Times New Roman"/>
        <w:snapToGrid/>
        <w:spacing w:val="5"/>
        <w:sz w:val="24"/>
        <w:szCs w:val="24"/>
        <w:u w:val="single"/>
      </w:rPr>
    </w:lvl>
  </w:abstractNum>
  <w:abstractNum w:abstractNumId="2">
    <w:nsid w:val="077F1063"/>
    <w:multiLevelType w:val="singleLevel"/>
    <w:tmpl w:val="56F325EA"/>
    <w:lvl w:ilvl="0">
      <w:start w:val="1"/>
      <w:numFmt w:val="decimal"/>
      <w:lvlText w:val="%1."/>
      <w:lvlJc w:val="left"/>
      <w:pPr>
        <w:tabs>
          <w:tab w:val="num" w:pos="288"/>
        </w:tabs>
        <w:ind w:left="792" w:firstLine="72"/>
      </w:pPr>
      <w:rPr>
        <w:rFonts w:cs="Times New Roman"/>
        <w:i/>
        <w:iCs/>
        <w:snapToGrid/>
        <w:spacing w:val="-1"/>
        <w:w w:val="105"/>
        <w:sz w:val="23"/>
        <w:szCs w:val="23"/>
      </w:rPr>
    </w:lvl>
  </w:abstractNum>
  <w:num w:numId="1">
    <w:abstractNumId w:val="1"/>
  </w:num>
  <w:num w:numId="2">
    <w:abstractNumId w:val="1"/>
    <w:lvlOverride w:ilvl="0">
      <w:lvl w:ilvl="0">
        <w:numFmt w:val="lowerLetter"/>
        <w:lvlText w:val="%1)"/>
        <w:lvlJc w:val="left"/>
        <w:pPr>
          <w:tabs>
            <w:tab w:val="num" w:pos="648"/>
          </w:tabs>
          <w:ind w:left="792" w:firstLine="72"/>
        </w:pPr>
        <w:rPr>
          <w:rFonts w:cs="Times New Roman"/>
          <w:snapToGrid/>
          <w:spacing w:val="10"/>
          <w:sz w:val="23"/>
          <w:szCs w:val="23"/>
        </w:rPr>
      </w:lvl>
    </w:lvlOverride>
  </w:num>
  <w:num w:numId="3">
    <w:abstractNumId w:val="2"/>
  </w:num>
  <w:num w:numId="4">
    <w:abstractNumId w:val="2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 w:firstLine="72"/>
        </w:pPr>
        <w:rPr>
          <w:rFonts w:cs="Times New Roman"/>
          <w:i/>
          <w:iCs/>
          <w:snapToGrid/>
          <w:spacing w:val="-1"/>
          <w:w w:val="105"/>
          <w:sz w:val="23"/>
          <w:szCs w:val="23"/>
          <w:u w:val="single"/>
        </w:rPr>
      </w:lvl>
    </w:lvlOverride>
  </w:num>
  <w:num w:numId="5">
    <w:abstractNumId w:val="0"/>
  </w:num>
  <w:num w:numId="6">
    <w:abstractNumId w:val="0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snapToGrid/>
          <w:spacing w:val="7"/>
          <w:sz w:val="23"/>
          <w:szCs w:val="23"/>
        </w:rPr>
      </w:lvl>
    </w:lvlOverride>
  </w:num>
  <w:num w:numId="7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b/>
          <w:bCs/>
          <w:snapToGrid/>
          <w:spacing w:val="28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184407"/>
    <w:rsid w:val="000016E1"/>
    <w:rsid w:val="000E03CA"/>
    <w:rsid w:val="000F654A"/>
    <w:rsid w:val="00184407"/>
    <w:rsid w:val="00667902"/>
    <w:rsid w:val="00711861"/>
    <w:rsid w:val="007E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36"/>
      <w:ind w:left="648" w:right="72"/>
      <w:jc w:val="both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324" w:line="360" w:lineRule="auto"/>
      <w:jc w:val="both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52"/>
      <w:ind w:left="1080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180" w:lineRule="exact"/>
      <w:jc w:val="right"/>
    </w:pPr>
    <w:rPr>
      <w:sz w:val="18"/>
      <w:szCs w:val="18"/>
    </w:rPr>
  </w:style>
  <w:style w:type="character" w:customStyle="1" w:styleId="CharacterStyle1">
    <w:name w:val="Character Style 1"/>
    <w:uiPriority w:val="99"/>
    <w:rPr>
      <w:sz w:val="23"/>
    </w:rPr>
  </w:style>
  <w:style w:type="character" w:customStyle="1" w:styleId="CharacterStyle5">
    <w:name w:val="Character Style 5"/>
    <w:uiPriority w:val="99"/>
    <w:rPr>
      <w:sz w:val="18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4">
    <w:name w:val="Character Style 4"/>
    <w:uiPriority w:val="99"/>
    <w:rsid w:val="007E3E96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1644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2014-11-10T16:06:00Z</dcterms:created>
  <dcterms:modified xsi:type="dcterms:W3CDTF">2014-11-10T16:06:00Z</dcterms:modified>
</cp:coreProperties>
</file>