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21" w:rsidRDefault="000C1221">
      <w:pPr>
        <w:pStyle w:val="Style7"/>
        <w:kinsoku w:val="0"/>
        <w:autoSpaceDE/>
        <w:autoSpaceDN/>
        <w:adjustRightInd/>
        <w:spacing w:before="504"/>
        <w:jc w:val="center"/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RESOLUCION No. TAT- 2218-2013</w:t>
      </w:r>
    </w:p>
    <w:p w:rsidR="000C1221" w:rsidRDefault="000C1221">
      <w:pPr>
        <w:pStyle w:val="Style7"/>
        <w:kinsoku w:val="0"/>
        <w:autoSpaceDE/>
        <w:autoSpaceDN/>
        <w:adjustRightInd/>
        <w:spacing w:before="576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San José, a las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diez horas del diecisiete de diciembre de dos mil trece.</w:t>
      </w:r>
    </w:p>
    <w:p w:rsidR="000C1221" w:rsidRDefault="000C1221" w:rsidP="0062677B">
      <w:pPr>
        <w:pStyle w:val="Style7"/>
        <w:kinsoku w:val="0"/>
        <w:autoSpaceDE/>
        <w:autoSpaceDN/>
        <w:adjustRightInd/>
        <w:spacing w:before="288"/>
        <w:jc w:val="both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9"/>
          <w:w w:val="105"/>
          <w:sz w:val="18"/>
          <w:szCs w:val="18"/>
          <w:lang w:val="es-ES" w:eastAsia="es-ES"/>
        </w:rPr>
        <w:t xml:space="preserve">RECURSO DE APELACIÓN, </w:t>
      </w: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interpuesto por la empresa </w:t>
      </w:r>
      <w:r>
        <w:rPr>
          <w:rStyle w:val="CharacterStyle3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T</w:t>
      </w:r>
      <w:r w:rsidR="0062677B">
        <w:rPr>
          <w:rStyle w:val="CharacterStyle3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P</w:t>
      </w:r>
      <w:r w:rsidR="0062677B"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E</w:t>
      </w:r>
      <w:r w:rsidR="0062677B"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C</w:t>
      </w:r>
      <w:r w:rsidR="0062677B"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 w:rsidR="00774745"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,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cédula jurídica </w:t>
      </w:r>
      <w:r w:rsidR="00774745"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, por medio de su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>Apoderado Generalísimo sin límite de suma, señor E</w:t>
      </w:r>
      <w:r w:rsidR="00437FE9"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>C</w:t>
      </w:r>
      <w:r w:rsidR="00437FE9"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V, cédula de identidad número </w:t>
      </w:r>
      <w:r w:rsidR="00774745"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, contra el 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artículo 2.1.48, de la Sesión Extraordinaria 03-2012,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de 23 de abril de</w:t>
      </w:r>
      <w:r w:rsidR="0062677B"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2012, dictado por </w:t>
      </w:r>
      <w:r>
        <w:rPr>
          <w:rStyle w:val="CharacterStyle3"/>
          <w:rFonts w:ascii="Verdana" w:hAnsi="Verdana" w:cs="Verdana"/>
          <w:w w:val="105"/>
          <w:sz w:val="18"/>
          <w:szCs w:val="18"/>
          <w:lang w:val="es-ES" w:eastAsia="es-ES"/>
        </w:rPr>
        <w:t xml:space="preserve">la JUNTA DIRECTIVA DEL CONSEJO DE TRANSPORTE PÚBLICO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y tramitado en este despacho bajo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Expediente Administrativo No. </w:t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TAT-084-13.</w:t>
      </w:r>
    </w:p>
    <w:p w:rsidR="000C1221" w:rsidRDefault="000C1221">
      <w:pPr>
        <w:pStyle w:val="Style7"/>
        <w:kinsoku w:val="0"/>
        <w:autoSpaceDE/>
        <w:autoSpaceDN/>
        <w:adjustRightInd/>
        <w:spacing w:before="900" w:line="196" w:lineRule="auto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</w:t>
      </w:r>
    </w:p>
    <w:p w:rsidR="000C1221" w:rsidRDefault="000C1221">
      <w:pPr>
        <w:pStyle w:val="Style7"/>
        <w:kinsoku w:val="0"/>
        <w:autoSpaceDE/>
        <w:autoSpaceDN/>
        <w:adjustRightInd/>
        <w:spacing w:before="576"/>
        <w:jc w:val="both"/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PRIMERO: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Mediante Ley de la República número 8955, de 16 de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junio de dos mil once, que 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Reforma la Ley N° 3284 "Código de </w:t>
      </w:r>
      <w:r>
        <w:rPr>
          <w:rStyle w:val="CharacterStyle3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Comercio ", del 30 de abril de 1964, y la Ley N° 7969 "Ley </w:t>
      </w:r>
      <w:r>
        <w:rPr>
          <w:rStyle w:val="CharacterStyle3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Style w:val="CharacterStyle3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Personas en Vehículos en la modalidad de Taxi " del 22 de </w:t>
      </w:r>
      <w:r>
        <w:rPr>
          <w:rStyle w:val="CharacterStyle3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diciembre de 1999,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>el Legislador entre otros determinó:</w:t>
      </w:r>
    </w:p>
    <w:p w:rsidR="000C1221" w:rsidRDefault="000C1221">
      <w:pPr>
        <w:pStyle w:val="Style7"/>
        <w:kinsoku w:val="0"/>
        <w:autoSpaceDE/>
        <w:autoSpaceDN/>
        <w:adjustRightInd/>
        <w:spacing w:before="360" w:line="204" w:lineRule="auto"/>
        <w:ind w:left="360"/>
        <w:rPr>
          <w:rStyle w:val="CharacterStyle3"/>
          <w:rFonts w:ascii="Verdana" w:hAnsi="Verdana" w:cs="Verdana"/>
          <w:b/>
          <w:bCs/>
          <w:i/>
          <w:iCs/>
          <w:w w:val="105"/>
          <w:sz w:val="14"/>
          <w:szCs w:val="1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w w:val="105"/>
          <w:sz w:val="14"/>
          <w:szCs w:val="14"/>
          <w:lang w:val="es-ES" w:eastAsia="es-ES"/>
        </w:rPr>
        <w:t>"TRANSITORIO 1.-</w:t>
      </w:r>
    </w:p>
    <w:p w:rsidR="000C1221" w:rsidRDefault="000C1221">
      <w:pPr>
        <w:pStyle w:val="Style7"/>
        <w:kinsoku w:val="0"/>
        <w:autoSpaceDE/>
        <w:autoSpaceDN/>
        <w:adjustRightInd/>
        <w:ind w:left="360" w:right="360"/>
        <w:jc w:val="both"/>
        <w:rPr>
          <w:rStyle w:val="CharacterStyle3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Las personas físicas o jurídicas que a la fecha de publicación de esta ley se encuentren </w:t>
      </w:r>
      <w:r>
        <w:rPr>
          <w:rStyle w:val="CharacterStyle3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dedicadas a la actividad del porteo de personas modalidad automóvil y </w:t>
      </w:r>
      <w:r>
        <w:rPr>
          <w:rStyle w:val="CharacterStyle3"/>
          <w:rFonts w:ascii="Tahoma" w:hAnsi="Tahoma" w:cs="Tahoma"/>
          <w:spacing w:val="-2"/>
          <w:sz w:val="15"/>
          <w:szCs w:val="15"/>
          <w:lang w:val="es-ES" w:eastAsia="es-ES"/>
        </w:rPr>
        <w:t xml:space="preserve">que </w:t>
      </w:r>
      <w:r>
        <w:rPr>
          <w:rStyle w:val="CharacterStyle3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hayan operado </w:t>
      </w:r>
      <w:r>
        <w:rPr>
          <w:rStyle w:val="CharacterStyle3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según lo establecido en el artículo 323 del Código de Comercio, sin itinerario fijo, y cuyos servicios se contraten por viaje, tiempo o en ambas formas, y se encuentren ejerciendo de </w:t>
      </w:r>
      <w:r>
        <w:rPr>
          <w:rStyle w:val="CharacterStyle3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manera activa el porteo de personas, de conformidad con los requisitos indicados en el </w:t>
      </w:r>
      <w:r>
        <w:rPr>
          <w:rStyle w:val="CharacterStyle3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presente transitorio al momento de la publicación de esta ley, deberán acreditar su condición </w:t>
      </w:r>
      <w:r>
        <w:rPr>
          <w:rStyle w:val="CharacterStyle3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ante el Consejo de Transporte </w:t>
      </w:r>
      <w:r>
        <w:rPr>
          <w:rStyle w:val="CharacterStyle3"/>
          <w:rFonts w:ascii="Tahoma" w:hAnsi="Tahoma" w:cs="Tahoma"/>
          <w:sz w:val="15"/>
          <w:szCs w:val="15"/>
          <w:lang w:val="es-ES" w:eastAsia="es-ES"/>
        </w:rPr>
        <w:t xml:space="preserve">Público; </w:t>
      </w:r>
      <w:r>
        <w:rPr>
          <w:rStyle w:val="CharacterStyle3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para ello, deberán presentar los requisitos que se </w:t>
      </w:r>
      <w:r>
        <w:rPr>
          <w:rStyle w:val="CharacterStyle3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indican a continuación:</w:t>
      </w:r>
    </w:p>
    <w:p w:rsidR="000C1221" w:rsidRDefault="000C1221">
      <w:pPr>
        <w:pStyle w:val="Style7"/>
        <w:kinsoku w:val="0"/>
        <w:autoSpaceDE/>
        <w:autoSpaceDN/>
        <w:adjustRightInd/>
        <w:spacing w:before="144" w:line="578" w:lineRule="auto"/>
        <w:ind w:left="360"/>
        <w:rPr>
          <w:rStyle w:val="CharacterStyle3"/>
          <w:rFonts w:ascii="Arial" w:hAnsi="Arial" w:cs="Arial"/>
          <w:i/>
          <w:iCs/>
          <w:spacing w:val="20"/>
          <w:sz w:val="6"/>
          <w:szCs w:val="6"/>
          <w:lang w:val="es-ES" w:eastAsia="es-ES"/>
        </w:rPr>
      </w:pPr>
      <w:r>
        <w:rPr>
          <w:rStyle w:val="CharacterStyle3"/>
          <w:rFonts w:ascii="Arial" w:hAnsi="Arial" w:cs="Arial"/>
          <w:i/>
          <w:iCs/>
          <w:spacing w:val="20"/>
          <w:sz w:val="6"/>
          <w:szCs w:val="6"/>
          <w:lang w:val="es-ES" w:eastAsia="es-ES"/>
        </w:rPr>
        <w:t>(...)</w:t>
      </w:r>
    </w:p>
    <w:p w:rsidR="000C1221" w:rsidRDefault="000C1221">
      <w:pPr>
        <w:pStyle w:val="Style7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3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Certificación del departamento de patentes de la municipalidad donde se encuentren </w:t>
      </w:r>
      <w:r>
        <w:rPr>
          <w:rStyle w:val="CharacterStyle3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operando, que demuestre su debida inscripción en la actividad de porteo de personas, de </w:t>
      </w:r>
      <w:r>
        <w:rPr>
          <w:rStyle w:val="CharacterStyle3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conformidad con el ordenamiento jurídico.</w:t>
      </w:r>
    </w:p>
    <w:p w:rsidR="000C1221" w:rsidRDefault="000C1221">
      <w:pPr>
        <w:pStyle w:val="Style7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36" w:line="268" w:lineRule="auto"/>
        <w:jc w:val="both"/>
        <w:rPr>
          <w:rStyle w:val="CharacterStyle3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>Certificación de que están inscritas ante la CCSS, en la actividad de porteo de personas.</w:t>
      </w:r>
    </w:p>
    <w:p w:rsidR="000C1221" w:rsidRDefault="000C1221">
      <w:pPr>
        <w:pStyle w:val="Style7"/>
        <w:kinsoku w:val="0"/>
        <w:autoSpaceDE/>
        <w:autoSpaceDN/>
        <w:adjustRightInd/>
        <w:spacing w:before="36" w:line="576" w:lineRule="auto"/>
        <w:ind w:left="360"/>
        <w:rPr>
          <w:rStyle w:val="CharacterStyle3"/>
          <w:rFonts w:ascii="Arial" w:hAnsi="Arial" w:cs="Arial"/>
          <w:i/>
          <w:iCs/>
          <w:spacing w:val="20"/>
          <w:sz w:val="6"/>
          <w:szCs w:val="6"/>
          <w:lang w:val="es-ES" w:eastAsia="es-ES"/>
        </w:rPr>
      </w:pPr>
      <w:r>
        <w:rPr>
          <w:rStyle w:val="CharacterStyle3"/>
          <w:rFonts w:ascii="Arial" w:hAnsi="Arial" w:cs="Arial"/>
          <w:i/>
          <w:iCs/>
          <w:spacing w:val="20"/>
          <w:sz w:val="6"/>
          <w:szCs w:val="6"/>
          <w:lang w:val="es-ES" w:eastAsia="es-ES"/>
        </w:rPr>
        <w:t>(...)</w:t>
      </w:r>
    </w:p>
    <w:p w:rsidR="000C1221" w:rsidRDefault="000C1221">
      <w:pPr>
        <w:pStyle w:val="Style7"/>
        <w:kinsoku w:val="0"/>
        <w:autoSpaceDE/>
        <w:autoSpaceDN/>
        <w:adjustRightInd/>
        <w:spacing w:after="576"/>
        <w:ind w:left="360" w:right="360"/>
        <w:jc w:val="both"/>
        <w:rPr>
          <w:rStyle w:val="CharacterStyle3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 xml:space="preserve">Mediante dichas probanzas y cualquier otra adicional que la persona </w:t>
      </w:r>
      <w:proofErr w:type="spellStart"/>
      <w:r>
        <w:rPr>
          <w:rStyle w:val="CharacterStyle3"/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>petente</w:t>
      </w:r>
      <w:proofErr w:type="spellEnd"/>
      <w:r>
        <w:rPr>
          <w:rStyle w:val="CharacterStyle3"/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 xml:space="preserve"> estime </w:t>
      </w:r>
      <w:r>
        <w:rPr>
          <w:rStyle w:val="CharacterStyle3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conveniente y necesario aportar, deberá quedar comprobado, de manera fehaciente y a </w:t>
      </w:r>
      <w:r>
        <w:rPr>
          <w:rStyle w:val="CharacterStyle3"/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satisfacción del Consejo de Transporte Público, que el servicio respectivo </w:t>
      </w:r>
      <w:r>
        <w:rPr>
          <w:rStyle w:val="CharacterStyle3"/>
          <w:rFonts w:ascii="Verdana" w:hAnsi="Verdana" w:cs="Verdana"/>
          <w:i/>
          <w:iCs/>
          <w:spacing w:val="3"/>
          <w:w w:val="95"/>
          <w:sz w:val="15"/>
          <w:szCs w:val="15"/>
          <w:lang w:val="es-ES" w:eastAsia="es-ES"/>
        </w:rPr>
        <w:t xml:space="preserve">era </w:t>
      </w:r>
      <w:r>
        <w:rPr>
          <w:rStyle w:val="CharacterStyle3"/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susceptible de ser </w:t>
      </w:r>
      <w:r>
        <w:rPr>
          <w:rStyle w:val="CharacterStyle3"/>
          <w:rFonts w:ascii="Verdana" w:hAnsi="Verdana" w:cs="Verdana"/>
          <w:i/>
          <w:iCs/>
          <w:spacing w:val="11"/>
          <w:sz w:val="14"/>
          <w:szCs w:val="14"/>
          <w:lang w:val="es-ES" w:eastAsia="es-ES"/>
        </w:rPr>
        <w:t xml:space="preserve">prestado al amparo del artículo 323 del Código de Comercio, y que desde su inicio no </w:t>
      </w:r>
      <w:r>
        <w:rPr>
          <w:rStyle w:val="CharacterStyle3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compartió la naturaleza jurídica o los elementos puntuales que caracterizan la actividad del servicio público de taxi."</w:t>
      </w:r>
    </w:p>
    <w:p w:rsidR="005F447C" w:rsidRDefault="005F447C">
      <w:pPr>
        <w:pStyle w:val="Style7"/>
        <w:kinsoku w:val="0"/>
        <w:autoSpaceDE/>
        <w:autoSpaceDN/>
        <w:adjustRightInd/>
        <w:spacing w:after="576"/>
        <w:ind w:left="360" w:right="360"/>
        <w:jc w:val="both"/>
        <w:rPr>
          <w:rStyle w:val="CharacterStyle3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</w:pPr>
    </w:p>
    <w:p w:rsidR="005F447C" w:rsidRDefault="005F447C">
      <w:pPr>
        <w:pStyle w:val="Style7"/>
        <w:kinsoku w:val="0"/>
        <w:autoSpaceDE/>
        <w:autoSpaceDN/>
        <w:adjustRightInd/>
        <w:spacing w:after="576"/>
        <w:ind w:left="360" w:right="360"/>
        <w:jc w:val="both"/>
        <w:rPr>
          <w:rStyle w:val="CharacterStyle3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</w:pPr>
    </w:p>
    <w:p w:rsidR="0062677B" w:rsidRDefault="0062677B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</w:pPr>
    </w:p>
    <w:p w:rsidR="00774745" w:rsidRDefault="00774745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</w:pPr>
    </w:p>
    <w:p w:rsidR="00774745" w:rsidRDefault="00774745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</w:pPr>
    </w:p>
    <w:p w:rsidR="00774745" w:rsidRDefault="00774745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</w:pPr>
    </w:p>
    <w:p w:rsidR="00774745" w:rsidRDefault="00774745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</w:pPr>
    </w:p>
    <w:p w:rsidR="00774745" w:rsidRDefault="00774745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</w:pPr>
    </w:p>
    <w:p w:rsidR="00774745" w:rsidRDefault="00774745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</w:pPr>
    </w:p>
    <w:p w:rsidR="000C1221" w:rsidRDefault="000C1221">
      <w:pPr>
        <w:pStyle w:val="Style1"/>
        <w:kinsoku w:val="0"/>
        <w:autoSpaceDE/>
        <w:autoSpaceDN/>
        <w:adjustRightInd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-5"/>
          <w:sz w:val="22"/>
          <w:szCs w:val="22"/>
          <w:lang w:val="es-ES" w:eastAsia="es-ES"/>
        </w:rPr>
        <w:t xml:space="preserve">La </w:t>
      </w:r>
      <w:r>
        <w:rPr>
          <w:rFonts w:ascii="Bookman Old Style" w:hAnsi="Bookman Old Style" w:cs="Bookman Old Style"/>
          <w:spacing w:val="5"/>
          <w:sz w:val="19"/>
          <w:szCs w:val="19"/>
          <w:lang w:val="es-ES" w:eastAsia="es-ES"/>
        </w:rPr>
        <w:t>JUNTA DIRECTIVA DEL CONSEJO DE TRANSPORTE PÚBLICO,</w:t>
      </w:r>
      <w:r>
        <w:rPr>
          <w:rFonts w:ascii="Bookman Old Style" w:hAnsi="Bookman Old Style" w:cs="Bookman Old Style"/>
          <w:spacing w:val="5"/>
          <w:sz w:val="19"/>
          <w:szCs w:val="19"/>
          <w:lang w:val="es-ES" w:eastAsia="es-ES"/>
        </w:rPr>
        <w:br/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mediante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artículo 2.1.48, de la Sesión Extraordinaria 03-2012,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 23 de abril de 2012, dispuso lo siguiente:</w:t>
      </w:r>
    </w:p>
    <w:p w:rsidR="000C1221" w:rsidRDefault="000C1221">
      <w:pPr>
        <w:pStyle w:val="Style5"/>
        <w:kinsoku w:val="0"/>
        <w:autoSpaceDE/>
        <w:autoSpaceDN/>
        <w:spacing w:before="252" w:line="240" w:lineRule="auto"/>
        <w:ind w:right="360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>"ARTICULO 2.1.48.</w:t>
      </w:r>
      <w:r>
        <w:rPr>
          <w:rStyle w:val="CharacterStyle1"/>
          <w:rFonts w:ascii="Arial" w:hAnsi="Arial" w:cs="Arial"/>
          <w:b/>
          <w:bCs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1"/>
          <w:rFonts w:ascii="Verdana" w:hAnsi="Verdana" w:cs="Verdana"/>
          <w:spacing w:val="3"/>
          <w:sz w:val="15"/>
          <w:szCs w:val="15"/>
          <w:lang w:val="es-ES" w:eastAsia="es-ES"/>
        </w:rPr>
        <w:t xml:space="preserve">Se conoce oficio referente a acreditación de los Servicios especiales 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estables de taxi, empresa T</w:t>
      </w:r>
      <w:r w:rsidR="00774745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.P.E.C.S.A.</w:t>
      </w:r>
    </w:p>
    <w:p w:rsidR="000C1221" w:rsidRDefault="000C1221">
      <w:pPr>
        <w:pStyle w:val="Style1"/>
        <w:kinsoku w:val="0"/>
        <w:autoSpaceDE/>
        <w:autoSpaceDN/>
        <w:adjustRightInd/>
        <w:spacing w:before="396" w:line="213" w:lineRule="auto"/>
        <w:ind w:left="360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z w:val="15"/>
          <w:szCs w:val="15"/>
          <w:lang w:val="es-ES" w:eastAsia="es-ES"/>
        </w:rPr>
        <w:t>POR TANTO SE ACUERDA:</w:t>
      </w:r>
    </w:p>
    <w:p w:rsidR="000C1221" w:rsidRDefault="000C1221">
      <w:pPr>
        <w:pStyle w:val="Style1"/>
        <w:numPr>
          <w:ilvl w:val="0"/>
          <w:numId w:val="2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180"/>
        <w:ind w:right="360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El siguiente participante en el proceso de acreditación para permiso especial estable de taxi </w:t>
      </w:r>
      <w:r>
        <w:rPr>
          <w:rFonts w:ascii="Verdana" w:hAnsi="Verdana" w:cs="Verdana"/>
          <w:spacing w:val="6"/>
          <w:sz w:val="15"/>
          <w:szCs w:val="15"/>
          <w:lang w:val="es-ES" w:eastAsia="es-ES"/>
        </w:rPr>
        <w:t xml:space="preserve">no cumplió con los requisitos establecidos en los transitorios de la Ley 8955 para su </w:t>
      </w:r>
      <w:r>
        <w:rPr>
          <w:rFonts w:ascii="Verdana" w:hAnsi="Verdana" w:cs="Verdana"/>
          <w:sz w:val="15"/>
          <w:szCs w:val="15"/>
          <w:lang w:val="es-ES" w:eastAsia="es-ES"/>
        </w:rPr>
        <w:t>acreditación:</w:t>
      </w:r>
    </w:p>
    <w:p w:rsidR="000C1221" w:rsidRDefault="000C1221">
      <w:pPr>
        <w:pStyle w:val="Style5"/>
        <w:kinsoku w:val="0"/>
        <w:autoSpaceDE/>
        <w:autoSpaceDN/>
        <w:spacing w:line="240" w:lineRule="auto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EMPRESA: T</w:t>
      </w:r>
      <w:r w:rsidR="0062677B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P</w:t>
      </w:r>
      <w:r w:rsidR="0062677B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E</w:t>
      </w:r>
      <w:r w:rsidR="0062677B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C</w:t>
      </w:r>
      <w:r w:rsidR="0062677B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S</w:t>
      </w:r>
      <w:r w:rsidR="0062677B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A</w:t>
      </w:r>
      <w:r w:rsidR="0062677B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</w:p>
    <w:p w:rsidR="000C1221" w:rsidRDefault="0062677B">
      <w:pPr>
        <w:pStyle w:val="Style5"/>
        <w:kinsoku w:val="0"/>
        <w:autoSpaceDE/>
        <w:autoSpaceDN/>
        <w:spacing w:before="36" w:line="211" w:lineRule="auto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CEDULA JURIDICA: </w:t>
      </w:r>
      <w:r w:rsidR="00774745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…</w:t>
      </w:r>
    </w:p>
    <w:p w:rsidR="000C1221" w:rsidRDefault="000C1221">
      <w:pPr>
        <w:pStyle w:val="Style5"/>
        <w:kinsoku w:val="0"/>
        <w:autoSpaceDE/>
        <w:autoSpaceDN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PROVINCIA: ALAJUELA</w:t>
      </w:r>
    </w:p>
    <w:p w:rsidR="000C1221" w:rsidRDefault="000C1221">
      <w:pPr>
        <w:pStyle w:val="Style5"/>
        <w:kinsoku w:val="0"/>
        <w:autoSpaceDE/>
        <w:autoSpaceDN/>
        <w:spacing w:before="72" w:line="204" w:lineRule="auto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CANTON: SAN CARLOS</w:t>
      </w:r>
    </w:p>
    <w:p w:rsidR="000C1221" w:rsidRDefault="000C1221">
      <w:pPr>
        <w:pStyle w:val="Style5"/>
        <w:kinsoku w:val="0"/>
        <w:autoSpaceDE/>
        <w:autoSpaceDN/>
        <w:spacing w:before="36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NUMERO DE UNIDADES: 4</w:t>
      </w:r>
    </w:p>
    <w:p w:rsidR="000C1221" w:rsidRDefault="000C1221">
      <w:pPr>
        <w:pStyle w:val="Style5"/>
        <w:kinsoku w:val="0"/>
        <w:autoSpaceDE/>
        <w:autoSpaceDN/>
        <w:spacing w:line="240" w:lineRule="auto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PLACAS DE UNIDADES: 468633, 561730, 692154, 718421.</w:t>
      </w:r>
    </w:p>
    <w:p w:rsidR="000C1221" w:rsidRDefault="000C1221">
      <w:pPr>
        <w:pStyle w:val="Style5"/>
        <w:numPr>
          <w:ilvl w:val="0"/>
          <w:numId w:val="3"/>
        </w:numPr>
        <w:tabs>
          <w:tab w:val="clear" w:pos="288"/>
          <w:tab w:val="num" w:pos="720"/>
        </w:tabs>
        <w:kinsoku w:val="0"/>
        <w:autoSpaceDE/>
        <w:autoSpaceDN/>
        <w:spacing w:line="240" w:lineRule="auto"/>
        <w:ind w:right="432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spacing w:val="14"/>
          <w:sz w:val="15"/>
          <w:szCs w:val="15"/>
          <w:lang w:val="es-ES" w:eastAsia="es-ES"/>
        </w:rPr>
        <w:t xml:space="preserve">Notifíquese" </w:t>
      </w:r>
      <w:r>
        <w:rPr>
          <w:rStyle w:val="CharacterStyle1"/>
          <w:rFonts w:ascii="Verdana" w:hAnsi="Verdana" w:cs="Verdana"/>
          <w:spacing w:val="14"/>
          <w:lang w:val="es-ES" w:eastAsia="es-ES"/>
        </w:rPr>
        <w:t xml:space="preserve">(Léase folio 46 cara y vuelto del expediente </w:t>
      </w:r>
      <w:r>
        <w:rPr>
          <w:rStyle w:val="CharacterStyle1"/>
          <w:rFonts w:ascii="Verdana" w:hAnsi="Verdana" w:cs="Verdana"/>
          <w:lang w:val="es-ES" w:eastAsia="es-ES"/>
        </w:rPr>
        <w:t>administrativo)</w:t>
      </w:r>
    </w:p>
    <w:p w:rsidR="000C1221" w:rsidRDefault="000C1221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La recurrente presenta </w:t>
      </w:r>
      <w:r>
        <w:rPr>
          <w:rFonts w:ascii="Bookman Old Style" w:hAnsi="Bookman Old Style" w:cs="Bookman Old Style"/>
          <w:spacing w:val="19"/>
          <w:sz w:val="19"/>
          <w:szCs w:val="19"/>
          <w:lang w:val="es-ES" w:eastAsia="es-ES"/>
        </w:rPr>
        <w:t xml:space="preserve">APELACIÓN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contra el acuerdo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2.1.48, de la Sesión Extraordinaria 03-2012, </w:t>
      </w:r>
      <w:r>
        <w:rPr>
          <w:rFonts w:ascii="Verdana" w:hAnsi="Verdana" w:cs="Verdana"/>
          <w:sz w:val="22"/>
          <w:szCs w:val="22"/>
          <w:lang w:val="es-ES" w:eastAsia="es-ES"/>
        </w:rPr>
        <w:t>de 23 de abril de 2012, indicando lo siguiente:</w:t>
      </w:r>
    </w:p>
    <w:p w:rsidR="000C1221" w:rsidRDefault="000C1221">
      <w:pPr>
        <w:pStyle w:val="Style1"/>
        <w:numPr>
          <w:ilvl w:val="0"/>
          <w:numId w:val="4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288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Manifiesta que existe una evidente violación de las formas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propias de los actos administrativos al cual deben sujetarse las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actuaciones de este Consejo. Que la nota en que se le </w:t>
      </w:r>
      <w:r>
        <w:rPr>
          <w:rFonts w:ascii="Verdana" w:hAnsi="Verdana" w:cs="Verdana"/>
          <w:spacing w:val="23"/>
          <w:sz w:val="22"/>
          <w:szCs w:val="22"/>
          <w:lang w:val="es-ES" w:eastAsia="es-ES"/>
        </w:rPr>
        <w:t xml:space="preserve">comunica la decisión no tiene carácter de un oficio o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instrumento público por no tener número de oficio, lo que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considera es un requisito indispensable de todo acto emanado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por ese órgano. Que para los recurrentes resulta importante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que toda comunicación de parte del Consejo de Transporte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Público contengan las formalidades de ley, pues de lo contrario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resulta fácil desconocer e inclusive alterar el contenido de la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nota en la que se comunica la decisión por no existir un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consecutivo de las comunicaciones al cual remitirse y que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incluso limita el derecho de recurrencia, pues no pueden indicar a cual oficio en concreto se refiere la acción impugnativa.</w:t>
      </w:r>
    </w:p>
    <w:p w:rsidR="000C1221" w:rsidRDefault="000C1221">
      <w:pPr>
        <w:pStyle w:val="Style1"/>
        <w:numPr>
          <w:ilvl w:val="0"/>
          <w:numId w:val="4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432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En este proceso de acreditación existen claras y evidentes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incongruencias y contradicciones entre la valoración que hace la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Junta Directiva del Consejo de Transporte Público y el cartel con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los requisitos exigidos por los funcionarios a cargo de su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recepción, al tenor del Transitorio I de la Ley 8955.</w:t>
      </w:r>
    </w:p>
    <w:p w:rsidR="000C1221" w:rsidRDefault="000C1221">
      <w:pPr>
        <w:pStyle w:val="Style1"/>
        <w:numPr>
          <w:ilvl w:val="0"/>
          <w:numId w:val="4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288" w:after="684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Existen claras y manifiestas contradicciones producto de la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arbitrariedad. Que no se tiene claro </w:t>
      </w:r>
      <w:proofErr w:type="spellStart"/>
      <w:r>
        <w:rPr>
          <w:rFonts w:ascii="Verdana" w:hAnsi="Verdana" w:cs="Verdana"/>
          <w:spacing w:val="12"/>
          <w:sz w:val="22"/>
          <w:szCs w:val="22"/>
          <w:lang w:val="es-ES" w:eastAsia="es-ES"/>
        </w:rPr>
        <w:t>cual</w:t>
      </w:r>
      <w:proofErr w:type="spellEnd"/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 es la naturaleza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jurídica del servicio a autorizar.</w:t>
      </w:r>
    </w:p>
    <w:p w:rsidR="0062677B" w:rsidRDefault="0062677B" w:rsidP="0062677B">
      <w:pPr>
        <w:pStyle w:val="Style1"/>
        <w:kinsoku w:val="0"/>
        <w:autoSpaceDE/>
        <w:autoSpaceDN/>
        <w:adjustRightInd/>
        <w:spacing w:before="288" w:after="684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</w:p>
    <w:p w:rsidR="00774745" w:rsidRDefault="00774745" w:rsidP="0062677B">
      <w:pPr>
        <w:pStyle w:val="Style1"/>
        <w:kinsoku w:val="0"/>
        <w:autoSpaceDE/>
        <w:autoSpaceDN/>
        <w:adjustRightInd/>
        <w:spacing w:before="288" w:after="684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</w:p>
    <w:p w:rsidR="0062677B" w:rsidRDefault="0062677B" w:rsidP="0062677B">
      <w:pPr>
        <w:pStyle w:val="Style1"/>
        <w:kinsoku w:val="0"/>
        <w:autoSpaceDE/>
        <w:autoSpaceDN/>
        <w:adjustRightInd/>
        <w:spacing w:before="288" w:after="684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</w:p>
    <w:p w:rsidR="000C1221" w:rsidRDefault="000C1221">
      <w:pPr>
        <w:pStyle w:val="Style8"/>
        <w:numPr>
          <w:ilvl w:val="0"/>
          <w:numId w:val="5"/>
        </w:numPr>
        <w:tabs>
          <w:tab w:val="clear" w:pos="360"/>
          <w:tab w:val="num" w:pos="792"/>
        </w:tabs>
        <w:kinsoku w:val="0"/>
        <w:autoSpaceDE/>
        <w:autoSpaceDN/>
        <w:spacing w:before="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Cumplió a cabalidad con todos los requisitos. Que este Consejo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debe partir en su actuar como órgano público que es basado en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los principios de objetividad, legalidad y sobre todo del principio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de probidad, pues ha sido el mismo Consejo el que ha creado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trampa para justificar su actuar, siendo que este Consejo no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estableció cuáles eran los requisitos y con qué formalidades </w:t>
      </w:r>
      <w:r>
        <w:rPr>
          <w:rFonts w:ascii="Verdana" w:hAnsi="Verdana" w:cs="Verdana"/>
          <w:sz w:val="22"/>
          <w:szCs w:val="22"/>
          <w:lang w:val="es-ES" w:eastAsia="es-ES"/>
        </w:rPr>
        <w:t>debían presentarse.</w:t>
      </w:r>
    </w:p>
    <w:p w:rsidR="000C1221" w:rsidRDefault="000C1221">
      <w:pPr>
        <w:pStyle w:val="Style8"/>
        <w:numPr>
          <w:ilvl w:val="0"/>
          <w:numId w:val="5"/>
        </w:numPr>
        <w:tabs>
          <w:tab w:val="clear" w:pos="360"/>
          <w:tab w:val="num" w:pos="792"/>
        </w:tabs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Quien prestaba el servicio era la empresa recurrente y que cada </w:t>
      </w:r>
      <w:r>
        <w:rPr>
          <w:rFonts w:ascii="Verdana" w:hAnsi="Verdana" w:cs="Verdana"/>
          <w:spacing w:val="26"/>
          <w:sz w:val="22"/>
          <w:szCs w:val="22"/>
          <w:lang w:val="es-ES" w:eastAsia="es-ES"/>
        </w:rPr>
        <w:t xml:space="preserve">socio aportó la constancia de inscripción en la Caja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Costarricense de Seguro Social y la póliza de seguros para </w:t>
      </w:r>
      <w:r>
        <w:rPr>
          <w:rFonts w:ascii="Verdana" w:hAnsi="Verdana" w:cs="Verdana"/>
          <w:sz w:val="22"/>
          <w:szCs w:val="22"/>
          <w:lang w:val="es-ES" w:eastAsia="es-ES"/>
        </w:rPr>
        <w:t>porteo.</w:t>
      </w:r>
    </w:p>
    <w:p w:rsidR="000C1221" w:rsidRDefault="000C1221">
      <w:pPr>
        <w:pStyle w:val="Style8"/>
        <w:numPr>
          <w:ilvl w:val="0"/>
          <w:numId w:val="5"/>
        </w:numPr>
        <w:tabs>
          <w:tab w:val="clear" w:pos="360"/>
          <w:tab w:val="num" w:pos="792"/>
        </w:tabs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Solicitan a este Consejo revocar o anular los acuerdos tomados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en las Sesiones </w:t>
      </w:r>
      <w:proofErr w:type="spellStart"/>
      <w:r>
        <w:rPr>
          <w:rFonts w:ascii="Verdana" w:hAnsi="Verdana" w:cs="Verdana"/>
          <w:spacing w:val="11"/>
          <w:sz w:val="22"/>
          <w:szCs w:val="22"/>
          <w:lang w:val="es-ES" w:eastAsia="es-ES"/>
        </w:rPr>
        <w:t>supracitadas</w:t>
      </w:r>
      <w:proofErr w:type="spellEnd"/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 y en su lugar se les permita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presentar o aportar los documentos cuestionados. Asimismo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solicitan se les informe cual es el sujeto legitimado por la Ley 8955 para optar a la acreditación. (Léanse folios 14 al 21 del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expediente administrativo)</w:t>
      </w:r>
    </w:p>
    <w:p w:rsidR="000C1221" w:rsidRDefault="000C1221">
      <w:pPr>
        <w:pStyle w:val="Style7"/>
        <w:kinsoku w:val="0"/>
        <w:autoSpaceDE/>
        <w:autoSpaceDN/>
        <w:adjustRightInd/>
        <w:spacing w:before="288" w:after="1440" w:line="283" w:lineRule="auto"/>
        <w:jc w:val="both"/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CUARTO: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Mediante acuerdo 7.25 de la Sesión Ordinaria 78-2013 de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24 de octubre de 2013, la Junta Directiva del Consejo de Transporte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Público rechaza el recurso presentado, por considerar, </w:t>
      </w:r>
      <w:r>
        <w:rPr>
          <w:rStyle w:val="CharacterStyle3"/>
          <w:rFonts w:ascii="Arial" w:hAnsi="Arial" w:cs="Arial"/>
          <w:i/>
          <w:iCs/>
          <w:spacing w:val="5"/>
          <w:lang w:val="es-ES" w:eastAsia="es-ES"/>
        </w:rPr>
        <w:t xml:space="preserve">"En el caso que </w:t>
      </w:r>
      <w:r>
        <w:rPr>
          <w:rStyle w:val="CharacterStyle3"/>
          <w:rFonts w:ascii="Arial" w:hAnsi="Arial" w:cs="Arial"/>
          <w:i/>
          <w:iCs/>
          <w:spacing w:val="4"/>
          <w:lang w:val="es-ES" w:eastAsia="es-ES"/>
        </w:rPr>
        <w:t>nos ocupa, después de haber revisado el expediente administrativo de T.P.E.C.S.A.</w:t>
      </w:r>
      <w:r w:rsidR="00774745">
        <w:rPr>
          <w:rStyle w:val="CharacterStyle3"/>
          <w:rFonts w:ascii="Arial" w:hAnsi="Arial" w:cs="Arial"/>
          <w:i/>
          <w:iCs/>
          <w:spacing w:val="4"/>
          <w:lang w:val="es-ES" w:eastAsia="es-ES"/>
        </w:rPr>
        <w:t>,</w:t>
      </w:r>
      <w:r>
        <w:rPr>
          <w:rStyle w:val="CharacterStyle3"/>
          <w:rFonts w:ascii="Arial" w:hAnsi="Arial" w:cs="Arial"/>
          <w:i/>
          <w:iCs/>
          <w:spacing w:val="4"/>
          <w:lang w:val="es-ES" w:eastAsia="es-ES"/>
        </w:rPr>
        <w:t xml:space="preserve"> conformado en el proceso de acreditación para adquirir un </w:t>
      </w:r>
      <w:r>
        <w:rPr>
          <w:rStyle w:val="CharacterStyle3"/>
          <w:rFonts w:ascii="Arial" w:hAnsi="Arial" w:cs="Arial"/>
          <w:i/>
          <w:iCs/>
          <w:spacing w:val="3"/>
          <w:lang w:val="es-ES" w:eastAsia="es-ES"/>
        </w:rPr>
        <w:t xml:space="preserve">permiso especial estable de taxi, expediente que custodia la Dirección Ejecutiva del </w:t>
      </w:r>
      <w:r>
        <w:rPr>
          <w:rStyle w:val="CharacterStyle3"/>
          <w:rFonts w:ascii="Arial" w:hAnsi="Arial" w:cs="Arial"/>
          <w:i/>
          <w:iCs/>
          <w:spacing w:val="6"/>
          <w:lang w:val="es-ES" w:eastAsia="es-ES"/>
        </w:rPr>
        <w:t xml:space="preserve">Consejo de Transporte Público, se pudo verificar que, contrario a lo que alega el </w:t>
      </w:r>
      <w:r>
        <w:rPr>
          <w:rStyle w:val="CharacterStyle3"/>
          <w:rFonts w:ascii="Arial" w:hAnsi="Arial" w:cs="Arial"/>
          <w:i/>
          <w:iCs/>
          <w:spacing w:val="4"/>
          <w:lang w:val="es-ES" w:eastAsia="es-ES"/>
        </w:rPr>
        <w:t xml:space="preserve">recurrente, la sociedad que abriga a la totalidad de los socios y quien tenía a su cargo </w:t>
      </w:r>
      <w:r>
        <w:rPr>
          <w:rStyle w:val="CharacterStyle3"/>
          <w:rFonts w:ascii="Arial" w:hAnsi="Arial" w:cs="Arial"/>
          <w:i/>
          <w:iCs/>
          <w:lang w:val="es-ES" w:eastAsia="es-ES"/>
        </w:rPr>
        <w:t xml:space="preserve">la presentación de los requisitos conforme a la Ley 8955, presentó documentos que, al </w:t>
      </w:r>
      <w:r>
        <w:rPr>
          <w:rStyle w:val="CharacterStyle3"/>
          <w:rFonts w:ascii="Arial" w:hAnsi="Arial" w:cs="Arial"/>
          <w:i/>
          <w:iCs/>
          <w:spacing w:val="13"/>
          <w:lang w:val="es-ES" w:eastAsia="es-ES"/>
        </w:rPr>
        <w:t xml:space="preserve">momento de ser revisados, se pudo comprobar que no eran idóneos para la </w:t>
      </w:r>
      <w:r>
        <w:rPr>
          <w:rStyle w:val="CharacterStyle3"/>
          <w:rFonts w:ascii="Arial" w:hAnsi="Arial" w:cs="Arial"/>
          <w:i/>
          <w:iCs/>
          <w:lang w:val="es-ES" w:eastAsia="es-ES"/>
        </w:rPr>
        <w:t xml:space="preserve">acreditación del permiso especial estable de taxi, siendo ejemplo de ello la certificación </w:t>
      </w:r>
      <w:r>
        <w:rPr>
          <w:rStyle w:val="CharacterStyle3"/>
          <w:rFonts w:ascii="Arial" w:hAnsi="Arial" w:cs="Arial"/>
          <w:i/>
          <w:iCs/>
          <w:spacing w:val="1"/>
          <w:lang w:val="es-ES" w:eastAsia="es-ES"/>
        </w:rPr>
        <w:t xml:space="preserve">emitida por Municipalidad de San Carlos, visible a folio 50, la cual no indica el tipo de </w:t>
      </w:r>
      <w:r>
        <w:rPr>
          <w:rStyle w:val="CharacterStyle3"/>
          <w:rFonts w:ascii="Arial" w:hAnsi="Arial" w:cs="Arial"/>
          <w:i/>
          <w:iCs/>
          <w:spacing w:val="3"/>
          <w:lang w:val="es-ES" w:eastAsia="es-ES"/>
        </w:rPr>
        <w:t xml:space="preserve">actividad, ni la fecha de inicio, y la certificación emitida por la Caja Costarricense de </w:t>
      </w:r>
      <w:r>
        <w:rPr>
          <w:rStyle w:val="CharacterStyle3"/>
          <w:rFonts w:ascii="Arial" w:hAnsi="Arial" w:cs="Arial"/>
          <w:i/>
          <w:iCs/>
          <w:spacing w:val="2"/>
          <w:lang w:val="es-ES" w:eastAsia="es-ES"/>
        </w:rPr>
        <w:t xml:space="preserve">Seguro Social que haga constar su inscripción en la actividad de porteo antes del 7 de </w:t>
      </w:r>
      <w:r>
        <w:rPr>
          <w:rStyle w:val="CharacterStyle3"/>
          <w:rFonts w:ascii="Arial" w:hAnsi="Arial" w:cs="Arial"/>
          <w:i/>
          <w:iCs/>
          <w:spacing w:val="1"/>
          <w:lang w:val="es-ES" w:eastAsia="es-ES"/>
        </w:rPr>
        <w:t xml:space="preserve">julio del 2011, requisitos sin los cuales no se podría otorgar el ansiado permiso, Así las </w:t>
      </w:r>
      <w:r>
        <w:rPr>
          <w:rStyle w:val="CharacterStyle3"/>
          <w:rFonts w:ascii="Arial" w:hAnsi="Arial" w:cs="Arial"/>
          <w:i/>
          <w:iCs/>
          <w:spacing w:val="3"/>
          <w:lang w:val="es-ES" w:eastAsia="es-ES"/>
        </w:rPr>
        <w:t xml:space="preserve">cosas, con los ejemplos expuestos, se hace evidente y manifiesto que, contrario a su </w:t>
      </w:r>
      <w:r>
        <w:rPr>
          <w:rStyle w:val="CharacterStyle3"/>
          <w:rFonts w:ascii="Arial" w:hAnsi="Arial" w:cs="Arial"/>
          <w:i/>
          <w:iCs/>
          <w:spacing w:val="2"/>
          <w:lang w:val="es-ES" w:eastAsia="es-ES"/>
        </w:rPr>
        <w:t xml:space="preserve">dicho, el recurrente incumplió con los requisitos descritos en los Transitorios de la Ley </w:t>
      </w:r>
      <w:r>
        <w:rPr>
          <w:rStyle w:val="CharacterStyle3"/>
          <w:rFonts w:ascii="Arial" w:hAnsi="Arial" w:cs="Arial"/>
          <w:i/>
          <w:iCs/>
          <w:spacing w:val="1"/>
          <w:lang w:val="es-ES" w:eastAsia="es-ES"/>
        </w:rPr>
        <w:t xml:space="preserve">8955, siendo que la falta de uno sólo de los requisitos establecidos en la Ley citada, es </w:t>
      </w:r>
      <w:r>
        <w:rPr>
          <w:rStyle w:val="CharacterStyle3"/>
          <w:rFonts w:ascii="Arial" w:hAnsi="Arial" w:cs="Arial"/>
          <w:i/>
          <w:iCs/>
          <w:spacing w:val="8"/>
          <w:lang w:val="es-ES" w:eastAsia="es-ES"/>
        </w:rPr>
        <w:t xml:space="preserve">motivo suficiente para tenerse por incumplidos la totalidad de los mismos y por </w:t>
      </w:r>
      <w:r>
        <w:rPr>
          <w:rStyle w:val="CharacterStyle3"/>
          <w:rFonts w:ascii="Arial" w:hAnsi="Arial" w:cs="Arial"/>
          <w:i/>
          <w:iCs/>
          <w:spacing w:val="5"/>
          <w:lang w:val="es-ES" w:eastAsia="es-ES"/>
        </w:rPr>
        <w:t xml:space="preserve">consiguiente, calificar el acto como improcedente para obtener el permiso especial </w:t>
      </w:r>
      <w:r>
        <w:rPr>
          <w:rStyle w:val="CharacterStyle3"/>
          <w:rFonts w:ascii="Arial" w:hAnsi="Arial" w:cs="Arial"/>
          <w:i/>
          <w:iCs/>
          <w:spacing w:val="4"/>
          <w:lang w:val="es-ES" w:eastAsia="es-ES"/>
        </w:rPr>
        <w:t xml:space="preserve">estable de taxi, situación que se indica en la resolución impugnada al manifestar que: "El siguiente participante en el proceso de acreditación para permiso especial estable </w:t>
      </w:r>
      <w:r>
        <w:rPr>
          <w:rStyle w:val="CharacterStyle3"/>
          <w:rFonts w:ascii="Arial" w:hAnsi="Arial" w:cs="Arial"/>
          <w:i/>
          <w:iCs/>
          <w:spacing w:val="2"/>
          <w:lang w:val="es-ES" w:eastAsia="es-ES"/>
        </w:rPr>
        <w:t xml:space="preserve">no cumplió con los requisitos establecidos en los transitorios de la Ley 8955 para su </w:t>
      </w:r>
      <w:r>
        <w:rPr>
          <w:rStyle w:val="CharacterStyle3"/>
          <w:rFonts w:ascii="Arial" w:hAnsi="Arial" w:cs="Arial"/>
          <w:i/>
          <w:iCs/>
          <w:spacing w:val="3"/>
          <w:lang w:val="es-ES" w:eastAsia="es-ES"/>
        </w:rPr>
        <w:t xml:space="preserve">acreditación".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>(Léanse folios del 2 y 3 del expediente administrativo)</w:t>
      </w:r>
    </w:p>
    <w:p w:rsidR="000C1221" w:rsidRDefault="000C1221">
      <w:pPr>
        <w:pStyle w:val="Style7"/>
        <w:kinsoku w:val="0"/>
        <w:autoSpaceDE/>
        <w:autoSpaceDN/>
        <w:adjustRightInd/>
        <w:spacing w:before="1296"/>
        <w:rPr>
          <w:rStyle w:val="CharacterStyle3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</w:pPr>
    </w:p>
    <w:p w:rsidR="005F447C" w:rsidRDefault="005F447C" w:rsidP="000C1221">
      <w:pPr>
        <w:pStyle w:val="Style7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</w:pPr>
    </w:p>
    <w:p w:rsidR="005F447C" w:rsidRDefault="005F447C" w:rsidP="000C1221">
      <w:pPr>
        <w:pStyle w:val="Style7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</w:pPr>
    </w:p>
    <w:p w:rsidR="000C1221" w:rsidRDefault="000C1221" w:rsidP="000C1221">
      <w:pPr>
        <w:pStyle w:val="Style7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QUINTO: </w:t>
      </w:r>
      <w:r>
        <w:rPr>
          <w:rStyle w:val="CharacterStyle3"/>
          <w:rFonts w:ascii="Verdana" w:hAnsi="Verdana" w:cs="Verdana"/>
          <w:spacing w:val="11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>prescripciones legales.</w:t>
      </w:r>
    </w:p>
    <w:p w:rsidR="000C1221" w:rsidRDefault="000C1221">
      <w:pPr>
        <w:pStyle w:val="Style7"/>
        <w:kinsoku w:val="0"/>
        <w:autoSpaceDE/>
        <w:autoSpaceDN/>
        <w:adjustRightInd/>
        <w:spacing w:before="576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</w:t>
      </w:r>
    </w:p>
    <w:p w:rsidR="005F447C" w:rsidRDefault="005F447C">
      <w:pPr>
        <w:pStyle w:val="Style7"/>
        <w:kinsoku w:val="0"/>
        <w:autoSpaceDE/>
        <w:autoSpaceDN/>
        <w:adjustRightInd/>
        <w:spacing w:before="324" w:line="204" w:lineRule="auto"/>
        <w:ind w:left="2952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spacing w:before="324" w:line="204" w:lineRule="auto"/>
        <w:ind w:left="2952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0C1221" w:rsidRDefault="000C1221">
      <w:pPr>
        <w:pStyle w:val="Style3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576"/>
        <w:rPr>
          <w:rFonts w:ascii="Verdana" w:hAnsi="Verdana" w:cs="Verdana"/>
          <w:spacing w:val="-16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SOBRE LA COMPETENCIA: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 conformidad con el artículo 22 de la Ley Reguladora del Servicio Público de Transporte Remunerado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de Personas en Vehículos en la Modalidad de Taxi, No. 7969 del 22 de </w:t>
      </w:r>
      <w:r>
        <w:rPr>
          <w:rFonts w:ascii="Verdana" w:hAnsi="Verdana" w:cs="Verdana"/>
          <w:spacing w:val="-7"/>
          <w:sz w:val="22"/>
          <w:szCs w:val="22"/>
          <w:lang w:val="es-ES" w:eastAsia="es-ES"/>
        </w:rPr>
        <w:t xml:space="preserve">diciembre de 1999, el TRIBUNAL ADMINISTRATIVO DE TRANSPORTE es el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Fonts w:ascii="Verdana" w:hAnsi="Verdana" w:cs="Verdana"/>
          <w:spacing w:val="-16"/>
          <w:sz w:val="22"/>
          <w:szCs w:val="22"/>
          <w:lang w:val="es-ES" w:eastAsia="es-ES"/>
        </w:rPr>
        <w:t>EN SUBSIDIO.</w:t>
      </w:r>
    </w:p>
    <w:p w:rsidR="000C1221" w:rsidRDefault="000C1221">
      <w:pPr>
        <w:pStyle w:val="Style3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u w:val="single"/>
          <w:lang w:val="es-ES" w:eastAsia="es-ES"/>
        </w:rPr>
        <w:t xml:space="preserve">En cuanto a la  </w:t>
      </w:r>
      <w:r>
        <w:rPr>
          <w:rFonts w:ascii="Verdana" w:hAnsi="Verdana" w:cs="Verdana"/>
          <w:b/>
          <w:bCs/>
          <w:spacing w:val="11"/>
          <w:w w:val="105"/>
          <w:sz w:val="22"/>
          <w:szCs w:val="22"/>
          <w:u w:val="single"/>
          <w:lang w:val="es-ES" w:eastAsia="es-ES"/>
        </w:rPr>
        <w:t>Legitimación: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 Este Tribunal estima que la recurrente empresa 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T.P.E.C.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jurídica </w:t>
      </w:r>
      <w:r w:rsidR="00774745">
        <w:rPr>
          <w:rFonts w:ascii="Verdana" w:hAnsi="Verdana" w:cs="Verdana"/>
          <w:spacing w:val="3"/>
          <w:sz w:val="22"/>
          <w:szCs w:val="22"/>
          <w:lang w:val="es-ES" w:eastAsia="es-ES"/>
        </w:rPr>
        <w:t>…</w:t>
      </w:r>
      <w:proofErr w:type="gramEnd"/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cuenta con la legitimación suficiente, para actuar en el presente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asunto, ya que presentó solicitud para que se le otorgue permiso de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operación de Transporte remunerado de personas en modalidad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Servicio Especial Estable de Taxi, en los términos de la Ley 8955.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En </w:t>
      </w:r>
      <w:r>
        <w:rPr>
          <w:rFonts w:ascii="Verdana" w:hAnsi="Verdana" w:cs="Verdana"/>
          <w:b/>
          <w:bCs/>
          <w:spacing w:val="11"/>
          <w:w w:val="105"/>
          <w:sz w:val="22"/>
          <w:szCs w:val="22"/>
          <w:u w:val="single"/>
          <w:lang w:val="es-ES" w:eastAsia="es-ES"/>
        </w:rPr>
        <w:t>cuanto al plazo: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 Conforme al estudio efectuado el Recurso de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Apelación fue presentado dentro del plazo legal establecido para tal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fin, en los términos del artículo 11 de la Ley Reguladora del Servicio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Público de Transporte Remunerado de Personas en vehículos en la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modalidad de taxi, Ley N°7969, del 28 de enero del 2000, ya que el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acuerdo le fue notificado el 27 de agosto de 2012 y el recurso fue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presentado el 3 de setiembre del mismo año.</w:t>
      </w:r>
    </w:p>
    <w:p w:rsidR="000C1221" w:rsidRDefault="000C1221" w:rsidP="000C1221">
      <w:pPr>
        <w:pStyle w:val="Style7"/>
        <w:numPr>
          <w:ilvl w:val="0"/>
          <w:numId w:val="6"/>
        </w:numPr>
        <w:tabs>
          <w:tab w:val="clear" w:pos="432"/>
          <w:tab w:val="num" w:pos="504"/>
          <w:tab w:val="left" w:pos="7542"/>
        </w:tabs>
        <w:kinsoku w:val="0"/>
        <w:autoSpaceDE/>
        <w:autoSpaceDN/>
        <w:adjustRightInd/>
        <w:spacing w:before="756" w:after="432"/>
        <w:jc w:val="both"/>
        <w:rPr>
          <w:rStyle w:val="CharacterStyle3"/>
          <w:rFonts w:ascii="Verdana" w:hAnsi="Verdana" w:cs="Verdana"/>
          <w:i/>
          <w:i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SOBRE LOS HECHOS PROBADOS: </w:t>
      </w: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De importancia para la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>los siguientes hechos por cuanto así han sido acreditados: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ab/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A).</w:t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noBreakHyphen/>
      </w:r>
      <w:r w:rsidRPr="0062677B">
        <w:rPr>
          <w:rStyle w:val="CharacterStyle3"/>
          <w:rFonts w:ascii="Verdana" w:hAnsi="Verdana" w:cs="Verdana"/>
          <w:lang w:val="es-CR" w:eastAsia="en-US"/>
        </w:rPr>
        <w:br/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Mediante Ley de la República número 8955, de 16 de junio de dos mil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once, que 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Style w:val="CharacterStyle3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Vehículos en la modalidad de Taxi " del 22 de diciembre de </w:t>
      </w:r>
      <w:r>
        <w:rPr>
          <w:rStyle w:val="CharacterStyle3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1999,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el Legislador determinó </w:t>
      </w:r>
      <w:r>
        <w:rPr>
          <w:rStyle w:val="CharacterStyle3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"Las personas físicas o jurídicas que a </w:t>
      </w:r>
      <w:r>
        <w:rPr>
          <w:rStyle w:val="CharacterStyle3"/>
          <w:rFonts w:ascii="Verdana" w:hAnsi="Verdana" w:cs="Verdana"/>
          <w:i/>
          <w:iCs/>
          <w:spacing w:val="4"/>
          <w:w w:val="105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Style w:val="CharacterStyle3"/>
          <w:rFonts w:ascii="Verdana" w:hAnsi="Verdana" w:cs="Verdana"/>
          <w:i/>
          <w:iCs/>
          <w:spacing w:val="10"/>
          <w:w w:val="10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Style w:val="CharacterStyle3"/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Style w:val="CharacterStyle3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Style w:val="CharacterStyle3"/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Style w:val="CharacterStyle3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>indicados en el presente transitorio al momento de la publicación de</w:t>
      </w:r>
    </w:p>
    <w:p w:rsidR="000C1221" w:rsidRDefault="000C1221">
      <w:pPr>
        <w:pStyle w:val="Style3"/>
        <w:kinsoku w:val="0"/>
        <w:autoSpaceDE/>
        <w:autoSpaceDN/>
        <w:ind w:right="72"/>
        <w:rPr>
          <w:rFonts w:ascii="Verdana" w:hAnsi="Verdana" w:cs="Verdana"/>
          <w:i/>
          <w:iCs/>
          <w:spacing w:val="19"/>
          <w:sz w:val="22"/>
          <w:szCs w:val="22"/>
          <w:lang w:val="es-ES" w:eastAsia="es-ES"/>
        </w:rPr>
      </w:pPr>
    </w:p>
    <w:p w:rsidR="005F447C" w:rsidRDefault="005F447C">
      <w:pPr>
        <w:pStyle w:val="Style3"/>
        <w:kinsoku w:val="0"/>
        <w:autoSpaceDE/>
        <w:autoSpaceDN/>
        <w:ind w:right="72"/>
        <w:rPr>
          <w:rFonts w:ascii="Verdana" w:hAnsi="Verdana" w:cs="Verdana"/>
          <w:i/>
          <w:iCs/>
          <w:spacing w:val="19"/>
          <w:sz w:val="22"/>
          <w:szCs w:val="22"/>
          <w:lang w:val="es-ES" w:eastAsia="es-ES"/>
        </w:rPr>
      </w:pPr>
    </w:p>
    <w:p w:rsidR="005F447C" w:rsidRDefault="005F447C">
      <w:pPr>
        <w:pStyle w:val="Style3"/>
        <w:kinsoku w:val="0"/>
        <w:autoSpaceDE/>
        <w:autoSpaceDN/>
        <w:ind w:right="72"/>
        <w:rPr>
          <w:rFonts w:ascii="Verdana" w:hAnsi="Verdana" w:cs="Verdana"/>
          <w:i/>
          <w:iCs/>
          <w:spacing w:val="19"/>
          <w:sz w:val="22"/>
          <w:szCs w:val="22"/>
          <w:lang w:val="es-ES" w:eastAsia="es-ES"/>
        </w:rPr>
      </w:pPr>
    </w:p>
    <w:p w:rsidR="000C1221" w:rsidRDefault="000C1221">
      <w:pPr>
        <w:pStyle w:val="Style3"/>
        <w:kinsoku w:val="0"/>
        <w:autoSpaceDE/>
        <w:autoSpaceDN/>
        <w:ind w:right="72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i/>
          <w:iCs/>
          <w:spacing w:val="19"/>
          <w:sz w:val="22"/>
          <w:szCs w:val="22"/>
          <w:lang w:val="es-ES" w:eastAsia="es-ES"/>
        </w:rPr>
        <w:t>esta</w:t>
      </w:r>
      <w:proofErr w:type="gramEnd"/>
      <w:r>
        <w:rPr>
          <w:rFonts w:ascii="Verdana" w:hAnsi="Verdana" w:cs="Verdana"/>
          <w:i/>
          <w:iCs/>
          <w:spacing w:val="19"/>
          <w:sz w:val="22"/>
          <w:szCs w:val="22"/>
          <w:lang w:val="es-ES" w:eastAsia="es-ES"/>
        </w:rPr>
        <w:t xml:space="preserve"> ley, deberán acreditar su condición ante el Consejo de </w:t>
      </w:r>
      <w:r>
        <w:rPr>
          <w:rFonts w:ascii="Verdana" w:hAnsi="Verdana" w:cs="Verdana"/>
          <w:i/>
          <w:iCs/>
          <w:spacing w:val="-14"/>
          <w:sz w:val="22"/>
          <w:szCs w:val="22"/>
          <w:lang w:val="es-ES" w:eastAsia="es-ES"/>
        </w:rPr>
        <w:t xml:space="preserve">Transporte Público" </w:t>
      </w:r>
      <w:r>
        <w:rPr>
          <w:rFonts w:ascii="Verdana" w:hAnsi="Verdana" w:cs="Verdana"/>
          <w:spacing w:val="-14"/>
          <w:sz w:val="22"/>
          <w:szCs w:val="22"/>
          <w:lang w:val="es-ES" w:eastAsia="es-ES"/>
        </w:rPr>
        <w:t xml:space="preserve">B).- La JUNTA DIRECTIVA DEL CONSEJO DE TRANSPORTE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PÚBLICO, mediante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artículo 2.1.48, de la Sesión Extraordinaria 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03-2012,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 23 de abril de 2012, dispuso, en lo que interesa, no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otorgar permiso Especial Estable de Taxi a la recurrente, por cuanto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de la documentación revisada se determina que incumple con los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requisitos establecidos en el transitorio de la Ley 8955. (Léase folio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46 cara y vuelto del expediente administrativo)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C).-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La recurrente </w:t>
      </w:r>
      <w:r>
        <w:rPr>
          <w:rFonts w:ascii="Verdana" w:hAnsi="Verdana" w:cs="Verdana"/>
          <w:spacing w:val="-5"/>
          <w:sz w:val="22"/>
          <w:szCs w:val="22"/>
          <w:lang w:val="es-ES" w:eastAsia="es-ES"/>
        </w:rPr>
        <w:t xml:space="preserve">presenta APELACIÓN contra el acuerdo impugnado, indicando en lo que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interesa, que en todo momento cumplió con los requisitos que se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determinan en la Ley y que quien prestaba el servicio era la empresa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recurrente y que cada socio aportó la constancia de inscripción en la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Caja Costarricense de Seguro Social </w:t>
      </w:r>
      <w:r>
        <w:rPr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 xml:space="preserve">y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la póliza de seguros para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porteo. (Léanse folios 14 al 21 del expediente administrativo) 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D).-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Mediante acuerdo 7.25 de la Sesión Ordinaria 78-2013 de 24 de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octubre de 2013, la Junta Directiva del Consejo de Transporte Público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rechaza el recurso presentado, por considerar, que la recurrente no </w:t>
      </w:r>
      <w:r>
        <w:rPr>
          <w:rFonts w:ascii="Verdana" w:hAnsi="Verdana" w:cs="Verdana"/>
          <w:spacing w:val="24"/>
          <w:sz w:val="22"/>
          <w:szCs w:val="22"/>
          <w:lang w:val="es-ES" w:eastAsia="es-ES"/>
        </w:rPr>
        <w:t xml:space="preserve">era idónea para ser acreedora del respectivo permiso por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incumplimiento de requisitos como la Patente Municipal, estar inscrito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ante la Caja Costarricense del Seguro Social </w:t>
      </w:r>
      <w:r>
        <w:rPr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y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la póliza de porteo.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(Léanse folios del 2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y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3 del expediente administrativo)</w:t>
      </w:r>
    </w:p>
    <w:p w:rsidR="000C1221" w:rsidRDefault="000C1221">
      <w:pPr>
        <w:pStyle w:val="Style7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756" w:line="201" w:lineRule="auto"/>
        <w:rPr>
          <w:rStyle w:val="CharacterStyle3"/>
          <w:rFonts w:ascii="Verdana" w:hAnsi="Verdana" w:cs="Verdana"/>
          <w:b/>
          <w:bCs/>
          <w:spacing w:val="18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8"/>
          <w:w w:val="105"/>
          <w:sz w:val="22"/>
          <w:szCs w:val="22"/>
          <w:lang w:val="es-ES" w:eastAsia="es-ES"/>
        </w:rPr>
        <w:t>HECHOS NO PROBADOS:</w:t>
      </w:r>
    </w:p>
    <w:p w:rsidR="000C1221" w:rsidRDefault="000C1221">
      <w:pPr>
        <w:pStyle w:val="Style3"/>
        <w:kinsoku w:val="0"/>
        <w:autoSpaceDE/>
        <w:autoSpaceDN/>
        <w:spacing w:before="288"/>
        <w:ind w:right="72"/>
        <w:jc w:val="left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No existe ningún hecho improbado de relevancia para la resolución de este asunto.</w:t>
      </w:r>
    </w:p>
    <w:p w:rsidR="000C1221" w:rsidRDefault="000C1221">
      <w:pPr>
        <w:pStyle w:val="Style7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line="736" w:lineRule="auto"/>
        <w:ind w:right="4536"/>
        <w:rPr>
          <w:rStyle w:val="CharacterStyle3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SOBRE EL FONDO: </w:t>
      </w:r>
      <w:r>
        <w:rPr>
          <w:rStyle w:val="CharacterStyle3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5.1.- OBJETO DEL RECURSO</w:t>
      </w:r>
    </w:p>
    <w:p w:rsidR="000C1221" w:rsidRDefault="000C1221">
      <w:pPr>
        <w:pStyle w:val="Style3"/>
        <w:kinsoku w:val="0"/>
        <w:autoSpaceDE/>
        <w:autoSpaceDN/>
        <w:spacing w:before="216"/>
        <w:ind w:right="7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Las presentes acciones impugnatorias tienen como fin que se declare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la ilegalidad del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artículo 2.1.48, de la Sesión Extraordinaria 03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2012,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de 23 de abril de 2012dictado por la Junta Directiva del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Consejo de Transporte Público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y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se le otorgue a la recurrente permiso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de Servicio Público Especial Estable de Taxi, en los términos de la </w:t>
      </w:r>
      <w:r>
        <w:rPr>
          <w:rFonts w:ascii="Verdana" w:hAnsi="Verdana" w:cs="Verdana"/>
          <w:sz w:val="22"/>
          <w:szCs w:val="22"/>
          <w:lang w:val="es-ES" w:eastAsia="es-ES"/>
        </w:rPr>
        <w:t>Ley 8955.</w:t>
      </w:r>
    </w:p>
    <w:p w:rsidR="000C1221" w:rsidRDefault="000C1221">
      <w:pPr>
        <w:pStyle w:val="Style3"/>
        <w:kinsoku w:val="0"/>
        <w:autoSpaceDE/>
        <w:autoSpaceDN/>
        <w:spacing w:before="216"/>
        <w:ind w:right="72"/>
        <w:jc w:val="left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5.2. DE LO ACTUADO POR EL CONSEJO DE TRANSPORTE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PÚBLICO.</w:t>
      </w:r>
    </w:p>
    <w:p w:rsidR="000C1221" w:rsidRDefault="000C1221" w:rsidP="000C1221">
      <w:pPr>
        <w:pStyle w:val="Style7"/>
        <w:kinsoku w:val="0"/>
        <w:autoSpaceDE/>
        <w:autoSpaceDN/>
        <w:adjustRightInd/>
        <w:spacing w:before="360" w:after="396"/>
        <w:jc w:val="both"/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12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>emanadas del Poder Legislativo mediante la promulgación de la Ley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br/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>8955 y en cumplimiento de lo ordenado por ésta procede a abrir el</w:t>
      </w:r>
    </w:p>
    <w:p w:rsidR="005F447C" w:rsidRDefault="005F447C">
      <w:pPr>
        <w:pStyle w:val="Style7"/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</w:pPr>
    </w:p>
    <w:p w:rsidR="005F447C" w:rsidRDefault="005F447C">
      <w:pPr>
        <w:pStyle w:val="Style7"/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</w:pPr>
    </w:p>
    <w:p w:rsidR="005F447C" w:rsidRDefault="005F447C">
      <w:pPr>
        <w:pStyle w:val="Style7"/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</w:pPr>
    </w:p>
    <w:p w:rsidR="005F447C" w:rsidRDefault="005F447C">
      <w:pPr>
        <w:pStyle w:val="Style7"/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</w:pPr>
    </w:p>
    <w:p w:rsidR="005F447C" w:rsidRDefault="005F447C">
      <w:pPr>
        <w:pStyle w:val="Style7"/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</w:pPr>
    </w:p>
    <w:p w:rsidR="000C1221" w:rsidRDefault="00774745">
      <w:pPr>
        <w:pStyle w:val="Style7"/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>periodo</w:t>
      </w:r>
      <w:proofErr w:type="gramEnd"/>
      <w:r w:rsidR="000C1221"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 de recepción de solicitudes, para todos los interesados en </w:t>
      </w:r>
      <w:r w:rsidR="000C1221">
        <w:rPr>
          <w:rStyle w:val="CharacterStyle3"/>
          <w:rFonts w:ascii="Verdana" w:hAnsi="Verdana" w:cs="Verdana"/>
          <w:spacing w:val="6"/>
          <w:sz w:val="22"/>
          <w:szCs w:val="22"/>
          <w:lang w:val="es-ES" w:eastAsia="es-ES"/>
        </w:rPr>
        <w:t xml:space="preserve">obtener un permiso de servicio especial estable de taxi en el cual </w:t>
      </w:r>
      <w:r w:rsidR="000C1221"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participa la empresa recurrente.</w:t>
      </w:r>
    </w:p>
    <w:p w:rsidR="000C1221" w:rsidRDefault="000C1221">
      <w:pPr>
        <w:pStyle w:val="Style7"/>
        <w:kinsoku w:val="0"/>
        <w:autoSpaceDE/>
        <w:autoSpaceDN/>
        <w:adjustRightInd/>
        <w:spacing w:before="288"/>
        <w:ind w:right="72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La recurrente presentó ante la Administración la solicitud para que se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le otorgara la condición de permisionario del Servicio Público Especial </w:t>
      </w:r>
      <w:r>
        <w:rPr>
          <w:rStyle w:val="CharacterStyle3"/>
          <w:rFonts w:ascii="Verdana" w:hAnsi="Verdana" w:cs="Verdana"/>
          <w:spacing w:val="11"/>
          <w:sz w:val="22"/>
          <w:szCs w:val="22"/>
          <w:lang w:val="es-ES" w:eastAsia="es-ES"/>
        </w:rPr>
        <w:t xml:space="preserve">Estable de Taxi, no obstante, La </w:t>
      </w:r>
      <w:r>
        <w:rPr>
          <w:rStyle w:val="CharacterStyle3"/>
          <w:rFonts w:ascii="Verdana" w:hAnsi="Verdana" w:cs="Verdana"/>
          <w:spacing w:val="11"/>
          <w:sz w:val="18"/>
          <w:szCs w:val="18"/>
          <w:lang w:val="es-ES" w:eastAsia="es-ES"/>
        </w:rPr>
        <w:t xml:space="preserve">JUNTA DIRECTIVA DEL CONSEJO DE </w:t>
      </w:r>
      <w:r>
        <w:rPr>
          <w:rStyle w:val="CharacterStyle3"/>
          <w:rFonts w:ascii="Verdana" w:hAnsi="Verdana" w:cs="Verdana"/>
          <w:sz w:val="18"/>
          <w:szCs w:val="18"/>
          <w:lang w:val="es-ES" w:eastAsia="es-ES"/>
        </w:rPr>
        <w:t xml:space="preserve">TRANSPORTE PÚBLICO,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mediante </w:t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artículo 2.1.48, de la Sesión </w:t>
      </w:r>
      <w:r>
        <w:rPr>
          <w:rStyle w:val="CharacterStyle3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Extraordinaria 03-2012, </w:t>
      </w:r>
      <w:r>
        <w:rPr>
          <w:rStyle w:val="CharacterStyle3"/>
          <w:rFonts w:ascii="Verdana" w:hAnsi="Verdana" w:cs="Verdana"/>
          <w:spacing w:val="11"/>
          <w:sz w:val="22"/>
          <w:szCs w:val="22"/>
          <w:lang w:val="es-ES" w:eastAsia="es-ES"/>
        </w:rPr>
        <w:t xml:space="preserve">de 23 de abril de 2012, dispuso no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otorgar permiso Especial Estable de Taxi a la recurrente, por cuanto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de la documentación revisada se determina que incumple con los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requisitos establecidos en los transitorios de la Ley 8955.</w:t>
      </w:r>
    </w:p>
    <w:p w:rsidR="000C1221" w:rsidRDefault="000C1221">
      <w:pPr>
        <w:pStyle w:val="Style7"/>
        <w:kinsoku w:val="0"/>
        <w:autoSpaceDE/>
        <w:autoSpaceDN/>
        <w:adjustRightInd/>
        <w:spacing w:before="360" w:line="280" w:lineRule="auto"/>
        <w:ind w:right="72"/>
        <w:jc w:val="both"/>
        <w:rPr>
          <w:rStyle w:val="CharacterStyle3"/>
          <w:rFonts w:ascii="Arial" w:hAnsi="Arial" w:cs="Arial"/>
          <w:i/>
          <w:iCs/>
          <w:spacing w:val="1"/>
          <w:lang w:val="es-ES" w:eastAsia="es-ES"/>
        </w:rPr>
      </w:pP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Mediante acuerdo 7.25 de la Sesión Ordinaria 78-2013 de 24 de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octubre de 2013, la Junta Directiva del Consejo de Transporte Público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rechaza el recurso presentado, por considerar, </w:t>
      </w:r>
      <w:r>
        <w:rPr>
          <w:rStyle w:val="CharacterStyle3"/>
          <w:rFonts w:ascii="Arial" w:hAnsi="Arial" w:cs="Arial"/>
          <w:i/>
          <w:iCs/>
          <w:lang w:val="es-ES" w:eastAsia="es-ES"/>
        </w:rPr>
        <w:t xml:space="preserve">"En el caso que nos ocupa, </w:t>
      </w:r>
      <w:r>
        <w:rPr>
          <w:rStyle w:val="CharacterStyle3"/>
          <w:rFonts w:ascii="Arial" w:hAnsi="Arial" w:cs="Arial"/>
          <w:i/>
          <w:iCs/>
          <w:spacing w:val="3"/>
          <w:lang w:val="es-ES" w:eastAsia="es-ES"/>
        </w:rPr>
        <w:t xml:space="preserve">después de haber revisado el expediente administrativo de Transportes Privados El </w:t>
      </w:r>
      <w:r>
        <w:rPr>
          <w:rStyle w:val="CharacterStyle3"/>
          <w:rFonts w:ascii="Arial" w:hAnsi="Arial" w:cs="Arial"/>
          <w:i/>
          <w:iCs/>
          <w:spacing w:val="7"/>
          <w:lang w:val="es-ES" w:eastAsia="es-ES"/>
        </w:rPr>
        <w:t xml:space="preserve">Colibrí S.A. conformado en el proceso de acreditación para adquirir un permiso </w:t>
      </w:r>
      <w:r>
        <w:rPr>
          <w:rStyle w:val="CharacterStyle3"/>
          <w:rFonts w:ascii="Arial" w:hAnsi="Arial" w:cs="Arial"/>
          <w:i/>
          <w:iCs/>
          <w:spacing w:val="-2"/>
          <w:lang w:val="es-ES" w:eastAsia="es-ES"/>
        </w:rPr>
        <w:t xml:space="preserve">especial estable de taxi, expediente que custodia la Dirección Ejecutiva del Consejo de </w:t>
      </w:r>
      <w:r>
        <w:rPr>
          <w:rStyle w:val="CharacterStyle3"/>
          <w:rFonts w:ascii="Arial" w:hAnsi="Arial" w:cs="Arial"/>
          <w:i/>
          <w:iCs/>
          <w:spacing w:val="4"/>
          <w:lang w:val="es-ES" w:eastAsia="es-ES"/>
        </w:rPr>
        <w:t xml:space="preserve">Transporte Público, se pudo </w:t>
      </w:r>
      <w:r>
        <w:rPr>
          <w:rStyle w:val="CharacterStyle3"/>
          <w:rFonts w:ascii="Tahoma" w:hAnsi="Tahoma" w:cs="Tahoma"/>
          <w:spacing w:val="4"/>
          <w:lang w:val="es-ES" w:eastAsia="es-ES"/>
        </w:rPr>
        <w:t xml:space="preserve">verificar </w:t>
      </w:r>
      <w:r>
        <w:rPr>
          <w:rStyle w:val="CharacterStyle3"/>
          <w:rFonts w:ascii="Arial" w:hAnsi="Arial" w:cs="Arial"/>
          <w:i/>
          <w:iCs/>
          <w:spacing w:val="4"/>
          <w:lang w:val="es-ES" w:eastAsia="es-ES"/>
        </w:rPr>
        <w:t xml:space="preserve">que, contrario a lo que alega el recurrente, la </w:t>
      </w:r>
      <w:r>
        <w:rPr>
          <w:rStyle w:val="CharacterStyle3"/>
          <w:rFonts w:ascii="Arial" w:hAnsi="Arial" w:cs="Arial"/>
          <w:i/>
          <w:iCs/>
          <w:spacing w:val="1"/>
          <w:lang w:val="es-ES" w:eastAsia="es-ES"/>
        </w:rPr>
        <w:t xml:space="preserve">sociedad que abriga a la totalidad de los socios y quien tenía a su cargo la presentación </w:t>
      </w:r>
      <w:r>
        <w:rPr>
          <w:rStyle w:val="CharacterStyle3"/>
          <w:rFonts w:ascii="Arial" w:hAnsi="Arial" w:cs="Arial"/>
          <w:i/>
          <w:iCs/>
          <w:spacing w:val="-3"/>
          <w:lang w:val="es-ES" w:eastAsia="es-ES"/>
        </w:rPr>
        <w:t xml:space="preserve">de los requisitos conforme a la Ley </w:t>
      </w:r>
      <w:r>
        <w:rPr>
          <w:rStyle w:val="CharacterStyle3"/>
          <w:rFonts w:ascii="Tahoma" w:hAnsi="Tahoma" w:cs="Tahoma"/>
          <w:spacing w:val="-3"/>
          <w:lang w:val="es-ES" w:eastAsia="es-ES"/>
        </w:rPr>
        <w:t xml:space="preserve">8955, </w:t>
      </w:r>
      <w:r>
        <w:rPr>
          <w:rStyle w:val="CharacterStyle3"/>
          <w:rFonts w:ascii="Arial" w:hAnsi="Arial" w:cs="Arial"/>
          <w:i/>
          <w:iCs/>
          <w:spacing w:val="-3"/>
          <w:lang w:val="es-ES" w:eastAsia="es-ES"/>
        </w:rPr>
        <w:t xml:space="preserve">presentó documentos que, al momento de ser </w:t>
      </w:r>
      <w:r>
        <w:rPr>
          <w:rStyle w:val="CharacterStyle3"/>
          <w:rFonts w:ascii="Arial" w:hAnsi="Arial" w:cs="Arial"/>
          <w:i/>
          <w:iCs/>
          <w:spacing w:val="2"/>
          <w:lang w:val="es-ES" w:eastAsia="es-ES"/>
        </w:rPr>
        <w:t xml:space="preserve">revisados, se pudo comprobar que no eran idóneos para la acreditación del permiso </w:t>
      </w:r>
      <w:r>
        <w:rPr>
          <w:rStyle w:val="CharacterStyle3"/>
          <w:rFonts w:ascii="Arial" w:hAnsi="Arial" w:cs="Arial"/>
          <w:i/>
          <w:iCs/>
          <w:spacing w:val="14"/>
          <w:lang w:val="es-ES" w:eastAsia="es-ES"/>
        </w:rPr>
        <w:t xml:space="preserve">especial estable de taxi, siendo ejemplo de ello la certificación emitida por </w:t>
      </w:r>
      <w:r>
        <w:rPr>
          <w:rStyle w:val="CharacterStyle3"/>
          <w:rFonts w:ascii="Arial" w:hAnsi="Arial" w:cs="Arial"/>
          <w:i/>
          <w:iCs/>
          <w:spacing w:val="3"/>
          <w:lang w:val="es-ES" w:eastAsia="es-ES"/>
        </w:rPr>
        <w:t xml:space="preserve">Municipalidad de San Carlos, visible a folio 50, la cual no indica el tipo de actividad, ni </w:t>
      </w:r>
      <w:r>
        <w:rPr>
          <w:rStyle w:val="CharacterStyle3"/>
          <w:rFonts w:ascii="Arial" w:hAnsi="Arial" w:cs="Arial"/>
          <w:i/>
          <w:iCs/>
          <w:spacing w:val="2"/>
          <w:lang w:val="es-ES" w:eastAsia="es-ES"/>
        </w:rPr>
        <w:t xml:space="preserve">la fecha de inicio, y la certificación emitida por la Caja Costarricense de Seguro Social </w:t>
      </w:r>
      <w:r>
        <w:rPr>
          <w:rStyle w:val="CharacterStyle3"/>
          <w:rFonts w:ascii="Arial" w:hAnsi="Arial" w:cs="Arial"/>
          <w:i/>
          <w:iCs/>
          <w:lang w:val="es-ES" w:eastAsia="es-ES"/>
        </w:rPr>
        <w:t xml:space="preserve">que haga constar su inscripción en la actividad de porteo antes del 7 de julio del 2011, </w:t>
      </w:r>
      <w:r>
        <w:rPr>
          <w:rStyle w:val="CharacterStyle3"/>
          <w:rFonts w:ascii="Arial" w:hAnsi="Arial" w:cs="Arial"/>
          <w:i/>
          <w:iCs/>
          <w:spacing w:val="-1"/>
          <w:lang w:val="es-ES" w:eastAsia="es-ES"/>
        </w:rPr>
        <w:t xml:space="preserve">requisitos sin los cuales no se podría otorgar el ansiado permiso, Así las cosas, con los </w:t>
      </w:r>
      <w:r>
        <w:rPr>
          <w:rStyle w:val="CharacterStyle3"/>
          <w:rFonts w:ascii="Arial" w:hAnsi="Arial" w:cs="Arial"/>
          <w:i/>
          <w:iCs/>
          <w:spacing w:val="7"/>
          <w:lang w:val="es-ES" w:eastAsia="es-ES"/>
        </w:rPr>
        <w:t xml:space="preserve">ejemplos expuestos, se hace evidente y manifiesto que, contrario a su dicho, el </w:t>
      </w:r>
      <w:r>
        <w:rPr>
          <w:rStyle w:val="CharacterStyle3"/>
          <w:rFonts w:ascii="Arial" w:hAnsi="Arial" w:cs="Arial"/>
          <w:i/>
          <w:iCs/>
          <w:spacing w:val="3"/>
          <w:lang w:val="es-ES" w:eastAsia="es-ES"/>
        </w:rPr>
        <w:t xml:space="preserve">recurrente incumplió con los requisitos descritos en los Transitorios de la Ley 8955, </w:t>
      </w:r>
      <w:r>
        <w:rPr>
          <w:rStyle w:val="CharacterStyle3"/>
          <w:rFonts w:ascii="Arial" w:hAnsi="Arial" w:cs="Arial"/>
          <w:i/>
          <w:iCs/>
          <w:spacing w:val="-2"/>
          <w:lang w:val="es-ES" w:eastAsia="es-ES"/>
        </w:rPr>
        <w:t xml:space="preserve">siendo que la falta de uno sólo de los requisitos establecidos en </w:t>
      </w:r>
      <w:r>
        <w:rPr>
          <w:rStyle w:val="CharacterStyle3"/>
          <w:rFonts w:ascii="Tahoma" w:hAnsi="Tahoma" w:cs="Tahoma"/>
          <w:spacing w:val="-2"/>
          <w:lang w:val="es-ES" w:eastAsia="es-ES"/>
        </w:rPr>
        <w:t xml:space="preserve">la </w:t>
      </w:r>
      <w:r>
        <w:rPr>
          <w:rStyle w:val="CharacterStyle3"/>
          <w:rFonts w:ascii="Arial" w:hAnsi="Arial" w:cs="Arial"/>
          <w:i/>
          <w:iCs/>
          <w:spacing w:val="-2"/>
          <w:lang w:val="es-ES" w:eastAsia="es-ES"/>
        </w:rPr>
        <w:t xml:space="preserve">Ley citada, es motivo </w:t>
      </w:r>
      <w:r>
        <w:rPr>
          <w:rStyle w:val="CharacterStyle3"/>
          <w:rFonts w:ascii="Arial" w:hAnsi="Arial" w:cs="Arial"/>
          <w:i/>
          <w:iCs/>
          <w:spacing w:val="1"/>
          <w:lang w:val="es-ES" w:eastAsia="es-ES"/>
        </w:rPr>
        <w:t xml:space="preserve">suficiente para tenerse </w:t>
      </w:r>
      <w:r>
        <w:rPr>
          <w:rStyle w:val="CharacterStyle3"/>
          <w:rFonts w:ascii="Tahoma" w:hAnsi="Tahoma" w:cs="Tahoma"/>
          <w:spacing w:val="1"/>
          <w:lang w:val="es-ES" w:eastAsia="es-ES"/>
        </w:rPr>
        <w:t xml:space="preserve">por </w:t>
      </w:r>
      <w:r>
        <w:rPr>
          <w:rStyle w:val="CharacterStyle3"/>
          <w:rFonts w:ascii="Arial" w:hAnsi="Arial" w:cs="Arial"/>
          <w:i/>
          <w:iCs/>
          <w:spacing w:val="1"/>
          <w:lang w:val="es-ES" w:eastAsia="es-ES"/>
        </w:rPr>
        <w:t xml:space="preserve">incumplidos la totalidad de los mismos y por consiguiente, </w:t>
      </w:r>
      <w:r>
        <w:rPr>
          <w:rStyle w:val="CharacterStyle3"/>
          <w:rFonts w:ascii="Tahoma" w:hAnsi="Tahoma" w:cs="Tahoma"/>
          <w:spacing w:val="1"/>
          <w:lang w:val="es-ES" w:eastAsia="es-ES"/>
        </w:rPr>
        <w:t xml:space="preserve">calificar </w:t>
      </w:r>
      <w:r>
        <w:rPr>
          <w:rStyle w:val="CharacterStyle3"/>
          <w:rFonts w:ascii="Arial" w:hAnsi="Arial" w:cs="Arial"/>
          <w:i/>
          <w:iCs/>
          <w:spacing w:val="1"/>
          <w:lang w:val="es-ES" w:eastAsia="es-ES"/>
        </w:rPr>
        <w:t xml:space="preserve">el acto como improcedente para obtener el permiso especial estable de taxi, </w:t>
      </w:r>
      <w:r>
        <w:rPr>
          <w:rStyle w:val="CharacterStyle3"/>
          <w:rFonts w:ascii="Arial" w:hAnsi="Arial" w:cs="Arial"/>
          <w:i/>
          <w:iCs/>
          <w:spacing w:val="3"/>
          <w:lang w:val="es-ES" w:eastAsia="es-ES"/>
        </w:rPr>
        <w:t xml:space="preserve">situación que se indica en la resolución impugnada al manifestar que: "El siguiente </w:t>
      </w:r>
      <w:r>
        <w:rPr>
          <w:rStyle w:val="CharacterStyle3"/>
          <w:rFonts w:ascii="Arial" w:hAnsi="Arial" w:cs="Arial"/>
          <w:i/>
          <w:iCs/>
          <w:spacing w:val="4"/>
          <w:lang w:val="es-ES" w:eastAsia="es-ES"/>
        </w:rPr>
        <w:t xml:space="preserve">participante en el proceso de acreditación para permiso especial estable no cumplió </w:t>
      </w:r>
      <w:r>
        <w:rPr>
          <w:rStyle w:val="CharacterStyle3"/>
          <w:rFonts w:ascii="Arial" w:hAnsi="Arial" w:cs="Arial"/>
          <w:i/>
          <w:iCs/>
          <w:spacing w:val="1"/>
          <w:lang w:val="es-ES" w:eastAsia="es-ES"/>
        </w:rPr>
        <w:t>con los requisitos establecidos en los transitorios de la Ley 8955 para su acreditación".</w:t>
      </w:r>
    </w:p>
    <w:p w:rsidR="000C1221" w:rsidRDefault="000C1221">
      <w:pPr>
        <w:pStyle w:val="Style7"/>
        <w:kinsoku w:val="0"/>
        <w:autoSpaceDE/>
        <w:autoSpaceDN/>
        <w:adjustRightInd/>
        <w:spacing w:before="576" w:line="206" w:lineRule="auto"/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5.3. DE LOS ALEGATOS DE LA RECURRENTE.</w:t>
      </w:r>
    </w:p>
    <w:p w:rsidR="000C1221" w:rsidRDefault="000C1221">
      <w:pPr>
        <w:pStyle w:val="Style7"/>
        <w:kinsoku w:val="0"/>
        <w:autoSpaceDE/>
        <w:autoSpaceDN/>
        <w:adjustRightInd/>
        <w:spacing w:before="540" w:after="648"/>
        <w:ind w:right="72"/>
        <w:jc w:val="both"/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La recurrente presenta </w:t>
      </w:r>
      <w:r>
        <w:rPr>
          <w:rStyle w:val="CharacterStyle3"/>
          <w:rFonts w:ascii="Verdana" w:hAnsi="Verdana" w:cs="Verdana"/>
          <w:spacing w:val="5"/>
          <w:sz w:val="18"/>
          <w:szCs w:val="18"/>
          <w:lang w:val="es-ES" w:eastAsia="es-ES"/>
        </w:rPr>
        <w:t xml:space="preserve">APELACIÓN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contra el acuerdo </w:t>
      </w:r>
      <w:r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2.1.48, de la </w:t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Sesión Extraordinaria 03-2012,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de 23 de abril de 2012, indicando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que cumplió a cabalidad con todos los requisitos. Que este Consejo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debe partir en su actuar como órgano público que es basado en los </w:t>
      </w: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principios de objetividad, legalidad y sobre todo del principio de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>probidad, pues ha sido el mismo Consejo el que ha creado la trampa</w:t>
      </w:r>
    </w:p>
    <w:p w:rsidR="000C1221" w:rsidRDefault="000C1221">
      <w:pPr>
        <w:pStyle w:val="Style7"/>
        <w:kinsoku w:val="0"/>
        <w:autoSpaceDE/>
        <w:autoSpaceDN/>
        <w:adjustRightInd/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>para</w:t>
      </w:r>
      <w:proofErr w:type="gramEnd"/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 justificar su actuar, siendo que este Consejo no estableció cuáles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>eran los requisitos y con qué formalidades debían presentarse.</w:t>
      </w:r>
    </w:p>
    <w:p w:rsidR="000C1221" w:rsidRDefault="000C1221">
      <w:pPr>
        <w:pStyle w:val="Style3"/>
        <w:kinsoku w:val="0"/>
        <w:autoSpaceDE/>
        <w:autoSpaceDN/>
        <w:spacing w:before="54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Manifiesta que existe una evidente violación de las formas propias de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los actos administrativos al cual deben sujetarse las actuaciones de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este Consejo. Que la nota en que se le comunica la decisión no tiene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carácter de un oficio o instrumento público por no tener número de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oficio, lo que considera es un requisito indispensable de todo acto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emanado por ese órgano. Que para los recurrentes resulta importante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que toda comunicación de parte del Consejo de Transporte Público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contengan las formalidades de ley, pues de lo contrario resulta fácil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desconocer e inclusive alterar el contenido de la nota en la que se </w:t>
      </w:r>
      <w:r>
        <w:rPr>
          <w:rFonts w:ascii="Verdana" w:hAnsi="Verdana" w:cs="Verdana"/>
          <w:spacing w:val="26"/>
          <w:sz w:val="22"/>
          <w:szCs w:val="22"/>
          <w:lang w:val="es-ES" w:eastAsia="es-ES"/>
        </w:rPr>
        <w:t xml:space="preserve">comunica la decisión por no existir un consecutivo de las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comunicaciones al cual remitirse y que incluso limita el derecho de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recurrencia, pues no pueden indicar a cual oficio en concreto se </w:t>
      </w:r>
      <w:r>
        <w:rPr>
          <w:rFonts w:ascii="Verdana" w:hAnsi="Verdana" w:cs="Verdana"/>
          <w:sz w:val="22"/>
          <w:szCs w:val="22"/>
          <w:lang w:val="es-ES" w:eastAsia="es-ES"/>
        </w:rPr>
        <w:t>refiere la acción impugnativa.</w:t>
      </w:r>
    </w:p>
    <w:p w:rsidR="000C1221" w:rsidRDefault="000C1221">
      <w:pPr>
        <w:pStyle w:val="Style3"/>
        <w:kinsoku w:val="0"/>
        <w:autoSpaceDE/>
        <w:autoSpaceDN/>
        <w:spacing w:before="396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21"/>
          <w:sz w:val="22"/>
          <w:szCs w:val="22"/>
          <w:lang w:val="es-ES" w:eastAsia="es-ES"/>
        </w:rPr>
        <w:t xml:space="preserve">Existen claras y manifiestas contradicciones producto de la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arbitrariedad. Que no se tiene claro cuál es la naturaleza jurídica del </w:t>
      </w:r>
      <w:r>
        <w:rPr>
          <w:rFonts w:ascii="Verdana" w:hAnsi="Verdana" w:cs="Verdana"/>
          <w:sz w:val="22"/>
          <w:szCs w:val="22"/>
          <w:lang w:val="es-ES" w:eastAsia="es-ES"/>
        </w:rPr>
        <w:t>servicio a autorizar.</w:t>
      </w:r>
    </w:p>
    <w:p w:rsidR="000C1221" w:rsidRDefault="000C1221">
      <w:pPr>
        <w:pStyle w:val="Style3"/>
        <w:kinsoku w:val="0"/>
        <w:autoSpaceDE/>
        <w:autoSpaceDN/>
        <w:spacing w:before="324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Quien prestaba el servicio era la empresa recurrente y que cada socio aportó la constancia de inscripción en la Caja Costarricense de Seguro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Social y la póliza de seguros para porteo.</w:t>
      </w:r>
    </w:p>
    <w:p w:rsidR="000C1221" w:rsidRDefault="000C1221">
      <w:pPr>
        <w:pStyle w:val="Style7"/>
        <w:kinsoku w:val="0"/>
        <w:autoSpaceDE/>
        <w:autoSpaceDN/>
        <w:adjustRightInd/>
        <w:spacing w:before="576"/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5.4. DE LA MOTIVACIÓN DE LOS ACTOS ADMINISTRATIVOS, Y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SU INCIDENCIA CON EL PRINCIPIO DEL DEBIDO PROCESO.</w:t>
      </w:r>
    </w:p>
    <w:p w:rsidR="000C1221" w:rsidRDefault="000C1221" w:rsidP="000C1221">
      <w:pPr>
        <w:pStyle w:val="Style7"/>
        <w:tabs>
          <w:tab w:val="right" w:pos="8026"/>
        </w:tabs>
        <w:kinsoku w:val="0"/>
        <w:autoSpaceDE/>
        <w:autoSpaceDN/>
        <w:adjustRightInd/>
        <w:spacing w:before="576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La motivación </w:t>
      </w:r>
      <w:r>
        <w:rPr>
          <w:rStyle w:val="CharacterStyle3"/>
          <w:rFonts w:ascii="Verdana" w:hAnsi="Verdana" w:cs="Verdana"/>
          <w:spacing w:val="22"/>
          <w:sz w:val="22"/>
          <w:szCs w:val="22"/>
          <w:lang w:val="es-ES" w:eastAsia="es-ES"/>
        </w:rPr>
        <w:t xml:space="preserve">constituye un elemento formal de todo acto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administrativo y consiste en la argumentación clara y precisa de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motivos que comportan el acto administrativo al que se refiere y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sz w:val="22"/>
          <w:szCs w:val="22"/>
          <w:lang w:val="es-ES" w:eastAsia="es-ES"/>
        </w:rPr>
        <w:t>adoptarlos.</w:t>
      </w:r>
    </w:p>
    <w:p w:rsidR="000C1221" w:rsidRDefault="000C1221">
      <w:pPr>
        <w:pStyle w:val="Style7"/>
        <w:kinsoku w:val="0"/>
        <w:autoSpaceDE/>
        <w:autoSpaceDN/>
        <w:adjustRightInd/>
        <w:spacing w:before="324" w:after="1764"/>
        <w:jc w:val="both"/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Tal como lo ha indicado la reiterada jurisprudencia de los Tribunales </w:t>
      </w: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Contenciosos Administrativos, </w:t>
      </w:r>
      <w:r>
        <w:rPr>
          <w:rStyle w:val="CharacterStyle3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motivación </w:t>
      </w:r>
      <w:r w:rsidR="00DB3162"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>impacta</w:t>
      </w: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 al debido </w:t>
      </w:r>
      <w:r>
        <w:rPr>
          <w:rStyle w:val="CharacterStyle3"/>
          <w:rFonts w:ascii="Verdana" w:hAnsi="Verdana" w:cs="Verdana"/>
          <w:spacing w:val="15"/>
          <w:sz w:val="22"/>
          <w:szCs w:val="22"/>
          <w:lang w:val="es-ES" w:eastAsia="es-ES"/>
        </w:rPr>
        <w:t xml:space="preserve">proceso, dado que del cumplimiento efectivo de este principio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constitucional, la parte afectada va a tener la oportunidad de ejercer </w:t>
      </w:r>
      <w:r>
        <w:rPr>
          <w:rStyle w:val="CharacterStyle3"/>
          <w:rFonts w:ascii="Verdana" w:hAnsi="Verdana" w:cs="Verdana"/>
          <w:spacing w:val="16"/>
          <w:sz w:val="22"/>
          <w:szCs w:val="22"/>
          <w:lang w:val="es-ES" w:eastAsia="es-ES"/>
        </w:rPr>
        <w:t xml:space="preserve">eficientemente su derecho de defensa al contar con todos los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>elementos fácticos y jurídicos para su impugnación.</w:t>
      </w:r>
    </w:p>
    <w:p w:rsidR="000C1221" w:rsidRDefault="000C1221">
      <w:pPr>
        <w:pStyle w:val="Style7"/>
        <w:kinsoku w:val="0"/>
        <w:autoSpaceDE/>
        <w:autoSpaceDN/>
        <w:adjustRightInd/>
        <w:jc w:val="both"/>
        <w:rPr>
          <w:rStyle w:val="CharacterStyle3"/>
          <w:spacing w:val="8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jc w:val="both"/>
        <w:rPr>
          <w:rStyle w:val="CharacterStyle3"/>
          <w:spacing w:val="8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jc w:val="both"/>
        <w:rPr>
          <w:rStyle w:val="CharacterStyle3"/>
          <w:spacing w:val="8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jc w:val="both"/>
        <w:rPr>
          <w:rStyle w:val="CharacterStyle3"/>
          <w:spacing w:val="8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jc w:val="both"/>
        <w:rPr>
          <w:rStyle w:val="CharacterStyle3"/>
          <w:spacing w:val="8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jc w:val="both"/>
        <w:rPr>
          <w:rStyle w:val="CharacterStyle3"/>
          <w:spacing w:val="8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jc w:val="both"/>
        <w:rPr>
          <w:rStyle w:val="CharacterStyle3"/>
          <w:spacing w:val="8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La Ley General de la Administración Pública en su artículo 136 es </w:t>
      </w:r>
      <w:r>
        <w:rPr>
          <w:rStyle w:val="CharacterStyle3"/>
          <w:rFonts w:ascii="Verdana" w:hAnsi="Verdana" w:cs="Verdana"/>
          <w:w w:val="105"/>
          <w:sz w:val="22"/>
          <w:szCs w:val="22"/>
          <w:lang w:val="es-ES" w:eastAsia="es-ES"/>
        </w:rPr>
        <w:t xml:space="preserve">clara al referirse al tema de la Motivación y la obligación de la Administración de observar en los casos que corresponda la </w:t>
      </w:r>
      <w:r>
        <w:rPr>
          <w:rStyle w:val="CharacterStyle3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implementación de este elemento formal del acto. Dicho numeral </w:t>
      </w:r>
      <w:r>
        <w:rPr>
          <w:rStyle w:val="CharacterStyle3"/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indica </w:t>
      </w:r>
      <w:r>
        <w:rPr>
          <w:rStyle w:val="CharacterStyle3"/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Style w:val="CharacterStyle3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Style w:val="CharacterStyle3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Style w:val="CharacterStyle3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Style w:val="CharacterStyle3"/>
          <w:rFonts w:ascii="Verdana" w:hAnsi="Verdana" w:cs="Verdana"/>
          <w:i/>
          <w:iCs/>
          <w:spacing w:val="15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Style w:val="CharacterStyle3"/>
          <w:rFonts w:ascii="Verdana" w:hAnsi="Verdana" w:cs="Verdana"/>
          <w:i/>
          <w:iCs/>
          <w:spacing w:val="14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Style w:val="CharacterStyle3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Style w:val="CharacterStyle3"/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 xml:space="preserve">deban serlo en virtud de ley". </w:t>
      </w:r>
      <w:r>
        <w:rPr>
          <w:rStyle w:val="CharacterStyle3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igual modo la norma refiere que la </w:t>
      </w:r>
      <w:r>
        <w:rPr>
          <w:rStyle w:val="CharacterStyle3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motivación podrá consistir en la referencia explícita o inequívoca a los </w:t>
      </w:r>
      <w:r>
        <w:rPr>
          <w:rStyle w:val="CharacterStyle3"/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motivos de la petición del administrado, o bien a propuestas, </w:t>
      </w:r>
      <w:r>
        <w:rPr>
          <w:rStyle w:val="CharacterStyle3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dictámenes o resoluciones previas que hubieren servido de sustento </w:t>
      </w:r>
      <w:r>
        <w:rPr>
          <w:rStyle w:val="CharacterStyle3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técnico jurídico para la adopción del acto, en cuyo caso la motivación </w:t>
      </w:r>
      <w:r>
        <w:rPr>
          <w:rStyle w:val="CharacterStyle3"/>
          <w:rFonts w:ascii="Verdana" w:hAnsi="Verdana" w:cs="Verdana"/>
          <w:spacing w:val="-5"/>
          <w:w w:val="110"/>
          <w:sz w:val="21"/>
          <w:szCs w:val="21"/>
          <w:lang w:val="es-ES" w:eastAsia="es-ES"/>
        </w:rPr>
        <w:t xml:space="preserve">puede </w:t>
      </w:r>
      <w:r>
        <w:rPr>
          <w:rStyle w:val="CharacterStyle3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ser sucinta haciendo mención de aquellos estudios, informes o </w:t>
      </w:r>
      <w:r>
        <w:rPr>
          <w:rStyle w:val="CharacterStyle3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dictámenes, pero deberá acompañarse una copia de este para el </w:t>
      </w:r>
      <w:r>
        <w:rPr>
          <w:rStyle w:val="CharacterStyle3"/>
          <w:rFonts w:ascii="Verdana" w:hAnsi="Verdana" w:cs="Verdana"/>
          <w:w w:val="105"/>
          <w:sz w:val="22"/>
          <w:szCs w:val="22"/>
          <w:lang w:val="es-ES" w:eastAsia="es-ES"/>
        </w:rPr>
        <w:t>administrado.</w:t>
      </w:r>
    </w:p>
    <w:p w:rsidR="000C1221" w:rsidRDefault="000C1221">
      <w:pPr>
        <w:pStyle w:val="Style6"/>
        <w:kinsoku w:val="0"/>
        <w:autoSpaceDE/>
        <w:autoSpaceDN/>
        <w:spacing w:before="720"/>
        <w:rPr>
          <w:rStyle w:val="CharacterStyle5"/>
          <w:rFonts w:ascii="Verdana" w:hAnsi="Verdana" w:cs="Verdana"/>
          <w:iCs w:val="0"/>
          <w:spacing w:val="-3"/>
          <w:w w:val="105"/>
          <w:lang w:val="es-ES" w:eastAsia="es-ES"/>
        </w:rPr>
      </w:pPr>
      <w:r>
        <w:rPr>
          <w:rStyle w:val="CharacterStyle5"/>
          <w:rFonts w:ascii="Verdana" w:hAnsi="Verdana" w:cs="Verdana"/>
          <w:iCs w:val="0"/>
          <w:spacing w:val="1"/>
          <w:w w:val="105"/>
          <w:lang w:val="es-ES" w:eastAsia="es-ES"/>
        </w:rPr>
        <w:t xml:space="preserve">Lo anterior es precisamente en resguardo del Debido Proceso y del </w:t>
      </w:r>
      <w:r>
        <w:rPr>
          <w:rStyle w:val="CharacterStyle5"/>
          <w:rFonts w:ascii="Verdana" w:hAnsi="Verdana" w:cs="Verdana"/>
          <w:iCs w:val="0"/>
          <w:spacing w:val="4"/>
          <w:w w:val="105"/>
          <w:lang w:val="es-ES" w:eastAsia="es-ES"/>
        </w:rPr>
        <w:t xml:space="preserve">sub Principio derivado de este de Derecho a la Defensa, pues no </w:t>
      </w:r>
      <w:r>
        <w:rPr>
          <w:rStyle w:val="CharacterStyle5"/>
          <w:rFonts w:ascii="Verdana" w:hAnsi="Verdana" w:cs="Verdana"/>
          <w:iCs w:val="0"/>
          <w:spacing w:val="-4"/>
          <w:w w:val="105"/>
          <w:lang w:val="es-ES" w:eastAsia="es-ES"/>
        </w:rPr>
        <w:t xml:space="preserve">podría el administrado ejercer las acciones recursivas pertinentes en </w:t>
      </w:r>
      <w:r>
        <w:rPr>
          <w:rStyle w:val="CharacterStyle5"/>
          <w:rFonts w:ascii="Verdana" w:hAnsi="Verdana" w:cs="Verdana"/>
          <w:iCs w:val="0"/>
          <w:spacing w:val="-3"/>
          <w:w w:val="105"/>
          <w:lang w:val="es-ES" w:eastAsia="es-ES"/>
        </w:rPr>
        <w:t>resguardo de sus intereses, sino sabe cuáles fueron las razones que mediaron para la emisión del acto que lo perjudica.</w:t>
      </w:r>
    </w:p>
    <w:p w:rsidR="000C1221" w:rsidRDefault="000C1221">
      <w:pPr>
        <w:pStyle w:val="Style6"/>
        <w:kinsoku w:val="0"/>
        <w:autoSpaceDE/>
        <w:autoSpaceDN/>
        <w:rPr>
          <w:rStyle w:val="CharacterStyle5"/>
          <w:rFonts w:ascii="Verdana" w:hAnsi="Verdana" w:cs="Verdana"/>
          <w:b/>
          <w:bCs/>
          <w:iCs w:val="0"/>
          <w:spacing w:val="-3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Cs w:val="0"/>
          <w:spacing w:val="12"/>
          <w:w w:val="105"/>
          <w:lang w:val="es-ES" w:eastAsia="es-ES"/>
        </w:rPr>
        <w:t xml:space="preserve">El Tribunal Contencioso Administrativo Sección V en su </w:t>
      </w:r>
      <w:r>
        <w:rPr>
          <w:rStyle w:val="CharacterStyle5"/>
          <w:rFonts w:ascii="Verdana" w:hAnsi="Verdana" w:cs="Verdana"/>
          <w:b/>
          <w:bCs/>
          <w:iCs w:val="0"/>
          <w:w w:val="105"/>
          <w:lang w:val="es-ES" w:eastAsia="es-ES"/>
        </w:rPr>
        <w:t xml:space="preserve">Sentencia 00032 de las ocho horas del veinte de abril de dos </w:t>
      </w:r>
      <w:r>
        <w:rPr>
          <w:rStyle w:val="CharacterStyle5"/>
          <w:rFonts w:ascii="Verdana" w:hAnsi="Verdana" w:cs="Verdana"/>
          <w:b/>
          <w:bCs/>
          <w:iCs w:val="0"/>
          <w:spacing w:val="-2"/>
          <w:w w:val="105"/>
          <w:lang w:val="es-ES" w:eastAsia="es-ES"/>
        </w:rPr>
        <w:t xml:space="preserve">mil doce dispone respecto al tema de la motivación en relación </w:t>
      </w:r>
      <w:r>
        <w:rPr>
          <w:rStyle w:val="CharacterStyle5"/>
          <w:rFonts w:ascii="Verdana" w:hAnsi="Verdana" w:cs="Verdana"/>
          <w:b/>
          <w:bCs/>
          <w:iCs w:val="0"/>
          <w:spacing w:val="-3"/>
          <w:w w:val="105"/>
          <w:lang w:val="es-ES" w:eastAsia="es-ES"/>
        </w:rPr>
        <w:t>al Principio de Legalidad y al del Debido Proceso, lo siguiente:</w:t>
      </w:r>
    </w:p>
    <w:p w:rsidR="000C1221" w:rsidRDefault="000C1221">
      <w:pPr>
        <w:pStyle w:val="Style7"/>
        <w:kinsoku w:val="0"/>
        <w:autoSpaceDE/>
        <w:autoSpaceDN/>
        <w:adjustRightInd/>
        <w:spacing w:before="756" w:line="264" w:lineRule="auto"/>
        <w:ind w:left="360" w:right="360"/>
        <w:rPr>
          <w:rStyle w:val="CharacterStyle3"/>
          <w:rFonts w:ascii="Verdana" w:hAnsi="Verdana" w:cs="Verdana"/>
          <w:b/>
          <w:bCs/>
          <w:w w:val="105"/>
          <w:sz w:val="16"/>
          <w:szCs w:val="16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4"/>
          <w:w w:val="105"/>
          <w:sz w:val="16"/>
          <w:szCs w:val="16"/>
          <w:lang w:val="es-ES" w:eastAsia="es-ES"/>
        </w:rPr>
        <w:t xml:space="preserve">"V.-SOBRE LA FALTA DE MOTIVACION DE LAS RESOLUCIONES </w:t>
      </w:r>
      <w:r>
        <w:rPr>
          <w:rStyle w:val="CharacterStyle3"/>
          <w:rFonts w:ascii="Verdana" w:hAnsi="Verdana" w:cs="Verdana"/>
          <w:b/>
          <w:bCs/>
          <w:w w:val="105"/>
          <w:sz w:val="16"/>
          <w:szCs w:val="16"/>
          <w:lang w:val="es-ES" w:eastAsia="es-ES"/>
        </w:rPr>
        <w:t>IMPUGNADAS</w:t>
      </w:r>
    </w:p>
    <w:p w:rsidR="000C1221" w:rsidRDefault="000C1221">
      <w:pPr>
        <w:pStyle w:val="Style7"/>
        <w:kinsoku w:val="0"/>
        <w:autoSpaceDE/>
        <w:autoSpaceDN/>
        <w:adjustRightInd/>
        <w:spacing w:before="108" w:after="432"/>
        <w:ind w:left="360" w:right="360"/>
        <w:jc w:val="both"/>
        <w:rPr>
          <w:rStyle w:val="CharacterStyle3"/>
          <w:rFonts w:ascii="Verdana" w:hAnsi="Verdana" w:cs="Verdana"/>
          <w:b/>
          <w:bCs/>
          <w:i/>
          <w:iCs/>
          <w:spacing w:val="9"/>
          <w:sz w:val="16"/>
          <w:szCs w:val="16"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16"/>
          <w:szCs w:val="16"/>
          <w:lang w:val="es-ES" w:eastAsia="es-ES"/>
        </w:rPr>
        <w:t xml:space="preserve">La Sala Constitucional desde su jurisprudencia inicial sentó como principio de rango </w:t>
      </w:r>
      <w:r>
        <w:rPr>
          <w:rStyle w:val="CharacterStyle3"/>
          <w:rFonts w:ascii="Verdana" w:hAnsi="Verdana" w:cs="Verdana"/>
          <w:spacing w:val="6"/>
          <w:sz w:val="16"/>
          <w:szCs w:val="16"/>
          <w:lang w:val="es-ES" w:eastAsia="es-ES"/>
        </w:rPr>
        <w:t xml:space="preserve">constitucional, a la vez como parte del debido proceso y de legalidad, la motivación </w:t>
      </w:r>
      <w:r>
        <w:rPr>
          <w:rStyle w:val="CharacterStyle3"/>
          <w:rFonts w:ascii="Verdana" w:hAnsi="Verdana" w:cs="Verdana"/>
          <w:spacing w:val="2"/>
          <w:sz w:val="16"/>
          <w:szCs w:val="16"/>
          <w:lang w:val="es-ES" w:eastAsia="es-ES"/>
        </w:rPr>
        <w:t xml:space="preserve">de los actos administrativos (sentencias 15-90, 226-91, 1612-92, entre otras). En la </w:t>
      </w:r>
      <w:r>
        <w:rPr>
          <w:rStyle w:val="CharacterStyle3"/>
          <w:rFonts w:ascii="Verdana" w:hAnsi="Verdana" w:cs="Verdana"/>
          <w:spacing w:val="4"/>
          <w:sz w:val="16"/>
          <w:szCs w:val="16"/>
          <w:lang w:val="es-ES" w:eastAsia="es-ES"/>
        </w:rPr>
        <w:t xml:space="preserve">sentencia 7390-03, de las 15:28 del 22 de julio de 2003, la Sala Constitucional en </w:t>
      </w:r>
      <w:r>
        <w:rPr>
          <w:rStyle w:val="CharacterStyle3"/>
          <w:rFonts w:ascii="Verdana" w:hAnsi="Verdana" w:cs="Verdana"/>
          <w:spacing w:val="5"/>
          <w:sz w:val="16"/>
          <w:szCs w:val="16"/>
          <w:lang w:val="es-ES" w:eastAsia="es-ES"/>
        </w:rPr>
        <w:t xml:space="preserve">relación con la motivación de los actos y resoluciones administrativas ha insistido en </w:t>
      </w:r>
      <w:r>
        <w:rPr>
          <w:rStyle w:val="CharacterStyle3"/>
          <w:rFonts w:ascii="Verdana" w:hAnsi="Verdana" w:cs="Verdana"/>
          <w:spacing w:val="3"/>
          <w:sz w:val="16"/>
          <w:szCs w:val="16"/>
          <w:lang w:val="es-ES" w:eastAsia="es-ES"/>
        </w:rPr>
        <w:t xml:space="preserve">la obligación de motivar los actos administrativos, como parte integrante del debido </w:t>
      </w:r>
      <w:r>
        <w:rPr>
          <w:rStyle w:val="CharacterStyle3"/>
          <w:rFonts w:ascii="Verdana" w:hAnsi="Verdana" w:cs="Verdana"/>
          <w:spacing w:val="12"/>
          <w:sz w:val="16"/>
          <w:szCs w:val="16"/>
          <w:lang w:val="es-ES" w:eastAsia="es-ES"/>
        </w:rPr>
        <w:t xml:space="preserve">proceso, resulta importante tener en cuenta lo desarrollado en la sentencia </w:t>
      </w:r>
      <w:r>
        <w:rPr>
          <w:rStyle w:val="CharacterStyle3"/>
          <w:rFonts w:ascii="Verdana" w:hAnsi="Verdana" w:cs="Verdana"/>
          <w:spacing w:val="2"/>
          <w:sz w:val="16"/>
          <w:szCs w:val="16"/>
          <w:lang w:val="es-ES" w:eastAsia="es-ES"/>
        </w:rPr>
        <w:t xml:space="preserve">mencionada: "... </w:t>
      </w:r>
      <w:r>
        <w:rPr>
          <w:rStyle w:val="CharacterStyle3"/>
          <w:rFonts w:ascii="Verdana" w:hAnsi="Verdana" w:cs="Verdana"/>
          <w:b/>
          <w:bCs/>
          <w:i/>
          <w:iCs/>
          <w:spacing w:val="2"/>
          <w:sz w:val="16"/>
          <w:szCs w:val="16"/>
          <w:u w:val="single"/>
          <w:lang w:val="es-ES" w:eastAsia="es-ES"/>
        </w:rPr>
        <w:t xml:space="preserve">Reiteradamente ha dicho la Sala en su jurisprudencia que la </w:t>
      </w:r>
      <w:r>
        <w:rPr>
          <w:rStyle w:val="CharacterStyle3"/>
          <w:rFonts w:ascii="Verdana" w:hAnsi="Verdana" w:cs="Verdana"/>
          <w:b/>
          <w:bCs/>
          <w:i/>
          <w:iCs/>
          <w:spacing w:val="14"/>
          <w:sz w:val="16"/>
          <w:szCs w:val="16"/>
          <w:u w:val="single"/>
          <w:lang w:val="es-ES" w:eastAsia="es-ES"/>
        </w:rPr>
        <w:t xml:space="preserve">motivación de los actos administrativos es una exigencia del debido </w:t>
      </w:r>
      <w:r>
        <w:rPr>
          <w:rStyle w:val="CharacterStyle3"/>
          <w:rFonts w:ascii="Verdana" w:hAnsi="Verdana" w:cs="Verdana"/>
          <w:b/>
          <w:bCs/>
          <w:i/>
          <w:iCs/>
          <w:spacing w:val="9"/>
          <w:sz w:val="16"/>
          <w:szCs w:val="16"/>
          <w:u w:val="single"/>
          <w:lang w:val="es-ES" w:eastAsia="es-ES"/>
        </w:rPr>
        <w:t xml:space="preserve">proceso v del derecho de defensa, puesto que implica la obligación de  </w:t>
      </w:r>
      <w:r>
        <w:rPr>
          <w:rStyle w:val="CharacterStyle3"/>
          <w:rFonts w:ascii="Verdana" w:hAnsi="Verdana" w:cs="Verdana"/>
          <w:b/>
          <w:bCs/>
          <w:i/>
          <w:iCs/>
          <w:spacing w:val="8"/>
          <w:sz w:val="16"/>
          <w:szCs w:val="16"/>
          <w:u w:val="single"/>
          <w:lang w:val="es-ES" w:eastAsia="es-ES"/>
        </w:rPr>
        <w:t>otorgar al administ</w:t>
      </w:r>
      <w:r w:rsidR="004F09C2">
        <w:rPr>
          <w:rStyle w:val="CharacterStyle3"/>
          <w:rFonts w:ascii="Verdana" w:hAnsi="Verdana" w:cs="Verdana"/>
          <w:b/>
          <w:bCs/>
          <w:i/>
          <w:iCs/>
          <w:spacing w:val="8"/>
          <w:sz w:val="16"/>
          <w:szCs w:val="16"/>
          <w:u w:val="single"/>
          <w:lang w:val="es-ES" w:eastAsia="es-ES"/>
        </w:rPr>
        <w:t>rado un discurso justificativo q</w:t>
      </w:r>
      <w:r>
        <w:rPr>
          <w:rStyle w:val="CharacterStyle3"/>
          <w:rFonts w:ascii="Verdana" w:hAnsi="Verdana" w:cs="Verdana"/>
          <w:b/>
          <w:bCs/>
          <w:i/>
          <w:iCs/>
          <w:spacing w:val="8"/>
          <w:sz w:val="16"/>
          <w:szCs w:val="16"/>
          <w:u w:val="single"/>
          <w:lang w:val="es-ES" w:eastAsia="es-ES"/>
        </w:rPr>
        <w:t xml:space="preserve">ue acompañe a un acto  </w:t>
      </w:r>
      <w:r>
        <w:rPr>
          <w:rStyle w:val="CharacterStyle3"/>
          <w:rFonts w:ascii="Verdana" w:hAnsi="Verdana" w:cs="Verdana"/>
          <w:b/>
          <w:bCs/>
          <w:i/>
          <w:iCs/>
          <w:spacing w:val="15"/>
          <w:sz w:val="16"/>
          <w:szCs w:val="16"/>
          <w:u w:val="single"/>
          <w:lang w:val="es-ES" w:eastAsia="es-ES"/>
        </w:rPr>
        <w:t xml:space="preserve">de un poder público </w:t>
      </w:r>
      <w:r w:rsidR="004F09C2">
        <w:rPr>
          <w:rStyle w:val="CharacterStyle3"/>
          <w:rFonts w:ascii="Verdana" w:hAnsi="Verdana" w:cs="Verdana"/>
          <w:b/>
          <w:bCs/>
          <w:i/>
          <w:iCs/>
          <w:spacing w:val="15"/>
          <w:sz w:val="16"/>
          <w:szCs w:val="16"/>
          <w:u w:val="single"/>
          <w:lang w:val="es-ES" w:eastAsia="es-ES"/>
        </w:rPr>
        <w:t>q</w:t>
      </w:r>
      <w:r>
        <w:rPr>
          <w:rStyle w:val="CharacterStyle3"/>
          <w:rFonts w:ascii="Verdana" w:hAnsi="Verdana" w:cs="Verdana"/>
          <w:b/>
          <w:bCs/>
          <w:i/>
          <w:iCs/>
          <w:spacing w:val="15"/>
          <w:sz w:val="16"/>
          <w:szCs w:val="16"/>
          <w:u w:val="single"/>
          <w:lang w:val="es-ES" w:eastAsia="es-ES"/>
        </w:rPr>
        <w:t xml:space="preserve">ue -como en este caso- deniegue una gestión  </w:t>
      </w:r>
      <w:r>
        <w:rPr>
          <w:rStyle w:val="CharacterStyle3"/>
          <w:rFonts w:ascii="Verdana" w:hAnsi="Verdana" w:cs="Verdana"/>
          <w:b/>
          <w:bCs/>
          <w:i/>
          <w:iCs/>
          <w:spacing w:val="14"/>
          <w:sz w:val="16"/>
          <w:szCs w:val="16"/>
          <w:u w:val="single"/>
          <w:lang w:val="es-ES" w:eastAsia="es-ES"/>
        </w:rPr>
        <w:t xml:space="preserve">interpuesta ante la Administración. Se trata de un medio de control </w:t>
      </w:r>
      <w:r>
        <w:rPr>
          <w:rStyle w:val="CharacterStyle3"/>
          <w:rFonts w:ascii="Verdana" w:hAnsi="Verdana" w:cs="Verdana"/>
          <w:b/>
          <w:bCs/>
          <w:i/>
          <w:iCs/>
          <w:spacing w:val="5"/>
          <w:sz w:val="16"/>
          <w:szCs w:val="16"/>
          <w:u w:val="single"/>
          <w:lang w:val="es-ES" w:eastAsia="es-ES"/>
        </w:rPr>
        <w:t xml:space="preserve">democrático v difuso, ejercido por el administrado sobre la no arbitrariedad </w:t>
      </w:r>
      <w:r>
        <w:rPr>
          <w:rStyle w:val="CharacterStyle3"/>
          <w:rFonts w:ascii="Verdana" w:hAnsi="Verdana" w:cs="Verdana"/>
          <w:b/>
          <w:bCs/>
          <w:i/>
          <w:iCs/>
          <w:spacing w:val="8"/>
          <w:sz w:val="16"/>
          <w:szCs w:val="16"/>
          <w:u w:val="single"/>
          <w:lang w:val="es-ES" w:eastAsia="es-ES"/>
        </w:rPr>
        <w:t>del modo en que se ejercen las potestades públicas, habida cuen</w:t>
      </w:r>
      <w:r w:rsidR="004F09C2">
        <w:rPr>
          <w:rStyle w:val="CharacterStyle3"/>
          <w:rFonts w:ascii="Verdana" w:hAnsi="Verdana" w:cs="Verdana"/>
          <w:b/>
          <w:bCs/>
          <w:i/>
          <w:iCs/>
          <w:spacing w:val="8"/>
          <w:sz w:val="16"/>
          <w:szCs w:val="16"/>
          <w:u w:val="single"/>
          <w:lang w:val="es-ES" w:eastAsia="es-ES"/>
        </w:rPr>
        <w:t>ta q</w:t>
      </w:r>
      <w:r>
        <w:rPr>
          <w:rStyle w:val="CharacterStyle3"/>
          <w:rFonts w:ascii="Verdana" w:hAnsi="Verdana" w:cs="Verdana"/>
          <w:b/>
          <w:bCs/>
          <w:i/>
          <w:iCs/>
          <w:spacing w:val="8"/>
          <w:sz w:val="16"/>
          <w:szCs w:val="16"/>
          <w:u w:val="single"/>
          <w:lang w:val="es-ES" w:eastAsia="es-ES"/>
        </w:rPr>
        <w:t xml:space="preserve">ue en  </w:t>
      </w:r>
      <w:r>
        <w:rPr>
          <w:rStyle w:val="CharacterStyle3"/>
          <w:rFonts w:ascii="Verdana" w:hAnsi="Verdana" w:cs="Verdana"/>
          <w:b/>
          <w:bCs/>
          <w:i/>
          <w:iCs/>
          <w:spacing w:val="9"/>
          <w:sz w:val="16"/>
          <w:szCs w:val="16"/>
          <w:u w:val="single"/>
          <w:lang w:val="es-ES" w:eastAsia="es-ES"/>
        </w:rPr>
        <w:t>la exigencia constitucional de motivación de los actos administrativos se</w:t>
      </w:r>
    </w:p>
    <w:p w:rsidR="004F09C2" w:rsidRDefault="004F09C2">
      <w:pPr>
        <w:pStyle w:val="Style4"/>
        <w:kinsoku w:val="0"/>
        <w:autoSpaceDE/>
        <w:autoSpaceDN/>
        <w:rPr>
          <w:rStyle w:val="CharacterStyle7"/>
          <w:rFonts w:ascii="Verdana" w:hAnsi="Verdana" w:cs="Verdana"/>
          <w:b/>
          <w:bCs/>
          <w:i/>
          <w:spacing w:val="9"/>
          <w:u w:val="single"/>
          <w:lang w:val="es-ES" w:eastAsia="es-ES"/>
        </w:rPr>
      </w:pPr>
    </w:p>
    <w:p w:rsidR="004F09C2" w:rsidRDefault="004F09C2">
      <w:pPr>
        <w:pStyle w:val="Style4"/>
        <w:kinsoku w:val="0"/>
        <w:autoSpaceDE/>
        <w:autoSpaceDN/>
        <w:rPr>
          <w:rStyle w:val="CharacterStyle7"/>
          <w:rFonts w:ascii="Verdana" w:hAnsi="Verdana" w:cs="Verdana"/>
          <w:b/>
          <w:bCs/>
          <w:i/>
          <w:spacing w:val="9"/>
          <w:u w:val="single"/>
          <w:lang w:val="es-ES" w:eastAsia="es-ES"/>
        </w:rPr>
      </w:pPr>
    </w:p>
    <w:p w:rsidR="004F09C2" w:rsidRDefault="004F09C2">
      <w:pPr>
        <w:pStyle w:val="Style4"/>
        <w:kinsoku w:val="0"/>
        <w:autoSpaceDE/>
        <w:autoSpaceDN/>
        <w:rPr>
          <w:rStyle w:val="CharacterStyle7"/>
          <w:rFonts w:ascii="Verdana" w:hAnsi="Verdana" w:cs="Verdana"/>
          <w:b/>
          <w:bCs/>
          <w:i/>
          <w:spacing w:val="9"/>
          <w:u w:val="single"/>
          <w:lang w:val="es-ES" w:eastAsia="es-ES"/>
        </w:rPr>
      </w:pPr>
    </w:p>
    <w:p w:rsidR="004F09C2" w:rsidRDefault="004F09C2">
      <w:pPr>
        <w:pStyle w:val="Style4"/>
        <w:kinsoku w:val="0"/>
        <w:autoSpaceDE/>
        <w:autoSpaceDN/>
        <w:rPr>
          <w:rStyle w:val="CharacterStyle7"/>
          <w:rFonts w:ascii="Verdana" w:hAnsi="Verdana" w:cs="Verdana"/>
          <w:b/>
          <w:bCs/>
          <w:i/>
          <w:spacing w:val="9"/>
          <w:u w:val="single"/>
          <w:lang w:val="es-ES" w:eastAsia="es-ES"/>
        </w:rPr>
      </w:pPr>
    </w:p>
    <w:p w:rsidR="000C1221" w:rsidRDefault="000C1221" w:rsidP="004F09C2">
      <w:pPr>
        <w:pStyle w:val="Style4"/>
        <w:kinsoku w:val="0"/>
        <w:autoSpaceDE/>
        <w:autoSpaceDN/>
        <w:ind w:left="426" w:right="303"/>
        <w:rPr>
          <w:rStyle w:val="CharacterStyle7"/>
          <w:rFonts w:ascii="Verdana" w:hAnsi="Verdana" w:cs="Verdana"/>
          <w:i/>
          <w:spacing w:val="1"/>
          <w:w w:val="105"/>
          <w:lang w:val="es-ES" w:eastAsia="es-ES"/>
        </w:rPr>
      </w:pPr>
      <w:proofErr w:type="gramStart"/>
      <w:r>
        <w:rPr>
          <w:rStyle w:val="CharacterStyle7"/>
          <w:rFonts w:ascii="Verdana" w:hAnsi="Verdana" w:cs="Verdana"/>
          <w:b/>
          <w:bCs/>
          <w:i/>
          <w:spacing w:val="9"/>
          <w:u w:val="single"/>
          <w:lang w:val="es-ES" w:eastAsia="es-ES"/>
        </w:rPr>
        <w:t>descubre</w:t>
      </w:r>
      <w:proofErr w:type="gramEnd"/>
      <w:r>
        <w:rPr>
          <w:rStyle w:val="CharacterStyle7"/>
          <w:rFonts w:ascii="Verdana" w:hAnsi="Verdana" w:cs="Verdana"/>
          <w:b/>
          <w:bCs/>
          <w:i/>
          <w:spacing w:val="9"/>
          <w:u w:val="single"/>
          <w:lang w:val="es-ES" w:eastAsia="es-ES"/>
        </w:rPr>
        <w:t xml:space="preserve"> así una función </w:t>
      </w:r>
      <w:proofErr w:type="spellStart"/>
      <w:r>
        <w:rPr>
          <w:rStyle w:val="CharacterStyle7"/>
          <w:rFonts w:ascii="Verdana" w:hAnsi="Verdana" w:cs="Verdana"/>
          <w:b/>
          <w:bCs/>
          <w:i/>
          <w:spacing w:val="9"/>
          <w:u w:val="single"/>
          <w:lang w:val="es-ES" w:eastAsia="es-ES"/>
        </w:rPr>
        <w:t>supraprocesal</w:t>
      </w:r>
      <w:proofErr w:type="spellEnd"/>
      <w:r>
        <w:rPr>
          <w:rStyle w:val="CharacterStyle7"/>
          <w:rFonts w:ascii="Verdana" w:hAnsi="Verdana" w:cs="Verdana"/>
          <w:b/>
          <w:bCs/>
          <w:i/>
          <w:spacing w:val="9"/>
          <w:u w:val="single"/>
          <w:lang w:val="es-ES" w:eastAsia="es-ES"/>
        </w:rPr>
        <w:t xml:space="preserve"> de este instituto, que sitúa tal </w:t>
      </w:r>
      <w:proofErr w:type="spellStart"/>
      <w:r>
        <w:rPr>
          <w:rStyle w:val="CharacterStyle7"/>
          <w:rFonts w:ascii="Verdana" w:hAnsi="Verdana" w:cs="Verdana"/>
          <w:b/>
          <w:bCs/>
          <w:i/>
          <w:spacing w:val="5"/>
          <w:u w:val="single"/>
          <w:lang w:val="es-ES" w:eastAsia="es-ES"/>
        </w:rPr>
        <w:t>exiqencia</w:t>
      </w:r>
      <w:proofErr w:type="spellEnd"/>
      <w:r>
        <w:rPr>
          <w:rStyle w:val="CharacterStyle7"/>
          <w:rFonts w:ascii="Verdana" w:hAnsi="Verdana" w:cs="Verdana"/>
          <w:b/>
          <w:bCs/>
          <w:i/>
          <w:spacing w:val="5"/>
          <w:u w:val="single"/>
          <w:lang w:val="es-ES" w:eastAsia="es-ES"/>
        </w:rPr>
        <w:t xml:space="preserve"> entre las consecuencias del principio constitucional del que </w:t>
      </w:r>
      <w:r>
        <w:rPr>
          <w:rStyle w:val="CharacterStyle7"/>
          <w:rFonts w:ascii="Verdana" w:hAnsi="Verdana" w:cs="Verdana"/>
          <w:b/>
          <w:bCs/>
          <w:iCs w:val="0"/>
          <w:spacing w:val="5"/>
          <w:w w:val="110"/>
          <w:u w:val="single"/>
          <w:lang w:val="es-ES" w:eastAsia="es-ES"/>
        </w:rPr>
        <w:t xml:space="preserve">es  </w:t>
      </w:r>
      <w:r>
        <w:rPr>
          <w:rStyle w:val="CharacterStyle7"/>
          <w:rFonts w:ascii="Verdana" w:hAnsi="Verdana" w:cs="Verdana"/>
          <w:b/>
          <w:bCs/>
          <w:i/>
          <w:spacing w:val="10"/>
          <w:u w:val="single"/>
          <w:lang w:val="es-ES" w:eastAsia="es-ES"/>
        </w:rPr>
        <w:t xml:space="preserve">expresión, el principio de interdicción de la arbitrariedad de los actos </w:t>
      </w:r>
      <w:r>
        <w:rPr>
          <w:rStyle w:val="CharacterStyle7"/>
          <w:rFonts w:ascii="Verdana" w:hAnsi="Verdana" w:cs="Verdana"/>
          <w:b/>
          <w:bCs/>
          <w:i/>
          <w:spacing w:val="2"/>
          <w:u w:val="single"/>
          <w:lang w:val="es-ES" w:eastAsia="es-ES"/>
        </w:rPr>
        <w:t>públicos.</w:t>
      </w:r>
      <w:r>
        <w:rPr>
          <w:rStyle w:val="CharacterStyle7"/>
          <w:rFonts w:ascii="Verdana" w:hAnsi="Verdana" w:cs="Verdana"/>
          <w:i/>
          <w:spacing w:val="2"/>
          <w:w w:val="105"/>
          <w:lang w:val="es-ES" w:eastAsia="es-ES"/>
        </w:rPr>
        <w:t xml:space="preserve"> V.- El concepto mismo de motivación desde la perspectiva constitucional </w:t>
      </w:r>
      <w:r>
        <w:rPr>
          <w:rStyle w:val="CharacterStyle7"/>
          <w:rFonts w:ascii="Verdana" w:hAnsi="Verdana" w:cs="Verdana"/>
          <w:i/>
          <w:w w:val="105"/>
          <w:lang w:val="es-ES" w:eastAsia="es-ES"/>
        </w:rPr>
        <w:t xml:space="preserve">no puede ser asimilado a los simples requisitos de forma, por faltar en éstos y ser esencial en aquélla el significado, sentido o intención justificativa de toda motivación </w:t>
      </w:r>
      <w:r>
        <w:rPr>
          <w:rStyle w:val="CharacterStyle7"/>
          <w:rFonts w:ascii="Verdana" w:hAnsi="Verdana" w:cs="Verdana"/>
          <w:i/>
          <w:spacing w:val="-1"/>
          <w:w w:val="105"/>
          <w:lang w:val="es-ES" w:eastAsia="es-ES"/>
        </w:rPr>
        <w:t xml:space="preserve">con relevancia jurídica. De esta manera, la motivación del acto administrativo como </w:t>
      </w:r>
      <w:r>
        <w:rPr>
          <w:rStyle w:val="CharacterStyle7"/>
          <w:rFonts w:ascii="Verdana" w:hAnsi="Verdana" w:cs="Verdana"/>
          <w:i/>
          <w:spacing w:val="-3"/>
          <w:w w:val="105"/>
          <w:lang w:val="es-ES" w:eastAsia="es-ES"/>
        </w:rPr>
        <w:t xml:space="preserve">discurso justificativo de una decisión, se presenta más próxima a la motivación de la </w:t>
      </w:r>
      <w:r>
        <w:rPr>
          <w:rStyle w:val="CharacterStyle7"/>
          <w:rFonts w:ascii="Verdana" w:hAnsi="Verdana" w:cs="Verdana"/>
          <w:i/>
          <w:spacing w:val="-2"/>
          <w:w w:val="105"/>
          <w:lang w:val="es-ES" w:eastAsia="es-ES"/>
        </w:rPr>
        <w:t xml:space="preserve">sentencia de lo que pudiera pensarse. Así, la justificación de una decisión conduce a </w:t>
      </w:r>
      <w:r>
        <w:rPr>
          <w:rStyle w:val="CharacterStyle7"/>
          <w:rFonts w:ascii="Verdana" w:hAnsi="Verdana" w:cs="Verdana"/>
          <w:i/>
          <w:spacing w:val="4"/>
          <w:w w:val="105"/>
          <w:lang w:val="es-ES" w:eastAsia="es-ES"/>
        </w:rPr>
        <w:t xml:space="preserve">justificar su contenido, lo cual permite desligar la motivación de "los motivos" </w:t>
      </w:r>
      <w:r>
        <w:rPr>
          <w:rStyle w:val="CharacterStyle7"/>
          <w:rFonts w:ascii="Verdana" w:hAnsi="Verdana" w:cs="Verdana"/>
          <w:i/>
          <w:spacing w:val="-3"/>
          <w:w w:val="105"/>
          <w:lang w:val="es-ES" w:eastAsia="es-ES"/>
        </w:rPr>
        <w:t xml:space="preserve">(elemento del acto). Aunque por </w:t>
      </w:r>
      <w:r>
        <w:rPr>
          <w:rStyle w:val="CharacterStyle7"/>
          <w:rFonts w:ascii="Verdana" w:hAnsi="Verdana" w:cs="Verdana"/>
          <w:iCs w:val="0"/>
          <w:spacing w:val="-3"/>
          <w:lang w:val="es-ES" w:eastAsia="es-ES"/>
        </w:rPr>
        <w:t xml:space="preserve">supuesto la </w:t>
      </w:r>
      <w:r>
        <w:rPr>
          <w:rStyle w:val="CharacterStyle7"/>
          <w:rFonts w:ascii="Verdana" w:hAnsi="Verdana" w:cs="Verdana"/>
          <w:i/>
          <w:spacing w:val="-3"/>
          <w:w w:val="105"/>
          <w:lang w:val="es-ES" w:eastAsia="es-ES"/>
        </w:rPr>
        <w:t xml:space="preserve">motivación de la sentencia y la del acto </w:t>
      </w:r>
      <w:r>
        <w:rPr>
          <w:rStyle w:val="CharacterStyle7"/>
          <w:rFonts w:ascii="Verdana" w:hAnsi="Verdana" w:cs="Verdana"/>
          <w:i/>
          <w:spacing w:val="4"/>
          <w:w w:val="105"/>
          <w:lang w:val="es-ES" w:eastAsia="es-ES"/>
        </w:rPr>
        <w:t xml:space="preserve">administrativo difieren profundamente, se trata de una diferencia que no tiene </w:t>
      </w:r>
      <w:r>
        <w:rPr>
          <w:rStyle w:val="CharacterStyle7"/>
          <w:rFonts w:ascii="Verdana" w:hAnsi="Verdana" w:cs="Verdana"/>
          <w:i/>
          <w:spacing w:val="1"/>
          <w:w w:val="105"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7"/>
          <w:rFonts w:ascii="Verdana" w:hAnsi="Verdana" w:cs="Verdana"/>
          <w:i/>
          <w:spacing w:val="3"/>
          <w:w w:val="105"/>
          <w:lang w:val="es-ES" w:eastAsia="es-ES"/>
        </w:rPr>
        <w:t xml:space="preserve">poder jurídico, en un Estado democrático de derecho que pretenda realizar una </w:t>
      </w:r>
      <w:r>
        <w:rPr>
          <w:rStyle w:val="CharacterStyle7"/>
          <w:rFonts w:ascii="Verdana" w:hAnsi="Verdana" w:cs="Verdana"/>
          <w:i/>
          <w:spacing w:val="-1"/>
          <w:w w:val="105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7"/>
          <w:rFonts w:ascii="Verdana" w:hAnsi="Verdana" w:cs="Verdana"/>
          <w:i/>
          <w:spacing w:val="2"/>
          <w:w w:val="105"/>
          <w:lang w:val="es-ES" w:eastAsia="es-ES"/>
        </w:rPr>
        <w:t xml:space="preserve">mismo debe contener al menos la sucinta referencia a hechos y fundamentos de </w:t>
      </w:r>
      <w:r>
        <w:rPr>
          <w:rStyle w:val="CharacterStyle7"/>
          <w:rFonts w:ascii="Verdana" w:hAnsi="Verdana" w:cs="Verdana"/>
          <w:i/>
          <w:spacing w:val="5"/>
          <w:w w:val="105"/>
          <w:lang w:val="es-ES" w:eastAsia="es-ES"/>
        </w:rPr>
        <w:t xml:space="preserve">derecho, habida cuenta que el administrado necesariamente debe conocer las </w:t>
      </w:r>
      <w:r>
        <w:rPr>
          <w:rStyle w:val="CharacterStyle7"/>
          <w:rFonts w:ascii="Verdana" w:hAnsi="Verdana" w:cs="Verdana"/>
          <w:i/>
          <w:spacing w:val="4"/>
          <w:w w:val="105"/>
          <w:lang w:val="es-ES" w:eastAsia="es-ES"/>
        </w:rPr>
        <w:t xml:space="preserve">acciones u omisiones por las cuales ha de ser sancionado o simplemente se le </w:t>
      </w:r>
      <w:r>
        <w:rPr>
          <w:rStyle w:val="CharacterStyle7"/>
          <w:rFonts w:ascii="Verdana" w:hAnsi="Verdana" w:cs="Verdana"/>
          <w:i/>
          <w:spacing w:val="1"/>
          <w:w w:val="105"/>
          <w:lang w:val="es-ES" w:eastAsia="es-ES"/>
        </w:rPr>
        <w:t>deniega una gestión que pueda afectar la esfera de sus intereses legítimos o incluso de sus derechos subjetivos y la normativa que se le aplica."</w:t>
      </w:r>
    </w:p>
    <w:p w:rsidR="004F09C2" w:rsidRDefault="000C1221" w:rsidP="004F09C2">
      <w:pPr>
        <w:pStyle w:val="Style4"/>
        <w:kinsoku w:val="0"/>
        <w:autoSpaceDE/>
        <w:autoSpaceDN/>
        <w:spacing w:before="252"/>
        <w:ind w:left="426" w:right="303"/>
        <w:rPr>
          <w:rStyle w:val="CharacterStyle7"/>
          <w:rFonts w:ascii="Verdana" w:hAnsi="Verdana" w:cs="Verdana"/>
          <w:i/>
          <w:spacing w:val="1"/>
          <w:w w:val="105"/>
          <w:lang w:val="es-ES" w:eastAsia="es-ES"/>
        </w:rPr>
      </w:pPr>
      <w:r>
        <w:rPr>
          <w:rStyle w:val="CharacterStyle7"/>
          <w:rFonts w:ascii="Verdana" w:hAnsi="Verdana" w:cs="Verdana"/>
          <w:iCs w:val="0"/>
          <w:spacing w:val="9"/>
          <w:lang w:val="es-ES" w:eastAsia="es-ES"/>
        </w:rPr>
        <w:t xml:space="preserve">De lo citado se desprende que esta motivación implica que las razones por las </w:t>
      </w:r>
      <w:r>
        <w:rPr>
          <w:rStyle w:val="CharacterStyle7"/>
          <w:rFonts w:ascii="Verdana" w:hAnsi="Verdana" w:cs="Verdana"/>
          <w:iCs w:val="0"/>
          <w:spacing w:val="5"/>
          <w:lang w:val="es-ES" w:eastAsia="es-ES"/>
        </w:rPr>
        <w:t xml:space="preserve">cuales se dicta el acto deben ser enunciadas formalmente, de manera explícita. De </w:t>
      </w:r>
      <w:r>
        <w:rPr>
          <w:rStyle w:val="CharacterStyle7"/>
          <w:rFonts w:ascii="Verdana" w:hAnsi="Verdana" w:cs="Verdana"/>
          <w:iCs w:val="0"/>
          <w:spacing w:val="1"/>
          <w:lang w:val="es-ES" w:eastAsia="es-ES"/>
        </w:rPr>
        <w:t xml:space="preserve">igual modo deben ser razonadas las circunstancias de hecho y de derecho en que se </w:t>
      </w:r>
      <w:r>
        <w:rPr>
          <w:rStyle w:val="CharacterStyle7"/>
          <w:rFonts w:ascii="Verdana" w:hAnsi="Verdana" w:cs="Verdana"/>
          <w:iCs w:val="0"/>
          <w:spacing w:val="9"/>
          <w:lang w:val="es-ES" w:eastAsia="es-ES"/>
        </w:rPr>
        <w:t xml:space="preserve">fundamenta la Administración para dictar o emanar el acto administrativo. La </w:t>
      </w:r>
      <w:r>
        <w:rPr>
          <w:rStyle w:val="CharacterStyle7"/>
          <w:rFonts w:ascii="Verdana" w:hAnsi="Verdana" w:cs="Verdana"/>
          <w:iCs w:val="0"/>
          <w:spacing w:val="11"/>
          <w:lang w:val="es-ES" w:eastAsia="es-ES"/>
        </w:rPr>
        <w:t xml:space="preserve">motivación es la expresión formal del motivo del acto y se encuentra en los </w:t>
      </w:r>
      <w:r>
        <w:rPr>
          <w:rStyle w:val="CharacterStyle7"/>
          <w:rFonts w:ascii="Verdana" w:hAnsi="Verdana" w:cs="Verdana"/>
          <w:iCs w:val="0"/>
          <w:spacing w:val="10"/>
          <w:lang w:val="es-ES" w:eastAsia="es-ES"/>
        </w:rPr>
        <w:t xml:space="preserve">"considerandos" de las resoluciones. La debida motivación impacta al debido </w:t>
      </w:r>
      <w:r>
        <w:rPr>
          <w:rStyle w:val="CharacterStyle7"/>
          <w:rFonts w:ascii="Verdana" w:hAnsi="Verdana" w:cs="Verdana"/>
          <w:iCs w:val="0"/>
          <w:spacing w:val="8"/>
          <w:lang w:val="es-ES" w:eastAsia="es-ES"/>
        </w:rPr>
        <w:t xml:space="preserve">proceso, dado que del cumplimiento efectivo de este principio constitucional, la </w:t>
      </w:r>
      <w:r>
        <w:rPr>
          <w:rStyle w:val="CharacterStyle7"/>
          <w:rFonts w:ascii="Verdana" w:hAnsi="Verdana" w:cs="Verdana"/>
          <w:iCs w:val="0"/>
          <w:spacing w:val="5"/>
          <w:lang w:val="es-ES" w:eastAsia="es-ES"/>
        </w:rPr>
        <w:t xml:space="preserve">parte afectada va a tener la oportunidad de ejercer eficientemente su derecho de </w:t>
      </w:r>
      <w:r>
        <w:rPr>
          <w:rStyle w:val="CharacterStyle7"/>
          <w:rFonts w:ascii="Verdana" w:hAnsi="Verdana" w:cs="Verdana"/>
          <w:iCs w:val="0"/>
          <w:spacing w:val="6"/>
          <w:lang w:val="es-ES" w:eastAsia="es-ES"/>
        </w:rPr>
        <w:t xml:space="preserve">defensa al contar con todos los elementos fácticos y jurídicos para su impugnación. </w:t>
      </w:r>
      <w:r>
        <w:rPr>
          <w:rStyle w:val="CharacterStyle7"/>
          <w:rFonts w:ascii="Verdana" w:hAnsi="Verdana" w:cs="Verdana"/>
          <w:iCs w:val="0"/>
          <w:spacing w:val="7"/>
          <w:lang w:val="es-ES" w:eastAsia="es-ES"/>
        </w:rPr>
        <w:t xml:space="preserve">A nivel legal, La Ley General de la Administración Pública, (en adelante LGAP), </w:t>
      </w:r>
      <w:r>
        <w:rPr>
          <w:rStyle w:val="CharacterStyle7"/>
          <w:rFonts w:ascii="Verdana" w:hAnsi="Verdana" w:cs="Verdana"/>
          <w:iCs w:val="0"/>
          <w:spacing w:val="10"/>
          <w:lang w:val="es-ES" w:eastAsia="es-ES"/>
        </w:rPr>
        <w:t xml:space="preserve">establece con meridiana claridad la obligación administrativa de resolver los </w:t>
      </w:r>
      <w:r>
        <w:rPr>
          <w:rStyle w:val="CharacterStyle7"/>
          <w:rFonts w:ascii="Verdana" w:hAnsi="Verdana" w:cs="Verdana"/>
          <w:iCs w:val="0"/>
          <w:spacing w:val="9"/>
          <w:lang w:val="es-ES" w:eastAsia="es-ES"/>
        </w:rPr>
        <w:t xml:space="preserve">recursos por medio de una resolución expresa, el artículo 136 en su inciso b), </w:t>
      </w:r>
      <w:r>
        <w:rPr>
          <w:rStyle w:val="CharacterStyle7"/>
          <w:rFonts w:ascii="Verdana" w:hAnsi="Verdana" w:cs="Verdana"/>
          <w:iCs w:val="0"/>
          <w:spacing w:val="5"/>
          <w:lang w:val="es-ES" w:eastAsia="es-ES"/>
        </w:rPr>
        <w:t xml:space="preserve">dispone lo siguiente: </w:t>
      </w:r>
      <w:r>
        <w:rPr>
          <w:rStyle w:val="CharacterStyle7"/>
          <w:rFonts w:ascii="Verdana" w:hAnsi="Verdana" w:cs="Verdana"/>
          <w:i/>
          <w:spacing w:val="5"/>
          <w:w w:val="105"/>
          <w:lang w:val="es-ES" w:eastAsia="es-ES"/>
        </w:rPr>
        <w:t xml:space="preserve">"Serán motivados con mención, sucinta al menos, de sus </w:t>
      </w:r>
      <w:r>
        <w:rPr>
          <w:rStyle w:val="CharacterStyle7"/>
          <w:rFonts w:ascii="Verdana" w:hAnsi="Verdana" w:cs="Verdana"/>
          <w:i/>
          <w:spacing w:val="1"/>
          <w:w w:val="105"/>
          <w:lang w:val="es-ES" w:eastAsia="es-ES"/>
        </w:rPr>
        <w:t xml:space="preserve">fundamentos: (...) b) Los que resuelvan recursos (...) La motivación podrá consistir </w:t>
      </w:r>
      <w:r>
        <w:rPr>
          <w:rStyle w:val="CharacterStyle7"/>
          <w:rFonts w:ascii="Verdana" w:hAnsi="Verdana" w:cs="Verdana"/>
          <w:i/>
          <w:spacing w:val="2"/>
          <w:w w:val="105"/>
          <w:lang w:val="es-ES" w:eastAsia="es-ES"/>
        </w:rPr>
        <w:t xml:space="preserve">en la referencia explícita o inequívoca a los motivos del a petición del administrado, o bien a propuestas, dictámenes o resoluciones previas que hayan determinado </w:t>
      </w:r>
      <w:r>
        <w:rPr>
          <w:rStyle w:val="CharacterStyle7"/>
          <w:rFonts w:ascii="Verdana" w:hAnsi="Verdana" w:cs="Verdana"/>
          <w:i/>
          <w:spacing w:val="1"/>
          <w:w w:val="105"/>
          <w:lang w:val="es-ES" w:eastAsia="es-ES"/>
        </w:rPr>
        <w:t xml:space="preserve">realmente la adopción del acto, a condición de que se acompañe su copia". </w:t>
      </w:r>
      <w:r>
        <w:rPr>
          <w:rStyle w:val="CharacterStyle7"/>
          <w:rFonts w:ascii="Verdana" w:hAnsi="Verdana" w:cs="Verdana"/>
          <w:iCs w:val="0"/>
          <w:spacing w:val="1"/>
          <w:lang w:val="es-ES" w:eastAsia="es-ES"/>
        </w:rPr>
        <w:t xml:space="preserve">Como </w:t>
      </w:r>
      <w:r>
        <w:rPr>
          <w:rStyle w:val="CharacterStyle7"/>
          <w:rFonts w:ascii="Verdana" w:hAnsi="Verdana" w:cs="Verdana"/>
          <w:iCs w:val="0"/>
          <w:spacing w:val="3"/>
          <w:lang w:val="es-ES" w:eastAsia="es-ES"/>
        </w:rPr>
        <w:t xml:space="preserve">corolario de lo expuesto se tiene que la motivación permite valorar de una manera </w:t>
      </w:r>
      <w:r>
        <w:rPr>
          <w:rStyle w:val="CharacterStyle7"/>
          <w:rFonts w:ascii="Verdana" w:hAnsi="Verdana" w:cs="Verdana"/>
          <w:iCs w:val="0"/>
          <w:spacing w:val="12"/>
          <w:lang w:val="es-ES" w:eastAsia="es-ES"/>
        </w:rPr>
        <w:t xml:space="preserve">adecuada los actos administrativos por parte de los administrados y de las </w:t>
      </w:r>
      <w:r>
        <w:rPr>
          <w:rStyle w:val="CharacterStyle7"/>
          <w:rFonts w:ascii="Verdana" w:hAnsi="Verdana" w:cs="Verdana"/>
          <w:iCs w:val="0"/>
          <w:spacing w:val="3"/>
          <w:lang w:val="es-ES" w:eastAsia="es-ES"/>
        </w:rPr>
        <w:t xml:space="preserve">autoridades que ejercen control sobre éstos, a efectos de juzgar sobre su validez o </w:t>
      </w:r>
      <w:r>
        <w:rPr>
          <w:rStyle w:val="CharacterStyle7"/>
          <w:rFonts w:ascii="Verdana" w:hAnsi="Verdana" w:cs="Verdana"/>
          <w:iCs w:val="0"/>
          <w:spacing w:val="2"/>
          <w:lang w:val="es-ES" w:eastAsia="es-ES"/>
        </w:rPr>
        <w:t xml:space="preserve">invalidez. Por su parte, el artículo 166 señala: </w:t>
      </w:r>
      <w:r>
        <w:rPr>
          <w:rStyle w:val="CharacterStyle7"/>
          <w:rFonts w:ascii="Verdana" w:hAnsi="Verdana" w:cs="Verdana"/>
          <w:i/>
          <w:spacing w:val="2"/>
          <w:w w:val="105"/>
          <w:lang w:val="es-ES" w:eastAsia="es-ES"/>
        </w:rPr>
        <w:t xml:space="preserve">"Artículo 166. Habrá nulidad absoluta </w:t>
      </w:r>
      <w:r>
        <w:rPr>
          <w:rStyle w:val="CharacterStyle7"/>
          <w:rFonts w:ascii="Verdana" w:hAnsi="Verdana" w:cs="Verdana"/>
          <w:i/>
          <w:spacing w:val="3"/>
          <w:w w:val="105"/>
          <w:lang w:val="es-ES" w:eastAsia="es-ES"/>
        </w:rPr>
        <w:t xml:space="preserve">del acto cuando falten totalmente uno o varios de sus elementos constitutivos, real </w:t>
      </w:r>
      <w:r>
        <w:rPr>
          <w:rStyle w:val="CharacterStyle7"/>
          <w:rFonts w:ascii="Verdana" w:hAnsi="Verdana" w:cs="Verdana"/>
          <w:i/>
          <w:spacing w:val="5"/>
          <w:w w:val="105"/>
          <w:lang w:val="es-ES" w:eastAsia="es-ES"/>
        </w:rPr>
        <w:t xml:space="preserve">o jurídicamente." </w:t>
      </w:r>
      <w:r>
        <w:rPr>
          <w:rStyle w:val="CharacterStyle7"/>
          <w:rFonts w:ascii="Verdana" w:hAnsi="Verdana" w:cs="Verdana"/>
          <w:iCs w:val="0"/>
          <w:spacing w:val="5"/>
          <w:lang w:val="es-ES" w:eastAsia="es-ES"/>
        </w:rPr>
        <w:t xml:space="preserve">Finalmente, el artículo 223 indica lo siguiente: </w:t>
      </w:r>
      <w:r>
        <w:rPr>
          <w:rStyle w:val="CharacterStyle7"/>
          <w:rFonts w:ascii="Verdana" w:hAnsi="Verdana" w:cs="Verdana"/>
          <w:i/>
          <w:spacing w:val="5"/>
          <w:w w:val="105"/>
          <w:lang w:val="es-ES" w:eastAsia="es-ES"/>
        </w:rPr>
        <w:t xml:space="preserve">"Artículo 223.-1. </w:t>
      </w:r>
      <w:r>
        <w:rPr>
          <w:rStyle w:val="CharacterStyle7"/>
          <w:rFonts w:ascii="Verdana" w:hAnsi="Verdana" w:cs="Verdana"/>
          <w:i/>
          <w:spacing w:val="3"/>
          <w:w w:val="105"/>
          <w:lang w:val="es-ES" w:eastAsia="es-ES"/>
        </w:rPr>
        <w:t xml:space="preserve">Sólo causará nulidad de lo actuado la omisión de formalidades sustanciales del </w:t>
      </w:r>
      <w:r>
        <w:rPr>
          <w:rStyle w:val="CharacterStyle7"/>
          <w:rFonts w:ascii="Verdana" w:hAnsi="Verdana" w:cs="Verdana"/>
          <w:i/>
          <w:spacing w:val="4"/>
          <w:w w:val="105"/>
          <w:lang w:val="es-ES" w:eastAsia="es-ES"/>
        </w:rPr>
        <w:t xml:space="preserve">procedimiento. 2. Se entenderá como sustancial la formalidad cuya realización </w:t>
      </w:r>
      <w:r>
        <w:rPr>
          <w:rStyle w:val="CharacterStyle7"/>
          <w:rFonts w:ascii="Verdana" w:hAnsi="Verdana" w:cs="Verdana"/>
          <w:i/>
          <w:spacing w:val="2"/>
          <w:w w:val="105"/>
          <w:lang w:val="es-ES" w:eastAsia="es-ES"/>
        </w:rPr>
        <w:t xml:space="preserve">correcta hubiera impedido o cambiado la </w:t>
      </w:r>
      <w:r>
        <w:rPr>
          <w:rStyle w:val="CharacterStyle7"/>
          <w:rFonts w:ascii="Verdana" w:hAnsi="Verdana" w:cs="Verdana"/>
          <w:iCs w:val="0"/>
          <w:spacing w:val="2"/>
          <w:lang w:val="es-ES" w:eastAsia="es-ES"/>
        </w:rPr>
        <w:t xml:space="preserve">decisión </w:t>
      </w:r>
      <w:r>
        <w:rPr>
          <w:rStyle w:val="CharacterStyle7"/>
          <w:rFonts w:ascii="Verdana" w:hAnsi="Verdana" w:cs="Verdana"/>
          <w:i/>
          <w:spacing w:val="2"/>
          <w:w w:val="105"/>
          <w:lang w:val="es-ES" w:eastAsia="es-ES"/>
        </w:rPr>
        <w:t xml:space="preserve">final </w:t>
      </w:r>
      <w:r>
        <w:rPr>
          <w:rStyle w:val="CharacterStyle7"/>
          <w:rFonts w:ascii="Verdana" w:hAnsi="Verdana" w:cs="Verdana"/>
          <w:iCs w:val="0"/>
          <w:spacing w:val="2"/>
          <w:lang w:val="es-ES" w:eastAsia="es-ES"/>
        </w:rPr>
        <w:t xml:space="preserve">en aspectos </w:t>
      </w:r>
      <w:r>
        <w:rPr>
          <w:rStyle w:val="CharacterStyle7"/>
          <w:rFonts w:ascii="Verdana" w:hAnsi="Verdana" w:cs="Verdana"/>
          <w:i/>
          <w:spacing w:val="2"/>
          <w:w w:val="105"/>
          <w:lang w:val="es-ES" w:eastAsia="es-ES"/>
        </w:rPr>
        <w:t xml:space="preserve">importantes, o </w:t>
      </w:r>
      <w:r>
        <w:rPr>
          <w:rStyle w:val="CharacterStyle7"/>
          <w:rFonts w:ascii="Verdana" w:hAnsi="Verdana" w:cs="Verdana"/>
          <w:i/>
          <w:spacing w:val="1"/>
          <w:w w:val="105"/>
          <w:lang w:val="es-ES" w:eastAsia="es-ES"/>
        </w:rPr>
        <w:t>cuya omisión causare indefensión.</w:t>
      </w:r>
    </w:p>
    <w:p w:rsidR="000C1221" w:rsidRDefault="000C1221" w:rsidP="004F09C2">
      <w:pPr>
        <w:pStyle w:val="Style4"/>
        <w:kinsoku w:val="0"/>
        <w:autoSpaceDE/>
        <w:autoSpaceDN/>
        <w:spacing w:before="252"/>
        <w:ind w:left="426" w:right="303"/>
        <w:rPr>
          <w:rStyle w:val="CharacterStyle7"/>
          <w:rFonts w:ascii="Verdana" w:hAnsi="Verdana" w:cs="Verdana"/>
          <w:iCs w:val="0"/>
          <w:spacing w:val="2"/>
          <w:lang w:val="es-ES" w:eastAsia="es-ES"/>
        </w:rPr>
      </w:pPr>
      <w:r>
        <w:rPr>
          <w:rStyle w:val="CharacterStyle7"/>
          <w:rFonts w:ascii="Verdana" w:hAnsi="Verdana" w:cs="Verdana"/>
          <w:i/>
          <w:spacing w:val="1"/>
          <w:w w:val="105"/>
          <w:lang w:val="es-ES" w:eastAsia="es-ES"/>
        </w:rPr>
        <w:t>"</w:t>
      </w:r>
      <w:r>
        <w:rPr>
          <w:rStyle w:val="CharacterStyle7"/>
          <w:rFonts w:ascii="Verdana" w:hAnsi="Verdana" w:cs="Verdana"/>
          <w:i/>
          <w:spacing w:val="4"/>
          <w:w w:val="105"/>
          <w:lang w:val="es-ES" w:eastAsia="es-ES"/>
        </w:rPr>
        <w:t xml:space="preserve">(lo destacado no es del original). </w:t>
      </w:r>
      <w:r>
        <w:rPr>
          <w:rStyle w:val="CharacterStyle7"/>
          <w:rFonts w:ascii="Verdana" w:hAnsi="Verdana" w:cs="Verdana"/>
          <w:iCs w:val="0"/>
          <w:spacing w:val="4"/>
          <w:lang w:val="es-ES" w:eastAsia="es-ES"/>
        </w:rPr>
        <w:t xml:space="preserve">De lo transcrito se concluye que en el momento en </w:t>
      </w:r>
      <w:r>
        <w:rPr>
          <w:rStyle w:val="CharacterStyle7"/>
          <w:rFonts w:ascii="Verdana" w:hAnsi="Verdana" w:cs="Verdana"/>
          <w:iCs w:val="0"/>
          <w:spacing w:val="9"/>
          <w:lang w:val="es-ES" w:eastAsia="es-ES"/>
        </w:rPr>
        <w:t>el que se afecte el derecho de defensa, la nulidad del acto es inminente." (</w:t>
      </w:r>
      <w:proofErr w:type="gramStart"/>
      <w:r>
        <w:rPr>
          <w:rStyle w:val="CharacterStyle7"/>
          <w:rFonts w:ascii="Verdana" w:hAnsi="Verdana" w:cs="Verdana"/>
          <w:iCs w:val="0"/>
          <w:spacing w:val="9"/>
          <w:lang w:val="es-ES" w:eastAsia="es-ES"/>
        </w:rPr>
        <w:t>lo</w:t>
      </w:r>
      <w:proofErr w:type="gramEnd"/>
      <w:r>
        <w:rPr>
          <w:rStyle w:val="CharacterStyle7"/>
          <w:rFonts w:ascii="Verdana" w:hAnsi="Verdana" w:cs="Verdana"/>
          <w:iCs w:val="0"/>
          <w:spacing w:val="9"/>
          <w:lang w:val="es-ES" w:eastAsia="es-ES"/>
        </w:rPr>
        <w:t xml:space="preserve"> </w:t>
      </w:r>
      <w:r>
        <w:rPr>
          <w:rStyle w:val="CharacterStyle7"/>
          <w:rFonts w:ascii="Verdana" w:hAnsi="Verdana" w:cs="Verdana"/>
          <w:iCs w:val="0"/>
          <w:spacing w:val="2"/>
          <w:lang w:val="es-ES" w:eastAsia="es-ES"/>
        </w:rPr>
        <w:t>resaltado es nuestro)</w:t>
      </w: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0C1221" w:rsidRDefault="000C1221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5.5 CONSIDERACIONES DEL CASO</w:t>
      </w:r>
    </w:p>
    <w:p w:rsidR="000C1221" w:rsidRDefault="000C1221">
      <w:pPr>
        <w:pStyle w:val="Style3"/>
        <w:kinsoku w:val="0"/>
        <w:autoSpaceDE/>
        <w:autoSpaceDN/>
        <w:spacing w:before="252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En el caso concreto, este Tribunal advierte que no entra a conocer los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argumentos de fondo planteados por la recurrente, ya que del análisis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del caso y dentro de las potestades contempladas en los numerales </w:t>
      </w:r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 xml:space="preserve">169, 182, siguientes y concordantes de la Ley General de la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Administración Pública, se ha podido determinar la existencia de una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nulidad absoluta, que tiñe con la invalidez el acto impugnado y la cual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debe declararse por este colegiado.</w:t>
      </w:r>
    </w:p>
    <w:p w:rsidR="000C1221" w:rsidRDefault="000C1221">
      <w:pPr>
        <w:pStyle w:val="Style3"/>
        <w:kinsoku w:val="0"/>
        <w:autoSpaceDE/>
        <w:autoSpaceDN/>
        <w:spacing w:before="360"/>
        <w:jc w:val="left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Dispone el artículo 182.1 de la Ley General de la Administración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Pública, que en su literalidad lo siguiente:</w:t>
      </w:r>
    </w:p>
    <w:p w:rsidR="000C1221" w:rsidRDefault="000C1221">
      <w:pPr>
        <w:pStyle w:val="Style3"/>
        <w:kinsoku w:val="0"/>
        <w:autoSpaceDE/>
        <w:autoSpaceDN/>
        <w:spacing w:before="288"/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"El Juez no podrá declarar de oficio la invalidez del acto, salvo que se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trate de infracciones sustanciales relativas al sujeto, al procedimiento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o a la forma, casos en los cuales deberá hacerlo";</w:t>
      </w:r>
    </w:p>
    <w:p w:rsidR="000C1221" w:rsidRDefault="000C1221">
      <w:pPr>
        <w:pStyle w:val="Style3"/>
        <w:kinsoku w:val="0"/>
        <w:autoSpaceDE/>
        <w:autoSpaceDN/>
        <w:spacing w:before="288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Al analizar las piezas que conforman los atestados del expediente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bajo análisis, el TAT-084-13, se pude verificar que </w:t>
      </w:r>
      <w:r>
        <w:rPr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 xml:space="preserve">A folio 46 del 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>expediente administrativo,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 consta documento de fecha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6 de julio de 2012,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en el cual se comunica el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Artículo 2.1.48, de la Sesión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Extraordinaria 03-2012,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de 23 de abril de 2012, a la empresa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T</w:t>
      </w:r>
      <w:r w:rsidR="004F09C2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P</w:t>
      </w:r>
      <w:r w:rsidR="004F09C2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E</w:t>
      </w:r>
      <w:r w:rsidR="004F09C2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C</w:t>
      </w:r>
      <w:r w:rsidR="004F09C2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acto administrativo en el cual se indica que la recurrente no cumplió con los requisitos establecidos en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los transitorios de la Ley 8955, y se le deniega el permiso a varios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vehículos a los cuales ésta solicitaba el permiso de SETAXI, no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obstante, no se indica cual requisito o requisitos fueron los que se incumplieron.</w:t>
      </w:r>
    </w:p>
    <w:p w:rsidR="000C1221" w:rsidRDefault="000C1221">
      <w:pPr>
        <w:pStyle w:val="Style3"/>
        <w:kinsoku w:val="0"/>
        <w:autoSpaceDE/>
        <w:autoSpaceDN/>
        <w:spacing w:before="396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Lo dicho es prueba fehaciente de que a la recurrente no se le indicó,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cuáles fueron los requisitos que no cumplió, privándosele así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ejercer su Derecho de la Defensa de manera efectiva y violentándose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el debido proceso en su contra, ergo el acto comunicado a la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recurrente carecía de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>MOTIVACIÓN.</w:t>
      </w:r>
    </w:p>
    <w:p w:rsidR="000C1221" w:rsidRDefault="000C1221">
      <w:pPr>
        <w:pStyle w:val="Style7"/>
        <w:kinsoku w:val="0"/>
        <w:autoSpaceDE/>
        <w:autoSpaceDN/>
        <w:adjustRightInd/>
        <w:spacing w:before="360" w:after="720"/>
        <w:jc w:val="both"/>
        <w:rPr>
          <w:rStyle w:val="CharacterStyle3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Se impone así un poder deber de declarar, aún de manera oficiosa </w:t>
      </w:r>
      <w:r>
        <w:rPr>
          <w:rStyle w:val="CharacterStyle3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las infracciones dispuestas en el ordenamiento. En el caso en estudio </w:t>
      </w:r>
      <w:r>
        <w:rPr>
          <w:rStyle w:val="CharacterStyle3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se ha constatado el grave vicio en el contenido de la comunicación del </w:t>
      </w:r>
      <w:r>
        <w:rPr>
          <w:rStyle w:val="CharacterStyle3"/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Style w:val="CharacterStyle3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presentada a la Administración en donde no le señalan las razones de </w:t>
      </w:r>
      <w:r>
        <w:rPr>
          <w:rStyle w:val="CharacterStyle3"/>
          <w:rFonts w:ascii="Verdana" w:hAnsi="Verdana" w:cs="Verdana"/>
          <w:spacing w:val="25"/>
          <w:w w:val="105"/>
          <w:sz w:val="22"/>
          <w:szCs w:val="22"/>
          <w:lang w:val="es-ES" w:eastAsia="es-ES"/>
        </w:rPr>
        <w:t xml:space="preserve">hecho ni de derecho violentando de manera espuria los </w:t>
      </w:r>
      <w:r>
        <w:rPr>
          <w:rStyle w:val="CharacterStyle3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procedimientos y las formas que ordena la normativa vigente, carece </w:t>
      </w:r>
      <w:r>
        <w:rPr>
          <w:rStyle w:val="CharacterStyle3"/>
          <w:rFonts w:ascii="Verdana" w:hAnsi="Verdana" w:cs="Verdana"/>
          <w:w w:val="105"/>
          <w:sz w:val="22"/>
          <w:szCs w:val="22"/>
          <w:lang w:val="es-ES" w:eastAsia="es-ES"/>
        </w:rPr>
        <w:t xml:space="preserve">de toda motivación el acto impugnado, por lo que resulta obligado </w:t>
      </w:r>
      <w:r>
        <w:rPr>
          <w:rStyle w:val="CharacterStyle3"/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disponer la nulidad del procedimiento de solicitud del permiso </w:t>
      </w:r>
      <w:r>
        <w:rPr>
          <w:rStyle w:val="CharacterStyle3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denegado al recurrente hasta el momento en que se le rechaza la </w:t>
      </w:r>
      <w:r>
        <w:rPr>
          <w:rStyle w:val="CharacterStyle3"/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gestión , consecuentemente deberá la Administración proceder </w:t>
      </w:r>
      <w:r>
        <w:rPr>
          <w:rStyle w:val="CharacterStyle3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conforme a derecho y notificar debidamente el acto administrativo</w:t>
      </w:r>
    </w:p>
    <w:p w:rsidR="004F09C2" w:rsidRDefault="004F09C2">
      <w:pPr>
        <w:pStyle w:val="Style3"/>
        <w:tabs>
          <w:tab w:val="right" w:pos="8033"/>
        </w:tabs>
        <w:kinsoku w:val="0"/>
        <w:autoSpaceDE/>
        <w:autoSpaceDN/>
        <w:jc w:val="left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tabs>
          <w:tab w:val="right" w:pos="8033"/>
        </w:tabs>
        <w:kinsoku w:val="0"/>
        <w:autoSpaceDE/>
        <w:autoSpaceDN/>
        <w:jc w:val="left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tabs>
          <w:tab w:val="right" w:pos="8033"/>
        </w:tabs>
        <w:kinsoku w:val="0"/>
        <w:autoSpaceDE/>
        <w:autoSpaceDN/>
        <w:jc w:val="left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tabs>
          <w:tab w:val="right" w:pos="8033"/>
        </w:tabs>
        <w:kinsoku w:val="0"/>
        <w:autoSpaceDE/>
        <w:autoSpaceDN/>
        <w:jc w:val="left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3"/>
        <w:tabs>
          <w:tab w:val="right" w:pos="8033"/>
        </w:tabs>
        <w:kinsoku w:val="0"/>
        <w:autoSpaceDE/>
        <w:autoSpaceDN/>
        <w:jc w:val="left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0C1221" w:rsidRDefault="000C1221">
      <w:pPr>
        <w:pStyle w:val="Style3"/>
        <w:tabs>
          <w:tab w:val="right" w:pos="8033"/>
        </w:tabs>
        <w:kinsoku w:val="0"/>
        <w:autoSpaceDE/>
        <w:autoSpaceDN/>
        <w:jc w:val="left"/>
        <w:rPr>
          <w:rFonts w:ascii="Verdana" w:hAnsi="Verdana" w:cs="Verdana"/>
          <w:spacing w:val="16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correspondiente</w:t>
      </w:r>
      <w:proofErr w:type="gramEnd"/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ab/>
      </w:r>
      <w:r>
        <w:rPr>
          <w:rFonts w:ascii="Verdana" w:hAnsi="Verdana" w:cs="Verdana"/>
          <w:spacing w:val="16"/>
          <w:w w:val="105"/>
          <w:sz w:val="22"/>
          <w:szCs w:val="22"/>
          <w:lang w:val="es-ES" w:eastAsia="es-ES"/>
        </w:rPr>
        <w:t>y que le permita a la recurrente ejercer sus</w:t>
      </w:r>
    </w:p>
    <w:p w:rsidR="000C1221" w:rsidRDefault="000C1221">
      <w:pPr>
        <w:pStyle w:val="Style3"/>
        <w:kinsoku w:val="0"/>
        <w:autoSpaceDE/>
        <w:autoSpaceDN/>
        <w:spacing w:line="199" w:lineRule="auto"/>
        <w:jc w:val="left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derechos</w:t>
      </w:r>
      <w:proofErr w:type="gramEnd"/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 debidamente.</w:t>
      </w:r>
    </w:p>
    <w:p w:rsidR="000C1221" w:rsidRDefault="000C1221">
      <w:pPr>
        <w:pStyle w:val="Style10"/>
        <w:kinsoku w:val="0"/>
        <w:autoSpaceDE/>
        <w:autoSpaceDN/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Nótese que en la motivación que hace el Consejo del acto impugnado, </w:t>
      </w:r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 xml:space="preserve">solamente se indicó que </w:t>
      </w:r>
      <w:r>
        <w:rPr>
          <w:rFonts w:ascii="Verdana" w:hAnsi="Verdana" w:cs="Verdana"/>
          <w:b/>
          <w:bCs/>
          <w:spacing w:val="13"/>
          <w:w w:val="105"/>
          <w:sz w:val="22"/>
          <w:szCs w:val="22"/>
          <w:u w:val="single"/>
          <w:lang w:val="es-ES" w:eastAsia="es-ES"/>
        </w:rPr>
        <w:t xml:space="preserve">la recurrente no cumplió con los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 xml:space="preserve">requisitos establecidos en los transitorios de la Ley 8955 para  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 xml:space="preserve">su acreditación. </w:t>
      </w:r>
    </w:p>
    <w:p w:rsidR="000C1221" w:rsidRDefault="000C1221">
      <w:pPr>
        <w:pStyle w:val="Style10"/>
        <w:kinsoku w:val="0"/>
        <w:autoSpaceDE/>
        <w:autoSpaceDN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Lo apuntado violentó en perjuicio de la recurrente el debido proceso y el Derecho a la defensa, principios de rango constitucional y que se </w:t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extraen de la conjugación de </w:t>
      </w:r>
      <w:proofErr w:type="gramStart"/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>los</w:t>
      </w:r>
      <w:proofErr w:type="gramEnd"/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 artículo 39 y 41 de la carta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fundamental.</w:t>
      </w:r>
    </w:p>
    <w:p w:rsidR="000C1221" w:rsidRDefault="000C1221">
      <w:pPr>
        <w:pStyle w:val="Style10"/>
        <w:kinsoku w:val="0"/>
        <w:autoSpaceDE/>
        <w:autoSpaceDN/>
        <w:spacing w:before="864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de marzo de dos mil once determinó:</w:t>
      </w:r>
    </w:p>
    <w:p w:rsidR="000C1221" w:rsidRDefault="000C1221">
      <w:pPr>
        <w:pStyle w:val="Style7"/>
        <w:kinsoku w:val="0"/>
        <w:autoSpaceDE/>
        <w:autoSpaceDN/>
        <w:adjustRightInd/>
        <w:spacing w:before="1404" w:after="36"/>
        <w:ind w:left="360" w:right="360"/>
        <w:jc w:val="both"/>
        <w:rPr>
          <w:rStyle w:val="CharacterStyle3"/>
          <w:rFonts w:ascii="Verdana" w:hAnsi="Verdana" w:cs="Verdana"/>
          <w:i/>
          <w:iCs/>
          <w:w w:val="105"/>
          <w:sz w:val="16"/>
          <w:szCs w:val="16"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w w:val="105"/>
          <w:sz w:val="16"/>
          <w:szCs w:val="16"/>
          <w:lang w:val="es-ES" w:eastAsia="es-ES"/>
        </w:rPr>
        <w:t xml:space="preserve">"El elemento motivación dista de ser una consideración meramente formal; por el </w:t>
      </w:r>
      <w:r>
        <w:rPr>
          <w:rStyle w:val="CharacterStyle3"/>
          <w:rFonts w:ascii="Verdana" w:hAnsi="Verdana" w:cs="Verdana"/>
          <w:i/>
          <w:iCs/>
          <w:spacing w:val="6"/>
          <w:w w:val="105"/>
          <w:sz w:val="16"/>
          <w:szCs w:val="16"/>
          <w:lang w:val="es-ES" w:eastAsia="es-ES"/>
        </w:rPr>
        <w:t xml:space="preserve">contrario, constituye un elemento infranqueable de la conducta pública, en la </w:t>
      </w:r>
      <w:r>
        <w:rPr>
          <w:rStyle w:val="CharacterStyle3"/>
          <w:rFonts w:ascii="Verdana" w:hAnsi="Verdana" w:cs="Verdana"/>
          <w:i/>
          <w:iCs/>
          <w:w w:val="105"/>
          <w:sz w:val="16"/>
          <w:szCs w:val="16"/>
          <w:lang w:val="es-ES" w:eastAsia="es-ES"/>
        </w:rPr>
        <w:t xml:space="preserve">medida que permite la comprensión de las razones en las que se basa la decisión, lo </w:t>
      </w:r>
      <w:r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lang w:val="es-ES" w:eastAsia="es-ES"/>
        </w:rPr>
        <w:t xml:space="preserve">que posibilita por un lado, el análisis de legalidad de ese acto a fin de confrontarlo </w:t>
      </w:r>
      <w:r>
        <w:rPr>
          <w:rStyle w:val="CharacterStyle3"/>
          <w:rFonts w:ascii="Verdana" w:hAnsi="Verdana" w:cs="Verdana"/>
          <w:i/>
          <w:iCs/>
          <w:spacing w:val="4"/>
          <w:w w:val="105"/>
          <w:sz w:val="16"/>
          <w:szCs w:val="16"/>
          <w:lang w:val="es-ES" w:eastAsia="es-ES"/>
        </w:rPr>
        <w:t xml:space="preserve">con el ordenamiento jurídico y ponderar si satisface las exigencias que aquel le </w:t>
      </w:r>
      <w:r>
        <w:rPr>
          <w:rStyle w:val="CharacterStyle3"/>
          <w:rFonts w:ascii="Verdana" w:hAnsi="Verdana" w:cs="Verdana"/>
          <w:i/>
          <w:iCs/>
          <w:spacing w:val="8"/>
          <w:w w:val="105"/>
          <w:sz w:val="16"/>
          <w:szCs w:val="16"/>
          <w:lang w:val="es-ES" w:eastAsia="es-ES"/>
        </w:rPr>
        <w:t xml:space="preserve">impone, en términos de acreditación del motivo, legitimidad del contenido, </w:t>
      </w:r>
      <w:r>
        <w:rPr>
          <w:rStyle w:val="CharacterStyle3"/>
          <w:rFonts w:ascii="Verdana" w:hAnsi="Verdana" w:cs="Verdana"/>
          <w:i/>
          <w:iCs/>
          <w:spacing w:val="9"/>
          <w:w w:val="105"/>
          <w:sz w:val="16"/>
          <w:szCs w:val="16"/>
          <w:lang w:val="es-ES" w:eastAsia="es-ES"/>
        </w:rPr>
        <w:t xml:space="preserve">razonabilidad y proporcionalidad entre ambos elementos. </w:t>
      </w:r>
      <w:r w:rsidRPr="004F09C2">
        <w:rPr>
          <w:rStyle w:val="CharacterStyle3"/>
          <w:rFonts w:ascii="Verdana" w:hAnsi="Verdana" w:cs="Verdana"/>
          <w:i/>
          <w:iCs/>
          <w:spacing w:val="9"/>
          <w:w w:val="105"/>
          <w:sz w:val="16"/>
          <w:szCs w:val="16"/>
          <w:u w:val="single"/>
          <w:lang w:val="es-ES" w:eastAsia="es-ES"/>
        </w:rPr>
        <w:t xml:space="preserve">Pero además, se </w:t>
      </w:r>
      <w:r w:rsidRPr="004F09C2"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 xml:space="preserve">transforma en un </w:t>
      </w:r>
      <w:r w:rsidR="004F09C2" w:rsidRPr="004F09C2"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>p</w:t>
      </w:r>
      <w:r w:rsidRPr="004F09C2"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>resu</w:t>
      </w:r>
      <w:r w:rsidR="004F09C2" w:rsidRPr="004F09C2"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>puesto de base p</w:t>
      </w:r>
      <w:r w:rsidRPr="004F09C2"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 xml:space="preserve">ara </w:t>
      </w:r>
      <w:r w:rsidR="004F09C2" w:rsidRPr="004F09C2"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>p</w:t>
      </w:r>
      <w:r w:rsidRPr="004F09C2"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 xml:space="preserve">oder </w:t>
      </w:r>
      <w:r w:rsidR="00DB3162"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>ejercer</w:t>
      </w:r>
      <w:r w:rsidRPr="004F09C2"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 xml:space="preserve"> el derecho recursivo del </w:t>
      </w:r>
      <w:r w:rsidRPr="004F09C2">
        <w:rPr>
          <w:rStyle w:val="CharacterStyle3"/>
          <w:rFonts w:ascii="Verdana" w:hAnsi="Verdana" w:cs="Verdana"/>
          <w:i/>
          <w:iCs/>
          <w:w w:val="105"/>
          <w:sz w:val="16"/>
          <w:szCs w:val="16"/>
          <w:u w:val="single"/>
          <w:lang w:val="es-ES" w:eastAsia="es-ES"/>
        </w:rPr>
        <w:t>destinatario, siendo que, no podría ejercerse plenamente ese derecho</w:t>
      </w:r>
      <w:r>
        <w:rPr>
          <w:rStyle w:val="CharacterStyle3"/>
          <w:rFonts w:ascii="Verdana" w:hAnsi="Verdana" w:cs="Verdana"/>
          <w:i/>
          <w:iCs/>
          <w:w w:val="105"/>
          <w:sz w:val="16"/>
          <w:szCs w:val="16"/>
          <w:u w:val="single"/>
          <w:lang w:val="es-ES" w:eastAsia="es-ES"/>
        </w:rPr>
        <w:t xml:space="preserve"> si el acto no  </w:t>
      </w:r>
      <w:r w:rsidRPr="004F09C2">
        <w:rPr>
          <w:rStyle w:val="CharacterStyle3"/>
          <w:rFonts w:ascii="Verdana" w:hAnsi="Verdana" w:cs="Verdana"/>
          <w:i/>
          <w:iCs/>
          <w:spacing w:val="3"/>
          <w:w w:val="105"/>
          <w:sz w:val="16"/>
          <w:szCs w:val="16"/>
          <w:u w:val="single"/>
          <w:lang w:val="es-ES" w:eastAsia="es-ES"/>
        </w:rPr>
        <w:t>señala su fundamentación</w:t>
      </w:r>
      <w:r>
        <w:rPr>
          <w:rStyle w:val="CharacterStyle3"/>
          <w:rFonts w:ascii="Verdana" w:hAnsi="Verdana" w:cs="Verdana"/>
          <w:i/>
          <w:iCs/>
          <w:spacing w:val="3"/>
          <w:w w:val="105"/>
          <w:sz w:val="16"/>
          <w:szCs w:val="16"/>
          <w:u w:val="single"/>
          <w:lang w:val="es-ES" w:eastAsia="es-ES"/>
        </w:rPr>
        <w:t>.</w:t>
      </w:r>
      <w:r>
        <w:rPr>
          <w:rStyle w:val="CharacterStyle3"/>
          <w:rFonts w:ascii="Verdana" w:hAnsi="Verdana" w:cs="Verdana"/>
          <w:i/>
          <w:iCs/>
          <w:spacing w:val="3"/>
          <w:w w:val="105"/>
          <w:sz w:val="16"/>
          <w:szCs w:val="16"/>
          <w:lang w:val="es-ES" w:eastAsia="es-ES"/>
        </w:rPr>
        <w:t xml:space="preserve"> Ahora, ese deber de motivación, según se colige del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16"/>
          <w:szCs w:val="16"/>
          <w:lang w:val="es-ES" w:eastAsia="es-ES"/>
        </w:rPr>
        <w:t xml:space="preserve">precitado canon 136 ibídem, puede satisfacerse de manera directa o indirecta.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16"/>
          <w:szCs w:val="16"/>
          <w:u w:val="single"/>
          <w:lang w:val="es-ES" w:eastAsia="es-ES"/>
        </w:rPr>
        <w:t xml:space="preserve">En la  </w:t>
      </w:r>
      <w:r>
        <w:rPr>
          <w:rStyle w:val="CharacterStyle3"/>
          <w:rFonts w:ascii="Verdana" w:hAnsi="Verdana" w:cs="Verdana"/>
          <w:i/>
          <w:iCs/>
          <w:spacing w:val="5"/>
          <w:w w:val="105"/>
          <w:sz w:val="16"/>
          <w:szCs w:val="16"/>
          <w:u w:val="single"/>
          <w:lang w:val="es-ES" w:eastAsia="es-ES"/>
        </w:rPr>
        <w:t xml:space="preserve">primera, el acto indica expresamente las argumentaciones fácticas, técnicas, 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16"/>
          <w:szCs w:val="16"/>
          <w:u w:val="single"/>
          <w:lang w:val="es-ES" w:eastAsia="es-ES"/>
        </w:rPr>
        <w:t xml:space="preserve">jurídicas o precedentes que sustentan la voluntad. En la indirecta (inciso 2 del citado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6"/>
          <w:szCs w:val="16"/>
          <w:u w:val="single"/>
          <w:lang w:val="es-ES" w:eastAsia="es-ES"/>
        </w:rPr>
        <w:t xml:space="preserve">numeral) el acto remite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7"/>
          <w:szCs w:val="17"/>
          <w:u w:val="single"/>
          <w:lang w:val="es-ES" w:eastAsia="es-ES"/>
        </w:rPr>
        <w:t xml:space="preserve">a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6"/>
          <w:szCs w:val="16"/>
          <w:u w:val="single"/>
          <w:lang w:val="es-ES" w:eastAsia="es-ES"/>
        </w:rPr>
        <w:t xml:space="preserve">propuestas, dictámenes o resoluciones previas que hayan  </w:t>
      </w:r>
      <w:r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 xml:space="preserve">determinado realmente su adopción, a reserva de que se acompañe su copia en el </w:t>
      </w:r>
      <w:r>
        <w:rPr>
          <w:rStyle w:val="CharacterStyle3"/>
          <w:rFonts w:ascii="Verdana" w:hAnsi="Verdana" w:cs="Verdana"/>
          <w:i/>
          <w:iCs/>
          <w:w w:val="105"/>
          <w:sz w:val="16"/>
          <w:szCs w:val="16"/>
          <w:u w:val="single"/>
          <w:lang w:val="es-ES" w:eastAsia="es-ES"/>
        </w:rPr>
        <w:t>acto de comunicación."</w:t>
      </w:r>
    </w:p>
    <w:p w:rsidR="000C1221" w:rsidRDefault="000C1221">
      <w:pPr>
        <w:pStyle w:val="Style7"/>
        <w:kinsoku w:val="0"/>
        <w:autoSpaceDE/>
        <w:autoSpaceDN/>
        <w:adjustRightInd/>
        <w:spacing w:before="1008" w:after="432"/>
        <w:jc w:val="both"/>
        <w:rPr>
          <w:rStyle w:val="CharacterStyle3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Por lo indicado debe declararse con lugar el recurso de Apelación, </w:t>
      </w:r>
      <w:r>
        <w:rPr>
          <w:rStyle w:val="CharacterStyle3"/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presentados por </w:t>
      </w:r>
      <w:r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T</w:t>
      </w:r>
      <w:r w:rsidR="004F09C2"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P</w:t>
      </w:r>
      <w:r w:rsidR="004F09C2"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E</w:t>
      </w:r>
      <w:r w:rsidR="004F09C2"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C</w:t>
      </w:r>
      <w:r w:rsidR="004F09C2"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y deberá el </w:t>
      </w:r>
      <w:r>
        <w:rPr>
          <w:rStyle w:val="CharacterStyle3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Consejo de Transporte Público retrotraer los efectos al momento de </w:t>
      </w:r>
      <w:r>
        <w:rPr>
          <w:rStyle w:val="CharacterStyle3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valoración de la solicitud presentada por la recurrente y una vez </w:t>
      </w:r>
      <w:r>
        <w:rPr>
          <w:rStyle w:val="CharacterStyle3"/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realizado esto, deberá motivarse el acto administrativo y ser </w:t>
      </w:r>
      <w:r>
        <w:rPr>
          <w:rStyle w:val="CharacterStyle3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comunicado al administrado conforme a derecho corresponda</w:t>
      </w:r>
    </w:p>
    <w:p w:rsidR="004F09C2" w:rsidRDefault="004F09C2">
      <w:pPr>
        <w:pStyle w:val="Style7"/>
        <w:kinsoku w:val="0"/>
        <w:autoSpaceDE/>
        <w:autoSpaceDN/>
        <w:adjustRightInd/>
        <w:spacing w:after="504" w:line="199" w:lineRule="auto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7"/>
        <w:kinsoku w:val="0"/>
        <w:autoSpaceDE/>
        <w:autoSpaceDN/>
        <w:adjustRightInd/>
        <w:spacing w:after="504" w:line="199" w:lineRule="auto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4F09C2" w:rsidRDefault="004F09C2">
      <w:pPr>
        <w:pStyle w:val="Style7"/>
        <w:kinsoku w:val="0"/>
        <w:autoSpaceDE/>
        <w:autoSpaceDN/>
        <w:adjustRightInd/>
        <w:spacing w:after="504" w:line="199" w:lineRule="auto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0C1221" w:rsidRDefault="000C1221">
      <w:pPr>
        <w:pStyle w:val="Style7"/>
        <w:kinsoku w:val="0"/>
        <w:autoSpaceDE/>
        <w:autoSpaceDN/>
        <w:adjustRightInd/>
        <w:spacing w:after="504" w:line="199" w:lineRule="auto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POR TANTO</w:t>
      </w:r>
    </w:p>
    <w:p w:rsidR="000C1221" w:rsidRDefault="000C1221" w:rsidP="004F09C2">
      <w:pPr>
        <w:pStyle w:val="Style7"/>
        <w:numPr>
          <w:ilvl w:val="0"/>
          <w:numId w:val="8"/>
        </w:numPr>
        <w:tabs>
          <w:tab w:val="clear" w:pos="648"/>
          <w:tab w:val="num" w:pos="720"/>
        </w:tabs>
        <w:kinsoku w:val="0"/>
        <w:autoSpaceDE/>
        <w:autoSpaceDN/>
        <w:adjustRightInd/>
        <w:ind w:right="648"/>
        <w:jc w:val="both"/>
        <w:rPr>
          <w:rStyle w:val="CharacterStyle3"/>
          <w:rFonts w:ascii="Verdana" w:hAnsi="Verdana" w:cs="Verdana"/>
          <w:spacing w:val="-21"/>
          <w:w w:val="105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>Se declara con lugar por falta de motivación el RECURSO</w:t>
      </w:r>
      <w:r w:rsidR="004F09C2">
        <w:rPr>
          <w:rStyle w:val="CharacterStyle3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-3"/>
          <w:w w:val="105"/>
          <w:sz w:val="21"/>
          <w:szCs w:val="21"/>
          <w:lang w:val="es-ES" w:eastAsia="es-ES"/>
        </w:rPr>
        <w:t xml:space="preserve">interpuesto por la empresa </w:t>
      </w: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T</w:t>
      </w:r>
      <w:r w:rsidR="004F09C2"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P</w:t>
      </w:r>
      <w:r w:rsidR="004F09C2"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E</w:t>
      </w:r>
      <w:r w:rsidR="004F09C2"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.C.</w:t>
      </w: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-3"/>
          <w:w w:val="105"/>
          <w:sz w:val="21"/>
          <w:szCs w:val="21"/>
          <w:lang w:val="es-ES" w:eastAsia="es-ES"/>
        </w:rPr>
        <w:t xml:space="preserve">cédula </w:t>
      </w:r>
      <w:r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 xml:space="preserve">jurídica </w:t>
      </w:r>
      <w:r w:rsidR="004F09C2"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 xml:space="preserve">             </w:t>
      </w:r>
      <w:r w:rsidR="00774745"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>…</w:t>
      </w:r>
      <w:r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 xml:space="preserve">, por medio de su Apoderado Generalísimo sin </w:t>
      </w:r>
      <w:r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límite de </w:t>
      </w:r>
      <w:r>
        <w:rPr>
          <w:rStyle w:val="CharacterStyle3"/>
          <w:rFonts w:ascii="Tahoma" w:hAnsi="Tahoma" w:cs="Tahoma"/>
          <w:spacing w:val="2"/>
          <w:w w:val="110"/>
          <w:sz w:val="22"/>
          <w:szCs w:val="22"/>
          <w:lang w:val="es-ES" w:eastAsia="es-ES"/>
        </w:rPr>
        <w:t xml:space="preserve">suma, </w:t>
      </w:r>
      <w:r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señor E</w:t>
      </w:r>
      <w:r w:rsidR="004F09C2"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C</w:t>
      </w:r>
      <w:r w:rsidR="004F09C2"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V</w:t>
      </w:r>
      <w:r w:rsidR="004F09C2"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, cédula de identidad </w:t>
      </w:r>
      <w:r w:rsidR="00774745"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>número …</w:t>
      </w:r>
      <w:r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 xml:space="preserve">, contra el </w:t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artículo 2.1.48, de la Sesión </w:t>
      </w:r>
      <w:r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Extraordinaria 03-2012, </w:t>
      </w:r>
      <w:r>
        <w:rPr>
          <w:rStyle w:val="CharacterStyle3"/>
          <w:rFonts w:ascii="Verdana" w:hAnsi="Verdana" w:cs="Verdana"/>
          <w:spacing w:val="5"/>
          <w:w w:val="105"/>
          <w:sz w:val="21"/>
          <w:szCs w:val="21"/>
          <w:lang w:val="es-ES" w:eastAsia="es-ES"/>
        </w:rPr>
        <w:t xml:space="preserve">de 23 de abril de 2012, dictado por la </w:t>
      </w:r>
      <w:r>
        <w:rPr>
          <w:rStyle w:val="CharacterStyle3"/>
          <w:rFonts w:ascii="Verdana" w:hAnsi="Verdana" w:cs="Verdana"/>
          <w:spacing w:val="-21"/>
          <w:w w:val="105"/>
          <w:sz w:val="21"/>
          <w:szCs w:val="21"/>
          <w:lang w:val="es-ES" w:eastAsia="es-ES"/>
        </w:rPr>
        <w:t>JUNTA DIRECTIVA DEL CONSEJO DE TRANSPORTE PÚBLICO.</w:t>
      </w:r>
    </w:p>
    <w:p w:rsidR="000C1221" w:rsidRDefault="000C1221">
      <w:pPr>
        <w:pStyle w:val="Style7"/>
        <w:numPr>
          <w:ilvl w:val="0"/>
          <w:numId w:val="9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324"/>
        <w:ind w:right="648"/>
        <w:jc w:val="both"/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spacing w:val="-4"/>
          <w:w w:val="105"/>
          <w:sz w:val="21"/>
          <w:szCs w:val="21"/>
          <w:lang w:val="es-ES" w:eastAsia="es-ES"/>
        </w:rPr>
        <w:t xml:space="preserve">Se anula el artículo </w:t>
      </w:r>
      <w:r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2.1.48, de la Sesión Extraordinaria 03</w:t>
      </w:r>
      <w:r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softHyphen/>
      </w:r>
      <w:r>
        <w:rPr>
          <w:rStyle w:val="CharacterStyle3"/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2012, </w:t>
      </w:r>
      <w:r>
        <w:rPr>
          <w:rStyle w:val="CharacterStyle3"/>
          <w:rFonts w:ascii="Verdana" w:hAnsi="Verdana" w:cs="Verdana"/>
          <w:spacing w:val="7"/>
          <w:w w:val="105"/>
          <w:sz w:val="21"/>
          <w:szCs w:val="21"/>
          <w:lang w:val="es-ES" w:eastAsia="es-ES"/>
        </w:rPr>
        <w:t xml:space="preserve">de 23 de abril de 2012 y deberá el Consejo de Transporte </w:t>
      </w:r>
      <w:r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Público proceder conforme en derecho corresponda.</w:t>
      </w:r>
    </w:p>
    <w:p w:rsidR="004F09C2" w:rsidRDefault="000C1221" w:rsidP="004F09C2">
      <w:pPr>
        <w:pStyle w:val="Style7"/>
        <w:kinsoku w:val="0"/>
        <w:autoSpaceDE/>
        <w:autoSpaceDN/>
        <w:adjustRightInd/>
        <w:spacing w:before="252" w:after="108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NOTIFIQUESE.-</w:t>
      </w:r>
    </w:p>
    <w:p w:rsidR="004F09C2" w:rsidRDefault="004F09C2" w:rsidP="004F09C2">
      <w:pPr>
        <w:pStyle w:val="Style7"/>
        <w:kinsoku w:val="0"/>
        <w:autoSpaceDE/>
        <w:autoSpaceDN/>
        <w:adjustRightInd/>
        <w:spacing w:before="252" w:after="108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F839E6" w:rsidRDefault="00F839E6" w:rsidP="00F839E6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Lic. Carlos Miguel Portuguez Méndez</w:t>
      </w:r>
    </w:p>
    <w:p w:rsidR="00F839E6" w:rsidRPr="00667902" w:rsidRDefault="00F839E6" w:rsidP="00F839E6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Presidente</w:t>
      </w:r>
    </w:p>
    <w:p w:rsidR="00F839E6" w:rsidRDefault="00F839E6" w:rsidP="00F839E6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F839E6" w:rsidRDefault="00F839E6" w:rsidP="00F839E6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F839E6" w:rsidRDefault="00F839E6" w:rsidP="00F839E6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Licda. Marta Luz Pérez Peláez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  <w:t>Lic. Mario Ques</w:t>
      </w:r>
      <w:r w:rsidR="00DB3162"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a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da Aguirre</w:t>
      </w:r>
    </w:p>
    <w:p w:rsidR="00F839E6" w:rsidRPr="00667902" w:rsidRDefault="00F839E6" w:rsidP="00F839E6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Juez</w:t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  <w:t>Juez</w:t>
      </w:r>
    </w:p>
    <w:p w:rsidR="00F839E6" w:rsidRDefault="00F839E6" w:rsidP="00F839E6">
      <w:pPr>
        <w:pStyle w:val="Style7"/>
        <w:kinsoku w:val="0"/>
        <w:autoSpaceDE/>
        <w:autoSpaceDN/>
        <w:adjustRightInd/>
        <w:spacing w:before="288" w:after="108"/>
        <w:jc w:val="both"/>
        <w:rPr>
          <w:rStyle w:val="CharacterStyle6"/>
          <w:rFonts w:ascii="Arial" w:hAnsi="Arial" w:cs="Arial"/>
          <w:b/>
          <w:bCs/>
          <w:spacing w:val="3"/>
          <w:sz w:val="6"/>
          <w:szCs w:val="6"/>
          <w:lang w:val="es-ES" w:eastAsia="es-ES"/>
        </w:rPr>
      </w:pPr>
    </w:p>
    <w:p w:rsidR="000C1221" w:rsidRDefault="004F09C2" w:rsidP="004F09C2">
      <w:pPr>
        <w:pStyle w:val="Style7"/>
        <w:kinsoku w:val="0"/>
        <w:autoSpaceDE/>
        <w:autoSpaceDN/>
        <w:adjustRightInd/>
        <w:spacing w:before="252" w:after="108"/>
      </w:pPr>
      <w:r>
        <w:t xml:space="preserve"> </w:t>
      </w:r>
    </w:p>
    <w:sectPr w:rsidR="000C1221" w:rsidSect="0062677B">
      <w:pgSz w:w="12120" w:h="15840"/>
      <w:pgMar w:top="567" w:right="1922" w:bottom="238" w:left="20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7816"/>
    <w:multiLevelType w:val="singleLevel"/>
    <w:tmpl w:val="78591F02"/>
    <w:lvl w:ilvl="0">
      <w:start w:val="4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8"/>
        <w:sz w:val="14"/>
        <w:szCs w:val="14"/>
      </w:rPr>
    </w:lvl>
  </w:abstractNum>
  <w:abstractNum w:abstractNumId="1">
    <w:nsid w:val="0228674C"/>
    <w:multiLevelType w:val="singleLevel"/>
    <w:tmpl w:val="5C8FF656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4"/>
        <w:w w:val="105"/>
        <w:sz w:val="22"/>
        <w:szCs w:val="22"/>
      </w:rPr>
    </w:lvl>
  </w:abstractNum>
  <w:abstractNum w:abstractNumId="2">
    <w:nsid w:val="03FDAC43"/>
    <w:multiLevelType w:val="singleLevel"/>
    <w:tmpl w:val="32BD8F19"/>
    <w:lvl w:ilvl="0">
      <w:start w:val="1"/>
      <w:numFmt w:val="decimal"/>
      <w:lvlText w:val="%1-"/>
      <w:lvlJc w:val="left"/>
      <w:pPr>
        <w:tabs>
          <w:tab w:val="num" w:pos="288"/>
        </w:tabs>
        <w:ind w:left="720" w:hanging="288"/>
      </w:pPr>
      <w:rPr>
        <w:rFonts w:ascii="Verdana" w:hAnsi="Verdana" w:cs="Verdana"/>
        <w:snapToGrid/>
        <w:spacing w:val="9"/>
        <w:sz w:val="22"/>
        <w:szCs w:val="22"/>
      </w:rPr>
    </w:lvl>
  </w:abstractNum>
  <w:abstractNum w:abstractNumId="3">
    <w:nsid w:val="044B2932"/>
    <w:multiLevelType w:val="singleLevel"/>
    <w:tmpl w:val="48B31FD6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8"/>
        <w:w w:val="105"/>
        <w:sz w:val="22"/>
        <w:szCs w:val="22"/>
      </w:rPr>
    </w:lvl>
  </w:abstractNum>
  <w:abstractNum w:abstractNumId="4">
    <w:nsid w:val="0469FB84"/>
    <w:multiLevelType w:val="singleLevel"/>
    <w:tmpl w:val="2AC71B24"/>
    <w:lvl w:ilvl="0">
      <w:start w:val="4"/>
      <w:numFmt w:val="decimal"/>
      <w:lvlText w:val="%1-"/>
      <w:lvlJc w:val="left"/>
      <w:pPr>
        <w:tabs>
          <w:tab w:val="num" w:pos="360"/>
        </w:tabs>
        <w:ind w:left="792" w:hanging="360"/>
      </w:pPr>
      <w:rPr>
        <w:rFonts w:ascii="Verdana" w:hAnsi="Verdana" w:cs="Verdana"/>
        <w:snapToGrid/>
        <w:sz w:val="22"/>
        <w:szCs w:val="22"/>
      </w:rPr>
    </w:lvl>
  </w:abstractNum>
  <w:abstractNum w:abstractNumId="5">
    <w:nsid w:val="065999D4"/>
    <w:multiLevelType w:val="singleLevel"/>
    <w:tmpl w:val="12DB1E7D"/>
    <w:lvl w:ilvl="0">
      <w:start w:val="1"/>
      <w:numFmt w:val="upperRoman"/>
      <w:lvlText w:val="%1.-"/>
      <w:lvlJc w:val="left"/>
      <w:pPr>
        <w:tabs>
          <w:tab w:val="num" w:pos="648"/>
        </w:tabs>
        <w:ind w:firstLine="72"/>
      </w:pPr>
      <w:rPr>
        <w:rFonts w:ascii="Verdana" w:hAnsi="Verdana" w:cs="Verdana"/>
        <w:snapToGrid/>
        <w:spacing w:val="14"/>
        <w:w w:val="105"/>
        <w:sz w:val="21"/>
        <w:szCs w:val="21"/>
      </w:rPr>
    </w:lvl>
  </w:abstractNum>
  <w:abstractNum w:abstractNumId="6">
    <w:nsid w:val="06BEA31C"/>
    <w:multiLevelType w:val="singleLevel"/>
    <w:tmpl w:val="54901C80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snapToGrid/>
        <w:spacing w:val="1"/>
        <w:sz w:val="15"/>
        <w:szCs w:val="15"/>
      </w:rPr>
    </w:lvl>
  </w:abstractNum>
  <w:num w:numId="1">
    <w:abstractNumId w:val="0"/>
  </w:num>
  <w:num w:numId="2">
    <w:abstractNumId w:val="6"/>
  </w:num>
  <w:num w:numId="3">
    <w:abstractNumId w:val="6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360" w:firstLine="72"/>
        </w:pPr>
        <w:rPr>
          <w:rFonts w:ascii="Verdana" w:hAnsi="Verdana" w:cs="Verdana"/>
          <w:snapToGrid/>
          <w:spacing w:val="14"/>
          <w:sz w:val="15"/>
          <w:szCs w:val="15"/>
        </w:r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5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snapToGrid/>
          <w:spacing w:val="-4"/>
          <w:w w:val="105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955AC5"/>
    <w:rsid w:val="000C1221"/>
    <w:rsid w:val="00437FE9"/>
    <w:rsid w:val="004A183F"/>
    <w:rsid w:val="004F09C2"/>
    <w:rsid w:val="005F447C"/>
    <w:rsid w:val="0062677B"/>
    <w:rsid w:val="00667902"/>
    <w:rsid w:val="00774745"/>
    <w:rsid w:val="00955AC5"/>
    <w:rsid w:val="00DB3162"/>
    <w:rsid w:val="00F8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06" w:lineRule="auto"/>
      <w:ind w:left="360"/>
    </w:pPr>
    <w:rPr>
      <w:sz w:val="22"/>
      <w:szCs w:val="22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828"/>
      <w:jc w:val="both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201" w:lineRule="auto"/>
      <w:jc w:val="right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jc w:val="both"/>
    </w:pPr>
    <w:rPr>
      <w:i/>
      <w:iCs/>
      <w:sz w:val="16"/>
      <w:szCs w:val="16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576"/>
      <w:jc w:val="both"/>
    </w:pPr>
    <w:rPr>
      <w:i/>
      <w:iCs/>
      <w:sz w:val="22"/>
      <w:szCs w:val="22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324"/>
      <w:ind w:left="792" w:hanging="360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396" w:after="3276"/>
      <w:jc w:val="both"/>
    </w:pPr>
    <w:rPr>
      <w:i/>
      <w:iCs/>
      <w:sz w:val="16"/>
      <w:szCs w:val="16"/>
    </w:rPr>
  </w:style>
  <w:style w:type="character" w:customStyle="1" w:styleId="CharacterStyle1">
    <w:name w:val="Character Style 1"/>
    <w:uiPriority w:val="99"/>
    <w:rPr>
      <w:sz w:val="22"/>
    </w:rPr>
  </w:style>
  <w:style w:type="character" w:customStyle="1" w:styleId="CharacterStyle6">
    <w:name w:val="Character Style 6"/>
    <w:uiPriority w:val="99"/>
    <w:rPr>
      <w:sz w:val="23"/>
    </w:rPr>
  </w:style>
  <w:style w:type="character" w:customStyle="1" w:styleId="CharacterStyle7">
    <w:name w:val="Character Style 7"/>
    <w:uiPriority w:val="99"/>
    <w:rPr>
      <w:i/>
      <w:sz w:val="16"/>
    </w:rPr>
  </w:style>
  <w:style w:type="character" w:customStyle="1" w:styleId="CharacterStyle5">
    <w:name w:val="Character Style 5"/>
    <w:uiPriority w:val="99"/>
    <w:rPr>
      <w:i/>
      <w:sz w:val="22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4">
    <w:name w:val="Character Style 4"/>
    <w:uiPriority w:val="99"/>
    <w:rsid w:val="00F839E6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4540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2014-11-07T14:48:00Z</dcterms:created>
  <dcterms:modified xsi:type="dcterms:W3CDTF">2014-11-07T14:48:00Z</dcterms:modified>
</cp:coreProperties>
</file>