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5B" w:rsidRDefault="000C345B">
      <w:pPr>
        <w:pStyle w:val="Style9"/>
        <w:kinsoku w:val="0"/>
        <w:autoSpaceDE/>
        <w:autoSpaceDN/>
        <w:spacing w:line="204" w:lineRule="auto"/>
        <w:rPr>
          <w:rStyle w:val="CharacterStyle4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RESOLUCION No. TAT-2221-2013</w:t>
      </w:r>
    </w:p>
    <w:p w:rsidR="000C345B" w:rsidRDefault="000C345B">
      <w:pPr>
        <w:pStyle w:val="Style8"/>
        <w:kinsoku w:val="0"/>
        <w:autoSpaceDE/>
        <w:autoSpaceDN/>
        <w:adjustRightInd/>
        <w:spacing w:before="576"/>
        <w:rPr>
          <w:rStyle w:val="CharacterStyle5"/>
          <w:rFonts w:ascii="Verdana" w:hAnsi="Verdana" w:cs="Verdana"/>
          <w:spacing w:val="4"/>
          <w:w w:val="105"/>
          <w:sz w:val="21"/>
          <w:szCs w:val="21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TRIBUNAL ADMINISTRATIVO DE TRANSPORTE. </w:t>
      </w:r>
      <w:r>
        <w:rPr>
          <w:rStyle w:val="CharacterStyle5"/>
          <w:rFonts w:ascii="Verdana" w:hAnsi="Verdana" w:cs="Verdana"/>
          <w:spacing w:val="-2"/>
          <w:w w:val="105"/>
          <w:sz w:val="21"/>
          <w:szCs w:val="21"/>
          <w:lang w:val="es-ES" w:eastAsia="es-ES"/>
        </w:rPr>
        <w:t xml:space="preserve">San José, a las </w:t>
      </w:r>
      <w:r>
        <w:rPr>
          <w:rStyle w:val="CharacterStyle5"/>
          <w:rFonts w:ascii="Verdana" w:hAnsi="Verdana" w:cs="Verdana"/>
          <w:spacing w:val="4"/>
          <w:w w:val="105"/>
          <w:sz w:val="21"/>
          <w:szCs w:val="21"/>
          <w:lang w:val="es-ES" w:eastAsia="es-ES"/>
        </w:rPr>
        <w:t>trece horas de dieciocho de diciembre de dos mil trece.</w:t>
      </w:r>
    </w:p>
    <w:p w:rsidR="000C345B" w:rsidRDefault="000C345B" w:rsidP="000C345B">
      <w:pPr>
        <w:pStyle w:val="Style9"/>
        <w:kinsoku w:val="0"/>
        <w:autoSpaceDE/>
        <w:autoSpaceDN/>
        <w:spacing w:before="288"/>
        <w:jc w:val="both"/>
        <w:rPr>
          <w:rStyle w:val="CharacterStyle5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-1"/>
          <w:w w:val="105"/>
          <w:lang w:val="es-ES" w:eastAsia="es-ES"/>
        </w:rPr>
        <w:t xml:space="preserve">RECURSO DE APELACIÓN, interpuesto por la empresa </w:t>
      </w:r>
      <w:r>
        <w:rPr>
          <w:rStyle w:val="CharacterStyle4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T.</w:t>
      </w:r>
      <w:r>
        <w:rPr>
          <w:rStyle w:val="CharacterStyle4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P.P.S.D.J.S.A.</w:t>
      </w:r>
      <w:r w:rsidR="00D35037">
        <w:rPr>
          <w:rStyle w:val="CharacterStyle4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5"/>
          <w:w w:val="105"/>
          <w:lang w:val="es-ES" w:eastAsia="es-ES"/>
        </w:rPr>
        <w:t xml:space="preserve">cédula </w:t>
      </w:r>
      <w:proofErr w:type="gramStart"/>
      <w:r>
        <w:rPr>
          <w:rStyle w:val="CharacterStyle4"/>
          <w:rFonts w:ascii="Verdana" w:hAnsi="Verdana" w:cs="Verdana"/>
          <w:spacing w:val="5"/>
          <w:w w:val="105"/>
          <w:lang w:val="es-ES" w:eastAsia="es-ES"/>
        </w:rPr>
        <w:t xml:space="preserve">jurídica </w:t>
      </w:r>
      <w:r w:rsidR="00D35037">
        <w:rPr>
          <w:rStyle w:val="CharacterStyle4"/>
          <w:rFonts w:ascii="Verdana" w:hAnsi="Verdana" w:cs="Verdana"/>
          <w:spacing w:val="5"/>
          <w:w w:val="105"/>
          <w:lang w:val="es-ES" w:eastAsia="es-ES"/>
        </w:rPr>
        <w:t>…</w:t>
      </w:r>
      <w:proofErr w:type="gramEnd"/>
      <w:r>
        <w:rPr>
          <w:rStyle w:val="CharacterStyle4"/>
          <w:rFonts w:ascii="Verdana" w:hAnsi="Verdana" w:cs="Verdana"/>
          <w:spacing w:val="13"/>
          <w:w w:val="105"/>
          <w:lang w:val="es-ES" w:eastAsia="es-ES"/>
        </w:rPr>
        <w:t xml:space="preserve">, por medio de sus apoderado generalísimo sin límite de </w:t>
      </w:r>
      <w:r>
        <w:rPr>
          <w:rStyle w:val="CharacterStyle5"/>
          <w:rFonts w:ascii="Arial" w:hAnsi="Arial" w:cs="Arial"/>
          <w:spacing w:val="3"/>
          <w:sz w:val="24"/>
          <w:szCs w:val="24"/>
          <w:lang w:val="es-ES" w:eastAsia="es-ES"/>
        </w:rPr>
        <w:t xml:space="preserve">suma, </w:t>
      </w:r>
      <w:r>
        <w:rPr>
          <w:rStyle w:val="CharacterStyle5"/>
          <w:rFonts w:ascii="Verdana" w:hAnsi="Verdana" w:cs="Verdana"/>
          <w:spacing w:val="3"/>
          <w:w w:val="105"/>
          <w:sz w:val="21"/>
          <w:lang w:val="es-ES" w:eastAsia="es-ES"/>
        </w:rPr>
        <w:t xml:space="preserve">señor </w:t>
      </w:r>
      <w:r>
        <w:rPr>
          <w:rStyle w:val="CharacterStyle5"/>
          <w:rFonts w:ascii="Garamond" w:hAnsi="Garamond" w:cs="Garamond"/>
          <w:b/>
          <w:bCs/>
          <w:spacing w:val="13"/>
          <w:sz w:val="18"/>
          <w:szCs w:val="18"/>
          <w:lang w:val="es-ES" w:eastAsia="es-ES"/>
        </w:rPr>
        <w:t xml:space="preserve">R.D.M., </w:t>
      </w:r>
      <w:r>
        <w:rPr>
          <w:rStyle w:val="CharacterStyle5"/>
          <w:rFonts w:ascii="Verdana" w:hAnsi="Verdana" w:cs="Verdana"/>
          <w:spacing w:val="3"/>
          <w:w w:val="105"/>
          <w:sz w:val="21"/>
          <w:lang w:val="es-ES" w:eastAsia="es-ES"/>
        </w:rPr>
        <w:t xml:space="preserve">cédula de identidad número </w:t>
      </w:r>
      <w:r w:rsidR="00D35037">
        <w:rPr>
          <w:rStyle w:val="CharacterStyle5"/>
          <w:rFonts w:ascii="Verdana" w:hAnsi="Verdana" w:cs="Verdana"/>
          <w:spacing w:val="3"/>
          <w:w w:val="105"/>
          <w:sz w:val="21"/>
          <w:lang w:val="es-ES" w:eastAsia="es-ES"/>
        </w:rPr>
        <w:t>…</w:t>
      </w:r>
      <w:r>
        <w:rPr>
          <w:rStyle w:val="CharacterStyle5"/>
          <w:rFonts w:ascii="Verdana" w:hAnsi="Verdana" w:cs="Verdana"/>
          <w:spacing w:val="5"/>
          <w:w w:val="105"/>
          <w:sz w:val="21"/>
          <w:lang w:val="es-ES" w:eastAsia="es-ES"/>
        </w:rPr>
        <w:t>, contra el artículo 2.2.58, de la Sesión Extraordinaria 02</w:t>
      </w:r>
      <w:r>
        <w:rPr>
          <w:rStyle w:val="CharacterStyle5"/>
          <w:rFonts w:ascii="Verdana" w:hAnsi="Verdana" w:cs="Verdana"/>
          <w:spacing w:val="5"/>
          <w:w w:val="105"/>
          <w:sz w:val="21"/>
          <w:lang w:val="es-ES" w:eastAsia="es-ES"/>
        </w:rPr>
        <w:softHyphen/>
      </w:r>
      <w:r>
        <w:rPr>
          <w:rStyle w:val="CharacterStyle5"/>
          <w:rFonts w:ascii="Verdana" w:hAnsi="Verdana" w:cs="Verdana"/>
          <w:spacing w:val="4"/>
          <w:w w:val="105"/>
          <w:sz w:val="21"/>
          <w:lang w:val="es-ES" w:eastAsia="es-ES"/>
        </w:rPr>
        <w:t xml:space="preserve">2012, de 16 de abril de 2012 y el 3.1 la Sesión Ordinaria 42-2012 de </w:t>
      </w:r>
      <w:r>
        <w:rPr>
          <w:rStyle w:val="CharacterStyle5"/>
          <w:rFonts w:ascii="Verdana" w:hAnsi="Verdana" w:cs="Verdana"/>
          <w:spacing w:val="-6"/>
          <w:w w:val="105"/>
          <w:sz w:val="21"/>
          <w:lang w:val="es-ES" w:eastAsia="es-ES"/>
        </w:rPr>
        <w:t xml:space="preserve">2 de julio de 2012, ambos dictados por la JUNTA DIRECTIVA DEL CONSEJO </w:t>
      </w:r>
      <w:r>
        <w:rPr>
          <w:rStyle w:val="CharacterStyle5"/>
          <w:rFonts w:ascii="Verdana" w:hAnsi="Verdana" w:cs="Verdana"/>
          <w:spacing w:val="-10"/>
          <w:w w:val="105"/>
          <w:sz w:val="21"/>
          <w:lang w:val="es-ES" w:eastAsia="es-ES"/>
        </w:rPr>
        <w:t xml:space="preserve">DE TRANSPORTE PÚBLICO y tramitado en este despacho bajo </w:t>
      </w:r>
      <w:r>
        <w:rPr>
          <w:rStyle w:val="CharacterStyle5"/>
          <w:rFonts w:ascii="Verdana" w:hAnsi="Verdana" w:cs="Verdana"/>
          <w:b/>
          <w:bCs/>
          <w:spacing w:val="-10"/>
          <w:w w:val="105"/>
          <w:sz w:val="22"/>
          <w:szCs w:val="22"/>
          <w:lang w:val="es-ES" w:eastAsia="es-ES"/>
        </w:rPr>
        <w:t xml:space="preserve">Expediente </w:t>
      </w:r>
      <w:r>
        <w:rPr>
          <w:rStyle w:val="CharacterStyle5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Administrativo No. TAT-054-13.</w:t>
      </w:r>
    </w:p>
    <w:p w:rsidR="000C345B" w:rsidRDefault="000C345B">
      <w:pPr>
        <w:pStyle w:val="Style9"/>
        <w:kinsoku w:val="0"/>
        <w:autoSpaceDE/>
        <w:autoSpaceDN/>
        <w:spacing w:before="648" w:line="199" w:lineRule="auto"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RESULTANDO</w:t>
      </w:r>
    </w:p>
    <w:p w:rsidR="000C345B" w:rsidRDefault="000C345B">
      <w:pPr>
        <w:pStyle w:val="Style9"/>
        <w:kinsoku w:val="0"/>
        <w:autoSpaceDE/>
        <w:autoSpaceDN/>
        <w:jc w:val="both"/>
        <w:rPr>
          <w:rStyle w:val="CharacterStyle4"/>
          <w:rFonts w:ascii="Verdana" w:hAnsi="Verdana" w:cs="Verdana"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 xml:space="preserve">PRIMERO: </w:t>
      </w:r>
      <w:r>
        <w:rPr>
          <w:rStyle w:val="CharacterStyle4"/>
          <w:rFonts w:ascii="Verdana" w:hAnsi="Verdana" w:cs="Verdana"/>
          <w:spacing w:val="7"/>
          <w:w w:val="105"/>
          <w:lang w:val="es-ES" w:eastAsia="es-ES"/>
        </w:rPr>
        <w:t xml:space="preserve">Mediante Ley de la República número 8955, de 16 de </w:t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 xml:space="preserve">junio de dos mil once, que </w:t>
      </w:r>
      <w:r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Reforma la Ley N° 3284 "Código de </w:t>
      </w:r>
      <w:r>
        <w:rPr>
          <w:rStyle w:val="CharacterStyle4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Comercio ", del 30 de abril de 1964, y la Ley N° 7969 "Ley </w:t>
      </w:r>
      <w:r>
        <w:rPr>
          <w:rStyle w:val="CharacterStyle4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 xml:space="preserve">Reguladora del Servicio Público de Transporte Remunerado de </w:t>
      </w:r>
      <w:r>
        <w:rPr>
          <w:rStyle w:val="CharacterStyle4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Personas en Vehículos en la modalidad de Taxi " del 22 de </w:t>
      </w: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diciembre de 1999, </w:t>
      </w:r>
      <w:r>
        <w:rPr>
          <w:rStyle w:val="CharacterStyle4"/>
          <w:rFonts w:ascii="Verdana" w:hAnsi="Verdana" w:cs="Verdana"/>
          <w:w w:val="105"/>
          <w:lang w:val="es-ES" w:eastAsia="es-ES"/>
        </w:rPr>
        <w:t>el Legislador entre otros determinó:</w:t>
      </w:r>
    </w:p>
    <w:p w:rsidR="000C345B" w:rsidRDefault="000C345B">
      <w:pPr>
        <w:pStyle w:val="Style8"/>
        <w:kinsoku w:val="0"/>
        <w:autoSpaceDE/>
        <w:autoSpaceDN/>
        <w:adjustRightInd/>
        <w:spacing w:before="360" w:line="199" w:lineRule="auto"/>
        <w:ind w:left="360"/>
        <w:rPr>
          <w:rStyle w:val="CharacterStyle5"/>
          <w:rFonts w:ascii="Verdana" w:hAnsi="Verdana" w:cs="Verdana"/>
          <w:b/>
          <w:bCs/>
          <w:i/>
          <w:iCs/>
          <w:spacing w:val="4"/>
          <w:w w:val="95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4"/>
          <w:w w:val="95"/>
          <w:sz w:val="15"/>
          <w:szCs w:val="15"/>
          <w:lang w:val="es-ES" w:eastAsia="es-ES"/>
        </w:rPr>
        <w:t>"TRANSITORIO I.-</w:t>
      </w:r>
    </w:p>
    <w:p w:rsidR="000C345B" w:rsidRDefault="000C345B">
      <w:pPr>
        <w:pStyle w:val="Style8"/>
        <w:kinsoku w:val="0"/>
        <w:autoSpaceDE/>
        <w:autoSpaceDN/>
        <w:adjustRightInd/>
        <w:ind w:left="360" w:right="360"/>
        <w:jc w:val="both"/>
        <w:rPr>
          <w:rStyle w:val="CharacterStyle5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Las personas físicas o jurídicas que a la fecha de publicación de esta ley se encuentren </w:t>
      </w:r>
      <w:r>
        <w:rPr>
          <w:rStyle w:val="CharacterStyle5"/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dedicadas a la actividad del porteo de personas modalidad automóvil y que hayan operado según lo establecido en el artículo 323 del Código de Comercio, sin itinerario fijo, y cuyos servicios se contraten por viaje, tiempo o en ambas formas, y se encuentren ejerciendo de </w:t>
      </w:r>
      <w:r>
        <w:rPr>
          <w:rStyle w:val="CharacterStyle5"/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manera activa el porteo de personas, de conformidad con los requisitos indicados en el </w:t>
      </w:r>
      <w:r>
        <w:rPr>
          <w:rStyle w:val="CharacterStyle5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presente transitorio al momento de la publicación de esta ley, deberán acreditar su condición </w:t>
      </w:r>
      <w:r>
        <w:rPr>
          <w:rStyle w:val="CharacterStyle5"/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ante el Consejo de Transporte Público; para ello, deberán presentar los requisitos que se </w:t>
      </w:r>
      <w:proofErr w:type="gramStart"/>
      <w:r>
        <w:rPr>
          <w:rStyle w:val="CharacterStyle5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>indican</w:t>
      </w:r>
      <w:proofErr w:type="gramEnd"/>
      <w:r>
        <w:rPr>
          <w:rStyle w:val="CharacterStyle5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 xml:space="preserve"> a continuación: (..)</w:t>
      </w:r>
    </w:p>
    <w:p w:rsidR="000C345B" w:rsidRDefault="000C345B">
      <w:pPr>
        <w:pStyle w:val="Style8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spacing w:before="108"/>
        <w:ind w:right="360"/>
        <w:jc w:val="both"/>
        <w:rPr>
          <w:rStyle w:val="CharacterStyle5"/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Certificación del departamento de patentes de la municipalidad donde se encuentren </w:t>
      </w:r>
      <w:r>
        <w:rPr>
          <w:rStyle w:val="CharacterStyle5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operando, que demuestre su debida inscripción en la actividad de porteo de personas, de </w:t>
      </w:r>
      <w:r>
        <w:rPr>
          <w:rStyle w:val="CharacterStyle5"/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conformidad con el ordenamiento jurídico.</w:t>
      </w:r>
    </w:p>
    <w:p w:rsidR="000C345B" w:rsidRDefault="000C345B">
      <w:pPr>
        <w:pStyle w:val="Style8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spacing w:before="72" w:line="266" w:lineRule="auto"/>
        <w:jc w:val="both"/>
        <w:rPr>
          <w:rStyle w:val="CharacterStyle5"/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>Certificación de que están inscritas ante la CCSS, en la actividad de porteo de personas.</w:t>
      </w:r>
    </w:p>
    <w:p w:rsidR="000C345B" w:rsidRDefault="000C345B">
      <w:pPr>
        <w:pStyle w:val="Style8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spacing w:before="36" w:after="720"/>
        <w:ind w:right="360"/>
        <w:jc w:val="both"/>
        <w:rPr>
          <w:rStyle w:val="CharacterStyle5"/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1"/>
          <w:sz w:val="14"/>
          <w:szCs w:val="14"/>
          <w:lang w:val="es-ES" w:eastAsia="es-ES"/>
        </w:rPr>
        <w:t xml:space="preserve">Copia certificada de la última declaración de renta en la actividad de porteo de personas, (...) </w:t>
      </w:r>
      <w:r>
        <w:rPr>
          <w:rStyle w:val="CharacterStyle5"/>
          <w:rFonts w:ascii="Verdana" w:hAnsi="Verdana" w:cs="Verdana"/>
          <w:i/>
          <w:iCs/>
          <w:spacing w:val="12"/>
          <w:sz w:val="14"/>
          <w:szCs w:val="14"/>
          <w:lang w:val="es-ES" w:eastAsia="es-ES"/>
        </w:rPr>
        <w:t xml:space="preserve">Mediante dichas probanzas y cualquier otra adicional que la persona </w:t>
      </w:r>
      <w:proofErr w:type="spellStart"/>
      <w:r>
        <w:rPr>
          <w:rStyle w:val="CharacterStyle5"/>
          <w:rFonts w:ascii="Verdana" w:hAnsi="Verdana" w:cs="Verdana"/>
          <w:i/>
          <w:iCs/>
          <w:spacing w:val="12"/>
          <w:sz w:val="14"/>
          <w:szCs w:val="14"/>
          <w:lang w:val="es-ES" w:eastAsia="es-ES"/>
        </w:rPr>
        <w:t>petente</w:t>
      </w:r>
      <w:proofErr w:type="spellEnd"/>
      <w:r>
        <w:rPr>
          <w:rStyle w:val="CharacterStyle5"/>
          <w:rFonts w:ascii="Verdana" w:hAnsi="Verdana" w:cs="Verdana"/>
          <w:i/>
          <w:iCs/>
          <w:spacing w:val="12"/>
          <w:sz w:val="14"/>
          <w:szCs w:val="14"/>
          <w:lang w:val="es-ES" w:eastAsia="es-ES"/>
        </w:rPr>
        <w:t xml:space="preserve"> estime </w:t>
      </w:r>
      <w:r>
        <w:rPr>
          <w:rStyle w:val="CharacterStyle5"/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conveniente y necesario aportar, deberá quedar comprobado, de manera fehaciente y a </w:t>
      </w:r>
      <w:r>
        <w:rPr>
          <w:rStyle w:val="CharacterStyle5"/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satisfacción del Consejo de Transporte Público, que el servicio respectivo era susceptible de ser </w:t>
      </w:r>
      <w:r>
        <w:rPr>
          <w:rStyle w:val="CharacterStyle5"/>
          <w:rFonts w:ascii="Verdana" w:hAnsi="Verdana" w:cs="Verdana"/>
          <w:i/>
          <w:iCs/>
          <w:spacing w:val="11"/>
          <w:sz w:val="14"/>
          <w:szCs w:val="14"/>
          <w:lang w:val="es-ES" w:eastAsia="es-ES"/>
        </w:rPr>
        <w:t xml:space="preserve">prestado al amparo del artículo 323 del Código de Comercio, y que desde su inicio no </w:t>
      </w:r>
      <w:r>
        <w:rPr>
          <w:rStyle w:val="CharacterStyle5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compartió la naturaleza jurídica o los elementos puntuales que caracterizan la actividad del </w:t>
      </w:r>
      <w:r>
        <w:rPr>
          <w:rStyle w:val="CharacterStyle5"/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servicio público de taxi.</w:t>
      </w:r>
    </w:p>
    <w:p w:rsidR="000C345B" w:rsidRDefault="000C345B">
      <w:pPr>
        <w:pStyle w:val="Style1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</w:pPr>
    </w:p>
    <w:p w:rsidR="000C345B" w:rsidRDefault="000C345B">
      <w:pPr>
        <w:pStyle w:val="Style1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</w:pPr>
    </w:p>
    <w:p w:rsidR="000C345B" w:rsidRDefault="000C345B">
      <w:pPr>
        <w:pStyle w:val="Style1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</w:pPr>
    </w:p>
    <w:p w:rsidR="000C345B" w:rsidRDefault="000C345B">
      <w:pPr>
        <w:pStyle w:val="Style1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</w:pPr>
    </w:p>
    <w:p w:rsidR="000C345B" w:rsidRDefault="000C345B">
      <w:pPr>
        <w:pStyle w:val="Style1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La totalidad de estos requisitos deberán ser presentados ante el Consejo de Transporte Público dentro del plazo perentorio de un mes, contado a partir de la publicación de esta ley; en caso </w:t>
      </w:r>
      <w:r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>contrario, dichas personas no podrán seguir prestando el servicio"</w:t>
      </w:r>
    </w:p>
    <w:p w:rsidR="000C345B" w:rsidRDefault="000C345B">
      <w:pPr>
        <w:pStyle w:val="Style5"/>
        <w:kinsoku w:val="0"/>
        <w:autoSpaceDE/>
        <w:autoSpaceDN/>
        <w:spacing w:before="576"/>
        <w:rPr>
          <w:rStyle w:val="CharacterStyle2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7"/>
          <w:w w:val="105"/>
          <w:lang w:val="es-ES" w:eastAsia="es-ES"/>
        </w:rPr>
        <w:lastRenderedPageBreak/>
        <w:t xml:space="preserve">SEGUNDO: </w:t>
      </w:r>
      <w:r>
        <w:rPr>
          <w:rStyle w:val="CharacterStyle2"/>
          <w:rFonts w:ascii="Verdana" w:hAnsi="Verdana" w:cs="Verdana"/>
          <w:spacing w:val="7"/>
          <w:sz w:val="18"/>
          <w:szCs w:val="18"/>
          <w:lang w:val="es-ES" w:eastAsia="es-ES"/>
        </w:rPr>
        <w:t xml:space="preserve">La JUNTA DIRECTIVA DEL CONSEJO DE TRANSPORTE PÚBLICO, </w:t>
      </w:r>
      <w:r>
        <w:rPr>
          <w:rStyle w:val="CharacterStyle2"/>
          <w:rFonts w:ascii="Verdana" w:hAnsi="Verdana" w:cs="Verdana"/>
          <w:spacing w:val="-2"/>
          <w:w w:val="105"/>
          <w:lang w:val="es-ES" w:eastAsia="es-ES"/>
        </w:rPr>
        <w:t xml:space="preserve">mediante artículo 2.2.58, de la Sesión Extraordinaria 02-2012, de 16 </w:t>
      </w:r>
      <w:r>
        <w:rPr>
          <w:rStyle w:val="CharacterStyle2"/>
          <w:rFonts w:ascii="Verdana" w:hAnsi="Verdana" w:cs="Verdana"/>
          <w:spacing w:val="3"/>
          <w:w w:val="105"/>
          <w:lang w:val="es-ES" w:eastAsia="es-ES"/>
        </w:rPr>
        <w:t xml:space="preserve">de abril de 2012 dispuso lo siguiente: (Léanse folio de 14 cara y </w:t>
      </w:r>
      <w:r>
        <w:rPr>
          <w:rStyle w:val="CharacterStyle2"/>
          <w:rFonts w:ascii="Verdana" w:hAnsi="Verdana" w:cs="Verdana"/>
          <w:spacing w:val="-2"/>
          <w:w w:val="105"/>
          <w:lang w:val="es-ES" w:eastAsia="es-ES"/>
        </w:rPr>
        <w:t>vuelto del expediente administrativo)</w:t>
      </w:r>
    </w:p>
    <w:p w:rsidR="000C345B" w:rsidRDefault="000C345B">
      <w:pPr>
        <w:pStyle w:val="Style1"/>
        <w:kinsoku w:val="0"/>
        <w:autoSpaceDE/>
        <w:autoSpaceDN/>
        <w:adjustRightInd/>
        <w:spacing w:before="324"/>
        <w:ind w:left="288" w:right="288"/>
        <w:jc w:val="both"/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6"/>
          <w:sz w:val="14"/>
          <w:szCs w:val="14"/>
          <w:lang w:val="es-ES" w:eastAsia="es-ES"/>
        </w:rPr>
        <w:t xml:space="preserve">"ARTICULO 2.2.58.- </w:t>
      </w: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Se conoce oficio </w:t>
      </w:r>
      <w:r>
        <w:rPr>
          <w:rFonts w:ascii="Verdana" w:hAnsi="Verdana" w:cs="Verdana"/>
          <w:b/>
          <w:bCs/>
          <w:i/>
          <w:iCs/>
          <w:spacing w:val="6"/>
          <w:sz w:val="14"/>
          <w:szCs w:val="14"/>
          <w:lang w:val="es-ES" w:eastAsia="es-ES"/>
        </w:rPr>
        <w:t xml:space="preserve">DE-2012-930 </w:t>
      </w: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de la Dirección Ejecutiva, referente a </w:t>
      </w:r>
      <w:r>
        <w:rPr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>acreditación de los Servicios especiales estables de taxi, empresa T</w:t>
      </w:r>
      <w:r w:rsidR="003D512B">
        <w:rPr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>.</w:t>
      </w:r>
      <w:r>
        <w:rPr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>P</w:t>
      </w:r>
      <w:r w:rsidR="003D512B">
        <w:rPr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>.</w:t>
      </w: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P</w:t>
      </w:r>
      <w:r w:rsidR="003D512B"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.</w:t>
      </w: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S</w:t>
      </w:r>
      <w:r w:rsidR="003D512B"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.</w:t>
      </w: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D</w:t>
      </w:r>
      <w:r w:rsidR="003D512B"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.</w:t>
      </w: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J</w:t>
      </w:r>
      <w:r w:rsidR="003D512B"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.</w:t>
      </w: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S</w:t>
      </w:r>
      <w:r w:rsidR="003D512B"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.</w:t>
      </w: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A</w:t>
      </w:r>
      <w:r w:rsidR="003D512B"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.</w:t>
      </w: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 (</w:t>
      </w:r>
      <w:proofErr w:type="gramStart"/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..)</w:t>
      </w:r>
      <w:proofErr w:type="gramEnd"/>
    </w:p>
    <w:p w:rsidR="000C345B" w:rsidRDefault="000C345B">
      <w:pPr>
        <w:pStyle w:val="Style6"/>
        <w:kinsoku w:val="0"/>
        <w:autoSpaceDE/>
        <w:autoSpaceDN/>
        <w:spacing w:line="206" w:lineRule="auto"/>
        <w:rPr>
          <w:rStyle w:val="CharacterStyle1"/>
          <w:rFonts w:ascii="Verdana" w:hAnsi="Verdana" w:cs="Verdana"/>
          <w:b/>
          <w:bCs/>
          <w:i/>
          <w:spacing w:val="6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spacing w:val="6"/>
          <w:lang w:val="es-ES" w:eastAsia="es-ES"/>
        </w:rPr>
        <w:t>POR TANTO SE ACUERDA:</w:t>
      </w:r>
    </w:p>
    <w:p w:rsidR="000C345B" w:rsidRDefault="000C345B">
      <w:pPr>
        <w:pStyle w:val="Style1"/>
        <w:kinsoku w:val="0"/>
        <w:autoSpaceDE/>
        <w:autoSpaceDN/>
        <w:adjustRightInd/>
        <w:spacing w:before="216"/>
        <w:ind w:left="288" w:right="288"/>
        <w:jc w:val="both"/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7"/>
          <w:sz w:val="14"/>
          <w:szCs w:val="14"/>
          <w:lang w:val="es-ES" w:eastAsia="es-ES"/>
        </w:rPr>
        <w:t xml:space="preserve">I. </w:t>
      </w:r>
      <w:r>
        <w:rPr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El siguiente participante en el proceso de acreditación para permiso especial estable de taxi </w:t>
      </w:r>
      <w:r>
        <w:rPr>
          <w:rFonts w:ascii="Verdana" w:hAnsi="Verdana" w:cs="Verdana"/>
          <w:i/>
          <w:iCs/>
          <w:spacing w:val="13"/>
          <w:sz w:val="14"/>
          <w:szCs w:val="14"/>
          <w:lang w:val="es-ES" w:eastAsia="es-ES"/>
        </w:rPr>
        <w:t xml:space="preserve">no cumplió con los requisitos establecidos en los transitorios de la Ley 8955 para su </w:t>
      </w: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acreditación:</w:t>
      </w:r>
    </w:p>
    <w:p w:rsidR="000C345B" w:rsidRDefault="000C345B">
      <w:pPr>
        <w:pStyle w:val="Style6"/>
        <w:kinsoku w:val="0"/>
        <w:autoSpaceDE/>
        <w:autoSpaceDN/>
        <w:spacing w:before="432"/>
        <w:rPr>
          <w:rStyle w:val="CharacterStyle1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6"/>
          <w:lang w:val="es-ES" w:eastAsia="es-ES"/>
        </w:rPr>
        <w:t xml:space="preserve">EMPRESA: </w:t>
      </w:r>
      <w:r w:rsidR="003D512B">
        <w:rPr>
          <w:rFonts w:ascii="Verdana" w:hAnsi="Verdana" w:cs="Verdana"/>
          <w:i w:val="0"/>
          <w:iCs w:val="0"/>
          <w:spacing w:val="8"/>
          <w:lang w:val="es-ES" w:eastAsia="es-ES"/>
        </w:rPr>
        <w:t>T.P.</w:t>
      </w:r>
      <w:r w:rsidR="003D512B">
        <w:rPr>
          <w:rFonts w:ascii="Verdana" w:hAnsi="Verdana" w:cs="Verdana"/>
          <w:i w:val="0"/>
          <w:iCs w:val="0"/>
          <w:spacing w:val="6"/>
          <w:lang w:val="es-ES" w:eastAsia="es-ES"/>
        </w:rPr>
        <w:t>P.S.D.J.S.A</w:t>
      </w:r>
      <w:r w:rsidR="00D35037">
        <w:rPr>
          <w:rFonts w:ascii="Verdana" w:hAnsi="Verdana" w:cs="Verdana"/>
          <w:i w:val="0"/>
          <w:iCs w:val="0"/>
          <w:spacing w:val="6"/>
          <w:lang w:val="es-ES" w:eastAsia="es-ES"/>
        </w:rPr>
        <w:t>.</w:t>
      </w:r>
    </w:p>
    <w:p w:rsidR="00D35037" w:rsidRDefault="000C345B">
      <w:pPr>
        <w:pStyle w:val="Style1"/>
        <w:kinsoku w:val="0"/>
        <w:autoSpaceDE/>
        <w:autoSpaceDN/>
        <w:adjustRightInd/>
        <w:spacing w:before="36"/>
        <w:ind w:left="288" w:right="5184"/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 xml:space="preserve">CEDULA JURIDICA: </w:t>
      </w:r>
      <w:r w:rsidR="00D35037"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…</w:t>
      </w:r>
    </w:p>
    <w:p w:rsidR="000C345B" w:rsidRDefault="000C345B">
      <w:pPr>
        <w:pStyle w:val="Style1"/>
        <w:kinsoku w:val="0"/>
        <w:autoSpaceDE/>
        <w:autoSpaceDN/>
        <w:adjustRightInd/>
        <w:spacing w:before="36"/>
        <w:ind w:left="288" w:right="5184"/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PROVINCIA: PUNTARENAS CANTON: GARABITO</w:t>
      </w:r>
    </w:p>
    <w:p w:rsidR="000C345B" w:rsidRDefault="000C345B">
      <w:pPr>
        <w:pStyle w:val="Style6"/>
        <w:kinsoku w:val="0"/>
        <w:autoSpaceDE/>
        <w:autoSpaceDN/>
        <w:spacing w:before="36"/>
        <w:rPr>
          <w:rStyle w:val="CharacterStyle1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6"/>
          <w:lang w:val="es-ES" w:eastAsia="es-ES"/>
        </w:rPr>
        <w:t>NUMERO DE UNIDADES: 9</w:t>
      </w:r>
    </w:p>
    <w:p w:rsidR="000C345B" w:rsidRDefault="000C345B">
      <w:pPr>
        <w:pStyle w:val="Style1"/>
        <w:kinsoku w:val="0"/>
        <w:autoSpaceDE/>
        <w:autoSpaceDN/>
        <w:adjustRightInd/>
        <w:spacing w:before="36"/>
        <w:ind w:left="288" w:right="360"/>
        <w:rPr>
          <w:rFonts w:ascii="Verdana" w:hAnsi="Verdana" w:cs="Verdana"/>
          <w:i/>
          <w:iCs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PLACAS DE UNIDADES: </w:t>
      </w:r>
      <w:r w:rsidR="003D512B"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>XXXXXX</w:t>
      </w:r>
      <w:r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, </w:t>
      </w:r>
      <w:r w:rsidR="003D512B"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>XXXXXX</w:t>
      </w:r>
      <w:r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, </w:t>
      </w:r>
      <w:r w:rsidR="003D512B"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>XXXXXX</w:t>
      </w:r>
      <w:r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, </w:t>
      </w:r>
      <w:r w:rsidR="003D512B"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>XXXXXX</w:t>
      </w:r>
      <w:r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, </w:t>
      </w:r>
      <w:r w:rsidR="003D512B"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>XXXXXX</w:t>
      </w:r>
      <w:r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, </w:t>
      </w:r>
      <w:r w:rsidR="003D512B"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>XXXXXX</w:t>
      </w:r>
      <w:r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, </w:t>
      </w:r>
      <w:r w:rsidR="003D512B"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>XXXXXX</w:t>
      </w:r>
      <w:r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, </w:t>
      </w:r>
      <w:r w:rsidR="003D512B"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>XXXXXX</w:t>
      </w:r>
      <w:r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, </w:t>
      </w:r>
      <w:r w:rsidR="003D512B"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>XXXXXX</w:t>
      </w:r>
      <w:r>
        <w:rPr>
          <w:rFonts w:ascii="Verdana" w:hAnsi="Verdana" w:cs="Verdana"/>
          <w:i/>
          <w:iCs/>
          <w:sz w:val="14"/>
          <w:szCs w:val="14"/>
          <w:lang w:val="es-ES" w:eastAsia="es-ES"/>
        </w:rPr>
        <w:t>,</w:t>
      </w:r>
    </w:p>
    <w:p w:rsidR="000C345B" w:rsidRDefault="000C345B">
      <w:pPr>
        <w:pStyle w:val="Style6"/>
        <w:kinsoku w:val="0"/>
        <w:autoSpaceDE/>
        <w:autoSpaceDN/>
        <w:spacing w:line="266" w:lineRule="auto"/>
        <w:rPr>
          <w:rStyle w:val="CharacterStyle1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spacing w:val="6"/>
          <w:lang w:val="es-ES" w:eastAsia="es-ES"/>
        </w:rPr>
        <w:t xml:space="preserve">2. </w:t>
      </w:r>
      <w:r>
        <w:rPr>
          <w:rStyle w:val="CharacterStyle1"/>
          <w:rFonts w:ascii="Verdana" w:hAnsi="Verdana" w:cs="Verdana"/>
          <w:i/>
          <w:spacing w:val="6"/>
          <w:lang w:val="es-ES" w:eastAsia="es-ES"/>
        </w:rPr>
        <w:t>Notifíquese"</w:t>
      </w:r>
    </w:p>
    <w:p w:rsidR="000C345B" w:rsidRDefault="000C345B">
      <w:pPr>
        <w:pStyle w:val="Style5"/>
        <w:kinsoku w:val="0"/>
        <w:autoSpaceDE/>
        <w:autoSpaceDN/>
        <w:spacing w:before="540"/>
        <w:rPr>
          <w:rStyle w:val="CharacterStyle2"/>
          <w:rFonts w:ascii="Verdana" w:hAnsi="Verdana" w:cs="Verdana"/>
          <w:spacing w:val="-6"/>
          <w:w w:val="10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w w:val="105"/>
          <w:lang w:val="es-ES" w:eastAsia="es-ES"/>
        </w:rPr>
        <w:t xml:space="preserve">TERCERO: </w:t>
      </w:r>
      <w:r>
        <w:rPr>
          <w:rStyle w:val="CharacterStyle2"/>
          <w:rFonts w:ascii="Verdana" w:hAnsi="Verdana" w:cs="Verdana"/>
          <w:w w:val="105"/>
          <w:lang w:val="es-ES" w:eastAsia="es-ES"/>
        </w:rPr>
        <w:t xml:space="preserve">El representante de la recurrente presenta Recurso de </w:t>
      </w:r>
      <w:r>
        <w:rPr>
          <w:rStyle w:val="CharacterStyle2"/>
          <w:rFonts w:ascii="Verdana" w:hAnsi="Verdana" w:cs="Verdana"/>
          <w:sz w:val="18"/>
          <w:szCs w:val="18"/>
          <w:lang w:val="es-ES" w:eastAsia="es-ES"/>
        </w:rPr>
        <w:t xml:space="preserve">APELACIÓN </w:t>
      </w:r>
      <w:r>
        <w:rPr>
          <w:rStyle w:val="CharacterStyle2"/>
          <w:rFonts w:ascii="Verdana" w:hAnsi="Verdana" w:cs="Verdana"/>
          <w:w w:val="105"/>
          <w:lang w:val="es-ES" w:eastAsia="es-ES"/>
        </w:rPr>
        <w:t xml:space="preserve">contra el acuerdo impugnado, indicando de lo que interesa </w:t>
      </w:r>
      <w:r>
        <w:rPr>
          <w:rStyle w:val="CharacterStyle2"/>
          <w:rFonts w:ascii="Verdana" w:hAnsi="Verdana" w:cs="Verdana"/>
          <w:spacing w:val="-6"/>
          <w:w w:val="105"/>
          <w:lang w:val="es-ES" w:eastAsia="es-ES"/>
        </w:rPr>
        <w:t>lo siguiente:</w:t>
      </w:r>
    </w:p>
    <w:p w:rsidR="000C345B" w:rsidRDefault="000C345B">
      <w:pPr>
        <w:pStyle w:val="Style5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rPr>
          <w:rStyle w:val="CharacterStyle2"/>
          <w:rFonts w:ascii="Verdana" w:hAnsi="Verdana" w:cs="Verdana"/>
          <w:spacing w:val="-3"/>
          <w:w w:val="105"/>
          <w:lang w:val="es-ES" w:eastAsia="es-ES"/>
        </w:rPr>
      </w:pPr>
      <w:r>
        <w:rPr>
          <w:rStyle w:val="CharacterStyle2"/>
          <w:rFonts w:ascii="Verdana" w:hAnsi="Verdana" w:cs="Verdana"/>
          <w:spacing w:val="7"/>
          <w:w w:val="105"/>
          <w:lang w:val="es-ES" w:eastAsia="es-ES"/>
        </w:rPr>
        <w:t xml:space="preserve">Indica que su representada entregó todos los documentos </w:t>
      </w:r>
      <w:r>
        <w:rPr>
          <w:rStyle w:val="CharacterStyle2"/>
          <w:rFonts w:ascii="Verdana" w:hAnsi="Verdana" w:cs="Verdana"/>
          <w:spacing w:val="21"/>
          <w:w w:val="105"/>
          <w:lang w:val="es-ES" w:eastAsia="es-ES"/>
        </w:rPr>
        <w:t xml:space="preserve">exigidos por la Ley 8955 para determinar la acreditación </w:t>
      </w:r>
      <w:r>
        <w:rPr>
          <w:rStyle w:val="CharacterStyle2"/>
          <w:rFonts w:ascii="Verdana" w:hAnsi="Verdana" w:cs="Verdana"/>
          <w:spacing w:val="-3"/>
          <w:w w:val="105"/>
          <w:lang w:val="es-ES" w:eastAsia="es-ES"/>
        </w:rPr>
        <w:t>administrativa de quienes cumplían con los requerimientos de la Ley.</w:t>
      </w:r>
    </w:p>
    <w:p w:rsidR="000C345B" w:rsidRDefault="000C345B">
      <w:pPr>
        <w:pStyle w:val="Style5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spacing w:before="324"/>
        <w:rPr>
          <w:rStyle w:val="CharacterStyle2"/>
          <w:rFonts w:ascii="Verdana" w:hAnsi="Verdana" w:cs="Verdana"/>
          <w:w w:val="105"/>
          <w:lang w:val="es-ES" w:eastAsia="es-ES"/>
        </w:rPr>
      </w:pPr>
      <w:r>
        <w:rPr>
          <w:rStyle w:val="CharacterStyle2"/>
          <w:rFonts w:ascii="Verdana" w:hAnsi="Verdana" w:cs="Verdana"/>
          <w:spacing w:val="-3"/>
          <w:w w:val="105"/>
          <w:lang w:val="es-ES" w:eastAsia="es-ES"/>
        </w:rPr>
        <w:t xml:space="preserve">Se establece en vía administrativa la conformación de comisiones </w:t>
      </w:r>
      <w:r>
        <w:rPr>
          <w:rStyle w:val="CharacterStyle2"/>
          <w:rFonts w:ascii="Verdana" w:hAnsi="Verdana" w:cs="Verdana"/>
          <w:spacing w:val="-4"/>
          <w:w w:val="105"/>
          <w:lang w:val="es-ES" w:eastAsia="es-ES"/>
        </w:rPr>
        <w:t xml:space="preserve">de verificación de los documentos entregados, pero no consta quienes </w:t>
      </w:r>
      <w:r>
        <w:rPr>
          <w:rStyle w:val="CharacterStyle2"/>
          <w:rFonts w:ascii="Verdana" w:hAnsi="Verdana" w:cs="Verdana"/>
          <w:spacing w:val="1"/>
          <w:w w:val="105"/>
          <w:lang w:val="es-ES" w:eastAsia="es-ES"/>
        </w:rPr>
        <w:t xml:space="preserve">las conformaron y menos los informes respectivos realizados a su </w:t>
      </w:r>
      <w:r>
        <w:rPr>
          <w:rStyle w:val="CharacterStyle2"/>
          <w:rFonts w:ascii="Verdana" w:hAnsi="Verdana" w:cs="Verdana"/>
          <w:spacing w:val="-3"/>
          <w:w w:val="105"/>
          <w:lang w:val="es-ES" w:eastAsia="es-ES"/>
        </w:rPr>
        <w:t xml:space="preserve">representada, más allá de la minuta que da probanza de tal situación, </w:t>
      </w:r>
      <w:r>
        <w:rPr>
          <w:rStyle w:val="CharacterStyle2"/>
          <w:rFonts w:ascii="Verdana" w:hAnsi="Verdana" w:cs="Verdana"/>
          <w:spacing w:val="-4"/>
          <w:w w:val="105"/>
          <w:lang w:val="es-ES" w:eastAsia="es-ES"/>
        </w:rPr>
        <w:t xml:space="preserve">en tal sentido no constan el motivo de volver a solicitar documentos </w:t>
      </w:r>
      <w:r>
        <w:rPr>
          <w:rStyle w:val="CharacterStyle2"/>
          <w:rFonts w:ascii="Verdana" w:hAnsi="Verdana" w:cs="Verdana"/>
          <w:spacing w:val="2"/>
          <w:w w:val="105"/>
          <w:lang w:val="es-ES" w:eastAsia="es-ES"/>
        </w:rPr>
        <w:t xml:space="preserve">aportados en su momento. No se incorporaron al expedientes los </w:t>
      </w:r>
      <w:r>
        <w:rPr>
          <w:rStyle w:val="CharacterStyle2"/>
          <w:rFonts w:ascii="Verdana" w:hAnsi="Verdana" w:cs="Verdana"/>
          <w:spacing w:val="17"/>
          <w:w w:val="105"/>
          <w:lang w:val="es-ES" w:eastAsia="es-ES"/>
        </w:rPr>
        <w:t xml:space="preserve">informes realizados y nunca se le notificó de que aportara </w:t>
      </w:r>
      <w:r>
        <w:rPr>
          <w:rStyle w:val="CharacterStyle2"/>
          <w:rFonts w:ascii="Verdana" w:hAnsi="Verdana" w:cs="Verdana"/>
          <w:spacing w:val="-1"/>
          <w:w w:val="105"/>
          <w:lang w:val="es-ES" w:eastAsia="es-ES"/>
        </w:rPr>
        <w:t xml:space="preserve">documentos, ni los motivos claros por los que le rechazan su gestión, </w:t>
      </w:r>
      <w:r>
        <w:rPr>
          <w:rStyle w:val="CharacterStyle2"/>
          <w:rFonts w:ascii="Verdana" w:hAnsi="Verdana" w:cs="Verdana"/>
          <w:spacing w:val="-5"/>
          <w:w w:val="105"/>
          <w:lang w:val="es-ES" w:eastAsia="es-ES"/>
        </w:rPr>
        <w:t xml:space="preserve">lo cual violenta el artículo128 de la Ley General de la Administración </w:t>
      </w:r>
      <w:r>
        <w:rPr>
          <w:rStyle w:val="CharacterStyle2"/>
          <w:rFonts w:ascii="Verdana" w:hAnsi="Verdana" w:cs="Verdana"/>
          <w:spacing w:val="-1"/>
          <w:w w:val="105"/>
          <w:lang w:val="es-ES" w:eastAsia="es-ES"/>
        </w:rPr>
        <w:t xml:space="preserve">Pública lo que genera la nulidad absoluta conforme el artículo 160 de </w:t>
      </w:r>
      <w:r>
        <w:rPr>
          <w:rStyle w:val="CharacterStyle2"/>
          <w:rFonts w:ascii="Verdana" w:hAnsi="Verdana" w:cs="Verdana"/>
          <w:spacing w:val="-7"/>
          <w:w w:val="105"/>
          <w:lang w:val="es-ES" w:eastAsia="es-ES"/>
        </w:rPr>
        <w:t xml:space="preserve">la misma Ley al obviar el Debido Proceso y las garantías de Seguridad </w:t>
      </w:r>
      <w:r>
        <w:rPr>
          <w:rStyle w:val="CharacterStyle2"/>
          <w:rFonts w:ascii="Verdana" w:hAnsi="Verdana" w:cs="Verdana"/>
          <w:w w:val="105"/>
          <w:lang w:val="es-ES" w:eastAsia="es-ES"/>
        </w:rPr>
        <w:t>Jurídica.</w:t>
      </w:r>
    </w:p>
    <w:p w:rsidR="000C345B" w:rsidRDefault="000C345B" w:rsidP="003D512B">
      <w:pPr>
        <w:pStyle w:val="Style1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24" w:after="612"/>
        <w:jc w:val="both"/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Se indica que su representada no cumplió con los requisitos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establecidos en el Transitorio de la Ley 8955 sobre los vehículos que</w:t>
      </w:r>
    </w:p>
    <w:p w:rsidR="003D512B" w:rsidRDefault="003D512B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pacing w:val="8"/>
          <w:sz w:val="22"/>
          <w:szCs w:val="22"/>
          <w:lang w:val="es-ES" w:eastAsia="es-ES"/>
        </w:rPr>
      </w:pPr>
    </w:p>
    <w:p w:rsidR="00D35037" w:rsidRDefault="00D35037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pacing w:val="8"/>
          <w:sz w:val="22"/>
          <w:szCs w:val="22"/>
          <w:lang w:val="es-ES" w:eastAsia="es-ES"/>
        </w:rPr>
      </w:pPr>
    </w:p>
    <w:p w:rsidR="00D35037" w:rsidRDefault="00D35037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pacing w:val="8"/>
          <w:sz w:val="22"/>
          <w:szCs w:val="22"/>
          <w:lang w:val="es-ES" w:eastAsia="es-ES"/>
        </w:rPr>
      </w:pPr>
    </w:p>
    <w:p w:rsidR="00D35037" w:rsidRDefault="00D35037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pacing w:val="8"/>
          <w:sz w:val="22"/>
          <w:szCs w:val="22"/>
          <w:lang w:val="es-ES" w:eastAsia="es-ES"/>
        </w:rPr>
      </w:pPr>
    </w:p>
    <w:p w:rsidR="00D35037" w:rsidRDefault="00D35037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pacing w:val="8"/>
          <w:sz w:val="22"/>
          <w:szCs w:val="22"/>
          <w:lang w:val="es-ES" w:eastAsia="es-ES"/>
        </w:rPr>
      </w:pPr>
    </w:p>
    <w:p w:rsidR="00D35037" w:rsidRDefault="00D35037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pacing w:val="8"/>
          <w:sz w:val="22"/>
          <w:szCs w:val="22"/>
          <w:lang w:val="es-ES" w:eastAsia="es-ES"/>
        </w:rPr>
      </w:pPr>
    </w:p>
    <w:p w:rsidR="003D512B" w:rsidRDefault="003D512B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pacing w:val="8"/>
          <w:sz w:val="22"/>
          <w:szCs w:val="22"/>
          <w:lang w:val="es-ES" w:eastAsia="es-ES"/>
        </w:rPr>
      </w:pPr>
    </w:p>
    <w:p w:rsidR="000C345B" w:rsidRDefault="000C345B">
      <w:pPr>
        <w:pStyle w:val="Style10"/>
        <w:kinsoku w:val="0"/>
        <w:autoSpaceDE/>
        <w:autoSpaceDN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lastRenderedPageBreak/>
        <w:t>se</w:t>
      </w:r>
      <w:proofErr w:type="gramEnd"/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 indicaban allí. Conforme a lo indicado como fundamento del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rechazo el incumplimiento de ciertos requisitos sin indicar cuales no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cumplieron esas unidades, genera un estado de indefensión absoluta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y un vicio en el procedimiento de nulidad absoluta, por cuanto se </w:t>
      </w:r>
      <w:r>
        <w:rPr>
          <w:rFonts w:ascii="Verdana" w:hAnsi="Verdana" w:cs="Verdana"/>
          <w:spacing w:val="15"/>
          <w:w w:val="105"/>
          <w:sz w:val="22"/>
          <w:szCs w:val="22"/>
          <w:lang w:val="es-ES" w:eastAsia="es-ES"/>
        </w:rPr>
        <w:t xml:space="preserve">violenta el principio de Seguridad Jurídica y el principio de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Bilateralidad en sede administrativa, aún cuando tales requisitos se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hayan suspendido por acción de inconstitucionalidad tramitada en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expediente </w:t>
      </w:r>
      <w:r w:rsidR="00D35037"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11-010289-007-CO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.</w:t>
      </w:r>
    </w:p>
    <w:p w:rsidR="000C345B" w:rsidRDefault="000C345B" w:rsidP="003D512B">
      <w:pPr>
        <w:pStyle w:val="Style8"/>
        <w:numPr>
          <w:ilvl w:val="0"/>
          <w:numId w:val="4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324"/>
        <w:jc w:val="both"/>
        <w:rPr>
          <w:rStyle w:val="CharacterStyle5"/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De conformidad con el Debido Proceso se debe indicar en forma </w:t>
      </w:r>
      <w:r>
        <w:rPr>
          <w:rStyle w:val="CharacterStyle5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clara y concreta los motivos de rechazo de los nueve vehículos.</w:t>
      </w:r>
    </w:p>
    <w:p w:rsidR="000C345B" w:rsidRDefault="000C345B">
      <w:pPr>
        <w:pStyle w:val="Style10"/>
        <w:numPr>
          <w:ilvl w:val="0"/>
          <w:numId w:val="4"/>
        </w:numPr>
        <w:tabs>
          <w:tab w:val="clear" w:pos="504"/>
          <w:tab w:val="num" w:pos="576"/>
        </w:tabs>
        <w:kinsoku w:val="0"/>
        <w:autoSpaceDE/>
        <w:autoSpaceDN/>
        <w:spacing w:before="288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La notificación realizada a su representada incumple con los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mínimos principios que establece el debido proceso, pues no consta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número de expediente administrativo no consta una motivación </w:t>
      </w:r>
      <w:r>
        <w:rPr>
          <w:rFonts w:ascii="Verdana" w:hAnsi="Verdana" w:cs="Verdana"/>
          <w:spacing w:val="16"/>
          <w:w w:val="105"/>
          <w:sz w:val="22"/>
          <w:szCs w:val="22"/>
          <w:lang w:val="es-ES" w:eastAsia="es-ES"/>
        </w:rPr>
        <w:t xml:space="preserve">administrativa y menos aún el fundamento de derecho que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corresponde para el presente asunto.</w:t>
      </w:r>
    </w:p>
    <w:p w:rsidR="000C345B" w:rsidRDefault="000C345B">
      <w:pPr>
        <w:pStyle w:val="Style10"/>
        <w:numPr>
          <w:ilvl w:val="0"/>
          <w:numId w:val="4"/>
        </w:numPr>
        <w:tabs>
          <w:tab w:val="clear" w:pos="504"/>
          <w:tab w:val="num" w:pos="576"/>
        </w:tabs>
        <w:kinsoku w:val="0"/>
        <w:autoSpaceDE/>
        <w:autoSpaceDN/>
        <w:spacing w:before="324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En ese derroche de ambivalencias administrativas y acciones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ilegítimas llama la atención que en las hojas anexas a la notificación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se señala la falta de los requisitos aún cuando los mismos fueron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debidamente adjuntados en agosto del dos mil once. Se indica en el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anexo que la Certificación de la Caja tiene fecha posterior a la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publicación aún cuando la certificación fue presentada al proceso en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la fecha indicada por el CTP, lo que advierte falta de controles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internos, pues esa representada procede a entregar la certificación de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la C.C.S.S con fecha 18 de setiembre de dos mil doce que en lo que determina es que la empresa aparece inscrita en el sistema.</w:t>
      </w:r>
    </w:p>
    <w:p w:rsidR="000C345B" w:rsidRDefault="000C345B">
      <w:pPr>
        <w:pStyle w:val="Style10"/>
        <w:numPr>
          <w:ilvl w:val="0"/>
          <w:numId w:val="4"/>
        </w:numPr>
        <w:tabs>
          <w:tab w:val="clear" w:pos="504"/>
          <w:tab w:val="num" w:pos="576"/>
        </w:tabs>
        <w:kinsoku w:val="0"/>
        <w:autoSpaceDE/>
        <w:autoSpaceDN/>
        <w:spacing w:before="396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8"/>
          <w:w w:val="105"/>
          <w:sz w:val="22"/>
          <w:szCs w:val="22"/>
          <w:lang w:val="es-ES" w:eastAsia="es-ES"/>
        </w:rPr>
        <w:t xml:space="preserve">Se indica que la patente municipal de Jaco es invalida porque solo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indica oficinas administrativas, error gravoso en este caso por parte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del CTP, pues desconocen que la Municipalidad de </w:t>
      </w:r>
      <w:proofErr w:type="spellStart"/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>Jacó</w:t>
      </w:r>
      <w:proofErr w:type="spellEnd"/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 no había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definido la figura del porteo en el año 2009, ya que la falta de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conocimiento sobre la materia de porteo se daba por cuanto las municipalidades establecen que se podía desarrollar en oficinas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administrativas, parqueos privados basados en una resolución de la </w:t>
      </w:r>
      <w:r>
        <w:rPr>
          <w:rFonts w:ascii="Verdana" w:hAnsi="Verdana" w:cs="Verdana"/>
          <w:spacing w:val="13"/>
          <w:w w:val="105"/>
          <w:sz w:val="22"/>
          <w:szCs w:val="22"/>
          <w:lang w:val="es-ES" w:eastAsia="es-ES"/>
        </w:rPr>
        <w:t xml:space="preserve">Procuraduría General de la República que advierte que tales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requisitos no eran únicos y que se podían desarrollar desde una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oficina administrativa para atención de clientes por ser un mercado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cerrado y residual. (Léanse folios del 18 al 31 del expediente administrativo)</w:t>
      </w:r>
    </w:p>
    <w:p w:rsidR="000C345B" w:rsidRDefault="000C345B">
      <w:pPr>
        <w:pStyle w:val="Style8"/>
        <w:kinsoku w:val="0"/>
        <w:autoSpaceDE/>
        <w:autoSpaceDN/>
        <w:adjustRightInd/>
        <w:spacing w:before="612" w:after="432"/>
        <w:jc w:val="both"/>
        <w:rPr>
          <w:rStyle w:val="CharacterStyle5"/>
          <w:rFonts w:ascii="Verdana" w:hAnsi="Verdana" w:cs="Verdana"/>
          <w:spacing w:val="9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 xml:space="preserve">CUARTO: </w:t>
      </w:r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 xml:space="preserve">Mediante acuerdo 7.15 de la Sesión Ordinaria 29-2013 de 13 de mayo de 2013, la Junta Directiva del Consejo de Transporte </w:t>
      </w:r>
      <w:r>
        <w:rPr>
          <w:rStyle w:val="CharacterStyle5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Público rechaza en todos sus extremos el recurso presentado por </w:t>
      </w:r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 xml:space="preserve">considerar, que el Consejo actuó apegado a la Legalidad dado que </w:t>
      </w:r>
      <w:r>
        <w:rPr>
          <w:rStyle w:val="CharacterStyle5"/>
          <w:rFonts w:ascii="Verdana" w:hAnsi="Verdana" w:cs="Verdana"/>
          <w:spacing w:val="9"/>
          <w:w w:val="105"/>
          <w:sz w:val="22"/>
          <w:szCs w:val="22"/>
          <w:lang w:val="es-ES" w:eastAsia="es-ES"/>
        </w:rPr>
        <w:t>después de revisar el expediente administrativo de la empresa</w:t>
      </w:r>
    </w:p>
    <w:p w:rsidR="003D512B" w:rsidRDefault="003D512B">
      <w:pPr>
        <w:pStyle w:val="Style8"/>
        <w:kinsoku w:val="0"/>
        <w:autoSpaceDE/>
        <w:autoSpaceDN/>
        <w:adjustRightInd/>
        <w:jc w:val="both"/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</w:pPr>
    </w:p>
    <w:p w:rsidR="000C345B" w:rsidRDefault="000C345B">
      <w:pPr>
        <w:pStyle w:val="Style8"/>
        <w:kinsoku w:val="0"/>
        <w:autoSpaceDE/>
        <w:autoSpaceDN/>
        <w:adjustRightInd/>
        <w:jc w:val="both"/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lastRenderedPageBreak/>
        <w:t>T</w:t>
      </w:r>
      <w:r w:rsidR="003D512B"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P</w:t>
      </w:r>
      <w:r w:rsidR="003D512B"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P</w:t>
      </w:r>
      <w:r w:rsidR="003D512B"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S</w:t>
      </w:r>
      <w:r w:rsidR="003D512B"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D</w:t>
      </w:r>
      <w:r w:rsidR="003D512B"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J</w:t>
      </w:r>
      <w:r w:rsidR="003D512B"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S.A.,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se pudo </w:t>
      </w:r>
      <w:r>
        <w:rPr>
          <w:rStyle w:val="CharacterStyle5"/>
          <w:rFonts w:ascii="Verdana" w:hAnsi="Verdana" w:cs="Verdana"/>
          <w:spacing w:val="9"/>
          <w:sz w:val="22"/>
          <w:szCs w:val="22"/>
          <w:lang w:val="es-ES" w:eastAsia="es-ES"/>
        </w:rPr>
        <w:t xml:space="preserve">verificar que contrario a lo que alegaba el recurrente, la sociedad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que abriga la totalidad de los socios y tenía a su cargo la presentación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de los requisitos conforme a la Ley 8955, al momento de presentar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éstos, presento documentos que no eran idóneos tal es el caso de la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certificación extendida por la Municipalidad de Jaco la cual indica que </w:t>
      </w:r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 xml:space="preserve">se otorgó patente para oficina comercial, así mismo la certificación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 xml:space="preserve">de la Caja Costarricense del Seguro Social no indica que la recurrente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se encuentre inscrita en la actividad de porteo y además en el estado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refiere que esta inactiva; en igual sentido se encuentra la certificación </w:t>
      </w:r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 xml:space="preserve">que aporta la recurrente junto con su recurso de Revocatoria con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Apelación en subsidio la cual no indica que se diera para la actividad del porteo y además que se encuentra inactiva.( Léanse folios del 2 al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6 del expediente administrativo.)</w:t>
      </w:r>
    </w:p>
    <w:p w:rsidR="000C345B" w:rsidRDefault="000C345B">
      <w:pPr>
        <w:pStyle w:val="Style14"/>
        <w:kinsoku w:val="0"/>
        <w:autoSpaceDE/>
        <w:autoSpaceDN/>
        <w:spacing w:before="684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1"/>
          <w:sz w:val="22"/>
          <w:szCs w:val="22"/>
          <w:lang w:val="es-ES" w:eastAsia="es-ES"/>
        </w:rPr>
        <w:t xml:space="preserve">QUINTO: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En los procedimientos seguidos se han observado las </w:t>
      </w:r>
      <w:r>
        <w:rPr>
          <w:rFonts w:ascii="Verdana" w:hAnsi="Verdana" w:cs="Verdana"/>
          <w:sz w:val="22"/>
          <w:szCs w:val="22"/>
          <w:lang w:val="es-ES" w:eastAsia="es-ES"/>
        </w:rPr>
        <w:t>prescripciones legales.</w:t>
      </w:r>
    </w:p>
    <w:p w:rsidR="000C345B" w:rsidRDefault="000C345B">
      <w:pPr>
        <w:pStyle w:val="Style14"/>
        <w:kinsoku w:val="0"/>
        <w:autoSpaceDE/>
        <w:autoSpaceDN/>
        <w:spacing w:before="576"/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Redacta la Jueza Pérez Peláez; y,</w:t>
      </w:r>
    </w:p>
    <w:p w:rsidR="000C345B" w:rsidRDefault="000C345B">
      <w:pPr>
        <w:pStyle w:val="Style8"/>
        <w:kinsoku w:val="0"/>
        <w:autoSpaceDE/>
        <w:autoSpaceDN/>
        <w:adjustRightInd/>
        <w:spacing w:before="576" w:line="201" w:lineRule="auto"/>
        <w:ind w:left="2952"/>
        <w:rPr>
          <w:rStyle w:val="CharacterStyle5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z w:val="22"/>
          <w:szCs w:val="22"/>
          <w:lang w:val="es-ES" w:eastAsia="es-ES"/>
        </w:rPr>
        <w:t>CONSIDERANDO</w:t>
      </w:r>
    </w:p>
    <w:p w:rsidR="000C345B" w:rsidRDefault="000C345B">
      <w:pPr>
        <w:pStyle w:val="Style8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576"/>
        <w:jc w:val="both"/>
        <w:rPr>
          <w:rStyle w:val="CharacterStyle5"/>
          <w:rFonts w:ascii="Verdana" w:hAnsi="Verdana" w:cs="Verdana"/>
          <w:spacing w:val="-16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SOBRE LA COMPETENCIA: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De conformidad con el artículo 22 de la Ley Reguladora del Servicio Público de Transporte Remunerado de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Personas en Vehículos en la Modalidad de Taxi, No. 7969 del 22 de </w:t>
      </w:r>
      <w:r>
        <w:rPr>
          <w:rStyle w:val="CharacterStyle5"/>
          <w:rFonts w:ascii="Verdana" w:hAnsi="Verdana" w:cs="Verdana"/>
          <w:spacing w:val="-7"/>
          <w:sz w:val="22"/>
          <w:szCs w:val="22"/>
          <w:lang w:val="es-ES" w:eastAsia="es-ES"/>
        </w:rPr>
        <w:t xml:space="preserve">diciembre de 1999, el TRIBUNAL ADMINISTRATIVO DE TRANSPORTE es el </w:t>
      </w:r>
      <w:r>
        <w:rPr>
          <w:rStyle w:val="CharacterStyle5"/>
          <w:rFonts w:ascii="Verdana" w:hAnsi="Verdana" w:cs="Verdana"/>
          <w:spacing w:val="-4"/>
          <w:sz w:val="22"/>
          <w:szCs w:val="22"/>
          <w:lang w:val="es-ES" w:eastAsia="es-ES"/>
        </w:rPr>
        <w:t xml:space="preserve">competente para conocer y resolver el presente RECURSO DE APELACIÓN </w:t>
      </w:r>
      <w:r>
        <w:rPr>
          <w:rStyle w:val="CharacterStyle5"/>
          <w:rFonts w:ascii="Verdana" w:hAnsi="Verdana" w:cs="Verdana"/>
          <w:spacing w:val="-16"/>
          <w:sz w:val="22"/>
          <w:szCs w:val="22"/>
          <w:lang w:val="es-ES" w:eastAsia="es-ES"/>
        </w:rPr>
        <w:t>EN SUBSIDIO.</w:t>
      </w:r>
    </w:p>
    <w:p w:rsidR="000C345B" w:rsidRDefault="000C345B">
      <w:pPr>
        <w:pStyle w:val="Style8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96" w:after="432"/>
        <w:jc w:val="both"/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SOBRE LA ADMISIBILIDAD DEL RECURSO: </w:t>
      </w:r>
      <w:r>
        <w:rPr>
          <w:rStyle w:val="CharacterStyle5"/>
          <w:rFonts w:ascii="Verdana" w:hAnsi="Verdana" w:cs="Verdana"/>
          <w:b/>
          <w:bCs/>
          <w:spacing w:val="3"/>
          <w:sz w:val="22"/>
          <w:szCs w:val="22"/>
          <w:u w:val="single"/>
          <w:lang w:val="es-ES" w:eastAsia="es-ES"/>
        </w:rPr>
        <w:t xml:space="preserve">En cuanto a la  </w:t>
      </w:r>
      <w:r>
        <w:rPr>
          <w:rStyle w:val="CharacterStyle5"/>
          <w:rFonts w:ascii="Verdana" w:hAnsi="Verdana" w:cs="Verdana"/>
          <w:b/>
          <w:bCs/>
          <w:sz w:val="22"/>
          <w:szCs w:val="22"/>
          <w:u w:val="single"/>
          <w:lang w:val="es-ES" w:eastAsia="es-ES"/>
        </w:rPr>
        <w:t>Legitimación: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 Este Tribunal estima que la recurrente, empresa </w:t>
      </w:r>
      <w:r w:rsidR="003D512B"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T.P.P.S.D.J.S.A. </w:t>
      </w:r>
      <w:r>
        <w:rPr>
          <w:rStyle w:val="CharacterStyle5"/>
          <w:rFonts w:ascii="Verdana" w:hAnsi="Verdana" w:cs="Verdana"/>
          <w:spacing w:val="6"/>
          <w:sz w:val="22"/>
          <w:szCs w:val="22"/>
          <w:lang w:val="es-ES" w:eastAsia="es-ES"/>
        </w:rPr>
        <w:t xml:space="preserve">cédula </w:t>
      </w:r>
      <w:r w:rsidR="003D512B"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jurídica </w:t>
      </w:r>
      <w:r w:rsidR="00D35037"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>…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, por medio de sus apoderado generalísimo sin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límite de </w:t>
      </w:r>
      <w:r>
        <w:rPr>
          <w:rStyle w:val="CharacterStyle5"/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suma,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señor </w:t>
      </w:r>
      <w:r>
        <w:rPr>
          <w:rStyle w:val="CharacterStyle5"/>
          <w:rFonts w:ascii="Verdana" w:hAnsi="Verdana" w:cs="Verdana"/>
          <w:b/>
          <w:bCs/>
          <w:spacing w:val="3"/>
          <w:sz w:val="18"/>
          <w:szCs w:val="18"/>
          <w:lang w:val="es-ES" w:eastAsia="es-ES"/>
        </w:rPr>
        <w:t>R</w:t>
      </w:r>
      <w:r w:rsidR="003D512B">
        <w:rPr>
          <w:rStyle w:val="CharacterStyle5"/>
          <w:rFonts w:ascii="Verdana" w:hAnsi="Verdana" w:cs="Verdana"/>
          <w:b/>
          <w:bCs/>
          <w:spacing w:val="3"/>
          <w:sz w:val="18"/>
          <w:szCs w:val="18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3"/>
          <w:sz w:val="18"/>
          <w:szCs w:val="18"/>
          <w:lang w:val="es-ES" w:eastAsia="es-ES"/>
        </w:rPr>
        <w:t>D</w:t>
      </w:r>
      <w:r w:rsidR="003D512B">
        <w:rPr>
          <w:rStyle w:val="CharacterStyle5"/>
          <w:rFonts w:ascii="Verdana" w:hAnsi="Verdana" w:cs="Verdana"/>
          <w:b/>
          <w:bCs/>
          <w:spacing w:val="3"/>
          <w:sz w:val="18"/>
          <w:szCs w:val="18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3"/>
          <w:sz w:val="18"/>
          <w:szCs w:val="18"/>
          <w:lang w:val="es-ES" w:eastAsia="es-ES"/>
        </w:rPr>
        <w:t>M</w:t>
      </w:r>
      <w:r w:rsidR="003D512B">
        <w:rPr>
          <w:rStyle w:val="CharacterStyle5"/>
          <w:rFonts w:ascii="Verdana" w:hAnsi="Verdana" w:cs="Verdana"/>
          <w:b/>
          <w:bCs/>
          <w:spacing w:val="3"/>
          <w:sz w:val="18"/>
          <w:szCs w:val="18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3"/>
          <w:sz w:val="18"/>
          <w:szCs w:val="18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cédula de identidad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número </w:t>
      </w:r>
      <w:r w:rsidR="00D35037"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>…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>,</w:t>
      </w:r>
      <w:r w:rsidR="00D35037"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cuenta con la legitimación suficiente, para actuar </w:t>
      </w:r>
      <w:r>
        <w:rPr>
          <w:rStyle w:val="CharacterStyle5"/>
          <w:rFonts w:ascii="Verdana" w:hAnsi="Verdana" w:cs="Verdana"/>
          <w:spacing w:val="11"/>
          <w:sz w:val="22"/>
          <w:szCs w:val="22"/>
          <w:lang w:val="es-ES" w:eastAsia="es-ES"/>
        </w:rPr>
        <w:t xml:space="preserve">en el presente asunto, ya que presentó solicitud para que se le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 xml:space="preserve">otorgue permiso de operación de Transporte remunerado de personas en modalidad Servicio Especial Estable de Taxi, en los términos de la </w:t>
      </w:r>
      <w:r>
        <w:rPr>
          <w:rStyle w:val="CharacterStyle5"/>
          <w:rFonts w:ascii="Verdana" w:hAnsi="Verdana" w:cs="Verdana"/>
          <w:spacing w:val="16"/>
          <w:sz w:val="22"/>
          <w:szCs w:val="22"/>
          <w:lang w:val="es-ES" w:eastAsia="es-ES"/>
        </w:rPr>
        <w:t xml:space="preserve">Ley 8955 y dicha solicitud le fue denegada por el Consejo de </w:t>
      </w:r>
      <w:r>
        <w:rPr>
          <w:rStyle w:val="CharacterStyle5"/>
          <w:rFonts w:ascii="Verdana" w:hAnsi="Verdana" w:cs="Verdana"/>
          <w:spacing w:val="15"/>
          <w:sz w:val="22"/>
          <w:szCs w:val="22"/>
          <w:lang w:val="es-ES" w:eastAsia="es-ES"/>
        </w:rPr>
        <w:t xml:space="preserve">Transporte Público. </w:t>
      </w:r>
      <w:r>
        <w:rPr>
          <w:rStyle w:val="CharacterStyle5"/>
          <w:rFonts w:ascii="Verdana" w:hAnsi="Verdana" w:cs="Verdana"/>
          <w:b/>
          <w:bCs/>
          <w:spacing w:val="15"/>
          <w:sz w:val="22"/>
          <w:szCs w:val="22"/>
          <w:u w:val="single"/>
          <w:lang w:val="es-ES" w:eastAsia="es-ES"/>
        </w:rPr>
        <w:t>En cuanto al plazo:</w:t>
      </w:r>
      <w:r w:rsidR="003D512B">
        <w:rPr>
          <w:rStyle w:val="CharacterStyle5"/>
          <w:rFonts w:ascii="Verdana" w:hAnsi="Verdana" w:cs="Verdana"/>
          <w:spacing w:val="15"/>
          <w:sz w:val="22"/>
          <w:szCs w:val="22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15"/>
          <w:sz w:val="22"/>
          <w:szCs w:val="22"/>
          <w:lang w:val="es-ES" w:eastAsia="es-ES"/>
        </w:rPr>
        <w:t xml:space="preserve">Conforme al estudio </w:t>
      </w:r>
      <w:r>
        <w:rPr>
          <w:rStyle w:val="CharacterStyle5"/>
          <w:rFonts w:ascii="Verdana" w:hAnsi="Verdana" w:cs="Verdana"/>
          <w:spacing w:val="6"/>
          <w:sz w:val="22"/>
          <w:szCs w:val="22"/>
          <w:lang w:val="es-ES" w:eastAsia="es-ES"/>
        </w:rPr>
        <w:t xml:space="preserve">efectuado el Recurso de Apelación fue presentado dentro del plazo </w:t>
      </w:r>
      <w:r>
        <w:rPr>
          <w:rStyle w:val="CharacterStyle5"/>
          <w:rFonts w:ascii="Verdana" w:hAnsi="Verdana" w:cs="Verdana"/>
          <w:spacing w:val="-1"/>
          <w:sz w:val="22"/>
          <w:szCs w:val="22"/>
          <w:lang w:val="es-ES" w:eastAsia="es-ES"/>
        </w:rPr>
        <w:t xml:space="preserve">legal establecido para tal fin, en los términos del artículo 11 de la Ley </w:t>
      </w:r>
      <w:r>
        <w:rPr>
          <w:rStyle w:val="CharacterStyle5"/>
          <w:rFonts w:ascii="Verdana" w:hAnsi="Verdana" w:cs="Verdana"/>
          <w:spacing w:val="14"/>
          <w:sz w:val="22"/>
          <w:szCs w:val="22"/>
          <w:lang w:val="es-ES" w:eastAsia="es-ES"/>
        </w:rPr>
        <w:t xml:space="preserve">Reguladora del Servicio Público de Transporte Remunerado de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Personas en vehículos en la modalidad de taxi, Ley N°7969, del 28 de</w:t>
      </w:r>
    </w:p>
    <w:p w:rsidR="003D512B" w:rsidRDefault="003D512B">
      <w:pPr>
        <w:pStyle w:val="Style14"/>
        <w:kinsoku w:val="0"/>
        <w:autoSpaceDE/>
        <w:autoSpaceDN/>
        <w:spacing w:before="0"/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</w:pPr>
    </w:p>
    <w:p w:rsidR="003D512B" w:rsidRDefault="003D512B">
      <w:pPr>
        <w:pStyle w:val="Style14"/>
        <w:kinsoku w:val="0"/>
        <w:autoSpaceDE/>
        <w:autoSpaceDN/>
        <w:spacing w:before="0"/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</w:pPr>
    </w:p>
    <w:p w:rsidR="00D35037" w:rsidRDefault="00D35037">
      <w:pPr>
        <w:pStyle w:val="Style14"/>
        <w:kinsoku w:val="0"/>
        <w:autoSpaceDE/>
        <w:autoSpaceDN/>
        <w:spacing w:before="0"/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</w:pPr>
    </w:p>
    <w:p w:rsidR="000C345B" w:rsidRDefault="000C345B">
      <w:pPr>
        <w:pStyle w:val="Style14"/>
        <w:kinsoku w:val="0"/>
        <w:autoSpaceDE/>
        <w:autoSpaceDN/>
        <w:spacing w:before="0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lastRenderedPageBreak/>
        <w:t>enero</w:t>
      </w:r>
      <w:proofErr w:type="gramEnd"/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 del 2000, ya que el acuerdo le fue notificado el 4 de setiembre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de 2012 y el recurso fue presentado el 11 del mismo mes y año.</w:t>
      </w:r>
    </w:p>
    <w:p w:rsidR="000C345B" w:rsidRDefault="000C345B">
      <w:pPr>
        <w:pStyle w:val="Style15"/>
        <w:kinsoku w:val="0"/>
        <w:autoSpaceDE/>
        <w:autoSpaceDN/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 xml:space="preserve">3.- SOBRE LOS HECHOS PROBADOS: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De importancia para la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decisión de este asunto, se estiman como debidamente demostrados </w:t>
      </w: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los siguientes hechos por cuanto así han sido acreditados: </w:t>
      </w:r>
      <w:r>
        <w:rPr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A).-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Mediante Ley de la República número 8955,de 16 de junio de dos mil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once, 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que</w:t>
      </w:r>
      <w:r w:rsidR="003D512B"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Reforma la Ley N° 3284 "Código de Comercio ", del 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30 de abril de 1964, y la Ley N° 7969 "Ley Reguladora del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Servicio Público de Transporte Remunerado de Personas en 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Vehículos en la modalidad de Taxi " del 22 de diciembre de 1999,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el Legislador determino </w:t>
      </w: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"Las personas físicas o jurídicas que a </w:t>
      </w:r>
      <w:r>
        <w:rPr>
          <w:rFonts w:ascii="Verdana" w:hAnsi="Verdana" w:cs="Verdana"/>
          <w:i/>
          <w:iCs/>
          <w:spacing w:val="9"/>
          <w:sz w:val="22"/>
          <w:szCs w:val="22"/>
          <w:lang w:val="es-ES" w:eastAsia="es-ES"/>
        </w:rPr>
        <w:t xml:space="preserve">la fecha de publicación de esta ley se encuentren dedicadas a la </w:t>
      </w:r>
      <w:r>
        <w:rPr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actividad del porteo de personas modalidad automóvil y que hayan </w:t>
      </w:r>
      <w:r>
        <w:rPr>
          <w:rFonts w:ascii="Verdana" w:hAnsi="Verdana" w:cs="Verdana"/>
          <w:i/>
          <w:iCs/>
          <w:spacing w:val="15"/>
          <w:sz w:val="22"/>
          <w:szCs w:val="22"/>
          <w:lang w:val="es-ES" w:eastAsia="es-ES"/>
        </w:rPr>
        <w:t xml:space="preserve">operado según lo establecido en el artículo 323 del Código de </w:t>
      </w: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Comercio, sin itinerario fijo, y cuyos servicios se contraten por viaje, </w:t>
      </w:r>
      <w:r>
        <w:rPr>
          <w:rFonts w:ascii="Verdana" w:hAnsi="Verdana" w:cs="Verdana"/>
          <w:i/>
          <w:iCs/>
          <w:spacing w:val="5"/>
          <w:sz w:val="22"/>
          <w:szCs w:val="22"/>
          <w:lang w:val="es-ES" w:eastAsia="es-ES"/>
        </w:rPr>
        <w:t xml:space="preserve">tiempo o en ambas formas, y se encuentren ejerciendo de manera </w:t>
      </w:r>
      <w:r>
        <w:rPr>
          <w:rFonts w:ascii="Verdana" w:hAnsi="Verdana" w:cs="Verdana"/>
          <w:i/>
          <w:iCs/>
          <w:spacing w:val="11"/>
          <w:sz w:val="22"/>
          <w:szCs w:val="22"/>
          <w:lang w:val="es-ES" w:eastAsia="es-ES"/>
        </w:rPr>
        <w:t xml:space="preserve">activa el porteo de personas, de conformidad con los requisitos </w:t>
      </w:r>
      <w:r>
        <w:rPr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indicados en el presente transitorio al momento de la publicación de </w:t>
      </w:r>
      <w:r>
        <w:rPr>
          <w:rFonts w:ascii="Verdana" w:hAnsi="Verdana" w:cs="Verdana"/>
          <w:i/>
          <w:iCs/>
          <w:spacing w:val="20"/>
          <w:sz w:val="22"/>
          <w:szCs w:val="22"/>
          <w:lang w:val="es-ES" w:eastAsia="es-ES"/>
        </w:rPr>
        <w:t xml:space="preserve">esta ley, deberán acreditar su condición ante el Consejo de </w:t>
      </w:r>
      <w:r>
        <w:rPr>
          <w:rFonts w:ascii="Verdana" w:hAnsi="Verdana" w:cs="Verdana"/>
          <w:i/>
          <w:iCs/>
          <w:spacing w:val="-19"/>
          <w:sz w:val="22"/>
          <w:szCs w:val="22"/>
          <w:lang w:val="es-ES" w:eastAsia="es-ES"/>
        </w:rPr>
        <w:t xml:space="preserve">Transporte Público" </w:t>
      </w:r>
      <w:r>
        <w:rPr>
          <w:rFonts w:ascii="Verdana" w:hAnsi="Verdana" w:cs="Verdana"/>
          <w:b/>
          <w:bCs/>
          <w:spacing w:val="-19"/>
          <w:w w:val="105"/>
          <w:sz w:val="22"/>
          <w:szCs w:val="22"/>
          <w:lang w:val="es-ES" w:eastAsia="es-ES"/>
        </w:rPr>
        <w:t xml:space="preserve">B).- </w:t>
      </w:r>
      <w:r>
        <w:rPr>
          <w:rFonts w:ascii="Verdana" w:hAnsi="Verdana" w:cs="Verdana"/>
          <w:spacing w:val="-19"/>
          <w:w w:val="105"/>
          <w:sz w:val="22"/>
          <w:szCs w:val="22"/>
          <w:lang w:val="es-ES" w:eastAsia="es-ES"/>
        </w:rPr>
        <w:t xml:space="preserve">La JUNTA DIRECTIVA DEL CONSEJO DE TRANSPORTE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PÚBLICO, mediante artículo 2.2.58, de la Sesión Extraordinaria 02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softHyphen/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2012, de 16 de abril de 2012 dispuso dejar fuera de los trámites de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otorgamiento de permiso de servicio estable modalidad taxi a la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recurrente, indicando que incumplieron con lo dispuesto en los </w:t>
      </w:r>
      <w:r>
        <w:rPr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transitorios de la Ley 8955.(Léanse folios 14 cara y vuelto del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expediente) </w:t>
      </w:r>
      <w:r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C).-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La recurrente alega que cumplió con todos los </w:t>
      </w:r>
      <w:r>
        <w:rPr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requisitos formales exigidos para optar a la autorización de la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prestación del </w:t>
      </w:r>
      <w:r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 xml:space="preserve">SERVICIO ESPECIAL ESTABLE DE TAXI,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además de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que el acto es nulo pues violenta Principios como el de Seguridad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Jurídica y Debido Proceso entre otros ya que no motivo el acto administrativo, así mismo que en documento que le adjuntaron se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indicaba que se incumplía con la patente de la Municipalidad de Jaco ya que ésta decía que era para oficina administrativa, lo cual refuta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pues para ese entonces y de acuerdo con un pronunciamiento de la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Procuraduría General de la Republica, la patente para el ejercicio del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Porteo se podía dar en esos términos por ser un servicio que se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prestaba a una clientela cerrada y residual, además que en cuento al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requisito de la Certificación de la C.C.S.S, en la misma se indicaba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que estaba inscrito; (Léanse folios del 18 al 31 del expediente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administrativo) 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D).-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Mediante acuerdo 7.15 de la Sesión Ordinaria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29-2013 de 13 de mayo de 2013, la Junta Directiva del Consejo de </w:t>
      </w:r>
      <w:r>
        <w:rPr>
          <w:rFonts w:ascii="Verdana" w:hAnsi="Verdana" w:cs="Verdana"/>
          <w:spacing w:val="11"/>
          <w:w w:val="105"/>
          <w:sz w:val="22"/>
          <w:szCs w:val="22"/>
          <w:lang w:val="es-ES" w:eastAsia="es-ES"/>
        </w:rPr>
        <w:t xml:space="preserve">Transporte Público rechaza en todos sus extremos el recurso </w:t>
      </w:r>
      <w:r>
        <w:rPr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presentado por considerar, que el Consejo actuó apegado a la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Legalidad dado que después de revisar el expediente administrativo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de la empresa </w:t>
      </w:r>
      <w:r w:rsidR="003D512B">
        <w:rPr>
          <w:rStyle w:val="CharacterStyle5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T.P.P.S.D.J.S.A.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se pudo verificar que contrario a lo que alegaba el recurrente,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la sociedad que abriga la totalidad de los socios y tenía a su cargo la</w:t>
      </w:r>
    </w:p>
    <w:p w:rsidR="003D512B" w:rsidRDefault="003D512B">
      <w:pPr>
        <w:pStyle w:val="Style15"/>
        <w:kinsoku w:val="0"/>
        <w:autoSpaceDE/>
        <w:autoSpaceDN/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</w:pPr>
    </w:p>
    <w:p w:rsidR="000C345B" w:rsidRDefault="000C345B">
      <w:pPr>
        <w:pStyle w:val="Style10"/>
        <w:kinsoku w:val="0"/>
        <w:autoSpaceDE/>
        <w:autoSpaceDN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lastRenderedPageBreak/>
        <w:t xml:space="preserve">presentación de los requisitos conforme a la Ley 8955, al momento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de presentar éstos, presento documentos que no eran idóneos tal es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el caso de la certificación extendida por la Municipalidad de Jaco la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cual indica que se otorgó patente para oficina comercial, así mismo la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certificación de la Caja Costarricense del Seguro Social no indica que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la recurrente se encuentre inscrita en la actividad de porteo y además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en el estado refiere que esta inactiva; en igual sentido se encuentra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la certificación que aporta la recurrente junto con su recurso de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Revocatoria con Apelación en subsidio la cual no indica que se diera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para la actividad del porteo y además que se encuentra inactiva.(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Léanse folios del 2 al 6 del expediente administrativo.)</w:t>
      </w:r>
    </w:p>
    <w:p w:rsidR="000C345B" w:rsidRDefault="000C345B">
      <w:pPr>
        <w:pStyle w:val="Style14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360" w:line="206" w:lineRule="auto"/>
        <w:rPr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  <w:t>HECHOS NO PROBADOS:</w:t>
      </w:r>
    </w:p>
    <w:p w:rsidR="000C345B" w:rsidRDefault="000C345B">
      <w:pPr>
        <w:pStyle w:val="Style14"/>
        <w:kinsoku w:val="0"/>
        <w:autoSpaceDE/>
        <w:autoSpaceDN/>
        <w:spacing w:before="324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No existe ningún hecho improbado de relevancia para la resolución de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este asunto.</w:t>
      </w:r>
    </w:p>
    <w:p w:rsidR="000C345B" w:rsidRDefault="000C345B">
      <w:pPr>
        <w:pStyle w:val="Style8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96" w:line="480" w:lineRule="auto"/>
        <w:ind w:right="4464"/>
        <w:rPr>
          <w:rStyle w:val="CharacterStyle5"/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22"/>
          <w:sz w:val="22"/>
          <w:szCs w:val="22"/>
          <w:lang w:val="es-ES" w:eastAsia="es-ES"/>
        </w:rPr>
        <w:t xml:space="preserve">SOBRE EL FONDO: </w:t>
      </w:r>
      <w:r>
        <w:rPr>
          <w:rStyle w:val="CharacterStyle5"/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>5.1.- OBJETO DEL RECURSO.</w:t>
      </w:r>
    </w:p>
    <w:p w:rsidR="000C345B" w:rsidRDefault="000C345B">
      <w:pPr>
        <w:pStyle w:val="Style10"/>
        <w:kinsoku w:val="0"/>
        <w:autoSpaceDE/>
        <w:autoSpaceDN/>
        <w:spacing w:before="216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Las presentes acciones impugnatorias tienen como fin que se declare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la ilegalidad del</w:t>
      </w:r>
      <w:r w:rsidR="003D512B"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artículo 2.2.58, de la Sesión Extraordinaria 02-2012,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de 16 de abril de 2012 y se les permita continuar con el trámite de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formalización de permiso de Servicio Público Estable de Taxi, en los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términos de la Ley 8955 a la empresa 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T</w:t>
      </w:r>
      <w:r w:rsidR="003D512B"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P</w:t>
      </w:r>
      <w:r w:rsidR="003D512B"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P</w:t>
      </w:r>
      <w:r w:rsidR="003D512B"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S</w:t>
      </w:r>
      <w:r w:rsidR="003D512B"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D</w:t>
      </w:r>
      <w:r w:rsidR="003D512B"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J</w:t>
      </w:r>
      <w:r w:rsidR="003D512B"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S.A.</w:t>
      </w:r>
    </w:p>
    <w:p w:rsidR="000C345B" w:rsidRDefault="000C345B">
      <w:pPr>
        <w:pStyle w:val="Style14"/>
        <w:kinsoku w:val="0"/>
        <w:autoSpaceDE/>
        <w:autoSpaceDN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9"/>
          <w:sz w:val="22"/>
          <w:szCs w:val="22"/>
          <w:lang w:val="es-ES" w:eastAsia="es-ES"/>
        </w:rPr>
        <w:t xml:space="preserve">5.2. DE LO ACTUADO POR EL CONSEJO DE TRANSPORTE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PÚBLICO.</w:t>
      </w:r>
    </w:p>
    <w:p w:rsidR="000C345B" w:rsidRDefault="000C345B">
      <w:pPr>
        <w:pStyle w:val="Style10"/>
        <w:kinsoku w:val="0"/>
        <w:autoSpaceDE/>
        <w:autoSpaceDN/>
        <w:spacing w:before="252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El Consejo de Transporte Público, dado las nuevas disposiciones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emanadas del Poder Legislativo mediante la promulgación de la Ley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8955 y en cumplimiento de lo ordenado por ésta, procede a abrir el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periodo de recepción de solicitudes, para todos los interesados en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obtener un permiso de servicio especial estable de taxi en el cual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participa la empresa recurrente.</w:t>
      </w:r>
    </w:p>
    <w:p w:rsidR="000C345B" w:rsidRDefault="000C345B">
      <w:pPr>
        <w:pStyle w:val="Style10"/>
        <w:kinsoku w:val="0"/>
        <w:autoSpaceDE/>
        <w:autoSpaceDN/>
        <w:spacing w:before="324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Arial" w:hAnsi="Arial" w:cs="Arial"/>
          <w:spacing w:val="-13"/>
          <w:sz w:val="22"/>
          <w:szCs w:val="22"/>
          <w:lang w:val="es-ES" w:eastAsia="es-ES"/>
        </w:rPr>
        <w:t xml:space="preserve">La </w:t>
      </w:r>
      <w:r>
        <w:rPr>
          <w:rFonts w:ascii="Verdana" w:hAnsi="Verdana" w:cs="Verdana"/>
          <w:spacing w:val="-13"/>
          <w:w w:val="105"/>
          <w:sz w:val="22"/>
          <w:szCs w:val="22"/>
          <w:lang w:val="es-ES" w:eastAsia="es-ES"/>
        </w:rPr>
        <w:t xml:space="preserve">JUNTA DIRECTIVA DEL CONSEJO DE TRANSPORTE PÚBLICO, mediante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artículo 2.2.58, de la Sesión Extraordinaria 02-2012, de 16 de abril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de 2012, deniega el permiso de Servicio Especial Estable de Taxi a la recurrente, informándole escuetamente sin establecer claramente las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razones de hecho y de derecho, solo indica que incumple con los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requisitos establecidos en los transitorios de la Ley 8955.</w:t>
      </w:r>
    </w:p>
    <w:p w:rsidR="000C345B" w:rsidRDefault="000C345B">
      <w:pPr>
        <w:pStyle w:val="Style8"/>
        <w:kinsoku w:val="0"/>
        <w:autoSpaceDE/>
        <w:autoSpaceDN/>
        <w:adjustRightInd/>
        <w:spacing w:before="288" w:after="576"/>
        <w:jc w:val="center"/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6"/>
          <w:w w:val="105"/>
          <w:sz w:val="22"/>
          <w:szCs w:val="22"/>
          <w:lang w:val="es-ES" w:eastAsia="es-ES"/>
        </w:rPr>
        <w:t>Mediante acuerdo 7.15 de la Sesión Ordinaria 29-2013 de 13 de</w:t>
      </w:r>
      <w:r>
        <w:rPr>
          <w:rStyle w:val="CharacterStyle5"/>
          <w:rFonts w:ascii="Verdana" w:hAnsi="Verdana" w:cs="Verdana"/>
          <w:spacing w:val="6"/>
          <w:w w:val="105"/>
          <w:sz w:val="22"/>
          <w:szCs w:val="22"/>
          <w:lang w:val="es-ES" w:eastAsia="es-ES"/>
        </w:rPr>
        <w:br/>
      </w:r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>mayo de 2013, la Junta Directiva del Consejo de Transporte Público</w:t>
      </w:r>
    </w:p>
    <w:p w:rsidR="003D512B" w:rsidRDefault="003D512B">
      <w:pPr>
        <w:pStyle w:val="Style10"/>
        <w:kinsoku w:val="0"/>
        <w:autoSpaceDE/>
        <w:autoSpaceDN/>
        <w:rPr>
          <w:rFonts w:ascii="Verdana" w:hAnsi="Verdana" w:cs="Verdana"/>
          <w:spacing w:val="2"/>
          <w:sz w:val="22"/>
          <w:szCs w:val="22"/>
          <w:lang w:val="es-ES" w:eastAsia="es-ES"/>
        </w:rPr>
      </w:pPr>
    </w:p>
    <w:p w:rsidR="003D512B" w:rsidRDefault="003D512B">
      <w:pPr>
        <w:pStyle w:val="Style10"/>
        <w:kinsoku w:val="0"/>
        <w:autoSpaceDE/>
        <w:autoSpaceDN/>
        <w:rPr>
          <w:rFonts w:ascii="Verdana" w:hAnsi="Verdana" w:cs="Verdana"/>
          <w:spacing w:val="2"/>
          <w:sz w:val="22"/>
          <w:szCs w:val="22"/>
          <w:lang w:val="es-ES" w:eastAsia="es-ES"/>
        </w:rPr>
      </w:pPr>
    </w:p>
    <w:p w:rsidR="000C345B" w:rsidRDefault="000C345B">
      <w:pPr>
        <w:pStyle w:val="Style10"/>
        <w:kinsoku w:val="0"/>
        <w:autoSpaceDE/>
        <w:autoSpaceDN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sz w:val="22"/>
          <w:szCs w:val="22"/>
          <w:lang w:val="es-ES" w:eastAsia="es-ES"/>
        </w:rPr>
        <w:lastRenderedPageBreak/>
        <w:t xml:space="preserve">rechaza en todos sus extremos el recurso presentado por considerar,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que el Consejo actuó apegado a la Legalidad dado que después de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revisar el expediente administrativo de la empresa 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T</w:t>
      </w:r>
      <w:r w:rsidR="003D512B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P</w:t>
      </w:r>
      <w:r w:rsidR="003D512B"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P</w:t>
      </w:r>
      <w:r w:rsidR="003D512B"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S</w:t>
      </w:r>
      <w:r w:rsidR="003D512B"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D</w:t>
      </w:r>
      <w:r w:rsidR="003D512B"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J</w:t>
      </w:r>
      <w:r w:rsidR="003D512B"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S.A.,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se pudo verificar que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contrario a lo que alegaba el recurrente, la sociedad que abriga la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totalidad de los socios y tenía a su cargo la presentación de los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requisitos conforme a la Ley 8955, al momento de presentar éstos,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presento documentos que no eran idóneos tal es el caso de la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certificación extendida por la Municipalidad de Jaco la cual indica que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se otorgó patente para oficina comercial, así mismo la certificación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de la Caja Costarricense del Seguro Social no indica que la recurrente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se encuentre inscrita en la actividad de porteo y además en el estado </w:t>
      </w:r>
      <w:r>
        <w:rPr>
          <w:rFonts w:ascii="Verdana" w:hAnsi="Verdana" w:cs="Verdana"/>
          <w:spacing w:val="23"/>
          <w:sz w:val="22"/>
          <w:szCs w:val="22"/>
          <w:lang w:val="es-ES" w:eastAsia="es-ES"/>
        </w:rPr>
        <w:t xml:space="preserve">refiere que esta inactiva; en igual sentido se encuentra la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certificación que aporta la recurrente junto con su recurso de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Revocatoria con Apelación en subsidio la cual no indica que se diera para la actividad del porteo y además que se encuentra inactiva.</w:t>
      </w:r>
    </w:p>
    <w:p w:rsidR="000C345B" w:rsidRDefault="000C345B">
      <w:pPr>
        <w:pStyle w:val="Style8"/>
        <w:kinsoku w:val="0"/>
        <w:autoSpaceDE/>
        <w:autoSpaceDN/>
        <w:adjustRightInd/>
        <w:spacing w:before="720" w:line="196" w:lineRule="auto"/>
        <w:rPr>
          <w:rStyle w:val="CharacterStyle5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5.3. DE LOS ALEGATOS DE LA RECURRENTE.</w:t>
      </w:r>
    </w:p>
    <w:p w:rsidR="000C345B" w:rsidRDefault="000C345B">
      <w:pPr>
        <w:pStyle w:val="Style10"/>
        <w:kinsoku w:val="0"/>
        <w:autoSpaceDE/>
        <w:autoSpaceDN/>
        <w:spacing w:before="288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La recurrente presenta </w:t>
      </w:r>
      <w:r>
        <w:rPr>
          <w:rFonts w:ascii="Verdana" w:hAnsi="Verdana" w:cs="Verdana"/>
          <w:spacing w:val="3"/>
          <w:w w:val="105"/>
          <w:sz w:val="18"/>
          <w:szCs w:val="18"/>
          <w:lang w:val="es-ES" w:eastAsia="es-ES"/>
        </w:rPr>
        <w:t xml:space="preserve">APELACIÓN Y NULIDAD CONCOMITANTE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contra el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acuerdo impugnado, indicando que su representada entregó todos los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documentos exigidos por la Ley 8955 para determinar la acreditación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administrativa de quienes cumplían con los requerimientos de la Ley.</w:t>
      </w:r>
    </w:p>
    <w:p w:rsidR="000C345B" w:rsidRDefault="000C345B">
      <w:pPr>
        <w:pStyle w:val="Style10"/>
        <w:kinsoku w:val="0"/>
        <w:autoSpaceDE/>
        <w:autoSpaceDN/>
        <w:spacing w:before="324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Se establece en vía administrativa la conformación de comisiones de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verificación de los documentos entregados, pero no consta quienes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las conformaron y menos los informes respectivos realizados a su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representada, más allá de la minuta que da probanza de tal situación, en tal sentido no constan el motivo de volver a solicitar documentos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aportados en su momento. No se incorporaron al expedientes los </w:t>
      </w:r>
      <w:r>
        <w:rPr>
          <w:rFonts w:ascii="Verdana" w:hAnsi="Verdana" w:cs="Verdana"/>
          <w:spacing w:val="23"/>
          <w:sz w:val="22"/>
          <w:szCs w:val="22"/>
          <w:lang w:val="es-ES" w:eastAsia="es-ES"/>
        </w:rPr>
        <w:t xml:space="preserve">informes realizados y nunca se le notificó de que aportara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documentos, ni los motivos claros por los que le rechazan su gestión,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lo cual violenta el artículo128 de la Ley General de la Administración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Pública lo que genera la nulidad absoluta conforme el artículo 160 de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la misma Ley al obviar el Debido Proceso y las garantías de Seguridad </w:t>
      </w:r>
      <w:r>
        <w:rPr>
          <w:rFonts w:ascii="Verdana" w:hAnsi="Verdana" w:cs="Verdana"/>
          <w:sz w:val="22"/>
          <w:szCs w:val="22"/>
          <w:lang w:val="es-ES" w:eastAsia="es-ES"/>
        </w:rPr>
        <w:t>Jurídica.</w:t>
      </w:r>
    </w:p>
    <w:p w:rsidR="000C345B" w:rsidRDefault="000C345B">
      <w:pPr>
        <w:pStyle w:val="Style8"/>
        <w:kinsoku w:val="0"/>
        <w:autoSpaceDE/>
        <w:autoSpaceDN/>
        <w:adjustRightInd/>
        <w:spacing w:before="396" w:after="972"/>
        <w:jc w:val="both"/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Por otro lado indica que conforme a lo indicado como fundamento del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rechazo, el incumplimiento de ciertos requisitos sin indicar cuales no </w:t>
      </w:r>
      <w:r>
        <w:rPr>
          <w:rStyle w:val="CharacterStyle5"/>
          <w:rFonts w:ascii="Verdana" w:hAnsi="Verdana" w:cs="Verdana"/>
          <w:spacing w:val="5"/>
          <w:sz w:val="22"/>
          <w:szCs w:val="22"/>
          <w:lang w:val="es-ES" w:eastAsia="es-ES"/>
        </w:rPr>
        <w:t xml:space="preserve">cumplieron esas unidades, genera un estado de indefensión absoluta </w:t>
      </w:r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 xml:space="preserve">y un vicio en el procedimiento de nulidad absoluta, por cuanto se </w:t>
      </w:r>
      <w:r>
        <w:rPr>
          <w:rStyle w:val="CharacterStyle5"/>
          <w:rFonts w:ascii="Verdana" w:hAnsi="Verdana" w:cs="Verdana"/>
          <w:spacing w:val="21"/>
          <w:sz w:val="22"/>
          <w:szCs w:val="22"/>
          <w:lang w:val="es-ES" w:eastAsia="es-ES"/>
        </w:rPr>
        <w:t xml:space="preserve">violenta el principio de Seguridad Jurídica y el principio de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Bilateralidad en sede administrativa, aún cuando tales requisitos se </w:t>
      </w:r>
      <w:r>
        <w:rPr>
          <w:rStyle w:val="CharacterStyle5"/>
          <w:rFonts w:ascii="Verdana" w:hAnsi="Verdana" w:cs="Verdana"/>
          <w:spacing w:val="6"/>
          <w:sz w:val="22"/>
          <w:szCs w:val="22"/>
          <w:lang w:val="es-ES" w:eastAsia="es-ES"/>
        </w:rPr>
        <w:t xml:space="preserve">hayan suspendido por acción de inconstitucionalidad tramitada en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 xml:space="preserve">expediente </w:t>
      </w:r>
      <w:r w:rsidR="00D35037"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11-010289-007-CO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.</w:t>
      </w:r>
    </w:p>
    <w:p w:rsidR="003866FA" w:rsidRDefault="003866FA">
      <w:pPr>
        <w:pStyle w:val="Style8"/>
        <w:kinsoku w:val="0"/>
        <w:autoSpaceDE/>
        <w:autoSpaceDN/>
        <w:adjustRightInd/>
        <w:spacing w:line="204" w:lineRule="auto"/>
        <w:jc w:val="right"/>
        <w:rPr>
          <w:rStyle w:val="CharacterStyle5"/>
          <w:spacing w:val="8"/>
          <w:sz w:val="22"/>
          <w:szCs w:val="22"/>
          <w:lang w:val="es-ES" w:eastAsia="es-ES"/>
        </w:rPr>
      </w:pPr>
    </w:p>
    <w:p w:rsidR="000C345B" w:rsidRDefault="000C345B">
      <w:pPr>
        <w:pStyle w:val="Style10"/>
        <w:kinsoku w:val="0"/>
        <w:autoSpaceDE/>
        <w:autoSpaceDN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sz w:val="22"/>
          <w:szCs w:val="22"/>
          <w:lang w:val="es-ES" w:eastAsia="es-ES"/>
        </w:rPr>
        <w:lastRenderedPageBreak/>
        <w:t xml:space="preserve">De conformidad con el Debido Proceso se debe indicar en forma clara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y concreta los motivos de rechazo de los nueve vehículos. La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notificación realizada a su representada incumple con los mínimos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principios que establece el debido proceso, pues no consta número de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expediente administrativo no consta una motivación administrativa y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menos aún el fundamento de derecho que corresponde para el </w:t>
      </w:r>
      <w:r>
        <w:rPr>
          <w:rFonts w:ascii="Verdana" w:hAnsi="Verdana" w:cs="Verdana"/>
          <w:sz w:val="22"/>
          <w:szCs w:val="22"/>
          <w:lang w:val="es-ES" w:eastAsia="es-ES"/>
        </w:rPr>
        <w:t>presente asunto.</w:t>
      </w:r>
    </w:p>
    <w:p w:rsidR="000C345B" w:rsidRDefault="000C345B">
      <w:pPr>
        <w:pStyle w:val="Style10"/>
        <w:kinsoku w:val="0"/>
        <w:autoSpaceDE/>
        <w:autoSpaceDN/>
        <w:spacing w:before="288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8"/>
          <w:sz w:val="22"/>
          <w:szCs w:val="22"/>
          <w:lang w:val="es-ES" w:eastAsia="es-ES"/>
        </w:rPr>
        <w:t xml:space="preserve">Por último manifiesta que en ese derroche de ambivalencias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administrativas y acciones ilegítimas llama la atención que en las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hojas anexas a la notificación se señala la falta de los requisitos aún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cuando los mismos fueron debidamente adjuntados en agosto del dos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mil once. Se indica en el anexo que la Certificación de la Caja tiene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fecha posterior a la publicación aún cuando la certificación fue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presentada al proceso en la fecha indicada por el CTP, lo que advierte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falta de controles internos, pues esa representada procede a entregar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la certificación de la C.C.S.S con fecha 18 de setiembre de dos mil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doce que en lo que determina es que la empresa aparece inscrita en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el sistema en el mismo orden de ideas se indica que la patente </w:t>
      </w:r>
      <w:r>
        <w:rPr>
          <w:rFonts w:ascii="Verdana" w:hAnsi="Verdana" w:cs="Verdana"/>
          <w:spacing w:val="27"/>
          <w:sz w:val="22"/>
          <w:szCs w:val="22"/>
          <w:lang w:val="es-ES" w:eastAsia="es-ES"/>
        </w:rPr>
        <w:t xml:space="preserve">municipal de Jaco es inválida porque solo indica oficinas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administrativas, error gravoso en este caso por parte del CTP, pues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desconocen que la Municipalidad de </w:t>
      </w:r>
      <w:proofErr w:type="spellStart"/>
      <w:r>
        <w:rPr>
          <w:rFonts w:ascii="Verdana" w:hAnsi="Verdana" w:cs="Verdana"/>
          <w:spacing w:val="5"/>
          <w:sz w:val="22"/>
          <w:szCs w:val="22"/>
          <w:lang w:val="es-ES" w:eastAsia="es-ES"/>
        </w:rPr>
        <w:t>Jacó</w:t>
      </w:r>
      <w:proofErr w:type="spellEnd"/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 no había definido la figura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del porteo en el año 2009, ya que la falta de conocimiento sobre la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materia de porteo se daba por cuanto las municipalidades establecen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que se podía desarrollar en oficinas administrativas, parqueos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privados basados en una resolución de la Procuraduría General de la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República que advierte que tales requisitos no eran únicos y que se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podían desarrollar desde una oficina administrativa para atención de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clientes por ser un mercado cerrado y residual.</w:t>
      </w:r>
    </w:p>
    <w:p w:rsidR="000C345B" w:rsidRDefault="000C345B">
      <w:pPr>
        <w:pStyle w:val="Style8"/>
        <w:kinsoku w:val="0"/>
        <w:autoSpaceDE/>
        <w:autoSpaceDN/>
        <w:adjustRightInd/>
        <w:spacing w:before="504"/>
        <w:rPr>
          <w:rStyle w:val="CharacterStyle5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5.4. DE LA MOTIVACIÓN DE LOS ACTOS ADMINISTRATIVOS, Y </w:t>
      </w:r>
      <w:r>
        <w:rPr>
          <w:rStyle w:val="CharacterStyle5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SU INCIDENCIA CON EL PRINCIPIO DEL DEBIDO PROCESO.</w:t>
      </w:r>
    </w:p>
    <w:p w:rsidR="000C345B" w:rsidRDefault="000C345B">
      <w:pPr>
        <w:pStyle w:val="Style10"/>
        <w:kinsoku w:val="0"/>
        <w:autoSpaceDE/>
        <w:autoSpaceDN/>
        <w:spacing w:before="288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23"/>
          <w:sz w:val="22"/>
          <w:szCs w:val="22"/>
          <w:lang w:val="es-ES" w:eastAsia="es-ES"/>
        </w:rPr>
        <w:t xml:space="preserve">La motivación constituye un elemento formal de todo acto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administrativo y consiste en la argumentación clara y precisa de los motivos que comportan el acto administrativo al que se refiere y los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sustentos fácticos y jurídicos en que se basó la Administración para </w:t>
      </w:r>
      <w:r>
        <w:rPr>
          <w:rFonts w:ascii="Verdana" w:hAnsi="Verdana" w:cs="Verdana"/>
          <w:sz w:val="22"/>
          <w:szCs w:val="22"/>
          <w:lang w:val="es-ES" w:eastAsia="es-ES"/>
        </w:rPr>
        <w:t>adoptarlos.</w:t>
      </w:r>
    </w:p>
    <w:p w:rsidR="000C345B" w:rsidRDefault="000C345B">
      <w:pPr>
        <w:pStyle w:val="Style10"/>
        <w:kinsoku w:val="0"/>
        <w:autoSpaceDE/>
        <w:autoSpaceDN/>
        <w:spacing w:before="324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Tal como lo ha indicado la reiterada jurisprudencia de los Tribunales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Contenciosos Administrativos, </w:t>
      </w:r>
      <w:r>
        <w:rPr>
          <w:rFonts w:ascii="Verdana" w:hAnsi="Verdana" w:cs="Verdana"/>
          <w:b/>
          <w:bCs/>
          <w:spacing w:val="9"/>
          <w:sz w:val="22"/>
          <w:szCs w:val="22"/>
          <w:lang w:val="es-ES" w:eastAsia="es-ES"/>
        </w:rPr>
        <w:t xml:space="preserve">La motivación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impacta al debido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proceso, dado que del cumplimiento efectivo de este principio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constitucional, la parte afectada va a tener la oportunidad de ejercer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eficientemente su derecho de defensa al contar con todos los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elementos fácticos y jurídicos para su impugnación.</w:t>
      </w:r>
    </w:p>
    <w:p w:rsidR="000C345B" w:rsidRDefault="000C345B" w:rsidP="003866FA">
      <w:pPr>
        <w:pStyle w:val="Style8"/>
        <w:kinsoku w:val="0"/>
        <w:autoSpaceDE/>
        <w:autoSpaceDN/>
        <w:adjustRightInd/>
        <w:spacing w:before="288" w:after="432"/>
        <w:jc w:val="both"/>
        <w:rPr>
          <w:rStyle w:val="CharacterStyle5"/>
          <w:rFonts w:ascii="Verdana" w:hAnsi="Verdana" w:cs="Verdana"/>
          <w:spacing w:val="1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10"/>
          <w:sz w:val="22"/>
          <w:szCs w:val="22"/>
          <w:lang w:val="es-ES" w:eastAsia="es-ES"/>
        </w:rPr>
        <w:t>La Ley General de la Administración Pública en su artículo 136 es</w:t>
      </w:r>
      <w:r>
        <w:rPr>
          <w:rStyle w:val="CharacterStyle5"/>
          <w:rFonts w:ascii="Verdana" w:hAnsi="Verdana" w:cs="Verdana"/>
          <w:spacing w:val="10"/>
          <w:sz w:val="22"/>
          <w:szCs w:val="22"/>
          <w:lang w:val="es-ES" w:eastAsia="es-ES"/>
        </w:rPr>
        <w:br/>
      </w:r>
      <w:r>
        <w:rPr>
          <w:rStyle w:val="CharacterStyle5"/>
          <w:rFonts w:ascii="Verdana" w:hAnsi="Verdana" w:cs="Verdana"/>
          <w:spacing w:val="15"/>
          <w:sz w:val="22"/>
          <w:szCs w:val="22"/>
          <w:lang w:val="es-ES" w:eastAsia="es-ES"/>
        </w:rPr>
        <w:t>clara al referirse al tema de la Motivación y la obligación de la</w:t>
      </w:r>
    </w:p>
    <w:p w:rsidR="003866FA" w:rsidRDefault="003866FA">
      <w:pPr>
        <w:pStyle w:val="Style10"/>
        <w:kinsoku w:val="0"/>
        <w:autoSpaceDE/>
        <w:autoSpaceDN/>
        <w:rPr>
          <w:rFonts w:ascii="Verdana" w:hAnsi="Verdana" w:cs="Verdana"/>
          <w:w w:val="105"/>
          <w:sz w:val="22"/>
          <w:szCs w:val="22"/>
          <w:lang w:val="es-ES" w:eastAsia="es-ES"/>
        </w:rPr>
      </w:pPr>
    </w:p>
    <w:p w:rsidR="000C345B" w:rsidRDefault="000C345B">
      <w:pPr>
        <w:pStyle w:val="Style10"/>
        <w:kinsoku w:val="0"/>
        <w:autoSpaceDE/>
        <w:autoSpaceDN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w w:val="105"/>
          <w:sz w:val="22"/>
          <w:szCs w:val="22"/>
          <w:lang w:val="es-ES" w:eastAsia="es-ES"/>
        </w:rPr>
        <w:lastRenderedPageBreak/>
        <w:t xml:space="preserve">Administración de observar en los casos que corresponda la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implementación de este elemento formal del acto. Dicho numeral </w:t>
      </w:r>
      <w:r>
        <w:rPr>
          <w:rFonts w:ascii="Verdana" w:hAnsi="Verdana" w:cs="Verdana"/>
          <w:spacing w:val="11"/>
          <w:w w:val="105"/>
          <w:sz w:val="22"/>
          <w:szCs w:val="22"/>
          <w:lang w:val="es-ES" w:eastAsia="es-ES"/>
        </w:rPr>
        <w:t xml:space="preserve">indica </w:t>
      </w:r>
      <w:r>
        <w:rPr>
          <w:rFonts w:ascii="Verdana" w:hAnsi="Verdana" w:cs="Verdana"/>
          <w:i/>
          <w:iCs/>
          <w:spacing w:val="11"/>
          <w:sz w:val="22"/>
          <w:szCs w:val="22"/>
          <w:lang w:val="es-ES" w:eastAsia="es-ES"/>
        </w:rPr>
        <w:t xml:space="preserve">"serán motivados con mención, sucinta al menos, de sus </w:t>
      </w: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fundamentos: a) Los actos que impongan obligaciones o que limiten, </w:t>
      </w:r>
      <w:r>
        <w:rPr>
          <w:rFonts w:ascii="Verdana" w:hAnsi="Verdana" w:cs="Verdana"/>
          <w:i/>
          <w:iCs/>
          <w:spacing w:val="8"/>
          <w:sz w:val="22"/>
          <w:szCs w:val="22"/>
          <w:lang w:val="es-ES" w:eastAsia="es-ES"/>
        </w:rPr>
        <w:t xml:space="preserve">supriman o denieguen derechos subjetivos; b) Los que resuelvan </w:t>
      </w:r>
      <w:r>
        <w:rPr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recursos; c) Los que se separen del criterio seguido en actuaciones </w:t>
      </w:r>
      <w:r>
        <w:rPr>
          <w:rFonts w:ascii="Verdana" w:hAnsi="Verdana" w:cs="Verdana"/>
          <w:i/>
          <w:iCs/>
          <w:spacing w:val="14"/>
          <w:sz w:val="22"/>
          <w:szCs w:val="22"/>
          <w:lang w:val="es-ES" w:eastAsia="es-ES"/>
        </w:rPr>
        <w:t xml:space="preserve">precedentes o del dictamen de órganos consultivos; d) Los de </w:t>
      </w:r>
      <w:r>
        <w:rPr>
          <w:rFonts w:ascii="Verdana" w:hAnsi="Verdana" w:cs="Verdana"/>
          <w:i/>
          <w:iCs/>
          <w:spacing w:val="13"/>
          <w:sz w:val="22"/>
          <w:szCs w:val="22"/>
          <w:lang w:val="es-ES" w:eastAsia="es-ES"/>
        </w:rPr>
        <w:t xml:space="preserve">suspensión de actos que hayan sido objeto del recurso; e) Los </w:t>
      </w:r>
      <w:r>
        <w:rPr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reglamentos y actos discrecionales de alcance general; y f) Los que </w:t>
      </w:r>
      <w:r>
        <w:rPr>
          <w:rFonts w:ascii="Verdana" w:hAnsi="Verdana" w:cs="Verdana"/>
          <w:i/>
          <w:iCs/>
          <w:spacing w:val="-2"/>
          <w:sz w:val="22"/>
          <w:szCs w:val="22"/>
          <w:lang w:val="es-ES" w:eastAsia="es-ES"/>
        </w:rPr>
        <w:t xml:space="preserve">deban serlo en virtud de ley".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De igual modo la norma refiere que la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motivación podrá consistir en la referencia explícita o inequívoca a los </w:t>
      </w:r>
      <w:r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motivos de la petición del administrado, o bien a propuestas,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dictámenes o resoluciones previas que hubieren servido de sustento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técnico jurídico para la adopción del acto, en cuyo caso la motivación </w:t>
      </w:r>
      <w:r>
        <w:rPr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puede ser sucinta </w:t>
      </w:r>
      <w:r>
        <w:rPr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 xml:space="preserve">haciendo mención de aquellos estudios, 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informes o dictámenes,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pero deberá acompañarse una copia de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este para el administrado.</w:t>
      </w:r>
    </w:p>
    <w:p w:rsidR="000C345B" w:rsidRDefault="000C345B">
      <w:pPr>
        <w:pStyle w:val="Style10"/>
        <w:kinsoku w:val="0"/>
        <w:autoSpaceDE/>
        <w:autoSpaceDN/>
        <w:spacing w:before="432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Lo anterior es precisamente en resguardo del Debido Proceso </w:t>
      </w: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y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del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sub Principio derivado de este de Derecho a la Defensa, pues no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podría el administrado ejercer las acciones recursivas pertinentes en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garantía de sus intereses, sino sabe cuáles fueron las razones que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mediaron para la emisión del acto que lo perjudique.</w:t>
      </w:r>
    </w:p>
    <w:p w:rsidR="000C345B" w:rsidRDefault="000C345B">
      <w:pPr>
        <w:pStyle w:val="Style10"/>
        <w:kinsoku w:val="0"/>
        <w:autoSpaceDE/>
        <w:autoSpaceDN/>
        <w:spacing w:before="324"/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 xml:space="preserve">El Tribunal Contencioso Administrativo Sección V en su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Sentencia 00032 de las ocho horas del veinte de abril de dos </w:t>
      </w:r>
      <w:r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mil doce dispone respecto al tema de la motivación en relación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al principio de Legalidad y al del debido proceso lo siguiente:</w:t>
      </w:r>
    </w:p>
    <w:p w:rsidR="000C345B" w:rsidRDefault="000C345B">
      <w:pPr>
        <w:pStyle w:val="Style8"/>
        <w:kinsoku w:val="0"/>
        <w:autoSpaceDE/>
        <w:autoSpaceDN/>
        <w:adjustRightInd/>
        <w:spacing w:before="468" w:line="264" w:lineRule="auto"/>
        <w:ind w:left="360" w:right="360"/>
        <w:rPr>
          <w:rStyle w:val="CharacterStyle5"/>
          <w:rFonts w:ascii="Verdana" w:hAnsi="Verdana" w:cs="Verdana"/>
          <w:b/>
          <w:bCs/>
          <w:w w:val="105"/>
          <w:sz w:val="16"/>
          <w:szCs w:val="16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23"/>
          <w:w w:val="105"/>
          <w:sz w:val="16"/>
          <w:szCs w:val="16"/>
          <w:lang w:val="es-ES" w:eastAsia="es-ES"/>
        </w:rPr>
        <w:t xml:space="preserve">"V.-SOBRE LA FALTA DE MOTIVACION DE LAS RESOLUCIONES </w:t>
      </w:r>
      <w:r>
        <w:rPr>
          <w:rStyle w:val="CharacterStyle5"/>
          <w:rFonts w:ascii="Verdana" w:hAnsi="Verdana" w:cs="Verdana"/>
          <w:b/>
          <w:bCs/>
          <w:w w:val="105"/>
          <w:sz w:val="16"/>
          <w:szCs w:val="16"/>
          <w:lang w:val="es-ES" w:eastAsia="es-ES"/>
        </w:rPr>
        <w:t>IMPUGNADAS</w:t>
      </w:r>
    </w:p>
    <w:p w:rsidR="000C345B" w:rsidRDefault="000C345B">
      <w:pPr>
        <w:pStyle w:val="Style8"/>
        <w:kinsoku w:val="0"/>
        <w:autoSpaceDE/>
        <w:autoSpaceDN/>
        <w:adjustRightInd/>
        <w:ind w:left="360" w:right="360"/>
        <w:jc w:val="both"/>
        <w:rPr>
          <w:rStyle w:val="CharacterStyle5"/>
          <w:rFonts w:ascii="Verdana" w:hAnsi="Verdana" w:cs="Verdana"/>
          <w:b/>
          <w:bCs/>
          <w:i/>
          <w:iCs/>
          <w:spacing w:val="4"/>
          <w:sz w:val="16"/>
          <w:szCs w:val="16"/>
          <w:u w:val="single"/>
          <w:lang w:val="es-ES" w:eastAsia="es-ES"/>
        </w:rPr>
      </w:pPr>
      <w:r>
        <w:rPr>
          <w:rStyle w:val="CharacterStyle5"/>
          <w:rFonts w:ascii="Verdana" w:hAnsi="Verdana" w:cs="Verdana"/>
          <w:spacing w:val="2"/>
          <w:sz w:val="16"/>
          <w:szCs w:val="16"/>
          <w:lang w:val="es-ES" w:eastAsia="es-ES"/>
        </w:rPr>
        <w:t xml:space="preserve">La Sala Constitucional desde su jurisprudencia inicial sentó como principio de rango </w:t>
      </w:r>
      <w:r>
        <w:rPr>
          <w:rStyle w:val="CharacterStyle5"/>
          <w:rFonts w:ascii="Verdana" w:hAnsi="Verdana" w:cs="Verdana"/>
          <w:spacing w:val="6"/>
          <w:sz w:val="16"/>
          <w:szCs w:val="16"/>
          <w:lang w:val="es-ES" w:eastAsia="es-ES"/>
        </w:rPr>
        <w:t xml:space="preserve">constitucional, a la vez como parte del </w:t>
      </w:r>
      <w:proofErr w:type="spellStart"/>
      <w:r>
        <w:rPr>
          <w:rStyle w:val="CharacterStyle5"/>
          <w:rFonts w:ascii="Verdana" w:hAnsi="Verdana" w:cs="Verdana"/>
          <w:spacing w:val="6"/>
          <w:sz w:val="16"/>
          <w:szCs w:val="16"/>
          <w:lang w:val="es-ES" w:eastAsia="es-ES"/>
        </w:rPr>
        <w:t>debidoproceso</w:t>
      </w:r>
      <w:proofErr w:type="spellEnd"/>
      <w:r>
        <w:rPr>
          <w:rStyle w:val="CharacterStyle5"/>
          <w:rFonts w:ascii="Verdana" w:hAnsi="Verdana" w:cs="Verdana"/>
          <w:spacing w:val="6"/>
          <w:sz w:val="16"/>
          <w:szCs w:val="16"/>
          <w:lang w:val="es-ES" w:eastAsia="es-ES"/>
        </w:rPr>
        <w:t xml:space="preserve"> y de legalidad, la motivación </w:t>
      </w:r>
      <w:r>
        <w:rPr>
          <w:rStyle w:val="CharacterStyle5"/>
          <w:rFonts w:ascii="Verdana" w:hAnsi="Verdana" w:cs="Verdana"/>
          <w:spacing w:val="2"/>
          <w:sz w:val="16"/>
          <w:szCs w:val="16"/>
          <w:lang w:val="es-ES" w:eastAsia="es-ES"/>
        </w:rPr>
        <w:t xml:space="preserve">de los actos administrativos (sentencias 15-90, 226-91, 1612-92, entre otras). En la </w:t>
      </w:r>
      <w:r>
        <w:rPr>
          <w:rStyle w:val="CharacterStyle5"/>
          <w:rFonts w:ascii="Verdana" w:hAnsi="Verdana" w:cs="Verdana"/>
          <w:spacing w:val="4"/>
          <w:sz w:val="16"/>
          <w:szCs w:val="16"/>
          <w:lang w:val="es-ES" w:eastAsia="es-ES"/>
        </w:rPr>
        <w:t xml:space="preserve">sentencia 7390-03, de las 15:28 del 22 de julio de 2003, la Sala Constitucional en </w:t>
      </w:r>
      <w:r>
        <w:rPr>
          <w:rStyle w:val="CharacterStyle5"/>
          <w:rFonts w:ascii="Verdana" w:hAnsi="Verdana" w:cs="Verdana"/>
          <w:spacing w:val="5"/>
          <w:sz w:val="16"/>
          <w:szCs w:val="16"/>
          <w:lang w:val="es-ES" w:eastAsia="es-ES"/>
        </w:rPr>
        <w:t xml:space="preserve">relación con la motivación de los actos y resoluciones administrativas ha insistido en </w:t>
      </w:r>
      <w:r>
        <w:rPr>
          <w:rStyle w:val="CharacterStyle5"/>
          <w:rFonts w:ascii="Verdana" w:hAnsi="Verdana" w:cs="Verdana"/>
          <w:spacing w:val="10"/>
          <w:sz w:val="16"/>
          <w:szCs w:val="16"/>
          <w:lang w:val="es-ES" w:eastAsia="es-ES"/>
        </w:rPr>
        <w:t xml:space="preserve">la obligación de motivar los actos administrativos, como parte integrante del </w:t>
      </w:r>
      <w:proofErr w:type="spellStart"/>
      <w:r>
        <w:rPr>
          <w:rStyle w:val="CharacterStyle5"/>
          <w:rFonts w:ascii="Verdana" w:hAnsi="Verdana" w:cs="Verdana"/>
          <w:spacing w:val="4"/>
          <w:sz w:val="16"/>
          <w:szCs w:val="16"/>
          <w:lang w:val="es-ES" w:eastAsia="es-ES"/>
        </w:rPr>
        <w:t>debidoproceso</w:t>
      </w:r>
      <w:proofErr w:type="spellEnd"/>
      <w:r>
        <w:rPr>
          <w:rStyle w:val="CharacterStyle5"/>
          <w:rFonts w:ascii="Verdana" w:hAnsi="Verdana" w:cs="Verdana"/>
          <w:spacing w:val="4"/>
          <w:sz w:val="16"/>
          <w:szCs w:val="16"/>
          <w:lang w:val="es-ES" w:eastAsia="es-ES"/>
        </w:rPr>
        <w:t xml:space="preserve">, resulta importante tener en cuenta lo desarrollado en la sentencia </w:t>
      </w:r>
      <w:r>
        <w:rPr>
          <w:rStyle w:val="CharacterStyle5"/>
          <w:rFonts w:ascii="Verdana" w:hAnsi="Verdana" w:cs="Verdana"/>
          <w:spacing w:val="1"/>
          <w:sz w:val="16"/>
          <w:szCs w:val="16"/>
          <w:lang w:val="es-ES" w:eastAsia="es-ES"/>
        </w:rPr>
        <w:t xml:space="preserve">mencionada: "... </w:t>
      </w:r>
      <w:r>
        <w:rPr>
          <w:rStyle w:val="CharacterStyle5"/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  <w:lang w:val="es-ES" w:eastAsia="es-ES"/>
        </w:rPr>
        <w:t xml:space="preserve">Reiteradamente ha dicho la Sala en su jurisprudencia que la  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sz w:val="16"/>
          <w:szCs w:val="16"/>
          <w:u w:val="single"/>
          <w:lang w:val="es-ES" w:eastAsia="es-ES"/>
        </w:rPr>
        <w:t xml:space="preserve">motivación de los actos administrativos es una exigencia del </w:t>
      </w:r>
      <w:proofErr w:type="spellStart"/>
      <w:r>
        <w:rPr>
          <w:rStyle w:val="CharacterStyle5"/>
          <w:rFonts w:ascii="Verdana" w:hAnsi="Verdana" w:cs="Verdana"/>
          <w:b/>
          <w:bCs/>
          <w:i/>
          <w:iCs/>
          <w:spacing w:val="4"/>
          <w:sz w:val="16"/>
          <w:szCs w:val="16"/>
          <w:u w:val="single"/>
          <w:lang w:val="es-ES" w:eastAsia="es-ES"/>
        </w:rPr>
        <w:t>debidoproceso</w:t>
      </w:r>
      <w:proofErr w:type="spellEnd"/>
      <w:r>
        <w:rPr>
          <w:rStyle w:val="CharacterStyle5"/>
          <w:rFonts w:ascii="Verdana" w:hAnsi="Verdana" w:cs="Verdana"/>
          <w:b/>
          <w:bCs/>
          <w:i/>
          <w:iCs/>
          <w:spacing w:val="4"/>
          <w:sz w:val="16"/>
          <w:szCs w:val="16"/>
          <w:u w:val="single"/>
          <w:lang w:val="es-ES" w:eastAsia="es-ES"/>
        </w:rPr>
        <w:t xml:space="preserve"> </w:t>
      </w:r>
    </w:p>
    <w:p w:rsidR="000C345B" w:rsidRDefault="000C345B">
      <w:pPr>
        <w:pStyle w:val="Style8"/>
        <w:kinsoku w:val="0"/>
        <w:autoSpaceDE/>
        <w:autoSpaceDN/>
        <w:adjustRightInd/>
        <w:spacing w:before="216" w:after="540"/>
        <w:ind w:left="360" w:right="360" w:firstLine="216"/>
        <w:jc w:val="both"/>
        <w:rPr>
          <w:rStyle w:val="CharacterStyle5"/>
          <w:rFonts w:ascii="Verdana" w:hAnsi="Verdana" w:cs="Verdana"/>
          <w:i/>
          <w:iCs/>
          <w:spacing w:val="8"/>
          <w:w w:val="105"/>
          <w:sz w:val="16"/>
          <w:szCs w:val="16"/>
          <w:lang w:val="es-ES" w:eastAsia="es-ES"/>
        </w:rPr>
      </w:pPr>
      <w:proofErr w:type="gramStart"/>
      <w:r>
        <w:rPr>
          <w:rStyle w:val="CharacterStyle5"/>
          <w:rFonts w:ascii="Verdana" w:hAnsi="Verdana" w:cs="Verdana"/>
          <w:b/>
          <w:bCs/>
          <w:i/>
          <w:iCs/>
          <w:spacing w:val="6"/>
          <w:sz w:val="16"/>
          <w:szCs w:val="16"/>
          <w:u w:val="single"/>
          <w:lang w:val="es-ES" w:eastAsia="es-ES"/>
        </w:rPr>
        <w:t>del</w:t>
      </w:r>
      <w:proofErr w:type="gramEnd"/>
      <w:r>
        <w:rPr>
          <w:rStyle w:val="CharacterStyle5"/>
          <w:rFonts w:ascii="Verdana" w:hAnsi="Verdana" w:cs="Verdana"/>
          <w:b/>
          <w:bCs/>
          <w:i/>
          <w:iCs/>
          <w:spacing w:val="6"/>
          <w:sz w:val="16"/>
          <w:szCs w:val="16"/>
          <w:u w:val="single"/>
          <w:lang w:val="es-ES" w:eastAsia="es-ES"/>
        </w:rPr>
        <w:t xml:space="preserve"> derecho de defensa, Puesto que implica la obligación de otorgar al 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sz w:val="16"/>
          <w:szCs w:val="16"/>
          <w:u w:val="single"/>
          <w:lang w:val="es-ES" w:eastAsia="es-ES"/>
        </w:rPr>
        <w:t xml:space="preserve">administrado un discurso justificativo que acompañe a un acto de un poder público </w:t>
      </w:r>
      <w:proofErr w:type="spellStart"/>
      <w:r>
        <w:rPr>
          <w:rStyle w:val="CharacterStyle5"/>
          <w:rFonts w:ascii="Verdana" w:hAnsi="Verdana" w:cs="Verdana"/>
          <w:b/>
          <w:bCs/>
          <w:i/>
          <w:iCs/>
          <w:spacing w:val="4"/>
          <w:sz w:val="16"/>
          <w:szCs w:val="16"/>
          <w:u w:val="single"/>
          <w:lang w:val="es-ES" w:eastAsia="es-ES"/>
        </w:rPr>
        <w:t>aue</w:t>
      </w:r>
      <w:proofErr w:type="spellEnd"/>
      <w:r>
        <w:rPr>
          <w:rStyle w:val="CharacterStyle5"/>
          <w:rFonts w:ascii="Verdana" w:hAnsi="Verdana" w:cs="Verdana"/>
          <w:b/>
          <w:bCs/>
          <w:i/>
          <w:iCs/>
          <w:spacing w:val="4"/>
          <w:sz w:val="16"/>
          <w:szCs w:val="16"/>
          <w:u w:val="single"/>
          <w:lang w:val="es-ES" w:eastAsia="es-ES"/>
        </w:rPr>
        <w:t xml:space="preserve"> -como en este caso- deniegue una gestión interpuesta ante la  </w:t>
      </w:r>
      <w:r>
        <w:rPr>
          <w:rStyle w:val="CharacterStyle5"/>
          <w:rFonts w:ascii="Verdana" w:hAnsi="Verdana" w:cs="Verdana"/>
          <w:b/>
          <w:bCs/>
          <w:i/>
          <w:iCs/>
          <w:spacing w:val="9"/>
          <w:sz w:val="16"/>
          <w:szCs w:val="16"/>
          <w:u w:val="single"/>
          <w:lang w:val="es-ES" w:eastAsia="es-ES"/>
        </w:rPr>
        <w:t xml:space="preserve">Administración. Se trata de un medio de control democrático y difuso,  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sz w:val="16"/>
          <w:szCs w:val="16"/>
          <w:u w:val="single"/>
          <w:lang w:val="es-ES" w:eastAsia="es-ES"/>
        </w:rPr>
        <w:t xml:space="preserve">ejercido por el administrado sobre la no arbitrariedad del modo en </w:t>
      </w:r>
      <w:proofErr w:type="spellStart"/>
      <w:r>
        <w:rPr>
          <w:rStyle w:val="CharacterStyle5"/>
          <w:rFonts w:ascii="Verdana" w:hAnsi="Verdana" w:cs="Verdana"/>
          <w:b/>
          <w:bCs/>
          <w:i/>
          <w:iCs/>
          <w:spacing w:val="4"/>
          <w:sz w:val="16"/>
          <w:szCs w:val="16"/>
          <w:u w:val="single"/>
          <w:lang w:val="es-ES" w:eastAsia="es-ES"/>
        </w:rPr>
        <w:t>aue</w:t>
      </w:r>
      <w:proofErr w:type="spellEnd"/>
      <w:r>
        <w:rPr>
          <w:rStyle w:val="CharacterStyle5"/>
          <w:rFonts w:ascii="Verdana" w:hAnsi="Verdana" w:cs="Verdana"/>
          <w:b/>
          <w:bCs/>
          <w:i/>
          <w:iCs/>
          <w:spacing w:val="4"/>
          <w:sz w:val="16"/>
          <w:szCs w:val="16"/>
          <w:u w:val="single"/>
          <w:lang w:val="es-ES" w:eastAsia="es-ES"/>
        </w:rPr>
        <w:t xml:space="preserve"> se  </w:t>
      </w:r>
      <w:r>
        <w:rPr>
          <w:rStyle w:val="CharacterStyle5"/>
          <w:rFonts w:ascii="Verdana" w:hAnsi="Verdana" w:cs="Verdana"/>
          <w:b/>
          <w:bCs/>
          <w:i/>
          <w:iCs/>
          <w:spacing w:val="14"/>
          <w:sz w:val="16"/>
          <w:szCs w:val="16"/>
          <w:u w:val="single"/>
          <w:lang w:val="es-ES" w:eastAsia="es-ES"/>
        </w:rPr>
        <w:t xml:space="preserve">ejercen las potestades públicas, habida cuenta Que </w:t>
      </w:r>
      <w:r>
        <w:rPr>
          <w:rStyle w:val="CharacterStyle5"/>
          <w:rFonts w:ascii="Verdana" w:hAnsi="Verdana" w:cs="Verdana"/>
          <w:b/>
          <w:bCs/>
          <w:spacing w:val="14"/>
          <w:sz w:val="16"/>
          <w:szCs w:val="16"/>
          <w:u w:val="single"/>
          <w:lang w:val="es-ES" w:eastAsia="es-ES"/>
        </w:rPr>
        <w:t xml:space="preserve">en </w:t>
      </w:r>
      <w:r>
        <w:rPr>
          <w:rStyle w:val="CharacterStyle5"/>
          <w:rFonts w:ascii="Verdana" w:hAnsi="Verdana" w:cs="Verdana"/>
          <w:b/>
          <w:bCs/>
          <w:i/>
          <w:iCs/>
          <w:spacing w:val="14"/>
          <w:sz w:val="16"/>
          <w:szCs w:val="16"/>
          <w:u w:val="single"/>
          <w:lang w:val="es-ES" w:eastAsia="es-ES"/>
        </w:rPr>
        <w:t xml:space="preserve">la exigencia  </w:t>
      </w:r>
      <w:r>
        <w:rPr>
          <w:rStyle w:val="CharacterStyle5"/>
          <w:rFonts w:ascii="Verdana" w:hAnsi="Verdana" w:cs="Verdana"/>
          <w:b/>
          <w:bCs/>
          <w:i/>
          <w:iCs/>
          <w:spacing w:val="7"/>
          <w:sz w:val="16"/>
          <w:szCs w:val="16"/>
          <w:u w:val="single"/>
          <w:lang w:val="es-ES" w:eastAsia="es-ES"/>
        </w:rPr>
        <w:t xml:space="preserve">constitucional de motivación de los actos administrativos se descubre así una función </w:t>
      </w:r>
      <w:proofErr w:type="spellStart"/>
      <w:r>
        <w:rPr>
          <w:rStyle w:val="CharacterStyle5"/>
          <w:rFonts w:ascii="Verdana" w:hAnsi="Verdana" w:cs="Verdana"/>
          <w:b/>
          <w:bCs/>
          <w:i/>
          <w:iCs/>
          <w:spacing w:val="7"/>
          <w:sz w:val="16"/>
          <w:szCs w:val="16"/>
          <w:u w:val="single"/>
          <w:lang w:val="es-ES" w:eastAsia="es-ES"/>
        </w:rPr>
        <w:t>supraprocesal</w:t>
      </w:r>
      <w:proofErr w:type="spellEnd"/>
      <w:r>
        <w:rPr>
          <w:rStyle w:val="CharacterStyle5"/>
          <w:rFonts w:ascii="Verdana" w:hAnsi="Verdana" w:cs="Verdana"/>
          <w:b/>
          <w:bCs/>
          <w:i/>
          <w:iCs/>
          <w:spacing w:val="7"/>
          <w:sz w:val="16"/>
          <w:szCs w:val="16"/>
          <w:u w:val="single"/>
          <w:lang w:val="es-ES" w:eastAsia="es-ES"/>
        </w:rPr>
        <w:t xml:space="preserve"> de este instituto, que sitúa tal exigencia entre  </w:t>
      </w:r>
      <w:r>
        <w:rPr>
          <w:rStyle w:val="CharacterStyle5"/>
          <w:rFonts w:ascii="Verdana" w:hAnsi="Verdana" w:cs="Verdana"/>
          <w:b/>
          <w:bCs/>
          <w:i/>
          <w:iCs/>
          <w:spacing w:val="10"/>
          <w:sz w:val="16"/>
          <w:szCs w:val="16"/>
          <w:u w:val="single"/>
          <w:lang w:val="es-ES" w:eastAsia="es-ES"/>
        </w:rPr>
        <w:t xml:space="preserve">las consecuencias del principio constitucional del </w:t>
      </w:r>
      <w:proofErr w:type="spellStart"/>
      <w:r>
        <w:rPr>
          <w:rStyle w:val="CharacterStyle5"/>
          <w:rFonts w:ascii="Verdana" w:hAnsi="Verdana" w:cs="Verdana"/>
          <w:b/>
          <w:bCs/>
          <w:i/>
          <w:iCs/>
          <w:spacing w:val="10"/>
          <w:sz w:val="16"/>
          <w:szCs w:val="16"/>
          <w:u w:val="single"/>
          <w:lang w:val="es-ES" w:eastAsia="es-ES"/>
        </w:rPr>
        <w:t>aue</w:t>
      </w:r>
      <w:proofErr w:type="spellEnd"/>
      <w:r>
        <w:rPr>
          <w:rStyle w:val="CharacterStyle5"/>
          <w:rFonts w:ascii="Verdana" w:hAnsi="Verdana" w:cs="Verdana"/>
          <w:b/>
          <w:bCs/>
          <w:i/>
          <w:iCs/>
          <w:spacing w:val="10"/>
          <w:sz w:val="16"/>
          <w:szCs w:val="16"/>
          <w:u w:val="single"/>
          <w:lang w:val="es-ES" w:eastAsia="es-ES"/>
        </w:rPr>
        <w:t xml:space="preserve"> es expresión, el </w:t>
      </w:r>
      <w:r>
        <w:rPr>
          <w:rStyle w:val="CharacterStyle5"/>
          <w:rFonts w:ascii="Verdana" w:hAnsi="Verdana" w:cs="Verdana"/>
          <w:b/>
          <w:bCs/>
          <w:i/>
          <w:iCs/>
          <w:spacing w:val="9"/>
          <w:sz w:val="16"/>
          <w:szCs w:val="16"/>
          <w:u w:val="single"/>
          <w:lang w:val="es-ES" w:eastAsia="es-ES"/>
        </w:rPr>
        <w:t>principio de interdicción de la arbitrariedad de los actos públicos.</w:t>
      </w:r>
      <w:r>
        <w:rPr>
          <w:rStyle w:val="CharacterStyle5"/>
          <w:rFonts w:ascii="Verdana" w:hAnsi="Verdana" w:cs="Verdana"/>
          <w:i/>
          <w:iCs/>
          <w:spacing w:val="9"/>
          <w:w w:val="105"/>
          <w:sz w:val="16"/>
          <w:szCs w:val="16"/>
          <w:lang w:val="es-ES" w:eastAsia="es-ES"/>
        </w:rPr>
        <w:t xml:space="preserve"> V.</w:t>
      </w:r>
      <w:r>
        <w:rPr>
          <w:rStyle w:val="CharacterStyle5"/>
          <w:rFonts w:ascii="Arial" w:hAnsi="Arial" w:cs="Arial"/>
          <w:i/>
          <w:iCs/>
          <w:spacing w:val="9"/>
          <w:sz w:val="6"/>
          <w:szCs w:val="6"/>
          <w:lang w:val="es-ES" w:eastAsia="es-ES"/>
        </w:rPr>
        <w:t xml:space="preserve">- </w:t>
      </w:r>
      <w:r>
        <w:rPr>
          <w:rStyle w:val="CharacterStyle5"/>
          <w:rFonts w:ascii="Verdana" w:hAnsi="Verdana" w:cs="Verdana"/>
          <w:i/>
          <w:iCs/>
          <w:spacing w:val="9"/>
          <w:w w:val="105"/>
          <w:sz w:val="16"/>
          <w:szCs w:val="16"/>
          <w:lang w:val="es-ES" w:eastAsia="es-ES"/>
        </w:rPr>
        <w:t xml:space="preserve">El </w:t>
      </w:r>
      <w:r>
        <w:rPr>
          <w:rStyle w:val="CharacterStyle5"/>
          <w:rFonts w:ascii="Verdana" w:hAnsi="Verdana" w:cs="Verdana"/>
          <w:i/>
          <w:iCs/>
          <w:spacing w:val="2"/>
          <w:w w:val="105"/>
          <w:sz w:val="16"/>
          <w:szCs w:val="16"/>
          <w:lang w:val="es-ES" w:eastAsia="es-ES"/>
        </w:rPr>
        <w:t xml:space="preserve">concepto mismo de motivación desde la perspectiva constitucional no puede ser </w:t>
      </w:r>
      <w:r>
        <w:rPr>
          <w:rStyle w:val="CharacterStyle5"/>
          <w:rFonts w:ascii="Verdana" w:hAnsi="Verdana" w:cs="Verdana"/>
          <w:i/>
          <w:iCs/>
          <w:spacing w:val="3"/>
          <w:w w:val="105"/>
          <w:sz w:val="16"/>
          <w:szCs w:val="16"/>
          <w:lang w:val="es-ES" w:eastAsia="es-ES"/>
        </w:rPr>
        <w:t xml:space="preserve">asimilado a los simples requisitos de forma, por faltar en éstos y ser esencial en </w:t>
      </w:r>
      <w:r>
        <w:rPr>
          <w:rStyle w:val="CharacterStyle5"/>
          <w:rFonts w:ascii="Verdana" w:hAnsi="Verdana" w:cs="Verdana"/>
          <w:i/>
          <w:iCs/>
          <w:spacing w:val="8"/>
          <w:w w:val="105"/>
          <w:sz w:val="16"/>
          <w:szCs w:val="16"/>
          <w:lang w:val="es-ES" w:eastAsia="es-ES"/>
        </w:rPr>
        <w:t>aquélla el significado, sentido o intención justificativa de toda motivación con</w:t>
      </w:r>
    </w:p>
    <w:p w:rsidR="003866FA" w:rsidRDefault="003866FA">
      <w:pPr>
        <w:pStyle w:val="Style11"/>
        <w:kinsoku w:val="0"/>
        <w:autoSpaceDE/>
        <w:autoSpaceDN/>
        <w:rPr>
          <w:rStyle w:val="CharacterStyle8"/>
          <w:rFonts w:ascii="Verdana" w:hAnsi="Verdana" w:cs="Verdana"/>
          <w:i/>
          <w:spacing w:val="4"/>
          <w:w w:val="105"/>
          <w:lang w:val="es-ES" w:eastAsia="es-ES"/>
        </w:rPr>
      </w:pPr>
    </w:p>
    <w:p w:rsidR="003866FA" w:rsidRDefault="003866FA">
      <w:pPr>
        <w:pStyle w:val="Style11"/>
        <w:kinsoku w:val="0"/>
        <w:autoSpaceDE/>
        <w:autoSpaceDN/>
        <w:rPr>
          <w:rStyle w:val="CharacterStyle8"/>
          <w:rFonts w:ascii="Verdana" w:hAnsi="Verdana" w:cs="Verdana"/>
          <w:i/>
          <w:spacing w:val="4"/>
          <w:w w:val="105"/>
          <w:lang w:val="es-ES" w:eastAsia="es-ES"/>
        </w:rPr>
      </w:pPr>
    </w:p>
    <w:p w:rsidR="000C345B" w:rsidRDefault="000C345B">
      <w:pPr>
        <w:pStyle w:val="Style11"/>
        <w:kinsoku w:val="0"/>
        <w:autoSpaceDE/>
        <w:autoSpaceDN/>
        <w:rPr>
          <w:rStyle w:val="CharacterStyle8"/>
          <w:rFonts w:ascii="Verdana" w:hAnsi="Verdana" w:cs="Verdana"/>
          <w:i/>
          <w:spacing w:val="1"/>
          <w:w w:val="105"/>
          <w:lang w:val="es-ES" w:eastAsia="es-ES"/>
        </w:rPr>
      </w:pPr>
      <w:proofErr w:type="gramStart"/>
      <w:r>
        <w:rPr>
          <w:rStyle w:val="CharacterStyle8"/>
          <w:rFonts w:ascii="Verdana" w:hAnsi="Verdana" w:cs="Verdana"/>
          <w:i/>
          <w:spacing w:val="4"/>
          <w:w w:val="105"/>
          <w:lang w:val="es-ES" w:eastAsia="es-ES"/>
        </w:rPr>
        <w:lastRenderedPageBreak/>
        <w:t>relevancia</w:t>
      </w:r>
      <w:proofErr w:type="gramEnd"/>
      <w:r>
        <w:rPr>
          <w:rStyle w:val="CharacterStyle8"/>
          <w:rFonts w:ascii="Verdana" w:hAnsi="Verdana" w:cs="Verdana"/>
          <w:i/>
          <w:spacing w:val="4"/>
          <w:w w:val="105"/>
          <w:lang w:val="es-ES" w:eastAsia="es-ES"/>
        </w:rPr>
        <w:t xml:space="preserve"> jurídica. De </w:t>
      </w:r>
      <w:r>
        <w:rPr>
          <w:rStyle w:val="CharacterStyle8"/>
          <w:rFonts w:ascii="Verdana" w:hAnsi="Verdana" w:cs="Verdana"/>
          <w:iCs w:val="0"/>
          <w:spacing w:val="4"/>
          <w:lang w:val="es-ES" w:eastAsia="es-ES"/>
        </w:rPr>
        <w:t xml:space="preserve">esta </w:t>
      </w:r>
      <w:r>
        <w:rPr>
          <w:rStyle w:val="CharacterStyle8"/>
          <w:rFonts w:ascii="Verdana" w:hAnsi="Verdana" w:cs="Verdana"/>
          <w:i/>
          <w:spacing w:val="4"/>
          <w:w w:val="105"/>
          <w:lang w:val="es-ES" w:eastAsia="es-ES"/>
        </w:rPr>
        <w:t xml:space="preserve">manera, la </w:t>
      </w:r>
      <w:r>
        <w:rPr>
          <w:rStyle w:val="CharacterStyle8"/>
          <w:rFonts w:ascii="Verdana" w:hAnsi="Verdana" w:cs="Verdana"/>
          <w:iCs w:val="0"/>
          <w:spacing w:val="4"/>
          <w:lang w:val="es-ES" w:eastAsia="es-ES"/>
        </w:rPr>
        <w:t xml:space="preserve">motivación </w:t>
      </w:r>
      <w:r>
        <w:rPr>
          <w:rStyle w:val="CharacterStyle8"/>
          <w:rFonts w:ascii="Verdana" w:hAnsi="Verdana" w:cs="Verdana"/>
          <w:i/>
          <w:spacing w:val="4"/>
          <w:w w:val="105"/>
          <w:lang w:val="es-ES" w:eastAsia="es-ES"/>
        </w:rPr>
        <w:t xml:space="preserve">del </w:t>
      </w:r>
      <w:r>
        <w:rPr>
          <w:rStyle w:val="CharacterStyle8"/>
          <w:rFonts w:ascii="Verdana" w:hAnsi="Verdana" w:cs="Verdana"/>
          <w:iCs w:val="0"/>
          <w:spacing w:val="4"/>
          <w:lang w:val="es-ES" w:eastAsia="es-ES"/>
        </w:rPr>
        <w:t xml:space="preserve">acto administrativo como </w:t>
      </w:r>
      <w:r>
        <w:rPr>
          <w:rStyle w:val="CharacterStyle8"/>
          <w:rFonts w:ascii="Verdana" w:hAnsi="Verdana" w:cs="Verdana"/>
          <w:i/>
          <w:spacing w:val="-3"/>
          <w:w w:val="105"/>
          <w:lang w:val="es-ES" w:eastAsia="es-ES"/>
        </w:rPr>
        <w:t xml:space="preserve">discurso justificativo de una decisión, se presenta más próxima a la motivación de la sentencia de lo que pudiera pensarse. Así, la justificación de una decisión conduce a </w:t>
      </w:r>
      <w:r>
        <w:rPr>
          <w:rStyle w:val="CharacterStyle8"/>
          <w:rFonts w:ascii="Verdana" w:hAnsi="Verdana" w:cs="Verdana"/>
          <w:i/>
          <w:spacing w:val="3"/>
          <w:w w:val="105"/>
          <w:lang w:val="es-ES" w:eastAsia="es-ES"/>
        </w:rPr>
        <w:t xml:space="preserve">justificar su contenido, lo cual permite desligar la motivación de "los motivos" </w:t>
      </w:r>
      <w:r>
        <w:rPr>
          <w:rStyle w:val="CharacterStyle8"/>
          <w:rFonts w:ascii="Verdana" w:hAnsi="Verdana" w:cs="Verdana"/>
          <w:i/>
          <w:spacing w:val="-5"/>
          <w:w w:val="105"/>
          <w:lang w:val="es-ES" w:eastAsia="es-ES"/>
        </w:rPr>
        <w:t xml:space="preserve">(elemento del acto). Aunque por supuesto la motivación de la sentencia y la del acto </w:t>
      </w:r>
      <w:r>
        <w:rPr>
          <w:rStyle w:val="CharacterStyle8"/>
          <w:rFonts w:ascii="Verdana" w:hAnsi="Verdana" w:cs="Verdana"/>
          <w:i/>
          <w:spacing w:val="3"/>
          <w:w w:val="105"/>
          <w:lang w:val="es-ES" w:eastAsia="es-ES"/>
        </w:rPr>
        <w:t xml:space="preserve">administrativo difieren profundamente, se trata de una diferencia que no tiene </w:t>
      </w:r>
      <w:r>
        <w:rPr>
          <w:rStyle w:val="CharacterStyle8"/>
          <w:rFonts w:ascii="Verdana" w:hAnsi="Verdana" w:cs="Verdana"/>
          <w:i/>
          <w:w w:val="105"/>
          <w:lang w:val="es-ES" w:eastAsia="es-ES"/>
        </w:rPr>
        <w:t xml:space="preserve">mayor relevancia en lo que se refiere a las condiciones de ejercicio de cada tipo de </w:t>
      </w:r>
      <w:r>
        <w:rPr>
          <w:rStyle w:val="CharacterStyle8"/>
          <w:rFonts w:ascii="Verdana" w:hAnsi="Verdana" w:cs="Verdana"/>
          <w:i/>
          <w:spacing w:val="2"/>
          <w:w w:val="105"/>
          <w:lang w:val="es-ES" w:eastAsia="es-ES"/>
        </w:rPr>
        <w:t xml:space="preserve">poder jurídico, en un Estado democrático de derecho que pretenda realizar una </w:t>
      </w:r>
      <w:r>
        <w:rPr>
          <w:rStyle w:val="CharacterStyle8"/>
          <w:rFonts w:ascii="Verdana" w:hAnsi="Verdana" w:cs="Verdana"/>
          <w:i/>
          <w:spacing w:val="-2"/>
          <w:w w:val="105"/>
          <w:lang w:val="es-ES" w:eastAsia="es-ES"/>
        </w:rPr>
        <w:t xml:space="preserve">sociedad democrática. La motivación del acto administrativo implica entonces que el </w:t>
      </w:r>
      <w:r>
        <w:rPr>
          <w:rStyle w:val="CharacterStyle8"/>
          <w:rFonts w:ascii="Verdana" w:hAnsi="Verdana" w:cs="Verdana"/>
          <w:i/>
          <w:spacing w:val="1"/>
          <w:w w:val="105"/>
          <w:lang w:val="es-ES" w:eastAsia="es-ES"/>
        </w:rPr>
        <w:t xml:space="preserve">mismo debe contener al menos la sucinta referencia a hechos y fundamentos de </w:t>
      </w:r>
      <w:r>
        <w:rPr>
          <w:rStyle w:val="CharacterStyle8"/>
          <w:rFonts w:ascii="Verdana" w:hAnsi="Verdana" w:cs="Verdana"/>
          <w:i/>
          <w:spacing w:val="4"/>
          <w:w w:val="105"/>
          <w:lang w:val="es-ES" w:eastAsia="es-ES"/>
        </w:rPr>
        <w:t xml:space="preserve">derecho, habida cuenta que el administrado necesariamente debe conocer las acciones u omisiones por las cuales ha de ser sancionado o simplemente se le </w:t>
      </w:r>
      <w:r>
        <w:rPr>
          <w:rStyle w:val="CharacterStyle8"/>
          <w:rFonts w:ascii="Verdana" w:hAnsi="Verdana" w:cs="Verdana"/>
          <w:i/>
          <w:spacing w:val="1"/>
          <w:w w:val="105"/>
          <w:lang w:val="es-ES" w:eastAsia="es-ES"/>
        </w:rPr>
        <w:t>deniega una gestión que pueda afectar la esfera de sus intereses legítimos o incluso de sus derechos subjetivos y la normativa que se le aplica."</w:t>
      </w:r>
    </w:p>
    <w:p w:rsidR="000C345B" w:rsidRDefault="000C345B">
      <w:pPr>
        <w:pStyle w:val="Style11"/>
        <w:kinsoku w:val="0"/>
        <w:autoSpaceDE/>
        <w:autoSpaceDN/>
        <w:spacing w:before="180"/>
        <w:rPr>
          <w:rStyle w:val="CharacterStyle8"/>
          <w:rFonts w:ascii="Verdana" w:hAnsi="Verdana" w:cs="Verdana"/>
          <w:i/>
          <w:spacing w:val="1"/>
          <w:w w:val="105"/>
          <w:lang w:val="es-ES" w:eastAsia="es-ES"/>
        </w:rPr>
      </w:pPr>
      <w:r>
        <w:rPr>
          <w:rStyle w:val="CharacterStyle8"/>
          <w:rFonts w:ascii="Verdana" w:hAnsi="Verdana" w:cs="Verdana"/>
          <w:iCs w:val="0"/>
          <w:spacing w:val="9"/>
          <w:lang w:val="es-ES" w:eastAsia="es-ES"/>
        </w:rPr>
        <w:t xml:space="preserve">De lo citado se desprende que esta motivación implica que las razones por las </w:t>
      </w:r>
      <w:r>
        <w:rPr>
          <w:rStyle w:val="CharacterStyle8"/>
          <w:rFonts w:ascii="Verdana" w:hAnsi="Verdana" w:cs="Verdana"/>
          <w:iCs w:val="0"/>
          <w:spacing w:val="4"/>
          <w:lang w:val="es-ES" w:eastAsia="es-ES"/>
        </w:rPr>
        <w:t xml:space="preserve">cuales se dicta el acto deben ser enunciadas formalmente, de manera explícita. De </w:t>
      </w:r>
      <w:r>
        <w:rPr>
          <w:rStyle w:val="CharacterStyle8"/>
          <w:rFonts w:ascii="Verdana" w:hAnsi="Verdana" w:cs="Verdana"/>
          <w:iCs w:val="0"/>
          <w:lang w:val="es-ES" w:eastAsia="es-ES"/>
        </w:rPr>
        <w:t xml:space="preserve">igual modo deben ser razonadas las circunstancias de hecho y de derecho en que se </w:t>
      </w:r>
      <w:r>
        <w:rPr>
          <w:rStyle w:val="CharacterStyle8"/>
          <w:rFonts w:ascii="Verdana" w:hAnsi="Verdana" w:cs="Verdana"/>
          <w:iCs w:val="0"/>
          <w:spacing w:val="8"/>
          <w:lang w:val="es-ES" w:eastAsia="es-ES"/>
        </w:rPr>
        <w:t xml:space="preserve">fundamenta la Administración para dictar o emanar el acto administrativo. La </w:t>
      </w:r>
      <w:r>
        <w:rPr>
          <w:rStyle w:val="CharacterStyle8"/>
          <w:rFonts w:ascii="Verdana" w:hAnsi="Verdana" w:cs="Verdana"/>
          <w:iCs w:val="0"/>
          <w:spacing w:val="10"/>
          <w:lang w:val="es-ES" w:eastAsia="es-ES"/>
        </w:rPr>
        <w:t xml:space="preserve">motivación es la expresión formal del motivo del acto y se encuentra en los </w:t>
      </w:r>
      <w:r>
        <w:rPr>
          <w:rStyle w:val="CharacterStyle8"/>
          <w:rFonts w:ascii="Verdana" w:hAnsi="Verdana" w:cs="Verdana"/>
          <w:iCs w:val="0"/>
          <w:spacing w:val="19"/>
          <w:lang w:val="es-ES" w:eastAsia="es-ES"/>
        </w:rPr>
        <w:t xml:space="preserve">"considerandos" de las resoluciones. La debida motivación impacta al </w:t>
      </w:r>
      <w:r>
        <w:rPr>
          <w:rStyle w:val="CharacterStyle8"/>
          <w:rFonts w:ascii="Verdana" w:hAnsi="Verdana" w:cs="Verdana"/>
          <w:iCs w:val="0"/>
          <w:spacing w:val="5"/>
          <w:lang w:val="es-ES" w:eastAsia="es-ES"/>
        </w:rPr>
        <w:t>debido</w:t>
      </w:r>
      <w:r w:rsidR="003866FA">
        <w:rPr>
          <w:rStyle w:val="CharacterStyle8"/>
          <w:rFonts w:ascii="Verdana" w:hAnsi="Verdana" w:cs="Verdana"/>
          <w:iCs w:val="0"/>
          <w:spacing w:val="5"/>
          <w:lang w:val="es-ES" w:eastAsia="es-ES"/>
        </w:rPr>
        <w:t xml:space="preserve"> </w:t>
      </w:r>
      <w:r>
        <w:rPr>
          <w:rStyle w:val="CharacterStyle8"/>
          <w:rFonts w:ascii="Verdana" w:hAnsi="Verdana" w:cs="Verdana"/>
          <w:iCs w:val="0"/>
          <w:spacing w:val="5"/>
          <w:lang w:val="es-ES" w:eastAsia="es-ES"/>
        </w:rPr>
        <w:t xml:space="preserve">proceso, dado que del cumplimiento efectivo de este principio constitucional, </w:t>
      </w:r>
      <w:r>
        <w:rPr>
          <w:rStyle w:val="CharacterStyle8"/>
          <w:rFonts w:ascii="Verdana" w:hAnsi="Verdana" w:cs="Verdana"/>
          <w:iCs w:val="0"/>
          <w:spacing w:val="2"/>
          <w:lang w:val="es-ES" w:eastAsia="es-ES"/>
        </w:rPr>
        <w:t xml:space="preserve">la parte afectada va a tener la oportunidad de ejercer eficientemente su derecho de </w:t>
      </w:r>
      <w:r>
        <w:rPr>
          <w:rStyle w:val="CharacterStyle8"/>
          <w:rFonts w:ascii="Verdana" w:hAnsi="Verdana" w:cs="Verdana"/>
          <w:iCs w:val="0"/>
          <w:spacing w:val="6"/>
          <w:lang w:val="es-ES" w:eastAsia="es-ES"/>
        </w:rPr>
        <w:t xml:space="preserve">defensa al contar con todos los elementos fácticos y jurídicos para su impugnación. A nivel legal, La Ley General de la Administración Pública, (en adelante LGAP), </w:t>
      </w:r>
      <w:r>
        <w:rPr>
          <w:rStyle w:val="CharacterStyle8"/>
          <w:rFonts w:ascii="Verdana" w:hAnsi="Verdana" w:cs="Verdana"/>
          <w:iCs w:val="0"/>
          <w:spacing w:val="9"/>
          <w:lang w:val="es-ES" w:eastAsia="es-ES"/>
        </w:rPr>
        <w:t xml:space="preserve">establece con meridiana claridad la obligación administrativa de resolver los </w:t>
      </w:r>
      <w:r>
        <w:rPr>
          <w:rStyle w:val="CharacterStyle8"/>
          <w:rFonts w:ascii="Verdana" w:hAnsi="Verdana" w:cs="Verdana"/>
          <w:iCs w:val="0"/>
          <w:spacing w:val="8"/>
          <w:lang w:val="es-ES" w:eastAsia="es-ES"/>
        </w:rPr>
        <w:t xml:space="preserve">recursos por medio de una resolución expresa, el artículo 136 en su inciso b), </w:t>
      </w:r>
      <w:r>
        <w:rPr>
          <w:rStyle w:val="CharacterStyle8"/>
          <w:rFonts w:ascii="Verdana" w:hAnsi="Verdana" w:cs="Verdana"/>
          <w:iCs w:val="0"/>
          <w:spacing w:val="4"/>
          <w:lang w:val="es-ES" w:eastAsia="es-ES"/>
        </w:rPr>
        <w:t xml:space="preserve">dispone lo siguiente: </w:t>
      </w:r>
      <w:r>
        <w:rPr>
          <w:rStyle w:val="CharacterStyle8"/>
          <w:rFonts w:ascii="Verdana" w:hAnsi="Verdana" w:cs="Verdana"/>
          <w:i/>
          <w:spacing w:val="4"/>
          <w:w w:val="105"/>
          <w:lang w:val="es-ES" w:eastAsia="es-ES"/>
        </w:rPr>
        <w:t xml:space="preserve">"Serán motivados con mención, sucinta al menos, de sus </w:t>
      </w:r>
      <w:r>
        <w:rPr>
          <w:rStyle w:val="CharacterStyle8"/>
          <w:rFonts w:ascii="Verdana" w:hAnsi="Verdana" w:cs="Verdana"/>
          <w:i/>
          <w:spacing w:val="1"/>
          <w:w w:val="105"/>
          <w:lang w:val="es-ES" w:eastAsia="es-ES"/>
        </w:rPr>
        <w:t xml:space="preserve">fundamentos: (...) b) Los que resuelvan recursos (...) La motivación podrá consistir en la referencia explícita o inequívoca a los motivos del a petición del administrado, o bien a propuestas, dictámenes o resoluciones previas que hayan determinado realmente la adopción del acto, a condición de que se acompañe su </w:t>
      </w:r>
      <w:proofErr w:type="spellStart"/>
      <w:r>
        <w:rPr>
          <w:rStyle w:val="CharacterStyle8"/>
          <w:rFonts w:ascii="Verdana" w:hAnsi="Verdana" w:cs="Verdana"/>
          <w:i/>
          <w:spacing w:val="1"/>
          <w:w w:val="105"/>
          <w:lang w:val="es-ES" w:eastAsia="es-ES"/>
        </w:rPr>
        <w:t>copia".Como</w:t>
      </w:r>
      <w:proofErr w:type="spellEnd"/>
      <w:r>
        <w:rPr>
          <w:rStyle w:val="CharacterStyle8"/>
          <w:rFonts w:ascii="Verdana" w:hAnsi="Verdana" w:cs="Verdana"/>
          <w:i/>
          <w:spacing w:val="1"/>
          <w:w w:val="105"/>
          <w:lang w:val="es-ES" w:eastAsia="es-ES"/>
        </w:rPr>
        <w:t xml:space="preserve"> </w:t>
      </w:r>
      <w:r>
        <w:rPr>
          <w:rStyle w:val="CharacterStyle8"/>
          <w:rFonts w:ascii="Verdana" w:hAnsi="Verdana" w:cs="Verdana"/>
          <w:iCs w:val="0"/>
          <w:spacing w:val="2"/>
          <w:lang w:val="es-ES" w:eastAsia="es-ES"/>
        </w:rPr>
        <w:t xml:space="preserve">corolario de lo expuesto se tiene que la motivación permite valorar de una manera </w:t>
      </w:r>
      <w:r>
        <w:rPr>
          <w:rStyle w:val="CharacterStyle8"/>
          <w:rFonts w:ascii="Verdana" w:hAnsi="Verdana" w:cs="Verdana"/>
          <w:iCs w:val="0"/>
          <w:spacing w:val="11"/>
          <w:lang w:val="es-ES" w:eastAsia="es-ES"/>
        </w:rPr>
        <w:t xml:space="preserve">adecuada los actos administrativos por parte de los administrados y de las </w:t>
      </w:r>
      <w:r>
        <w:rPr>
          <w:rStyle w:val="CharacterStyle8"/>
          <w:rFonts w:ascii="Verdana" w:hAnsi="Verdana" w:cs="Verdana"/>
          <w:iCs w:val="0"/>
          <w:spacing w:val="2"/>
          <w:lang w:val="es-ES" w:eastAsia="es-ES"/>
        </w:rPr>
        <w:t xml:space="preserve">autoridades que ejercen control sobre éstos, a efectos de juzgar sobre su validez o invalidez. Por su parte, el artículo 166 señala: </w:t>
      </w:r>
      <w:r>
        <w:rPr>
          <w:rStyle w:val="CharacterStyle8"/>
          <w:rFonts w:ascii="Verdana" w:hAnsi="Verdana" w:cs="Verdana"/>
          <w:i/>
          <w:spacing w:val="2"/>
          <w:w w:val="105"/>
          <w:lang w:val="es-ES" w:eastAsia="es-ES"/>
        </w:rPr>
        <w:t xml:space="preserve">"Artículo </w:t>
      </w:r>
      <w:r>
        <w:rPr>
          <w:rStyle w:val="CharacterStyle8"/>
          <w:rFonts w:ascii="Verdana" w:hAnsi="Verdana" w:cs="Verdana"/>
          <w:iCs w:val="0"/>
          <w:spacing w:val="2"/>
          <w:lang w:val="es-ES" w:eastAsia="es-ES"/>
        </w:rPr>
        <w:t xml:space="preserve">166. </w:t>
      </w:r>
      <w:r>
        <w:rPr>
          <w:rStyle w:val="CharacterStyle8"/>
          <w:rFonts w:ascii="Verdana" w:hAnsi="Verdana" w:cs="Verdana"/>
          <w:i/>
          <w:spacing w:val="2"/>
          <w:w w:val="105"/>
          <w:lang w:val="es-ES" w:eastAsia="es-ES"/>
        </w:rPr>
        <w:t xml:space="preserve">Habrá nulidad absoluta del acto cuando falten totalmente uno o varios de sus elementos constitutivos, real </w:t>
      </w:r>
      <w:r>
        <w:rPr>
          <w:rStyle w:val="CharacterStyle8"/>
          <w:rFonts w:ascii="Verdana" w:hAnsi="Verdana" w:cs="Verdana"/>
          <w:i/>
          <w:spacing w:val="4"/>
          <w:w w:val="105"/>
          <w:lang w:val="es-ES" w:eastAsia="es-ES"/>
        </w:rPr>
        <w:t xml:space="preserve">o jurídicamente." </w:t>
      </w:r>
      <w:r>
        <w:rPr>
          <w:rStyle w:val="CharacterStyle8"/>
          <w:rFonts w:ascii="Verdana" w:hAnsi="Verdana" w:cs="Verdana"/>
          <w:iCs w:val="0"/>
          <w:spacing w:val="4"/>
          <w:lang w:val="es-ES" w:eastAsia="es-ES"/>
        </w:rPr>
        <w:t xml:space="preserve">Finalmente, el artículo 223 indica lo siguiente: </w:t>
      </w:r>
      <w:r>
        <w:rPr>
          <w:rStyle w:val="CharacterStyle8"/>
          <w:rFonts w:ascii="Verdana" w:hAnsi="Verdana" w:cs="Verdana"/>
          <w:i/>
          <w:spacing w:val="4"/>
          <w:w w:val="105"/>
          <w:lang w:val="es-ES" w:eastAsia="es-ES"/>
        </w:rPr>
        <w:t xml:space="preserve">"Artículo 223.-1. </w:t>
      </w:r>
      <w:r>
        <w:rPr>
          <w:rStyle w:val="CharacterStyle8"/>
          <w:rFonts w:ascii="Verdana" w:hAnsi="Verdana" w:cs="Verdana"/>
          <w:i/>
          <w:spacing w:val="2"/>
          <w:w w:val="105"/>
          <w:lang w:val="es-ES" w:eastAsia="es-ES"/>
        </w:rPr>
        <w:t xml:space="preserve">Sólo causará nulidad de lo actuado la omisión de formalidades sustanciales del </w:t>
      </w:r>
      <w:r>
        <w:rPr>
          <w:rStyle w:val="CharacterStyle8"/>
          <w:rFonts w:ascii="Verdana" w:hAnsi="Verdana" w:cs="Verdana"/>
          <w:i/>
          <w:spacing w:val="3"/>
          <w:w w:val="105"/>
          <w:lang w:val="es-ES" w:eastAsia="es-ES"/>
        </w:rPr>
        <w:t xml:space="preserve">procedimiento. 2. Se entenderá como sustancial la formalidad cuya realización </w:t>
      </w:r>
      <w:r>
        <w:rPr>
          <w:rStyle w:val="CharacterStyle8"/>
          <w:rFonts w:ascii="Verdana" w:hAnsi="Verdana" w:cs="Verdana"/>
          <w:i/>
          <w:spacing w:val="1"/>
          <w:w w:val="105"/>
          <w:lang w:val="es-ES" w:eastAsia="es-ES"/>
        </w:rPr>
        <w:t>correcta hubiera impedido o cambiado la decisión final en aspectos importantes, o cuya omisión causare indefensión."</w:t>
      </w:r>
    </w:p>
    <w:p w:rsidR="000C345B" w:rsidRDefault="000C345B">
      <w:pPr>
        <w:pStyle w:val="Style11"/>
        <w:kinsoku w:val="0"/>
        <w:autoSpaceDE/>
        <w:autoSpaceDN/>
        <w:spacing w:before="396"/>
        <w:rPr>
          <w:rStyle w:val="CharacterStyle8"/>
          <w:rFonts w:ascii="Verdana" w:hAnsi="Verdana" w:cs="Verdana"/>
          <w:iCs w:val="0"/>
          <w:spacing w:val="2"/>
          <w:lang w:val="es-ES" w:eastAsia="es-ES"/>
        </w:rPr>
      </w:pPr>
      <w:r>
        <w:rPr>
          <w:rStyle w:val="CharacterStyle8"/>
          <w:rFonts w:ascii="Verdana" w:hAnsi="Verdana" w:cs="Verdana"/>
          <w:i/>
          <w:spacing w:val="3"/>
          <w:w w:val="105"/>
          <w:lang w:val="es-ES" w:eastAsia="es-ES"/>
        </w:rPr>
        <w:t>(</w:t>
      </w:r>
      <w:proofErr w:type="gramStart"/>
      <w:r>
        <w:rPr>
          <w:rStyle w:val="CharacterStyle8"/>
          <w:rFonts w:ascii="Verdana" w:hAnsi="Verdana" w:cs="Verdana"/>
          <w:i/>
          <w:spacing w:val="3"/>
          <w:w w:val="105"/>
          <w:lang w:val="es-ES" w:eastAsia="es-ES"/>
        </w:rPr>
        <w:t>lo</w:t>
      </w:r>
      <w:proofErr w:type="gramEnd"/>
      <w:r>
        <w:rPr>
          <w:rStyle w:val="CharacterStyle8"/>
          <w:rFonts w:ascii="Verdana" w:hAnsi="Verdana" w:cs="Verdana"/>
          <w:i/>
          <w:spacing w:val="3"/>
          <w:w w:val="105"/>
          <w:lang w:val="es-ES" w:eastAsia="es-ES"/>
        </w:rPr>
        <w:t xml:space="preserve"> destacado no es del original). </w:t>
      </w:r>
      <w:r>
        <w:rPr>
          <w:rStyle w:val="CharacterStyle8"/>
          <w:rFonts w:ascii="Verdana" w:hAnsi="Verdana" w:cs="Verdana"/>
          <w:iCs w:val="0"/>
          <w:spacing w:val="3"/>
          <w:lang w:val="es-ES" w:eastAsia="es-ES"/>
        </w:rPr>
        <w:t xml:space="preserve">De lo transcrito se concluye que en el momento en </w:t>
      </w:r>
      <w:r>
        <w:rPr>
          <w:rStyle w:val="CharacterStyle8"/>
          <w:rFonts w:ascii="Verdana" w:hAnsi="Verdana" w:cs="Verdana"/>
          <w:iCs w:val="0"/>
          <w:spacing w:val="8"/>
          <w:lang w:val="es-ES" w:eastAsia="es-ES"/>
        </w:rPr>
        <w:t>el que se afecte el derecho de defensa, la nulidad del acto es inminente." (</w:t>
      </w:r>
      <w:proofErr w:type="gramStart"/>
      <w:r>
        <w:rPr>
          <w:rStyle w:val="CharacterStyle8"/>
          <w:rFonts w:ascii="Verdana" w:hAnsi="Verdana" w:cs="Verdana"/>
          <w:iCs w:val="0"/>
          <w:spacing w:val="8"/>
          <w:lang w:val="es-ES" w:eastAsia="es-ES"/>
        </w:rPr>
        <w:t>lo</w:t>
      </w:r>
      <w:proofErr w:type="gramEnd"/>
      <w:r>
        <w:rPr>
          <w:rStyle w:val="CharacterStyle8"/>
          <w:rFonts w:ascii="Verdana" w:hAnsi="Verdana" w:cs="Verdana"/>
          <w:iCs w:val="0"/>
          <w:spacing w:val="8"/>
          <w:lang w:val="es-ES" w:eastAsia="es-ES"/>
        </w:rPr>
        <w:t xml:space="preserve"> </w:t>
      </w:r>
      <w:r>
        <w:rPr>
          <w:rStyle w:val="CharacterStyle8"/>
          <w:rFonts w:ascii="Verdana" w:hAnsi="Verdana" w:cs="Verdana"/>
          <w:iCs w:val="0"/>
          <w:spacing w:val="2"/>
          <w:lang w:val="es-ES" w:eastAsia="es-ES"/>
        </w:rPr>
        <w:t>resaltado es nuestro)</w:t>
      </w:r>
    </w:p>
    <w:p w:rsidR="000C345B" w:rsidRDefault="000C345B">
      <w:pPr>
        <w:pStyle w:val="Style8"/>
        <w:kinsoku w:val="0"/>
        <w:autoSpaceDE/>
        <w:autoSpaceDN/>
        <w:adjustRightInd/>
        <w:spacing w:before="936" w:line="204" w:lineRule="auto"/>
        <w:rPr>
          <w:rStyle w:val="CharacterStyle5"/>
          <w:rFonts w:ascii="Bookman Old Style" w:hAnsi="Bookman Old Style" w:cs="Bookman Old Style"/>
          <w:b/>
          <w:bCs/>
          <w:sz w:val="24"/>
          <w:szCs w:val="24"/>
          <w:lang w:val="es-ES" w:eastAsia="es-ES"/>
        </w:rPr>
      </w:pPr>
      <w:r>
        <w:rPr>
          <w:rStyle w:val="CharacterStyle5"/>
          <w:rFonts w:ascii="Bookman Old Style" w:hAnsi="Bookman Old Style" w:cs="Bookman Old Style"/>
          <w:b/>
          <w:bCs/>
          <w:sz w:val="24"/>
          <w:szCs w:val="24"/>
          <w:lang w:val="es-ES" w:eastAsia="es-ES"/>
        </w:rPr>
        <w:t>5.5 CONSIDERACIONES DE FONDO.</w:t>
      </w:r>
    </w:p>
    <w:p w:rsidR="000C345B" w:rsidRDefault="000C345B">
      <w:pPr>
        <w:pStyle w:val="Style8"/>
        <w:kinsoku w:val="0"/>
        <w:autoSpaceDE/>
        <w:autoSpaceDN/>
        <w:adjustRightInd/>
        <w:spacing w:before="540" w:after="972"/>
        <w:jc w:val="both"/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-1"/>
          <w:sz w:val="22"/>
          <w:szCs w:val="22"/>
          <w:lang w:val="es-ES" w:eastAsia="es-ES"/>
        </w:rPr>
        <w:t xml:space="preserve">En el caso concreto, este Tribunal advierte que no entra a conocer los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argumentos de fondo planteados por la recurrente, ya que del análisis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del caso y dentro de las potestades contempladas en los numerales </w:t>
      </w:r>
      <w:r>
        <w:rPr>
          <w:rStyle w:val="CharacterStyle5"/>
          <w:rFonts w:ascii="Verdana" w:hAnsi="Verdana" w:cs="Verdana"/>
          <w:spacing w:val="18"/>
          <w:sz w:val="22"/>
          <w:szCs w:val="22"/>
          <w:lang w:val="es-ES" w:eastAsia="es-ES"/>
        </w:rPr>
        <w:t xml:space="preserve">169, 182, siguientes y concordantes de la Ley General de la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Administración Pública, se ha podido determinar la existencia de una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nulidad absoluta, que tiñe con la invalidez el acto impugnado y la cual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debe declararse por este colegiado.</w:t>
      </w:r>
    </w:p>
    <w:p w:rsidR="003866FA" w:rsidRDefault="003866FA">
      <w:pPr>
        <w:pStyle w:val="Style8"/>
        <w:kinsoku w:val="0"/>
        <w:autoSpaceDE/>
        <w:autoSpaceDN/>
        <w:adjustRightInd/>
        <w:rPr>
          <w:rStyle w:val="CharacterStyle5"/>
          <w:rFonts w:ascii="Verdana" w:hAnsi="Verdana" w:cs="Verdana"/>
          <w:spacing w:val="9"/>
          <w:sz w:val="22"/>
          <w:szCs w:val="22"/>
          <w:lang w:val="es-ES" w:eastAsia="es-ES"/>
        </w:rPr>
      </w:pPr>
    </w:p>
    <w:p w:rsidR="000C345B" w:rsidRDefault="000C345B">
      <w:pPr>
        <w:pStyle w:val="Style8"/>
        <w:kinsoku w:val="0"/>
        <w:autoSpaceDE/>
        <w:autoSpaceDN/>
        <w:adjustRightInd/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9"/>
          <w:sz w:val="22"/>
          <w:szCs w:val="22"/>
          <w:lang w:val="es-ES" w:eastAsia="es-ES"/>
        </w:rPr>
        <w:lastRenderedPageBreak/>
        <w:t xml:space="preserve">Dispone el artículo 182.1 de la Ley General de la Administración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>Pública, que en su literalidad lo siguiente:</w:t>
      </w:r>
    </w:p>
    <w:p w:rsidR="000C345B" w:rsidRDefault="000C345B">
      <w:pPr>
        <w:pStyle w:val="Style10"/>
        <w:kinsoku w:val="0"/>
        <w:autoSpaceDE/>
        <w:autoSpaceDN/>
        <w:spacing w:before="504"/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"El Juez no podrá declarar de oficio la invalidez del acto, salvo que se </w:t>
      </w:r>
      <w:r>
        <w:rPr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trate de infracciones sustanciales relativas al sujeto, al procedimiento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>o a la forma, casos en los cuales deberá hacerlo";</w:t>
      </w:r>
    </w:p>
    <w:p w:rsidR="000C345B" w:rsidRDefault="000C345B">
      <w:pPr>
        <w:pStyle w:val="Style10"/>
        <w:kinsoku w:val="0"/>
        <w:autoSpaceDE/>
        <w:autoSpaceDN/>
        <w:spacing w:before="324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Al analizar las piezas que conforman los atestados del expediente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bajo análisis, el TAT-054-13, se pude verificar que </w:t>
      </w:r>
      <w:r>
        <w:rPr>
          <w:rFonts w:ascii="Verdana" w:hAnsi="Verdana" w:cs="Verdana"/>
          <w:b/>
          <w:bCs/>
          <w:spacing w:val="6"/>
          <w:sz w:val="22"/>
          <w:szCs w:val="22"/>
          <w:u w:val="single"/>
          <w:lang w:val="es-ES" w:eastAsia="es-ES"/>
        </w:rPr>
        <w:t xml:space="preserve">A folio 14 del </w:t>
      </w:r>
      <w:r>
        <w:rPr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expediente administrativo,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 consta documento de fecha 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6 de julio </w:t>
      </w:r>
      <w:r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de 2012,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en el cual se comunica el Artículo </w:t>
      </w:r>
      <w:r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2.2.58, de la Sesión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Extraordinaria 02-2012, de 16 de abril de 2012,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a la empresa 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T</w:t>
      </w:r>
      <w:r w:rsidR="003866FA"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P</w:t>
      </w:r>
      <w:r w:rsidR="003866FA"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P</w:t>
      </w:r>
      <w:r w:rsidR="003866FA"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S</w:t>
      </w:r>
      <w:r w:rsidR="003866FA"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D</w:t>
      </w:r>
      <w:r w:rsidR="003866FA"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.J.S.A.</w:t>
      </w:r>
      <w:r w:rsidR="00D35037"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acto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administrativo en el cual se indica que la recurrente no cumplió con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los requisitos establecidos en los transitorios de la Ley 8955, y se le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deniega el permiso a dieciséis vehículos a los cuales ésta solicitaba el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permiso de SETAXI, no obstante, no se indica cuales requisitos fueron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los que se incumplieron ni se menciona sucintamente el documento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en el que se pueden verificar y la mención de que se aporta copia con </w:t>
      </w:r>
      <w:r>
        <w:rPr>
          <w:rFonts w:ascii="Verdana" w:hAnsi="Verdana" w:cs="Verdana"/>
          <w:sz w:val="22"/>
          <w:szCs w:val="22"/>
          <w:lang w:val="es-ES" w:eastAsia="es-ES"/>
        </w:rPr>
        <w:t>la notificación del acto.</w:t>
      </w:r>
    </w:p>
    <w:p w:rsidR="000C345B" w:rsidRDefault="000C345B">
      <w:pPr>
        <w:pStyle w:val="Style10"/>
        <w:kinsoku w:val="0"/>
        <w:autoSpaceDE/>
        <w:autoSpaceDN/>
        <w:spacing w:before="396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De acuerdo a lo anterior y así se desprende del mismo Recurso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presentado, la empresa </w:t>
      </w:r>
      <w:r w:rsidR="003866FA"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T.P.P.S.D.J.S.A</w:t>
      </w:r>
      <w:r>
        <w:rPr>
          <w:rFonts w:ascii="Verdana" w:hAnsi="Verdana" w:cs="Verdana"/>
          <w:b/>
          <w:bCs/>
          <w:spacing w:val="14"/>
          <w:w w:val="105"/>
          <w:sz w:val="22"/>
          <w:szCs w:val="22"/>
          <w:lang w:val="es-ES" w:eastAsia="es-ES"/>
        </w:rPr>
        <w:t xml:space="preserve">.,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dedica su oportunidad procesal a indicar que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presentó todos los requisitos y que además el acto administrativo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impugnado no fue debidamente motivado.</w:t>
      </w:r>
    </w:p>
    <w:p w:rsidR="000C345B" w:rsidRDefault="000C345B">
      <w:pPr>
        <w:pStyle w:val="Style8"/>
        <w:kinsoku w:val="0"/>
        <w:autoSpaceDE/>
        <w:autoSpaceDN/>
        <w:adjustRightInd/>
        <w:spacing w:before="684" w:after="1800"/>
        <w:jc w:val="both"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 xml:space="preserve">Se impone así un poder deber de declarar, aún de manera oficiosa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las infracciones dispuestas en el ordenamiento. En el caso en estudio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se ha constatado el grave vicio en el contenido de la comunicación del </w:t>
      </w:r>
      <w:r>
        <w:rPr>
          <w:rStyle w:val="CharacterStyle5"/>
          <w:rFonts w:ascii="Verdana" w:hAnsi="Verdana" w:cs="Verdana"/>
          <w:spacing w:val="19"/>
          <w:sz w:val="22"/>
          <w:szCs w:val="22"/>
          <w:lang w:val="es-ES" w:eastAsia="es-ES"/>
        </w:rPr>
        <w:t xml:space="preserve">acto administrativo que le deniega al recurrente la solicitud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presentada a la Administración en donde no le señalan las razones de </w:t>
      </w:r>
      <w:r>
        <w:rPr>
          <w:rStyle w:val="CharacterStyle5"/>
          <w:rFonts w:ascii="Verdana" w:hAnsi="Verdana" w:cs="Verdana"/>
          <w:spacing w:val="31"/>
          <w:sz w:val="22"/>
          <w:szCs w:val="22"/>
          <w:lang w:val="es-ES" w:eastAsia="es-ES"/>
        </w:rPr>
        <w:t xml:space="preserve">hecho ni de derecho violentando de manera espuria los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procedimientos y las formas que ordena la normativa vigente, carece </w:t>
      </w:r>
      <w:r>
        <w:rPr>
          <w:rStyle w:val="CharacterStyle5"/>
          <w:rFonts w:ascii="Verdana" w:hAnsi="Verdana" w:cs="Verdana"/>
          <w:spacing w:val="5"/>
          <w:sz w:val="22"/>
          <w:szCs w:val="22"/>
          <w:lang w:val="es-ES" w:eastAsia="es-ES"/>
        </w:rPr>
        <w:t xml:space="preserve">de toda motivación el acto impugnado, por lo que resulta obligado </w:t>
      </w:r>
      <w:r>
        <w:rPr>
          <w:rStyle w:val="CharacterStyle5"/>
          <w:rFonts w:ascii="Verdana" w:hAnsi="Verdana" w:cs="Verdana"/>
          <w:spacing w:val="14"/>
          <w:sz w:val="22"/>
          <w:szCs w:val="22"/>
          <w:lang w:val="es-ES" w:eastAsia="es-ES"/>
        </w:rPr>
        <w:t xml:space="preserve">disponer la nulidad del procedimiento de solicitud del permiso </w:t>
      </w:r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 xml:space="preserve">denegado al recurrente hasta el momento en que se le rechaza la </w:t>
      </w:r>
      <w:r>
        <w:rPr>
          <w:rStyle w:val="CharacterStyle5"/>
          <w:rFonts w:ascii="Verdana" w:hAnsi="Verdana" w:cs="Verdana"/>
          <w:spacing w:val="12"/>
          <w:sz w:val="22"/>
          <w:szCs w:val="22"/>
          <w:lang w:val="es-ES" w:eastAsia="es-ES"/>
        </w:rPr>
        <w:t xml:space="preserve">gestión , consecuentemente deberá la Administración proceder </w:t>
      </w:r>
      <w:r>
        <w:rPr>
          <w:rStyle w:val="CharacterStyle5"/>
          <w:rFonts w:ascii="Verdana" w:hAnsi="Verdana" w:cs="Verdana"/>
          <w:spacing w:val="5"/>
          <w:sz w:val="22"/>
          <w:szCs w:val="22"/>
          <w:lang w:val="es-ES" w:eastAsia="es-ES"/>
        </w:rPr>
        <w:t xml:space="preserve">conforme a derecho y notificar debidamente el acto administrativo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 xml:space="preserve">correspondiente y que le permita al recurrente ejercer sus derechos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debidamente.</w:t>
      </w:r>
    </w:p>
    <w:p w:rsidR="000C345B" w:rsidRDefault="000C345B">
      <w:pPr>
        <w:pStyle w:val="Style8"/>
        <w:kinsoku w:val="0"/>
        <w:autoSpaceDE/>
        <w:autoSpaceDN/>
        <w:adjustRightInd/>
        <w:spacing w:line="208" w:lineRule="auto"/>
        <w:ind w:right="72"/>
        <w:jc w:val="right"/>
        <w:rPr>
          <w:rStyle w:val="CharacterStyle5"/>
          <w:spacing w:val="2"/>
          <w:sz w:val="22"/>
          <w:szCs w:val="22"/>
          <w:lang w:val="es-ES" w:eastAsia="es-ES"/>
        </w:rPr>
      </w:pPr>
    </w:p>
    <w:p w:rsidR="003866FA" w:rsidRDefault="003866FA">
      <w:pPr>
        <w:pStyle w:val="Style8"/>
        <w:kinsoku w:val="0"/>
        <w:autoSpaceDE/>
        <w:autoSpaceDN/>
        <w:adjustRightInd/>
        <w:spacing w:line="208" w:lineRule="auto"/>
        <w:ind w:right="72"/>
        <w:jc w:val="right"/>
        <w:rPr>
          <w:rStyle w:val="CharacterStyle5"/>
          <w:spacing w:val="2"/>
          <w:sz w:val="22"/>
          <w:szCs w:val="22"/>
          <w:lang w:val="es-ES" w:eastAsia="es-ES"/>
        </w:rPr>
      </w:pPr>
    </w:p>
    <w:p w:rsidR="003866FA" w:rsidRDefault="003866FA">
      <w:pPr>
        <w:pStyle w:val="Style8"/>
        <w:kinsoku w:val="0"/>
        <w:autoSpaceDE/>
        <w:autoSpaceDN/>
        <w:adjustRightInd/>
        <w:spacing w:line="208" w:lineRule="auto"/>
        <w:ind w:right="72"/>
        <w:jc w:val="right"/>
        <w:rPr>
          <w:rStyle w:val="CharacterStyle5"/>
          <w:spacing w:val="2"/>
          <w:sz w:val="22"/>
          <w:szCs w:val="22"/>
          <w:lang w:val="es-ES" w:eastAsia="es-ES"/>
        </w:rPr>
      </w:pPr>
    </w:p>
    <w:p w:rsidR="003866FA" w:rsidRDefault="003866FA">
      <w:pPr>
        <w:pStyle w:val="Style8"/>
        <w:kinsoku w:val="0"/>
        <w:autoSpaceDE/>
        <w:autoSpaceDN/>
        <w:adjustRightInd/>
        <w:spacing w:line="208" w:lineRule="auto"/>
        <w:ind w:right="72"/>
        <w:jc w:val="right"/>
        <w:rPr>
          <w:rStyle w:val="CharacterStyle5"/>
          <w:spacing w:val="2"/>
          <w:sz w:val="22"/>
          <w:szCs w:val="22"/>
          <w:lang w:val="es-ES" w:eastAsia="es-ES"/>
        </w:rPr>
      </w:pPr>
    </w:p>
    <w:p w:rsidR="000C345B" w:rsidRDefault="000C345B">
      <w:pPr>
        <w:pStyle w:val="Style10"/>
        <w:kinsoku w:val="0"/>
        <w:autoSpaceDE/>
        <w:autoSpaceDN/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</w:pP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lastRenderedPageBreak/>
        <w:t xml:space="preserve">Nótese que en la motivación que hace el Consejo del acto impugnado, </w:t>
      </w:r>
      <w:r>
        <w:rPr>
          <w:rFonts w:ascii="Verdana" w:hAnsi="Verdana" w:cs="Verdana"/>
          <w:spacing w:val="13"/>
          <w:w w:val="105"/>
          <w:sz w:val="22"/>
          <w:szCs w:val="22"/>
          <w:lang w:val="es-ES" w:eastAsia="es-ES"/>
        </w:rPr>
        <w:t xml:space="preserve">solamente se indicó que </w:t>
      </w:r>
      <w:r>
        <w:rPr>
          <w:rFonts w:ascii="Verdana" w:hAnsi="Verdana" w:cs="Verdana"/>
          <w:b/>
          <w:bCs/>
          <w:spacing w:val="13"/>
          <w:w w:val="105"/>
          <w:sz w:val="22"/>
          <w:szCs w:val="22"/>
          <w:u w:val="single"/>
          <w:lang w:val="es-ES" w:eastAsia="es-ES"/>
        </w:rPr>
        <w:t xml:space="preserve">la recurrente no </w:t>
      </w:r>
      <w:r>
        <w:rPr>
          <w:rFonts w:ascii="Verdana" w:hAnsi="Verdana" w:cs="Verdana"/>
          <w:b/>
          <w:bCs/>
          <w:spacing w:val="13"/>
          <w:sz w:val="22"/>
          <w:szCs w:val="22"/>
          <w:u w:val="single"/>
          <w:lang w:val="es-ES" w:eastAsia="es-ES"/>
        </w:rPr>
        <w:t xml:space="preserve">cumplió </w:t>
      </w:r>
      <w:r>
        <w:rPr>
          <w:rFonts w:ascii="Verdana" w:hAnsi="Verdana" w:cs="Verdana"/>
          <w:b/>
          <w:bCs/>
          <w:spacing w:val="13"/>
          <w:w w:val="105"/>
          <w:sz w:val="22"/>
          <w:szCs w:val="22"/>
          <w:u w:val="single"/>
          <w:lang w:val="es-ES" w:eastAsia="es-ES"/>
        </w:rPr>
        <w:t xml:space="preserve">con los </w:t>
      </w:r>
      <w:r>
        <w:rPr>
          <w:rFonts w:ascii="Verdana" w:hAnsi="Verdana" w:cs="Verdana"/>
          <w:b/>
          <w:bCs/>
          <w:spacing w:val="-3"/>
          <w:w w:val="105"/>
          <w:sz w:val="22"/>
          <w:szCs w:val="22"/>
          <w:u w:val="single"/>
          <w:lang w:val="es-ES" w:eastAsia="es-ES"/>
        </w:rPr>
        <w:t xml:space="preserve">requisitos establecidos en los transitorios de la Ley 8955 para  </w:t>
      </w:r>
      <w:r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 xml:space="preserve">su acreditación. </w:t>
      </w:r>
    </w:p>
    <w:p w:rsidR="000C345B" w:rsidRDefault="000C345B">
      <w:pPr>
        <w:pStyle w:val="Style10"/>
        <w:kinsoku w:val="0"/>
        <w:autoSpaceDE/>
        <w:autoSpaceDN/>
        <w:spacing w:before="288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Lo apuntado violentó como se indicó, en perjuicio de la recurrente el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debido proceso y el Derecho a la Defensa, principios de rango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constitucional y que se extraen de la conjugación de </w:t>
      </w:r>
      <w:proofErr w:type="gramStart"/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los</w:t>
      </w:r>
      <w:proofErr w:type="gramEnd"/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 artículo 39 y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41 de la carta fundamental.</w:t>
      </w:r>
    </w:p>
    <w:p w:rsidR="000C345B" w:rsidRDefault="000C345B">
      <w:pPr>
        <w:pStyle w:val="Style10"/>
        <w:kinsoku w:val="0"/>
        <w:autoSpaceDE/>
        <w:autoSpaceDN/>
        <w:spacing w:before="288"/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 xml:space="preserve">El Tribunal Contencioso Administrativo Sección VI en su 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Sentencia número 00062 de las ocho horas diez minutos diez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de marzo de dos mil once determinó:</w:t>
      </w:r>
    </w:p>
    <w:p w:rsidR="000C345B" w:rsidRDefault="000C345B">
      <w:pPr>
        <w:pStyle w:val="Style8"/>
        <w:kinsoku w:val="0"/>
        <w:autoSpaceDE/>
        <w:autoSpaceDN/>
        <w:adjustRightInd/>
        <w:spacing w:before="936" w:after="36"/>
        <w:ind w:left="360" w:right="360"/>
        <w:jc w:val="both"/>
        <w:rPr>
          <w:rStyle w:val="CharacterStyle5"/>
          <w:rFonts w:ascii="Verdana" w:hAnsi="Verdana" w:cs="Verdana"/>
          <w:i/>
          <w:iCs/>
          <w:spacing w:val="6"/>
          <w:sz w:val="16"/>
          <w:szCs w:val="16"/>
          <w:u w:val="single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4"/>
          <w:sz w:val="16"/>
          <w:szCs w:val="16"/>
          <w:lang w:val="es-ES" w:eastAsia="es-ES"/>
        </w:rPr>
        <w:t xml:space="preserve">"El elemento motivación dista de ser una consideración meramente formal; por el </w:t>
      </w:r>
      <w:r>
        <w:rPr>
          <w:rStyle w:val="CharacterStyle5"/>
          <w:rFonts w:ascii="Verdana" w:hAnsi="Verdana" w:cs="Verdana"/>
          <w:i/>
          <w:iCs/>
          <w:spacing w:val="10"/>
          <w:sz w:val="16"/>
          <w:szCs w:val="16"/>
          <w:lang w:val="es-ES" w:eastAsia="es-ES"/>
        </w:rPr>
        <w:t xml:space="preserve">contrario, constituye un elemento infranqueable de la conducta pública, en la </w:t>
      </w:r>
      <w:r>
        <w:rPr>
          <w:rStyle w:val="CharacterStyle5"/>
          <w:rFonts w:ascii="Verdana" w:hAnsi="Verdana" w:cs="Verdana"/>
          <w:i/>
          <w:iCs/>
          <w:spacing w:val="4"/>
          <w:sz w:val="16"/>
          <w:szCs w:val="16"/>
          <w:lang w:val="es-ES" w:eastAsia="es-ES"/>
        </w:rPr>
        <w:t xml:space="preserve">medida que permite la comprensión de las razones en las que se basa la decisión, lo </w:t>
      </w:r>
      <w:r>
        <w:rPr>
          <w:rStyle w:val="CharacterStyle5"/>
          <w:rFonts w:ascii="Verdana" w:hAnsi="Verdana" w:cs="Verdana"/>
          <w:i/>
          <w:iCs/>
          <w:spacing w:val="6"/>
          <w:sz w:val="16"/>
          <w:szCs w:val="16"/>
          <w:lang w:val="es-ES" w:eastAsia="es-ES"/>
        </w:rPr>
        <w:t xml:space="preserve">que posibilita por un lado, el análisis de legalidad de ese acto a fin de confrontarlo </w:t>
      </w:r>
      <w:r>
        <w:rPr>
          <w:rStyle w:val="CharacterStyle5"/>
          <w:rFonts w:ascii="Verdana" w:hAnsi="Verdana" w:cs="Verdana"/>
          <w:i/>
          <w:iCs/>
          <w:spacing w:val="7"/>
          <w:sz w:val="16"/>
          <w:szCs w:val="16"/>
          <w:lang w:val="es-ES" w:eastAsia="es-ES"/>
        </w:rPr>
        <w:t xml:space="preserve">con el ordenamiento jurídico y ponderar si satisface las exigencias que aquel le </w:t>
      </w:r>
      <w:r>
        <w:rPr>
          <w:rStyle w:val="CharacterStyle5"/>
          <w:rFonts w:ascii="Verdana" w:hAnsi="Verdana" w:cs="Verdana"/>
          <w:i/>
          <w:iCs/>
          <w:spacing w:val="12"/>
          <w:sz w:val="16"/>
          <w:szCs w:val="16"/>
          <w:lang w:val="es-ES" w:eastAsia="es-ES"/>
        </w:rPr>
        <w:t xml:space="preserve">impone, en términos de acreditación del motivo, legitimidad del contenido, razonabilidad y proporcionalidad entre ambos elementos. </w:t>
      </w:r>
      <w:r>
        <w:rPr>
          <w:rStyle w:val="CharacterStyle5"/>
          <w:rFonts w:ascii="Verdana" w:hAnsi="Verdana" w:cs="Verdana"/>
          <w:i/>
          <w:iCs/>
          <w:spacing w:val="12"/>
          <w:sz w:val="16"/>
          <w:szCs w:val="16"/>
          <w:u w:val="single"/>
          <w:lang w:val="es-ES" w:eastAsia="es-ES"/>
        </w:rPr>
        <w:t xml:space="preserve">Pero además, se  </w:t>
      </w:r>
      <w:r>
        <w:rPr>
          <w:rStyle w:val="CharacterStyle5"/>
          <w:rFonts w:ascii="Verdana" w:hAnsi="Verdana" w:cs="Verdana"/>
          <w:i/>
          <w:iCs/>
          <w:spacing w:val="3"/>
          <w:sz w:val="16"/>
          <w:szCs w:val="16"/>
          <w:u w:val="single"/>
          <w:lang w:val="es-ES" w:eastAsia="es-ES"/>
        </w:rPr>
        <w:t xml:space="preserve">transforma en un presupuesto de base para poder ejercer el derecho recursivo del </w:t>
      </w:r>
      <w:r>
        <w:rPr>
          <w:rStyle w:val="CharacterStyle5"/>
          <w:rFonts w:ascii="Verdana" w:hAnsi="Verdana" w:cs="Verdana"/>
          <w:i/>
          <w:iCs/>
          <w:spacing w:val="8"/>
          <w:sz w:val="16"/>
          <w:szCs w:val="16"/>
          <w:lang w:val="es-ES" w:eastAsia="es-ES"/>
        </w:rPr>
        <w:t xml:space="preserve">destinatario siendo </w:t>
      </w:r>
      <w:r w:rsidR="00D35037">
        <w:rPr>
          <w:rStyle w:val="CharacterStyle5"/>
          <w:rFonts w:ascii="Verdana" w:hAnsi="Verdana" w:cs="Verdana"/>
          <w:i/>
          <w:iCs/>
          <w:spacing w:val="8"/>
          <w:sz w:val="16"/>
          <w:szCs w:val="16"/>
          <w:lang w:val="es-ES" w:eastAsia="es-ES"/>
        </w:rPr>
        <w:t>q</w:t>
      </w:r>
      <w:r>
        <w:rPr>
          <w:rStyle w:val="CharacterStyle5"/>
          <w:rFonts w:ascii="Verdana" w:hAnsi="Verdana" w:cs="Verdana"/>
          <w:i/>
          <w:iCs/>
          <w:spacing w:val="8"/>
          <w:sz w:val="16"/>
          <w:szCs w:val="16"/>
          <w:lang w:val="es-ES" w:eastAsia="es-ES"/>
        </w:rPr>
        <w:t xml:space="preserve">ue no </w:t>
      </w:r>
      <w:r w:rsidR="00D35037">
        <w:rPr>
          <w:rStyle w:val="CharacterStyle5"/>
          <w:rFonts w:ascii="Verdana" w:hAnsi="Verdana" w:cs="Verdana"/>
          <w:i/>
          <w:iCs/>
          <w:spacing w:val="8"/>
          <w:sz w:val="16"/>
          <w:szCs w:val="16"/>
          <w:lang w:val="es-ES" w:eastAsia="es-ES"/>
        </w:rPr>
        <w:t>p</w:t>
      </w:r>
      <w:r>
        <w:rPr>
          <w:rStyle w:val="CharacterStyle5"/>
          <w:rFonts w:ascii="Verdana" w:hAnsi="Verdana" w:cs="Verdana"/>
          <w:i/>
          <w:iCs/>
          <w:spacing w:val="8"/>
          <w:sz w:val="16"/>
          <w:szCs w:val="16"/>
          <w:lang w:val="es-ES" w:eastAsia="es-ES"/>
        </w:rPr>
        <w:t>odría e</w:t>
      </w:r>
      <w:r w:rsidR="00D35037">
        <w:rPr>
          <w:rStyle w:val="CharacterStyle5"/>
          <w:rFonts w:ascii="Verdana" w:hAnsi="Verdana" w:cs="Verdana"/>
          <w:i/>
          <w:iCs/>
          <w:spacing w:val="8"/>
          <w:sz w:val="16"/>
          <w:szCs w:val="16"/>
          <w:lang w:val="es-ES" w:eastAsia="es-ES"/>
        </w:rPr>
        <w:t>je</w:t>
      </w:r>
      <w:r>
        <w:rPr>
          <w:rStyle w:val="CharacterStyle5"/>
          <w:rFonts w:ascii="Verdana" w:hAnsi="Verdana" w:cs="Verdana"/>
          <w:i/>
          <w:iCs/>
          <w:spacing w:val="8"/>
          <w:sz w:val="16"/>
          <w:szCs w:val="16"/>
          <w:lang w:val="es-ES" w:eastAsia="es-ES"/>
        </w:rPr>
        <w:t xml:space="preserve">rcerse </w:t>
      </w:r>
      <w:r w:rsidR="00D35037">
        <w:rPr>
          <w:rStyle w:val="CharacterStyle5"/>
          <w:rFonts w:ascii="Verdana" w:hAnsi="Verdana" w:cs="Verdana"/>
          <w:i/>
          <w:iCs/>
          <w:spacing w:val="8"/>
          <w:sz w:val="16"/>
          <w:szCs w:val="16"/>
          <w:lang w:val="es-ES" w:eastAsia="es-ES"/>
        </w:rPr>
        <w:t>p</w:t>
      </w:r>
      <w:r>
        <w:rPr>
          <w:rStyle w:val="CharacterStyle5"/>
          <w:rFonts w:ascii="Verdana" w:hAnsi="Verdana" w:cs="Verdana"/>
          <w:i/>
          <w:iCs/>
          <w:spacing w:val="8"/>
          <w:sz w:val="16"/>
          <w:szCs w:val="16"/>
          <w:lang w:val="es-ES" w:eastAsia="es-ES"/>
        </w:rPr>
        <w:t xml:space="preserve">lenamente ese derecho si el acto no </w:t>
      </w:r>
      <w:r>
        <w:rPr>
          <w:rStyle w:val="CharacterStyle5"/>
          <w:rFonts w:ascii="Verdana" w:hAnsi="Verdana" w:cs="Verdana"/>
          <w:i/>
          <w:iCs/>
          <w:spacing w:val="6"/>
          <w:sz w:val="16"/>
          <w:szCs w:val="16"/>
          <w:u w:val="single"/>
          <w:lang w:val="es-ES" w:eastAsia="es-ES"/>
        </w:rPr>
        <w:t>señala su fundamentación.</w:t>
      </w:r>
      <w:r>
        <w:rPr>
          <w:rStyle w:val="CharacterStyle5"/>
          <w:rFonts w:ascii="Verdana" w:hAnsi="Verdana" w:cs="Verdana"/>
          <w:i/>
          <w:iCs/>
          <w:spacing w:val="6"/>
          <w:sz w:val="16"/>
          <w:szCs w:val="16"/>
          <w:lang w:val="es-ES" w:eastAsia="es-ES"/>
        </w:rPr>
        <w:t xml:space="preserve"> Ahora, ese deber de motivación, según se colige del </w:t>
      </w:r>
      <w:r>
        <w:rPr>
          <w:rStyle w:val="CharacterStyle5"/>
          <w:rFonts w:ascii="Verdana" w:hAnsi="Verdana" w:cs="Verdana"/>
          <w:i/>
          <w:iCs/>
          <w:spacing w:val="1"/>
          <w:sz w:val="16"/>
          <w:szCs w:val="16"/>
          <w:lang w:val="es-ES" w:eastAsia="es-ES"/>
        </w:rPr>
        <w:t xml:space="preserve">precitado canon 136 ibídem, puede satisfacerse de manera directa o indirecta. </w:t>
      </w:r>
      <w:r>
        <w:rPr>
          <w:rStyle w:val="CharacterStyle5"/>
          <w:rFonts w:ascii="Verdana" w:hAnsi="Verdana" w:cs="Verdana"/>
          <w:i/>
          <w:iCs/>
          <w:spacing w:val="1"/>
          <w:sz w:val="16"/>
          <w:szCs w:val="16"/>
          <w:u w:val="single"/>
          <w:lang w:val="es-ES" w:eastAsia="es-ES"/>
        </w:rPr>
        <w:t xml:space="preserve">En </w:t>
      </w:r>
      <w:r>
        <w:rPr>
          <w:rStyle w:val="CharacterStyle5"/>
          <w:rFonts w:ascii="Verdana" w:hAnsi="Verdana" w:cs="Verdana"/>
          <w:i/>
          <w:iCs/>
          <w:spacing w:val="1"/>
          <w:sz w:val="16"/>
          <w:szCs w:val="16"/>
          <w:lang w:val="es-ES" w:eastAsia="es-ES"/>
        </w:rPr>
        <w:t xml:space="preserve"> la </w:t>
      </w:r>
      <w:r>
        <w:rPr>
          <w:rStyle w:val="CharacterStyle5"/>
          <w:rFonts w:ascii="Verdana" w:hAnsi="Verdana" w:cs="Verdana"/>
          <w:i/>
          <w:iCs/>
          <w:spacing w:val="9"/>
          <w:sz w:val="16"/>
          <w:szCs w:val="16"/>
          <w:u w:val="single"/>
          <w:lang w:val="es-ES" w:eastAsia="es-ES"/>
        </w:rPr>
        <w:t xml:space="preserve">primera, el acto indica expresamente las argumentaciones fácticas, técnicas,  </w:t>
      </w:r>
      <w:r>
        <w:rPr>
          <w:rStyle w:val="CharacterStyle5"/>
          <w:rFonts w:ascii="Verdana" w:hAnsi="Verdana" w:cs="Verdana"/>
          <w:i/>
          <w:iCs/>
          <w:sz w:val="16"/>
          <w:szCs w:val="16"/>
          <w:u w:val="single"/>
          <w:lang w:val="es-ES" w:eastAsia="es-ES"/>
        </w:rPr>
        <w:t xml:space="preserve">jurídicas o  precedentes que sustentan la voluntad. En la indirecta (inciso 2 del citado  numeral) el acto remite </w:t>
      </w:r>
      <w:r>
        <w:rPr>
          <w:rStyle w:val="CharacterStyle5"/>
          <w:rFonts w:ascii="Arial" w:hAnsi="Arial" w:cs="Arial"/>
          <w:b/>
          <w:bCs/>
          <w:i/>
          <w:iCs/>
          <w:w w:val="110"/>
          <w:sz w:val="18"/>
          <w:szCs w:val="18"/>
          <w:u w:val="single"/>
          <w:lang w:val="es-ES" w:eastAsia="es-ES"/>
        </w:rPr>
        <w:t xml:space="preserve">a </w:t>
      </w:r>
      <w:r>
        <w:rPr>
          <w:rStyle w:val="CharacterStyle5"/>
          <w:rFonts w:ascii="Verdana" w:hAnsi="Verdana" w:cs="Verdana"/>
          <w:i/>
          <w:iCs/>
          <w:sz w:val="16"/>
          <w:szCs w:val="16"/>
          <w:u w:val="single"/>
          <w:lang w:val="es-ES" w:eastAsia="es-ES"/>
        </w:rPr>
        <w:t xml:space="preserve">propuestas, dictámenes o resoluciones previas Que hayan  </w:t>
      </w:r>
      <w:r>
        <w:rPr>
          <w:rStyle w:val="CharacterStyle5"/>
          <w:rFonts w:ascii="Verdana" w:hAnsi="Verdana" w:cs="Verdana"/>
          <w:i/>
          <w:iCs/>
          <w:spacing w:val="11"/>
          <w:sz w:val="16"/>
          <w:szCs w:val="16"/>
          <w:u w:val="single"/>
          <w:lang w:val="es-ES" w:eastAsia="es-ES"/>
        </w:rPr>
        <w:t xml:space="preserve">determinado </w:t>
      </w:r>
      <w:r>
        <w:rPr>
          <w:rStyle w:val="CharacterStyle5"/>
          <w:rFonts w:ascii="Tahoma" w:hAnsi="Tahoma" w:cs="Tahoma"/>
          <w:spacing w:val="11"/>
          <w:sz w:val="16"/>
          <w:szCs w:val="16"/>
          <w:u w:val="single"/>
          <w:lang w:val="es-ES" w:eastAsia="es-ES"/>
        </w:rPr>
        <w:t xml:space="preserve">realmente </w:t>
      </w:r>
      <w:r>
        <w:rPr>
          <w:rStyle w:val="CharacterStyle5"/>
          <w:rFonts w:ascii="Verdana" w:hAnsi="Verdana" w:cs="Verdana"/>
          <w:i/>
          <w:iCs/>
          <w:spacing w:val="11"/>
          <w:sz w:val="16"/>
          <w:szCs w:val="16"/>
          <w:u w:val="single"/>
          <w:lang w:val="es-ES" w:eastAsia="es-ES"/>
        </w:rPr>
        <w:t xml:space="preserve">su adopción, a </w:t>
      </w:r>
      <w:r>
        <w:rPr>
          <w:rStyle w:val="CharacterStyle5"/>
          <w:rFonts w:ascii="Tahoma" w:hAnsi="Tahoma" w:cs="Tahoma"/>
          <w:spacing w:val="11"/>
          <w:sz w:val="16"/>
          <w:szCs w:val="16"/>
          <w:u w:val="single"/>
          <w:lang w:val="es-ES" w:eastAsia="es-ES"/>
        </w:rPr>
        <w:t xml:space="preserve">reserva </w:t>
      </w:r>
      <w:r>
        <w:rPr>
          <w:rStyle w:val="CharacterStyle5"/>
          <w:rFonts w:ascii="Verdana" w:hAnsi="Verdana" w:cs="Verdana"/>
          <w:i/>
          <w:iCs/>
          <w:spacing w:val="11"/>
          <w:sz w:val="16"/>
          <w:szCs w:val="16"/>
          <w:u w:val="single"/>
          <w:lang w:val="es-ES" w:eastAsia="es-ES"/>
        </w:rPr>
        <w:t xml:space="preserve">de que </w:t>
      </w:r>
      <w:r>
        <w:rPr>
          <w:rStyle w:val="CharacterStyle5"/>
          <w:rFonts w:ascii="Tahoma" w:hAnsi="Tahoma" w:cs="Tahoma"/>
          <w:spacing w:val="11"/>
          <w:sz w:val="16"/>
          <w:szCs w:val="16"/>
          <w:u w:val="single"/>
          <w:lang w:val="es-ES" w:eastAsia="es-ES"/>
        </w:rPr>
        <w:t xml:space="preserve">se acompañe su copia </w:t>
      </w:r>
      <w:r>
        <w:rPr>
          <w:rStyle w:val="CharacterStyle5"/>
          <w:rFonts w:ascii="Verdana" w:hAnsi="Verdana" w:cs="Verdana"/>
          <w:i/>
          <w:iCs/>
          <w:spacing w:val="11"/>
          <w:sz w:val="16"/>
          <w:szCs w:val="16"/>
          <w:u w:val="single"/>
          <w:lang w:val="es-ES" w:eastAsia="es-ES"/>
        </w:rPr>
        <w:t xml:space="preserve">en el </w:t>
      </w:r>
      <w:r>
        <w:rPr>
          <w:rStyle w:val="CharacterStyle5"/>
          <w:rFonts w:ascii="Verdana" w:hAnsi="Verdana" w:cs="Verdana"/>
          <w:i/>
          <w:iCs/>
          <w:spacing w:val="6"/>
          <w:sz w:val="16"/>
          <w:szCs w:val="16"/>
          <w:u w:val="single"/>
          <w:lang w:val="es-ES" w:eastAsia="es-ES"/>
        </w:rPr>
        <w:t>acto de comunicación."</w:t>
      </w:r>
    </w:p>
    <w:p w:rsidR="000C345B" w:rsidRDefault="000C345B">
      <w:pPr>
        <w:pStyle w:val="Style8"/>
        <w:kinsoku w:val="0"/>
        <w:autoSpaceDE/>
        <w:autoSpaceDN/>
        <w:adjustRightInd/>
        <w:spacing w:before="792" w:after="2232"/>
        <w:jc w:val="both"/>
        <w:rPr>
          <w:rStyle w:val="CharacterStyle5"/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Por lo indicado debe declararse con lugar el recurso de Apelación y la </w:t>
      </w:r>
      <w:r>
        <w:rPr>
          <w:rStyle w:val="CharacterStyle5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nulidad concomitante, presentados por </w:t>
      </w:r>
      <w:r w:rsidR="003866FA"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T.P.P.S.D.J.S.A</w:t>
      </w:r>
      <w:r>
        <w:rPr>
          <w:rStyle w:val="CharacterStyle5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., </w:t>
      </w:r>
      <w:r>
        <w:rPr>
          <w:rStyle w:val="CharacterStyle5"/>
          <w:rFonts w:ascii="Verdana" w:hAnsi="Verdana" w:cs="Verdana"/>
          <w:w w:val="105"/>
          <w:sz w:val="22"/>
          <w:szCs w:val="22"/>
          <w:lang w:val="es-ES" w:eastAsia="es-ES"/>
        </w:rPr>
        <w:t xml:space="preserve">y deberá el Consejo de Transporte </w:t>
      </w:r>
      <w:r>
        <w:rPr>
          <w:rStyle w:val="CharacterStyle5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Público retrotraer los efectos al momento de valoración de la solicitud </w:t>
      </w:r>
      <w:r>
        <w:rPr>
          <w:rStyle w:val="CharacterStyle5"/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presentada por la recurrente y una vez realizado esto, deberá </w:t>
      </w:r>
      <w:r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motivarse el acto administrativo y ser comunicado al administrado </w:t>
      </w:r>
      <w:r>
        <w:rPr>
          <w:rStyle w:val="CharacterStyle5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conforme a derecho corresponda.</w:t>
      </w:r>
    </w:p>
    <w:p w:rsidR="003866FA" w:rsidRDefault="003866FA">
      <w:pPr>
        <w:pStyle w:val="Style12"/>
        <w:kinsoku w:val="0"/>
        <w:autoSpaceDE/>
        <w:autoSpaceDN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</w:p>
    <w:p w:rsidR="003866FA" w:rsidRDefault="003866FA">
      <w:pPr>
        <w:pStyle w:val="Style12"/>
        <w:kinsoku w:val="0"/>
        <w:autoSpaceDE/>
        <w:autoSpaceDN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</w:p>
    <w:p w:rsidR="003866FA" w:rsidRDefault="003866FA">
      <w:pPr>
        <w:pStyle w:val="Style12"/>
        <w:kinsoku w:val="0"/>
        <w:autoSpaceDE/>
        <w:autoSpaceDN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</w:p>
    <w:p w:rsidR="003866FA" w:rsidRDefault="003866FA">
      <w:pPr>
        <w:pStyle w:val="Style12"/>
        <w:kinsoku w:val="0"/>
        <w:autoSpaceDE/>
        <w:autoSpaceDN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</w:p>
    <w:p w:rsidR="000C345B" w:rsidRDefault="000C345B">
      <w:pPr>
        <w:pStyle w:val="Style12"/>
        <w:kinsoku w:val="0"/>
        <w:autoSpaceDE/>
        <w:autoSpaceDN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lastRenderedPageBreak/>
        <w:t>POR TANTO</w:t>
      </w:r>
    </w:p>
    <w:p w:rsidR="000C345B" w:rsidRDefault="000C345B">
      <w:pPr>
        <w:pStyle w:val="Style13"/>
        <w:numPr>
          <w:ilvl w:val="0"/>
          <w:numId w:val="7"/>
        </w:numPr>
        <w:tabs>
          <w:tab w:val="clear" w:pos="648"/>
          <w:tab w:val="num" w:pos="720"/>
        </w:tabs>
        <w:kinsoku w:val="0"/>
        <w:autoSpaceDE/>
        <w:autoSpaceDN/>
        <w:rPr>
          <w:rStyle w:val="CharacterStyle4"/>
          <w:rFonts w:ascii="Verdana" w:hAnsi="Verdana" w:cs="Verdana"/>
          <w:spacing w:val="-14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-2"/>
          <w:w w:val="105"/>
          <w:lang w:val="es-ES" w:eastAsia="es-ES"/>
        </w:rPr>
        <w:t xml:space="preserve">Se declara con lugar el RECURSO DE APELACIÓN Y LA NULIDAD </w:t>
      </w:r>
      <w:r>
        <w:rPr>
          <w:rStyle w:val="CharacterStyle4"/>
          <w:rFonts w:ascii="Verdana" w:hAnsi="Verdana" w:cs="Verdana"/>
          <w:spacing w:val="7"/>
          <w:w w:val="105"/>
          <w:lang w:val="es-ES" w:eastAsia="es-ES"/>
        </w:rPr>
        <w:t xml:space="preserve">interpuestos por la empresa </w:t>
      </w:r>
      <w:r w:rsidR="003866FA"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T.P.P.S.D.J.S.A</w:t>
      </w: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.</w:t>
      </w:r>
      <w:r w:rsidR="00D35037"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,</w:t>
      </w: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w w:val="105"/>
          <w:lang w:val="es-ES" w:eastAsia="es-ES"/>
        </w:rPr>
        <w:t xml:space="preserve">cédula jurídica </w:t>
      </w:r>
      <w:r w:rsidR="00D35037">
        <w:rPr>
          <w:rStyle w:val="CharacterStyle4"/>
          <w:rFonts w:ascii="Verdana" w:hAnsi="Verdana" w:cs="Verdana"/>
          <w:w w:val="105"/>
          <w:lang w:val="es-ES" w:eastAsia="es-ES"/>
        </w:rPr>
        <w:t>…</w:t>
      </w:r>
      <w:r>
        <w:rPr>
          <w:rStyle w:val="CharacterStyle4"/>
          <w:rFonts w:ascii="Verdana" w:hAnsi="Verdana" w:cs="Verdana"/>
          <w:w w:val="105"/>
          <w:lang w:val="es-ES" w:eastAsia="es-ES"/>
        </w:rPr>
        <w:t xml:space="preserve">, por medio de </w:t>
      </w:r>
      <w:r>
        <w:rPr>
          <w:rStyle w:val="CharacterStyle4"/>
          <w:rFonts w:ascii="Verdana" w:hAnsi="Verdana" w:cs="Verdana"/>
          <w:spacing w:val="-1"/>
          <w:w w:val="105"/>
          <w:lang w:val="es-ES" w:eastAsia="es-ES"/>
        </w:rPr>
        <w:t xml:space="preserve">sus apoderado generalísimo sin límite de suma, señor </w:t>
      </w:r>
      <w:r>
        <w:rPr>
          <w:rStyle w:val="CharacterStyle4"/>
          <w:rFonts w:ascii="Verdana" w:hAnsi="Verdana" w:cs="Verdana"/>
          <w:b/>
          <w:bCs/>
          <w:spacing w:val="-1"/>
          <w:sz w:val="19"/>
          <w:szCs w:val="19"/>
          <w:lang w:val="es-ES" w:eastAsia="es-ES"/>
        </w:rPr>
        <w:t>R</w:t>
      </w:r>
      <w:r w:rsidR="003866FA">
        <w:rPr>
          <w:rStyle w:val="CharacterStyle4"/>
          <w:rFonts w:ascii="Verdana" w:hAnsi="Verdana" w:cs="Verdana"/>
          <w:b/>
          <w:bCs/>
          <w:spacing w:val="-1"/>
          <w:sz w:val="19"/>
          <w:szCs w:val="19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1"/>
          <w:sz w:val="19"/>
          <w:szCs w:val="19"/>
          <w:lang w:val="es-ES" w:eastAsia="es-ES"/>
        </w:rPr>
        <w:t>D</w:t>
      </w:r>
      <w:r w:rsidR="003866FA">
        <w:rPr>
          <w:rStyle w:val="CharacterStyle4"/>
          <w:rFonts w:ascii="Verdana" w:hAnsi="Verdana" w:cs="Verdana"/>
          <w:b/>
          <w:bCs/>
          <w:spacing w:val="-1"/>
          <w:sz w:val="19"/>
          <w:szCs w:val="19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z w:val="19"/>
          <w:szCs w:val="19"/>
          <w:lang w:val="es-ES" w:eastAsia="es-ES"/>
        </w:rPr>
        <w:t>M</w:t>
      </w:r>
      <w:r w:rsidR="003866FA">
        <w:rPr>
          <w:rStyle w:val="CharacterStyle4"/>
          <w:rFonts w:ascii="Verdana" w:hAnsi="Verdana" w:cs="Verdana"/>
          <w:b/>
          <w:bCs/>
          <w:sz w:val="19"/>
          <w:szCs w:val="19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z w:val="19"/>
          <w:szCs w:val="19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w w:val="105"/>
          <w:lang w:val="es-ES" w:eastAsia="es-ES"/>
        </w:rPr>
        <w:t xml:space="preserve">cédula de identidad número </w:t>
      </w:r>
      <w:r w:rsidR="00D35037">
        <w:rPr>
          <w:rStyle w:val="CharacterStyle4"/>
          <w:rFonts w:ascii="Verdana" w:hAnsi="Verdana" w:cs="Verdana"/>
          <w:w w:val="105"/>
          <w:lang w:val="es-ES" w:eastAsia="es-ES"/>
        </w:rPr>
        <w:t>…</w:t>
      </w:r>
      <w:r>
        <w:rPr>
          <w:rStyle w:val="CharacterStyle4"/>
          <w:rFonts w:ascii="Verdana" w:hAnsi="Verdana" w:cs="Verdana"/>
          <w:w w:val="105"/>
          <w:lang w:val="es-ES" w:eastAsia="es-ES"/>
        </w:rPr>
        <w:t xml:space="preserve">, contra el artículo </w:t>
      </w:r>
      <w:r>
        <w:rPr>
          <w:rStyle w:val="CharacterStyle4"/>
          <w:rFonts w:ascii="Verdana" w:hAnsi="Verdana" w:cs="Verdana"/>
          <w:spacing w:val="5"/>
          <w:w w:val="105"/>
          <w:lang w:val="es-ES" w:eastAsia="es-ES"/>
        </w:rPr>
        <w:t xml:space="preserve">2.2.58, de la Sesión Extraordinaria 02-2012, de 16 de abril de 2012 </w:t>
      </w:r>
      <w:r>
        <w:rPr>
          <w:rStyle w:val="CharacterStyle4"/>
          <w:rFonts w:ascii="Verdana" w:hAnsi="Verdana" w:cs="Verdana"/>
          <w:spacing w:val="4"/>
          <w:w w:val="105"/>
          <w:lang w:val="es-ES" w:eastAsia="es-ES"/>
        </w:rPr>
        <w:t xml:space="preserve">y el 3.1 la Sesión Ordinaria 42-2012 de 2 de julio de 2012, ambos </w:t>
      </w:r>
      <w:r>
        <w:rPr>
          <w:rStyle w:val="CharacterStyle4"/>
          <w:rFonts w:ascii="Verdana" w:hAnsi="Verdana" w:cs="Verdana"/>
          <w:spacing w:val="-14"/>
          <w:w w:val="105"/>
          <w:lang w:val="es-ES" w:eastAsia="es-ES"/>
        </w:rPr>
        <w:t xml:space="preserve">dictados por </w:t>
      </w:r>
      <w:r>
        <w:rPr>
          <w:rStyle w:val="CharacterStyle4"/>
          <w:rFonts w:ascii="Arial Narrow" w:hAnsi="Arial Narrow" w:cs="Arial Narrow"/>
          <w:b/>
          <w:bCs/>
          <w:spacing w:val="-14"/>
          <w:sz w:val="23"/>
          <w:szCs w:val="23"/>
          <w:lang w:val="es-ES" w:eastAsia="es-ES"/>
        </w:rPr>
        <w:t xml:space="preserve">la </w:t>
      </w:r>
      <w:r>
        <w:rPr>
          <w:rStyle w:val="CharacterStyle4"/>
          <w:rFonts w:ascii="Verdana" w:hAnsi="Verdana" w:cs="Verdana"/>
          <w:spacing w:val="-14"/>
          <w:w w:val="105"/>
          <w:lang w:val="es-ES" w:eastAsia="es-ES"/>
        </w:rPr>
        <w:t>JUNTA DIRECTIVA DEL CONSEJO DE TRANSPORTE PÚBLICO</w:t>
      </w:r>
    </w:p>
    <w:p w:rsidR="000C345B" w:rsidRDefault="000C345B">
      <w:pPr>
        <w:pStyle w:val="Style4"/>
        <w:numPr>
          <w:ilvl w:val="0"/>
          <w:numId w:val="7"/>
        </w:numPr>
        <w:tabs>
          <w:tab w:val="clear" w:pos="648"/>
          <w:tab w:val="num" w:pos="720"/>
        </w:tabs>
        <w:kinsoku w:val="0"/>
        <w:autoSpaceDE/>
        <w:autoSpaceDN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Se ordena al Consejo de Transporte Público proceder conforme en derecho corresponda.</w:t>
      </w:r>
    </w:p>
    <w:p w:rsidR="003866FA" w:rsidRDefault="003866FA" w:rsidP="003866FA">
      <w:pPr>
        <w:pStyle w:val="Style4"/>
        <w:kinsoku w:val="0"/>
        <w:autoSpaceDE/>
        <w:autoSpaceDN/>
        <w:ind w:firstLine="0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</w:p>
    <w:p w:rsidR="003866FA" w:rsidRDefault="003866FA" w:rsidP="003866FA">
      <w:pPr>
        <w:pStyle w:val="Style4"/>
        <w:kinsoku w:val="0"/>
        <w:autoSpaceDE/>
        <w:autoSpaceDN/>
        <w:ind w:firstLine="0"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Lic. Carlos Miguel Portuguez Méndez</w:t>
      </w:r>
    </w:p>
    <w:p w:rsidR="003866FA" w:rsidRPr="00667902" w:rsidRDefault="003866FA" w:rsidP="003866FA">
      <w:pPr>
        <w:pStyle w:val="Style4"/>
        <w:kinsoku w:val="0"/>
        <w:autoSpaceDE/>
        <w:autoSpaceDN/>
        <w:ind w:firstLine="0"/>
        <w:jc w:val="center"/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</w:pP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>Presidente</w:t>
      </w:r>
    </w:p>
    <w:p w:rsidR="003866FA" w:rsidRDefault="003866FA" w:rsidP="003866FA">
      <w:pPr>
        <w:pStyle w:val="Style4"/>
        <w:kinsoku w:val="0"/>
        <w:autoSpaceDE/>
        <w:autoSpaceDN/>
        <w:ind w:firstLine="0"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</w:p>
    <w:p w:rsidR="003866FA" w:rsidRDefault="003866FA" w:rsidP="003866FA">
      <w:pPr>
        <w:pStyle w:val="Style4"/>
        <w:kinsoku w:val="0"/>
        <w:autoSpaceDE/>
        <w:autoSpaceDN/>
        <w:ind w:firstLine="0"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</w:p>
    <w:p w:rsidR="003866FA" w:rsidRDefault="003866FA" w:rsidP="003866FA">
      <w:pPr>
        <w:pStyle w:val="Style4"/>
        <w:kinsoku w:val="0"/>
        <w:autoSpaceDE/>
        <w:autoSpaceDN/>
        <w:ind w:firstLine="0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Licda. Marta Luz Pérez Peláez</w:t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  <w:t>Lic. Mario Ques</w:t>
      </w:r>
      <w:r w:rsidR="00262844"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a</w:t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da Aguirre</w:t>
      </w:r>
    </w:p>
    <w:p w:rsidR="003866FA" w:rsidRPr="00667902" w:rsidRDefault="003866FA" w:rsidP="003866FA">
      <w:pPr>
        <w:pStyle w:val="Style4"/>
        <w:kinsoku w:val="0"/>
        <w:autoSpaceDE/>
        <w:autoSpaceDN/>
        <w:ind w:firstLine="0"/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>Juez</w:t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  <w:t>Juez</w:t>
      </w:r>
    </w:p>
    <w:p w:rsidR="003866FA" w:rsidRDefault="003866FA" w:rsidP="003866FA">
      <w:pPr>
        <w:pStyle w:val="Style4"/>
        <w:kinsoku w:val="0"/>
        <w:autoSpaceDE/>
        <w:autoSpaceDN/>
        <w:ind w:firstLine="0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</w:p>
    <w:sectPr w:rsidR="003866FA">
      <w:pgSz w:w="12120" w:h="15840"/>
      <w:pgMar w:top="1478" w:right="2009" w:bottom="299" w:left="20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F08"/>
    <w:multiLevelType w:val="singleLevel"/>
    <w:tmpl w:val="509F1123"/>
    <w:lvl w:ilvl="0">
      <w:start w:val="4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14"/>
        <w:sz w:val="22"/>
        <w:szCs w:val="22"/>
      </w:rPr>
    </w:lvl>
  </w:abstractNum>
  <w:abstractNum w:abstractNumId="1">
    <w:nsid w:val="02916FCA"/>
    <w:multiLevelType w:val="singleLevel"/>
    <w:tmpl w:val="2C8ADD85"/>
    <w:lvl w:ilvl="0">
      <w:start w:val="1"/>
      <w:numFmt w:val="lowerLetter"/>
      <w:lvlText w:val="%1)-"/>
      <w:lvlJc w:val="left"/>
      <w:pPr>
        <w:tabs>
          <w:tab w:val="num" w:pos="504"/>
        </w:tabs>
        <w:ind w:firstLine="72"/>
      </w:pPr>
      <w:rPr>
        <w:rFonts w:ascii="Verdana" w:hAnsi="Verdana" w:cs="Verdana"/>
        <w:snapToGrid/>
        <w:spacing w:val="7"/>
        <w:w w:val="105"/>
        <w:sz w:val="22"/>
        <w:szCs w:val="22"/>
      </w:rPr>
    </w:lvl>
  </w:abstractNum>
  <w:abstractNum w:abstractNumId="2">
    <w:nsid w:val="02C0688B"/>
    <w:multiLevelType w:val="singleLevel"/>
    <w:tmpl w:val="52DAF47C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1"/>
        <w:sz w:val="22"/>
        <w:szCs w:val="22"/>
      </w:rPr>
    </w:lvl>
  </w:abstractNum>
  <w:abstractNum w:abstractNumId="3">
    <w:nsid w:val="04037FCF"/>
    <w:multiLevelType w:val="singleLevel"/>
    <w:tmpl w:val="68279C75"/>
    <w:lvl w:ilvl="0">
      <w:start w:val="1"/>
      <w:numFmt w:val="upperRoman"/>
      <w:lvlText w:val="%1.-"/>
      <w:lvlJc w:val="left"/>
      <w:pPr>
        <w:tabs>
          <w:tab w:val="num" w:pos="648"/>
        </w:tabs>
        <w:ind w:firstLine="72"/>
      </w:pPr>
      <w:rPr>
        <w:rFonts w:ascii="Verdana" w:hAnsi="Verdana" w:cs="Verdana"/>
        <w:snapToGrid/>
        <w:spacing w:val="-2"/>
        <w:w w:val="105"/>
        <w:sz w:val="21"/>
        <w:szCs w:val="21"/>
      </w:rPr>
    </w:lvl>
  </w:abstractNum>
  <w:abstractNum w:abstractNumId="4">
    <w:nsid w:val="05AFC796"/>
    <w:multiLevelType w:val="singleLevel"/>
    <w:tmpl w:val="44B743F2"/>
    <w:lvl w:ilvl="0">
      <w:start w:val="4"/>
      <w:numFmt w:val="lowerLetter"/>
      <w:lvlText w:val="%1)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i/>
        <w:iCs/>
        <w:snapToGrid/>
        <w:spacing w:val="8"/>
        <w:sz w:val="14"/>
        <w:szCs w:val="14"/>
      </w:rPr>
    </w:lvl>
  </w:abstractNum>
  <w:abstractNum w:abstractNumId="5">
    <w:nsid w:val="072189A6"/>
    <w:multiLevelType w:val="singleLevel"/>
    <w:tmpl w:val="75DB8927"/>
    <w:lvl w:ilvl="0">
      <w:start w:val="4"/>
      <w:numFmt w:val="lowerLetter"/>
      <w:lvlText w:val="%1)-"/>
      <w:lvlJc w:val="left"/>
      <w:pPr>
        <w:tabs>
          <w:tab w:val="num" w:pos="504"/>
        </w:tabs>
        <w:ind w:firstLine="72"/>
      </w:pPr>
      <w:rPr>
        <w:rFonts w:ascii="Verdana" w:hAnsi="Verdana" w:cs="Verdana"/>
        <w:snapToGrid/>
        <w:spacing w:val="-4"/>
        <w:w w:val="105"/>
        <w:sz w:val="22"/>
        <w:szCs w:val="22"/>
      </w:rPr>
    </w:lvl>
  </w:abstractNum>
  <w:num w:numId="1">
    <w:abstractNumId w:val="4"/>
  </w:num>
  <w:num w:numId="2">
    <w:abstractNumId w:val="1"/>
  </w:num>
  <w:num w:numId="3">
    <w:abstractNumId w:val="1"/>
    <w:lvlOverride w:ilvl="0">
      <w:lvl w:ilvl="0">
        <w:numFmt w:val="lowerLetter"/>
        <w:lvlText w:val="%1)-"/>
        <w:lvlJc w:val="left"/>
        <w:pPr>
          <w:tabs>
            <w:tab w:val="num" w:pos="432"/>
          </w:tabs>
          <w:ind w:firstLine="72"/>
        </w:pPr>
        <w:rPr>
          <w:rFonts w:ascii="Verdana" w:hAnsi="Verdana" w:cs="Verdana"/>
          <w:snapToGrid/>
          <w:spacing w:val="-3"/>
          <w:w w:val="105"/>
          <w:sz w:val="22"/>
          <w:szCs w:val="22"/>
        </w:rPr>
      </w:lvl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EA2542"/>
    <w:rsid w:val="000C345B"/>
    <w:rsid w:val="00262844"/>
    <w:rsid w:val="003866FA"/>
    <w:rsid w:val="003D512B"/>
    <w:rsid w:val="00667902"/>
    <w:rsid w:val="00D35037"/>
    <w:rsid w:val="00EA2542"/>
    <w:rsid w:val="00F32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88"/>
      <w:jc w:val="both"/>
    </w:pPr>
    <w:rPr>
      <w:sz w:val="22"/>
      <w:szCs w:val="22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16" w:line="213" w:lineRule="auto"/>
      <w:ind w:left="288"/>
    </w:pPr>
    <w:rPr>
      <w:i/>
      <w:iCs/>
      <w:sz w:val="14"/>
      <w:szCs w:val="14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360" w:after="288"/>
      <w:ind w:right="648" w:firstLine="72"/>
    </w:pPr>
    <w:rPr>
      <w:sz w:val="21"/>
      <w:szCs w:val="21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line="206" w:lineRule="auto"/>
      <w:ind w:right="36"/>
      <w:jc w:val="right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ind w:left="360" w:right="432"/>
      <w:jc w:val="both"/>
    </w:pPr>
    <w:rPr>
      <w:i/>
      <w:iCs/>
      <w:sz w:val="16"/>
      <w:szCs w:val="16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after="216" w:line="196" w:lineRule="auto"/>
      <w:jc w:val="center"/>
    </w:pPr>
    <w:rPr>
      <w:sz w:val="21"/>
      <w:szCs w:val="21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ind w:right="648" w:firstLine="72"/>
      <w:jc w:val="both"/>
    </w:pPr>
    <w:rPr>
      <w:sz w:val="21"/>
      <w:szCs w:val="21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576"/>
      <w:jc w:val="center"/>
    </w:pPr>
    <w:rPr>
      <w:sz w:val="21"/>
      <w:szCs w:val="21"/>
    </w:r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before="216"/>
    </w:p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spacing w:before="612" w:after="396"/>
      <w:jc w:val="both"/>
    </w:pPr>
  </w:style>
  <w:style w:type="character" w:customStyle="1" w:styleId="CharacterStyle2">
    <w:name w:val="Character Style 2"/>
    <w:uiPriority w:val="99"/>
    <w:rPr>
      <w:sz w:val="22"/>
    </w:rPr>
  </w:style>
  <w:style w:type="character" w:customStyle="1" w:styleId="CharacterStyle1">
    <w:name w:val="Character Style 1"/>
    <w:uiPriority w:val="99"/>
    <w:rPr>
      <w:i/>
      <w:sz w:val="14"/>
    </w:rPr>
  </w:style>
  <w:style w:type="character" w:customStyle="1" w:styleId="CharacterStyle8">
    <w:name w:val="Character Style 8"/>
    <w:uiPriority w:val="99"/>
    <w:rPr>
      <w:i/>
      <w:sz w:val="16"/>
    </w:rPr>
  </w:style>
  <w:style w:type="character" w:customStyle="1" w:styleId="CharacterStyle4">
    <w:name w:val="Character Style 4"/>
    <w:uiPriority w:val="99"/>
    <w:rPr>
      <w:sz w:val="21"/>
    </w:rPr>
  </w:style>
  <w:style w:type="character" w:customStyle="1" w:styleId="CharacterStyle5">
    <w:name w:val="Character Style 5"/>
    <w:uiPriority w:val="9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5013</Words>
  <Characters>27574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2014-11-03T21:52:00Z</dcterms:created>
  <dcterms:modified xsi:type="dcterms:W3CDTF">2014-11-03T21:52:00Z</dcterms:modified>
</cp:coreProperties>
</file>