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4C" w:rsidRDefault="003E7D4C">
      <w:pPr>
        <w:pStyle w:val="Style1"/>
        <w:kinsoku w:val="0"/>
        <w:autoSpaceDE/>
        <w:autoSpaceDN/>
        <w:adjustRightInd/>
        <w:spacing w:before="900"/>
        <w:jc w:val="center"/>
        <w:rPr>
          <w:b/>
          <w:bCs/>
          <w:spacing w:val="6"/>
          <w:sz w:val="27"/>
          <w:szCs w:val="27"/>
          <w:lang w:val="es-ES" w:eastAsia="es-ES"/>
        </w:rPr>
      </w:pPr>
      <w:r>
        <w:rPr>
          <w:b/>
          <w:bCs/>
          <w:spacing w:val="6"/>
          <w:sz w:val="27"/>
          <w:szCs w:val="27"/>
          <w:lang w:val="es-ES" w:eastAsia="es-ES"/>
        </w:rPr>
        <w:t>RESOLUCIÓN No. TAT</w:t>
      </w:r>
      <w:r>
        <w:rPr>
          <w:b/>
          <w:bCs/>
          <w:spacing w:val="6"/>
          <w:sz w:val="25"/>
          <w:szCs w:val="25"/>
          <w:lang w:val="es-ES" w:eastAsia="es-ES"/>
        </w:rPr>
        <w:t>-</w:t>
      </w:r>
      <w:r>
        <w:rPr>
          <w:b/>
          <w:bCs/>
          <w:spacing w:val="6"/>
          <w:sz w:val="27"/>
          <w:szCs w:val="27"/>
          <w:lang w:val="es-ES" w:eastAsia="es-ES"/>
        </w:rPr>
        <w:t>2234</w:t>
      </w:r>
      <w:r>
        <w:rPr>
          <w:b/>
          <w:bCs/>
          <w:spacing w:val="6"/>
          <w:sz w:val="25"/>
          <w:szCs w:val="25"/>
          <w:lang w:val="es-ES" w:eastAsia="es-ES"/>
        </w:rPr>
        <w:t>-</w:t>
      </w:r>
      <w:r>
        <w:rPr>
          <w:b/>
          <w:bCs/>
          <w:spacing w:val="6"/>
          <w:sz w:val="27"/>
          <w:szCs w:val="27"/>
          <w:lang w:val="es-ES" w:eastAsia="es-ES"/>
        </w:rPr>
        <w:t>2014</w:t>
      </w:r>
    </w:p>
    <w:p w:rsidR="003E7D4C" w:rsidRDefault="003E7D4C" w:rsidP="00A24D4B">
      <w:pPr>
        <w:pStyle w:val="Style1"/>
        <w:tabs>
          <w:tab w:val="right" w:leader="hyphen" w:pos="9072"/>
        </w:tabs>
        <w:kinsoku w:val="0"/>
        <w:autoSpaceDE/>
        <w:autoSpaceDN/>
        <w:adjustRightInd/>
        <w:spacing w:before="612" w:line="292" w:lineRule="auto"/>
        <w:ind w:left="72" w:right="72"/>
        <w:jc w:val="both"/>
        <w:rPr>
          <w:sz w:val="25"/>
          <w:szCs w:val="25"/>
          <w:lang w:val="es-ES" w:eastAsia="es-ES"/>
        </w:rPr>
      </w:pPr>
      <w:r>
        <w:rPr>
          <w:b/>
          <w:bCs/>
          <w:spacing w:val="9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9"/>
          <w:sz w:val="25"/>
          <w:szCs w:val="25"/>
          <w:lang w:val="es-ES" w:eastAsia="es-ES"/>
        </w:rPr>
        <w:t xml:space="preserve">San José, a las 10:30 </w:t>
      </w:r>
      <w:r>
        <w:rPr>
          <w:spacing w:val="4"/>
          <w:sz w:val="25"/>
          <w:szCs w:val="25"/>
          <w:lang w:val="es-ES" w:eastAsia="es-ES"/>
        </w:rPr>
        <w:t>horas del día Veintiocho del mes de Febrero del ario Dos Mil Catorce.</w:t>
      </w:r>
      <w:r>
        <w:rPr>
          <w:spacing w:val="4"/>
          <w:sz w:val="25"/>
          <w:szCs w:val="25"/>
          <w:lang w:val="es-ES" w:eastAsia="es-ES"/>
        </w:rPr>
        <w:tab/>
      </w:r>
    </w:p>
    <w:p w:rsidR="003E7D4C" w:rsidRDefault="003E7D4C">
      <w:pPr>
        <w:pStyle w:val="Style1"/>
        <w:kinsoku w:val="0"/>
        <w:autoSpaceDE/>
        <w:autoSpaceDN/>
        <w:adjustRightInd/>
        <w:spacing w:before="576" w:line="285" w:lineRule="auto"/>
        <w:ind w:left="72" w:right="72"/>
        <w:jc w:val="both"/>
        <w:rPr>
          <w:i/>
          <w:iCs/>
          <w:spacing w:val="43"/>
          <w:sz w:val="26"/>
          <w:szCs w:val="26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Se conoce por este medio Recurso de Apelación en subsidio interpuesto por el Señor </w:t>
      </w:r>
      <w:r>
        <w:rPr>
          <w:b/>
          <w:bCs/>
          <w:spacing w:val="4"/>
          <w:sz w:val="21"/>
          <w:szCs w:val="21"/>
          <w:lang w:val="es-ES" w:eastAsia="es-ES"/>
        </w:rPr>
        <w:t>E</w:t>
      </w:r>
      <w:r w:rsidR="00A24D4B">
        <w:rPr>
          <w:b/>
          <w:bCs/>
          <w:spacing w:val="4"/>
          <w:sz w:val="21"/>
          <w:szCs w:val="21"/>
          <w:lang w:val="es-ES" w:eastAsia="es-ES"/>
        </w:rPr>
        <w:t>.</w:t>
      </w:r>
      <w:r>
        <w:rPr>
          <w:b/>
          <w:bCs/>
          <w:spacing w:val="4"/>
          <w:sz w:val="21"/>
          <w:szCs w:val="21"/>
          <w:lang w:val="es-ES" w:eastAsia="es-ES"/>
        </w:rPr>
        <w:t>C</w:t>
      </w:r>
      <w:r w:rsidR="00A24D4B">
        <w:rPr>
          <w:b/>
          <w:bCs/>
          <w:spacing w:val="4"/>
          <w:sz w:val="21"/>
          <w:szCs w:val="21"/>
          <w:lang w:val="es-ES" w:eastAsia="es-ES"/>
        </w:rPr>
        <w:t>.</w:t>
      </w:r>
      <w:r>
        <w:rPr>
          <w:b/>
          <w:bCs/>
          <w:spacing w:val="4"/>
          <w:sz w:val="21"/>
          <w:szCs w:val="21"/>
          <w:lang w:val="es-ES" w:eastAsia="es-ES"/>
        </w:rPr>
        <w:t xml:space="preserve">R, </w:t>
      </w:r>
      <w:r>
        <w:rPr>
          <w:spacing w:val="4"/>
          <w:sz w:val="25"/>
          <w:szCs w:val="25"/>
          <w:lang w:val="es-ES" w:eastAsia="es-ES"/>
        </w:rPr>
        <w:t xml:space="preserve">cédula de identidad número </w:t>
      </w:r>
      <w:r w:rsidR="00233DE9">
        <w:rPr>
          <w:spacing w:val="4"/>
          <w:sz w:val="25"/>
          <w:szCs w:val="25"/>
          <w:lang w:val="es-ES" w:eastAsia="es-ES"/>
        </w:rPr>
        <w:t>…</w:t>
      </w:r>
      <w:r>
        <w:rPr>
          <w:spacing w:val="4"/>
          <w:sz w:val="25"/>
          <w:szCs w:val="25"/>
          <w:lang w:val="es-ES" w:eastAsia="es-ES"/>
        </w:rPr>
        <w:t xml:space="preserve">, quien actúa en </w:t>
      </w:r>
      <w:r>
        <w:rPr>
          <w:spacing w:val="6"/>
          <w:sz w:val="25"/>
          <w:szCs w:val="25"/>
          <w:lang w:val="es-ES" w:eastAsia="es-ES"/>
        </w:rPr>
        <w:t xml:space="preserve">su calidad acreditada de Presidente de la </w:t>
      </w:r>
      <w:r>
        <w:rPr>
          <w:b/>
          <w:bCs/>
          <w:spacing w:val="6"/>
          <w:sz w:val="27"/>
          <w:szCs w:val="27"/>
          <w:lang w:val="es-ES" w:eastAsia="es-ES"/>
        </w:rPr>
        <w:t>A</w:t>
      </w:r>
      <w:r w:rsidR="00A24D4B">
        <w:rPr>
          <w:b/>
          <w:bCs/>
          <w:spacing w:val="6"/>
          <w:sz w:val="27"/>
          <w:szCs w:val="27"/>
          <w:lang w:val="es-ES" w:eastAsia="es-ES"/>
        </w:rPr>
        <w:t>.</w:t>
      </w:r>
      <w:r>
        <w:rPr>
          <w:b/>
          <w:bCs/>
          <w:spacing w:val="6"/>
          <w:sz w:val="27"/>
          <w:szCs w:val="27"/>
          <w:lang w:val="es-ES" w:eastAsia="es-ES"/>
        </w:rPr>
        <w:t>T</w:t>
      </w:r>
      <w:r w:rsidR="00A24D4B">
        <w:rPr>
          <w:b/>
          <w:bCs/>
          <w:spacing w:val="6"/>
          <w:sz w:val="27"/>
          <w:szCs w:val="27"/>
          <w:lang w:val="es-ES" w:eastAsia="es-ES"/>
        </w:rPr>
        <w:t>.</w:t>
      </w:r>
      <w:r>
        <w:rPr>
          <w:b/>
          <w:bCs/>
          <w:spacing w:val="10"/>
          <w:sz w:val="27"/>
          <w:szCs w:val="27"/>
          <w:lang w:val="es-ES" w:eastAsia="es-ES"/>
        </w:rPr>
        <w:t>A</w:t>
      </w:r>
      <w:r w:rsidR="00A24D4B">
        <w:rPr>
          <w:b/>
          <w:bCs/>
          <w:spacing w:val="10"/>
          <w:sz w:val="27"/>
          <w:szCs w:val="27"/>
          <w:lang w:val="es-ES" w:eastAsia="es-ES"/>
        </w:rPr>
        <w:t>.C</w:t>
      </w:r>
      <w:r>
        <w:rPr>
          <w:b/>
          <w:bCs/>
          <w:spacing w:val="10"/>
          <w:sz w:val="27"/>
          <w:szCs w:val="27"/>
          <w:lang w:val="es-ES" w:eastAsia="es-ES"/>
        </w:rPr>
        <w:t xml:space="preserve">, </w:t>
      </w:r>
      <w:r>
        <w:rPr>
          <w:spacing w:val="10"/>
          <w:sz w:val="25"/>
          <w:szCs w:val="25"/>
          <w:lang w:val="es-ES" w:eastAsia="es-ES"/>
        </w:rPr>
        <w:t xml:space="preserve">cédula jurídica No. </w:t>
      </w:r>
      <w:r w:rsidR="00233DE9">
        <w:rPr>
          <w:spacing w:val="10"/>
          <w:sz w:val="25"/>
          <w:szCs w:val="25"/>
          <w:lang w:val="es-ES" w:eastAsia="es-ES"/>
        </w:rPr>
        <w:t>…</w:t>
      </w:r>
      <w:r>
        <w:rPr>
          <w:spacing w:val="10"/>
          <w:sz w:val="25"/>
          <w:szCs w:val="25"/>
          <w:lang w:val="es-ES" w:eastAsia="es-ES"/>
        </w:rPr>
        <w:t xml:space="preserve">, contra los Artículos </w:t>
      </w:r>
      <w:r>
        <w:rPr>
          <w:spacing w:val="4"/>
          <w:sz w:val="25"/>
          <w:szCs w:val="25"/>
          <w:lang w:val="es-ES" w:eastAsia="es-ES"/>
        </w:rPr>
        <w:t xml:space="preserve">2.1.9, 2.1.13 y 2.1.14 todos de la Sesión Extraordinaria No. 03-2012 del 23 de Abril </w:t>
      </w:r>
      <w:r>
        <w:rPr>
          <w:spacing w:val="6"/>
          <w:sz w:val="25"/>
          <w:szCs w:val="25"/>
          <w:lang w:val="es-ES" w:eastAsia="es-ES"/>
        </w:rPr>
        <w:t xml:space="preserve">del 2012 y contra las Disposiciones conducentes de la Sesión Ordinaria 42-2012 del </w:t>
      </w:r>
      <w:r>
        <w:rPr>
          <w:spacing w:val="2"/>
          <w:sz w:val="25"/>
          <w:szCs w:val="25"/>
          <w:lang w:val="es-ES" w:eastAsia="es-ES"/>
        </w:rPr>
        <w:t xml:space="preserve">2 de Julio del 2012, de la Junta Directiva del Consejo de Transporte Público, por las </w:t>
      </w:r>
      <w:r>
        <w:rPr>
          <w:spacing w:val="1"/>
          <w:sz w:val="25"/>
          <w:szCs w:val="25"/>
          <w:lang w:val="es-ES" w:eastAsia="es-ES"/>
        </w:rPr>
        <w:t xml:space="preserve">cuales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-a tenor de las Disposiciones de la Ley No. 8955- </w:t>
      </w:r>
      <w:r>
        <w:rPr>
          <w:spacing w:val="1"/>
          <w:sz w:val="25"/>
          <w:szCs w:val="25"/>
          <w:lang w:val="es-ES" w:eastAsia="es-ES"/>
        </w:rPr>
        <w:t xml:space="preserve">se asignaron a las firmas </w:t>
      </w:r>
      <w:r>
        <w:rPr>
          <w:b/>
          <w:bCs/>
          <w:spacing w:val="49"/>
          <w:sz w:val="25"/>
          <w:szCs w:val="25"/>
          <w:lang w:val="es-ES" w:eastAsia="es-ES"/>
        </w:rPr>
        <w:t>U</w:t>
      </w:r>
      <w:r w:rsidR="00A24D4B">
        <w:rPr>
          <w:b/>
          <w:bCs/>
          <w:spacing w:val="49"/>
          <w:sz w:val="25"/>
          <w:szCs w:val="25"/>
          <w:lang w:val="es-ES" w:eastAsia="es-ES"/>
        </w:rPr>
        <w:t>.</w:t>
      </w:r>
      <w:r>
        <w:rPr>
          <w:b/>
          <w:bCs/>
          <w:spacing w:val="49"/>
          <w:sz w:val="25"/>
          <w:szCs w:val="25"/>
          <w:lang w:val="es-ES" w:eastAsia="es-ES"/>
        </w:rPr>
        <w:t>N</w:t>
      </w:r>
      <w:r w:rsidR="00A24D4B">
        <w:rPr>
          <w:b/>
          <w:bCs/>
          <w:spacing w:val="49"/>
          <w:sz w:val="25"/>
          <w:szCs w:val="25"/>
          <w:lang w:val="es-ES" w:eastAsia="es-ES"/>
        </w:rPr>
        <w:t>.</w:t>
      </w:r>
      <w:r>
        <w:rPr>
          <w:b/>
          <w:bCs/>
          <w:spacing w:val="49"/>
          <w:sz w:val="25"/>
          <w:szCs w:val="25"/>
          <w:lang w:val="es-ES" w:eastAsia="es-ES"/>
        </w:rPr>
        <w:t>D</w:t>
      </w:r>
      <w:r w:rsidR="00A24D4B">
        <w:rPr>
          <w:b/>
          <w:bCs/>
          <w:spacing w:val="49"/>
          <w:sz w:val="25"/>
          <w:szCs w:val="25"/>
          <w:lang w:val="es-ES" w:eastAsia="es-ES"/>
        </w:rPr>
        <w:t>.</w:t>
      </w:r>
      <w:r>
        <w:rPr>
          <w:b/>
          <w:bCs/>
          <w:spacing w:val="49"/>
          <w:sz w:val="25"/>
          <w:szCs w:val="25"/>
          <w:lang w:val="es-ES" w:eastAsia="es-ES"/>
        </w:rPr>
        <w:t>P</w:t>
      </w:r>
      <w:r w:rsidR="00A24D4B">
        <w:rPr>
          <w:b/>
          <w:bCs/>
          <w:spacing w:val="49"/>
          <w:sz w:val="25"/>
          <w:szCs w:val="25"/>
          <w:lang w:val="es-ES" w:eastAsia="es-ES"/>
        </w:rPr>
        <w:t>.</w:t>
      </w:r>
      <w:r>
        <w:rPr>
          <w:b/>
          <w:bCs/>
          <w:spacing w:val="49"/>
          <w:sz w:val="25"/>
          <w:szCs w:val="25"/>
          <w:lang w:val="es-ES" w:eastAsia="es-ES"/>
        </w:rPr>
        <w:t>U</w:t>
      </w:r>
      <w:r w:rsidR="00233DE9">
        <w:rPr>
          <w:b/>
          <w:bCs/>
          <w:spacing w:val="49"/>
          <w:sz w:val="25"/>
          <w:szCs w:val="25"/>
          <w:lang w:val="es-ES" w:eastAsia="es-ES"/>
        </w:rPr>
        <w:t>.</w:t>
      </w:r>
      <w:r>
        <w:rPr>
          <w:b/>
          <w:bCs/>
          <w:spacing w:val="49"/>
          <w:sz w:val="25"/>
          <w:szCs w:val="25"/>
          <w:lang w:val="es-ES" w:eastAsia="es-ES"/>
        </w:rPr>
        <w:t xml:space="preserve">S.A, </w:t>
      </w:r>
      <w:r w:rsidR="00A24D4B" w:rsidRPr="00A24D4B">
        <w:rPr>
          <w:rStyle w:val="CharacterStyle11"/>
          <w:b/>
          <w:i w:val="0"/>
          <w:spacing w:val="22"/>
          <w:szCs w:val="23"/>
          <w:lang w:val="es-ES" w:eastAsia="es-ES"/>
        </w:rPr>
        <w:t>C.B&amp;A.T.P</w:t>
      </w:r>
      <w:r w:rsidR="00A24D4B">
        <w:rPr>
          <w:rStyle w:val="CharacterStyle11"/>
          <w:b/>
          <w:i w:val="0"/>
          <w:spacing w:val="22"/>
          <w:szCs w:val="23"/>
          <w:lang w:val="es-ES" w:eastAsia="es-ES"/>
        </w:rPr>
        <w:t>.</w:t>
      </w:r>
      <w:r w:rsidR="00A24D4B">
        <w:rPr>
          <w:spacing w:val="21"/>
          <w:sz w:val="25"/>
          <w:szCs w:val="25"/>
          <w:lang w:val="es-ES" w:eastAsia="es-ES"/>
        </w:rPr>
        <w:t xml:space="preserve"> </w:t>
      </w:r>
      <w:r>
        <w:rPr>
          <w:spacing w:val="21"/>
          <w:sz w:val="25"/>
          <w:szCs w:val="25"/>
          <w:lang w:val="es-ES" w:eastAsia="es-ES"/>
        </w:rPr>
        <w:t xml:space="preserve">y </w:t>
      </w:r>
      <w:r>
        <w:rPr>
          <w:b/>
          <w:bCs/>
          <w:spacing w:val="2"/>
          <w:sz w:val="25"/>
          <w:szCs w:val="25"/>
          <w:lang w:val="es-ES" w:eastAsia="es-ES"/>
        </w:rPr>
        <w:t>T</w:t>
      </w:r>
      <w:r w:rsidR="00A24D4B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P</w:t>
      </w:r>
      <w:r w:rsidR="00A24D4B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C</w:t>
      </w:r>
      <w:r w:rsidR="00233DE9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S.A., </w:t>
      </w:r>
      <w:r>
        <w:rPr>
          <w:spacing w:val="2"/>
          <w:sz w:val="25"/>
          <w:szCs w:val="25"/>
          <w:lang w:val="es-ES" w:eastAsia="es-ES"/>
        </w:rPr>
        <w:t xml:space="preserve">Permisos o Autorizaciones para </w:t>
      </w:r>
      <w:r>
        <w:rPr>
          <w:spacing w:val="6"/>
          <w:sz w:val="25"/>
          <w:szCs w:val="25"/>
          <w:lang w:val="es-ES" w:eastAsia="es-ES"/>
        </w:rPr>
        <w:t xml:space="preserve">Operar el Servicio Público Especial Estable de Taxi </w:t>
      </w:r>
      <w:r>
        <w:rPr>
          <w:i/>
          <w:iCs/>
          <w:spacing w:val="6"/>
          <w:sz w:val="26"/>
          <w:szCs w:val="26"/>
          <w:lang w:val="es-ES" w:eastAsia="es-ES"/>
        </w:rPr>
        <w:t xml:space="preserve">(SEETAX1) </w:t>
      </w:r>
      <w:r>
        <w:rPr>
          <w:spacing w:val="6"/>
          <w:sz w:val="25"/>
          <w:szCs w:val="25"/>
          <w:lang w:val="es-ES" w:eastAsia="es-ES"/>
        </w:rPr>
        <w:t xml:space="preserve">en el Cantón de </w:t>
      </w:r>
      <w:r>
        <w:rPr>
          <w:spacing w:val="43"/>
          <w:sz w:val="25"/>
          <w:szCs w:val="25"/>
          <w:lang w:val="es-ES" w:eastAsia="es-ES"/>
        </w:rPr>
        <w:t xml:space="preserve">Atenas.- </w:t>
      </w:r>
      <w:r>
        <w:rPr>
          <w:i/>
          <w:iCs/>
          <w:spacing w:val="43"/>
          <w:sz w:val="26"/>
          <w:szCs w:val="26"/>
          <w:lang w:val="es-ES" w:eastAsia="es-ES"/>
        </w:rPr>
        <w:t xml:space="preserve">EXPEDIENTE ADMINISTRATIVO No. TAT-010-14. </w:t>
      </w:r>
    </w:p>
    <w:p w:rsidR="003E7D4C" w:rsidRDefault="003E7D4C">
      <w:pPr>
        <w:pStyle w:val="Style1"/>
        <w:kinsoku w:val="0"/>
        <w:autoSpaceDE/>
        <w:autoSpaceDN/>
        <w:adjustRightInd/>
        <w:spacing w:before="684" w:line="208" w:lineRule="auto"/>
        <w:jc w:val="center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Resultando</w:t>
      </w:r>
    </w:p>
    <w:p w:rsidR="003E7D4C" w:rsidRDefault="003E7D4C">
      <w:pPr>
        <w:pStyle w:val="Style1"/>
        <w:kinsoku w:val="0"/>
        <w:autoSpaceDE/>
        <w:autoSpaceDN/>
        <w:adjustRightInd/>
        <w:spacing w:before="360" w:line="290" w:lineRule="auto"/>
        <w:ind w:left="72" w:right="72"/>
        <w:jc w:val="both"/>
        <w:rPr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PRIMERO: </w:t>
      </w:r>
      <w:r>
        <w:rPr>
          <w:spacing w:val="1"/>
          <w:sz w:val="25"/>
          <w:szCs w:val="25"/>
          <w:lang w:val="es-ES" w:eastAsia="es-ES"/>
        </w:rPr>
        <w:t xml:space="preserve">Mediante Acuerdos Nos. 2.1.9, 2.1.13 y 2.1.14 contenidos en la Sesión </w:t>
      </w:r>
      <w:r>
        <w:rPr>
          <w:spacing w:val="4"/>
          <w:sz w:val="25"/>
          <w:szCs w:val="25"/>
          <w:lang w:val="es-ES" w:eastAsia="es-ES"/>
        </w:rPr>
        <w:t xml:space="preserve">Extraordinaria No. 03-2012 del 23 de Abril del 2012 y complementados mediante </w:t>
      </w:r>
      <w:r>
        <w:rPr>
          <w:spacing w:val="9"/>
          <w:sz w:val="25"/>
          <w:szCs w:val="25"/>
          <w:lang w:val="es-ES" w:eastAsia="es-ES"/>
        </w:rPr>
        <w:t xml:space="preserve">Acuerdos Generales tomados en la Sesión Ordinaria 42-2012 del 2 de Julio del </w:t>
      </w:r>
      <w:r>
        <w:rPr>
          <w:spacing w:val="4"/>
          <w:sz w:val="25"/>
          <w:szCs w:val="25"/>
          <w:lang w:val="es-ES" w:eastAsia="es-ES"/>
        </w:rPr>
        <w:t xml:space="preserve">2012, la Junta Directiva del Consejo de Transporte Público dispuso, respectivamente </w:t>
      </w:r>
      <w:r>
        <w:rPr>
          <w:sz w:val="25"/>
          <w:szCs w:val="25"/>
          <w:lang w:val="es-ES" w:eastAsia="es-ES"/>
        </w:rPr>
        <w:t>lo siguiente:</w:t>
      </w:r>
    </w:p>
    <w:p w:rsidR="003E7D4C" w:rsidRDefault="003E7D4C">
      <w:pPr>
        <w:pStyle w:val="Style1"/>
        <w:kinsoku w:val="0"/>
        <w:autoSpaceDE/>
        <w:autoSpaceDN/>
        <w:adjustRightInd/>
        <w:spacing w:before="288" w:after="792" w:line="211" w:lineRule="auto"/>
        <w:ind w:left="72"/>
        <w:rPr>
          <w:i/>
          <w:iCs/>
          <w:spacing w:val="4"/>
          <w:w w:val="105"/>
          <w:sz w:val="23"/>
          <w:szCs w:val="23"/>
          <w:lang w:val="es-ES" w:eastAsia="es-ES"/>
        </w:rPr>
      </w:pPr>
      <w:r>
        <w:rPr>
          <w:i/>
          <w:iCs/>
          <w:spacing w:val="4"/>
          <w:w w:val="105"/>
          <w:sz w:val="23"/>
          <w:szCs w:val="23"/>
          <w:lang w:val="es-ES" w:eastAsia="es-ES"/>
        </w:rPr>
        <w:t>..."</w:t>
      </w:r>
      <w:r w:rsidRPr="00A24D4B">
        <w:rPr>
          <w:b/>
          <w:i/>
          <w:iCs/>
          <w:spacing w:val="4"/>
          <w:w w:val="105"/>
          <w:sz w:val="23"/>
          <w:szCs w:val="23"/>
          <w:lang w:val="es-ES" w:eastAsia="es-ES"/>
        </w:rPr>
        <w:t>POR TANTO</w:t>
      </w:r>
      <w:proofErr w:type="gramStart"/>
      <w:r w:rsidRPr="00A24D4B">
        <w:rPr>
          <w:b/>
          <w:i/>
          <w:iCs/>
          <w:spacing w:val="4"/>
          <w:w w:val="105"/>
          <w:sz w:val="23"/>
          <w:szCs w:val="23"/>
          <w:lang w:val="es-ES" w:eastAsia="es-ES"/>
        </w:rPr>
        <w:t>..</w:t>
      </w:r>
      <w:proofErr w:type="gramEnd"/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690" w:right="1855" w:bottom="340" w:left="1265" w:header="720" w:footer="720" w:gutter="0"/>
          <w:cols w:space="720"/>
          <w:noEndnote/>
        </w:sectPr>
      </w:pP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type w:val="continuous"/>
          <w:pgSz w:w="12240" w:h="15840"/>
          <w:pgMar w:top="1690" w:right="2166" w:bottom="340" w:left="7854" w:header="720" w:footer="720" w:gutter="0"/>
          <w:cols w:space="720"/>
          <w:noEndnote/>
        </w:sectPr>
      </w:pPr>
    </w:p>
    <w:p w:rsidR="003E7D4C" w:rsidRDefault="003E7D4C">
      <w:pPr>
        <w:pStyle w:val="Style2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ind w:right="72"/>
        <w:jc w:val="both"/>
        <w:rPr>
          <w:rStyle w:val="CharacterStyle9"/>
          <w:i/>
          <w:iCs/>
          <w:sz w:val="23"/>
          <w:szCs w:val="23"/>
          <w:lang w:val="es-ES" w:eastAsia="es-ES"/>
        </w:rPr>
      </w:pPr>
      <w:r>
        <w:rPr>
          <w:rStyle w:val="CharacterStyle9"/>
          <w:i/>
          <w:iCs/>
          <w:spacing w:val="6"/>
          <w:sz w:val="23"/>
          <w:szCs w:val="23"/>
          <w:lang w:val="es-ES" w:eastAsia="es-ES"/>
        </w:rPr>
        <w:lastRenderedPageBreak/>
        <w:t xml:space="preserve">Acoger los estudios presentados ante esta Junta Directiva y proceder a autorizar la </w:t>
      </w:r>
      <w:r w:rsidR="00A24D4B">
        <w:rPr>
          <w:rStyle w:val="CharacterStyle9"/>
          <w:i/>
          <w:iCs/>
          <w:spacing w:val="6"/>
          <w:sz w:val="23"/>
          <w:szCs w:val="23"/>
          <w:lang w:val="es-ES" w:eastAsia="es-ES"/>
        </w:rPr>
        <w:t>sig</w:t>
      </w:r>
      <w:r>
        <w:rPr>
          <w:rStyle w:val="CharacterStyle9"/>
          <w:i/>
          <w:iCs/>
          <w:sz w:val="23"/>
          <w:szCs w:val="23"/>
          <w:lang w:val="es-ES" w:eastAsia="es-ES"/>
        </w:rPr>
        <w:t xml:space="preserve">uiente acreditación para permisos especiales estables de taxis, de conformidad con el </w:t>
      </w:r>
      <w:r>
        <w:rPr>
          <w:rStyle w:val="CharacterStyle9"/>
          <w:i/>
          <w:iCs/>
          <w:spacing w:val="10"/>
          <w:sz w:val="23"/>
          <w:szCs w:val="23"/>
          <w:lang w:val="es-ES" w:eastAsia="es-ES"/>
        </w:rPr>
        <w:t xml:space="preserve">transitorio I </w:t>
      </w:r>
      <w:r w:rsidR="00A24D4B">
        <w:rPr>
          <w:rStyle w:val="CharacterStyle9"/>
          <w:i/>
          <w:iCs/>
          <w:spacing w:val="10"/>
          <w:sz w:val="23"/>
          <w:szCs w:val="23"/>
          <w:lang w:val="es-ES" w:eastAsia="es-ES"/>
        </w:rPr>
        <w:t>de</w:t>
      </w:r>
      <w:r>
        <w:rPr>
          <w:rStyle w:val="CharacterStyle9"/>
          <w:i/>
          <w:iCs/>
          <w:spacing w:val="10"/>
          <w:sz w:val="23"/>
          <w:szCs w:val="23"/>
          <w:lang w:val="es-ES" w:eastAsia="es-ES"/>
        </w:rPr>
        <w:t xml:space="preserve"> la Ley 8955, siendo que esta acreditación queda sujeta a lo que en </w:t>
      </w:r>
      <w:r>
        <w:rPr>
          <w:rStyle w:val="CharacterStyle9"/>
          <w:i/>
          <w:iCs/>
          <w:spacing w:val="1"/>
          <w:sz w:val="23"/>
          <w:szCs w:val="23"/>
          <w:lang w:val="es-ES" w:eastAsia="es-ES"/>
        </w:rPr>
        <w:t>definitiva res</w:t>
      </w:r>
      <w:r w:rsidR="00A24D4B">
        <w:rPr>
          <w:rStyle w:val="CharacterStyle9"/>
          <w:i/>
          <w:iCs/>
          <w:spacing w:val="1"/>
          <w:sz w:val="23"/>
          <w:szCs w:val="23"/>
          <w:lang w:val="es-ES" w:eastAsia="es-ES"/>
        </w:rPr>
        <w:t>ue</w:t>
      </w:r>
      <w:r>
        <w:rPr>
          <w:rStyle w:val="CharacterStyle9"/>
          <w:i/>
          <w:iCs/>
          <w:spacing w:val="1"/>
          <w:sz w:val="23"/>
          <w:szCs w:val="23"/>
          <w:lang w:val="es-ES" w:eastAsia="es-ES"/>
        </w:rPr>
        <w:t xml:space="preserve">lva la Sala Constitucional en la acción de </w:t>
      </w:r>
      <w:r w:rsidR="00A24D4B">
        <w:rPr>
          <w:rStyle w:val="CharacterStyle9"/>
          <w:i/>
          <w:iCs/>
          <w:spacing w:val="1"/>
          <w:sz w:val="23"/>
          <w:szCs w:val="23"/>
          <w:lang w:val="es-ES" w:eastAsia="es-ES"/>
        </w:rPr>
        <w:t>inconstitucional</w:t>
      </w:r>
      <w:r>
        <w:rPr>
          <w:rStyle w:val="CharacterStyle9"/>
          <w:i/>
          <w:iCs/>
          <w:spacing w:val="1"/>
          <w:sz w:val="23"/>
          <w:szCs w:val="23"/>
          <w:lang w:val="es-ES" w:eastAsia="es-ES"/>
        </w:rPr>
        <w:t xml:space="preserve">idad 1 1-010289- </w:t>
      </w:r>
      <w:r>
        <w:rPr>
          <w:rStyle w:val="CharacterStyle9"/>
          <w:i/>
          <w:iCs/>
          <w:sz w:val="23"/>
          <w:szCs w:val="23"/>
          <w:lang w:val="es-ES" w:eastAsia="es-ES"/>
        </w:rPr>
        <w:t>0007-CO:</w:t>
      </w:r>
    </w:p>
    <w:p w:rsidR="003E7D4C" w:rsidRDefault="003E7D4C">
      <w:pPr>
        <w:pStyle w:val="Style6"/>
        <w:kinsoku w:val="0"/>
        <w:autoSpaceDE/>
        <w:autoSpaceDN/>
        <w:spacing w:before="180"/>
        <w:rPr>
          <w:rStyle w:val="CharacterStyle11"/>
          <w:i/>
          <w:lang w:val="es-ES" w:eastAsia="es-ES"/>
        </w:rPr>
      </w:pPr>
      <w:r>
        <w:rPr>
          <w:rStyle w:val="CharacterStyle11"/>
          <w:i/>
          <w:lang w:val="es-ES" w:eastAsia="es-ES"/>
        </w:rPr>
        <w:t xml:space="preserve">CÓDIGO: </w:t>
      </w:r>
      <w:r w:rsidR="00233DE9">
        <w:rPr>
          <w:rStyle w:val="CharacterStyle11"/>
          <w:i/>
          <w:lang w:val="es-ES" w:eastAsia="es-ES"/>
        </w:rPr>
        <w:t>016</w:t>
      </w:r>
    </w:p>
    <w:p w:rsidR="00A24D4B" w:rsidRDefault="003E7D4C">
      <w:pPr>
        <w:pStyle w:val="Style6"/>
        <w:kinsoku w:val="0"/>
        <w:autoSpaceDE/>
        <w:autoSpaceDN/>
        <w:ind w:right="72"/>
        <w:rPr>
          <w:rStyle w:val="CharacterStyle11"/>
          <w:i/>
          <w:spacing w:val="2"/>
          <w:lang w:val="es-ES" w:eastAsia="es-ES"/>
        </w:rPr>
      </w:pPr>
      <w:r>
        <w:rPr>
          <w:rStyle w:val="CharacterStyle11"/>
          <w:i/>
          <w:spacing w:val="2"/>
          <w:lang w:val="es-ES" w:eastAsia="es-ES"/>
        </w:rPr>
        <w:t>EMPRESA: U</w:t>
      </w:r>
      <w:r w:rsidR="00A24D4B">
        <w:rPr>
          <w:rStyle w:val="CharacterStyle11"/>
          <w:i/>
          <w:spacing w:val="2"/>
          <w:lang w:val="es-ES" w:eastAsia="es-ES"/>
        </w:rPr>
        <w:t>.</w:t>
      </w:r>
      <w:r>
        <w:rPr>
          <w:rStyle w:val="CharacterStyle11"/>
          <w:i/>
          <w:spacing w:val="2"/>
          <w:lang w:val="es-ES" w:eastAsia="es-ES"/>
        </w:rPr>
        <w:t>N</w:t>
      </w:r>
      <w:r w:rsidR="00A24D4B">
        <w:rPr>
          <w:rStyle w:val="CharacterStyle11"/>
          <w:i/>
          <w:spacing w:val="2"/>
          <w:lang w:val="es-ES" w:eastAsia="es-ES"/>
        </w:rPr>
        <w:t>.</w:t>
      </w:r>
      <w:r>
        <w:rPr>
          <w:rStyle w:val="CharacterStyle11"/>
          <w:i/>
          <w:spacing w:val="2"/>
          <w:lang w:val="es-ES" w:eastAsia="es-ES"/>
        </w:rPr>
        <w:t>P</w:t>
      </w:r>
      <w:r w:rsidR="00A24D4B">
        <w:rPr>
          <w:rStyle w:val="CharacterStyle11"/>
          <w:i/>
          <w:spacing w:val="2"/>
          <w:lang w:val="es-ES" w:eastAsia="es-ES"/>
        </w:rPr>
        <w:t>.</w:t>
      </w:r>
      <w:r>
        <w:rPr>
          <w:rStyle w:val="CharacterStyle11"/>
          <w:i/>
          <w:spacing w:val="2"/>
          <w:lang w:val="es-ES" w:eastAsia="es-ES"/>
        </w:rPr>
        <w:t>U</w:t>
      </w:r>
      <w:r w:rsidR="00233DE9">
        <w:rPr>
          <w:rStyle w:val="CharacterStyle11"/>
          <w:i/>
          <w:spacing w:val="2"/>
          <w:lang w:val="es-ES" w:eastAsia="es-ES"/>
        </w:rPr>
        <w:t>.</w:t>
      </w:r>
      <w:r>
        <w:rPr>
          <w:rStyle w:val="CharacterStyle11"/>
          <w:i/>
          <w:spacing w:val="2"/>
          <w:lang w:val="es-ES" w:eastAsia="es-ES"/>
        </w:rPr>
        <w:t>S</w:t>
      </w:r>
      <w:r w:rsidR="00A24D4B">
        <w:rPr>
          <w:rStyle w:val="CharacterStyle11"/>
          <w:i/>
          <w:spacing w:val="2"/>
          <w:lang w:val="es-ES" w:eastAsia="es-ES"/>
        </w:rPr>
        <w:t>.</w:t>
      </w:r>
      <w:r>
        <w:rPr>
          <w:rStyle w:val="CharacterStyle11"/>
          <w:i/>
          <w:spacing w:val="2"/>
          <w:lang w:val="es-ES" w:eastAsia="es-ES"/>
        </w:rPr>
        <w:t>A</w:t>
      </w:r>
    </w:p>
    <w:p w:rsidR="003E7D4C" w:rsidRDefault="003E7D4C" w:rsidP="00A24D4B">
      <w:pPr>
        <w:pStyle w:val="Style6"/>
        <w:kinsoku w:val="0"/>
        <w:autoSpaceDE/>
        <w:autoSpaceDN/>
        <w:ind w:left="0" w:right="72"/>
        <w:rPr>
          <w:rStyle w:val="CharacterStyle11"/>
          <w:i/>
          <w:spacing w:val="4"/>
          <w:lang w:val="es-ES" w:eastAsia="es-ES"/>
        </w:rPr>
      </w:pPr>
      <w:r>
        <w:rPr>
          <w:rStyle w:val="CharacterStyle11"/>
          <w:i/>
          <w:spacing w:val="2"/>
          <w:lang w:val="es-ES" w:eastAsia="es-ES"/>
        </w:rPr>
        <w:t xml:space="preserve"> </w:t>
      </w:r>
      <w:r>
        <w:rPr>
          <w:rStyle w:val="CharacterStyle11"/>
          <w:i/>
          <w:spacing w:val="4"/>
          <w:lang w:val="es-ES" w:eastAsia="es-ES"/>
        </w:rPr>
        <w:t xml:space="preserve">CEDULA JURIDICA: </w:t>
      </w:r>
      <w:r w:rsidR="00233DE9">
        <w:rPr>
          <w:rStyle w:val="CharacterStyle11"/>
          <w:i/>
          <w:spacing w:val="4"/>
          <w:lang w:val="es-ES" w:eastAsia="es-ES"/>
        </w:rPr>
        <w:t>…</w:t>
      </w:r>
    </w:p>
    <w:p w:rsidR="00A24D4B" w:rsidRDefault="00A24D4B" w:rsidP="00A24D4B">
      <w:pPr>
        <w:pStyle w:val="Style6"/>
        <w:kinsoku w:val="0"/>
        <w:autoSpaceDE/>
        <w:autoSpaceDN/>
        <w:ind w:left="0" w:right="72"/>
        <w:rPr>
          <w:rStyle w:val="CharacterStyle11"/>
          <w:i/>
          <w:spacing w:val="4"/>
          <w:lang w:val="es-ES" w:eastAsia="es-ES"/>
        </w:rPr>
      </w:pPr>
    </w:p>
    <w:p w:rsidR="00A24D4B" w:rsidRDefault="00A24D4B" w:rsidP="00A24D4B">
      <w:pPr>
        <w:pStyle w:val="Style6"/>
        <w:kinsoku w:val="0"/>
        <w:autoSpaceDE/>
        <w:autoSpaceDN/>
        <w:ind w:left="0" w:right="72"/>
        <w:rPr>
          <w:rStyle w:val="CharacterStyle11"/>
          <w:i/>
          <w:spacing w:val="4"/>
          <w:lang w:val="es-ES" w:eastAsia="es-ES"/>
        </w:rPr>
      </w:pPr>
      <w:r>
        <w:rPr>
          <w:rStyle w:val="CharacterStyle11"/>
          <w:i/>
          <w:spacing w:val="4"/>
          <w:lang w:val="es-ES" w:eastAsia="es-ES"/>
        </w:rPr>
        <w:t>[…]</w:t>
      </w:r>
    </w:p>
    <w:p w:rsidR="00A24D4B" w:rsidRDefault="00A24D4B" w:rsidP="00A24D4B">
      <w:pPr>
        <w:pStyle w:val="Style6"/>
        <w:kinsoku w:val="0"/>
        <w:autoSpaceDE/>
        <w:autoSpaceDN/>
        <w:ind w:left="0" w:right="72"/>
        <w:rPr>
          <w:rStyle w:val="CharacterStyle11"/>
          <w:i/>
          <w:spacing w:val="4"/>
          <w:lang w:val="es-ES" w:eastAsia="es-ES"/>
        </w:rPr>
      </w:pPr>
    </w:p>
    <w:p w:rsidR="003E7D4C" w:rsidRDefault="003E7D4C" w:rsidP="00A24D4B">
      <w:pPr>
        <w:pStyle w:val="Style6"/>
        <w:kinsoku w:val="0"/>
        <w:autoSpaceDE/>
        <w:autoSpaceDN/>
        <w:ind w:left="0" w:right="72"/>
        <w:rPr>
          <w:rStyle w:val="CharacterStyle9"/>
          <w:i w:val="0"/>
          <w:iCs w:val="0"/>
          <w:spacing w:val="8"/>
          <w:sz w:val="23"/>
          <w:lang w:val="es-ES" w:eastAsia="es-ES"/>
        </w:rPr>
      </w:pPr>
      <w:r>
        <w:rPr>
          <w:rStyle w:val="CharacterStyle9"/>
          <w:i w:val="0"/>
          <w:iCs w:val="0"/>
          <w:spacing w:val="8"/>
          <w:sz w:val="23"/>
          <w:lang w:val="es-ES" w:eastAsia="es-ES"/>
        </w:rPr>
        <w:t>PROVINCIA: ALAJUELA</w:t>
      </w:r>
    </w:p>
    <w:p w:rsidR="003E7D4C" w:rsidRDefault="003E7D4C" w:rsidP="00A24D4B">
      <w:pPr>
        <w:pStyle w:val="Style6"/>
        <w:kinsoku w:val="0"/>
        <w:autoSpaceDE/>
        <w:autoSpaceDN/>
        <w:spacing w:line="208" w:lineRule="auto"/>
        <w:ind w:left="0"/>
        <w:rPr>
          <w:rStyle w:val="CharacterStyle11"/>
          <w:i/>
          <w:spacing w:val="12"/>
          <w:lang w:val="es-ES" w:eastAsia="es-ES"/>
        </w:rPr>
      </w:pPr>
      <w:r>
        <w:rPr>
          <w:rStyle w:val="CharacterStyle11"/>
          <w:i/>
          <w:spacing w:val="12"/>
          <w:lang w:val="es-ES" w:eastAsia="es-ES"/>
        </w:rPr>
        <w:t>CANTON: ATENAS</w:t>
      </w:r>
    </w:p>
    <w:p w:rsidR="003E7D4C" w:rsidRDefault="003E7D4C" w:rsidP="00A24D4B">
      <w:pPr>
        <w:pStyle w:val="Style6"/>
        <w:kinsoku w:val="0"/>
        <w:autoSpaceDE/>
        <w:autoSpaceDN/>
        <w:spacing w:before="72" w:line="208" w:lineRule="auto"/>
        <w:ind w:left="0"/>
        <w:rPr>
          <w:rStyle w:val="CharacterStyle11"/>
          <w:b/>
          <w:bCs/>
          <w:i/>
          <w:spacing w:val="6"/>
          <w:sz w:val="24"/>
          <w:szCs w:val="24"/>
          <w:lang w:val="es-ES" w:eastAsia="es-ES"/>
        </w:rPr>
      </w:pPr>
      <w:r>
        <w:rPr>
          <w:rStyle w:val="CharacterStyle11"/>
          <w:b/>
          <w:bCs/>
          <w:i/>
          <w:spacing w:val="6"/>
          <w:sz w:val="24"/>
          <w:szCs w:val="24"/>
          <w:lang w:val="es-ES" w:eastAsia="es-ES"/>
        </w:rPr>
        <w:t xml:space="preserve">NUMERO DE UNIDADES: </w:t>
      </w:r>
      <w:r w:rsidR="00233DE9">
        <w:rPr>
          <w:rStyle w:val="CharacterStyle11"/>
          <w:b/>
          <w:bCs/>
          <w:i/>
          <w:spacing w:val="6"/>
          <w:sz w:val="24"/>
          <w:szCs w:val="24"/>
          <w:lang w:val="es-ES" w:eastAsia="es-ES"/>
        </w:rPr>
        <w:t>26</w:t>
      </w:r>
    </w:p>
    <w:p w:rsidR="003E7D4C" w:rsidRDefault="00A24D4B" w:rsidP="00A24D4B">
      <w:pPr>
        <w:pStyle w:val="Style2"/>
        <w:kinsoku w:val="0"/>
        <w:autoSpaceDE/>
        <w:autoSpaceDN/>
        <w:adjustRightInd/>
        <w:spacing w:before="108"/>
        <w:ind w:right="72"/>
        <w:jc w:val="both"/>
        <w:rPr>
          <w:rStyle w:val="CharacterStyle9"/>
          <w:i/>
          <w:iCs/>
          <w:spacing w:val="7"/>
          <w:sz w:val="23"/>
          <w:szCs w:val="23"/>
          <w:lang w:val="es-ES" w:eastAsia="es-ES"/>
        </w:rPr>
      </w:pPr>
      <w:r>
        <w:rPr>
          <w:rStyle w:val="CharacterStyle9"/>
          <w:i/>
          <w:iCs/>
          <w:spacing w:val="5"/>
          <w:sz w:val="23"/>
          <w:szCs w:val="23"/>
          <w:lang w:val="es-ES" w:eastAsia="es-ES"/>
        </w:rPr>
        <w:t>PLACAS DE UNIDADES.</w:t>
      </w:r>
      <w:r w:rsidR="003E7D4C">
        <w:rPr>
          <w:rStyle w:val="CharacterStyle9"/>
          <w:i/>
          <w:iCs/>
          <w:spacing w:val="5"/>
          <w:sz w:val="23"/>
          <w:szCs w:val="23"/>
          <w:lang w:val="es-ES" w:eastAsia="es-ES"/>
        </w:rPr>
        <w:t xml:space="preserve"> </w:t>
      </w:r>
      <w:proofErr w:type="spellStart"/>
      <w:proofErr w:type="gramStart"/>
      <w:r>
        <w:rPr>
          <w:rStyle w:val="CharacterStyle9"/>
          <w:i/>
          <w:iCs/>
          <w:spacing w:val="5"/>
          <w:sz w:val="23"/>
          <w:szCs w:val="23"/>
          <w:lang w:val="es-ES" w:eastAsia="es-ES"/>
        </w:rPr>
        <w:t>xxxxxx</w:t>
      </w:r>
      <w:proofErr w:type="spellEnd"/>
      <w:proofErr w:type="gramEnd"/>
    </w:p>
    <w:p w:rsidR="003E7D4C" w:rsidRPr="00A24D4B" w:rsidRDefault="00A24D4B" w:rsidP="00A24D4B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left="0"/>
        <w:rPr>
          <w:rStyle w:val="CharacterStyle11"/>
          <w:b/>
          <w:i/>
          <w:spacing w:val="28"/>
          <w:lang w:val="es-ES" w:eastAsia="es-ES"/>
        </w:rPr>
      </w:pPr>
      <w:r w:rsidRPr="00A24D4B">
        <w:rPr>
          <w:rStyle w:val="CharacterStyle11"/>
          <w:b/>
          <w:i/>
          <w:spacing w:val="28"/>
          <w:lang w:val="es-ES" w:eastAsia="es-ES"/>
        </w:rPr>
        <w:t>Notifíquese</w:t>
      </w:r>
      <w:r w:rsidR="003E7D4C" w:rsidRPr="00A24D4B">
        <w:rPr>
          <w:rStyle w:val="CharacterStyle11"/>
          <w:b/>
          <w:i/>
          <w:spacing w:val="28"/>
          <w:lang w:val="es-ES" w:eastAsia="es-ES"/>
        </w:rPr>
        <w:t>"...</w:t>
      </w:r>
    </w:p>
    <w:p w:rsidR="003E7D4C" w:rsidRDefault="003E7D4C" w:rsidP="00A24D4B">
      <w:pPr>
        <w:pStyle w:val="Style2"/>
        <w:kinsoku w:val="0"/>
        <w:autoSpaceDE/>
        <w:autoSpaceDN/>
        <w:adjustRightInd/>
        <w:spacing w:before="972"/>
        <w:ind w:left="72"/>
        <w:jc w:val="both"/>
        <w:rPr>
          <w:rStyle w:val="CharacterStyle9"/>
          <w:i/>
          <w:iCs/>
          <w:sz w:val="23"/>
          <w:szCs w:val="23"/>
          <w:lang w:val="es-ES" w:eastAsia="es-ES"/>
        </w:rPr>
      </w:pPr>
      <w:r>
        <w:rPr>
          <w:rStyle w:val="CharacterStyle9"/>
          <w:i/>
          <w:iCs/>
          <w:spacing w:val="5"/>
          <w:sz w:val="23"/>
          <w:szCs w:val="23"/>
          <w:lang w:val="es-ES" w:eastAsia="es-ES"/>
        </w:rPr>
        <w:t>..."1.- Acoger los estudios presentados ante esta Junta Directiva y proceder a autorizar la</w:t>
      </w:r>
      <w:r w:rsidR="00A24D4B">
        <w:rPr>
          <w:rStyle w:val="CharacterStyle9"/>
          <w:i/>
          <w:iCs/>
          <w:spacing w:val="5"/>
          <w:sz w:val="23"/>
          <w:szCs w:val="23"/>
          <w:lang w:val="es-ES" w:eastAsia="es-ES"/>
        </w:rPr>
        <w:t xml:space="preserve"> </w:t>
      </w:r>
      <w:r>
        <w:rPr>
          <w:rStyle w:val="CharacterStyle9"/>
          <w:i/>
          <w:iCs/>
          <w:spacing w:val="2"/>
          <w:sz w:val="23"/>
          <w:szCs w:val="23"/>
          <w:lang w:val="es-ES" w:eastAsia="es-ES"/>
        </w:rPr>
        <w:t>acreditación para permisos especiales estables de t</w:t>
      </w:r>
      <w:r w:rsidR="00A24D4B">
        <w:rPr>
          <w:rStyle w:val="CharacterStyle9"/>
          <w:i/>
          <w:iCs/>
          <w:spacing w:val="2"/>
          <w:sz w:val="23"/>
          <w:szCs w:val="23"/>
          <w:lang w:val="es-ES" w:eastAsia="es-ES"/>
        </w:rPr>
        <w:t>axi</w:t>
      </w:r>
      <w:r>
        <w:rPr>
          <w:rStyle w:val="CharacterStyle9"/>
          <w:i/>
          <w:iCs/>
          <w:spacing w:val="2"/>
          <w:sz w:val="23"/>
          <w:szCs w:val="23"/>
          <w:lang w:val="es-ES" w:eastAsia="es-ES"/>
        </w:rPr>
        <w:t xml:space="preserve">s, de conformidad con el </w:t>
      </w:r>
      <w:r>
        <w:rPr>
          <w:rStyle w:val="CharacterStyle9"/>
          <w:i/>
          <w:iCs/>
          <w:spacing w:val="10"/>
          <w:sz w:val="23"/>
          <w:szCs w:val="23"/>
          <w:lang w:val="es-ES" w:eastAsia="es-ES"/>
        </w:rPr>
        <w:t xml:space="preserve">transitorio I de la Ley 8955, siendo que esta acreditación queda sujeta a I() que en </w:t>
      </w:r>
      <w:r>
        <w:rPr>
          <w:rStyle w:val="CharacterStyle9"/>
          <w:i/>
          <w:iCs/>
          <w:spacing w:val="2"/>
          <w:sz w:val="23"/>
          <w:szCs w:val="23"/>
          <w:lang w:val="es-ES" w:eastAsia="es-ES"/>
        </w:rPr>
        <w:t xml:space="preserve">definitiva resuelva la Sala Constitucional en la acción de inconstitucionalidad 1 1-010289- </w:t>
      </w:r>
      <w:r>
        <w:rPr>
          <w:rStyle w:val="CharacterStyle9"/>
          <w:i/>
          <w:iCs/>
          <w:sz w:val="23"/>
          <w:szCs w:val="23"/>
          <w:lang w:val="es-ES" w:eastAsia="es-ES"/>
        </w:rPr>
        <w:t>0007-CO:</w:t>
      </w:r>
    </w:p>
    <w:p w:rsidR="003E7D4C" w:rsidRDefault="003E7D4C">
      <w:pPr>
        <w:pStyle w:val="Style6"/>
        <w:kinsoku w:val="0"/>
        <w:autoSpaceDE/>
        <w:autoSpaceDN/>
        <w:spacing w:before="180"/>
        <w:rPr>
          <w:rStyle w:val="CharacterStyle11"/>
          <w:i/>
          <w:lang w:val="es-ES" w:eastAsia="es-ES"/>
        </w:rPr>
      </w:pPr>
      <w:r>
        <w:rPr>
          <w:rStyle w:val="CharacterStyle11"/>
          <w:i/>
          <w:lang w:val="es-ES" w:eastAsia="es-ES"/>
        </w:rPr>
        <w:t>CÓDIGO: 047</w:t>
      </w:r>
    </w:p>
    <w:p w:rsidR="003E7D4C" w:rsidRDefault="00A24D4B">
      <w:pPr>
        <w:pStyle w:val="Style6"/>
        <w:kinsoku w:val="0"/>
        <w:autoSpaceDE/>
        <w:autoSpaceDN/>
        <w:ind w:right="72"/>
        <w:rPr>
          <w:rStyle w:val="CharacterStyle11"/>
          <w:i/>
          <w:spacing w:val="10"/>
          <w:lang w:val="es-ES" w:eastAsia="es-ES"/>
        </w:rPr>
      </w:pPr>
      <w:r>
        <w:rPr>
          <w:rStyle w:val="CharacterStyle11"/>
          <w:i/>
          <w:spacing w:val="22"/>
          <w:lang w:val="es-ES" w:eastAsia="es-ES"/>
        </w:rPr>
        <w:t>EMPRESA.</w:t>
      </w:r>
      <w:r w:rsidR="003E7D4C">
        <w:rPr>
          <w:rStyle w:val="CharacterStyle11"/>
          <w:i/>
          <w:spacing w:val="22"/>
          <w:lang w:val="es-ES" w:eastAsia="es-ES"/>
        </w:rPr>
        <w:t xml:space="preserve"> C</w:t>
      </w:r>
      <w:r>
        <w:rPr>
          <w:rStyle w:val="CharacterStyle11"/>
          <w:i/>
          <w:spacing w:val="22"/>
          <w:lang w:val="es-ES" w:eastAsia="es-ES"/>
        </w:rPr>
        <w:t>.</w:t>
      </w:r>
      <w:r w:rsidR="003E7D4C">
        <w:rPr>
          <w:rStyle w:val="CharacterStyle11"/>
          <w:i/>
          <w:spacing w:val="22"/>
          <w:lang w:val="es-ES" w:eastAsia="es-ES"/>
        </w:rPr>
        <w:t>B&amp;A</w:t>
      </w:r>
      <w:r>
        <w:rPr>
          <w:rStyle w:val="CharacterStyle11"/>
          <w:i/>
          <w:spacing w:val="22"/>
          <w:lang w:val="es-ES" w:eastAsia="es-ES"/>
        </w:rPr>
        <w:t>.T.</w:t>
      </w:r>
      <w:r w:rsidR="003E7D4C">
        <w:rPr>
          <w:rStyle w:val="CharacterStyle11"/>
          <w:i/>
          <w:spacing w:val="22"/>
          <w:lang w:val="es-ES" w:eastAsia="es-ES"/>
        </w:rPr>
        <w:t>P</w:t>
      </w:r>
      <w:r>
        <w:rPr>
          <w:rStyle w:val="CharacterStyle11"/>
          <w:i/>
          <w:spacing w:val="22"/>
          <w:lang w:val="es-ES" w:eastAsia="es-ES"/>
        </w:rPr>
        <w:t>.</w:t>
      </w:r>
      <w:r w:rsidR="003E7D4C">
        <w:rPr>
          <w:rStyle w:val="CharacterStyle11"/>
          <w:i/>
          <w:spacing w:val="10"/>
          <w:lang w:val="es-ES" w:eastAsia="es-ES"/>
        </w:rPr>
        <w:t>R</w:t>
      </w:r>
      <w:r>
        <w:rPr>
          <w:rStyle w:val="CharacterStyle11"/>
          <w:i/>
          <w:spacing w:val="10"/>
          <w:lang w:val="es-ES" w:eastAsia="es-ES"/>
        </w:rPr>
        <w:t>.</w:t>
      </w:r>
      <w:r w:rsidR="003E7D4C">
        <w:rPr>
          <w:rStyle w:val="CharacterStyle11"/>
          <w:i/>
          <w:spacing w:val="10"/>
          <w:lang w:val="es-ES" w:eastAsia="es-ES"/>
        </w:rPr>
        <w:t>L</w:t>
      </w:r>
      <w:r w:rsidR="00233DE9">
        <w:rPr>
          <w:rStyle w:val="CharacterStyle11"/>
          <w:i/>
          <w:spacing w:val="10"/>
          <w:lang w:val="es-ES" w:eastAsia="es-ES"/>
        </w:rPr>
        <w:t>.</w:t>
      </w:r>
    </w:p>
    <w:p w:rsidR="003E7D4C" w:rsidRDefault="003E7D4C">
      <w:pPr>
        <w:pStyle w:val="Style2"/>
        <w:kinsoku w:val="0"/>
        <w:autoSpaceDE/>
        <w:autoSpaceDN/>
        <w:adjustRightInd/>
        <w:spacing w:before="108" w:line="266" w:lineRule="auto"/>
        <w:ind w:left="72" w:right="5544"/>
        <w:rPr>
          <w:rStyle w:val="CharacterStyle9"/>
          <w:i/>
          <w:iCs/>
          <w:spacing w:val="4"/>
          <w:sz w:val="23"/>
          <w:szCs w:val="23"/>
          <w:lang w:val="es-ES" w:eastAsia="es-ES"/>
        </w:rPr>
      </w:pPr>
      <w:r>
        <w:rPr>
          <w:rStyle w:val="CharacterStyle9"/>
          <w:i/>
          <w:iCs/>
          <w:spacing w:val="2"/>
          <w:sz w:val="23"/>
          <w:szCs w:val="23"/>
          <w:lang w:val="es-ES" w:eastAsia="es-ES"/>
        </w:rPr>
        <w:t xml:space="preserve">CEDULA JURIDICA: </w:t>
      </w:r>
      <w:r w:rsidR="00233DE9">
        <w:rPr>
          <w:rStyle w:val="CharacterStyle9"/>
          <w:i/>
          <w:iCs/>
          <w:spacing w:val="2"/>
          <w:sz w:val="23"/>
          <w:szCs w:val="23"/>
          <w:lang w:val="es-ES" w:eastAsia="es-ES"/>
        </w:rPr>
        <w:t>…</w:t>
      </w:r>
      <w:r>
        <w:rPr>
          <w:rStyle w:val="CharacterStyle9"/>
          <w:i/>
          <w:iCs/>
          <w:spacing w:val="2"/>
          <w:sz w:val="23"/>
          <w:szCs w:val="23"/>
          <w:lang w:val="es-ES" w:eastAsia="es-ES"/>
        </w:rPr>
        <w:t xml:space="preserve"> </w:t>
      </w:r>
      <w:r>
        <w:rPr>
          <w:rStyle w:val="CharacterStyle9"/>
          <w:i/>
          <w:iCs/>
          <w:spacing w:val="4"/>
          <w:sz w:val="23"/>
          <w:szCs w:val="23"/>
          <w:lang w:val="es-ES" w:eastAsia="es-ES"/>
        </w:rPr>
        <w:t>PROVINCIA: ALAJUELA</w:t>
      </w:r>
    </w:p>
    <w:p w:rsidR="003E7D4C" w:rsidRDefault="003E7D4C">
      <w:pPr>
        <w:pStyle w:val="Style6"/>
        <w:kinsoku w:val="0"/>
        <w:autoSpaceDE/>
        <w:autoSpaceDN/>
        <w:spacing w:line="208" w:lineRule="auto"/>
        <w:rPr>
          <w:rStyle w:val="CharacterStyle11"/>
          <w:i/>
          <w:spacing w:val="8"/>
          <w:lang w:val="es-ES" w:eastAsia="es-ES"/>
        </w:rPr>
      </w:pPr>
      <w:r>
        <w:rPr>
          <w:rStyle w:val="CharacterStyle11"/>
          <w:i/>
          <w:spacing w:val="8"/>
          <w:lang w:val="es-ES" w:eastAsia="es-ES"/>
        </w:rPr>
        <w:t>CANTON: AIENAS</w:t>
      </w:r>
    </w:p>
    <w:p w:rsidR="003E7D4C" w:rsidRDefault="003E7D4C">
      <w:pPr>
        <w:pStyle w:val="Style6"/>
        <w:kinsoku w:val="0"/>
        <w:autoSpaceDE/>
        <w:autoSpaceDN/>
        <w:spacing w:before="72" w:line="208" w:lineRule="auto"/>
        <w:rPr>
          <w:rStyle w:val="CharacterStyle11"/>
          <w:b/>
          <w:bCs/>
          <w:i/>
          <w:sz w:val="24"/>
          <w:szCs w:val="24"/>
          <w:lang w:val="es-ES" w:eastAsia="es-ES"/>
        </w:rPr>
      </w:pPr>
      <w:r>
        <w:rPr>
          <w:rStyle w:val="CharacterStyle11"/>
          <w:b/>
          <w:bCs/>
          <w:i/>
          <w:sz w:val="24"/>
          <w:szCs w:val="24"/>
          <w:lang w:val="es-ES" w:eastAsia="es-ES"/>
        </w:rPr>
        <w:t xml:space="preserve">NUMERO DE UNIDADES: </w:t>
      </w:r>
      <w:r w:rsidR="00233DE9">
        <w:rPr>
          <w:rStyle w:val="CharacterStyle11"/>
          <w:b/>
          <w:bCs/>
          <w:i/>
          <w:sz w:val="24"/>
          <w:szCs w:val="24"/>
          <w:lang w:val="es-ES" w:eastAsia="es-ES"/>
        </w:rPr>
        <w:t>16</w:t>
      </w:r>
    </w:p>
    <w:p w:rsidR="003E7D4C" w:rsidRDefault="003E7D4C" w:rsidP="00A24D4B">
      <w:pPr>
        <w:pStyle w:val="Style6"/>
        <w:kinsoku w:val="0"/>
        <w:autoSpaceDE/>
        <w:autoSpaceDN/>
        <w:rPr>
          <w:rStyle w:val="CharacterStyle11"/>
          <w:i/>
          <w:spacing w:val="2"/>
          <w:lang w:val="es-ES" w:eastAsia="es-ES"/>
        </w:rPr>
      </w:pPr>
      <w:r>
        <w:rPr>
          <w:rStyle w:val="CharacterStyle11"/>
          <w:i/>
          <w:spacing w:val="8"/>
          <w:lang w:val="es-ES" w:eastAsia="es-ES"/>
        </w:rPr>
        <w:t>PLACAS DE UNIDADES</w:t>
      </w:r>
      <w:r w:rsidR="00A24D4B">
        <w:rPr>
          <w:rStyle w:val="CharacterStyle11"/>
          <w:i/>
          <w:spacing w:val="8"/>
          <w:lang w:val="es-ES" w:eastAsia="es-ES"/>
        </w:rPr>
        <w:t xml:space="preserve">. </w:t>
      </w:r>
      <w:proofErr w:type="spellStart"/>
      <w:proofErr w:type="gramStart"/>
      <w:r w:rsidR="00A24D4B">
        <w:rPr>
          <w:rStyle w:val="CharacterStyle11"/>
          <w:i/>
          <w:spacing w:val="8"/>
          <w:lang w:val="es-ES" w:eastAsia="es-ES"/>
        </w:rPr>
        <w:t>xxxxxxxx</w:t>
      </w:r>
      <w:proofErr w:type="spellEnd"/>
      <w:proofErr w:type="gramEnd"/>
    </w:p>
    <w:p w:rsidR="003E7D4C" w:rsidRDefault="003E7D4C">
      <w:pPr>
        <w:pStyle w:val="Style2"/>
        <w:kinsoku w:val="0"/>
        <w:autoSpaceDE/>
        <w:autoSpaceDN/>
        <w:adjustRightInd/>
        <w:spacing w:before="252"/>
        <w:ind w:left="72"/>
        <w:rPr>
          <w:rStyle w:val="CharacterStyle9"/>
          <w:b/>
          <w:bCs/>
          <w:i/>
          <w:iCs/>
          <w:spacing w:val="2"/>
          <w:sz w:val="24"/>
          <w:szCs w:val="24"/>
          <w:lang w:val="es-ES" w:eastAsia="es-ES"/>
        </w:rPr>
      </w:pPr>
      <w:r>
        <w:rPr>
          <w:rStyle w:val="CharacterStyle9"/>
          <w:b/>
          <w:bCs/>
          <w:i/>
          <w:iCs/>
          <w:spacing w:val="2"/>
          <w:sz w:val="24"/>
          <w:szCs w:val="24"/>
          <w:lang w:val="es-ES" w:eastAsia="es-ES"/>
        </w:rPr>
        <w:t xml:space="preserve">2.- </w:t>
      </w:r>
      <w:r w:rsidR="00233DE9">
        <w:rPr>
          <w:rStyle w:val="CharacterStyle9"/>
          <w:b/>
          <w:bCs/>
          <w:i/>
          <w:iCs/>
          <w:spacing w:val="2"/>
          <w:sz w:val="24"/>
          <w:szCs w:val="24"/>
          <w:lang w:val="es-ES" w:eastAsia="es-ES"/>
        </w:rPr>
        <w:t>Notifíquese</w:t>
      </w:r>
      <w:r>
        <w:rPr>
          <w:rStyle w:val="CharacterStyle9"/>
          <w:b/>
          <w:bCs/>
          <w:i/>
          <w:iCs/>
          <w:spacing w:val="2"/>
          <w:sz w:val="24"/>
          <w:szCs w:val="24"/>
          <w:lang w:val="es-ES" w:eastAsia="es-ES"/>
        </w:rPr>
        <w:t>"...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40" w:right="1912" w:bottom="1230" w:left="1208" w:header="720" w:footer="720" w:gutter="0"/>
          <w:cols w:space="720"/>
          <w:noEndnote/>
        </w:sectPr>
      </w:pPr>
    </w:p>
    <w:p w:rsidR="003E7D4C" w:rsidRDefault="003E7D4C" w:rsidP="00400817">
      <w:pPr>
        <w:pStyle w:val="Style9"/>
        <w:kinsoku w:val="0"/>
        <w:autoSpaceDE/>
        <w:autoSpaceDN/>
        <w:adjustRightInd/>
        <w:spacing w:line="276" w:lineRule="auto"/>
        <w:ind w:left="360" w:right="144"/>
        <w:jc w:val="both"/>
        <w:rPr>
          <w:i/>
          <w:iCs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"1.- Acoger los estudios presentados ante esta Junta Directiva y proceder a autorizar la </w:t>
      </w:r>
      <w:r>
        <w:rPr>
          <w:i/>
          <w:iCs/>
          <w:spacing w:val="-6"/>
          <w:w w:val="105"/>
          <w:lang w:val="es-ES" w:eastAsia="es-ES"/>
        </w:rPr>
        <w:t xml:space="preserve">siguiente acreditación para permisos especiales estables de taxis, de </w:t>
      </w:r>
      <w:r w:rsidR="00A24D4B">
        <w:rPr>
          <w:i/>
          <w:iCs/>
          <w:spacing w:val="-6"/>
          <w:w w:val="105"/>
          <w:lang w:val="es-ES" w:eastAsia="es-ES"/>
        </w:rPr>
        <w:t>conformidad</w:t>
      </w:r>
      <w:r>
        <w:rPr>
          <w:i/>
          <w:iCs/>
          <w:spacing w:val="-6"/>
          <w:w w:val="105"/>
          <w:lang w:val="es-ES" w:eastAsia="es-ES"/>
        </w:rPr>
        <w:t xml:space="preserve"> con el </w:t>
      </w:r>
      <w:r>
        <w:rPr>
          <w:i/>
          <w:iCs/>
          <w:spacing w:val="1"/>
          <w:w w:val="105"/>
          <w:lang w:val="es-ES" w:eastAsia="es-ES"/>
        </w:rPr>
        <w:t xml:space="preserve">transitorio I de la Ley 8955, siendo que esta acreditación queda sujeta a lo que en </w:t>
      </w:r>
      <w:r>
        <w:rPr>
          <w:i/>
          <w:iCs/>
          <w:spacing w:val="-6"/>
          <w:w w:val="105"/>
          <w:lang w:val="es-ES" w:eastAsia="es-ES"/>
        </w:rPr>
        <w:t xml:space="preserve">definitiva resuelva la Sala Constitucional en la acción de inconstitucionalidad I 1-010289- </w:t>
      </w:r>
      <w:r>
        <w:rPr>
          <w:i/>
          <w:iCs/>
          <w:w w:val="105"/>
          <w:lang w:val="es-ES" w:eastAsia="es-ES"/>
        </w:rPr>
        <w:t>0007-CO:</w:t>
      </w:r>
    </w:p>
    <w:p w:rsidR="00400817" w:rsidRDefault="00400817" w:rsidP="00400817">
      <w:pPr>
        <w:pStyle w:val="Style9"/>
        <w:kinsoku w:val="0"/>
        <w:autoSpaceDE/>
        <w:autoSpaceDN/>
        <w:adjustRightInd/>
        <w:spacing w:line="276" w:lineRule="auto"/>
        <w:ind w:left="360" w:right="144"/>
        <w:jc w:val="both"/>
        <w:rPr>
          <w:i/>
          <w:iCs/>
          <w:w w:val="105"/>
          <w:lang w:val="es-ES" w:eastAsia="es-ES"/>
        </w:rPr>
      </w:pPr>
    </w:p>
    <w:p w:rsidR="003E7D4C" w:rsidRDefault="003E7D4C">
      <w:pPr>
        <w:pStyle w:val="Style7"/>
        <w:kinsoku w:val="0"/>
        <w:autoSpaceDE/>
        <w:autoSpaceDN/>
        <w:spacing w:before="144" w:line="278" w:lineRule="exact"/>
        <w:rPr>
          <w:rStyle w:val="CharacterStyle7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7"/>
          <w:i/>
          <w:iCs/>
          <w:w w:val="105"/>
          <w:sz w:val="24"/>
          <w:szCs w:val="24"/>
          <w:lang w:val="es-ES" w:eastAsia="es-ES"/>
        </w:rPr>
        <w:t xml:space="preserve">CÓDIGO: </w:t>
      </w:r>
      <w:proofErr w:type="spellStart"/>
      <w:r w:rsidR="00A24D4B">
        <w:rPr>
          <w:rStyle w:val="CharacterStyle7"/>
          <w:i/>
          <w:iCs/>
          <w:w w:val="105"/>
          <w:sz w:val="24"/>
          <w:szCs w:val="24"/>
          <w:lang w:val="es-ES" w:eastAsia="es-ES"/>
        </w:rPr>
        <w:t>xx</w:t>
      </w:r>
      <w:proofErr w:type="spellEnd"/>
    </w:p>
    <w:p w:rsidR="00A24D4B" w:rsidRDefault="003E7D4C">
      <w:pPr>
        <w:pStyle w:val="Style9"/>
        <w:kinsoku w:val="0"/>
        <w:autoSpaceDE/>
        <w:autoSpaceDN/>
        <w:adjustRightInd/>
        <w:spacing w:before="72" w:line="281" w:lineRule="exact"/>
        <w:ind w:left="360" w:right="1512"/>
        <w:rPr>
          <w:i/>
          <w:iCs/>
          <w:spacing w:val="-14"/>
          <w:w w:val="105"/>
          <w:lang w:val="es-ES" w:eastAsia="es-ES"/>
        </w:rPr>
      </w:pPr>
      <w:r>
        <w:rPr>
          <w:i/>
          <w:iCs/>
          <w:spacing w:val="-14"/>
          <w:w w:val="105"/>
          <w:lang w:val="es-ES" w:eastAsia="es-ES"/>
        </w:rPr>
        <w:t>EMPRESA. T</w:t>
      </w:r>
      <w:r w:rsidR="00A24D4B">
        <w:rPr>
          <w:i/>
          <w:iCs/>
          <w:spacing w:val="-14"/>
          <w:w w:val="105"/>
          <w:lang w:val="es-ES" w:eastAsia="es-ES"/>
        </w:rPr>
        <w:t>.</w:t>
      </w:r>
      <w:r>
        <w:rPr>
          <w:i/>
          <w:iCs/>
          <w:spacing w:val="-14"/>
          <w:w w:val="105"/>
          <w:lang w:val="es-ES" w:eastAsia="es-ES"/>
        </w:rPr>
        <w:t>P</w:t>
      </w:r>
      <w:r w:rsidR="00A24D4B">
        <w:rPr>
          <w:i/>
          <w:iCs/>
          <w:spacing w:val="-14"/>
          <w:w w:val="105"/>
          <w:lang w:val="es-ES" w:eastAsia="es-ES"/>
        </w:rPr>
        <w:t>.</w:t>
      </w:r>
      <w:r>
        <w:rPr>
          <w:i/>
          <w:iCs/>
          <w:spacing w:val="-14"/>
          <w:w w:val="105"/>
          <w:lang w:val="es-ES" w:eastAsia="es-ES"/>
        </w:rPr>
        <w:t>C</w:t>
      </w:r>
      <w:r w:rsidR="00233DE9">
        <w:rPr>
          <w:i/>
          <w:iCs/>
          <w:spacing w:val="-14"/>
          <w:w w:val="105"/>
          <w:lang w:val="es-ES" w:eastAsia="es-ES"/>
        </w:rPr>
        <w:t>.</w:t>
      </w:r>
      <w:r>
        <w:rPr>
          <w:i/>
          <w:iCs/>
          <w:spacing w:val="-14"/>
          <w:w w:val="105"/>
          <w:lang w:val="es-ES" w:eastAsia="es-ES"/>
        </w:rPr>
        <w:t>S</w:t>
      </w:r>
      <w:r w:rsidR="00A24D4B">
        <w:rPr>
          <w:i/>
          <w:iCs/>
          <w:spacing w:val="-14"/>
          <w:w w:val="105"/>
          <w:lang w:val="es-ES" w:eastAsia="es-ES"/>
        </w:rPr>
        <w:t>.</w:t>
      </w:r>
      <w:r>
        <w:rPr>
          <w:i/>
          <w:iCs/>
          <w:spacing w:val="-14"/>
          <w:w w:val="105"/>
          <w:lang w:val="es-ES" w:eastAsia="es-ES"/>
        </w:rPr>
        <w:t>A</w:t>
      </w:r>
      <w:r w:rsidR="00233DE9">
        <w:rPr>
          <w:i/>
          <w:iCs/>
          <w:spacing w:val="-14"/>
          <w:w w:val="105"/>
          <w:lang w:val="es-ES" w:eastAsia="es-ES"/>
        </w:rPr>
        <w:t>.</w:t>
      </w:r>
    </w:p>
    <w:p w:rsidR="003E7D4C" w:rsidRDefault="00A24D4B">
      <w:pPr>
        <w:pStyle w:val="Style9"/>
        <w:kinsoku w:val="0"/>
        <w:autoSpaceDE/>
        <w:autoSpaceDN/>
        <w:adjustRightInd/>
        <w:spacing w:before="72" w:line="281" w:lineRule="exact"/>
        <w:ind w:left="360" w:right="1512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>C</w:t>
      </w:r>
      <w:r w:rsidR="003E7D4C">
        <w:rPr>
          <w:i/>
          <w:iCs/>
          <w:spacing w:val="-6"/>
          <w:w w:val="105"/>
          <w:lang w:val="es-ES" w:eastAsia="es-ES"/>
        </w:rPr>
        <w:t>EDULA JURIDICA:</w:t>
      </w:r>
      <w:r w:rsidR="00233DE9">
        <w:rPr>
          <w:i/>
          <w:iCs/>
          <w:spacing w:val="-6"/>
          <w:w w:val="105"/>
          <w:lang w:val="es-ES" w:eastAsia="es-ES"/>
        </w:rPr>
        <w:t>…</w:t>
      </w:r>
    </w:p>
    <w:p w:rsidR="003E7D4C" w:rsidRDefault="003E7D4C">
      <w:pPr>
        <w:pStyle w:val="Style7"/>
        <w:kinsoku w:val="0"/>
        <w:autoSpaceDE/>
        <w:autoSpaceDN/>
        <w:spacing w:before="360" w:line="235" w:lineRule="exact"/>
        <w:rPr>
          <w:rStyle w:val="CharacterStyle7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7"/>
          <w:i/>
          <w:iCs/>
          <w:spacing w:val="-6"/>
          <w:w w:val="105"/>
          <w:sz w:val="24"/>
          <w:szCs w:val="24"/>
          <w:lang w:val="es-ES" w:eastAsia="es-ES"/>
        </w:rPr>
        <w:t>PROVINCIA: ALAJUELA</w:t>
      </w:r>
    </w:p>
    <w:p w:rsidR="003E7D4C" w:rsidRDefault="003E7D4C">
      <w:pPr>
        <w:pStyle w:val="Style7"/>
        <w:kinsoku w:val="0"/>
        <w:autoSpaceDE/>
        <w:autoSpaceDN/>
        <w:spacing w:line="230" w:lineRule="exact"/>
        <w:rPr>
          <w:rStyle w:val="CharacterStyle7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7"/>
          <w:i/>
          <w:iCs/>
          <w:w w:val="105"/>
          <w:sz w:val="24"/>
          <w:szCs w:val="24"/>
          <w:lang w:val="es-ES" w:eastAsia="es-ES"/>
        </w:rPr>
        <w:t>CANTON: ATENAS</w:t>
      </w:r>
    </w:p>
    <w:p w:rsidR="003E7D4C" w:rsidRDefault="003E7D4C">
      <w:pPr>
        <w:pStyle w:val="Style7"/>
        <w:kinsoku w:val="0"/>
        <w:autoSpaceDE/>
        <w:autoSpaceDN/>
        <w:spacing w:line="235" w:lineRule="exact"/>
        <w:rPr>
          <w:rStyle w:val="CharacterStyle7"/>
          <w:b/>
          <w:bCs/>
          <w:i/>
          <w:iCs/>
          <w:sz w:val="24"/>
          <w:szCs w:val="24"/>
          <w:lang w:val="es-ES" w:eastAsia="es-ES"/>
        </w:rPr>
      </w:pPr>
      <w:r>
        <w:rPr>
          <w:rStyle w:val="CharacterStyle7"/>
          <w:b/>
          <w:bCs/>
          <w:i/>
          <w:iCs/>
          <w:sz w:val="24"/>
          <w:szCs w:val="24"/>
          <w:lang w:val="es-ES" w:eastAsia="es-ES"/>
        </w:rPr>
        <w:t xml:space="preserve">NUMERO DE UNIDADES: </w:t>
      </w:r>
      <w:r w:rsidR="00233DE9">
        <w:rPr>
          <w:rStyle w:val="CharacterStyle7"/>
          <w:b/>
          <w:bCs/>
          <w:i/>
          <w:iCs/>
          <w:sz w:val="24"/>
          <w:szCs w:val="24"/>
          <w:lang w:val="es-ES" w:eastAsia="es-ES"/>
        </w:rPr>
        <w:t>55</w:t>
      </w:r>
    </w:p>
    <w:p w:rsidR="003E7D4C" w:rsidRDefault="003E7D4C" w:rsidP="00A24D4B">
      <w:pPr>
        <w:pStyle w:val="Style9"/>
        <w:kinsoku w:val="0"/>
        <w:autoSpaceDE/>
        <w:autoSpaceDN/>
        <w:adjustRightInd/>
        <w:spacing w:before="108" w:line="262" w:lineRule="exact"/>
        <w:ind w:left="360" w:right="648"/>
        <w:rPr>
          <w:i/>
          <w:iCs/>
          <w:spacing w:val="-11"/>
          <w:w w:val="105"/>
          <w:lang w:val="es-ES" w:eastAsia="es-ES"/>
        </w:rPr>
      </w:pPr>
      <w:r>
        <w:rPr>
          <w:i/>
          <w:iCs/>
          <w:spacing w:val="-11"/>
          <w:w w:val="105"/>
          <w:lang w:val="es-ES" w:eastAsia="es-ES"/>
        </w:rPr>
        <w:t xml:space="preserve">PLACAS DE UNIDADES: </w:t>
      </w:r>
      <w:proofErr w:type="spellStart"/>
      <w:r w:rsidR="00A24D4B">
        <w:rPr>
          <w:i/>
          <w:iCs/>
          <w:spacing w:val="-11"/>
          <w:w w:val="105"/>
          <w:lang w:val="es-ES" w:eastAsia="es-ES"/>
        </w:rPr>
        <w:t>xxxxxx</w:t>
      </w:r>
      <w:proofErr w:type="spellEnd"/>
    </w:p>
    <w:p w:rsidR="00A24D4B" w:rsidRPr="00A24D4B" w:rsidRDefault="00A24D4B" w:rsidP="00A24D4B">
      <w:pPr>
        <w:pStyle w:val="Style9"/>
        <w:kinsoku w:val="0"/>
        <w:autoSpaceDE/>
        <w:autoSpaceDN/>
        <w:adjustRightInd/>
        <w:spacing w:before="108" w:line="262" w:lineRule="exact"/>
        <w:ind w:left="360" w:right="648"/>
        <w:rPr>
          <w:lang w:val="es-CR"/>
        </w:rPr>
      </w:pPr>
    </w:p>
    <w:p w:rsidR="003E7D4C" w:rsidRDefault="003E7D4C">
      <w:pPr>
        <w:pStyle w:val="Style9"/>
        <w:kinsoku w:val="0"/>
        <w:autoSpaceDE/>
        <w:autoSpaceDN/>
        <w:adjustRightInd/>
        <w:ind w:left="360"/>
        <w:rPr>
          <w:i/>
          <w:iCs/>
          <w:spacing w:val="-2"/>
          <w:w w:val="105"/>
          <w:lang w:val="es-ES" w:eastAsia="es-ES"/>
        </w:rPr>
      </w:pPr>
      <w:r>
        <w:rPr>
          <w:b/>
          <w:bCs/>
          <w:i/>
          <w:iCs/>
          <w:spacing w:val="-2"/>
          <w:lang w:val="es-ES" w:eastAsia="es-ES"/>
        </w:rPr>
        <w:t xml:space="preserve">2.- </w:t>
      </w:r>
      <w:proofErr w:type="spellStart"/>
      <w:r w:rsidR="00233DE9">
        <w:rPr>
          <w:i/>
          <w:iCs/>
          <w:spacing w:val="-2"/>
          <w:w w:val="105"/>
          <w:lang w:val="es-ES" w:eastAsia="es-ES"/>
        </w:rPr>
        <w:t>Notifiquese</w:t>
      </w:r>
      <w:proofErr w:type="spellEnd"/>
      <w:r>
        <w:rPr>
          <w:i/>
          <w:iCs/>
          <w:spacing w:val="-2"/>
          <w:w w:val="105"/>
          <w:lang w:val="es-ES" w:eastAsia="es-ES"/>
        </w:rPr>
        <w:t>"...</w:t>
      </w:r>
    </w:p>
    <w:p w:rsidR="003E7D4C" w:rsidRDefault="003E7D4C">
      <w:pPr>
        <w:pStyle w:val="Style9"/>
        <w:kinsoku w:val="0"/>
        <w:autoSpaceDE/>
        <w:autoSpaceDN/>
        <w:adjustRightInd/>
        <w:spacing w:before="504" w:line="276" w:lineRule="auto"/>
        <w:ind w:left="360" w:right="72"/>
        <w:jc w:val="both"/>
        <w:rPr>
          <w:sz w:val="26"/>
          <w:szCs w:val="26"/>
          <w:lang w:val="es-ES" w:eastAsia="es-ES"/>
        </w:rPr>
      </w:pPr>
      <w:r>
        <w:rPr>
          <w:spacing w:val="8"/>
          <w:sz w:val="26"/>
          <w:szCs w:val="26"/>
          <w:lang w:val="es-ES" w:eastAsia="es-ES"/>
        </w:rPr>
        <w:t xml:space="preserve">SEGUNDO: Que en fecha 27 de agosto de 2012, el señor </w:t>
      </w:r>
      <w:r w:rsidRPr="00A24D4B">
        <w:rPr>
          <w:spacing w:val="8"/>
          <w:sz w:val="26"/>
          <w:szCs w:val="26"/>
          <w:lang w:val="es-ES" w:eastAsia="es-ES"/>
        </w:rPr>
        <w:t>E</w:t>
      </w:r>
      <w:r w:rsidR="00A24D4B">
        <w:rPr>
          <w:spacing w:val="18"/>
          <w:sz w:val="20"/>
          <w:szCs w:val="20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C</w:t>
      </w:r>
      <w:r w:rsidR="00A24D4B">
        <w:rPr>
          <w:spacing w:val="8"/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>R</w:t>
      </w:r>
      <w:r w:rsidR="00233DE9">
        <w:rPr>
          <w:sz w:val="26"/>
          <w:szCs w:val="26"/>
          <w:lang w:val="es-ES" w:eastAsia="es-ES"/>
        </w:rPr>
        <w:t>.</w:t>
      </w:r>
      <w:r>
        <w:rPr>
          <w:sz w:val="26"/>
          <w:szCs w:val="26"/>
          <w:lang w:val="es-ES" w:eastAsia="es-ES"/>
        </w:rPr>
        <w:t xml:space="preserve">, cédula de identidad número </w:t>
      </w:r>
      <w:r w:rsidR="00233DE9">
        <w:rPr>
          <w:sz w:val="26"/>
          <w:szCs w:val="26"/>
          <w:lang w:val="es-ES" w:eastAsia="es-ES"/>
        </w:rPr>
        <w:t>…</w:t>
      </w:r>
      <w:r>
        <w:rPr>
          <w:sz w:val="26"/>
          <w:szCs w:val="26"/>
          <w:lang w:val="es-ES" w:eastAsia="es-ES"/>
        </w:rPr>
        <w:t xml:space="preserve">, en su condición de Presidente de </w:t>
      </w:r>
      <w:r>
        <w:rPr>
          <w:spacing w:val="8"/>
          <w:sz w:val="26"/>
          <w:szCs w:val="26"/>
          <w:lang w:val="es-ES" w:eastAsia="es-ES"/>
        </w:rPr>
        <w:t>la A</w:t>
      </w:r>
      <w:r w:rsidR="00A24D4B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T</w:t>
      </w:r>
      <w:r w:rsidR="00A24D4B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A</w:t>
      </w:r>
      <w:r w:rsidR="00A24D4B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>C</w:t>
      </w:r>
      <w:r w:rsidR="00233DE9">
        <w:rPr>
          <w:spacing w:val="8"/>
          <w:sz w:val="26"/>
          <w:szCs w:val="26"/>
          <w:lang w:val="es-ES" w:eastAsia="es-ES"/>
        </w:rPr>
        <w:t>.</w:t>
      </w:r>
      <w:r>
        <w:rPr>
          <w:spacing w:val="8"/>
          <w:sz w:val="26"/>
          <w:szCs w:val="26"/>
          <w:lang w:val="es-ES" w:eastAsia="es-ES"/>
        </w:rPr>
        <w:t xml:space="preserve">, cédula jurídica No. </w:t>
      </w:r>
      <w:r w:rsidR="00233DE9">
        <w:rPr>
          <w:spacing w:val="1"/>
          <w:sz w:val="26"/>
          <w:szCs w:val="26"/>
          <w:lang w:val="es-ES" w:eastAsia="es-ES"/>
        </w:rPr>
        <w:t>…</w:t>
      </w:r>
      <w:r>
        <w:rPr>
          <w:spacing w:val="1"/>
          <w:sz w:val="26"/>
          <w:szCs w:val="26"/>
          <w:lang w:val="es-ES" w:eastAsia="es-ES"/>
        </w:rPr>
        <w:t xml:space="preserve">, dándose la misma por enterada de los Actos respectivos, presentó Recurso de Revocatoria con Apelación en subsidio contra los Artículos 2.1.9, 2.1.13 </w:t>
      </w:r>
      <w:r>
        <w:rPr>
          <w:sz w:val="26"/>
          <w:szCs w:val="26"/>
          <w:lang w:val="es-ES" w:eastAsia="es-ES"/>
        </w:rPr>
        <w:t xml:space="preserve">y 2.1.14 todos de la Sesión Extraordinaria No. 03-2012 del 23 de Abril del 2012 y </w:t>
      </w:r>
      <w:r>
        <w:rPr>
          <w:spacing w:val="1"/>
          <w:sz w:val="26"/>
          <w:szCs w:val="26"/>
          <w:lang w:val="es-ES" w:eastAsia="es-ES"/>
        </w:rPr>
        <w:t xml:space="preserve">contra las Disposiciones conducentes de la Sesión Ordinaria 42-2012 del 2 de Julio del 2012, de la Junta Directiva del Consejo de Transporte Público, por las cuales </w:t>
      </w:r>
      <w:r>
        <w:rPr>
          <w:rFonts w:ascii="Bookman Old Style" w:hAnsi="Bookman Old Style" w:cs="Bookman Old Style"/>
          <w:i/>
          <w:iCs/>
          <w:spacing w:val="1"/>
          <w:sz w:val="6"/>
          <w:szCs w:val="6"/>
          <w:lang w:val="es-ES" w:eastAsia="es-ES"/>
        </w:rPr>
        <w:t>-</w:t>
      </w:r>
      <w:r>
        <w:rPr>
          <w:i/>
          <w:iCs/>
          <w:spacing w:val="1"/>
          <w:w w:val="105"/>
          <w:lang w:val="es-ES" w:eastAsia="es-ES"/>
        </w:rPr>
        <w:t xml:space="preserve">a </w:t>
      </w:r>
      <w:r>
        <w:rPr>
          <w:i/>
          <w:iCs/>
          <w:sz w:val="26"/>
          <w:szCs w:val="26"/>
          <w:lang w:val="es-ES" w:eastAsia="es-ES"/>
        </w:rPr>
        <w:t xml:space="preserve">tenor de las </w:t>
      </w:r>
      <w:proofErr w:type="spellStart"/>
      <w:r>
        <w:rPr>
          <w:i/>
          <w:iCs/>
          <w:sz w:val="26"/>
          <w:szCs w:val="26"/>
          <w:lang w:val="es-ES" w:eastAsia="es-ES"/>
        </w:rPr>
        <w:t>Di.sposiciones</w:t>
      </w:r>
      <w:proofErr w:type="spellEnd"/>
      <w:r>
        <w:rPr>
          <w:i/>
          <w:iCs/>
          <w:sz w:val="26"/>
          <w:szCs w:val="26"/>
          <w:lang w:val="es-ES" w:eastAsia="es-ES"/>
        </w:rPr>
        <w:t xml:space="preserve"> de la Ley No. 8955- </w:t>
      </w:r>
      <w:r>
        <w:rPr>
          <w:sz w:val="26"/>
          <w:szCs w:val="26"/>
          <w:lang w:val="es-ES" w:eastAsia="es-ES"/>
        </w:rPr>
        <w:t>se asignaron a las firmas U</w:t>
      </w:r>
      <w:r w:rsidR="00A24D4B">
        <w:rPr>
          <w:sz w:val="26"/>
          <w:szCs w:val="26"/>
          <w:lang w:val="es-ES" w:eastAsia="es-ES"/>
        </w:rPr>
        <w:t>.N.</w:t>
      </w:r>
      <w:r>
        <w:rPr>
          <w:spacing w:val="5"/>
          <w:sz w:val="26"/>
          <w:szCs w:val="26"/>
          <w:lang w:val="es-ES" w:eastAsia="es-ES"/>
        </w:rPr>
        <w:t>P</w:t>
      </w:r>
      <w:r w:rsidR="00A24D4B">
        <w:rPr>
          <w:spacing w:val="5"/>
          <w:sz w:val="26"/>
          <w:szCs w:val="26"/>
          <w:lang w:val="es-ES" w:eastAsia="es-ES"/>
        </w:rPr>
        <w:t>.</w:t>
      </w:r>
      <w:r>
        <w:rPr>
          <w:spacing w:val="5"/>
          <w:sz w:val="26"/>
          <w:szCs w:val="26"/>
          <w:lang w:val="es-ES" w:eastAsia="es-ES"/>
        </w:rPr>
        <w:t>U</w:t>
      </w:r>
      <w:r w:rsidR="00233DE9">
        <w:rPr>
          <w:spacing w:val="5"/>
          <w:sz w:val="26"/>
          <w:szCs w:val="26"/>
          <w:lang w:val="es-ES" w:eastAsia="es-ES"/>
        </w:rPr>
        <w:t>.</w:t>
      </w:r>
      <w:r>
        <w:rPr>
          <w:spacing w:val="5"/>
          <w:sz w:val="26"/>
          <w:szCs w:val="26"/>
          <w:lang w:val="es-ES" w:eastAsia="es-ES"/>
        </w:rPr>
        <w:t>S.A</w:t>
      </w:r>
      <w:r w:rsidR="00233DE9">
        <w:rPr>
          <w:spacing w:val="5"/>
          <w:sz w:val="26"/>
          <w:szCs w:val="26"/>
          <w:lang w:val="es-ES" w:eastAsia="es-ES"/>
        </w:rPr>
        <w:t>.</w:t>
      </w:r>
      <w:r>
        <w:rPr>
          <w:spacing w:val="5"/>
          <w:sz w:val="26"/>
          <w:szCs w:val="26"/>
          <w:lang w:val="es-ES" w:eastAsia="es-ES"/>
        </w:rPr>
        <w:t>, C</w:t>
      </w:r>
      <w:r w:rsidR="00A24D4B">
        <w:rPr>
          <w:spacing w:val="5"/>
          <w:sz w:val="26"/>
          <w:szCs w:val="26"/>
          <w:lang w:val="es-ES" w:eastAsia="es-ES"/>
        </w:rPr>
        <w:t>.</w:t>
      </w:r>
      <w:r>
        <w:rPr>
          <w:spacing w:val="5"/>
          <w:sz w:val="26"/>
          <w:szCs w:val="26"/>
          <w:lang w:val="es-ES" w:eastAsia="es-ES"/>
        </w:rPr>
        <w:t>B&amp;A</w:t>
      </w:r>
      <w:r w:rsidR="00A24D4B">
        <w:rPr>
          <w:spacing w:val="5"/>
          <w:sz w:val="26"/>
          <w:szCs w:val="26"/>
          <w:lang w:val="es-ES" w:eastAsia="es-ES"/>
        </w:rPr>
        <w:t>.</w:t>
      </w:r>
      <w:r>
        <w:rPr>
          <w:spacing w:val="10"/>
          <w:sz w:val="26"/>
          <w:szCs w:val="26"/>
          <w:lang w:val="es-ES" w:eastAsia="es-ES"/>
        </w:rPr>
        <w:t>T</w:t>
      </w:r>
      <w:r w:rsidR="00A24D4B">
        <w:rPr>
          <w:spacing w:val="10"/>
          <w:sz w:val="26"/>
          <w:szCs w:val="26"/>
          <w:lang w:val="es-ES" w:eastAsia="es-ES"/>
        </w:rPr>
        <w:t>.</w:t>
      </w:r>
      <w:r>
        <w:rPr>
          <w:spacing w:val="10"/>
          <w:sz w:val="26"/>
          <w:szCs w:val="26"/>
          <w:lang w:val="es-ES" w:eastAsia="es-ES"/>
        </w:rPr>
        <w:t>P</w:t>
      </w:r>
      <w:r w:rsidR="00233DE9">
        <w:rPr>
          <w:spacing w:val="10"/>
          <w:sz w:val="26"/>
          <w:szCs w:val="26"/>
          <w:lang w:val="es-ES" w:eastAsia="es-ES"/>
        </w:rPr>
        <w:t>.</w:t>
      </w:r>
      <w:r>
        <w:rPr>
          <w:spacing w:val="10"/>
          <w:sz w:val="26"/>
          <w:szCs w:val="26"/>
          <w:lang w:val="es-ES" w:eastAsia="es-ES"/>
        </w:rPr>
        <w:t>A</w:t>
      </w:r>
      <w:r w:rsidR="00A24D4B">
        <w:rPr>
          <w:spacing w:val="10"/>
          <w:sz w:val="26"/>
          <w:szCs w:val="26"/>
          <w:lang w:val="es-ES" w:eastAsia="es-ES"/>
        </w:rPr>
        <w:t>.</w:t>
      </w:r>
      <w:r>
        <w:rPr>
          <w:spacing w:val="10"/>
          <w:sz w:val="26"/>
          <w:szCs w:val="26"/>
          <w:lang w:val="es-ES" w:eastAsia="es-ES"/>
        </w:rPr>
        <w:t xml:space="preserve"> </w:t>
      </w:r>
      <w:r>
        <w:rPr>
          <w:i/>
          <w:iCs/>
          <w:spacing w:val="10"/>
          <w:w w:val="105"/>
          <w:lang w:val="es-ES" w:eastAsia="es-ES"/>
        </w:rPr>
        <w:t xml:space="preserve">y </w:t>
      </w:r>
      <w:r>
        <w:rPr>
          <w:spacing w:val="10"/>
          <w:sz w:val="26"/>
          <w:szCs w:val="26"/>
          <w:lang w:val="es-ES" w:eastAsia="es-ES"/>
        </w:rPr>
        <w:t>T</w:t>
      </w:r>
      <w:r w:rsidR="00A24D4B">
        <w:rPr>
          <w:spacing w:val="10"/>
          <w:sz w:val="26"/>
          <w:szCs w:val="26"/>
          <w:lang w:val="es-ES" w:eastAsia="es-ES"/>
        </w:rPr>
        <w:t>.P.</w:t>
      </w:r>
      <w:r>
        <w:rPr>
          <w:spacing w:val="6"/>
          <w:sz w:val="26"/>
          <w:szCs w:val="26"/>
          <w:lang w:val="es-ES" w:eastAsia="es-ES"/>
        </w:rPr>
        <w:t>C</w:t>
      </w:r>
      <w:r w:rsidR="00233DE9">
        <w:rPr>
          <w:spacing w:val="6"/>
          <w:sz w:val="26"/>
          <w:szCs w:val="26"/>
          <w:lang w:val="es-ES" w:eastAsia="es-ES"/>
        </w:rPr>
        <w:t>.</w:t>
      </w:r>
      <w:r>
        <w:rPr>
          <w:spacing w:val="6"/>
          <w:sz w:val="26"/>
          <w:szCs w:val="26"/>
          <w:lang w:val="es-ES" w:eastAsia="es-ES"/>
        </w:rPr>
        <w:t xml:space="preserve">S.A., Permisos o Autorizaciones para Operar el Servicio Público </w:t>
      </w:r>
      <w:r>
        <w:rPr>
          <w:spacing w:val="3"/>
          <w:sz w:val="26"/>
          <w:szCs w:val="26"/>
          <w:lang w:val="es-ES" w:eastAsia="es-ES"/>
        </w:rPr>
        <w:t xml:space="preserve">Especial Estable de Taxi </w:t>
      </w:r>
      <w:r>
        <w:rPr>
          <w:i/>
          <w:iCs/>
          <w:spacing w:val="3"/>
          <w:sz w:val="26"/>
          <w:szCs w:val="26"/>
          <w:lang w:val="es-ES" w:eastAsia="es-ES"/>
        </w:rPr>
        <w:t xml:space="preserve">(SEETAXI) </w:t>
      </w:r>
      <w:r>
        <w:rPr>
          <w:spacing w:val="3"/>
          <w:sz w:val="26"/>
          <w:szCs w:val="26"/>
          <w:lang w:val="es-ES" w:eastAsia="es-ES"/>
        </w:rPr>
        <w:t xml:space="preserve">en el Cantón de Atenas; argumentando en lo </w:t>
      </w:r>
      <w:r>
        <w:rPr>
          <w:sz w:val="26"/>
          <w:szCs w:val="26"/>
          <w:lang w:val="es-ES" w:eastAsia="es-ES"/>
        </w:rPr>
        <w:t>que interesa lo siguiente: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ES"/>
        </w:rPr>
        <w:sectPr w:rsidR="003E7D4C" w:rsidRPr="00A24D4B">
          <w:pgSz w:w="12240" w:h="15840"/>
          <w:pgMar w:top="1720" w:right="1323" w:bottom="525" w:left="1497" w:header="720" w:footer="720" w:gutter="0"/>
          <w:cols w:space="720"/>
          <w:noEndnote/>
        </w:sectPr>
      </w:pPr>
    </w:p>
    <w:p w:rsidR="003E7D4C" w:rsidRDefault="003E7D4C">
      <w:pPr>
        <w:pStyle w:val="Style8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rPr>
          <w:rStyle w:val="CharacterStyle3"/>
          <w:i/>
          <w:spacing w:val="6"/>
          <w:lang w:val="es-ES" w:eastAsia="es-ES"/>
        </w:rPr>
      </w:pPr>
      <w:r>
        <w:rPr>
          <w:rStyle w:val="CharacterStyle3"/>
          <w:i/>
          <w:lang w:val="es-ES" w:eastAsia="es-ES"/>
        </w:rPr>
        <w:t xml:space="preserve">Que la recurrente agrupa a la mayoría de concesionarios de taxi del </w:t>
      </w:r>
      <w:r>
        <w:rPr>
          <w:rStyle w:val="CharacterStyle3"/>
          <w:i/>
          <w:spacing w:val="14"/>
          <w:lang w:val="es-ES" w:eastAsia="es-ES"/>
        </w:rPr>
        <w:t xml:space="preserve">cantón de Atenas, base de operación 205010 y 205019, quienes </w:t>
      </w:r>
      <w:r>
        <w:rPr>
          <w:rStyle w:val="CharacterStyle3"/>
          <w:i/>
          <w:spacing w:val="6"/>
          <w:lang w:val="es-ES" w:eastAsia="es-ES"/>
        </w:rPr>
        <w:t>tuvieron que pasar por un tedioso y largo proceso de licitación.</w:t>
      </w:r>
    </w:p>
    <w:p w:rsidR="003E7D4C" w:rsidRDefault="003E7D4C">
      <w:pPr>
        <w:pStyle w:val="Style8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spacing w:before="108"/>
        <w:rPr>
          <w:rStyle w:val="CharacterStyle3"/>
          <w:i/>
          <w:lang w:val="es-ES" w:eastAsia="es-ES"/>
        </w:rPr>
      </w:pPr>
      <w:r>
        <w:rPr>
          <w:rStyle w:val="CharacterStyle3"/>
          <w:i/>
          <w:spacing w:val="24"/>
          <w:lang w:val="es-ES" w:eastAsia="es-ES"/>
        </w:rPr>
        <w:t xml:space="preserve">Que el Consejo de Transporte Público tenía el deber de </w:t>
      </w:r>
      <w:r>
        <w:rPr>
          <w:rStyle w:val="CharacterStyle3"/>
          <w:i/>
          <w:spacing w:val="6"/>
          <w:lang w:val="es-ES" w:eastAsia="es-ES"/>
        </w:rPr>
        <w:t xml:space="preserve">reglamentar el procedimiento dispuesto en los transitorios de la Ley </w:t>
      </w:r>
      <w:r>
        <w:rPr>
          <w:rStyle w:val="CharacterStyle3"/>
          <w:i/>
          <w:lang w:val="es-ES" w:eastAsia="es-ES"/>
        </w:rPr>
        <w:t>8955.</w:t>
      </w:r>
    </w:p>
    <w:p w:rsidR="003E7D4C" w:rsidRDefault="003E7D4C">
      <w:pPr>
        <w:pStyle w:val="Style3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spacing w:before="252"/>
        <w:ind w:right="864"/>
        <w:rPr>
          <w:rStyle w:val="CharacterStyle3"/>
          <w:i/>
          <w:spacing w:val="6"/>
          <w:lang w:val="es-ES" w:eastAsia="es-ES"/>
        </w:rPr>
      </w:pPr>
      <w:r>
        <w:rPr>
          <w:rStyle w:val="CharacterStyle3"/>
          <w:i/>
          <w:spacing w:val="19"/>
          <w:lang w:val="es-ES" w:eastAsia="es-ES"/>
        </w:rPr>
        <w:t xml:space="preserve">Que se dio en la valoración de los requisitos del Transitorio </w:t>
      </w:r>
      <w:r>
        <w:rPr>
          <w:rStyle w:val="CharacterStyle3"/>
          <w:i/>
          <w:spacing w:val="6"/>
          <w:lang w:val="es-ES" w:eastAsia="es-ES"/>
        </w:rPr>
        <w:t>I una interpretación imprecisa de los mismos.</w:t>
      </w:r>
    </w:p>
    <w:p w:rsidR="003E7D4C" w:rsidRDefault="003E7D4C">
      <w:pPr>
        <w:pStyle w:val="Style8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spacing w:before="180"/>
        <w:rPr>
          <w:rStyle w:val="CharacterStyle3"/>
          <w:i/>
          <w:spacing w:val="5"/>
          <w:lang w:val="es-ES" w:eastAsia="es-ES"/>
        </w:rPr>
      </w:pPr>
      <w:r>
        <w:rPr>
          <w:rStyle w:val="CharacterStyle3"/>
          <w:i/>
          <w:spacing w:val="7"/>
          <w:lang w:val="es-ES" w:eastAsia="es-ES"/>
        </w:rPr>
        <w:t xml:space="preserve">Que la comisión examinadora señala una serie de requisitos que </w:t>
      </w:r>
      <w:r>
        <w:rPr>
          <w:rStyle w:val="CharacterStyle3"/>
          <w:i/>
          <w:spacing w:val="18"/>
          <w:lang w:val="es-ES" w:eastAsia="es-ES"/>
        </w:rPr>
        <w:t xml:space="preserve">deben cumplir los oferentes, entre ellos la certificación de la </w:t>
      </w:r>
      <w:r>
        <w:rPr>
          <w:rStyle w:val="CharacterStyle3"/>
          <w:i/>
          <w:lang w:val="es-ES" w:eastAsia="es-ES"/>
        </w:rPr>
        <w:t xml:space="preserve">patente de la municipalidad, sin embargo se permiten una serie de </w:t>
      </w:r>
      <w:r>
        <w:rPr>
          <w:rStyle w:val="CharacterStyle3"/>
          <w:i/>
          <w:spacing w:val="5"/>
          <w:lang w:val="es-ES" w:eastAsia="es-ES"/>
        </w:rPr>
        <w:t>denominaciones de las mismas, lo cual causa nulidad del acto.</w:t>
      </w:r>
    </w:p>
    <w:p w:rsidR="003E7D4C" w:rsidRDefault="003E7D4C">
      <w:pPr>
        <w:pStyle w:val="Style8"/>
        <w:numPr>
          <w:ilvl w:val="0"/>
          <w:numId w:val="2"/>
        </w:numPr>
        <w:tabs>
          <w:tab w:val="clear" w:pos="288"/>
          <w:tab w:val="num" w:pos="936"/>
        </w:tabs>
        <w:kinsoku w:val="0"/>
        <w:autoSpaceDE/>
        <w:autoSpaceDN/>
        <w:spacing w:before="252"/>
        <w:rPr>
          <w:rStyle w:val="CharacterStyle3"/>
          <w:i/>
          <w:lang w:val="es-ES" w:eastAsia="es-ES"/>
        </w:rPr>
      </w:pPr>
      <w:r>
        <w:rPr>
          <w:rStyle w:val="CharacterStyle3"/>
          <w:i/>
          <w:spacing w:val="6"/>
          <w:lang w:val="es-ES" w:eastAsia="es-ES"/>
        </w:rPr>
        <w:t xml:space="preserve">Que el Consejo de Transporte Público otorgó una cantidad de 97 </w:t>
      </w:r>
      <w:r>
        <w:rPr>
          <w:rStyle w:val="CharacterStyle3"/>
          <w:i/>
          <w:spacing w:val="7"/>
          <w:lang w:val="es-ES" w:eastAsia="es-ES"/>
        </w:rPr>
        <w:t xml:space="preserve">permisos' especiales estables de taxi en Atenas, sin reglamentación y </w:t>
      </w:r>
      <w:r>
        <w:rPr>
          <w:rStyle w:val="CharacterStyle3"/>
          <w:i/>
          <w:spacing w:val="4"/>
          <w:lang w:val="es-ES" w:eastAsia="es-ES"/>
        </w:rPr>
        <w:t xml:space="preserve">sin contar con las patentes por parte de la Municipalidad de Atenas. Y </w:t>
      </w:r>
      <w:r>
        <w:rPr>
          <w:rStyle w:val="CharacterStyle3"/>
          <w:i/>
          <w:spacing w:val="8"/>
          <w:lang w:val="es-ES" w:eastAsia="es-ES"/>
        </w:rPr>
        <w:t xml:space="preserve">sin valorar el impacto negativo en contra de los Concesionarios de </w:t>
      </w:r>
      <w:r>
        <w:rPr>
          <w:rStyle w:val="CharacterStyle3"/>
          <w:i/>
          <w:lang w:val="es-ES" w:eastAsia="es-ES"/>
        </w:rPr>
        <w:t>Taxi de Atenas.</w:t>
      </w:r>
    </w:p>
    <w:p w:rsidR="003E7D4C" w:rsidRDefault="003E7D4C">
      <w:pPr>
        <w:pStyle w:val="Style9"/>
        <w:kinsoku w:val="0"/>
        <w:autoSpaceDE/>
        <w:autoSpaceDN/>
        <w:adjustRightInd/>
        <w:spacing w:before="648" w:line="273" w:lineRule="auto"/>
        <w:ind w:left="72" w:right="72"/>
        <w:jc w:val="both"/>
        <w:rPr>
          <w:sz w:val="26"/>
          <w:szCs w:val="26"/>
          <w:lang w:val="es-ES" w:eastAsia="es-ES"/>
        </w:rPr>
      </w:pPr>
      <w:r w:rsidRPr="00400817">
        <w:rPr>
          <w:rFonts w:ascii="Bookman Old Style" w:hAnsi="Bookman Old Style" w:cs="Bookman Old Style"/>
          <w:b/>
          <w:sz w:val="25"/>
          <w:szCs w:val="25"/>
          <w:lang w:val="es-ES" w:eastAsia="es-ES"/>
        </w:rPr>
        <w:t>TERCERO:</w:t>
      </w:r>
      <w:r>
        <w:rPr>
          <w:rFonts w:ascii="Bookman Old Style" w:hAnsi="Bookman Old Style" w:cs="Bookman Old Style"/>
          <w:sz w:val="25"/>
          <w:szCs w:val="25"/>
          <w:lang w:val="es-ES" w:eastAsia="es-ES"/>
        </w:rPr>
        <w:t xml:space="preserve"> </w:t>
      </w:r>
      <w:r>
        <w:rPr>
          <w:sz w:val="26"/>
          <w:szCs w:val="26"/>
          <w:lang w:val="es-ES" w:eastAsia="es-ES"/>
        </w:rPr>
        <w:t xml:space="preserve">En el ámbito del Consejo de Transporte Público </w:t>
      </w:r>
      <w:r>
        <w:rPr>
          <w:i/>
          <w:iCs/>
          <w:sz w:val="25"/>
          <w:szCs w:val="25"/>
          <w:lang w:val="es-ES" w:eastAsia="es-ES"/>
        </w:rPr>
        <w:t xml:space="preserve">y </w:t>
      </w:r>
      <w:r>
        <w:rPr>
          <w:sz w:val="26"/>
          <w:szCs w:val="26"/>
          <w:lang w:val="es-ES" w:eastAsia="es-ES"/>
        </w:rPr>
        <w:t xml:space="preserve">con motivo de las </w:t>
      </w:r>
      <w:r>
        <w:rPr>
          <w:spacing w:val="-1"/>
          <w:sz w:val="26"/>
          <w:szCs w:val="26"/>
          <w:lang w:val="es-ES" w:eastAsia="es-ES"/>
        </w:rPr>
        <w:t xml:space="preserve">Acciones Recursivas antes aludidas, se otorgó Audiencia a la firma </w:t>
      </w:r>
      <w:r w:rsidRPr="00400817">
        <w:rPr>
          <w:rFonts w:ascii="Bookman Old Style" w:hAnsi="Bookman Old Style" w:cs="Bookman Old Style"/>
          <w:b/>
          <w:spacing w:val="-1"/>
          <w:sz w:val="25"/>
          <w:szCs w:val="25"/>
          <w:lang w:val="es-ES" w:eastAsia="es-ES"/>
        </w:rPr>
        <w:t>U</w:t>
      </w:r>
      <w:r w:rsidR="00400817" w:rsidRPr="00400817">
        <w:rPr>
          <w:rFonts w:ascii="Bookman Old Style" w:hAnsi="Bookman Old Style" w:cs="Bookman Old Style"/>
          <w:b/>
          <w:spacing w:val="-1"/>
          <w:sz w:val="25"/>
          <w:szCs w:val="25"/>
          <w:lang w:val="es-ES" w:eastAsia="es-ES"/>
        </w:rPr>
        <w:t>.</w:t>
      </w:r>
      <w:r>
        <w:rPr>
          <w:rFonts w:ascii="Bookman Old Style" w:hAnsi="Bookman Old Style" w:cs="Bookman Old Style"/>
          <w:spacing w:val="-1"/>
          <w:sz w:val="25"/>
          <w:szCs w:val="25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mediante oficio DAJ -2013000694 del 20 de febrero del 2013 indicando la misma:</w:t>
      </w:r>
    </w:p>
    <w:p w:rsidR="003E7D4C" w:rsidRDefault="003E7D4C" w:rsidP="00400817">
      <w:pPr>
        <w:pStyle w:val="Style9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576"/>
        <w:ind w:right="720"/>
        <w:jc w:val="both"/>
        <w:rPr>
          <w:i/>
          <w:iCs/>
          <w:spacing w:val="4"/>
          <w:sz w:val="25"/>
          <w:szCs w:val="25"/>
          <w:lang w:val="es-ES" w:eastAsia="es-ES"/>
        </w:rPr>
      </w:pPr>
      <w:r>
        <w:rPr>
          <w:i/>
          <w:iCs/>
          <w:spacing w:val="18"/>
          <w:sz w:val="25"/>
          <w:szCs w:val="25"/>
          <w:lang w:val="es-ES" w:eastAsia="es-ES"/>
        </w:rPr>
        <w:t xml:space="preserve">Que el recurrente no posee legitimación pasiva, por cuanto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ostentarían la misma solamente aquellas empresas no favorecidas dentro </w:t>
      </w:r>
      <w:r>
        <w:rPr>
          <w:i/>
          <w:iCs/>
          <w:spacing w:val="4"/>
          <w:sz w:val="25"/>
          <w:szCs w:val="25"/>
          <w:lang w:val="es-ES" w:eastAsia="es-ES"/>
        </w:rPr>
        <w:t>del proceso de acreditación de permisos especiales estables de taxi.</w:t>
      </w:r>
    </w:p>
    <w:p w:rsidR="003E7D4C" w:rsidRDefault="003E7D4C" w:rsidP="00400817">
      <w:pPr>
        <w:pStyle w:val="Style3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spacing w:before="324"/>
        <w:jc w:val="both"/>
        <w:rPr>
          <w:rStyle w:val="CharacterStyle3"/>
          <w:i/>
          <w:spacing w:val="5"/>
          <w:lang w:val="es-ES" w:eastAsia="es-ES"/>
        </w:rPr>
      </w:pPr>
      <w:r>
        <w:rPr>
          <w:rStyle w:val="CharacterStyle3"/>
          <w:i/>
          <w:spacing w:val="18"/>
          <w:lang w:val="es-ES" w:eastAsia="es-ES"/>
        </w:rPr>
        <w:t xml:space="preserve">Que de alegarse intereses difusos sería ante la jurisdicción </w:t>
      </w:r>
      <w:r>
        <w:rPr>
          <w:rStyle w:val="CharacterStyle3"/>
          <w:i/>
          <w:spacing w:val="5"/>
          <w:lang w:val="es-ES" w:eastAsia="es-ES"/>
        </w:rPr>
        <w:t>constitucional que deba interponer su disconformidad.</w:t>
      </w:r>
    </w:p>
    <w:p w:rsidR="003E7D4C" w:rsidRDefault="003E7D4C" w:rsidP="00400817">
      <w:pPr>
        <w:pStyle w:val="Style3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jc w:val="both"/>
        <w:rPr>
          <w:rStyle w:val="CharacterStyle3"/>
          <w:i/>
          <w:spacing w:val="6"/>
          <w:lang w:val="es-ES" w:eastAsia="es-ES"/>
        </w:rPr>
      </w:pPr>
      <w:r>
        <w:rPr>
          <w:rStyle w:val="CharacterStyle3"/>
          <w:i/>
          <w:spacing w:val="24"/>
          <w:lang w:val="es-ES" w:eastAsia="es-ES"/>
        </w:rPr>
        <w:t xml:space="preserve">Que los recursos presentados según la Ley General de la </w:t>
      </w:r>
      <w:r>
        <w:rPr>
          <w:rStyle w:val="CharacterStyle3"/>
          <w:i/>
          <w:spacing w:val="6"/>
          <w:lang w:val="es-ES" w:eastAsia="es-ES"/>
        </w:rPr>
        <w:t>Administración Pública son extemporáneos.</w:t>
      </w:r>
    </w:p>
    <w:p w:rsidR="003E7D4C" w:rsidRDefault="003E7D4C" w:rsidP="00400817">
      <w:pPr>
        <w:pStyle w:val="Style9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288"/>
        <w:jc w:val="both"/>
        <w:rPr>
          <w:i/>
          <w:iCs/>
          <w:spacing w:val="10"/>
          <w:sz w:val="25"/>
          <w:szCs w:val="25"/>
          <w:lang w:val="es-ES" w:eastAsia="es-ES"/>
        </w:rPr>
      </w:pPr>
      <w:r>
        <w:rPr>
          <w:i/>
          <w:iCs/>
          <w:spacing w:val="10"/>
          <w:sz w:val="25"/>
          <w:szCs w:val="25"/>
          <w:lang w:val="es-ES" w:eastAsia="es-ES"/>
        </w:rPr>
        <w:t>Que no señala el recurrente cuáles Acuerdos son los que impugna.</w:t>
      </w:r>
    </w:p>
    <w:p w:rsidR="003E7D4C" w:rsidRDefault="003E7D4C" w:rsidP="00400817">
      <w:pPr>
        <w:pStyle w:val="Style9"/>
        <w:numPr>
          <w:ilvl w:val="0"/>
          <w:numId w:val="3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252"/>
        <w:ind w:right="720"/>
        <w:jc w:val="both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24"/>
          <w:sz w:val="25"/>
          <w:szCs w:val="25"/>
          <w:lang w:val="es-ES" w:eastAsia="es-ES"/>
        </w:rPr>
        <w:t xml:space="preserve">Que esta no es la vía para anular el proceso por falta de </w:t>
      </w:r>
      <w:r>
        <w:rPr>
          <w:i/>
          <w:iCs/>
          <w:sz w:val="25"/>
          <w:szCs w:val="25"/>
          <w:lang w:val="es-ES" w:eastAsia="es-ES"/>
        </w:rPr>
        <w:t>reglamentación.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60" w:right="1530" w:bottom="501" w:left="1590" w:header="720" w:footer="720" w:gutter="0"/>
          <w:cols w:space="720"/>
          <w:noEndnote/>
        </w:sectPr>
      </w:pPr>
    </w:p>
    <w:p w:rsidR="003E7D4C" w:rsidRDefault="003E7D4C">
      <w:pPr>
        <w:pStyle w:val="Style4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rPr>
          <w:rStyle w:val="CharacterStyle2"/>
          <w:i/>
          <w:lang w:val="es-ES" w:eastAsia="es-ES"/>
        </w:rPr>
      </w:pPr>
      <w:r>
        <w:rPr>
          <w:rStyle w:val="CharacterStyle2"/>
          <w:i/>
          <w:spacing w:val="7"/>
          <w:lang w:val="es-ES" w:eastAsia="es-ES"/>
        </w:rPr>
        <w:t>Que la empresa U</w:t>
      </w:r>
      <w:r w:rsidR="00400817">
        <w:rPr>
          <w:rStyle w:val="CharacterStyle2"/>
          <w:i/>
          <w:spacing w:val="7"/>
          <w:lang w:val="es-ES" w:eastAsia="es-ES"/>
        </w:rPr>
        <w:t>.</w:t>
      </w:r>
      <w:r>
        <w:rPr>
          <w:rStyle w:val="CharacterStyle2"/>
          <w:i/>
          <w:spacing w:val="7"/>
          <w:lang w:val="es-ES" w:eastAsia="es-ES"/>
        </w:rPr>
        <w:t xml:space="preserve"> cumplió con todos los requisitos de </w:t>
      </w:r>
      <w:r>
        <w:rPr>
          <w:rStyle w:val="CharacterStyle2"/>
          <w:i/>
          <w:lang w:val="es-ES" w:eastAsia="es-ES"/>
        </w:rPr>
        <w:t>la ley 8955.</w:t>
      </w:r>
    </w:p>
    <w:p w:rsidR="003E7D4C" w:rsidRDefault="003E7D4C">
      <w:pPr>
        <w:pStyle w:val="Style5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rPr>
          <w:rStyle w:val="CharacterStyle2"/>
          <w:i/>
          <w:lang w:val="es-ES" w:eastAsia="es-ES"/>
        </w:rPr>
      </w:pPr>
      <w:r>
        <w:rPr>
          <w:rStyle w:val="CharacterStyle2"/>
          <w:i/>
          <w:spacing w:val="4"/>
          <w:lang w:val="es-ES" w:eastAsia="es-ES"/>
        </w:rPr>
        <w:t>Que U</w:t>
      </w:r>
      <w:r w:rsidR="00400817">
        <w:rPr>
          <w:rStyle w:val="CharacterStyle2"/>
          <w:i/>
          <w:spacing w:val="4"/>
          <w:lang w:val="es-ES" w:eastAsia="es-ES"/>
        </w:rPr>
        <w:t>.</w:t>
      </w:r>
      <w:r>
        <w:rPr>
          <w:rStyle w:val="CharacterStyle2"/>
          <w:i/>
          <w:spacing w:val="4"/>
          <w:lang w:val="es-ES" w:eastAsia="es-ES"/>
        </w:rPr>
        <w:t xml:space="preserve"> posee patente con la Municipalidad de Atenas, </w:t>
      </w:r>
      <w:r>
        <w:rPr>
          <w:rStyle w:val="CharacterStyle2"/>
          <w:i/>
          <w:spacing w:val="6"/>
          <w:lang w:val="es-ES" w:eastAsia="es-ES"/>
        </w:rPr>
        <w:t xml:space="preserve">prueba que aporto dentro del proceso de acreditación del permiso </w:t>
      </w:r>
      <w:r>
        <w:rPr>
          <w:rStyle w:val="CharacterStyle2"/>
          <w:i/>
          <w:lang w:val="es-ES" w:eastAsia="es-ES"/>
        </w:rPr>
        <w:t>especial estable de taxis.</w:t>
      </w:r>
    </w:p>
    <w:p w:rsidR="003E7D4C" w:rsidRDefault="003E7D4C">
      <w:pPr>
        <w:pStyle w:val="Style4"/>
        <w:numPr>
          <w:ilvl w:val="0"/>
          <w:numId w:val="4"/>
        </w:numPr>
        <w:tabs>
          <w:tab w:val="clear" w:pos="360"/>
          <w:tab w:val="num" w:pos="1008"/>
        </w:tabs>
        <w:kinsoku w:val="0"/>
        <w:autoSpaceDE/>
        <w:autoSpaceDN/>
        <w:spacing w:before="324"/>
        <w:rPr>
          <w:rStyle w:val="CharacterStyle2"/>
          <w:i/>
          <w:spacing w:val="1"/>
          <w:lang w:val="es-ES" w:eastAsia="es-ES"/>
        </w:rPr>
      </w:pPr>
      <w:r>
        <w:rPr>
          <w:rStyle w:val="CharacterStyle2"/>
          <w:i/>
          <w:spacing w:val="3"/>
          <w:lang w:val="es-ES" w:eastAsia="es-ES"/>
        </w:rPr>
        <w:t xml:space="preserve">Que el 30% del otorgamiento de permisos es a nivel nacional </w:t>
      </w:r>
      <w:r>
        <w:rPr>
          <w:rStyle w:val="CharacterStyle2"/>
          <w:iCs w:val="0"/>
          <w:spacing w:val="3"/>
          <w:sz w:val="25"/>
          <w:szCs w:val="25"/>
          <w:lang w:val="es-ES" w:eastAsia="es-ES"/>
        </w:rPr>
        <w:t xml:space="preserve">y </w:t>
      </w:r>
      <w:r>
        <w:rPr>
          <w:rStyle w:val="CharacterStyle2"/>
          <w:i/>
          <w:spacing w:val="3"/>
          <w:lang w:val="es-ES" w:eastAsia="es-ES"/>
        </w:rPr>
        <w:t xml:space="preserve">no </w:t>
      </w:r>
      <w:r>
        <w:rPr>
          <w:rStyle w:val="CharacterStyle2"/>
          <w:i/>
          <w:spacing w:val="1"/>
          <w:lang w:val="es-ES" w:eastAsia="es-ES"/>
        </w:rPr>
        <w:t>por base de operación como lo pretende el recurrente.</w:t>
      </w:r>
    </w:p>
    <w:p w:rsidR="003E7D4C" w:rsidRDefault="003E7D4C">
      <w:pPr>
        <w:pStyle w:val="Style9"/>
        <w:kinsoku w:val="0"/>
        <w:autoSpaceDE/>
        <w:autoSpaceDN/>
        <w:adjustRightInd/>
        <w:spacing w:before="828" w:line="342" w:lineRule="exact"/>
        <w:ind w:left="72" w:right="72"/>
        <w:jc w:val="both"/>
        <w:rPr>
          <w:spacing w:val="3"/>
          <w:sz w:val="25"/>
          <w:szCs w:val="25"/>
          <w:lang w:val="es-ES" w:eastAsia="es-ES"/>
        </w:rPr>
      </w:pPr>
      <w:r w:rsidRPr="00400817">
        <w:rPr>
          <w:rFonts w:ascii="Garamond" w:hAnsi="Garamond" w:cs="Garamond"/>
          <w:b/>
          <w:spacing w:val="11"/>
          <w:sz w:val="27"/>
          <w:szCs w:val="27"/>
          <w:lang w:val="es-ES" w:eastAsia="es-ES"/>
        </w:rPr>
        <w:t>CUARTO:</w:t>
      </w:r>
      <w:r>
        <w:rPr>
          <w:rFonts w:ascii="Garamond" w:hAnsi="Garamond" w:cs="Garamond"/>
          <w:spacing w:val="11"/>
          <w:sz w:val="27"/>
          <w:szCs w:val="27"/>
          <w:lang w:val="es-ES" w:eastAsia="es-ES"/>
        </w:rPr>
        <w:t xml:space="preserve"> </w:t>
      </w:r>
      <w:r>
        <w:rPr>
          <w:spacing w:val="11"/>
          <w:sz w:val="25"/>
          <w:szCs w:val="25"/>
          <w:lang w:val="es-ES" w:eastAsia="es-ES"/>
        </w:rPr>
        <w:t xml:space="preserve">Que en igual sentido y con motivo de las Acciones Recursivas de </w:t>
      </w:r>
      <w:r>
        <w:rPr>
          <w:spacing w:val="3"/>
          <w:sz w:val="25"/>
          <w:szCs w:val="25"/>
          <w:lang w:val="es-ES" w:eastAsia="es-ES"/>
        </w:rPr>
        <w:t xml:space="preserve">marras, se otorgó Audiencia a la firma </w:t>
      </w:r>
      <w:r w:rsidRPr="00400817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C</w:t>
      </w:r>
      <w:r w:rsidR="009B29C9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.</w:t>
      </w:r>
      <w:r w:rsidRPr="00400817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B&amp;A</w:t>
      </w:r>
      <w:r w:rsidR="009B29C9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.</w:t>
      </w:r>
      <w:r w:rsidRPr="00400817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T</w:t>
      </w:r>
      <w:r w:rsidR="009B29C9">
        <w:rPr>
          <w:rFonts w:ascii="Garamond" w:hAnsi="Garamond" w:cs="Garamond"/>
          <w:b/>
          <w:spacing w:val="3"/>
          <w:sz w:val="27"/>
          <w:szCs w:val="27"/>
          <w:lang w:val="es-ES" w:eastAsia="es-ES"/>
        </w:rPr>
        <w:t>.</w:t>
      </w:r>
      <w:r w:rsidRPr="00400817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P</w:t>
      </w:r>
      <w:r w:rsidR="009B29C9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.</w:t>
      </w:r>
      <w:r w:rsidRPr="00400817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A</w:t>
      </w:r>
      <w:r w:rsidR="00233DE9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.</w:t>
      </w:r>
      <w:r w:rsidRPr="00400817">
        <w:rPr>
          <w:rFonts w:ascii="Garamond" w:hAnsi="Garamond" w:cs="Garamond"/>
          <w:b/>
          <w:spacing w:val="6"/>
          <w:sz w:val="27"/>
          <w:szCs w:val="27"/>
          <w:lang w:val="es-ES" w:eastAsia="es-ES"/>
        </w:rPr>
        <w:t>S.A.</w:t>
      </w:r>
      <w:r>
        <w:rPr>
          <w:rFonts w:ascii="Garamond" w:hAnsi="Garamond" w:cs="Garamond"/>
          <w:spacing w:val="6"/>
          <w:sz w:val="27"/>
          <w:szCs w:val="27"/>
          <w:lang w:val="es-ES" w:eastAsia="es-ES"/>
        </w:rPr>
        <w:t xml:space="preserve">, </w:t>
      </w:r>
      <w:r>
        <w:rPr>
          <w:spacing w:val="6"/>
          <w:sz w:val="25"/>
          <w:szCs w:val="25"/>
          <w:lang w:val="es-ES" w:eastAsia="es-ES"/>
        </w:rPr>
        <w:t xml:space="preserve">mediante oficio DAJ -2013000706 del 20 de febrero </w:t>
      </w:r>
      <w:r>
        <w:rPr>
          <w:spacing w:val="3"/>
          <w:sz w:val="25"/>
          <w:szCs w:val="25"/>
          <w:lang w:val="es-ES" w:eastAsia="es-ES"/>
        </w:rPr>
        <w:t>del 2013, refiriéndose ésta en los siguientes términos:</w:t>
      </w:r>
    </w:p>
    <w:p w:rsidR="003E7D4C" w:rsidRDefault="003E7D4C" w:rsidP="009B29C9">
      <w:pPr>
        <w:pStyle w:val="Style9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adjustRightInd/>
        <w:spacing w:before="540"/>
        <w:ind w:right="720"/>
        <w:jc w:val="both"/>
        <w:rPr>
          <w:i/>
          <w:iCs/>
          <w:sz w:val="26"/>
          <w:szCs w:val="26"/>
          <w:lang w:val="es-ES" w:eastAsia="es-ES"/>
        </w:rPr>
      </w:pPr>
      <w:r>
        <w:rPr>
          <w:i/>
          <w:iCs/>
          <w:spacing w:val="-1"/>
          <w:sz w:val="26"/>
          <w:szCs w:val="26"/>
          <w:lang w:val="es-ES" w:eastAsia="es-ES"/>
        </w:rPr>
        <w:t xml:space="preserve">Que los recursos ordinarios se encuentran extemporáneos, siendo que </w:t>
      </w:r>
      <w:r>
        <w:rPr>
          <w:i/>
          <w:iCs/>
          <w:sz w:val="26"/>
          <w:szCs w:val="26"/>
          <w:lang w:val="es-ES" w:eastAsia="es-ES"/>
        </w:rPr>
        <w:t>los actos que se pretenden revocar están firmes.</w:t>
      </w:r>
    </w:p>
    <w:p w:rsidR="003E7D4C" w:rsidRDefault="003E7D4C" w:rsidP="009B29C9">
      <w:pPr>
        <w:pStyle w:val="Style4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before="180"/>
        <w:jc w:val="both"/>
        <w:rPr>
          <w:rStyle w:val="CharacterStyle2"/>
          <w:i/>
          <w:lang w:val="es-ES" w:eastAsia="es-ES"/>
        </w:rPr>
      </w:pPr>
      <w:r>
        <w:rPr>
          <w:rStyle w:val="CharacterStyle2"/>
          <w:i/>
          <w:spacing w:val="4"/>
          <w:lang w:val="es-ES" w:eastAsia="es-ES"/>
        </w:rPr>
        <w:t xml:space="preserve">Que el recurrente se encuentra regulado por ley distinta a la Ley </w:t>
      </w:r>
      <w:r>
        <w:rPr>
          <w:rStyle w:val="CharacterStyle2"/>
          <w:i/>
          <w:lang w:val="es-ES" w:eastAsia="es-ES"/>
        </w:rPr>
        <w:t>7969.</w:t>
      </w:r>
    </w:p>
    <w:p w:rsidR="003E7D4C" w:rsidRDefault="003E7D4C" w:rsidP="009B29C9">
      <w:pPr>
        <w:pStyle w:val="Style5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before="288"/>
        <w:rPr>
          <w:rStyle w:val="CharacterStyle2"/>
          <w:i/>
          <w:lang w:val="es-ES" w:eastAsia="es-ES"/>
        </w:rPr>
      </w:pPr>
      <w:r>
        <w:rPr>
          <w:rStyle w:val="CharacterStyle2"/>
          <w:i/>
          <w:spacing w:val="8"/>
          <w:lang w:val="es-ES" w:eastAsia="es-ES"/>
        </w:rPr>
        <w:t xml:space="preserve">Que ante resolución constitucional 2010020302, se otorgó a la </w:t>
      </w:r>
      <w:r>
        <w:rPr>
          <w:rStyle w:val="CharacterStyle2"/>
          <w:i/>
          <w:lang w:val="es-ES" w:eastAsia="es-ES"/>
        </w:rPr>
        <w:t>empresa patente bajo la actividad de oficina administrativa y parqueo privado para la modalidad de porteo, en fecha 28 de marzo del 2011.</w:t>
      </w:r>
    </w:p>
    <w:p w:rsidR="003E7D4C" w:rsidRDefault="003E7D4C" w:rsidP="009B29C9">
      <w:pPr>
        <w:pStyle w:val="Style5"/>
        <w:numPr>
          <w:ilvl w:val="0"/>
          <w:numId w:val="5"/>
        </w:numPr>
        <w:tabs>
          <w:tab w:val="clear" w:pos="288"/>
          <w:tab w:val="num" w:pos="936"/>
        </w:tabs>
        <w:kinsoku w:val="0"/>
        <w:autoSpaceDE/>
        <w:autoSpaceDN/>
        <w:spacing w:before="324"/>
        <w:rPr>
          <w:rStyle w:val="CharacterStyle2"/>
          <w:i/>
          <w:spacing w:val="4"/>
          <w:lang w:val="es-ES" w:eastAsia="es-ES"/>
        </w:rPr>
      </w:pPr>
      <w:r>
        <w:rPr>
          <w:rStyle w:val="CharacterStyle2"/>
          <w:i/>
          <w:spacing w:val="15"/>
          <w:lang w:val="es-ES" w:eastAsia="es-ES"/>
        </w:rPr>
        <w:t xml:space="preserve">Que la sesión ordinaria 285 del 14 de marzo del 2003 de la </w:t>
      </w:r>
      <w:r>
        <w:rPr>
          <w:rStyle w:val="CharacterStyle2"/>
          <w:i/>
          <w:spacing w:val="31"/>
          <w:lang w:val="es-ES" w:eastAsia="es-ES"/>
        </w:rPr>
        <w:t xml:space="preserve">Municipalidad de Atenas fue anulado por la resolución </w:t>
      </w:r>
      <w:r>
        <w:rPr>
          <w:rStyle w:val="CharacterStyle2"/>
          <w:i/>
          <w:spacing w:val="4"/>
          <w:lang w:val="es-ES" w:eastAsia="es-ES"/>
        </w:rPr>
        <w:t>constitucional mencionada.</w:t>
      </w:r>
    </w:p>
    <w:p w:rsidR="003E7D4C" w:rsidRDefault="003E7D4C" w:rsidP="009B29C9">
      <w:pPr>
        <w:pStyle w:val="Style9"/>
        <w:kinsoku w:val="0"/>
        <w:autoSpaceDE/>
        <w:autoSpaceDN/>
        <w:adjustRightInd/>
        <w:spacing w:before="720" w:line="309" w:lineRule="exact"/>
        <w:jc w:val="both"/>
        <w:rPr>
          <w:spacing w:val="4"/>
          <w:sz w:val="25"/>
          <w:szCs w:val="25"/>
          <w:lang w:val="es-ES" w:eastAsia="es-ES"/>
        </w:rPr>
      </w:pPr>
      <w:r w:rsidRPr="009B29C9">
        <w:rPr>
          <w:rFonts w:ascii="Garamond" w:hAnsi="Garamond" w:cs="Garamond"/>
          <w:b/>
          <w:spacing w:val="9"/>
          <w:sz w:val="27"/>
          <w:szCs w:val="27"/>
          <w:lang w:val="es-ES" w:eastAsia="es-ES"/>
        </w:rPr>
        <w:t>QUINTO:</w:t>
      </w:r>
      <w:r>
        <w:rPr>
          <w:rFonts w:ascii="Garamond" w:hAnsi="Garamond" w:cs="Garamond"/>
          <w:spacing w:val="9"/>
          <w:sz w:val="27"/>
          <w:szCs w:val="27"/>
          <w:lang w:val="es-ES" w:eastAsia="es-ES"/>
        </w:rPr>
        <w:t xml:space="preserve"> </w:t>
      </w:r>
      <w:r>
        <w:rPr>
          <w:spacing w:val="9"/>
          <w:sz w:val="25"/>
          <w:szCs w:val="25"/>
          <w:lang w:val="es-ES" w:eastAsia="es-ES"/>
        </w:rPr>
        <w:t>Que mediante oficio DAJ-2013000693 del 20 de Febrero del 2013, se</w:t>
      </w:r>
      <w:r w:rsidR="009B29C9">
        <w:rPr>
          <w:spacing w:val="9"/>
          <w:sz w:val="25"/>
          <w:szCs w:val="25"/>
          <w:lang w:val="es-ES" w:eastAsia="es-ES"/>
        </w:rPr>
        <w:t xml:space="preserve"> </w:t>
      </w:r>
      <w:r>
        <w:rPr>
          <w:spacing w:val="4"/>
          <w:sz w:val="25"/>
          <w:szCs w:val="25"/>
          <w:lang w:val="es-ES" w:eastAsia="es-ES"/>
        </w:rPr>
        <w:t xml:space="preserve">notificó a la empresa </w:t>
      </w:r>
      <w:r w:rsidRP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T</w:t>
      </w:r>
      <w:r w:rsid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.</w:t>
      </w:r>
      <w:r w:rsidRP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P</w:t>
      </w:r>
      <w:r w:rsid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.</w:t>
      </w:r>
      <w:r w:rsidRP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C</w:t>
      </w:r>
      <w:r w:rsidR="00233DE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.</w:t>
      </w:r>
      <w:r w:rsidRPr="009B29C9">
        <w:rPr>
          <w:rFonts w:ascii="Garamond" w:hAnsi="Garamond" w:cs="Garamond"/>
          <w:b/>
          <w:spacing w:val="4"/>
          <w:sz w:val="27"/>
          <w:szCs w:val="27"/>
          <w:lang w:val="es-ES" w:eastAsia="es-ES"/>
        </w:rPr>
        <w:t>S.A.</w:t>
      </w:r>
      <w:r>
        <w:rPr>
          <w:rFonts w:ascii="Garamond" w:hAnsi="Garamond" w:cs="Garamond"/>
          <w:spacing w:val="4"/>
          <w:sz w:val="27"/>
          <w:szCs w:val="27"/>
          <w:lang w:val="es-ES" w:eastAsia="es-ES"/>
        </w:rPr>
        <w:t xml:space="preserve"> </w:t>
      </w:r>
      <w:r>
        <w:rPr>
          <w:spacing w:val="4"/>
          <w:sz w:val="25"/>
          <w:szCs w:val="25"/>
          <w:lang w:val="es-ES" w:eastAsia="es-ES"/>
        </w:rPr>
        <w:t>sobre las Acciones Recursiva en cuestión. No brindando respuesta alguna.</w:t>
      </w:r>
    </w:p>
    <w:p w:rsidR="003E7D4C" w:rsidRDefault="003E7D4C">
      <w:pPr>
        <w:pStyle w:val="Style9"/>
        <w:kinsoku w:val="0"/>
        <w:autoSpaceDE/>
        <w:autoSpaceDN/>
        <w:adjustRightInd/>
        <w:spacing w:before="396" w:line="343" w:lineRule="exact"/>
        <w:jc w:val="center"/>
        <w:rPr>
          <w:spacing w:val="5"/>
          <w:sz w:val="25"/>
          <w:szCs w:val="25"/>
          <w:lang w:val="es-ES" w:eastAsia="es-ES"/>
        </w:rPr>
      </w:pPr>
      <w:r w:rsidRPr="009B29C9">
        <w:rPr>
          <w:rFonts w:ascii="Garamond" w:hAnsi="Garamond" w:cs="Garamond"/>
          <w:b/>
          <w:spacing w:val="5"/>
          <w:sz w:val="27"/>
          <w:szCs w:val="27"/>
          <w:lang w:val="es-ES" w:eastAsia="es-ES"/>
        </w:rPr>
        <w:t>SEXTO:</w:t>
      </w:r>
      <w:r>
        <w:rPr>
          <w:rFonts w:ascii="Garamond" w:hAnsi="Garamond" w:cs="Garamond"/>
          <w:spacing w:val="5"/>
          <w:sz w:val="27"/>
          <w:szCs w:val="27"/>
          <w:lang w:val="es-ES" w:eastAsia="es-ES"/>
        </w:rPr>
        <w:t xml:space="preserve"> </w:t>
      </w:r>
      <w:r>
        <w:rPr>
          <w:spacing w:val="5"/>
          <w:sz w:val="25"/>
          <w:szCs w:val="25"/>
          <w:lang w:val="es-ES" w:eastAsia="es-ES"/>
        </w:rPr>
        <w:t>Mediante su Acuerdo No. 7.11 de su Sesión Ordinaria No. 96-2013 del 17</w:t>
      </w:r>
      <w:r>
        <w:rPr>
          <w:spacing w:val="5"/>
          <w:sz w:val="25"/>
          <w:szCs w:val="25"/>
          <w:lang w:val="es-ES" w:eastAsia="es-ES"/>
        </w:rPr>
        <w:br/>
        <w:t>de Diciembre del 2013, en conocimiento de las recomendaciones de su Dirección de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20" w:right="1898" w:bottom="1355" w:left="1222" w:header="720" w:footer="720" w:gutter="0"/>
          <w:cols w:space="720"/>
          <w:noEndnote/>
        </w:sectPr>
      </w:pPr>
    </w:p>
    <w:p w:rsidR="003E7D4C" w:rsidRDefault="003E7D4C">
      <w:pPr>
        <w:pStyle w:val="Style10"/>
        <w:kinsoku w:val="0"/>
        <w:autoSpaceDE/>
        <w:autoSpaceDN/>
        <w:rPr>
          <w:rStyle w:val="CharacterStyle7"/>
          <w:spacing w:val="3"/>
          <w:lang w:val="es-ES" w:eastAsia="es-ES"/>
        </w:rPr>
      </w:pPr>
      <w:r>
        <w:rPr>
          <w:rStyle w:val="CharacterStyle7"/>
          <w:spacing w:val="1"/>
          <w:lang w:val="es-ES" w:eastAsia="es-ES"/>
        </w:rPr>
        <w:t xml:space="preserve">Asuntos Jurídicos mediante oficio DAJ 2013005849, la Junta Directiva del Consejo </w:t>
      </w:r>
      <w:r>
        <w:rPr>
          <w:rStyle w:val="CharacterStyle7"/>
          <w:spacing w:val="2"/>
          <w:lang w:val="es-ES" w:eastAsia="es-ES"/>
        </w:rPr>
        <w:t xml:space="preserve">de Transporte Público dispuso el Rechazo del Recurso de Revocatoria aludidos, </w:t>
      </w:r>
      <w:r>
        <w:rPr>
          <w:rStyle w:val="CharacterStyle7"/>
          <w:spacing w:val="6"/>
          <w:lang w:val="es-ES" w:eastAsia="es-ES"/>
        </w:rPr>
        <w:t xml:space="preserve">estimando como razón principal al efecto la Falta de Legitimación Activa del </w:t>
      </w:r>
      <w:r>
        <w:rPr>
          <w:rStyle w:val="CharacterStyle7"/>
          <w:spacing w:val="1"/>
          <w:lang w:val="es-ES" w:eastAsia="es-ES"/>
        </w:rPr>
        <w:t xml:space="preserve">Recurrente y usando como base lo dispuesto en la Resolución No. TAT-2211-2013, </w:t>
      </w:r>
      <w:r>
        <w:rPr>
          <w:rStyle w:val="CharacterStyle7"/>
          <w:spacing w:val="4"/>
          <w:lang w:val="es-ES" w:eastAsia="es-ES"/>
        </w:rPr>
        <w:t xml:space="preserve">de este Tribunal, de las 9:50 horas del 26 de Noviembre del 2013, y elevando el </w:t>
      </w:r>
      <w:r>
        <w:rPr>
          <w:rStyle w:val="CharacterStyle7"/>
          <w:spacing w:val="3"/>
          <w:lang w:val="es-ES" w:eastAsia="es-ES"/>
        </w:rPr>
        <w:t xml:space="preserve">Caso </w:t>
      </w:r>
      <w:r>
        <w:rPr>
          <w:rStyle w:val="CharacterStyle7"/>
          <w:i/>
          <w:iCs/>
          <w:spacing w:val="3"/>
          <w:sz w:val="24"/>
          <w:szCs w:val="24"/>
          <w:lang w:val="es-ES" w:eastAsia="es-ES"/>
        </w:rPr>
        <w:t xml:space="preserve">(Recursos de Apelación) </w:t>
      </w:r>
      <w:r>
        <w:rPr>
          <w:rStyle w:val="CharacterStyle7"/>
          <w:spacing w:val="3"/>
          <w:lang w:val="es-ES" w:eastAsia="es-ES"/>
        </w:rPr>
        <w:t>para conocimiento de este Tribunal.</w:t>
      </w:r>
    </w:p>
    <w:p w:rsidR="003E7D4C" w:rsidRDefault="003E7D4C">
      <w:pPr>
        <w:pStyle w:val="Style10"/>
        <w:kinsoku w:val="0"/>
        <w:autoSpaceDE/>
        <w:autoSpaceDN/>
        <w:spacing w:before="396" w:line="276" w:lineRule="auto"/>
        <w:rPr>
          <w:rStyle w:val="CharacterStyle7"/>
          <w:lang w:val="es-ES" w:eastAsia="es-ES"/>
        </w:rPr>
      </w:pPr>
      <w:r w:rsidRPr="00C22239">
        <w:rPr>
          <w:rStyle w:val="CharacterStyle7"/>
          <w:b/>
          <w:spacing w:val="4"/>
          <w:lang w:val="es-ES" w:eastAsia="es-ES"/>
        </w:rPr>
        <w:t>SÉTIMO:</w:t>
      </w:r>
      <w:r>
        <w:rPr>
          <w:rStyle w:val="CharacterStyle7"/>
          <w:spacing w:val="4"/>
          <w:lang w:val="es-ES" w:eastAsia="es-ES"/>
        </w:rPr>
        <w:t xml:space="preserve"> Una vez realizadas todas las Diligencias de Mérito y siguiéndose los </w:t>
      </w:r>
      <w:r>
        <w:rPr>
          <w:rStyle w:val="CharacterStyle7"/>
          <w:spacing w:val="5"/>
          <w:lang w:val="es-ES" w:eastAsia="es-ES"/>
        </w:rPr>
        <w:t xml:space="preserve">Procedimientos debidos, conforme a los Términos y Prescripciones de Ley, se </w:t>
      </w:r>
      <w:r>
        <w:rPr>
          <w:rStyle w:val="CharacterStyle7"/>
          <w:lang w:val="es-ES" w:eastAsia="es-ES"/>
        </w:rPr>
        <w:t>procede a Resolver.</w:t>
      </w:r>
    </w:p>
    <w:p w:rsidR="003E7D4C" w:rsidRPr="00C22239" w:rsidRDefault="003E7D4C">
      <w:pPr>
        <w:pStyle w:val="Style9"/>
        <w:kinsoku w:val="0"/>
        <w:autoSpaceDE/>
        <w:autoSpaceDN/>
        <w:adjustRightInd/>
        <w:spacing w:before="900" w:line="278" w:lineRule="auto"/>
        <w:ind w:left="72"/>
        <w:rPr>
          <w:b/>
          <w:i/>
          <w:iCs/>
          <w:spacing w:val="4"/>
          <w:w w:val="105"/>
          <w:sz w:val="22"/>
          <w:szCs w:val="22"/>
          <w:lang w:val="es-ES" w:eastAsia="es-ES"/>
        </w:rPr>
      </w:pPr>
      <w:r w:rsidRPr="00C22239">
        <w:rPr>
          <w:b/>
          <w:i/>
          <w:iCs/>
          <w:spacing w:val="4"/>
          <w:lang w:val="es-ES" w:eastAsia="es-ES"/>
        </w:rPr>
        <w:t xml:space="preserve">REDACTA EL JUEZ </w:t>
      </w:r>
      <w:r w:rsidRPr="00233DE9">
        <w:rPr>
          <w:b/>
          <w:i/>
          <w:iCs/>
          <w:spacing w:val="4"/>
          <w:w w:val="105"/>
          <w:sz w:val="22"/>
          <w:szCs w:val="22"/>
          <w:lang w:val="es-ES" w:eastAsia="es-ES"/>
        </w:rPr>
        <w:t>QUESADA</w:t>
      </w:r>
      <w:r w:rsidRPr="00C22239">
        <w:rPr>
          <w:rFonts w:ascii="Bookman Old Style" w:hAnsi="Bookman Old Style" w:cs="Bookman Old Style"/>
          <w:b/>
          <w:i/>
          <w:iCs/>
          <w:spacing w:val="4"/>
          <w:sz w:val="21"/>
          <w:szCs w:val="21"/>
          <w:lang w:val="es-ES" w:eastAsia="es-ES"/>
        </w:rPr>
        <w:t xml:space="preserve"> </w:t>
      </w:r>
      <w:r w:rsidRPr="00C22239">
        <w:rPr>
          <w:b/>
          <w:i/>
          <w:iCs/>
          <w:spacing w:val="4"/>
          <w:w w:val="105"/>
          <w:sz w:val="22"/>
          <w:szCs w:val="22"/>
          <w:lang w:val="es-ES" w:eastAsia="es-ES"/>
        </w:rPr>
        <w:t>AGUIRRE,</w:t>
      </w:r>
    </w:p>
    <w:p w:rsidR="003E7D4C" w:rsidRPr="00C22239" w:rsidRDefault="003E7D4C">
      <w:pPr>
        <w:pStyle w:val="Style9"/>
        <w:kinsoku w:val="0"/>
        <w:autoSpaceDE/>
        <w:autoSpaceDN/>
        <w:adjustRightInd/>
        <w:spacing w:before="432" w:line="204" w:lineRule="auto"/>
        <w:jc w:val="center"/>
        <w:rPr>
          <w:b/>
          <w:i/>
          <w:iCs/>
          <w:w w:val="105"/>
          <w:sz w:val="28"/>
          <w:szCs w:val="28"/>
          <w:lang w:val="es-ES" w:eastAsia="es-ES"/>
        </w:rPr>
      </w:pPr>
      <w:r w:rsidRPr="00C22239">
        <w:rPr>
          <w:b/>
          <w:i/>
          <w:iCs/>
          <w:w w:val="105"/>
          <w:sz w:val="28"/>
          <w:szCs w:val="28"/>
          <w:lang w:val="es-ES" w:eastAsia="es-ES"/>
        </w:rPr>
        <w:t>Considerando</w:t>
      </w:r>
    </w:p>
    <w:p w:rsidR="003E7D4C" w:rsidRDefault="003E7D4C">
      <w:pPr>
        <w:pStyle w:val="Style10"/>
        <w:kinsoku w:val="0"/>
        <w:autoSpaceDE/>
        <w:autoSpaceDN/>
        <w:spacing w:before="612"/>
        <w:rPr>
          <w:rStyle w:val="CharacterStyle7"/>
          <w:lang w:val="es-ES" w:eastAsia="es-ES"/>
        </w:rPr>
      </w:pPr>
      <w:r w:rsidRPr="00C22239">
        <w:rPr>
          <w:rStyle w:val="CharacterStyle7"/>
          <w:b/>
          <w:spacing w:val="4"/>
          <w:lang w:val="es-ES" w:eastAsia="es-ES"/>
        </w:rPr>
        <w:t>I.- SOBRE LA COMPETENCIA:</w:t>
      </w:r>
      <w:r>
        <w:rPr>
          <w:rStyle w:val="CharacterStyle7"/>
          <w:spacing w:val="4"/>
          <w:lang w:val="es-ES" w:eastAsia="es-ES"/>
        </w:rPr>
        <w:t xml:space="preserve"> De conformidad con el Artículo 22 de la Ley </w:t>
      </w:r>
      <w:r>
        <w:rPr>
          <w:rStyle w:val="CharacterStyle7"/>
          <w:spacing w:val="9"/>
          <w:lang w:val="es-ES" w:eastAsia="es-ES"/>
        </w:rPr>
        <w:t xml:space="preserve">Reguladora del Servicio Público de Transporte Remunerado de Personas en </w:t>
      </w:r>
      <w:r>
        <w:rPr>
          <w:rStyle w:val="CharacterStyle7"/>
          <w:spacing w:val="5"/>
          <w:lang w:val="es-ES" w:eastAsia="es-ES"/>
        </w:rPr>
        <w:t xml:space="preserve">Vehículos </w:t>
      </w:r>
      <w:r w:rsidRPr="00C22239">
        <w:rPr>
          <w:rStyle w:val="CharacterStyle7"/>
          <w:spacing w:val="5"/>
          <w:lang w:val="es-ES" w:eastAsia="es-ES"/>
        </w:rPr>
        <w:t>en</w:t>
      </w:r>
      <w:r>
        <w:rPr>
          <w:rStyle w:val="CharacterStyle7"/>
          <w:i/>
          <w:iCs/>
          <w:spacing w:val="5"/>
          <w:sz w:val="24"/>
          <w:szCs w:val="24"/>
          <w:lang w:val="es-ES" w:eastAsia="es-ES"/>
        </w:rPr>
        <w:t xml:space="preserve"> </w:t>
      </w:r>
      <w:r>
        <w:rPr>
          <w:rStyle w:val="CharacterStyle7"/>
          <w:spacing w:val="5"/>
          <w:lang w:val="es-ES" w:eastAsia="es-ES"/>
        </w:rPr>
        <w:t xml:space="preserve">la Modalidad de Taxi, No. 7969 del 22 de diciembre de 1999, en </w:t>
      </w:r>
      <w:r>
        <w:rPr>
          <w:rStyle w:val="CharacterStyle7"/>
          <w:spacing w:val="-3"/>
          <w:lang w:val="es-ES" w:eastAsia="es-ES"/>
        </w:rPr>
        <w:t xml:space="preserve">relación con el artículo 181 de la Ley General de la Administración Pública y con el </w:t>
      </w:r>
      <w:r>
        <w:rPr>
          <w:rStyle w:val="CharacterStyle7"/>
          <w:spacing w:val="2"/>
          <w:lang w:val="es-ES" w:eastAsia="es-ES"/>
        </w:rPr>
        <w:t xml:space="preserve">Dictamen de la Procuraduría General de la República No. C-037-2000 del 25 de </w:t>
      </w:r>
      <w:r>
        <w:rPr>
          <w:rStyle w:val="CharacterStyle7"/>
          <w:spacing w:val="1"/>
          <w:lang w:val="es-ES" w:eastAsia="es-ES"/>
        </w:rPr>
        <w:t xml:space="preserve">febrero de 2000, el Tribunal Administrativo de Transporte es competente para entrar </w:t>
      </w:r>
      <w:r>
        <w:rPr>
          <w:rStyle w:val="CharacterStyle7"/>
          <w:lang w:val="es-ES" w:eastAsia="es-ES"/>
        </w:rPr>
        <w:t>a conocer el presente asunto.</w:t>
      </w:r>
    </w:p>
    <w:p w:rsidR="003E7D4C" w:rsidRDefault="003E7D4C" w:rsidP="00C22239">
      <w:pPr>
        <w:pStyle w:val="Style9"/>
        <w:kinsoku w:val="0"/>
        <w:autoSpaceDE/>
        <w:autoSpaceDN/>
        <w:adjustRightInd/>
        <w:spacing w:before="540"/>
        <w:ind w:left="72" w:right="72"/>
        <w:jc w:val="both"/>
        <w:rPr>
          <w:b/>
          <w:bCs/>
          <w:sz w:val="26"/>
          <w:szCs w:val="26"/>
          <w:lang w:val="es-ES" w:eastAsia="es-ES"/>
        </w:rPr>
      </w:pPr>
      <w:r w:rsidRPr="00C22239">
        <w:rPr>
          <w:b/>
          <w:spacing w:val="19"/>
          <w:sz w:val="26"/>
          <w:szCs w:val="26"/>
          <w:lang w:val="es-ES" w:eastAsia="es-ES"/>
        </w:rPr>
        <w:t>2.- SOBRE LA</w:t>
      </w:r>
      <w:r>
        <w:rPr>
          <w:spacing w:val="19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19"/>
          <w:sz w:val="26"/>
          <w:szCs w:val="26"/>
          <w:lang w:val="es-ES" w:eastAsia="es-ES"/>
        </w:rPr>
        <w:t xml:space="preserve">ADMISIBILIDAD DE LAS ACIONES Y ASPECTOS </w:t>
      </w:r>
      <w:r>
        <w:rPr>
          <w:b/>
          <w:bCs/>
          <w:sz w:val="26"/>
          <w:szCs w:val="26"/>
          <w:lang w:val="es-ES" w:eastAsia="es-ES"/>
        </w:rPr>
        <w:t>RELEVANTES DEL CASO:</w:t>
      </w:r>
    </w:p>
    <w:p w:rsidR="003E7D4C" w:rsidRDefault="003E7D4C" w:rsidP="00C22239">
      <w:pPr>
        <w:pStyle w:val="Style9"/>
        <w:tabs>
          <w:tab w:val="right" w:pos="8960"/>
        </w:tabs>
        <w:kinsoku w:val="0"/>
        <w:autoSpaceDE/>
        <w:autoSpaceDN/>
        <w:adjustRightInd/>
        <w:spacing w:before="324"/>
        <w:ind w:left="72"/>
        <w:jc w:val="both"/>
        <w:rPr>
          <w:rStyle w:val="CharacterStyle7"/>
          <w:spacing w:val="6"/>
          <w:szCs w:val="26"/>
          <w:lang w:val="es-ES" w:eastAsia="es-ES"/>
        </w:rPr>
      </w:pPr>
      <w:r>
        <w:rPr>
          <w:b/>
          <w:bCs/>
          <w:spacing w:val="-30"/>
          <w:sz w:val="26"/>
          <w:szCs w:val="26"/>
          <w:lang w:val="es-ES" w:eastAsia="es-ES"/>
        </w:rPr>
        <w:t>a.-</w:t>
      </w:r>
      <w:r>
        <w:rPr>
          <w:b/>
          <w:bCs/>
          <w:spacing w:val="-30"/>
          <w:sz w:val="26"/>
          <w:szCs w:val="26"/>
          <w:lang w:val="es-ES" w:eastAsia="es-ES"/>
        </w:rPr>
        <w:tab/>
      </w:r>
      <w:r>
        <w:rPr>
          <w:b/>
          <w:bCs/>
          <w:sz w:val="26"/>
          <w:szCs w:val="26"/>
          <w:lang w:val="es-ES" w:eastAsia="es-ES"/>
        </w:rPr>
        <w:t xml:space="preserve">Temporalidad: </w:t>
      </w:r>
      <w:r>
        <w:rPr>
          <w:sz w:val="26"/>
          <w:szCs w:val="26"/>
          <w:lang w:val="es-ES" w:eastAsia="es-ES"/>
        </w:rPr>
        <w:t>En lo relativo a la temporalidad de las acciones recursivas, es</w:t>
      </w:r>
      <w:r w:rsidR="00C22239">
        <w:rPr>
          <w:sz w:val="26"/>
          <w:szCs w:val="26"/>
          <w:lang w:val="es-ES" w:eastAsia="es-ES"/>
        </w:rPr>
        <w:t xml:space="preserve"> </w:t>
      </w:r>
      <w:r>
        <w:rPr>
          <w:rStyle w:val="CharacterStyle7"/>
          <w:spacing w:val="6"/>
          <w:szCs w:val="26"/>
          <w:lang w:val="es-ES" w:eastAsia="es-ES"/>
        </w:rPr>
        <w:t xml:space="preserve">claro que los apelantes no fueron tenidos como parte en el procedimiento que </w:t>
      </w:r>
      <w:r>
        <w:rPr>
          <w:rStyle w:val="CharacterStyle7"/>
          <w:spacing w:val="-4"/>
          <w:szCs w:val="26"/>
          <w:lang w:val="es-ES" w:eastAsia="es-ES"/>
        </w:rPr>
        <w:t xml:space="preserve">culminó con el acto objeto de impugnación, ni fueron notificados de los actos que se </w:t>
      </w:r>
      <w:r>
        <w:rPr>
          <w:rStyle w:val="CharacterStyle7"/>
          <w:spacing w:val="2"/>
          <w:szCs w:val="26"/>
          <w:lang w:val="es-ES" w:eastAsia="es-ES"/>
        </w:rPr>
        <w:t xml:space="preserve">emitieran en cuanto al mismo. Así las cosas, al no haberlos hecho partícipes </w:t>
      </w:r>
      <w:r>
        <w:rPr>
          <w:rStyle w:val="CharacterStyle7"/>
          <w:i/>
          <w:iCs/>
          <w:spacing w:val="2"/>
          <w:sz w:val="24"/>
          <w:lang w:val="es-ES" w:eastAsia="es-ES"/>
        </w:rPr>
        <w:t xml:space="preserve">(no </w:t>
      </w:r>
      <w:r>
        <w:rPr>
          <w:rStyle w:val="CharacterStyle7"/>
          <w:i/>
          <w:iCs/>
          <w:spacing w:val="3"/>
          <w:sz w:val="24"/>
          <w:lang w:val="es-ES" w:eastAsia="es-ES"/>
        </w:rPr>
        <w:t xml:space="preserve">comunicación) </w:t>
      </w:r>
      <w:r>
        <w:rPr>
          <w:rStyle w:val="CharacterStyle7"/>
          <w:spacing w:val="3"/>
          <w:szCs w:val="26"/>
          <w:lang w:val="es-ES" w:eastAsia="es-ES"/>
        </w:rPr>
        <w:t xml:space="preserve">de la actuación que se cuestiona, conforme a la doctrina y mandato </w:t>
      </w:r>
      <w:r>
        <w:rPr>
          <w:rStyle w:val="CharacterStyle7"/>
          <w:spacing w:val="6"/>
          <w:szCs w:val="26"/>
          <w:lang w:val="es-ES" w:eastAsia="es-ES"/>
        </w:rPr>
        <w:t>del numeral 247 de la Ley General de la Administración Pública, las acciones recursivas de marras cuentan a partir de su interposición, momento en el que se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60" w:right="1748" w:bottom="1187" w:left="1372" w:header="720" w:footer="720" w:gutter="0"/>
          <w:cols w:space="720"/>
          <w:noEndnote/>
        </w:sectPr>
      </w:pPr>
    </w:p>
    <w:p w:rsidR="003E7D4C" w:rsidRDefault="003E7D4C">
      <w:pPr>
        <w:pStyle w:val="Style9"/>
        <w:kinsoku w:val="0"/>
        <w:autoSpaceDE/>
        <w:autoSpaceDN/>
        <w:adjustRightInd/>
        <w:spacing w:line="280" w:lineRule="auto"/>
        <w:ind w:left="72" w:right="72"/>
        <w:rPr>
          <w:sz w:val="26"/>
          <w:szCs w:val="26"/>
          <w:lang w:val="es-ES" w:eastAsia="es-ES"/>
        </w:rPr>
      </w:pPr>
      <w:proofErr w:type="gramStart"/>
      <w:r>
        <w:rPr>
          <w:sz w:val="26"/>
          <w:szCs w:val="26"/>
          <w:lang w:val="es-ES" w:eastAsia="es-ES"/>
        </w:rPr>
        <w:t>tienen</w:t>
      </w:r>
      <w:proofErr w:type="gramEnd"/>
      <w:r>
        <w:rPr>
          <w:sz w:val="26"/>
          <w:szCs w:val="26"/>
          <w:lang w:val="es-ES" w:eastAsia="es-ES"/>
        </w:rPr>
        <w:t xml:space="preserve"> por enterados y apersonados los accionantes. Y en mérito de ello sus acciones se tienen como presentadas en tiempo.</w:t>
      </w:r>
    </w:p>
    <w:p w:rsidR="003E7D4C" w:rsidRDefault="003E7D4C">
      <w:pPr>
        <w:pStyle w:val="Style9"/>
        <w:tabs>
          <w:tab w:val="right" w:pos="8953"/>
        </w:tabs>
        <w:kinsoku w:val="0"/>
        <w:autoSpaceDE/>
        <w:autoSpaceDN/>
        <w:adjustRightInd/>
        <w:spacing w:before="576"/>
        <w:ind w:left="72"/>
        <w:rPr>
          <w:spacing w:val="14"/>
          <w:sz w:val="26"/>
          <w:szCs w:val="26"/>
          <w:lang w:val="es-ES" w:eastAsia="es-ES"/>
        </w:rPr>
      </w:pPr>
      <w:r>
        <w:rPr>
          <w:b/>
          <w:bCs/>
          <w:spacing w:val="-26"/>
          <w:sz w:val="25"/>
          <w:szCs w:val="25"/>
          <w:lang w:val="es-ES" w:eastAsia="es-ES"/>
        </w:rPr>
        <w:t>b.-</w:t>
      </w:r>
      <w:r>
        <w:rPr>
          <w:b/>
          <w:bCs/>
          <w:spacing w:val="-26"/>
          <w:sz w:val="25"/>
          <w:szCs w:val="25"/>
          <w:lang w:val="es-ES" w:eastAsia="es-ES"/>
        </w:rPr>
        <w:tab/>
      </w:r>
      <w:r>
        <w:rPr>
          <w:b/>
          <w:bCs/>
          <w:spacing w:val="14"/>
          <w:sz w:val="25"/>
          <w:szCs w:val="25"/>
          <w:lang w:val="es-ES" w:eastAsia="es-ES"/>
        </w:rPr>
        <w:t xml:space="preserve">Legitimación: </w:t>
      </w:r>
      <w:r>
        <w:rPr>
          <w:spacing w:val="14"/>
          <w:sz w:val="26"/>
          <w:szCs w:val="26"/>
          <w:lang w:val="es-ES" w:eastAsia="es-ES"/>
        </w:rPr>
        <w:t>Luego de valorar el caso, la Mayoría de este 'Tribunal</w:t>
      </w:r>
    </w:p>
    <w:p w:rsidR="003E7D4C" w:rsidRDefault="003E7D4C">
      <w:pPr>
        <w:pStyle w:val="Style9"/>
        <w:kinsoku w:val="0"/>
        <w:autoSpaceDE/>
        <w:autoSpaceDN/>
        <w:adjustRightInd/>
        <w:spacing w:before="36" w:line="278" w:lineRule="auto"/>
        <w:ind w:left="72" w:right="72"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t>considera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que el Recurso de Apelación presentado por el Señor E</w:t>
      </w:r>
      <w:r w:rsidR="00C22239">
        <w:rPr>
          <w:spacing w:val="-4"/>
          <w:sz w:val="26"/>
          <w:szCs w:val="26"/>
          <w:lang w:val="es-ES" w:eastAsia="es-ES"/>
        </w:rPr>
        <w:t>.</w:t>
      </w:r>
      <w:r>
        <w:rPr>
          <w:spacing w:val="-4"/>
          <w:sz w:val="26"/>
          <w:szCs w:val="26"/>
          <w:lang w:val="es-ES" w:eastAsia="es-ES"/>
        </w:rPr>
        <w:t>C</w:t>
      </w:r>
      <w:r w:rsidR="00C22239">
        <w:rPr>
          <w:spacing w:val="-4"/>
          <w:sz w:val="26"/>
          <w:szCs w:val="26"/>
          <w:lang w:val="es-ES" w:eastAsia="es-ES"/>
        </w:rPr>
        <w:t>.</w:t>
      </w:r>
      <w:r>
        <w:rPr>
          <w:spacing w:val="6"/>
          <w:sz w:val="26"/>
          <w:szCs w:val="26"/>
          <w:lang w:val="es-ES" w:eastAsia="es-ES"/>
        </w:rPr>
        <w:t>R</w:t>
      </w:r>
      <w:r w:rsidR="00233DE9">
        <w:rPr>
          <w:spacing w:val="6"/>
          <w:sz w:val="26"/>
          <w:szCs w:val="26"/>
          <w:lang w:val="es-ES" w:eastAsia="es-ES"/>
        </w:rPr>
        <w:t>.</w:t>
      </w:r>
      <w:r>
        <w:rPr>
          <w:spacing w:val="6"/>
          <w:sz w:val="26"/>
          <w:szCs w:val="26"/>
          <w:lang w:val="es-ES" w:eastAsia="es-ES"/>
        </w:rPr>
        <w:t xml:space="preserve">, cédula de identidad número </w:t>
      </w:r>
      <w:r w:rsidR="00233DE9">
        <w:rPr>
          <w:spacing w:val="6"/>
          <w:sz w:val="26"/>
          <w:szCs w:val="26"/>
          <w:lang w:val="es-ES" w:eastAsia="es-ES"/>
        </w:rPr>
        <w:t>…</w:t>
      </w:r>
      <w:r>
        <w:rPr>
          <w:spacing w:val="6"/>
          <w:sz w:val="26"/>
          <w:szCs w:val="26"/>
          <w:lang w:val="es-ES" w:eastAsia="es-ES"/>
        </w:rPr>
        <w:t xml:space="preserve">, quien actúa en su calidad </w:t>
      </w:r>
      <w:r>
        <w:rPr>
          <w:spacing w:val="9"/>
          <w:sz w:val="26"/>
          <w:szCs w:val="26"/>
          <w:lang w:val="es-ES" w:eastAsia="es-ES"/>
        </w:rPr>
        <w:t xml:space="preserve">acreditada de Presidente de la </w:t>
      </w:r>
      <w:r>
        <w:rPr>
          <w:b/>
          <w:bCs/>
          <w:spacing w:val="9"/>
          <w:sz w:val="25"/>
          <w:szCs w:val="25"/>
          <w:lang w:val="es-ES" w:eastAsia="es-ES"/>
        </w:rPr>
        <w:t>A</w:t>
      </w:r>
      <w:r w:rsidR="00C22239">
        <w:rPr>
          <w:b/>
          <w:bCs/>
          <w:spacing w:val="9"/>
          <w:sz w:val="25"/>
          <w:szCs w:val="25"/>
          <w:lang w:val="es-ES" w:eastAsia="es-ES"/>
        </w:rPr>
        <w:t>.</w:t>
      </w:r>
      <w:r>
        <w:rPr>
          <w:b/>
          <w:bCs/>
          <w:spacing w:val="9"/>
          <w:sz w:val="25"/>
          <w:szCs w:val="25"/>
          <w:lang w:val="es-ES" w:eastAsia="es-ES"/>
        </w:rPr>
        <w:t>T</w:t>
      </w:r>
      <w:r w:rsidR="00C22239">
        <w:rPr>
          <w:b/>
          <w:bCs/>
          <w:spacing w:val="9"/>
          <w:sz w:val="25"/>
          <w:szCs w:val="25"/>
          <w:lang w:val="es-ES" w:eastAsia="es-ES"/>
        </w:rPr>
        <w:t>.</w:t>
      </w:r>
      <w:r>
        <w:rPr>
          <w:b/>
          <w:bCs/>
          <w:spacing w:val="9"/>
          <w:sz w:val="25"/>
          <w:szCs w:val="25"/>
          <w:lang w:val="es-ES" w:eastAsia="es-ES"/>
        </w:rPr>
        <w:t>A</w:t>
      </w:r>
      <w:r w:rsidR="00C22239">
        <w:rPr>
          <w:b/>
          <w:bCs/>
          <w:spacing w:val="9"/>
          <w:sz w:val="25"/>
          <w:szCs w:val="25"/>
          <w:lang w:val="es-ES" w:eastAsia="es-ES"/>
        </w:rPr>
        <w:t>.</w:t>
      </w:r>
      <w:r>
        <w:rPr>
          <w:b/>
          <w:bCs/>
          <w:spacing w:val="3"/>
          <w:sz w:val="25"/>
          <w:szCs w:val="25"/>
          <w:lang w:val="es-ES" w:eastAsia="es-ES"/>
        </w:rPr>
        <w:t>C</w:t>
      </w:r>
      <w:r w:rsidR="00233DE9">
        <w:rPr>
          <w:b/>
          <w:bCs/>
          <w:spacing w:val="3"/>
          <w:sz w:val="25"/>
          <w:szCs w:val="25"/>
          <w:lang w:val="es-ES" w:eastAsia="es-ES"/>
        </w:rPr>
        <w:t>.</w:t>
      </w:r>
      <w:r>
        <w:rPr>
          <w:b/>
          <w:bCs/>
          <w:spacing w:val="3"/>
          <w:sz w:val="25"/>
          <w:szCs w:val="25"/>
          <w:lang w:val="es-ES" w:eastAsia="es-ES"/>
        </w:rPr>
        <w:t xml:space="preserve">, </w:t>
      </w:r>
      <w:r>
        <w:rPr>
          <w:spacing w:val="3"/>
          <w:sz w:val="26"/>
          <w:szCs w:val="26"/>
          <w:lang w:val="es-ES" w:eastAsia="es-ES"/>
        </w:rPr>
        <w:t xml:space="preserve">cédula jurídica No. </w:t>
      </w:r>
      <w:r w:rsidR="00233DE9">
        <w:rPr>
          <w:spacing w:val="3"/>
          <w:sz w:val="26"/>
          <w:szCs w:val="26"/>
          <w:lang w:val="es-ES" w:eastAsia="es-ES"/>
        </w:rPr>
        <w:t>…</w:t>
      </w:r>
      <w:r>
        <w:rPr>
          <w:spacing w:val="3"/>
          <w:sz w:val="26"/>
          <w:szCs w:val="26"/>
          <w:lang w:val="es-ES" w:eastAsia="es-ES"/>
        </w:rPr>
        <w:t xml:space="preserve">, si debe estimarse como Legitimado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(en cuanto a la </w:t>
      </w:r>
      <w:proofErr w:type="spellStart"/>
      <w:r>
        <w:rPr>
          <w:i/>
          <w:iCs/>
          <w:spacing w:val="2"/>
          <w:sz w:val="25"/>
          <w:szCs w:val="25"/>
          <w:lang w:val="es-ES" w:eastAsia="es-ES"/>
        </w:rPr>
        <w:t>promoviente</w:t>
      </w:r>
      <w:proofErr w:type="spellEnd"/>
      <w:r>
        <w:rPr>
          <w:i/>
          <w:iCs/>
          <w:spacing w:val="2"/>
          <w:sz w:val="25"/>
          <w:szCs w:val="25"/>
          <w:lang w:val="es-ES" w:eastAsia="es-ES"/>
        </w:rPr>
        <w:t xml:space="preserve">) </w:t>
      </w:r>
      <w:r>
        <w:rPr>
          <w:spacing w:val="2"/>
          <w:sz w:val="26"/>
          <w:szCs w:val="26"/>
          <w:lang w:val="es-ES" w:eastAsia="es-ES"/>
        </w:rPr>
        <w:t xml:space="preserve">y, por ende, como Admisible; por las razones que a </w:t>
      </w:r>
      <w:r>
        <w:rPr>
          <w:sz w:val="26"/>
          <w:szCs w:val="26"/>
          <w:lang w:val="es-ES" w:eastAsia="es-ES"/>
        </w:rPr>
        <w:t>continuación se indican:</w:t>
      </w:r>
    </w:p>
    <w:p w:rsidR="003E7D4C" w:rsidRDefault="003E7D4C">
      <w:pPr>
        <w:pStyle w:val="Style9"/>
        <w:kinsoku w:val="0"/>
        <w:autoSpaceDE/>
        <w:autoSpaceDN/>
        <w:adjustRightInd/>
        <w:spacing w:before="288" w:after="936" w:line="278" w:lineRule="auto"/>
        <w:ind w:left="72" w:right="72"/>
        <w:jc w:val="both"/>
        <w:rPr>
          <w:spacing w:val="4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Sí bien es cierto este Tribunal mediante Resolución No. TAT- 2211-2013 de las 9:50 horas del 26 de Noviembre del 2013 y ante Acciones Recursivas interpuestas por el </w:t>
      </w:r>
      <w:r>
        <w:rPr>
          <w:spacing w:val="3"/>
          <w:sz w:val="26"/>
          <w:szCs w:val="26"/>
          <w:lang w:val="es-ES" w:eastAsia="es-ES"/>
        </w:rPr>
        <w:t xml:space="preserve">Alcalde de la Municipalidad de </w:t>
      </w:r>
      <w:proofErr w:type="spellStart"/>
      <w:r>
        <w:rPr>
          <w:spacing w:val="3"/>
          <w:sz w:val="26"/>
          <w:szCs w:val="26"/>
          <w:lang w:val="es-ES" w:eastAsia="es-ES"/>
        </w:rPr>
        <w:t>Tarrazú</w:t>
      </w:r>
      <w:proofErr w:type="spellEnd"/>
      <w:r>
        <w:rPr>
          <w:spacing w:val="3"/>
          <w:sz w:val="26"/>
          <w:szCs w:val="26"/>
          <w:lang w:val="es-ES" w:eastAsia="es-ES"/>
        </w:rPr>
        <w:t xml:space="preserve"> y por el Presidente de la A</w:t>
      </w:r>
      <w:r w:rsidR="00233DE9">
        <w:rPr>
          <w:spacing w:val="3"/>
          <w:sz w:val="26"/>
          <w:szCs w:val="26"/>
          <w:lang w:val="es-ES" w:eastAsia="es-ES"/>
        </w:rPr>
        <w:t>.T.S.</w:t>
      </w:r>
      <w:r>
        <w:rPr>
          <w:spacing w:val="3"/>
          <w:sz w:val="26"/>
          <w:szCs w:val="26"/>
          <w:lang w:val="es-ES" w:eastAsia="es-ES"/>
        </w:rPr>
        <w:t xml:space="preserve"> (A</w:t>
      </w:r>
      <w:r w:rsidR="00233DE9">
        <w:rPr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), para un caso relativo a la misma materia que hoy nos ocupa, se refirió y aclaró en cuanto al tema de la Legitimación en Sede </w:t>
      </w:r>
      <w:r>
        <w:rPr>
          <w:spacing w:val="15"/>
          <w:sz w:val="26"/>
          <w:szCs w:val="26"/>
          <w:lang w:val="es-ES" w:eastAsia="es-ES"/>
        </w:rPr>
        <w:t xml:space="preserve">Administrativa, particularmente en cuanto al caso de Grupos Gremiales, </w:t>
      </w:r>
      <w:r>
        <w:rPr>
          <w:spacing w:val="10"/>
          <w:sz w:val="26"/>
          <w:szCs w:val="26"/>
          <w:lang w:val="es-ES" w:eastAsia="es-ES"/>
        </w:rPr>
        <w:t xml:space="preserve">Asociaciones y similares, que pese a la Apertura que en torno al tema de la </w:t>
      </w:r>
      <w:r>
        <w:rPr>
          <w:spacing w:val="8"/>
          <w:sz w:val="26"/>
          <w:szCs w:val="26"/>
          <w:lang w:val="es-ES" w:eastAsia="es-ES"/>
        </w:rPr>
        <w:t xml:space="preserve">Legitimación trae consigo el nuevo Código Procesal Contencioso al dar una </w:t>
      </w:r>
      <w:r>
        <w:rPr>
          <w:spacing w:val="16"/>
          <w:sz w:val="26"/>
          <w:szCs w:val="26"/>
          <w:lang w:val="es-ES" w:eastAsia="es-ES"/>
        </w:rPr>
        <w:t xml:space="preserve">Legitimación Abierta, Pública y/o Popular a Organizaciones Gremiales, </w:t>
      </w:r>
      <w:r>
        <w:rPr>
          <w:spacing w:val="10"/>
          <w:sz w:val="26"/>
          <w:szCs w:val="26"/>
          <w:lang w:val="es-ES" w:eastAsia="es-ES"/>
        </w:rPr>
        <w:t xml:space="preserve">Asociaciones </w:t>
      </w:r>
      <w:r>
        <w:rPr>
          <w:i/>
          <w:iCs/>
          <w:spacing w:val="10"/>
          <w:sz w:val="25"/>
          <w:szCs w:val="25"/>
          <w:lang w:val="es-ES" w:eastAsia="es-ES"/>
        </w:rPr>
        <w:t xml:space="preserve">y </w:t>
      </w:r>
      <w:r>
        <w:rPr>
          <w:spacing w:val="10"/>
          <w:sz w:val="26"/>
          <w:szCs w:val="26"/>
          <w:lang w:val="es-ES" w:eastAsia="es-ES"/>
        </w:rPr>
        <w:t xml:space="preserve">similares </w:t>
      </w:r>
      <w:r>
        <w:rPr>
          <w:b/>
          <w:bCs/>
          <w:i/>
          <w:iCs/>
          <w:spacing w:val="10"/>
          <w:sz w:val="26"/>
          <w:szCs w:val="26"/>
          <w:lang w:val="es-ES" w:eastAsia="es-ES"/>
        </w:rPr>
        <w:t xml:space="preserve">para Impugnar en SEDE JURISDICCIONAL </w:t>
      </w:r>
      <w:r>
        <w:rPr>
          <w:spacing w:val="10"/>
          <w:sz w:val="26"/>
          <w:szCs w:val="26"/>
          <w:lang w:val="es-ES" w:eastAsia="es-ES"/>
        </w:rPr>
        <w:t xml:space="preserve">las </w:t>
      </w:r>
      <w:r>
        <w:rPr>
          <w:spacing w:val="1"/>
          <w:sz w:val="26"/>
          <w:szCs w:val="26"/>
          <w:lang w:val="es-ES" w:eastAsia="es-ES"/>
        </w:rPr>
        <w:t xml:space="preserve">Actuaciones Administrativas. En la Sede Administrativa, propiamente dicha, esa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MISMA APERTURA NO SE HA DADO. </w:t>
      </w:r>
      <w:r>
        <w:rPr>
          <w:spacing w:val="2"/>
          <w:sz w:val="26"/>
          <w:szCs w:val="26"/>
          <w:lang w:val="es-ES" w:eastAsia="es-ES"/>
        </w:rPr>
        <w:t xml:space="preserve">No vislumbrándose que haya ninguna oscuridad en cuanto al tema, ni posibilidad de Integración Hermenéutica, toda vez </w:t>
      </w:r>
      <w:r>
        <w:rPr>
          <w:spacing w:val="5"/>
          <w:sz w:val="26"/>
          <w:szCs w:val="26"/>
          <w:lang w:val="es-ES" w:eastAsia="es-ES"/>
        </w:rPr>
        <w:t xml:space="preserve">que las disposiciones de los numerales 275, 282 y 283 de la Ley General de la Administración Pública son claros en sí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y </w:t>
      </w:r>
      <w:r>
        <w:rPr>
          <w:spacing w:val="5"/>
          <w:sz w:val="26"/>
          <w:szCs w:val="26"/>
          <w:lang w:val="es-ES" w:eastAsia="es-ES"/>
        </w:rPr>
        <w:t xml:space="preserve">conforme el Principio de Legalidad, </w:t>
      </w:r>
      <w:r>
        <w:rPr>
          <w:b/>
          <w:bCs/>
          <w:i/>
          <w:iCs/>
          <w:spacing w:val="15"/>
          <w:sz w:val="26"/>
          <w:szCs w:val="26"/>
          <w:lang w:val="es-ES" w:eastAsia="es-ES"/>
        </w:rPr>
        <w:t xml:space="preserve">SOLO QUIEN DETENTE UN INTERÉS LEGÍTIMO O UN DERECHO </w:t>
      </w:r>
      <w:r>
        <w:rPr>
          <w:b/>
          <w:bCs/>
          <w:i/>
          <w:iCs/>
          <w:spacing w:val="2"/>
          <w:sz w:val="26"/>
          <w:szCs w:val="26"/>
          <w:lang w:val="es-ES" w:eastAsia="es-ES"/>
        </w:rPr>
        <w:t xml:space="preserve">SUBJETIVO DIRECTAMENTE AFECTADO, SESIONADO O SATISFECHO, ES QUIEN PUEDE ACTUAR CONTRA EL ACTO FINAL RESPECTIVO. </w:t>
      </w:r>
      <w:r>
        <w:rPr>
          <w:spacing w:val="2"/>
          <w:sz w:val="26"/>
          <w:szCs w:val="26"/>
          <w:lang w:val="es-ES" w:eastAsia="es-ES"/>
        </w:rPr>
        <w:t xml:space="preserve">Lo anterior N() DEMERITA que una Organización Social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(Asociación, Cooperativa,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Sindicato, etc.) </w:t>
      </w:r>
      <w:r>
        <w:rPr>
          <w:spacing w:val="-1"/>
          <w:sz w:val="26"/>
          <w:szCs w:val="26"/>
          <w:lang w:val="es-ES" w:eastAsia="es-ES"/>
        </w:rPr>
        <w:t xml:space="preserve">no pueda detentar Legitimación para Impugnar un Acto de la Junta </w:t>
      </w:r>
      <w:r>
        <w:rPr>
          <w:spacing w:val="5"/>
          <w:sz w:val="26"/>
          <w:szCs w:val="26"/>
          <w:lang w:val="es-ES" w:eastAsia="es-ES"/>
        </w:rPr>
        <w:t xml:space="preserve">Directiva del Consejo de Transporte Público que la afecte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(como </w:t>
      </w:r>
      <w:proofErr w:type="spellStart"/>
      <w:r>
        <w:rPr>
          <w:i/>
          <w:iCs/>
          <w:spacing w:val="5"/>
          <w:sz w:val="25"/>
          <w:szCs w:val="25"/>
          <w:lang w:val="es-ES" w:eastAsia="es-ES"/>
        </w:rPr>
        <w:t>gestionante</w:t>
      </w:r>
      <w:proofErr w:type="spellEnd"/>
      <w:r>
        <w:rPr>
          <w:i/>
          <w:iCs/>
          <w:spacing w:val="5"/>
          <w:sz w:val="25"/>
          <w:szCs w:val="25"/>
          <w:lang w:val="es-ES" w:eastAsia="es-ES"/>
        </w:rPr>
        <w:t xml:space="preserve"> o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interesada) </w:t>
      </w:r>
      <w:r>
        <w:rPr>
          <w:spacing w:val="1"/>
          <w:sz w:val="26"/>
          <w:szCs w:val="26"/>
          <w:lang w:val="es-ES" w:eastAsia="es-ES"/>
        </w:rPr>
        <w:t xml:space="preserve">o que afecte a uno de sus asociados </w:t>
      </w:r>
      <w:r>
        <w:rPr>
          <w:i/>
          <w:iCs/>
          <w:spacing w:val="1"/>
          <w:sz w:val="25"/>
          <w:szCs w:val="25"/>
          <w:lang w:val="es-ES" w:eastAsia="es-ES"/>
        </w:rPr>
        <w:t xml:space="preserve">(sentido amplio). </w:t>
      </w:r>
      <w:r>
        <w:rPr>
          <w:spacing w:val="1"/>
          <w:sz w:val="26"/>
          <w:szCs w:val="26"/>
          <w:lang w:val="es-ES" w:eastAsia="es-ES"/>
        </w:rPr>
        <w:t xml:space="preserve">Lo que importa es </w:t>
      </w:r>
      <w:r>
        <w:rPr>
          <w:spacing w:val="-4"/>
          <w:sz w:val="26"/>
          <w:szCs w:val="26"/>
          <w:lang w:val="es-ES" w:eastAsia="es-ES"/>
        </w:rPr>
        <w:t xml:space="preserve">que para poder Impugnar debe demostrar esa Legitimación con Prueba Meritoria, no </w:t>
      </w:r>
      <w:r>
        <w:rPr>
          <w:spacing w:val="4"/>
          <w:sz w:val="26"/>
          <w:szCs w:val="26"/>
          <w:lang w:val="es-ES" w:eastAsia="es-ES"/>
        </w:rPr>
        <w:t xml:space="preserve">bastando con el solo hecho de decir que puede haber o hay una afectación. </w:t>
      </w:r>
      <w:proofErr w:type="gramStart"/>
      <w:r>
        <w:rPr>
          <w:spacing w:val="4"/>
          <w:sz w:val="26"/>
          <w:szCs w:val="26"/>
          <w:lang w:val="es-ES" w:eastAsia="es-ES"/>
        </w:rPr>
        <w:t>daño</w:t>
      </w:r>
      <w:proofErr w:type="gramEnd"/>
      <w:r>
        <w:rPr>
          <w:spacing w:val="4"/>
          <w:sz w:val="26"/>
          <w:szCs w:val="26"/>
          <w:lang w:val="es-ES" w:eastAsia="es-ES"/>
        </w:rPr>
        <w:t>,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20" w:right="1531" w:bottom="330" w:left="1589" w:header="720" w:footer="720" w:gutter="0"/>
          <w:cols w:space="720"/>
          <w:noEndnote/>
        </w:sectPr>
      </w:pPr>
    </w:p>
    <w:p w:rsidR="003E7D4C" w:rsidRDefault="003E7D4C">
      <w:pPr>
        <w:pStyle w:val="Style10"/>
        <w:kinsoku w:val="0"/>
        <w:autoSpaceDE/>
        <w:autoSpaceDN/>
        <w:rPr>
          <w:rStyle w:val="CharacterStyle7"/>
          <w:lang w:val="es-ES" w:eastAsia="es-ES"/>
        </w:rPr>
      </w:pPr>
      <w:proofErr w:type="gramStart"/>
      <w:r>
        <w:rPr>
          <w:rStyle w:val="CharacterStyle7"/>
          <w:spacing w:val="-3"/>
          <w:lang w:val="es-ES" w:eastAsia="es-ES"/>
        </w:rPr>
        <w:t>perjuicio</w:t>
      </w:r>
      <w:proofErr w:type="gramEnd"/>
      <w:r>
        <w:rPr>
          <w:rStyle w:val="CharacterStyle7"/>
          <w:spacing w:val="-3"/>
          <w:lang w:val="es-ES" w:eastAsia="es-ES"/>
        </w:rPr>
        <w:t xml:space="preserve"> o similar, pero sin Demostrarlo. No operando en la Sede Administrativa la </w:t>
      </w:r>
      <w:r>
        <w:rPr>
          <w:rStyle w:val="CharacterStyle7"/>
          <w:spacing w:val="3"/>
          <w:lang w:val="es-ES" w:eastAsia="es-ES"/>
        </w:rPr>
        <w:t xml:space="preserve">Legitimación </w:t>
      </w:r>
      <w:r>
        <w:rPr>
          <w:rStyle w:val="CharacterStyle7"/>
          <w:i/>
          <w:iCs/>
          <w:spacing w:val="3"/>
          <w:w w:val="105"/>
          <w:sz w:val="25"/>
          <w:szCs w:val="25"/>
          <w:lang w:val="es-ES" w:eastAsia="es-ES"/>
        </w:rPr>
        <w:t xml:space="preserve">per se </w:t>
      </w:r>
      <w:r>
        <w:rPr>
          <w:rStyle w:val="CharacterStyle7"/>
          <w:spacing w:val="3"/>
          <w:lang w:val="es-ES" w:eastAsia="es-ES"/>
        </w:rPr>
        <w:t xml:space="preserve">de forma Pública, Abierta o Popular. Tampoco mediante la </w:t>
      </w:r>
      <w:r>
        <w:rPr>
          <w:rStyle w:val="CharacterStyle7"/>
          <w:spacing w:val="14"/>
          <w:lang w:val="es-ES" w:eastAsia="es-ES"/>
        </w:rPr>
        <w:t xml:space="preserve">Resolución a la que se alude se fijaron Normas Absolutas o una Fórmula </w:t>
      </w:r>
      <w:r>
        <w:rPr>
          <w:rStyle w:val="CharacterStyle7"/>
          <w:spacing w:val="-1"/>
          <w:lang w:val="es-ES" w:eastAsia="es-ES"/>
        </w:rPr>
        <w:t xml:space="preserve">Matemática de Actuación para valorar lo atinente a la Legitimación. Siendo evidente </w:t>
      </w:r>
      <w:r>
        <w:rPr>
          <w:rStyle w:val="CharacterStyle7"/>
          <w:spacing w:val="1"/>
          <w:lang w:val="es-ES" w:eastAsia="es-ES"/>
        </w:rPr>
        <w:t xml:space="preserve">que en cada caso hay que ponderar los argumentos y las pretensiones de las partes y </w:t>
      </w:r>
      <w:r>
        <w:rPr>
          <w:rStyle w:val="CharacterStyle7"/>
          <w:lang w:val="es-ES" w:eastAsia="es-ES"/>
        </w:rPr>
        <w:t>en mérito de los mismos se debe de definir cada Asunto.</w:t>
      </w:r>
    </w:p>
    <w:p w:rsidR="003E7D4C" w:rsidRDefault="003E7D4C">
      <w:pPr>
        <w:pStyle w:val="Style10"/>
        <w:kinsoku w:val="0"/>
        <w:autoSpaceDE/>
        <w:autoSpaceDN/>
        <w:spacing w:before="360"/>
        <w:rPr>
          <w:rStyle w:val="CharacterStyle7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Y es precisamente partiendo de lo anterior que la Mayoría de este Tribunal estima </w:t>
      </w:r>
      <w:r>
        <w:rPr>
          <w:rStyle w:val="CharacterStyle7"/>
          <w:spacing w:val="1"/>
          <w:lang w:val="es-ES" w:eastAsia="es-ES"/>
        </w:rPr>
        <w:t xml:space="preserve">que apreciados los argumentos meritoriamente expuestos por la parte recurrente en </w:t>
      </w:r>
      <w:r>
        <w:rPr>
          <w:rStyle w:val="CharacterStyle7"/>
          <w:spacing w:val="-4"/>
          <w:lang w:val="es-ES" w:eastAsia="es-ES"/>
        </w:rPr>
        <w:t xml:space="preserve">su memorial de fecha 27 de Agosto del 2012, particularmente el relativo a la posible </w:t>
      </w:r>
      <w:r>
        <w:rPr>
          <w:rStyle w:val="CharacterStyle7"/>
          <w:spacing w:val="2"/>
          <w:lang w:val="es-ES" w:eastAsia="es-ES"/>
        </w:rPr>
        <w:t xml:space="preserve">discordancia, falta de razonabilidad y de proporción entre el número de Taxistas </w:t>
      </w:r>
      <w:r>
        <w:rPr>
          <w:rStyle w:val="CharacterStyle7"/>
          <w:spacing w:val="20"/>
          <w:lang w:val="es-ES" w:eastAsia="es-ES"/>
        </w:rPr>
        <w:t xml:space="preserve">Concesionarios de Taxi en Atenas Centro y la cantidad de Permisos o </w:t>
      </w:r>
      <w:r>
        <w:rPr>
          <w:rStyle w:val="CharacterStyle7"/>
          <w:spacing w:val="-4"/>
          <w:lang w:val="es-ES" w:eastAsia="es-ES"/>
        </w:rPr>
        <w:t xml:space="preserve">Autorizaciones de SEETAXI asignados en esa misma zona, en concordancia con los </w:t>
      </w:r>
      <w:r>
        <w:rPr>
          <w:rStyle w:val="CharacterStyle7"/>
          <w:spacing w:val="18"/>
          <w:lang w:val="es-ES" w:eastAsia="es-ES"/>
        </w:rPr>
        <w:t xml:space="preserve">Principios de Razonabilidad y de Proporcionalidad en las Actuaciones </w:t>
      </w:r>
      <w:r>
        <w:rPr>
          <w:rStyle w:val="CharacterStyle7"/>
          <w:spacing w:val="-1"/>
          <w:lang w:val="es-ES" w:eastAsia="es-ES"/>
        </w:rPr>
        <w:t xml:space="preserve">Administrativas </w:t>
      </w:r>
      <w:r>
        <w:rPr>
          <w:rStyle w:val="CharacterStyle7"/>
          <w:i/>
          <w:iCs/>
          <w:spacing w:val="-1"/>
          <w:w w:val="105"/>
          <w:sz w:val="25"/>
          <w:szCs w:val="25"/>
          <w:lang w:val="es-ES" w:eastAsia="es-ES"/>
        </w:rPr>
        <w:t xml:space="preserve">(artículo 34 constitucional); </w:t>
      </w:r>
      <w:r>
        <w:rPr>
          <w:rStyle w:val="CharacterStyle7"/>
          <w:spacing w:val="-1"/>
          <w:lang w:val="es-ES" w:eastAsia="es-ES"/>
        </w:rPr>
        <w:t xml:space="preserve">de Intangibilidad de Patrimonio y de </w:t>
      </w:r>
      <w:r>
        <w:rPr>
          <w:rStyle w:val="CharacterStyle7"/>
          <w:spacing w:val="2"/>
          <w:lang w:val="es-ES" w:eastAsia="es-ES"/>
        </w:rPr>
        <w:t xml:space="preserve">Equilibrio Económico Contractual </w:t>
      </w:r>
      <w:r>
        <w:rPr>
          <w:rStyle w:val="CharacterStyle7"/>
          <w:i/>
          <w:iCs/>
          <w:spacing w:val="2"/>
          <w:w w:val="105"/>
          <w:sz w:val="25"/>
          <w:szCs w:val="25"/>
          <w:lang w:val="es-ES" w:eastAsia="es-ES"/>
        </w:rPr>
        <w:t xml:space="preserve">(artículo 45 de la Constitución Política) y </w:t>
      </w:r>
      <w:r>
        <w:rPr>
          <w:rStyle w:val="CharacterStyle7"/>
          <w:spacing w:val="2"/>
          <w:lang w:val="es-ES" w:eastAsia="es-ES"/>
        </w:rPr>
        <w:t xml:space="preserve">de </w:t>
      </w:r>
      <w:r>
        <w:rPr>
          <w:rStyle w:val="CharacterStyle7"/>
          <w:spacing w:val="-4"/>
          <w:lang w:val="es-ES" w:eastAsia="es-ES"/>
        </w:rPr>
        <w:t xml:space="preserve">Situaciones Jurídicas Consolidadas y de Derechos Adquiridos </w:t>
      </w:r>
      <w:r>
        <w:rPr>
          <w:rStyle w:val="CharacterStyle7"/>
          <w:i/>
          <w:iCs/>
          <w:spacing w:val="-4"/>
          <w:w w:val="105"/>
          <w:sz w:val="25"/>
          <w:szCs w:val="25"/>
          <w:lang w:val="es-ES" w:eastAsia="es-ES"/>
        </w:rPr>
        <w:t xml:space="preserve">(también derivado del </w:t>
      </w:r>
      <w:r>
        <w:rPr>
          <w:rStyle w:val="CharacterStyle7"/>
          <w:i/>
          <w:iCs/>
          <w:spacing w:val="2"/>
          <w:w w:val="105"/>
          <w:sz w:val="25"/>
          <w:szCs w:val="25"/>
          <w:lang w:val="es-ES" w:eastAsia="es-ES"/>
        </w:rPr>
        <w:t xml:space="preserve">numeral 34 de nuestra Carta Política Fundamental), </w:t>
      </w:r>
      <w:r>
        <w:rPr>
          <w:rStyle w:val="CharacterStyle7"/>
          <w:spacing w:val="2"/>
          <w:lang w:val="es-ES" w:eastAsia="es-ES"/>
        </w:rPr>
        <w:t xml:space="preserve">en correspondencia con la </w:t>
      </w:r>
      <w:r>
        <w:rPr>
          <w:rStyle w:val="CharacterStyle7"/>
          <w:spacing w:val="4"/>
          <w:lang w:val="es-ES" w:eastAsia="es-ES"/>
        </w:rPr>
        <w:t xml:space="preserve">necesidad determinada por el imperio de la Ley No. 8955 de que el Servicio de </w:t>
      </w:r>
      <w:r>
        <w:rPr>
          <w:rStyle w:val="CharacterStyle7"/>
          <w:spacing w:val="1"/>
          <w:lang w:val="es-ES" w:eastAsia="es-ES"/>
        </w:rPr>
        <w:t xml:space="preserve">SEETAXI sea subsidiario y </w:t>
      </w:r>
      <w:r>
        <w:rPr>
          <w:rStyle w:val="CharacterStyle7"/>
          <w:rFonts w:ascii="Bookman Old Style" w:hAnsi="Bookman Old Style" w:cs="Bookman Old Style"/>
          <w:spacing w:val="1"/>
          <w:w w:val="85"/>
          <w:sz w:val="25"/>
          <w:szCs w:val="25"/>
          <w:u w:val="single"/>
          <w:lang w:val="es-ES" w:eastAsia="es-ES"/>
        </w:rPr>
        <w:t>residual</w:t>
      </w:r>
      <w:r>
        <w:rPr>
          <w:rStyle w:val="CharacterStyle7"/>
          <w:spacing w:val="1"/>
          <w:lang w:val="es-ES" w:eastAsia="es-ES"/>
        </w:rPr>
        <w:t xml:space="preserve"> en relación con el Servicio Público de Taxi, </w:t>
      </w:r>
      <w:r>
        <w:rPr>
          <w:rStyle w:val="CharacterStyle7"/>
          <w:spacing w:val="7"/>
          <w:lang w:val="es-ES" w:eastAsia="es-ES"/>
        </w:rPr>
        <w:t xml:space="preserve">Regular y Concesionado, determinaría razón a la Asociación Recurrente para </w:t>
      </w:r>
      <w:r>
        <w:rPr>
          <w:rStyle w:val="CharacterStyle7"/>
          <w:spacing w:val="1"/>
          <w:lang w:val="es-ES" w:eastAsia="es-ES"/>
        </w:rPr>
        <w:t xml:space="preserve">Accionar con Legitimación debida en defensa de los Intereses de sus Asociados, por </w:t>
      </w:r>
      <w:r>
        <w:rPr>
          <w:rStyle w:val="CharacterStyle7"/>
          <w:spacing w:val="3"/>
          <w:lang w:val="es-ES" w:eastAsia="es-ES"/>
        </w:rPr>
        <w:t xml:space="preserve">lo que el numeral 275 de la Ley General de la Administración Pública denomina </w:t>
      </w:r>
      <w:r>
        <w:rPr>
          <w:rStyle w:val="CharacterStyle7"/>
          <w:spacing w:val="-2"/>
          <w:lang w:val="es-ES" w:eastAsia="es-ES"/>
        </w:rPr>
        <w:t xml:space="preserve">como "la posible afectación de un derecho subjetivo o de un interés legítimo de sus </w:t>
      </w:r>
      <w:r>
        <w:rPr>
          <w:rStyle w:val="CharacterStyle7"/>
          <w:spacing w:val="3"/>
          <w:lang w:val="es-ES" w:eastAsia="es-ES"/>
        </w:rPr>
        <w:t xml:space="preserve">Socios". Bien ha señalado la Sala Constitucional que los referidos Principios de </w:t>
      </w:r>
      <w:r>
        <w:rPr>
          <w:rStyle w:val="CharacterStyle7"/>
          <w:spacing w:val="17"/>
          <w:lang w:val="es-ES" w:eastAsia="es-ES"/>
        </w:rPr>
        <w:t>Razonabilidad y de Proporcionalidad, así como el de Interdicción d</w:t>
      </w:r>
      <w:r w:rsidR="00C22239">
        <w:rPr>
          <w:rStyle w:val="CharacterStyle7"/>
          <w:spacing w:val="17"/>
          <w:lang w:val="es-ES" w:eastAsia="es-ES"/>
        </w:rPr>
        <w:t>e</w:t>
      </w:r>
      <w:r>
        <w:rPr>
          <w:rStyle w:val="CharacterStyle7"/>
          <w:spacing w:val="17"/>
          <w:lang w:val="es-ES" w:eastAsia="es-ES"/>
        </w:rPr>
        <w:t xml:space="preserve"> la </w:t>
      </w:r>
      <w:r>
        <w:rPr>
          <w:rStyle w:val="CharacterStyle7"/>
          <w:lang w:val="es-ES" w:eastAsia="es-ES"/>
        </w:rPr>
        <w:t>Arbitrariedad, deben de respetarse en todo proceder administrativo; indicando:</w:t>
      </w:r>
    </w:p>
    <w:p w:rsidR="003E7D4C" w:rsidRDefault="003E7D4C">
      <w:pPr>
        <w:pStyle w:val="Style11"/>
        <w:kinsoku w:val="0"/>
        <w:autoSpaceDE/>
        <w:autoSpaceDN/>
        <w:spacing w:after="0"/>
        <w:rPr>
          <w:rStyle w:val="CharacterStyle7"/>
          <w:spacing w:val="5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"las normas y actos públicos, incluso privados, como requisito de su </w:t>
      </w:r>
      <w:r>
        <w:rPr>
          <w:rStyle w:val="CharacterStyle7"/>
          <w:lang w:val="es-ES" w:eastAsia="es-ES"/>
        </w:rPr>
        <w:t xml:space="preserve">propia validez constitucional...deben ajustarse, no sólo a las normas o </w:t>
      </w:r>
      <w:r>
        <w:rPr>
          <w:rStyle w:val="CharacterStyle7"/>
          <w:spacing w:val="6"/>
          <w:lang w:val="es-ES" w:eastAsia="es-ES"/>
        </w:rPr>
        <w:t xml:space="preserve">preceptos concretos de la Constitución, sino también al sentido de </w:t>
      </w:r>
      <w:r>
        <w:rPr>
          <w:rStyle w:val="CharacterStyle7"/>
          <w:spacing w:val="-2"/>
          <w:lang w:val="es-ES" w:eastAsia="es-ES"/>
        </w:rPr>
        <w:t xml:space="preserve">justicia contenido en ella, el cual implica, a su vez, el cumplimiento de </w:t>
      </w:r>
      <w:r>
        <w:rPr>
          <w:rStyle w:val="CharacterStyle7"/>
          <w:spacing w:val="24"/>
          <w:lang w:val="es-ES" w:eastAsia="es-ES"/>
        </w:rPr>
        <w:t xml:space="preserve">exigencias fundamentales de equidad, proporcionalidad y </w:t>
      </w:r>
      <w:r>
        <w:rPr>
          <w:rStyle w:val="CharacterStyle7"/>
          <w:spacing w:val="9"/>
          <w:lang w:val="es-ES" w:eastAsia="es-ES"/>
        </w:rPr>
        <w:t xml:space="preserve">razonabilidad, entendidas como idoneidad para realizar los fines </w:t>
      </w:r>
      <w:r>
        <w:rPr>
          <w:rStyle w:val="CharacterStyle7"/>
          <w:spacing w:val="5"/>
          <w:lang w:val="es-ES" w:eastAsia="es-ES"/>
        </w:rPr>
        <w:t>propuestos, los principios supuestos y los valores presupuestos en el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20" w:right="1588" w:bottom="534" w:left="1532" w:header="720" w:footer="720" w:gutter="0"/>
          <w:cols w:space="720"/>
          <w:noEndnote/>
        </w:sectPr>
      </w:pPr>
    </w:p>
    <w:p w:rsidR="003E7D4C" w:rsidRDefault="003E7D4C">
      <w:pPr>
        <w:pStyle w:val="Style10"/>
        <w:kinsoku w:val="0"/>
        <w:autoSpaceDE/>
        <w:autoSpaceDN/>
        <w:ind w:left="0" w:right="0"/>
        <w:rPr>
          <w:rStyle w:val="CharacterStyle7"/>
          <w:b/>
          <w:bCs/>
          <w:lang w:val="es-ES" w:eastAsia="es-ES"/>
        </w:rPr>
      </w:pPr>
      <w:r>
        <w:rPr>
          <w:rStyle w:val="CharacterStyle7"/>
          <w:spacing w:val="5"/>
          <w:lang w:val="es-ES" w:eastAsia="es-ES"/>
        </w:rPr>
        <w:t xml:space="preserve">Derecho de la Constitución. De allí que las leyes y, en general, las </w:t>
      </w:r>
      <w:r>
        <w:rPr>
          <w:rStyle w:val="CharacterStyle7"/>
          <w:spacing w:val="-1"/>
          <w:lang w:val="es-ES" w:eastAsia="es-ES"/>
        </w:rPr>
        <w:t xml:space="preserve">normas y los actos de autoridad requieran para su validez, no sólo haber </w:t>
      </w:r>
      <w:r>
        <w:rPr>
          <w:rStyle w:val="CharacterStyle7"/>
          <w:lang w:val="es-ES" w:eastAsia="es-ES"/>
        </w:rPr>
        <w:t xml:space="preserve">sido promulgados por órganos competentes y procedimientos debidos, </w:t>
      </w:r>
      <w:r>
        <w:rPr>
          <w:rStyle w:val="CharacterStyle7"/>
          <w:spacing w:val="2"/>
          <w:lang w:val="es-ES" w:eastAsia="es-ES"/>
        </w:rPr>
        <w:t xml:space="preserve">sino también pasar la revisión de fondo por su concordancia con las </w:t>
      </w:r>
      <w:r>
        <w:rPr>
          <w:rStyle w:val="CharacterStyle7"/>
          <w:spacing w:val="3"/>
          <w:lang w:val="es-ES" w:eastAsia="es-ES"/>
        </w:rPr>
        <w:t xml:space="preserve">normas, principios y valores supremos de la Constitución -formal y </w:t>
      </w:r>
      <w:r>
        <w:rPr>
          <w:rStyle w:val="CharacterStyle7"/>
          <w:lang w:val="es-ES" w:eastAsia="es-ES"/>
        </w:rPr>
        <w:t xml:space="preserve">material-, como son los de orden, paz, seguridad, justicia, libertad, etc. </w:t>
      </w:r>
      <w:r>
        <w:rPr>
          <w:rStyle w:val="CharacterStyle7"/>
          <w:spacing w:val="1"/>
          <w:lang w:val="es-ES" w:eastAsia="es-ES"/>
        </w:rPr>
        <w:t xml:space="preserve">que se configuran como patrones de razonabilidad. Es decir, que una </w:t>
      </w:r>
      <w:r>
        <w:rPr>
          <w:rStyle w:val="CharacterStyle7"/>
          <w:spacing w:val="2"/>
          <w:lang w:val="es-ES" w:eastAsia="es-ES"/>
        </w:rPr>
        <w:t xml:space="preserve">norma o acto público o privado sólo es válido cuando, además de su conformidad formal con la Constitución, esté razonablemente fundado </w:t>
      </w:r>
      <w:r>
        <w:rPr>
          <w:rStyle w:val="CharacterStyle7"/>
          <w:spacing w:val="-3"/>
          <w:lang w:val="es-ES" w:eastAsia="es-ES"/>
        </w:rPr>
        <w:t xml:space="preserve">y justificado conforme a la ideología constitucional. De esta manera se </w:t>
      </w:r>
      <w:r>
        <w:rPr>
          <w:rStyle w:val="CharacterStyle7"/>
          <w:spacing w:val="3"/>
          <w:lang w:val="es-ES" w:eastAsia="es-ES"/>
        </w:rPr>
        <w:t xml:space="preserve">procura, no sólo que la ley no sea irracional, arbitraria o caprichosa, </w:t>
      </w:r>
      <w:r>
        <w:rPr>
          <w:rStyle w:val="CharacterStyle7"/>
          <w:lang w:val="es-ES" w:eastAsia="es-ES"/>
        </w:rPr>
        <w:t xml:space="preserve">sino además que los medios seleccionados tengan una relación real y </w:t>
      </w:r>
      <w:r>
        <w:rPr>
          <w:rStyle w:val="CharacterStyle7"/>
          <w:spacing w:val="4"/>
          <w:lang w:val="es-ES" w:eastAsia="es-ES"/>
        </w:rPr>
        <w:t xml:space="preserve">sustancial con su objeto. Se distingue entonces entre razonabilidad </w:t>
      </w:r>
      <w:r>
        <w:rPr>
          <w:rStyle w:val="CharacterStyle7"/>
          <w:spacing w:val="-3"/>
          <w:lang w:val="es-ES" w:eastAsia="es-ES"/>
        </w:rPr>
        <w:t xml:space="preserve">técnica, que es, como se dijo, la proporcionalidad entre medios y fines; </w:t>
      </w:r>
      <w:r>
        <w:rPr>
          <w:rStyle w:val="CharacterStyle7"/>
          <w:spacing w:val="1"/>
          <w:lang w:val="es-ES" w:eastAsia="es-ES"/>
        </w:rPr>
        <w:t xml:space="preserve">razonabilidad jurídica, o la adecuación a la Constitución, en general, y </w:t>
      </w:r>
      <w:r>
        <w:rPr>
          <w:rStyle w:val="CharacterStyle7"/>
          <w:spacing w:val="4"/>
          <w:lang w:val="es-ES" w:eastAsia="es-ES"/>
        </w:rPr>
        <w:t xml:space="preserve">en especial, a los derechos y libertades reconocidos o supuestos por </w:t>
      </w:r>
      <w:r>
        <w:rPr>
          <w:rStyle w:val="CharacterStyle7"/>
          <w:spacing w:val="5"/>
          <w:lang w:val="es-ES" w:eastAsia="es-ES"/>
        </w:rPr>
        <w:t xml:space="preserve">ella; y finalmente, razonabilidad de los efectos sobre los derechos </w:t>
      </w:r>
      <w:r>
        <w:rPr>
          <w:rStyle w:val="CharacterStyle7"/>
          <w:spacing w:val="14"/>
          <w:lang w:val="es-ES" w:eastAsia="es-ES"/>
        </w:rPr>
        <w:t xml:space="preserve">personales, en el sentido de no imponer a esos derechos otras </w:t>
      </w:r>
      <w:r>
        <w:rPr>
          <w:rStyle w:val="CharacterStyle7"/>
          <w:spacing w:val="1"/>
          <w:lang w:val="es-ES" w:eastAsia="es-ES"/>
        </w:rPr>
        <w:t xml:space="preserve">limitaciones o cargas que las razonablemente derivadas de la naturaleza y régimen de los derechos mismos, ni mayores que las indispensables </w:t>
      </w:r>
      <w:r>
        <w:rPr>
          <w:rStyle w:val="CharacterStyle7"/>
          <w:spacing w:val="2"/>
          <w:lang w:val="es-ES" w:eastAsia="es-ES"/>
        </w:rPr>
        <w:t xml:space="preserve">para que funcionen razonablemente en la vida de la sociedad". </w:t>
      </w:r>
      <w:r>
        <w:rPr>
          <w:rStyle w:val="CharacterStyle7"/>
          <w:b/>
          <w:bCs/>
          <w:spacing w:val="2"/>
          <w:lang w:val="es-ES" w:eastAsia="es-ES"/>
        </w:rPr>
        <w:t xml:space="preserve">(Voto </w:t>
      </w:r>
      <w:r>
        <w:rPr>
          <w:rStyle w:val="CharacterStyle7"/>
          <w:b/>
          <w:bCs/>
          <w:spacing w:val="1"/>
          <w:lang w:val="es-ES" w:eastAsia="es-ES"/>
        </w:rPr>
        <w:t xml:space="preserve">No. 1739-92 de las 11:45 horas del 1° de julio de 1992, reiterado en </w:t>
      </w:r>
      <w:r>
        <w:rPr>
          <w:rStyle w:val="CharacterStyle7"/>
          <w:b/>
          <w:bCs/>
          <w:lang w:val="es-ES" w:eastAsia="es-ES"/>
        </w:rPr>
        <w:t>la Acción de Inconstitucionalidad de la Ley de la Moneda)</w:t>
      </w:r>
    </w:p>
    <w:p w:rsidR="003E7D4C" w:rsidRDefault="003E7D4C">
      <w:pPr>
        <w:pStyle w:val="Style13"/>
        <w:kinsoku w:val="0"/>
        <w:autoSpaceDE/>
        <w:autoSpaceDN/>
        <w:spacing w:after="0"/>
        <w:rPr>
          <w:rStyle w:val="CharacterStyle7"/>
          <w:i/>
          <w:iCs/>
          <w:w w:val="105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45"/>
          <w:lang w:val="es-ES" w:eastAsia="es-ES"/>
        </w:rPr>
        <w:t xml:space="preserve">..."IV.- PRINCIPIO DE INTERDICCION DE LA </w:t>
      </w:r>
      <w:r>
        <w:rPr>
          <w:rStyle w:val="CharacterStyle7"/>
          <w:b/>
          <w:bCs/>
          <w:spacing w:val="85"/>
          <w:lang w:val="es-ES" w:eastAsia="es-ES"/>
        </w:rPr>
        <w:t xml:space="preserve">ARBITRARIEDAD, RAZONABILIDAD Y </w:t>
      </w:r>
      <w:r>
        <w:rPr>
          <w:rStyle w:val="CharacterStyle7"/>
          <w:b/>
          <w:bCs/>
          <w:lang w:val="es-ES" w:eastAsia="es-ES"/>
        </w:rPr>
        <w:t xml:space="preserve">PROPORCIONALIDAD DE LOS ACTOS ADMINISTRATIVOS. </w:t>
      </w:r>
      <w:r>
        <w:rPr>
          <w:rStyle w:val="CharacterStyle7"/>
          <w:spacing w:val="4"/>
          <w:lang w:val="es-ES" w:eastAsia="es-ES"/>
        </w:rPr>
        <w:t xml:space="preserve">La regulación de los elementos constitutivos de carácter sustancial </w:t>
      </w:r>
      <w:r>
        <w:rPr>
          <w:rStyle w:val="CharacterStyle7"/>
          <w:spacing w:val="12"/>
          <w:lang w:val="es-ES" w:eastAsia="es-ES"/>
        </w:rPr>
        <w:t xml:space="preserve">objetivos (motivo, contenido y fin) o subjetivos (competencia, </w:t>
      </w:r>
      <w:r>
        <w:rPr>
          <w:rStyle w:val="CharacterStyle7"/>
          <w:spacing w:val="-2"/>
          <w:lang w:val="es-ES" w:eastAsia="es-ES"/>
        </w:rPr>
        <w:t xml:space="preserve">legitimación e investidura) y formales (procedimiento y motivación) del </w:t>
      </w:r>
      <w:r>
        <w:rPr>
          <w:rStyle w:val="CharacterStyle7"/>
          <w:spacing w:val="-5"/>
          <w:lang w:val="es-ES" w:eastAsia="es-ES"/>
        </w:rPr>
        <w:t xml:space="preserve">acto administrativo, tienen por objeto racionalizar la función o conducta </w:t>
      </w:r>
      <w:r>
        <w:rPr>
          <w:rStyle w:val="CharacterStyle7"/>
          <w:spacing w:val="3"/>
          <w:lang w:val="es-ES" w:eastAsia="es-ES"/>
        </w:rPr>
        <w:t xml:space="preserve">administrativa y, sobre todo, </w:t>
      </w:r>
      <w:r>
        <w:rPr>
          <w:rStyle w:val="CharacterStyle7"/>
          <w:i/>
          <w:iCs/>
          <w:spacing w:val="3"/>
          <w:w w:val="105"/>
          <w:sz w:val="25"/>
          <w:szCs w:val="25"/>
          <w:lang w:val="es-ES" w:eastAsia="es-ES"/>
        </w:rPr>
        <w:t xml:space="preserve">dotarla de </w:t>
      </w:r>
      <w:proofErr w:type="spellStart"/>
      <w:r>
        <w:rPr>
          <w:rStyle w:val="CharacterStyle7"/>
          <w:i/>
          <w:iCs/>
          <w:spacing w:val="3"/>
          <w:w w:val="105"/>
          <w:sz w:val="25"/>
          <w:szCs w:val="25"/>
          <w:lang w:val="es-ES" w:eastAsia="es-ES"/>
        </w:rPr>
        <w:t>logicidad</w:t>
      </w:r>
      <w:proofErr w:type="spellEnd"/>
      <w:r>
        <w:rPr>
          <w:rStyle w:val="CharacterStyle7"/>
          <w:i/>
          <w:iCs/>
          <w:spacing w:val="3"/>
          <w:w w:val="105"/>
          <w:sz w:val="25"/>
          <w:szCs w:val="25"/>
          <w:lang w:val="es-ES" w:eastAsia="es-ES"/>
        </w:rPr>
        <w:t xml:space="preserve"> o razonabilidad, </w:t>
      </w:r>
      <w:r>
        <w:rPr>
          <w:rStyle w:val="CharacterStyle7"/>
          <w:i/>
          <w:iCs/>
          <w:spacing w:val="14"/>
          <w:w w:val="105"/>
          <w:sz w:val="25"/>
          <w:szCs w:val="25"/>
          <w:lang w:val="es-ES" w:eastAsia="es-ES"/>
        </w:rPr>
        <w:t xml:space="preserve">evitando que las administraciones públicas sorprendan a los </w:t>
      </w:r>
      <w:r>
        <w:rPr>
          <w:rStyle w:val="CharacterStyle7"/>
          <w:i/>
          <w:iCs/>
          <w:w w:val="105"/>
          <w:sz w:val="25"/>
          <w:szCs w:val="25"/>
          <w:lang w:val="es-ES" w:eastAsia="es-ES"/>
        </w:rPr>
        <w:t>administrados con actos contradictorios, absurdos, desproporcionados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40" w:right="2407" w:bottom="505" w:left="2213" w:header="720" w:footer="720" w:gutter="0"/>
          <w:cols w:space="720"/>
          <w:noEndnote/>
        </w:sectPr>
      </w:pPr>
    </w:p>
    <w:p w:rsidR="003E7D4C" w:rsidRDefault="003E7D4C">
      <w:pPr>
        <w:pStyle w:val="Style15"/>
        <w:kinsoku w:val="0"/>
        <w:autoSpaceDE/>
        <w:autoSpaceDN/>
        <w:rPr>
          <w:rStyle w:val="CharacterStyle7"/>
          <w:b/>
          <w:bCs/>
          <w:lang w:val="es-ES" w:eastAsia="es-ES"/>
        </w:rPr>
      </w:pPr>
      <w:proofErr w:type="gramStart"/>
      <w:r>
        <w:rPr>
          <w:rStyle w:val="CharacterStyle7"/>
          <w:i/>
          <w:iCs/>
          <w:spacing w:val="2"/>
          <w:sz w:val="25"/>
          <w:szCs w:val="25"/>
          <w:lang w:val="es-ES" w:eastAsia="es-ES"/>
        </w:rPr>
        <w:t>o</w:t>
      </w:r>
      <w:proofErr w:type="gramEnd"/>
      <w:r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 irracionales. </w:t>
      </w:r>
      <w:r>
        <w:rPr>
          <w:rStyle w:val="CharacterStyle7"/>
          <w:spacing w:val="2"/>
          <w:lang w:val="es-ES" w:eastAsia="es-ES"/>
        </w:rPr>
        <w:t xml:space="preserve">Un aspecto de primer orden en todo acto administrativo es la proporcionalidad en sentido estricto entre los medios empleados </w:t>
      </w:r>
      <w:r>
        <w:rPr>
          <w:rStyle w:val="CharacterStyle7"/>
          <w:spacing w:val="3"/>
          <w:lang w:val="es-ES" w:eastAsia="es-ES"/>
        </w:rPr>
        <w:t xml:space="preserve">por la administración pública respectiva y los fines que se pretenden </w:t>
      </w:r>
      <w:r>
        <w:rPr>
          <w:rStyle w:val="CharacterStyle7"/>
          <w:spacing w:val="2"/>
          <w:lang w:val="es-ES" w:eastAsia="es-ES"/>
        </w:rPr>
        <w:t xml:space="preserve">lograr con éste, así como la idoneidad o necesidad de su contenido y, </w:t>
      </w:r>
      <w:r>
        <w:rPr>
          <w:rStyle w:val="CharacterStyle7"/>
          <w:spacing w:val="1"/>
          <w:lang w:val="es-ES" w:eastAsia="es-ES"/>
        </w:rPr>
        <w:t xml:space="preserve">desde luego, cuando resulta aflictivo o de gravamen, la ponderación de </w:t>
      </w:r>
      <w:r>
        <w:rPr>
          <w:rStyle w:val="CharacterStyle7"/>
          <w:spacing w:val="4"/>
          <w:lang w:val="es-ES" w:eastAsia="es-ES"/>
        </w:rPr>
        <w:t xml:space="preserve">su intervención o impacto mínimo. Precisamente por lo anterior, ha </w:t>
      </w:r>
      <w:r>
        <w:rPr>
          <w:rStyle w:val="CharacterStyle7"/>
          <w:spacing w:val="-2"/>
          <w:lang w:val="es-ES" w:eastAsia="es-ES"/>
        </w:rPr>
        <w:t xml:space="preserve">surgido en el Derecho Constitucional contemporáneo, como uno de los </w:t>
      </w:r>
      <w:r>
        <w:rPr>
          <w:rStyle w:val="CharacterStyle7"/>
          <w:spacing w:val="2"/>
          <w:lang w:val="es-ES" w:eastAsia="es-ES"/>
        </w:rPr>
        <w:t xml:space="preserve">principios rectores de la función administrativa el de la interdicción de </w:t>
      </w:r>
      <w:r>
        <w:rPr>
          <w:rStyle w:val="CharacterStyle7"/>
          <w:spacing w:val="1"/>
          <w:lang w:val="es-ES" w:eastAsia="es-ES"/>
        </w:rPr>
        <w:t xml:space="preserve">la arbitrariedad, de acuerdo con el cual la conducta administrativa debe </w:t>
      </w:r>
      <w:r>
        <w:rPr>
          <w:rStyle w:val="CharacterStyle7"/>
          <w:lang w:val="es-ES" w:eastAsia="es-ES"/>
        </w:rPr>
        <w:t xml:space="preserve">ser suficientemente coherente y razonablemente sustentada en el bloque </w:t>
      </w:r>
      <w:r>
        <w:rPr>
          <w:rStyle w:val="CharacterStyle7"/>
          <w:spacing w:val="-3"/>
          <w:lang w:val="es-ES" w:eastAsia="es-ES"/>
        </w:rPr>
        <w:t xml:space="preserve">de legalidad, de modo que se baste y explique por sí misma. En nuestro </w:t>
      </w:r>
      <w:r>
        <w:rPr>
          <w:rStyle w:val="CharacterStyle7"/>
          <w:spacing w:val="11"/>
          <w:lang w:val="es-ES" w:eastAsia="es-ES"/>
        </w:rPr>
        <w:t xml:space="preserve">ordenamiento jurídico constitucional tal principio dimana de lo </w:t>
      </w:r>
      <w:r>
        <w:rPr>
          <w:rStyle w:val="CharacterStyle7"/>
          <w:spacing w:val="8"/>
          <w:lang w:val="es-ES" w:eastAsia="es-ES"/>
        </w:rPr>
        <w:t xml:space="preserve">establecido en la primera parte del artículo 11 de la Constitución </w:t>
      </w:r>
      <w:r>
        <w:rPr>
          <w:rStyle w:val="CharacterStyle7"/>
          <w:spacing w:val="10"/>
          <w:lang w:val="es-ES" w:eastAsia="es-ES"/>
        </w:rPr>
        <w:t xml:space="preserve">Política al preceptuar que </w:t>
      </w:r>
      <w:r>
        <w:rPr>
          <w:rStyle w:val="CharacterStyle7"/>
          <w:i/>
          <w:iCs/>
          <w:spacing w:val="10"/>
          <w:sz w:val="25"/>
          <w:szCs w:val="25"/>
          <w:lang w:val="es-ES" w:eastAsia="es-ES"/>
        </w:rPr>
        <w:t xml:space="preserve">"Los funcionarios públicos son simples </w:t>
      </w:r>
      <w:r>
        <w:rPr>
          <w:rStyle w:val="CharacterStyle7"/>
          <w:i/>
          <w:iCs/>
          <w:spacing w:val="9"/>
          <w:sz w:val="25"/>
          <w:szCs w:val="25"/>
          <w:lang w:val="es-ES" w:eastAsia="es-ES"/>
        </w:rPr>
        <w:t xml:space="preserve">depositarios de la autoridad. Están obligados a cumplir los deberes </w:t>
      </w:r>
      <w:r>
        <w:rPr>
          <w:rStyle w:val="CharacterStyle7"/>
          <w:i/>
          <w:iCs/>
          <w:spacing w:val="6"/>
          <w:sz w:val="25"/>
          <w:szCs w:val="25"/>
          <w:lang w:val="es-ES" w:eastAsia="es-ES"/>
        </w:rPr>
        <w:t xml:space="preserve">que la ley les impone y no pueden arrogarse facultades no concedidas </w:t>
      </w:r>
      <w:r>
        <w:rPr>
          <w:rStyle w:val="CharacterStyle7"/>
          <w:i/>
          <w:iCs/>
          <w:spacing w:val="3"/>
          <w:sz w:val="25"/>
          <w:szCs w:val="25"/>
          <w:lang w:val="es-ES" w:eastAsia="es-ES"/>
        </w:rPr>
        <w:t xml:space="preserve">en ella (...)". </w:t>
      </w:r>
      <w:r>
        <w:rPr>
          <w:rStyle w:val="CharacterStyle7"/>
          <w:spacing w:val="3"/>
          <w:lang w:val="es-ES" w:eastAsia="es-ES"/>
        </w:rPr>
        <w:t xml:space="preserve">No sobra, por lo demás, advertir, que la arbitrariedad no </w:t>
      </w:r>
      <w:r>
        <w:rPr>
          <w:rStyle w:val="CharacterStyle7"/>
          <w:spacing w:val="1"/>
          <w:lang w:val="es-ES" w:eastAsia="es-ES"/>
        </w:rPr>
        <w:t xml:space="preserve">debe ser confundida con la discrecionalidad administrativa, esto es, con </w:t>
      </w:r>
      <w:r>
        <w:rPr>
          <w:rStyle w:val="CharacterStyle7"/>
          <w:spacing w:val="4"/>
          <w:lang w:val="es-ES" w:eastAsia="es-ES"/>
        </w:rPr>
        <w:t xml:space="preserve">la posibilidad que tiene todo ente u órgano público de escoger entre </w:t>
      </w:r>
      <w:r>
        <w:rPr>
          <w:rStyle w:val="CharacterStyle7"/>
          <w:spacing w:val="2"/>
          <w:lang w:val="es-ES" w:eastAsia="es-ES"/>
        </w:rPr>
        <w:t xml:space="preserve">varias opciones o soluciones (contenido), todas igualmente justas, ante </w:t>
      </w:r>
      <w:r>
        <w:rPr>
          <w:rStyle w:val="CharacterStyle7"/>
          <w:spacing w:val="3"/>
          <w:lang w:val="es-ES" w:eastAsia="es-ES"/>
        </w:rPr>
        <w:t xml:space="preserve">el planteamiento de una necesidad determinada (motivo) y el uso de </w:t>
      </w:r>
      <w:r>
        <w:rPr>
          <w:rStyle w:val="CharacterStyle7"/>
          <w:spacing w:val="1"/>
          <w:lang w:val="es-ES" w:eastAsia="es-ES"/>
        </w:rPr>
        <w:t xml:space="preserve">conceptos jurídicos indeterminados para atender un problema (motivo) </w:t>
      </w:r>
      <w:r>
        <w:rPr>
          <w:rStyle w:val="CharacterStyle7"/>
          <w:spacing w:val="2"/>
          <w:lang w:val="es-ES" w:eastAsia="es-ES"/>
        </w:rPr>
        <w:t xml:space="preserve">los cuales suponen un margen de apreciación positiva y negativa y un </w:t>
      </w:r>
      <w:r>
        <w:rPr>
          <w:rStyle w:val="CharacterStyle7"/>
          <w:spacing w:val="-1"/>
          <w:lang w:val="es-ES" w:eastAsia="es-ES"/>
        </w:rPr>
        <w:t xml:space="preserve">halo de incertidumbre, pero que, en último término, admiten una única solución justa. </w:t>
      </w:r>
      <w:r>
        <w:rPr>
          <w:rStyle w:val="CharacterStyle7"/>
          <w:b/>
          <w:bCs/>
          <w:spacing w:val="-1"/>
          <w:lang w:val="es-ES" w:eastAsia="es-ES"/>
        </w:rPr>
        <w:t xml:space="preserve">(Voto No. 2004-14421 de la Sala Constitucional de la </w:t>
      </w:r>
      <w:r>
        <w:rPr>
          <w:rStyle w:val="CharacterStyle7"/>
          <w:b/>
          <w:bCs/>
          <w:spacing w:val="8"/>
          <w:lang w:val="es-ES" w:eastAsia="es-ES"/>
        </w:rPr>
        <w:t xml:space="preserve">Corte Suprema de Justicia, de las once horas del diecisiete de </w:t>
      </w:r>
      <w:r>
        <w:rPr>
          <w:rStyle w:val="CharacterStyle7"/>
          <w:b/>
          <w:bCs/>
          <w:lang w:val="es-ES" w:eastAsia="es-ES"/>
        </w:rPr>
        <w:t>diciembre del dos mil cuatro)</w:t>
      </w:r>
    </w:p>
    <w:p w:rsidR="003E7D4C" w:rsidRDefault="003E7D4C">
      <w:pPr>
        <w:pStyle w:val="Style16"/>
        <w:kinsoku w:val="0"/>
        <w:autoSpaceDE/>
        <w:autoSpaceDN/>
        <w:spacing w:after="0"/>
        <w:rPr>
          <w:rStyle w:val="CharacterStyle7"/>
          <w:i/>
          <w:iCs/>
          <w:spacing w:val="8"/>
          <w:sz w:val="25"/>
          <w:szCs w:val="25"/>
          <w:lang w:val="es-ES" w:eastAsia="es-ES"/>
        </w:rPr>
      </w:pPr>
      <w:r>
        <w:rPr>
          <w:rStyle w:val="CharacterStyle7"/>
          <w:spacing w:val="5"/>
          <w:lang w:val="es-ES" w:eastAsia="es-ES"/>
        </w:rPr>
        <w:t xml:space="preserve">Se estima que basta con la apreciación y el contraste de la "Proporción que se </w:t>
      </w:r>
      <w:r>
        <w:rPr>
          <w:rStyle w:val="CharacterStyle7"/>
          <w:lang w:val="es-ES" w:eastAsia="es-ES"/>
        </w:rPr>
        <w:t xml:space="preserve">presenta entre los Concesionarios de Taxi en Atenas, que constituyen un número de </w:t>
      </w:r>
      <w:r>
        <w:rPr>
          <w:rStyle w:val="CharacterStyle7"/>
          <w:spacing w:val="-2"/>
          <w:lang w:val="es-ES" w:eastAsia="es-ES"/>
        </w:rPr>
        <w:t xml:space="preserve">48, y el número de los Permisos de SEETAXI que otorgan para la misma zona, que </w:t>
      </w:r>
      <w:r>
        <w:rPr>
          <w:rStyle w:val="CharacterStyle7"/>
          <w:spacing w:val="2"/>
          <w:lang w:val="es-ES" w:eastAsia="es-ES"/>
        </w:rPr>
        <w:t xml:space="preserve">constituyen una cantidad de 97 </w:t>
      </w:r>
      <w:r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(es decir, más de un 100% de los Concesionarios de </w:t>
      </w:r>
      <w:r>
        <w:rPr>
          <w:rStyle w:val="CharacterStyle7"/>
          <w:i/>
          <w:iCs/>
          <w:spacing w:val="7"/>
          <w:sz w:val="25"/>
          <w:szCs w:val="25"/>
          <w:lang w:val="es-ES" w:eastAsia="es-ES"/>
        </w:rPr>
        <w:t xml:space="preserve">Taxi existentes), </w:t>
      </w:r>
      <w:r>
        <w:rPr>
          <w:rStyle w:val="CharacterStyle7"/>
          <w:spacing w:val="7"/>
          <w:lang w:val="es-ES" w:eastAsia="es-ES"/>
        </w:rPr>
        <w:t xml:space="preserve">para estimar que posiblemente podría estar generándose una </w:t>
      </w:r>
      <w:r>
        <w:rPr>
          <w:rStyle w:val="CharacterStyle7"/>
          <w:spacing w:val="2"/>
          <w:lang w:val="es-ES" w:eastAsia="es-ES"/>
        </w:rPr>
        <w:t xml:space="preserve">Competencia tanto Desleal </w:t>
      </w:r>
      <w:r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(entre los Concesionarios de Taxi y Permisionarios de </w:t>
      </w:r>
      <w:r>
        <w:rPr>
          <w:rStyle w:val="CharacterStyle7"/>
          <w:i/>
          <w:iCs/>
          <w:spacing w:val="8"/>
          <w:sz w:val="25"/>
          <w:szCs w:val="25"/>
          <w:lang w:val="es-ES" w:eastAsia="es-ES"/>
        </w:rPr>
        <w:t xml:space="preserve">SEETAXI), </w:t>
      </w:r>
      <w:r>
        <w:rPr>
          <w:rStyle w:val="CharacterStyle7"/>
          <w:spacing w:val="8"/>
          <w:lang w:val="es-ES" w:eastAsia="es-ES"/>
        </w:rPr>
        <w:t xml:space="preserve">como una Competencia Ruinosa </w:t>
      </w:r>
      <w:r>
        <w:rPr>
          <w:rStyle w:val="CharacterStyle7"/>
          <w:i/>
          <w:iCs/>
          <w:spacing w:val="8"/>
          <w:sz w:val="25"/>
          <w:szCs w:val="25"/>
          <w:lang w:val="es-ES" w:eastAsia="es-ES"/>
        </w:rPr>
        <w:t>(por inducción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20" w:right="1543" w:bottom="532" w:left="1577" w:header="720" w:footer="720" w:gutter="0"/>
          <w:cols w:space="720"/>
          <w:noEndnote/>
        </w:sectPr>
      </w:pPr>
    </w:p>
    <w:p w:rsidR="003E7D4C" w:rsidRDefault="003E7D4C">
      <w:pPr>
        <w:pStyle w:val="Style9"/>
        <w:kinsoku w:val="0"/>
        <w:autoSpaceDE/>
        <w:autoSpaceDN/>
        <w:adjustRightInd/>
        <w:spacing w:line="278" w:lineRule="auto"/>
        <w:ind w:left="72" w:right="72"/>
        <w:jc w:val="both"/>
        <w:rPr>
          <w:sz w:val="26"/>
          <w:szCs w:val="26"/>
          <w:lang w:val="es-ES" w:eastAsia="es-ES"/>
        </w:rPr>
      </w:pPr>
      <w:proofErr w:type="gramStart"/>
      <w:r>
        <w:rPr>
          <w:i/>
          <w:iCs/>
          <w:spacing w:val="10"/>
          <w:sz w:val="25"/>
          <w:szCs w:val="25"/>
          <w:lang w:val="es-ES" w:eastAsia="es-ES"/>
        </w:rPr>
        <w:t>de</w:t>
      </w:r>
      <w:proofErr w:type="gramEnd"/>
      <w:r>
        <w:rPr>
          <w:i/>
          <w:iCs/>
          <w:spacing w:val="10"/>
          <w:sz w:val="25"/>
          <w:szCs w:val="25"/>
          <w:lang w:val="es-ES" w:eastAsia="es-ES"/>
        </w:rPr>
        <w:t xml:space="preserve"> la Administración) (sobre la diferencia entre una y otra, ver en tal sentido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nuestra Resolución No. TAT-1781-2009 de las 10:50 horas del 18 de Marzo del </w:t>
      </w:r>
      <w:r>
        <w:rPr>
          <w:i/>
          <w:iCs/>
          <w:sz w:val="25"/>
          <w:szCs w:val="25"/>
          <w:lang w:val="es-ES" w:eastAsia="es-ES"/>
        </w:rPr>
        <w:t xml:space="preserve">2009). </w:t>
      </w:r>
      <w:r>
        <w:rPr>
          <w:sz w:val="26"/>
          <w:szCs w:val="26"/>
          <w:lang w:val="es-ES" w:eastAsia="es-ES"/>
        </w:rPr>
        <w:t xml:space="preserve">Ello en potencial afectación a los Principios Constitucionales ya dichos de </w:t>
      </w:r>
      <w:r>
        <w:rPr>
          <w:spacing w:val="13"/>
          <w:sz w:val="26"/>
          <w:szCs w:val="26"/>
          <w:lang w:val="es-ES" w:eastAsia="es-ES"/>
        </w:rPr>
        <w:t xml:space="preserve">intangibilidad de Patrimonio y de Equilibrio Económico Contractual y en </w:t>
      </w:r>
      <w:r>
        <w:rPr>
          <w:sz w:val="26"/>
          <w:szCs w:val="26"/>
          <w:lang w:val="es-ES" w:eastAsia="es-ES"/>
        </w:rPr>
        <w:t xml:space="preserve">detrimento de la Relación Oferta-Demanda de dos Servicios Públicos que aunque </w:t>
      </w:r>
      <w:r>
        <w:rPr>
          <w:spacing w:val="-2"/>
          <w:sz w:val="26"/>
          <w:szCs w:val="26"/>
          <w:lang w:val="es-ES" w:eastAsia="es-ES"/>
        </w:rPr>
        <w:t xml:space="preserve">diversos sí correlacionados y concomitantes dada la interrelación, la limitación y la </w:t>
      </w:r>
      <w:proofErr w:type="spellStart"/>
      <w:r>
        <w:rPr>
          <w:spacing w:val="4"/>
          <w:sz w:val="26"/>
          <w:szCs w:val="26"/>
          <w:lang w:val="es-ES" w:eastAsia="es-ES"/>
        </w:rPr>
        <w:t>residualidad</w:t>
      </w:r>
      <w:proofErr w:type="spellEnd"/>
      <w:r>
        <w:rPr>
          <w:spacing w:val="4"/>
          <w:sz w:val="26"/>
          <w:szCs w:val="26"/>
          <w:lang w:val="es-ES" w:eastAsia="es-ES"/>
        </w:rPr>
        <w:t xml:space="preserve"> que debe de mediar en cuanto al segundo en </w:t>
      </w:r>
      <w:r w:rsidR="00C22239">
        <w:rPr>
          <w:spacing w:val="4"/>
          <w:sz w:val="26"/>
          <w:szCs w:val="26"/>
          <w:lang w:val="es-ES" w:eastAsia="es-ES"/>
        </w:rPr>
        <w:t>razón del prim</w:t>
      </w:r>
      <w:r>
        <w:rPr>
          <w:spacing w:val="4"/>
          <w:sz w:val="26"/>
          <w:szCs w:val="26"/>
          <w:lang w:val="es-ES" w:eastAsia="es-ES"/>
        </w:rPr>
        <w:t xml:space="preserve">ero. En </w:t>
      </w:r>
      <w:r>
        <w:rPr>
          <w:spacing w:val="18"/>
          <w:sz w:val="26"/>
          <w:szCs w:val="26"/>
          <w:lang w:val="es-ES" w:eastAsia="es-ES"/>
        </w:rPr>
        <w:t xml:space="preserve">cuanto a la materia general de Competencia Ruinosa </w:t>
      </w:r>
      <w:r>
        <w:rPr>
          <w:i/>
          <w:iCs/>
          <w:spacing w:val="18"/>
          <w:sz w:val="25"/>
          <w:szCs w:val="25"/>
          <w:lang w:val="es-ES" w:eastAsia="es-ES"/>
        </w:rPr>
        <w:t xml:space="preserve">y </w:t>
      </w:r>
      <w:r>
        <w:rPr>
          <w:spacing w:val="18"/>
          <w:sz w:val="26"/>
          <w:szCs w:val="26"/>
          <w:lang w:val="es-ES" w:eastAsia="es-ES"/>
        </w:rPr>
        <w:t xml:space="preserve">Desleal, la Sala </w:t>
      </w:r>
      <w:r w:rsidR="00C22239">
        <w:rPr>
          <w:spacing w:val="-3"/>
          <w:sz w:val="26"/>
          <w:szCs w:val="26"/>
          <w:lang w:val="es-ES" w:eastAsia="es-ES"/>
        </w:rPr>
        <w:t>Constitucional ha señalado que</w:t>
      </w:r>
      <w:proofErr w:type="gramStart"/>
      <w:r>
        <w:rPr>
          <w:spacing w:val="-3"/>
          <w:sz w:val="26"/>
          <w:szCs w:val="26"/>
          <w:lang w:val="es-ES" w:eastAsia="es-ES"/>
        </w:rPr>
        <w:t>..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</w:t>
      </w:r>
      <w:r>
        <w:rPr>
          <w:b/>
          <w:bCs/>
          <w:i/>
          <w:iCs/>
          <w:spacing w:val="-3"/>
          <w:sz w:val="26"/>
          <w:szCs w:val="26"/>
          <w:lang w:val="es-ES" w:eastAsia="es-ES"/>
        </w:rPr>
        <w:t xml:space="preserve">"el Estado debe garantizarle al concesionario el 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equilibrio entre la oferta y demanda, con la ecuación financiera del contrato y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una </w:t>
      </w:r>
      <w:r w:rsidR="00C22239">
        <w:rPr>
          <w:b/>
          <w:bCs/>
          <w:i/>
          <w:iCs/>
          <w:sz w:val="26"/>
          <w:szCs w:val="26"/>
          <w:lang w:val="es-ES" w:eastAsia="es-ES"/>
        </w:rPr>
        <w:t>tarifa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 justa que permita su operatividad. Si existe concurrencia de operadores </w:t>
      </w:r>
      <w:r>
        <w:rPr>
          <w:b/>
          <w:bCs/>
          <w:i/>
          <w:iCs/>
          <w:spacing w:val="2"/>
          <w:sz w:val="26"/>
          <w:szCs w:val="26"/>
          <w:lang w:val="es-ES" w:eastAsia="es-ES"/>
        </w:rPr>
        <w:t xml:space="preserve">en una cantidad mayor a la demanda o de personas no autorizadas, se presenta </w:t>
      </w:r>
      <w:r>
        <w:rPr>
          <w:b/>
          <w:bCs/>
          <w:i/>
          <w:iCs/>
          <w:spacing w:val="6"/>
          <w:sz w:val="26"/>
          <w:szCs w:val="26"/>
          <w:lang w:val="es-ES" w:eastAsia="es-ES"/>
        </w:rPr>
        <w:t xml:space="preserve">una competencia que puede ser ruinosa para los concesionarios y el Estado responderá por ello si se tolera tal competencia." </w:t>
      </w:r>
      <w:r>
        <w:rPr>
          <w:b/>
          <w:bCs/>
          <w:spacing w:val="6"/>
          <w:sz w:val="25"/>
          <w:szCs w:val="25"/>
          <w:lang w:val="es-ES" w:eastAsia="es-ES"/>
        </w:rPr>
        <w:t xml:space="preserve">(Voto No. 2004-04601 de la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Sala Constitucional). </w:t>
      </w:r>
      <w:r>
        <w:rPr>
          <w:spacing w:val="1"/>
          <w:sz w:val="26"/>
          <w:szCs w:val="26"/>
          <w:lang w:val="es-ES" w:eastAsia="es-ES"/>
        </w:rPr>
        <w:t xml:space="preserve">Siendo lo antes considerado conteste con lo que dispone el </w:t>
      </w:r>
      <w:r>
        <w:rPr>
          <w:sz w:val="26"/>
          <w:szCs w:val="26"/>
          <w:lang w:val="es-ES" w:eastAsia="es-ES"/>
        </w:rPr>
        <w:t>Transitorio No. [I de la Ley No. 8955, al manifestar:</w:t>
      </w:r>
    </w:p>
    <w:p w:rsidR="003E7D4C" w:rsidRDefault="003E7D4C">
      <w:pPr>
        <w:pStyle w:val="Style9"/>
        <w:kinsoku w:val="0"/>
        <w:autoSpaceDE/>
        <w:autoSpaceDN/>
        <w:adjustRightInd/>
        <w:spacing w:before="648" w:line="211" w:lineRule="auto"/>
        <w:ind w:left="648"/>
        <w:rPr>
          <w:b/>
          <w:bCs/>
          <w:spacing w:val="6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>..."TRANSITORIO II.-</w:t>
      </w:r>
    </w:p>
    <w:p w:rsidR="003E7D4C" w:rsidRDefault="003E7D4C">
      <w:pPr>
        <w:pStyle w:val="Style9"/>
        <w:kinsoku w:val="0"/>
        <w:autoSpaceDE/>
        <w:autoSpaceDN/>
        <w:adjustRightInd/>
        <w:spacing w:before="324" w:line="278" w:lineRule="auto"/>
        <w:ind w:left="648" w:right="648"/>
        <w:jc w:val="both"/>
        <w:rPr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 xml:space="preserve">Por tratarse el servicio especial estable de taxi de un servicio de carácter </w:t>
      </w:r>
      <w:r>
        <w:rPr>
          <w:spacing w:val="8"/>
          <w:sz w:val="26"/>
          <w:szCs w:val="26"/>
          <w:lang w:val="es-ES" w:eastAsia="es-ES"/>
        </w:rPr>
        <w:t xml:space="preserve">residual y limitado, en razón de que la prestación del servicio está </w:t>
      </w:r>
      <w:r>
        <w:rPr>
          <w:spacing w:val="-4"/>
          <w:sz w:val="26"/>
          <w:szCs w:val="26"/>
          <w:lang w:val="es-ES" w:eastAsia="es-ES"/>
        </w:rPr>
        <w:t xml:space="preserve">dirigido a un grupo cerrado de personas, sin que existan estudios técnicos </w:t>
      </w:r>
      <w:r>
        <w:rPr>
          <w:sz w:val="26"/>
          <w:szCs w:val="26"/>
          <w:lang w:val="es-ES" w:eastAsia="es-ES"/>
        </w:rPr>
        <w:t xml:space="preserve">actualizados que permitan establecer o cuantificar la necesidad actual de </w:t>
      </w:r>
      <w:r>
        <w:rPr>
          <w:spacing w:val="3"/>
          <w:sz w:val="26"/>
          <w:szCs w:val="26"/>
          <w:lang w:val="es-ES" w:eastAsia="es-ES"/>
        </w:rPr>
        <w:t xml:space="preserve">este servicio especial, corresponderá al Consejo de Transporte Público, </w:t>
      </w:r>
      <w:r>
        <w:rPr>
          <w:spacing w:val="12"/>
          <w:sz w:val="26"/>
          <w:szCs w:val="26"/>
          <w:lang w:val="es-ES" w:eastAsia="es-ES"/>
        </w:rPr>
        <w:t xml:space="preserve">en razón de los principios de razonabilidad, </w:t>
      </w:r>
      <w:proofErr w:type="spellStart"/>
      <w:r>
        <w:rPr>
          <w:spacing w:val="12"/>
          <w:sz w:val="26"/>
          <w:szCs w:val="26"/>
          <w:lang w:val="es-ES" w:eastAsia="es-ES"/>
        </w:rPr>
        <w:t>proporcionabilidad</w:t>
      </w:r>
      <w:proofErr w:type="spellEnd"/>
      <w:r>
        <w:rPr>
          <w:spacing w:val="12"/>
          <w:sz w:val="26"/>
          <w:szCs w:val="26"/>
          <w:lang w:val="es-ES" w:eastAsia="es-ES"/>
        </w:rPr>
        <w:t xml:space="preserve">, </w:t>
      </w:r>
      <w:r>
        <w:rPr>
          <w:sz w:val="26"/>
          <w:szCs w:val="26"/>
          <w:lang w:val="es-ES" w:eastAsia="es-ES"/>
        </w:rPr>
        <w:t>oportunidad y necesidad, lo siguiente:</w:t>
      </w:r>
    </w:p>
    <w:p w:rsidR="003E7D4C" w:rsidRDefault="003E7D4C" w:rsidP="00C22239">
      <w:pPr>
        <w:pStyle w:val="Style9"/>
        <w:numPr>
          <w:ilvl w:val="0"/>
          <w:numId w:val="6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288" w:line="278" w:lineRule="auto"/>
        <w:ind w:right="648"/>
        <w:jc w:val="both"/>
        <w:rPr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Establecer los requerimientos nacionales de transportación del servicio </w:t>
      </w:r>
      <w:r>
        <w:rPr>
          <w:sz w:val="26"/>
          <w:szCs w:val="26"/>
          <w:lang w:val="es-ES" w:eastAsia="es-ES"/>
        </w:rPr>
        <w:t>especial estable de taxi.</w:t>
      </w:r>
    </w:p>
    <w:p w:rsidR="003E7D4C" w:rsidRDefault="003E7D4C">
      <w:pPr>
        <w:pStyle w:val="Style9"/>
        <w:numPr>
          <w:ilvl w:val="0"/>
          <w:numId w:val="6"/>
        </w:numPr>
        <w:tabs>
          <w:tab w:val="clear" w:pos="360"/>
          <w:tab w:val="num" w:pos="1008"/>
        </w:tabs>
        <w:kinsoku w:val="0"/>
        <w:autoSpaceDE/>
        <w:autoSpaceDN/>
        <w:adjustRightInd/>
        <w:spacing w:before="252" w:line="273" w:lineRule="auto"/>
        <w:ind w:right="648"/>
        <w:jc w:val="both"/>
        <w:rPr>
          <w:sz w:val="26"/>
          <w:szCs w:val="26"/>
          <w:lang w:val="es-ES" w:eastAsia="es-ES"/>
        </w:rPr>
      </w:pPr>
      <w:r>
        <w:rPr>
          <w:spacing w:val="5"/>
          <w:sz w:val="26"/>
          <w:szCs w:val="26"/>
          <w:lang w:val="es-ES" w:eastAsia="es-ES"/>
        </w:rPr>
        <w:t xml:space="preserve">El porcentaje de unidades que se autoricen para la prestación del </w:t>
      </w:r>
      <w:r>
        <w:rPr>
          <w:spacing w:val="2"/>
          <w:sz w:val="26"/>
          <w:szCs w:val="26"/>
          <w:lang w:val="es-ES" w:eastAsia="es-ES"/>
        </w:rPr>
        <w:t xml:space="preserve">servicio especial nunca podrá llegar a equipararse a los autorizados para </w:t>
      </w:r>
      <w:r>
        <w:rPr>
          <w:spacing w:val="4"/>
          <w:sz w:val="26"/>
          <w:szCs w:val="26"/>
          <w:lang w:val="es-ES" w:eastAsia="es-ES"/>
        </w:rPr>
        <w:t xml:space="preserve">la prestación del servicio regular estable de taxi, por ser un mercado </w:t>
      </w:r>
      <w:r>
        <w:rPr>
          <w:sz w:val="26"/>
          <w:szCs w:val="26"/>
          <w:lang w:val="es-ES" w:eastAsia="es-ES"/>
        </w:rPr>
        <w:t>residual y limitado.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60" w:right="1828" w:bottom="520" w:left="1292" w:header="720" w:footer="720" w:gutter="0"/>
          <w:cols w:space="720"/>
          <w:noEndnote/>
        </w:sectPr>
      </w:pPr>
    </w:p>
    <w:p w:rsidR="003E7D4C" w:rsidRDefault="003E7D4C">
      <w:pPr>
        <w:pStyle w:val="Style9"/>
        <w:numPr>
          <w:ilvl w:val="0"/>
          <w:numId w:val="7"/>
        </w:numPr>
        <w:tabs>
          <w:tab w:val="clear" w:pos="288"/>
          <w:tab w:val="num" w:pos="1008"/>
        </w:tabs>
        <w:kinsoku w:val="0"/>
        <w:autoSpaceDE/>
        <w:autoSpaceDN/>
        <w:adjustRightInd/>
        <w:spacing w:line="276" w:lineRule="auto"/>
        <w:ind w:right="720"/>
        <w:jc w:val="both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 xml:space="preserve">De esta valoración dependerá el número de permisos especiales que </w:t>
      </w:r>
      <w:r>
        <w:rPr>
          <w:spacing w:val="1"/>
          <w:sz w:val="26"/>
          <w:szCs w:val="26"/>
          <w:lang w:val="es-ES" w:eastAsia="es-ES"/>
        </w:rPr>
        <w:t xml:space="preserve">podrá otorgar el Consejo de Transporte Público, el cual será, para esta </w:t>
      </w:r>
      <w:r>
        <w:rPr>
          <w:spacing w:val="16"/>
          <w:sz w:val="26"/>
          <w:szCs w:val="26"/>
          <w:lang w:val="es-ES" w:eastAsia="es-ES"/>
        </w:rPr>
        <w:t xml:space="preserve">única vez, del treinta por ciento (30%) a nivel nacional de las </w:t>
      </w:r>
      <w:r>
        <w:rPr>
          <w:sz w:val="26"/>
          <w:szCs w:val="26"/>
          <w:lang w:val="es-ES" w:eastAsia="es-ES"/>
        </w:rPr>
        <w:t>concesiones autorizadas de taxis por el Consejo de Transporte Público.</w:t>
      </w:r>
    </w:p>
    <w:p w:rsidR="003E7D4C" w:rsidRDefault="003E7D4C">
      <w:pPr>
        <w:pStyle w:val="Style9"/>
        <w:numPr>
          <w:ilvl w:val="0"/>
          <w:numId w:val="7"/>
        </w:numPr>
        <w:tabs>
          <w:tab w:val="clear" w:pos="288"/>
          <w:tab w:val="num" w:pos="1008"/>
        </w:tabs>
        <w:kinsoku w:val="0"/>
        <w:autoSpaceDE/>
        <w:autoSpaceDN/>
        <w:adjustRightInd/>
        <w:spacing w:before="252" w:line="276" w:lineRule="auto"/>
        <w:ind w:right="720"/>
        <w:rPr>
          <w:spacing w:val="1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Para los efectos correspondientes, el Consejo de Transporte Público </w:t>
      </w:r>
      <w:r>
        <w:rPr>
          <w:spacing w:val="1"/>
          <w:sz w:val="26"/>
          <w:szCs w:val="26"/>
          <w:lang w:val="es-ES" w:eastAsia="es-ES"/>
        </w:rPr>
        <w:t>llevará un registro de control de todos los permisos autorizados."...</w:t>
      </w:r>
    </w:p>
    <w:p w:rsidR="003E7D4C" w:rsidRDefault="003E7D4C">
      <w:pPr>
        <w:pStyle w:val="Style10"/>
        <w:kinsoku w:val="0"/>
        <w:autoSpaceDE/>
        <w:autoSpaceDN/>
        <w:spacing w:before="612" w:line="240" w:lineRule="auto"/>
        <w:rPr>
          <w:rStyle w:val="CharacterStyle7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Así las cosas, valorados por este Tribunal los argumentos particulares que de una </w:t>
      </w:r>
      <w:r>
        <w:rPr>
          <w:rStyle w:val="CharacterStyle7"/>
          <w:spacing w:val="4"/>
          <w:lang w:val="es-ES" w:eastAsia="es-ES"/>
        </w:rPr>
        <w:t xml:space="preserve">forma muy clara y con buena exposición presenta la Asociación Recurrente, la </w:t>
      </w:r>
      <w:r>
        <w:rPr>
          <w:rStyle w:val="CharacterStyle7"/>
          <w:spacing w:val="2"/>
          <w:lang w:val="es-ES" w:eastAsia="es-ES"/>
        </w:rPr>
        <w:t xml:space="preserve">mayoría del mismo estima que para este caso en particular sí podría estarse dando una muy posible afectación de los Intereses Legítimos y/o Derechos Subjetivos de </w:t>
      </w:r>
      <w:r>
        <w:rPr>
          <w:rStyle w:val="CharacterStyle7"/>
          <w:spacing w:val="1"/>
          <w:lang w:val="es-ES" w:eastAsia="es-ES"/>
        </w:rPr>
        <w:t xml:space="preserve">los Asociados de la Organización </w:t>
      </w:r>
      <w:r w:rsidRPr="003B78C1">
        <w:rPr>
          <w:rStyle w:val="CharacterStyle7"/>
          <w:rFonts w:ascii="Garamond" w:hAnsi="Garamond" w:cs="Garamond"/>
          <w:b/>
          <w:spacing w:val="1"/>
          <w:sz w:val="27"/>
          <w:szCs w:val="27"/>
          <w:lang w:val="es-ES" w:eastAsia="es-ES"/>
        </w:rPr>
        <w:t>A</w:t>
      </w:r>
      <w:r w:rsidR="003B78C1" w:rsidRPr="003B78C1">
        <w:rPr>
          <w:rStyle w:val="CharacterStyle7"/>
          <w:rFonts w:ascii="Garamond" w:hAnsi="Garamond" w:cs="Garamond"/>
          <w:b/>
          <w:spacing w:val="1"/>
          <w:sz w:val="27"/>
          <w:szCs w:val="27"/>
          <w:lang w:val="es-ES" w:eastAsia="es-ES"/>
        </w:rPr>
        <w:t>.T.</w:t>
      </w:r>
      <w:r w:rsidRPr="003B78C1">
        <w:rPr>
          <w:rStyle w:val="CharacterStyle7"/>
          <w:rFonts w:ascii="Garamond" w:hAnsi="Garamond" w:cs="Garamond"/>
          <w:b/>
          <w:spacing w:val="1"/>
          <w:sz w:val="27"/>
          <w:szCs w:val="27"/>
          <w:lang w:val="es-ES" w:eastAsia="es-ES"/>
        </w:rPr>
        <w:t>A</w:t>
      </w:r>
      <w:r w:rsidR="003B78C1" w:rsidRPr="003B78C1">
        <w:rPr>
          <w:rStyle w:val="CharacterStyle7"/>
          <w:rFonts w:ascii="Garamond" w:hAnsi="Garamond" w:cs="Garamond"/>
          <w:b/>
          <w:spacing w:val="1"/>
          <w:sz w:val="27"/>
          <w:szCs w:val="27"/>
          <w:lang w:val="es-ES" w:eastAsia="es-ES"/>
        </w:rPr>
        <w:t>.</w:t>
      </w:r>
      <w:r w:rsidRPr="003B78C1">
        <w:rPr>
          <w:rStyle w:val="CharacterStyle7"/>
          <w:rFonts w:ascii="Garamond" w:hAnsi="Garamond" w:cs="Garamond"/>
          <w:b/>
          <w:sz w:val="27"/>
          <w:szCs w:val="27"/>
          <w:lang w:val="es-ES" w:eastAsia="es-ES"/>
        </w:rPr>
        <w:t>C</w:t>
      </w:r>
      <w:r w:rsidR="00233DE9">
        <w:rPr>
          <w:rStyle w:val="CharacterStyle7"/>
          <w:rFonts w:ascii="Garamond" w:hAnsi="Garamond" w:cs="Garamond"/>
          <w:b/>
          <w:sz w:val="27"/>
          <w:szCs w:val="27"/>
          <w:lang w:val="es-ES" w:eastAsia="es-ES"/>
        </w:rPr>
        <w:t>.</w:t>
      </w:r>
      <w:r>
        <w:rPr>
          <w:rStyle w:val="CharacterStyle7"/>
          <w:rFonts w:ascii="Garamond" w:hAnsi="Garamond" w:cs="Garamond"/>
          <w:sz w:val="27"/>
          <w:szCs w:val="27"/>
          <w:lang w:val="es-ES" w:eastAsia="es-ES"/>
        </w:rPr>
        <w:t xml:space="preserve">. </w:t>
      </w:r>
      <w:r>
        <w:rPr>
          <w:rStyle w:val="CharacterStyle7"/>
          <w:lang w:val="es-ES" w:eastAsia="es-ES"/>
        </w:rPr>
        <w:t xml:space="preserve">Visualizando y considerando la mayoría del Tribunal que sí existe una </w:t>
      </w:r>
      <w:r>
        <w:rPr>
          <w:rStyle w:val="CharacterStyle7"/>
          <w:spacing w:val="-2"/>
          <w:lang w:val="es-ES" w:eastAsia="es-ES"/>
        </w:rPr>
        <w:t xml:space="preserve">relación sustancial entre la Asociación como parte y el interés sustancial en litigio. </w:t>
      </w:r>
      <w:r>
        <w:rPr>
          <w:rStyle w:val="CharacterStyle7"/>
          <w:spacing w:val="1"/>
          <w:lang w:val="es-ES" w:eastAsia="es-ES"/>
        </w:rPr>
        <w:t xml:space="preserve">Detentando la Asociación Legitimación en procura de que se defina el objeto del </w:t>
      </w:r>
      <w:r>
        <w:rPr>
          <w:rStyle w:val="CharacterStyle7"/>
          <w:spacing w:val="-2"/>
          <w:lang w:val="es-ES" w:eastAsia="es-ES"/>
        </w:rPr>
        <w:t xml:space="preserve">procedimiento y se determine sí hay mérito en cuanto a la posible afectación de los </w:t>
      </w:r>
      <w:r>
        <w:rPr>
          <w:rStyle w:val="CharacterStyle7"/>
          <w:lang w:val="es-ES" w:eastAsia="es-ES"/>
        </w:rPr>
        <w:t>derechos e intereses de los Asociados que la misma cobija y acuerpa.</w:t>
      </w:r>
    </w:p>
    <w:p w:rsidR="003E7D4C" w:rsidRDefault="003E7D4C">
      <w:pPr>
        <w:pStyle w:val="Style10"/>
        <w:kinsoku w:val="0"/>
        <w:autoSpaceDE/>
        <w:autoSpaceDN/>
        <w:spacing w:before="324" w:line="276" w:lineRule="auto"/>
        <w:rPr>
          <w:rStyle w:val="CharacterStyle7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Ahora bien y no obstante lo anterior, este Tribunal no presenta facultades más que </w:t>
      </w:r>
      <w:r>
        <w:rPr>
          <w:rStyle w:val="CharacterStyle7"/>
          <w:spacing w:val="3"/>
          <w:lang w:val="es-ES" w:eastAsia="es-ES"/>
        </w:rPr>
        <w:t xml:space="preserve">para valorar el ajuste Normativo o Legal </w:t>
      </w:r>
      <w:r>
        <w:rPr>
          <w:rStyle w:val="CharacterStyle7"/>
          <w:i/>
          <w:iCs/>
          <w:spacing w:val="3"/>
          <w:sz w:val="25"/>
          <w:szCs w:val="25"/>
          <w:lang w:val="es-ES" w:eastAsia="es-ES"/>
        </w:rPr>
        <w:t xml:space="preserve">(Control </w:t>
      </w:r>
      <w:r>
        <w:rPr>
          <w:rStyle w:val="CharacterStyle7"/>
          <w:i/>
          <w:iCs/>
          <w:spacing w:val="3"/>
          <w:lang w:val="es-ES" w:eastAsia="es-ES"/>
        </w:rPr>
        <w:t xml:space="preserve">de Legalidad, </w:t>
      </w:r>
      <w:r>
        <w:rPr>
          <w:rStyle w:val="CharacterStyle7"/>
          <w:i/>
          <w:iCs/>
          <w:spacing w:val="3"/>
          <w:sz w:val="25"/>
          <w:szCs w:val="25"/>
          <w:lang w:val="es-ES" w:eastAsia="es-ES"/>
        </w:rPr>
        <w:t xml:space="preserve">artículo 181 de la </w:t>
      </w:r>
      <w:r>
        <w:rPr>
          <w:rStyle w:val="CharacterStyle7"/>
          <w:i/>
          <w:iCs/>
          <w:spacing w:val="2"/>
          <w:sz w:val="25"/>
          <w:szCs w:val="25"/>
          <w:lang w:val="es-ES" w:eastAsia="es-ES"/>
        </w:rPr>
        <w:t xml:space="preserve">Ley General de la Administración Pública) </w:t>
      </w:r>
      <w:r>
        <w:rPr>
          <w:rStyle w:val="CharacterStyle7"/>
          <w:spacing w:val="2"/>
          <w:lang w:val="es-ES" w:eastAsia="es-ES"/>
        </w:rPr>
        <w:t xml:space="preserve">de las Actuaciones de la Junta Directiva </w:t>
      </w:r>
      <w:r>
        <w:rPr>
          <w:rStyle w:val="CharacterStyle7"/>
          <w:spacing w:val="1"/>
          <w:lang w:val="es-ES" w:eastAsia="es-ES"/>
        </w:rPr>
        <w:t xml:space="preserve">del Consejo de Transporte Público. No pudiendo sustituirla en sus actuaciones. Y es en virtud de ello y de la necesidad de que este asunto sea debidamente valorado, por </w:t>
      </w:r>
      <w:r>
        <w:rPr>
          <w:rStyle w:val="CharacterStyle7"/>
          <w:spacing w:val="2"/>
          <w:lang w:val="es-ES" w:eastAsia="es-ES"/>
        </w:rPr>
        <w:t xml:space="preserve">su fondo en el ámbito de dicho Órgano Colegiado, que se define que lo pertinente </w:t>
      </w:r>
      <w:r>
        <w:rPr>
          <w:rStyle w:val="CharacterStyle7"/>
          <w:spacing w:val="1"/>
          <w:lang w:val="es-ES" w:eastAsia="es-ES"/>
        </w:rPr>
        <w:t xml:space="preserve">sería determinar la Improcedencia y la Nulidad del Rechazo que por supuesta "Falta de Legitimación- dicho órgano emitiera en cuanto a las acciones de la Asociación </w:t>
      </w:r>
      <w:r>
        <w:rPr>
          <w:rStyle w:val="CharacterStyle7"/>
          <w:spacing w:val="-3"/>
          <w:lang w:val="es-ES" w:eastAsia="es-ES"/>
        </w:rPr>
        <w:t xml:space="preserve">dicha, </w:t>
      </w:r>
      <w:r w:rsidR="00C64F30">
        <w:rPr>
          <w:rStyle w:val="CharacterStyle7"/>
          <w:spacing w:val="-3"/>
          <w:lang w:val="es-ES" w:eastAsia="es-ES"/>
        </w:rPr>
        <w:t>m</w:t>
      </w:r>
      <w:r>
        <w:rPr>
          <w:rStyle w:val="CharacterStyle7"/>
          <w:spacing w:val="-3"/>
          <w:lang w:val="es-ES" w:eastAsia="es-ES"/>
        </w:rPr>
        <w:t xml:space="preserve">ediante su Acuerdo No. 7.11 de su Sesión Ordinaria No. 96-2013 del 17 de </w:t>
      </w:r>
      <w:r>
        <w:rPr>
          <w:rStyle w:val="CharacterStyle7"/>
          <w:lang w:val="es-ES" w:eastAsia="es-ES"/>
        </w:rPr>
        <w:t xml:space="preserve">Diciembre del 2013. Devolviéndose el Asunto para ante la referida Junta Directiva, </w:t>
      </w:r>
      <w:r>
        <w:rPr>
          <w:rStyle w:val="CharacterStyle7"/>
          <w:spacing w:val="2"/>
          <w:lang w:val="es-ES" w:eastAsia="es-ES"/>
        </w:rPr>
        <w:t xml:space="preserve">para su valoración y re-definición debida. Tal determinación en virtud de que el </w:t>
      </w:r>
      <w:r>
        <w:rPr>
          <w:rStyle w:val="CharacterStyle7"/>
          <w:lang w:val="es-ES" w:eastAsia="es-ES"/>
        </w:rPr>
        <w:t>Contenido, Motivo y/o Fundamento del Acuerdo dicho presentan omisiones y vicios en cuanto a la valoración de la Legitimación de la Asociación Recurrente.</w:t>
      </w:r>
    </w:p>
    <w:p w:rsidR="003E7D4C" w:rsidRDefault="003E7D4C">
      <w:pPr>
        <w:pStyle w:val="Style9"/>
        <w:kinsoku w:val="0"/>
        <w:autoSpaceDE/>
        <w:autoSpaceDN/>
        <w:adjustRightInd/>
        <w:spacing w:before="324" w:line="273" w:lineRule="auto"/>
        <w:jc w:val="center"/>
        <w:rPr>
          <w:spacing w:val="10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Lo expresado supra no conlleva ningún prejuzgamiento o adelanto de criterio de este</w:t>
      </w:r>
      <w:r>
        <w:rPr>
          <w:sz w:val="26"/>
          <w:szCs w:val="26"/>
          <w:lang w:val="es-ES" w:eastAsia="es-ES"/>
        </w:rPr>
        <w:br/>
      </w:r>
      <w:r>
        <w:rPr>
          <w:spacing w:val="10"/>
          <w:sz w:val="26"/>
          <w:szCs w:val="26"/>
          <w:lang w:val="es-ES" w:eastAsia="es-ES"/>
        </w:rPr>
        <w:t>Tribunal en cuanto al fondo del caso, particularmente de los Actos Objetados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00" w:right="1531" w:bottom="566" w:left="1589" w:header="720" w:footer="720" w:gutter="0"/>
          <w:cols w:space="720"/>
          <w:noEndnote/>
        </w:sectPr>
      </w:pPr>
    </w:p>
    <w:p w:rsidR="003E7D4C" w:rsidRDefault="003E7D4C">
      <w:pPr>
        <w:pStyle w:val="Style9"/>
        <w:kinsoku w:val="0"/>
        <w:autoSpaceDE/>
        <w:autoSpaceDN/>
        <w:adjustRightInd/>
        <w:spacing w:line="278" w:lineRule="auto"/>
        <w:ind w:left="72" w:right="72"/>
        <w:jc w:val="both"/>
        <w:rPr>
          <w:sz w:val="26"/>
          <w:szCs w:val="26"/>
          <w:lang w:val="es-ES" w:eastAsia="es-ES"/>
        </w:rPr>
      </w:pPr>
      <w:r>
        <w:rPr>
          <w:i/>
          <w:iCs/>
          <w:spacing w:val="1"/>
          <w:sz w:val="26"/>
          <w:szCs w:val="26"/>
          <w:lang w:val="es-ES" w:eastAsia="es-ES"/>
        </w:rPr>
        <w:t xml:space="preserve">(Artículos 2.1.9, 2.1.13 y 2.1.14 todos de la Sesión Extraordinaria No. 03-2012 del </w:t>
      </w:r>
      <w:r>
        <w:rPr>
          <w:i/>
          <w:iCs/>
          <w:sz w:val="26"/>
          <w:szCs w:val="26"/>
          <w:lang w:val="es-ES" w:eastAsia="es-ES"/>
        </w:rPr>
        <w:t xml:space="preserve">23 de Abril del 2012 y contra las Disposiciones conducentes de la Sesión Ordinaria 42-2012 del 2 de Julio del 2012, de la Junta Directiva del Consejo de Transporte </w:t>
      </w:r>
      <w:r>
        <w:rPr>
          <w:i/>
          <w:iCs/>
          <w:spacing w:val="8"/>
          <w:sz w:val="26"/>
          <w:szCs w:val="26"/>
          <w:lang w:val="es-ES" w:eastAsia="es-ES"/>
        </w:rPr>
        <w:t xml:space="preserve">Público, por las cuales -a tenor de las Disposiciones de la Ley No. 8955- se </w:t>
      </w:r>
      <w:r>
        <w:rPr>
          <w:i/>
          <w:iCs/>
          <w:spacing w:val="-2"/>
          <w:sz w:val="26"/>
          <w:szCs w:val="26"/>
          <w:lang w:val="es-ES" w:eastAsia="es-ES"/>
        </w:rPr>
        <w:t>asignaron a las firmas U</w:t>
      </w:r>
      <w:r w:rsidR="00C64F30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N</w:t>
      </w:r>
      <w:r w:rsidR="00C64F30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P</w:t>
      </w:r>
      <w:r w:rsidR="00C64F30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>U</w:t>
      </w:r>
      <w:r w:rsidR="00233DE9">
        <w:rPr>
          <w:i/>
          <w:iCs/>
          <w:spacing w:val="-2"/>
          <w:sz w:val="26"/>
          <w:szCs w:val="26"/>
          <w:lang w:val="es-ES" w:eastAsia="es-ES"/>
        </w:rPr>
        <w:t>.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S.A, </w:t>
      </w:r>
      <w:r w:rsidR="00C64F30">
        <w:rPr>
          <w:i/>
          <w:iCs/>
          <w:spacing w:val="-2"/>
          <w:sz w:val="26"/>
          <w:szCs w:val="26"/>
          <w:lang w:val="es-ES" w:eastAsia="es-ES"/>
        </w:rPr>
        <w:t>C.</w:t>
      </w:r>
      <w:r>
        <w:rPr>
          <w:i/>
          <w:iCs/>
          <w:spacing w:val="30"/>
          <w:sz w:val="26"/>
          <w:szCs w:val="26"/>
          <w:lang w:val="es-ES" w:eastAsia="es-ES"/>
        </w:rPr>
        <w:t>B&amp;A</w:t>
      </w:r>
      <w:r w:rsidR="00C64F30">
        <w:rPr>
          <w:i/>
          <w:iCs/>
          <w:spacing w:val="30"/>
          <w:sz w:val="26"/>
          <w:szCs w:val="26"/>
          <w:lang w:val="es-ES" w:eastAsia="es-ES"/>
        </w:rPr>
        <w:t>.</w:t>
      </w:r>
      <w:r>
        <w:rPr>
          <w:i/>
          <w:iCs/>
          <w:spacing w:val="30"/>
          <w:sz w:val="26"/>
          <w:szCs w:val="26"/>
          <w:lang w:val="es-ES" w:eastAsia="es-ES"/>
        </w:rPr>
        <w:t>T</w:t>
      </w:r>
      <w:r w:rsidR="00C64F30">
        <w:rPr>
          <w:i/>
          <w:iCs/>
          <w:spacing w:val="30"/>
          <w:sz w:val="26"/>
          <w:szCs w:val="26"/>
          <w:lang w:val="es-ES" w:eastAsia="es-ES"/>
        </w:rPr>
        <w:t>.</w:t>
      </w:r>
      <w:r>
        <w:rPr>
          <w:i/>
          <w:iCs/>
          <w:spacing w:val="30"/>
          <w:sz w:val="26"/>
          <w:szCs w:val="26"/>
          <w:lang w:val="es-ES" w:eastAsia="es-ES"/>
        </w:rPr>
        <w:t>P</w:t>
      </w:r>
      <w:r w:rsidR="00C64F30">
        <w:rPr>
          <w:i/>
          <w:iCs/>
          <w:spacing w:val="30"/>
          <w:sz w:val="26"/>
          <w:szCs w:val="26"/>
          <w:lang w:val="es-ES" w:eastAsia="es-ES"/>
        </w:rPr>
        <w:t>.</w:t>
      </w:r>
      <w:r>
        <w:rPr>
          <w:i/>
          <w:iCs/>
          <w:spacing w:val="30"/>
          <w:sz w:val="26"/>
          <w:szCs w:val="26"/>
          <w:lang w:val="es-ES" w:eastAsia="es-ES"/>
        </w:rPr>
        <w:t>A</w:t>
      </w:r>
      <w:r w:rsidR="00233DE9">
        <w:rPr>
          <w:i/>
          <w:iCs/>
          <w:spacing w:val="30"/>
          <w:sz w:val="26"/>
          <w:szCs w:val="26"/>
          <w:lang w:val="es-ES" w:eastAsia="es-ES"/>
        </w:rPr>
        <w:t>.</w:t>
      </w:r>
      <w:r>
        <w:rPr>
          <w:i/>
          <w:iCs/>
          <w:spacing w:val="30"/>
          <w:sz w:val="26"/>
          <w:szCs w:val="26"/>
          <w:lang w:val="es-ES" w:eastAsia="es-ES"/>
        </w:rPr>
        <w:t xml:space="preserve"> y </w:t>
      </w:r>
      <w:r>
        <w:rPr>
          <w:i/>
          <w:iCs/>
          <w:spacing w:val="5"/>
          <w:sz w:val="26"/>
          <w:szCs w:val="26"/>
          <w:lang w:val="es-ES" w:eastAsia="es-ES"/>
        </w:rPr>
        <w:t>T</w:t>
      </w:r>
      <w:r w:rsidR="00C64F30">
        <w:rPr>
          <w:i/>
          <w:iCs/>
          <w:spacing w:val="5"/>
          <w:sz w:val="26"/>
          <w:szCs w:val="26"/>
          <w:lang w:val="es-ES" w:eastAsia="es-ES"/>
        </w:rPr>
        <w:t>.</w:t>
      </w:r>
      <w:r>
        <w:rPr>
          <w:i/>
          <w:iCs/>
          <w:spacing w:val="5"/>
          <w:sz w:val="26"/>
          <w:szCs w:val="26"/>
          <w:lang w:val="es-ES" w:eastAsia="es-ES"/>
        </w:rPr>
        <w:t>P</w:t>
      </w:r>
      <w:r w:rsidR="00C64F30">
        <w:rPr>
          <w:i/>
          <w:iCs/>
          <w:spacing w:val="5"/>
          <w:sz w:val="26"/>
          <w:szCs w:val="26"/>
          <w:lang w:val="es-ES" w:eastAsia="es-ES"/>
        </w:rPr>
        <w:t>.</w:t>
      </w:r>
      <w:r>
        <w:rPr>
          <w:i/>
          <w:iCs/>
          <w:spacing w:val="5"/>
          <w:sz w:val="26"/>
          <w:szCs w:val="26"/>
          <w:lang w:val="es-ES" w:eastAsia="es-ES"/>
        </w:rPr>
        <w:t>C</w:t>
      </w:r>
      <w:r w:rsidR="00233DE9">
        <w:rPr>
          <w:i/>
          <w:iCs/>
          <w:spacing w:val="5"/>
          <w:sz w:val="26"/>
          <w:szCs w:val="26"/>
          <w:lang w:val="es-ES" w:eastAsia="es-ES"/>
        </w:rPr>
        <w:t>.</w:t>
      </w:r>
      <w:r>
        <w:rPr>
          <w:i/>
          <w:iCs/>
          <w:spacing w:val="5"/>
          <w:sz w:val="26"/>
          <w:szCs w:val="26"/>
          <w:lang w:val="es-ES" w:eastAsia="es-ES"/>
        </w:rPr>
        <w:t xml:space="preserve">S.A., Permisos o Autorizaciones para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Operar el Servicio Público Especial Estable de Taxi (SEETAXI) en el Cantón de </w:t>
      </w:r>
      <w:r>
        <w:rPr>
          <w:i/>
          <w:iCs/>
          <w:sz w:val="26"/>
          <w:szCs w:val="26"/>
          <w:lang w:val="es-ES" w:eastAsia="es-ES"/>
        </w:rPr>
        <w:t xml:space="preserve">Atenas). </w:t>
      </w:r>
      <w:r>
        <w:rPr>
          <w:sz w:val="26"/>
          <w:szCs w:val="26"/>
          <w:lang w:val="es-ES" w:eastAsia="es-ES"/>
        </w:rPr>
        <w:t xml:space="preserve">Simplemente el Caso se retrotrae para la valoración de primera instancia </w:t>
      </w:r>
      <w:r>
        <w:rPr>
          <w:spacing w:val="13"/>
          <w:sz w:val="26"/>
          <w:szCs w:val="26"/>
          <w:lang w:val="es-ES" w:eastAsia="es-ES"/>
        </w:rPr>
        <w:t xml:space="preserve">correspondiente, al determinarse que la Asociación Recurrente sí detenta </w:t>
      </w:r>
      <w:r>
        <w:rPr>
          <w:sz w:val="26"/>
          <w:szCs w:val="26"/>
          <w:lang w:val="es-ES" w:eastAsia="es-ES"/>
        </w:rPr>
        <w:t>Legitimación meritoria para recurrir.</w:t>
      </w:r>
    </w:p>
    <w:p w:rsidR="003E7D4C" w:rsidRDefault="003E7D4C">
      <w:pPr>
        <w:pStyle w:val="Style9"/>
        <w:kinsoku w:val="0"/>
        <w:autoSpaceDE/>
        <w:autoSpaceDN/>
        <w:adjustRightInd/>
        <w:spacing w:before="684" w:line="204" w:lineRule="auto"/>
        <w:jc w:val="center"/>
        <w:rPr>
          <w:b/>
          <w:bCs/>
          <w:i/>
          <w:iCs/>
          <w:w w:val="110"/>
          <w:sz w:val="26"/>
          <w:szCs w:val="26"/>
          <w:lang w:val="es-ES" w:eastAsia="es-ES"/>
        </w:rPr>
      </w:pPr>
      <w:r>
        <w:rPr>
          <w:b/>
          <w:bCs/>
          <w:i/>
          <w:iCs/>
          <w:w w:val="110"/>
          <w:sz w:val="26"/>
          <w:szCs w:val="26"/>
          <w:lang w:val="es-ES" w:eastAsia="es-ES"/>
        </w:rPr>
        <w:t>Por Tanto</w:t>
      </w:r>
    </w:p>
    <w:p w:rsidR="003E7D4C" w:rsidRDefault="003E7D4C">
      <w:pPr>
        <w:pStyle w:val="Style9"/>
        <w:tabs>
          <w:tab w:val="right" w:pos="8953"/>
        </w:tabs>
        <w:kinsoku w:val="0"/>
        <w:autoSpaceDE/>
        <w:autoSpaceDN/>
        <w:adjustRightInd/>
        <w:spacing w:before="576"/>
        <w:ind w:left="72"/>
        <w:rPr>
          <w:sz w:val="26"/>
          <w:szCs w:val="26"/>
          <w:lang w:val="es-ES" w:eastAsia="es-ES"/>
        </w:rPr>
      </w:pPr>
      <w:r>
        <w:rPr>
          <w:spacing w:val="-62"/>
          <w:sz w:val="26"/>
          <w:szCs w:val="26"/>
          <w:lang w:val="es-ES" w:eastAsia="es-ES"/>
        </w:rPr>
        <w:t>1.</w:t>
      </w:r>
      <w:r>
        <w:rPr>
          <w:spacing w:val="-62"/>
          <w:sz w:val="26"/>
          <w:szCs w:val="26"/>
          <w:lang w:val="es-ES" w:eastAsia="es-ES"/>
        </w:rPr>
        <w:tab/>
      </w:r>
      <w:r>
        <w:rPr>
          <w:sz w:val="26"/>
          <w:szCs w:val="26"/>
          <w:lang w:val="es-ES" w:eastAsia="es-ES"/>
        </w:rPr>
        <w:t>En criterio de mayoría de este Tribunal y con Voto Salvado del Juez Redactor,</w:t>
      </w:r>
    </w:p>
    <w:p w:rsidR="003E7D4C" w:rsidRDefault="003E7D4C">
      <w:pPr>
        <w:pStyle w:val="Style9"/>
        <w:kinsoku w:val="0"/>
        <w:autoSpaceDE/>
        <w:autoSpaceDN/>
        <w:adjustRightInd/>
        <w:spacing w:before="36" w:line="276" w:lineRule="auto"/>
        <w:ind w:left="72" w:right="72"/>
        <w:jc w:val="both"/>
        <w:rPr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se Dispone Anular el Acuerdo No. 7.11 de la Sesión Ordinaria No. 96-2013 del 17 </w:t>
      </w:r>
      <w:r>
        <w:rPr>
          <w:spacing w:val="4"/>
          <w:sz w:val="26"/>
          <w:szCs w:val="26"/>
          <w:lang w:val="es-ES" w:eastAsia="es-ES"/>
        </w:rPr>
        <w:t xml:space="preserve">de Diciembre del 2013, de la Junta Directiva del Consejo de Transporte Público, </w:t>
      </w:r>
      <w:r>
        <w:rPr>
          <w:spacing w:val="13"/>
          <w:sz w:val="26"/>
          <w:szCs w:val="26"/>
          <w:lang w:val="es-ES" w:eastAsia="es-ES"/>
        </w:rPr>
        <w:t xml:space="preserve">por el cual se Rechaza por supuesta Falta de Legitimación, el Recurso de </w:t>
      </w:r>
      <w:r>
        <w:rPr>
          <w:spacing w:val="3"/>
          <w:sz w:val="26"/>
          <w:szCs w:val="26"/>
          <w:lang w:val="es-ES" w:eastAsia="es-ES"/>
        </w:rPr>
        <w:t xml:space="preserve">Revocatoria interpuesto por el Señor </w:t>
      </w:r>
      <w:r w:rsidRPr="00C64F30">
        <w:rPr>
          <w:b/>
          <w:spacing w:val="3"/>
          <w:sz w:val="26"/>
          <w:szCs w:val="26"/>
          <w:lang w:val="es-ES" w:eastAsia="es-ES"/>
        </w:rPr>
        <w:t>E</w:t>
      </w:r>
      <w:r>
        <w:rPr>
          <w:b/>
          <w:spacing w:val="3"/>
          <w:sz w:val="26"/>
          <w:szCs w:val="26"/>
          <w:lang w:val="es-ES" w:eastAsia="es-ES"/>
        </w:rPr>
        <w:t>.C.</w:t>
      </w:r>
      <w:r w:rsidRPr="00C64F30">
        <w:rPr>
          <w:b/>
          <w:spacing w:val="3"/>
          <w:sz w:val="26"/>
          <w:szCs w:val="26"/>
          <w:lang w:val="es-ES" w:eastAsia="es-ES"/>
        </w:rPr>
        <w:t>R</w:t>
      </w:r>
      <w:r w:rsidR="00233DE9">
        <w:rPr>
          <w:b/>
          <w:spacing w:val="3"/>
          <w:sz w:val="26"/>
          <w:szCs w:val="26"/>
          <w:lang w:val="es-ES" w:eastAsia="es-ES"/>
        </w:rPr>
        <w:t>.</w:t>
      </w:r>
      <w:r>
        <w:rPr>
          <w:spacing w:val="3"/>
          <w:sz w:val="26"/>
          <w:szCs w:val="26"/>
          <w:lang w:val="es-ES" w:eastAsia="es-ES"/>
        </w:rPr>
        <w:t xml:space="preserve">, cédula de </w:t>
      </w:r>
      <w:r>
        <w:rPr>
          <w:spacing w:val="2"/>
          <w:sz w:val="26"/>
          <w:szCs w:val="26"/>
          <w:lang w:val="es-ES" w:eastAsia="es-ES"/>
        </w:rPr>
        <w:t xml:space="preserve">identidad número </w:t>
      </w:r>
      <w:r w:rsidR="00233DE9">
        <w:rPr>
          <w:spacing w:val="2"/>
          <w:sz w:val="26"/>
          <w:szCs w:val="26"/>
          <w:lang w:val="es-ES" w:eastAsia="es-ES"/>
        </w:rPr>
        <w:t>…</w:t>
      </w:r>
      <w:r>
        <w:rPr>
          <w:spacing w:val="2"/>
          <w:sz w:val="26"/>
          <w:szCs w:val="26"/>
          <w:lang w:val="es-ES" w:eastAsia="es-ES"/>
        </w:rPr>
        <w:t xml:space="preserve">, quien actúa en su calidad acreditada de Presidente de la </w:t>
      </w:r>
      <w:r>
        <w:rPr>
          <w:b/>
          <w:bCs/>
          <w:spacing w:val="2"/>
          <w:sz w:val="28"/>
          <w:szCs w:val="28"/>
          <w:lang w:val="es-ES" w:eastAsia="es-ES"/>
        </w:rPr>
        <w:t>A.T.A.C</w:t>
      </w:r>
      <w:r w:rsidR="00233DE9">
        <w:rPr>
          <w:b/>
          <w:bCs/>
          <w:spacing w:val="2"/>
          <w:sz w:val="28"/>
          <w:szCs w:val="28"/>
          <w:lang w:val="es-ES" w:eastAsia="es-ES"/>
        </w:rPr>
        <w:t>.</w:t>
      </w:r>
      <w:r>
        <w:rPr>
          <w:b/>
          <w:bCs/>
          <w:spacing w:val="2"/>
          <w:sz w:val="28"/>
          <w:szCs w:val="28"/>
          <w:lang w:val="es-ES" w:eastAsia="es-ES"/>
        </w:rPr>
        <w:t xml:space="preserve">, </w:t>
      </w:r>
      <w:r>
        <w:rPr>
          <w:spacing w:val="2"/>
          <w:sz w:val="26"/>
          <w:szCs w:val="26"/>
          <w:lang w:val="es-ES" w:eastAsia="es-ES"/>
        </w:rPr>
        <w:t xml:space="preserve">cédula jurídica No. </w:t>
      </w:r>
      <w:r w:rsidR="00233DE9">
        <w:rPr>
          <w:spacing w:val="2"/>
          <w:sz w:val="26"/>
          <w:szCs w:val="26"/>
          <w:lang w:val="es-ES" w:eastAsia="es-ES"/>
        </w:rPr>
        <w:t>…</w:t>
      </w:r>
      <w:r>
        <w:rPr>
          <w:spacing w:val="2"/>
          <w:sz w:val="26"/>
          <w:szCs w:val="26"/>
          <w:lang w:val="es-ES" w:eastAsia="es-ES"/>
        </w:rPr>
        <w:t xml:space="preserve">, contra los Artículos 2.1.9, 2.1.13 y 2.1.14 todos de la Sesión </w:t>
      </w:r>
      <w:r>
        <w:rPr>
          <w:spacing w:val="3"/>
          <w:sz w:val="26"/>
          <w:szCs w:val="26"/>
          <w:lang w:val="es-ES" w:eastAsia="es-ES"/>
        </w:rPr>
        <w:t xml:space="preserve">Extraordinaria No. 03-2012 del 23 de Abril del 2012 y contra las Disposiciones conducentes de la Sesión Ordinaria 42-2012 del 2 de Julio del 2012, de la Junta </w:t>
      </w:r>
      <w:r>
        <w:rPr>
          <w:spacing w:val="10"/>
          <w:sz w:val="26"/>
          <w:szCs w:val="26"/>
          <w:lang w:val="es-ES" w:eastAsia="es-ES"/>
        </w:rPr>
        <w:t xml:space="preserve">Directiva del Consejo de Transporte Público, por las cuales </w:t>
      </w:r>
      <w:r>
        <w:rPr>
          <w:i/>
          <w:iCs/>
          <w:spacing w:val="10"/>
          <w:sz w:val="26"/>
          <w:szCs w:val="26"/>
          <w:lang w:val="es-ES" w:eastAsia="es-ES"/>
        </w:rPr>
        <w:t xml:space="preserve">-a tenor de las 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Disposiciones de la Ley No. 8955- </w:t>
      </w:r>
      <w:r>
        <w:rPr>
          <w:spacing w:val="2"/>
          <w:sz w:val="26"/>
          <w:szCs w:val="26"/>
          <w:lang w:val="es-ES" w:eastAsia="es-ES"/>
        </w:rPr>
        <w:t xml:space="preserve">se asignaron a las firmas </w:t>
      </w:r>
      <w:r>
        <w:rPr>
          <w:b/>
          <w:bCs/>
          <w:spacing w:val="2"/>
          <w:sz w:val="26"/>
          <w:szCs w:val="26"/>
          <w:lang w:val="es-ES" w:eastAsia="es-ES"/>
        </w:rPr>
        <w:t>U.N.</w:t>
      </w:r>
      <w:r>
        <w:rPr>
          <w:b/>
          <w:bCs/>
          <w:spacing w:val="30"/>
          <w:sz w:val="26"/>
          <w:szCs w:val="26"/>
          <w:lang w:val="es-ES" w:eastAsia="es-ES"/>
        </w:rPr>
        <w:t>P.U</w:t>
      </w:r>
      <w:r w:rsidR="00A559CA">
        <w:rPr>
          <w:b/>
          <w:bCs/>
          <w:spacing w:val="30"/>
          <w:sz w:val="26"/>
          <w:szCs w:val="26"/>
          <w:lang w:val="es-ES" w:eastAsia="es-ES"/>
        </w:rPr>
        <w:t>.</w:t>
      </w:r>
      <w:r>
        <w:rPr>
          <w:b/>
          <w:bCs/>
          <w:spacing w:val="30"/>
          <w:sz w:val="26"/>
          <w:szCs w:val="26"/>
          <w:lang w:val="es-ES" w:eastAsia="es-ES"/>
        </w:rPr>
        <w:t>S.A, C.B&amp;A.</w:t>
      </w:r>
      <w:r>
        <w:rPr>
          <w:b/>
          <w:bCs/>
          <w:spacing w:val="3"/>
          <w:sz w:val="26"/>
          <w:szCs w:val="26"/>
          <w:lang w:val="es-ES" w:eastAsia="es-ES"/>
        </w:rPr>
        <w:t>T.P.A</w:t>
      </w:r>
      <w:r w:rsidR="00A559CA">
        <w:rPr>
          <w:b/>
          <w:bCs/>
          <w:spacing w:val="3"/>
          <w:sz w:val="26"/>
          <w:szCs w:val="26"/>
          <w:lang w:val="es-ES" w:eastAsia="es-ES"/>
        </w:rPr>
        <w:t>.</w:t>
      </w:r>
      <w:r>
        <w:rPr>
          <w:b/>
          <w:bCs/>
          <w:spacing w:val="3"/>
          <w:sz w:val="26"/>
          <w:szCs w:val="26"/>
          <w:lang w:val="es-ES" w:eastAsia="es-ES"/>
        </w:rPr>
        <w:t xml:space="preserve"> </w:t>
      </w:r>
      <w:r>
        <w:rPr>
          <w:spacing w:val="3"/>
          <w:sz w:val="26"/>
          <w:szCs w:val="26"/>
          <w:lang w:val="es-ES" w:eastAsia="es-ES"/>
        </w:rPr>
        <w:t xml:space="preserve">y </w:t>
      </w:r>
      <w:r>
        <w:rPr>
          <w:b/>
          <w:bCs/>
          <w:spacing w:val="3"/>
          <w:sz w:val="26"/>
          <w:szCs w:val="26"/>
          <w:lang w:val="es-ES" w:eastAsia="es-ES"/>
        </w:rPr>
        <w:t>T.P.</w:t>
      </w:r>
      <w:r>
        <w:rPr>
          <w:b/>
          <w:bCs/>
          <w:spacing w:val="5"/>
          <w:sz w:val="26"/>
          <w:szCs w:val="26"/>
          <w:lang w:val="es-ES" w:eastAsia="es-ES"/>
        </w:rPr>
        <w:t xml:space="preserve">C.S.A., </w:t>
      </w:r>
      <w:r>
        <w:rPr>
          <w:spacing w:val="5"/>
          <w:sz w:val="26"/>
          <w:szCs w:val="26"/>
          <w:lang w:val="es-ES" w:eastAsia="es-ES"/>
        </w:rPr>
        <w:t xml:space="preserve">Permisos o Autorizaciones para Operar el Servicio Público </w:t>
      </w:r>
      <w:r>
        <w:rPr>
          <w:sz w:val="26"/>
          <w:szCs w:val="26"/>
          <w:lang w:val="es-ES" w:eastAsia="es-ES"/>
        </w:rPr>
        <w:t xml:space="preserve">Especial Estable de Taxi </w:t>
      </w:r>
      <w:r>
        <w:rPr>
          <w:i/>
          <w:iCs/>
          <w:sz w:val="26"/>
          <w:szCs w:val="26"/>
          <w:lang w:val="es-ES" w:eastAsia="es-ES"/>
        </w:rPr>
        <w:t xml:space="preserve">(SEETAXI) </w:t>
      </w:r>
      <w:r>
        <w:rPr>
          <w:sz w:val="26"/>
          <w:szCs w:val="26"/>
          <w:lang w:val="es-ES" w:eastAsia="es-ES"/>
        </w:rPr>
        <w:t xml:space="preserve">en el Cantón de Atenas. Devolviéndose el caso </w:t>
      </w:r>
      <w:r>
        <w:rPr>
          <w:spacing w:val="10"/>
          <w:sz w:val="26"/>
          <w:szCs w:val="26"/>
          <w:lang w:val="es-ES" w:eastAsia="es-ES"/>
        </w:rPr>
        <w:t xml:space="preserve">para la valoración correspondiente de primera instancia ante el Consejo de </w:t>
      </w:r>
      <w:r>
        <w:rPr>
          <w:spacing w:val="8"/>
          <w:sz w:val="26"/>
          <w:szCs w:val="26"/>
          <w:lang w:val="es-ES" w:eastAsia="es-ES"/>
        </w:rPr>
        <w:t xml:space="preserve">Transporte Público, al determinarse que la Asociación Recurrente si detenta </w:t>
      </w:r>
      <w:r>
        <w:rPr>
          <w:sz w:val="26"/>
          <w:szCs w:val="26"/>
          <w:lang w:val="es-ES" w:eastAsia="es-ES"/>
        </w:rPr>
        <w:t>Legitimación meritoria.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40" w:right="1532" w:bottom="525" w:left="1588" w:header="720" w:footer="720" w:gutter="0"/>
          <w:cols w:space="720"/>
          <w:noEndnote/>
        </w:sectPr>
      </w:pPr>
    </w:p>
    <w:p w:rsidR="003E7D4C" w:rsidRDefault="003E7D4C" w:rsidP="00822BEE">
      <w:pPr>
        <w:pStyle w:val="Style17"/>
        <w:numPr>
          <w:ilvl w:val="0"/>
          <w:numId w:val="8"/>
        </w:numPr>
        <w:tabs>
          <w:tab w:val="clear" w:pos="648"/>
          <w:tab w:val="num" w:pos="567"/>
        </w:tabs>
        <w:kinsoku w:val="0"/>
        <w:autoSpaceDE/>
        <w:autoSpaceDN/>
        <w:spacing w:line="302" w:lineRule="exact"/>
        <w:ind w:left="142" w:firstLine="0"/>
        <w:rPr>
          <w:rStyle w:val="CharacterStyle10"/>
          <w:b/>
          <w:spacing w:val="-6"/>
          <w:lang w:val="es-ES" w:eastAsia="es-ES"/>
        </w:rPr>
      </w:pPr>
      <w:r w:rsidRPr="00A559CA">
        <w:rPr>
          <w:b w:val="0"/>
          <w:bCs w:val="0"/>
          <w:spacing w:val="5"/>
          <w:sz w:val="26"/>
          <w:szCs w:val="26"/>
        </w:rPr>
        <w:t xml:space="preserve">Según las disposiciones </w:t>
      </w:r>
      <w:proofErr w:type="gramStart"/>
      <w:r w:rsidRPr="00A559CA">
        <w:rPr>
          <w:b w:val="0"/>
          <w:bCs w:val="0"/>
          <w:spacing w:val="5"/>
          <w:sz w:val="26"/>
          <w:szCs w:val="26"/>
        </w:rPr>
        <w:t>del</w:t>
      </w:r>
      <w:proofErr w:type="gramEnd"/>
      <w:r w:rsidRPr="00A559CA">
        <w:rPr>
          <w:b w:val="0"/>
          <w:bCs w:val="0"/>
          <w:spacing w:val="5"/>
          <w:sz w:val="26"/>
          <w:szCs w:val="26"/>
        </w:rPr>
        <w:t xml:space="preserve"> Artículo 16 de la Ley No. 7969, rectora en la materia, se recuerda que los fallos de este Tribunal son de acatamiento inmediato, estricto y obligatorio</w:t>
      </w:r>
      <w:r>
        <w:rPr>
          <w:rStyle w:val="CharacterStyle10"/>
          <w:b/>
          <w:spacing w:val="-6"/>
          <w:lang w:val="es-ES" w:eastAsia="es-ES"/>
        </w:rPr>
        <w:t>.</w:t>
      </w:r>
    </w:p>
    <w:p w:rsidR="003E7D4C" w:rsidRDefault="003E7D4C" w:rsidP="00822BEE">
      <w:pPr>
        <w:pStyle w:val="Style18"/>
        <w:numPr>
          <w:ilvl w:val="0"/>
          <w:numId w:val="8"/>
        </w:numPr>
        <w:tabs>
          <w:tab w:val="clear" w:pos="648"/>
        </w:tabs>
        <w:kinsoku w:val="0"/>
        <w:autoSpaceDE/>
        <w:autoSpaceDN/>
        <w:spacing w:line="555" w:lineRule="exact"/>
        <w:ind w:left="284" w:right="3468" w:hanging="142"/>
        <w:rPr>
          <w:rStyle w:val="CharacterStyle8"/>
          <w:b/>
          <w:lang w:val="es-ES" w:eastAsia="es-ES"/>
        </w:rPr>
      </w:pPr>
      <w:r w:rsidRPr="00A559CA">
        <w:rPr>
          <w:bCs w:val="0"/>
          <w:spacing w:val="5"/>
          <w:sz w:val="26"/>
          <w:szCs w:val="26"/>
        </w:rPr>
        <w:t>Rige a partir de su Notificación</w:t>
      </w:r>
      <w:r>
        <w:rPr>
          <w:rStyle w:val="CharacterStyle8"/>
          <w:b/>
          <w:spacing w:val="-12"/>
          <w:sz w:val="24"/>
          <w:szCs w:val="24"/>
          <w:lang w:val="es-ES" w:eastAsia="es-ES"/>
        </w:rPr>
        <w:t xml:space="preserve">. </w:t>
      </w:r>
      <w:r>
        <w:rPr>
          <w:rStyle w:val="CharacterStyle8"/>
          <w:b/>
          <w:lang w:val="es-ES" w:eastAsia="es-ES"/>
        </w:rPr>
        <w:t>NOTIFIQUESE.</w:t>
      </w: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Pr="001C1D40" w:rsidRDefault="003E7D4C" w:rsidP="003E7D4C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3E7D4C" w:rsidRPr="001C1D40" w:rsidRDefault="003E7D4C" w:rsidP="003E7D4C">
      <w:pPr>
        <w:pStyle w:val="Style4"/>
        <w:kinsoku w:val="0"/>
        <w:autoSpaceDE/>
        <w:ind w:left="72"/>
        <w:jc w:val="center"/>
        <w:rPr>
          <w:rStyle w:val="CharacterStyle4"/>
          <w:rFonts w:ascii="Verdana" w:hAnsi="Verdana"/>
          <w:b/>
          <w:iCs w:val="0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iCs w:val="0"/>
          <w:spacing w:val="2"/>
          <w:w w:val="105"/>
          <w:sz w:val="22"/>
          <w:szCs w:val="22"/>
          <w:lang w:val="es-ES" w:eastAsia="es-ES"/>
        </w:rPr>
        <w:t>Presidente</w:t>
      </w:r>
    </w:p>
    <w:p w:rsidR="003E7D4C" w:rsidRPr="001C1D40" w:rsidRDefault="003E7D4C" w:rsidP="003E7D4C">
      <w:pPr>
        <w:pStyle w:val="Style4"/>
        <w:kinsoku w:val="0"/>
        <w:autoSpaceDE/>
        <w:ind w:left="72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</w:p>
    <w:p w:rsidR="003E7D4C" w:rsidRDefault="003E7D4C" w:rsidP="003E7D4C">
      <w:pPr>
        <w:pStyle w:val="Style4"/>
        <w:kinsoku w:val="0"/>
        <w:autoSpaceDE/>
        <w:ind w:left="72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</w:p>
    <w:p w:rsidR="003E7D4C" w:rsidRDefault="003E7D4C" w:rsidP="003E7D4C">
      <w:pPr>
        <w:pStyle w:val="Style4"/>
        <w:kinsoku w:val="0"/>
        <w:autoSpaceDE/>
        <w:ind w:left="72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</w:p>
    <w:p w:rsidR="003E7D4C" w:rsidRPr="001C1D40" w:rsidRDefault="003E7D4C" w:rsidP="003E7D4C">
      <w:pPr>
        <w:pStyle w:val="Style4"/>
        <w:kinsoku w:val="0"/>
        <w:autoSpaceDE/>
        <w:ind w:left="72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</w:p>
    <w:p w:rsidR="003E7D4C" w:rsidRPr="001C1D40" w:rsidRDefault="003E7D4C" w:rsidP="003E7D4C">
      <w:pPr>
        <w:pStyle w:val="Style4"/>
        <w:kinsoku w:val="0"/>
        <w:autoSpaceDE/>
        <w:ind w:left="284" w:right="14"/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  <w:t xml:space="preserve">     </w:t>
      </w:r>
      <w:r w:rsidRPr="001C1D40">
        <w:rPr>
          <w:rStyle w:val="CharacterStyle4"/>
          <w:rFonts w:ascii="Verdana" w:hAnsi="Verdana"/>
          <w:iCs w:val="0"/>
          <w:spacing w:val="2"/>
          <w:w w:val="105"/>
          <w:sz w:val="22"/>
          <w:szCs w:val="22"/>
          <w:lang w:val="es-ES" w:eastAsia="es-ES"/>
        </w:rPr>
        <w:t>Lic. Mario Quesada Aguirre</w:t>
      </w:r>
    </w:p>
    <w:p w:rsidR="003E7D4C" w:rsidRDefault="003E7D4C" w:rsidP="003E7D4C">
      <w:pPr>
        <w:widowControl/>
        <w:kinsoku/>
        <w:autoSpaceDE w:val="0"/>
        <w:autoSpaceDN w:val="0"/>
        <w:adjustRightInd w:val="0"/>
      </w:pPr>
      <w:r w:rsidRPr="001C1D40">
        <w:rPr>
          <w:rStyle w:val="CharacterStyle4"/>
          <w:rFonts w:ascii="Verdana" w:hAnsi="Verdana"/>
          <w:iCs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iCs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ab/>
        <w:t xml:space="preserve">   </w:t>
      </w:r>
      <w:r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ab/>
        <w:t xml:space="preserve">        </w:t>
      </w:r>
      <w:r w:rsidRPr="001C1D40">
        <w:rPr>
          <w:rStyle w:val="CharacterStyle4"/>
          <w:rFonts w:ascii="Verdana" w:hAnsi="Verdana"/>
          <w:b/>
          <w:iCs/>
          <w:spacing w:val="2"/>
          <w:w w:val="105"/>
          <w:sz w:val="22"/>
          <w:szCs w:val="22"/>
          <w:lang w:val="es-ES" w:eastAsia="es-ES"/>
        </w:rPr>
        <w:t>Juez</w:t>
      </w: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widowControl/>
        <w:kinsoku/>
        <w:autoSpaceDE w:val="0"/>
        <w:autoSpaceDN w:val="0"/>
        <w:adjustRightInd w:val="0"/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</w:p>
    <w:p w:rsidR="003E7D4C" w:rsidRDefault="003E7D4C">
      <w:pPr>
        <w:pStyle w:val="Style21"/>
        <w:kinsoku w:val="0"/>
        <w:autoSpaceDE/>
        <w:autoSpaceDN/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</w:pPr>
      <w:r>
        <w:rPr>
          <w:rStyle w:val="CharacterStyle7"/>
          <w:b/>
          <w:bCs/>
          <w:i/>
          <w:iCs/>
          <w:spacing w:val="-4"/>
          <w:sz w:val="27"/>
          <w:szCs w:val="27"/>
          <w:lang w:val="es-ES" w:eastAsia="es-ES"/>
        </w:rPr>
        <w:t>VOTO SALVADO DEL JUEZ QUESADA AGUIRRE:</w:t>
      </w:r>
    </w:p>
    <w:p w:rsidR="003E7D4C" w:rsidRDefault="003E7D4C">
      <w:pPr>
        <w:pStyle w:val="Style22"/>
        <w:kinsoku w:val="0"/>
        <w:autoSpaceDE/>
        <w:autoSpaceDN/>
        <w:spacing w:after="0"/>
        <w:rPr>
          <w:rStyle w:val="CharacterStyle7"/>
          <w:spacing w:val="-1"/>
          <w:lang w:val="es-ES" w:eastAsia="es-ES"/>
        </w:rPr>
      </w:pPr>
      <w:r>
        <w:rPr>
          <w:rStyle w:val="CharacterStyle7"/>
          <w:spacing w:val="2"/>
          <w:lang w:val="es-ES" w:eastAsia="es-ES"/>
        </w:rPr>
        <w:t xml:space="preserve">El suscrito, sin entrar a valorar o a discutir su concordancia o no en cuanto a las </w:t>
      </w:r>
      <w:r>
        <w:rPr>
          <w:rStyle w:val="CharacterStyle7"/>
          <w:spacing w:val="19"/>
          <w:lang w:val="es-ES" w:eastAsia="es-ES"/>
        </w:rPr>
        <w:t xml:space="preserve">consideraciones de la Mayoría del Tribunal relativas a los temas de la </w:t>
      </w:r>
      <w:r>
        <w:rPr>
          <w:rStyle w:val="CharacterStyle7"/>
          <w:spacing w:val="-2"/>
          <w:lang w:val="es-ES" w:eastAsia="es-ES"/>
        </w:rPr>
        <w:t xml:space="preserve">Razonabilidad, la Proporcionalidad, la Intangibilidad de Patrimonio, del Equilibrio </w:t>
      </w:r>
      <w:r>
        <w:rPr>
          <w:rStyle w:val="CharacterStyle7"/>
          <w:spacing w:val="5"/>
          <w:lang w:val="es-ES" w:eastAsia="es-ES"/>
        </w:rPr>
        <w:t xml:space="preserve">Económico Contractual y de la </w:t>
      </w:r>
      <w:proofErr w:type="spellStart"/>
      <w:r>
        <w:rPr>
          <w:rStyle w:val="CharacterStyle7"/>
          <w:spacing w:val="5"/>
          <w:lang w:val="es-ES" w:eastAsia="es-ES"/>
        </w:rPr>
        <w:t>Residualidad</w:t>
      </w:r>
      <w:proofErr w:type="spellEnd"/>
      <w:r>
        <w:rPr>
          <w:rStyle w:val="CharacterStyle7"/>
          <w:spacing w:val="5"/>
          <w:lang w:val="es-ES" w:eastAsia="es-ES"/>
        </w:rPr>
        <w:t xml:space="preserve"> en cuanto a las asignación de los </w:t>
      </w:r>
      <w:r>
        <w:rPr>
          <w:rStyle w:val="CharacterStyle7"/>
          <w:spacing w:val="17"/>
          <w:lang w:val="es-ES" w:eastAsia="es-ES"/>
        </w:rPr>
        <w:t xml:space="preserve">Permisos de SEETAXI que se diera en la zona de Atenas a tenor de las </w:t>
      </w:r>
      <w:r>
        <w:rPr>
          <w:rStyle w:val="CharacterStyle7"/>
          <w:spacing w:val="10"/>
          <w:lang w:val="es-ES" w:eastAsia="es-ES"/>
        </w:rPr>
        <w:t xml:space="preserve">disposiciones de la Ley No. 8955, frente a los Derechos Adquiridos y a las </w:t>
      </w:r>
      <w:r>
        <w:rPr>
          <w:rStyle w:val="CharacterStyle7"/>
          <w:spacing w:val="2"/>
          <w:lang w:val="es-ES" w:eastAsia="es-ES"/>
        </w:rPr>
        <w:t xml:space="preserve">Situaciones Jurídicas Consolidadas de los Concesionarios de Taxi preexistentes; </w:t>
      </w:r>
      <w:r>
        <w:rPr>
          <w:rStyle w:val="CharacterStyle7"/>
          <w:spacing w:val="-4"/>
          <w:lang w:val="es-ES" w:eastAsia="es-ES"/>
        </w:rPr>
        <w:t xml:space="preserve">considera que el Recurso debe ser Rechazado por FALTA DE LEGITIMACIÓN </w:t>
      </w:r>
      <w:r>
        <w:rPr>
          <w:rStyle w:val="CharacterStyle7"/>
          <w:i/>
          <w:iCs/>
          <w:spacing w:val="-4"/>
          <w:w w:val="105"/>
          <w:lang w:val="es-ES" w:eastAsia="es-ES"/>
        </w:rPr>
        <w:t xml:space="preserve">AD </w:t>
      </w:r>
      <w:r>
        <w:rPr>
          <w:rStyle w:val="CharacterStyle7"/>
          <w:i/>
          <w:iCs/>
          <w:spacing w:val="1"/>
          <w:w w:val="105"/>
          <w:lang w:val="es-ES" w:eastAsia="es-ES"/>
        </w:rPr>
        <w:t xml:space="preserve">CAUSAM </w:t>
      </w:r>
      <w:r>
        <w:rPr>
          <w:rStyle w:val="CharacterStyle7"/>
          <w:spacing w:val="1"/>
          <w:lang w:val="es-ES" w:eastAsia="es-ES"/>
        </w:rPr>
        <w:t xml:space="preserve">y por Falta de Representación debida y acreditada de la firma Apelante. </w:t>
      </w:r>
      <w:r>
        <w:rPr>
          <w:rStyle w:val="CharacterStyle7"/>
          <w:lang w:val="es-ES" w:eastAsia="es-ES"/>
        </w:rPr>
        <w:t xml:space="preserve">Bien es sabido que la valoración en cuanto a tales aspectos es primaria y que en caso de detectarse una falta de aptitud </w:t>
      </w:r>
      <w:r>
        <w:rPr>
          <w:rStyle w:val="CharacterStyle7"/>
          <w:i/>
          <w:iCs/>
          <w:w w:val="105"/>
          <w:lang w:val="es-ES" w:eastAsia="es-ES"/>
        </w:rPr>
        <w:t xml:space="preserve">(sentido laxo) </w:t>
      </w:r>
      <w:r>
        <w:rPr>
          <w:rStyle w:val="CharacterStyle7"/>
          <w:lang w:val="es-ES" w:eastAsia="es-ES"/>
        </w:rPr>
        <w:t xml:space="preserve">por las partes, así debe de declararse </w:t>
      </w:r>
      <w:r>
        <w:rPr>
          <w:rStyle w:val="CharacterStyle7"/>
          <w:spacing w:val="2"/>
          <w:lang w:val="es-ES" w:eastAsia="es-ES"/>
        </w:rPr>
        <w:t xml:space="preserve">de inmediato y se genera una imposibilidad para conocer y resolver sobre el fondo </w:t>
      </w:r>
      <w:r>
        <w:rPr>
          <w:rStyle w:val="CharacterStyle7"/>
          <w:spacing w:val="-2"/>
          <w:lang w:val="es-ES" w:eastAsia="es-ES"/>
        </w:rPr>
        <w:t xml:space="preserve">del caso. A consideración del suscrito y pese a que con la promulgación del Código </w:t>
      </w:r>
      <w:r>
        <w:rPr>
          <w:rStyle w:val="CharacterStyle7"/>
          <w:lang w:val="es-ES" w:eastAsia="es-ES"/>
        </w:rPr>
        <w:t xml:space="preserve">Procesal Contencioso Administrativo </w:t>
      </w:r>
      <w:r>
        <w:rPr>
          <w:rStyle w:val="CharacterStyle7"/>
          <w:i/>
          <w:iCs/>
          <w:w w:val="105"/>
          <w:lang w:val="es-ES" w:eastAsia="es-ES"/>
        </w:rPr>
        <w:t xml:space="preserve">(Ley No. 8508) </w:t>
      </w:r>
      <w:r>
        <w:rPr>
          <w:rStyle w:val="CharacterStyle7"/>
          <w:lang w:val="es-ES" w:eastAsia="es-ES"/>
        </w:rPr>
        <w:t xml:space="preserve">se vino a modificar el artículo </w:t>
      </w:r>
      <w:r>
        <w:rPr>
          <w:rStyle w:val="CharacterStyle7"/>
          <w:spacing w:val="1"/>
          <w:lang w:val="es-ES" w:eastAsia="es-ES"/>
        </w:rPr>
        <w:t xml:space="preserve">275 de la Ley General de la Administración, eliminando del mismo la necesidad de </w:t>
      </w:r>
      <w:r>
        <w:rPr>
          <w:rStyle w:val="CharacterStyle7"/>
          <w:lang w:val="es-ES" w:eastAsia="es-ES"/>
        </w:rPr>
        <w:t xml:space="preserve">que quien se determine como parte en un procedimiento administrativo detente un </w:t>
      </w:r>
      <w:r>
        <w:rPr>
          <w:rStyle w:val="CharacterStyle7"/>
          <w:spacing w:val="1"/>
          <w:lang w:val="es-ES" w:eastAsia="es-ES"/>
        </w:rPr>
        <w:t xml:space="preserve">derecho subjetivo o un interés legítimo potencial o efectivamente afectado, el cual </w:t>
      </w:r>
      <w:r>
        <w:rPr>
          <w:rStyle w:val="CharacterStyle7"/>
          <w:spacing w:val="-1"/>
          <w:lang w:val="es-ES" w:eastAsia="es-ES"/>
        </w:rPr>
        <w:t xml:space="preserve">fuera </w:t>
      </w:r>
      <w:r>
        <w:rPr>
          <w:rStyle w:val="CharacterStyle7"/>
          <w:b/>
          <w:bCs/>
          <w:i/>
          <w:iCs/>
          <w:spacing w:val="-1"/>
          <w:sz w:val="27"/>
          <w:szCs w:val="27"/>
          <w:lang w:val="es-ES" w:eastAsia="es-ES"/>
        </w:rPr>
        <w:t xml:space="preserve">"directo, actual y propio", </w:t>
      </w:r>
      <w:r>
        <w:rPr>
          <w:rStyle w:val="CharacterStyle7"/>
          <w:spacing w:val="-1"/>
          <w:lang w:val="es-ES" w:eastAsia="es-ES"/>
        </w:rPr>
        <w:t xml:space="preserve">lo cual viene a dar mayor apertura en la temática de </w:t>
      </w:r>
      <w:r>
        <w:rPr>
          <w:rStyle w:val="CharacterStyle7"/>
          <w:lang w:val="es-ES" w:eastAsia="es-ES"/>
        </w:rPr>
        <w:t xml:space="preserve">la Legitimación; se estima que ello no conlleva que la parte que se presente </w:t>
      </w:r>
      <w:r>
        <w:rPr>
          <w:rStyle w:val="CharacterStyle7"/>
          <w:i/>
          <w:iCs/>
          <w:w w:val="105"/>
          <w:lang w:val="es-ES" w:eastAsia="es-ES"/>
        </w:rPr>
        <w:t xml:space="preserve">(en este </w:t>
      </w:r>
      <w:r>
        <w:rPr>
          <w:rStyle w:val="CharacterStyle7"/>
          <w:i/>
          <w:iCs/>
          <w:spacing w:val="-2"/>
          <w:w w:val="105"/>
          <w:lang w:val="es-ES" w:eastAsia="es-ES"/>
        </w:rPr>
        <w:t xml:space="preserve">caso como apelante) </w:t>
      </w:r>
      <w:r>
        <w:rPr>
          <w:rStyle w:val="CharacterStyle7"/>
          <w:spacing w:val="-2"/>
          <w:lang w:val="es-ES" w:eastAsia="es-ES"/>
        </w:rPr>
        <w:t xml:space="preserve">no acredite </w:t>
      </w:r>
      <w:r>
        <w:rPr>
          <w:rStyle w:val="CharacterStyle7"/>
          <w:i/>
          <w:iCs/>
          <w:spacing w:val="-2"/>
          <w:w w:val="105"/>
          <w:lang w:val="es-ES" w:eastAsia="es-ES"/>
        </w:rPr>
        <w:t xml:space="preserve">(Principio de Carga de la Prueba) </w:t>
      </w:r>
      <w:r>
        <w:rPr>
          <w:rStyle w:val="CharacterStyle7"/>
          <w:spacing w:val="-2"/>
          <w:lang w:val="es-ES" w:eastAsia="es-ES"/>
        </w:rPr>
        <w:t xml:space="preserve">y demuestre, en </w:t>
      </w:r>
      <w:r>
        <w:rPr>
          <w:rStyle w:val="CharacterStyle7"/>
          <w:spacing w:val="3"/>
          <w:lang w:val="es-ES" w:eastAsia="es-ES"/>
        </w:rPr>
        <w:t xml:space="preserve">su contra o en contra de sus Asociados, </w:t>
      </w:r>
      <w:r>
        <w:rPr>
          <w:rStyle w:val="CharacterStyle7"/>
          <w:b/>
          <w:bCs/>
          <w:spacing w:val="3"/>
          <w:w w:val="105"/>
          <w:u w:val="single"/>
          <w:lang w:val="es-ES" w:eastAsia="es-ES"/>
        </w:rPr>
        <w:t xml:space="preserve">cuál es la afectación real por la que  </w:t>
      </w:r>
      <w:r>
        <w:rPr>
          <w:rStyle w:val="CharacterStyle7"/>
          <w:b/>
          <w:bCs/>
          <w:spacing w:val="3"/>
          <w:lang w:val="es-ES" w:eastAsia="es-ES"/>
        </w:rPr>
        <w:t xml:space="preserve">reclama. </w:t>
      </w:r>
      <w:r>
        <w:rPr>
          <w:rStyle w:val="CharacterStyle7"/>
          <w:spacing w:val="3"/>
          <w:lang w:val="es-ES" w:eastAsia="es-ES"/>
        </w:rPr>
        <w:t xml:space="preserve">Es decir que pruebe que para sus Asociados se presenta, cuando menos, </w:t>
      </w:r>
      <w:r>
        <w:rPr>
          <w:rStyle w:val="CharacterStyle7"/>
          <w:spacing w:val="2"/>
          <w:lang w:val="es-ES" w:eastAsia="es-ES"/>
        </w:rPr>
        <w:t xml:space="preserve">una potencial afectación a un Derecho Subjetivo o a un Interés Legítimo. Aspecto </w:t>
      </w:r>
      <w:r>
        <w:rPr>
          <w:rStyle w:val="CharacterStyle7"/>
          <w:spacing w:val="1"/>
          <w:lang w:val="es-ES" w:eastAsia="es-ES"/>
        </w:rPr>
        <w:t xml:space="preserve">que no estima el suscrito se cumpla con -el hecho de que bien se haya alegado una </w:t>
      </w:r>
      <w:r>
        <w:rPr>
          <w:rStyle w:val="CharacterStyle7"/>
          <w:spacing w:val="-1"/>
          <w:lang w:val="es-ES" w:eastAsia="es-ES"/>
        </w:rPr>
        <w:t xml:space="preserve">muy posible afectación de los Derechos Patrimoniales de los Asociados </w:t>
      </w:r>
      <w:r>
        <w:rPr>
          <w:rStyle w:val="CharacterStyle7"/>
          <w:i/>
          <w:iCs/>
          <w:spacing w:val="-1"/>
          <w:w w:val="105"/>
          <w:lang w:val="es-ES" w:eastAsia="es-ES"/>
        </w:rPr>
        <w:t xml:space="preserve">(Taxistas </w:t>
      </w:r>
      <w:r>
        <w:rPr>
          <w:rStyle w:val="CharacterStyle7"/>
          <w:i/>
          <w:iCs/>
          <w:spacing w:val="12"/>
          <w:w w:val="105"/>
          <w:lang w:val="es-ES" w:eastAsia="es-ES"/>
        </w:rPr>
        <w:t xml:space="preserve">Concesionarios de Atenas) </w:t>
      </w:r>
      <w:r>
        <w:rPr>
          <w:rStyle w:val="CharacterStyle7"/>
          <w:spacing w:val="12"/>
          <w:lang w:val="es-ES" w:eastAsia="es-ES"/>
        </w:rPr>
        <w:t xml:space="preserve">dentro de los alegatos de la entidad apelante; </w:t>
      </w:r>
      <w:r>
        <w:rPr>
          <w:rStyle w:val="CharacterStyle7"/>
          <w:spacing w:val="2"/>
          <w:lang w:val="es-ES" w:eastAsia="es-ES"/>
        </w:rPr>
        <w:t xml:space="preserve">remitiéndose para ello a la correlación entre los Permisos de SEETAXI asignados, </w:t>
      </w:r>
      <w:r>
        <w:rPr>
          <w:rStyle w:val="CharacterStyle7"/>
          <w:spacing w:val="5"/>
          <w:lang w:val="es-ES" w:eastAsia="es-ES"/>
        </w:rPr>
        <w:t xml:space="preserve">en un número que duplica el número de Concesionarios preexistente. Es de mi </w:t>
      </w:r>
      <w:r>
        <w:rPr>
          <w:rStyle w:val="CharacterStyle7"/>
          <w:spacing w:val="2"/>
          <w:lang w:val="es-ES" w:eastAsia="es-ES"/>
        </w:rPr>
        <w:t xml:space="preserve">consideración que los Permisos de SEETAXI se emitieron desde el año 2011 y que se supone que los Porteadores que los detentan operaban desde antes de la emisión </w:t>
      </w:r>
      <w:r>
        <w:rPr>
          <w:rStyle w:val="CharacterStyle7"/>
          <w:spacing w:val="-1"/>
          <w:lang w:val="es-ES" w:eastAsia="es-ES"/>
        </w:rPr>
        <w:t xml:space="preserve">de la Ley No. 8955, ello en convivencia con los Taxistas Concesionarios, y dado el </w:t>
      </w:r>
      <w:r>
        <w:rPr>
          <w:rStyle w:val="CharacterStyle7"/>
          <w:spacing w:val="-2"/>
          <w:lang w:val="es-ES" w:eastAsia="es-ES"/>
        </w:rPr>
        <w:t xml:space="preserve">tiempo transcurrido, ponderando las obligaciones de los taxistas Concesionarios de </w:t>
      </w:r>
      <w:r>
        <w:rPr>
          <w:rStyle w:val="CharacterStyle7"/>
          <w:spacing w:val="-1"/>
          <w:lang w:val="es-ES" w:eastAsia="es-ES"/>
        </w:rPr>
        <w:t xml:space="preserve">presentar debidos registros financieros/contables a efectos fiscales y tarifarios, era </w:t>
      </w:r>
      <w:r>
        <w:rPr>
          <w:rStyle w:val="CharacterStyle7"/>
          <w:spacing w:val="-4"/>
          <w:lang w:val="es-ES" w:eastAsia="es-ES"/>
        </w:rPr>
        <w:t xml:space="preserve">menester que la Asociación apelante aportara pruebas de mérito, tales como estudios </w:t>
      </w:r>
      <w:r>
        <w:rPr>
          <w:rStyle w:val="CharacterStyle7"/>
          <w:lang w:val="es-ES" w:eastAsia="es-ES"/>
        </w:rPr>
        <w:t xml:space="preserve">contables </w:t>
      </w:r>
      <w:r>
        <w:rPr>
          <w:rStyle w:val="CharacterStyle7"/>
          <w:i/>
          <w:iCs/>
          <w:w w:val="105"/>
          <w:lang w:val="es-ES" w:eastAsia="es-ES"/>
        </w:rPr>
        <w:t xml:space="preserve">(artículo 19 de la Ley No. 7969), </w:t>
      </w:r>
      <w:r>
        <w:rPr>
          <w:rStyle w:val="CharacterStyle7"/>
          <w:lang w:val="es-ES" w:eastAsia="es-ES"/>
        </w:rPr>
        <w:t xml:space="preserve">a efecto de demostrar que la asignación </w:t>
      </w:r>
      <w:r>
        <w:rPr>
          <w:rStyle w:val="CharacterStyle7"/>
          <w:spacing w:val="2"/>
          <w:lang w:val="es-ES" w:eastAsia="es-ES"/>
        </w:rPr>
        <w:t xml:space="preserve">del número de Permisos de SEETAXI efectivamente ha producido en demérito de </w:t>
      </w:r>
      <w:r>
        <w:rPr>
          <w:rStyle w:val="CharacterStyle7"/>
          <w:lang w:val="es-ES" w:eastAsia="es-ES"/>
        </w:rPr>
        <w:t xml:space="preserve">sus Asociados una afectación patrimonial, tal como solo se limitan a manifestarlo en </w:t>
      </w:r>
      <w:r>
        <w:rPr>
          <w:rStyle w:val="CharacterStyle7"/>
          <w:spacing w:val="4"/>
          <w:lang w:val="es-ES" w:eastAsia="es-ES"/>
        </w:rPr>
        <w:t xml:space="preserve">sus acciones recursivas. En resumen, no estima el suscrito que para este caso se </w:t>
      </w:r>
      <w:r>
        <w:rPr>
          <w:rStyle w:val="CharacterStyle7"/>
          <w:spacing w:val="-1"/>
          <w:lang w:val="es-ES" w:eastAsia="es-ES"/>
        </w:rPr>
        <w:t xml:space="preserve">pueda hablar de una Legitimación basada en una potencialidad o en </w:t>
      </w:r>
      <w:proofErr w:type="gramStart"/>
      <w:r>
        <w:rPr>
          <w:rStyle w:val="CharacterStyle7"/>
          <w:spacing w:val="-1"/>
          <w:lang w:val="es-ES" w:eastAsia="es-ES"/>
        </w:rPr>
        <w:t>un</w:t>
      </w:r>
      <w:proofErr w:type="gramEnd"/>
      <w:r>
        <w:rPr>
          <w:rStyle w:val="CharacterStyle7"/>
          <w:spacing w:val="-1"/>
          <w:lang w:val="es-ES" w:eastAsia="es-ES"/>
        </w:rPr>
        <w:t xml:space="preserve"> posibilidad </w:t>
      </w:r>
      <w:r>
        <w:rPr>
          <w:rStyle w:val="CharacterStyle7"/>
          <w:i/>
          <w:iCs/>
          <w:spacing w:val="-1"/>
          <w:w w:val="105"/>
          <w:lang w:val="es-ES" w:eastAsia="es-ES"/>
        </w:rPr>
        <w:t xml:space="preserve">(aunque pueda estimarse como muy evidente), </w:t>
      </w:r>
      <w:r>
        <w:rPr>
          <w:rStyle w:val="CharacterStyle7"/>
          <w:spacing w:val="-1"/>
          <w:lang w:val="es-ES" w:eastAsia="es-ES"/>
        </w:rPr>
        <w:t>cuando por el tiempo transcurrido es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60" w:right="1450" w:bottom="593" w:left="1510" w:header="720" w:footer="720" w:gutter="0"/>
          <w:cols w:space="720"/>
          <w:noEndnote/>
        </w:sectPr>
      </w:pPr>
    </w:p>
    <w:p w:rsidR="003E7D4C" w:rsidRDefault="00AF5BA1">
      <w:pPr>
        <w:pStyle w:val="Style23"/>
        <w:kinsoku w:val="0"/>
        <w:autoSpaceDE/>
        <w:autoSpaceDN/>
        <w:rPr>
          <w:rStyle w:val="CharacterStyle5"/>
          <w:b/>
          <w:bCs/>
          <w:i/>
          <w:iCs/>
          <w:spacing w:val="-7"/>
          <w:lang w:val="es-ES" w:eastAsia="es-ES"/>
        </w:rPr>
      </w:pPr>
      <w:r w:rsidRPr="00AF5BA1">
        <w:rPr>
          <w:noProof/>
          <w:lang w:val="es-CR"/>
        </w:rPr>
        <w:pict>
          <v:line id="_x0000_s1038" style="position:absolute;left:0;text-align:left;z-index:251675648;mso-wrap-distance-left:0;mso-wrap-distance-right:0" from="382.85pt,335.9pt" to="450.1pt,335.9pt" o:allowincell="f" strokeweight="1.45pt">
            <w10:wrap type="square"/>
          </v:line>
        </w:pict>
      </w:r>
      <w:proofErr w:type="gramStart"/>
      <w:r w:rsidR="003E7D4C">
        <w:rPr>
          <w:rStyle w:val="CharacterStyle5"/>
          <w:spacing w:val="8"/>
          <w:lang w:val="es-ES" w:eastAsia="es-ES"/>
        </w:rPr>
        <w:t>dable</w:t>
      </w:r>
      <w:proofErr w:type="gramEnd"/>
      <w:r w:rsidR="003E7D4C">
        <w:rPr>
          <w:rStyle w:val="CharacterStyle5"/>
          <w:spacing w:val="8"/>
          <w:lang w:val="es-ES" w:eastAsia="es-ES"/>
        </w:rPr>
        <w:t xml:space="preserve"> y necesario </w:t>
      </w:r>
      <w:r w:rsidR="003E7D4C">
        <w:rPr>
          <w:rStyle w:val="CharacterStyle5"/>
          <w:i/>
          <w:iCs/>
          <w:spacing w:val="8"/>
          <w:sz w:val="26"/>
          <w:szCs w:val="26"/>
          <w:lang w:val="es-ES" w:eastAsia="es-ES"/>
        </w:rPr>
        <w:t xml:space="preserve">(a mi estima) </w:t>
      </w:r>
      <w:r w:rsidR="003E7D4C">
        <w:rPr>
          <w:rStyle w:val="CharacterStyle5"/>
          <w:spacing w:val="8"/>
          <w:lang w:val="es-ES" w:eastAsia="es-ES"/>
        </w:rPr>
        <w:t xml:space="preserve">que la parte o partes afectadas demuestren </w:t>
      </w:r>
      <w:r w:rsidR="003E7D4C">
        <w:rPr>
          <w:rStyle w:val="CharacterStyle5"/>
          <w:spacing w:val="-2"/>
          <w:lang w:val="es-ES" w:eastAsia="es-ES"/>
        </w:rPr>
        <w:t xml:space="preserve">fehacientemente la afectación cierta de los Aspectos Patrimoniales de sus Contratos de Concesión </w:t>
      </w:r>
      <w:r w:rsidR="003E7D4C">
        <w:rPr>
          <w:rStyle w:val="CharacterStyle5"/>
          <w:i/>
          <w:iCs/>
          <w:spacing w:val="-2"/>
          <w:sz w:val="26"/>
          <w:szCs w:val="26"/>
          <w:lang w:val="es-ES" w:eastAsia="es-ES"/>
        </w:rPr>
        <w:t xml:space="preserve">(artículo 19 de la Ley No. 7969). </w:t>
      </w:r>
      <w:r w:rsidR="003E7D4C">
        <w:rPr>
          <w:rStyle w:val="CharacterStyle5"/>
          <w:spacing w:val="-2"/>
          <w:lang w:val="es-ES" w:eastAsia="es-ES"/>
        </w:rPr>
        <w:t xml:space="preserve">Tal omisión, a mi consideración, es una Infracción al Principio de Carga de la Prueba y ello determina, aun más, mi </w:t>
      </w:r>
      <w:r w:rsidR="003E7D4C">
        <w:rPr>
          <w:rStyle w:val="CharacterStyle5"/>
          <w:spacing w:val="-4"/>
          <w:lang w:val="es-ES" w:eastAsia="es-ES"/>
        </w:rPr>
        <w:t xml:space="preserve">determinación de Falta de Legitimación y de Rechazo en cuanto a la Apelación de </w:t>
      </w:r>
      <w:r w:rsidR="003E7D4C">
        <w:rPr>
          <w:rStyle w:val="CharacterStyle5"/>
          <w:spacing w:val="-1"/>
          <w:lang w:val="es-ES" w:eastAsia="es-ES"/>
        </w:rPr>
        <w:t xml:space="preserve">marras. Y unido y ligado a lo anterior, también me resulta claro que la Asociación </w:t>
      </w:r>
      <w:r w:rsidR="003E7D4C">
        <w:rPr>
          <w:rStyle w:val="CharacterStyle5"/>
          <w:spacing w:val="-3"/>
          <w:lang w:val="es-ES" w:eastAsia="es-ES"/>
        </w:rPr>
        <w:t xml:space="preserve">no prueba la Representación y/o Mandato que detenta de los Asociados. Ni el grado </w:t>
      </w:r>
      <w:r w:rsidR="003E7D4C">
        <w:rPr>
          <w:rStyle w:val="CharacterStyle5"/>
          <w:spacing w:val="1"/>
          <w:lang w:val="es-ES" w:eastAsia="es-ES"/>
        </w:rPr>
        <w:t xml:space="preserve">de incidencia negativa o afectación particular de los mismos </w:t>
      </w:r>
      <w:r w:rsidR="003E7D4C">
        <w:rPr>
          <w:rStyle w:val="CharacterStyle5"/>
          <w:i/>
          <w:iCs/>
          <w:spacing w:val="1"/>
          <w:sz w:val="26"/>
          <w:szCs w:val="26"/>
          <w:lang w:val="es-ES" w:eastAsia="es-ES"/>
        </w:rPr>
        <w:t xml:space="preserve">(Ver en cuanto a lo </w:t>
      </w:r>
      <w:r w:rsidR="003E7D4C">
        <w:rPr>
          <w:rStyle w:val="CharacterStyle5"/>
          <w:i/>
          <w:iCs/>
          <w:spacing w:val="-1"/>
          <w:sz w:val="26"/>
          <w:szCs w:val="26"/>
          <w:lang w:val="es-ES" w:eastAsia="es-ES"/>
        </w:rPr>
        <w:t xml:space="preserve">todo lo referido supra, la Sentencia No. 00042-2013 de la Sección V del Tribunal </w:t>
      </w:r>
      <w:r w:rsidR="003E7D4C">
        <w:rPr>
          <w:rStyle w:val="CharacterStyle5"/>
          <w:i/>
          <w:iCs/>
          <w:spacing w:val="11"/>
          <w:sz w:val="26"/>
          <w:szCs w:val="26"/>
          <w:lang w:val="es-ES" w:eastAsia="es-ES"/>
        </w:rPr>
        <w:t xml:space="preserve">Contencioso Administrativo de las 14:00 horas del 29 de Abril del 2013). </w:t>
      </w:r>
      <w:r w:rsidR="003E7D4C">
        <w:rPr>
          <w:rStyle w:val="CharacterStyle5"/>
          <w:spacing w:val="-4"/>
          <w:lang w:val="es-ES" w:eastAsia="es-ES"/>
        </w:rPr>
        <w:t xml:space="preserve">Finalmente, estima también este juzgador que en rigor de las determinaciones del </w:t>
      </w:r>
      <w:r w:rsidR="003E7D4C">
        <w:rPr>
          <w:rStyle w:val="CharacterStyle5"/>
          <w:spacing w:val="-3"/>
          <w:lang w:val="es-ES" w:eastAsia="es-ES"/>
        </w:rPr>
        <w:t xml:space="preserve">Transitorio II y de las Potestades y de los Deberes de Fiscalización y de Control que </w:t>
      </w:r>
      <w:r w:rsidR="003E7D4C">
        <w:rPr>
          <w:rStyle w:val="CharacterStyle5"/>
          <w:spacing w:val="8"/>
          <w:lang w:val="es-ES" w:eastAsia="es-ES"/>
        </w:rPr>
        <w:t xml:space="preserve">la Ley le dispone al Consejo de Transporte Público, éste debe realizar las </w:t>
      </w:r>
      <w:r w:rsidR="003E7D4C">
        <w:rPr>
          <w:rStyle w:val="CharacterStyle5"/>
          <w:spacing w:val="-6"/>
          <w:lang w:val="es-ES" w:eastAsia="es-ES"/>
        </w:rPr>
        <w:t xml:space="preserve">valoraciones necesarias para determinar la relación y/o equilibrio entre la oferta y la demanda y la coexistencia de los SEETAXI en relación con los Concesionarios del </w:t>
      </w:r>
      <w:r w:rsidR="003E7D4C">
        <w:rPr>
          <w:rStyle w:val="CharacterStyle5"/>
          <w:spacing w:val="-4"/>
          <w:lang w:val="es-ES" w:eastAsia="es-ES"/>
        </w:rPr>
        <w:t xml:space="preserve">Servicio Público de Taxi. Siendo tal la forma idónea que se debe aplicar para revisar las asignaciones y las condiciones operativas de las autorizaciones o permisos de </w:t>
      </w:r>
      <w:r w:rsidR="003E7D4C">
        <w:rPr>
          <w:rStyle w:val="CharacterStyle5"/>
          <w:spacing w:val="-2"/>
          <w:lang w:val="es-ES" w:eastAsia="es-ES"/>
        </w:rPr>
        <w:t xml:space="preserve">SEETAXI que se han otorgado y que según la misma Ley No. 8955 </w:t>
      </w:r>
      <w:r w:rsidR="003E7D4C">
        <w:rPr>
          <w:rStyle w:val="CharacterStyle5"/>
          <w:i/>
          <w:iCs/>
          <w:spacing w:val="-2"/>
          <w:sz w:val="26"/>
          <w:szCs w:val="26"/>
          <w:lang w:val="es-ES" w:eastAsia="es-ES"/>
        </w:rPr>
        <w:t xml:space="preserve">(Transitorios I, </w:t>
      </w:r>
      <w:r w:rsidR="003E7D4C">
        <w:rPr>
          <w:rStyle w:val="CharacterStyle5"/>
          <w:i/>
          <w:iCs/>
          <w:spacing w:val="2"/>
          <w:sz w:val="26"/>
          <w:szCs w:val="26"/>
          <w:lang w:val="es-ES" w:eastAsia="es-ES"/>
        </w:rPr>
        <w:t xml:space="preserve">II y III) </w:t>
      </w:r>
      <w:r w:rsidR="003E7D4C">
        <w:rPr>
          <w:rStyle w:val="CharacterStyle5"/>
          <w:spacing w:val="2"/>
          <w:lang w:val="es-ES" w:eastAsia="es-ES"/>
        </w:rPr>
        <w:t xml:space="preserve">se dieran reconociéndose que no mediaban estudios técnicos previos. </w:t>
      </w:r>
      <w:r w:rsidR="003E7D4C">
        <w:rPr>
          <w:rStyle w:val="CharacterStyle5"/>
          <w:spacing w:val="-4"/>
          <w:lang w:val="es-ES" w:eastAsia="es-ES"/>
        </w:rPr>
        <w:t xml:space="preserve">Estudios que están avisados por la Ley y que deben de ser realizados a fin de aplicar </w:t>
      </w:r>
      <w:r w:rsidR="003E7D4C">
        <w:rPr>
          <w:rStyle w:val="CharacterStyle5"/>
          <w:lang w:val="es-ES" w:eastAsia="es-ES"/>
        </w:rPr>
        <w:t xml:space="preserve">los ajustes conducentes. Es decir, se fijaron controles </w:t>
      </w:r>
      <w:r w:rsidR="003E7D4C">
        <w:rPr>
          <w:rStyle w:val="CharacterStyle5"/>
          <w:i/>
          <w:iCs/>
          <w:sz w:val="26"/>
          <w:szCs w:val="26"/>
          <w:lang w:val="es-ES" w:eastAsia="es-ES"/>
        </w:rPr>
        <w:t xml:space="preserve">a posteriori </w:t>
      </w:r>
      <w:r w:rsidR="003E7D4C">
        <w:rPr>
          <w:rStyle w:val="CharacterStyle5"/>
          <w:lang w:val="es-ES" w:eastAsia="es-ES"/>
        </w:rPr>
        <w:t xml:space="preserve">y no </w:t>
      </w:r>
      <w:r w:rsidR="003E7D4C">
        <w:rPr>
          <w:rStyle w:val="CharacterStyle5"/>
          <w:i/>
          <w:iCs/>
          <w:sz w:val="26"/>
          <w:szCs w:val="26"/>
          <w:lang w:val="es-ES" w:eastAsia="es-ES"/>
        </w:rPr>
        <w:t xml:space="preserve">a priori </w:t>
      </w:r>
      <w:r w:rsidR="003E7D4C">
        <w:rPr>
          <w:rStyle w:val="CharacterStyle5"/>
          <w:lang w:val="es-ES" w:eastAsia="es-ES"/>
        </w:rPr>
        <w:t xml:space="preserve">o </w:t>
      </w:r>
      <w:r w:rsidR="003E7D4C">
        <w:rPr>
          <w:rStyle w:val="CharacterStyle5"/>
          <w:spacing w:val="-6"/>
          <w:lang w:val="es-ES" w:eastAsia="es-ES"/>
        </w:rPr>
        <w:t xml:space="preserve">para el momento.- </w:t>
      </w:r>
      <w:r w:rsidR="003E7D4C">
        <w:rPr>
          <w:rStyle w:val="CharacterStyle5"/>
          <w:b/>
          <w:bCs/>
          <w:spacing w:val="-6"/>
          <w:sz w:val="26"/>
          <w:szCs w:val="26"/>
          <w:lang w:val="es-ES" w:eastAsia="es-ES"/>
        </w:rPr>
        <w:t xml:space="preserve">ES </w:t>
      </w:r>
      <w:r w:rsidR="003E7D4C">
        <w:rPr>
          <w:rStyle w:val="CharacterStyle5"/>
          <w:b/>
          <w:bCs/>
          <w:spacing w:val="-6"/>
          <w:w w:val="105"/>
          <w:sz w:val="26"/>
          <w:szCs w:val="26"/>
          <w:lang w:val="es-ES" w:eastAsia="es-ES"/>
        </w:rPr>
        <w:t xml:space="preserve">TODO.- </w:t>
      </w:r>
      <w:r w:rsidR="003E7D4C">
        <w:rPr>
          <w:rStyle w:val="CharacterStyle5"/>
          <w:b/>
          <w:bCs/>
          <w:i/>
          <w:iCs/>
          <w:spacing w:val="-6"/>
          <w:lang w:val="es-ES" w:eastAsia="es-ES"/>
        </w:rPr>
        <w:t xml:space="preserve">San José, a las Trece Horas del día Veintiocho de </w:t>
      </w:r>
      <w:r w:rsidR="003E7D4C">
        <w:rPr>
          <w:rStyle w:val="CharacterStyle5"/>
          <w:b/>
          <w:bCs/>
          <w:i/>
          <w:iCs/>
          <w:spacing w:val="-7"/>
          <w:lang w:val="es-ES" w:eastAsia="es-ES"/>
        </w:rPr>
        <w:t>Febrero del Dos Mil Catorce</w:t>
      </w:r>
    </w:p>
    <w:p w:rsidR="003E7D4C" w:rsidRPr="00A24D4B" w:rsidRDefault="003E7D4C">
      <w:pPr>
        <w:widowControl/>
        <w:kinsoku/>
        <w:autoSpaceDE w:val="0"/>
        <w:autoSpaceDN w:val="0"/>
        <w:adjustRightInd w:val="0"/>
        <w:rPr>
          <w:lang w:val="es-CR"/>
        </w:rPr>
        <w:sectPr w:rsidR="003E7D4C" w:rsidRPr="00A24D4B">
          <w:pgSz w:w="12240" w:h="15840"/>
          <w:pgMar w:top="1720" w:right="1447" w:bottom="370" w:left="1513" w:header="720" w:footer="720" w:gutter="0"/>
          <w:cols w:space="720"/>
          <w:noEndnote/>
        </w:sectPr>
      </w:pPr>
    </w:p>
    <w:p w:rsidR="003E7D4C" w:rsidRDefault="003E7D4C" w:rsidP="003E7D4C">
      <w:pPr>
        <w:pStyle w:val="Style24"/>
        <w:kinsoku w:val="0"/>
        <w:autoSpaceDE/>
        <w:autoSpaceDN/>
        <w:adjustRightInd/>
        <w:ind w:right="-546"/>
        <w:rPr>
          <w:rStyle w:val="CharacterStyle5"/>
          <w:spacing w:val="-8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              Lic. Mario Quesada</w:t>
      </w:r>
    </w:p>
    <w:p w:rsidR="003E7D4C" w:rsidRDefault="003E7D4C" w:rsidP="003E7D4C">
      <w:pPr>
        <w:pStyle w:val="Style25"/>
        <w:kinsoku w:val="0"/>
        <w:autoSpaceDE/>
        <w:autoSpaceDN/>
        <w:spacing w:after="0"/>
        <w:jc w:val="left"/>
        <w:rPr>
          <w:rStyle w:val="CharacterStyle5"/>
          <w:b/>
          <w:bCs/>
          <w:i/>
          <w:iCs/>
          <w:spacing w:val="-7"/>
          <w:lang w:val="es-ES" w:eastAsia="es-ES"/>
        </w:rPr>
      </w:pPr>
      <w:r>
        <w:rPr>
          <w:rStyle w:val="CharacterStyle5"/>
          <w:b/>
          <w:bCs/>
          <w:i/>
          <w:iCs/>
          <w:spacing w:val="-7"/>
          <w:lang w:val="es-ES" w:eastAsia="es-ES"/>
        </w:rPr>
        <w:t xml:space="preserve">                        JUEZ</w:t>
      </w:r>
    </w:p>
    <w:sectPr w:rsidR="003E7D4C" w:rsidSect="003E7D4C">
      <w:type w:val="continuous"/>
      <w:pgSz w:w="12240" w:h="15840"/>
      <w:pgMar w:top="1720" w:right="4869" w:bottom="370" w:left="465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AF47"/>
    <w:multiLevelType w:val="singleLevel"/>
    <w:tmpl w:val="6E06FD69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i/>
        <w:iCs/>
        <w:snapToGrid/>
        <w:spacing w:val="6"/>
        <w:sz w:val="23"/>
        <w:szCs w:val="23"/>
      </w:rPr>
    </w:lvl>
  </w:abstractNum>
  <w:abstractNum w:abstractNumId="1">
    <w:nsid w:val="0341CFD4"/>
    <w:multiLevelType w:val="singleLevel"/>
    <w:tmpl w:val="1690D564"/>
    <w:lvl w:ilvl="0">
      <w:start w:val="3"/>
      <w:numFmt w:val="lowerLetter"/>
      <w:lvlText w:val="%1)"/>
      <w:lvlJc w:val="left"/>
      <w:pPr>
        <w:tabs>
          <w:tab w:val="num" w:pos="288"/>
        </w:tabs>
        <w:ind w:left="648" w:firstLine="72"/>
      </w:pPr>
      <w:rPr>
        <w:rFonts w:cs="Times New Roman"/>
        <w:b/>
        <w:snapToGrid/>
        <w:sz w:val="26"/>
        <w:szCs w:val="26"/>
      </w:rPr>
    </w:lvl>
  </w:abstractNum>
  <w:abstractNum w:abstractNumId="2">
    <w:nsid w:val="03521EBE"/>
    <w:multiLevelType w:val="singleLevel"/>
    <w:tmpl w:val="088E4B0F"/>
    <w:lvl w:ilvl="0">
      <w:numFmt w:val="bullet"/>
      <w:lvlText w:val="—"/>
      <w:lvlJc w:val="left"/>
      <w:pPr>
        <w:tabs>
          <w:tab w:val="num" w:pos="360"/>
        </w:tabs>
        <w:ind w:left="648"/>
      </w:pPr>
      <w:rPr>
        <w:rFonts w:ascii="Arial" w:hAnsi="Arial"/>
        <w:i/>
        <w:snapToGrid/>
        <w:spacing w:val="7"/>
        <w:sz w:val="26"/>
      </w:rPr>
    </w:lvl>
  </w:abstractNum>
  <w:abstractNum w:abstractNumId="3">
    <w:nsid w:val="0671072D"/>
    <w:multiLevelType w:val="singleLevel"/>
    <w:tmpl w:val="02813058"/>
    <w:lvl w:ilvl="0">
      <w:start w:val="2"/>
      <w:numFmt w:val="decimal"/>
      <w:lvlText w:val="%1.-"/>
      <w:lvlJc w:val="left"/>
      <w:pPr>
        <w:tabs>
          <w:tab w:val="num" w:pos="648"/>
        </w:tabs>
        <w:ind w:left="1008" w:firstLine="72"/>
      </w:pPr>
      <w:rPr>
        <w:rFonts w:cs="Times New Roman"/>
        <w:b/>
        <w:bCs/>
        <w:snapToGrid/>
        <w:spacing w:val="-5"/>
        <w:sz w:val="24"/>
        <w:szCs w:val="24"/>
      </w:rPr>
    </w:lvl>
  </w:abstractNum>
  <w:abstractNum w:abstractNumId="4">
    <w:nsid w:val="06CF25C9"/>
    <w:multiLevelType w:val="singleLevel"/>
    <w:tmpl w:val="346C66DA"/>
    <w:lvl w:ilvl="0">
      <w:start w:val="1"/>
      <w:numFmt w:val="lowerLetter"/>
      <w:lvlText w:val="%1)"/>
      <w:lvlJc w:val="left"/>
      <w:pPr>
        <w:tabs>
          <w:tab w:val="num" w:pos="360"/>
        </w:tabs>
        <w:ind w:left="648"/>
      </w:pPr>
      <w:rPr>
        <w:rFonts w:cs="Times New Roman"/>
        <w:b/>
        <w:snapToGrid/>
        <w:spacing w:val="-5"/>
        <w:sz w:val="26"/>
        <w:szCs w:val="26"/>
      </w:rPr>
    </w:lvl>
  </w:abstractNum>
  <w:abstractNum w:abstractNumId="5">
    <w:nsid w:val="07F49E7F"/>
    <w:multiLevelType w:val="singleLevel"/>
    <w:tmpl w:val="4516E898"/>
    <w:lvl w:ilvl="0">
      <w:numFmt w:val="bullet"/>
      <w:lvlText w:val="-"/>
      <w:lvlJc w:val="left"/>
      <w:pPr>
        <w:tabs>
          <w:tab w:val="num" w:pos="288"/>
        </w:tabs>
        <w:ind w:left="648"/>
      </w:pPr>
      <w:rPr>
        <w:rFonts w:ascii="Symbol" w:hAnsi="Symbol"/>
        <w:i/>
        <w:snapToGrid/>
        <w:sz w:val="25"/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648"/>
        </w:pPr>
        <w:rPr>
          <w:rFonts w:ascii="Symbol" w:hAnsi="Symbol"/>
          <w:i/>
          <w:snapToGrid/>
          <w:spacing w:val="24"/>
          <w:sz w:val="25"/>
        </w:rPr>
      </w:lvl>
    </w:lvlOverride>
  </w:num>
  <w:num w:numId="4">
    <w:abstractNumId w:val="2"/>
  </w:num>
  <w:num w:numId="5">
    <w:abstractNumId w:val="2"/>
    <w:lvlOverride w:ilvl="0">
      <w:lvl w:ilvl="0">
        <w:numFmt w:val="bullet"/>
        <w:lvlText w:val="—"/>
        <w:lvlJc w:val="left"/>
        <w:pPr>
          <w:tabs>
            <w:tab w:val="num" w:pos="288"/>
          </w:tabs>
          <w:ind w:left="648"/>
        </w:pPr>
        <w:rPr>
          <w:rFonts w:ascii="Arial" w:hAnsi="Arial"/>
          <w:i/>
          <w:snapToGrid/>
          <w:spacing w:val="-1"/>
          <w:sz w:val="26"/>
        </w:rPr>
      </w:lvl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useFELayout/>
  </w:compat>
  <w:rsids>
    <w:rsidRoot w:val="00A323BC"/>
    <w:rsid w:val="001C1D40"/>
    <w:rsid w:val="00233DE9"/>
    <w:rsid w:val="002703A2"/>
    <w:rsid w:val="003B78C1"/>
    <w:rsid w:val="003E7D4C"/>
    <w:rsid w:val="00400817"/>
    <w:rsid w:val="005C5F44"/>
    <w:rsid w:val="006C2E13"/>
    <w:rsid w:val="00731E33"/>
    <w:rsid w:val="00822BEE"/>
    <w:rsid w:val="009B29C9"/>
    <w:rsid w:val="00A24D4B"/>
    <w:rsid w:val="00A323BC"/>
    <w:rsid w:val="00A559CA"/>
    <w:rsid w:val="00AF5BA1"/>
    <w:rsid w:val="00C22239"/>
    <w:rsid w:val="00C64F30"/>
    <w:rsid w:val="00D232A1"/>
    <w:rsid w:val="00E6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44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C5F4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C5F4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C5F44"/>
    <w:pPr>
      <w:kinsoku/>
      <w:autoSpaceDE w:val="0"/>
      <w:autoSpaceDN w:val="0"/>
      <w:spacing w:before="108"/>
      <w:ind w:left="72"/>
    </w:pPr>
    <w:rPr>
      <w:i/>
      <w:iCs/>
      <w:sz w:val="23"/>
      <w:szCs w:val="23"/>
    </w:rPr>
  </w:style>
  <w:style w:type="paragraph" w:customStyle="1" w:styleId="Style12">
    <w:name w:val="Style 12"/>
    <w:basedOn w:val="Normal"/>
    <w:uiPriority w:val="99"/>
    <w:rsid w:val="005C5F44"/>
    <w:pPr>
      <w:kinsoku/>
      <w:autoSpaceDE w:val="0"/>
      <w:autoSpaceDN w:val="0"/>
      <w:ind w:right="72"/>
      <w:jc w:val="right"/>
    </w:pPr>
    <w:rPr>
      <w:i/>
      <w:iCs/>
      <w:sz w:val="19"/>
      <w:szCs w:val="19"/>
    </w:rPr>
  </w:style>
  <w:style w:type="paragraph" w:customStyle="1" w:styleId="Style13">
    <w:name w:val="Style 13"/>
    <w:basedOn w:val="Normal"/>
    <w:uiPriority w:val="99"/>
    <w:rsid w:val="005C5F44"/>
    <w:pPr>
      <w:kinsoku/>
      <w:autoSpaceDE w:val="0"/>
      <w:autoSpaceDN w:val="0"/>
      <w:spacing w:before="1008" w:after="828" w:line="276" w:lineRule="auto"/>
      <w:jc w:val="both"/>
    </w:pPr>
    <w:rPr>
      <w:sz w:val="26"/>
      <w:szCs w:val="26"/>
    </w:rPr>
  </w:style>
  <w:style w:type="paragraph" w:customStyle="1" w:styleId="Style14">
    <w:name w:val="Style 14"/>
    <w:basedOn w:val="Normal"/>
    <w:uiPriority w:val="99"/>
    <w:rsid w:val="005C5F44"/>
    <w:pPr>
      <w:kinsoku/>
      <w:autoSpaceDE w:val="0"/>
      <w:autoSpaceDN w:val="0"/>
      <w:spacing w:line="208" w:lineRule="auto"/>
      <w:jc w:val="right"/>
    </w:pPr>
    <w:rPr>
      <w:sz w:val="18"/>
      <w:szCs w:val="18"/>
    </w:rPr>
  </w:style>
  <w:style w:type="paragraph" w:customStyle="1" w:styleId="Style15">
    <w:name w:val="Style 15"/>
    <w:basedOn w:val="Normal"/>
    <w:uiPriority w:val="99"/>
    <w:rsid w:val="005C5F44"/>
    <w:pPr>
      <w:kinsoku/>
      <w:autoSpaceDE w:val="0"/>
      <w:autoSpaceDN w:val="0"/>
      <w:spacing w:line="278" w:lineRule="auto"/>
      <w:ind w:left="792" w:right="648"/>
      <w:jc w:val="both"/>
    </w:pPr>
    <w:rPr>
      <w:sz w:val="26"/>
      <w:szCs w:val="26"/>
    </w:rPr>
  </w:style>
  <w:style w:type="paragraph" w:customStyle="1" w:styleId="Style16">
    <w:name w:val="Style 16"/>
    <w:basedOn w:val="Normal"/>
    <w:uiPriority w:val="99"/>
    <w:rsid w:val="005C5F44"/>
    <w:pPr>
      <w:kinsoku/>
      <w:autoSpaceDE w:val="0"/>
      <w:autoSpaceDN w:val="0"/>
      <w:spacing w:before="540" w:after="936" w:line="276" w:lineRule="auto"/>
      <w:ind w:left="72" w:right="72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5C5F44"/>
    <w:pPr>
      <w:kinsoku/>
      <w:autoSpaceDE w:val="0"/>
      <w:autoSpaceDN w:val="0"/>
      <w:ind w:left="648" w:right="720"/>
    </w:pPr>
    <w:rPr>
      <w:i/>
      <w:iCs/>
      <w:sz w:val="25"/>
      <w:szCs w:val="25"/>
    </w:rPr>
  </w:style>
  <w:style w:type="paragraph" w:customStyle="1" w:styleId="Style4">
    <w:name w:val="Style 4"/>
    <w:basedOn w:val="Normal"/>
    <w:uiPriority w:val="99"/>
    <w:rsid w:val="005C5F44"/>
    <w:pPr>
      <w:kinsoku/>
      <w:autoSpaceDE w:val="0"/>
      <w:autoSpaceDN w:val="0"/>
      <w:ind w:left="648" w:right="720"/>
    </w:pPr>
    <w:rPr>
      <w:i/>
      <w:iCs/>
      <w:sz w:val="26"/>
      <w:szCs w:val="26"/>
    </w:rPr>
  </w:style>
  <w:style w:type="paragraph" w:customStyle="1" w:styleId="Style5">
    <w:name w:val="Style 5"/>
    <w:basedOn w:val="Normal"/>
    <w:uiPriority w:val="99"/>
    <w:rsid w:val="005C5F44"/>
    <w:pPr>
      <w:kinsoku/>
      <w:autoSpaceDE w:val="0"/>
      <w:autoSpaceDN w:val="0"/>
      <w:spacing w:before="252"/>
      <w:ind w:left="648" w:right="720"/>
      <w:jc w:val="both"/>
    </w:pPr>
    <w:rPr>
      <w:i/>
      <w:iCs/>
      <w:sz w:val="26"/>
      <w:szCs w:val="26"/>
    </w:rPr>
  </w:style>
  <w:style w:type="paragraph" w:customStyle="1" w:styleId="Style10">
    <w:name w:val="Style 10"/>
    <w:basedOn w:val="Normal"/>
    <w:uiPriority w:val="99"/>
    <w:rsid w:val="005C5F44"/>
    <w:pPr>
      <w:kinsoku/>
      <w:autoSpaceDE w:val="0"/>
      <w:autoSpaceDN w:val="0"/>
      <w:spacing w:line="278" w:lineRule="auto"/>
      <w:ind w:left="72" w:right="72"/>
      <w:jc w:val="both"/>
    </w:pPr>
    <w:rPr>
      <w:sz w:val="26"/>
      <w:szCs w:val="26"/>
    </w:rPr>
  </w:style>
  <w:style w:type="paragraph" w:customStyle="1" w:styleId="Style11">
    <w:name w:val="Style 11"/>
    <w:basedOn w:val="Normal"/>
    <w:uiPriority w:val="99"/>
    <w:rsid w:val="005C5F44"/>
    <w:pPr>
      <w:kinsoku/>
      <w:autoSpaceDE w:val="0"/>
      <w:autoSpaceDN w:val="0"/>
      <w:spacing w:before="396" w:after="1008" w:line="276" w:lineRule="auto"/>
      <w:ind w:left="792" w:right="648"/>
      <w:jc w:val="both"/>
    </w:pPr>
    <w:rPr>
      <w:sz w:val="26"/>
      <w:szCs w:val="26"/>
    </w:rPr>
  </w:style>
  <w:style w:type="paragraph" w:customStyle="1" w:styleId="Style22">
    <w:name w:val="Style 22"/>
    <w:basedOn w:val="Normal"/>
    <w:uiPriority w:val="99"/>
    <w:rsid w:val="005C5F44"/>
    <w:pPr>
      <w:kinsoku/>
      <w:autoSpaceDE w:val="0"/>
      <w:autoSpaceDN w:val="0"/>
      <w:spacing w:before="72" w:after="756"/>
      <w:ind w:left="144" w:right="144"/>
      <w:jc w:val="both"/>
    </w:pPr>
    <w:rPr>
      <w:sz w:val="26"/>
      <w:szCs w:val="26"/>
    </w:rPr>
  </w:style>
  <w:style w:type="paragraph" w:customStyle="1" w:styleId="Style23">
    <w:name w:val="Style 23"/>
    <w:basedOn w:val="Normal"/>
    <w:uiPriority w:val="99"/>
    <w:rsid w:val="005C5F44"/>
    <w:pPr>
      <w:kinsoku/>
      <w:autoSpaceDE w:val="0"/>
      <w:autoSpaceDN w:val="0"/>
      <w:spacing w:after="612"/>
      <w:ind w:left="144"/>
      <w:jc w:val="both"/>
    </w:pPr>
    <w:rPr>
      <w:sz w:val="27"/>
      <w:szCs w:val="27"/>
    </w:rPr>
  </w:style>
  <w:style w:type="paragraph" w:customStyle="1" w:styleId="Style24">
    <w:name w:val="Style 24"/>
    <w:basedOn w:val="Normal"/>
    <w:uiPriority w:val="99"/>
    <w:rsid w:val="005C5F44"/>
    <w:pPr>
      <w:kinsoku/>
      <w:autoSpaceDE w:val="0"/>
      <w:autoSpaceDN w:val="0"/>
      <w:adjustRightInd w:val="0"/>
    </w:pPr>
    <w:rPr>
      <w:sz w:val="27"/>
      <w:szCs w:val="27"/>
    </w:rPr>
  </w:style>
  <w:style w:type="paragraph" w:customStyle="1" w:styleId="Style25">
    <w:name w:val="Style 25"/>
    <w:basedOn w:val="Normal"/>
    <w:uiPriority w:val="99"/>
    <w:rsid w:val="005C5F44"/>
    <w:pPr>
      <w:kinsoku/>
      <w:autoSpaceDE w:val="0"/>
      <w:autoSpaceDN w:val="0"/>
      <w:spacing w:before="108" w:after="4860" w:line="196" w:lineRule="auto"/>
      <w:jc w:val="right"/>
    </w:pPr>
    <w:rPr>
      <w:sz w:val="27"/>
      <w:szCs w:val="27"/>
    </w:rPr>
  </w:style>
  <w:style w:type="paragraph" w:customStyle="1" w:styleId="Style26">
    <w:name w:val="Style 26"/>
    <w:basedOn w:val="Normal"/>
    <w:uiPriority w:val="99"/>
    <w:rsid w:val="005C5F44"/>
    <w:pPr>
      <w:kinsoku/>
      <w:autoSpaceDE w:val="0"/>
      <w:autoSpaceDN w:val="0"/>
      <w:spacing w:line="213" w:lineRule="auto"/>
      <w:ind w:left="288"/>
    </w:pPr>
    <w:rPr>
      <w:sz w:val="27"/>
      <w:szCs w:val="27"/>
    </w:rPr>
  </w:style>
  <w:style w:type="paragraph" w:customStyle="1" w:styleId="Style17">
    <w:name w:val="Style 17"/>
    <w:basedOn w:val="Normal"/>
    <w:uiPriority w:val="99"/>
    <w:rsid w:val="005C5F44"/>
    <w:pPr>
      <w:kinsoku/>
      <w:autoSpaceDE w:val="0"/>
      <w:autoSpaceDN w:val="0"/>
      <w:spacing w:line="300" w:lineRule="exact"/>
      <w:ind w:left="1008" w:right="144" w:firstLine="72"/>
      <w:jc w:val="both"/>
    </w:pPr>
    <w:rPr>
      <w:b/>
      <w:bCs/>
    </w:rPr>
  </w:style>
  <w:style w:type="paragraph" w:customStyle="1" w:styleId="Style18">
    <w:name w:val="Style 18"/>
    <w:basedOn w:val="Normal"/>
    <w:uiPriority w:val="99"/>
    <w:rsid w:val="005C5F44"/>
    <w:pPr>
      <w:kinsoku/>
      <w:autoSpaceDE w:val="0"/>
      <w:autoSpaceDN w:val="0"/>
      <w:spacing w:before="324" w:after="144" w:line="552" w:lineRule="exact"/>
      <w:ind w:left="1008" w:right="4464" w:firstLine="72"/>
    </w:pPr>
    <w:rPr>
      <w:b/>
      <w:bCs/>
      <w:sz w:val="25"/>
      <w:szCs w:val="25"/>
    </w:rPr>
  </w:style>
  <w:style w:type="paragraph" w:customStyle="1" w:styleId="Style19">
    <w:name w:val="Style 19"/>
    <w:basedOn w:val="Normal"/>
    <w:uiPriority w:val="99"/>
    <w:rsid w:val="005C5F44"/>
    <w:pPr>
      <w:kinsoku/>
      <w:autoSpaceDE w:val="0"/>
      <w:autoSpaceDN w:val="0"/>
      <w:spacing w:line="168" w:lineRule="exact"/>
    </w:pPr>
    <w:rPr>
      <w:b/>
      <w:bCs/>
    </w:rPr>
  </w:style>
  <w:style w:type="paragraph" w:customStyle="1" w:styleId="Style20">
    <w:name w:val="Style 20"/>
    <w:basedOn w:val="Normal"/>
    <w:uiPriority w:val="99"/>
    <w:rsid w:val="005C5F44"/>
    <w:pPr>
      <w:kinsoku/>
      <w:autoSpaceDE w:val="0"/>
      <w:autoSpaceDN w:val="0"/>
      <w:spacing w:line="192" w:lineRule="exact"/>
    </w:pPr>
    <w:rPr>
      <w:b/>
      <w:bCs/>
      <w:sz w:val="25"/>
      <w:szCs w:val="25"/>
    </w:rPr>
  </w:style>
  <w:style w:type="paragraph" w:customStyle="1" w:styleId="Style21">
    <w:name w:val="Style 21"/>
    <w:basedOn w:val="Normal"/>
    <w:uiPriority w:val="99"/>
    <w:rsid w:val="005C5F44"/>
    <w:pPr>
      <w:kinsoku/>
      <w:autoSpaceDE w:val="0"/>
      <w:autoSpaceDN w:val="0"/>
      <w:ind w:left="144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5C5F44"/>
    <w:pPr>
      <w:kinsoku/>
      <w:autoSpaceDE w:val="0"/>
      <w:autoSpaceDN w:val="0"/>
      <w:spacing w:before="72" w:line="240" w:lineRule="exact"/>
      <w:ind w:left="360"/>
    </w:pPr>
    <w:rPr>
      <w:sz w:val="26"/>
      <w:szCs w:val="26"/>
    </w:rPr>
  </w:style>
  <w:style w:type="paragraph" w:customStyle="1" w:styleId="Style8">
    <w:name w:val="Style 8"/>
    <w:basedOn w:val="Normal"/>
    <w:uiPriority w:val="99"/>
    <w:rsid w:val="005C5F44"/>
    <w:pPr>
      <w:kinsoku/>
      <w:autoSpaceDE w:val="0"/>
      <w:autoSpaceDN w:val="0"/>
      <w:ind w:left="648" w:right="864"/>
      <w:jc w:val="both"/>
    </w:pPr>
    <w:rPr>
      <w:i/>
      <w:iCs/>
      <w:sz w:val="25"/>
      <w:szCs w:val="25"/>
    </w:rPr>
  </w:style>
  <w:style w:type="paragraph" w:customStyle="1" w:styleId="Style9">
    <w:name w:val="Style 9"/>
    <w:basedOn w:val="Normal"/>
    <w:uiPriority w:val="99"/>
    <w:rsid w:val="005C5F44"/>
    <w:pPr>
      <w:kinsoku/>
      <w:autoSpaceDE w:val="0"/>
      <w:autoSpaceDN w:val="0"/>
      <w:adjustRightInd w:val="0"/>
    </w:pPr>
  </w:style>
  <w:style w:type="character" w:customStyle="1" w:styleId="CharacterStyle9">
    <w:name w:val="Character Style 9"/>
    <w:uiPriority w:val="99"/>
    <w:rsid w:val="005C5F44"/>
    <w:rPr>
      <w:sz w:val="20"/>
    </w:rPr>
  </w:style>
  <w:style w:type="character" w:customStyle="1" w:styleId="CharacterStyle11">
    <w:name w:val="Character Style 11"/>
    <w:uiPriority w:val="99"/>
    <w:rsid w:val="005C5F44"/>
    <w:rPr>
      <w:i/>
      <w:sz w:val="23"/>
    </w:rPr>
  </w:style>
  <w:style w:type="character" w:customStyle="1" w:styleId="CharacterStyle10">
    <w:name w:val="Character Style 10"/>
    <w:uiPriority w:val="99"/>
    <w:rsid w:val="005C5F44"/>
    <w:rPr>
      <w:b/>
      <w:sz w:val="24"/>
    </w:rPr>
  </w:style>
  <w:style w:type="character" w:customStyle="1" w:styleId="CharacterStyle2">
    <w:name w:val="Character Style 2"/>
    <w:uiPriority w:val="99"/>
    <w:rsid w:val="005C5F44"/>
    <w:rPr>
      <w:i/>
      <w:sz w:val="26"/>
    </w:rPr>
  </w:style>
  <w:style w:type="character" w:customStyle="1" w:styleId="CharacterStyle3">
    <w:name w:val="Character Style 3"/>
    <w:uiPriority w:val="99"/>
    <w:rsid w:val="005C5F44"/>
    <w:rPr>
      <w:i/>
      <w:sz w:val="25"/>
    </w:rPr>
  </w:style>
  <w:style w:type="character" w:customStyle="1" w:styleId="CharacterStyle4">
    <w:name w:val="Character Style 4"/>
    <w:uiPriority w:val="99"/>
    <w:rsid w:val="005C5F44"/>
    <w:rPr>
      <w:i/>
      <w:sz w:val="19"/>
    </w:rPr>
  </w:style>
  <w:style w:type="character" w:customStyle="1" w:styleId="CharacterStyle5">
    <w:name w:val="Character Style 5"/>
    <w:uiPriority w:val="99"/>
    <w:rsid w:val="005C5F44"/>
    <w:rPr>
      <w:sz w:val="27"/>
    </w:rPr>
  </w:style>
  <w:style w:type="character" w:customStyle="1" w:styleId="CharacterStyle6">
    <w:name w:val="Character Style 6"/>
    <w:uiPriority w:val="99"/>
    <w:rsid w:val="005C5F44"/>
    <w:rPr>
      <w:sz w:val="18"/>
    </w:rPr>
  </w:style>
  <w:style w:type="character" w:customStyle="1" w:styleId="CharacterStyle7">
    <w:name w:val="Character Style 7"/>
    <w:uiPriority w:val="99"/>
    <w:rsid w:val="005C5F44"/>
    <w:rPr>
      <w:sz w:val="26"/>
    </w:rPr>
  </w:style>
  <w:style w:type="character" w:customStyle="1" w:styleId="CharacterStyle8">
    <w:name w:val="Character Style 8"/>
    <w:uiPriority w:val="99"/>
    <w:rsid w:val="005C5F44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4600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5</cp:revision>
  <dcterms:created xsi:type="dcterms:W3CDTF">2014-10-31T14:28:00Z</dcterms:created>
  <dcterms:modified xsi:type="dcterms:W3CDTF">2015-07-02T20:54:00Z</dcterms:modified>
</cp:coreProperties>
</file>