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45" w:rsidRDefault="00654145">
      <w:pPr>
        <w:pStyle w:val="Style2"/>
        <w:kinsoku w:val="0"/>
        <w:autoSpaceDE/>
        <w:autoSpaceDN/>
        <w:adjustRightInd/>
        <w:spacing w:before="900" w:line="216" w:lineRule="auto"/>
        <w:ind w:left="2448"/>
        <w:rPr>
          <w:rStyle w:val="CharacterStyle3"/>
          <w:b/>
          <w:bCs/>
          <w:sz w:val="26"/>
          <w:szCs w:val="26"/>
          <w:lang w:val="es-ES" w:eastAsia="es-ES"/>
        </w:rPr>
      </w:pPr>
      <w:r>
        <w:rPr>
          <w:rStyle w:val="CharacterStyle3"/>
          <w:b/>
          <w:bCs/>
          <w:sz w:val="26"/>
          <w:szCs w:val="26"/>
          <w:lang w:val="es-ES" w:eastAsia="es-ES"/>
        </w:rPr>
        <w:t>RESOLUCION No. TAT-2250-2014</w:t>
      </w:r>
    </w:p>
    <w:p w:rsidR="00654145" w:rsidRDefault="00654145" w:rsidP="0003080E">
      <w:pPr>
        <w:pStyle w:val="Style2"/>
        <w:tabs>
          <w:tab w:val="left" w:pos="9356"/>
        </w:tabs>
        <w:kinsoku w:val="0"/>
        <w:autoSpaceDE/>
        <w:autoSpaceDN/>
        <w:adjustRightInd/>
        <w:spacing w:before="612"/>
        <w:ind w:left="72" w:right="1144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b/>
          <w:bCs/>
          <w:sz w:val="26"/>
          <w:szCs w:val="26"/>
          <w:lang w:val="es-ES" w:eastAsia="es-ES"/>
        </w:rPr>
        <w:t xml:space="preserve">TRIBUNAL ADMINISTRATIVO DE TRANSPORTE. </w:t>
      </w:r>
      <w:r>
        <w:rPr>
          <w:rStyle w:val="CharacterStyle3"/>
          <w:sz w:val="26"/>
          <w:szCs w:val="26"/>
          <w:lang w:val="es-ES" w:eastAsia="es-ES"/>
        </w:rPr>
        <w:t>San José, a las Catorce horas del día Treinta de Abril del Dos Mil Catorce.</w:t>
      </w:r>
      <w:r>
        <w:rPr>
          <w:rStyle w:val="CharacterStyle3"/>
          <w:sz w:val="26"/>
          <w:szCs w:val="26"/>
          <w:lang w:val="es-ES" w:eastAsia="es-ES"/>
        </w:rPr>
        <w:tab/>
      </w:r>
    </w:p>
    <w:p w:rsidR="00654145" w:rsidRPr="00D14987" w:rsidRDefault="00654145" w:rsidP="0003080E">
      <w:pPr>
        <w:pStyle w:val="Style2"/>
        <w:tabs>
          <w:tab w:val="left" w:pos="9356"/>
        </w:tabs>
        <w:kinsoku w:val="0"/>
        <w:autoSpaceDE/>
        <w:autoSpaceDN/>
        <w:adjustRightInd/>
        <w:spacing w:before="576"/>
        <w:ind w:left="72" w:right="1144"/>
        <w:jc w:val="both"/>
        <w:rPr>
          <w:rStyle w:val="CharacterStyle3"/>
          <w:b/>
          <w:i/>
          <w:iCs/>
          <w:spacing w:val="2"/>
          <w:sz w:val="26"/>
          <w:szCs w:val="26"/>
          <w:lang w:val="es-ES" w:eastAsia="es-ES"/>
        </w:rPr>
      </w:pPr>
      <w:r>
        <w:rPr>
          <w:rStyle w:val="CharacterStyle3"/>
          <w:spacing w:val="-4"/>
          <w:sz w:val="26"/>
          <w:szCs w:val="26"/>
          <w:lang w:val="es-ES" w:eastAsia="es-ES"/>
        </w:rPr>
        <w:t xml:space="preserve">Se conoce por este medio de Recurso de Revocatoria con Apelación en subsidio y de </w:t>
      </w:r>
      <w:r>
        <w:rPr>
          <w:rStyle w:val="CharacterStyle3"/>
          <w:spacing w:val="-1"/>
          <w:sz w:val="26"/>
          <w:szCs w:val="26"/>
          <w:lang w:val="es-ES" w:eastAsia="es-ES"/>
        </w:rPr>
        <w:t xml:space="preserve">Acción de Nulidad Absoluta interpuestos por la empresa </w:t>
      </w:r>
      <w:r>
        <w:rPr>
          <w:rStyle w:val="CharacterStyle3"/>
          <w:b/>
          <w:bCs/>
          <w:spacing w:val="-1"/>
          <w:sz w:val="26"/>
          <w:szCs w:val="26"/>
          <w:lang w:val="es-ES" w:eastAsia="es-ES"/>
        </w:rPr>
        <w:t>A</w:t>
      </w:r>
      <w:r w:rsidR="00D14987">
        <w:rPr>
          <w:rStyle w:val="CharacterStyle3"/>
          <w:b/>
          <w:bCs/>
          <w:spacing w:val="-1"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pacing w:val="3"/>
          <w:sz w:val="26"/>
          <w:szCs w:val="26"/>
          <w:lang w:val="es-ES" w:eastAsia="es-ES"/>
        </w:rPr>
        <w:t>P</w:t>
      </w:r>
      <w:r w:rsidR="00D14987">
        <w:rPr>
          <w:rStyle w:val="CharacterStyle3"/>
          <w:b/>
          <w:bCs/>
          <w:spacing w:val="3"/>
          <w:sz w:val="26"/>
          <w:szCs w:val="26"/>
          <w:lang w:val="es-ES" w:eastAsia="es-ES"/>
        </w:rPr>
        <w:t>.S.</w:t>
      </w:r>
      <w:r>
        <w:rPr>
          <w:rStyle w:val="CharacterStyle3"/>
          <w:b/>
          <w:bCs/>
          <w:spacing w:val="3"/>
          <w:sz w:val="26"/>
          <w:szCs w:val="26"/>
          <w:lang w:val="es-ES" w:eastAsia="es-ES"/>
        </w:rPr>
        <w:t>S</w:t>
      </w:r>
      <w:r w:rsidR="00D14987">
        <w:rPr>
          <w:rStyle w:val="CharacterStyle3"/>
          <w:b/>
          <w:bCs/>
          <w:spacing w:val="3"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pacing w:val="3"/>
          <w:sz w:val="26"/>
          <w:szCs w:val="26"/>
          <w:lang w:val="es-ES" w:eastAsia="es-ES"/>
        </w:rPr>
        <w:t>J</w:t>
      </w:r>
      <w:r w:rsidR="00E75032">
        <w:rPr>
          <w:rStyle w:val="CharacterStyle3"/>
          <w:b/>
          <w:bCs/>
          <w:spacing w:val="3"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pacing w:val="3"/>
          <w:sz w:val="26"/>
          <w:szCs w:val="26"/>
          <w:lang w:val="es-ES" w:eastAsia="es-ES"/>
        </w:rPr>
        <w:t xml:space="preserve">S.A.,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cédula de persona jurídica número </w:t>
      </w:r>
      <w:r w:rsidR="00E75032">
        <w:rPr>
          <w:rStyle w:val="CharacterStyle3"/>
          <w:spacing w:val="3"/>
          <w:sz w:val="26"/>
          <w:szCs w:val="26"/>
          <w:lang w:val="es-ES" w:eastAsia="es-ES"/>
        </w:rPr>
        <w:t>…</w:t>
      </w:r>
      <w:r>
        <w:rPr>
          <w:rStyle w:val="CharacterStyle3"/>
          <w:spacing w:val="-1"/>
          <w:sz w:val="26"/>
          <w:szCs w:val="26"/>
          <w:lang w:val="es-ES" w:eastAsia="es-ES"/>
        </w:rPr>
        <w:t xml:space="preserve">; representada por el señor </w:t>
      </w:r>
      <w:r>
        <w:rPr>
          <w:rStyle w:val="CharacterStyle3"/>
          <w:b/>
          <w:bCs/>
          <w:spacing w:val="-1"/>
          <w:sz w:val="26"/>
          <w:szCs w:val="26"/>
          <w:lang w:val="es-ES" w:eastAsia="es-ES"/>
        </w:rPr>
        <w:t>V</w:t>
      </w:r>
      <w:r w:rsidR="00D14987">
        <w:rPr>
          <w:rStyle w:val="CharacterStyle3"/>
          <w:b/>
          <w:bCs/>
          <w:spacing w:val="-1"/>
          <w:sz w:val="26"/>
          <w:szCs w:val="26"/>
          <w:lang w:val="es-ES" w:eastAsia="es-ES"/>
        </w:rPr>
        <w:t>.H.</w:t>
      </w:r>
      <w:r>
        <w:rPr>
          <w:rStyle w:val="CharacterStyle3"/>
          <w:b/>
          <w:bCs/>
          <w:spacing w:val="-1"/>
          <w:sz w:val="26"/>
          <w:szCs w:val="26"/>
          <w:lang w:val="es-ES" w:eastAsia="es-ES"/>
        </w:rPr>
        <w:t>S</w:t>
      </w:r>
      <w:r w:rsidR="00D14987">
        <w:rPr>
          <w:rStyle w:val="CharacterStyle3"/>
          <w:b/>
          <w:bCs/>
          <w:spacing w:val="-1"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pacing w:val="-1"/>
          <w:sz w:val="26"/>
          <w:szCs w:val="26"/>
          <w:lang w:val="es-ES" w:eastAsia="es-ES"/>
        </w:rPr>
        <w:t>H</w:t>
      </w:r>
      <w:r w:rsidR="00D14987">
        <w:rPr>
          <w:rStyle w:val="CharacterStyle3"/>
          <w:b/>
          <w:bCs/>
          <w:spacing w:val="-1"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pacing w:val="-1"/>
          <w:sz w:val="26"/>
          <w:szCs w:val="26"/>
          <w:lang w:val="es-ES" w:eastAsia="es-ES"/>
        </w:rPr>
        <w:t xml:space="preserve">,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portador de la cédula de identidad número </w:t>
      </w:r>
      <w:r w:rsidR="00E75032">
        <w:rPr>
          <w:rStyle w:val="CharacterStyle3"/>
          <w:spacing w:val="1"/>
          <w:sz w:val="26"/>
          <w:szCs w:val="26"/>
          <w:lang w:val="es-ES" w:eastAsia="es-ES"/>
        </w:rPr>
        <w:t>…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, contra el Artículo No. 5.1.30 </w:t>
      </w:r>
      <w:r>
        <w:rPr>
          <w:rStyle w:val="CharacterStyle3"/>
          <w:sz w:val="26"/>
          <w:szCs w:val="26"/>
          <w:lang w:val="es-ES" w:eastAsia="es-ES"/>
        </w:rPr>
        <w:t xml:space="preserve">de la Sesión Ordinaria No. 34-2012 del 07 de Junio del 2012 </w:t>
      </w:r>
      <w:r>
        <w:rPr>
          <w:rStyle w:val="CharacterStyle3"/>
          <w:rFonts w:ascii="Garamond" w:hAnsi="Garamond" w:cs="Garamond"/>
          <w:sz w:val="27"/>
          <w:szCs w:val="27"/>
          <w:lang w:val="es-ES" w:eastAsia="es-ES"/>
        </w:rPr>
        <w:t xml:space="preserve">y </w:t>
      </w:r>
      <w:r>
        <w:rPr>
          <w:rStyle w:val="CharacterStyle3"/>
          <w:sz w:val="26"/>
          <w:szCs w:val="26"/>
          <w:lang w:val="es-ES" w:eastAsia="es-ES"/>
        </w:rPr>
        <w:t xml:space="preserve">contra lo definido en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su relación en los Artículos 3.1 y 3.2, respectivamente, de las Sesiones Ordinarias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Nos. 42-2012 del 2 de Julio del 2012 </w:t>
      </w:r>
      <w:r>
        <w:rPr>
          <w:rStyle w:val="CharacterStyle3"/>
          <w:i/>
          <w:iCs/>
          <w:spacing w:val="2"/>
          <w:sz w:val="26"/>
          <w:szCs w:val="26"/>
          <w:lang w:val="es-ES" w:eastAsia="es-ES"/>
        </w:rPr>
        <w:t xml:space="preserve">(Artículo 3.1)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y 44-2012 del 11 de Julio del 2012 </w:t>
      </w:r>
      <w:r>
        <w:rPr>
          <w:rStyle w:val="CharacterStyle3"/>
          <w:i/>
          <w:iCs/>
          <w:spacing w:val="2"/>
          <w:sz w:val="26"/>
          <w:szCs w:val="26"/>
          <w:lang w:val="es-ES" w:eastAsia="es-ES"/>
        </w:rPr>
        <w:t xml:space="preserve">(Artículo 3.2), </w:t>
      </w:r>
      <w:r>
        <w:rPr>
          <w:rStyle w:val="CharacterStyle3"/>
          <w:spacing w:val="2"/>
          <w:sz w:val="26"/>
          <w:szCs w:val="26"/>
          <w:lang w:val="es-ES" w:eastAsia="es-ES"/>
        </w:rPr>
        <w:t>todos Actos emitidos por la Junta Directiva del Consejo de Transporte Público</w:t>
      </w:r>
      <w:r w:rsidRPr="00D14987">
        <w:rPr>
          <w:rStyle w:val="CharacterStyle3"/>
          <w:b/>
          <w:spacing w:val="2"/>
          <w:sz w:val="26"/>
          <w:szCs w:val="26"/>
          <w:lang w:val="es-ES" w:eastAsia="es-ES"/>
        </w:rPr>
        <w:t xml:space="preserve">.- </w:t>
      </w:r>
      <w:r w:rsidRPr="00D14987">
        <w:rPr>
          <w:rStyle w:val="CharacterStyle3"/>
          <w:b/>
          <w:i/>
          <w:iCs/>
          <w:spacing w:val="2"/>
          <w:sz w:val="26"/>
          <w:szCs w:val="26"/>
          <w:lang w:val="es-ES" w:eastAsia="es-ES"/>
        </w:rPr>
        <w:t>Expediente Administrativo No. TAT-025-14.-</w:t>
      </w:r>
    </w:p>
    <w:p w:rsidR="00654145" w:rsidRPr="00D14987" w:rsidRDefault="00654145" w:rsidP="0003080E">
      <w:pPr>
        <w:pStyle w:val="Style2"/>
        <w:tabs>
          <w:tab w:val="left" w:pos="9356"/>
        </w:tabs>
        <w:kinsoku w:val="0"/>
        <w:autoSpaceDE/>
        <w:autoSpaceDN/>
        <w:adjustRightInd/>
        <w:spacing w:before="468" w:line="211" w:lineRule="auto"/>
        <w:ind w:left="3816"/>
        <w:jc w:val="both"/>
        <w:rPr>
          <w:rStyle w:val="CharacterStyle3"/>
          <w:b/>
          <w:i/>
          <w:iCs/>
          <w:sz w:val="26"/>
          <w:szCs w:val="26"/>
          <w:lang w:val="es-ES" w:eastAsia="es-ES"/>
        </w:rPr>
      </w:pPr>
      <w:r w:rsidRPr="00D14987">
        <w:rPr>
          <w:rStyle w:val="CharacterStyle3"/>
          <w:b/>
          <w:i/>
          <w:iCs/>
          <w:sz w:val="26"/>
          <w:szCs w:val="26"/>
          <w:lang w:val="es-ES" w:eastAsia="es-ES"/>
        </w:rPr>
        <w:t>Resultando</w:t>
      </w:r>
    </w:p>
    <w:p w:rsidR="00654145" w:rsidRDefault="00654145" w:rsidP="0003080E">
      <w:pPr>
        <w:pStyle w:val="Style2"/>
        <w:tabs>
          <w:tab w:val="left" w:pos="9356"/>
        </w:tabs>
        <w:kinsoku w:val="0"/>
        <w:autoSpaceDE/>
        <w:autoSpaceDN/>
        <w:adjustRightInd/>
        <w:spacing w:before="468" w:after="324"/>
        <w:ind w:left="72" w:right="1144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b/>
          <w:bCs/>
          <w:sz w:val="26"/>
          <w:szCs w:val="26"/>
          <w:lang w:val="es-ES" w:eastAsia="es-ES"/>
        </w:rPr>
        <w:t xml:space="preserve">PRIMERO: </w:t>
      </w:r>
      <w:r>
        <w:rPr>
          <w:rStyle w:val="CharacterStyle3"/>
          <w:sz w:val="26"/>
          <w:szCs w:val="26"/>
          <w:lang w:val="es-ES" w:eastAsia="es-ES"/>
        </w:rPr>
        <w:t xml:space="preserve">La Junta Directiva del Consejo de Transporte Público dispuso Denegar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el otorgamiento de Permisos Especiales Estables de Taxi solicitados dentro del </w:t>
      </w:r>
      <w:r>
        <w:rPr>
          <w:rStyle w:val="CharacterStyle3"/>
          <w:sz w:val="26"/>
          <w:szCs w:val="26"/>
          <w:lang w:val="es-ES" w:eastAsia="es-ES"/>
        </w:rPr>
        <w:t xml:space="preserve">proceso de acreditación por la empresa </w:t>
      </w:r>
      <w:r>
        <w:rPr>
          <w:rStyle w:val="CharacterStyle3"/>
          <w:b/>
          <w:bCs/>
          <w:sz w:val="26"/>
          <w:szCs w:val="26"/>
          <w:lang w:val="es-ES" w:eastAsia="es-ES"/>
        </w:rPr>
        <w:t>A</w:t>
      </w:r>
      <w:r w:rsidR="00D14987">
        <w:rPr>
          <w:rStyle w:val="CharacterStyle3"/>
          <w:b/>
          <w:bCs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z w:val="26"/>
          <w:szCs w:val="26"/>
          <w:lang w:val="es-ES" w:eastAsia="es-ES"/>
        </w:rPr>
        <w:t>P</w:t>
      </w:r>
      <w:r w:rsidR="00D14987">
        <w:rPr>
          <w:rStyle w:val="CharacterStyle3"/>
          <w:b/>
          <w:bCs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z w:val="26"/>
          <w:szCs w:val="26"/>
          <w:lang w:val="es-ES" w:eastAsia="es-ES"/>
        </w:rPr>
        <w:t>S</w:t>
      </w:r>
      <w:r w:rsidR="00D14987">
        <w:rPr>
          <w:rStyle w:val="CharacterStyle3"/>
          <w:b/>
          <w:bCs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z w:val="26"/>
          <w:szCs w:val="26"/>
          <w:lang w:val="es-ES" w:eastAsia="es-ES"/>
        </w:rPr>
        <w:t>S</w:t>
      </w:r>
      <w:r w:rsidR="00D14987">
        <w:rPr>
          <w:rStyle w:val="CharacterStyle3"/>
          <w:b/>
          <w:bCs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z w:val="26"/>
          <w:szCs w:val="26"/>
          <w:lang w:val="es-ES" w:eastAsia="es-ES"/>
        </w:rPr>
        <w:t>J</w:t>
      </w:r>
      <w:r w:rsidR="00E75032">
        <w:rPr>
          <w:rStyle w:val="CharacterStyle3"/>
          <w:b/>
          <w:bCs/>
          <w:sz w:val="26"/>
          <w:szCs w:val="26"/>
          <w:lang w:val="es-ES" w:eastAsia="es-ES"/>
        </w:rPr>
        <w:t>.</w:t>
      </w:r>
      <w:r>
        <w:rPr>
          <w:rStyle w:val="CharacterStyle3"/>
          <w:b/>
          <w:bCs/>
          <w:sz w:val="26"/>
          <w:szCs w:val="26"/>
          <w:lang w:val="es-ES" w:eastAsia="es-ES"/>
        </w:rPr>
        <w:t xml:space="preserve">S.A., </w:t>
      </w:r>
      <w:r>
        <w:rPr>
          <w:rStyle w:val="CharacterStyle3"/>
          <w:sz w:val="26"/>
          <w:szCs w:val="26"/>
          <w:lang w:val="es-ES" w:eastAsia="es-ES"/>
        </w:rPr>
        <w:t xml:space="preserve">lo anterior según las determinaciones del Artículo No. 5.1.30 de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la Sesión Ordinaria No. 34-2012 del 07 de Junio del 2012, en correlación con lo </w:t>
      </w:r>
      <w:r>
        <w:rPr>
          <w:rStyle w:val="CharacterStyle3"/>
          <w:spacing w:val="7"/>
          <w:sz w:val="26"/>
          <w:szCs w:val="26"/>
          <w:lang w:val="es-ES" w:eastAsia="es-ES"/>
        </w:rPr>
        <w:t xml:space="preserve">definido </w:t>
      </w:r>
      <w:r>
        <w:rPr>
          <w:rStyle w:val="CharacterStyle3"/>
          <w:i/>
          <w:iCs/>
          <w:spacing w:val="7"/>
          <w:sz w:val="26"/>
          <w:szCs w:val="26"/>
          <w:lang w:val="es-ES" w:eastAsia="es-ES"/>
        </w:rPr>
        <w:t xml:space="preserve">en lo correlativo </w:t>
      </w:r>
      <w:r>
        <w:rPr>
          <w:rStyle w:val="CharacterStyle3"/>
          <w:spacing w:val="7"/>
          <w:sz w:val="26"/>
          <w:szCs w:val="26"/>
          <w:lang w:val="es-ES" w:eastAsia="es-ES"/>
        </w:rPr>
        <w:t xml:space="preserve">en los Artículos 3.1 y 3.2, respectivamente, de las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Sesiones Ordinarias Nos. 42-2012 del 2 de Julio del 2012 </w:t>
      </w:r>
      <w:r>
        <w:rPr>
          <w:rStyle w:val="CharacterStyle3"/>
          <w:i/>
          <w:iCs/>
          <w:spacing w:val="1"/>
          <w:sz w:val="26"/>
          <w:szCs w:val="26"/>
          <w:lang w:val="es-ES" w:eastAsia="es-ES"/>
        </w:rPr>
        <w:t xml:space="preserve">(Artículo 3.1)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y 44-2012 </w:t>
      </w:r>
      <w:r>
        <w:rPr>
          <w:rStyle w:val="CharacterStyle3"/>
          <w:spacing w:val="8"/>
          <w:sz w:val="26"/>
          <w:szCs w:val="26"/>
          <w:lang w:val="es-ES" w:eastAsia="es-ES"/>
        </w:rPr>
        <w:t xml:space="preserve">del 11 de Julio del 2012 </w:t>
      </w:r>
      <w:r>
        <w:rPr>
          <w:rStyle w:val="CharacterStyle3"/>
          <w:i/>
          <w:iCs/>
          <w:spacing w:val="8"/>
          <w:sz w:val="26"/>
          <w:szCs w:val="26"/>
          <w:lang w:val="es-ES" w:eastAsia="es-ES"/>
        </w:rPr>
        <w:t xml:space="preserve">(Artículo 3.2). </w:t>
      </w:r>
      <w:r>
        <w:rPr>
          <w:rStyle w:val="CharacterStyle3"/>
          <w:spacing w:val="8"/>
          <w:sz w:val="26"/>
          <w:szCs w:val="26"/>
          <w:lang w:val="es-ES" w:eastAsia="es-ES"/>
        </w:rPr>
        <w:t xml:space="preserve">Lo anterior expresando al efecto las </w:t>
      </w:r>
      <w:r>
        <w:rPr>
          <w:rStyle w:val="CharacterStyle3"/>
          <w:sz w:val="26"/>
          <w:szCs w:val="26"/>
          <w:lang w:val="es-ES" w:eastAsia="es-ES"/>
        </w:rPr>
        <w:t>siguientes consideraciones:</w:t>
      </w:r>
      <w:r w:rsidR="0003080E">
        <w:rPr>
          <w:rStyle w:val="CharacterStyle3"/>
          <w:sz w:val="26"/>
          <w:szCs w:val="26"/>
          <w:lang w:val="es-ES" w:eastAsia="es-ES"/>
        </w:rPr>
        <w:t xml:space="preserve"> </w:t>
      </w:r>
    </w:p>
    <w:p w:rsidR="0003080E" w:rsidRDefault="0003080E" w:rsidP="0003080E">
      <w:pPr>
        <w:pStyle w:val="Style2"/>
        <w:tabs>
          <w:tab w:val="left" w:pos="9356"/>
        </w:tabs>
        <w:kinsoku w:val="0"/>
        <w:autoSpaceDE/>
        <w:autoSpaceDN/>
        <w:adjustRightInd/>
        <w:spacing w:before="468" w:after="324"/>
        <w:ind w:left="72" w:right="1144"/>
        <w:jc w:val="both"/>
        <w:rPr>
          <w:rStyle w:val="CharacterStyle3"/>
          <w:sz w:val="26"/>
          <w:szCs w:val="26"/>
          <w:lang w:val="es-ES" w:eastAsia="es-ES"/>
        </w:rPr>
      </w:pPr>
      <w:r w:rsidRPr="0003080E">
        <w:rPr>
          <w:rStyle w:val="CharacterStyle3"/>
          <w:b/>
          <w:bCs/>
          <w:sz w:val="26"/>
          <w:szCs w:val="26"/>
          <w:lang w:val="es-ES" w:eastAsia="es-ES"/>
        </w:rPr>
        <w:t>…</w:t>
      </w:r>
      <w:r w:rsidRPr="0003080E">
        <w:rPr>
          <w:rStyle w:val="CharacterStyle3"/>
          <w:b/>
          <w:sz w:val="26"/>
          <w:szCs w:val="26"/>
          <w:lang w:val="es-ES" w:eastAsia="es-ES"/>
        </w:rPr>
        <w:t>”</w:t>
      </w:r>
      <w:proofErr w:type="gramStart"/>
      <w:r w:rsidRPr="0003080E">
        <w:rPr>
          <w:rStyle w:val="CharacterStyle3"/>
          <w:b/>
          <w:sz w:val="26"/>
          <w:szCs w:val="26"/>
          <w:lang w:val="es-ES" w:eastAsia="es-ES"/>
        </w:rPr>
        <w:t>ARTICULO</w:t>
      </w:r>
      <w:proofErr w:type="gramEnd"/>
      <w:r w:rsidRPr="0003080E">
        <w:rPr>
          <w:rStyle w:val="CharacterStyle3"/>
          <w:b/>
          <w:sz w:val="26"/>
          <w:szCs w:val="26"/>
          <w:lang w:val="es-ES" w:eastAsia="es-ES"/>
        </w:rPr>
        <w:t xml:space="preserve"> 5.1.30.-</w:t>
      </w:r>
      <w:r>
        <w:rPr>
          <w:rStyle w:val="CharacterStyle3"/>
          <w:sz w:val="26"/>
          <w:szCs w:val="26"/>
          <w:lang w:val="es-ES" w:eastAsia="es-ES"/>
        </w:rPr>
        <w:t xml:space="preserve"> Se conoce oficio </w:t>
      </w:r>
      <w:r w:rsidRPr="0003080E">
        <w:rPr>
          <w:rStyle w:val="CharacterStyle3"/>
          <w:b/>
          <w:sz w:val="26"/>
          <w:szCs w:val="26"/>
          <w:lang w:val="es-ES" w:eastAsia="es-ES"/>
        </w:rPr>
        <w:t>DE-2012-930</w:t>
      </w:r>
      <w:r>
        <w:rPr>
          <w:rStyle w:val="CharacterStyle3"/>
          <w:sz w:val="26"/>
          <w:szCs w:val="26"/>
          <w:lang w:val="es-ES" w:eastAsia="es-ES"/>
        </w:rPr>
        <w:t xml:space="preserve"> de  la Dirección Ejecutiva, referente a acreditación de los Servicios Especiales Estables,</w:t>
      </w:r>
    </w:p>
    <w:p w:rsidR="00654145" w:rsidRPr="0003080E" w:rsidRDefault="00654145" w:rsidP="0003080E">
      <w:pPr>
        <w:widowControl/>
        <w:tabs>
          <w:tab w:val="left" w:pos="9356"/>
        </w:tabs>
        <w:kinsoku/>
        <w:autoSpaceDE w:val="0"/>
        <w:autoSpaceDN w:val="0"/>
        <w:adjustRightInd w:val="0"/>
        <w:jc w:val="both"/>
        <w:rPr>
          <w:lang w:val="es-CR"/>
        </w:rPr>
      </w:pPr>
    </w:p>
    <w:p w:rsidR="0003080E" w:rsidRPr="0003080E" w:rsidRDefault="0003080E">
      <w:pPr>
        <w:widowControl/>
        <w:kinsoku/>
        <w:autoSpaceDE w:val="0"/>
        <w:autoSpaceDN w:val="0"/>
        <w:adjustRightInd w:val="0"/>
        <w:rPr>
          <w:lang w:val="es-CR"/>
        </w:rPr>
        <w:sectPr w:rsidR="0003080E" w:rsidRPr="0003080E" w:rsidSect="0003080E">
          <w:pgSz w:w="12240" w:h="15840"/>
          <w:pgMar w:top="709" w:right="408" w:bottom="567" w:left="1332" w:header="0" w:footer="720" w:gutter="0"/>
          <w:cols w:space="720"/>
          <w:noEndnote/>
          <w:docGrid w:linePitch="326"/>
        </w:sectPr>
      </w:pPr>
    </w:p>
    <w:p w:rsidR="00D14987" w:rsidRDefault="00654145" w:rsidP="00D14987">
      <w:pPr>
        <w:pStyle w:val="Style1"/>
        <w:kinsoku w:val="0"/>
        <w:autoSpaceDE/>
        <w:autoSpaceDN/>
        <w:adjustRightInd/>
        <w:ind w:left="567" w:right="644"/>
        <w:rPr>
          <w:b/>
          <w:bCs/>
          <w:spacing w:val="-3"/>
          <w:sz w:val="23"/>
          <w:szCs w:val="23"/>
          <w:lang w:val="es-ES" w:eastAsia="es-ES"/>
        </w:rPr>
      </w:pPr>
      <w:proofErr w:type="gramStart"/>
      <w:r>
        <w:rPr>
          <w:lang w:val="es-ES" w:eastAsia="es-ES"/>
        </w:rPr>
        <w:lastRenderedPageBreak/>
        <w:t>empresa</w:t>
      </w:r>
      <w:proofErr w:type="gramEnd"/>
      <w:r>
        <w:rPr>
          <w:lang w:val="es-ES" w:eastAsia="es-ES"/>
        </w:rPr>
        <w:t xml:space="preserve"> </w:t>
      </w:r>
      <w:r>
        <w:rPr>
          <w:b/>
          <w:bCs/>
          <w:sz w:val="23"/>
          <w:szCs w:val="23"/>
          <w:lang w:val="es-ES" w:eastAsia="es-ES"/>
        </w:rPr>
        <w:t>A</w:t>
      </w:r>
      <w:r w:rsidR="00D14987">
        <w:rPr>
          <w:b/>
          <w:bCs/>
          <w:sz w:val="23"/>
          <w:szCs w:val="23"/>
          <w:lang w:val="es-ES" w:eastAsia="es-ES"/>
        </w:rPr>
        <w:t>.</w:t>
      </w:r>
      <w:r>
        <w:rPr>
          <w:b/>
          <w:bCs/>
          <w:sz w:val="23"/>
          <w:szCs w:val="23"/>
          <w:lang w:val="es-ES" w:eastAsia="es-ES"/>
        </w:rPr>
        <w:t>P</w:t>
      </w:r>
      <w:r w:rsidR="00D14987">
        <w:rPr>
          <w:b/>
          <w:bCs/>
          <w:sz w:val="23"/>
          <w:szCs w:val="23"/>
          <w:lang w:val="es-ES" w:eastAsia="es-ES"/>
        </w:rPr>
        <w:t>.</w:t>
      </w:r>
      <w:r>
        <w:rPr>
          <w:b/>
          <w:bCs/>
          <w:sz w:val="23"/>
          <w:szCs w:val="23"/>
          <w:lang w:val="es-ES" w:eastAsia="es-ES"/>
        </w:rPr>
        <w:t>S</w:t>
      </w:r>
      <w:r w:rsidR="00D14987">
        <w:rPr>
          <w:b/>
          <w:bCs/>
          <w:sz w:val="23"/>
          <w:szCs w:val="23"/>
          <w:lang w:val="es-ES" w:eastAsia="es-ES"/>
        </w:rPr>
        <w:t>.</w:t>
      </w:r>
      <w:r>
        <w:rPr>
          <w:b/>
          <w:bCs/>
          <w:sz w:val="23"/>
          <w:szCs w:val="23"/>
          <w:lang w:val="es-ES" w:eastAsia="es-ES"/>
        </w:rPr>
        <w:t>S</w:t>
      </w:r>
      <w:r w:rsidR="00D14987">
        <w:rPr>
          <w:b/>
          <w:bCs/>
          <w:sz w:val="23"/>
          <w:szCs w:val="23"/>
          <w:lang w:val="es-ES" w:eastAsia="es-ES"/>
        </w:rPr>
        <w:t>.</w:t>
      </w:r>
      <w:r>
        <w:rPr>
          <w:b/>
          <w:bCs/>
          <w:sz w:val="23"/>
          <w:szCs w:val="23"/>
          <w:lang w:val="es-ES" w:eastAsia="es-ES"/>
        </w:rPr>
        <w:t>J</w:t>
      </w:r>
      <w:r w:rsidR="00E75032">
        <w:rPr>
          <w:b/>
          <w:bCs/>
          <w:sz w:val="23"/>
          <w:szCs w:val="23"/>
          <w:lang w:val="es-ES" w:eastAsia="es-ES"/>
        </w:rPr>
        <w:t>.</w:t>
      </w:r>
      <w:r>
        <w:rPr>
          <w:b/>
          <w:bCs/>
          <w:spacing w:val="-3"/>
          <w:sz w:val="23"/>
          <w:szCs w:val="23"/>
          <w:lang w:val="es-ES" w:eastAsia="es-ES"/>
        </w:rPr>
        <w:t>S</w:t>
      </w:r>
      <w:r w:rsidR="00D14987">
        <w:rPr>
          <w:b/>
          <w:bCs/>
          <w:spacing w:val="-3"/>
          <w:sz w:val="23"/>
          <w:szCs w:val="23"/>
          <w:lang w:val="es-ES" w:eastAsia="es-ES"/>
        </w:rPr>
        <w:t>.</w:t>
      </w:r>
      <w:r>
        <w:rPr>
          <w:b/>
          <w:bCs/>
          <w:spacing w:val="-3"/>
          <w:sz w:val="23"/>
          <w:szCs w:val="23"/>
          <w:lang w:val="es-ES" w:eastAsia="es-ES"/>
        </w:rPr>
        <w:t>A</w:t>
      </w:r>
      <w:r w:rsidR="00E75032">
        <w:rPr>
          <w:b/>
          <w:bCs/>
          <w:spacing w:val="-3"/>
          <w:sz w:val="23"/>
          <w:szCs w:val="23"/>
          <w:lang w:val="es-ES" w:eastAsia="es-ES"/>
        </w:rPr>
        <w:t>.</w:t>
      </w:r>
    </w:p>
    <w:p w:rsidR="00D14987" w:rsidRDefault="00D14987" w:rsidP="00D14987">
      <w:pPr>
        <w:pStyle w:val="Style1"/>
        <w:kinsoku w:val="0"/>
        <w:autoSpaceDE/>
        <w:autoSpaceDN/>
        <w:adjustRightInd/>
        <w:ind w:left="567" w:right="644"/>
        <w:rPr>
          <w:b/>
          <w:bCs/>
          <w:spacing w:val="-3"/>
          <w:sz w:val="23"/>
          <w:szCs w:val="23"/>
          <w:lang w:val="es-ES" w:eastAsia="es-ES"/>
        </w:rPr>
      </w:pPr>
    </w:p>
    <w:p w:rsidR="00654145" w:rsidRDefault="00654145" w:rsidP="00D14987">
      <w:pPr>
        <w:pStyle w:val="Style1"/>
        <w:kinsoku w:val="0"/>
        <w:autoSpaceDE/>
        <w:autoSpaceDN/>
        <w:adjustRightInd/>
        <w:ind w:left="567" w:right="644"/>
        <w:jc w:val="both"/>
        <w:rPr>
          <w:b/>
          <w:bCs/>
          <w:spacing w:val="-2"/>
          <w:sz w:val="23"/>
          <w:szCs w:val="23"/>
          <w:lang w:val="es-ES" w:eastAsia="es-ES"/>
        </w:rPr>
      </w:pPr>
      <w:r>
        <w:rPr>
          <w:b/>
          <w:bCs/>
          <w:spacing w:val="-3"/>
          <w:sz w:val="23"/>
          <w:szCs w:val="23"/>
          <w:lang w:val="es-ES" w:eastAsia="es-ES"/>
        </w:rPr>
        <w:t xml:space="preserve">CONSIDERANDO ÚNICO DEL PRESENTE ACUERDO </w:t>
      </w:r>
      <w:r>
        <w:rPr>
          <w:b/>
          <w:bCs/>
          <w:spacing w:val="-2"/>
          <w:sz w:val="23"/>
          <w:szCs w:val="23"/>
          <w:lang w:val="es-ES" w:eastAsia="es-ES"/>
        </w:rPr>
        <w:t>POR TANTO SE ACUERDA EN FIRME</w:t>
      </w:r>
    </w:p>
    <w:p w:rsidR="00654145" w:rsidRDefault="00654145" w:rsidP="00D14987">
      <w:pPr>
        <w:pStyle w:val="Style4"/>
        <w:kinsoku w:val="0"/>
        <w:autoSpaceDE/>
        <w:autoSpaceDN/>
        <w:spacing w:before="0"/>
        <w:ind w:left="567" w:right="644"/>
        <w:rPr>
          <w:rStyle w:val="CharacterStyle1"/>
          <w:spacing w:val="-9"/>
          <w:lang w:val="es-ES" w:eastAsia="es-ES"/>
        </w:rPr>
      </w:pPr>
      <w:r>
        <w:rPr>
          <w:rStyle w:val="CharacterStyle1"/>
          <w:spacing w:val="-9"/>
          <w:lang w:val="es-ES" w:eastAsia="es-ES"/>
        </w:rPr>
        <w:t>VOTACIÓN CINCO A UNO</w:t>
      </w:r>
    </w:p>
    <w:p w:rsidR="00654145" w:rsidRDefault="00654145" w:rsidP="00D14987">
      <w:pPr>
        <w:pStyle w:val="Style1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adjustRightInd/>
        <w:spacing w:before="288"/>
        <w:ind w:left="567" w:right="644"/>
        <w:jc w:val="both"/>
        <w:rPr>
          <w:spacing w:val="-3"/>
          <w:lang w:val="es-ES" w:eastAsia="es-ES"/>
        </w:rPr>
      </w:pPr>
      <w:r>
        <w:rPr>
          <w:spacing w:val="-3"/>
          <w:lang w:val="es-ES" w:eastAsia="es-ES"/>
        </w:rPr>
        <w:t xml:space="preserve">El siguiente participante en el proceso de acreditación para permiso </w:t>
      </w:r>
      <w:r>
        <w:rPr>
          <w:spacing w:val="5"/>
          <w:lang w:val="es-ES" w:eastAsia="es-ES"/>
        </w:rPr>
        <w:t xml:space="preserve">especial estable no cumplió con los requisitos establecidos en los </w:t>
      </w:r>
      <w:r>
        <w:rPr>
          <w:spacing w:val="-3"/>
          <w:lang w:val="es-ES" w:eastAsia="es-ES"/>
        </w:rPr>
        <w:t>transitorios de la Ley 8955 para su acreditación:</w:t>
      </w:r>
    </w:p>
    <w:p w:rsidR="00654145" w:rsidRDefault="00654145" w:rsidP="00D14987">
      <w:pPr>
        <w:pStyle w:val="Style1"/>
        <w:kinsoku w:val="0"/>
        <w:autoSpaceDE/>
        <w:autoSpaceDN/>
        <w:adjustRightInd/>
        <w:spacing w:before="252"/>
        <w:ind w:left="567" w:right="644"/>
        <w:rPr>
          <w:spacing w:val="-9"/>
          <w:lang w:val="es-ES" w:eastAsia="es-ES"/>
        </w:rPr>
      </w:pPr>
      <w:r>
        <w:rPr>
          <w:spacing w:val="1"/>
          <w:lang w:val="es-ES" w:eastAsia="es-ES"/>
        </w:rPr>
        <w:t>EMPRESA: A</w:t>
      </w:r>
      <w:r w:rsidR="00E03FF5">
        <w:rPr>
          <w:spacing w:val="1"/>
          <w:lang w:val="es-ES" w:eastAsia="es-ES"/>
        </w:rPr>
        <w:t>.</w:t>
      </w:r>
      <w:r>
        <w:rPr>
          <w:spacing w:val="1"/>
          <w:lang w:val="es-ES" w:eastAsia="es-ES"/>
        </w:rPr>
        <w:t>P</w:t>
      </w:r>
      <w:r w:rsidR="00E03FF5">
        <w:rPr>
          <w:spacing w:val="1"/>
          <w:lang w:val="es-ES" w:eastAsia="es-ES"/>
        </w:rPr>
        <w:t>.</w:t>
      </w:r>
      <w:r>
        <w:rPr>
          <w:spacing w:val="1"/>
          <w:lang w:val="es-ES" w:eastAsia="es-ES"/>
        </w:rPr>
        <w:t>S</w:t>
      </w:r>
      <w:r w:rsidR="00E03FF5">
        <w:rPr>
          <w:spacing w:val="1"/>
          <w:lang w:val="es-ES" w:eastAsia="es-ES"/>
        </w:rPr>
        <w:t>.</w:t>
      </w:r>
      <w:r>
        <w:rPr>
          <w:spacing w:val="1"/>
          <w:lang w:val="es-ES" w:eastAsia="es-ES"/>
        </w:rPr>
        <w:t>S</w:t>
      </w:r>
      <w:r w:rsidR="00E03FF5">
        <w:rPr>
          <w:spacing w:val="1"/>
          <w:lang w:val="es-ES" w:eastAsia="es-ES"/>
        </w:rPr>
        <w:t>.</w:t>
      </w:r>
      <w:r>
        <w:rPr>
          <w:spacing w:val="1"/>
          <w:lang w:val="es-ES" w:eastAsia="es-ES"/>
        </w:rPr>
        <w:t>J</w:t>
      </w:r>
      <w:r w:rsidR="00E75032">
        <w:rPr>
          <w:spacing w:val="1"/>
          <w:lang w:val="es-ES" w:eastAsia="es-ES"/>
        </w:rPr>
        <w:t>.</w:t>
      </w:r>
      <w:r>
        <w:rPr>
          <w:spacing w:val="-9"/>
          <w:lang w:val="es-ES" w:eastAsia="es-ES"/>
        </w:rPr>
        <w:t>S</w:t>
      </w:r>
      <w:r w:rsidR="00E03FF5">
        <w:rPr>
          <w:spacing w:val="-9"/>
          <w:lang w:val="es-ES" w:eastAsia="es-ES"/>
        </w:rPr>
        <w:t>.</w:t>
      </w:r>
      <w:r>
        <w:rPr>
          <w:spacing w:val="-9"/>
          <w:lang w:val="es-ES" w:eastAsia="es-ES"/>
        </w:rPr>
        <w:t>A</w:t>
      </w:r>
      <w:r w:rsidR="00E75032">
        <w:rPr>
          <w:spacing w:val="-9"/>
          <w:lang w:val="es-ES" w:eastAsia="es-ES"/>
        </w:rPr>
        <w:t>.</w:t>
      </w:r>
    </w:p>
    <w:p w:rsidR="00654145" w:rsidRDefault="00654145" w:rsidP="00D14987">
      <w:pPr>
        <w:pStyle w:val="Style4"/>
        <w:kinsoku w:val="0"/>
        <w:autoSpaceDE/>
        <w:autoSpaceDN/>
        <w:spacing w:line="208" w:lineRule="auto"/>
        <w:ind w:left="567" w:right="644"/>
        <w:rPr>
          <w:rStyle w:val="CharacterStyle1"/>
          <w:spacing w:val="-7"/>
          <w:lang w:val="es-ES" w:eastAsia="es-ES"/>
        </w:rPr>
      </w:pPr>
      <w:r>
        <w:rPr>
          <w:rStyle w:val="CharacterStyle1"/>
          <w:spacing w:val="-7"/>
          <w:lang w:val="es-ES" w:eastAsia="es-ES"/>
        </w:rPr>
        <w:t xml:space="preserve">CEDULA JURIDICA: </w:t>
      </w:r>
      <w:r w:rsidR="00E75032">
        <w:rPr>
          <w:rStyle w:val="CharacterStyle1"/>
          <w:spacing w:val="-7"/>
          <w:lang w:val="es-ES" w:eastAsia="es-ES"/>
        </w:rPr>
        <w:t>…</w:t>
      </w:r>
    </w:p>
    <w:p w:rsidR="00654145" w:rsidRDefault="00654145" w:rsidP="00D14987">
      <w:pPr>
        <w:pStyle w:val="Style4"/>
        <w:kinsoku w:val="0"/>
        <w:autoSpaceDE/>
        <w:autoSpaceDN/>
        <w:spacing w:before="180"/>
        <w:ind w:left="567" w:right="644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8"/>
          <w:lang w:val="es-ES" w:eastAsia="es-ES"/>
        </w:rPr>
        <w:t>PROVINCIA: LIMÓN</w:t>
      </w:r>
    </w:p>
    <w:p w:rsidR="00654145" w:rsidRDefault="00654145" w:rsidP="00D14987">
      <w:pPr>
        <w:pStyle w:val="Style4"/>
        <w:kinsoku w:val="0"/>
        <w:autoSpaceDE/>
        <w:autoSpaceDN/>
        <w:spacing w:line="204" w:lineRule="auto"/>
        <w:ind w:left="567" w:right="644"/>
        <w:rPr>
          <w:rStyle w:val="CharacterStyle1"/>
          <w:spacing w:val="-9"/>
          <w:lang w:val="es-ES" w:eastAsia="es-ES"/>
        </w:rPr>
      </w:pPr>
      <w:r>
        <w:rPr>
          <w:rStyle w:val="CharacterStyle1"/>
          <w:spacing w:val="-9"/>
          <w:lang w:val="es-ES" w:eastAsia="es-ES"/>
        </w:rPr>
        <w:t>CANTON: TALAMANCA</w:t>
      </w:r>
    </w:p>
    <w:p w:rsidR="00654145" w:rsidRDefault="00654145" w:rsidP="00D14987">
      <w:pPr>
        <w:pStyle w:val="Style4"/>
        <w:kinsoku w:val="0"/>
        <w:autoSpaceDE/>
        <w:autoSpaceDN/>
        <w:spacing w:before="36" w:line="213" w:lineRule="auto"/>
        <w:ind w:left="567" w:right="644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8"/>
          <w:lang w:val="es-ES" w:eastAsia="es-ES"/>
        </w:rPr>
        <w:t>NUMERO DE UNIDADES:</w:t>
      </w:r>
    </w:p>
    <w:p w:rsidR="00654145" w:rsidRDefault="00654145" w:rsidP="00D14987">
      <w:pPr>
        <w:pStyle w:val="Style4"/>
        <w:kinsoku w:val="0"/>
        <w:autoSpaceDE/>
        <w:autoSpaceDN/>
        <w:spacing w:before="0"/>
        <w:ind w:left="567" w:right="644"/>
        <w:rPr>
          <w:rStyle w:val="CharacterStyle1"/>
          <w:spacing w:val="-4"/>
          <w:lang w:val="es-ES" w:eastAsia="es-ES"/>
        </w:rPr>
      </w:pPr>
      <w:r>
        <w:rPr>
          <w:rStyle w:val="CharacterStyle1"/>
          <w:spacing w:val="-4"/>
          <w:lang w:val="es-ES" w:eastAsia="es-ES"/>
        </w:rPr>
        <w:t xml:space="preserve">PLACAS DE UNIDADES: </w:t>
      </w:r>
      <w:proofErr w:type="spellStart"/>
      <w:r w:rsidR="00E03FF5">
        <w:rPr>
          <w:rStyle w:val="CharacterStyle1"/>
          <w:spacing w:val="-4"/>
          <w:lang w:val="es-ES" w:eastAsia="es-ES"/>
        </w:rPr>
        <w:t>xxxx</w:t>
      </w:r>
      <w:proofErr w:type="spellEnd"/>
    </w:p>
    <w:p w:rsidR="00654145" w:rsidRDefault="00654145" w:rsidP="00D14987">
      <w:pPr>
        <w:pStyle w:val="Style1"/>
        <w:kinsoku w:val="0"/>
        <w:autoSpaceDE/>
        <w:autoSpaceDN/>
        <w:adjustRightInd/>
        <w:spacing w:before="288"/>
        <w:ind w:left="567" w:right="644"/>
        <w:rPr>
          <w:spacing w:val="-8"/>
          <w:lang w:val="es-ES" w:eastAsia="es-ES"/>
        </w:rPr>
      </w:pPr>
      <w:r>
        <w:rPr>
          <w:spacing w:val="-8"/>
          <w:lang w:val="es-ES" w:eastAsia="es-ES"/>
        </w:rPr>
        <w:t>PROVINCIA: PUNTARENAS CANTON: GARABITO</w:t>
      </w:r>
    </w:p>
    <w:p w:rsidR="00654145" w:rsidRDefault="00654145" w:rsidP="00D14987">
      <w:pPr>
        <w:pStyle w:val="Style4"/>
        <w:kinsoku w:val="0"/>
        <w:autoSpaceDE/>
        <w:autoSpaceDN/>
        <w:spacing w:line="208" w:lineRule="auto"/>
        <w:ind w:left="567" w:right="644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8"/>
          <w:lang w:val="es-ES" w:eastAsia="es-ES"/>
        </w:rPr>
        <w:t>NUMERO DE UNIDADES:</w:t>
      </w:r>
    </w:p>
    <w:p w:rsidR="00654145" w:rsidRDefault="00654145" w:rsidP="00D14987">
      <w:pPr>
        <w:pStyle w:val="Style4"/>
        <w:kinsoku w:val="0"/>
        <w:autoSpaceDE/>
        <w:autoSpaceDN/>
        <w:spacing w:before="36" w:line="204" w:lineRule="auto"/>
        <w:ind w:left="567" w:right="644"/>
        <w:rPr>
          <w:rStyle w:val="CharacterStyle1"/>
          <w:spacing w:val="-7"/>
          <w:lang w:val="es-ES" w:eastAsia="es-ES"/>
        </w:rPr>
      </w:pPr>
      <w:r>
        <w:rPr>
          <w:rStyle w:val="CharacterStyle1"/>
          <w:spacing w:val="-7"/>
          <w:lang w:val="es-ES" w:eastAsia="es-ES"/>
        </w:rPr>
        <w:t xml:space="preserve">PLACAS DE UNIDADES: </w:t>
      </w:r>
      <w:proofErr w:type="spellStart"/>
      <w:r w:rsidR="00E03FF5">
        <w:rPr>
          <w:rStyle w:val="CharacterStyle1"/>
          <w:spacing w:val="-7"/>
          <w:lang w:val="es-ES" w:eastAsia="es-ES"/>
        </w:rPr>
        <w:t>xxxx</w:t>
      </w:r>
      <w:proofErr w:type="spellEnd"/>
    </w:p>
    <w:p w:rsidR="00654145" w:rsidRDefault="00654145" w:rsidP="00D14987">
      <w:pPr>
        <w:pStyle w:val="Style1"/>
        <w:kinsoku w:val="0"/>
        <w:autoSpaceDE/>
        <w:autoSpaceDN/>
        <w:adjustRightInd/>
        <w:spacing w:before="252"/>
        <w:ind w:left="567" w:right="644"/>
        <w:jc w:val="both"/>
        <w:rPr>
          <w:spacing w:val="-5"/>
          <w:lang w:val="es-ES" w:eastAsia="es-ES"/>
        </w:rPr>
      </w:pPr>
      <w:r>
        <w:rPr>
          <w:spacing w:val="-6"/>
          <w:lang w:val="es-ES" w:eastAsia="es-ES"/>
        </w:rPr>
        <w:t xml:space="preserve">MOTIVOS: DOCUMENTACION REVISADA INCUMPLE CON LOS </w:t>
      </w:r>
      <w:r>
        <w:rPr>
          <w:spacing w:val="-2"/>
          <w:lang w:val="es-ES" w:eastAsia="es-ES"/>
        </w:rPr>
        <w:t xml:space="preserve">REQUISITOS: LA CERTIFICACION DE HACIENDA INDICA QUE </w:t>
      </w:r>
      <w:r>
        <w:rPr>
          <w:spacing w:val="-5"/>
          <w:lang w:val="es-ES" w:eastAsia="es-ES"/>
        </w:rPr>
        <w:t>LA ACTIVIDAD INSCRITA ES DE SERVICIO DE TAXI</w:t>
      </w:r>
    </w:p>
    <w:p w:rsidR="00654145" w:rsidRDefault="00654145" w:rsidP="00D14987">
      <w:pPr>
        <w:pStyle w:val="Style4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spacing w:before="252"/>
        <w:ind w:left="567" w:right="644"/>
        <w:rPr>
          <w:rStyle w:val="CharacterStyle1"/>
          <w:spacing w:val="-10"/>
          <w:lang w:val="es-ES" w:eastAsia="es-ES"/>
        </w:rPr>
      </w:pPr>
      <w:r>
        <w:rPr>
          <w:rStyle w:val="CharacterStyle1"/>
          <w:spacing w:val="-10"/>
          <w:lang w:val="es-ES" w:eastAsia="es-ES"/>
        </w:rPr>
        <w:t>Notifíquese</w:t>
      </w:r>
    </w:p>
    <w:p w:rsidR="00654145" w:rsidRDefault="00654145" w:rsidP="00D14987">
      <w:pPr>
        <w:pStyle w:val="Style1"/>
        <w:kinsoku w:val="0"/>
        <w:autoSpaceDE/>
        <w:autoSpaceDN/>
        <w:adjustRightInd/>
        <w:spacing w:before="288"/>
        <w:ind w:left="567" w:right="644"/>
        <w:jc w:val="both"/>
        <w:rPr>
          <w:b/>
          <w:bCs/>
          <w:spacing w:val="1"/>
          <w:sz w:val="23"/>
          <w:szCs w:val="23"/>
          <w:lang w:val="es-ES" w:eastAsia="es-ES"/>
        </w:rPr>
      </w:pPr>
      <w:r>
        <w:rPr>
          <w:b/>
          <w:bCs/>
          <w:spacing w:val="1"/>
          <w:sz w:val="23"/>
          <w:szCs w:val="23"/>
          <w:lang w:val="es-ES" w:eastAsia="es-ES"/>
        </w:rPr>
        <w:t xml:space="preserve">***El presente acuerdo se modificó de conformidad con lo dispuesto por la Junta Directiva en la Sesión Ordinaria 42-2012, artículo 3.1 </w:t>
      </w:r>
      <w:r>
        <w:rPr>
          <w:b/>
          <w:bCs/>
          <w:spacing w:val="2"/>
          <w:sz w:val="23"/>
          <w:szCs w:val="23"/>
          <w:lang w:val="es-ES" w:eastAsia="es-ES"/>
        </w:rPr>
        <w:t xml:space="preserve">celebrada el lunes 02 de julio del 2012 y Sesión Ordinaria 44-2012 </w:t>
      </w:r>
      <w:r>
        <w:rPr>
          <w:b/>
          <w:bCs/>
          <w:spacing w:val="1"/>
          <w:sz w:val="23"/>
          <w:szCs w:val="23"/>
          <w:lang w:val="es-ES" w:eastAsia="es-ES"/>
        </w:rPr>
        <w:t>artículo 2.1 celebrada el miércoles 11 de julio del 2012***"...</w:t>
      </w:r>
    </w:p>
    <w:p w:rsidR="00654145" w:rsidRDefault="00654145" w:rsidP="00D14987">
      <w:pPr>
        <w:pStyle w:val="Style1"/>
        <w:kinsoku w:val="0"/>
        <w:autoSpaceDE/>
        <w:autoSpaceDN/>
        <w:adjustRightInd/>
        <w:spacing w:before="540" w:after="108"/>
        <w:ind w:right="-65"/>
        <w:jc w:val="both"/>
        <w:rPr>
          <w:i/>
          <w:iCs/>
          <w:spacing w:val="-3"/>
          <w:lang w:val="es-ES" w:eastAsia="es-ES"/>
        </w:rPr>
      </w:pPr>
      <w:r>
        <w:rPr>
          <w:i/>
          <w:iCs/>
          <w:spacing w:val="3"/>
          <w:lang w:val="es-ES" w:eastAsia="es-ES"/>
        </w:rPr>
        <w:t xml:space="preserve">No detallándose en los Actos dichos los Motivos Específicos y de forma bien </w:t>
      </w:r>
      <w:r>
        <w:rPr>
          <w:i/>
          <w:iCs/>
          <w:spacing w:val="-3"/>
          <w:lang w:val="es-ES" w:eastAsia="es-ES"/>
        </w:rPr>
        <w:t>explicada o desarrollada de tal Rechazo.</w:t>
      </w: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 w:rsidSect="0003080E">
          <w:pgSz w:w="12240" w:h="15840"/>
          <w:pgMar w:top="2346" w:right="1608" w:bottom="684" w:left="1766" w:header="720" w:footer="720" w:gutter="0"/>
          <w:cols w:space="720"/>
          <w:noEndnote/>
        </w:sectPr>
      </w:pP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type w:val="continuous"/>
          <w:pgSz w:w="12240" w:h="15840"/>
          <w:pgMar w:top="2346" w:right="2404" w:bottom="684" w:left="7876" w:header="720" w:footer="720" w:gutter="0"/>
          <w:cols w:space="720"/>
          <w:noEndnote/>
        </w:sectPr>
      </w:pPr>
    </w:p>
    <w:p w:rsidR="00654145" w:rsidRDefault="00654145" w:rsidP="00E03FF5">
      <w:pPr>
        <w:pStyle w:val="Style2"/>
        <w:kinsoku w:val="0"/>
        <w:autoSpaceDE/>
        <w:autoSpaceDN/>
        <w:adjustRightInd/>
        <w:ind w:right="144"/>
        <w:jc w:val="both"/>
        <w:rPr>
          <w:rStyle w:val="CharacterStyle3"/>
          <w:spacing w:val="1"/>
          <w:sz w:val="26"/>
          <w:szCs w:val="26"/>
          <w:lang w:val="es-ES" w:eastAsia="es-ES"/>
        </w:rPr>
      </w:pPr>
      <w:r w:rsidRPr="00E03FF5">
        <w:rPr>
          <w:rStyle w:val="CharacterStyle3"/>
          <w:b/>
          <w:spacing w:val="2"/>
          <w:sz w:val="26"/>
          <w:szCs w:val="26"/>
          <w:lang w:val="es-ES" w:eastAsia="es-ES"/>
        </w:rPr>
        <w:t>SEGUNDO: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 La Recurrente presenta Recurso de Apelación y Acción de Nulidad </w:t>
      </w:r>
      <w:r>
        <w:rPr>
          <w:rStyle w:val="CharacterStyle3"/>
          <w:spacing w:val="1"/>
          <w:sz w:val="26"/>
          <w:szCs w:val="26"/>
          <w:lang w:val="es-ES" w:eastAsia="es-ES"/>
        </w:rPr>
        <w:t>contra el anterior Acuerdo, manifestando en resumen lo siguiente:</w:t>
      </w:r>
    </w:p>
    <w:p w:rsidR="00654145" w:rsidRDefault="00654145" w:rsidP="00E03FF5">
      <w:pPr>
        <w:pStyle w:val="Style2"/>
        <w:tabs>
          <w:tab w:val="right" w:pos="709"/>
        </w:tabs>
        <w:kinsoku w:val="0"/>
        <w:autoSpaceDE/>
        <w:autoSpaceDN/>
        <w:adjustRightInd/>
        <w:spacing w:before="288"/>
        <w:ind w:left="709" w:right="696"/>
        <w:jc w:val="both"/>
        <w:rPr>
          <w:rStyle w:val="CharacterStyle4"/>
          <w:szCs w:val="26"/>
          <w:lang w:val="es-ES" w:eastAsia="es-ES"/>
        </w:rPr>
      </w:pPr>
      <w:r>
        <w:rPr>
          <w:rStyle w:val="CharacterStyle3"/>
          <w:spacing w:val="-12"/>
          <w:sz w:val="26"/>
          <w:szCs w:val="26"/>
          <w:lang w:val="es-ES" w:eastAsia="es-ES"/>
        </w:rPr>
        <w:t>..."-</w:t>
      </w:r>
      <w:r>
        <w:rPr>
          <w:rStyle w:val="CharacterStyle3"/>
          <w:spacing w:val="-12"/>
          <w:sz w:val="26"/>
          <w:szCs w:val="26"/>
          <w:lang w:val="es-ES" w:eastAsia="es-ES"/>
        </w:rPr>
        <w:tab/>
      </w:r>
      <w:r>
        <w:rPr>
          <w:rStyle w:val="CharacterStyle3"/>
          <w:spacing w:val="1"/>
          <w:sz w:val="26"/>
          <w:szCs w:val="26"/>
          <w:lang w:val="es-ES" w:eastAsia="es-ES"/>
        </w:rPr>
        <w:t>Que cumplió con todos los requisitos que establece el transitorio</w:t>
      </w:r>
      <w:r w:rsidR="00E03FF5">
        <w:rPr>
          <w:rStyle w:val="CharacterStyle3"/>
          <w:spacing w:val="1"/>
          <w:sz w:val="26"/>
          <w:szCs w:val="26"/>
          <w:lang w:val="es-ES" w:eastAsia="es-ES"/>
        </w:rPr>
        <w:t xml:space="preserve"> </w:t>
      </w:r>
      <w:r>
        <w:rPr>
          <w:rStyle w:val="CharacterStyle4"/>
          <w:szCs w:val="26"/>
          <w:lang w:val="es-ES" w:eastAsia="es-ES"/>
        </w:rPr>
        <w:t>I de la Ley 8955 y está inscrita ante la Administración tributaria como empresa en la actividad del porteo de personas.</w:t>
      </w:r>
    </w:p>
    <w:p w:rsidR="00654145" w:rsidRDefault="00654145" w:rsidP="00E03FF5">
      <w:pPr>
        <w:pStyle w:val="Style3"/>
        <w:numPr>
          <w:ilvl w:val="0"/>
          <w:numId w:val="2"/>
        </w:numPr>
        <w:tabs>
          <w:tab w:val="clear" w:pos="216"/>
          <w:tab w:val="right" w:pos="709"/>
        </w:tabs>
        <w:kinsoku w:val="0"/>
        <w:autoSpaceDE/>
        <w:autoSpaceDN/>
        <w:ind w:left="709" w:right="696"/>
        <w:jc w:val="both"/>
        <w:rPr>
          <w:rStyle w:val="CharacterStyle4"/>
          <w:lang w:val="es-ES" w:eastAsia="es-ES"/>
        </w:rPr>
      </w:pPr>
      <w:r>
        <w:rPr>
          <w:rStyle w:val="CharacterStyle4"/>
          <w:spacing w:val="-2"/>
          <w:lang w:val="es-ES" w:eastAsia="es-ES"/>
        </w:rPr>
        <w:t xml:space="preserve">Que el acto impugnado tiene nulidad por cuanto contiene una serie de </w:t>
      </w:r>
      <w:r>
        <w:rPr>
          <w:rStyle w:val="CharacterStyle4"/>
          <w:lang w:val="es-ES" w:eastAsia="es-ES"/>
        </w:rPr>
        <w:t>ilegalidades.</w:t>
      </w:r>
    </w:p>
    <w:p w:rsidR="00654145" w:rsidRDefault="00654145" w:rsidP="00E03FF5">
      <w:pPr>
        <w:pStyle w:val="Style3"/>
        <w:numPr>
          <w:ilvl w:val="0"/>
          <w:numId w:val="2"/>
        </w:numPr>
        <w:tabs>
          <w:tab w:val="clear" w:pos="216"/>
          <w:tab w:val="right" w:pos="709"/>
        </w:tabs>
        <w:kinsoku w:val="0"/>
        <w:autoSpaceDE/>
        <w:autoSpaceDN/>
        <w:ind w:left="709" w:right="696"/>
        <w:jc w:val="both"/>
        <w:rPr>
          <w:rStyle w:val="CharacterStyle4"/>
          <w:lang w:val="es-ES" w:eastAsia="es-ES"/>
        </w:rPr>
      </w:pPr>
      <w:r>
        <w:rPr>
          <w:rStyle w:val="CharacterStyle4"/>
          <w:lang w:val="es-ES" w:eastAsia="es-ES"/>
        </w:rPr>
        <w:t xml:space="preserve">Que el incumplimiento que se achaca "...se circunscribe únicamente </w:t>
      </w:r>
      <w:r>
        <w:rPr>
          <w:rStyle w:val="CharacterStyle4"/>
          <w:i/>
          <w:iCs/>
          <w:w w:val="95"/>
          <w:sz w:val="27"/>
          <w:szCs w:val="27"/>
          <w:lang w:val="es-ES" w:eastAsia="es-ES"/>
        </w:rPr>
        <w:t xml:space="preserve">en </w:t>
      </w:r>
      <w:r>
        <w:rPr>
          <w:rStyle w:val="CharacterStyle4"/>
          <w:spacing w:val="3"/>
          <w:lang w:val="es-ES" w:eastAsia="es-ES"/>
        </w:rPr>
        <w:t xml:space="preserve">el ayuno de un solo requisito el cual revisado el artículo 2.1.30 de la </w:t>
      </w:r>
      <w:r>
        <w:rPr>
          <w:rStyle w:val="CharacterStyle4"/>
          <w:spacing w:val="6"/>
          <w:lang w:val="es-ES" w:eastAsia="es-ES"/>
        </w:rPr>
        <w:t xml:space="preserve">Sesión de Junta Directiva del CTP, la Unidad Revisora del proceso </w:t>
      </w:r>
      <w:r>
        <w:rPr>
          <w:rStyle w:val="CharacterStyle4"/>
          <w:spacing w:val="8"/>
          <w:lang w:val="es-ES" w:eastAsia="es-ES"/>
        </w:rPr>
        <w:t xml:space="preserve">encontró el siguiente defecto el cual se consigna en cada solicitud </w:t>
      </w:r>
      <w:r>
        <w:rPr>
          <w:rStyle w:val="CharacterStyle4"/>
          <w:spacing w:val="1"/>
          <w:lang w:val="es-ES" w:eastAsia="es-ES"/>
        </w:rPr>
        <w:t xml:space="preserve">realizada en el acápite de "OBSERVACIONES POR UNIDAD" se dice </w:t>
      </w:r>
      <w:r>
        <w:rPr>
          <w:rStyle w:val="CharacterStyle4"/>
          <w:spacing w:val="-2"/>
          <w:lang w:val="es-ES" w:eastAsia="es-ES"/>
        </w:rPr>
        <w:t xml:space="preserve">lo siguiente: /"...DOCLTMENTACION REVISADA. INCUMPLE CON </w:t>
      </w:r>
      <w:r>
        <w:rPr>
          <w:rStyle w:val="CharacterStyle4"/>
          <w:lang w:val="es-ES" w:eastAsia="es-ES"/>
        </w:rPr>
        <w:t>LOS REQUISITOS -LA CERTIFICACIÓN DE HACIENDA INDICA QUE LA ACTIVIDAD INSCRITA ES DE SERVICIO DE TAXI..."...".</w:t>
      </w:r>
    </w:p>
    <w:p w:rsidR="00654145" w:rsidRDefault="00654145" w:rsidP="00E03FF5">
      <w:pPr>
        <w:pStyle w:val="Style2"/>
        <w:numPr>
          <w:ilvl w:val="0"/>
          <w:numId w:val="2"/>
        </w:numPr>
        <w:tabs>
          <w:tab w:val="clear" w:pos="216"/>
          <w:tab w:val="right" w:pos="709"/>
        </w:tabs>
        <w:kinsoku w:val="0"/>
        <w:autoSpaceDE/>
        <w:autoSpaceDN/>
        <w:adjustRightInd/>
        <w:spacing w:before="324"/>
        <w:ind w:left="709" w:right="696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11"/>
          <w:sz w:val="26"/>
          <w:szCs w:val="26"/>
          <w:lang w:val="es-ES" w:eastAsia="es-ES"/>
        </w:rPr>
        <w:t xml:space="preserve">Que la certificación de hacienda 1631004218321 indica que la </w:t>
      </w:r>
      <w:r>
        <w:rPr>
          <w:rStyle w:val="CharacterStyle3"/>
          <w:spacing w:val="-1"/>
          <w:sz w:val="26"/>
          <w:szCs w:val="26"/>
          <w:lang w:val="es-ES" w:eastAsia="es-ES"/>
        </w:rPr>
        <w:t xml:space="preserve">actividad de la empresa recurrente es servicio de taxi, pero que luego se </w:t>
      </w:r>
      <w:r>
        <w:rPr>
          <w:rStyle w:val="CharacterStyle3"/>
          <w:spacing w:val="7"/>
          <w:sz w:val="26"/>
          <w:szCs w:val="26"/>
          <w:lang w:val="es-ES" w:eastAsia="es-ES"/>
        </w:rPr>
        <w:t xml:space="preserve">cambia por una de fecha 14 de enero del 2003 "...en donde se hace constar que mi representada está inscrita como contribuyente en el </w:t>
      </w:r>
      <w:r>
        <w:rPr>
          <w:rStyle w:val="CharacterStyle3"/>
          <w:sz w:val="26"/>
          <w:szCs w:val="26"/>
          <w:lang w:val="es-ES" w:eastAsia="es-ES"/>
        </w:rPr>
        <w:t>Régimen Tradicional del impuesto Renta...".</w:t>
      </w:r>
    </w:p>
    <w:p w:rsidR="00654145" w:rsidRDefault="00654145" w:rsidP="00E03FF5">
      <w:pPr>
        <w:pStyle w:val="Style3"/>
        <w:numPr>
          <w:ilvl w:val="0"/>
          <w:numId w:val="2"/>
        </w:numPr>
        <w:tabs>
          <w:tab w:val="clear" w:pos="216"/>
          <w:tab w:val="right" w:pos="709"/>
        </w:tabs>
        <w:kinsoku w:val="0"/>
        <w:autoSpaceDE/>
        <w:autoSpaceDN/>
        <w:ind w:left="709" w:right="696"/>
        <w:jc w:val="both"/>
        <w:rPr>
          <w:rStyle w:val="CharacterStyle4"/>
          <w:lang w:val="es-ES" w:eastAsia="es-ES"/>
        </w:rPr>
      </w:pPr>
      <w:r>
        <w:rPr>
          <w:rStyle w:val="CharacterStyle4"/>
          <w:spacing w:val="-4"/>
          <w:lang w:val="es-ES" w:eastAsia="es-ES"/>
        </w:rPr>
        <w:t xml:space="preserve">Que la prevención realizada por falta de requisitos no establece sanción </w:t>
      </w:r>
      <w:r>
        <w:rPr>
          <w:rStyle w:val="CharacterStyle4"/>
          <w:lang w:val="es-ES" w:eastAsia="es-ES"/>
        </w:rPr>
        <w:t>alguna por la no presentación de documentos.</w:t>
      </w:r>
    </w:p>
    <w:p w:rsidR="00654145" w:rsidRDefault="00654145" w:rsidP="00E03FF5">
      <w:pPr>
        <w:pStyle w:val="Style2"/>
        <w:numPr>
          <w:ilvl w:val="0"/>
          <w:numId w:val="2"/>
        </w:numPr>
        <w:tabs>
          <w:tab w:val="clear" w:pos="216"/>
          <w:tab w:val="right" w:pos="709"/>
        </w:tabs>
        <w:kinsoku w:val="0"/>
        <w:autoSpaceDE/>
        <w:autoSpaceDN/>
        <w:adjustRightInd/>
        <w:spacing w:before="288"/>
        <w:ind w:left="709" w:right="696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1"/>
          <w:sz w:val="26"/>
          <w:szCs w:val="26"/>
          <w:lang w:val="es-ES" w:eastAsia="es-ES"/>
        </w:rPr>
        <w:t xml:space="preserve">Que ante la notificación del acto impugnado, el 13 de agosto de 2012, </w:t>
      </w:r>
      <w:r>
        <w:rPr>
          <w:rStyle w:val="CharacterStyle3"/>
          <w:spacing w:val="6"/>
          <w:sz w:val="26"/>
          <w:szCs w:val="26"/>
          <w:lang w:val="es-ES" w:eastAsia="es-ES"/>
        </w:rPr>
        <w:t xml:space="preserve">se presentó a obtener la certificación de hacienda que indica que la </w:t>
      </w:r>
      <w:r>
        <w:rPr>
          <w:rStyle w:val="CharacterStyle3"/>
          <w:sz w:val="26"/>
          <w:szCs w:val="26"/>
          <w:lang w:val="es-ES" w:eastAsia="es-ES"/>
        </w:rPr>
        <w:t>actividad de la recurrente es servicio de porteo.</w:t>
      </w:r>
    </w:p>
    <w:p w:rsidR="00654145" w:rsidRDefault="00654145" w:rsidP="00E03FF5">
      <w:pPr>
        <w:pStyle w:val="Style3"/>
        <w:tabs>
          <w:tab w:val="right" w:pos="709"/>
        </w:tabs>
        <w:kinsoku w:val="0"/>
        <w:autoSpaceDE/>
        <w:autoSpaceDN/>
        <w:ind w:left="709" w:right="696"/>
        <w:jc w:val="both"/>
        <w:rPr>
          <w:rStyle w:val="CharacterStyle4"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- Que es imposible la presentación de una certificación que indique en </w:t>
      </w:r>
      <w:r>
        <w:rPr>
          <w:rStyle w:val="CharacterStyle4"/>
          <w:lang w:val="es-ES" w:eastAsia="es-ES"/>
        </w:rPr>
        <w:t>forma expresa la actividad de porteo.</w:t>
      </w:r>
    </w:p>
    <w:p w:rsidR="00654145" w:rsidRDefault="00654145" w:rsidP="00E03FF5">
      <w:pPr>
        <w:pStyle w:val="Style3"/>
        <w:tabs>
          <w:tab w:val="right" w:pos="709"/>
        </w:tabs>
        <w:kinsoku w:val="0"/>
        <w:autoSpaceDE/>
        <w:autoSpaceDN/>
        <w:spacing w:before="324"/>
        <w:ind w:left="709" w:right="696"/>
        <w:jc w:val="both"/>
        <w:rPr>
          <w:rStyle w:val="CharacterStyle4"/>
          <w:lang w:val="es-ES" w:eastAsia="es-ES"/>
        </w:rPr>
      </w:pPr>
      <w:r>
        <w:rPr>
          <w:rStyle w:val="CharacterStyle4"/>
          <w:spacing w:val="-4"/>
          <w:lang w:val="es-ES" w:eastAsia="es-ES"/>
        </w:rPr>
        <w:t xml:space="preserve">- Que es público y notorio que la empresa recurrente por muchos años ha </w:t>
      </w:r>
      <w:r>
        <w:rPr>
          <w:rStyle w:val="CharacterStyle4"/>
          <w:lang w:val="es-ES" w:eastAsia="es-ES"/>
        </w:rPr>
        <w:t>ejercido la actividad de porteo.</w:t>
      </w:r>
    </w:p>
    <w:p w:rsidR="00654145" w:rsidRDefault="00654145" w:rsidP="00E03FF5">
      <w:pPr>
        <w:pStyle w:val="Style2"/>
        <w:tabs>
          <w:tab w:val="right" w:pos="709"/>
        </w:tabs>
        <w:kinsoku w:val="0"/>
        <w:autoSpaceDE/>
        <w:autoSpaceDN/>
        <w:adjustRightInd/>
        <w:spacing w:before="252"/>
        <w:ind w:left="709" w:right="696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>- Que existen acciones de inconstitucionalidad pendientes de resolver."...</w:t>
      </w: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pgSz w:w="12240" w:h="15840"/>
          <w:pgMar w:top="1800" w:right="1782" w:bottom="1518" w:left="1398" w:header="720" w:footer="720" w:gutter="0"/>
          <w:cols w:space="720"/>
          <w:noEndnote/>
        </w:sectPr>
      </w:pPr>
    </w:p>
    <w:p w:rsidR="00654145" w:rsidRDefault="00654145" w:rsidP="00E03FF5">
      <w:pPr>
        <w:pStyle w:val="Style2"/>
        <w:kinsoku w:val="0"/>
        <w:autoSpaceDE/>
        <w:autoSpaceDN/>
        <w:adjustRightInd/>
        <w:spacing w:before="36"/>
        <w:jc w:val="both"/>
        <w:rPr>
          <w:rStyle w:val="CharacterStyle3"/>
          <w:sz w:val="23"/>
          <w:szCs w:val="23"/>
          <w:lang w:val="es-ES" w:eastAsia="es-ES"/>
        </w:rPr>
      </w:pPr>
      <w:r w:rsidRPr="00E03FF5">
        <w:rPr>
          <w:rStyle w:val="CharacterStyle3"/>
          <w:b/>
          <w:spacing w:val="1"/>
          <w:sz w:val="23"/>
          <w:szCs w:val="23"/>
          <w:lang w:val="es-ES" w:eastAsia="es-ES"/>
        </w:rPr>
        <w:t>TERCERO: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 La Junta Directiva del Consejo de Transporte Público </w:t>
      </w:r>
      <w:r w:rsidRPr="00E03FF5">
        <w:rPr>
          <w:rStyle w:val="CharacterStyle3"/>
          <w:rFonts w:ascii="Garamond" w:hAnsi="Garamond" w:cs="Garamond"/>
          <w:b/>
          <w:spacing w:val="1"/>
          <w:sz w:val="24"/>
          <w:szCs w:val="24"/>
          <w:u w:val="single"/>
          <w:lang w:val="es-ES" w:eastAsia="es-ES"/>
        </w:rPr>
        <w:t>RECHAZA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 el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Recurso de Revocatoria presentado, así como la Nulidad concomitante, y tales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determinaciones las adopta mediante el Artículo 7.8.5 de su Sesión Ordinaria No. </w:t>
      </w:r>
      <w:r>
        <w:rPr>
          <w:rStyle w:val="CharacterStyle3"/>
          <w:sz w:val="23"/>
          <w:szCs w:val="23"/>
          <w:lang w:val="es-ES" w:eastAsia="es-ES"/>
        </w:rPr>
        <w:t>12-2014 del 18 de Febrero del 2014, el cual dispone:</w:t>
      </w:r>
    </w:p>
    <w:p w:rsidR="00654145" w:rsidRPr="00E03FF5" w:rsidRDefault="00654145">
      <w:pPr>
        <w:pStyle w:val="Style2"/>
        <w:kinsoku w:val="0"/>
        <w:autoSpaceDE/>
        <w:autoSpaceDN/>
        <w:adjustRightInd/>
        <w:spacing w:before="324" w:line="213" w:lineRule="auto"/>
        <w:ind w:left="504"/>
        <w:rPr>
          <w:rStyle w:val="CharacterStyle3"/>
          <w:b/>
          <w:spacing w:val="6"/>
          <w:sz w:val="23"/>
          <w:szCs w:val="23"/>
          <w:lang w:val="es-ES" w:eastAsia="es-ES"/>
        </w:rPr>
      </w:pPr>
      <w:r w:rsidRPr="00E03FF5">
        <w:rPr>
          <w:rStyle w:val="CharacterStyle3"/>
          <w:b/>
          <w:spacing w:val="6"/>
          <w:sz w:val="23"/>
          <w:szCs w:val="23"/>
          <w:lang w:val="es-ES" w:eastAsia="es-ES"/>
        </w:rPr>
        <w:t>..."POR TANTO SE ACUERDA</w:t>
      </w:r>
    </w:p>
    <w:p w:rsidR="00654145" w:rsidRPr="00E03FF5" w:rsidRDefault="00654145">
      <w:pPr>
        <w:pStyle w:val="Style2"/>
        <w:kinsoku w:val="0"/>
        <w:autoSpaceDE/>
        <w:autoSpaceDN/>
        <w:adjustRightInd/>
        <w:spacing w:before="72" w:line="224" w:lineRule="exact"/>
        <w:ind w:left="504"/>
        <w:rPr>
          <w:rStyle w:val="CharacterStyle3"/>
          <w:rFonts w:ascii="Garamond" w:hAnsi="Garamond" w:cs="Garamond"/>
          <w:b/>
          <w:bCs/>
          <w:sz w:val="21"/>
          <w:szCs w:val="21"/>
          <w:lang w:val="es-ES" w:eastAsia="es-ES"/>
        </w:rPr>
      </w:pPr>
      <w:r w:rsidRPr="00E03FF5">
        <w:rPr>
          <w:rStyle w:val="CharacterStyle3"/>
          <w:b/>
          <w:sz w:val="23"/>
          <w:szCs w:val="23"/>
          <w:lang w:val="es-ES" w:eastAsia="es-ES"/>
        </w:rPr>
        <w:t xml:space="preserve">EN </w:t>
      </w:r>
      <w:r w:rsidRPr="00E03FF5">
        <w:rPr>
          <w:rStyle w:val="CharacterStyle3"/>
          <w:rFonts w:ascii="Garamond" w:hAnsi="Garamond" w:cs="Garamond"/>
          <w:b/>
          <w:bCs/>
          <w:sz w:val="21"/>
          <w:szCs w:val="21"/>
          <w:lang w:val="es-ES" w:eastAsia="es-ES"/>
        </w:rPr>
        <w:t>FIRME</w:t>
      </w:r>
    </w:p>
    <w:p w:rsidR="00654145" w:rsidRPr="00E03FF5" w:rsidRDefault="00654145">
      <w:pPr>
        <w:pStyle w:val="Style2"/>
        <w:kinsoku w:val="0"/>
        <w:autoSpaceDE/>
        <w:autoSpaceDN/>
        <w:adjustRightInd/>
        <w:spacing w:before="216" w:line="216" w:lineRule="auto"/>
        <w:ind w:left="504"/>
        <w:rPr>
          <w:rStyle w:val="CharacterStyle3"/>
          <w:rFonts w:ascii="Garamond" w:hAnsi="Garamond" w:cs="Garamond"/>
          <w:b/>
          <w:bCs/>
          <w:spacing w:val="3"/>
          <w:sz w:val="21"/>
          <w:szCs w:val="21"/>
          <w:lang w:val="es-ES" w:eastAsia="es-ES"/>
        </w:rPr>
      </w:pPr>
      <w:r w:rsidRPr="00E03FF5">
        <w:rPr>
          <w:rStyle w:val="CharacterStyle3"/>
          <w:rFonts w:ascii="Garamond" w:hAnsi="Garamond" w:cs="Garamond"/>
          <w:b/>
          <w:bCs/>
          <w:spacing w:val="3"/>
          <w:sz w:val="21"/>
          <w:szCs w:val="21"/>
          <w:lang w:val="es-ES" w:eastAsia="es-ES"/>
        </w:rPr>
        <w:t>Votación Unánime</w:t>
      </w:r>
    </w:p>
    <w:p w:rsidR="00654145" w:rsidRDefault="00654145" w:rsidP="00E03FF5">
      <w:pPr>
        <w:pStyle w:val="Style2"/>
        <w:kinsoku w:val="0"/>
        <w:autoSpaceDE/>
        <w:autoSpaceDN/>
        <w:adjustRightInd/>
        <w:spacing w:before="216"/>
        <w:ind w:left="504" w:right="576"/>
        <w:jc w:val="both"/>
        <w:rPr>
          <w:rStyle w:val="CharacterStyle3"/>
          <w:spacing w:val="-7"/>
          <w:sz w:val="23"/>
          <w:szCs w:val="23"/>
          <w:lang w:val="es-ES" w:eastAsia="es-ES"/>
        </w:rPr>
      </w:pPr>
      <w:r>
        <w:rPr>
          <w:rStyle w:val="CharacterStyle3"/>
          <w:spacing w:val="4"/>
          <w:sz w:val="23"/>
          <w:szCs w:val="23"/>
          <w:lang w:val="es-ES" w:eastAsia="es-ES"/>
        </w:rPr>
        <w:t xml:space="preserve">Acoger las recomendaciones emitidas por la Comisión Especial y por </w:t>
      </w:r>
      <w:r>
        <w:rPr>
          <w:rStyle w:val="CharacterStyle3"/>
          <w:spacing w:val="-7"/>
          <w:sz w:val="23"/>
          <w:szCs w:val="23"/>
          <w:lang w:val="es-ES" w:eastAsia="es-ES"/>
        </w:rPr>
        <w:t>ende:</w:t>
      </w:r>
    </w:p>
    <w:p w:rsidR="00654145" w:rsidRDefault="00654145">
      <w:pPr>
        <w:pStyle w:val="Style2"/>
        <w:numPr>
          <w:ilvl w:val="0"/>
          <w:numId w:val="3"/>
        </w:numPr>
        <w:tabs>
          <w:tab w:val="clear" w:pos="432"/>
          <w:tab w:val="num" w:pos="1008"/>
        </w:tabs>
        <w:kinsoku w:val="0"/>
        <w:autoSpaceDE/>
        <w:autoSpaceDN/>
        <w:adjustRightInd/>
        <w:spacing w:before="216"/>
        <w:ind w:right="576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z w:val="23"/>
          <w:szCs w:val="23"/>
          <w:lang w:val="es-ES" w:eastAsia="es-ES"/>
        </w:rPr>
        <w:t xml:space="preserve">Rechazar el RECURSO DE REVOCATORIA, Y NULIDAD </w:t>
      </w:r>
      <w:r>
        <w:rPr>
          <w:rStyle w:val="CharacterStyle3"/>
          <w:spacing w:val="17"/>
          <w:sz w:val="23"/>
          <w:szCs w:val="23"/>
          <w:lang w:val="es-ES" w:eastAsia="es-ES"/>
        </w:rPr>
        <w:t>CONCOMITANTE presentado por el señor V</w:t>
      </w:r>
      <w:r w:rsidR="00E03FF5">
        <w:rPr>
          <w:rStyle w:val="CharacterStyle3"/>
          <w:spacing w:val="17"/>
          <w:sz w:val="23"/>
          <w:szCs w:val="23"/>
          <w:lang w:val="es-ES" w:eastAsia="es-ES"/>
        </w:rPr>
        <w:t>.</w:t>
      </w:r>
      <w:r>
        <w:rPr>
          <w:rStyle w:val="CharacterStyle3"/>
          <w:spacing w:val="17"/>
          <w:sz w:val="23"/>
          <w:szCs w:val="23"/>
          <w:lang w:val="es-ES" w:eastAsia="es-ES"/>
        </w:rPr>
        <w:t>H.S</w:t>
      </w:r>
      <w:r w:rsidR="00E03FF5">
        <w:rPr>
          <w:rStyle w:val="CharacterStyle3"/>
          <w:spacing w:val="17"/>
          <w:sz w:val="23"/>
          <w:szCs w:val="23"/>
          <w:lang w:val="es-ES" w:eastAsia="es-ES"/>
        </w:rPr>
        <w:t>.</w:t>
      </w:r>
      <w:r>
        <w:rPr>
          <w:rStyle w:val="CharacterStyle3"/>
          <w:sz w:val="23"/>
          <w:szCs w:val="23"/>
          <w:lang w:val="es-ES" w:eastAsia="es-ES"/>
        </w:rPr>
        <w:t>H</w:t>
      </w:r>
      <w:r w:rsidR="00E75032">
        <w:rPr>
          <w:rStyle w:val="CharacterStyle3"/>
          <w:sz w:val="23"/>
          <w:szCs w:val="23"/>
          <w:lang w:val="es-ES" w:eastAsia="es-ES"/>
        </w:rPr>
        <w:t>.</w:t>
      </w:r>
      <w:r>
        <w:rPr>
          <w:rStyle w:val="CharacterStyle3"/>
          <w:sz w:val="23"/>
          <w:szCs w:val="23"/>
          <w:lang w:val="es-ES" w:eastAsia="es-ES"/>
        </w:rPr>
        <w:t>, en su condición de representante legal de la empresa A</w:t>
      </w:r>
      <w:r w:rsidR="00E03FF5">
        <w:rPr>
          <w:rStyle w:val="CharacterStyle3"/>
          <w:sz w:val="23"/>
          <w:szCs w:val="23"/>
          <w:lang w:val="es-ES" w:eastAsia="es-ES"/>
        </w:rPr>
        <w:t>.</w:t>
      </w:r>
      <w:r>
        <w:rPr>
          <w:rStyle w:val="CharacterStyle3"/>
          <w:sz w:val="23"/>
          <w:szCs w:val="23"/>
          <w:lang w:val="es-ES" w:eastAsia="es-ES"/>
        </w:rPr>
        <w:t>P</w:t>
      </w:r>
      <w:r w:rsidR="00E03FF5">
        <w:rPr>
          <w:rStyle w:val="CharacterStyle3"/>
          <w:sz w:val="23"/>
          <w:szCs w:val="23"/>
          <w:lang w:val="es-ES" w:eastAsia="es-ES"/>
        </w:rPr>
        <w:t>.</w:t>
      </w:r>
      <w:r>
        <w:rPr>
          <w:rStyle w:val="CharacterStyle3"/>
          <w:sz w:val="23"/>
          <w:szCs w:val="23"/>
          <w:lang w:val="es-ES" w:eastAsia="es-ES"/>
        </w:rPr>
        <w:t>S</w:t>
      </w:r>
      <w:r w:rsidR="00E03FF5">
        <w:rPr>
          <w:rStyle w:val="CharacterStyle3"/>
          <w:sz w:val="23"/>
          <w:szCs w:val="23"/>
          <w:lang w:val="es-ES" w:eastAsia="es-ES"/>
        </w:rPr>
        <w:t>.</w:t>
      </w:r>
      <w:r>
        <w:rPr>
          <w:rStyle w:val="CharacterStyle3"/>
          <w:sz w:val="23"/>
          <w:szCs w:val="23"/>
          <w:lang w:val="es-ES" w:eastAsia="es-ES"/>
        </w:rPr>
        <w:t>S</w:t>
      </w:r>
      <w:r w:rsidR="00E03FF5">
        <w:rPr>
          <w:rStyle w:val="CharacterStyle3"/>
          <w:sz w:val="23"/>
          <w:szCs w:val="23"/>
          <w:lang w:val="es-ES" w:eastAsia="es-ES"/>
        </w:rPr>
        <w:t>.</w:t>
      </w:r>
      <w:r>
        <w:rPr>
          <w:rStyle w:val="CharacterStyle3"/>
          <w:sz w:val="23"/>
          <w:szCs w:val="23"/>
          <w:lang w:val="es-ES" w:eastAsia="es-ES"/>
        </w:rPr>
        <w:t>J</w:t>
      </w:r>
      <w:r w:rsidR="00E75032">
        <w:rPr>
          <w:rStyle w:val="CharacterStyle3"/>
          <w:sz w:val="23"/>
          <w:szCs w:val="23"/>
          <w:lang w:val="es-ES" w:eastAsia="es-ES"/>
        </w:rPr>
        <w:t>.</w:t>
      </w:r>
      <w:r>
        <w:rPr>
          <w:rStyle w:val="CharacterStyle3"/>
          <w:sz w:val="23"/>
          <w:szCs w:val="23"/>
          <w:lang w:val="es-ES" w:eastAsia="es-ES"/>
        </w:rPr>
        <w:t>S</w:t>
      </w:r>
      <w:r w:rsidR="00E03FF5">
        <w:rPr>
          <w:rStyle w:val="CharacterStyle3"/>
          <w:sz w:val="23"/>
          <w:szCs w:val="23"/>
          <w:lang w:val="es-ES" w:eastAsia="es-ES"/>
        </w:rPr>
        <w:t>.</w:t>
      </w:r>
      <w:r>
        <w:rPr>
          <w:rStyle w:val="CharacterStyle3"/>
          <w:spacing w:val="3"/>
          <w:sz w:val="23"/>
          <w:szCs w:val="23"/>
          <w:lang w:val="es-ES" w:eastAsia="es-ES"/>
        </w:rPr>
        <w:t>A</w:t>
      </w:r>
      <w:r w:rsidR="00E75032">
        <w:rPr>
          <w:rStyle w:val="CharacterStyle3"/>
          <w:spacing w:val="3"/>
          <w:sz w:val="23"/>
          <w:szCs w:val="23"/>
          <w:lang w:val="es-ES" w:eastAsia="es-ES"/>
        </w:rPr>
        <w:t>.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, contra actos administrativos de la sesión ordinaria 34-2012 </w:t>
      </w:r>
      <w:r>
        <w:rPr>
          <w:rStyle w:val="CharacterStyle3"/>
          <w:spacing w:val="7"/>
          <w:sz w:val="23"/>
          <w:szCs w:val="23"/>
          <w:lang w:val="es-ES" w:eastAsia="es-ES"/>
        </w:rPr>
        <w:t xml:space="preserve">y sesión ordinaria 44-2012, referente al proceso de acreditación de 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permisos especiales estables de taxis, expedientes 192715, por resultar </w:t>
      </w:r>
      <w:r>
        <w:rPr>
          <w:rStyle w:val="CharacterStyle3"/>
          <w:sz w:val="23"/>
          <w:szCs w:val="23"/>
          <w:lang w:val="es-ES" w:eastAsia="es-ES"/>
        </w:rPr>
        <w:t>extemporáneo e improcedente, respectivamente.</w:t>
      </w:r>
    </w:p>
    <w:p w:rsidR="00654145" w:rsidRDefault="00654145" w:rsidP="00E03FF5">
      <w:pPr>
        <w:pStyle w:val="Style2"/>
        <w:numPr>
          <w:ilvl w:val="0"/>
          <w:numId w:val="4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324"/>
        <w:ind w:right="576"/>
        <w:jc w:val="both"/>
        <w:rPr>
          <w:rStyle w:val="CharacterStyle3"/>
          <w:spacing w:val="-5"/>
          <w:sz w:val="23"/>
          <w:szCs w:val="23"/>
          <w:lang w:val="es-ES" w:eastAsia="es-ES"/>
        </w:rPr>
      </w:pPr>
      <w:r>
        <w:rPr>
          <w:rStyle w:val="CharacterStyle3"/>
          <w:spacing w:val="3"/>
          <w:sz w:val="23"/>
          <w:szCs w:val="23"/>
          <w:lang w:val="es-ES" w:eastAsia="es-ES"/>
        </w:rPr>
        <w:t xml:space="preserve">Elevar el recurso de apelación ante el Tribunal Administrativo de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Transporte, a efectos de lo cual deberá remitirse el antecedente que se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adjunta a este informe, así como el expediente administrativo de la </w:t>
      </w:r>
      <w:r>
        <w:rPr>
          <w:rStyle w:val="CharacterStyle3"/>
          <w:spacing w:val="-3"/>
          <w:sz w:val="23"/>
          <w:szCs w:val="23"/>
          <w:lang w:val="es-ES" w:eastAsia="es-ES"/>
        </w:rPr>
        <w:t xml:space="preserve">solicitud del permiso de la recurrente, misma que custodia la Dirección </w:t>
      </w:r>
      <w:r>
        <w:rPr>
          <w:rStyle w:val="CharacterStyle3"/>
          <w:spacing w:val="-5"/>
          <w:sz w:val="23"/>
          <w:szCs w:val="23"/>
          <w:lang w:val="es-ES" w:eastAsia="es-ES"/>
        </w:rPr>
        <w:t>Ejecutiva.</w:t>
      </w:r>
    </w:p>
    <w:p w:rsidR="00654145" w:rsidRDefault="00654145">
      <w:pPr>
        <w:pStyle w:val="Style2"/>
        <w:numPr>
          <w:ilvl w:val="0"/>
          <w:numId w:val="4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324"/>
        <w:ind w:right="576"/>
        <w:jc w:val="both"/>
        <w:rPr>
          <w:rStyle w:val="CharacterStyle3"/>
          <w:spacing w:val="-1"/>
          <w:sz w:val="23"/>
          <w:szCs w:val="23"/>
          <w:lang w:val="es-ES" w:eastAsia="es-ES"/>
        </w:rPr>
      </w:pPr>
      <w:r>
        <w:rPr>
          <w:rStyle w:val="CharacterStyle3"/>
          <w:spacing w:val="-1"/>
          <w:sz w:val="23"/>
          <w:szCs w:val="23"/>
          <w:lang w:val="es-ES" w:eastAsia="es-ES"/>
        </w:rPr>
        <w:t xml:space="preserve">Notificar a la Dirección Ejecutiva, Lic. </w:t>
      </w:r>
      <w:proofErr w:type="spellStart"/>
      <w:r>
        <w:rPr>
          <w:rStyle w:val="CharacterStyle3"/>
          <w:spacing w:val="-1"/>
          <w:sz w:val="23"/>
          <w:szCs w:val="23"/>
          <w:lang w:val="es-ES" w:eastAsia="es-ES"/>
        </w:rPr>
        <w:t>Sidia</w:t>
      </w:r>
      <w:proofErr w:type="spellEnd"/>
      <w:r>
        <w:rPr>
          <w:rStyle w:val="CharacterStyle3"/>
          <w:spacing w:val="-1"/>
          <w:sz w:val="23"/>
          <w:szCs w:val="23"/>
          <w:lang w:val="es-ES" w:eastAsia="es-ES"/>
        </w:rPr>
        <w:t xml:space="preserve"> Cerdas Ruiz, Directora </w:t>
      </w:r>
      <w:r>
        <w:rPr>
          <w:rStyle w:val="CharacterStyle3"/>
          <w:spacing w:val="-2"/>
          <w:sz w:val="23"/>
          <w:szCs w:val="23"/>
          <w:lang w:val="es-ES" w:eastAsia="es-ES"/>
        </w:rPr>
        <w:t xml:space="preserve">Jurídica, Lic. Susana López, Subdirectora Jurídica, Lic. Cristian Zúñiga,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Despacho Ministro, Ing. Hernán Bermúdez, Jefe Plataforma Servicios, 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Ing. Luis Brenes, Contraloría Servicios, Lic. Gina Ramírez, Jefe Depto. </w:t>
      </w:r>
      <w:proofErr w:type="spellStart"/>
      <w:r>
        <w:rPr>
          <w:rStyle w:val="CharacterStyle3"/>
          <w:spacing w:val="7"/>
          <w:sz w:val="23"/>
          <w:szCs w:val="23"/>
          <w:lang w:val="es-ES" w:eastAsia="es-ES"/>
        </w:rPr>
        <w:t>Adm</w:t>
      </w:r>
      <w:proofErr w:type="spellEnd"/>
      <w:r>
        <w:rPr>
          <w:rStyle w:val="CharacterStyle3"/>
          <w:spacing w:val="7"/>
          <w:sz w:val="23"/>
          <w:szCs w:val="23"/>
          <w:lang w:val="es-ES" w:eastAsia="es-ES"/>
        </w:rPr>
        <w:t xml:space="preserve">. Concesiones y Permisos, Lic. </w:t>
      </w:r>
      <w:proofErr w:type="spellStart"/>
      <w:r>
        <w:rPr>
          <w:rStyle w:val="CharacterStyle3"/>
          <w:spacing w:val="7"/>
          <w:sz w:val="23"/>
          <w:szCs w:val="23"/>
          <w:lang w:val="es-ES" w:eastAsia="es-ES"/>
        </w:rPr>
        <w:t>German</w:t>
      </w:r>
      <w:proofErr w:type="spellEnd"/>
      <w:r>
        <w:rPr>
          <w:rStyle w:val="CharacterStyle3"/>
          <w:spacing w:val="7"/>
          <w:sz w:val="23"/>
          <w:szCs w:val="23"/>
          <w:lang w:val="es-ES" w:eastAsia="es-ES"/>
        </w:rPr>
        <w:t xml:space="preserve"> Marín Sandi, Director </w:t>
      </w:r>
      <w:r>
        <w:rPr>
          <w:rStyle w:val="CharacterStyle3"/>
          <w:spacing w:val="-2"/>
          <w:sz w:val="23"/>
          <w:szCs w:val="23"/>
          <w:lang w:val="es-ES" w:eastAsia="es-ES"/>
        </w:rPr>
        <w:t>Policía Transito, Empresa A</w:t>
      </w:r>
      <w:r w:rsidR="00E03FF5">
        <w:rPr>
          <w:rStyle w:val="CharacterStyle3"/>
          <w:spacing w:val="-2"/>
          <w:sz w:val="23"/>
          <w:szCs w:val="23"/>
          <w:lang w:val="es-ES" w:eastAsia="es-ES"/>
        </w:rPr>
        <w:t>.</w:t>
      </w:r>
      <w:r>
        <w:rPr>
          <w:rStyle w:val="CharacterStyle3"/>
          <w:spacing w:val="-2"/>
          <w:sz w:val="23"/>
          <w:szCs w:val="23"/>
          <w:lang w:val="es-ES" w:eastAsia="es-ES"/>
        </w:rPr>
        <w:t>P</w:t>
      </w:r>
      <w:r w:rsidR="00E03FF5">
        <w:rPr>
          <w:rStyle w:val="CharacterStyle3"/>
          <w:spacing w:val="-2"/>
          <w:sz w:val="23"/>
          <w:szCs w:val="23"/>
          <w:lang w:val="es-ES" w:eastAsia="es-ES"/>
        </w:rPr>
        <w:t>.</w:t>
      </w:r>
      <w:r>
        <w:rPr>
          <w:rStyle w:val="CharacterStyle3"/>
          <w:spacing w:val="-2"/>
          <w:sz w:val="23"/>
          <w:szCs w:val="23"/>
          <w:lang w:val="es-ES" w:eastAsia="es-ES"/>
        </w:rPr>
        <w:t>S</w:t>
      </w:r>
      <w:r w:rsidR="00E03FF5">
        <w:rPr>
          <w:rStyle w:val="CharacterStyle3"/>
          <w:spacing w:val="-2"/>
          <w:sz w:val="23"/>
          <w:szCs w:val="23"/>
          <w:lang w:val="es-ES" w:eastAsia="es-ES"/>
        </w:rPr>
        <w:t>.</w:t>
      </w:r>
      <w:r>
        <w:rPr>
          <w:rStyle w:val="CharacterStyle3"/>
          <w:spacing w:val="-2"/>
          <w:sz w:val="23"/>
          <w:szCs w:val="23"/>
          <w:lang w:val="es-ES" w:eastAsia="es-ES"/>
        </w:rPr>
        <w:t>S</w:t>
      </w:r>
      <w:r w:rsidR="00E03FF5">
        <w:rPr>
          <w:rStyle w:val="CharacterStyle3"/>
          <w:spacing w:val="-2"/>
          <w:sz w:val="23"/>
          <w:szCs w:val="23"/>
          <w:lang w:val="es-ES" w:eastAsia="es-ES"/>
        </w:rPr>
        <w:t>.</w:t>
      </w:r>
      <w:r>
        <w:rPr>
          <w:rStyle w:val="CharacterStyle3"/>
          <w:spacing w:val="21"/>
          <w:sz w:val="23"/>
          <w:szCs w:val="23"/>
          <w:lang w:val="es-ES" w:eastAsia="es-ES"/>
        </w:rPr>
        <w:t>J</w:t>
      </w:r>
      <w:r w:rsidR="00E75032">
        <w:rPr>
          <w:rStyle w:val="CharacterStyle3"/>
          <w:spacing w:val="21"/>
          <w:sz w:val="23"/>
          <w:szCs w:val="23"/>
          <w:lang w:val="es-ES" w:eastAsia="es-ES"/>
        </w:rPr>
        <w:t>.S</w:t>
      </w:r>
      <w:r w:rsidR="00E03FF5">
        <w:rPr>
          <w:rStyle w:val="CharacterStyle3"/>
          <w:spacing w:val="21"/>
          <w:sz w:val="23"/>
          <w:szCs w:val="23"/>
          <w:lang w:val="es-ES" w:eastAsia="es-ES"/>
        </w:rPr>
        <w:t>.</w:t>
      </w:r>
      <w:r>
        <w:rPr>
          <w:rStyle w:val="CharacterStyle3"/>
          <w:spacing w:val="21"/>
          <w:sz w:val="23"/>
          <w:szCs w:val="23"/>
          <w:lang w:val="es-ES" w:eastAsia="es-ES"/>
        </w:rPr>
        <w:t>A</w:t>
      </w:r>
      <w:r w:rsidR="00E75032">
        <w:rPr>
          <w:rStyle w:val="CharacterStyle3"/>
          <w:spacing w:val="21"/>
          <w:sz w:val="23"/>
          <w:szCs w:val="23"/>
          <w:lang w:val="es-ES" w:eastAsia="es-ES"/>
        </w:rPr>
        <w:t>.</w:t>
      </w:r>
      <w:r>
        <w:rPr>
          <w:rStyle w:val="CharacterStyle3"/>
          <w:spacing w:val="21"/>
          <w:sz w:val="23"/>
          <w:szCs w:val="23"/>
          <w:lang w:val="es-ES" w:eastAsia="es-ES"/>
        </w:rPr>
        <w:t xml:space="preserve"> al </w:t>
      </w:r>
      <w:proofErr w:type="gramStart"/>
      <w:r>
        <w:rPr>
          <w:rStyle w:val="CharacterStyle3"/>
          <w:spacing w:val="21"/>
          <w:sz w:val="23"/>
          <w:szCs w:val="23"/>
          <w:lang w:val="es-ES" w:eastAsia="es-ES"/>
        </w:rPr>
        <w:t xml:space="preserve">fax </w:t>
      </w:r>
      <w:r w:rsidR="00E75032">
        <w:rPr>
          <w:rStyle w:val="CharacterStyle3"/>
          <w:spacing w:val="21"/>
          <w:sz w:val="23"/>
          <w:szCs w:val="23"/>
          <w:lang w:val="es-ES" w:eastAsia="es-ES"/>
        </w:rPr>
        <w:t>…</w:t>
      </w:r>
      <w:proofErr w:type="gramEnd"/>
      <w:r>
        <w:rPr>
          <w:rStyle w:val="CharacterStyle3"/>
          <w:spacing w:val="21"/>
          <w:sz w:val="23"/>
          <w:szCs w:val="23"/>
          <w:lang w:val="es-ES" w:eastAsia="es-ES"/>
        </w:rPr>
        <w:t xml:space="preserve">, Tribunal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Administrativo Transportes (ADJUNTAR LOS EXPEDIENTES EL </w:t>
      </w:r>
      <w:r>
        <w:rPr>
          <w:rStyle w:val="CharacterStyle3"/>
          <w:spacing w:val="27"/>
          <w:sz w:val="23"/>
          <w:szCs w:val="23"/>
          <w:lang w:val="es-ES" w:eastAsia="es-ES"/>
        </w:rPr>
        <w:t xml:space="preserve">QUE CONSTA CON ESTE OFICIO Y EL QUE ESTA EN </w:t>
      </w:r>
      <w:r>
        <w:rPr>
          <w:rStyle w:val="CharacterStyle3"/>
          <w:spacing w:val="-1"/>
          <w:sz w:val="23"/>
          <w:szCs w:val="23"/>
          <w:lang w:val="es-ES" w:eastAsia="es-ES"/>
        </w:rPr>
        <w:t>DIRECCION EJECUTIVA)"...</w:t>
      </w:r>
    </w:p>
    <w:p w:rsidR="00654145" w:rsidRDefault="00654145" w:rsidP="00E03FF5">
      <w:pPr>
        <w:pStyle w:val="Style2"/>
        <w:kinsoku w:val="0"/>
        <w:autoSpaceDE/>
        <w:autoSpaceDN/>
        <w:adjustRightInd/>
        <w:spacing w:before="576" w:after="72" w:line="275" w:lineRule="exact"/>
        <w:jc w:val="both"/>
        <w:rPr>
          <w:rStyle w:val="CharacterStyle3"/>
          <w:spacing w:val="2"/>
          <w:sz w:val="23"/>
          <w:szCs w:val="23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pacing w:val="10"/>
          <w:sz w:val="21"/>
          <w:szCs w:val="21"/>
          <w:lang w:val="es-ES" w:eastAsia="es-ES"/>
        </w:rPr>
        <w:t xml:space="preserve">CUARTO: </w:t>
      </w:r>
      <w:r>
        <w:rPr>
          <w:rStyle w:val="CharacterStyle3"/>
          <w:spacing w:val="10"/>
          <w:sz w:val="23"/>
          <w:szCs w:val="23"/>
          <w:lang w:val="es-ES" w:eastAsia="es-ES"/>
        </w:rPr>
        <w:t>Vista la dualidad de posiciones encontradas que se dan en el caso</w:t>
      </w:r>
      <w:r>
        <w:rPr>
          <w:rStyle w:val="CharacterStyle3"/>
          <w:spacing w:val="10"/>
          <w:sz w:val="23"/>
          <w:szCs w:val="23"/>
          <w:lang w:val="es-ES" w:eastAsia="es-ES"/>
        </w:rPr>
        <w:br/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particular, mediante Resolución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(sin número) </w:t>
      </w:r>
      <w:r>
        <w:rPr>
          <w:rStyle w:val="CharacterStyle3"/>
          <w:spacing w:val="2"/>
          <w:sz w:val="23"/>
          <w:szCs w:val="23"/>
          <w:lang w:val="es-ES" w:eastAsia="es-ES"/>
        </w:rPr>
        <w:t>de las 10:45 horas del 1° de Abril del</w:t>
      </w: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pgSz w:w="12240" w:h="15840"/>
          <w:pgMar w:top="2300" w:right="2395" w:bottom="710" w:left="1765" w:header="720" w:footer="720" w:gutter="0"/>
          <w:cols w:space="720"/>
          <w:noEndnote/>
        </w:sectPr>
      </w:pP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type w:val="continuous"/>
          <w:pgSz w:w="12240" w:h="15840"/>
          <w:pgMar w:top="2300" w:right="2789" w:bottom="710" w:left="7871" w:header="720" w:footer="720" w:gutter="0"/>
          <w:cols w:space="720"/>
          <w:noEndnote/>
        </w:sectPr>
      </w:pPr>
    </w:p>
    <w:p w:rsidR="00654145" w:rsidRDefault="00654145">
      <w:pPr>
        <w:pStyle w:val="Style9"/>
        <w:kinsoku w:val="0"/>
        <w:autoSpaceDE/>
        <w:autoSpaceDN/>
        <w:spacing w:before="0"/>
        <w:ind w:firstLine="0"/>
        <w:rPr>
          <w:rStyle w:val="CharacterStyle5"/>
          <w:spacing w:val="2"/>
          <w:lang w:val="es-ES" w:eastAsia="es-ES"/>
        </w:rPr>
      </w:pPr>
      <w:r>
        <w:rPr>
          <w:rStyle w:val="CharacterStyle5"/>
          <w:spacing w:val="15"/>
          <w:lang w:val="es-ES" w:eastAsia="es-ES"/>
        </w:rPr>
        <w:t xml:space="preserve">2014, este Tribunal previno a la firma Recurrente para que aportara una </w:t>
      </w:r>
      <w:r>
        <w:rPr>
          <w:rStyle w:val="CharacterStyle5"/>
          <w:spacing w:val="1"/>
          <w:lang w:val="es-ES" w:eastAsia="es-ES"/>
        </w:rPr>
        <w:t xml:space="preserve">Certificación Nueva y Original de la Tributación Directa del Ministerio de Hacienda </w:t>
      </w:r>
      <w:r>
        <w:rPr>
          <w:rStyle w:val="CharacterStyle5"/>
          <w:spacing w:val="4"/>
          <w:lang w:val="es-ES" w:eastAsia="es-ES"/>
        </w:rPr>
        <w:t xml:space="preserve">en la que se aclarase la fecha de Inscripción de la misma como Contribuyente en </w:t>
      </w:r>
      <w:r>
        <w:rPr>
          <w:rStyle w:val="CharacterStyle5"/>
          <w:spacing w:val="2"/>
          <w:lang w:val="es-ES" w:eastAsia="es-ES"/>
        </w:rPr>
        <w:t xml:space="preserve">Materia de Obligaciones Tributarias y en la que específicamente se determinara que </w:t>
      </w:r>
      <w:r>
        <w:rPr>
          <w:rStyle w:val="CharacterStyle5"/>
          <w:spacing w:val="3"/>
          <w:lang w:val="es-ES" w:eastAsia="es-ES"/>
        </w:rPr>
        <w:t xml:space="preserve">su Inscripción sería como Contribuyente en cuanto a la Actividad Económica del </w:t>
      </w:r>
      <w:r>
        <w:rPr>
          <w:rStyle w:val="CharacterStyle5"/>
          <w:spacing w:val="2"/>
          <w:lang w:val="es-ES" w:eastAsia="es-ES"/>
        </w:rPr>
        <w:t>Porteo o del Transporte Privado de Personas.</w:t>
      </w:r>
    </w:p>
    <w:p w:rsidR="00654145" w:rsidRDefault="00654145">
      <w:pPr>
        <w:pStyle w:val="Style9"/>
        <w:kinsoku w:val="0"/>
        <w:autoSpaceDE/>
        <w:autoSpaceDN/>
        <w:ind w:firstLine="0"/>
        <w:rPr>
          <w:rStyle w:val="CharacterStyle5"/>
          <w:i/>
          <w:iCs/>
          <w:spacing w:val="-1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7"/>
          <w:sz w:val="24"/>
          <w:szCs w:val="24"/>
          <w:lang w:val="es-ES" w:eastAsia="es-ES"/>
        </w:rPr>
        <w:t xml:space="preserve">QUINTO: </w:t>
      </w:r>
      <w:r>
        <w:rPr>
          <w:rStyle w:val="CharacterStyle5"/>
          <w:spacing w:val="7"/>
          <w:lang w:val="es-ES" w:eastAsia="es-ES"/>
        </w:rPr>
        <w:t xml:space="preserve">Por medio de su Memorial de fecha 02 de Abril del 2014 la firma </w:t>
      </w:r>
      <w:r>
        <w:rPr>
          <w:rStyle w:val="CharacterStyle5"/>
          <w:spacing w:val="1"/>
          <w:lang w:val="es-ES" w:eastAsia="es-ES"/>
        </w:rPr>
        <w:t xml:space="preserve">Recurrente Cumple a Satisfacción la Prevención realizada y aporta una Certificación </w:t>
      </w:r>
      <w:r>
        <w:rPr>
          <w:rStyle w:val="CharacterStyle5"/>
          <w:lang w:val="es-ES" w:eastAsia="es-ES"/>
        </w:rPr>
        <w:t xml:space="preserve">de la Administración Tributaria de San José, en la que se indica expresamente que la </w:t>
      </w:r>
      <w:r>
        <w:rPr>
          <w:rStyle w:val="CharacterStyle5"/>
          <w:spacing w:val="2"/>
          <w:lang w:val="es-ES" w:eastAsia="es-ES"/>
        </w:rPr>
        <w:t xml:space="preserve">misma estaba Inscrita como Contribuyente en la Actividad de "Servicio de Porteo" </w:t>
      </w:r>
      <w:r>
        <w:rPr>
          <w:rStyle w:val="CharacterStyle5"/>
          <w:spacing w:val="-1"/>
          <w:lang w:val="es-ES" w:eastAsia="es-ES"/>
        </w:rPr>
        <w:t xml:space="preserve">desde el año 2003 </w:t>
      </w:r>
      <w:r>
        <w:rPr>
          <w:rStyle w:val="CharacterStyle5"/>
          <w:i/>
          <w:iCs/>
          <w:spacing w:val="-1"/>
          <w:sz w:val="24"/>
          <w:szCs w:val="24"/>
          <w:lang w:val="es-ES" w:eastAsia="es-ES"/>
        </w:rPr>
        <w:t>(Ver Folio 136 del expediente del caso).</w:t>
      </w:r>
    </w:p>
    <w:p w:rsidR="00654145" w:rsidRDefault="00654145" w:rsidP="00E03FF5">
      <w:pPr>
        <w:pStyle w:val="Style9"/>
        <w:kinsoku w:val="0"/>
        <w:autoSpaceDE/>
        <w:autoSpaceDN/>
        <w:spacing w:before="288"/>
        <w:ind w:firstLine="0"/>
        <w:rPr>
          <w:rStyle w:val="CharacterStyle5"/>
          <w:lang w:val="es-ES" w:eastAsia="es-ES"/>
        </w:rPr>
      </w:pPr>
      <w:r>
        <w:rPr>
          <w:rStyle w:val="CharacterStyle5"/>
          <w:b/>
          <w:bCs/>
          <w:spacing w:val="12"/>
          <w:sz w:val="24"/>
          <w:szCs w:val="24"/>
          <w:lang w:val="es-ES" w:eastAsia="es-ES"/>
        </w:rPr>
        <w:t xml:space="preserve">SEXTO: </w:t>
      </w:r>
      <w:r>
        <w:rPr>
          <w:rStyle w:val="CharacterStyle5"/>
          <w:spacing w:val="12"/>
          <w:lang w:val="es-ES" w:eastAsia="es-ES"/>
        </w:rPr>
        <w:t xml:space="preserve">En los procedimientos seguidos se han observado los términos y </w:t>
      </w:r>
      <w:r>
        <w:rPr>
          <w:rStyle w:val="CharacterStyle5"/>
          <w:lang w:val="es-ES" w:eastAsia="es-ES"/>
        </w:rPr>
        <w:t>prescripciones legales.</w:t>
      </w:r>
    </w:p>
    <w:p w:rsidR="00654145" w:rsidRPr="00E03FF5" w:rsidRDefault="00654145">
      <w:pPr>
        <w:pStyle w:val="Style9"/>
        <w:kinsoku w:val="0"/>
        <w:autoSpaceDE/>
        <w:autoSpaceDN/>
        <w:spacing w:before="540"/>
        <w:ind w:firstLine="0"/>
        <w:jc w:val="left"/>
        <w:rPr>
          <w:rStyle w:val="CharacterStyle5"/>
          <w:b/>
          <w:i/>
          <w:iCs/>
          <w:spacing w:val="4"/>
          <w:sz w:val="24"/>
          <w:szCs w:val="24"/>
          <w:lang w:val="es-ES" w:eastAsia="es-ES"/>
        </w:rPr>
      </w:pPr>
      <w:r w:rsidRPr="00E03FF5">
        <w:rPr>
          <w:rStyle w:val="CharacterStyle5"/>
          <w:b/>
          <w:i/>
          <w:iCs/>
          <w:spacing w:val="4"/>
          <w:sz w:val="24"/>
          <w:szCs w:val="24"/>
          <w:lang w:val="es-ES" w:eastAsia="es-ES"/>
        </w:rPr>
        <w:t>REDACTA EL JUEZ QUESADA AGUIRRE</w:t>
      </w:r>
    </w:p>
    <w:p w:rsidR="00654145" w:rsidRPr="00E03FF5" w:rsidRDefault="00654145">
      <w:pPr>
        <w:pStyle w:val="Style2"/>
        <w:kinsoku w:val="0"/>
        <w:autoSpaceDE/>
        <w:autoSpaceDN/>
        <w:adjustRightInd/>
        <w:spacing w:before="576" w:line="208" w:lineRule="auto"/>
        <w:ind w:left="3240"/>
        <w:rPr>
          <w:rStyle w:val="CharacterStyle3"/>
          <w:b/>
          <w:i/>
          <w:iCs/>
          <w:sz w:val="24"/>
          <w:szCs w:val="24"/>
          <w:lang w:val="es-ES" w:eastAsia="es-ES"/>
        </w:rPr>
      </w:pPr>
      <w:r w:rsidRPr="00E03FF5">
        <w:rPr>
          <w:rStyle w:val="CharacterStyle3"/>
          <w:b/>
          <w:i/>
          <w:iCs/>
          <w:sz w:val="24"/>
          <w:szCs w:val="24"/>
          <w:lang w:val="es-ES" w:eastAsia="es-ES"/>
        </w:rPr>
        <w:t>Considerando</w:t>
      </w:r>
    </w:p>
    <w:p w:rsidR="00654145" w:rsidRDefault="00654145">
      <w:pPr>
        <w:pStyle w:val="Style9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spacing w:before="612"/>
        <w:rPr>
          <w:rStyle w:val="CharacterStyle5"/>
          <w:lang w:val="es-ES" w:eastAsia="es-ES"/>
        </w:rPr>
      </w:pPr>
      <w:r>
        <w:rPr>
          <w:rStyle w:val="CharacterStyle5"/>
          <w:b/>
          <w:bCs/>
          <w:spacing w:val="3"/>
          <w:sz w:val="24"/>
          <w:szCs w:val="24"/>
          <w:lang w:val="es-ES" w:eastAsia="es-ES"/>
        </w:rPr>
        <w:t xml:space="preserve">SOBRE LA COMPETENCIA: </w:t>
      </w:r>
      <w:r>
        <w:rPr>
          <w:rStyle w:val="CharacterStyle5"/>
          <w:spacing w:val="3"/>
          <w:lang w:val="es-ES" w:eastAsia="es-ES"/>
        </w:rPr>
        <w:t xml:space="preserve">El Tribunal Administrativo de Transporte es </w:t>
      </w:r>
      <w:r>
        <w:rPr>
          <w:rStyle w:val="CharacterStyle5"/>
          <w:spacing w:val="-1"/>
          <w:lang w:val="es-ES" w:eastAsia="es-ES"/>
        </w:rPr>
        <w:t xml:space="preserve">el órgano competente para conocer y resolver el presente Recurso de Apelación, de </w:t>
      </w:r>
      <w:r>
        <w:rPr>
          <w:rStyle w:val="CharacterStyle5"/>
          <w:spacing w:val="7"/>
          <w:lang w:val="es-ES" w:eastAsia="es-ES"/>
        </w:rPr>
        <w:t xml:space="preserve">conformidad con el Artículo 22 de la Ley Reguladora del Servicio Público de </w:t>
      </w:r>
      <w:r>
        <w:rPr>
          <w:rStyle w:val="CharacterStyle5"/>
          <w:spacing w:val="5"/>
          <w:lang w:val="es-ES" w:eastAsia="es-ES"/>
        </w:rPr>
        <w:t xml:space="preserve">Transporte Remunerado de Personas en Vehículos en la Modalidad de Taxi, No. </w:t>
      </w:r>
      <w:r>
        <w:rPr>
          <w:rStyle w:val="CharacterStyle5"/>
          <w:lang w:val="es-ES" w:eastAsia="es-ES"/>
        </w:rPr>
        <w:t>7969 de 22 de Diciembre de 1999.</w:t>
      </w:r>
    </w:p>
    <w:p w:rsidR="00654145" w:rsidRDefault="00654145">
      <w:pPr>
        <w:pStyle w:val="Style9"/>
        <w:numPr>
          <w:ilvl w:val="0"/>
          <w:numId w:val="6"/>
        </w:numPr>
        <w:kinsoku w:val="0"/>
        <w:autoSpaceDE/>
        <w:autoSpaceDN/>
        <w:spacing w:before="576"/>
        <w:ind w:firstLine="0"/>
        <w:rPr>
          <w:rStyle w:val="CharacterStyle5"/>
          <w:i/>
          <w:iCs/>
          <w:sz w:val="24"/>
          <w:szCs w:val="24"/>
          <w:lang w:val="es-ES" w:eastAsia="es-ES"/>
        </w:rPr>
      </w:pPr>
      <w:r>
        <w:rPr>
          <w:rStyle w:val="CharacterStyle5"/>
          <w:b/>
          <w:bCs/>
          <w:sz w:val="24"/>
          <w:szCs w:val="24"/>
          <w:lang w:val="es-ES" w:eastAsia="es-ES"/>
        </w:rPr>
        <w:t xml:space="preserve">LA ADMISIBILIDAD DEL RECURSO: </w:t>
      </w:r>
      <w:r>
        <w:rPr>
          <w:rStyle w:val="CharacterStyle5"/>
          <w:b/>
          <w:bCs/>
          <w:u w:val="single"/>
          <w:lang w:val="es-ES" w:eastAsia="es-ES"/>
        </w:rPr>
        <w:t>En cuanto a la Legitimación:</w:t>
      </w:r>
      <w:r>
        <w:rPr>
          <w:rStyle w:val="CharacterStyle5"/>
          <w:lang w:val="es-ES" w:eastAsia="es-ES"/>
        </w:rPr>
        <w:t xml:space="preserve"> la </w:t>
      </w:r>
      <w:r>
        <w:rPr>
          <w:rStyle w:val="CharacterStyle5"/>
          <w:spacing w:val="3"/>
          <w:lang w:val="es-ES" w:eastAsia="es-ES"/>
        </w:rPr>
        <w:t xml:space="preserve">empresa recurrente participó en el proceso de acreditación para el otorgamiento de </w:t>
      </w:r>
      <w:r>
        <w:rPr>
          <w:rStyle w:val="CharacterStyle5"/>
          <w:spacing w:val="9"/>
          <w:lang w:val="es-ES" w:eastAsia="es-ES"/>
        </w:rPr>
        <w:t xml:space="preserve">un Permiso Especial Estable de Taxi, por lo que cuenta con la Legitimación </w:t>
      </w:r>
      <w:r>
        <w:rPr>
          <w:rStyle w:val="CharacterStyle5"/>
          <w:spacing w:val="4"/>
          <w:lang w:val="es-ES" w:eastAsia="es-ES"/>
        </w:rPr>
        <w:t xml:space="preserve">necesaria para actuar en el presente asunto. </w:t>
      </w:r>
      <w:r>
        <w:rPr>
          <w:rStyle w:val="CharacterStyle5"/>
          <w:b/>
          <w:bCs/>
          <w:spacing w:val="4"/>
          <w:u w:val="single"/>
          <w:lang w:val="es-ES" w:eastAsia="es-ES"/>
        </w:rPr>
        <w:t>En cuanto al plazo:</w:t>
      </w:r>
      <w:r>
        <w:rPr>
          <w:rStyle w:val="CharacterStyle5"/>
          <w:spacing w:val="4"/>
          <w:lang w:val="es-ES" w:eastAsia="es-ES"/>
        </w:rPr>
        <w:t xml:space="preserve"> Tanto el Recurso </w:t>
      </w:r>
      <w:r>
        <w:rPr>
          <w:rStyle w:val="CharacterStyle5"/>
          <w:spacing w:val="5"/>
          <w:lang w:val="es-ES" w:eastAsia="es-ES"/>
        </w:rPr>
        <w:t xml:space="preserve">de Revocatoria, como el Recurso de Apelación fueron presentados el día 07 de </w:t>
      </w:r>
      <w:r>
        <w:rPr>
          <w:rStyle w:val="CharacterStyle5"/>
          <w:spacing w:val="2"/>
          <w:lang w:val="es-ES" w:eastAsia="es-ES"/>
        </w:rPr>
        <w:t xml:space="preserve">Setiembre del 2012, fuera del plazo legal de </w:t>
      </w:r>
      <w:r>
        <w:rPr>
          <w:rStyle w:val="CharacterStyle5"/>
          <w:i/>
          <w:iCs/>
          <w:spacing w:val="2"/>
          <w:sz w:val="24"/>
          <w:szCs w:val="24"/>
          <w:lang w:val="es-ES" w:eastAsia="es-ES"/>
        </w:rPr>
        <w:t xml:space="preserve">Cinco Días, </w:t>
      </w:r>
      <w:r>
        <w:rPr>
          <w:rStyle w:val="CharacterStyle5"/>
          <w:spacing w:val="2"/>
          <w:lang w:val="es-ES" w:eastAsia="es-ES"/>
        </w:rPr>
        <w:t xml:space="preserve">establecido en el Artículo 11 de la Ley No. 7969; tras habérsele Notificado a la Interesada el Acto Impugnado </w:t>
      </w:r>
      <w:r>
        <w:rPr>
          <w:rStyle w:val="CharacterStyle5"/>
          <w:spacing w:val="4"/>
          <w:lang w:val="es-ES" w:eastAsia="es-ES"/>
        </w:rPr>
        <w:t xml:space="preserve">en fecha 30 de Agosto del 2012; deviniendo los mismos en Extemporáneos. </w:t>
      </w:r>
      <w:r>
        <w:rPr>
          <w:rStyle w:val="CharacterStyle5"/>
          <w:i/>
          <w:iCs/>
          <w:spacing w:val="4"/>
          <w:sz w:val="24"/>
          <w:szCs w:val="24"/>
          <w:lang w:val="es-ES" w:eastAsia="es-ES"/>
        </w:rPr>
        <w:t xml:space="preserve">(Ver </w:t>
      </w:r>
      <w:r>
        <w:rPr>
          <w:rStyle w:val="CharacterStyle5"/>
          <w:i/>
          <w:iCs/>
          <w:sz w:val="24"/>
          <w:szCs w:val="24"/>
          <w:lang w:val="es-ES" w:eastAsia="es-ES"/>
        </w:rPr>
        <w:t>Folio 009 del expediente de este caso).</w:t>
      </w:r>
    </w:p>
    <w:p w:rsidR="00654145" w:rsidRDefault="00654145">
      <w:pPr>
        <w:widowControl/>
        <w:kinsoku/>
        <w:autoSpaceDE w:val="0"/>
        <w:autoSpaceDN w:val="0"/>
        <w:adjustRightInd w:val="0"/>
        <w:sectPr w:rsidR="00654145">
          <w:pgSz w:w="12240" w:h="15840"/>
          <w:pgMar w:top="2400" w:right="2350" w:bottom="2156" w:left="1790" w:header="720" w:footer="720" w:gutter="0"/>
          <w:cols w:space="720"/>
          <w:noEndnote/>
        </w:sectPr>
      </w:pPr>
    </w:p>
    <w:p w:rsidR="00654145" w:rsidRDefault="00654145" w:rsidP="00E03FF5">
      <w:pPr>
        <w:pStyle w:val="Style2"/>
        <w:kinsoku w:val="0"/>
        <w:autoSpaceDE/>
        <w:autoSpaceDN/>
        <w:adjustRightInd/>
        <w:jc w:val="both"/>
        <w:rPr>
          <w:rStyle w:val="CharacterStyle3"/>
          <w:spacing w:val="1"/>
          <w:sz w:val="23"/>
          <w:szCs w:val="23"/>
          <w:lang w:val="es-ES" w:eastAsia="es-ES"/>
        </w:rPr>
      </w:pPr>
      <w:r w:rsidRPr="00E03FF5">
        <w:rPr>
          <w:rStyle w:val="CharacterStyle3"/>
          <w:b/>
          <w:spacing w:val="2"/>
          <w:sz w:val="23"/>
          <w:szCs w:val="23"/>
          <w:lang w:val="es-ES" w:eastAsia="es-ES"/>
        </w:rPr>
        <w:t>3.-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 </w:t>
      </w:r>
      <w:r w:rsidRPr="00590973">
        <w:rPr>
          <w:rStyle w:val="CharacterStyle3"/>
          <w:b/>
          <w:spacing w:val="2"/>
          <w:sz w:val="23"/>
          <w:szCs w:val="23"/>
          <w:lang w:val="es-ES" w:eastAsia="es-ES"/>
        </w:rPr>
        <w:t>SOBRE LOS HECHOS PROBADOS: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 De importancia para la decisión de este </w:t>
      </w:r>
      <w:r>
        <w:rPr>
          <w:rStyle w:val="CharacterStyle3"/>
          <w:spacing w:val="1"/>
          <w:sz w:val="23"/>
          <w:szCs w:val="23"/>
          <w:lang w:val="es-ES" w:eastAsia="es-ES"/>
        </w:rPr>
        <w:t>asunto, se estiman como debidamente demostrados los siguientes hechos:</w:t>
      </w:r>
    </w:p>
    <w:p w:rsidR="00654145" w:rsidRDefault="00654145">
      <w:pPr>
        <w:pStyle w:val="Style9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spacing w:before="288"/>
        <w:rPr>
          <w:rStyle w:val="CharacterStyle5"/>
          <w:spacing w:val="6"/>
          <w:lang w:val="es-ES" w:eastAsia="es-ES"/>
        </w:rPr>
      </w:pPr>
      <w:r>
        <w:rPr>
          <w:rStyle w:val="CharacterStyle5"/>
          <w:spacing w:val="6"/>
          <w:lang w:val="es-ES" w:eastAsia="es-ES"/>
        </w:rPr>
        <w:t xml:space="preserve">Que la Junta Directiva del Consejo de Transporte Público, mediante el </w:t>
      </w:r>
      <w:r>
        <w:rPr>
          <w:rStyle w:val="CharacterStyle5"/>
          <w:spacing w:val="2"/>
          <w:lang w:val="es-ES" w:eastAsia="es-ES"/>
        </w:rPr>
        <w:t xml:space="preserve">Artículo 5.1.30 de la Sesión Ordinaria No. 34-2012 del 07 de Junio del 2012, en </w:t>
      </w:r>
      <w:r>
        <w:rPr>
          <w:rStyle w:val="CharacterStyle5"/>
          <w:spacing w:val="12"/>
          <w:lang w:val="es-ES" w:eastAsia="es-ES"/>
        </w:rPr>
        <w:t xml:space="preserve">correlación con lo definido </w:t>
      </w:r>
      <w:r>
        <w:rPr>
          <w:rStyle w:val="CharacterStyle5"/>
          <w:i/>
          <w:iCs/>
          <w:spacing w:val="12"/>
          <w:lang w:val="es-ES" w:eastAsia="es-ES"/>
        </w:rPr>
        <w:t xml:space="preserve">EN SU RELACIÓN </w:t>
      </w:r>
      <w:r>
        <w:rPr>
          <w:rStyle w:val="CharacterStyle5"/>
          <w:spacing w:val="12"/>
          <w:lang w:val="es-ES" w:eastAsia="es-ES"/>
        </w:rPr>
        <w:t xml:space="preserve">en los Artículos 3.1 y 3.2, </w:t>
      </w:r>
      <w:r>
        <w:rPr>
          <w:rStyle w:val="CharacterStyle5"/>
          <w:spacing w:val="1"/>
          <w:lang w:val="es-ES" w:eastAsia="es-ES"/>
        </w:rPr>
        <w:t xml:space="preserve">respectivamente, de las Sesiones Ordinarias Nos. 42-2012 del 2 de Julio del 2012 </w:t>
      </w:r>
      <w:r>
        <w:rPr>
          <w:rStyle w:val="CharacterStyle5"/>
          <w:i/>
          <w:iCs/>
          <w:spacing w:val="3"/>
          <w:lang w:val="es-ES" w:eastAsia="es-ES"/>
        </w:rPr>
        <w:t xml:space="preserve">(Artículo 3.1) </w:t>
      </w:r>
      <w:r>
        <w:rPr>
          <w:rStyle w:val="CharacterStyle5"/>
          <w:spacing w:val="3"/>
          <w:lang w:val="es-ES" w:eastAsia="es-ES"/>
        </w:rPr>
        <w:t xml:space="preserve">y 44-2012 del 11 de Julio del 2012 </w:t>
      </w:r>
      <w:r>
        <w:rPr>
          <w:rStyle w:val="CharacterStyle5"/>
          <w:i/>
          <w:iCs/>
          <w:spacing w:val="3"/>
          <w:lang w:val="es-ES" w:eastAsia="es-ES"/>
        </w:rPr>
        <w:t xml:space="preserve">(Artículo </w:t>
      </w:r>
      <w:r>
        <w:rPr>
          <w:rStyle w:val="CharacterStyle5"/>
          <w:spacing w:val="3"/>
          <w:lang w:val="es-ES" w:eastAsia="es-ES"/>
        </w:rPr>
        <w:t xml:space="preserve">3.2)dispuso </w:t>
      </w:r>
      <w:r w:rsidRPr="00E03FF5">
        <w:rPr>
          <w:rStyle w:val="CharacterStyle5"/>
          <w:b/>
          <w:spacing w:val="3"/>
          <w:lang w:val="es-ES" w:eastAsia="es-ES"/>
        </w:rPr>
        <w:t>DENEGAR</w:t>
      </w:r>
      <w:r>
        <w:rPr>
          <w:rStyle w:val="CharacterStyle5"/>
          <w:spacing w:val="3"/>
          <w:lang w:val="es-ES" w:eastAsia="es-ES"/>
        </w:rPr>
        <w:t xml:space="preserve"> </w:t>
      </w:r>
      <w:r>
        <w:rPr>
          <w:rStyle w:val="CharacterStyle5"/>
          <w:spacing w:val="18"/>
          <w:lang w:val="es-ES" w:eastAsia="es-ES"/>
        </w:rPr>
        <w:t xml:space="preserve">el Otorgamiento de un Permiso Especial Estable de Taxi a la Empresa </w:t>
      </w:r>
      <w:r w:rsidRPr="00E03FF5">
        <w:rPr>
          <w:rStyle w:val="CharacterStyle5"/>
          <w:b/>
          <w:spacing w:val="1"/>
          <w:lang w:val="es-ES" w:eastAsia="es-ES"/>
        </w:rPr>
        <w:t>A</w:t>
      </w:r>
      <w:r w:rsidR="00590973">
        <w:rPr>
          <w:rStyle w:val="CharacterStyle5"/>
          <w:b/>
          <w:spacing w:val="1"/>
          <w:lang w:val="es-ES" w:eastAsia="es-ES"/>
        </w:rPr>
        <w:t>.P.</w:t>
      </w:r>
      <w:r w:rsidRPr="00E03FF5">
        <w:rPr>
          <w:rStyle w:val="CharacterStyle5"/>
          <w:b/>
          <w:spacing w:val="1"/>
          <w:lang w:val="es-ES" w:eastAsia="es-ES"/>
        </w:rPr>
        <w:t>S</w:t>
      </w:r>
      <w:r w:rsidR="00590973">
        <w:rPr>
          <w:rStyle w:val="CharacterStyle5"/>
          <w:b/>
          <w:spacing w:val="1"/>
          <w:lang w:val="es-ES" w:eastAsia="es-ES"/>
        </w:rPr>
        <w:t>.</w:t>
      </w:r>
      <w:r w:rsidRPr="00E03FF5">
        <w:rPr>
          <w:rStyle w:val="CharacterStyle5"/>
          <w:b/>
          <w:spacing w:val="1"/>
          <w:lang w:val="es-ES" w:eastAsia="es-ES"/>
        </w:rPr>
        <w:t>S</w:t>
      </w:r>
      <w:r w:rsidR="00590973">
        <w:rPr>
          <w:rStyle w:val="CharacterStyle5"/>
          <w:b/>
          <w:spacing w:val="1"/>
          <w:lang w:val="es-ES" w:eastAsia="es-ES"/>
        </w:rPr>
        <w:t>.</w:t>
      </w:r>
      <w:r w:rsidRPr="00E03FF5">
        <w:rPr>
          <w:rStyle w:val="CharacterStyle5"/>
          <w:b/>
          <w:spacing w:val="1"/>
          <w:lang w:val="es-ES" w:eastAsia="es-ES"/>
        </w:rPr>
        <w:t>J</w:t>
      </w:r>
      <w:r w:rsidR="00E75032">
        <w:rPr>
          <w:rStyle w:val="CharacterStyle5"/>
          <w:b/>
          <w:spacing w:val="1"/>
          <w:lang w:val="es-ES" w:eastAsia="es-ES"/>
        </w:rPr>
        <w:t>.</w:t>
      </w:r>
      <w:r w:rsidRPr="00E03FF5">
        <w:rPr>
          <w:rStyle w:val="CharacterStyle5"/>
          <w:b/>
          <w:spacing w:val="1"/>
          <w:lang w:val="es-ES" w:eastAsia="es-ES"/>
        </w:rPr>
        <w:t>S.A</w:t>
      </w:r>
      <w:r>
        <w:rPr>
          <w:rStyle w:val="CharacterStyle5"/>
          <w:spacing w:val="1"/>
          <w:lang w:val="es-ES" w:eastAsia="es-ES"/>
        </w:rPr>
        <w:t xml:space="preserve">.; al considerar que No </w:t>
      </w:r>
      <w:r>
        <w:rPr>
          <w:rStyle w:val="CharacterStyle5"/>
          <w:spacing w:val="-2"/>
          <w:lang w:val="es-ES" w:eastAsia="es-ES"/>
        </w:rPr>
        <w:t xml:space="preserve">Cumplió con los Requisitos Establecidos en los Transitorios de la Ley 8955 para su </w:t>
      </w:r>
      <w:r>
        <w:rPr>
          <w:rStyle w:val="CharacterStyle5"/>
          <w:spacing w:val="15"/>
          <w:lang w:val="es-ES" w:eastAsia="es-ES"/>
        </w:rPr>
        <w:t xml:space="preserve">Acreditación. </w:t>
      </w:r>
      <w:r w:rsidRPr="00E03FF5">
        <w:rPr>
          <w:rStyle w:val="CharacterStyle5"/>
          <w:b/>
          <w:spacing w:val="15"/>
          <w:lang w:val="es-ES" w:eastAsia="es-ES"/>
        </w:rPr>
        <w:t xml:space="preserve">NO INDICÁNDOSE DE FORMA DESARROLLADA LOS </w:t>
      </w:r>
      <w:r w:rsidRPr="00E03FF5">
        <w:rPr>
          <w:rStyle w:val="CharacterStyle5"/>
          <w:b/>
          <w:spacing w:val="6"/>
          <w:lang w:val="es-ES" w:eastAsia="es-ES"/>
        </w:rPr>
        <w:t>REQUISITOS NO CUMPLIDOS POR LA MISMA.</w:t>
      </w:r>
    </w:p>
    <w:p w:rsidR="00654145" w:rsidRDefault="00654145">
      <w:pPr>
        <w:pStyle w:val="Style9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spacing w:before="360"/>
        <w:rPr>
          <w:rStyle w:val="CharacterStyle5"/>
          <w:spacing w:val="1"/>
          <w:lang w:val="es-ES" w:eastAsia="es-ES"/>
        </w:rPr>
      </w:pPr>
      <w:r>
        <w:rPr>
          <w:rStyle w:val="CharacterStyle5"/>
          <w:spacing w:val="-2"/>
          <w:lang w:val="es-ES" w:eastAsia="es-ES"/>
        </w:rPr>
        <w:t xml:space="preserve">Que la Organización Recurrente argumenta que cumplió a cabalidad con los </w:t>
      </w:r>
      <w:r>
        <w:rPr>
          <w:rStyle w:val="CharacterStyle5"/>
          <w:lang w:val="es-ES" w:eastAsia="es-ES"/>
        </w:rPr>
        <w:t xml:space="preserve">requisitos establecidos en los Transitorios de la Ley 8955, por lo que los Permisos </w:t>
      </w:r>
      <w:r>
        <w:rPr>
          <w:rStyle w:val="CharacterStyle5"/>
          <w:spacing w:val="1"/>
          <w:lang w:val="es-ES" w:eastAsia="es-ES"/>
        </w:rPr>
        <w:t>debieron ser otorgados y que lo Actuado en su Relación, Contra y Perjuicio es Nulo.</w:t>
      </w:r>
    </w:p>
    <w:p w:rsidR="00654145" w:rsidRDefault="00654145" w:rsidP="00590973">
      <w:pPr>
        <w:pStyle w:val="Style9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spacing w:before="360"/>
        <w:rPr>
          <w:rStyle w:val="CharacterStyle5"/>
          <w:spacing w:val="-4"/>
          <w:lang w:val="es-ES" w:eastAsia="es-ES"/>
        </w:rPr>
      </w:pPr>
      <w:r>
        <w:rPr>
          <w:rStyle w:val="CharacterStyle5"/>
          <w:spacing w:val="1"/>
          <w:lang w:val="es-ES" w:eastAsia="es-ES"/>
        </w:rPr>
        <w:t xml:space="preserve">La Junta Directiva del Consejo de Transporte Público </w:t>
      </w:r>
      <w:r>
        <w:rPr>
          <w:rStyle w:val="CharacterStyle5"/>
          <w:rFonts w:ascii="Garamond" w:hAnsi="Garamond" w:cs="Garamond"/>
          <w:spacing w:val="1"/>
          <w:sz w:val="24"/>
          <w:szCs w:val="24"/>
          <w:u w:val="single"/>
          <w:lang w:val="es-ES" w:eastAsia="es-ES"/>
        </w:rPr>
        <w:t>RECHAZA</w:t>
      </w:r>
      <w:r>
        <w:rPr>
          <w:rStyle w:val="CharacterStyle5"/>
          <w:spacing w:val="1"/>
          <w:lang w:val="es-ES" w:eastAsia="es-ES"/>
        </w:rPr>
        <w:t xml:space="preserve"> el Recurso </w:t>
      </w:r>
      <w:r>
        <w:rPr>
          <w:rStyle w:val="CharacterStyle5"/>
          <w:spacing w:val="-2"/>
          <w:lang w:val="es-ES" w:eastAsia="es-ES"/>
        </w:rPr>
        <w:t xml:space="preserve">de Revocatoria presentado (por Extemporáneo) y la Nulidad aparejada al mismo, tal </w:t>
      </w:r>
      <w:r>
        <w:rPr>
          <w:rStyle w:val="CharacterStyle5"/>
          <w:spacing w:val="1"/>
          <w:lang w:val="es-ES" w:eastAsia="es-ES"/>
        </w:rPr>
        <w:t xml:space="preserve">determinación la adopta mediante Artículo 7.8.5 de la Sesión Ordinaria 12-2014 del </w:t>
      </w:r>
      <w:r>
        <w:rPr>
          <w:rStyle w:val="CharacterStyle5"/>
          <w:spacing w:val="-4"/>
          <w:lang w:val="es-ES" w:eastAsia="es-ES"/>
        </w:rPr>
        <w:t>18 de Febrero del 2014.</w:t>
      </w:r>
    </w:p>
    <w:p w:rsidR="00654145" w:rsidRDefault="00654145">
      <w:pPr>
        <w:pStyle w:val="Style9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rPr>
          <w:rStyle w:val="CharacterStyle5"/>
          <w:lang w:val="es-ES" w:eastAsia="es-ES"/>
        </w:rPr>
      </w:pPr>
      <w:r>
        <w:rPr>
          <w:rStyle w:val="CharacterStyle5"/>
          <w:spacing w:val="4"/>
          <w:lang w:val="es-ES" w:eastAsia="es-ES"/>
        </w:rPr>
        <w:t xml:space="preserve">Mediante Resolución (sin número) de las 10:45 horas del 1° de Abril del </w:t>
      </w:r>
      <w:r>
        <w:rPr>
          <w:rStyle w:val="CharacterStyle5"/>
          <w:spacing w:val="15"/>
          <w:lang w:val="es-ES" w:eastAsia="es-ES"/>
        </w:rPr>
        <w:t xml:space="preserve">2014, este Tribunal previno a la firma Recurrente para que aportara una </w:t>
      </w:r>
      <w:r>
        <w:rPr>
          <w:rStyle w:val="CharacterStyle5"/>
          <w:spacing w:val="1"/>
          <w:lang w:val="es-ES" w:eastAsia="es-ES"/>
        </w:rPr>
        <w:t xml:space="preserve">Certificación Nueva y Original de la Tributación Directa del Ministerio de Hacienda </w:t>
      </w:r>
      <w:r>
        <w:rPr>
          <w:rStyle w:val="CharacterStyle5"/>
          <w:spacing w:val="3"/>
          <w:lang w:val="es-ES" w:eastAsia="es-ES"/>
        </w:rPr>
        <w:t xml:space="preserve">en la que se aclarase la fecha de Inscripción de la misma como Contribuyente en </w:t>
      </w:r>
      <w:r>
        <w:rPr>
          <w:rStyle w:val="CharacterStyle5"/>
          <w:spacing w:val="1"/>
          <w:lang w:val="es-ES" w:eastAsia="es-ES"/>
        </w:rPr>
        <w:t xml:space="preserve">Materia de Obligaciones Tributarias y en la que específicamente se determinara que </w:t>
      </w:r>
      <w:r>
        <w:rPr>
          <w:rStyle w:val="CharacterStyle5"/>
          <w:spacing w:val="3"/>
          <w:lang w:val="es-ES" w:eastAsia="es-ES"/>
        </w:rPr>
        <w:t xml:space="preserve">su Inscripción sería como Contribuyente en cuanto a la Actividad Económica del </w:t>
      </w:r>
      <w:r>
        <w:rPr>
          <w:rStyle w:val="CharacterStyle5"/>
          <w:lang w:val="es-ES" w:eastAsia="es-ES"/>
        </w:rPr>
        <w:t>Porteo o del Transporte Privado de Personas.</w:t>
      </w:r>
    </w:p>
    <w:p w:rsidR="00654145" w:rsidRDefault="00654145">
      <w:pPr>
        <w:pStyle w:val="Style9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rPr>
          <w:rStyle w:val="CharacterStyle5"/>
          <w:spacing w:val="-4"/>
          <w:lang w:val="es-ES" w:eastAsia="es-ES"/>
        </w:rPr>
      </w:pPr>
      <w:r>
        <w:rPr>
          <w:rStyle w:val="CharacterStyle5"/>
          <w:spacing w:val="7"/>
          <w:lang w:val="es-ES" w:eastAsia="es-ES"/>
        </w:rPr>
        <w:t xml:space="preserve">Mediante Memorial de fecha 02 de Abril del 2014 la firma Recurrente </w:t>
      </w:r>
      <w:r>
        <w:rPr>
          <w:rStyle w:val="CharacterStyle5"/>
          <w:spacing w:val="6"/>
          <w:lang w:val="es-ES" w:eastAsia="es-ES"/>
        </w:rPr>
        <w:t xml:space="preserve">cumple a satisfacción la Prevención realizada y aporta una Certificación de la </w:t>
      </w:r>
      <w:r>
        <w:rPr>
          <w:rStyle w:val="CharacterStyle5"/>
          <w:spacing w:val="5"/>
          <w:lang w:val="es-ES" w:eastAsia="es-ES"/>
        </w:rPr>
        <w:t xml:space="preserve">Administración Tributaria de San José, en la que se indica expresamente que la </w:t>
      </w:r>
      <w:r>
        <w:rPr>
          <w:rStyle w:val="CharacterStyle5"/>
          <w:lang w:val="es-ES" w:eastAsia="es-ES"/>
        </w:rPr>
        <w:t xml:space="preserve">misma estaba Inscrita como Contribuyente en la Actividad del "Servicio de Porteo" </w:t>
      </w:r>
      <w:r>
        <w:rPr>
          <w:rStyle w:val="CharacterStyle5"/>
          <w:spacing w:val="-4"/>
          <w:lang w:val="es-ES" w:eastAsia="es-ES"/>
        </w:rPr>
        <w:t>desde el año 2003.</w:t>
      </w:r>
    </w:p>
    <w:p w:rsidR="00654145" w:rsidRDefault="00654145">
      <w:pPr>
        <w:pStyle w:val="Style2"/>
        <w:kinsoku w:val="0"/>
        <w:autoSpaceDE/>
        <w:autoSpaceDN/>
        <w:adjustRightInd/>
        <w:spacing w:before="612" w:line="211" w:lineRule="auto"/>
        <w:rPr>
          <w:rStyle w:val="CharacterStyle3"/>
          <w:spacing w:val="3"/>
          <w:sz w:val="23"/>
          <w:szCs w:val="23"/>
          <w:lang w:val="es-ES" w:eastAsia="es-ES"/>
        </w:rPr>
      </w:pPr>
      <w:r w:rsidRPr="00590973">
        <w:rPr>
          <w:rStyle w:val="CharacterStyle3"/>
          <w:b/>
          <w:spacing w:val="3"/>
          <w:sz w:val="23"/>
          <w:szCs w:val="23"/>
          <w:lang w:val="es-ES" w:eastAsia="es-ES"/>
        </w:rPr>
        <w:t>4.- HECHOS NO PROBADOS:</w:t>
      </w:r>
    </w:p>
    <w:p w:rsidR="00654145" w:rsidRDefault="00654145">
      <w:pPr>
        <w:pStyle w:val="Style2"/>
        <w:kinsoku w:val="0"/>
        <w:autoSpaceDE/>
        <w:autoSpaceDN/>
        <w:adjustRightInd/>
        <w:spacing w:after="144" w:line="266" w:lineRule="auto"/>
        <w:rPr>
          <w:rStyle w:val="CharacterStyle3"/>
          <w:spacing w:val="1"/>
          <w:sz w:val="23"/>
          <w:szCs w:val="23"/>
          <w:lang w:val="es-ES" w:eastAsia="es-ES"/>
        </w:rPr>
      </w:pPr>
      <w:r>
        <w:rPr>
          <w:rStyle w:val="CharacterStyle3"/>
          <w:spacing w:val="1"/>
          <w:sz w:val="23"/>
          <w:szCs w:val="23"/>
          <w:lang w:val="es-ES" w:eastAsia="es-ES"/>
        </w:rPr>
        <w:t>Ninguno de importancia para la resolución del presente asunto.</w:t>
      </w:r>
    </w:p>
    <w:p w:rsidR="00654145" w:rsidRDefault="00654145">
      <w:pPr>
        <w:pStyle w:val="Style2"/>
        <w:tabs>
          <w:tab w:val="right" w:pos="8028"/>
        </w:tabs>
        <w:kinsoku w:val="0"/>
        <w:autoSpaceDE/>
        <w:autoSpaceDN/>
        <w:adjustRightInd/>
        <w:spacing w:line="189" w:lineRule="auto"/>
        <w:ind w:left="6120"/>
        <w:rPr>
          <w:rStyle w:val="CharacterStyle3"/>
          <w:sz w:val="23"/>
          <w:szCs w:val="23"/>
          <w:lang w:val="es-ES" w:eastAsia="es-ES"/>
        </w:rPr>
      </w:pP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pgSz w:w="12240" w:h="15840"/>
          <w:pgMar w:top="2300" w:right="2333" w:bottom="890" w:left="1807" w:header="720" w:footer="720" w:gutter="0"/>
          <w:cols w:space="720"/>
          <w:noEndnote/>
        </w:sectPr>
      </w:pPr>
    </w:p>
    <w:p w:rsidR="00654145" w:rsidRDefault="00654145">
      <w:pPr>
        <w:pStyle w:val="Style2"/>
        <w:kinsoku w:val="0"/>
        <w:autoSpaceDE/>
        <w:autoSpaceDN/>
        <w:adjustRightInd/>
        <w:spacing w:before="1692" w:line="213" w:lineRule="auto"/>
        <w:rPr>
          <w:rStyle w:val="CharacterStyle3"/>
          <w:b/>
          <w:bCs/>
          <w:spacing w:val="-4"/>
          <w:sz w:val="27"/>
          <w:szCs w:val="27"/>
          <w:lang w:val="es-ES" w:eastAsia="es-ES"/>
        </w:rPr>
      </w:pPr>
      <w:r>
        <w:rPr>
          <w:rStyle w:val="CharacterStyle3"/>
          <w:b/>
          <w:bCs/>
          <w:spacing w:val="-4"/>
          <w:sz w:val="27"/>
          <w:szCs w:val="27"/>
          <w:lang w:val="es-ES" w:eastAsia="es-ES"/>
        </w:rPr>
        <w:t>5.- SOBRE LA NULIDAD DEL CASO:</w:t>
      </w:r>
    </w:p>
    <w:p w:rsidR="00654145" w:rsidRDefault="00654145" w:rsidP="002E30EA">
      <w:pPr>
        <w:pStyle w:val="Style8"/>
        <w:kinsoku w:val="0"/>
        <w:autoSpaceDE/>
        <w:autoSpaceDN/>
        <w:spacing w:before="324" w:line="278" w:lineRule="auto"/>
        <w:rPr>
          <w:rStyle w:val="CharacterStyle3"/>
          <w:sz w:val="26"/>
          <w:lang w:val="es-ES" w:eastAsia="es-ES"/>
        </w:rPr>
      </w:pPr>
      <w:r>
        <w:rPr>
          <w:rStyle w:val="CharacterStyle4"/>
          <w:spacing w:val="2"/>
          <w:lang w:val="es-ES" w:eastAsia="es-ES"/>
        </w:rPr>
        <w:t xml:space="preserve">No obstante los Recursos Ordinarios se interponen fuera de tiempo, por el Plazo </w:t>
      </w:r>
      <w:r>
        <w:rPr>
          <w:rStyle w:val="CharacterStyle4"/>
          <w:lang w:val="es-ES" w:eastAsia="es-ES"/>
        </w:rPr>
        <w:t xml:space="preserve">diverso de Prescripción que presenta la Nulidad reclamada en concomitancia a los </w:t>
      </w:r>
      <w:r>
        <w:rPr>
          <w:rStyle w:val="CharacterStyle4"/>
          <w:spacing w:val="-2"/>
          <w:lang w:val="es-ES" w:eastAsia="es-ES"/>
        </w:rPr>
        <w:t xml:space="preserve">mismos </w:t>
      </w:r>
      <w:r>
        <w:rPr>
          <w:rStyle w:val="CharacterStyle4"/>
          <w:i/>
          <w:iCs/>
          <w:spacing w:val="-2"/>
          <w:lang w:val="es-ES" w:eastAsia="es-ES"/>
        </w:rPr>
        <w:t xml:space="preserve">(artículos 175, 180 y 183 de la Ley General de la Administración Pública); </w:t>
      </w:r>
      <w:r>
        <w:rPr>
          <w:rStyle w:val="CharacterStyle4"/>
          <w:spacing w:val="5"/>
          <w:lang w:val="es-ES" w:eastAsia="es-ES"/>
        </w:rPr>
        <w:t xml:space="preserve">estima este Tribunal, como Contralor de Legalidad y </w:t>
      </w:r>
      <w:r>
        <w:rPr>
          <w:rStyle w:val="CharacterStyle4"/>
          <w:b/>
          <w:bCs/>
          <w:i/>
          <w:iCs/>
          <w:spacing w:val="5"/>
          <w:sz w:val="27"/>
          <w:szCs w:val="27"/>
          <w:lang w:val="es-ES" w:eastAsia="es-ES"/>
        </w:rPr>
        <w:t xml:space="preserve">en virtud de la Justicia </w:t>
      </w:r>
      <w:r>
        <w:rPr>
          <w:rStyle w:val="CharacterStyle4"/>
          <w:b/>
          <w:bCs/>
          <w:i/>
          <w:iCs/>
          <w:spacing w:val="-1"/>
          <w:sz w:val="27"/>
          <w:szCs w:val="27"/>
          <w:lang w:val="es-ES" w:eastAsia="es-ES"/>
        </w:rPr>
        <w:t xml:space="preserve">meritoria, </w:t>
      </w:r>
      <w:r>
        <w:rPr>
          <w:rStyle w:val="CharacterStyle4"/>
          <w:spacing w:val="-1"/>
          <w:lang w:val="es-ES" w:eastAsia="es-ES"/>
        </w:rPr>
        <w:t>así corno en mérito de lo que ha observado —en lo general- en cuanto a lo</w:t>
      </w:r>
      <w:r w:rsidR="002E30EA">
        <w:rPr>
          <w:rStyle w:val="CharacterStyle4"/>
          <w:spacing w:val="-1"/>
          <w:lang w:val="es-ES" w:eastAsia="es-ES"/>
        </w:rPr>
        <w:t xml:space="preserve"> </w:t>
      </w:r>
      <w:r>
        <w:rPr>
          <w:rStyle w:val="CharacterStyle4"/>
          <w:spacing w:val="1"/>
          <w:lang w:val="es-ES" w:eastAsia="es-ES"/>
        </w:rPr>
        <w:t>Actuado por el Consejo de Transporte Público en la materia específica, que se debe</w:t>
      </w:r>
      <w:r>
        <w:rPr>
          <w:rStyle w:val="CharacterStyle4"/>
          <w:spacing w:val="1"/>
          <w:lang w:val="es-ES" w:eastAsia="es-ES"/>
        </w:rPr>
        <w:br/>
      </w:r>
      <w:r>
        <w:rPr>
          <w:rStyle w:val="CharacterStyle4"/>
          <w:lang w:val="es-ES" w:eastAsia="es-ES"/>
        </w:rPr>
        <w:t xml:space="preserve">avocar </w:t>
      </w:r>
      <w:r>
        <w:rPr>
          <w:rStyle w:val="CharacterStyle4"/>
          <w:i/>
          <w:iCs/>
          <w:lang w:val="es-ES" w:eastAsia="es-ES"/>
        </w:rPr>
        <w:t xml:space="preserve">(sentido laxo) </w:t>
      </w:r>
      <w:r>
        <w:rPr>
          <w:rStyle w:val="CharacterStyle4"/>
          <w:lang w:val="es-ES" w:eastAsia="es-ES"/>
        </w:rPr>
        <w:t>a revisar la Actuación Administrativa, a fin de determinar sí en</w:t>
      </w:r>
      <w:r w:rsidR="002E30EA">
        <w:rPr>
          <w:rStyle w:val="CharacterStyle4"/>
          <w:lang w:val="es-ES" w:eastAsia="es-ES"/>
        </w:rPr>
        <w:t xml:space="preserve"> </w:t>
      </w:r>
      <w:r>
        <w:rPr>
          <w:rStyle w:val="CharacterStyle4"/>
          <w:lang w:val="es-ES" w:eastAsia="es-ES"/>
        </w:rPr>
        <w:t>la especie se han violentado los Elementos Esenciales que todo Acto Administrativo</w:t>
      </w:r>
      <w:r>
        <w:rPr>
          <w:rStyle w:val="CharacterStyle4"/>
          <w:lang w:val="es-ES" w:eastAsia="es-ES"/>
        </w:rPr>
        <w:br/>
      </w:r>
      <w:r>
        <w:rPr>
          <w:rStyle w:val="CharacterStyle4"/>
          <w:spacing w:val="10"/>
          <w:lang w:val="es-ES" w:eastAsia="es-ES"/>
        </w:rPr>
        <w:t>debe presentar y salvaguardar en aplicación del Principio de Legalidad y del</w:t>
      </w:r>
      <w:r w:rsidR="002E30EA">
        <w:rPr>
          <w:rStyle w:val="CharacterStyle4"/>
          <w:spacing w:val="10"/>
          <w:lang w:val="es-ES" w:eastAsia="es-ES"/>
        </w:rPr>
        <w:t xml:space="preserve"> </w:t>
      </w:r>
      <w:r>
        <w:rPr>
          <w:rStyle w:val="CharacterStyle4"/>
          <w:lang w:val="es-ES" w:eastAsia="es-ES"/>
        </w:rPr>
        <w:t>Derecho del Administrado a un Debido Proceso, pronunciándose sobre la existencia</w:t>
      </w:r>
      <w:r>
        <w:rPr>
          <w:rStyle w:val="CharacterStyle4"/>
          <w:lang w:val="es-ES" w:eastAsia="es-ES"/>
        </w:rPr>
        <w:br/>
      </w:r>
      <w:r>
        <w:rPr>
          <w:rStyle w:val="CharacterStyle4"/>
          <w:spacing w:val="3"/>
          <w:lang w:val="es-ES" w:eastAsia="es-ES"/>
        </w:rPr>
        <w:t>o no de Nulidades del Acto Administrativo, toda vez que éste debe ser dictado de</w:t>
      </w:r>
      <w:r w:rsidR="002E30EA">
        <w:rPr>
          <w:rStyle w:val="CharacterStyle4"/>
          <w:spacing w:val="3"/>
          <w:lang w:val="es-ES" w:eastAsia="es-ES"/>
        </w:rPr>
        <w:t xml:space="preserve"> </w:t>
      </w:r>
      <w:r>
        <w:rPr>
          <w:rStyle w:val="CharacterStyle4"/>
          <w:spacing w:val="1"/>
          <w:lang w:val="es-ES" w:eastAsia="es-ES"/>
        </w:rPr>
        <w:t>conformidad con el Ordenamiento Jurídico, tanto en sus elementos esenciales como</w:t>
      </w:r>
      <w:r w:rsidR="002E30EA">
        <w:rPr>
          <w:rStyle w:val="CharacterStyle4"/>
          <w:spacing w:val="1"/>
          <w:lang w:val="es-ES" w:eastAsia="es-ES"/>
        </w:rPr>
        <w:t xml:space="preserve"> </w:t>
      </w:r>
      <w:r>
        <w:rPr>
          <w:rStyle w:val="CharacterStyle3"/>
          <w:spacing w:val="6"/>
          <w:sz w:val="26"/>
          <w:lang w:val="es-ES" w:eastAsia="es-ES"/>
        </w:rPr>
        <w:t xml:space="preserve">formales, puesto que de lo contrario se pueden producir vicios que afecten su </w:t>
      </w:r>
      <w:r>
        <w:rPr>
          <w:rStyle w:val="CharacterStyle3"/>
          <w:sz w:val="26"/>
          <w:lang w:val="es-ES" w:eastAsia="es-ES"/>
        </w:rPr>
        <w:t>validez.</w:t>
      </w:r>
    </w:p>
    <w:p w:rsidR="00654145" w:rsidRDefault="00654145" w:rsidP="002E30EA">
      <w:pPr>
        <w:pStyle w:val="Style8"/>
        <w:kinsoku w:val="0"/>
        <w:autoSpaceDE/>
        <w:autoSpaceDN/>
        <w:spacing w:before="360" w:line="285" w:lineRule="auto"/>
        <w:rPr>
          <w:rStyle w:val="CharacterStyle3"/>
          <w:b/>
          <w:bCs/>
          <w:i/>
          <w:iCs/>
          <w:spacing w:val="1"/>
          <w:w w:val="95"/>
          <w:sz w:val="26"/>
          <w:u w:val="single"/>
          <w:lang w:val="es-ES" w:eastAsia="es-ES"/>
        </w:rPr>
      </w:pPr>
      <w:r>
        <w:rPr>
          <w:rStyle w:val="CharacterStyle4"/>
          <w:lang w:val="es-ES" w:eastAsia="es-ES"/>
        </w:rPr>
        <w:t xml:space="preserve">Así las cosas, este Tribunal ha visualizado </w:t>
      </w:r>
      <w:r>
        <w:rPr>
          <w:rStyle w:val="CharacterStyle4"/>
          <w:i/>
          <w:iCs/>
          <w:lang w:val="es-ES" w:eastAsia="es-ES"/>
        </w:rPr>
        <w:t xml:space="preserve">-Ex-Oficio- </w:t>
      </w:r>
      <w:r>
        <w:rPr>
          <w:rStyle w:val="CharacterStyle4"/>
          <w:lang w:val="es-ES" w:eastAsia="es-ES"/>
        </w:rPr>
        <w:t xml:space="preserve">que </w:t>
      </w:r>
      <w:r>
        <w:rPr>
          <w:rStyle w:val="CharacterStyle4"/>
          <w:u w:val="single"/>
          <w:lang w:val="es-ES" w:eastAsia="es-ES"/>
        </w:rPr>
        <w:t>LA MAYORÍA</w:t>
      </w:r>
      <w:r>
        <w:rPr>
          <w:rStyle w:val="CharacterStyle4"/>
          <w:lang w:val="es-ES" w:eastAsia="es-ES"/>
        </w:rPr>
        <w:t xml:space="preserve"> de los </w:t>
      </w:r>
      <w:r>
        <w:rPr>
          <w:rStyle w:val="CharacterStyle4"/>
          <w:spacing w:val="-4"/>
          <w:lang w:val="es-ES" w:eastAsia="es-ES"/>
        </w:rPr>
        <w:t xml:space="preserve">Acuerdos de Rechazo emitidos por el Consejo de Transporte Público en cuanto a las </w:t>
      </w:r>
      <w:r>
        <w:rPr>
          <w:rStyle w:val="CharacterStyle4"/>
          <w:spacing w:val="2"/>
          <w:lang w:val="es-ES" w:eastAsia="es-ES"/>
        </w:rPr>
        <w:t xml:space="preserve">Solicitudes de Permisos Especiales de Taxi que se les cursaran con motivo de la </w:t>
      </w:r>
      <w:r>
        <w:rPr>
          <w:rStyle w:val="CharacterStyle4"/>
          <w:spacing w:val="9"/>
          <w:lang w:val="es-ES" w:eastAsia="es-ES"/>
        </w:rPr>
        <w:t xml:space="preserve">promulgación de la Ley No. 8955, adolecen de debida "Motivación" </w:t>
      </w:r>
      <w:r>
        <w:rPr>
          <w:rStyle w:val="CharacterStyle4"/>
          <w:i/>
          <w:iCs/>
          <w:spacing w:val="9"/>
          <w:lang w:val="es-ES" w:eastAsia="es-ES"/>
        </w:rPr>
        <w:t xml:space="preserve">(corno elemento esencial de toda actuación administrativa), </w:t>
      </w:r>
      <w:r>
        <w:rPr>
          <w:rStyle w:val="CharacterStyle4"/>
          <w:b/>
          <w:bCs/>
          <w:spacing w:val="9"/>
          <w:sz w:val="27"/>
          <w:szCs w:val="27"/>
          <w:lang w:val="es-ES" w:eastAsia="es-ES"/>
        </w:rPr>
        <w:t xml:space="preserve">toda vez que o no se </w:t>
      </w:r>
      <w:r>
        <w:rPr>
          <w:rStyle w:val="CharacterStyle4"/>
          <w:b/>
          <w:bCs/>
          <w:spacing w:val="3"/>
          <w:sz w:val="27"/>
          <w:szCs w:val="27"/>
          <w:lang w:val="es-ES" w:eastAsia="es-ES"/>
        </w:rPr>
        <w:t xml:space="preserve">incluyen en el texto de los mismos </w:t>
      </w:r>
      <w:r>
        <w:rPr>
          <w:rStyle w:val="CharacterStyle4"/>
          <w:b/>
          <w:bCs/>
          <w:i/>
          <w:iCs/>
          <w:spacing w:val="3"/>
          <w:sz w:val="27"/>
          <w:szCs w:val="27"/>
          <w:lang w:val="es-ES" w:eastAsia="es-ES"/>
        </w:rPr>
        <w:t xml:space="preserve">—de forma clara- </w:t>
      </w:r>
      <w:r>
        <w:rPr>
          <w:rStyle w:val="CharacterStyle4"/>
          <w:b/>
          <w:bCs/>
          <w:spacing w:val="3"/>
          <w:sz w:val="27"/>
          <w:szCs w:val="27"/>
          <w:lang w:val="es-ES" w:eastAsia="es-ES"/>
        </w:rPr>
        <w:t xml:space="preserve">las razones o motivos </w:t>
      </w:r>
      <w:r>
        <w:rPr>
          <w:rStyle w:val="CharacterStyle4"/>
          <w:b/>
          <w:bCs/>
          <w:spacing w:val="6"/>
          <w:sz w:val="27"/>
          <w:szCs w:val="27"/>
          <w:lang w:val="es-ES" w:eastAsia="es-ES"/>
        </w:rPr>
        <w:t xml:space="preserve">del rechazo determinado; </w:t>
      </w:r>
      <w:r>
        <w:rPr>
          <w:rStyle w:val="CharacterStyle4"/>
          <w:b/>
          <w:bCs/>
          <w:spacing w:val="6"/>
          <w:sz w:val="27"/>
          <w:szCs w:val="27"/>
          <w:u w:val="single"/>
          <w:lang w:val="es-ES" w:eastAsia="es-ES"/>
        </w:rPr>
        <w:t xml:space="preserve">o su consignación es muy lacónica y en nada  </w:t>
      </w:r>
      <w:r>
        <w:rPr>
          <w:rStyle w:val="CharacterStyle4"/>
          <w:b/>
          <w:bCs/>
          <w:spacing w:val="3"/>
          <w:sz w:val="27"/>
          <w:szCs w:val="27"/>
          <w:u w:val="single"/>
          <w:lang w:val="es-ES" w:eastAsia="es-ES"/>
        </w:rPr>
        <w:t>desarrollada o explicada</w:t>
      </w:r>
      <w:r>
        <w:rPr>
          <w:rStyle w:val="CharacterStyle4"/>
          <w:b/>
          <w:bCs/>
          <w:i/>
          <w:iCs/>
          <w:spacing w:val="3"/>
          <w:sz w:val="27"/>
          <w:szCs w:val="27"/>
          <w:lang w:val="es-ES" w:eastAsia="es-ES"/>
        </w:rPr>
        <w:t xml:space="preserve"> (caso que nos ocupa). </w:t>
      </w:r>
      <w:r>
        <w:rPr>
          <w:rStyle w:val="CharacterStyle4"/>
          <w:spacing w:val="3"/>
          <w:lang w:val="es-ES" w:eastAsia="es-ES"/>
        </w:rPr>
        <w:t xml:space="preserve">Lo cual obliga </w:t>
      </w:r>
      <w:r>
        <w:rPr>
          <w:rStyle w:val="CharacterStyle4"/>
          <w:i/>
          <w:iCs/>
          <w:spacing w:val="3"/>
          <w:lang w:val="es-ES" w:eastAsia="es-ES"/>
        </w:rPr>
        <w:t>—en lo general</w:t>
      </w:r>
      <w:r>
        <w:rPr>
          <w:rStyle w:val="CharacterStyle4"/>
          <w:i/>
          <w:iCs/>
          <w:spacing w:val="3"/>
          <w:lang w:val="es-ES" w:eastAsia="es-ES"/>
        </w:rPr>
        <w:softHyphen/>
      </w:r>
      <w:r>
        <w:rPr>
          <w:rStyle w:val="CharacterStyle4"/>
          <w:spacing w:val="3"/>
          <w:lang w:val="es-ES" w:eastAsia="es-ES"/>
        </w:rPr>
        <w:t>a Declarar la Nulidad correlativa a ese hecho u omisión, toda vez que se presenta</w:t>
      </w:r>
      <w:r w:rsidR="002E30EA">
        <w:rPr>
          <w:rStyle w:val="CharacterStyle4"/>
          <w:spacing w:val="3"/>
          <w:lang w:val="es-ES" w:eastAsia="es-ES"/>
        </w:rPr>
        <w:t xml:space="preserve"> </w:t>
      </w:r>
      <w:r>
        <w:rPr>
          <w:rStyle w:val="CharacterStyle4"/>
          <w:spacing w:val="2"/>
          <w:lang w:val="es-ES" w:eastAsia="es-ES"/>
        </w:rPr>
        <w:t>una flagrante infracción a lo dispuesto por el numeral 136 de la Ley General de la</w:t>
      </w:r>
      <w:r>
        <w:rPr>
          <w:rStyle w:val="CharacterStyle4"/>
          <w:spacing w:val="2"/>
          <w:lang w:val="es-ES" w:eastAsia="es-ES"/>
        </w:rPr>
        <w:br/>
        <w:t>Administración Pública. Así el Tribunal ha determinado que en tales Casos resulta</w:t>
      </w:r>
      <w:r w:rsidR="002E30EA">
        <w:rPr>
          <w:rStyle w:val="CharacterStyle4"/>
          <w:spacing w:val="2"/>
          <w:lang w:val="es-ES" w:eastAsia="es-ES"/>
        </w:rPr>
        <w:t xml:space="preserve"> </w:t>
      </w:r>
      <w:r>
        <w:rPr>
          <w:rStyle w:val="CharacterStyle4"/>
          <w:lang w:val="es-ES" w:eastAsia="es-ES"/>
        </w:rPr>
        <w:t>pertinente valorar el asunto y proceder a determinar la Nulidad procedente, según lo</w:t>
      </w:r>
      <w:r>
        <w:rPr>
          <w:rStyle w:val="CharacterStyle4"/>
          <w:lang w:val="es-ES" w:eastAsia="es-ES"/>
        </w:rPr>
        <w:br/>
      </w:r>
      <w:r>
        <w:rPr>
          <w:rStyle w:val="CharacterStyle4"/>
          <w:spacing w:val="1"/>
          <w:lang w:val="es-ES" w:eastAsia="es-ES"/>
        </w:rPr>
        <w:t xml:space="preserve">comentado </w:t>
      </w:r>
      <w:r>
        <w:rPr>
          <w:rStyle w:val="CharacterStyle4"/>
          <w:i/>
          <w:iCs/>
          <w:spacing w:val="1"/>
          <w:lang w:val="es-ES" w:eastAsia="es-ES"/>
        </w:rPr>
        <w:t xml:space="preserve">supra. </w:t>
      </w:r>
      <w:r>
        <w:rPr>
          <w:rStyle w:val="CharacterStyle4"/>
          <w:spacing w:val="1"/>
          <w:lang w:val="es-ES" w:eastAsia="es-ES"/>
        </w:rPr>
        <w:t>Y en Efecto Devolutivo, reenviar el Caso al seno del Consejo de</w:t>
      </w:r>
      <w:r w:rsidR="002E30EA">
        <w:rPr>
          <w:rStyle w:val="CharacterStyle4"/>
          <w:spacing w:val="1"/>
          <w:lang w:val="es-ES" w:eastAsia="es-ES"/>
        </w:rPr>
        <w:t xml:space="preserve"> </w:t>
      </w:r>
      <w:r>
        <w:rPr>
          <w:rStyle w:val="CharacterStyle3"/>
          <w:spacing w:val="1"/>
          <w:sz w:val="26"/>
          <w:lang w:val="es-ES" w:eastAsia="es-ES"/>
        </w:rPr>
        <w:t xml:space="preserve">Transporte Público para que enmiende su proceder </w:t>
      </w:r>
      <w:r>
        <w:rPr>
          <w:rStyle w:val="CharacterStyle3"/>
          <w:spacing w:val="1"/>
          <w:sz w:val="26"/>
          <w:u w:val="single"/>
          <w:lang w:val="es-ES" w:eastAsia="es-ES"/>
        </w:rPr>
        <w:t xml:space="preserve"> y </w:t>
      </w:r>
      <w:r>
        <w:rPr>
          <w:rStyle w:val="CharacterStyle3"/>
          <w:b/>
          <w:bCs/>
          <w:i/>
          <w:iCs/>
          <w:spacing w:val="1"/>
          <w:w w:val="95"/>
          <w:sz w:val="26"/>
          <w:u w:val="single"/>
          <w:lang w:val="es-ES" w:eastAsia="es-ES"/>
        </w:rPr>
        <w:t>para que revise lo actuado.</w:t>
      </w:r>
    </w:p>
    <w:p w:rsidR="00654145" w:rsidRDefault="00654145">
      <w:pPr>
        <w:pStyle w:val="Style8"/>
        <w:kinsoku w:val="0"/>
        <w:autoSpaceDE/>
        <w:autoSpaceDN/>
        <w:rPr>
          <w:rStyle w:val="CharacterStyle4"/>
          <w:b/>
          <w:bCs/>
          <w:spacing w:val="17"/>
          <w:sz w:val="27"/>
          <w:szCs w:val="27"/>
          <w:lang w:val="es-ES" w:eastAsia="es-ES"/>
        </w:rPr>
      </w:pPr>
      <w:r>
        <w:rPr>
          <w:rStyle w:val="CharacterStyle4"/>
          <w:spacing w:val="10"/>
          <w:lang w:val="es-ES" w:eastAsia="es-ES"/>
        </w:rPr>
        <w:t xml:space="preserve">Conforme a lo expuesto, nótese que de la simple lectura del Acto Principal </w:t>
      </w:r>
      <w:r>
        <w:rPr>
          <w:rStyle w:val="CharacterStyle4"/>
          <w:lang w:val="es-ES" w:eastAsia="es-ES"/>
        </w:rPr>
        <w:t xml:space="preserve">Impugnado, se colige que él mismo </w:t>
      </w:r>
      <w:r>
        <w:rPr>
          <w:rStyle w:val="CharacterStyle4"/>
          <w:b/>
          <w:bCs/>
          <w:sz w:val="27"/>
          <w:szCs w:val="27"/>
          <w:lang w:val="es-ES" w:eastAsia="es-ES"/>
        </w:rPr>
        <w:t xml:space="preserve">NO INDICA DE FORMA CLARA Y DESARROLLADA </w:t>
      </w:r>
      <w:r>
        <w:rPr>
          <w:rStyle w:val="CharacterStyle4"/>
          <w:b/>
          <w:bCs/>
          <w:i/>
          <w:iCs/>
          <w:sz w:val="27"/>
          <w:szCs w:val="27"/>
          <w:lang w:val="es-ES" w:eastAsia="es-ES"/>
        </w:rPr>
        <w:t xml:space="preserve">(como corresponde) </w:t>
      </w:r>
      <w:r>
        <w:rPr>
          <w:rStyle w:val="CharacterStyle4"/>
          <w:b/>
          <w:bCs/>
          <w:sz w:val="27"/>
          <w:szCs w:val="27"/>
          <w:lang w:val="es-ES" w:eastAsia="es-ES"/>
        </w:rPr>
        <w:t xml:space="preserve">LAS RAZONES, MOTIVOS O </w:t>
      </w:r>
      <w:r>
        <w:rPr>
          <w:rStyle w:val="CharacterStyle4"/>
          <w:b/>
          <w:bCs/>
          <w:spacing w:val="17"/>
          <w:sz w:val="27"/>
          <w:szCs w:val="27"/>
          <w:lang w:val="es-ES" w:eastAsia="es-ES"/>
        </w:rPr>
        <w:t>FUNDAMENTOS DE LA DENEGATORIA Y PESE A QUE HACE</w:t>
      </w: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pgSz w:w="12240" w:h="15840"/>
          <w:pgMar w:top="140" w:right="2004" w:bottom="1168" w:left="1276" w:header="720" w:footer="720" w:gutter="0"/>
          <w:cols w:space="720"/>
          <w:noEndnote/>
        </w:sectPr>
      </w:pPr>
    </w:p>
    <w:p w:rsidR="00654145" w:rsidRPr="002E30EA" w:rsidRDefault="00654145" w:rsidP="002E30EA">
      <w:pPr>
        <w:pStyle w:val="Style2"/>
        <w:tabs>
          <w:tab w:val="left" w:pos="600"/>
          <w:tab w:val="right" w:leader="underscore" w:pos="1272"/>
        </w:tabs>
        <w:kinsoku w:val="0"/>
        <w:autoSpaceDE/>
        <w:autoSpaceDN/>
        <w:adjustRightInd/>
        <w:spacing w:after="1512" w:line="206" w:lineRule="auto"/>
        <w:rPr>
          <w:rStyle w:val="CharacterStyle3"/>
          <w:rFonts w:ascii="Arial" w:hAnsi="Arial" w:cs="Arial"/>
          <w:b/>
          <w:w w:val="195"/>
          <w:sz w:val="27"/>
          <w:szCs w:val="27"/>
          <w:lang w:val="es-ES" w:eastAsia="es-ES"/>
        </w:rPr>
      </w:pPr>
      <w:r w:rsidRPr="002E30EA">
        <w:rPr>
          <w:rStyle w:val="CharacterStyle3"/>
          <w:rFonts w:ascii="Arial" w:hAnsi="Arial" w:cs="Arial"/>
          <w:b/>
          <w:w w:val="195"/>
          <w:sz w:val="27"/>
          <w:szCs w:val="27"/>
          <w:lang w:val="es-ES" w:eastAsia="es-ES"/>
        </w:rPr>
        <w:tab/>
      </w:r>
    </w:p>
    <w:p w:rsidR="00654145" w:rsidRPr="002E30EA" w:rsidRDefault="00654145">
      <w:pPr>
        <w:widowControl/>
        <w:kinsoku/>
        <w:autoSpaceDE w:val="0"/>
        <w:autoSpaceDN w:val="0"/>
        <w:adjustRightInd w:val="0"/>
        <w:rPr>
          <w:b/>
          <w:lang w:val="es-CR"/>
        </w:rPr>
        <w:sectPr w:rsidR="00654145" w:rsidRPr="002E30EA">
          <w:pgSz w:w="12240" w:h="15840"/>
          <w:pgMar w:top="40" w:right="1728" w:bottom="566" w:left="9090" w:header="720" w:footer="720" w:gutter="0"/>
          <w:cols w:space="720"/>
          <w:noEndnote/>
        </w:sectPr>
      </w:pPr>
    </w:p>
    <w:p w:rsidR="00654145" w:rsidRPr="002E30EA" w:rsidRDefault="00654145">
      <w:pPr>
        <w:pStyle w:val="Style10"/>
        <w:kinsoku w:val="0"/>
        <w:autoSpaceDE/>
        <w:autoSpaceDN/>
        <w:rPr>
          <w:b/>
          <w:i/>
          <w:iCs/>
          <w:sz w:val="26"/>
          <w:szCs w:val="26"/>
          <w:lang w:val="es-ES" w:eastAsia="es-ES"/>
        </w:rPr>
      </w:pPr>
      <w:r w:rsidRPr="002E30EA">
        <w:rPr>
          <w:rFonts w:ascii="Bookman Old Style" w:hAnsi="Bookman Old Style" w:cs="Bookman Old Style"/>
          <w:b/>
          <w:spacing w:val="-5"/>
          <w:sz w:val="26"/>
          <w:szCs w:val="26"/>
          <w:lang w:val="es-ES" w:eastAsia="es-ES"/>
        </w:rPr>
        <w:t xml:space="preserve">REMISIÓN A UN INFORME DE BASE, NO SE TRANSCRIBE ÉL MISMO </w:t>
      </w:r>
      <w:r w:rsidRPr="002E30EA">
        <w:rPr>
          <w:rFonts w:ascii="Bookman Old Style" w:hAnsi="Bookman Old Style" w:cs="Bookman Old Style"/>
          <w:b/>
          <w:sz w:val="26"/>
          <w:szCs w:val="26"/>
          <w:lang w:val="es-ES" w:eastAsia="es-ES"/>
        </w:rPr>
        <w:t xml:space="preserve">EN LO CONDUCENTE </w:t>
      </w:r>
      <w:r w:rsidRPr="002E30EA">
        <w:rPr>
          <w:b/>
          <w:i/>
          <w:iCs/>
          <w:sz w:val="26"/>
          <w:szCs w:val="26"/>
          <w:lang w:val="es-ES" w:eastAsia="es-ES"/>
        </w:rPr>
        <w:t xml:space="preserve">(EN EL ACTO OBJETADO), </w:t>
      </w:r>
      <w:r w:rsidRPr="002E30EA">
        <w:rPr>
          <w:rFonts w:ascii="Bookman Old Style" w:hAnsi="Bookman Old Style" w:cs="Bookman Old Style"/>
          <w:b/>
          <w:sz w:val="26"/>
          <w:szCs w:val="26"/>
          <w:lang w:val="es-ES" w:eastAsia="es-ES"/>
        </w:rPr>
        <w:t xml:space="preserve">NI SE REMITE O ACOMPAÑA SU COPIA ÍNTEGRA </w:t>
      </w:r>
      <w:r w:rsidRPr="002E30EA">
        <w:rPr>
          <w:b/>
          <w:i/>
          <w:iCs/>
          <w:sz w:val="26"/>
          <w:szCs w:val="26"/>
          <w:lang w:val="es-ES" w:eastAsia="es-ES"/>
        </w:rPr>
        <w:t>(Artículo 136.2 de la LGAP).</w:t>
      </w:r>
    </w:p>
    <w:p w:rsidR="00654145" w:rsidRDefault="00654145">
      <w:pPr>
        <w:pStyle w:val="Style10"/>
        <w:kinsoku w:val="0"/>
        <w:autoSpaceDE/>
        <w:autoSpaceDN/>
        <w:spacing w:before="288"/>
        <w:rPr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Lo anterior trae a colación una temática de suma relevancia y que la doctrina y </w:t>
      </w:r>
      <w:r>
        <w:rPr>
          <w:spacing w:val="17"/>
          <w:sz w:val="26"/>
          <w:szCs w:val="26"/>
          <w:lang w:val="es-ES" w:eastAsia="es-ES"/>
        </w:rPr>
        <w:t xml:space="preserve">jurisprudencia nacional han abordado como un problema de </w:t>
      </w:r>
      <w:r>
        <w:rPr>
          <w:i/>
          <w:iCs/>
          <w:spacing w:val="17"/>
          <w:sz w:val="26"/>
          <w:szCs w:val="26"/>
          <w:lang w:val="es-ES" w:eastAsia="es-ES"/>
        </w:rPr>
        <w:t xml:space="preserve">FALTA DE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MOTIVACIÓN DEL ACTO ADMINISTRATIVO. </w:t>
      </w:r>
      <w:r>
        <w:rPr>
          <w:spacing w:val="3"/>
          <w:sz w:val="26"/>
          <w:szCs w:val="26"/>
          <w:lang w:val="es-ES" w:eastAsia="es-ES"/>
        </w:rPr>
        <w:t xml:space="preserve">El Tratadista y Magistrado de la </w:t>
      </w:r>
      <w:r>
        <w:rPr>
          <w:sz w:val="26"/>
          <w:szCs w:val="26"/>
          <w:lang w:val="es-ES" w:eastAsia="es-ES"/>
        </w:rPr>
        <w:t xml:space="preserve">Sala Constitucional, </w:t>
      </w:r>
      <w:r>
        <w:rPr>
          <w:w w:val="105"/>
          <w:sz w:val="27"/>
          <w:szCs w:val="27"/>
          <w:lang w:val="es-ES" w:eastAsia="es-ES"/>
        </w:rPr>
        <w:t xml:space="preserve">Dr. </w:t>
      </w:r>
      <w:r>
        <w:rPr>
          <w:sz w:val="26"/>
          <w:szCs w:val="26"/>
          <w:lang w:val="es-ES" w:eastAsia="es-ES"/>
        </w:rPr>
        <w:t xml:space="preserve">Ernesto </w:t>
      </w:r>
      <w:proofErr w:type="spellStart"/>
      <w:r>
        <w:rPr>
          <w:sz w:val="26"/>
          <w:szCs w:val="26"/>
          <w:lang w:val="es-ES" w:eastAsia="es-ES"/>
        </w:rPr>
        <w:t>Jinesta</w:t>
      </w:r>
      <w:proofErr w:type="spellEnd"/>
      <w:r>
        <w:rPr>
          <w:sz w:val="26"/>
          <w:szCs w:val="26"/>
          <w:lang w:val="es-ES" w:eastAsia="es-ES"/>
        </w:rPr>
        <w:t xml:space="preserve"> Lobo, ha comentado lo siguiente:</w:t>
      </w:r>
    </w:p>
    <w:p w:rsidR="00654145" w:rsidRDefault="00654145">
      <w:pPr>
        <w:pStyle w:val="Style2"/>
        <w:kinsoku w:val="0"/>
        <w:autoSpaceDE/>
        <w:autoSpaceDN/>
        <w:adjustRightInd/>
        <w:spacing w:before="324" w:after="288"/>
        <w:ind w:left="576" w:right="648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-3"/>
          <w:sz w:val="24"/>
          <w:szCs w:val="24"/>
          <w:lang w:val="es-ES" w:eastAsia="es-ES"/>
        </w:rPr>
        <w:t xml:space="preserve">"La motivación se traduce en una declaración de cuáles son las circunstancias de </w:t>
      </w:r>
      <w:r>
        <w:rPr>
          <w:rStyle w:val="CharacterStyle3"/>
          <w:sz w:val="24"/>
          <w:szCs w:val="24"/>
          <w:lang w:val="es-ES" w:eastAsia="es-ES"/>
        </w:rPr>
        <w:t xml:space="preserve">hecho y de derecho que han llevado a la respectiva administración pública al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dictado o emanación del acto administrativo. La motivación es la expresión </w:t>
      </w:r>
      <w:r>
        <w:rPr>
          <w:rStyle w:val="CharacterStyle3"/>
          <w:spacing w:val="-4"/>
          <w:sz w:val="24"/>
          <w:szCs w:val="24"/>
          <w:lang w:val="es-ES" w:eastAsia="es-ES"/>
        </w:rPr>
        <w:t xml:space="preserve">formal del motivo y, normalmente, en cualquier resolución administrativa, está </w:t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contenida en los denominados "considerandos" -parte considerativa-. La </w:t>
      </w:r>
      <w:r>
        <w:rPr>
          <w:rStyle w:val="CharacterStyle3"/>
          <w:sz w:val="24"/>
          <w:szCs w:val="24"/>
          <w:lang w:val="es-ES" w:eastAsia="es-ES"/>
        </w:rPr>
        <w:t xml:space="preserve">motivación, al consistir en una enunciación de los hechos y del fundamento </w:t>
      </w:r>
      <w:r>
        <w:rPr>
          <w:rStyle w:val="CharacterStyle3"/>
          <w:spacing w:val="-3"/>
          <w:sz w:val="24"/>
          <w:szCs w:val="24"/>
          <w:lang w:val="es-ES" w:eastAsia="es-ES"/>
        </w:rPr>
        <w:t xml:space="preserve">jurídico que la administración pública tuvo en cuenta para emitir su decisión o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voluntad, constituye </w:t>
      </w:r>
      <w:r>
        <w:rPr>
          <w:rStyle w:val="CharacterStyle3"/>
          <w:spacing w:val="2"/>
          <w:sz w:val="25"/>
          <w:szCs w:val="25"/>
          <w:lang w:val="es-ES" w:eastAsia="es-ES"/>
        </w:rPr>
        <w:t xml:space="preserve">un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medio de prueba de la intencionalidad de esta y una </w:t>
      </w:r>
      <w:r>
        <w:rPr>
          <w:rStyle w:val="CharacterStyle3"/>
          <w:spacing w:val="20"/>
          <w:sz w:val="24"/>
          <w:szCs w:val="24"/>
          <w:lang w:val="es-ES" w:eastAsia="es-ES"/>
        </w:rPr>
        <w:t xml:space="preserve">pauta indispensable para interpretar y aplicar el respectivo acto </w:t>
      </w:r>
      <w:r>
        <w:rPr>
          <w:rStyle w:val="CharacterStyle3"/>
          <w:sz w:val="24"/>
          <w:szCs w:val="24"/>
          <w:lang w:val="es-ES" w:eastAsia="es-ES"/>
        </w:rPr>
        <w:t>administrativo.</w:t>
      </w: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type w:val="continuous"/>
          <w:pgSz w:w="12240" w:h="15840"/>
          <w:pgMar w:top="40" w:right="1728" w:bottom="566" w:left="1552" w:header="720" w:footer="720" w:gutter="0"/>
          <w:cols w:space="720"/>
          <w:noEndnote/>
        </w:sectPr>
      </w:pPr>
    </w:p>
    <w:p w:rsidR="00654145" w:rsidRDefault="00654145">
      <w:pPr>
        <w:pStyle w:val="Style2"/>
        <w:kinsoku w:val="0"/>
        <w:autoSpaceDE/>
        <w:autoSpaceDN/>
        <w:adjustRightInd/>
        <w:spacing w:after="432"/>
        <w:ind w:left="576"/>
        <w:jc w:val="both"/>
        <w:rPr>
          <w:rStyle w:val="CharacterStyle3"/>
          <w:spacing w:val="-3"/>
          <w:sz w:val="24"/>
          <w:szCs w:val="24"/>
          <w:lang w:val="es-ES" w:eastAsia="es-ES"/>
        </w:rPr>
      </w:pPr>
      <w:r>
        <w:rPr>
          <w:rStyle w:val="CharacterStyle3"/>
          <w:sz w:val="24"/>
          <w:szCs w:val="24"/>
          <w:lang w:val="es-ES" w:eastAsia="es-ES"/>
        </w:rPr>
        <w:t xml:space="preserve">La Sala Constitucional, en diversos </w:t>
      </w:r>
      <w:r>
        <w:rPr>
          <w:rStyle w:val="CharacterStyle3"/>
          <w:sz w:val="25"/>
          <w:szCs w:val="25"/>
          <w:lang w:val="es-ES" w:eastAsia="es-ES"/>
        </w:rPr>
        <w:t xml:space="preserve">y </w:t>
      </w:r>
      <w:r>
        <w:rPr>
          <w:rStyle w:val="CharacterStyle3"/>
          <w:sz w:val="24"/>
          <w:szCs w:val="24"/>
          <w:lang w:val="es-ES" w:eastAsia="es-ES"/>
        </w:rPr>
        <w:t xml:space="preserve">reiterados pronunciamientos ha señalado </w:t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que la debida motivación del acto administrativo final y de los de trámite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forma parte del debido proceso. Así, en el Voto No. 15-90 de las 16:45 hrs. del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5 de enero de 1990, indicó que el debido proceso comprende la "notificación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adecuada de la decisión que dicta la administración y de los motivos en que </w:t>
      </w:r>
      <w:r>
        <w:rPr>
          <w:rStyle w:val="CharacterStyle3"/>
          <w:spacing w:val="-3"/>
          <w:sz w:val="24"/>
          <w:szCs w:val="24"/>
          <w:lang w:val="es-ES" w:eastAsia="es-ES"/>
        </w:rPr>
        <w:t xml:space="preserve">ella se funde". El principio general es la obligación de motivar todos los actos </w:t>
      </w:r>
      <w:r>
        <w:rPr>
          <w:rStyle w:val="CharacterStyle3"/>
          <w:spacing w:val="-4"/>
          <w:sz w:val="24"/>
          <w:szCs w:val="24"/>
          <w:lang w:val="es-ES" w:eastAsia="es-ES"/>
        </w:rPr>
        <w:t xml:space="preserve">administrativos, dado que, la misma dimana de la observancia y aplicación del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principio de legalidad por parte de los entes y órganos públicos. Desde la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perspectiva del administrado, la motivación supone una mayor protección de </w:t>
      </w:r>
      <w:r>
        <w:rPr>
          <w:rStyle w:val="CharacterStyle3"/>
          <w:spacing w:val="6"/>
          <w:sz w:val="24"/>
          <w:szCs w:val="24"/>
          <w:lang w:val="es-ES" w:eastAsia="es-ES"/>
        </w:rPr>
        <w:t xml:space="preserve">sus derechos, puesto que, del cumplimiento efectivo de la obligación de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motivar por parte de la respectiva administración depende que conozca los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antecedentes y razones que justificaron el acto administrativo para efectos de </w:t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su impugnación. La motivación del acto administrativo, como bien lo ha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apuntado la Sala Constitucional, constituye una manifestación concreta y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específica de los derechos constitucionales al debido proceso y de la defensa </w:t>
      </w:r>
      <w:r>
        <w:rPr>
          <w:rStyle w:val="CharacterStyle3"/>
          <w:sz w:val="24"/>
          <w:szCs w:val="24"/>
          <w:lang w:val="es-ES" w:eastAsia="es-ES"/>
        </w:rPr>
        <w:t xml:space="preserve">(artículos 39, 41 y 49 de la Constitución Política), esto es, forma parte de su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contenido esencial. Consecuentemente, si la motivación falta habrá un vicio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de forma y de arbitrariedad en el acto administrativo. En realidad, los actos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administrativos que pueden prescindir de la motivación son pocos, lo que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depende de su naturaleza y de las circunstancias en que se adopte (los actos tácitos, implícitos, expresados en forma verbal o simbólica no requieren de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motivación, precisamente, por su naturaleza y las circunstancias en que se </w:t>
      </w:r>
      <w:r>
        <w:rPr>
          <w:rStyle w:val="CharacterStyle3"/>
          <w:spacing w:val="-6"/>
          <w:sz w:val="24"/>
          <w:szCs w:val="24"/>
          <w:lang w:val="es-ES" w:eastAsia="es-ES"/>
        </w:rPr>
        <w:t xml:space="preserve">adoptan" (JINESTA Lobo, Ernesto. </w:t>
      </w:r>
      <w:r>
        <w:rPr>
          <w:rStyle w:val="CharacterStyle3"/>
          <w:spacing w:val="-6"/>
          <w:w w:val="105"/>
          <w:sz w:val="24"/>
          <w:szCs w:val="24"/>
          <w:u w:val="single"/>
          <w:lang w:val="es-ES" w:eastAsia="es-ES"/>
        </w:rPr>
        <w:t>Tratado de</w:t>
      </w:r>
      <w:r>
        <w:rPr>
          <w:rStyle w:val="CharacterStyle3"/>
          <w:spacing w:val="-6"/>
          <w:sz w:val="24"/>
          <w:szCs w:val="24"/>
          <w:lang w:val="es-ES" w:eastAsia="es-ES"/>
        </w:rPr>
        <w:t xml:space="preserve"> Derecho</w:t>
      </w:r>
      <w:r>
        <w:rPr>
          <w:rStyle w:val="CharacterStyle3"/>
          <w:spacing w:val="-6"/>
          <w:w w:val="105"/>
          <w:sz w:val="24"/>
          <w:szCs w:val="24"/>
          <w:u w:val="single"/>
          <w:lang w:val="es-ES" w:eastAsia="es-ES"/>
        </w:rPr>
        <w:t xml:space="preserve"> Administrativo.</w:t>
      </w:r>
      <w:r>
        <w:rPr>
          <w:rStyle w:val="CharacterStyle3"/>
          <w:spacing w:val="-6"/>
          <w:sz w:val="24"/>
          <w:szCs w:val="24"/>
          <w:lang w:val="es-ES" w:eastAsia="es-ES"/>
        </w:rPr>
        <w:t xml:space="preserve"> Tomo 1. </w:t>
      </w:r>
      <w:r>
        <w:rPr>
          <w:rStyle w:val="CharacterStyle3"/>
          <w:spacing w:val="-3"/>
          <w:sz w:val="24"/>
          <w:szCs w:val="24"/>
          <w:lang w:val="es-ES" w:eastAsia="es-ES"/>
        </w:rPr>
        <w:t>Parte General. 3". 2 ed. San José, Costa Rica. Pág. 533-534.)"</w:t>
      </w: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type w:val="continuous"/>
          <w:pgSz w:w="12240" w:h="15840"/>
          <w:pgMar w:top="40" w:right="2168" w:bottom="566" w:left="1552" w:header="720" w:footer="720" w:gutter="0"/>
          <w:cols w:space="720"/>
          <w:noEndnote/>
        </w:sectPr>
      </w:pPr>
    </w:p>
    <w:p w:rsidR="00654145" w:rsidRDefault="00654145">
      <w:pPr>
        <w:pStyle w:val="Style1"/>
        <w:kinsoku w:val="0"/>
        <w:autoSpaceDE/>
        <w:autoSpaceDN/>
        <w:adjustRightInd/>
        <w:spacing w:after="468"/>
        <w:ind w:left="216" w:right="216"/>
        <w:jc w:val="both"/>
        <w:rPr>
          <w:spacing w:val="1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La Sala Constitucional, ha indicado en reiteradas ocasiones, que la Motivación del </w:t>
      </w:r>
      <w:r>
        <w:rPr>
          <w:spacing w:val="1"/>
          <w:sz w:val="23"/>
          <w:szCs w:val="23"/>
          <w:lang w:val="es-ES" w:eastAsia="es-ES"/>
        </w:rPr>
        <w:t>Acto Administrativo, es un deber inexpugnable para la Administración, por ser parte del Debido Proceso, en Sede Administrativa, como se desprende de la siguiente cita.</w:t>
      </w: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pgSz w:w="12240" w:h="15840"/>
          <w:pgMar w:top="2880" w:right="2205" w:bottom="890" w:left="1515" w:header="720" w:footer="720" w:gutter="0"/>
          <w:cols w:space="720"/>
          <w:noEndnote/>
        </w:sectPr>
      </w:pPr>
    </w:p>
    <w:p w:rsidR="00654145" w:rsidRDefault="00654145">
      <w:pPr>
        <w:pStyle w:val="Style5"/>
        <w:kinsoku w:val="0"/>
        <w:autoSpaceDE/>
        <w:autoSpaceDN/>
        <w:rPr>
          <w:rStyle w:val="CharacterStyle7"/>
          <w:lang w:val="es-ES" w:eastAsia="es-ES"/>
        </w:rPr>
      </w:pPr>
      <w:r>
        <w:rPr>
          <w:rStyle w:val="CharacterStyle7"/>
          <w:b/>
          <w:bCs/>
          <w:spacing w:val="5"/>
          <w:lang w:val="es-ES" w:eastAsia="es-ES"/>
        </w:rPr>
        <w:t xml:space="preserve">"...Sobre la motivación del acto administrativo.- </w:t>
      </w:r>
      <w:r>
        <w:rPr>
          <w:rStyle w:val="CharacterStyle7"/>
          <w:spacing w:val="5"/>
          <w:lang w:val="es-ES" w:eastAsia="es-ES"/>
        </w:rPr>
        <w:t xml:space="preserve">Reiteradamente ha </w:t>
      </w:r>
      <w:r>
        <w:rPr>
          <w:rStyle w:val="CharacterStyle7"/>
          <w:spacing w:val="6"/>
          <w:lang w:val="es-ES" w:eastAsia="es-ES"/>
        </w:rPr>
        <w:t xml:space="preserve">reconocido este Tribunal que existe para la Administración Pública la </w:t>
      </w:r>
      <w:r>
        <w:rPr>
          <w:rStyle w:val="CharacterStyle7"/>
          <w:lang w:val="es-ES" w:eastAsia="es-ES"/>
        </w:rPr>
        <w:t xml:space="preserve">obligación de motivar los actos descritos en el artículo 136 de la Ley General de la Administración Pública, lo cual constituye un elemento integrante del </w:t>
      </w:r>
      <w:r>
        <w:rPr>
          <w:rStyle w:val="CharacterStyle7"/>
          <w:spacing w:val="2"/>
          <w:lang w:val="es-ES" w:eastAsia="es-ES"/>
        </w:rPr>
        <w:t xml:space="preserve">debido proceso y en virtud de tal requerimiento, se hace necesario que la </w:t>
      </w:r>
      <w:r>
        <w:rPr>
          <w:rStyle w:val="CharacterStyle7"/>
          <w:spacing w:val="-5"/>
          <w:lang w:val="es-ES" w:eastAsia="es-ES"/>
        </w:rPr>
        <w:t xml:space="preserve">Administración brinde un criterio razonable respecto a los actos y resoluciones </w:t>
      </w:r>
      <w:r>
        <w:rPr>
          <w:rStyle w:val="CharacterStyle7"/>
          <w:lang w:val="es-ES" w:eastAsia="es-ES"/>
        </w:rPr>
        <w:t>administrativas que adopte. Sobre este particular la Sala Constitucional ha reconocido lo siguiente:</w:t>
      </w:r>
    </w:p>
    <w:p w:rsidR="00654145" w:rsidRDefault="00654145">
      <w:pPr>
        <w:pStyle w:val="Style5"/>
        <w:kinsoku w:val="0"/>
        <w:autoSpaceDE/>
        <w:autoSpaceDN/>
        <w:spacing w:before="216"/>
        <w:rPr>
          <w:rStyle w:val="CharacterStyle7"/>
          <w:spacing w:val="-2"/>
          <w:lang w:val="es-ES" w:eastAsia="es-ES"/>
        </w:rPr>
      </w:pPr>
      <w:r>
        <w:rPr>
          <w:rStyle w:val="CharacterStyle7"/>
          <w:spacing w:val="-1"/>
          <w:lang w:val="es-ES" w:eastAsia="es-ES"/>
        </w:rPr>
        <w:t xml:space="preserve">"En cuanto a la motivación de los actos administrativos se debe entender como </w:t>
      </w:r>
      <w:r>
        <w:rPr>
          <w:rStyle w:val="CharacterStyle7"/>
          <w:spacing w:val="1"/>
          <w:lang w:val="es-ES" w:eastAsia="es-ES"/>
        </w:rPr>
        <w:t xml:space="preserve">la fundamentación que deben dar las autoridades públicas del contenido del </w:t>
      </w:r>
      <w:r>
        <w:rPr>
          <w:rStyle w:val="CharacterStyle7"/>
          <w:spacing w:val="-3"/>
          <w:lang w:val="es-ES" w:eastAsia="es-ES"/>
        </w:rPr>
        <w:t xml:space="preserve">acto que emiten, tomando en cuenta los motivos de hecho y de derecho, </w:t>
      </w:r>
      <w:r>
        <w:rPr>
          <w:rStyle w:val="CharacterStyle7"/>
          <w:spacing w:val="-3"/>
          <w:sz w:val="23"/>
          <w:szCs w:val="23"/>
          <w:lang w:val="es-ES" w:eastAsia="es-ES"/>
        </w:rPr>
        <w:t xml:space="preserve">y el </w:t>
      </w:r>
      <w:r>
        <w:rPr>
          <w:rStyle w:val="CharacterStyle7"/>
          <w:spacing w:val="-3"/>
          <w:lang w:val="es-ES" w:eastAsia="es-ES"/>
        </w:rPr>
        <w:t xml:space="preserve">fin que se pretende con la decisión. En reiterada jurisprudencia, este tribunal ha </w:t>
      </w:r>
      <w:r>
        <w:rPr>
          <w:rStyle w:val="CharacterStyle7"/>
          <w:spacing w:val="1"/>
          <w:lang w:val="es-ES" w:eastAsia="es-ES"/>
        </w:rPr>
        <w:t xml:space="preserve">manifestado que la motivación de los actos administrativos es una exigencia </w:t>
      </w:r>
      <w:r>
        <w:rPr>
          <w:rStyle w:val="CharacterStyle7"/>
          <w:spacing w:val="4"/>
          <w:lang w:val="es-ES" w:eastAsia="es-ES"/>
        </w:rPr>
        <w:t xml:space="preserve">del principio constitucional del debido proceso así como del derecho de </w:t>
      </w:r>
      <w:r>
        <w:rPr>
          <w:rStyle w:val="CharacterStyle7"/>
          <w:spacing w:val="3"/>
          <w:lang w:val="es-ES" w:eastAsia="es-ES"/>
        </w:rPr>
        <w:t xml:space="preserve">defensa e implica una referencia a hechos y fundamentos de derecho, de </w:t>
      </w:r>
      <w:r>
        <w:rPr>
          <w:rStyle w:val="CharacterStyle7"/>
          <w:spacing w:val="2"/>
          <w:lang w:val="es-ES" w:eastAsia="es-ES"/>
        </w:rPr>
        <w:t xml:space="preserve">manera que el administrado conozca los motivos por los cuales ha de ser </w:t>
      </w:r>
      <w:r>
        <w:rPr>
          <w:rStyle w:val="CharacterStyle7"/>
          <w:spacing w:val="-4"/>
          <w:lang w:val="es-ES" w:eastAsia="es-ES"/>
        </w:rPr>
        <w:t xml:space="preserve">sancionado o por los cuales se le deniega una gestión que afecta sus intereses o </w:t>
      </w:r>
      <w:r>
        <w:rPr>
          <w:rStyle w:val="CharacterStyle7"/>
          <w:spacing w:val="-3"/>
          <w:lang w:val="es-ES" w:eastAsia="es-ES"/>
        </w:rPr>
        <w:t xml:space="preserve">incluso sus derechos subjetivos". (Sentencia número 07924-99 de las diecisiete </w:t>
      </w:r>
      <w:r>
        <w:rPr>
          <w:rStyle w:val="CharacterStyle7"/>
          <w:lang w:val="es-ES" w:eastAsia="es-ES"/>
        </w:rPr>
        <w:t xml:space="preserve">horas con cuarenta y ocho minutos del trece de octubre de mil novecientos </w:t>
      </w:r>
      <w:r>
        <w:rPr>
          <w:rStyle w:val="CharacterStyle7"/>
          <w:spacing w:val="-2"/>
          <w:lang w:val="es-ES" w:eastAsia="es-ES"/>
        </w:rPr>
        <w:t>noventa y nueve)</w:t>
      </w:r>
    </w:p>
    <w:p w:rsidR="00654145" w:rsidRDefault="00654145">
      <w:pPr>
        <w:pStyle w:val="Style5"/>
        <w:kinsoku w:val="0"/>
        <w:autoSpaceDE/>
        <w:autoSpaceDN/>
        <w:spacing w:before="252"/>
        <w:rPr>
          <w:rStyle w:val="CharacterStyle7"/>
          <w:lang w:val="es-ES" w:eastAsia="es-ES"/>
        </w:rPr>
      </w:pPr>
      <w:r>
        <w:rPr>
          <w:rStyle w:val="CharacterStyle7"/>
          <w:spacing w:val="-3"/>
          <w:lang w:val="es-ES" w:eastAsia="es-ES"/>
        </w:rPr>
        <w:t xml:space="preserve">En el mismo sentido mediante sentencia de las quince horas treinta minutos del </w:t>
      </w:r>
      <w:r>
        <w:rPr>
          <w:rStyle w:val="CharacterStyle7"/>
          <w:spacing w:val="6"/>
          <w:lang w:val="es-ES" w:eastAsia="es-ES"/>
        </w:rPr>
        <w:t xml:space="preserve">cuatro de agosto de mil novecientos noventa y nueve se dispuso en lo </w:t>
      </w:r>
      <w:r>
        <w:rPr>
          <w:rStyle w:val="CharacterStyle7"/>
          <w:lang w:val="es-ES" w:eastAsia="es-ES"/>
        </w:rPr>
        <w:t>conducente:</w:t>
      </w:r>
    </w:p>
    <w:p w:rsidR="00654145" w:rsidRDefault="00654145">
      <w:pPr>
        <w:pStyle w:val="Style1"/>
        <w:kinsoku w:val="0"/>
        <w:autoSpaceDE/>
        <w:autoSpaceDN/>
        <w:adjustRightInd/>
        <w:spacing w:before="756" w:line="211" w:lineRule="auto"/>
        <w:ind w:left="720" w:right="288"/>
        <w:jc w:val="both"/>
        <w:rPr>
          <w:spacing w:val="-2"/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Sobre la motivación del acto administrativo: Reiteradamente ha dicho la Sala en su jurisprudencia que la motivación de los actos administrativos es una </w:t>
      </w:r>
      <w:r>
        <w:rPr>
          <w:spacing w:val="-4"/>
          <w:sz w:val="22"/>
          <w:szCs w:val="22"/>
          <w:lang w:val="es-ES" w:eastAsia="es-ES"/>
        </w:rPr>
        <w:t xml:space="preserve">exigencia del debido proceso y del derecho de defensa, puesto que </w:t>
      </w:r>
      <w:r>
        <w:rPr>
          <w:i/>
          <w:iCs/>
          <w:spacing w:val="-4"/>
          <w:sz w:val="22"/>
          <w:szCs w:val="22"/>
          <w:lang w:val="es-ES" w:eastAsia="es-ES"/>
        </w:rPr>
        <w:t xml:space="preserve">implica la </w:t>
      </w:r>
      <w:r>
        <w:rPr>
          <w:i/>
          <w:iCs/>
          <w:sz w:val="22"/>
          <w:szCs w:val="22"/>
          <w:lang w:val="es-ES" w:eastAsia="es-ES"/>
        </w:rPr>
        <w:t xml:space="preserve">obligación de otorgar al administrado un discurso justificativo que acompañe </w:t>
      </w:r>
      <w:r>
        <w:rPr>
          <w:i/>
          <w:iCs/>
          <w:spacing w:val="-3"/>
          <w:sz w:val="22"/>
          <w:szCs w:val="22"/>
          <w:lang w:val="es-ES" w:eastAsia="es-ES"/>
        </w:rPr>
        <w:t xml:space="preserve">a un acto de un poder público que -como en este caso- deniegue una gestión </w:t>
      </w:r>
      <w:r>
        <w:rPr>
          <w:i/>
          <w:iCs/>
          <w:spacing w:val="9"/>
          <w:sz w:val="22"/>
          <w:szCs w:val="22"/>
          <w:lang w:val="es-ES" w:eastAsia="es-ES"/>
        </w:rPr>
        <w:t xml:space="preserve">interpuesta ante la Administración. </w:t>
      </w:r>
      <w:r>
        <w:rPr>
          <w:spacing w:val="9"/>
          <w:sz w:val="22"/>
          <w:szCs w:val="22"/>
          <w:lang w:val="es-ES" w:eastAsia="es-ES"/>
        </w:rPr>
        <w:t xml:space="preserve">Se trata de un medio de control </w:t>
      </w:r>
      <w:r>
        <w:rPr>
          <w:spacing w:val="-3"/>
          <w:sz w:val="22"/>
          <w:szCs w:val="22"/>
          <w:lang w:val="es-ES" w:eastAsia="es-ES"/>
        </w:rPr>
        <w:t xml:space="preserve">democrático </w:t>
      </w:r>
      <w:r>
        <w:rPr>
          <w:rFonts w:ascii="Garamond" w:hAnsi="Garamond" w:cs="Garamond"/>
          <w:spacing w:val="-3"/>
          <w:w w:val="95"/>
          <w:sz w:val="23"/>
          <w:szCs w:val="23"/>
          <w:lang w:val="es-ES" w:eastAsia="es-ES"/>
        </w:rPr>
        <w:t xml:space="preserve">y </w:t>
      </w:r>
      <w:r>
        <w:rPr>
          <w:spacing w:val="-3"/>
          <w:sz w:val="22"/>
          <w:szCs w:val="22"/>
          <w:lang w:val="es-ES" w:eastAsia="es-ES"/>
        </w:rPr>
        <w:t xml:space="preserve">difuso, ejercido por el administrado sobre la no arbitrariedad del </w:t>
      </w:r>
      <w:r>
        <w:rPr>
          <w:spacing w:val="3"/>
          <w:sz w:val="22"/>
          <w:szCs w:val="22"/>
          <w:lang w:val="es-ES" w:eastAsia="es-ES"/>
        </w:rPr>
        <w:t xml:space="preserve">modo en que se ejercen las potestades públicas, habida cuenta que en la </w:t>
      </w:r>
      <w:r>
        <w:rPr>
          <w:spacing w:val="-2"/>
          <w:sz w:val="22"/>
          <w:szCs w:val="22"/>
          <w:lang w:val="es-ES" w:eastAsia="es-ES"/>
        </w:rPr>
        <w:t>exigencia constitucional de motivación de los actos administrativos se descubre</w:t>
      </w: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type w:val="continuous"/>
          <w:pgSz w:w="12240" w:h="15840"/>
          <w:pgMar w:top="2880" w:right="2745" w:bottom="890" w:left="1515" w:header="720" w:footer="720" w:gutter="0"/>
          <w:cols w:space="720"/>
          <w:noEndnote/>
        </w:sectPr>
      </w:pPr>
    </w:p>
    <w:p w:rsidR="00654145" w:rsidRDefault="00654145">
      <w:pPr>
        <w:pStyle w:val="Style1"/>
        <w:kinsoku w:val="0"/>
        <w:autoSpaceDE/>
        <w:autoSpaceDN/>
        <w:adjustRightInd/>
        <w:ind w:left="720" w:right="792"/>
        <w:jc w:val="both"/>
        <w:rPr>
          <w:spacing w:val="-2"/>
          <w:sz w:val="22"/>
          <w:szCs w:val="22"/>
          <w:lang w:val="es-ES" w:eastAsia="es-ES"/>
        </w:rPr>
      </w:pPr>
      <w:proofErr w:type="gramStart"/>
      <w:r>
        <w:rPr>
          <w:spacing w:val="-5"/>
          <w:sz w:val="22"/>
          <w:szCs w:val="22"/>
          <w:lang w:val="es-ES" w:eastAsia="es-ES"/>
        </w:rPr>
        <w:t>así</w:t>
      </w:r>
      <w:proofErr w:type="gramEnd"/>
      <w:r>
        <w:rPr>
          <w:spacing w:val="-5"/>
          <w:sz w:val="22"/>
          <w:szCs w:val="22"/>
          <w:lang w:val="es-ES" w:eastAsia="es-ES"/>
        </w:rPr>
        <w:t xml:space="preserve"> una función </w:t>
      </w:r>
      <w:proofErr w:type="spellStart"/>
      <w:r>
        <w:rPr>
          <w:spacing w:val="-5"/>
          <w:sz w:val="22"/>
          <w:szCs w:val="22"/>
          <w:lang w:val="es-ES" w:eastAsia="es-ES"/>
        </w:rPr>
        <w:t>supraprocesal</w:t>
      </w:r>
      <w:proofErr w:type="spellEnd"/>
      <w:r>
        <w:rPr>
          <w:spacing w:val="-5"/>
          <w:sz w:val="22"/>
          <w:szCs w:val="22"/>
          <w:lang w:val="es-ES" w:eastAsia="es-ES"/>
        </w:rPr>
        <w:t xml:space="preserve"> de este instituto, que sitúa tal exigencia entre las consecuencias del principio constitucional del que es expresión, el principio de </w:t>
      </w:r>
      <w:r>
        <w:rPr>
          <w:spacing w:val="-2"/>
          <w:sz w:val="22"/>
          <w:szCs w:val="22"/>
          <w:lang w:val="es-ES" w:eastAsia="es-ES"/>
        </w:rPr>
        <w:t>interdicción de la arbitrariedad de los actos públicos.</w:t>
      </w:r>
    </w:p>
    <w:p w:rsidR="00E75032" w:rsidRDefault="00E75032">
      <w:pPr>
        <w:pStyle w:val="Style1"/>
        <w:kinsoku w:val="0"/>
        <w:autoSpaceDE/>
        <w:autoSpaceDN/>
        <w:adjustRightInd/>
        <w:ind w:left="720" w:right="792"/>
        <w:jc w:val="both"/>
        <w:rPr>
          <w:spacing w:val="-2"/>
          <w:sz w:val="22"/>
          <w:szCs w:val="22"/>
          <w:lang w:val="es-ES" w:eastAsia="es-ES"/>
        </w:rPr>
      </w:pPr>
    </w:p>
    <w:p w:rsidR="00E75032" w:rsidRDefault="00E75032" w:rsidP="00E75032">
      <w:pPr>
        <w:pStyle w:val="Style1"/>
        <w:kinsoku w:val="0"/>
        <w:autoSpaceDE/>
        <w:autoSpaceDN/>
        <w:adjustRightInd/>
        <w:ind w:left="720" w:right="792"/>
        <w:jc w:val="both"/>
        <w:rPr>
          <w:spacing w:val="-2"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>(…)</w:t>
      </w:r>
    </w:p>
    <w:p w:rsidR="00E75032" w:rsidRDefault="00E75032" w:rsidP="00E75032">
      <w:pPr>
        <w:pStyle w:val="Style1"/>
        <w:kinsoku w:val="0"/>
        <w:autoSpaceDE/>
        <w:autoSpaceDN/>
        <w:adjustRightInd/>
        <w:ind w:left="720" w:right="792"/>
        <w:jc w:val="both"/>
        <w:rPr>
          <w:spacing w:val="-2"/>
          <w:sz w:val="22"/>
          <w:szCs w:val="22"/>
          <w:lang w:val="es-ES" w:eastAsia="es-ES"/>
        </w:rPr>
      </w:pPr>
    </w:p>
    <w:p w:rsidR="00654145" w:rsidRDefault="00654145" w:rsidP="00E75032">
      <w:pPr>
        <w:pStyle w:val="Style1"/>
        <w:kinsoku w:val="0"/>
        <w:autoSpaceDE/>
        <w:autoSpaceDN/>
        <w:adjustRightInd/>
        <w:ind w:left="720" w:right="792"/>
        <w:jc w:val="both"/>
        <w:rPr>
          <w:b/>
          <w:bCs/>
          <w:spacing w:val="-8"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 xml:space="preserve">El concepto mismo de motivación desde la perspectiva constitucional no puede </w:t>
      </w:r>
      <w:r>
        <w:rPr>
          <w:spacing w:val="4"/>
          <w:sz w:val="22"/>
          <w:szCs w:val="22"/>
          <w:lang w:val="es-ES" w:eastAsia="es-ES"/>
        </w:rPr>
        <w:t xml:space="preserve">ser asimilado a los simples requisitos de forma, por faltar en éstos y ser </w:t>
      </w:r>
      <w:r>
        <w:rPr>
          <w:sz w:val="22"/>
          <w:szCs w:val="22"/>
          <w:lang w:val="es-ES" w:eastAsia="es-ES"/>
        </w:rPr>
        <w:t xml:space="preserve">esencial en aquélla el significado, sentido o intención justificativa de toda </w:t>
      </w:r>
      <w:r>
        <w:rPr>
          <w:spacing w:val="-1"/>
          <w:sz w:val="22"/>
          <w:szCs w:val="22"/>
          <w:lang w:val="es-ES" w:eastAsia="es-ES"/>
        </w:rPr>
        <w:t xml:space="preserve">motivación con relevancia jurídica. De esta manera, la motivación del acto administrativo como discurso justificativo de una decisión, se presenta más próxima a la motivación de la sentencia de lo que pudiera pensarse. Así, la </w:t>
      </w:r>
      <w:r>
        <w:rPr>
          <w:spacing w:val="-4"/>
          <w:sz w:val="22"/>
          <w:szCs w:val="22"/>
          <w:lang w:val="es-ES" w:eastAsia="es-ES"/>
        </w:rPr>
        <w:t xml:space="preserve">justificación de una decisión conduce a justificar su contenido, lo cual permite </w:t>
      </w:r>
      <w:r>
        <w:rPr>
          <w:spacing w:val="2"/>
          <w:sz w:val="22"/>
          <w:szCs w:val="22"/>
          <w:lang w:val="es-ES" w:eastAsia="es-ES"/>
        </w:rPr>
        <w:t xml:space="preserve">desligar la motivación de "los motivos" (elemento del acto). Aunque por </w:t>
      </w:r>
      <w:r>
        <w:rPr>
          <w:spacing w:val="-1"/>
          <w:sz w:val="22"/>
          <w:szCs w:val="22"/>
          <w:lang w:val="es-ES" w:eastAsia="es-ES"/>
        </w:rPr>
        <w:t xml:space="preserve">supuesto la motivación de la sentencia y la del acto administrativo difieren </w:t>
      </w:r>
      <w:r>
        <w:rPr>
          <w:sz w:val="22"/>
          <w:szCs w:val="22"/>
          <w:lang w:val="es-ES" w:eastAsia="es-ES"/>
        </w:rPr>
        <w:t xml:space="preserve">profundamente, se trata de una diferencia que no tiene mayor relevancia en lo que se refiere a las condiciones de ejercicio de cada tipo de poder jurídico, en </w:t>
      </w:r>
      <w:r>
        <w:rPr>
          <w:spacing w:val="6"/>
          <w:sz w:val="22"/>
          <w:szCs w:val="22"/>
          <w:lang w:val="es-ES" w:eastAsia="es-ES"/>
        </w:rPr>
        <w:t xml:space="preserve">un Estado democrático de derecho que pretenda realizar una sociedad </w:t>
      </w:r>
      <w:r>
        <w:rPr>
          <w:sz w:val="22"/>
          <w:szCs w:val="22"/>
          <w:lang w:val="es-ES" w:eastAsia="es-ES"/>
        </w:rPr>
        <w:t xml:space="preserve">democrática. La motivación del acto administrativo implica entonces que el </w:t>
      </w:r>
      <w:r>
        <w:rPr>
          <w:spacing w:val="-5"/>
          <w:sz w:val="22"/>
          <w:szCs w:val="22"/>
          <w:lang w:val="es-ES" w:eastAsia="es-ES"/>
        </w:rPr>
        <w:t xml:space="preserve">mismo debe contener al menos la sucinta referencia a hechos y fundamentos de </w:t>
      </w:r>
      <w:r>
        <w:rPr>
          <w:spacing w:val="-2"/>
          <w:sz w:val="22"/>
          <w:szCs w:val="22"/>
          <w:lang w:val="es-ES" w:eastAsia="es-ES"/>
        </w:rPr>
        <w:t xml:space="preserve">derecho, habida cuenta que el administrado necesariamente debe conocer las </w:t>
      </w:r>
      <w:r>
        <w:rPr>
          <w:spacing w:val="-3"/>
          <w:sz w:val="22"/>
          <w:szCs w:val="22"/>
          <w:lang w:val="es-ES" w:eastAsia="es-ES"/>
        </w:rPr>
        <w:t xml:space="preserve">acciones u omisiones por las cuales ha de ser sancionado o simplemente se le </w:t>
      </w:r>
      <w:r>
        <w:rPr>
          <w:sz w:val="22"/>
          <w:szCs w:val="22"/>
          <w:lang w:val="es-ES" w:eastAsia="es-ES"/>
        </w:rPr>
        <w:t xml:space="preserve">deniega una gestión que pueda afectar la esfera de sus intereses legítimos o </w:t>
      </w:r>
      <w:r>
        <w:rPr>
          <w:spacing w:val="1"/>
          <w:sz w:val="22"/>
          <w:szCs w:val="22"/>
          <w:lang w:val="es-ES" w:eastAsia="es-ES"/>
        </w:rPr>
        <w:t xml:space="preserve">incluso de sus derechos subjetivos y la normativa que se le aplica." </w:t>
      </w:r>
      <w:r>
        <w:rPr>
          <w:b/>
          <w:bCs/>
          <w:spacing w:val="1"/>
          <w:sz w:val="22"/>
          <w:szCs w:val="22"/>
          <w:lang w:val="es-ES" w:eastAsia="es-ES"/>
        </w:rPr>
        <w:t xml:space="preserve">(Sala </w:t>
      </w:r>
      <w:r>
        <w:rPr>
          <w:b/>
          <w:bCs/>
          <w:spacing w:val="2"/>
          <w:sz w:val="22"/>
          <w:szCs w:val="22"/>
          <w:lang w:val="es-ES" w:eastAsia="es-ES"/>
        </w:rPr>
        <w:t xml:space="preserve">Constitucional de la Corte Suprema de Justicia. Voto N° 07390 de las </w:t>
      </w:r>
      <w:r>
        <w:rPr>
          <w:b/>
          <w:bCs/>
          <w:spacing w:val="-3"/>
          <w:sz w:val="22"/>
          <w:szCs w:val="22"/>
          <w:lang w:val="es-ES" w:eastAsia="es-ES"/>
        </w:rPr>
        <w:t xml:space="preserve">15:28 Hrs. del 22 de julio del 2003) (El resaltado en letra itálica no es del </w:t>
      </w:r>
      <w:r>
        <w:rPr>
          <w:b/>
          <w:bCs/>
          <w:spacing w:val="-8"/>
          <w:sz w:val="22"/>
          <w:szCs w:val="22"/>
          <w:lang w:val="es-ES" w:eastAsia="es-ES"/>
        </w:rPr>
        <w:t>original)</w:t>
      </w:r>
    </w:p>
    <w:p w:rsidR="00654145" w:rsidRDefault="00654145">
      <w:pPr>
        <w:pStyle w:val="Style1"/>
        <w:kinsoku w:val="0"/>
        <w:autoSpaceDE/>
        <w:autoSpaceDN/>
        <w:adjustRightInd/>
        <w:spacing w:before="576"/>
        <w:ind w:left="216" w:right="216"/>
        <w:jc w:val="both"/>
        <w:rPr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Constatándose del contenido del acto final, que el mismo no contiene el Análisis de </w:t>
      </w:r>
      <w:r>
        <w:rPr>
          <w:spacing w:val="3"/>
          <w:sz w:val="23"/>
          <w:szCs w:val="23"/>
          <w:lang w:val="es-ES" w:eastAsia="es-ES"/>
        </w:rPr>
        <w:t xml:space="preserve">la Solicitud de la aquí Recurrente, tampoco las incorpora en la notificación de los </w:t>
      </w:r>
      <w:r>
        <w:rPr>
          <w:spacing w:val="9"/>
          <w:sz w:val="23"/>
          <w:szCs w:val="23"/>
          <w:lang w:val="es-ES" w:eastAsia="es-ES"/>
        </w:rPr>
        <w:t xml:space="preserve">actos finales impugnados sin que ellos observen, los argumentos, razones o </w:t>
      </w:r>
      <w:r>
        <w:rPr>
          <w:sz w:val="23"/>
          <w:szCs w:val="23"/>
          <w:lang w:val="es-ES" w:eastAsia="es-ES"/>
        </w:rPr>
        <w:t>circunstancias valoradas en el estudio de la solicitud.</w:t>
      </w:r>
    </w:p>
    <w:p w:rsidR="00654145" w:rsidRDefault="00654145" w:rsidP="00654145">
      <w:pPr>
        <w:pStyle w:val="Style1"/>
        <w:kinsoku w:val="0"/>
        <w:autoSpaceDE/>
        <w:autoSpaceDN/>
        <w:adjustRightInd/>
        <w:spacing w:before="324"/>
        <w:ind w:left="216" w:right="216"/>
        <w:jc w:val="both"/>
        <w:rPr>
          <w:spacing w:val="-6"/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 xml:space="preserve">Sobre este aspecto la jurisprudencia de la Sala Constitución ha sido consistente en </w:t>
      </w:r>
      <w:r>
        <w:rPr>
          <w:spacing w:val="-6"/>
          <w:sz w:val="23"/>
          <w:szCs w:val="23"/>
          <w:lang w:val="es-ES" w:eastAsia="es-ES"/>
        </w:rPr>
        <w:t>indicar:</w:t>
      </w:r>
    </w:p>
    <w:p w:rsidR="00654145" w:rsidRDefault="00654145" w:rsidP="00654145">
      <w:pPr>
        <w:pStyle w:val="Style1"/>
        <w:tabs>
          <w:tab w:val="left" w:pos="8080"/>
        </w:tabs>
        <w:kinsoku w:val="0"/>
        <w:autoSpaceDE/>
        <w:autoSpaceDN/>
        <w:adjustRightInd/>
        <w:spacing w:before="216"/>
        <w:ind w:left="720" w:right="440"/>
        <w:jc w:val="both"/>
        <w:rPr>
          <w:i/>
          <w:iCs/>
          <w:sz w:val="22"/>
          <w:szCs w:val="22"/>
          <w:lang w:val="es-ES" w:eastAsia="es-ES"/>
        </w:rPr>
      </w:pPr>
      <w:r>
        <w:rPr>
          <w:spacing w:val="6"/>
          <w:sz w:val="22"/>
          <w:szCs w:val="22"/>
          <w:lang w:val="es-ES" w:eastAsia="es-ES"/>
        </w:rPr>
        <w:t xml:space="preserve">"(...) En su informe, el recurrido reconoció que el acto administrativo </w:t>
      </w:r>
      <w:r>
        <w:rPr>
          <w:spacing w:val="3"/>
          <w:sz w:val="22"/>
          <w:szCs w:val="22"/>
          <w:lang w:val="es-ES" w:eastAsia="es-ES"/>
        </w:rPr>
        <w:t xml:space="preserve">impugnado adolece de la debida fundamentación en virtud que se omitió señalar que el motivo por el cual se </w:t>
      </w:r>
      <w:proofErr w:type="spellStart"/>
      <w:r>
        <w:rPr>
          <w:spacing w:val="3"/>
          <w:sz w:val="22"/>
          <w:szCs w:val="22"/>
          <w:lang w:val="es-ES" w:eastAsia="es-ES"/>
        </w:rPr>
        <w:t>suspendia</w:t>
      </w:r>
      <w:proofErr w:type="spellEnd"/>
      <w:r>
        <w:rPr>
          <w:spacing w:val="3"/>
          <w:sz w:val="22"/>
          <w:szCs w:val="22"/>
          <w:lang w:val="es-ES" w:eastAsia="es-ES"/>
        </w:rPr>
        <w:t xml:space="preserve"> (Sic), era cumplir y hacer </w:t>
      </w:r>
      <w:r>
        <w:rPr>
          <w:spacing w:val="-3"/>
          <w:sz w:val="22"/>
          <w:szCs w:val="22"/>
          <w:lang w:val="es-ES" w:eastAsia="es-ES"/>
        </w:rPr>
        <w:t xml:space="preserve">cumplir lo dispuesto en el oficio de la Contraloría General de la República N° </w:t>
      </w:r>
      <w:r>
        <w:rPr>
          <w:spacing w:val="-4"/>
          <w:sz w:val="22"/>
          <w:szCs w:val="22"/>
          <w:lang w:val="es-ES" w:eastAsia="es-ES"/>
        </w:rPr>
        <w:t xml:space="preserve">DFOE-AM-19/2004 "Informe sobre la evaluación de la Gestión del Estado en </w:t>
      </w:r>
      <w:r>
        <w:rPr>
          <w:spacing w:val="-1"/>
          <w:sz w:val="22"/>
          <w:szCs w:val="22"/>
          <w:lang w:val="es-ES" w:eastAsia="es-ES"/>
        </w:rPr>
        <w:t xml:space="preserve">relación con el Control de Plaguicidas Agrícolas". </w:t>
      </w:r>
      <w:r>
        <w:rPr>
          <w:i/>
          <w:iCs/>
          <w:spacing w:val="-1"/>
          <w:sz w:val="22"/>
          <w:szCs w:val="22"/>
          <w:lang w:val="es-ES" w:eastAsia="es-ES"/>
        </w:rPr>
        <w:t xml:space="preserve">En criterio de este Tribunal, </w:t>
      </w:r>
      <w:r>
        <w:rPr>
          <w:i/>
          <w:iCs/>
          <w:sz w:val="22"/>
          <w:szCs w:val="22"/>
          <w:lang w:val="es-ES" w:eastAsia="es-ES"/>
        </w:rPr>
        <w:t>la omisión reclamada —y reconocida por el accionado- vulnera las garantías</w:t>
      </w: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pgSz w:w="12240" w:h="15840"/>
          <w:pgMar w:top="2360" w:right="2229" w:bottom="1634" w:left="1491" w:header="720" w:footer="720" w:gutter="0"/>
          <w:cols w:space="720"/>
          <w:noEndnote/>
        </w:sectPr>
      </w:pPr>
    </w:p>
    <w:p w:rsidR="00654145" w:rsidRDefault="00654145">
      <w:pPr>
        <w:pStyle w:val="Style1"/>
        <w:kinsoku w:val="0"/>
        <w:autoSpaceDE/>
        <w:autoSpaceDN/>
        <w:adjustRightInd/>
        <w:ind w:left="720" w:right="792"/>
        <w:jc w:val="both"/>
        <w:rPr>
          <w:spacing w:val="-2"/>
          <w:sz w:val="22"/>
          <w:szCs w:val="22"/>
          <w:lang w:val="es-ES" w:eastAsia="es-ES"/>
        </w:rPr>
      </w:pPr>
      <w:proofErr w:type="gramStart"/>
      <w:r>
        <w:rPr>
          <w:i/>
          <w:iCs/>
          <w:spacing w:val="-4"/>
          <w:sz w:val="22"/>
          <w:szCs w:val="22"/>
          <w:lang w:val="es-ES" w:eastAsia="es-ES"/>
        </w:rPr>
        <w:t>del</w:t>
      </w:r>
      <w:proofErr w:type="gramEnd"/>
      <w:r>
        <w:rPr>
          <w:i/>
          <w:iCs/>
          <w:spacing w:val="-4"/>
          <w:sz w:val="22"/>
          <w:szCs w:val="22"/>
          <w:lang w:val="es-ES" w:eastAsia="es-ES"/>
        </w:rPr>
        <w:t xml:space="preserve"> debido proceso, puesto que, el administrado debe imponerse de todos los </w:t>
      </w:r>
      <w:r>
        <w:rPr>
          <w:i/>
          <w:iCs/>
          <w:spacing w:val="-2"/>
          <w:sz w:val="22"/>
          <w:szCs w:val="22"/>
          <w:lang w:val="es-ES" w:eastAsia="es-ES"/>
        </w:rPr>
        <w:t xml:space="preserve">argumentos, razones o circunstancias que determinaron lo dispuesto. </w:t>
      </w:r>
      <w:r>
        <w:rPr>
          <w:spacing w:val="-2"/>
          <w:sz w:val="22"/>
          <w:szCs w:val="22"/>
          <w:lang w:val="es-ES" w:eastAsia="es-ES"/>
        </w:rPr>
        <w:t xml:space="preserve">En ese </w:t>
      </w:r>
      <w:r>
        <w:rPr>
          <w:spacing w:val="1"/>
          <w:sz w:val="22"/>
          <w:szCs w:val="22"/>
          <w:lang w:val="es-ES" w:eastAsia="es-ES"/>
        </w:rPr>
        <w:t xml:space="preserve">sentido el artículo 136, párrafo 2°, de la Ley General de la Administración </w:t>
      </w:r>
      <w:r>
        <w:rPr>
          <w:spacing w:val="2"/>
          <w:sz w:val="22"/>
          <w:szCs w:val="22"/>
          <w:lang w:val="es-ES" w:eastAsia="es-ES"/>
        </w:rPr>
        <w:t xml:space="preserve">Pública admite la motivación por referencia en propuestas, dictámenes o resoluciones previas "(...) a condición de que se acompañe una copia (...)". </w:t>
      </w:r>
      <w:r>
        <w:rPr>
          <w:spacing w:val="8"/>
          <w:sz w:val="22"/>
          <w:szCs w:val="22"/>
          <w:lang w:val="es-ES" w:eastAsia="es-ES"/>
        </w:rPr>
        <w:t xml:space="preserve">Bajo esta inteligencia, estima la Sala que se vulneraron los derechos </w:t>
      </w:r>
      <w:r>
        <w:rPr>
          <w:spacing w:val="-3"/>
          <w:sz w:val="22"/>
          <w:szCs w:val="22"/>
          <w:lang w:val="es-ES" w:eastAsia="es-ES"/>
        </w:rPr>
        <w:t xml:space="preserve">fundamentales de la empresa amparada (...)" (Sala Constitucional de la Corte </w:t>
      </w:r>
      <w:r>
        <w:rPr>
          <w:spacing w:val="2"/>
          <w:sz w:val="22"/>
          <w:szCs w:val="22"/>
          <w:lang w:val="es-ES" w:eastAsia="es-ES"/>
        </w:rPr>
        <w:t xml:space="preserve">Suprema de Justicia. Voto N° 07551 de las 12:12 Hrs. del 26 de mayo del </w:t>
      </w:r>
      <w:r>
        <w:rPr>
          <w:spacing w:val="-2"/>
          <w:sz w:val="22"/>
          <w:szCs w:val="22"/>
          <w:lang w:val="es-ES" w:eastAsia="es-ES"/>
        </w:rPr>
        <w:t>2006) (El resaltado en letra itálica no es del original)</w:t>
      </w:r>
    </w:p>
    <w:p w:rsidR="00654145" w:rsidRDefault="00654145">
      <w:pPr>
        <w:pStyle w:val="Style1"/>
        <w:kinsoku w:val="0"/>
        <w:autoSpaceDE/>
        <w:autoSpaceDN/>
        <w:adjustRightInd/>
        <w:spacing w:before="504"/>
        <w:ind w:left="216" w:right="216"/>
        <w:rPr>
          <w:spacing w:val="-3"/>
          <w:sz w:val="23"/>
          <w:szCs w:val="23"/>
          <w:lang w:val="es-ES" w:eastAsia="es-ES"/>
        </w:rPr>
      </w:pPr>
      <w:r>
        <w:rPr>
          <w:spacing w:val="7"/>
          <w:sz w:val="23"/>
          <w:szCs w:val="23"/>
          <w:lang w:val="es-ES" w:eastAsia="es-ES"/>
        </w:rPr>
        <w:t xml:space="preserve">Y en sentido conteste la misma Sala Constitucional nos indica en otro de sus </w:t>
      </w:r>
      <w:r>
        <w:rPr>
          <w:spacing w:val="-3"/>
          <w:sz w:val="23"/>
          <w:szCs w:val="23"/>
          <w:lang w:val="es-ES" w:eastAsia="es-ES"/>
        </w:rPr>
        <w:t>valiosos precedentes:</w:t>
      </w:r>
    </w:p>
    <w:p w:rsidR="00654145" w:rsidRDefault="00654145">
      <w:pPr>
        <w:pStyle w:val="Style1"/>
        <w:kinsoku w:val="0"/>
        <w:autoSpaceDE/>
        <w:autoSpaceDN/>
        <w:adjustRightInd/>
        <w:spacing w:before="576"/>
        <w:ind w:left="720" w:right="792"/>
        <w:jc w:val="both"/>
        <w:rPr>
          <w:b/>
          <w:bCs/>
          <w:i/>
          <w:iCs/>
          <w:spacing w:val="-6"/>
          <w:sz w:val="22"/>
          <w:szCs w:val="22"/>
          <w:lang w:val="es-ES" w:eastAsia="es-ES"/>
        </w:rPr>
      </w:pPr>
      <w:r>
        <w:rPr>
          <w:i/>
          <w:iCs/>
          <w:spacing w:val="2"/>
          <w:sz w:val="22"/>
          <w:szCs w:val="22"/>
          <w:lang w:val="es-ES" w:eastAsia="es-ES"/>
        </w:rPr>
        <w:t xml:space="preserve">"1H.- Respecto a la falta de resolución de varias incidencias formuladas </w:t>
      </w:r>
      <w:r>
        <w:rPr>
          <w:i/>
          <w:iCs/>
          <w:spacing w:val="1"/>
          <w:sz w:val="22"/>
          <w:szCs w:val="22"/>
          <w:lang w:val="es-ES" w:eastAsia="es-ES"/>
        </w:rPr>
        <w:t xml:space="preserve">durante el trámite del procedimiento, en el informe final del órgano director </w:t>
      </w:r>
      <w:r>
        <w:rPr>
          <w:i/>
          <w:iCs/>
          <w:spacing w:val="-4"/>
          <w:sz w:val="22"/>
          <w:szCs w:val="22"/>
          <w:lang w:val="es-ES" w:eastAsia="es-ES"/>
        </w:rPr>
        <w:t xml:space="preserve">del 27 de octubre de 1998 expresamente se resolvieron las cuestiones previas </w:t>
      </w:r>
      <w:r>
        <w:rPr>
          <w:i/>
          <w:iCs/>
          <w:spacing w:val="-1"/>
          <w:sz w:val="22"/>
          <w:szCs w:val="22"/>
          <w:lang w:val="es-ES" w:eastAsia="es-ES"/>
        </w:rPr>
        <w:t xml:space="preserve">alegadas, </w:t>
      </w:r>
      <w:proofErr w:type="spellStart"/>
      <w:r>
        <w:rPr>
          <w:i/>
          <w:iCs/>
          <w:spacing w:val="-1"/>
          <w:sz w:val="22"/>
          <w:szCs w:val="22"/>
          <w:lang w:val="es-ES" w:eastAsia="es-ES"/>
        </w:rPr>
        <w:t>prejudicialidad</w:t>
      </w:r>
      <w:proofErr w:type="spellEnd"/>
      <w:r>
        <w:rPr>
          <w:i/>
          <w:iCs/>
          <w:spacing w:val="-1"/>
          <w:sz w:val="22"/>
          <w:szCs w:val="22"/>
          <w:lang w:val="es-ES" w:eastAsia="es-ES"/>
        </w:rPr>
        <w:t xml:space="preserve">, nulidad absoluta y recusación de dos miembros de </w:t>
      </w:r>
      <w:r>
        <w:rPr>
          <w:i/>
          <w:iCs/>
          <w:spacing w:val="-4"/>
          <w:sz w:val="22"/>
          <w:szCs w:val="22"/>
          <w:lang w:val="es-ES" w:eastAsia="es-ES"/>
        </w:rPr>
        <w:t xml:space="preserve">ese órgano. Ni el momento de decisión de los temas, ni el modo en que fueron </w:t>
      </w:r>
      <w:r>
        <w:rPr>
          <w:i/>
          <w:iCs/>
          <w:spacing w:val="-1"/>
          <w:sz w:val="22"/>
          <w:szCs w:val="22"/>
          <w:lang w:val="es-ES" w:eastAsia="es-ES"/>
        </w:rPr>
        <w:t xml:space="preserve">resueltos indican lesión alguna del debido proceso. Sin embargo, no existe </w:t>
      </w:r>
      <w:r>
        <w:rPr>
          <w:i/>
          <w:iCs/>
          <w:sz w:val="22"/>
          <w:szCs w:val="22"/>
          <w:lang w:val="es-ES" w:eastAsia="es-ES"/>
        </w:rPr>
        <w:t xml:space="preserve">constancia en el expediente administrativo, ni se dice nada en los informes acerca de la comunicación oportuna a la servidora de ese acto. Y, pese a que </w:t>
      </w:r>
      <w:r>
        <w:rPr>
          <w:i/>
          <w:iCs/>
          <w:spacing w:val="-2"/>
          <w:sz w:val="22"/>
          <w:szCs w:val="22"/>
          <w:lang w:val="es-ES" w:eastAsia="es-ES"/>
        </w:rPr>
        <w:t xml:space="preserve">en el acta notarial que corre a folios 12 y 13 de este expediente se hizo constar </w:t>
      </w:r>
      <w:r>
        <w:rPr>
          <w:i/>
          <w:iCs/>
          <w:sz w:val="22"/>
          <w:szCs w:val="22"/>
          <w:lang w:val="es-ES" w:eastAsia="es-ES"/>
        </w:rPr>
        <w:t xml:space="preserve">que la interesada consultó el expediente administrativo y que en él estaba agregado el informe del órgano director, </w:t>
      </w:r>
      <w:r>
        <w:rPr>
          <w:b/>
          <w:bCs/>
          <w:i/>
          <w:iCs/>
          <w:sz w:val="22"/>
          <w:szCs w:val="22"/>
          <w:lang w:val="es-ES" w:eastAsia="es-ES"/>
        </w:rPr>
        <w:t xml:space="preserve">lo que importa es que el encargado de tramitar el asunto le hiciera llegar ese documento, omisión que se tiene </w:t>
      </w:r>
      <w:r>
        <w:rPr>
          <w:b/>
          <w:bCs/>
          <w:i/>
          <w:iCs/>
          <w:spacing w:val="-6"/>
          <w:sz w:val="22"/>
          <w:szCs w:val="22"/>
          <w:lang w:val="es-ES" w:eastAsia="es-ES"/>
        </w:rPr>
        <w:t>por demostrada.</w:t>
      </w:r>
    </w:p>
    <w:p w:rsidR="00654145" w:rsidRDefault="00654145" w:rsidP="00654145">
      <w:pPr>
        <w:pStyle w:val="Style1"/>
        <w:tabs>
          <w:tab w:val="left" w:pos="7655"/>
        </w:tabs>
        <w:kinsoku w:val="0"/>
        <w:autoSpaceDE/>
        <w:autoSpaceDN/>
        <w:adjustRightInd/>
        <w:spacing w:before="216"/>
        <w:ind w:left="720" w:right="723"/>
        <w:jc w:val="both"/>
        <w:rPr>
          <w:b/>
          <w:bCs/>
          <w:i/>
          <w:iCs/>
          <w:spacing w:val="1"/>
          <w:sz w:val="22"/>
          <w:szCs w:val="22"/>
          <w:lang w:val="es-ES" w:eastAsia="es-ES"/>
        </w:rPr>
      </w:pPr>
      <w:r>
        <w:rPr>
          <w:i/>
          <w:iCs/>
          <w:spacing w:val="5"/>
          <w:sz w:val="22"/>
          <w:szCs w:val="22"/>
          <w:lang w:val="es-ES" w:eastAsia="es-ES"/>
        </w:rPr>
        <w:t xml:space="preserve">IV.- Además, resulta obligado estimar violatorio de los derechos de la </w:t>
      </w:r>
      <w:r>
        <w:rPr>
          <w:i/>
          <w:iCs/>
          <w:spacing w:val="-1"/>
          <w:sz w:val="22"/>
          <w:szCs w:val="22"/>
          <w:lang w:val="es-ES" w:eastAsia="es-ES"/>
        </w:rPr>
        <w:t xml:space="preserve">amparada la falta de comunicación del informe del órgano director por dos </w:t>
      </w:r>
      <w:r>
        <w:rPr>
          <w:i/>
          <w:iCs/>
          <w:sz w:val="22"/>
          <w:szCs w:val="22"/>
          <w:lang w:val="es-ES" w:eastAsia="es-ES"/>
        </w:rPr>
        <w:t xml:space="preserve">razones adicionales: la primera de ellas consiste en que en él se rechazó la </w:t>
      </w:r>
      <w:r>
        <w:rPr>
          <w:i/>
          <w:iCs/>
          <w:spacing w:val="2"/>
          <w:sz w:val="22"/>
          <w:szCs w:val="22"/>
          <w:lang w:val="es-ES" w:eastAsia="es-ES"/>
        </w:rPr>
        <w:t xml:space="preserve">prueba testimonial ofrecida por la funcionaria, actuación susceptible de </w:t>
      </w:r>
      <w:r>
        <w:rPr>
          <w:i/>
          <w:iCs/>
          <w:spacing w:val="-1"/>
          <w:sz w:val="22"/>
          <w:szCs w:val="22"/>
          <w:lang w:val="es-ES" w:eastAsia="es-ES"/>
        </w:rPr>
        <w:t xml:space="preserve">atacarse a través de los recursos ordinarios (artículo 345.1 de la Ley General </w:t>
      </w:r>
      <w:r>
        <w:rPr>
          <w:i/>
          <w:iCs/>
          <w:spacing w:val="1"/>
          <w:sz w:val="22"/>
          <w:szCs w:val="22"/>
          <w:lang w:val="es-ES" w:eastAsia="es-ES"/>
        </w:rPr>
        <w:t xml:space="preserve">de la Administración Pública). Ello da motivo más que suficiente para la comunicación formal de la decisión en que se rechace prueba. La segunda </w:t>
      </w:r>
      <w:r>
        <w:rPr>
          <w:i/>
          <w:iCs/>
          <w:spacing w:val="2"/>
          <w:sz w:val="22"/>
          <w:szCs w:val="22"/>
          <w:lang w:val="es-ES" w:eastAsia="es-ES"/>
        </w:rPr>
        <w:t xml:space="preserve">atañe más bien a que el acto final (es decir, el del Consejo Directivo que </w:t>
      </w:r>
      <w:r>
        <w:rPr>
          <w:i/>
          <w:iCs/>
          <w:spacing w:val="-1"/>
          <w:sz w:val="22"/>
          <w:szCs w:val="22"/>
          <w:lang w:val="es-ES" w:eastAsia="es-ES"/>
        </w:rPr>
        <w:t xml:space="preserve">decretó el despido de la actora) </w:t>
      </w:r>
      <w:r>
        <w:rPr>
          <w:b/>
          <w:bCs/>
          <w:i/>
          <w:iCs/>
          <w:spacing w:val="-1"/>
          <w:sz w:val="22"/>
          <w:szCs w:val="22"/>
          <w:lang w:val="es-ES" w:eastAsia="es-ES"/>
        </w:rPr>
        <w:t xml:space="preserve">puede carecer de parte de su fundamentación </w:t>
      </w:r>
      <w:r>
        <w:rPr>
          <w:b/>
          <w:bCs/>
          <w:i/>
          <w:iCs/>
          <w:sz w:val="22"/>
          <w:szCs w:val="22"/>
          <w:lang w:val="es-ES" w:eastAsia="es-ES"/>
        </w:rPr>
        <w:t xml:space="preserve">a condición de que se haga llegar al administrado el acto que lo completa. </w:t>
      </w:r>
      <w:r>
        <w:rPr>
          <w:b/>
          <w:bCs/>
          <w:i/>
          <w:iCs/>
          <w:spacing w:val="3"/>
          <w:sz w:val="22"/>
          <w:szCs w:val="22"/>
          <w:lang w:val="es-ES" w:eastAsia="es-ES"/>
        </w:rPr>
        <w:t xml:space="preserve">Este acto complementario pudo válidamente ser el informe del órgano </w:t>
      </w:r>
      <w:r>
        <w:rPr>
          <w:b/>
          <w:bCs/>
          <w:i/>
          <w:iCs/>
          <w:spacing w:val="2"/>
          <w:sz w:val="22"/>
          <w:szCs w:val="22"/>
          <w:lang w:val="es-ES" w:eastAsia="es-ES"/>
        </w:rPr>
        <w:t xml:space="preserve">director del procedimiento, pero, en este sentido, los artículos 335, 249 y </w:t>
      </w:r>
      <w:r>
        <w:rPr>
          <w:b/>
          <w:bCs/>
          <w:i/>
          <w:iCs/>
          <w:spacing w:val="-4"/>
          <w:sz w:val="22"/>
          <w:szCs w:val="22"/>
          <w:lang w:val="es-ES" w:eastAsia="es-ES"/>
        </w:rPr>
        <w:t xml:space="preserve">136.2 de la Ley General de la Administración Pública son categóricos en que </w:t>
      </w:r>
      <w:r>
        <w:rPr>
          <w:b/>
          <w:bCs/>
          <w:i/>
          <w:iCs/>
          <w:sz w:val="22"/>
          <w:szCs w:val="22"/>
          <w:lang w:val="es-ES" w:eastAsia="es-ES"/>
        </w:rPr>
        <w:t xml:space="preserve">resulta indispensable comunicar el informe. La omisión no se subsana con </w:t>
      </w:r>
      <w:r>
        <w:rPr>
          <w:b/>
          <w:bCs/>
          <w:i/>
          <w:iCs/>
          <w:spacing w:val="1"/>
          <w:sz w:val="22"/>
          <w:szCs w:val="22"/>
          <w:lang w:val="es-ES" w:eastAsia="es-ES"/>
        </w:rPr>
        <w:t xml:space="preserve">que la interesada </w:t>
      </w:r>
      <w:r>
        <w:rPr>
          <w:b/>
          <w:bCs/>
          <w:i/>
          <w:iCs/>
          <w:spacing w:val="1"/>
          <w:sz w:val="23"/>
          <w:szCs w:val="23"/>
          <w:lang w:val="es-ES" w:eastAsia="es-ES"/>
        </w:rPr>
        <w:t xml:space="preserve">hubiera consultado el expediente administrativo </w:t>
      </w:r>
      <w:r>
        <w:rPr>
          <w:b/>
          <w:bCs/>
          <w:i/>
          <w:iCs/>
          <w:spacing w:val="1"/>
          <w:sz w:val="22"/>
          <w:szCs w:val="22"/>
          <w:lang w:val="es-ES" w:eastAsia="es-ES"/>
        </w:rPr>
        <w:t>y en él</w:t>
      </w: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pgSz w:w="12240" w:h="15840"/>
          <w:pgMar w:top="2400" w:right="2296" w:bottom="1571" w:left="1424" w:header="720" w:footer="720" w:gutter="0"/>
          <w:cols w:space="720"/>
          <w:noEndnote/>
        </w:sectPr>
      </w:pPr>
    </w:p>
    <w:p w:rsidR="00654145" w:rsidRPr="00654145" w:rsidRDefault="00654145">
      <w:pPr>
        <w:pStyle w:val="Style5"/>
        <w:kinsoku w:val="0"/>
        <w:autoSpaceDE/>
        <w:autoSpaceDN/>
        <w:ind w:right="792"/>
        <w:rPr>
          <w:rStyle w:val="CharacterStyle7"/>
          <w:rFonts w:ascii="Bookman Old Style" w:hAnsi="Bookman Old Style" w:cs="Bookman Old Style"/>
          <w:b/>
          <w:spacing w:val="-13"/>
          <w:sz w:val="21"/>
          <w:szCs w:val="21"/>
          <w:lang w:val="es-ES" w:eastAsia="es-ES"/>
        </w:rPr>
      </w:pPr>
      <w:proofErr w:type="gramStart"/>
      <w:r w:rsidRPr="00654145">
        <w:rPr>
          <w:rStyle w:val="CharacterStyle7"/>
          <w:b/>
          <w:i/>
          <w:iCs/>
          <w:spacing w:val="2"/>
          <w:lang w:val="es-ES" w:eastAsia="es-ES"/>
        </w:rPr>
        <w:t>constara</w:t>
      </w:r>
      <w:proofErr w:type="gramEnd"/>
      <w:r w:rsidRPr="00654145">
        <w:rPr>
          <w:rStyle w:val="CharacterStyle7"/>
          <w:b/>
          <w:i/>
          <w:iCs/>
          <w:spacing w:val="2"/>
          <w:lang w:val="es-ES" w:eastAsia="es-ES"/>
        </w:rPr>
        <w:t xml:space="preserve"> el informe. En esta materia el principio del debido proceso impone </w:t>
      </w:r>
      <w:r w:rsidRPr="00654145">
        <w:rPr>
          <w:rStyle w:val="CharacterStyle7"/>
          <w:b/>
          <w:i/>
          <w:iCs/>
          <w:spacing w:val="-3"/>
          <w:lang w:val="es-ES" w:eastAsia="es-ES"/>
        </w:rPr>
        <w:t xml:space="preserve">a la Administración que notifique de lo actuado a la persona investigada y no </w:t>
      </w:r>
      <w:r w:rsidRPr="00654145">
        <w:rPr>
          <w:rStyle w:val="CharacterStyle7"/>
          <w:b/>
          <w:i/>
          <w:iCs/>
          <w:spacing w:val="-1"/>
          <w:lang w:val="es-ES" w:eastAsia="es-ES"/>
        </w:rPr>
        <w:t xml:space="preserve">hacerlo implica irrespetar ese principio. El recurso, en consecuencia, debe </w:t>
      </w:r>
      <w:r w:rsidRPr="00654145">
        <w:rPr>
          <w:rStyle w:val="CharacterStyle7"/>
          <w:b/>
          <w:i/>
          <w:iCs/>
          <w:spacing w:val="-2"/>
          <w:lang w:val="es-ES" w:eastAsia="es-ES"/>
        </w:rPr>
        <w:t xml:space="preserve">declararse con lugar también en lo que atañe a la falta de comunicación del </w:t>
      </w:r>
      <w:r w:rsidRPr="00654145">
        <w:rPr>
          <w:rStyle w:val="CharacterStyle7"/>
          <w:b/>
          <w:i/>
          <w:iCs/>
          <w:spacing w:val="4"/>
          <w:lang w:val="es-ES" w:eastAsia="es-ES"/>
        </w:rPr>
        <w:t xml:space="preserve">informe final del órgano director del procedimiento. Debe reponerse el </w:t>
      </w:r>
      <w:r w:rsidRPr="00654145">
        <w:rPr>
          <w:rStyle w:val="CharacterStyle7"/>
          <w:b/>
          <w:i/>
          <w:iCs/>
          <w:spacing w:val="2"/>
          <w:lang w:val="es-ES" w:eastAsia="es-ES"/>
        </w:rPr>
        <w:t xml:space="preserve">trámite en cuanto a aquellas actuaciones que se consideraron lesivas del </w:t>
      </w:r>
      <w:r w:rsidRPr="00654145">
        <w:rPr>
          <w:rStyle w:val="CharacterStyle7"/>
          <w:b/>
          <w:i/>
          <w:iCs/>
          <w:spacing w:val="-5"/>
          <w:lang w:val="es-ES" w:eastAsia="es-ES"/>
        </w:rPr>
        <w:t xml:space="preserve">derecho de defensa de la amparada." </w:t>
      </w:r>
      <w:r w:rsidRPr="00654145">
        <w:rPr>
          <w:rStyle w:val="CharacterStyle7"/>
          <w:rFonts w:ascii="Bookman Old Style" w:hAnsi="Bookman Old Style" w:cs="Bookman Old Style"/>
          <w:b/>
          <w:spacing w:val="-5"/>
          <w:sz w:val="21"/>
          <w:szCs w:val="21"/>
          <w:lang w:val="es-ES" w:eastAsia="es-ES"/>
        </w:rPr>
        <w:t xml:space="preserve">(Sala Constitucional, Resolución No. </w:t>
      </w:r>
      <w:r w:rsidRPr="00654145">
        <w:rPr>
          <w:rStyle w:val="CharacterStyle7"/>
          <w:rFonts w:ascii="Bookman Old Style" w:hAnsi="Bookman Old Style" w:cs="Bookman Old Style"/>
          <w:b/>
          <w:spacing w:val="-13"/>
          <w:sz w:val="21"/>
          <w:szCs w:val="21"/>
          <w:lang w:val="es-ES" w:eastAsia="es-ES"/>
        </w:rPr>
        <w:t>2955-99 de las 10:18 horas del 23 de abril de 1999).</w:t>
      </w:r>
    </w:p>
    <w:p w:rsidR="00654145" w:rsidRDefault="00654145">
      <w:pPr>
        <w:pStyle w:val="Style11"/>
        <w:kinsoku w:val="0"/>
        <w:autoSpaceDE/>
        <w:autoSpaceDN/>
        <w:rPr>
          <w:rStyle w:val="CharacterStyle7"/>
          <w:sz w:val="23"/>
          <w:szCs w:val="23"/>
          <w:lang w:val="es-ES" w:eastAsia="es-ES"/>
        </w:rPr>
      </w:pPr>
      <w:r>
        <w:rPr>
          <w:rStyle w:val="CharacterStyle7"/>
          <w:spacing w:val="11"/>
          <w:sz w:val="23"/>
          <w:szCs w:val="23"/>
          <w:lang w:val="es-ES" w:eastAsia="es-ES"/>
        </w:rPr>
        <w:t xml:space="preserve">La jurisdicción judicial ordinaria, ha desarrollado aun más la necesidad de </w:t>
      </w:r>
      <w:r>
        <w:rPr>
          <w:rStyle w:val="CharacterStyle7"/>
          <w:spacing w:val="4"/>
          <w:sz w:val="23"/>
          <w:szCs w:val="23"/>
          <w:lang w:val="es-ES" w:eastAsia="es-ES"/>
        </w:rPr>
        <w:t xml:space="preserve">motivación de los actos administrativo, como garantía </w:t>
      </w:r>
      <w:r>
        <w:rPr>
          <w:rStyle w:val="CharacterStyle7"/>
          <w:rFonts w:ascii="Bookman Old Style" w:hAnsi="Bookman Old Style" w:cs="Bookman Old Style"/>
          <w:spacing w:val="4"/>
          <w:sz w:val="21"/>
          <w:szCs w:val="21"/>
          <w:lang w:val="es-ES" w:eastAsia="es-ES"/>
        </w:rPr>
        <w:t xml:space="preserve">del </w:t>
      </w:r>
      <w:r>
        <w:rPr>
          <w:rStyle w:val="CharacterStyle7"/>
          <w:spacing w:val="4"/>
          <w:sz w:val="23"/>
          <w:szCs w:val="23"/>
          <w:lang w:val="es-ES" w:eastAsia="es-ES"/>
        </w:rPr>
        <w:t xml:space="preserve">debido proceso y del derecho de defensa del administrado así como su impacto en la fase recursiva al analizar el artículo 136 de la Ley General de la Administración Pública, como a </w:t>
      </w:r>
      <w:r>
        <w:rPr>
          <w:rStyle w:val="CharacterStyle7"/>
          <w:sz w:val="23"/>
          <w:szCs w:val="23"/>
          <w:lang w:val="es-ES" w:eastAsia="es-ES"/>
        </w:rPr>
        <w:t>continuación se transcribe:</w:t>
      </w:r>
    </w:p>
    <w:p w:rsidR="00654145" w:rsidRDefault="00654145">
      <w:pPr>
        <w:pStyle w:val="Style12"/>
        <w:kinsoku w:val="0"/>
        <w:autoSpaceDE/>
        <w:autoSpaceDN/>
        <w:spacing w:after="0"/>
        <w:rPr>
          <w:rStyle w:val="CharacterStyle7"/>
          <w:spacing w:val="-1"/>
          <w:lang w:val="es-ES" w:eastAsia="es-ES"/>
        </w:rPr>
      </w:pPr>
      <w:r>
        <w:rPr>
          <w:rStyle w:val="CharacterStyle7"/>
          <w:spacing w:val="13"/>
          <w:lang w:val="es-ES" w:eastAsia="es-ES"/>
        </w:rPr>
        <w:t xml:space="preserve">"(...) </w:t>
      </w:r>
      <w:r>
        <w:rPr>
          <w:rStyle w:val="CharacterStyle7"/>
          <w:spacing w:val="13"/>
          <w:sz w:val="23"/>
          <w:szCs w:val="23"/>
          <w:lang w:val="es-ES" w:eastAsia="es-ES"/>
        </w:rPr>
        <w:t xml:space="preserve">El artículo 136, incisos a </w:t>
      </w:r>
      <w:r>
        <w:rPr>
          <w:rStyle w:val="CharacterStyle7"/>
          <w:spacing w:val="13"/>
          <w:lang w:val="es-ES" w:eastAsia="es-ES"/>
        </w:rPr>
        <w:t xml:space="preserve">y b) </w:t>
      </w:r>
      <w:r>
        <w:rPr>
          <w:rStyle w:val="CharacterStyle7"/>
          <w:spacing w:val="13"/>
          <w:sz w:val="23"/>
          <w:szCs w:val="23"/>
          <w:lang w:val="es-ES" w:eastAsia="es-ES"/>
        </w:rPr>
        <w:t xml:space="preserve">de la Ley General de </w:t>
      </w:r>
      <w:r>
        <w:rPr>
          <w:rStyle w:val="CharacterStyle7"/>
          <w:spacing w:val="13"/>
          <w:lang w:val="es-ES" w:eastAsia="es-ES"/>
        </w:rPr>
        <w:t xml:space="preserve">la </w:t>
      </w:r>
      <w:r>
        <w:rPr>
          <w:rStyle w:val="CharacterStyle7"/>
          <w:spacing w:val="5"/>
          <w:lang w:val="es-ES" w:eastAsia="es-ES"/>
        </w:rPr>
        <w:t xml:space="preserve">Administración Pública, establece que deberán ser motivados con </w:t>
      </w:r>
      <w:r>
        <w:rPr>
          <w:rStyle w:val="CharacterStyle7"/>
          <w:spacing w:val="-2"/>
          <w:lang w:val="es-ES" w:eastAsia="es-ES"/>
        </w:rPr>
        <w:t xml:space="preserve">mención, al menos </w:t>
      </w:r>
      <w:proofErr w:type="spellStart"/>
      <w:r>
        <w:rPr>
          <w:rStyle w:val="CharacterStyle7"/>
          <w:spacing w:val="-2"/>
          <w:lang w:val="es-ES" w:eastAsia="es-ES"/>
        </w:rPr>
        <w:t>suscinta</w:t>
      </w:r>
      <w:proofErr w:type="spellEnd"/>
      <w:r>
        <w:rPr>
          <w:rStyle w:val="CharacterStyle7"/>
          <w:spacing w:val="-2"/>
          <w:lang w:val="es-ES" w:eastAsia="es-ES"/>
        </w:rPr>
        <w:t xml:space="preserve"> de sus fundamentos, los actos administrativos </w:t>
      </w:r>
      <w:r>
        <w:rPr>
          <w:rStyle w:val="CharacterStyle7"/>
          <w:spacing w:val="6"/>
          <w:lang w:val="es-ES" w:eastAsia="es-ES"/>
        </w:rPr>
        <w:t xml:space="preserve">que impongan obligaciones, o que limiten, supriman o denieguen </w:t>
      </w:r>
      <w:r>
        <w:rPr>
          <w:rStyle w:val="CharacterStyle7"/>
          <w:spacing w:val="7"/>
          <w:lang w:val="es-ES" w:eastAsia="es-ES"/>
        </w:rPr>
        <w:t xml:space="preserve">derechos subjetivos e igualmente, los que resuelvan recursos. La </w:t>
      </w:r>
      <w:r>
        <w:rPr>
          <w:rStyle w:val="CharacterStyle7"/>
          <w:spacing w:val="2"/>
          <w:lang w:val="es-ES" w:eastAsia="es-ES"/>
        </w:rPr>
        <w:t xml:space="preserve">motivación, cuando así lo exige la ley, no constituye en consecuencia, </w:t>
      </w:r>
      <w:r>
        <w:rPr>
          <w:rStyle w:val="CharacterStyle7"/>
          <w:spacing w:val="-5"/>
          <w:lang w:val="es-ES" w:eastAsia="es-ES"/>
        </w:rPr>
        <w:t xml:space="preserve">una mera formalidad, sino un requisito sustancial, cuya finalidad es que la </w:t>
      </w:r>
      <w:r>
        <w:rPr>
          <w:rStyle w:val="CharacterStyle7"/>
          <w:spacing w:val="-4"/>
          <w:lang w:val="es-ES" w:eastAsia="es-ES"/>
        </w:rPr>
        <w:t xml:space="preserve">Administración no sólo se ajuste al principio de legalidad y sea objetiva al </w:t>
      </w:r>
      <w:r>
        <w:rPr>
          <w:rStyle w:val="CharacterStyle7"/>
          <w:spacing w:val="-1"/>
          <w:lang w:val="es-ES" w:eastAsia="es-ES"/>
        </w:rPr>
        <w:t xml:space="preserve">tomar un decisión particular, alejándose de la arbitrariedad, sino también </w:t>
      </w:r>
      <w:r>
        <w:rPr>
          <w:rStyle w:val="CharacterStyle7"/>
          <w:spacing w:val="-4"/>
          <w:lang w:val="es-ES" w:eastAsia="es-ES"/>
        </w:rPr>
        <w:t xml:space="preserve">que el interesado conozca las razones de tal proceder, es decir, cuál es el </w:t>
      </w:r>
      <w:r>
        <w:rPr>
          <w:rStyle w:val="CharacterStyle7"/>
          <w:spacing w:val="1"/>
          <w:lang w:val="es-ES" w:eastAsia="es-ES"/>
        </w:rPr>
        <w:t xml:space="preserve">fundamento y justificación de su contenido; lo contrario, lleva a que el </w:t>
      </w:r>
      <w:r>
        <w:rPr>
          <w:rStyle w:val="CharacterStyle7"/>
          <w:spacing w:val="13"/>
          <w:lang w:val="es-ES" w:eastAsia="es-ES"/>
        </w:rPr>
        <w:t xml:space="preserve">acto administrativo se presente externamente como ilógico y </w:t>
      </w:r>
      <w:r>
        <w:rPr>
          <w:rStyle w:val="CharacterStyle7"/>
          <w:spacing w:val="-3"/>
          <w:lang w:val="es-ES" w:eastAsia="es-ES"/>
        </w:rPr>
        <w:t xml:space="preserve">arbitrario. Pero </w:t>
      </w:r>
      <w:r>
        <w:rPr>
          <w:rStyle w:val="CharacterStyle7"/>
          <w:i/>
          <w:iCs/>
          <w:spacing w:val="-3"/>
          <w:lang w:val="es-ES" w:eastAsia="es-ES"/>
        </w:rPr>
        <w:t xml:space="preserve">el tema de la motivación, no sólo es importante para el </w:t>
      </w:r>
      <w:r>
        <w:rPr>
          <w:rStyle w:val="CharacterStyle7"/>
          <w:i/>
          <w:iCs/>
          <w:spacing w:val="2"/>
          <w:lang w:val="es-ES" w:eastAsia="es-ES"/>
        </w:rPr>
        <w:t xml:space="preserve">administrado destinatario del acto, porque en su ausencia, no puede </w:t>
      </w:r>
      <w:r>
        <w:rPr>
          <w:rStyle w:val="CharacterStyle7"/>
          <w:i/>
          <w:iCs/>
          <w:spacing w:val="15"/>
          <w:lang w:val="es-ES" w:eastAsia="es-ES"/>
        </w:rPr>
        <w:t xml:space="preserve">saber la base de la decisión, lo que impide a su vez ejercer </w:t>
      </w:r>
      <w:r>
        <w:rPr>
          <w:rStyle w:val="CharacterStyle7"/>
          <w:i/>
          <w:iCs/>
          <w:spacing w:val="-2"/>
          <w:lang w:val="es-ES" w:eastAsia="es-ES"/>
        </w:rPr>
        <w:t xml:space="preserve">adecuadamente los recursos otorgados por la ley, sino que también se </w:t>
      </w:r>
      <w:r>
        <w:rPr>
          <w:rStyle w:val="CharacterStyle7"/>
          <w:i/>
          <w:iCs/>
          <w:spacing w:val="1"/>
          <w:lang w:val="es-ES" w:eastAsia="es-ES"/>
        </w:rPr>
        <w:t xml:space="preserve">constituye en un escollo para el órgano que ha de conocer la alzada </w:t>
      </w:r>
      <w:r>
        <w:rPr>
          <w:rStyle w:val="CharacterStyle7"/>
          <w:i/>
          <w:iCs/>
          <w:spacing w:val="-1"/>
          <w:lang w:val="es-ES" w:eastAsia="es-ES"/>
        </w:rPr>
        <w:t xml:space="preserve">administrativa y el Juez de la jurisdicción contencioso administrativa, </w:t>
      </w:r>
      <w:r>
        <w:rPr>
          <w:rStyle w:val="CharacterStyle7"/>
          <w:i/>
          <w:iCs/>
          <w:spacing w:val="-5"/>
          <w:lang w:val="es-ES" w:eastAsia="es-ES"/>
        </w:rPr>
        <w:t xml:space="preserve">porque priva al superior y al Juzgador de los elementos de conocimiento </w:t>
      </w:r>
      <w:r>
        <w:rPr>
          <w:rStyle w:val="CharacterStyle7"/>
          <w:i/>
          <w:iCs/>
          <w:spacing w:val="12"/>
          <w:lang w:val="es-ES" w:eastAsia="es-ES"/>
        </w:rPr>
        <w:t xml:space="preserve">necesarios para analizar la legalidad del acto administrativo </w:t>
      </w:r>
      <w:r>
        <w:rPr>
          <w:rStyle w:val="CharacterStyle7"/>
          <w:spacing w:val="6"/>
          <w:lang w:val="es-ES" w:eastAsia="es-ES"/>
        </w:rPr>
        <w:t xml:space="preserve">(...)."Sección Segunda del Tribunal Contencioso Administrativo. </w:t>
      </w:r>
      <w:r>
        <w:rPr>
          <w:rStyle w:val="CharacterStyle7"/>
          <w:spacing w:val="5"/>
          <w:lang w:val="es-ES" w:eastAsia="es-ES"/>
        </w:rPr>
        <w:t xml:space="preserve">Sentencia N° 481 de las 10:50 Hrs. del 8 de octubre del 2003) (El </w:t>
      </w:r>
      <w:r>
        <w:rPr>
          <w:rStyle w:val="CharacterStyle7"/>
          <w:spacing w:val="-1"/>
          <w:lang w:val="es-ES" w:eastAsia="es-ES"/>
        </w:rPr>
        <w:t>resaltado en letra itálica, no es del original)</w:t>
      </w: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pgSz w:w="12240" w:h="15840"/>
          <w:pgMar w:top="2340" w:right="2358" w:bottom="2176" w:left="1362" w:header="720" w:footer="720" w:gutter="0"/>
          <w:cols w:space="720"/>
          <w:noEndnote/>
        </w:sectPr>
      </w:pPr>
    </w:p>
    <w:p w:rsidR="00654145" w:rsidRDefault="00654145">
      <w:pPr>
        <w:pStyle w:val="Style7"/>
        <w:kinsoku w:val="0"/>
        <w:autoSpaceDE/>
        <w:autoSpaceDN/>
        <w:rPr>
          <w:spacing w:val="-5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Se desprende con toda claridad de lo anterior, la ausencia o falta en este Caso </w:t>
      </w:r>
      <w:r>
        <w:rPr>
          <w:sz w:val="23"/>
          <w:szCs w:val="23"/>
          <w:lang w:val="es-ES" w:eastAsia="es-ES"/>
        </w:rPr>
        <w:t xml:space="preserve">Concreto de la EXPRESIÓN DE MOTIVACIÓN adecuada, suficiente y congruente, </w:t>
      </w:r>
      <w:r>
        <w:rPr>
          <w:spacing w:val="7"/>
          <w:sz w:val="23"/>
          <w:szCs w:val="23"/>
          <w:lang w:val="es-ES" w:eastAsia="es-ES"/>
        </w:rPr>
        <w:t xml:space="preserve">que justifique la decisión de la Junta del Consejo de Transporte Público para </w:t>
      </w:r>
      <w:r>
        <w:rPr>
          <w:spacing w:val="-3"/>
          <w:sz w:val="23"/>
          <w:szCs w:val="23"/>
          <w:lang w:val="es-ES" w:eastAsia="es-ES"/>
        </w:rPr>
        <w:t xml:space="preserve">denegar las solicitudes de Permiso de Servicio Especial Estable de Taxi a la empresa </w:t>
      </w:r>
      <w:r>
        <w:rPr>
          <w:spacing w:val="-5"/>
          <w:sz w:val="23"/>
          <w:szCs w:val="23"/>
          <w:lang w:val="es-ES" w:eastAsia="es-ES"/>
        </w:rPr>
        <w:t>Impugnante.</w:t>
      </w:r>
    </w:p>
    <w:p w:rsidR="00654145" w:rsidRDefault="00654145">
      <w:pPr>
        <w:pStyle w:val="Style7"/>
        <w:kinsoku w:val="0"/>
        <w:autoSpaceDE/>
        <w:autoSpaceDN/>
        <w:spacing w:before="288"/>
        <w:rPr>
          <w:b/>
          <w:bCs/>
          <w:spacing w:val="-1"/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 xml:space="preserve">Unido a lo anterior, según lo Prevenido por este Tribunal </w:t>
      </w:r>
      <w:r>
        <w:rPr>
          <w:i/>
          <w:iCs/>
          <w:sz w:val="23"/>
          <w:szCs w:val="23"/>
          <w:lang w:val="es-ES" w:eastAsia="es-ES"/>
        </w:rPr>
        <w:t xml:space="preserve">(ver Resultandos Cuarto y </w:t>
      </w:r>
      <w:r>
        <w:rPr>
          <w:i/>
          <w:iCs/>
          <w:spacing w:val="3"/>
          <w:sz w:val="23"/>
          <w:szCs w:val="23"/>
          <w:lang w:val="es-ES" w:eastAsia="es-ES"/>
        </w:rPr>
        <w:t xml:space="preserve">Quinto anteriores), </w:t>
      </w:r>
      <w:r>
        <w:rPr>
          <w:spacing w:val="3"/>
          <w:sz w:val="23"/>
          <w:szCs w:val="23"/>
          <w:lang w:val="es-ES" w:eastAsia="es-ES"/>
        </w:rPr>
        <w:t xml:space="preserve">el "defecto o vicio" someramente apuntado a la Gestión de la </w:t>
      </w:r>
      <w:r>
        <w:rPr>
          <w:spacing w:val="4"/>
          <w:sz w:val="23"/>
          <w:szCs w:val="23"/>
          <w:lang w:val="es-ES" w:eastAsia="es-ES"/>
        </w:rPr>
        <w:t xml:space="preserve">Firma Accionante, no sería tal y estaría aclarado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(sin demérito de valoraciones </w:t>
      </w:r>
      <w:r>
        <w:rPr>
          <w:i/>
          <w:iCs/>
          <w:spacing w:val="1"/>
          <w:sz w:val="23"/>
          <w:szCs w:val="23"/>
          <w:lang w:val="es-ES" w:eastAsia="es-ES"/>
        </w:rPr>
        <w:t xml:space="preserve">adicionales del Consejo de Transporte Público, en mérito a la verdad Real y a la </w:t>
      </w:r>
      <w:r>
        <w:rPr>
          <w:i/>
          <w:iCs/>
          <w:spacing w:val="22"/>
          <w:sz w:val="23"/>
          <w:szCs w:val="23"/>
          <w:lang w:val="es-ES" w:eastAsia="es-ES"/>
        </w:rPr>
        <w:t xml:space="preserve">Justicia), </w:t>
      </w:r>
      <w:r>
        <w:rPr>
          <w:spacing w:val="22"/>
          <w:sz w:val="23"/>
          <w:szCs w:val="23"/>
          <w:lang w:val="es-ES" w:eastAsia="es-ES"/>
        </w:rPr>
        <w:t xml:space="preserve">bajo los términos de la Prevención Cumplido por la firma </w:t>
      </w:r>
      <w:r>
        <w:rPr>
          <w:b/>
          <w:bCs/>
          <w:spacing w:val="-1"/>
          <w:sz w:val="23"/>
          <w:szCs w:val="23"/>
          <w:lang w:val="es-ES" w:eastAsia="es-ES"/>
        </w:rPr>
        <w:t>A.P.S.S.J</w:t>
      </w:r>
      <w:r w:rsidR="00E75032">
        <w:rPr>
          <w:b/>
          <w:bCs/>
          <w:spacing w:val="-1"/>
          <w:sz w:val="23"/>
          <w:szCs w:val="23"/>
          <w:lang w:val="es-ES" w:eastAsia="es-ES"/>
        </w:rPr>
        <w:t>.</w:t>
      </w:r>
      <w:r>
        <w:rPr>
          <w:b/>
          <w:bCs/>
          <w:spacing w:val="-1"/>
          <w:sz w:val="23"/>
          <w:szCs w:val="23"/>
          <w:lang w:val="es-ES" w:eastAsia="es-ES"/>
        </w:rPr>
        <w:t>S.A.</w:t>
      </w:r>
    </w:p>
    <w:p w:rsidR="00654145" w:rsidRDefault="00654145">
      <w:pPr>
        <w:pStyle w:val="Style7"/>
        <w:kinsoku w:val="0"/>
        <w:autoSpaceDE/>
        <w:autoSpaceDN/>
        <w:spacing w:before="360"/>
        <w:rPr>
          <w:b/>
          <w:bCs/>
          <w:spacing w:val="-4"/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 xml:space="preserve">De forma tal que, sin que este Tribunal entre a valorar en el presente asunto por su </w:t>
      </w:r>
      <w:r>
        <w:rPr>
          <w:spacing w:val="6"/>
          <w:sz w:val="23"/>
          <w:szCs w:val="23"/>
          <w:lang w:val="es-ES" w:eastAsia="es-ES"/>
        </w:rPr>
        <w:t xml:space="preserve">Fondo y sobre si efectivamente procede o no el otorgamiento de los Permisos </w:t>
      </w:r>
      <w:r>
        <w:rPr>
          <w:spacing w:val="-2"/>
          <w:sz w:val="23"/>
          <w:szCs w:val="23"/>
          <w:lang w:val="es-ES" w:eastAsia="es-ES"/>
        </w:rPr>
        <w:t xml:space="preserve">solicitados; en razón de la Nulidad del Acto por Falta de Motivación que genera una </w:t>
      </w:r>
      <w:r>
        <w:rPr>
          <w:spacing w:val="3"/>
          <w:sz w:val="23"/>
          <w:szCs w:val="23"/>
          <w:lang w:val="es-ES" w:eastAsia="es-ES"/>
        </w:rPr>
        <w:t xml:space="preserve">Violación al Debido Proceso y al Derecho de Defensa de la Recurrente, sí deben </w:t>
      </w:r>
      <w:r>
        <w:rPr>
          <w:sz w:val="23"/>
          <w:szCs w:val="23"/>
          <w:lang w:val="es-ES" w:eastAsia="es-ES"/>
        </w:rPr>
        <w:t xml:space="preserve">quedar claros en el momento procesal oportuno los elementos de hecho y de derecho </w:t>
      </w:r>
      <w:r>
        <w:rPr>
          <w:spacing w:val="3"/>
          <w:sz w:val="23"/>
          <w:szCs w:val="23"/>
          <w:lang w:val="es-ES" w:eastAsia="es-ES"/>
        </w:rPr>
        <w:t xml:space="preserve">que tomó en cuenta el Consejo de Transporte Público para realizar la valoración de </w:t>
      </w:r>
      <w:r>
        <w:rPr>
          <w:spacing w:val="1"/>
          <w:sz w:val="23"/>
          <w:szCs w:val="23"/>
          <w:lang w:val="es-ES" w:eastAsia="es-ES"/>
        </w:rPr>
        <w:t xml:space="preserve">la solicitud, los cuales deben ser señalados en el acto final, siendo evidentemente </w:t>
      </w:r>
      <w:r>
        <w:rPr>
          <w:sz w:val="23"/>
          <w:szCs w:val="23"/>
          <w:lang w:val="es-ES" w:eastAsia="es-ES"/>
        </w:rPr>
        <w:t xml:space="preserve">insuficiente indicar el no cumplimiento de requisitos y realizar una justificación </w:t>
      </w:r>
      <w:r>
        <w:rPr>
          <w:i/>
          <w:iCs/>
          <w:sz w:val="23"/>
          <w:szCs w:val="23"/>
          <w:lang w:val="es-ES" w:eastAsia="es-ES"/>
        </w:rPr>
        <w:t xml:space="preserve">a </w:t>
      </w:r>
      <w:r>
        <w:rPr>
          <w:i/>
          <w:iCs/>
          <w:spacing w:val="3"/>
          <w:sz w:val="23"/>
          <w:szCs w:val="23"/>
          <w:lang w:val="es-ES" w:eastAsia="es-ES"/>
        </w:rPr>
        <w:t xml:space="preserve">posteriori </w:t>
      </w:r>
      <w:r>
        <w:rPr>
          <w:spacing w:val="3"/>
          <w:sz w:val="23"/>
          <w:szCs w:val="23"/>
          <w:lang w:val="es-ES" w:eastAsia="es-ES"/>
        </w:rPr>
        <w:t xml:space="preserve">en el Recurso de Revocatoria. En consecuencia, por todo lo anterior no puede este Tribunal, según sus competencias y limitaciones como órgano contralor </w:t>
      </w:r>
      <w:r>
        <w:rPr>
          <w:spacing w:val="4"/>
          <w:sz w:val="23"/>
          <w:szCs w:val="23"/>
          <w:lang w:val="es-ES" w:eastAsia="es-ES"/>
        </w:rPr>
        <w:t xml:space="preserve">de legalidad, más que estimar que existe Nulidad en las presentes actuaciones y </w:t>
      </w:r>
      <w:r>
        <w:rPr>
          <w:spacing w:val="10"/>
          <w:sz w:val="23"/>
          <w:szCs w:val="23"/>
          <w:lang w:val="es-ES" w:eastAsia="es-ES"/>
        </w:rPr>
        <w:t xml:space="preserve">anular lo actuado a partir de los Actos Objetados. </w:t>
      </w:r>
      <w:r>
        <w:rPr>
          <w:b/>
          <w:bCs/>
          <w:spacing w:val="10"/>
          <w:sz w:val="23"/>
          <w:szCs w:val="23"/>
          <w:lang w:val="es-ES" w:eastAsia="es-ES"/>
        </w:rPr>
        <w:t xml:space="preserve">Debiendo el Consejo de </w:t>
      </w:r>
      <w:r>
        <w:rPr>
          <w:b/>
          <w:bCs/>
          <w:spacing w:val="2"/>
          <w:sz w:val="23"/>
          <w:szCs w:val="23"/>
          <w:lang w:val="es-ES" w:eastAsia="es-ES"/>
        </w:rPr>
        <w:t xml:space="preserve">Transporte Público entrar a estudiar la Solicitud del Recurrente tomando toda </w:t>
      </w:r>
      <w:r>
        <w:rPr>
          <w:b/>
          <w:bCs/>
          <w:spacing w:val="1"/>
          <w:sz w:val="23"/>
          <w:szCs w:val="23"/>
          <w:lang w:val="es-ES" w:eastAsia="es-ES"/>
        </w:rPr>
        <w:t xml:space="preserve">la documentación aportada para ello; así como las PARTICULARIDADES que </w:t>
      </w:r>
      <w:r>
        <w:rPr>
          <w:b/>
          <w:bCs/>
          <w:spacing w:val="-4"/>
          <w:sz w:val="23"/>
          <w:szCs w:val="23"/>
          <w:lang w:val="es-ES" w:eastAsia="es-ES"/>
        </w:rPr>
        <w:t>la misma presenta.</w:t>
      </w:r>
    </w:p>
    <w:p w:rsidR="00654145" w:rsidRPr="00654145" w:rsidRDefault="00654145">
      <w:pPr>
        <w:pStyle w:val="Style7"/>
        <w:kinsoku w:val="0"/>
        <w:autoSpaceDE/>
        <w:autoSpaceDN/>
        <w:spacing w:before="432" w:after="108"/>
        <w:rPr>
          <w:b/>
          <w:i/>
          <w:iCs/>
          <w:spacing w:val="-1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Por innecesario no se entran a conocer los argumentos de la Recurrente, debido a </w:t>
      </w:r>
      <w:r>
        <w:rPr>
          <w:spacing w:val="-2"/>
          <w:sz w:val="23"/>
          <w:szCs w:val="23"/>
          <w:lang w:val="es-ES" w:eastAsia="es-ES"/>
        </w:rPr>
        <w:t xml:space="preserve">que los vicios señalados (artículos 169 </w:t>
      </w:r>
      <w:r>
        <w:rPr>
          <w:i/>
          <w:iCs/>
          <w:spacing w:val="-2"/>
          <w:sz w:val="23"/>
          <w:szCs w:val="23"/>
          <w:lang w:val="es-ES" w:eastAsia="es-ES"/>
        </w:rPr>
        <w:t xml:space="preserve">y </w:t>
      </w:r>
      <w:r>
        <w:rPr>
          <w:spacing w:val="-2"/>
          <w:sz w:val="23"/>
          <w:szCs w:val="23"/>
          <w:lang w:val="es-ES" w:eastAsia="es-ES"/>
        </w:rPr>
        <w:t xml:space="preserve">171 de la Ley General de la Administración </w:t>
      </w:r>
      <w:r>
        <w:rPr>
          <w:spacing w:val="5"/>
          <w:sz w:val="23"/>
          <w:szCs w:val="23"/>
          <w:lang w:val="es-ES" w:eastAsia="es-ES"/>
        </w:rPr>
        <w:t xml:space="preserve">Pública) hacen meritoria la Declaratoria de Nulidad Absoluta de lo actuado en relación a la Accionante. Declaratoria que tiene como consecuencia restituir las </w:t>
      </w:r>
      <w:r>
        <w:rPr>
          <w:spacing w:val="1"/>
          <w:sz w:val="23"/>
          <w:szCs w:val="23"/>
          <w:lang w:val="es-ES" w:eastAsia="es-ES"/>
        </w:rPr>
        <w:t xml:space="preserve">cosas al mismo estado que estaban antes de que el acto nulo fuera adoptado, esto es, </w:t>
      </w:r>
      <w:r>
        <w:rPr>
          <w:spacing w:val="10"/>
          <w:sz w:val="23"/>
          <w:szCs w:val="23"/>
          <w:lang w:val="es-ES" w:eastAsia="es-ES"/>
        </w:rPr>
        <w:t xml:space="preserve">de previo a que se emitiera el acto administrativo recurrido. </w:t>
      </w:r>
      <w:r w:rsidRPr="00654145">
        <w:rPr>
          <w:b/>
          <w:i/>
          <w:iCs/>
          <w:spacing w:val="10"/>
          <w:sz w:val="23"/>
          <w:szCs w:val="23"/>
          <w:lang w:val="es-ES" w:eastAsia="es-ES"/>
        </w:rPr>
        <w:t xml:space="preserve">Nótese </w:t>
      </w:r>
      <w:r w:rsidRPr="00654145">
        <w:rPr>
          <w:b/>
          <w:i/>
          <w:iCs/>
          <w:spacing w:val="10"/>
          <w:lang w:val="es-ES" w:eastAsia="es-ES"/>
        </w:rPr>
        <w:t xml:space="preserve">que la </w:t>
      </w:r>
      <w:r w:rsidRPr="00654145">
        <w:rPr>
          <w:b/>
          <w:i/>
          <w:iCs/>
          <w:spacing w:val="9"/>
          <w:lang w:val="es-ES" w:eastAsia="es-ES"/>
        </w:rPr>
        <w:t xml:space="preserve">Declaratoria de Nulidad del Acuerdo Impugnado, en correlación con los </w:t>
      </w:r>
      <w:r w:rsidRPr="00654145">
        <w:rPr>
          <w:b/>
          <w:i/>
          <w:iCs/>
          <w:lang w:val="es-ES" w:eastAsia="es-ES"/>
        </w:rPr>
        <w:t xml:space="preserve">Acuerdos Nos. 3.1 y 3.2 de las Sesiones Nos. 42-2012 y 44-2012, respectivamente, es solo en cuanto a lo que se refiere y se Afecta e Incide en cuanto a la Recurrente </w:t>
      </w:r>
      <w:r w:rsidRPr="00654145">
        <w:rPr>
          <w:b/>
          <w:i/>
          <w:iCs/>
          <w:spacing w:val="-1"/>
          <w:lang w:val="es-ES" w:eastAsia="es-ES"/>
        </w:rPr>
        <w:t>y para el Caso en Particular. No es una declaratoria de Orden General.</w:t>
      </w:r>
    </w:p>
    <w:p w:rsidR="00654145" w:rsidRPr="0003080E" w:rsidRDefault="00654145">
      <w:pPr>
        <w:widowControl/>
        <w:kinsoku/>
        <w:autoSpaceDE w:val="0"/>
        <w:autoSpaceDN w:val="0"/>
        <w:adjustRightInd w:val="0"/>
        <w:rPr>
          <w:lang w:val="es-CR"/>
        </w:rPr>
        <w:sectPr w:rsidR="00654145" w:rsidRPr="0003080E">
          <w:pgSz w:w="12240" w:h="15840"/>
          <w:pgMar w:top="2340" w:right="2347" w:bottom="930" w:left="1373" w:header="720" w:footer="720" w:gutter="0"/>
          <w:cols w:space="720"/>
          <w:noEndnote/>
        </w:sectPr>
      </w:pPr>
    </w:p>
    <w:p w:rsidR="00654145" w:rsidRPr="00654145" w:rsidRDefault="00654145">
      <w:pPr>
        <w:pStyle w:val="Style6"/>
        <w:kinsoku w:val="0"/>
        <w:autoSpaceDE/>
        <w:autoSpaceDN/>
        <w:adjustRightInd/>
        <w:spacing w:after="288" w:line="199" w:lineRule="auto"/>
        <w:jc w:val="center"/>
        <w:rPr>
          <w:rFonts w:ascii="Bookman Old Style" w:hAnsi="Bookman Old Style" w:cs="Bookman Old Style"/>
          <w:b/>
          <w:i/>
          <w:iCs/>
          <w:lang w:val="es-ES" w:eastAsia="es-ES"/>
        </w:rPr>
      </w:pPr>
      <w:r w:rsidRPr="00654145">
        <w:rPr>
          <w:rFonts w:ascii="Bookman Old Style" w:hAnsi="Bookman Old Style" w:cs="Bookman Old Style"/>
          <w:b/>
          <w:i/>
          <w:iCs/>
          <w:lang w:val="es-ES" w:eastAsia="es-ES"/>
        </w:rPr>
        <w:t>POR TANTO</w:t>
      </w:r>
    </w:p>
    <w:p w:rsidR="00654145" w:rsidRPr="00654145" w:rsidRDefault="00654145">
      <w:pPr>
        <w:pStyle w:val="Style6"/>
        <w:numPr>
          <w:ilvl w:val="0"/>
          <w:numId w:val="8"/>
        </w:numPr>
        <w:tabs>
          <w:tab w:val="clear" w:pos="504"/>
          <w:tab w:val="num" w:pos="792"/>
        </w:tabs>
        <w:kinsoku w:val="0"/>
        <w:autoSpaceDE/>
        <w:autoSpaceDN/>
        <w:adjustRightInd/>
        <w:ind w:right="216"/>
        <w:jc w:val="both"/>
        <w:rPr>
          <w:rFonts w:ascii="Bookman Old Style" w:hAnsi="Bookman Old Style" w:cs="Bookman Old Style"/>
          <w:iCs/>
          <w:sz w:val="23"/>
          <w:szCs w:val="23"/>
          <w:lang w:val="es-ES" w:eastAsia="es-ES"/>
        </w:rPr>
      </w:pPr>
      <w:r w:rsidRPr="00654145">
        <w:rPr>
          <w:rFonts w:ascii="Bookman Old Style" w:hAnsi="Bookman Old Style" w:cs="Bookman Old Style"/>
          <w:iCs/>
          <w:spacing w:val="7"/>
          <w:sz w:val="23"/>
          <w:szCs w:val="23"/>
          <w:lang w:val="es-ES" w:eastAsia="es-ES"/>
        </w:rPr>
        <w:t xml:space="preserve">Conforme todo lo expresado antes, en cuanto a lo que atañe e involucra </w:t>
      </w:r>
      <w:r w:rsidRPr="00654145">
        <w:rPr>
          <w:rFonts w:ascii="Bookman Old Style" w:hAnsi="Bookman Old Style" w:cs="Bookman Old Style"/>
          <w:iCs/>
          <w:spacing w:val="6"/>
          <w:sz w:val="23"/>
          <w:szCs w:val="23"/>
          <w:lang w:val="es-ES" w:eastAsia="es-ES"/>
        </w:rPr>
        <w:t xml:space="preserve">específicamente a la Recurrente </w:t>
      </w:r>
      <w:r w:rsidRPr="00654145">
        <w:rPr>
          <w:rFonts w:ascii="Bookman Old Style" w:hAnsi="Bookman Old Style" w:cs="Bookman Old Style"/>
          <w:b/>
          <w:iCs/>
          <w:spacing w:val="6"/>
          <w:sz w:val="23"/>
          <w:szCs w:val="23"/>
          <w:lang w:val="es-ES" w:eastAsia="es-ES"/>
        </w:rPr>
        <w:t>A</w:t>
      </w:r>
      <w:r>
        <w:rPr>
          <w:rFonts w:ascii="Bookman Old Style" w:hAnsi="Bookman Old Style" w:cs="Bookman Old Style"/>
          <w:b/>
          <w:iCs/>
          <w:spacing w:val="6"/>
          <w:sz w:val="23"/>
          <w:szCs w:val="23"/>
          <w:lang w:val="es-ES" w:eastAsia="es-ES"/>
        </w:rPr>
        <w:t>.</w:t>
      </w:r>
      <w:r w:rsidRPr="00654145">
        <w:rPr>
          <w:rFonts w:ascii="Bookman Old Style" w:hAnsi="Bookman Old Style" w:cs="Bookman Old Style"/>
          <w:b/>
          <w:iCs/>
          <w:spacing w:val="6"/>
          <w:sz w:val="23"/>
          <w:szCs w:val="23"/>
          <w:lang w:val="es-ES" w:eastAsia="es-ES"/>
        </w:rPr>
        <w:t>P</w:t>
      </w:r>
      <w:r>
        <w:rPr>
          <w:rFonts w:ascii="Bookman Old Style" w:hAnsi="Bookman Old Style" w:cs="Bookman Old Style"/>
          <w:b/>
          <w:iCs/>
          <w:spacing w:val="6"/>
          <w:sz w:val="23"/>
          <w:szCs w:val="23"/>
          <w:lang w:val="es-ES" w:eastAsia="es-ES"/>
        </w:rPr>
        <w:t>.</w:t>
      </w:r>
      <w:r w:rsidRPr="00654145">
        <w:rPr>
          <w:rFonts w:ascii="Bookman Old Style" w:hAnsi="Bookman Old Style" w:cs="Bookman Old Style"/>
          <w:b/>
          <w:iCs/>
          <w:spacing w:val="6"/>
          <w:sz w:val="23"/>
          <w:szCs w:val="23"/>
          <w:lang w:val="es-ES" w:eastAsia="es-ES"/>
        </w:rPr>
        <w:t>S</w:t>
      </w:r>
      <w:r>
        <w:rPr>
          <w:rFonts w:ascii="Bookman Old Style" w:hAnsi="Bookman Old Style" w:cs="Bookman Old Style"/>
          <w:b/>
          <w:iCs/>
          <w:spacing w:val="6"/>
          <w:sz w:val="23"/>
          <w:szCs w:val="23"/>
          <w:lang w:val="es-ES" w:eastAsia="es-ES"/>
        </w:rPr>
        <w:t>.</w:t>
      </w:r>
      <w:r w:rsidRPr="00654145">
        <w:rPr>
          <w:rFonts w:ascii="Bookman Old Style" w:hAnsi="Bookman Old Style" w:cs="Bookman Old Style"/>
          <w:b/>
          <w:iCs/>
          <w:spacing w:val="6"/>
          <w:sz w:val="23"/>
          <w:szCs w:val="23"/>
          <w:lang w:val="es-ES" w:eastAsia="es-ES"/>
        </w:rPr>
        <w:t>S</w:t>
      </w:r>
      <w:r>
        <w:rPr>
          <w:rFonts w:ascii="Bookman Old Style" w:hAnsi="Bookman Old Style" w:cs="Bookman Old Style"/>
          <w:b/>
          <w:iCs/>
          <w:spacing w:val="6"/>
          <w:sz w:val="23"/>
          <w:szCs w:val="23"/>
          <w:lang w:val="es-ES" w:eastAsia="es-ES"/>
        </w:rPr>
        <w:t>.J</w:t>
      </w:r>
      <w:r w:rsidR="00E75032">
        <w:rPr>
          <w:rFonts w:ascii="Bookman Old Style" w:hAnsi="Bookman Old Style" w:cs="Bookman Old Style"/>
          <w:b/>
          <w:iCs/>
          <w:spacing w:val="6"/>
          <w:sz w:val="23"/>
          <w:szCs w:val="23"/>
          <w:lang w:val="es-ES" w:eastAsia="es-ES"/>
        </w:rPr>
        <w:t>.</w:t>
      </w:r>
      <w:r w:rsidRPr="00654145">
        <w:rPr>
          <w:rFonts w:ascii="Bookman Old Style" w:hAnsi="Bookman Old Style" w:cs="Bookman Old Style"/>
          <w:b/>
          <w:iCs/>
          <w:spacing w:val="1"/>
          <w:sz w:val="23"/>
          <w:szCs w:val="23"/>
          <w:lang w:val="es-ES" w:eastAsia="es-ES"/>
        </w:rPr>
        <w:t>S.A.,</w:t>
      </w:r>
      <w:r w:rsidRPr="00654145">
        <w:rPr>
          <w:rFonts w:ascii="Bookman Old Style" w:hAnsi="Bookman Old Style" w:cs="Bookman Old Style"/>
          <w:iCs/>
          <w:spacing w:val="1"/>
          <w:sz w:val="23"/>
          <w:szCs w:val="23"/>
          <w:lang w:val="es-ES" w:eastAsia="es-ES"/>
        </w:rPr>
        <w:t xml:space="preserve"> cédula de persona jurídica número </w:t>
      </w:r>
      <w:r w:rsidR="00E75032">
        <w:rPr>
          <w:rFonts w:ascii="Bookman Old Style" w:hAnsi="Bookman Old Style" w:cs="Bookman Old Style"/>
          <w:iCs/>
          <w:spacing w:val="1"/>
          <w:sz w:val="23"/>
          <w:szCs w:val="23"/>
          <w:lang w:val="es-ES" w:eastAsia="es-ES"/>
        </w:rPr>
        <w:t>…</w:t>
      </w:r>
      <w:r w:rsidRPr="00654145">
        <w:rPr>
          <w:rFonts w:ascii="Bookman Old Style" w:hAnsi="Bookman Old Style" w:cs="Bookman Old Style"/>
          <w:iCs/>
          <w:spacing w:val="1"/>
          <w:sz w:val="23"/>
          <w:szCs w:val="23"/>
          <w:lang w:val="es-ES" w:eastAsia="es-ES"/>
        </w:rPr>
        <w:t xml:space="preserve">; representada por el </w:t>
      </w:r>
      <w:r w:rsidRPr="00654145">
        <w:rPr>
          <w:rFonts w:ascii="Bookman Old Style" w:hAnsi="Bookman Old Style" w:cs="Bookman Old Style"/>
          <w:iCs/>
          <w:spacing w:val="11"/>
          <w:sz w:val="23"/>
          <w:szCs w:val="23"/>
          <w:lang w:val="es-ES" w:eastAsia="es-ES"/>
        </w:rPr>
        <w:t xml:space="preserve">señor </w:t>
      </w:r>
      <w:r w:rsidRPr="00654145">
        <w:rPr>
          <w:rFonts w:ascii="Bookman Old Style" w:hAnsi="Bookman Old Style" w:cs="Bookman Old Style"/>
          <w:b/>
          <w:iCs/>
          <w:spacing w:val="11"/>
          <w:sz w:val="23"/>
          <w:szCs w:val="23"/>
          <w:lang w:val="es-ES" w:eastAsia="es-ES"/>
        </w:rPr>
        <w:t>V</w:t>
      </w:r>
      <w:r>
        <w:rPr>
          <w:rFonts w:ascii="Bookman Old Style" w:hAnsi="Bookman Old Style" w:cs="Bookman Old Style"/>
          <w:b/>
          <w:iCs/>
          <w:spacing w:val="11"/>
          <w:sz w:val="23"/>
          <w:szCs w:val="23"/>
          <w:lang w:val="es-ES" w:eastAsia="es-ES"/>
        </w:rPr>
        <w:t>.</w:t>
      </w:r>
      <w:r w:rsidRPr="00654145">
        <w:rPr>
          <w:rFonts w:ascii="Bookman Old Style" w:hAnsi="Bookman Old Style" w:cs="Bookman Old Style"/>
          <w:b/>
          <w:iCs/>
          <w:spacing w:val="11"/>
          <w:sz w:val="23"/>
          <w:szCs w:val="23"/>
          <w:lang w:val="es-ES" w:eastAsia="es-ES"/>
        </w:rPr>
        <w:t>H</w:t>
      </w:r>
      <w:r>
        <w:rPr>
          <w:rFonts w:ascii="Bookman Old Style" w:hAnsi="Bookman Old Style" w:cs="Bookman Old Style"/>
          <w:b/>
          <w:iCs/>
          <w:spacing w:val="11"/>
          <w:sz w:val="23"/>
          <w:szCs w:val="23"/>
          <w:lang w:val="es-ES" w:eastAsia="es-ES"/>
        </w:rPr>
        <w:t>.</w:t>
      </w:r>
      <w:r w:rsidRPr="00654145">
        <w:rPr>
          <w:rFonts w:ascii="Bookman Old Style" w:hAnsi="Bookman Old Style" w:cs="Bookman Old Style"/>
          <w:b/>
          <w:iCs/>
          <w:spacing w:val="11"/>
          <w:sz w:val="23"/>
          <w:szCs w:val="23"/>
          <w:lang w:val="es-ES" w:eastAsia="es-ES"/>
        </w:rPr>
        <w:t>S</w:t>
      </w:r>
      <w:r>
        <w:rPr>
          <w:rFonts w:ascii="Bookman Old Style" w:hAnsi="Bookman Old Style" w:cs="Bookman Old Style"/>
          <w:b/>
          <w:iCs/>
          <w:spacing w:val="11"/>
          <w:sz w:val="23"/>
          <w:szCs w:val="23"/>
          <w:lang w:val="es-ES" w:eastAsia="es-ES"/>
        </w:rPr>
        <w:t>.</w:t>
      </w:r>
      <w:r w:rsidRPr="00654145">
        <w:rPr>
          <w:rFonts w:ascii="Bookman Old Style" w:hAnsi="Bookman Old Style" w:cs="Bookman Old Style"/>
          <w:b/>
          <w:iCs/>
          <w:spacing w:val="11"/>
          <w:sz w:val="23"/>
          <w:szCs w:val="23"/>
          <w:lang w:val="es-ES" w:eastAsia="es-ES"/>
        </w:rPr>
        <w:t>H</w:t>
      </w:r>
      <w:r>
        <w:rPr>
          <w:rFonts w:ascii="Bookman Old Style" w:hAnsi="Bookman Old Style" w:cs="Bookman Old Style"/>
          <w:b/>
          <w:iCs/>
          <w:spacing w:val="11"/>
          <w:sz w:val="23"/>
          <w:szCs w:val="23"/>
          <w:lang w:val="es-ES" w:eastAsia="es-ES"/>
        </w:rPr>
        <w:t>.</w:t>
      </w:r>
      <w:r w:rsidRPr="00654145">
        <w:rPr>
          <w:rFonts w:ascii="Bookman Old Style" w:hAnsi="Bookman Old Style" w:cs="Bookman Old Style"/>
          <w:iCs/>
          <w:spacing w:val="11"/>
          <w:sz w:val="23"/>
          <w:szCs w:val="23"/>
          <w:lang w:val="es-ES" w:eastAsia="es-ES"/>
        </w:rPr>
        <w:t xml:space="preserve">, portador de la cédula de </w:t>
      </w:r>
      <w:r w:rsidRPr="00654145">
        <w:rPr>
          <w:rFonts w:ascii="Bookman Old Style" w:hAnsi="Bookman Old Style" w:cs="Bookman Old Style"/>
          <w:iCs/>
          <w:spacing w:val="-1"/>
          <w:sz w:val="23"/>
          <w:szCs w:val="23"/>
          <w:lang w:val="es-ES" w:eastAsia="es-ES"/>
        </w:rPr>
        <w:t xml:space="preserve">identidad número </w:t>
      </w:r>
      <w:r w:rsidR="00E75032">
        <w:rPr>
          <w:rFonts w:ascii="Bookman Old Style" w:hAnsi="Bookman Old Style" w:cs="Bookman Old Style"/>
          <w:iCs/>
          <w:spacing w:val="-1"/>
          <w:sz w:val="23"/>
          <w:szCs w:val="23"/>
          <w:lang w:val="es-ES" w:eastAsia="es-ES"/>
        </w:rPr>
        <w:t>…</w:t>
      </w:r>
      <w:r w:rsidRPr="00654145">
        <w:rPr>
          <w:rFonts w:ascii="Bookman Old Style" w:hAnsi="Bookman Old Style" w:cs="Bookman Old Style"/>
          <w:iCs/>
          <w:spacing w:val="-1"/>
          <w:sz w:val="23"/>
          <w:szCs w:val="23"/>
          <w:lang w:val="es-ES" w:eastAsia="es-ES"/>
        </w:rPr>
        <w:t xml:space="preserve">, </w:t>
      </w:r>
      <w:r w:rsidRPr="00654145">
        <w:rPr>
          <w:rFonts w:ascii="Bookman Old Style" w:hAnsi="Bookman Old Style" w:cs="Bookman Old Style"/>
          <w:b/>
          <w:bCs/>
          <w:iCs/>
          <w:spacing w:val="-1"/>
          <w:lang w:val="es-ES" w:eastAsia="es-ES"/>
        </w:rPr>
        <w:t xml:space="preserve">ACOGER (EN LO CONDUCENTE) LA ACCIÓN </w:t>
      </w:r>
      <w:r w:rsidRPr="00654145">
        <w:rPr>
          <w:rFonts w:ascii="Bookman Old Style" w:hAnsi="Bookman Old Style" w:cs="Bookman Old Style"/>
          <w:b/>
          <w:bCs/>
          <w:iCs/>
          <w:spacing w:val="4"/>
          <w:lang w:val="es-ES" w:eastAsia="es-ES"/>
        </w:rPr>
        <w:t xml:space="preserve">DE NULIDAD </w:t>
      </w:r>
      <w:r w:rsidRPr="00654145">
        <w:rPr>
          <w:rFonts w:ascii="Bookman Old Style" w:hAnsi="Bookman Old Style" w:cs="Bookman Old Style"/>
          <w:iCs/>
          <w:spacing w:val="4"/>
          <w:sz w:val="23"/>
          <w:szCs w:val="23"/>
          <w:lang w:val="es-ES" w:eastAsia="es-ES"/>
        </w:rPr>
        <w:t xml:space="preserve">Incoada contra el Artículo No. 5.1.30 de la Sesión Ordinaria No. </w:t>
      </w:r>
      <w:r w:rsidRPr="00654145">
        <w:rPr>
          <w:rFonts w:ascii="Bookman Old Style" w:hAnsi="Bookman Old Style" w:cs="Bookman Old Style"/>
          <w:iCs/>
          <w:spacing w:val="3"/>
          <w:sz w:val="23"/>
          <w:szCs w:val="23"/>
          <w:lang w:val="es-ES" w:eastAsia="es-ES"/>
        </w:rPr>
        <w:t xml:space="preserve">34-2012 del 07 de Junio del 2012 y contra lo definido EN SU RELACIÓN en los </w:t>
      </w:r>
      <w:r w:rsidRPr="00654145">
        <w:rPr>
          <w:rFonts w:ascii="Bookman Old Style" w:hAnsi="Bookman Old Style" w:cs="Bookman Old Style"/>
          <w:iCs/>
          <w:spacing w:val="2"/>
          <w:sz w:val="23"/>
          <w:szCs w:val="23"/>
          <w:lang w:val="es-ES" w:eastAsia="es-ES"/>
        </w:rPr>
        <w:t xml:space="preserve">Artículos 3.1 y 3.2, respectivamente, de las Sesiones Ordinarias Nos. 42-2012 del 2 </w:t>
      </w:r>
      <w:r w:rsidRPr="00654145">
        <w:rPr>
          <w:rFonts w:ascii="Bookman Old Style" w:hAnsi="Bookman Old Style" w:cs="Bookman Old Style"/>
          <w:iCs/>
          <w:spacing w:val="3"/>
          <w:sz w:val="23"/>
          <w:szCs w:val="23"/>
          <w:lang w:val="es-ES" w:eastAsia="es-ES"/>
        </w:rPr>
        <w:t xml:space="preserve">de Julio del 2012 (Artículo 3.1) y 44-2012 del 11 de Julio del 2012 (Artículo 3.2), </w:t>
      </w:r>
      <w:r w:rsidRPr="00654145">
        <w:rPr>
          <w:rFonts w:ascii="Bookman Old Style" w:hAnsi="Bookman Old Style" w:cs="Bookman Old Style"/>
          <w:iCs/>
          <w:spacing w:val="4"/>
          <w:sz w:val="23"/>
          <w:szCs w:val="23"/>
          <w:lang w:val="es-ES" w:eastAsia="es-ES"/>
        </w:rPr>
        <w:t xml:space="preserve">todos Actos emitidos por la Junta Directiva del Consejo de Transporte Público. </w:t>
      </w:r>
      <w:r w:rsidRPr="00654145">
        <w:rPr>
          <w:rFonts w:ascii="Bookman Old Style" w:hAnsi="Bookman Old Style" w:cs="Bookman Old Style"/>
          <w:iCs/>
          <w:spacing w:val="5"/>
          <w:sz w:val="23"/>
          <w:szCs w:val="23"/>
          <w:lang w:val="es-ES" w:eastAsia="es-ES"/>
        </w:rPr>
        <w:t xml:space="preserve">Determinándose, además, como Improcedente la Apelación subsidiaria conocida, </w:t>
      </w:r>
      <w:r w:rsidRPr="00654145">
        <w:rPr>
          <w:rFonts w:ascii="Bookman Old Style" w:hAnsi="Bookman Old Style" w:cs="Bookman Old Style"/>
          <w:iCs/>
          <w:sz w:val="23"/>
          <w:szCs w:val="23"/>
          <w:lang w:val="es-ES" w:eastAsia="es-ES"/>
        </w:rPr>
        <w:t>por Extemporánea.</w:t>
      </w:r>
    </w:p>
    <w:p w:rsidR="00654145" w:rsidRPr="00654145" w:rsidRDefault="00654145">
      <w:pPr>
        <w:pStyle w:val="Style6"/>
        <w:numPr>
          <w:ilvl w:val="0"/>
          <w:numId w:val="9"/>
        </w:numPr>
        <w:tabs>
          <w:tab w:val="clear" w:pos="648"/>
          <w:tab w:val="num" w:pos="936"/>
        </w:tabs>
        <w:kinsoku w:val="0"/>
        <w:autoSpaceDE/>
        <w:autoSpaceDN/>
        <w:adjustRightInd/>
        <w:spacing w:before="324"/>
        <w:ind w:right="216"/>
        <w:jc w:val="both"/>
        <w:rPr>
          <w:rFonts w:ascii="Bookman Old Style" w:hAnsi="Bookman Old Style" w:cs="Bookman Old Style"/>
          <w:iCs/>
          <w:sz w:val="23"/>
          <w:szCs w:val="23"/>
          <w:lang w:val="es-ES" w:eastAsia="es-ES"/>
        </w:rPr>
      </w:pPr>
      <w:r w:rsidRPr="00654145">
        <w:rPr>
          <w:rFonts w:ascii="Bookman Old Style" w:hAnsi="Bookman Old Style" w:cs="Bookman Old Style"/>
          <w:iCs/>
          <w:spacing w:val="1"/>
          <w:sz w:val="23"/>
          <w:szCs w:val="23"/>
          <w:lang w:val="es-ES" w:eastAsia="es-ES"/>
        </w:rPr>
        <w:t xml:space="preserve">Vistos los efectos de este Acto Resolución y de la Declaratoria de Nulidad </w:t>
      </w:r>
      <w:r w:rsidRPr="00654145">
        <w:rPr>
          <w:rFonts w:ascii="Bookman Old Style" w:hAnsi="Bookman Old Style" w:cs="Bookman Old Style"/>
          <w:iCs/>
          <w:spacing w:val="-1"/>
          <w:sz w:val="23"/>
          <w:szCs w:val="23"/>
          <w:lang w:val="es-ES" w:eastAsia="es-ES"/>
        </w:rPr>
        <w:t xml:space="preserve">determinada, devolver el caso al ámbito del Consejo de Transporte Público para que </w:t>
      </w:r>
      <w:r w:rsidRPr="00654145">
        <w:rPr>
          <w:rFonts w:ascii="Bookman Old Style" w:hAnsi="Bookman Old Style" w:cs="Bookman Old Style"/>
          <w:iCs/>
          <w:spacing w:val="4"/>
          <w:sz w:val="23"/>
          <w:szCs w:val="23"/>
          <w:lang w:val="es-ES" w:eastAsia="es-ES"/>
        </w:rPr>
        <w:t xml:space="preserve">proceda a revalorar el Asunto y a emitir un Acto debido, en el cual se expresen </w:t>
      </w:r>
      <w:r w:rsidRPr="00654145">
        <w:rPr>
          <w:rFonts w:ascii="Bookman Old Style" w:hAnsi="Bookman Old Style" w:cs="Bookman Old Style"/>
          <w:iCs/>
          <w:spacing w:val="1"/>
          <w:sz w:val="23"/>
          <w:szCs w:val="23"/>
          <w:lang w:val="es-ES" w:eastAsia="es-ES"/>
        </w:rPr>
        <w:t xml:space="preserve">claramente los Motivos y Fundamentos de lo que —en un final- se defina en cuanto a </w:t>
      </w:r>
      <w:r w:rsidRPr="00654145">
        <w:rPr>
          <w:rFonts w:ascii="Bookman Old Style" w:hAnsi="Bookman Old Style" w:cs="Bookman Old Style"/>
          <w:iCs/>
          <w:spacing w:val="3"/>
          <w:sz w:val="23"/>
          <w:szCs w:val="23"/>
          <w:lang w:val="es-ES" w:eastAsia="es-ES"/>
        </w:rPr>
        <w:t xml:space="preserve">la Solicitud de Permisos de SEETAXI aplicada por la firma Recurrente. Dejándose en claro que esta Resolución no prejuzga sobre la Solicitud aludida, ni otorga a la </w:t>
      </w:r>
      <w:r w:rsidRPr="00654145">
        <w:rPr>
          <w:rFonts w:ascii="Bookman Old Style" w:hAnsi="Bookman Old Style" w:cs="Bookman Old Style"/>
          <w:iCs/>
          <w:spacing w:val="-1"/>
          <w:sz w:val="23"/>
          <w:szCs w:val="23"/>
          <w:lang w:val="es-ES" w:eastAsia="es-ES"/>
        </w:rPr>
        <w:t xml:space="preserve">firma Recurrente ningún Derecho de Respuesta Positiva en cuanto a sus Trámites y </w:t>
      </w:r>
      <w:r w:rsidRPr="00654145">
        <w:rPr>
          <w:rFonts w:ascii="Bookman Old Style" w:hAnsi="Bookman Old Style" w:cs="Bookman Old Style"/>
          <w:iCs/>
          <w:sz w:val="23"/>
          <w:szCs w:val="23"/>
          <w:lang w:val="es-ES" w:eastAsia="es-ES"/>
        </w:rPr>
        <w:t>Peticiones.</w:t>
      </w:r>
    </w:p>
    <w:p w:rsidR="00654145" w:rsidRDefault="00654145">
      <w:pPr>
        <w:pStyle w:val="Style6"/>
        <w:kinsoku w:val="0"/>
        <w:autoSpaceDE/>
        <w:autoSpaceDN/>
        <w:adjustRightInd/>
        <w:spacing w:before="216"/>
        <w:ind w:left="216"/>
        <w:rPr>
          <w:rFonts w:ascii="Bookman Old Style" w:hAnsi="Bookman Old Style" w:cs="Bookman Old Style"/>
          <w:b/>
          <w:i/>
          <w:iCs/>
          <w:spacing w:val="10"/>
          <w:sz w:val="23"/>
          <w:szCs w:val="23"/>
          <w:lang w:val="es-ES" w:eastAsia="es-ES"/>
        </w:rPr>
      </w:pPr>
      <w:r w:rsidRPr="00654145">
        <w:rPr>
          <w:rFonts w:ascii="Bookman Old Style" w:hAnsi="Bookman Old Style" w:cs="Bookman Old Style"/>
          <w:b/>
          <w:i/>
          <w:iCs/>
          <w:spacing w:val="10"/>
          <w:sz w:val="23"/>
          <w:szCs w:val="23"/>
          <w:lang w:val="es-ES" w:eastAsia="es-ES"/>
        </w:rPr>
        <w:t>NOTIFIQUESE.-</w:t>
      </w:r>
    </w:p>
    <w:p w:rsidR="00654145" w:rsidRDefault="00654145">
      <w:pPr>
        <w:pStyle w:val="Style6"/>
        <w:kinsoku w:val="0"/>
        <w:autoSpaceDE/>
        <w:autoSpaceDN/>
        <w:adjustRightInd/>
        <w:spacing w:before="216"/>
        <w:ind w:left="216"/>
        <w:rPr>
          <w:rFonts w:ascii="Bookman Old Style" w:hAnsi="Bookman Old Style" w:cs="Bookman Old Style"/>
          <w:b/>
          <w:i/>
          <w:iCs/>
          <w:spacing w:val="10"/>
          <w:sz w:val="23"/>
          <w:szCs w:val="23"/>
          <w:lang w:val="es-ES" w:eastAsia="es-ES"/>
        </w:rPr>
      </w:pPr>
    </w:p>
    <w:p w:rsidR="00654145" w:rsidRDefault="00654145" w:rsidP="00654145">
      <w:pPr>
        <w:pStyle w:val="Style5"/>
        <w:kinsoku w:val="0"/>
        <w:autoSpaceDE/>
        <w:jc w:val="center"/>
        <w:rPr>
          <w:spacing w:val="-4"/>
          <w:lang w:val="es-ES" w:eastAsia="es-ES"/>
        </w:rPr>
      </w:pPr>
      <w:r>
        <w:rPr>
          <w:spacing w:val="-4"/>
          <w:lang w:val="es-ES" w:eastAsia="es-ES"/>
        </w:rPr>
        <w:t>Lic. Carlos Portuguez Méndez</w:t>
      </w:r>
    </w:p>
    <w:p w:rsidR="00654145" w:rsidRDefault="00654145" w:rsidP="00654145">
      <w:pPr>
        <w:pStyle w:val="Style5"/>
        <w:kinsoku w:val="0"/>
        <w:autoSpaceDE/>
        <w:jc w:val="center"/>
        <w:rPr>
          <w:spacing w:val="-4"/>
          <w:lang w:val="es-ES" w:eastAsia="es-ES"/>
        </w:rPr>
      </w:pPr>
      <w:r>
        <w:rPr>
          <w:spacing w:val="-4"/>
          <w:lang w:val="es-ES" w:eastAsia="es-ES"/>
        </w:rPr>
        <w:t>Presidente</w:t>
      </w:r>
    </w:p>
    <w:p w:rsidR="00654145" w:rsidRDefault="00654145" w:rsidP="00654145">
      <w:pPr>
        <w:pStyle w:val="Style5"/>
        <w:kinsoku w:val="0"/>
        <w:autoSpaceDE/>
        <w:jc w:val="center"/>
        <w:rPr>
          <w:spacing w:val="-4"/>
          <w:lang w:val="es-ES" w:eastAsia="es-ES"/>
        </w:rPr>
      </w:pPr>
    </w:p>
    <w:p w:rsidR="00654145" w:rsidRDefault="00654145" w:rsidP="00654145">
      <w:pPr>
        <w:pStyle w:val="Style5"/>
        <w:kinsoku w:val="0"/>
        <w:autoSpaceDE/>
        <w:jc w:val="center"/>
        <w:rPr>
          <w:spacing w:val="-4"/>
          <w:lang w:val="es-ES" w:eastAsia="es-ES"/>
        </w:rPr>
      </w:pPr>
    </w:p>
    <w:p w:rsidR="00654145" w:rsidRDefault="00654145" w:rsidP="00654145">
      <w:pPr>
        <w:pStyle w:val="Style5"/>
        <w:kinsoku w:val="0"/>
        <w:autoSpaceDE/>
        <w:jc w:val="center"/>
        <w:rPr>
          <w:spacing w:val="-4"/>
          <w:lang w:val="es-ES" w:eastAsia="es-ES"/>
        </w:rPr>
      </w:pPr>
    </w:p>
    <w:p w:rsidR="00654145" w:rsidRDefault="00654145" w:rsidP="00654145">
      <w:pPr>
        <w:pStyle w:val="Style5"/>
        <w:kinsoku w:val="0"/>
        <w:autoSpaceDE/>
        <w:jc w:val="center"/>
        <w:rPr>
          <w:spacing w:val="-4"/>
          <w:lang w:val="es-ES" w:eastAsia="es-ES"/>
        </w:rPr>
      </w:pPr>
      <w:r>
        <w:rPr>
          <w:spacing w:val="-4"/>
          <w:lang w:val="es-ES" w:eastAsia="es-ES"/>
        </w:rPr>
        <w:t>Licda. Marta Luz Pérez Peláez</w:t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  <w:t>Lic. Mario Quesada Aguirre</w:t>
      </w:r>
    </w:p>
    <w:p w:rsidR="00654145" w:rsidRDefault="00654145" w:rsidP="00654145">
      <w:pPr>
        <w:pStyle w:val="Style5"/>
        <w:kinsoku w:val="0"/>
        <w:autoSpaceDE/>
        <w:jc w:val="center"/>
        <w:rPr>
          <w:spacing w:val="-4"/>
          <w:lang w:val="es-ES" w:eastAsia="es-ES"/>
        </w:rPr>
      </w:pPr>
      <w:r>
        <w:rPr>
          <w:spacing w:val="-4"/>
          <w:lang w:val="es-ES" w:eastAsia="es-ES"/>
        </w:rPr>
        <w:t>Juez</w:t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</w:r>
      <w:r>
        <w:rPr>
          <w:spacing w:val="-4"/>
          <w:lang w:val="es-ES" w:eastAsia="es-ES"/>
        </w:rPr>
        <w:tab/>
        <w:t xml:space="preserve">        Juez</w:t>
      </w:r>
    </w:p>
    <w:p w:rsidR="00654145" w:rsidRDefault="00654145">
      <w:pPr>
        <w:pStyle w:val="Style6"/>
        <w:kinsoku w:val="0"/>
        <w:autoSpaceDE/>
        <w:autoSpaceDN/>
        <w:adjustRightInd/>
        <w:spacing w:before="216"/>
        <w:ind w:left="216"/>
        <w:rPr>
          <w:rFonts w:ascii="Bookman Old Style" w:hAnsi="Bookman Old Style" w:cs="Bookman Old Style"/>
          <w:b/>
          <w:i/>
          <w:iCs/>
          <w:spacing w:val="10"/>
          <w:sz w:val="23"/>
          <w:szCs w:val="23"/>
          <w:lang w:val="es-ES" w:eastAsia="es-ES"/>
        </w:rPr>
      </w:pPr>
    </w:p>
    <w:p w:rsidR="00654145" w:rsidRDefault="00654145">
      <w:pPr>
        <w:pStyle w:val="Style6"/>
        <w:kinsoku w:val="0"/>
        <w:autoSpaceDE/>
        <w:autoSpaceDN/>
        <w:adjustRightInd/>
        <w:spacing w:before="216"/>
        <w:ind w:left="216"/>
        <w:rPr>
          <w:rFonts w:ascii="Bookman Old Style" w:hAnsi="Bookman Old Style" w:cs="Bookman Old Style"/>
          <w:b/>
          <w:i/>
          <w:iCs/>
          <w:spacing w:val="10"/>
          <w:sz w:val="23"/>
          <w:szCs w:val="23"/>
          <w:lang w:val="es-ES" w:eastAsia="es-ES"/>
        </w:rPr>
      </w:pPr>
    </w:p>
    <w:p w:rsidR="00654145" w:rsidRPr="00654145" w:rsidRDefault="00654145">
      <w:pPr>
        <w:pStyle w:val="Style6"/>
        <w:kinsoku w:val="0"/>
        <w:autoSpaceDE/>
        <w:autoSpaceDN/>
        <w:adjustRightInd/>
        <w:spacing w:before="216"/>
        <w:ind w:left="216"/>
        <w:rPr>
          <w:rFonts w:ascii="Bookman Old Style" w:hAnsi="Bookman Old Style" w:cs="Bookman Old Style"/>
          <w:b/>
          <w:i/>
          <w:iCs/>
          <w:spacing w:val="10"/>
          <w:sz w:val="23"/>
          <w:szCs w:val="23"/>
          <w:lang w:val="es-ES" w:eastAsia="es-ES"/>
        </w:rPr>
      </w:pPr>
    </w:p>
    <w:sectPr w:rsidR="00654145" w:rsidRPr="00654145" w:rsidSect="00654145">
      <w:pgSz w:w="12240" w:h="15840"/>
      <w:pgMar w:top="2359" w:right="2364" w:bottom="1191" w:left="135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E4D" w:rsidRDefault="00486E4D" w:rsidP="0003080E">
      <w:r>
        <w:separator/>
      </w:r>
    </w:p>
  </w:endnote>
  <w:endnote w:type="continuationSeparator" w:id="0">
    <w:p w:rsidR="00486E4D" w:rsidRDefault="00486E4D" w:rsidP="00030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E4D" w:rsidRDefault="00486E4D" w:rsidP="0003080E">
      <w:r>
        <w:separator/>
      </w:r>
    </w:p>
  </w:footnote>
  <w:footnote w:type="continuationSeparator" w:id="0">
    <w:p w:rsidR="00486E4D" w:rsidRDefault="00486E4D" w:rsidP="000308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147F"/>
    <w:multiLevelType w:val="singleLevel"/>
    <w:tmpl w:val="1BDF9BBA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3"/>
        <w:sz w:val="24"/>
        <w:szCs w:val="24"/>
      </w:rPr>
    </w:lvl>
  </w:abstractNum>
  <w:abstractNum w:abstractNumId="1">
    <w:nsid w:val="01B8F974"/>
    <w:multiLevelType w:val="singleLevel"/>
    <w:tmpl w:val="5C3DF8FE"/>
    <w:lvl w:ilvl="0">
      <w:start w:val="1"/>
      <w:numFmt w:val="decimal"/>
      <w:lvlText w:val="%1.-"/>
      <w:lvlJc w:val="left"/>
      <w:pPr>
        <w:tabs>
          <w:tab w:val="num" w:pos="432"/>
        </w:tabs>
        <w:ind w:left="504" w:firstLine="72"/>
      </w:pPr>
      <w:rPr>
        <w:rFonts w:cs="Times New Roman"/>
        <w:snapToGrid/>
        <w:sz w:val="23"/>
        <w:szCs w:val="23"/>
      </w:rPr>
    </w:lvl>
  </w:abstractNum>
  <w:abstractNum w:abstractNumId="2">
    <w:nsid w:val="01D4D045"/>
    <w:multiLevelType w:val="singleLevel"/>
    <w:tmpl w:val="30303488"/>
    <w:lvl w:ilvl="0">
      <w:numFmt w:val="bullet"/>
      <w:lvlText w:val="-"/>
      <w:lvlJc w:val="left"/>
      <w:pPr>
        <w:tabs>
          <w:tab w:val="num" w:pos="216"/>
        </w:tabs>
        <w:ind w:left="504"/>
      </w:pPr>
      <w:rPr>
        <w:rFonts w:ascii="Symbol" w:hAnsi="Symbol"/>
        <w:snapToGrid/>
        <w:spacing w:val="-2"/>
        <w:sz w:val="26"/>
      </w:rPr>
    </w:lvl>
  </w:abstractNum>
  <w:abstractNum w:abstractNumId="3">
    <w:nsid w:val="0345E22A"/>
    <w:multiLevelType w:val="singleLevel"/>
    <w:tmpl w:val="F7CAC322"/>
    <w:lvl w:ilvl="0">
      <w:start w:val="1"/>
      <w:numFmt w:val="upperRoman"/>
      <w:lvlText w:val="%1.-"/>
      <w:lvlJc w:val="left"/>
      <w:pPr>
        <w:tabs>
          <w:tab w:val="num" w:pos="504"/>
        </w:tabs>
        <w:ind w:left="216" w:firstLine="72"/>
      </w:pPr>
      <w:rPr>
        <w:rFonts w:cs="Times New Roman"/>
        <w:b/>
        <w:snapToGrid/>
        <w:spacing w:val="7"/>
        <w:sz w:val="23"/>
        <w:szCs w:val="23"/>
      </w:rPr>
    </w:lvl>
  </w:abstractNum>
  <w:abstractNum w:abstractNumId="4">
    <w:nsid w:val="06BAEE3C"/>
    <w:multiLevelType w:val="singleLevel"/>
    <w:tmpl w:val="3BC6A1E0"/>
    <w:lvl w:ilvl="0">
      <w:start w:val="1"/>
      <w:numFmt w:val="decimal"/>
      <w:lvlText w:val="%1."/>
      <w:lvlJc w:val="left"/>
      <w:pPr>
        <w:tabs>
          <w:tab w:val="num" w:pos="216"/>
        </w:tabs>
        <w:ind w:left="504" w:firstLine="72"/>
      </w:pPr>
      <w:rPr>
        <w:rFonts w:cs="Times New Roman"/>
        <w:snapToGrid/>
        <w:spacing w:val="-3"/>
        <w:sz w:val="24"/>
        <w:szCs w:val="24"/>
      </w:rPr>
    </w:lvl>
  </w:abstractNum>
  <w:abstractNum w:abstractNumId="5">
    <w:nsid w:val="07201BE2"/>
    <w:multiLevelType w:val="singleLevel"/>
    <w:tmpl w:val="B38A2A78"/>
    <w:lvl w:ilvl="0">
      <w:start w:val="1"/>
      <w:numFmt w:val="lowerLetter"/>
      <w:lvlText w:val="%1).-"/>
      <w:lvlJc w:val="left"/>
      <w:pPr>
        <w:tabs>
          <w:tab w:val="num" w:pos="648"/>
        </w:tabs>
        <w:ind w:firstLine="72"/>
      </w:pPr>
      <w:rPr>
        <w:rFonts w:cs="Times New Roman"/>
        <w:b/>
        <w:snapToGrid/>
        <w:spacing w:val="6"/>
        <w:sz w:val="23"/>
        <w:szCs w:val="23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504" w:firstLine="72"/>
        </w:pPr>
        <w:rPr>
          <w:rFonts w:cs="Times New Roman"/>
          <w:snapToGrid/>
          <w:spacing w:val="3"/>
          <w:sz w:val="23"/>
          <w:szCs w:val="23"/>
        </w:rPr>
      </w:lvl>
    </w:lvlOverride>
  </w:num>
  <w:num w:numId="5">
    <w:abstractNumId w:val="0"/>
  </w:num>
  <w:num w:numId="6">
    <w:abstractNumId w:val="0"/>
    <w:lvlOverride w:ilvl="0">
      <w:lvl w:ilvl="0">
        <w:numFmt w:val="decimal"/>
        <w:lvlText w:val="%1.-"/>
        <w:lvlJc w:val="left"/>
        <w:pPr>
          <w:tabs>
            <w:tab w:val="num" w:pos="432"/>
          </w:tabs>
        </w:pPr>
        <w:rPr>
          <w:rFonts w:cs="Times New Roman"/>
          <w:b/>
          <w:bCs/>
          <w:snapToGrid/>
          <w:sz w:val="24"/>
          <w:szCs w:val="24"/>
        </w:rPr>
      </w:lvl>
    </w:lvlOverride>
  </w:num>
  <w:num w:numId="7">
    <w:abstractNumId w:val="5"/>
  </w:num>
  <w:num w:numId="8">
    <w:abstractNumId w:val="3"/>
  </w:num>
  <w:num w:numId="9">
    <w:abstractNumId w:val="3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216" w:firstLine="72"/>
        </w:pPr>
        <w:rPr>
          <w:rFonts w:cs="Times New Roman"/>
          <w:b/>
          <w:snapToGrid/>
          <w:spacing w:val="1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8295B"/>
    <w:rsid w:val="0003080E"/>
    <w:rsid w:val="002458B6"/>
    <w:rsid w:val="002E30EA"/>
    <w:rsid w:val="00486E4D"/>
    <w:rsid w:val="00590973"/>
    <w:rsid w:val="00654145"/>
    <w:rsid w:val="0088295B"/>
    <w:rsid w:val="00CF2775"/>
    <w:rsid w:val="00D14987"/>
    <w:rsid w:val="00E03FF5"/>
    <w:rsid w:val="00E47664"/>
    <w:rsid w:val="00E75032"/>
    <w:rsid w:val="00EC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72"/>
      <w:ind w:left="504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88"/>
      <w:ind w:left="504" w:right="792"/>
    </w:pPr>
    <w:rPr>
      <w:sz w:val="26"/>
      <w:szCs w:val="26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88"/>
      <w:jc w:val="both"/>
    </w:pPr>
    <w:rPr>
      <w:sz w:val="26"/>
      <w:szCs w:val="26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324"/>
      <w:ind w:firstLine="72"/>
      <w:jc w:val="both"/>
    </w:pPr>
    <w:rPr>
      <w:sz w:val="23"/>
      <w:szCs w:val="23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504"/>
      <w:ind w:left="216" w:right="216"/>
      <w:jc w:val="both"/>
    </w:pPr>
    <w:rPr>
      <w:sz w:val="22"/>
      <w:szCs w:val="22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540" w:after="720"/>
      <w:ind w:left="1008" w:right="1008"/>
      <w:jc w:val="both"/>
    </w:pPr>
    <w:rPr>
      <w:sz w:val="22"/>
      <w:szCs w:val="22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ind w:left="720" w:right="288"/>
      <w:jc w:val="both"/>
    </w:pPr>
    <w:rPr>
      <w:sz w:val="22"/>
      <w:szCs w:val="22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216" w:right="216"/>
      <w:jc w:val="both"/>
    </w:pPr>
  </w:style>
  <w:style w:type="character" w:customStyle="1" w:styleId="CharacterStyle1">
    <w:name w:val="Character Style 1"/>
    <w:uiPriority w:val="99"/>
    <w:rPr>
      <w:sz w:val="24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5">
    <w:name w:val="Character Style 5"/>
    <w:uiPriority w:val="99"/>
    <w:rPr>
      <w:sz w:val="23"/>
    </w:rPr>
  </w:style>
  <w:style w:type="character" w:customStyle="1" w:styleId="CharacterStyle4">
    <w:name w:val="Character Style 4"/>
    <w:uiPriority w:val="99"/>
    <w:rPr>
      <w:sz w:val="26"/>
    </w:rPr>
  </w:style>
  <w:style w:type="character" w:customStyle="1" w:styleId="CharacterStyle7">
    <w:name w:val="Character Style 7"/>
    <w:uiPriority w:val="99"/>
    <w:rPr>
      <w:sz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0308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3080E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0308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3080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4694</Words>
  <Characters>25823</Characters>
  <Application>Microsoft Office Word</Application>
  <DocSecurity>0</DocSecurity>
  <Lines>215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2015-05-22T15:28:00Z</dcterms:created>
  <dcterms:modified xsi:type="dcterms:W3CDTF">2015-05-22T15:28:00Z</dcterms:modified>
</cp:coreProperties>
</file>