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F6B" w:rsidRDefault="00CD7F6B" w:rsidP="00CD7F6B">
      <w:pPr>
        <w:pStyle w:val="Style1"/>
        <w:kinsoku w:val="0"/>
        <w:autoSpaceDE/>
        <w:autoSpaceDN/>
        <w:adjustRightInd/>
        <w:spacing w:line="276" w:lineRule="auto"/>
        <w:jc w:val="center"/>
        <w:rPr>
          <w:b/>
          <w:bCs/>
          <w:spacing w:val="2"/>
          <w:sz w:val="23"/>
          <w:szCs w:val="23"/>
          <w:lang w:val="es-ES" w:eastAsia="es-ES"/>
        </w:rPr>
      </w:pPr>
    </w:p>
    <w:p w:rsidR="00CD7F6B" w:rsidRDefault="00CD7F6B" w:rsidP="00CD7F6B">
      <w:pPr>
        <w:pStyle w:val="Style1"/>
        <w:kinsoku w:val="0"/>
        <w:autoSpaceDE/>
        <w:autoSpaceDN/>
        <w:adjustRightInd/>
        <w:spacing w:line="276" w:lineRule="auto"/>
        <w:jc w:val="center"/>
        <w:rPr>
          <w:b/>
          <w:bCs/>
          <w:spacing w:val="2"/>
          <w:sz w:val="23"/>
          <w:szCs w:val="23"/>
          <w:lang w:val="es-ES" w:eastAsia="es-ES"/>
        </w:rPr>
      </w:pPr>
    </w:p>
    <w:p w:rsidR="00CD7F6B" w:rsidRDefault="00AF4531" w:rsidP="00CD7F6B">
      <w:pPr>
        <w:pStyle w:val="Style1"/>
        <w:kinsoku w:val="0"/>
        <w:autoSpaceDE/>
        <w:autoSpaceDN/>
        <w:adjustRightInd/>
        <w:spacing w:line="276" w:lineRule="auto"/>
        <w:jc w:val="center"/>
        <w:rPr>
          <w:b/>
          <w:bCs/>
          <w:spacing w:val="2"/>
          <w:sz w:val="23"/>
          <w:szCs w:val="23"/>
          <w:lang w:val="es-ES" w:eastAsia="es-ES"/>
        </w:rPr>
      </w:pPr>
      <w:r>
        <w:rPr>
          <w:b/>
          <w:bCs/>
          <w:spacing w:val="2"/>
          <w:sz w:val="23"/>
          <w:szCs w:val="23"/>
          <w:lang w:val="es-ES" w:eastAsia="es-ES"/>
        </w:rPr>
        <w:t>RESOLUCIÓN No. TAT-2259-2014</w:t>
      </w:r>
    </w:p>
    <w:p w:rsidR="00AF4531" w:rsidRDefault="00AF4531" w:rsidP="00CD7F6B">
      <w:pPr>
        <w:pStyle w:val="Style1"/>
        <w:kinsoku w:val="0"/>
        <w:autoSpaceDE/>
        <w:autoSpaceDN/>
        <w:adjustRightInd/>
        <w:spacing w:line="276" w:lineRule="auto"/>
        <w:jc w:val="both"/>
        <w:rPr>
          <w:sz w:val="23"/>
          <w:szCs w:val="23"/>
          <w:lang w:val="es-ES" w:eastAsia="es-ES"/>
        </w:rPr>
      </w:pPr>
      <w:r>
        <w:rPr>
          <w:b/>
          <w:bCs/>
          <w:spacing w:val="2"/>
          <w:sz w:val="23"/>
          <w:szCs w:val="23"/>
          <w:lang w:val="es-ES" w:eastAsia="es-ES"/>
        </w:rPr>
        <w:br/>
      </w:r>
      <w:r>
        <w:rPr>
          <w:b/>
          <w:bCs/>
          <w:spacing w:val="11"/>
          <w:sz w:val="23"/>
          <w:szCs w:val="23"/>
          <w:lang w:val="es-ES" w:eastAsia="es-ES"/>
        </w:rPr>
        <w:t xml:space="preserve">TRIBUNAL ADMINISTRATIVO DE TRANSPORTE. </w:t>
      </w:r>
      <w:r>
        <w:rPr>
          <w:spacing w:val="11"/>
          <w:sz w:val="23"/>
          <w:szCs w:val="23"/>
          <w:lang w:val="es-ES" w:eastAsia="es-ES"/>
        </w:rPr>
        <w:t>San José, a las Diez</w:t>
      </w:r>
      <w:r w:rsidR="00CD7F6B">
        <w:rPr>
          <w:spacing w:val="11"/>
          <w:sz w:val="23"/>
          <w:szCs w:val="23"/>
          <w:lang w:val="es-ES" w:eastAsia="es-ES"/>
        </w:rPr>
        <w:t xml:space="preserve"> </w:t>
      </w:r>
      <w:r>
        <w:rPr>
          <w:spacing w:val="-1"/>
          <w:sz w:val="23"/>
          <w:szCs w:val="23"/>
          <w:lang w:val="es-ES" w:eastAsia="es-ES"/>
        </w:rPr>
        <w:t xml:space="preserve">horas con Veintisiete minutos del día Veintinueve del mes de Mayo del año Dos Mil </w:t>
      </w:r>
      <w:r w:rsidR="00CD7F6B">
        <w:rPr>
          <w:spacing w:val="-1"/>
          <w:sz w:val="23"/>
          <w:szCs w:val="23"/>
          <w:lang w:val="es-ES" w:eastAsia="es-ES"/>
        </w:rPr>
        <w:t xml:space="preserve"> C</w:t>
      </w:r>
      <w:r>
        <w:rPr>
          <w:sz w:val="23"/>
          <w:szCs w:val="23"/>
          <w:lang w:val="es-ES" w:eastAsia="es-ES"/>
        </w:rPr>
        <w:t>atorce.</w:t>
      </w:r>
      <w:r>
        <w:rPr>
          <w:sz w:val="23"/>
          <w:szCs w:val="23"/>
          <w:lang w:val="es-ES" w:eastAsia="es-ES"/>
        </w:rPr>
        <w:tab/>
      </w:r>
    </w:p>
    <w:p w:rsidR="00AF4531" w:rsidRDefault="00AF4531">
      <w:pPr>
        <w:pStyle w:val="Style1"/>
        <w:kinsoku w:val="0"/>
        <w:autoSpaceDE/>
        <w:autoSpaceDN/>
        <w:adjustRightInd/>
        <w:spacing w:before="216"/>
        <w:ind w:left="72" w:right="144"/>
        <w:jc w:val="both"/>
        <w:rPr>
          <w:i/>
          <w:iCs/>
          <w:w w:val="105"/>
          <w:sz w:val="23"/>
          <w:szCs w:val="23"/>
          <w:lang w:val="es-ES" w:eastAsia="es-ES"/>
        </w:rPr>
      </w:pPr>
      <w:r>
        <w:rPr>
          <w:spacing w:val="13"/>
          <w:sz w:val="23"/>
          <w:szCs w:val="23"/>
          <w:lang w:val="es-ES" w:eastAsia="es-ES"/>
        </w:rPr>
        <w:t xml:space="preserve">Se conoce por este medio de </w:t>
      </w:r>
      <w:r>
        <w:rPr>
          <w:b/>
          <w:bCs/>
          <w:spacing w:val="13"/>
          <w:sz w:val="23"/>
          <w:szCs w:val="23"/>
          <w:lang w:val="es-ES" w:eastAsia="es-ES"/>
        </w:rPr>
        <w:t xml:space="preserve">SOLICITUD (RECURSO) DE ADICIÓN Y </w:t>
      </w:r>
      <w:r>
        <w:rPr>
          <w:b/>
          <w:bCs/>
          <w:spacing w:val="20"/>
          <w:sz w:val="23"/>
          <w:szCs w:val="23"/>
          <w:lang w:val="es-ES" w:eastAsia="es-ES"/>
        </w:rPr>
        <w:t xml:space="preserve">ACLARACIÓN </w:t>
      </w:r>
      <w:r>
        <w:rPr>
          <w:spacing w:val="20"/>
          <w:sz w:val="23"/>
          <w:szCs w:val="23"/>
          <w:lang w:val="es-ES" w:eastAsia="es-ES"/>
        </w:rPr>
        <w:t xml:space="preserve">presentada por el Señor </w:t>
      </w:r>
      <w:r>
        <w:rPr>
          <w:b/>
          <w:bCs/>
          <w:spacing w:val="20"/>
          <w:sz w:val="23"/>
          <w:szCs w:val="23"/>
          <w:lang w:val="es-ES" w:eastAsia="es-ES"/>
        </w:rPr>
        <w:t>V</w:t>
      </w:r>
      <w:r w:rsidR="00CD7F6B">
        <w:rPr>
          <w:b/>
          <w:bCs/>
          <w:spacing w:val="20"/>
          <w:sz w:val="23"/>
          <w:szCs w:val="23"/>
          <w:lang w:val="es-ES" w:eastAsia="es-ES"/>
        </w:rPr>
        <w:t>.</w:t>
      </w:r>
      <w:r>
        <w:rPr>
          <w:b/>
          <w:bCs/>
          <w:spacing w:val="20"/>
          <w:sz w:val="23"/>
          <w:szCs w:val="23"/>
          <w:lang w:val="es-ES" w:eastAsia="es-ES"/>
        </w:rPr>
        <w:t>H</w:t>
      </w:r>
      <w:r w:rsidR="00CD7F6B">
        <w:rPr>
          <w:b/>
          <w:bCs/>
          <w:spacing w:val="20"/>
          <w:sz w:val="23"/>
          <w:szCs w:val="23"/>
          <w:lang w:val="es-ES" w:eastAsia="es-ES"/>
        </w:rPr>
        <w:t>.</w:t>
      </w:r>
      <w:r>
        <w:rPr>
          <w:b/>
          <w:bCs/>
          <w:spacing w:val="20"/>
          <w:sz w:val="23"/>
          <w:szCs w:val="23"/>
          <w:lang w:val="es-ES" w:eastAsia="es-ES"/>
        </w:rPr>
        <w:t>S</w:t>
      </w:r>
      <w:r w:rsidR="00CD7F6B">
        <w:rPr>
          <w:b/>
          <w:bCs/>
          <w:spacing w:val="20"/>
          <w:sz w:val="23"/>
          <w:szCs w:val="23"/>
          <w:lang w:val="es-ES" w:eastAsia="es-ES"/>
        </w:rPr>
        <w:t>.</w:t>
      </w:r>
      <w:r>
        <w:rPr>
          <w:b/>
          <w:bCs/>
          <w:spacing w:val="2"/>
          <w:sz w:val="23"/>
          <w:szCs w:val="23"/>
          <w:lang w:val="es-ES" w:eastAsia="es-ES"/>
        </w:rPr>
        <w:t>H</w:t>
      </w:r>
      <w:r w:rsidR="00CD7F6B">
        <w:rPr>
          <w:b/>
          <w:bCs/>
          <w:spacing w:val="2"/>
          <w:sz w:val="23"/>
          <w:szCs w:val="23"/>
          <w:lang w:val="es-ES" w:eastAsia="es-ES"/>
        </w:rPr>
        <w:t>.</w:t>
      </w:r>
      <w:r>
        <w:rPr>
          <w:b/>
          <w:bCs/>
          <w:spacing w:val="2"/>
          <w:sz w:val="23"/>
          <w:szCs w:val="23"/>
          <w:lang w:val="es-ES" w:eastAsia="es-ES"/>
        </w:rPr>
        <w:t xml:space="preserve">, </w:t>
      </w:r>
      <w:r>
        <w:rPr>
          <w:spacing w:val="2"/>
          <w:sz w:val="23"/>
          <w:szCs w:val="23"/>
          <w:lang w:val="es-ES" w:eastAsia="es-ES"/>
        </w:rPr>
        <w:t xml:space="preserve">de calidades conocidas y portador de la cédula de identidad número </w:t>
      </w:r>
      <w:r w:rsidR="00570CA1">
        <w:rPr>
          <w:spacing w:val="2"/>
          <w:sz w:val="23"/>
          <w:szCs w:val="23"/>
          <w:lang w:val="es-ES" w:eastAsia="es-ES"/>
        </w:rPr>
        <w:t>…</w:t>
      </w:r>
      <w:r>
        <w:rPr>
          <w:sz w:val="23"/>
          <w:szCs w:val="23"/>
          <w:lang w:val="es-ES" w:eastAsia="es-ES"/>
        </w:rPr>
        <w:t xml:space="preserve">, quien actúa en su condición acreditada de representante de la empresa de </w:t>
      </w:r>
      <w:r>
        <w:rPr>
          <w:spacing w:val="6"/>
          <w:sz w:val="23"/>
          <w:szCs w:val="23"/>
          <w:lang w:val="es-ES" w:eastAsia="es-ES"/>
        </w:rPr>
        <w:t xml:space="preserve">plaza, </w:t>
      </w:r>
      <w:r>
        <w:rPr>
          <w:b/>
          <w:bCs/>
          <w:spacing w:val="6"/>
          <w:sz w:val="23"/>
          <w:szCs w:val="23"/>
          <w:lang w:val="es-ES" w:eastAsia="es-ES"/>
        </w:rPr>
        <w:t>A</w:t>
      </w:r>
      <w:r w:rsidR="00CD7F6B">
        <w:rPr>
          <w:b/>
          <w:bCs/>
          <w:spacing w:val="6"/>
          <w:sz w:val="23"/>
          <w:szCs w:val="23"/>
          <w:lang w:val="es-ES" w:eastAsia="es-ES"/>
        </w:rPr>
        <w:t>.</w:t>
      </w:r>
      <w:r>
        <w:rPr>
          <w:b/>
          <w:bCs/>
          <w:spacing w:val="6"/>
          <w:sz w:val="23"/>
          <w:szCs w:val="23"/>
          <w:lang w:val="es-ES" w:eastAsia="es-ES"/>
        </w:rPr>
        <w:t>S</w:t>
      </w:r>
      <w:r w:rsidR="00CD7F6B">
        <w:rPr>
          <w:b/>
          <w:bCs/>
          <w:spacing w:val="6"/>
          <w:sz w:val="23"/>
          <w:szCs w:val="23"/>
          <w:lang w:val="es-ES" w:eastAsia="es-ES"/>
        </w:rPr>
        <w:t>.</w:t>
      </w:r>
      <w:r>
        <w:rPr>
          <w:b/>
          <w:bCs/>
          <w:spacing w:val="6"/>
          <w:sz w:val="23"/>
          <w:szCs w:val="23"/>
          <w:lang w:val="es-ES" w:eastAsia="es-ES"/>
        </w:rPr>
        <w:t>S</w:t>
      </w:r>
      <w:r w:rsidR="00570CA1">
        <w:rPr>
          <w:b/>
          <w:bCs/>
          <w:spacing w:val="6"/>
          <w:sz w:val="23"/>
          <w:szCs w:val="23"/>
          <w:lang w:val="es-ES" w:eastAsia="es-ES"/>
        </w:rPr>
        <w:t>.J.</w:t>
      </w:r>
      <w:r>
        <w:rPr>
          <w:b/>
          <w:bCs/>
          <w:spacing w:val="6"/>
          <w:sz w:val="23"/>
          <w:szCs w:val="23"/>
          <w:lang w:val="es-ES" w:eastAsia="es-ES"/>
        </w:rPr>
        <w:t xml:space="preserve">S.A., </w:t>
      </w:r>
      <w:r>
        <w:rPr>
          <w:spacing w:val="6"/>
          <w:sz w:val="23"/>
          <w:szCs w:val="23"/>
          <w:lang w:val="es-ES" w:eastAsia="es-ES"/>
        </w:rPr>
        <w:t xml:space="preserve">cédula de </w:t>
      </w:r>
      <w:r>
        <w:rPr>
          <w:sz w:val="23"/>
          <w:szCs w:val="23"/>
          <w:lang w:val="es-ES" w:eastAsia="es-ES"/>
        </w:rPr>
        <w:t xml:space="preserve">persona jurídica número </w:t>
      </w:r>
      <w:r w:rsidR="00570CA1">
        <w:rPr>
          <w:sz w:val="23"/>
          <w:szCs w:val="23"/>
          <w:lang w:val="es-ES" w:eastAsia="es-ES"/>
        </w:rPr>
        <w:t>…</w:t>
      </w:r>
      <w:r>
        <w:rPr>
          <w:sz w:val="23"/>
          <w:szCs w:val="23"/>
          <w:lang w:val="es-ES" w:eastAsia="es-ES"/>
        </w:rPr>
        <w:t xml:space="preserve">, en cuanto a los Dispuesto por este Tribunal </w:t>
      </w:r>
      <w:r>
        <w:rPr>
          <w:spacing w:val="8"/>
          <w:sz w:val="23"/>
          <w:szCs w:val="23"/>
          <w:lang w:val="es-ES" w:eastAsia="es-ES"/>
        </w:rPr>
        <w:t xml:space="preserve">mediante la Resolución No. TAT-2253-2014 de las Catorce horas con Veinte </w:t>
      </w:r>
      <w:r>
        <w:rPr>
          <w:spacing w:val="4"/>
          <w:sz w:val="23"/>
          <w:szCs w:val="23"/>
          <w:lang w:val="es-ES" w:eastAsia="es-ES"/>
        </w:rPr>
        <w:t xml:space="preserve">minutos del día Treinta de Abril del año Dos Mil Catorce.- </w:t>
      </w:r>
      <w:r>
        <w:rPr>
          <w:i/>
          <w:iCs/>
          <w:spacing w:val="4"/>
          <w:w w:val="105"/>
          <w:sz w:val="23"/>
          <w:szCs w:val="23"/>
          <w:lang w:val="es-ES" w:eastAsia="es-ES"/>
        </w:rPr>
        <w:t>Expediente No. TAT</w:t>
      </w:r>
      <w:r>
        <w:rPr>
          <w:i/>
          <w:iCs/>
          <w:spacing w:val="4"/>
          <w:w w:val="105"/>
          <w:sz w:val="23"/>
          <w:szCs w:val="23"/>
          <w:lang w:val="es-ES" w:eastAsia="es-ES"/>
        </w:rPr>
        <w:softHyphen/>
      </w:r>
      <w:r w:rsidR="00CD7F6B">
        <w:rPr>
          <w:i/>
          <w:iCs/>
          <w:spacing w:val="4"/>
          <w:w w:val="105"/>
          <w:sz w:val="23"/>
          <w:szCs w:val="23"/>
          <w:lang w:val="es-ES" w:eastAsia="es-ES"/>
        </w:rPr>
        <w:t>-</w:t>
      </w:r>
      <w:r>
        <w:rPr>
          <w:i/>
          <w:iCs/>
          <w:w w:val="105"/>
          <w:sz w:val="23"/>
          <w:szCs w:val="23"/>
          <w:lang w:val="es-ES" w:eastAsia="es-ES"/>
        </w:rPr>
        <w:t>046-14.-</w:t>
      </w:r>
    </w:p>
    <w:p w:rsidR="00AF4531" w:rsidRPr="00CD7F6B" w:rsidRDefault="00AF4531">
      <w:pPr>
        <w:pStyle w:val="Style1"/>
        <w:kinsoku w:val="0"/>
        <w:autoSpaceDE/>
        <w:autoSpaceDN/>
        <w:adjustRightInd/>
        <w:spacing w:before="216" w:line="208" w:lineRule="auto"/>
        <w:ind w:left="3528"/>
        <w:rPr>
          <w:b/>
          <w:i/>
          <w:iCs/>
          <w:w w:val="105"/>
          <w:sz w:val="23"/>
          <w:szCs w:val="23"/>
          <w:lang w:val="es-ES" w:eastAsia="es-ES"/>
        </w:rPr>
      </w:pPr>
      <w:r w:rsidRPr="00CD7F6B">
        <w:rPr>
          <w:b/>
          <w:i/>
          <w:iCs/>
          <w:w w:val="105"/>
          <w:sz w:val="23"/>
          <w:szCs w:val="23"/>
          <w:lang w:val="es-ES" w:eastAsia="es-ES"/>
        </w:rPr>
        <w:t>Resultando</w:t>
      </w:r>
    </w:p>
    <w:p w:rsidR="00AF4531" w:rsidRDefault="00AF4531">
      <w:pPr>
        <w:pStyle w:val="Style1"/>
        <w:kinsoku w:val="0"/>
        <w:autoSpaceDE/>
        <w:autoSpaceDN/>
        <w:adjustRightInd/>
        <w:spacing w:before="216"/>
        <w:ind w:left="72" w:right="144"/>
        <w:jc w:val="both"/>
        <w:rPr>
          <w:sz w:val="23"/>
          <w:szCs w:val="23"/>
          <w:lang w:val="es-ES" w:eastAsia="es-ES"/>
        </w:rPr>
      </w:pPr>
      <w:r>
        <w:rPr>
          <w:b/>
          <w:bCs/>
          <w:spacing w:val="3"/>
          <w:sz w:val="23"/>
          <w:szCs w:val="23"/>
          <w:lang w:val="es-ES" w:eastAsia="es-ES"/>
        </w:rPr>
        <w:t xml:space="preserve">Primero.- </w:t>
      </w:r>
      <w:r>
        <w:rPr>
          <w:spacing w:val="3"/>
          <w:sz w:val="23"/>
          <w:szCs w:val="23"/>
          <w:lang w:val="es-ES" w:eastAsia="es-ES"/>
        </w:rPr>
        <w:t xml:space="preserve">Mediante su Resolución No. TAT-2253-2014 de las Catorce horas con </w:t>
      </w:r>
      <w:r>
        <w:rPr>
          <w:spacing w:val="5"/>
          <w:sz w:val="23"/>
          <w:szCs w:val="23"/>
          <w:lang w:val="es-ES" w:eastAsia="es-ES"/>
        </w:rPr>
        <w:t xml:space="preserve">Veinte minutos del día Treinta de Abril del año Dos </w:t>
      </w:r>
      <w:r w:rsidRPr="00934B15">
        <w:rPr>
          <w:bCs/>
          <w:spacing w:val="5"/>
          <w:sz w:val="23"/>
          <w:szCs w:val="23"/>
          <w:lang w:val="es-ES" w:eastAsia="es-ES"/>
        </w:rPr>
        <w:t>Mil</w:t>
      </w:r>
      <w:r>
        <w:rPr>
          <w:b/>
          <w:bCs/>
          <w:spacing w:val="5"/>
          <w:sz w:val="23"/>
          <w:szCs w:val="23"/>
          <w:lang w:val="es-ES" w:eastAsia="es-ES"/>
        </w:rPr>
        <w:t xml:space="preserve"> </w:t>
      </w:r>
      <w:r>
        <w:rPr>
          <w:spacing w:val="5"/>
          <w:sz w:val="23"/>
          <w:szCs w:val="23"/>
          <w:lang w:val="es-ES" w:eastAsia="es-ES"/>
        </w:rPr>
        <w:t xml:space="preserve">Catorce, este Tribunal </w:t>
      </w:r>
      <w:r>
        <w:rPr>
          <w:sz w:val="23"/>
          <w:szCs w:val="23"/>
          <w:lang w:val="es-ES" w:eastAsia="es-ES"/>
        </w:rPr>
        <w:t>dispuso:</w:t>
      </w:r>
    </w:p>
    <w:p w:rsidR="00AF4531" w:rsidRDefault="00AF4531">
      <w:pPr>
        <w:pStyle w:val="Style1"/>
        <w:kinsoku w:val="0"/>
        <w:autoSpaceDE/>
        <w:autoSpaceDN/>
        <w:adjustRightInd/>
        <w:spacing w:before="108" w:after="108" w:line="201" w:lineRule="auto"/>
        <w:jc w:val="center"/>
        <w:rPr>
          <w:rFonts w:ascii="Tahoma" w:hAnsi="Tahoma" w:cs="Tahoma"/>
          <w:b/>
          <w:bCs/>
          <w:w w:val="120"/>
          <w:sz w:val="16"/>
          <w:szCs w:val="16"/>
          <w:lang w:val="es-ES" w:eastAsia="es-ES"/>
        </w:rPr>
      </w:pPr>
      <w:r>
        <w:rPr>
          <w:rFonts w:ascii="Tahoma" w:hAnsi="Tahoma" w:cs="Tahoma"/>
          <w:b/>
          <w:bCs/>
          <w:w w:val="120"/>
          <w:sz w:val="16"/>
          <w:szCs w:val="16"/>
          <w:lang w:val="es-ES" w:eastAsia="es-ES"/>
        </w:rPr>
        <w:t>POR TANTO</w:t>
      </w:r>
    </w:p>
    <w:p w:rsidR="00AF4531" w:rsidRDefault="00AF4531">
      <w:pPr>
        <w:widowControl/>
        <w:kinsoku/>
        <w:autoSpaceDE w:val="0"/>
        <w:autoSpaceDN w:val="0"/>
        <w:adjustRightInd w:val="0"/>
        <w:sectPr w:rsidR="00AF4531">
          <w:pgSz w:w="12240" w:h="15840"/>
          <w:pgMar w:top="2092" w:right="2212" w:bottom="656" w:left="1688" w:header="720" w:footer="720" w:gutter="0"/>
          <w:cols w:space="720"/>
          <w:noEndnote/>
        </w:sectPr>
      </w:pPr>
    </w:p>
    <w:p w:rsidR="00AF4531" w:rsidRPr="00DE09D7" w:rsidRDefault="00AF4531" w:rsidP="00DE09D7">
      <w:pPr>
        <w:pStyle w:val="Style1"/>
        <w:numPr>
          <w:ilvl w:val="0"/>
          <w:numId w:val="1"/>
        </w:numPr>
        <w:tabs>
          <w:tab w:val="clear" w:pos="504"/>
          <w:tab w:val="num" w:pos="576"/>
        </w:tabs>
        <w:kinsoku w:val="0"/>
        <w:autoSpaceDE/>
        <w:autoSpaceDN/>
        <w:adjustRightInd/>
        <w:ind w:right="216"/>
        <w:jc w:val="both"/>
        <w:rPr>
          <w:b/>
          <w:bCs/>
          <w:spacing w:val="2"/>
          <w:sz w:val="18"/>
          <w:szCs w:val="18"/>
          <w:lang w:val="es-ES" w:eastAsia="es-ES"/>
        </w:rPr>
      </w:pPr>
      <w:r w:rsidRPr="00DE09D7">
        <w:rPr>
          <w:rFonts w:ascii="Tahoma" w:hAnsi="Tahoma" w:cs="Tahoma"/>
          <w:spacing w:val="19"/>
          <w:sz w:val="18"/>
          <w:szCs w:val="18"/>
          <w:lang w:val="es-ES" w:eastAsia="es-ES"/>
        </w:rPr>
        <w:lastRenderedPageBreak/>
        <w:t xml:space="preserve">Se </w:t>
      </w:r>
      <w:r w:rsidRPr="00DE09D7">
        <w:rPr>
          <w:rFonts w:ascii="Verdana" w:hAnsi="Verdana" w:cs="Verdana"/>
          <w:bCs/>
          <w:spacing w:val="19"/>
          <w:sz w:val="18"/>
          <w:szCs w:val="18"/>
          <w:lang w:val="es-ES" w:eastAsia="es-ES"/>
        </w:rPr>
        <w:t xml:space="preserve">declara con </w:t>
      </w:r>
      <w:r w:rsidRPr="00DE09D7">
        <w:rPr>
          <w:rFonts w:ascii="Tahoma" w:hAnsi="Tahoma" w:cs="Tahoma"/>
          <w:spacing w:val="19"/>
          <w:sz w:val="18"/>
          <w:szCs w:val="18"/>
          <w:lang w:val="es-ES" w:eastAsia="es-ES"/>
        </w:rPr>
        <w:t>lugar el RECURSO DE APELACIÓN</w:t>
      </w:r>
      <w:r w:rsidRPr="00DE09D7">
        <w:rPr>
          <w:rFonts w:ascii="Verdana" w:hAnsi="Verdana" w:cs="Verdana"/>
          <w:bCs/>
          <w:spacing w:val="19"/>
          <w:sz w:val="18"/>
          <w:szCs w:val="18"/>
          <w:lang w:val="es-ES" w:eastAsia="es-ES"/>
        </w:rPr>
        <w:t xml:space="preserve"> </w:t>
      </w:r>
      <w:r w:rsidRPr="00DE09D7">
        <w:rPr>
          <w:rFonts w:ascii="Tahoma" w:hAnsi="Tahoma" w:cs="Tahoma"/>
          <w:spacing w:val="19"/>
          <w:sz w:val="18"/>
          <w:szCs w:val="18"/>
          <w:lang w:val="es-ES" w:eastAsia="es-ES"/>
        </w:rPr>
        <w:t>Y NULIDAD</w:t>
      </w:r>
      <w:r w:rsidRPr="00DE09D7">
        <w:rPr>
          <w:rFonts w:ascii="Tahoma" w:hAnsi="Tahoma" w:cs="Tahoma"/>
          <w:spacing w:val="19"/>
          <w:sz w:val="18"/>
          <w:szCs w:val="18"/>
          <w:lang w:val="es-ES" w:eastAsia="es-ES"/>
        </w:rPr>
        <w:br/>
      </w:r>
      <w:r w:rsidRPr="00DE09D7">
        <w:rPr>
          <w:rFonts w:ascii="Tahoma" w:hAnsi="Tahoma" w:cs="Tahoma"/>
          <w:spacing w:val="8"/>
          <w:sz w:val="18"/>
          <w:szCs w:val="18"/>
          <w:lang w:val="es-ES" w:eastAsia="es-ES"/>
        </w:rPr>
        <w:t xml:space="preserve">CONCOMITANTE </w:t>
      </w:r>
      <w:r w:rsidRPr="00DE09D7">
        <w:rPr>
          <w:rFonts w:ascii="Tahoma" w:hAnsi="Tahoma" w:cs="Tahoma"/>
          <w:spacing w:val="19"/>
          <w:sz w:val="18"/>
          <w:szCs w:val="18"/>
          <w:lang w:val="es-ES" w:eastAsia="es-ES"/>
        </w:rPr>
        <w:t>interpuesto por la empresa</w:t>
      </w:r>
      <w:r w:rsidRPr="00DE09D7">
        <w:rPr>
          <w:rFonts w:ascii="Tahoma" w:hAnsi="Tahoma" w:cs="Tahoma"/>
          <w:spacing w:val="8"/>
          <w:sz w:val="18"/>
          <w:szCs w:val="18"/>
          <w:lang w:val="es-ES" w:eastAsia="es-ES"/>
        </w:rPr>
        <w:t xml:space="preserve"> </w:t>
      </w:r>
      <w:r w:rsidRPr="00DE09D7">
        <w:rPr>
          <w:rFonts w:ascii="Verdana" w:hAnsi="Verdana" w:cs="Verdana"/>
          <w:b/>
          <w:bCs/>
          <w:spacing w:val="8"/>
          <w:sz w:val="18"/>
          <w:szCs w:val="18"/>
          <w:lang w:val="es-ES" w:eastAsia="es-ES"/>
        </w:rPr>
        <w:t>A</w:t>
      </w:r>
      <w:r w:rsidR="00DE09D7" w:rsidRPr="00DE09D7">
        <w:rPr>
          <w:rFonts w:ascii="Verdana" w:hAnsi="Verdana" w:cs="Verdana"/>
          <w:b/>
          <w:bCs/>
          <w:spacing w:val="8"/>
          <w:sz w:val="18"/>
          <w:szCs w:val="18"/>
          <w:lang w:val="es-ES" w:eastAsia="es-ES"/>
        </w:rPr>
        <w:t>.</w:t>
      </w:r>
      <w:r w:rsidRPr="00DE09D7">
        <w:rPr>
          <w:rFonts w:ascii="Verdana" w:hAnsi="Verdana" w:cs="Verdana"/>
          <w:b/>
          <w:bCs/>
          <w:spacing w:val="19"/>
          <w:sz w:val="18"/>
          <w:szCs w:val="18"/>
          <w:lang w:val="es-ES" w:eastAsia="es-ES"/>
        </w:rPr>
        <w:t>S</w:t>
      </w:r>
      <w:r w:rsidR="00DE09D7" w:rsidRPr="00DE09D7">
        <w:rPr>
          <w:rFonts w:ascii="Verdana" w:hAnsi="Verdana" w:cs="Verdana"/>
          <w:b/>
          <w:bCs/>
          <w:spacing w:val="19"/>
          <w:sz w:val="18"/>
          <w:szCs w:val="18"/>
          <w:lang w:val="es-ES" w:eastAsia="es-ES"/>
        </w:rPr>
        <w:t>.</w:t>
      </w:r>
      <w:r w:rsidRPr="00DE09D7">
        <w:rPr>
          <w:rFonts w:ascii="Verdana" w:hAnsi="Verdana" w:cs="Verdana"/>
          <w:b/>
          <w:bCs/>
          <w:spacing w:val="19"/>
          <w:sz w:val="18"/>
          <w:szCs w:val="18"/>
          <w:lang w:val="es-ES" w:eastAsia="es-ES"/>
        </w:rPr>
        <w:t>S</w:t>
      </w:r>
      <w:r w:rsidR="00DE09D7" w:rsidRPr="00DE09D7">
        <w:rPr>
          <w:rFonts w:ascii="Verdana" w:hAnsi="Verdana" w:cs="Verdana"/>
          <w:b/>
          <w:bCs/>
          <w:spacing w:val="19"/>
          <w:sz w:val="18"/>
          <w:szCs w:val="18"/>
          <w:lang w:val="es-ES" w:eastAsia="es-ES"/>
        </w:rPr>
        <w:t>.</w:t>
      </w:r>
      <w:r w:rsidRPr="00DE09D7">
        <w:rPr>
          <w:rFonts w:ascii="Verdana" w:hAnsi="Verdana" w:cs="Verdana"/>
          <w:b/>
          <w:bCs/>
          <w:spacing w:val="19"/>
          <w:sz w:val="18"/>
          <w:szCs w:val="18"/>
          <w:lang w:val="es-ES" w:eastAsia="es-ES"/>
        </w:rPr>
        <w:t>J</w:t>
      </w:r>
      <w:r w:rsidR="00570CA1">
        <w:rPr>
          <w:rFonts w:ascii="Verdana" w:hAnsi="Verdana" w:cs="Verdana"/>
          <w:b/>
          <w:bCs/>
          <w:spacing w:val="19"/>
          <w:sz w:val="18"/>
          <w:szCs w:val="18"/>
          <w:lang w:val="es-ES" w:eastAsia="es-ES"/>
        </w:rPr>
        <w:t>.</w:t>
      </w:r>
      <w:r w:rsidRPr="00DE09D7">
        <w:rPr>
          <w:rFonts w:ascii="Verdana" w:hAnsi="Verdana" w:cs="Verdana"/>
          <w:b/>
          <w:bCs/>
          <w:spacing w:val="19"/>
          <w:sz w:val="18"/>
          <w:szCs w:val="18"/>
          <w:lang w:val="es-ES" w:eastAsia="es-ES"/>
        </w:rPr>
        <w:t>S.A.</w:t>
      </w:r>
      <w:r w:rsidR="00570CA1">
        <w:rPr>
          <w:rFonts w:ascii="Verdana" w:hAnsi="Verdana" w:cs="Verdana"/>
          <w:b/>
          <w:bCs/>
          <w:spacing w:val="19"/>
          <w:sz w:val="18"/>
          <w:szCs w:val="18"/>
          <w:lang w:val="es-ES" w:eastAsia="es-ES"/>
        </w:rPr>
        <w:t>,</w:t>
      </w:r>
      <w:r w:rsidRPr="00DE09D7">
        <w:rPr>
          <w:rFonts w:ascii="Verdana" w:hAnsi="Verdana" w:cs="Verdana"/>
          <w:b/>
          <w:bCs/>
          <w:spacing w:val="19"/>
          <w:sz w:val="18"/>
          <w:szCs w:val="18"/>
          <w:lang w:val="es-ES" w:eastAsia="es-ES"/>
        </w:rPr>
        <w:t xml:space="preserve"> </w:t>
      </w:r>
      <w:r w:rsidRPr="00DE09D7">
        <w:rPr>
          <w:rFonts w:ascii="Tahoma" w:hAnsi="Tahoma" w:cs="Tahoma"/>
          <w:spacing w:val="19"/>
          <w:sz w:val="18"/>
          <w:szCs w:val="18"/>
          <w:lang w:val="es-ES" w:eastAsia="es-ES"/>
        </w:rPr>
        <w:t xml:space="preserve">cédula </w:t>
      </w:r>
      <w:proofErr w:type="gramStart"/>
      <w:r w:rsidRPr="00DE09D7">
        <w:rPr>
          <w:rFonts w:ascii="Tahoma" w:hAnsi="Tahoma" w:cs="Tahoma"/>
          <w:spacing w:val="19"/>
          <w:sz w:val="18"/>
          <w:szCs w:val="18"/>
          <w:lang w:val="es-ES" w:eastAsia="es-ES"/>
        </w:rPr>
        <w:t>jurí</w:t>
      </w:r>
      <w:r w:rsidR="00DE09D7" w:rsidRPr="00DE09D7">
        <w:rPr>
          <w:rFonts w:ascii="Tahoma" w:hAnsi="Tahoma" w:cs="Tahoma"/>
          <w:spacing w:val="19"/>
          <w:sz w:val="18"/>
          <w:szCs w:val="18"/>
          <w:lang w:val="es-ES" w:eastAsia="es-ES"/>
        </w:rPr>
        <w:t xml:space="preserve">dica </w:t>
      </w:r>
      <w:r w:rsidR="00570CA1">
        <w:rPr>
          <w:rFonts w:ascii="Tahoma" w:hAnsi="Tahoma" w:cs="Tahoma"/>
          <w:spacing w:val="19"/>
          <w:sz w:val="18"/>
          <w:szCs w:val="18"/>
          <w:lang w:val="es-ES" w:eastAsia="es-ES"/>
        </w:rPr>
        <w:t>…</w:t>
      </w:r>
      <w:proofErr w:type="gramEnd"/>
      <w:r w:rsidRPr="00DE09D7">
        <w:rPr>
          <w:rFonts w:ascii="Tahoma" w:hAnsi="Tahoma" w:cs="Tahoma"/>
          <w:spacing w:val="19"/>
          <w:sz w:val="18"/>
          <w:szCs w:val="18"/>
          <w:lang w:val="es-ES" w:eastAsia="es-ES"/>
        </w:rPr>
        <w:t xml:space="preserve">, por medio de su Apoderado Generalísimo sin </w:t>
      </w:r>
      <w:r w:rsidR="00DE09D7" w:rsidRPr="00DE09D7">
        <w:rPr>
          <w:rFonts w:ascii="Tahoma" w:hAnsi="Tahoma" w:cs="Tahoma"/>
          <w:spacing w:val="19"/>
          <w:sz w:val="18"/>
          <w:szCs w:val="18"/>
          <w:lang w:val="es-ES" w:eastAsia="es-ES"/>
        </w:rPr>
        <w:t>límite</w:t>
      </w:r>
      <w:r w:rsidRPr="00DE09D7">
        <w:rPr>
          <w:rFonts w:ascii="Tahoma" w:hAnsi="Tahoma" w:cs="Tahoma"/>
          <w:spacing w:val="19"/>
          <w:sz w:val="18"/>
          <w:szCs w:val="18"/>
          <w:lang w:val="es-ES" w:eastAsia="es-ES"/>
        </w:rPr>
        <w:t xml:space="preserve"> de suma</w:t>
      </w:r>
      <w:r w:rsidRPr="00DE09D7">
        <w:rPr>
          <w:rFonts w:ascii="Tahoma" w:hAnsi="Tahoma" w:cs="Tahoma"/>
          <w:spacing w:val="11"/>
          <w:sz w:val="18"/>
          <w:szCs w:val="18"/>
          <w:lang w:val="es-ES" w:eastAsia="es-ES"/>
        </w:rPr>
        <w:t xml:space="preserve">, </w:t>
      </w:r>
      <w:r w:rsidRPr="00DE09D7">
        <w:rPr>
          <w:rFonts w:ascii="Verdana" w:hAnsi="Verdana" w:cs="Verdana"/>
          <w:b/>
          <w:bCs/>
          <w:spacing w:val="11"/>
          <w:sz w:val="18"/>
          <w:szCs w:val="18"/>
          <w:lang w:val="es-ES" w:eastAsia="es-ES"/>
        </w:rPr>
        <w:t xml:space="preserve">señor </w:t>
      </w:r>
      <w:r w:rsidRPr="00DE09D7">
        <w:rPr>
          <w:rFonts w:ascii="Verdana" w:hAnsi="Verdana" w:cs="Verdana"/>
          <w:b/>
          <w:bCs/>
          <w:spacing w:val="19"/>
          <w:sz w:val="18"/>
          <w:szCs w:val="18"/>
          <w:lang w:val="es-ES" w:eastAsia="es-ES"/>
        </w:rPr>
        <w:t>V</w:t>
      </w:r>
      <w:r w:rsidR="00DE09D7" w:rsidRPr="00DE09D7">
        <w:rPr>
          <w:rFonts w:ascii="Verdana" w:hAnsi="Verdana" w:cs="Verdana"/>
          <w:b/>
          <w:bCs/>
          <w:spacing w:val="19"/>
          <w:sz w:val="18"/>
          <w:szCs w:val="18"/>
          <w:lang w:val="es-ES" w:eastAsia="es-ES"/>
        </w:rPr>
        <w:t>.</w:t>
      </w:r>
      <w:r w:rsidRPr="00DE09D7">
        <w:rPr>
          <w:rFonts w:ascii="Verdana" w:hAnsi="Verdana" w:cs="Verdana"/>
          <w:b/>
          <w:bCs/>
          <w:spacing w:val="19"/>
          <w:sz w:val="18"/>
          <w:szCs w:val="18"/>
          <w:lang w:val="es-ES" w:eastAsia="es-ES"/>
        </w:rPr>
        <w:t>H</w:t>
      </w:r>
      <w:r w:rsidR="00DE09D7" w:rsidRPr="00DE09D7">
        <w:rPr>
          <w:rFonts w:ascii="Verdana" w:hAnsi="Verdana" w:cs="Verdana"/>
          <w:b/>
          <w:bCs/>
          <w:spacing w:val="19"/>
          <w:sz w:val="18"/>
          <w:szCs w:val="18"/>
          <w:lang w:val="es-ES" w:eastAsia="es-ES"/>
        </w:rPr>
        <w:t>.</w:t>
      </w:r>
      <w:r w:rsidRPr="00DE09D7">
        <w:rPr>
          <w:rFonts w:ascii="Verdana" w:hAnsi="Verdana" w:cs="Verdana"/>
          <w:b/>
          <w:bCs/>
          <w:spacing w:val="19"/>
          <w:sz w:val="18"/>
          <w:szCs w:val="18"/>
          <w:lang w:val="es-ES" w:eastAsia="es-ES"/>
        </w:rPr>
        <w:t>S</w:t>
      </w:r>
      <w:r w:rsidR="00DE09D7" w:rsidRPr="00DE09D7">
        <w:rPr>
          <w:rFonts w:ascii="Verdana" w:hAnsi="Verdana" w:cs="Verdana"/>
          <w:b/>
          <w:bCs/>
          <w:spacing w:val="19"/>
          <w:sz w:val="18"/>
          <w:szCs w:val="18"/>
          <w:lang w:val="es-ES" w:eastAsia="es-ES"/>
        </w:rPr>
        <w:t>.</w:t>
      </w:r>
      <w:r w:rsidRPr="00DE09D7">
        <w:rPr>
          <w:rFonts w:ascii="Verdana" w:hAnsi="Verdana" w:cs="Verdana"/>
          <w:b/>
          <w:bCs/>
          <w:spacing w:val="19"/>
          <w:sz w:val="18"/>
          <w:szCs w:val="18"/>
          <w:lang w:val="es-ES" w:eastAsia="es-ES"/>
        </w:rPr>
        <w:t>H</w:t>
      </w:r>
      <w:r w:rsidR="00570CA1">
        <w:rPr>
          <w:rFonts w:ascii="Verdana" w:hAnsi="Verdana" w:cs="Verdana"/>
          <w:b/>
          <w:bCs/>
          <w:spacing w:val="19"/>
          <w:sz w:val="18"/>
          <w:szCs w:val="18"/>
          <w:lang w:val="es-ES" w:eastAsia="es-ES"/>
        </w:rPr>
        <w:t>.</w:t>
      </w:r>
      <w:r w:rsidRPr="00DE09D7">
        <w:rPr>
          <w:rFonts w:ascii="Verdana" w:hAnsi="Verdana" w:cs="Verdana"/>
          <w:b/>
          <w:bCs/>
          <w:spacing w:val="16"/>
          <w:sz w:val="18"/>
          <w:szCs w:val="18"/>
          <w:lang w:val="es-ES" w:eastAsia="es-ES"/>
        </w:rPr>
        <w:t xml:space="preserve">, </w:t>
      </w:r>
      <w:r w:rsidRPr="00DE09D7">
        <w:rPr>
          <w:rFonts w:ascii="Verdana" w:hAnsi="Verdana" w:cs="Verdana"/>
          <w:bCs/>
          <w:spacing w:val="16"/>
          <w:sz w:val="18"/>
          <w:szCs w:val="18"/>
          <w:lang w:val="es-ES" w:eastAsia="es-ES"/>
        </w:rPr>
        <w:t>cédula</w:t>
      </w:r>
      <w:r w:rsidRPr="00DE09D7">
        <w:rPr>
          <w:rFonts w:ascii="Verdana" w:hAnsi="Verdana" w:cs="Verdana"/>
          <w:b/>
          <w:bCs/>
          <w:spacing w:val="16"/>
          <w:sz w:val="18"/>
          <w:szCs w:val="18"/>
          <w:lang w:val="es-ES" w:eastAsia="es-ES"/>
        </w:rPr>
        <w:t xml:space="preserve"> </w:t>
      </w:r>
      <w:r w:rsidRPr="00DE09D7">
        <w:rPr>
          <w:rFonts w:ascii="Tahoma" w:hAnsi="Tahoma" w:cs="Tahoma"/>
          <w:spacing w:val="16"/>
          <w:sz w:val="18"/>
          <w:szCs w:val="18"/>
          <w:lang w:val="es-ES" w:eastAsia="es-ES"/>
        </w:rPr>
        <w:t xml:space="preserve">de identidad número </w:t>
      </w:r>
      <w:r w:rsidR="00570CA1">
        <w:rPr>
          <w:rFonts w:ascii="Tahoma" w:hAnsi="Tahoma" w:cs="Tahoma"/>
          <w:spacing w:val="16"/>
          <w:sz w:val="18"/>
          <w:szCs w:val="18"/>
          <w:lang w:val="es-ES" w:eastAsia="es-ES"/>
        </w:rPr>
        <w:t>…</w:t>
      </w:r>
      <w:r w:rsidRPr="00DE09D7">
        <w:rPr>
          <w:rFonts w:ascii="Tahoma" w:hAnsi="Tahoma" w:cs="Tahoma"/>
          <w:spacing w:val="16"/>
          <w:sz w:val="18"/>
          <w:szCs w:val="18"/>
          <w:lang w:val="es-ES" w:eastAsia="es-ES"/>
        </w:rPr>
        <w:t xml:space="preserve">, contra </w:t>
      </w:r>
      <w:r w:rsidRPr="00DE09D7">
        <w:rPr>
          <w:rFonts w:ascii="Tahoma" w:hAnsi="Tahoma" w:cs="Tahoma"/>
          <w:spacing w:val="29"/>
          <w:sz w:val="18"/>
          <w:szCs w:val="18"/>
          <w:lang w:val="es-ES" w:eastAsia="es-ES"/>
        </w:rPr>
        <w:t xml:space="preserve">el artículo 2.2.45, de la Sesión Extraordinaria 02-2012, de 16 de </w:t>
      </w:r>
      <w:r w:rsidRPr="00DE09D7">
        <w:rPr>
          <w:rFonts w:ascii="Tahoma" w:hAnsi="Tahoma" w:cs="Tahoma"/>
          <w:spacing w:val="9"/>
          <w:sz w:val="18"/>
          <w:szCs w:val="18"/>
          <w:lang w:val="es-ES" w:eastAsia="es-ES"/>
        </w:rPr>
        <w:t xml:space="preserve">abril de 2012 dictado </w:t>
      </w:r>
      <w:r w:rsidRPr="00DE09D7">
        <w:rPr>
          <w:rFonts w:ascii="Verdana" w:hAnsi="Verdana" w:cs="Verdana"/>
          <w:bCs/>
          <w:spacing w:val="9"/>
          <w:sz w:val="18"/>
          <w:szCs w:val="18"/>
          <w:lang w:val="es-ES" w:eastAsia="es-ES"/>
        </w:rPr>
        <w:t>por</w:t>
      </w:r>
      <w:r w:rsidRPr="00DE09D7">
        <w:rPr>
          <w:rFonts w:ascii="Verdana" w:hAnsi="Verdana" w:cs="Verdana"/>
          <w:b/>
          <w:bCs/>
          <w:spacing w:val="9"/>
          <w:sz w:val="18"/>
          <w:szCs w:val="18"/>
          <w:lang w:val="es-ES" w:eastAsia="es-ES"/>
        </w:rPr>
        <w:t xml:space="preserve"> </w:t>
      </w:r>
      <w:r w:rsidRPr="00DE09D7">
        <w:rPr>
          <w:rFonts w:ascii="Tahoma" w:hAnsi="Tahoma" w:cs="Tahoma"/>
          <w:spacing w:val="9"/>
          <w:sz w:val="18"/>
          <w:szCs w:val="18"/>
          <w:lang w:val="es-ES" w:eastAsia="es-ES"/>
        </w:rPr>
        <w:t xml:space="preserve">la JUNTA DIRECTIVA </w:t>
      </w:r>
      <w:r w:rsidRPr="00DE09D7">
        <w:rPr>
          <w:rFonts w:ascii="Verdana" w:hAnsi="Verdana" w:cs="Verdana"/>
          <w:bCs/>
          <w:spacing w:val="9"/>
          <w:sz w:val="18"/>
          <w:szCs w:val="18"/>
          <w:lang w:val="es-ES" w:eastAsia="es-ES"/>
        </w:rPr>
        <w:t>DEL CONSE</w:t>
      </w:r>
      <w:r w:rsidR="00DE09D7" w:rsidRPr="00DE09D7">
        <w:rPr>
          <w:rFonts w:ascii="Verdana" w:hAnsi="Verdana" w:cs="Verdana"/>
          <w:bCs/>
          <w:spacing w:val="9"/>
          <w:sz w:val="18"/>
          <w:szCs w:val="18"/>
          <w:lang w:val="es-ES" w:eastAsia="es-ES"/>
        </w:rPr>
        <w:t>J</w:t>
      </w:r>
      <w:r w:rsidRPr="00DE09D7">
        <w:rPr>
          <w:rFonts w:ascii="Verdana" w:hAnsi="Verdana" w:cs="Verdana"/>
          <w:bCs/>
          <w:spacing w:val="9"/>
          <w:sz w:val="18"/>
          <w:szCs w:val="18"/>
          <w:lang w:val="es-ES" w:eastAsia="es-ES"/>
        </w:rPr>
        <w:t>0</w:t>
      </w:r>
      <w:r w:rsidRPr="00DE09D7">
        <w:rPr>
          <w:rFonts w:ascii="Verdana" w:hAnsi="Verdana" w:cs="Verdana"/>
          <w:b/>
          <w:bCs/>
          <w:spacing w:val="9"/>
          <w:sz w:val="18"/>
          <w:szCs w:val="18"/>
          <w:lang w:val="es-ES" w:eastAsia="es-ES"/>
        </w:rPr>
        <w:t xml:space="preserve"> </w:t>
      </w:r>
      <w:r w:rsidRPr="00DE09D7">
        <w:rPr>
          <w:rFonts w:ascii="Verdana" w:hAnsi="Verdana" w:cs="Verdana"/>
          <w:spacing w:val="9"/>
          <w:w w:val="105"/>
          <w:sz w:val="18"/>
          <w:szCs w:val="18"/>
          <w:lang w:val="es-ES" w:eastAsia="es-ES"/>
        </w:rPr>
        <w:t xml:space="preserve">DE </w:t>
      </w:r>
      <w:r w:rsidRPr="00DE09D7">
        <w:rPr>
          <w:rFonts w:ascii="Tahoma" w:hAnsi="Tahoma" w:cs="Tahoma"/>
          <w:spacing w:val="9"/>
          <w:sz w:val="18"/>
          <w:szCs w:val="18"/>
          <w:lang w:val="es-ES" w:eastAsia="es-ES"/>
        </w:rPr>
        <w:t>TRANSPORTE</w:t>
      </w:r>
      <w:r w:rsidR="00DE09D7" w:rsidRPr="00DE09D7">
        <w:rPr>
          <w:rFonts w:ascii="Tahoma" w:hAnsi="Tahoma" w:cs="Tahoma"/>
          <w:spacing w:val="9"/>
          <w:sz w:val="18"/>
          <w:szCs w:val="18"/>
          <w:lang w:val="es-ES" w:eastAsia="es-ES"/>
        </w:rPr>
        <w:t xml:space="preserve"> </w:t>
      </w:r>
      <w:r w:rsidRPr="00DE09D7">
        <w:rPr>
          <w:rFonts w:ascii="Tahoma" w:hAnsi="Tahoma" w:cs="Tahoma"/>
          <w:spacing w:val="2"/>
          <w:sz w:val="18"/>
          <w:szCs w:val="18"/>
          <w:lang w:val="es-ES" w:eastAsia="es-ES"/>
        </w:rPr>
        <w:t xml:space="preserve">PÚBLICO, </w:t>
      </w:r>
      <w:r w:rsidRPr="00DE09D7">
        <w:rPr>
          <w:rFonts w:ascii="Tahoma" w:hAnsi="Tahoma" w:cs="Tahoma"/>
          <w:spacing w:val="19"/>
          <w:sz w:val="18"/>
          <w:szCs w:val="18"/>
          <w:lang w:val="es-ES" w:eastAsia="es-ES"/>
        </w:rPr>
        <w:t>el cual se anula.</w:t>
      </w:r>
    </w:p>
    <w:p w:rsidR="00AF4531" w:rsidRPr="00DE09D7" w:rsidRDefault="00AF4531" w:rsidP="00DE09D7">
      <w:pPr>
        <w:pStyle w:val="Style1"/>
        <w:numPr>
          <w:ilvl w:val="0"/>
          <w:numId w:val="2"/>
        </w:numPr>
        <w:tabs>
          <w:tab w:val="clear" w:pos="504"/>
          <w:tab w:val="num" w:pos="576"/>
        </w:tabs>
        <w:kinsoku w:val="0"/>
        <w:autoSpaceDE/>
        <w:autoSpaceDN/>
        <w:adjustRightInd/>
        <w:spacing w:before="144"/>
        <w:ind w:right="216"/>
        <w:jc w:val="both"/>
        <w:rPr>
          <w:rFonts w:ascii="Verdana" w:hAnsi="Verdana" w:cs="Verdana"/>
          <w:b/>
          <w:bCs/>
          <w:spacing w:val="6"/>
          <w:sz w:val="18"/>
          <w:szCs w:val="18"/>
          <w:lang w:val="es-ES" w:eastAsia="es-ES"/>
        </w:rPr>
      </w:pPr>
      <w:r w:rsidRPr="00DE09D7">
        <w:rPr>
          <w:rFonts w:ascii="Tahoma" w:hAnsi="Tahoma" w:cs="Tahoma"/>
          <w:spacing w:val="18"/>
          <w:sz w:val="18"/>
          <w:szCs w:val="18"/>
          <w:lang w:val="es-ES" w:eastAsia="es-ES"/>
        </w:rPr>
        <w:t>Se ordena al Consejo de Transporte Público proceder conforme en derecho corresponda</w:t>
      </w:r>
      <w:r w:rsidRPr="00DE09D7">
        <w:rPr>
          <w:rFonts w:ascii="Verdana" w:hAnsi="Verdana" w:cs="Verdana"/>
          <w:b/>
          <w:bCs/>
          <w:spacing w:val="6"/>
          <w:sz w:val="18"/>
          <w:szCs w:val="18"/>
          <w:lang w:val="es-ES" w:eastAsia="es-ES"/>
        </w:rPr>
        <w:t>.</w:t>
      </w:r>
    </w:p>
    <w:p w:rsidR="00AF4531" w:rsidRPr="00DE09D7" w:rsidRDefault="00DE09D7" w:rsidP="00DE09D7">
      <w:pPr>
        <w:pStyle w:val="Style1"/>
        <w:kinsoku w:val="0"/>
        <w:autoSpaceDE/>
        <w:autoSpaceDN/>
        <w:adjustRightInd/>
        <w:spacing w:before="180"/>
        <w:ind w:right="216"/>
        <w:jc w:val="both"/>
        <w:rPr>
          <w:rFonts w:ascii="Arial" w:hAnsi="Arial" w:cs="Arial"/>
          <w:b/>
          <w:bCs/>
          <w:spacing w:val="3"/>
          <w:sz w:val="18"/>
          <w:szCs w:val="18"/>
          <w:lang w:val="es-ES" w:eastAsia="es-ES"/>
        </w:rPr>
      </w:pPr>
      <w:r>
        <w:rPr>
          <w:rFonts w:ascii="Tahoma" w:hAnsi="Tahoma" w:cs="Tahoma"/>
          <w:spacing w:val="17"/>
          <w:sz w:val="18"/>
          <w:szCs w:val="18"/>
          <w:lang w:val="es-ES" w:eastAsia="es-ES"/>
        </w:rPr>
        <w:t>I</w:t>
      </w:r>
      <w:r w:rsidR="00AF4531" w:rsidRPr="00DE09D7">
        <w:rPr>
          <w:rFonts w:ascii="Tahoma" w:hAnsi="Tahoma" w:cs="Tahoma"/>
          <w:spacing w:val="17"/>
          <w:sz w:val="18"/>
          <w:szCs w:val="18"/>
          <w:lang w:val="es-ES" w:eastAsia="es-ES"/>
        </w:rPr>
        <w:t xml:space="preserve">II.- De </w:t>
      </w:r>
      <w:r w:rsidR="00AF4531" w:rsidRPr="00DE09D7">
        <w:rPr>
          <w:rFonts w:ascii="Tahoma" w:hAnsi="Tahoma" w:cs="Tahoma"/>
          <w:spacing w:val="18"/>
          <w:sz w:val="18"/>
          <w:szCs w:val="18"/>
          <w:lang w:val="es-ES" w:eastAsia="es-ES"/>
        </w:rPr>
        <w:t xml:space="preserve">conformidad con el artículo 22, inciso c), de la citada Ley 7969, la presente resolución no tiene ulterior recurso por lo que, </w:t>
      </w:r>
      <w:r w:rsidR="00AF4531" w:rsidRPr="00DE09D7">
        <w:rPr>
          <w:rFonts w:ascii="Tahoma" w:hAnsi="Tahoma" w:cs="Tahoma"/>
          <w:i/>
          <w:spacing w:val="18"/>
          <w:sz w:val="18"/>
          <w:szCs w:val="18"/>
          <w:lang w:val="es-ES" w:eastAsia="es-ES"/>
        </w:rPr>
        <w:t>se tiene por agotada la vía administrativa</w:t>
      </w:r>
      <w:r w:rsidR="00AF4531" w:rsidRPr="00DE09D7">
        <w:rPr>
          <w:rFonts w:ascii="Verdana" w:hAnsi="Verdana" w:cs="Verdana"/>
          <w:b/>
          <w:bCs/>
          <w:i/>
          <w:iCs/>
          <w:spacing w:val="3"/>
          <w:w w:val="95"/>
          <w:sz w:val="18"/>
          <w:szCs w:val="18"/>
          <w:lang w:val="es-ES" w:eastAsia="es-ES"/>
        </w:rPr>
        <w:t xml:space="preserve">. </w:t>
      </w:r>
      <w:r w:rsidR="00AF4531" w:rsidRPr="00DE09D7">
        <w:rPr>
          <w:rFonts w:ascii="Verdana" w:hAnsi="Verdana" w:cs="Verdana"/>
          <w:b/>
          <w:bCs/>
          <w:spacing w:val="3"/>
          <w:sz w:val="18"/>
          <w:szCs w:val="18"/>
          <w:lang w:val="es-ES" w:eastAsia="es-ES"/>
        </w:rPr>
        <w:t>NOTIFIQUESE.</w:t>
      </w:r>
      <w:r w:rsidR="00AF4531" w:rsidRPr="00DE09D7">
        <w:rPr>
          <w:rFonts w:ascii="Arial" w:hAnsi="Arial" w:cs="Arial"/>
          <w:b/>
          <w:bCs/>
          <w:spacing w:val="3"/>
          <w:sz w:val="18"/>
          <w:szCs w:val="18"/>
          <w:lang w:val="es-ES" w:eastAsia="es-ES"/>
        </w:rPr>
        <w:t>-</w:t>
      </w:r>
    </w:p>
    <w:p w:rsidR="00DE09D7" w:rsidRDefault="00DE09D7">
      <w:pPr>
        <w:pStyle w:val="Style1"/>
        <w:kinsoku w:val="0"/>
        <w:autoSpaceDE/>
        <w:autoSpaceDN/>
        <w:adjustRightInd/>
        <w:spacing w:before="288" w:line="201" w:lineRule="auto"/>
        <w:ind w:right="108"/>
        <w:jc w:val="right"/>
        <w:rPr>
          <w:i/>
          <w:iCs/>
          <w:spacing w:val="-1"/>
          <w:sz w:val="17"/>
          <w:szCs w:val="17"/>
          <w:lang w:val="es-ES" w:eastAsia="es-ES"/>
        </w:rPr>
      </w:pPr>
    </w:p>
    <w:p w:rsidR="00AF4531" w:rsidRPr="00CD7F6B" w:rsidRDefault="00AF4531">
      <w:pPr>
        <w:widowControl/>
        <w:kinsoku/>
        <w:autoSpaceDE w:val="0"/>
        <w:autoSpaceDN w:val="0"/>
        <w:adjustRightInd w:val="0"/>
        <w:rPr>
          <w:lang w:val="es-CR"/>
        </w:rPr>
        <w:sectPr w:rsidR="00AF4531" w:rsidRPr="00CD7F6B">
          <w:type w:val="continuous"/>
          <w:pgSz w:w="12240" w:h="15840"/>
          <w:pgMar w:top="2092" w:right="2832" w:bottom="656" w:left="2551" w:header="720" w:footer="720" w:gutter="0"/>
          <w:cols w:space="720"/>
          <w:noEndnote/>
        </w:sectPr>
      </w:pPr>
    </w:p>
    <w:p w:rsidR="00AF4531" w:rsidRDefault="00AF4531">
      <w:pPr>
        <w:pStyle w:val="Style2"/>
        <w:kinsoku w:val="0"/>
        <w:autoSpaceDE/>
        <w:autoSpaceDN/>
        <w:rPr>
          <w:rStyle w:val="CharacterStyle2"/>
          <w:lang w:val="es-ES" w:eastAsia="es-ES"/>
        </w:rPr>
      </w:pPr>
      <w:r>
        <w:rPr>
          <w:rStyle w:val="CharacterStyle2"/>
          <w:spacing w:val="3"/>
          <w:lang w:val="es-ES" w:eastAsia="es-ES"/>
        </w:rPr>
        <w:lastRenderedPageBreak/>
        <w:t xml:space="preserve">Siendo claro que tal determinación fue emitida en razón de que la Junta Directiva </w:t>
      </w:r>
      <w:r>
        <w:rPr>
          <w:rStyle w:val="CharacterStyle2"/>
          <w:spacing w:val="2"/>
          <w:lang w:val="es-ES" w:eastAsia="es-ES"/>
        </w:rPr>
        <w:t xml:space="preserve">del Consejo de Transporte Público, mediante su Acuerdo No. 7.8.6 de su Sesión </w:t>
      </w:r>
      <w:r>
        <w:rPr>
          <w:rStyle w:val="CharacterStyle2"/>
          <w:spacing w:val="14"/>
          <w:lang w:val="es-ES" w:eastAsia="es-ES"/>
        </w:rPr>
        <w:t xml:space="preserve">Ordinaria No. 12-2014 del 18 de Febrero del 2014, rechazó la Acción de </w:t>
      </w:r>
      <w:r>
        <w:rPr>
          <w:rStyle w:val="CharacterStyle2"/>
          <w:spacing w:val="4"/>
          <w:lang w:val="es-ES" w:eastAsia="es-ES"/>
        </w:rPr>
        <w:t>Revocatoria que la firma A</w:t>
      </w:r>
      <w:r w:rsidR="00DE09D7">
        <w:rPr>
          <w:rStyle w:val="CharacterStyle2"/>
          <w:spacing w:val="4"/>
          <w:lang w:val="es-ES" w:eastAsia="es-ES"/>
        </w:rPr>
        <w:t>.</w:t>
      </w:r>
      <w:r>
        <w:rPr>
          <w:rStyle w:val="CharacterStyle2"/>
          <w:spacing w:val="4"/>
          <w:lang w:val="es-ES" w:eastAsia="es-ES"/>
        </w:rPr>
        <w:t>S</w:t>
      </w:r>
      <w:r w:rsidR="00DE09D7">
        <w:rPr>
          <w:rStyle w:val="CharacterStyle2"/>
          <w:spacing w:val="4"/>
          <w:lang w:val="es-ES" w:eastAsia="es-ES"/>
        </w:rPr>
        <w:t>.</w:t>
      </w:r>
      <w:r>
        <w:rPr>
          <w:rStyle w:val="CharacterStyle2"/>
          <w:spacing w:val="4"/>
          <w:lang w:val="es-ES" w:eastAsia="es-ES"/>
        </w:rPr>
        <w:t>S</w:t>
      </w:r>
      <w:r w:rsidR="00DE09D7">
        <w:rPr>
          <w:rStyle w:val="CharacterStyle2"/>
          <w:spacing w:val="4"/>
          <w:lang w:val="es-ES" w:eastAsia="es-ES"/>
        </w:rPr>
        <w:t>.J</w:t>
      </w:r>
      <w:r w:rsidR="00570CA1">
        <w:rPr>
          <w:rStyle w:val="CharacterStyle2"/>
          <w:spacing w:val="4"/>
          <w:lang w:val="es-ES" w:eastAsia="es-ES"/>
        </w:rPr>
        <w:t>.</w:t>
      </w:r>
      <w:r>
        <w:rPr>
          <w:rStyle w:val="CharacterStyle2"/>
          <w:spacing w:val="7"/>
          <w:lang w:val="es-ES" w:eastAsia="es-ES"/>
        </w:rPr>
        <w:t xml:space="preserve">S.A. presentara contra lo determinado previamente por dicha Junta Directiva </w:t>
      </w:r>
      <w:r>
        <w:rPr>
          <w:rStyle w:val="CharacterStyle2"/>
          <w:lang w:val="es-ES" w:eastAsia="es-ES"/>
        </w:rPr>
        <w:t xml:space="preserve">mediante el Acuerdo No. 2.2.45 de su Sesión Extraordinaria No. 02-2012 del 16 de </w:t>
      </w:r>
      <w:r>
        <w:rPr>
          <w:rStyle w:val="CharacterStyle2"/>
          <w:spacing w:val="-5"/>
          <w:lang w:val="es-ES" w:eastAsia="es-ES"/>
        </w:rPr>
        <w:t xml:space="preserve">Abril del 2012 y elevó ante este Tribunal </w:t>
      </w:r>
      <w:r>
        <w:rPr>
          <w:rStyle w:val="CharacterStyle2"/>
          <w:i/>
          <w:iCs/>
          <w:spacing w:val="-5"/>
          <w:lang w:val="es-ES" w:eastAsia="es-ES"/>
        </w:rPr>
        <w:t xml:space="preserve">—en específico- </w:t>
      </w:r>
      <w:r>
        <w:rPr>
          <w:rStyle w:val="CharacterStyle2"/>
          <w:spacing w:val="-5"/>
          <w:lang w:val="es-ES" w:eastAsia="es-ES"/>
        </w:rPr>
        <w:t xml:space="preserve">el Recurso de Apelación en </w:t>
      </w:r>
      <w:r>
        <w:rPr>
          <w:rStyle w:val="CharacterStyle2"/>
          <w:lang w:val="es-ES" w:eastAsia="es-ES"/>
        </w:rPr>
        <w:t>subsidio que dicha Empresa presentara contra el acto referido.</w:t>
      </w:r>
    </w:p>
    <w:p w:rsidR="00AF4531" w:rsidRDefault="00AF4531" w:rsidP="00DE09D7">
      <w:pPr>
        <w:pStyle w:val="Style3"/>
        <w:kinsoku w:val="0"/>
        <w:autoSpaceDE/>
        <w:autoSpaceDN/>
        <w:spacing w:before="612"/>
        <w:ind w:right="72"/>
        <w:jc w:val="both"/>
        <w:rPr>
          <w:rStyle w:val="CharacterStyle2"/>
          <w:lang w:val="es-ES" w:eastAsia="es-ES"/>
        </w:rPr>
      </w:pPr>
      <w:r w:rsidRPr="00DE09D7">
        <w:rPr>
          <w:rStyle w:val="CharacterStyle2"/>
          <w:b/>
          <w:spacing w:val="1"/>
          <w:lang w:val="es-ES" w:eastAsia="es-ES"/>
        </w:rPr>
        <w:t>Segundo.-</w:t>
      </w:r>
      <w:r>
        <w:rPr>
          <w:rStyle w:val="CharacterStyle2"/>
          <w:spacing w:val="1"/>
          <w:lang w:val="es-ES" w:eastAsia="es-ES"/>
        </w:rPr>
        <w:t xml:space="preserve"> </w:t>
      </w:r>
      <w:r w:rsidR="00DE09D7">
        <w:rPr>
          <w:rStyle w:val="CharacterStyle2"/>
          <w:spacing w:val="1"/>
          <w:lang w:val="es-ES" w:eastAsia="es-ES"/>
        </w:rPr>
        <w:tab/>
      </w:r>
      <w:r>
        <w:rPr>
          <w:rStyle w:val="CharacterStyle2"/>
          <w:spacing w:val="1"/>
          <w:lang w:val="es-ES" w:eastAsia="es-ES"/>
        </w:rPr>
        <w:t xml:space="preserve">En fecha 22 de Mayo del 2014 la Resolución No. TAT-2253-2014 fue </w:t>
      </w:r>
      <w:r>
        <w:rPr>
          <w:rStyle w:val="CharacterStyle2"/>
          <w:lang w:val="es-ES" w:eastAsia="es-ES"/>
        </w:rPr>
        <w:t>comunicada a la Empresa Recurrente.</w:t>
      </w:r>
    </w:p>
    <w:p w:rsidR="00AF4531" w:rsidRDefault="00AF4531" w:rsidP="00DE09D7">
      <w:pPr>
        <w:pStyle w:val="Style3"/>
        <w:tabs>
          <w:tab w:val="right" w:pos="8870"/>
        </w:tabs>
        <w:kinsoku w:val="0"/>
        <w:autoSpaceDE/>
        <w:autoSpaceDN/>
        <w:jc w:val="both"/>
        <w:rPr>
          <w:rStyle w:val="CharacterStyle2"/>
          <w:lang w:val="es-ES" w:eastAsia="es-ES"/>
        </w:rPr>
      </w:pPr>
      <w:r w:rsidRPr="00DE09D7">
        <w:rPr>
          <w:rStyle w:val="CharacterStyle2"/>
          <w:b/>
          <w:spacing w:val="-6"/>
          <w:lang w:val="es-ES" w:eastAsia="es-ES"/>
        </w:rPr>
        <w:t>Tercero.-</w:t>
      </w:r>
      <w:r>
        <w:rPr>
          <w:rStyle w:val="CharacterStyle2"/>
          <w:spacing w:val="-6"/>
          <w:lang w:val="es-ES" w:eastAsia="es-ES"/>
        </w:rPr>
        <w:tab/>
      </w:r>
      <w:r>
        <w:rPr>
          <w:rStyle w:val="CharacterStyle2"/>
          <w:spacing w:val="3"/>
          <w:lang w:val="es-ES" w:eastAsia="es-ES"/>
        </w:rPr>
        <w:t>Mediante escrito de fecha 23 de Mayo del 2014, presentado ante este</w:t>
      </w:r>
      <w:r w:rsidR="00DE09D7">
        <w:rPr>
          <w:rStyle w:val="CharacterStyle2"/>
          <w:spacing w:val="3"/>
          <w:lang w:val="es-ES" w:eastAsia="es-ES"/>
        </w:rPr>
        <w:t xml:space="preserve"> </w:t>
      </w:r>
      <w:r>
        <w:rPr>
          <w:rStyle w:val="CharacterStyle2"/>
          <w:lang w:val="es-ES" w:eastAsia="es-ES"/>
        </w:rPr>
        <w:t xml:space="preserve">Tribunal en fecha 27 de Mayo del 2014, tal como se ha dicho ya, la firma </w:t>
      </w:r>
      <w:r>
        <w:rPr>
          <w:rStyle w:val="CharacterStyle2"/>
          <w:spacing w:val="31"/>
          <w:lang w:val="es-ES" w:eastAsia="es-ES"/>
        </w:rPr>
        <w:t>A</w:t>
      </w:r>
      <w:r w:rsidR="00DE09D7">
        <w:rPr>
          <w:rStyle w:val="CharacterStyle2"/>
          <w:spacing w:val="31"/>
          <w:lang w:val="es-ES" w:eastAsia="es-ES"/>
        </w:rPr>
        <w:t>.</w:t>
      </w:r>
      <w:r>
        <w:rPr>
          <w:rStyle w:val="CharacterStyle2"/>
          <w:spacing w:val="31"/>
          <w:lang w:val="es-ES" w:eastAsia="es-ES"/>
        </w:rPr>
        <w:t>S</w:t>
      </w:r>
      <w:r w:rsidR="00DE09D7">
        <w:rPr>
          <w:rStyle w:val="CharacterStyle2"/>
          <w:spacing w:val="31"/>
          <w:lang w:val="es-ES" w:eastAsia="es-ES"/>
        </w:rPr>
        <w:t>.</w:t>
      </w:r>
      <w:r>
        <w:rPr>
          <w:rStyle w:val="CharacterStyle2"/>
          <w:spacing w:val="31"/>
          <w:lang w:val="es-ES" w:eastAsia="es-ES"/>
        </w:rPr>
        <w:t>S</w:t>
      </w:r>
      <w:r w:rsidR="00DE09D7">
        <w:rPr>
          <w:rStyle w:val="CharacterStyle2"/>
          <w:spacing w:val="31"/>
          <w:lang w:val="es-ES" w:eastAsia="es-ES"/>
        </w:rPr>
        <w:t>.</w:t>
      </w:r>
      <w:r>
        <w:rPr>
          <w:rStyle w:val="CharacterStyle2"/>
          <w:spacing w:val="31"/>
          <w:lang w:val="es-ES" w:eastAsia="es-ES"/>
        </w:rPr>
        <w:t>J</w:t>
      </w:r>
      <w:r w:rsidR="00570CA1">
        <w:rPr>
          <w:rStyle w:val="CharacterStyle2"/>
          <w:spacing w:val="31"/>
          <w:lang w:val="es-ES" w:eastAsia="es-ES"/>
        </w:rPr>
        <w:t>.</w:t>
      </w:r>
      <w:r>
        <w:rPr>
          <w:rStyle w:val="CharacterStyle2"/>
          <w:spacing w:val="31"/>
          <w:lang w:val="es-ES" w:eastAsia="es-ES"/>
        </w:rPr>
        <w:t xml:space="preserve">S.A. solicita </w:t>
      </w:r>
      <w:r>
        <w:rPr>
          <w:rStyle w:val="CharacterStyle2"/>
          <w:spacing w:val="-3"/>
          <w:lang w:val="es-ES" w:eastAsia="es-ES"/>
        </w:rPr>
        <w:t xml:space="preserve">ACLARACIÓN Y ADICIÓN en cuanto a los alcances y determinaciones de nuestra </w:t>
      </w:r>
      <w:r>
        <w:rPr>
          <w:rStyle w:val="CharacterStyle2"/>
          <w:spacing w:val="2"/>
          <w:lang w:val="es-ES" w:eastAsia="es-ES"/>
        </w:rPr>
        <w:t xml:space="preserve">Resolución No. TAT-2253-2014. Pidiendo que los alcances de la misma, por ser </w:t>
      </w:r>
      <w:r>
        <w:rPr>
          <w:rStyle w:val="CharacterStyle2"/>
          <w:spacing w:val="-3"/>
          <w:lang w:val="es-ES" w:eastAsia="es-ES"/>
        </w:rPr>
        <w:t xml:space="preserve">situaciones mancomunadas, se dispongan como extensivos o propios en cuanto a las </w:t>
      </w:r>
      <w:r>
        <w:rPr>
          <w:rStyle w:val="CharacterStyle2"/>
          <w:spacing w:val="1"/>
          <w:lang w:val="es-ES" w:eastAsia="es-ES"/>
        </w:rPr>
        <w:t xml:space="preserve">Acciones Recursivas que la misma presentara también en contra del Artículo 2.1.30 </w:t>
      </w:r>
      <w:r>
        <w:rPr>
          <w:rStyle w:val="CharacterStyle2"/>
          <w:spacing w:val="-3"/>
          <w:lang w:val="es-ES" w:eastAsia="es-ES"/>
        </w:rPr>
        <w:t xml:space="preserve">de la Sesión Extraordinaria 03-2012 de la Junta Directiva del Consejo de Transporte </w:t>
      </w:r>
      <w:r>
        <w:rPr>
          <w:rStyle w:val="CharacterStyle2"/>
          <w:spacing w:val="5"/>
          <w:lang w:val="es-ES" w:eastAsia="es-ES"/>
        </w:rPr>
        <w:t xml:space="preserve">Público, de fecha 23 de Abril del 2012. Esto, como se ha mencionado, dada la </w:t>
      </w:r>
      <w:r>
        <w:rPr>
          <w:rStyle w:val="CharacterStyle2"/>
          <w:spacing w:val="-3"/>
          <w:lang w:val="es-ES" w:eastAsia="es-ES"/>
        </w:rPr>
        <w:t xml:space="preserve">concatenación de los asuntos y su ligamen y relación. Acciones éstas últimas aun no </w:t>
      </w:r>
      <w:r>
        <w:rPr>
          <w:rStyle w:val="CharacterStyle2"/>
          <w:lang w:val="es-ES" w:eastAsia="es-ES"/>
        </w:rPr>
        <w:t>resueltas por el Consejo de Transporte Público.</w:t>
      </w:r>
    </w:p>
    <w:p w:rsidR="00AF4531" w:rsidRDefault="00AF4531" w:rsidP="00DE09D7">
      <w:pPr>
        <w:pStyle w:val="Style3"/>
        <w:tabs>
          <w:tab w:val="right" w:pos="8861"/>
        </w:tabs>
        <w:kinsoku w:val="0"/>
        <w:autoSpaceDE/>
        <w:autoSpaceDN/>
        <w:spacing w:line="297" w:lineRule="exact"/>
        <w:jc w:val="both"/>
        <w:rPr>
          <w:rStyle w:val="CharacterStyle2"/>
          <w:spacing w:val="7"/>
          <w:lang w:val="es-ES" w:eastAsia="es-ES"/>
        </w:rPr>
      </w:pPr>
      <w:r w:rsidRPr="00DE09D7">
        <w:rPr>
          <w:rStyle w:val="CharacterStyle2"/>
          <w:b/>
          <w:spacing w:val="1"/>
          <w:lang w:val="es-ES" w:eastAsia="es-ES"/>
        </w:rPr>
        <w:t>Cuarto.-</w:t>
      </w:r>
      <w:r>
        <w:rPr>
          <w:rStyle w:val="CharacterStyle2"/>
          <w:rFonts w:ascii="Garamond" w:hAnsi="Garamond" w:cs="Garamond"/>
          <w:b/>
          <w:bCs/>
          <w:spacing w:val="2"/>
          <w:sz w:val="23"/>
          <w:szCs w:val="23"/>
          <w:lang w:val="es-ES" w:eastAsia="es-ES"/>
        </w:rPr>
        <w:tab/>
      </w:r>
      <w:r>
        <w:rPr>
          <w:rStyle w:val="CharacterStyle2"/>
          <w:spacing w:val="7"/>
          <w:lang w:val="es-ES" w:eastAsia="es-ES"/>
        </w:rPr>
        <w:t>Visto lo anterior y conforme los términos y prescripciones de Ley,</w:t>
      </w:r>
    </w:p>
    <w:p w:rsidR="00AF4531" w:rsidRDefault="00AF4531" w:rsidP="00DE09D7">
      <w:pPr>
        <w:pStyle w:val="Style1"/>
        <w:kinsoku w:val="0"/>
        <w:autoSpaceDE/>
        <w:autoSpaceDN/>
        <w:adjustRightInd/>
        <w:jc w:val="both"/>
        <w:rPr>
          <w:sz w:val="26"/>
          <w:szCs w:val="26"/>
          <w:lang w:val="es-ES" w:eastAsia="es-ES"/>
        </w:rPr>
      </w:pPr>
      <w:proofErr w:type="gramStart"/>
      <w:r>
        <w:rPr>
          <w:sz w:val="26"/>
          <w:szCs w:val="26"/>
          <w:lang w:val="es-ES" w:eastAsia="es-ES"/>
        </w:rPr>
        <w:t>procede</w:t>
      </w:r>
      <w:proofErr w:type="gramEnd"/>
      <w:r>
        <w:rPr>
          <w:sz w:val="26"/>
          <w:szCs w:val="26"/>
          <w:lang w:val="es-ES" w:eastAsia="es-ES"/>
        </w:rPr>
        <w:t xml:space="preserve"> a conocer este Tribunal.</w:t>
      </w:r>
    </w:p>
    <w:p w:rsidR="00AF4531" w:rsidRDefault="00AF4531">
      <w:pPr>
        <w:pStyle w:val="Style3"/>
        <w:kinsoku w:val="0"/>
        <w:autoSpaceDE/>
        <w:autoSpaceDN/>
        <w:rPr>
          <w:rStyle w:val="CharacterStyle2"/>
          <w:b/>
          <w:bCs/>
          <w:i/>
          <w:iCs/>
          <w:lang w:val="es-ES" w:eastAsia="es-ES"/>
        </w:rPr>
      </w:pPr>
      <w:r>
        <w:rPr>
          <w:rStyle w:val="CharacterStyle2"/>
          <w:b/>
          <w:bCs/>
          <w:i/>
          <w:iCs/>
          <w:lang w:val="es-ES" w:eastAsia="es-ES"/>
        </w:rPr>
        <w:t>REDACTA EL JUEZ QUESADA AGUIRRE,</w:t>
      </w:r>
    </w:p>
    <w:p w:rsidR="00AF4531" w:rsidRDefault="00AF4531">
      <w:pPr>
        <w:pStyle w:val="Style1"/>
        <w:kinsoku w:val="0"/>
        <w:autoSpaceDE/>
        <w:autoSpaceDN/>
        <w:adjustRightInd/>
        <w:spacing w:before="612" w:line="196" w:lineRule="auto"/>
        <w:ind w:left="3672"/>
        <w:rPr>
          <w:b/>
          <w:bCs/>
          <w:i/>
          <w:iCs/>
          <w:sz w:val="26"/>
          <w:szCs w:val="26"/>
          <w:lang w:val="es-ES" w:eastAsia="es-ES"/>
        </w:rPr>
      </w:pPr>
      <w:r>
        <w:rPr>
          <w:b/>
          <w:bCs/>
          <w:i/>
          <w:iCs/>
          <w:sz w:val="26"/>
          <w:szCs w:val="26"/>
          <w:lang w:val="es-ES" w:eastAsia="es-ES"/>
        </w:rPr>
        <w:t>Considerando</w:t>
      </w:r>
    </w:p>
    <w:p w:rsidR="00AF4531" w:rsidRDefault="00AF4531">
      <w:pPr>
        <w:pStyle w:val="Style2"/>
        <w:kinsoku w:val="0"/>
        <w:autoSpaceDE/>
        <w:autoSpaceDN/>
        <w:spacing w:before="288"/>
        <w:rPr>
          <w:rStyle w:val="CharacterStyle2"/>
          <w:spacing w:val="4"/>
          <w:u w:val="single"/>
          <w:lang w:val="es-ES" w:eastAsia="es-ES"/>
        </w:rPr>
      </w:pPr>
      <w:r>
        <w:rPr>
          <w:rStyle w:val="CharacterStyle2"/>
          <w:rFonts w:ascii="Bookman Old Style" w:hAnsi="Bookman Old Style" w:cs="Bookman Old Style"/>
          <w:b/>
          <w:bCs/>
          <w:spacing w:val="15"/>
          <w:w w:val="85"/>
          <w:lang w:val="es-ES" w:eastAsia="es-ES"/>
        </w:rPr>
        <w:t xml:space="preserve">ÚNICO: </w:t>
      </w:r>
      <w:r>
        <w:rPr>
          <w:rStyle w:val="CharacterStyle2"/>
          <w:spacing w:val="5"/>
          <w:lang w:val="es-ES" w:eastAsia="es-ES"/>
        </w:rPr>
        <w:t xml:space="preserve">Debemos señalar que en el caso que nos ocupa lo que se busca con la </w:t>
      </w:r>
      <w:r>
        <w:rPr>
          <w:rStyle w:val="CharacterStyle2"/>
          <w:lang w:val="es-ES" w:eastAsia="es-ES"/>
        </w:rPr>
        <w:t xml:space="preserve">Gestión que se conoce no es </w:t>
      </w:r>
      <w:r>
        <w:rPr>
          <w:rStyle w:val="CharacterStyle2"/>
          <w:b/>
          <w:bCs/>
          <w:i/>
          <w:iCs/>
          <w:lang w:val="es-ES" w:eastAsia="es-ES"/>
        </w:rPr>
        <w:t xml:space="preserve">aclarar </w:t>
      </w:r>
      <w:r>
        <w:rPr>
          <w:rStyle w:val="CharacterStyle2"/>
          <w:lang w:val="es-ES" w:eastAsia="es-ES"/>
        </w:rPr>
        <w:t xml:space="preserve">algún aspecto oscuro </w:t>
      </w:r>
      <w:r>
        <w:rPr>
          <w:rStyle w:val="CharacterStyle2"/>
          <w:i/>
          <w:iCs/>
          <w:lang w:val="es-ES" w:eastAsia="es-ES"/>
        </w:rPr>
        <w:t xml:space="preserve">(no claro o comprensible) </w:t>
      </w:r>
      <w:r>
        <w:rPr>
          <w:rStyle w:val="CharacterStyle2"/>
          <w:spacing w:val="2"/>
          <w:lang w:val="es-ES" w:eastAsia="es-ES"/>
        </w:rPr>
        <w:t xml:space="preserve">de la parte Dispositiva de nuestra Resolución No. 2253-2014; ni el que </w:t>
      </w:r>
      <w:r>
        <w:rPr>
          <w:rStyle w:val="CharacterStyle2"/>
          <w:b/>
          <w:bCs/>
          <w:i/>
          <w:iCs/>
          <w:spacing w:val="2"/>
          <w:lang w:val="es-ES" w:eastAsia="es-ES"/>
        </w:rPr>
        <w:t xml:space="preserve">se adicione </w:t>
      </w:r>
      <w:r>
        <w:rPr>
          <w:rStyle w:val="CharacterStyle2"/>
          <w:spacing w:val="2"/>
          <w:lang w:val="es-ES" w:eastAsia="es-ES"/>
        </w:rPr>
        <w:t xml:space="preserve">la Resolución dicha en cuanto a la meritoria respuesta sobre un aspecto presentado </w:t>
      </w:r>
      <w:r>
        <w:rPr>
          <w:rStyle w:val="CharacterStyle2"/>
          <w:spacing w:val="-1"/>
          <w:lang w:val="es-ES" w:eastAsia="es-ES"/>
        </w:rPr>
        <w:t xml:space="preserve">por la Recurrente en cuanto a sus acciones específicas y particulares en </w:t>
      </w:r>
      <w:r>
        <w:rPr>
          <w:rStyle w:val="CharacterStyle2"/>
          <w:spacing w:val="-1"/>
          <w:u w:val="single"/>
          <w:lang w:val="es-ES" w:eastAsia="es-ES"/>
        </w:rPr>
        <w:t xml:space="preserve">contra del  </w:t>
      </w:r>
      <w:r>
        <w:rPr>
          <w:rStyle w:val="CharacterStyle2"/>
          <w:spacing w:val="4"/>
          <w:u w:val="single"/>
          <w:lang w:val="es-ES" w:eastAsia="es-ES"/>
        </w:rPr>
        <w:t xml:space="preserve">Acuerdo No. 2.2.45 de su Sesión Extraordinaria No. 02-2012 del 16 de Abril del </w:t>
      </w:r>
    </w:p>
    <w:p w:rsidR="00AF4531" w:rsidRPr="00CD7F6B" w:rsidRDefault="00AF4531">
      <w:pPr>
        <w:widowControl/>
        <w:kinsoku/>
        <w:autoSpaceDE w:val="0"/>
        <w:autoSpaceDN w:val="0"/>
        <w:adjustRightInd w:val="0"/>
        <w:rPr>
          <w:lang w:val="es-CR"/>
        </w:rPr>
        <w:sectPr w:rsidR="00AF4531" w:rsidRPr="00CD7F6B">
          <w:pgSz w:w="12240" w:h="15840"/>
          <w:pgMar w:top="1780" w:right="1803" w:bottom="956" w:left="1377" w:header="720" w:footer="720" w:gutter="0"/>
          <w:cols w:space="720"/>
          <w:noEndnote/>
        </w:sectPr>
      </w:pPr>
    </w:p>
    <w:p w:rsidR="00AF4531" w:rsidRDefault="00AF4531">
      <w:pPr>
        <w:pStyle w:val="Style4"/>
        <w:kinsoku w:val="0"/>
        <w:autoSpaceDE/>
        <w:autoSpaceDN/>
        <w:adjustRightInd/>
        <w:ind w:left="216" w:right="216"/>
        <w:jc w:val="both"/>
        <w:rPr>
          <w:rStyle w:val="CharacterStyle4"/>
          <w:sz w:val="26"/>
          <w:szCs w:val="26"/>
          <w:lang w:val="es-ES" w:eastAsia="es-ES"/>
        </w:rPr>
      </w:pPr>
      <w:r>
        <w:rPr>
          <w:rStyle w:val="CharacterStyle4"/>
          <w:spacing w:val="1"/>
          <w:sz w:val="26"/>
          <w:szCs w:val="26"/>
          <w:u w:val="single"/>
          <w:lang w:val="es-ES" w:eastAsia="es-ES"/>
        </w:rPr>
        <w:t>2012</w:t>
      </w:r>
      <w:r>
        <w:rPr>
          <w:rStyle w:val="CharacterStyle4"/>
          <w:i/>
          <w:iCs/>
          <w:spacing w:val="1"/>
          <w:sz w:val="25"/>
          <w:szCs w:val="25"/>
          <w:lang w:val="es-ES" w:eastAsia="es-ES"/>
        </w:rPr>
        <w:t xml:space="preserve"> (acto particularmente objetado) </w:t>
      </w:r>
      <w:r>
        <w:rPr>
          <w:rStyle w:val="CharacterStyle4"/>
          <w:spacing w:val="1"/>
          <w:sz w:val="26"/>
          <w:szCs w:val="26"/>
          <w:lang w:val="es-ES" w:eastAsia="es-ES"/>
        </w:rPr>
        <w:t xml:space="preserve">y que se hubiera dejado de atender. Lo que se </w:t>
      </w:r>
      <w:r>
        <w:rPr>
          <w:rStyle w:val="CharacterStyle4"/>
          <w:spacing w:val="6"/>
          <w:sz w:val="26"/>
          <w:szCs w:val="26"/>
          <w:lang w:val="es-ES" w:eastAsia="es-ES"/>
        </w:rPr>
        <w:t xml:space="preserve">busca es que lo definido mediante nuestra Resolución aludida venga a cobijar </w:t>
      </w:r>
      <w:r>
        <w:rPr>
          <w:rStyle w:val="CharacterStyle4"/>
          <w:i/>
          <w:iCs/>
          <w:spacing w:val="4"/>
          <w:sz w:val="25"/>
          <w:szCs w:val="25"/>
          <w:lang w:val="es-ES" w:eastAsia="es-ES"/>
        </w:rPr>
        <w:t xml:space="preserve">(hacerse extensivo) </w:t>
      </w:r>
      <w:r>
        <w:rPr>
          <w:rStyle w:val="CharacterStyle4"/>
          <w:spacing w:val="4"/>
          <w:sz w:val="26"/>
          <w:szCs w:val="26"/>
          <w:lang w:val="es-ES" w:eastAsia="es-ES"/>
        </w:rPr>
        <w:t xml:space="preserve">otras Acciones Recursivas, correlacionadas </w:t>
      </w:r>
      <w:r>
        <w:rPr>
          <w:rStyle w:val="CharacterStyle4"/>
          <w:spacing w:val="4"/>
          <w:sz w:val="26"/>
          <w:szCs w:val="26"/>
          <w:u w:val="single"/>
          <w:lang w:val="es-ES" w:eastAsia="es-ES"/>
        </w:rPr>
        <w:t xml:space="preserve">pero no resueltas </w:t>
      </w:r>
      <w:r>
        <w:rPr>
          <w:rStyle w:val="CharacterStyle4"/>
          <w:spacing w:val="1"/>
          <w:sz w:val="26"/>
          <w:szCs w:val="26"/>
          <w:u w:val="single"/>
          <w:lang w:val="es-ES" w:eastAsia="es-ES"/>
        </w:rPr>
        <w:t>aún,</w:t>
      </w:r>
      <w:r>
        <w:rPr>
          <w:rStyle w:val="CharacterStyle4"/>
          <w:spacing w:val="1"/>
          <w:sz w:val="26"/>
          <w:szCs w:val="26"/>
          <w:lang w:val="es-ES" w:eastAsia="es-ES"/>
        </w:rPr>
        <w:t xml:space="preserve"> que la Empresa en mención presentara contra el Artículo 2.1.30 de la Sesión </w:t>
      </w:r>
      <w:r>
        <w:rPr>
          <w:rStyle w:val="CharacterStyle4"/>
          <w:sz w:val="26"/>
          <w:szCs w:val="26"/>
          <w:lang w:val="es-ES" w:eastAsia="es-ES"/>
        </w:rPr>
        <w:t>Extraordinaria 03-2012 de la Junta Directiva del Consejo de Transporte Público, de fecha 23 de Abril del 2012.</w:t>
      </w:r>
    </w:p>
    <w:p w:rsidR="00AF4531" w:rsidRDefault="00AF4531">
      <w:pPr>
        <w:pStyle w:val="Style5"/>
        <w:kinsoku w:val="0"/>
        <w:autoSpaceDE/>
        <w:autoSpaceDN/>
        <w:rPr>
          <w:sz w:val="26"/>
          <w:szCs w:val="26"/>
          <w:lang w:val="es-ES" w:eastAsia="es-ES"/>
        </w:rPr>
      </w:pPr>
      <w:r>
        <w:rPr>
          <w:spacing w:val="2"/>
          <w:sz w:val="26"/>
          <w:szCs w:val="26"/>
          <w:lang w:val="es-ES" w:eastAsia="es-ES"/>
        </w:rPr>
        <w:t xml:space="preserve">Siendo lo cierto que este Tribunal solo puede definir y resolver sobre las Acciones </w:t>
      </w:r>
      <w:r>
        <w:rPr>
          <w:spacing w:val="-3"/>
          <w:sz w:val="26"/>
          <w:szCs w:val="26"/>
          <w:lang w:val="es-ES" w:eastAsia="es-ES"/>
        </w:rPr>
        <w:t xml:space="preserve">de Apelación y concomitantes que debidamente le sean elevadas, una vez agotada o </w:t>
      </w:r>
      <w:r>
        <w:rPr>
          <w:spacing w:val="-2"/>
          <w:sz w:val="26"/>
          <w:szCs w:val="26"/>
          <w:lang w:val="es-ES" w:eastAsia="es-ES"/>
        </w:rPr>
        <w:t xml:space="preserve">renunciada la Instancia del Consejo de Transporte Público. Y en la especie no se ha </w:t>
      </w:r>
      <w:r>
        <w:rPr>
          <w:sz w:val="26"/>
          <w:szCs w:val="26"/>
          <w:lang w:val="es-ES" w:eastAsia="es-ES"/>
        </w:rPr>
        <w:t xml:space="preserve">elevado aún ninguna Apelación y/o Acción Concomitante en lo relativo al Artículo </w:t>
      </w:r>
      <w:r>
        <w:rPr>
          <w:spacing w:val="3"/>
          <w:sz w:val="26"/>
          <w:szCs w:val="26"/>
          <w:lang w:val="es-ES" w:eastAsia="es-ES"/>
        </w:rPr>
        <w:t xml:space="preserve">2.1.30 de la Sesión Extraordinaria 03-2012 de la Junta Directiva del Consejo de Transporte Público, de fecha 23 de Abril del 2012. No pudiéndose por la figura </w:t>
      </w:r>
      <w:r>
        <w:rPr>
          <w:spacing w:val="9"/>
          <w:sz w:val="26"/>
          <w:szCs w:val="26"/>
          <w:lang w:val="es-ES" w:eastAsia="es-ES"/>
        </w:rPr>
        <w:t xml:space="preserve">jurídica de la Adición y/o Aclaración realizar la labor extensiva </w:t>
      </w:r>
      <w:r>
        <w:rPr>
          <w:i/>
          <w:iCs/>
          <w:spacing w:val="9"/>
          <w:sz w:val="25"/>
          <w:szCs w:val="25"/>
          <w:lang w:val="es-ES" w:eastAsia="es-ES"/>
        </w:rPr>
        <w:t xml:space="preserve">(de unión y </w:t>
      </w:r>
      <w:r>
        <w:rPr>
          <w:i/>
          <w:iCs/>
          <w:spacing w:val="1"/>
          <w:sz w:val="25"/>
          <w:szCs w:val="25"/>
          <w:lang w:val="es-ES" w:eastAsia="es-ES"/>
        </w:rPr>
        <w:t xml:space="preserve">homologación de asuntos) </w:t>
      </w:r>
      <w:r>
        <w:rPr>
          <w:spacing w:val="1"/>
          <w:sz w:val="26"/>
          <w:szCs w:val="26"/>
          <w:lang w:val="es-ES" w:eastAsia="es-ES"/>
        </w:rPr>
        <w:t xml:space="preserve">que pretende la Recurrente. No siendo tal determinación </w:t>
      </w:r>
      <w:r>
        <w:rPr>
          <w:sz w:val="26"/>
          <w:szCs w:val="26"/>
          <w:lang w:val="es-ES" w:eastAsia="es-ES"/>
        </w:rPr>
        <w:t>dable mediante la misma.</w:t>
      </w:r>
    </w:p>
    <w:p w:rsidR="00AF4531" w:rsidRDefault="00AF4531">
      <w:pPr>
        <w:pStyle w:val="Style5"/>
        <w:kinsoku w:val="0"/>
        <w:autoSpaceDE/>
        <w:autoSpaceDN/>
        <w:spacing w:before="648"/>
        <w:rPr>
          <w:i/>
          <w:iCs/>
          <w:spacing w:val="1"/>
          <w:sz w:val="25"/>
          <w:szCs w:val="25"/>
          <w:lang w:val="es-ES" w:eastAsia="es-ES"/>
        </w:rPr>
      </w:pPr>
      <w:r>
        <w:rPr>
          <w:spacing w:val="15"/>
          <w:sz w:val="26"/>
          <w:szCs w:val="26"/>
          <w:lang w:val="es-ES" w:eastAsia="es-ES"/>
        </w:rPr>
        <w:t xml:space="preserve">En fin, este Tribunal </w:t>
      </w:r>
      <w:r>
        <w:rPr>
          <w:i/>
          <w:iCs/>
          <w:spacing w:val="15"/>
          <w:sz w:val="25"/>
          <w:szCs w:val="25"/>
          <w:lang w:val="es-ES" w:eastAsia="es-ES"/>
        </w:rPr>
        <w:t xml:space="preserve">—en la especie- </w:t>
      </w:r>
      <w:r>
        <w:rPr>
          <w:spacing w:val="15"/>
          <w:sz w:val="26"/>
          <w:szCs w:val="26"/>
          <w:lang w:val="es-ES" w:eastAsia="es-ES"/>
        </w:rPr>
        <w:t xml:space="preserve">solamente podría haber conocido y </w:t>
      </w:r>
      <w:r>
        <w:rPr>
          <w:spacing w:val="-2"/>
          <w:sz w:val="26"/>
          <w:szCs w:val="26"/>
          <w:lang w:val="es-ES" w:eastAsia="es-ES"/>
        </w:rPr>
        <w:t xml:space="preserve">efectivamente así lo hizo, de las Acciones Recursivas atendidas, las cuales refieren </w:t>
      </w:r>
      <w:r>
        <w:rPr>
          <w:spacing w:val="1"/>
          <w:sz w:val="26"/>
          <w:szCs w:val="26"/>
          <w:lang w:val="es-ES" w:eastAsia="es-ES"/>
        </w:rPr>
        <w:t xml:space="preserve">específicamente al Acuerdo No. 2.2.45 de su Sesión Extraordinaria No. 02-2012 del 16 de Abril del 2012 y no al Artículo 2.1.30 de la Sesión Extraordinaria 03-2012 de </w:t>
      </w:r>
      <w:r>
        <w:rPr>
          <w:spacing w:val="-3"/>
          <w:sz w:val="26"/>
          <w:szCs w:val="26"/>
          <w:lang w:val="es-ES" w:eastAsia="es-ES"/>
        </w:rPr>
        <w:t xml:space="preserve">la Junta Directiva del Consejo de Transporte Público, de fecha 23 de Abril del 2012. </w:t>
      </w:r>
      <w:r>
        <w:rPr>
          <w:spacing w:val="16"/>
          <w:sz w:val="26"/>
          <w:szCs w:val="26"/>
          <w:lang w:val="es-ES" w:eastAsia="es-ES"/>
        </w:rPr>
        <w:t xml:space="preserve">Máxime que no existe ante esta Dependencia ninguna Acción Recursiva </w:t>
      </w:r>
      <w:r>
        <w:rPr>
          <w:spacing w:val="1"/>
          <w:sz w:val="26"/>
          <w:szCs w:val="26"/>
          <w:lang w:val="es-ES" w:eastAsia="es-ES"/>
        </w:rPr>
        <w:t xml:space="preserve">meritoriamente elevada, según lo acotado </w:t>
      </w:r>
      <w:r>
        <w:rPr>
          <w:i/>
          <w:iCs/>
          <w:spacing w:val="1"/>
          <w:sz w:val="25"/>
          <w:szCs w:val="25"/>
          <w:lang w:val="es-ES" w:eastAsia="es-ES"/>
        </w:rPr>
        <w:t>supra.</w:t>
      </w:r>
    </w:p>
    <w:p w:rsidR="00AF4531" w:rsidRDefault="00AF4531">
      <w:pPr>
        <w:pStyle w:val="Style4"/>
        <w:kinsoku w:val="0"/>
        <w:autoSpaceDE/>
        <w:autoSpaceDN/>
        <w:adjustRightInd/>
        <w:spacing w:before="648"/>
        <w:ind w:left="216" w:right="216"/>
        <w:rPr>
          <w:rStyle w:val="CharacterStyle4"/>
          <w:sz w:val="26"/>
          <w:szCs w:val="26"/>
          <w:lang w:val="es-ES" w:eastAsia="es-ES"/>
        </w:rPr>
      </w:pPr>
      <w:r>
        <w:rPr>
          <w:rStyle w:val="CharacterStyle4"/>
          <w:spacing w:val="4"/>
          <w:sz w:val="26"/>
          <w:szCs w:val="26"/>
          <w:lang w:val="es-ES" w:eastAsia="es-ES"/>
        </w:rPr>
        <w:t xml:space="preserve">Así las cosas, la Gestión que se conoce </w:t>
      </w:r>
      <w:proofErr w:type="gramStart"/>
      <w:r>
        <w:rPr>
          <w:rStyle w:val="CharacterStyle4"/>
          <w:spacing w:val="4"/>
          <w:sz w:val="26"/>
          <w:szCs w:val="26"/>
          <w:lang w:val="es-ES" w:eastAsia="es-ES"/>
        </w:rPr>
        <w:t>resulta</w:t>
      </w:r>
      <w:proofErr w:type="gramEnd"/>
      <w:r>
        <w:rPr>
          <w:rStyle w:val="CharacterStyle4"/>
          <w:spacing w:val="4"/>
          <w:sz w:val="26"/>
          <w:szCs w:val="26"/>
          <w:lang w:val="es-ES" w:eastAsia="es-ES"/>
        </w:rPr>
        <w:t xml:space="preserve"> improcedente y así es meritorio </w:t>
      </w:r>
      <w:r>
        <w:rPr>
          <w:rStyle w:val="CharacterStyle4"/>
          <w:sz w:val="26"/>
          <w:szCs w:val="26"/>
          <w:lang w:val="es-ES" w:eastAsia="es-ES"/>
        </w:rPr>
        <w:t>declararlo.</w:t>
      </w:r>
    </w:p>
    <w:p w:rsidR="00AF4531" w:rsidRDefault="00AF4531">
      <w:pPr>
        <w:pStyle w:val="Style4"/>
        <w:kinsoku w:val="0"/>
        <w:autoSpaceDE/>
        <w:autoSpaceDN/>
        <w:adjustRightInd/>
        <w:spacing w:before="648" w:line="199" w:lineRule="auto"/>
        <w:jc w:val="center"/>
        <w:rPr>
          <w:rStyle w:val="CharacterStyle4"/>
          <w:b/>
          <w:bCs/>
          <w:i/>
          <w:iCs/>
          <w:sz w:val="26"/>
          <w:szCs w:val="26"/>
          <w:lang w:val="es-ES" w:eastAsia="es-ES"/>
        </w:rPr>
      </w:pPr>
      <w:r>
        <w:rPr>
          <w:rStyle w:val="CharacterStyle4"/>
          <w:b/>
          <w:bCs/>
          <w:i/>
          <w:iCs/>
          <w:sz w:val="26"/>
          <w:szCs w:val="26"/>
          <w:lang w:val="es-ES" w:eastAsia="es-ES"/>
        </w:rPr>
        <w:t>Por Tanto</w:t>
      </w:r>
    </w:p>
    <w:p w:rsidR="00AF4531" w:rsidRDefault="00AF4531">
      <w:pPr>
        <w:pStyle w:val="Style4"/>
        <w:kinsoku w:val="0"/>
        <w:autoSpaceDE/>
        <w:autoSpaceDN/>
        <w:adjustRightInd/>
        <w:spacing w:before="324"/>
        <w:ind w:left="216" w:right="216"/>
        <w:jc w:val="both"/>
        <w:rPr>
          <w:rStyle w:val="CharacterStyle4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6"/>
          <w:sz w:val="26"/>
          <w:szCs w:val="26"/>
          <w:lang w:val="es-ES" w:eastAsia="es-ES"/>
        </w:rPr>
        <w:t xml:space="preserve">1.- </w:t>
      </w:r>
      <w:r>
        <w:rPr>
          <w:rStyle w:val="CharacterStyle4"/>
          <w:spacing w:val="6"/>
          <w:sz w:val="26"/>
          <w:szCs w:val="26"/>
          <w:lang w:val="es-ES" w:eastAsia="es-ES"/>
        </w:rPr>
        <w:t xml:space="preserve">Se Rechaza por Improcedente la </w:t>
      </w:r>
      <w:r>
        <w:rPr>
          <w:rStyle w:val="CharacterStyle4"/>
          <w:b/>
          <w:bCs/>
          <w:spacing w:val="6"/>
          <w:sz w:val="26"/>
          <w:szCs w:val="26"/>
          <w:lang w:val="es-ES" w:eastAsia="es-ES"/>
        </w:rPr>
        <w:t xml:space="preserve">SOLICITUD (RECURSO) DE ADICIÓN </w:t>
      </w:r>
      <w:r>
        <w:rPr>
          <w:rStyle w:val="CharacterStyle4"/>
          <w:b/>
          <w:bCs/>
          <w:spacing w:val="14"/>
          <w:sz w:val="26"/>
          <w:szCs w:val="26"/>
          <w:lang w:val="es-ES" w:eastAsia="es-ES"/>
        </w:rPr>
        <w:t xml:space="preserve">Y ACLARACIÓN </w:t>
      </w:r>
      <w:r>
        <w:rPr>
          <w:rStyle w:val="CharacterStyle4"/>
          <w:spacing w:val="14"/>
          <w:sz w:val="26"/>
          <w:szCs w:val="26"/>
          <w:lang w:val="es-ES" w:eastAsia="es-ES"/>
        </w:rPr>
        <w:t xml:space="preserve">presentada por el Señor </w:t>
      </w:r>
      <w:r>
        <w:rPr>
          <w:rStyle w:val="CharacterStyle4"/>
          <w:b/>
          <w:bCs/>
          <w:spacing w:val="14"/>
          <w:sz w:val="26"/>
          <w:szCs w:val="26"/>
          <w:lang w:val="es-ES" w:eastAsia="es-ES"/>
        </w:rPr>
        <w:t>V</w:t>
      </w:r>
      <w:r w:rsidR="00084ECD">
        <w:rPr>
          <w:rStyle w:val="CharacterStyle4"/>
          <w:b/>
          <w:bCs/>
          <w:spacing w:val="14"/>
          <w:sz w:val="26"/>
          <w:szCs w:val="26"/>
          <w:lang w:val="es-ES" w:eastAsia="es-ES"/>
        </w:rPr>
        <w:t>.</w:t>
      </w:r>
      <w:r>
        <w:rPr>
          <w:rStyle w:val="CharacterStyle4"/>
          <w:b/>
          <w:bCs/>
          <w:spacing w:val="14"/>
          <w:sz w:val="26"/>
          <w:szCs w:val="26"/>
          <w:lang w:val="es-ES" w:eastAsia="es-ES"/>
        </w:rPr>
        <w:t>H</w:t>
      </w:r>
      <w:r w:rsidR="00084ECD">
        <w:rPr>
          <w:rStyle w:val="CharacterStyle4"/>
          <w:b/>
          <w:bCs/>
          <w:spacing w:val="14"/>
          <w:sz w:val="26"/>
          <w:szCs w:val="26"/>
          <w:lang w:val="es-ES" w:eastAsia="es-ES"/>
        </w:rPr>
        <w:t>.S.</w:t>
      </w:r>
      <w:r>
        <w:rPr>
          <w:rStyle w:val="CharacterStyle4"/>
          <w:b/>
          <w:bCs/>
          <w:sz w:val="26"/>
          <w:szCs w:val="26"/>
          <w:lang w:val="es-ES" w:eastAsia="es-ES"/>
        </w:rPr>
        <w:t>H</w:t>
      </w:r>
      <w:r w:rsidR="00084ECD">
        <w:rPr>
          <w:rStyle w:val="CharacterStyle4"/>
          <w:b/>
          <w:bCs/>
          <w:sz w:val="26"/>
          <w:szCs w:val="26"/>
          <w:lang w:val="es-ES" w:eastAsia="es-ES"/>
        </w:rPr>
        <w:t>.</w:t>
      </w:r>
      <w:r>
        <w:rPr>
          <w:rStyle w:val="CharacterStyle4"/>
          <w:b/>
          <w:bCs/>
          <w:sz w:val="26"/>
          <w:szCs w:val="26"/>
          <w:lang w:val="es-ES" w:eastAsia="es-ES"/>
        </w:rPr>
        <w:t xml:space="preserve">, </w:t>
      </w:r>
      <w:r>
        <w:rPr>
          <w:rStyle w:val="CharacterStyle4"/>
          <w:sz w:val="26"/>
          <w:szCs w:val="26"/>
          <w:lang w:val="es-ES" w:eastAsia="es-ES"/>
        </w:rPr>
        <w:t xml:space="preserve">de calidades conocidas y portador de la cédula de identidad número </w:t>
      </w:r>
      <w:r w:rsidR="00570CA1">
        <w:rPr>
          <w:rStyle w:val="CharacterStyle4"/>
          <w:sz w:val="26"/>
          <w:szCs w:val="26"/>
          <w:lang w:val="es-ES" w:eastAsia="es-ES"/>
        </w:rPr>
        <w:t>…</w:t>
      </w:r>
      <w:r>
        <w:rPr>
          <w:rStyle w:val="CharacterStyle4"/>
          <w:spacing w:val="-2"/>
          <w:sz w:val="26"/>
          <w:szCs w:val="26"/>
          <w:lang w:val="es-ES" w:eastAsia="es-ES"/>
        </w:rPr>
        <w:t xml:space="preserve">, quien actúa en su condición acreditada de representante de la empresa de </w:t>
      </w:r>
      <w:r>
        <w:rPr>
          <w:rStyle w:val="CharacterStyle4"/>
          <w:spacing w:val="4"/>
          <w:sz w:val="26"/>
          <w:szCs w:val="26"/>
          <w:lang w:val="es-ES" w:eastAsia="es-ES"/>
        </w:rPr>
        <w:t xml:space="preserve">plaza, </w:t>
      </w:r>
      <w:r>
        <w:rPr>
          <w:rStyle w:val="CharacterStyle4"/>
          <w:b/>
          <w:bCs/>
          <w:spacing w:val="4"/>
          <w:sz w:val="26"/>
          <w:szCs w:val="26"/>
          <w:lang w:val="es-ES" w:eastAsia="es-ES"/>
        </w:rPr>
        <w:t>A</w:t>
      </w:r>
      <w:r w:rsidR="00084ECD">
        <w:rPr>
          <w:rStyle w:val="CharacterStyle4"/>
          <w:b/>
          <w:bCs/>
          <w:spacing w:val="4"/>
          <w:sz w:val="26"/>
          <w:szCs w:val="26"/>
          <w:lang w:val="es-ES" w:eastAsia="es-ES"/>
        </w:rPr>
        <w:t>.</w:t>
      </w:r>
      <w:r>
        <w:rPr>
          <w:rStyle w:val="CharacterStyle4"/>
          <w:b/>
          <w:bCs/>
          <w:spacing w:val="4"/>
          <w:sz w:val="26"/>
          <w:szCs w:val="26"/>
          <w:lang w:val="es-ES" w:eastAsia="es-ES"/>
        </w:rPr>
        <w:t>S</w:t>
      </w:r>
      <w:r w:rsidR="00084ECD">
        <w:rPr>
          <w:rStyle w:val="CharacterStyle4"/>
          <w:b/>
          <w:bCs/>
          <w:spacing w:val="4"/>
          <w:sz w:val="26"/>
          <w:szCs w:val="26"/>
          <w:lang w:val="es-ES" w:eastAsia="es-ES"/>
        </w:rPr>
        <w:t>.</w:t>
      </w:r>
      <w:r>
        <w:rPr>
          <w:rStyle w:val="CharacterStyle4"/>
          <w:b/>
          <w:bCs/>
          <w:spacing w:val="4"/>
          <w:sz w:val="26"/>
          <w:szCs w:val="26"/>
          <w:lang w:val="es-ES" w:eastAsia="es-ES"/>
        </w:rPr>
        <w:t>S</w:t>
      </w:r>
      <w:r w:rsidR="00084ECD">
        <w:rPr>
          <w:rStyle w:val="CharacterStyle4"/>
          <w:b/>
          <w:bCs/>
          <w:spacing w:val="4"/>
          <w:sz w:val="26"/>
          <w:szCs w:val="26"/>
          <w:lang w:val="es-ES" w:eastAsia="es-ES"/>
        </w:rPr>
        <w:t>.</w:t>
      </w:r>
      <w:r>
        <w:rPr>
          <w:rStyle w:val="CharacterStyle4"/>
          <w:b/>
          <w:bCs/>
          <w:spacing w:val="4"/>
          <w:sz w:val="26"/>
          <w:szCs w:val="26"/>
          <w:lang w:val="es-ES" w:eastAsia="es-ES"/>
        </w:rPr>
        <w:t>J</w:t>
      </w:r>
      <w:r w:rsidR="00084ECD">
        <w:rPr>
          <w:rStyle w:val="CharacterStyle4"/>
          <w:b/>
          <w:bCs/>
          <w:spacing w:val="4"/>
          <w:sz w:val="26"/>
          <w:szCs w:val="26"/>
          <w:lang w:val="es-ES" w:eastAsia="es-ES"/>
        </w:rPr>
        <w:t>.</w:t>
      </w:r>
      <w:r>
        <w:rPr>
          <w:rStyle w:val="CharacterStyle4"/>
          <w:b/>
          <w:bCs/>
          <w:spacing w:val="4"/>
          <w:sz w:val="26"/>
          <w:szCs w:val="26"/>
          <w:lang w:val="es-ES" w:eastAsia="es-ES"/>
        </w:rPr>
        <w:t xml:space="preserve">S.A., </w:t>
      </w:r>
      <w:r>
        <w:rPr>
          <w:rStyle w:val="CharacterStyle4"/>
          <w:spacing w:val="4"/>
          <w:sz w:val="26"/>
          <w:szCs w:val="26"/>
          <w:lang w:val="es-ES" w:eastAsia="es-ES"/>
        </w:rPr>
        <w:t xml:space="preserve">cédula de </w:t>
      </w:r>
      <w:r>
        <w:rPr>
          <w:rStyle w:val="CharacterStyle4"/>
          <w:spacing w:val="-3"/>
          <w:sz w:val="26"/>
          <w:szCs w:val="26"/>
          <w:lang w:val="es-ES" w:eastAsia="es-ES"/>
        </w:rPr>
        <w:t xml:space="preserve">persona jurídica número </w:t>
      </w:r>
      <w:r w:rsidR="00570CA1">
        <w:rPr>
          <w:rStyle w:val="CharacterStyle4"/>
          <w:spacing w:val="-3"/>
          <w:sz w:val="26"/>
          <w:szCs w:val="26"/>
          <w:lang w:val="es-ES" w:eastAsia="es-ES"/>
        </w:rPr>
        <w:t>…</w:t>
      </w:r>
      <w:r>
        <w:rPr>
          <w:rStyle w:val="CharacterStyle4"/>
          <w:spacing w:val="-3"/>
          <w:sz w:val="26"/>
          <w:szCs w:val="26"/>
          <w:lang w:val="es-ES" w:eastAsia="es-ES"/>
        </w:rPr>
        <w:t xml:space="preserve">, en cuanto a los Dispuesto por este Tribunal </w:t>
      </w:r>
      <w:r>
        <w:rPr>
          <w:rStyle w:val="CharacterStyle4"/>
          <w:spacing w:val="8"/>
          <w:sz w:val="26"/>
          <w:szCs w:val="26"/>
          <w:lang w:val="es-ES" w:eastAsia="es-ES"/>
        </w:rPr>
        <w:t xml:space="preserve">mediante la resolución No. TAT-2253-2014 de las Catorce horas con Veinte </w:t>
      </w:r>
      <w:r>
        <w:rPr>
          <w:rStyle w:val="CharacterStyle4"/>
          <w:sz w:val="26"/>
          <w:szCs w:val="26"/>
          <w:lang w:val="es-ES" w:eastAsia="es-ES"/>
        </w:rPr>
        <w:t>minutos del día Treinta de Abril del año Dos Mil Catorce.</w:t>
      </w:r>
    </w:p>
    <w:p w:rsidR="00AF4531" w:rsidRDefault="00AF4531">
      <w:pPr>
        <w:widowControl/>
        <w:kinsoku/>
        <w:autoSpaceDE w:val="0"/>
        <w:autoSpaceDN w:val="0"/>
        <w:adjustRightInd w:val="0"/>
        <w:rPr>
          <w:lang w:val="es-CR"/>
        </w:rPr>
      </w:pPr>
    </w:p>
    <w:p w:rsidR="00AF4531" w:rsidRDefault="00F450EA">
      <w:pPr>
        <w:pStyle w:val="Style4"/>
        <w:numPr>
          <w:ilvl w:val="0"/>
          <w:numId w:val="3"/>
        </w:numPr>
        <w:tabs>
          <w:tab w:val="clear" w:pos="648"/>
          <w:tab w:val="num" w:pos="1800"/>
        </w:tabs>
        <w:kinsoku w:val="0"/>
        <w:autoSpaceDE/>
        <w:autoSpaceDN/>
        <w:adjustRightInd/>
        <w:spacing w:line="283" w:lineRule="auto"/>
        <w:ind w:right="216"/>
        <w:rPr>
          <w:rStyle w:val="CharacterStyle4"/>
          <w:spacing w:val="2"/>
          <w:sz w:val="23"/>
          <w:szCs w:val="23"/>
          <w:lang w:val="es-ES" w:eastAsia="es-ES"/>
        </w:rPr>
      </w:pPr>
      <w:r w:rsidRPr="00F450EA"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88.8pt;margin-top:330.5pt;width:232.8pt;height:13.9pt;z-index:25165772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AF4531" w:rsidRPr="00084ECD" w:rsidRDefault="00AF4531" w:rsidP="00084ECD">
                  <w:pPr>
                    <w:rPr>
                      <w:rStyle w:val="CharacterStyle4"/>
                      <w:sz w:val="24"/>
                      <w:szCs w:val="23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AF4531">
        <w:rPr>
          <w:rStyle w:val="CharacterStyle4"/>
          <w:spacing w:val="2"/>
          <w:sz w:val="23"/>
          <w:szCs w:val="23"/>
          <w:lang w:val="es-ES" w:eastAsia="es-ES"/>
        </w:rPr>
        <w:t>Según las disposiciones del Artículo 16 de la Ley No. 7969, se recuerda que los fallos de este Tribunal son de acatamiento inmediato y obligatorio.</w:t>
      </w:r>
    </w:p>
    <w:p w:rsidR="00AF4531" w:rsidRDefault="00AF4531">
      <w:pPr>
        <w:pStyle w:val="Style4"/>
        <w:numPr>
          <w:ilvl w:val="0"/>
          <w:numId w:val="3"/>
        </w:numPr>
        <w:tabs>
          <w:tab w:val="clear" w:pos="648"/>
          <w:tab w:val="num" w:pos="1800"/>
        </w:tabs>
        <w:kinsoku w:val="0"/>
        <w:autoSpaceDE/>
        <w:autoSpaceDN/>
        <w:adjustRightInd/>
        <w:spacing w:before="540"/>
        <w:ind w:right="216"/>
        <w:jc w:val="both"/>
        <w:rPr>
          <w:rStyle w:val="CharacterStyle4"/>
          <w:i/>
          <w:iCs/>
          <w:sz w:val="23"/>
          <w:szCs w:val="23"/>
          <w:lang w:val="es-ES" w:eastAsia="es-ES"/>
        </w:rPr>
      </w:pPr>
      <w:r>
        <w:rPr>
          <w:rStyle w:val="CharacterStyle4"/>
          <w:spacing w:val="2"/>
          <w:sz w:val="23"/>
          <w:szCs w:val="23"/>
          <w:lang w:val="es-ES" w:eastAsia="es-ES"/>
        </w:rPr>
        <w:t xml:space="preserve">Por carecer la presente resolución de ulterior recurso en sede administrativa, </w:t>
      </w:r>
      <w:r>
        <w:rPr>
          <w:rStyle w:val="CharacterStyle4"/>
          <w:spacing w:val="7"/>
          <w:sz w:val="23"/>
          <w:szCs w:val="23"/>
          <w:lang w:val="es-ES" w:eastAsia="es-ES"/>
        </w:rPr>
        <w:t xml:space="preserve">de conformidad con los artículos 16 y 22, inciso c), de la Ley 7969, </w:t>
      </w:r>
      <w:r>
        <w:rPr>
          <w:rStyle w:val="CharacterStyle4"/>
          <w:i/>
          <w:iCs/>
          <w:spacing w:val="7"/>
          <w:w w:val="105"/>
          <w:sz w:val="22"/>
          <w:szCs w:val="22"/>
          <w:lang w:val="es-ES" w:eastAsia="es-ES"/>
        </w:rPr>
        <w:t xml:space="preserve">se da por </w:t>
      </w:r>
      <w:r>
        <w:rPr>
          <w:rStyle w:val="CharacterStyle4"/>
          <w:i/>
          <w:iCs/>
          <w:w w:val="105"/>
          <w:sz w:val="22"/>
          <w:szCs w:val="22"/>
          <w:lang w:val="es-ES" w:eastAsia="es-ES"/>
        </w:rPr>
        <w:t xml:space="preserve">agotada la vía </w:t>
      </w:r>
      <w:r>
        <w:rPr>
          <w:rStyle w:val="CharacterStyle4"/>
          <w:i/>
          <w:iCs/>
          <w:sz w:val="23"/>
          <w:szCs w:val="23"/>
          <w:lang w:val="es-ES" w:eastAsia="es-ES"/>
        </w:rPr>
        <w:t>administrativa.</w:t>
      </w:r>
    </w:p>
    <w:p w:rsidR="00AF4531" w:rsidRPr="00084ECD" w:rsidRDefault="00AF4531">
      <w:pPr>
        <w:pStyle w:val="Style4"/>
        <w:kinsoku w:val="0"/>
        <w:autoSpaceDE/>
        <w:autoSpaceDN/>
        <w:adjustRightInd/>
        <w:spacing w:before="252" w:after="144"/>
        <w:ind w:left="1080"/>
        <w:rPr>
          <w:rStyle w:val="CharacterStyle4"/>
          <w:b/>
          <w:sz w:val="23"/>
          <w:szCs w:val="23"/>
          <w:lang w:val="es-ES" w:eastAsia="es-ES"/>
        </w:rPr>
      </w:pPr>
      <w:r w:rsidRPr="00084ECD">
        <w:rPr>
          <w:rStyle w:val="CharacterStyle4"/>
          <w:b/>
          <w:sz w:val="23"/>
          <w:szCs w:val="23"/>
          <w:lang w:val="es-ES" w:eastAsia="es-ES"/>
        </w:rPr>
        <w:t>NOTIFIQUESE.</w:t>
      </w:r>
    </w:p>
    <w:p w:rsidR="00084ECD" w:rsidRDefault="00084ECD" w:rsidP="00084ECD">
      <w:pPr>
        <w:pStyle w:val="Style5"/>
        <w:kinsoku w:val="0"/>
        <w:autoSpaceDE/>
        <w:spacing w:before="0"/>
        <w:jc w:val="center"/>
        <w:rPr>
          <w:spacing w:val="-4"/>
          <w:sz w:val="22"/>
          <w:szCs w:val="22"/>
          <w:lang w:val="es-ES" w:eastAsia="es-ES"/>
        </w:rPr>
      </w:pPr>
    </w:p>
    <w:p w:rsidR="00084ECD" w:rsidRDefault="00084ECD" w:rsidP="00084ECD">
      <w:pPr>
        <w:pStyle w:val="Style5"/>
        <w:kinsoku w:val="0"/>
        <w:autoSpaceDE/>
        <w:spacing w:before="0"/>
        <w:jc w:val="center"/>
        <w:rPr>
          <w:spacing w:val="-4"/>
          <w:sz w:val="22"/>
          <w:szCs w:val="22"/>
          <w:lang w:val="es-ES" w:eastAsia="es-ES"/>
        </w:rPr>
      </w:pPr>
      <w:r>
        <w:rPr>
          <w:spacing w:val="-4"/>
          <w:sz w:val="22"/>
          <w:szCs w:val="22"/>
          <w:lang w:val="es-ES" w:eastAsia="es-ES"/>
        </w:rPr>
        <w:t>Lic. Carlos Portuguez Méndez</w:t>
      </w:r>
    </w:p>
    <w:p w:rsidR="00084ECD" w:rsidRPr="00E6693B" w:rsidRDefault="00084ECD" w:rsidP="00084ECD">
      <w:pPr>
        <w:pStyle w:val="Style5"/>
        <w:kinsoku w:val="0"/>
        <w:autoSpaceDE/>
        <w:spacing w:before="0"/>
        <w:jc w:val="center"/>
        <w:rPr>
          <w:b/>
          <w:spacing w:val="-4"/>
          <w:sz w:val="22"/>
          <w:szCs w:val="22"/>
          <w:lang w:val="es-ES" w:eastAsia="es-ES"/>
        </w:rPr>
      </w:pPr>
      <w:r w:rsidRPr="00E6693B">
        <w:rPr>
          <w:b/>
          <w:spacing w:val="-4"/>
          <w:sz w:val="22"/>
          <w:szCs w:val="22"/>
          <w:lang w:val="es-ES" w:eastAsia="es-ES"/>
        </w:rPr>
        <w:t>Presidente</w:t>
      </w:r>
    </w:p>
    <w:p w:rsidR="00084ECD" w:rsidRDefault="00084ECD" w:rsidP="00084ECD">
      <w:pPr>
        <w:pStyle w:val="Style5"/>
        <w:kinsoku w:val="0"/>
        <w:autoSpaceDE/>
        <w:ind w:left="0"/>
        <w:rPr>
          <w:spacing w:val="-4"/>
          <w:sz w:val="22"/>
          <w:szCs w:val="22"/>
          <w:lang w:val="es-ES" w:eastAsia="es-ES"/>
        </w:rPr>
      </w:pPr>
    </w:p>
    <w:p w:rsidR="00084ECD" w:rsidRDefault="00084ECD" w:rsidP="00084ECD">
      <w:pPr>
        <w:pStyle w:val="Style5"/>
        <w:kinsoku w:val="0"/>
        <w:autoSpaceDE/>
        <w:jc w:val="center"/>
        <w:rPr>
          <w:spacing w:val="-4"/>
          <w:sz w:val="22"/>
          <w:szCs w:val="22"/>
          <w:lang w:val="es-ES" w:eastAsia="es-ES"/>
        </w:rPr>
      </w:pPr>
      <w:r>
        <w:rPr>
          <w:spacing w:val="-4"/>
          <w:sz w:val="22"/>
          <w:szCs w:val="22"/>
          <w:lang w:val="es-ES" w:eastAsia="es-ES"/>
        </w:rPr>
        <w:t>Licda. Marta Luz Pérez Peláez</w:t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  <w:t>Lic. Mario Quesada Aguirre</w:t>
      </w:r>
    </w:p>
    <w:p w:rsidR="00084ECD" w:rsidRDefault="00084ECD" w:rsidP="00084ECD">
      <w:pPr>
        <w:widowControl/>
        <w:kinsoku/>
        <w:autoSpaceDE w:val="0"/>
        <w:autoSpaceDN w:val="0"/>
        <w:adjustRightInd w:val="0"/>
        <w:jc w:val="center"/>
        <w:rPr>
          <w:b/>
          <w:spacing w:val="-4"/>
          <w:sz w:val="22"/>
          <w:szCs w:val="22"/>
          <w:lang w:val="es-ES" w:eastAsia="es-ES"/>
        </w:rPr>
      </w:pPr>
      <w:r w:rsidRPr="00E6693B">
        <w:rPr>
          <w:b/>
          <w:spacing w:val="-4"/>
          <w:sz w:val="22"/>
          <w:szCs w:val="22"/>
          <w:lang w:val="es-ES" w:eastAsia="es-ES"/>
        </w:rPr>
        <w:t>Juez</w:t>
      </w:r>
      <w:r w:rsidRPr="00E6693B">
        <w:rPr>
          <w:b/>
          <w:spacing w:val="-4"/>
          <w:sz w:val="22"/>
          <w:szCs w:val="22"/>
          <w:lang w:val="es-ES" w:eastAsia="es-ES"/>
        </w:rPr>
        <w:tab/>
      </w:r>
      <w:r w:rsidRPr="00E6693B">
        <w:rPr>
          <w:b/>
          <w:spacing w:val="-4"/>
          <w:sz w:val="22"/>
          <w:szCs w:val="22"/>
          <w:lang w:val="es-ES" w:eastAsia="es-ES"/>
        </w:rPr>
        <w:tab/>
      </w:r>
      <w:r w:rsidRPr="00E6693B">
        <w:rPr>
          <w:b/>
          <w:spacing w:val="-4"/>
          <w:sz w:val="22"/>
          <w:szCs w:val="22"/>
          <w:lang w:val="es-ES" w:eastAsia="es-ES"/>
        </w:rPr>
        <w:tab/>
      </w:r>
      <w:r w:rsidRPr="00E6693B">
        <w:rPr>
          <w:b/>
          <w:spacing w:val="-4"/>
          <w:sz w:val="22"/>
          <w:szCs w:val="22"/>
          <w:lang w:val="es-ES" w:eastAsia="es-ES"/>
        </w:rPr>
        <w:tab/>
      </w:r>
      <w:r w:rsidRPr="00E6693B">
        <w:rPr>
          <w:b/>
          <w:spacing w:val="-4"/>
          <w:sz w:val="22"/>
          <w:szCs w:val="22"/>
          <w:lang w:val="es-ES" w:eastAsia="es-ES"/>
        </w:rPr>
        <w:tab/>
      </w:r>
      <w:r w:rsidRPr="00E6693B">
        <w:rPr>
          <w:b/>
          <w:spacing w:val="-4"/>
          <w:sz w:val="22"/>
          <w:szCs w:val="22"/>
          <w:lang w:val="es-ES" w:eastAsia="es-ES"/>
        </w:rPr>
        <w:tab/>
        <w:t xml:space="preserve">        Juez</w:t>
      </w:r>
    </w:p>
    <w:p w:rsidR="00084ECD" w:rsidRDefault="00084ECD" w:rsidP="00084ECD">
      <w:pPr>
        <w:widowControl/>
        <w:kinsoku/>
        <w:autoSpaceDE w:val="0"/>
        <w:autoSpaceDN w:val="0"/>
        <w:adjustRightInd w:val="0"/>
        <w:jc w:val="center"/>
        <w:rPr>
          <w:b/>
          <w:spacing w:val="-4"/>
          <w:sz w:val="22"/>
          <w:szCs w:val="22"/>
          <w:lang w:val="es-ES" w:eastAsia="es-ES"/>
        </w:rPr>
      </w:pPr>
    </w:p>
    <w:p w:rsidR="00084ECD" w:rsidRDefault="00084ECD" w:rsidP="00084ECD">
      <w:pPr>
        <w:widowControl/>
        <w:kinsoku/>
        <w:autoSpaceDE w:val="0"/>
        <w:autoSpaceDN w:val="0"/>
        <w:adjustRightInd w:val="0"/>
        <w:jc w:val="center"/>
        <w:rPr>
          <w:b/>
          <w:spacing w:val="-4"/>
          <w:sz w:val="22"/>
          <w:szCs w:val="22"/>
          <w:lang w:val="es-ES" w:eastAsia="es-ES"/>
        </w:rPr>
      </w:pPr>
    </w:p>
    <w:p w:rsidR="00AF4531" w:rsidRDefault="00AF4531">
      <w:pPr>
        <w:ind w:left="5688" w:right="1526"/>
      </w:pPr>
    </w:p>
    <w:sectPr w:rsidR="00AF4531" w:rsidSect="00084ECD">
      <w:pgSz w:w="12240" w:h="15840"/>
      <w:pgMar w:top="2739" w:right="1746" w:bottom="1531" w:left="107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B0D6"/>
    <w:multiLevelType w:val="singleLevel"/>
    <w:tmpl w:val="12B1B8BA"/>
    <w:lvl w:ilvl="0">
      <w:start w:val="1"/>
      <w:numFmt w:val="upperRoman"/>
      <w:lvlText w:val="%1.-"/>
      <w:lvlJc w:val="left"/>
      <w:pPr>
        <w:tabs>
          <w:tab w:val="num" w:pos="504"/>
        </w:tabs>
        <w:ind w:firstLine="72"/>
      </w:pPr>
      <w:rPr>
        <w:rFonts w:ascii="Tahoma" w:hAnsi="Tahoma" w:cs="Tahoma"/>
        <w:snapToGrid/>
        <w:spacing w:val="19"/>
        <w:sz w:val="16"/>
        <w:szCs w:val="16"/>
      </w:rPr>
    </w:lvl>
  </w:abstractNum>
  <w:abstractNum w:abstractNumId="1">
    <w:nsid w:val="054DD5BA"/>
    <w:multiLevelType w:val="singleLevel"/>
    <w:tmpl w:val="D006F1E0"/>
    <w:lvl w:ilvl="0">
      <w:start w:val="2"/>
      <w:numFmt w:val="decimal"/>
      <w:lvlText w:val="%1.-"/>
      <w:lvlJc w:val="left"/>
      <w:pPr>
        <w:tabs>
          <w:tab w:val="num" w:pos="648"/>
        </w:tabs>
        <w:ind w:left="1080" w:firstLine="72"/>
      </w:pPr>
      <w:rPr>
        <w:b/>
        <w:snapToGrid/>
        <w:spacing w:val="2"/>
        <w:sz w:val="23"/>
        <w:szCs w:val="23"/>
      </w:rPr>
    </w:lvl>
  </w:abstractNum>
  <w:num w:numId="1">
    <w:abstractNumId w:val="0"/>
  </w:num>
  <w:num w:numId="2">
    <w:abstractNumId w:val="0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firstLine="72"/>
        </w:pPr>
        <w:rPr>
          <w:rFonts w:ascii="Tahoma" w:hAnsi="Tahoma" w:cs="Tahoma"/>
          <w:snapToGrid/>
          <w:spacing w:val="18"/>
          <w:sz w:val="16"/>
          <w:szCs w:val="16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/>
  <w:rsids>
    <w:rsidRoot w:val="00975C64"/>
    <w:rsid w:val="00084ECD"/>
    <w:rsid w:val="00570CA1"/>
    <w:rsid w:val="00781BFE"/>
    <w:rsid w:val="00934B15"/>
    <w:rsid w:val="00975C64"/>
    <w:rsid w:val="00AF4531"/>
    <w:rsid w:val="00BF274F"/>
    <w:rsid w:val="00CD7F6B"/>
    <w:rsid w:val="00DE09D7"/>
    <w:rsid w:val="00F45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0EA"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3">
    <w:name w:val="Style 3"/>
    <w:basedOn w:val="Normal"/>
    <w:uiPriority w:val="99"/>
    <w:rsid w:val="00F450EA"/>
    <w:pPr>
      <w:kinsoku/>
      <w:autoSpaceDE w:val="0"/>
      <w:autoSpaceDN w:val="0"/>
      <w:spacing w:before="648"/>
    </w:pPr>
    <w:rPr>
      <w:sz w:val="26"/>
      <w:szCs w:val="26"/>
    </w:rPr>
  </w:style>
  <w:style w:type="paragraph" w:customStyle="1" w:styleId="Style2">
    <w:name w:val="Style 2"/>
    <w:basedOn w:val="Normal"/>
    <w:uiPriority w:val="99"/>
    <w:rsid w:val="00F450EA"/>
    <w:pPr>
      <w:kinsoku/>
      <w:autoSpaceDE w:val="0"/>
      <w:autoSpaceDN w:val="0"/>
      <w:ind w:right="72"/>
      <w:jc w:val="both"/>
    </w:pPr>
    <w:rPr>
      <w:sz w:val="26"/>
      <w:szCs w:val="26"/>
    </w:rPr>
  </w:style>
  <w:style w:type="paragraph" w:customStyle="1" w:styleId="Style1">
    <w:name w:val="Style 1"/>
    <w:basedOn w:val="Normal"/>
    <w:uiPriority w:val="99"/>
    <w:rsid w:val="00F450EA"/>
    <w:pPr>
      <w:kinsoku/>
      <w:autoSpaceDE w:val="0"/>
      <w:autoSpaceDN w:val="0"/>
      <w:adjustRightInd w:val="0"/>
    </w:pPr>
  </w:style>
  <w:style w:type="paragraph" w:customStyle="1" w:styleId="Style5">
    <w:name w:val="Style 5"/>
    <w:basedOn w:val="Normal"/>
    <w:uiPriority w:val="99"/>
    <w:rsid w:val="00F450EA"/>
    <w:pPr>
      <w:kinsoku/>
      <w:autoSpaceDE w:val="0"/>
      <w:autoSpaceDN w:val="0"/>
      <w:spacing w:before="612"/>
      <w:ind w:left="216" w:right="216"/>
      <w:jc w:val="both"/>
    </w:pPr>
  </w:style>
  <w:style w:type="paragraph" w:customStyle="1" w:styleId="Style4">
    <w:name w:val="Style 4"/>
    <w:basedOn w:val="Normal"/>
    <w:uiPriority w:val="99"/>
    <w:rsid w:val="00F450EA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F450EA"/>
    <w:rPr>
      <w:sz w:val="26"/>
      <w:szCs w:val="26"/>
    </w:rPr>
  </w:style>
  <w:style w:type="character" w:customStyle="1" w:styleId="CharacterStyle4">
    <w:name w:val="Character Style 4"/>
    <w:uiPriority w:val="99"/>
    <w:rsid w:val="00F450E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980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3</cp:revision>
  <dcterms:created xsi:type="dcterms:W3CDTF">2015-05-21T20:43:00Z</dcterms:created>
  <dcterms:modified xsi:type="dcterms:W3CDTF">2015-07-02T21:10:00Z</dcterms:modified>
</cp:coreProperties>
</file>