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2E" w:rsidRPr="005D772A" w:rsidRDefault="006B592E">
      <w:pPr>
        <w:pStyle w:val="Style1"/>
        <w:kinsoku w:val="0"/>
        <w:autoSpaceDE/>
        <w:autoSpaceDN/>
        <w:adjustRightInd/>
        <w:spacing w:before="288" w:line="213" w:lineRule="auto"/>
        <w:jc w:val="center"/>
        <w:rPr>
          <w:b/>
          <w:bCs/>
          <w:spacing w:val="8"/>
          <w:lang w:val="es-ES" w:eastAsia="es-ES"/>
        </w:rPr>
      </w:pPr>
      <w:r w:rsidRPr="005D772A">
        <w:rPr>
          <w:b/>
          <w:bCs/>
          <w:spacing w:val="8"/>
          <w:lang w:val="es-ES" w:eastAsia="es-ES"/>
        </w:rPr>
        <w:t>Resolución N. TAT-2260-2014</w:t>
      </w:r>
    </w:p>
    <w:p w:rsidR="006B592E" w:rsidRDefault="006B592E" w:rsidP="005D772A">
      <w:pPr>
        <w:pStyle w:val="Style1"/>
        <w:kinsoku w:val="0"/>
        <w:autoSpaceDE/>
        <w:autoSpaceDN/>
        <w:adjustRightInd/>
        <w:spacing w:before="252"/>
        <w:ind w:left="72" w:right="144"/>
        <w:jc w:val="both"/>
        <w:rPr>
          <w:spacing w:val="-1"/>
          <w:sz w:val="22"/>
          <w:szCs w:val="22"/>
          <w:lang w:val="es-ES" w:eastAsia="es-ES"/>
        </w:rPr>
      </w:pPr>
      <w:r w:rsidRPr="005D772A">
        <w:rPr>
          <w:b/>
          <w:spacing w:val="4"/>
          <w:sz w:val="22"/>
          <w:szCs w:val="22"/>
          <w:lang w:val="es-ES" w:eastAsia="es-ES"/>
        </w:rPr>
        <w:t>TRIBUNAL</w:t>
      </w:r>
      <w:r w:rsidRPr="005D772A">
        <w:rPr>
          <w:b/>
          <w:bCs/>
          <w:spacing w:val="4"/>
          <w:sz w:val="20"/>
          <w:szCs w:val="20"/>
          <w:lang w:val="es-ES" w:eastAsia="es-ES"/>
        </w:rPr>
        <w:t xml:space="preserve"> </w:t>
      </w:r>
      <w:r w:rsidRPr="005D772A">
        <w:rPr>
          <w:b/>
          <w:spacing w:val="4"/>
          <w:sz w:val="22"/>
          <w:szCs w:val="22"/>
          <w:lang w:val="es-ES" w:eastAsia="es-ES"/>
        </w:rPr>
        <w:t>ADMINISTRATIVO DE TRANSPORTE</w:t>
      </w:r>
      <w:r>
        <w:rPr>
          <w:spacing w:val="4"/>
          <w:sz w:val="22"/>
          <w:szCs w:val="22"/>
          <w:lang w:val="es-ES" w:eastAsia="es-ES"/>
        </w:rPr>
        <w:t xml:space="preserve">. Curridabat, a las diez horas y </w:t>
      </w:r>
      <w:r>
        <w:rPr>
          <w:spacing w:val="-1"/>
          <w:sz w:val="22"/>
          <w:szCs w:val="22"/>
          <w:lang w:val="es-ES" w:eastAsia="es-ES"/>
        </w:rPr>
        <w:t>treinta minutos del veintinueve de mayo del dos mil catorce.</w:t>
      </w:r>
    </w:p>
    <w:p w:rsidR="006B592E" w:rsidRPr="005D772A" w:rsidRDefault="006B592E">
      <w:pPr>
        <w:pStyle w:val="Style1"/>
        <w:kinsoku w:val="0"/>
        <w:autoSpaceDE/>
        <w:autoSpaceDN/>
        <w:adjustRightInd/>
        <w:spacing w:before="252"/>
        <w:ind w:left="72" w:right="144"/>
        <w:jc w:val="both"/>
        <w:rPr>
          <w:b/>
          <w:spacing w:val="1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Se conoce </w:t>
      </w:r>
      <w:r w:rsidRPr="005D772A">
        <w:rPr>
          <w:b/>
          <w:spacing w:val="4"/>
          <w:sz w:val="18"/>
          <w:szCs w:val="18"/>
          <w:lang w:val="es-ES" w:eastAsia="es-ES"/>
        </w:rPr>
        <w:t>RECURSO DE APELACIÓN EN SUBSIDIO</w:t>
      </w:r>
      <w:r>
        <w:rPr>
          <w:spacing w:val="4"/>
          <w:sz w:val="18"/>
          <w:szCs w:val="18"/>
          <w:lang w:val="es-ES" w:eastAsia="es-ES"/>
        </w:rPr>
        <w:t xml:space="preserve">, </w:t>
      </w:r>
      <w:r>
        <w:rPr>
          <w:spacing w:val="4"/>
          <w:sz w:val="22"/>
          <w:szCs w:val="22"/>
          <w:lang w:val="es-ES" w:eastAsia="es-ES"/>
        </w:rPr>
        <w:t xml:space="preserve">interpuesto por </w:t>
      </w:r>
      <w:r w:rsidRPr="00ED2479">
        <w:rPr>
          <w:b/>
          <w:spacing w:val="4"/>
          <w:sz w:val="18"/>
          <w:szCs w:val="18"/>
          <w:lang w:val="es-ES" w:eastAsia="es-ES"/>
        </w:rPr>
        <w:t>R</w:t>
      </w:r>
      <w:r w:rsidR="00ED2479">
        <w:rPr>
          <w:b/>
          <w:spacing w:val="4"/>
          <w:sz w:val="18"/>
          <w:szCs w:val="18"/>
          <w:lang w:val="es-ES" w:eastAsia="es-ES"/>
        </w:rPr>
        <w:t>.</w:t>
      </w:r>
      <w:r w:rsidRPr="005D772A">
        <w:rPr>
          <w:b/>
          <w:spacing w:val="4"/>
          <w:sz w:val="20"/>
          <w:szCs w:val="20"/>
          <w:lang w:val="es-ES" w:eastAsia="es-ES"/>
        </w:rPr>
        <w:t>C</w:t>
      </w:r>
      <w:r w:rsidR="00ED2479">
        <w:rPr>
          <w:b/>
          <w:spacing w:val="4"/>
          <w:sz w:val="20"/>
          <w:szCs w:val="20"/>
          <w:lang w:val="es-ES" w:eastAsia="es-ES"/>
        </w:rPr>
        <w:t>.</w:t>
      </w:r>
      <w:r w:rsidRPr="005D772A">
        <w:rPr>
          <w:b/>
          <w:sz w:val="18"/>
          <w:szCs w:val="18"/>
          <w:lang w:val="es-ES" w:eastAsia="es-ES"/>
        </w:rPr>
        <w:t>L</w:t>
      </w:r>
      <w:r w:rsidR="00A420ED">
        <w:rPr>
          <w:b/>
          <w:sz w:val="18"/>
          <w:szCs w:val="18"/>
          <w:lang w:val="es-ES" w:eastAsia="es-ES"/>
        </w:rPr>
        <w:t>.</w:t>
      </w:r>
      <w:r>
        <w:rPr>
          <w:sz w:val="18"/>
          <w:szCs w:val="18"/>
          <w:lang w:val="es-ES" w:eastAsia="es-ES"/>
        </w:rPr>
        <w:t xml:space="preserve">, </w:t>
      </w:r>
      <w:r>
        <w:rPr>
          <w:sz w:val="22"/>
          <w:szCs w:val="22"/>
          <w:lang w:val="es-ES" w:eastAsia="es-ES"/>
        </w:rPr>
        <w:t xml:space="preserve">cédula de identidad </w:t>
      </w:r>
      <w:r w:rsidR="00A420ED">
        <w:rPr>
          <w:sz w:val="22"/>
          <w:szCs w:val="22"/>
          <w:lang w:val="es-ES" w:eastAsia="es-ES"/>
        </w:rPr>
        <w:t>…</w:t>
      </w:r>
      <w:r>
        <w:rPr>
          <w:sz w:val="22"/>
          <w:szCs w:val="22"/>
          <w:lang w:val="es-ES" w:eastAsia="es-ES"/>
        </w:rPr>
        <w:t xml:space="preserve">, en su condición de concesionario del Taxi placa </w:t>
      </w:r>
      <w:r>
        <w:rPr>
          <w:spacing w:val="-2"/>
          <w:sz w:val="22"/>
          <w:szCs w:val="22"/>
          <w:lang w:val="es-ES" w:eastAsia="es-ES"/>
        </w:rPr>
        <w:t>TG-</w:t>
      </w:r>
      <w:r w:rsidR="00A420ED">
        <w:rPr>
          <w:spacing w:val="-2"/>
          <w:sz w:val="22"/>
          <w:szCs w:val="22"/>
          <w:lang w:val="es-ES" w:eastAsia="es-ES"/>
        </w:rPr>
        <w:t>XXX</w:t>
      </w:r>
      <w:r>
        <w:rPr>
          <w:spacing w:val="-2"/>
          <w:sz w:val="22"/>
          <w:szCs w:val="22"/>
          <w:lang w:val="es-ES" w:eastAsia="es-ES"/>
        </w:rPr>
        <w:t xml:space="preserve">, en contra el Artículo 2.2.12 de la Sesión Extraordinaria 02-2012 del 16 de abril del </w:t>
      </w:r>
      <w:r>
        <w:rPr>
          <w:spacing w:val="2"/>
          <w:sz w:val="22"/>
          <w:szCs w:val="22"/>
          <w:lang w:val="es-ES" w:eastAsia="es-ES"/>
        </w:rPr>
        <w:t xml:space="preserve">2012, modificado por el Artículo 3.1 de la Sesión Ordinaria 42-2012 del 2 de julio del </w:t>
      </w:r>
      <w:r>
        <w:rPr>
          <w:spacing w:val="-1"/>
          <w:sz w:val="22"/>
          <w:szCs w:val="22"/>
          <w:lang w:val="es-ES" w:eastAsia="es-ES"/>
        </w:rPr>
        <w:t xml:space="preserve">2012, y el Artículo 2.2.17 de la Sesión Extraordinaria 02-2012 del 16 de abril del 2012, </w:t>
      </w:r>
      <w:r>
        <w:rPr>
          <w:spacing w:val="2"/>
          <w:sz w:val="22"/>
          <w:szCs w:val="22"/>
          <w:lang w:val="es-ES" w:eastAsia="es-ES"/>
        </w:rPr>
        <w:t xml:space="preserve">modificado por el Artículo 3.1 de la Sesión Ordinaria 42-2012 del 2 de julio del 2012, </w:t>
      </w:r>
      <w:r>
        <w:rPr>
          <w:spacing w:val="-1"/>
          <w:sz w:val="22"/>
          <w:szCs w:val="22"/>
          <w:lang w:val="es-ES" w:eastAsia="es-ES"/>
        </w:rPr>
        <w:t xml:space="preserve">ambos adoptados por la Junta Directiva del Consejo de Transporte Público, y que se tramita </w:t>
      </w:r>
      <w:r>
        <w:rPr>
          <w:spacing w:val="1"/>
          <w:sz w:val="22"/>
          <w:szCs w:val="22"/>
          <w:lang w:val="es-ES" w:eastAsia="es-ES"/>
        </w:rPr>
        <w:t xml:space="preserve">en este Despacho bajo el </w:t>
      </w:r>
      <w:r w:rsidRPr="005D772A">
        <w:rPr>
          <w:b/>
          <w:spacing w:val="1"/>
          <w:sz w:val="22"/>
          <w:szCs w:val="22"/>
          <w:lang w:val="es-ES" w:eastAsia="es-ES"/>
        </w:rPr>
        <w:t>Expediente Administrativo N° TAT-030-14.</w:t>
      </w:r>
    </w:p>
    <w:p w:rsidR="006B592E" w:rsidRPr="005D772A" w:rsidRDefault="006B592E">
      <w:pPr>
        <w:pStyle w:val="Style1"/>
        <w:kinsoku w:val="0"/>
        <w:autoSpaceDE/>
        <w:autoSpaceDN/>
        <w:adjustRightInd/>
        <w:spacing w:before="720" w:line="199" w:lineRule="auto"/>
        <w:jc w:val="center"/>
        <w:rPr>
          <w:b/>
          <w:sz w:val="22"/>
          <w:szCs w:val="22"/>
          <w:lang w:val="es-ES" w:eastAsia="es-ES"/>
        </w:rPr>
      </w:pPr>
      <w:r w:rsidRPr="005D772A">
        <w:rPr>
          <w:b/>
          <w:sz w:val="22"/>
          <w:szCs w:val="22"/>
          <w:lang w:val="es-ES" w:eastAsia="es-ES"/>
        </w:rPr>
        <w:t>RESULTANDO</w:t>
      </w:r>
    </w:p>
    <w:p w:rsidR="006B592E" w:rsidRDefault="006B592E">
      <w:pPr>
        <w:pStyle w:val="Style1"/>
        <w:kinsoku w:val="0"/>
        <w:autoSpaceDE/>
        <w:autoSpaceDN/>
        <w:adjustRightInd/>
        <w:spacing w:before="216"/>
        <w:ind w:left="72" w:right="144"/>
        <w:jc w:val="both"/>
        <w:rPr>
          <w:spacing w:val="-1"/>
          <w:sz w:val="22"/>
          <w:szCs w:val="22"/>
          <w:lang w:val="es-ES" w:eastAsia="es-ES"/>
        </w:rPr>
      </w:pPr>
      <w:r w:rsidRPr="005D772A">
        <w:rPr>
          <w:b/>
          <w:spacing w:val="5"/>
          <w:sz w:val="22"/>
          <w:szCs w:val="22"/>
          <w:lang w:val="es-ES" w:eastAsia="es-ES"/>
        </w:rPr>
        <w:t>PRIMERO.-</w:t>
      </w:r>
      <w:r>
        <w:rPr>
          <w:spacing w:val="5"/>
          <w:sz w:val="22"/>
          <w:szCs w:val="22"/>
          <w:lang w:val="es-ES" w:eastAsia="es-ES"/>
        </w:rPr>
        <w:t xml:space="preserve"> El día </w:t>
      </w:r>
      <w:r w:rsidRPr="005D772A">
        <w:rPr>
          <w:b/>
          <w:bCs/>
          <w:spacing w:val="5"/>
          <w:sz w:val="20"/>
          <w:szCs w:val="20"/>
          <w:lang w:val="es-ES" w:eastAsia="es-ES"/>
        </w:rPr>
        <w:t xml:space="preserve">26 </w:t>
      </w:r>
      <w:r w:rsidRPr="005D772A">
        <w:rPr>
          <w:b/>
          <w:spacing w:val="5"/>
          <w:sz w:val="22"/>
          <w:szCs w:val="22"/>
          <w:lang w:val="es-ES" w:eastAsia="es-ES"/>
        </w:rPr>
        <w:t>de abril del 2013</w:t>
      </w:r>
      <w:r>
        <w:rPr>
          <w:spacing w:val="5"/>
          <w:sz w:val="22"/>
          <w:szCs w:val="22"/>
          <w:lang w:val="es-ES" w:eastAsia="es-ES"/>
        </w:rPr>
        <w:t xml:space="preserve">, el </w:t>
      </w:r>
      <w:r w:rsidRPr="005D772A">
        <w:rPr>
          <w:b/>
          <w:spacing w:val="5"/>
          <w:sz w:val="18"/>
          <w:szCs w:val="18"/>
          <w:lang w:val="es-ES" w:eastAsia="es-ES"/>
        </w:rPr>
        <w:t>R</w:t>
      </w:r>
      <w:r w:rsidR="00ED2479">
        <w:rPr>
          <w:b/>
          <w:spacing w:val="5"/>
          <w:sz w:val="18"/>
          <w:szCs w:val="18"/>
          <w:lang w:val="es-ES" w:eastAsia="es-ES"/>
        </w:rPr>
        <w:t>.</w:t>
      </w:r>
      <w:r w:rsidRPr="005D772A">
        <w:rPr>
          <w:b/>
          <w:spacing w:val="5"/>
          <w:sz w:val="18"/>
          <w:szCs w:val="18"/>
          <w:lang w:val="es-ES" w:eastAsia="es-ES"/>
        </w:rPr>
        <w:t>C</w:t>
      </w:r>
      <w:r w:rsidR="00ED2479">
        <w:rPr>
          <w:b/>
          <w:spacing w:val="5"/>
          <w:sz w:val="18"/>
          <w:szCs w:val="18"/>
          <w:lang w:val="es-ES" w:eastAsia="es-ES"/>
        </w:rPr>
        <w:t>.</w:t>
      </w:r>
      <w:r w:rsidRPr="005D772A">
        <w:rPr>
          <w:b/>
          <w:spacing w:val="5"/>
          <w:sz w:val="18"/>
          <w:szCs w:val="18"/>
          <w:lang w:val="es-ES" w:eastAsia="es-ES"/>
        </w:rPr>
        <w:t>L</w:t>
      </w:r>
      <w:r w:rsidR="00A420ED">
        <w:rPr>
          <w:b/>
          <w:spacing w:val="5"/>
          <w:sz w:val="18"/>
          <w:szCs w:val="18"/>
          <w:lang w:val="es-ES" w:eastAsia="es-ES"/>
        </w:rPr>
        <w:t>.</w:t>
      </w:r>
      <w:r>
        <w:rPr>
          <w:spacing w:val="5"/>
          <w:sz w:val="18"/>
          <w:szCs w:val="18"/>
          <w:lang w:val="es-ES" w:eastAsia="es-ES"/>
        </w:rPr>
        <w:t xml:space="preserve">, </w:t>
      </w:r>
      <w:r>
        <w:rPr>
          <w:spacing w:val="5"/>
          <w:sz w:val="22"/>
          <w:szCs w:val="22"/>
          <w:lang w:val="es-ES" w:eastAsia="es-ES"/>
        </w:rPr>
        <w:t xml:space="preserve">en su condición </w:t>
      </w:r>
      <w:r>
        <w:rPr>
          <w:sz w:val="22"/>
          <w:szCs w:val="22"/>
          <w:lang w:val="es-ES" w:eastAsia="es-ES"/>
        </w:rPr>
        <w:t xml:space="preserve">de Concesionario de una placa de Taxi, presenta ante el Consejo de Transporte Público, </w:t>
      </w:r>
      <w:r>
        <w:rPr>
          <w:spacing w:val="-1"/>
          <w:sz w:val="22"/>
          <w:szCs w:val="22"/>
          <w:lang w:val="es-ES" w:eastAsia="es-ES"/>
        </w:rPr>
        <w:t>Recurso de Revocatoria con Apelación en Subsidio, indicando en resumen lo siguiente:</w:t>
      </w:r>
    </w:p>
    <w:p w:rsidR="006B592E" w:rsidRDefault="006B592E" w:rsidP="005D772A">
      <w:pPr>
        <w:pStyle w:val="Style1"/>
        <w:numPr>
          <w:ilvl w:val="0"/>
          <w:numId w:val="5"/>
        </w:numPr>
        <w:kinsoku w:val="0"/>
        <w:autoSpaceDE/>
        <w:autoSpaceDN/>
        <w:adjustRightInd/>
        <w:spacing w:before="216"/>
        <w:ind w:left="993" w:right="648" w:hanging="284"/>
        <w:jc w:val="both"/>
        <w:rPr>
          <w:sz w:val="22"/>
          <w:szCs w:val="22"/>
          <w:lang w:val="es-ES" w:eastAsia="es-ES"/>
        </w:rPr>
      </w:pPr>
      <w:r>
        <w:rPr>
          <w:spacing w:val="-1"/>
          <w:sz w:val="22"/>
          <w:szCs w:val="22"/>
          <w:lang w:val="es-ES" w:eastAsia="es-ES"/>
        </w:rPr>
        <w:t xml:space="preserve">Que la Junta Directiva del Consejo de Transporte Público en el Artículo 2.2.12 </w:t>
      </w:r>
      <w:r>
        <w:rPr>
          <w:spacing w:val="3"/>
          <w:sz w:val="22"/>
          <w:szCs w:val="22"/>
          <w:lang w:val="es-ES" w:eastAsia="es-ES"/>
        </w:rPr>
        <w:t xml:space="preserve">de la Sesión Extraordinaria 02-2012 del 16 de abril del 2012, autorizó la </w:t>
      </w:r>
      <w:r>
        <w:rPr>
          <w:spacing w:val="4"/>
          <w:sz w:val="22"/>
          <w:szCs w:val="22"/>
          <w:lang w:val="es-ES" w:eastAsia="es-ES"/>
        </w:rPr>
        <w:t xml:space="preserve">acreditación de los permisos especiales de taxi, bajo el Código </w:t>
      </w:r>
      <w:proofErr w:type="spellStart"/>
      <w:r w:rsidR="00ED2479">
        <w:rPr>
          <w:spacing w:val="4"/>
          <w:sz w:val="22"/>
          <w:szCs w:val="22"/>
          <w:lang w:val="es-ES" w:eastAsia="es-ES"/>
        </w:rPr>
        <w:t>xxx</w:t>
      </w:r>
      <w:proofErr w:type="spellEnd"/>
      <w:r>
        <w:rPr>
          <w:spacing w:val="4"/>
          <w:sz w:val="22"/>
          <w:szCs w:val="22"/>
          <w:lang w:val="es-ES" w:eastAsia="es-ES"/>
        </w:rPr>
        <w:t xml:space="preserve">, a la </w:t>
      </w:r>
      <w:r>
        <w:rPr>
          <w:spacing w:val="1"/>
          <w:sz w:val="22"/>
          <w:szCs w:val="22"/>
          <w:lang w:val="es-ES" w:eastAsia="es-ES"/>
        </w:rPr>
        <w:t>E</w:t>
      </w:r>
      <w:r w:rsidR="00ED2479">
        <w:rPr>
          <w:spacing w:val="1"/>
          <w:sz w:val="22"/>
          <w:szCs w:val="22"/>
          <w:lang w:val="es-ES" w:eastAsia="es-ES"/>
        </w:rPr>
        <w:t>.</w:t>
      </w:r>
      <w:r>
        <w:rPr>
          <w:spacing w:val="1"/>
          <w:sz w:val="22"/>
          <w:szCs w:val="22"/>
          <w:lang w:val="es-ES" w:eastAsia="es-ES"/>
        </w:rPr>
        <w:t>L</w:t>
      </w:r>
      <w:r w:rsidR="00ED2479">
        <w:rPr>
          <w:spacing w:val="1"/>
          <w:sz w:val="22"/>
          <w:szCs w:val="22"/>
          <w:lang w:val="es-ES" w:eastAsia="es-ES"/>
        </w:rPr>
        <w:t>.</w:t>
      </w:r>
      <w:r>
        <w:rPr>
          <w:spacing w:val="1"/>
          <w:sz w:val="22"/>
          <w:szCs w:val="22"/>
          <w:lang w:val="es-ES" w:eastAsia="es-ES"/>
        </w:rPr>
        <w:t>V</w:t>
      </w:r>
      <w:r w:rsidR="00ED2479">
        <w:rPr>
          <w:spacing w:val="1"/>
          <w:sz w:val="22"/>
          <w:szCs w:val="22"/>
          <w:lang w:val="es-ES" w:eastAsia="es-ES"/>
        </w:rPr>
        <w:t>.A</w:t>
      </w:r>
      <w:r w:rsidR="00A420ED">
        <w:rPr>
          <w:spacing w:val="1"/>
          <w:sz w:val="22"/>
          <w:szCs w:val="22"/>
          <w:lang w:val="es-ES" w:eastAsia="es-ES"/>
        </w:rPr>
        <w:t>O.R.V.</w:t>
      </w:r>
      <w:r>
        <w:rPr>
          <w:spacing w:val="1"/>
          <w:sz w:val="22"/>
          <w:szCs w:val="22"/>
          <w:lang w:val="es-ES" w:eastAsia="es-ES"/>
        </w:rPr>
        <w:t>S</w:t>
      </w:r>
      <w:r w:rsidR="00ED2479">
        <w:rPr>
          <w:spacing w:val="1"/>
          <w:sz w:val="22"/>
          <w:szCs w:val="22"/>
          <w:lang w:val="es-ES" w:eastAsia="es-ES"/>
        </w:rPr>
        <w:t>.</w:t>
      </w:r>
      <w:r>
        <w:rPr>
          <w:spacing w:val="1"/>
          <w:sz w:val="22"/>
          <w:szCs w:val="22"/>
          <w:lang w:val="es-ES" w:eastAsia="es-ES"/>
        </w:rPr>
        <w:t xml:space="preserve">A, cédula </w:t>
      </w:r>
      <w:proofErr w:type="gramStart"/>
      <w:r>
        <w:rPr>
          <w:spacing w:val="1"/>
          <w:sz w:val="22"/>
          <w:szCs w:val="22"/>
          <w:lang w:val="es-ES" w:eastAsia="es-ES"/>
        </w:rPr>
        <w:t xml:space="preserve">jurídica </w:t>
      </w:r>
      <w:r w:rsidR="00A420ED">
        <w:rPr>
          <w:spacing w:val="1"/>
          <w:sz w:val="22"/>
          <w:szCs w:val="22"/>
          <w:lang w:val="es-ES" w:eastAsia="es-ES"/>
        </w:rPr>
        <w:t>…</w:t>
      </w:r>
      <w:proofErr w:type="gramEnd"/>
      <w:r>
        <w:rPr>
          <w:spacing w:val="8"/>
          <w:sz w:val="22"/>
          <w:szCs w:val="22"/>
          <w:lang w:val="es-ES" w:eastAsia="es-ES"/>
        </w:rPr>
        <w:t xml:space="preserve">, para 2 unidades en el Cantón de Tilarán, provincia de </w:t>
      </w:r>
      <w:r>
        <w:rPr>
          <w:sz w:val="22"/>
          <w:szCs w:val="22"/>
          <w:lang w:val="es-ES" w:eastAsia="es-ES"/>
        </w:rPr>
        <w:t>Guanacaste.</w:t>
      </w:r>
    </w:p>
    <w:p w:rsidR="006B592E" w:rsidRDefault="006B592E" w:rsidP="005D772A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993" w:right="648" w:hanging="284"/>
        <w:jc w:val="both"/>
        <w:rPr>
          <w:spacing w:val="-1"/>
          <w:sz w:val="22"/>
          <w:szCs w:val="22"/>
          <w:lang w:val="es-ES" w:eastAsia="es-ES"/>
        </w:rPr>
      </w:pPr>
      <w:r>
        <w:rPr>
          <w:spacing w:val="-1"/>
          <w:sz w:val="22"/>
          <w:szCs w:val="22"/>
          <w:lang w:val="es-ES" w:eastAsia="es-ES"/>
        </w:rPr>
        <w:t xml:space="preserve">Que la Junta Directiva del Consejo de Transporte Público en el Artículo 2.2.17 </w:t>
      </w:r>
      <w:r>
        <w:rPr>
          <w:spacing w:val="3"/>
          <w:sz w:val="22"/>
          <w:szCs w:val="22"/>
          <w:lang w:val="es-ES" w:eastAsia="es-ES"/>
        </w:rPr>
        <w:t xml:space="preserve">de la Sesión Extraordinaria 02-2012 del 16 de abril del 2012, autorizó la </w:t>
      </w:r>
      <w:r>
        <w:rPr>
          <w:spacing w:val="1"/>
          <w:sz w:val="22"/>
          <w:szCs w:val="22"/>
          <w:lang w:val="es-ES" w:eastAsia="es-ES"/>
        </w:rPr>
        <w:t xml:space="preserve">acreditación de los permisos especiales de taxi, bajo el número </w:t>
      </w:r>
      <w:proofErr w:type="spellStart"/>
      <w:r w:rsidR="00ED2479">
        <w:rPr>
          <w:spacing w:val="1"/>
          <w:sz w:val="22"/>
          <w:szCs w:val="22"/>
          <w:lang w:val="es-ES" w:eastAsia="es-ES"/>
        </w:rPr>
        <w:t>xxx</w:t>
      </w:r>
      <w:proofErr w:type="spellEnd"/>
      <w:r>
        <w:rPr>
          <w:spacing w:val="1"/>
          <w:sz w:val="22"/>
          <w:szCs w:val="22"/>
          <w:lang w:val="es-ES" w:eastAsia="es-ES"/>
        </w:rPr>
        <w:t xml:space="preserve"> a la </w:t>
      </w:r>
      <w:r>
        <w:rPr>
          <w:spacing w:val="-3"/>
          <w:sz w:val="22"/>
          <w:szCs w:val="22"/>
          <w:lang w:val="es-ES" w:eastAsia="es-ES"/>
        </w:rPr>
        <w:t>empresa T</w:t>
      </w:r>
      <w:r w:rsidR="00ED2479">
        <w:rPr>
          <w:spacing w:val="-3"/>
          <w:sz w:val="22"/>
          <w:szCs w:val="22"/>
          <w:lang w:val="es-ES" w:eastAsia="es-ES"/>
        </w:rPr>
        <w:t>.</w:t>
      </w:r>
      <w:r>
        <w:rPr>
          <w:spacing w:val="-3"/>
          <w:sz w:val="22"/>
          <w:szCs w:val="22"/>
          <w:lang w:val="es-ES" w:eastAsia="es-ES"/>
        </w:rPr>
        <w:t>S</w:t>
      </w:r>
      <w:r w:rsidR="00ED2479">
        <w:rPr>
          <w:spacing w:val="-3"/>
          <w:sz w:val="22"/>
          <w:szCs w:val="22"/>
          <w:lang w:val="es-ES" w:eastAsia="es-ES"/>
        </w:rPr>
        <w:t>.</w:t>
      </w:r>
      <w:r>
        <w:rPr>
          <w:spacing w:val="-3"/>
          <w:sz w:val="22"/>
          <w:szCs w:val="22"/>
          <w:lang w:val="es-ES" w:eastAsia="es-ES"/>
        </w:rPr>
        <w:t>A</w:t>
      </w:r>
      <w:r w:rsidR="00A420ED">
        <w:rPr>
          <w:spacing w:val="-3"/>
          <w:sz w:val="22"/>
          <w:szCs w:val="22"/>
          <w:lang w:val="es-ES" w:eastAsia="es-ES"/>
        </w:rPr>
        <w:t>.</w:t>
      </w:r>
      <w:r>
        <w:rPr>
          <w:spacing w:val="-3"/>
          <w:sz w:val="22"/>
          <w:szCs w:val="22"/>
          <w:lang w:val="es-ES" w:eastAsia="es-ES"/>
        </w:rPr>
        <w:t xml:space="preserve">, cédula jurídica </w:t>
      </w:r>
      <w:r w:rsidR="00A420ED">
        <w:rPr>
          <w:spacing w:val="-3"/>
          <w:sz w:val="22"/>
          <w:szCs w:val="22"/>
          <w:lang w:val="es-ES" w:eastAsia="es-ES"/>
        </w:rPr>
        <w:t>…</w:t>
      </w:r>
      <w:r>
        <w:rPr>
          <w:spacing w:val="-3"/>
          <w:sz w:val="22"/>
          <w:szCs w:val="22"/>
          <w:lang w:val="es-ES" w:eastAsia="es-ES"/>
        </w:rPr>
        <w:t xml:space="preserve">, para 11 </w:t>
      </w:r>
      <w:r>
        <w:rPr>
          <w:spacing w:val="-1"/>
          <w:sz w:val="22"/>
          <w:szCs w:val="22"/>
          <w:lang w:val="es-ES" w:eastAsia="es-ES"/>
        </w:rPr>
        <w:t>unidades en el Cantón de Tilarán, provincia de Guanacaste.</w:t>
      </w:r>
    </w:p>
    <w:p w:rsidR="006B592E" w:rsidRDefault="006B592E" w:rsidP="005D772A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993" w:right="648" w:hanging="284"/>
        <w:jc w:val="both"/>
        <w:rPr>
          <w:spacing w:val="-2"/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Que de acuerdo con el Transitorio que 11, incisos a), b), c) y d) de la Ley N° 8955, el Consejo de Transporte Público simplemente recibe solicitudes que </w:t>
      </w:r>
      <w:r>
        <w:rPr>
          <w:spacing w:val="3"/>
          <w:sz w:val="22"/>
          <w:szCs w:val="22"/>
          <w:lang w:val="es-ES" w:eastAsia="es-ES"/>
        </w:rPr>
        <w:t xml:space="preserve">cumplan con requisitos sin importar si en el cantón se supera el 30% que </w:t>
      </w:r>
      <w:r>
        <w:rPr>
          <w:spacing w:val="-2"/>
          <w:sz w:val="22"/>
          <w:szCs w:val="22"/>
          <w:lang w:val="es-ES" w:eastAsia="es-ES"/>
        </w:rPr>
        <w:t xml:space="preserve">estipula la Ley, o que se supere la flota de taxis formales en el cantón, lo que </w:t>
      </w:r>
      <w:r>
        <w:rPr>
          <w:spacing w:val="1"/>
          <w:sz w:val="22"/>
          <w:szCs w:val="22"/>
          <w:lang w:val="es-ES" w:eastAsia="es-ES"/>
        </w:rPr>
        <w:t xml:space="preserve">contraría el espíritu de la Ley N° 8955, y en segundo lugar el principio de </w:t>
      </w:r>
      <w:r>
        <w:rPr>
          <w:spacing w:val="-4"/>
          <w:sz w:val="22"/>
          <w:szCs w:val="22"/>
          <w:lang w:val="es-ES" w:eastAsia="es-ES"/>
        </w:rPr>
        <w:t xml:space="preserve">proporcionalidad y de razonabilidad, causando un efecto de desprotección a los </w:t>
      </w:r>
      <w:r>
        <w:rPr>
          <w:spacing w:val="-2"/>
          <w:sz w:val="22"/>
          <w:szCs w:val="22"/>
          <w:lang w:val="es-ES" w:eastAsia="es-ES"/>
        </w:rPr>
        <w:t>taxistas formales.</w:t>
      </w:r>
    </w:p>
    <w:p w:rsidR="006B592E" w:rsidRPr="005D772A" w:rsidRDefault="006B592E">
      <w:pPr>
        <w:widowControl/>
        <w:kinsoku/>
        <w:autoSpaceDE w:val="0"/>
        <w:autoSpaceDN w:val="0"/>
        <w:adjustRightInd w:val="0"/>
        <w:rPr>
          <w:lang w:val="es-CR"/>
        </w:rPr>
        <w:sectPr w:rsidR="006B592E" w:rsidRPr="005D772A">
          <w:pgSz w:w="12240" w:h="15840"/>
          <w:pgMar w:top="2034" w:right="1910" w:bottom="1671" w:left="1990" w:header="720" w:footer="720" w:gutter="0"/>
          <w:cols w:space="720"/>
          <w:noEndnote/>
        </w:sectPr>
      </w:pPr>
    </w:p>
    <w:p w:rsidR="006B592E" w:rsidRDefault="006B592E" w:rsidP="005D772A">
      <w:pPr>
        <w:pStyle w:val="Style3"/>
        <w:numPr>
          <w:ilvl w:val="0"/>
          <w:numId w:val="5"/>
        </w:numPr>
        <w:kinsoku w:val="0"/>
        <w:autoSpaceDE/>
        <w:autoSpaceDN/>
        <w:spacing w:line="240" w:lineRule="auto"/>
        <w:ind w:left="851" w:right="72" w:hanging="142"/>
        <w:rPr>
          <w:rStyle w:val="CharacterStyle2"/>
          <w:spacing w:val="-2"/>
          <w:lang w:val="es-ES" w:eastAsia="es-ES"/>
        </w:rPr>
      </w:pPr>
      <w:r>
        <w:rPr>
          <w:rStyle w:val="CharacterStyle2"/>
          <w:lang w:val="es-ES" w:eastAsia="es-ES"/>
        </w:rPr>
        <w:lastRenderedPageBreak/>
        <w:t xml:space="preserve">Señala que consta que en el Cantón de Tilarán no existen más de 23 placas de </w:t>
      </w:r>
      <w:r>
        <w:rPr>
          <w:rStyle w:val="CharacterStyle2"/>
          <w:spacing w:val="-2"/>
          <w:lang w:val="es-ES" w:eastAsia="es-ES"/>
        </w:rPr>
        <w:t xml:space="preserve">taxis formales, por el que el 30% que estipula la ley equivale a la aprobación </w:t>
      </w:r>
      <w:r>
        <w:rPr>
          <w:rStyle w:val="CharacterStyle2"/>
          <w:lang w:val="es-ES" w:eastAsia="es-ES"/>
        </w:rPr>
        <w:t>únicamente de 7 permisos especiales estables de taxis, para su cantón, pero que a la compañía L</w:t>
      </w:r>
      <w:r w:rsidR="00ED2479">
        <w:rPr>
          <w:rStyle w:val="CharacterStyle2"/>
          <w:lang w:val="es-ES" w:eastAsia="es-ES"/>
        </w:rPr>
        <w:t>.</w:t>
      </w:r>
      <w:r>
        <w:rPr>
          <w:rStyle w:val="CharacterStyle2"/>
          <w:lang w:val="es-ES" w:eastAsia="es-ES"/>
        </w:rPr>
        <w:t>V</w:t>
      </w:r>
      <w:r w:rsidR="00ED2479">
        <w:rPr>
          <w:rStyle w:val="CharacterStyle2"/>
          <w:lang w:val="es-ES" w:eastAsia="es-ES"/>
        </w:rPr>
        <w:t>.A.</w:t>
      </w:r>
      <w:r>
        <w:rPr>
          <w:rStyle w:val="CharacterStyle2"/>
          <w:lang w:val="es-ES" w:eastAsia="es-ES"/>
        </w:rPr>
        <w:t>O</w:t>
      </w:r>
      <w:r w:rsidR="00A420ED">
        <w:rPr>
          <w:rStyle w:val="CharacterStyle2"/>
          <w:lang w:val="es-ES" w:eastAsia="es-ES"/>
        </w:rPr>
        <w:t>.</w:t>
      </w:r>
      <w:r>
        <w:rPr>
          <w:rStyle w:val="CharacterStyle2"/>
          <w:lang w:val="es-ES" w:eastAsia="es-ES"/>
        </w:rPr>
        <w:t>R</w:t>
      </w:r>
      <w:r w:rsidR="00A420ED">
        <w:rPr>
          <w:rStyle w:val="CharacterStyle2"/>
          <w:lang w:val="es-ES" w:eastAsia="es-ES"/>
        </w:rPr>
        <w:t>.</w:t>
      </w:r>
      <w:r>
        <w:rPr>
          <w:rStyle w:val="CharacterStyle2"/>
          <w:lang w:val="es-ES" w:eastAsia="es-ES"/>
        </w:rPr>
        <w:t>V</w:t>
      </w:r>
      <w:r w:rsidR="00A420ED">
        <w:rPr>
          <w:rStyle w:val="CharacterStyle2"/>
          <w:lang w:val="es-ES" w:eastAsia="es-ES"/>
        </w:rPr>
        <w:t>.</w:t>
      </w:r>
      <w:r>
        <w:rPr>
          <w:rStyle w:val="CharacterStyle2"/>
          <w:lang w:val="es-ES" w:eastAsia="es-ES"/>
        </w:rPr>
        <w:t>S</w:t>
      </w:r>
      <w:r w:rsidR="007E61BF">
        <w:rPr>
          <w:rStyle w:val="CharacterStyle2"/>
          <w:lang w:val="es-ES" w:eastAsia="es-ES"/>
        </w:rPr>
        <w:t>.</w:t>
      </w:r>
      <w:r>
        <w:rPr>
          <w:rStyle w:val="CharacterStyle2"/>
          <w:lang w:val="es-ES" w:eastAsia="es-ES"/>
        </w:rPr>
        <w:t xml:space="preserve">A le aprueban </w:t>
      </w:r>
      <w:r>
        <w:rPr>
          <w:rStyle w:val="CharacterStyle2"/>
          <w:spacing w:val="6"/>
          <w:lang w:val="es-ES" w:eastAsia="es-ES"/>
        </w:rPr>
        <w:t>2 unidades y a T</w:t>
      </w:r>
      <w:r w:rsidR="007E61BF">
        <w:rPr>
          <w:rStyle w:val="CharacterStyle2"/>
          <w:spacing w:val="6"/>
          <w:lang w:val="es-ES" w:eastAsia="es-ES"/>
        </w:rPr>
        <w:t>.</w:t>
      </w:r>
      <w:r>
        <w:rPr>
          <w:rStyle w:val="CharacterStyle2"/>
          <w:spacing w:val="6"/>
          <w:lang w:val="es-ES" w:eastAsia="es-ES"/>
        </w:rPr>
        <w:t>S</w:t>
      </w:r>
      <w:r w:rsidR="007E61BF">
        <w:rPr>
          <w:rStyle w:val="CharacterStyle2"/>
          <w:spacing w:val="6"/>
          <w:lang w:val="es-ES" w:eastAsia="es-ES"/>
        </w:rPr>
        <w:t>.</w:t>
      </w:r>
      <w:r>
        <w:rPr>
          <w:rStyle w:val="CharacterStyle2"/>
          <w:spacing w:val="6"/>
          <w:lang w:val="es-ES" w:eastAsia="es-ES"/>
        </w:rPr>
        <w:t>A</w:t>
      </w:r>
      <w:r w:rsidR="00A420ED">
        <w:rPr>
          <w:rStyle w:val="CharacterStyle2"/>
          <w:spacing w:val="6"/>
          <w:lang w:val="es-ES" w:eastAsia="es-ES"/>
        </w:rPr>
        <w:t>.</w:t>
      </w:r>
      <w:r>
        <w:rPr>
          <w:rStyle w:val="CharacterStyle2"/>
          <w:spacing w:val="6"/>
          <w:lang w:val="es-ES" w:eastAsia="es-ES"/>
        </w:rPr>
        <w:t xml:space="preserve">, le aprueban 11 unidades, </w:t>
      </w:r>
      <w:r>
        <w:rPr>
          <w:rStyle w:val="CharacterStyle2"/>
          <w:spacing w:val="3"/>
          <w:lang w:val="es-ES" w:eastAsia="es-ES"/>
        </w:rPr>
        <w:t xml:space="preserve">dejándoles en total indefensión, ya que exceden por mucho, causando un </w:t>
      </w:r>
      <w:r>
        <w:rPr>
          <w:rStyle w:val="CharacterStyle2"/>
          <w:spacing w:val="-2"/>
          <w:lang w:val="es-ES" w:eastAsia="es-ES"/>
        </w:rPr>
        <w:t>deterioro enorme a sus ingresos.</w:t>
      </w:r>
    </w:p>
    <w:p w:rsidR="006B592E" w:rsidRDefault="006B592E" w:rsidP="005D772A">
      <w:pPr>
        <w:pStyle w:val="Style3"/>
        <w:numPr>
          <w:ilvl w:val="0"/>
          <w:numId w:val="5"/>
        </w:numPr>
        <w:kinsoku w:val="0"/>
        <w:autoSpaceDE/>
        <w:autoSpaceDN/>
        <w:spacing w:line="240" w:lineRule="auto"/>
        <w:ind w:left="851" w:right="72" w:hanging="142"/>
        <w:rPr>
          <w:rStyle w:val="CharacterStyle2"/>
          <w:lang w:val="es-ES" w:eastAsia="es-ES"/>
        </w:rPr>
      </w:pPr>
      <w:r>
        <w:rPr>
          <w:rStyle w:val="CharacterStyle2"/>
          <w:spacing w:val="-5"/>
          <w:lang w:val="es-ES" w:eastAsia="es-ES"/>
        </w:rPr>
        <w:t xml:space="preserve">Indica que los acuerdos aprobados, violentan el ordenamiento jurídico, y hay un </w:t>
      </w:r>
      <w:r>
        <w:rPr>
          <w:rStyle w:val="CharacterStyle2"/>
          <w:spacing w:val="11"/>
          <w:lang w:val="es-ES" w:eastAsia="es-ES"/>
        </w:rPr>
        <w:t xml:space="preserve">irrespeto al artículo 11 Constitucional y 11 de la Ley General de la </w:t>
      </w:r>
      <w:r>
        <w:rPr>
          <w:rStyle w:val="CharacterStyle2"/>
          <w:spacing w:val="-1"/>
          <w:lang w:val="es-ES" w:eastAsia="es-ES"/>
        </w:rPr>
        <w:t xml:space="preserve">Administración Pública, que indica quela Administración sólo podrá realizar </w:t>
      </w:r>
      <w:r>
        <w:rPr>
          <w:rStyle w:val="CharacterStyle2"/>
          <w:spacing w:val="12"/>
          <w:lang w:val="es-ES" w:eastAsia="es-ES"/>
        </w:rPr>
        <w:t xml:space="preserve">aquellos actos o prestar aquellos servicios públicos que autorice el </w:t>
      </w:r>
      <w:r>
        <w:rPr>
          <w:rStyle w:val="CharacterStyle2"/>
          <w:lang w:val="es-ES" w:eastAsia="es-ES"/>
        </w:rPr>
        <w:t>ordenamiento.</w:t>
      </w:r>
    </w:p>
    <w:p w:rsidR="006B592E" w:rsidRDefault="006B592E" w:rsidP="005D772A">
      <w:pPr>
        <w:pStyle w:val="Style3"/>
        <w:numPr>
          <w:ilvl w:val="0"/>
          <w:numId w:val="5"/>
        </w:numPr>
        <w:kinsoku w:val="0"/>
        <w:autoSpaceDE/>
        <w:autoSpaceDN/>
        <w:spacing w:line="240" w:lineRule="auto"/>
        <w:ind w:left="851" w:right="72" w:hanging="142"/>
        <w:rPr>
          <w:rStyle w:val="CharacterStyle2"/>
          <w:spacing w:val="-2"/>
          <w:lang w:val="es-ES" w:eastAsia="es-ES"/>
        </w:rPr>
      </w:pPr>
      <w:r>
        <w:rPr>
          <w:rStyle w:val="CharacterStyle2"/>
          <w:spacing w:val="2"/>
          <w:lang w:val="es-ES" w:eastAsia="es-ES"/>
        </w:rPr>
        <w:t xml:space="preserve">El Consejo de Transporte Público no cumple con el ordenamiento jurídico </w:t>
      </w:r>
      <w:r>
        <w:rPr>
          <w:rStyle w:val="CharacterStyle2"/>
          <w:lang w:val="es-ES" w:eastAsia="es-ES"/>
        </w:rPr>
        <w:t xml:space="preserve">porque en primer lugar se están autorizando la acreditación de 13 permisos </w:t>
      </w:r>
      <w:r>
        <w:rPr>
          <w:rStyle w:val="CharacterStyle2"/>
          <w:spacing w:val="4"/>
          <w:lang w:val="es-ES" w:eastAsia="es-ES"/>
        </w:rPr>
        <w:t xml:space="preserve">especiales estables de taxi para el cantón de Tilarán, lo que resulta en un </w:t>
      </w:r>
      <w:r>
        <w:rPr>
          <w:rStyle w:val="CharacterStyle2"/>
          <w:spacing w:val="2"/>
          <w:lang w:val="es-ES" w:eastAsia="es-ES"/>
        </w:rPr>
        <w:t xml:space="preserve">número que no es el que la ley señala, y en segundo lugar, el principio de </w:t>
      </w:r>
      <w:r>
        <w:rPr>
          <w:rStyle w:val="CharacterStyle2"/>
          <w:spacing w:val="-1"/>
          <w:lang w:val="es-ES" w:eastAsia="es-ES"/>
        </w:rPr>
        <w:t xml:space="preserve">proporcionalidad y el de razonabilidad, causando un efecto desproporcionado a </w:t>
      </w:r>
      <w:r>
        <w:rPr>
          <w:rStyle w:val="CharacterStyle2"/>
          <w:spacing w:val="-2"/>
          <w:lang w:val="es-ES" w:eastAsia="es-ES"/>
        </w:rPr>
        <w:t>los taxistas formales.</w:t>
      </w:r>
    </w:p>
    <w:p w:rsidR="006B592E" w:rsidRDefault="006B592E" w:rsidP="005D772A">
      <w:pPr>
        <w:pStyle w:val="Style3"/>
        <w:numPr>
          <w:ilvl w:val="0"/>
          <w:numId w:val="5"/>
        </w:numPr>
        <w:kinsoku w:val="0"/>
        <w:autoSpaceDE/>
        <w:autoSpaceDN/>
        <w:spacing w:line="240" w:lineRule="auto"/>
        <w:ind w:left="851" w:right="72" w:hanging="142"/>
        <w:rPr>
          <w:rStyle w:val="CharacterStyle2"/>
          <w:spacing w:val="-1"/>
          <w:lang w:val="es-ES" w:eastAsia="es-ES"/>
        </w:rPr>
      </w:pPr>
      <w:r>
        <w:rPr>
          <w:rStyle w:val="CharacterStyle2"/>
          <w:lang w:val="es-ES" w:eastAsia="es-ES"/>
        </w:rPr>
        <w:t xml:space="preserve">Reitera el argumento de violación al principio de proporcionalidad, porque se </w:t>
      </w:r>
      <w:r>
        <w:rPr>
          <w:rStyle w:val="CharacterStyle2"/>
          <w:spacing w:val="-3"/>
          <w:lang w:val="es-ES" w:eastAsia="es-ES"/>
        </w:rPr>
        <w:t xml:space="preserve">está creando una desproporcionalidad a nivel nacional, ya que la actividad del </w:t>
      </w:r>
      <w:r>
        <w:rPr>
          <w:rStyle w:val="CharacterStyle2"/>
          <w:spacing w:val="1"/>
          <w:lang w:val="es-ES" w:eastAsia="es-ES"/>
        </w:rPr>
        <w:t xml:space="preserve">servicio especial estable de taxi, nunca podrá superar o igualar, a los taxis </w:t>
      </w:r>
      <w:r>
        <w:rPr>
          <w:rStyle w:val="CharacterStyle2"/>
          <w:spacing w:val="-1"/>
          <w:lang w:val="es-ES" w:eastAsia="es-ES"/>
        </w:rPr>
        <w:t>regulares concesionarios, por ser una actividad residual y limitada.</w:t>
      </w:r>
    </w:p>
    <w:p w:rsidR="006B592E" w:rsidRDefault="006B592E" w:rsidP="005D772A">
      <w:pPr>
        <w:pStyle w:val="Style3"/>
        <w:numPr>
          <w:ilvl w:val="0"/>
          <w:numId w:val="5"/>
        </w:numPr>
        <w:kinsoku w:val="0"/>
        <w:autoSpaceDE/>
        <w:autoSpaceDN/>
        <w:spacing w:line="240" w:lineRule="auto"/>
        <w:ind w:left="851" w:right="72" w:hanging="142"/>
        <w:rPr>
          <w:rStyle w:val="CharacterStyle2"/>
          <w:spacing w:val="-1"/>
          <w:lang w:val="es-ES" w:eastAsia="es-ES"/>
        </w:rPr>
      </w:pPr>
      <w:r>
        <w:rPr>
          <w:rStyle w:val="CharacterStyle2"/>
          <w:spacing w:val="1"/>
          <w:lang w:val="es-ES" w:eastAsia="es-ES"/>
        </w:rPr>
        <w:t>Que en lo que compete a la las empresas L</w:t>
      </w:r>
      <w:r w:rsidR="007E61BF">
        <w:rPr>
          <w:rStyle w:val="CharacterStyle2"/>
          <w:spacing w:val="1"/>
          <w:lang w:val="es-ES" w:eastAsia="es-ES"/>
        </w:rPr>
        <w:t>.</w:t>
      </w:r>
      <w:r>
        <w:rPr>
          <w:rStyle w:val="CharacterStyle2"/>
          <w:spacing w:val="1"/>
          <w:lang w:val="es-ES" w:eastAsia="es-ES"/>
        </w:rPr>
        <w:t>V</w:t>
      </w:r>
      <w:r w:rsidR="007E61BF">
        <w:rPr>
          <w:rStyle w:val="CharacterStyle2"/>
          <w:spacing w:val="1"/>
          <w:lang w:val="es-ES" w:eastAsia="es-ES"/>
        </w:rPr>
        <w:t>.A</w:t>
      </w:r>
      <w:r>
        <w:rPr>
          <w:rStyle w:val="CharacterStyle2"/>
          <w:spacing w:val="1"/>
          <w:lang w:val="es-ES" w:eastAsia="es-ES"/>
        </w:rPr>
        <w:t>O</w:t>
      </w:r>
      <w:r w:rsidR="00A420ED">
        <w:rPr>
          <w:rStyle w:val="CharacterStyle2"/>
          <w:spacing w:val="1"/>
          <w:lang w:val="es-ES" w:eastAsia="es-ES"/>
        </w:rPr>
        <w:t>.</w:t>
      </w:r>
      <w:r>
        <w:rPr>
          <w:rStyle w:val="CharacterStyle2"/>
          <w:spacing w:val="1"/>
          <w:lang w:val="es-ES" w:eastAsia="es-ES"/>
        </w:rPr>
        <w:t>R</w:t>
      </w:r>
      <w:r w:rsidR="00A420ED">
        <w:rPr>
          <w:rStyle w:val="CharacterStyle2"/>
          <w:spacing w:val="1"/>
          <w:lang w:val="es-ES" w:eastAsia="es-ES"/>
        </w:rPr>
        <w:t>.</w:t>
      </w:r>
      <w:r>
        <w:rPr>
          <w:rStyle w:val="CharacterStyle2"/>
          <w:spacing w:val="1"/>
          <w:lang w:val="es-ES" w:eastAsia="es-ES"/>
        </w:rPr>
        <w:t>V</w:t>
      </w:r>
      <w:r w:rsidR="00A420ED">
        <w:rPr>
          <w:rStyle w:val="CharacterStyle2"/>
          <w:spacing w:val="1"/>
          <w:lang w:val="es-ES" w:eastAsia="es-ES"/>
        </w:rPr>
        <w:t>.</w:t>
      </w:r>
      <w:r>
        <w:rPr>
          <w:rStyle w:val="CharacterStyle2"/>
          <w:spacing w:val="-3"/>
          <w:lang w:val="es-ES" w:eastAsia="es-ES"/>
        </w:rPr>
        <w:t>S</w:t>
      </w:r>
      <w:r w:rsidR="007E61BF">
        <w:rPr>
          <w:rStyle w:val="CharacterStyle2"/>
          <w:spacing w:val="-3"/>
          <w:lang w:val="es-ES" w:eastAsia="es-ES"/>
        </w:rPr>
        <w:t>.</w:t>
      </w:r>
      <w:r>
        <w:rPr>
          <w:rStyle w:val="CharacterStyle2"/>
          <w:spacing w:val="-3"/>
          <w:lang w:val="es-ES" w:eastAsia="es-ES"/>
        </w:rPr>
        <w:t>A</w:t>
      </w:r>
      <w:r w:rsidR="00A420ED">
        <w:rPr>
          <w:rStyle w:val="CharacterStyle2"/>
          <w:spacing w:val="-3"/>
          <w:lang w:val="es-ES" w:eastAsia="es-ES"/>
        </w:rPr>
        <w:t>.</w:t>
      </w:r>
      <w:r>
        <w:rPr>
          <w:rStyle w:val="CharacterStyle2"/>
          <w:spacing w:val="-3"/>
          <w:lang w:val="es-ES" w:eastAsia="es-ES"/>
        </w:rPr>
        <w:t xml:space="preserve"> y T</w:t>
      </w:r>
      <w:r w:rsidR="007E61BF">
        <w:rPr>
          <w:rStyle w:val="CharacterStyle2"/>
          <w:spacing w:val="-3"/>
          <w:lang w:val="es-ES" w:eastAsia="es-ES"/>
        </w:rPr>
        <w:t>.</w:t>
      </w:r>
      <w:r>
        <w:rPr>
          <w:rStyle w:val="CharacterStyle2"/>
          <w:spacing w:val="-3"/>
          <w:lang w:val="es-ES" w:eastAsia="es-ES"/>
        </w:rPr>
        <w:t>S</w:t>
      </w:r>
      <w:r w:rsidR="007E61BF">
        <w:rPr>
          <w:rStyle w:val="CharacterStyle2"/>
          <w:spacing w:val="-3"/>
          <w:lang w:val="es-ES" w:eastAsia="es-ES"/>
        </w:rPr>
        <w:t>.</w:t>
      </w:r>
      <w:r>
        <w:rPr>
          <w:rStyle w:val="CharacterStyle2"/>
          <w:spacing w:val="-3"/>
          <w:lang w:val="es-ES" w:eastAsia="es-ES"/>
        </w:rPr>
        <w:t>A</w:t>
      </w:r>
      <w:r w:rsidR="00A420ED">
        <w:rPr>
          <w:rStyle w:val="CharacterStyle2"/>
          <w:spacing w:val="-3"/>
          <w:lang w:val="es-ES" w:eastAsia="es-ES"/>
        </w:rPr>
        <w:t>.</w:t>
      </w:r>
      <w:r>
        <w:rPr>
          <w:rStyle w:val="CharacterStyle2"/>
          <w:spacing w:val="-3"/>
          <w:lang w:val="es-ES" w:eastAsia="es-ES"/>
        </w:rPr>
        <w:t xml:space="preserve">, no existe precisión en los </w:t>
      </w:r>
      <w:r>
        <w:rPr>
          <w:rStyle w:val="CharacterStyle2"/>
          <w:spacing w:val="3"/>
          <w:lang w:val="es-ES" w:eastAsia="es-ES"/>
        </w:rPr>
        <w:t xml:space="preserve">acuerdos recurridos para poder determinar si cumplieron o no con lo que </w:t>
      </w:r>
      <w:r>
        <w:rPr>
          <w:rStyle w:val="CharacterStyle2"/>
          <w:spacing w:val="-3"/>
          <w:lang w:val="es-ES" w:eastAsia="es-ES"/>
        </w:rPr>
        <w:t xml:space="preserve">estipula el Transitorio I de la Ley N° 8955. (Léanse los folios del 26 al 33 del </w:t>
      </w:r>
      <w:r>
        <w:rPr>
          <w:rStyle w:val="CharacterStyle2"/>
          <w:spacing w:val="-1"/>
          <w:lang w:val="es-ES" w:eastAsia="es-ES"/>
        </w:rPr>
        <w:t>expediente administrativo TAT-030-14)</w:t>
      </w:r>
    </w:p>
    <w:p w:rsidR="006B592E" w:rsidRDefault="006B592E">
      <w:pPr>
        <w:pStyle w:val="Style2"/>
        <w:kinsoku w:val="0"/>
        <w:autoSpaceDE/>
        <w:autoSpaceDN/>
        <w:adjustRightInd/>
        <w:spacing w:before="216"/>
        <w:ind w:right="72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 w:rsidRPr="0003460A">
        <w:rPr>
          <w:rStyle w:val="CharacterStyle3"/>
          <w:b/>
          <w:sz w:val="22"/>
          <w:szCs w:val="22"/>
          <w:lang w:val="es-ES" w:eastAsia="es-ES"/>
        </w:rPr>
        <w:t>SEGUNDO.-</w:t>
      </w:r>
      <w:r>
        <w:rPr>
          <w:rStyle w:val="CharacterStyle3"/>
          <w:sz w:val="22"/>
          <w:szCs w:val="22"/>
          <w:lang w:val="es-ES" w:eastAsia="es-ES"/>
        </w:rPr>
        <w:t xml:space="preserve"> La Dirección de Asuntos Jurídicos del Consejo de Transporte Público,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en el oficio DAJ-2013-006317 del 3 de diciembre del 2013, rinde informe jurídico, en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el que establece la legitimación del recurrente, al determinarse su condición de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concesionario del Taxi placa TG </w:t>
      </w:r>
      <w:proofErr w:type="spellStart"/>
      <w:r w:rsidR="00A420ED">
        <w:rPr>
          <w:rStyle w:val="CharacterStyle3"/>
          <w:spacing w:val="-2"/>
          <w:sz w:val="22"/>
          <w:szCs w:val="22"/>
          <w:lang w:val="es-ES" w:eastAsia="es-ES"/>
        </w:rPr>
        <w:t>xxx</w:t>
      </w:r>
      <w:proofErr w:type="spellEnd"/>
      <w:r>
        <w:rPr>
          <w:rStyle w:val="CharacterStyle3"/>
          <w:spacing w:val="-2"/>
          <w:sz w:val="22"/>
          <w:szCs w:val="22"/>
          <w:lang w:val="es-ES" w:eastAsia="es-ES"/>
        </w:rPr>
        <w:t xml:space="preserve">, por estimarse que puede ostentar un derecho </w:t>
      </w:r>
      <w:r>
        <w:rPr>
          <w:rStyle w:val="CharacterStyle3"/>
          <w:sz w:val="22"/>
          <w:szCs w:val="22"/>
          <w:lang w:val="es-ES" w:eastAsia="es-ES"/>
        </w:rPr>
        <w:t xml:space="preserve">subjetivo o interés legítimo que pueda resultar afectado, lesionado o satisfecho en </w:t>
      </w:r>
      <w:r>
        <w:rPr>
          <w:rStyle w:val="CharacterStyle3"/>
          <w:spacing w:val="-1"/>
          <w:sz w:val="22"/>
          <w:szCs w:val="22"/>
          <w:lang w:val="es-ES" w:eastAsia="es-ES"/>
        </w:rPr>
        <w:t>forma total o parcial, por el acto final dictado por el Consejo de Trasporte Público en los Artículos 2.2.12 y 2.2.17 de la Sesión Extraordinaria 02-2012 del 16 de abril del 2012. (Léanse los folios 13 al 15 del expediente administrativo TAT-030-14)</w:t>
      </w:r>
    </w:p>
    <w:p w:rsidR="006B592E" w:rsidRDefault="006B592E">
      <w:pPr>
        <w:pStyle w:val="Style2"/>
        <w:kinsoku w:val="0"/>
        <w:autoSpaceDE/>
        <w:autoSpaceDN/>
        <w:adjustRightInd/>
        <w:spacing w:before="252" w:line="208" w:lineRule="auto"/>
        <w:ind w:right="72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 w:rsidRPr="0003460A">
        <w:rPr>
          <w:rStyle w:val="CharacterStyle3"/>
          <w:rFonts w:ascii="Garamond" w:hAnsi="Garamond" w:cs="Garamond"/>
          <w:b/>
          <w:sz w:val="22"/>
          <w:szCs w:val="22"/>
          <w:lang w:val="es-ES" w:eastAsia="es-ES"/>
        </w:rPr>
        <w:t>TERCERO.-</w:t>
      </w:r>
      <w:r>
        <w:rPr>
          <w:rStyle w:val="CharacterStyle3"/>
          <w:rFonts w:ascii="Garamond" w:hAnsi="Garamond" w:cs="Garamond"/>
          <w:sz w:val="22"/>
          <w:szCs w:val="22"/>
          <w:lang w:val="es-ES" w:eastAsia="es-ES"/>
        </w:rPr>
        <w:t xml:space="preserve"> </w:t>
      </w:r>
      <w:r>
        <w:rPr>
          <w:rStyle w:val="CharacterStyle3"/>
          <w:sz w:val="22"/>
          <w:szCs w:val="22"/>
          <w:lang w:val="es-ES" w:eastAsia="es-ES"/>
        </w:rPr>
        <w:t xml:space="preserve">La Junta Directiva del Consejo de Transporte Público, en el Artículo 7.8.14 de la Sesión Ordinaria 13-2014 del 19 de febrero del 2014, conoce el Recurso de Revocatoria con Apelación en Subsidio presentado por </w:t>
      </w:r>
      <w:r w:rsidRPr="0003460A">
        <w:rPr>
          <w:rStyle w:val="CharacterStyle3"/>
          <w:b/>
          <w:sz w:val="22"/>
          <w:szCs w:val="22"/>
          <w:lang w:val="es-ES" w:eastAsia="es-ES"/>
        </w:rPr>
        <w:t>R</w:t>
      </w:r>
      <w:r w:rsidR="0096681A">
        <w:rPr>
          <w:rStyle w:val="CharacterStyle3"/>
          <w:b/>
          <w:sz w:val="22"/>
          <w:szCs w:val="22"/>
          <w:lang w:val="es-ES" w:eastAsia="es-ES"/>
        </w:rPr>
        <w:t>.</w:t>
      </w:r>
      <w:r w:rsidRPr="0003460A">
        <w:rPr>
          <w:rStyle w:val="CharacterStyle3"/>
          <w:b/>
          <w:sz w:val="22"/>
          <w:szCs w:val="22"/>
          <w:lang w:val="es-ES" w:eastAsia="es-ES"/>
        </w:rPr>
        <w:t>C</w:t>
      </w:r>
      <w:r w:rsidR="0096681A">
        <w:rPr>
          <w:rStyle w:val="CharacterStyle3"/>
          <w:b/>
          <w:sz w:val="22"/>
          <w:szCs w:val="22"/>
          <w:lang w:val="es-ES" w:eastAsia="es-ES"/>
        </w:rPr>
        <w:t>.</w:t>
      </w:r>
      <w:r w:rsidRPr="0003460A">
        <w:rPr>
          <w:rStyle w:val="CharacterStyle3"/>
          <w:b/>
          <w:sz w:val="22"/>
          <w:szCs w:val="22"/>
          <w:lang w:val="es-ES" w:eastAsia="es-ES"/>
        </w:rPr>
        <w:t>L</w:t>
      </w:r>
      <w:r w:rsidR="00A420ED">
        <w:rPr>
          <w:rStyle w:val="CharacterStyle3"/>
          <w:b/>
          <w:sz w:val="22"/>
          <w:szCs w:val="22"/>
          <w:lang w:val="es-ES" w:eastAsia="es-ES"/>
        </w:rPr>
        <w:t>.</w:t>
      </w:r>
      <w:r w:rsidRPr="0003460A">
        <w:rPr>
          <w:rStyle w:val="CharacterStyle3"/>
          <w:b/>
          <w:sz w:val="22"/>
          <w:szCs w:val="22"/>
          <w:lang w:val="es-ES" w:eastAsia="es-ES"/>
        </w:rPr>
        <w:t>,</w:t>
      </w:r>
      <w:r>
        <w:rPr>
          <w:rStyle w:val="CharacterStyle3"/>
          <w:sz w:val="22"/>
          <w:szCs w:val="22"/>
          <w:lang w:val="es-ES" w:eastAsia="es-ES"/>
        </w:rPr>
        <w:t xml:space="preserve"> y considera que debe rechazarse por falta de legitimación el Recurso de </w:t>
      </w:r>
      <w:r>
        <w:rPr>
          <w:rStyle w:val="CharacterStyle3"/>
          <w:spacing w:val="-4"/>
          <w:sz w:val="22"/>
          <w:szCs w:val="22"/>
          <w:lang w:val="es-ES" w:eastAsia="es-ES"/>
        </w:rPr>
        <w:t xml:space="preserve">Revocatoria, fundándose en los criterios emitidos por el Tribunal Administrativo de 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Transporte en la Resolución TAT-2011-2014, con respecto a la Municipalidad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accionante, refiere a la falta de estudios técnicos o pruebas que demuestre la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magnitud </w:t>
      </w:r>
      <w:r>
        <w:rPr>
          <w:rStyle w:val="CharacterStyle3"/>
          <w:rFonts w:ascii="Garamond" w:hAnsi="Garamond" w:cs="Garamond"/>
          <w:spacing w:val="-1"/>
          <w:w w:val="95"/>
          <w:sz w:val="22"/>
          <w:szCs w:val="22"/>
          <w:lang w:val="es-ES" w:eastAsia="es-ES"/>
        </w:rPr>
        <w:t xml:space="preserve">y </w:t>
      </w:r>
      <w:r>
        <w:rPr>
          <w:rStyle w:val="CharacterStyle3"/>
          <w:spacing w:val="-1"/>
          <w:sz w:val="22"/>
          <w:szCs w:val="22"/>
          <w:lang w:val="es-ES" w:eastAsia="es-ES"/>
        </w:rPr>
        <w:t>los daños que percibirían los concesionarios.</w:t>
      </w:r>
    </w:p>
    <w:p w:rsidR="006B592E" w:rsidRPr="005D772A" w:rsidRDefault="006B592E">
      <w:pPr>
        <w:widowControl/>
        <w:kinsoku/>
        <w:autoSpaceDE w:val="0"/>
        <w:autoSpaceDN w:val="0"/>
        <w:adjustRightInd w:val="0"/>
        <w:rPr>
          <w:lang w:val="es-CR"/>
        </w:rPr>
        <w:sectPr w:rsidR="006B592E" w:rsidRPr="005D772A">
          <w:pgSz w:w="12240" w:h="15840"/>
          <w:pgMar w:top="2082" w:right="2495" w:bottom="1679" w:left="2125" w:header="720" w:footer="720" w:gutter="0"/>
          <w:cols w:space="720"/>
          <w:noEndnote/>
        </w:sectPr>
      </w:pPr>
    </w:p>
    <w:p w:rsidR="006B592E" w:rsidRDefault="006B592E">
      <w:pPr>
        <w:pStyle w:val="Style2"/>
        <w:kinsoku w:val="0"/>
        <w:autoSpaceDE/>
        <w:autoSpaceDN/>
        <w:adjustRightInd/>
        <w:ind w:left="72" w:right="648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>
        <w:rPr>
          <w:rStyle w:val="CharacterStyle3"/>
          <w:spacing w:val="8"/>
          <w:sz w:val="22"/>
          <w:szCs w:val="22"/>
          <w:lang w:val="es-ES" w:eastAsia="es-ES"/>
        </w:rPr>
        <w:t xml:space="preserve">En cuanto a la Asociación de taxistas, también accionante, refiere a que lo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correspondiente a la legitimación, representación y carga de la prueba, le es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igualmente aplicable lo dispuesto por el Tribunal en la sentencia de cita, en la cual se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expresa que la aducción a daños y perjuicios contra los taxistas formales por el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otorgamiento de los permisos especiales estables de taxi, no cuentan con un estudio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técnico o cantable de oferta y demanda, y que en la práctica, ambos servicios </w:t>
      </w:r>
      <w:r>
        <w:rPr>
          <w:rStyle w:val="CharacterStyle3"/>
          <w:spacing w:val="-1"/>
          <w:sz w:val="22"/>
          <w:szCs w:val="22"/>
          <w:lang w:val="es-ES" w:eastAsia="es-ES"/>
        </w:rPr>
        <w:t>coexisten y operan sin que se determine o demuestre afectación real alguna.</w:t>
      </w:r>
    </w:p>
    <w:p w:rsidR="006B592E" w:rsidRDefault="006B592E" w:rsidP="0096681A">
      <w:pPr>
        <w:pStyle w:val="Style2"/>
        <w:kinsoku w:val="0"/>
        <w:autoSpaceDE/>
        <w:autoSpaceDN/>
        <w:adjustRightInd/>
        <w:spacing w:before="216"/>
        <w:ind w:left="72" w:right="648"/>
        <w:jc w:val="both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spacing w:val="1"/>
          <w:sz w:val="22"/>
          <w:szCs w:val="22"/>
          <w:lang w:val="es-ES" w:eastAsia="es-ES"/>
        </w:rPr>
        <w:t xml:space="preserve">La Junta Directiva del Consejo de Transporte Público, acuerda en firme lo que a </w:t>
      </w:r>
      <w:r>
        <w:rPr>
          <w:rStyle w:val="CharacterStyle3"/>
          <w:sz w:val="22"/>
          <w:szCs w:val="22"/>
          <w:lang w:val="es-ES" w:eastAsia="es-ES"/>
        </w:rPr>
        <w:t>continuación se transcribe:</w:t>
      </w:r>
    </w:p>
    <w:p w:rsidR="006B592E" w:rsidRDefault="006B592E">
      <w:pPr>
        <w:pStyle w:val="Style2"/>
        <w:kinsoku w:val="0"/>
        <w:autoSpaceDE/>
        <w:autoSpaceDN/>
        <w:adjustRightInd/>
        <w:spacing w:before="252" w:line="192" w:lineRule="auto"/>
        <w:ind w:left="864"/>
        <w:rPr>
          <w:rStyle w:val="CharacterStyle3"/>
          <w:spacing w:val="-10"/>
          <w:sz w:val="22"/>
          <w:szCs w:val="22"/>
          <w:lang w:val="es-ES" w:eastAsia="es-ES"/>
        </w:rPr>
      </w:pPr>
      <w:r>
        <w:rPr>
          <w:rStyle w:val="CharacterStyle3"/>
          <w:spacing w:val="-10"/>
          <w:sz w:val="22"/>
          <w:szCs w:val="22"/>
          <w:lang w:val="es-ES" w:eastAsia="es-ES"/>
        </w:rPr>
        <w:t>"POR TANTO SE ACUERDA EN FIRME</w:t>
      </w:r>
    </w:p>
    <w:p w:rsidR="006B592E" w:rsidRDefault="006B592E">
      <w:pPr>
        <w:pStyle w:val="Style2"/>
        <w:kinsoku w:val="0"/>
        <w:autoSpaceDE/>
        <w:autoSpaceDN/>
        <w:adjustRightInd/>
        <w:ind w:left="864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Acoger las recomendaciones emitidas por la Comisión Especial y por ende:</w:t>
      </w:r>
    </w:p>
    <w:p w:rsidR="006B592E" w:rsidRDefault="006B592E">
      <w:pPr>
        <w:pStyle w:val="Style2"/>
        <w:numPr>
          <w:ilvl w:val="0"/>
          <w:numId w:val="1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252"/>
        <w:ind w:right="864"/>
        <w:jc w:val="both"/>
        <w:rPr>
          <w:rStyle w:val="CharacterStyle3"/>
          <w:spacing w:val="-8"/>
          <w:sz w:val="22"/>
          <w:szCs w:val="22"/>
          <w:lang w:val="es-ES" w:eastAsia="es-ES"/>
        </w:rPr>
      </w:pPr>
      <w:r>
        <w:rPr>
          <w:rStyle w:val="CharacterStyle3"/>
          <w:spacing w:val="4"/>
          <w:lang w:val="es-ES" w:eastAsia="es-ES"/>
        </w:rPr>
        <w:t>Declarar inadmisible la acción recursiva interpuesta por el señor R</w:t>
      </w:r>
      <w:r w:rsidR="0096681A">
        <w:rPr>
          <w:rStyle w:val="CharacterStyle3"/>
          <w:spacing w:val="4"/>
          <w:lang w:val="es-ES" w:eastAsia="es-ES"/>
        </w:rPr>
        <w:t>.</w:t>
      </w:r>
      <w:r>
        <w:rPr>
          <w:rStyle w:val="CharacterStyle3"/>
          <w:lang w:val="es-ES" w:eastAsia="es-ES"/>
        </w:rPr>
        <w:t>C</w:t>
      </w:r>
      <w:r w:rsidR="0096681A">
        <w:rPr>
          <w:rStyle w:val="CharacterStyle3"/>
          <w:lang w:val="es-ES" w:eastAsia="es-ES"/>
        </w:rPr>
        <w:t>.</w:t>
      </w:r>
      <w:r>
        <w:rPr>
          <w:rStyle w:val="CharacterStyle3"/>
          <w:lang w:val="es-ES" w:eastAsia="es-ES"/>
        </w:rPr>
        <w:t>L</w:t>
      </w:r>
      <w:r w:rsidR="00A420ED">
        <w:rPr>
          <w:rStyle w:val="CharacterStyle3"/>
          <w:lang w:val="es-ES" w:eastAsia="es-ES"/>
        </w:rPr>
        <w:t>.</w:t>
      </w:r>
      <w:r>
        <w:rPr>
          <w:rStyle w:val="CharacterStyle3"/>
          <w:lang w:val="es-ES" w:eastAsia="es-ES"/>
        </w:rPr>
        <w:t xml:space="preserve">, en su condición concesionario de taxi, por cuanto carece de legitimación para recurrir dicho acto, de conformidad con lo dispuesto por el </w:t>
      </w:r>
      <w:r>
        <w:rPr>
          <w:rStyle w:val="CharacterStyle3"/>
          <w:spacing w:val="-1"/>
          <w:lang w:val="es-ES" w:eastAsia="es-ES"/>
        </w:rPr>
        <w:t xml:space="preserve">Tribunal Administrativo de Transporte en la Resolución No. TAT-2211-2013 de </w:t>
      </w:r>
      <w:r>
        <w:rPr>
          <w:rStyle w:val="CharacterStyle3"/>
          <w:spacing w:val="-8"/>
          <w:lang w:val="es-ES" w:eastAsia="es-ES"/>
        </w:rPr>
        <w:t xml:space="preserve">las </w:t>
      </w:r>
      <w:r>
        <w:rPr>
          <w:rStyle w:val="CharacterStyle3"/>
          <w:spacing w:val="-8"/>
          <w:sz w:val="22"/>
          <w:szCs w:val="22"/>
          <w:lang w:val="es-ES" w:eastAsia="es-ES"/>
        </w:rPr>
        <w:t>09:50 horas del 26 de noviembre del 2013.</w:t>
      </w:r>
    </w:p>
    <w:p w:rsidR="006B592E" w:rsidRDefault="006B592E">
      <w:pPr>
        <w:pStyle w:val="Style2"/>
        <w:numPr>
          <w:ilvl w:val="0"/>
          <w:numId w:val="1"/>
        </w:numPr>
        <w:tabs>
          <w:tab w:val="clear" w:pos="288"/>
          <w:tab w:val="num" w:pos="936"/>
        </w:tabs>
        <w:kinsoku w:val="0"/>
        <w:autoSpaceDE/>
        <w:autoSpaceDN/>
        <w:adjustRightInd/>
        <w:jc w:val="both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Elevar al Tribunal Administrativo de Transportes. (Sic)</w:t>
      </w:r>
    </w:p>
    <w:p w:rsidR="006B592E" w:rsidRDefault="0096681A">
      <w:pPr>
        <w:pStyle w:val="Style2"/>
        <w:numPr>
          <w:ilvl w:val="0"/>
          <w:numId w:val="1"/>
        </w:numPr>
        <w:tabs>
          <w:tab w:val="clear" w:pos="288"/>
          <w:tab w:val="num" w:pos="936"/>
        </w:tabs>
        <w:kinsoku w:val="0"/>
        <w:autoSpaceDE/>
        <w:autoSpaceDN/>
        <w:adjustRightInd/>
        <w:ind w:right="864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11"/>
          <w:lang w:val="es-ES" w:eastAsia="es-ES"/>
        </w:rPr>
        <w:t>I</w:t>
      </w:r>
      <w:r w:rsidR="006B592E">
        <w:rPr>
          <w:rStyle w:val="CharacterStyle3"/>
          <w:spacing w:val="11"/>
          <w:lang w:val="es-ES" w:eastAsia="es-ES"/>
        </w:rPr>
        <w:t xml:space="preserve">nstruir al Depto. De Inspección para determinar la verificación del </w:t>
      </w:r>
      <w:r w:rsidR="006B592E">
        <w:rPr>
          <w:rStyle w:val="CharacterStyle3"/>
          <w:spacing w:val="14"/>
          <w:lang w:val="es-ES" w:eastAsia="es-ES"/>
        </w:rPr>
        <w:t xml:space="preserve">cumplimiento, que cualquier irregularidad se inicien los procesos </w:t>
      </w:r>
      <w:r w:rsidR="006B592E">
        <w:rPr>
          <w:rStyle w:val="CharacterStyle3"/>
          <w:lang w:val="es-ES" w:eastAsia="es-ES"/>
        </w:rPr>
        <w:t>correspondientes e informen de inmediato a este Órgano Colegiado.</w:t>
      </w:r>
    </w:p>
    <w:p w:rsidR="006B592E" w:rsidRDefault="006B592E">
      <w:pPr>
        <w:pStyle w:val="Style2"/>
        <w:numPr>
          <w:ilvl w:val="0"/>
          <w:numId w:val="1"/>
        </w:numPr>
        <w:tabs>
          <w:tab w:val="clear" w:pos="288"/>
          <w:tab w:val="num" w:pos="936"/>
        </w:tabs>
        <w:kinsoku w:val="0"/>
        <w:autoSpaceDE/>
        <w:autoSpaceDN/>
        <w:adjustRightInd/>
        <w:ind w:right="864"/>
        <w:jc w:val="both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Aclarar que esta decisión es tomada por la falta de legitimación, y que no se </w:t>
      </w:r>
      <w:r>
        <w:rPr>
          <w:rStyle w:val="CharacterStyle3"/>
          <w:lang w:val="es-ES" w:eastAsia="es-ES"/>
        </w:rPr>
        <w:t xml:space="preserve">emite valoración alguna en cuanto al fondo recurrido (...)" (Léanse los folios del </w:t>
      </w:r>
      <w:r>
        <w:rPr>
          <w:rStyle w:val="CharacterStyle3"/>
          <w:spacing w:val="1"/>
          <w:lang w:val="es-ES" w:eastAsia="es-ES"/>
        </w:rPr>
        <w:t>7 al 11 del expediente administrativo TAT-030-14)</w:t>
      </w:r>
    </w:p>
    <w:p w:rsidR="006B592E" w:rsidRDefault="006B592E" w:rsidP="0096681A">
      <w:pPr>
        <w:pStyle w:val="Style2"/>
        <w:kinsoku w:val="0"/>
        <w:autoSpaceDE/>
        <w:autoSpaceDN/>
        <w:adjustRightInd/>
        <w:spacing w:before="252"/>
        <w:ind w:left="72" w:right="144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>
        <w:rPr>
          <w:rStyle w:val="CharacterStyle3"/>
          <w:spacing w:val="-5"/>
          <w:sz w:val="22"/>
          <w:szCs w:val="22"/>
          <w:lang w:val="es-ES" w:eastAsia="es-ES"/>
        </w:rPr>
        <w:t xml:space="preserve">A folio 12 del expediente administrativo, se encuentra copia certificada de comprobante de </w:t>
      </w:r>
      <w:r>
        <w:rPr>
          <w:rStyle w:val="CharacterStyle3"/>
          <w:spacing w:val="-1"/>
          <w:sz w:val="22"/>
          <w:szCs w:val="22"/>
          <w:lang w:val="es-ES" w:eastAsia="es-ES"/>
        </w:rPr>
        <w:t>transmisión vía fax, del día 24 de febrero del 2014.</w:t>
      </w:r>
    </w:p>
    <w:p w:rsidR="006B592E" w:rsidRDefault="006B592E" w:rsidP="0096681A">
      <w:pPr>
        <w:pStyle w:val="Style2"/>
        <w:kinsoku w:val="0"/>
        <w:autoSpaceDE/>
        <w:autoSpaceDN/>
        <w:adjustRightInd/>
        <w:spacing w:before="288"/>
        <w:ind w:left="72" w:right="144"/>
        <w:jc w:val="both"/>
        <w:rPr>
          <w:rStyle w:val="CharacterStyle3"/>
          <w:sz w:val="22"/>
          <w:szCs w:val="22"/>
          <w:lang w:val="es-ES" w:eastAsia="es-ES"/>
        </w:rPr>
      </w:pPr>
      <w:r w:rsidRPr="0003460A">
        <w:rPr>
          <w:rStyle w:val="CharacterStyle3"/>
          <w:b/>
          <w:spacing w:val="13"/>
          <w:sz w:val="22"/>
          <w:szCs w:val="22"/>
          <w:lang w:val="es-ES" w:eastAsia="es-ES"/>
        </w:rPr>
        <w:t>CUARTO.-</w:t>
      </w:r>
      <w:r>
        <w:rPr>
          <w:rStyle w:val="CharacterStyle3"/>
          <w:spacing w:val="13"/>
          <w:sz w:val="22"/>
          <w:szCs w:val="22"/>
          <w:lang w:val="es-ES" w:eastAsia="es-ES"/>
        </w:rPr>
        <w:t xml:space="preserve"> En los procedimientos seguidos se han observado los términos y </w:t>
      </w:r>
      <w:r>
        <w:rPr>
          <w:rStyle w:val="CharacterStyle3"/>
          <w:sz w:val="22"/>
          <w:szCs w:val="22"/>
          <w:lang w:val="es-ES" w:eastAsia="es-ES"/>
        </w:rPr>
        <w:t>prescripciones legales.</w:t>
      </w:r>
    </w:p>
    <w:p w:rsidR="006B592E" w:rsidRPr="0003460A" w:rsidRDefault="006B592E">
      <w:pPr>
        <w:pStyle w:val="Style2"/>
        <w:kinsoku w:val="0"/>
        <w:autoSpaceDE/>
        <w:autoSpaceDN/>
        <w:adjustRightInd/>
        <w:spacing w:before="504"/>
        <w:ind w:left="72"/>
        <w:rPr>
          <w:rStyle w:val="CharacterStyle3"/>
          <w:b/>
          <w:spacing w:val="6"/>
          <w:sz w:val="22"/>
          <w:szCs w:val="22"/>
          <w:lang w:val="es-ES" w:eastAsia="es-ES"/>
        </w:rPr>
      </w:pPr>
      <w:r w:rsidRPr="0003460A">
        <w:rPr>
          <w:rStyle w:val="CharacterStyle3"/>
          <w:b/>
          <w:spacing w:val="6"/>
          <w:sz w:val="22"/>
          <w:szCs w:val="22"/>
          <w:lang w:val="es-ES" w:eastAsia="es-ES"/>
        </w:rPr>
        <w:t>REDACTA EL JUEZ PORTUGUEZ MÉNDEZ,</w:t>
      </w:r>
    </w:p>
    <w:p w:rsidR="006B592E" w:rsidRPr="0003460A" w:rsidRDefault="006B592E">
      <w:pPr>
        <w:pStyle w:val="Style2"/>
        <w:kinsoku w:val="0"/>
        <w:autoSpaceDE/>
        <w:autoSpaceDN/>
        <w:adjustRightInd/>
        <w:spacing w:before="504" w:line="201" w:lineRule="auto"/>
        <w:ind w:left="3240"/>
        <w:rPr>
          <w:rStyle w:val="CharacterStyle3"/>
          <w:b/>
          <w:sz w:val="22"/>
          <w:szCs w:val="22"/>
          <w:lang w:val="es-ES" w:eastAsia="es-ES"/>
        </w:rPr>
      </w:pPr>
      <w:r w:rsidRPr="0003460A">
        <w:rPr>
          <w:rStyle w:val="CharacterStyle3"/>
          <w:b/>
          <w:sz w:val="22"/>
          <w:szCs w:val="22"/>
          <w:lang w:val="es-ES" w:eastAsia="es-ES"/>
        </w:rPr>
        <w:t>CONSIDERANDO</w:t>
      </w:r>
    </w:p>
    <w:p w:rsidR="006B592E" w:rsidRDefault="006B592E">
      <w:pPr>
        <w:pStyle w:val="Style2"/>
        <w:kinsoku w:val="0"/>
        <w:autoSpaceDE/>
        <w:autoSpaceDN/>
        <w:adjustRightInd/>
        <w:spacing w:before="288"/>
        <w:ind w:left="72" w:right="72"/>
        <w:jc w:val="both"/>
        <w:rPr>
          <w:rStyle w:val="CharacterStyle3"/>
          <w:lang w:val="es-ES" w:eastAsia="es-ES"/>
        </w:rPr>
      </w:pPr>
      <w:r w:rsidRPr="0003460A">
        <w:rPr>
          <w:rStyle w:val="CharacterStyle3"/>
          <w:b/>
          <w:spacing w:val="3"/>
          <w:sz w:val="22"/>
          <w:szCs w:val="22"/>
          <w:lang w:val="es-ES" w:eastAsia="es-ES"/>
        </w:rPr>
        <w:t>1. COMPETENCIA.-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 El Tribunal Administrativo de Transporte es el competente para </w:t>
      </w:r>
      <w:r>
        <w:rPr>
          <w:rStyle w:val="CharacterStyle3"/>
          <w:sz w:val="22"/>
          <w:szCs w:val="22"/>
          <w:lang w:val="es-ES" w:eastAsia="es-ES"/>
        </w:rPr>
        <w:t xml:space="preserve">conocer y resolver el presente recurso de apelación de conformidad con el artículo 22 de la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Ley Reguladora del Servicio Público de Transporte Remunerado de Personas en Vehículos </w:t>
      </w:r>
      <w:r>
        <w:rPr>
          <w:rStyle w:val="CharacterStyle3"/>
          <w:sz w:val="22"/>
          <w:szCs w:val="22"/>
          <w:lang w:val="es-ES" w:eastAsia="es-ES"/>
        </w:rPr>
        <w:t xml:space="preserve">en la Modalidad de Taxi N.7969 del 22 de diciembre de </w:t>
      </w:r>
      <w:r>
        <w:rPr>
          <w:rStyle w:val="CharacterStyle3"/>
          <w:lang w:val="es-ES" w:eastAsia="es-ES"/>
        </w:rPr>
        <w:t>1999.</w:t>
      </w:r>
    </w:p>
    <w:p w:rsidR="006B592E" w:rsidRDefault="006B592E">
      <w:pPr>
        <w:pStyle w:val="Style2"/>
        <w:kinsoku w:val="0"/>
        <w:autoSpaceDE/>
        <w:autoSpaceDN/>
        <w:adjustRightInd/>
        <w:spacing w:before="180"/>
        <w:jc w:val="center"/>
        <w:rPr>
          <w:rStyle w:val="CharacterStyle3"/>
          <w:sz w:val="22"/>
          <w:szCs w:val="22"/>
          <w:lang w:val="es-ES" w:eastAsia="es-ES"/>
        </w:rPr>
      </w:pPr>
      <w:r w:rsidRPr="0003460A">
        <w:rPr>
          <w:rStyle w:val="CharacterStyle3"/>
          <w:b/>
          <w:spacing w:val="14"/>
          <w:sz w:val="22"/>
          <w:szCs w:val="22"/>
          <w:lang w:val="es-ES" w:eastAsia="es-ES"/>
        </w:rPr>
        <w:t>2.- ADMISIBILIDAD DEL RECURSO.</w:t>
      </w:r>
      <w:r>
        <w:rPr>
          <w:rStyle w:val="CharacterStyle3"/>
          <w:spacing w:val="14"/>
          <w:sz w:val="22"/>
          <w:szCs w:val="22"/>
          <w:lang w:val="es-ES" w:eastAsia="es-ES"/>
        </w:rPr>
        <w:t xml:space="preserve"> </w:t>
      </w:r>
      <w:r>
        <w:rPr>
          <w:rStyle w:val="CharacterStyle3"/>
          <w:b/>
          <w:bCs/>
          <w:spacing w:val="14"/>
          <w:sz w:val="21"/>
          <w:szCs w:val="21"/>
          <w:u w:val="single"/>
          <w:lang w:val="es-ES" w:eastAsia="es-ES"/>
        </w:rPr>
        <w:t>En cuanto al plazo:</w:t>
      </w:r>
      <w:r>
        <w:rPr>
          <w:rStyle w:val="CharacterStyle3"/>
          <w:spacing w:val="14"/>
          <w:sz w:val="22"/>
          <w:szCs w:val="22"/>
          <w:lang w:val="es-ES" w:eastAsia="es-ES"/>
        </w:rPr>
        <w:t xml:space="preserve"> En lo relativo a la</w:t>
      </w:r>
      <w:r>
        <w:rPr>
          <w:rStyle w:val="CharacterStyle3"/>
          <w:spacing w:val="14"/>
          <w:sz w:val="22"/>
          <w:szCs w:val="22"/>
          <w:lang w:val="es-ES" w:eastAsia="es-ES"/>
        </w:rPr>
        <w:br/>
      </w:r>
      <w:r>
        <w:rPr>
          <w:rStyle w:val="CharacterStyle3"/>
          <w:spacing w:val="1"/>
          <w:sz w:val="22"/>
          <w:szCs w:val="22"/>
          <w:lang w:val="es-ES" w:eastAsia="es-ES"/>
        </w:rPr>
        <w:t>temporalidad de las acciones recursivas, es claro que el apelante no fue tenido como parte</w:t>
      </w:r>
      <w:r>
        <w:rPr>
          <w:rStyle w:val="CharacterStyle3"/>
          <w:spacing w:val="1"/>
          <w:sz w:val="22"/>
          <w:szCs w:val="22"/>
          <w:lang w:val="es-ES" w:eastAsia="es-ES"/>
        </w:rPr>
        <w:br/>
      </w:r>
      <w:r>
        <w:rPr>
          <w:rStyle w:val="CharacterStyle3"/>
          <w:sz w:val="22"/>
          <w:szCs w:val="22"/>
          <w:lang w:val="es-ES" w:eastAsia="es-ES"/>
        </w:rPr>
        <w:t>en el procedimiento que culminó con el acto objeto de impugnación, ni fueron notificados</w:t>
      </w:r>
    </w:p>
    <w:p w:rsidR="006B592E" w:rsidRPr="005D772A" w:rsidRDefault="006B592E">
      <w:pPr>
        <w:widowControl/>
        <w:kinsoku/>
        <w:autoSpaceDE w:val="0"/>
        <w:autoSpaceDN w:val="0"/>
        <w:adjustRightInd w:val="0"/>
        <w:rPr>
          <w:lang w:val="es-CR"/>
        </w:rPr>
        <w:sectPr w:rsidR="006B592E" w:rsidRPr="005D772A">
          <w:pgSz w:w="12240" w:h="15840"/>
          <w:pgMar w:top="2060" w:right="1920" w:bottom="1703" w:left="1980" w:header="720" w:footer="720" w:gutter="0"/>
          <w:cols w:space="720"/>
          <w:noEndnote/>
        </w:sectPr>
      </w:pPr>
    </w:p>
    <w:p w:rsidR="006B592E" w:rsidRDefault="006B592E">
      <w:pPr>
        <w:pStyle w:val="Style3"/>
        <w:kinsoku w:val="0"/>
        <w:autoSpaceDE/>
        <w:autoSpaceDN/>
        <w:spacing w:line="240" w:lineRule="auto"/>
        <w:rPr>
          <w:rStyle w:val="CharacterStyle2"/>
          <w:spacing w:val="-1"/>
          <w:lang w:val="es-ES" w:eastAsia="es-ES"/>
        </w:rPr>
      </w:pPr>
      <w:proofErr w:type="gramStart"/>
      <w:r>
        <w:rPr>
          <w:rStyle w:val="CharacterStyle2"/>
          <w:spacing w:val="2"/>
          <w:lang w:val="es-ES" w:eastAsia="es-ES"/>
        </w:rPr>
        <w:t>de</w:t>
      </w:r>
      <w:proofErr w:type="gramEnd"/>
      <w:r>
        <w:rPr>
          <w:rStyle w:val="CharacterStyle2"/>
          <w:spacing w:val="2"/>
          <w:lang w:val="es-ES" w:eastAsia="es-ES"/>
        </w:rPr>
        <w:t xml:space="preserve"> los actos que se emitieran en cuanto al mismo. Así las cosas, al no haberlos hecho </w:t>
      </w:r>
      <w:r>
        <w:rPr>
          <w:rStyle w:val="CharacterStyle2"/>
          <w:lang w:val="es-ES" w:eastAsia="es-ES"/>
        </w:rPr>
        <w:t xml:space="preserve">partícipes </w:t>
      </w:r>
      <w:r>
        <w:rPr>
          <w:rStyle w:val="CharacterStyle2"/>
          <w:i/>
          <w:iCs/>
          <w:lang w:val="es-ES" w:eastAsia="es-ES"/>
        </w:rPr>
        <w:t xml:space="preserve">(no comunicación) </w:t>
      </w:r>
      <w:r>
        <w:rPr>
          <w:rStyle w:val="CharacterStyle2"/>
          <w:lang w:val="es-ES" w:eastAsia="es-ES"/>
        </w:rPr>
        <w:t xml:space="preserve">de la actuación que se cuestiona, conforme a la doctrina y mandato del numeral 247 de la Ley General de la Administración Pública, las acciones </w:t>
      </w:r>
      <w:r>
        <w:rPr>
          <w:rStyle w:val="CharacterStyle2"/>
          <w:spacing w:val="-3"/>
          <w:lang w:val="es-ES" w:eastAsia="es-ES"/>
        </w:rPr>
        <w:t xml:space="preserve">recursivas de marras cuentan a partir de su interposición, momento en el que se tienen por </w:t>
      </w:r>
      <w:r>
        <w:rPr>
          <w:rStyle w:val="CharacterStyle2"/>
          <w:spacing w:val="2"/>
          <w:lang w:val="es-ES" w:eastAsia="es-ES"/>
        </w:rPr>
        <w:t xml:space="preserve">enterados y apersonados los accionantes, en razón a ello sus acciones se tienen como </w:t>
      </w:r>
      <w:r>
        <w:rPr>
          <w:rStyle w:val="CharacterStyle2"/>
          <w:spacing w:val="3"/>
          <w:lang w:val="es-ES" w:eastAsia="es-ES"/>
        </w:rPr>
        <w:t xml:space="preserve">presentadas en tiempo. </w:t>
      </w:r>
      <w:r>
        <w:rPr>
          <w:rStyle w:val="CharacterStyle2"/>
          <w:b/>
          <w:bCs/>
          <w:spacing w:val="3"/>
          <w:u w:val="single"/>
          <w:lang w:val="es-ES" w:eastAsia="es-ES"/>
        </w:rPr>
        <w:t>En cuanto a la Legitimación:</w:t>
      </w:r>
      <w:r>
        <w:rPr>
          <w:rStyle w:val="CharacterStyle2"/>
          <w:spacing w:val="3"/>
          <w:lang w:val="es-ES" w:eastAsia="es-ES"/>
        </w:rPr>
        <w:t xml:space="preserve"> Luego de valorar el caso, este </w:t>
      </w:r>
      <w:r>
        <w:rPr>
          <w:rStyle w:val="CharacterStyle2"/>
          <w:spacing w:val="2"/>
          <w:lang w:val="es-ES" w:eastAsia="es-ES"/>
        </w:rPr>
        <w:t>Tribunal considera que el Recurso de Apelación presentado por el señor R</w:t>
      </w:r>
      <w:r w:rsidR="00D72CCC">
        <w:rPr>
          <w:rStyle w:val="CharacterStyle2"/>
          <w:spacing w:val="2"/>
          <w:lang w:val="es-ES" w:eastAsia="es-ES"/>
        </w:rPr>
        <w:t>.</w:t>
      </w:r>
      <w:r>
        <w:rPr>
          <w:rStyle w:val="CharacterStyle2"/>
          <w:spacing w:val="-2"/>
          <w:lang w:val="es-ES" w:eastAsia="es-ES"/>
        </w:rPr>
        <w:t>C</w:t>
      </w:r>
      <w:r w:rsidR="00D72CCC">
        <w:rPr>
          <w:rStyle w:val="CharacterStyle2"/>
          <w:spacing w:val="-2"/>
          <w:lang w:val="es-ES" w:eastAsia="es-ES"/>
        </w:rPr>
        <w:t>.</w:t>
      </w:r>
      <w:r>
        <w:rPr>
          <w:rStyle w:val="CharacterStyle2"/>
          <w:spacing w:val="-2"/>
          <w:lang w:val="es-ES" w:eastAsia="es-ES"/>
        </w:rPr>
        <w:t>L</w:t>
      </w:r>
      <w:r w:rsidR="00A420ED">
        <w:rPr>
          <w:rStyle w:val="CharacterStyle2"/>
          <w:spacing w:val="-2"/>
          <w:lang w:val="es-ES" w:eastAsia="es-ES"/>
        </w:rPr>
        <w:t>.</w:t>
      </w:r>
      <w:r>
        <w:rPr>
          <w:rStyle w:val="CharacterStyle2"/>
          <w:spacing w:val="-2"/>
          <w:lang w:val="es-ES" w:eastAsia="es-ES"/>
        </w:rPr>
        <w:t xml:space="preserve">, cédula de </w:t>
      </w:r>
      <w:proofErr w:type="gramStart"/>
      <w:r>
        <w:rPr>
          <w:rStyle w:val="CharacterStyle2"/>
          <w:spacing w:val="-2"/>
          <w:lang w:val="es-ES" w:eastAsia="es-ES"/>
        </w:rPr>
        <w:t xml:space="preserve">identidad </w:t>
      </w:r>
      <w:r w:rsidR="00A420ED">
        <w:rPr>
          <w:rStyle w:val="CharacterStyle2"/>
          <w:spacing w:val="-2"/>
          <w:lang w:val="es-ES" w:eastAsia="es-ES"/>
        </w:rPr>
        <w:t>…</w:t>
      </w:r>
      <w:proofErr w:type="gramEnd"/>
      <w:r>
        <w:rPr>
          <w:rStyle w:val="CharacterStyle2"/>
          <w:spacing w:val="-2"/>
          <w:lang w:val="es-ES" w:eastAsia="es-ES"/>
        </w:rPr>
        <w:t xml:space="preserve">, en su condición de concesionario del </w:t>
      </w:r>
      <w:r>
        <w:rPr>
          <w:rStyle w:val="CharacterStyle2"/>
          <w:spacing w:val="1"/>
          <w:lang w:val="es-ES" w:eastAsia="es-ES"/>
        </w:rPr>
        <w:t xml:space="preserve">Taxi placa </w:t>
      </w:r>
      <w:proofErr w:type="spellStart"/>
      <w:r w:rsidR="00D72CCC">
        <w:rPr>
          <w:rStyle w:val="CharacterStyle2"/>
          <w:spacing w:val="1"/>
          <w:lang w:val="es-ES" w:eastAsia="es-ES"/>
        </w:rPr>
        <w:t>xxx</w:t>
      </w:r>
      <w:proofErr w:type="spellEnd"/>
      <w:r>
        <w:rPr>
          <w:rStyle w:val="CharacterStyle2"/>
          <w:spacing w:val="1"/>
          <w:lang w:val="es-ES" w:eastAsia="es-ES"/>
        </w:rPr>
        <w:t xml:space="preserve">, si debe estimarse como Legitimado y por ende, como admisible el </w:t>
      </w:r>
      <w:r>
        <w:rPr>
          <w:rStyle w:val="CharacterStyle2"/>
          <w:spacing w:val="-1"/>
          <w:lang w:val="es-ES" w:eastAsia="es-ES"/>
        </w:rPr>
        <w:t>recurso de apelación por las razones que a continuación se indican.</w:t>
      </w:r>
    </w:p>
    <w:p w:rsidR="006B592E" w:rsidRDefault="006B592E" w:rsidP="0003460A">
      <w:pPr>
        <w:pStyle w:val="Style3"/>
        <w:kinsoku w:val="0"/>
        <w:autoSpaceDE/>
        <w:autoSpaceDN/>
        <w:spacing w:before="252" w:line="240" w:lineRule="auto"/>
        <w:rPr>
          <w:rStyle w:val="CharacterStyle2"/>
          <w:spacing w:val="-1"/>
          <w:lang w:val="es-ES" w:eastAsia="es-ES"/>
        </w:rPr>
      </w:pPr>
      <w:r>
        <w:rPr>
          <w:rStyle w:val="CharacterStyle2"/>
          <w:spacing w:val="2"/>
          <w:lang w:val="es-ES" w:eastAsia="es-ES"/>
        </w:rPr>
        <w:t xml:space="preserve">Si bien es cierto este Tribunal mediante Resolución No. TAT- 2211-2013 de las nueve </w:t>
      </w:r>
      <w:r>
        <w:rPr>
          <w:rStyle w:val="CharacterStyle2"/>
          <w:lang w:val="es-ES" w:eastAsia="es-ES"/>
        </w:rPr>
        <w:t xml:space="preserve">horas del 26 de noviembre del 2013 y ante Acciones Recursivas interpuestas por el Alcalde </w:t>
      </w:r>
      <w:r>
        <w:rPr>
          <w:rStyle w:val="CharacterStyle2"/>
          <w:spacing w:val="2"/>
          <w:lang w:val="es-ES" w:eastAsia="es-ES"/>
        </w:rPr>
        <w:t xml:space="preserve">de la Municipalidad </w:t>
      </w:r>
      <w:r w:rsidRPr="00D72CCC">
        <w:rPr>
          <w:rStyle w:val="CharacterStyle2"/>
          <w:spacing w:val="2"/>
          <w:lang w:val="es-ES" w:eastAsia="es-ES"/>
        </w:rPr>
        <w:t>de Tarrazú</w:t>
      </w:r>
      <w:r>
        <w:rPr>
          <w:rStyle w:val="CharacterStyle2"/>
          <w:rFonts w:ascii="Garamond" w:hAnsi="Garamond" w:cs="Garamond"/>
          <w:b/>
          <w:bCs/>
          <w:spacing w:val="2"/>
          <w:sz w:val="20"/>
          <w:szCs w:val="20"/>
          <w:lang w:val="es-ES" w:eastAsia="es-ES"/>
        </w:rPr>
        <w:t xml:space="preserve"> </w:t>
      </w:r>
      <w:r>
        <w:rPr>
          <w:rStyle w:val="CharacterStyle2"/>
          <w:spacing w:val="2"/>
          <w:lang w:val="es-ES" w:eastAsia="es-ES"/>
        </w:rPr>
        <w:t>y por el Presidente de la A</w:t>
      </w:r>
      <w:r w:rsidR="00A420ED">
        <w:rPr>
          <w:rStyle w:val="CharacterStyle2"/>
          <w:spacing w:val="2"/>
          <w:lang w:val="es-ES" w:eastAsia="es-ES"/>
        </w:rPr>
        <w:t>.T.</w:t>
      </w:r>
      <w:r>
        <w:rPr>
          <w:rStyle w:val="CharacterStyle2"/>
          <w:lang w:val="es-ES" w:eastAsia="es-ES"/>
        </w:rPr>
        <w:t>S</w:t>
      </w:r>
      <w:r w:rsidR="00A420ED">
        <w:rPr>
          <w:rStyle w:val="CharacterStyle2"/>
          <w:lang w:val="es-ES" w:eastAsia="es-ES"/>
        </w:rPr>
        <w:t>.</w:t>
      </w:r>
      <w:r>
        <w:rPr>
          <w:rStyle w:val="CharacterStyle2"/>
          <w:lang w:val="es-ES" w:eastAsia="es-ES"/>
        </w:rPr>
        <w:t xml:space="preserve"> (</w:t>
      </w:r>
      <w:r w:rsidR="00A420ED">
        <w:rPr>
          <w:rStyle w:val="CharacterStyle2"/>
          <w:lang w:val="es-ES" w:eastAsia="es-ES"/>
        </w:rPr>
        <w:t>XXXXXXX</w:t>
      </w:r>
      <w:r>
        <w:rPr>
          <w:rStyle w:val="CharacterStyle2"/>
          <w:lang w:val="es-ES" w:eastAsia="es-ES"/>
        </w:rPr>
        <w:t xml:space="preserve">), para un caso relativo a la misma materia que hoy nos ocupa, se refirió </w:t>
      </w:r>
      <w:r>
        <w:rPr>
          <w:rStyle w:val="CharacterStyle2"/>
          <w:spacing w:val="-1"/>
          <w:lang w:val="es-ES" w:eastAsia="es-ES"/>
        </w:rPr>
        <w:t xml:space="preserve">y aclaró en cuanto al tema de la Legitimación en Sede Administrativa, particularmente en </w:t>
      </w:r>
      <w:r>
        <w:rPr>
          <w:rStyle w:val="CharacterStyle2"/>
          <w:spacing w:val="1"/>
          <w:lang w:val="es-ES" w:eastAsia="es-ES"/>
        </w:rPr>
        <w:t xml:space="preserve">cuanto al caso de Grupos Gremiales, Asociaciones y similares, que pese a la Apertura que </w:t>
      </w:r>
      <w:r>
        <w:rPr>
          <w:rStyle w:val="CharacterStyle2"/>
          <w:lang w:val="es-ES" w:eastAsia="es-ES"/>
        </w:rPr>
        <w:t xml:space="preserve">en torno al terna de la Legitimación trae consigo el nuevo Código Procesal Contencioso al </w:t>
      </w:r>
      <w:r>
        <w:rPr>
          <w:rStyle w:val="CharacterStyle2"/>
          <w:spacing w:val="8"/>
          <w:lang w:val="es-ES" w:eastAsia="es-ES"/>
        </w:rPr>
        <w:t xml:space="preserve">dar una Legitimación Abierta, Pública y/o Popular a Organizaciones Gremiales, Asociaciones y similares </w:t>
      </w:r>
      <w:r>
        <w:rPr>
          <w:rStyle w:val="CharacterStyle2"/>
          <w:b/>
          <w:bCs/>
          <w:i/>
          <w:iCs/>
          <w:spacing w:val="8"/>
          <w:lang w:val="es-ES" w:eastAsia="es-ES"/>
        </w:rPr>
        <w:t xml:space="preserve">para impugnar en sede jurisdiccional </w:t>
      </w:r>
      <w:r>
        <w:rPr>
          <w:rStyle w:val="CharacterStyle2"/>
          <w:spacing w:val="8"/>
          <w:lang w:val="es-ES" w:eastAsia="es-ES"/>
        </w:rPr>
        <w:t xml:space="preserve">las actuaciones </w:t>
      </w:r>
      <w:r>
        <w:rPr>
          <w:rStyle w:val="CharacterStyle2"/>
          <w:spacing w:val="1"/>
          <w:lang w:val="es-ES" w:eastAsia="es-ES"/>
        </w:rPr>
        <w:t xml:space="preserve">administrativas. En la Sede Administrativa, propiamente dicha, esa </w:t>
      </w:r>
      <w:r>
        <w:rPr>
          <w:rStyle w:val="CharacterStyle2"/>
          <w:b/>
          <w:bCs/>
          <w:i/>
          <w:iCs/>
          <w:spacing w:val="1"/>
          <w:lang w:val="es-ES" w:eastAsia="es-ES"/>
        </w:rPr>
        <w:t xml:space="preserve">misma apertura no se </w:t>
      </w:r>
      <w:r>
        <w:rPr>
          <w:rStyle w:val="CharacterStyle2"/>
          <w:b/>
          <w:bCs/>
          <w:i/>
          <w:iCs/>
          <w:spacing w:val="-1"/>
          <w:lang w:val="es-ES" w:eastAsia="es-ES"/>
        </w:rPr>
        <w:t xml:space="preserve">ha dado. </w:t>
      </w:r>
      <w:r>
        <w:rPr>
          <w:rStyle w:val="CharacterStyle2"/>
          <w:spacing w:val="-1"/>
          <w:lang w:val="es-ES" w:eastAsia="es-ES"/>
        </w:rPr>
        <w:t>No vislumbrándose que haya ninguna oscuridad en cuanto al tema, ni posibilidad</w:t>
      </w:r>
      <w:r w:rsidR="0003460A">
        <w:rPr>
          <w:rStyle w:val="CharacterStyle2"/>
          <w:spacing w:val="-1"/>
          <w:lang w:val="es-ES" w:eastAsia="es-ES"/>
        </w:rPr>
        <w:t xml:space="preserve">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de integración </w:t>
      </w:r>
      <w:r w:rsidRPr="004E4453">
        <w:rPr>
          <w:rStyle w:val="CharacterStyle3"/>
          <w:spacing w:val="2"/>
          <w:sz w:val="22"/>
          <w:szCs w:val="22"/>
          <w:lang w:val="es-ES" w:eastAsia="es-ES"/>
        </w:rPr>
        <w:t xml:space="preserve">hermenéutica, </w:t>
      </w:r>
      <w:r>
        <w:rPr>
          <w:rStyle w:val="CharacterStyle3"/>
          <w:spacing w:val="2"/>
          <w:sz w:val="22"/>
          <w:szCs w:val="22"/>
          <w:lang w:val="es-ES" w:eastAsia="es-ES"/>
        </w:rPr>
        <w:t>toda vez que las disposiciones de los numerales 275, 282 y</w:t>
      </w:r>
      <w:r>
        <w:rPr>
          <w:rStyle w:val="CharacterStyle3"/>
          <w:spacing w:val="2"/>
          <w:sz w:val="22"/>
          <w:szCs w:val="22"/>
          <w:lang w:val="es-ES" w:eastAsia="es-ES"/>
        </w:rPr>
        <w:br/>
      </w:r>
      <w:r w:rsidRPr="004E4453">
        <w:rPr>
          <w:rStyle w:val="CharacterStyle3"/>
          <w:spacing w:val="2"/>
          <w:sz w:val="22"/>
          <w:szCs w:val="22"/>
          <w:lang w:val="es-ES" w:eastAsia="es-ES"/>
        </w:rPr>
        <w:t>283 de la Ley General de la Administración</w:t>
      </w:r>
      <w:r>
        <w:rPr>
          <w:rStyle w:val="CharacterStyle3"/>
          <w:spacing w:val="8"/>
          <w:sz w:val="22"/>
          <w:szCs w:val="22"/>
          <w:lang w:val="es-ES" w:eastAsia="es-ES"/>
        </w:rPr>
        <w:t xml:space="preserve"> Pública son claros en sí y conforme el</w:t>
      </w:r>
      <w:r>
        <w:rPr>
          <w:rStyle w:val="CharacterStyle3"/>
          <w:spacing w:val="8"/>
          <w:sz w:val="22"/>
          <w:szCs w:val="22"/>
          <w:lang w:val="es-ES" w:eastAsia="es-ES"/>
        </w:rPr>
        <w:br/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Principio </w:t>
      </w:r>
      <w:r w:rsidRPr="004E4453">
        <w:rPr>
          <w:rStyle w:val="CharacterStyle3"/>
          <w:spacing w:val="2"/>
          <w:sz w:val="22"/>
          <w:szCs w:val="22"/>
          <w:lang w:val="es-ES" w:eastAsia="es-ES"/>
        </w:rPr>
        <w:t>de Legalidad</w:t>
      </w:r>
      <w:r>
        <w:rPr>
          <w:rStyle w:val="CharacterStyle3"/>
          <w:rFonts w:ascii="Garamond" w:hAnsi="Garamond" w:cs="Garamond"/>
          <w:b/>
          <w:bCs/>
          <w:spacing w:val="4"/>
          <w:lang w:val="es-ES" w:eastAsia="es-ES"/>
        </w:rPr>
        <w:t xml:space="preserve">, </w:t>
      </w:r>
      <w:r>
        <w:rPr>
          <w:rStyle w:val="CharacterStyle3"/>
          <w:b/>
          <w:bCs/>
          <w:i/>
          <w:iCs/>
          <w:spacing w:val="4"/>
          <w:sz w:val="22"/>
          <w:szCs w:val="22"/>
          <w:lang w:val="es-ES" w:eastAsia="es-ES"/>
        </w:rPr>
        <w:t>solo quien detente un interés legítimo o un derecho subjetivo</w:t>
      </w:r>
      <w:r w:rsidR="0003460A">
        <w:rPr>
          <w:rStyle w:val="CharacterStyle3"/>
          <w:b/>
          <w:bCs/>
          <w:i/>
          <w:iCs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2"/>
          <w:b/>
          <w:bCs/>
          <w:i/>
          <w:iCs/>
          <w:spacing w:val="-4"/>
          <w:lang w:val="es-ES" w:eastAsia="es-ES"/>
        </w:rPr>
        <w:t xml:space="preserve">directamente afectado, sesionado o satisfecho, es quien puede actuar contra el acto final </w:t>
      </w:r>
      <w:r>
        <w:rPr>
          <w:rStyle w:val="CharacterStyle2"/>
          <w:b/>
          <w:bCs/>
          <w:i/>
          <w:iCs/>
          <w:spacing w:val="2"/>
          <w:lang w:val="es-ES" w:eastAsia="es-ES"/>
        </w:rPr>
        <w:t xml:space="preserve">respectivo. </w:t>
      </w:r>
      <w:r>
        <w:rPr>
          <w:rStyle w:val="CharacterStyle2"/>
          <w:spacing w:val="2"/>
          <w:lang w:val="es-ES" w:eastAsia="es-ES"/>
        </w:rPr>
        <w:t xml:space="preserve">En el caso que nos ocupa, el recurrente es un concesionario de transporte </w:t>
      </w:r>
      <w:r>
        <w:rPr>
          <w:rStyle w:val="CharacterStyle2"/>
          <w:spacing w:val="1"/>
          <w:lang w:val="es-ES" w:eastAsia="es-ES"/>
        </w:rPr>
        <w:t xml:space="preserve">remunerado de personas en la modalidad Taxi, que cuenta con un derecho subjetivo sobre </w:t>
      </w:r>
      <w:r>
        <w:rPr>
          <w:rStyle w:val="CharacterStyle2"/>
          <w:spacing w:val="8"/>
          <w:lang w:val="es-ES" w:eastAsia="es-ES"/>
        </w:rPr>
        <w:t xml:space="preserve">la explotación de la concesión otorgada, y es justamente de ahí donde deriva su </w:t>
      </w:r>
      <w:r>
        <w:rPr>
          <w:rStyle w:val="CharacterStyle2"/>
          <w:spacing w:val="3"/>
          <w:lang w:val="es-ES" w:eastAsia="es-ES"/>
        </w:rPr>
        <w:t xml:space="preserve">legitimación. Recuérdese que en la resolución a la que se alude no se fijaron normas </w:t>
      </w:r>
      <w:r>
        <w:rPr>
          <w:rStyle w:val="CharacterStyle2"/>
          <w:spacing w:val="-3"/>
          <w:lang w:val="es-ES" w:eastAsia="es-ES"/>
        </w:rPr>
        <w:t xml:space="preserve">absolutas o una fórmula matemática de actuación para valorar lo atinente a la Legitimación. </w:t>
      </w:r>
      <w:r>
        <w:rPr>
          <w:rStyle w:val="CharacterStyle2"/>
          <w:spacing w:val="5"/>
          <w:lang w:val="es-ES" w:eastAsia="es-ES"/>
        </w:rPr>
        <w:t xml:space="preserve">Siendo evidente que en cada caso concreto hay que ponderar los argumentos y las </w:t>
      </w:r>
      <w:r>
        <w:rPr>
          <w:rStyle w:val="CharacterStyle2"/>
          <w:lang w:val="es-ES" w:eastAsia="es-ES"/>
        </w:rPr>
        <w:t xml:space="preserve">pretensiones de las partes y en mérito de los mismos se debe de definir cada asunto, no </w:t>
      </w:r>
      <w:r>
        <w:rPr>
          <w:rStyle w:val="CharacterStyle2"/>
          <w:spacing w:val="-1"/>
          <w:lang w:val="es-ES" w:eastAsia="es-ES"/>
        </w:rPr>
        <w:t>pudiendo aplicarse en forma generalizada e indiscriminada las resoluciones del Tribunal.</w:t>
      </w:r>
    </w:p>
    <w:p w:rsidR="006B592E" w:rsidRDefault="006B592E" w:rsidP="0003460A">
      <w:pPr>
        <w:pStyle w:val="Style3"/>
        <w:kinsoku w:val="0"/>
        <w:autoSpaceDE/>
        <w:autoSpaceDN/>
        <w:spacing w:before="360" w:line="271" w:lineRule="auto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2"/>
          <w:spacing w:val="-1"/>
          <w:lang w:val="es-ES" w:eastAsia="es-ES"/>
        </w:rPr>
        <w:t xml:space="preserve">Este Tribunal, partiendo de ello, estima que apreciados los argumentos expuestos por el </w:t>
      </w:r>
      <w:r>
        <w:rPr>
          <w:rStyle w:val="CharacterStyle2"/>
          <w:spacing w:val="1"/>
          <w:lang w:val="es-ES" w:eastAsia="es-ES"/>
        </w:rPr>
        <w:t>recurrente, particularmente el relativo a la posible falta de razonabilidad y de proporción entre el número de taxistas concesionarios de Taxi en el Cantón de Tilarán, Guanacaste, y la cantidad de permisos o autorizaciones de SEETAX1, asignados en esa misma zona, en</w:t>
      </w:r>
      <w:r w:rsidR="0003460A">
        <w:rPr>
          <w:rStyle w:val="CharacterStyle2"/>
          <w:spacing w:val="1"/>
          <w:lang w:val="es-ES" w:eastAsia="es-ES"/>
        </w:rPr>
        <w:t xml:space="preserve">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concordancia con </w:t>
      </w:r>
      <w:r>
        <w:rPr>
          <w:rStyle w:val="CharacterStyle3"/>
          <w:rFonts w:ascii="Garamond" w:hAnsi="Garamond" w:cs="Garamond"/>
          <w:b/>
          <w:bCs/>
          <w:spacing w:val="1"/>
          <w:lang w:val="es-ES" w:eastAsia="es-ES"/>
        </w:rPr>
        <w:t xml:space="preserve">los principios </w:t>
      </w:r>
      <w:r>
        <w:rPr>
          <w:rStyle w:val="CharacterStyle3"/>
          <w:spacing w:val="1"/>
          <w:sz w:val="22"/>
          <w:szCs w:val="22"/>
          <w:lang w:val="es-ES" w:eastAsia="es-ES"/>
        </w:rPr>
        <w:t>de razonabilidad y de proporcionalidad en las actuaciones</w:t>
      </w:r>
      <w:r w:rsidR="0003460A">
        <w:rPr>
          <w:rStyle w:val="CharacterStyle3"/>
          <w:spacing w:val="1"/>
          <w:sz w:val="22"/>
          <w:szCs w:val="22"/>
          <w:lang w:val="es-ES" w:eastAsia="es-ES"/>
        </w:rPr>
        <w:t xml:space="preserve"> </w:t>
      </w:r>
      <w:r>
        <w:rPr>
          <w:rStyle w:val="CharacterStyle3"/>
          <w:sz w:val="22"/>
          <w:szCs w:val="22"/>
          <w:lang w:val="es-ES" w:eastAsia="es-ES"/>
        </w:rPr>
        <w:t xml:space="preserve">administrativas </w:t>
      </w:r>
      <w:r>
        <w:rPr>
          <w:rStyle w:val="CharacterStyle3"/>
          <w:i/>
          <w:iCs/>
          <w:sz w:val="22"/>
          <w:szCs w:val="22"/>
          <w:lang w:val="es-ES" w:eastAsia="es-ES"/>
        </w:rPr>
        <w:t xml:space="preserve">(artículo 34 constitucional); </w:t>
      </w:r>
      <w:r>
        <w:rPr>
          <w:rStyle w:val="CharacterStyle3"/>
          <w:sz w:val="22"/>
          <w:szCs w:val="22"/>
          <w:lang w:val="es-ES" w:eastAsia="es-ES"/>
        </w:rPr>
        <w:t>de intangibilidad de patrimonio y de equilibrio</w:t>
      </w:r>
    </w:p>
    <w:p w:rsidR="006B592E" w:rsidRPr="005D772A" w:rsidRDefault="006B592E">
      <w:pPr>
        <w:widowControl/>
        <w:kinsoku/>
        <w:autoSpaceDE w:val="0"/>
        <w:autoSpaceDN w:val="0"/>
        <w:adjustRightInd w:val="0"/>
        <w:rPr>
          <w:lang w:val="es-CR"/>
        </w:rPr>
        <w:sectPr w:rsidR="006B592E" w:rsidRPr="005D772A">
          <w:pgSz w:w="12240" w:h="15840"/>
          <w:pgMar w:top="2060" w:right="1920" w:bottom="1695" w:left="1980" w:header="720" w:footer="720" w:gutter="0"/>
          <w:cols w:space="720"/>
          <w:noEndnote/>
        </w:sectPr>
      </w:pPr>
    </w:p>
    <w:p w:rsidR="006B592E" w:rsidRDefault="006B592E">
      <w:pPr>
        <w:pStyle w:val="Style2"/>
        <w:kinsoku w:val="0"/>
        <w:autoSpaceDE/>
        <w:autoSpaceDN/>
        <w:adjustRightInd/>
        <w:spacing w:line="285" w:lineRule="auto"/>
        <w:ind w:left="72" w:right="144"/>
        <w:jc w:val="both"/>
        <w:rPr>
          <w:rStyle w:val="CharacterStyle3"/>
          <w:spacing w:val="2"/>
          <w:sz w:val="21"/>
          <w:szCs w:val="21"/>
          <w:lang w:val="es-ES" w:eastAsia="es-ES"/>
        </w:rPr>
      </w:pPr>
      <w:r>
        <w:rPr>
          <w:rStyle w:val="CharacterStyle3"/>
          <w:spacing w:val="1"/>
          <w:sz w:val="21"/>
          <w:szCs w:val="21"/>
          <w:lang w:val="es-ES" w:eastAsia="es-ES"/>
        </w:rPr>
        <w:t xml:space="preserve">económico contractual </w:t>
      </w:r>
      <w:r>
        <w:rPr>
          <w:rStyle w:val="CharacterStyle3"/>
          <w:i/>
          <w:iCs/>
          <w:spacing w:val="1"/>
          <w:sz w:val="21"/>
          <w:szCs w:val="21"/>
          <w:lang w:val="es-ES" w:eastAsia="es-ES"/>
        </w:rPr>
        <w:t xml:space="preserve">(artículo 45 de la Constitución Política) y </w:t>
      </w:r>
      <w:r>
        <w:rPr>
          <w:rStyle w:val="CharacterStyle3"/>
          <w:spacing w:val="1"/>
          <w:sz w:val="21"/>
          <w:szCs w:val="21"/>
          <w:lang w:val="es-ES" w:eastAsia="es-ES"/>
        </w:rPr>
        <w:t xml:space="preserve">de situaciones jurídicas </w:t>
      </w:r>
      <w:r>
        <w:rPr>
          <w:rStyle w:val="CharacterStyle3"/>
          <w:spacing w:val="2"/>
          <w:lang w:val="es-ES" w:eastAsia="es-ES"/>
        </w:rPr>
        <w:t xml:space="preserve">consolidadas y de </w:t>
      </w:r>
      <w:r>
        <w:rPr>
          <w:rStyle w:val="CharacterStyle3"/>
          <w:spacing w:val="2"/>
          <w:sz w:val="21"/>
          <w:szCs w:val="21"/>
          <w:lang w:val="es-ES" w:eastAsia="es-ES"/>
        </w:rPr>
        <w:t xml:space="preserve">derechos adquiridos </w:t>
      </w:r>
      <w:r>
        <w:rPr>
          <w:rStyle w:val="CharacterStyle3"/>
          <w:i/>
          <w:iCs/>
          <w:spacing w:val="2"/>
          <w:sz w:val="21"/>
          <w:szCs w:val="21"/>
          <w:lang w:val="es-ES" w:eastAsia="es-ES"/>
        </w:rPr>
        <w:t xml:space="preserve">(también derivado del numeral 34 de nuestra Carla </w:t>
      </w:r>
      <w:r>
        <w:rPr>
          <w:rStyle w:val="CharacterStyle3"/>
          <w:i/>
          <w:iCs/>
          <w:spacing w:val="5"/>
          <w:sz w:val="21"/>
          <w:szCs w:val="21"/>
          <w:lang w:val="es-ES" w:eastAsia="es-ES"/>
        </w:rPr>
        <w:t xml:space="preserve">Magna), </w:t>
      </w:r>
      <w:r>
        <w:rPr>
          <w:rStyle w:val="CharacterStyle3"/>
          <w:spacing w:val="5"/>
          <w:sz w:val="21"/>
          <w:szCs w:val="21"/>
          <w:lang w:val="es-ES" w:eastAsia="es-ES"/>
        </w:rPr>
        <w:t xml:space="preserve">en correspondencia con la necesidad determinada por el imperio de la Ley No. </w:t>
      </w:r>
      <w:r>
        <w:rPr>
          <w:rStyle w:val="CharacterStyle3"/>
          <w:spacing w:val="1"/>
          <w:sz w:val="21"/>
          <w:szCs w:val="21"/>
          <w:lang w:val="es-ES" w:eastAsia="es-ES"/>
        </w:rPr>
        <w:t xml:space="preserve">8955 de que el Servicio de SEETAXI sea subsidiario y </w:t>
      </w:r>
      <w:r>
        <w:rPr>
          <w:rStyle w:val="CharacterStyle3"/>
          <w:spacing w:val="1"/>
          <w:sz w:val="22"/>
          <w:szCs w:val="22"/>
          <w:u w:val="single"/>
          <w:lang w:val="es-ES" w:eastAsia="es-ES"/>
        </w:rPr>
        <w:t>residual</w:t>
      </w:r>
      <w:r>
        <w:rPr>
          <w:rStyle w:val="CharacterStyle3"/>
          <w:spacing w:val="1"/>
          <w:sz w:val="21"/>
          <w:szCs w:val="21"/>
          <w:lang w:val="es-ES" w:eastAsia="es-ES"/>
        </w:rPr>
        <w:t xml:space="preserve"> en relación con el Servicio </w:t>
      </w:r>
      <w:r>
        <w:rPr>
          <w:rStyle w:val="CharacterStyle3"/>
          <w:spacing w:val="-1"/>
          <w:sz w:val="21"/>
          <w:szCs w:val="21"/>
          <w:lang w:val="es-ES" w:eastAsia="es-ES"/>
        </w:rPr>
        <w:t xml:space="preserve">Público de Taxi, regular </w:t>
      </w:r>
      <w:r>
        <w:rPr>
          <w:rStyle w:val="CharacterStyle3"/>
          <w:i/>
          <w:iCs/>
          <w:spacing w:val="-1"/>
          <w:sz w:val="21"/>
          <w:szCs w:val="21"/>
          <w:lang w:val="es-ES" w:eastAsia="es-ES"/>
        </w:rPr>
        <w:t xml:space="preserve">y </w:t>
      </w:r>
      <w:r>
        <w:rPr>
          <w:rStyle w:val="CharacterStyle3"/>
          <w:spacing w:val="-1"/>
          <w:sz w:val="21"/>
          <w:szCs w:val="21"/>
          <w:lang w:val="es-ES" w:eastAsia="es-ES"/>
        </w:rPr>
        <w:t xml:space="preserve">concesionado, determinaría razón al recurrente para accionar con </w:t>
      </w:r>
      <w:r>
        <w:rPr>
          <w:rStyle w:val="CharacterStyle3"/>
          <w:spacing w:val="7"/>
          <w:sz w:val="21"/>
          <w:szCs w:val="21"/>
          <w:lang w:val="es-ES" w:eastAsia="es-ES"/>
        </w:rPr>
        <w:t xml:space="preserve">legitimación debida en defensa de sus intereses, por lo que el numeral 275 de la Ley </w:t>
      </w:r>
      <w:r>
        <w:rPr>
          <w:rStyle w:val="CharacterStyle3"/>
          <w:sz w:val="21"/>
          <w:szCs w:val="21"/>
          <w:lang w:val="es-ES" w:eastAsia="es-ES"/>
        </w:rPr>
        <w:t xml:space="preserve">General de la Administración Pública denomina como "la posible afectación de un derecho </w:t>
      </w:r>
      <w:r>
        <w:rPr>
          <w:rStyle w:val="CharacterStyle3"/>
          <w:spacing w:val="8"/>
          <w:sz w:val="21"/>
          <w:szCs w:val="21"/>
          <w:lang w:val="es-ES" w:eastAsia="es-ES"/>
        </w:rPr>
        <w:t xml:space="preserve">subjetivo o de un interés legítimo". Bien ha señalado la Sala Constitucional que los </w:t>
      </w:r>
      <w:r>
        <w:rPr>
          <w:rStyle w:val="CharacterStyle3"/>
          <w:spacing w:val="2"/>
          <w:sz w:val="21"/>
          <w:szCs w:val="21"/>
          <w:lang w:val="es-ES" w:eastAsia="es-ES"/>
        </w:rPr>
        <w:t>referidos Principios de Razonabilidad y de Proporcionalidad, deben de respetarse en todo proceder administrativo; indicando que:</w:t>
      </w:r>
    </w:p>
    <w:p w:rsidR="006B592E" w:rsidRDefault="006B592E">
      <w:pPr>
        <w:pStyle w:val="Style4"/>
        <w:kinsoku w:val="0"/>
        <w:autoSpaceDE/>
        <w:autoSpaceDN/>
        <w:rPr>
          <w:rStyle w:val="CharacterStyle4"/>
          <w:i/>
          <w:iCs/>
          <w:spacing w:val="-4"/>
          <w:sz w:val="21"/>
          <w:szCs w:val="21"/>
          <w:lang w:val="es-ES" w:eastAsia="es-ES"/>
        </w:rPr>
      </w:pPr>
      <w:r>
        <w:rPr>
          <w:rStyle w:val="CharacterStyle4"/>
          <w:spacing w:val="-1"/>
          <w:lang w:val="es-ES" w:eastAsia="es-ES"/>
        </w:rPr>
        <w:t xml:space="preserve">"(...) las normas y actos públicos, incluso privados, como requisito de su propia </w:t>
      </w:r>
      <w:r>
        <w:rPr>
          <w:rStyle w:val="CharacterStyle4"/>
          <w:spacing w:val="5"/>
          <w:lang w:val="es-ES" w:eastAsia="es-ES"/>
        </w:rPr>
        <w:t xml:space="preserve">validez constitucional...deben ajustarse, no sólo a las normas o preceptos </w:t>
      </w:r>
      <w:r>
        <w:rPr>
          <w:rStyle w:val="CharacterStyle4"/>
          <w:spacing w:val="2"/>
          <w:lang w:val="es-ES" w:eastAsia="es-ES"/>
        </w:rPr>
        <w:t xml:space="preserve">concretos de la Constitución, sino también al sentido de justicia contenido en </w:t>
      </w:r>
      <w:r>
        <w:rPr>
          <w:rStyle w:val="CharacterStyle4"/>
          <w:spacing w:val="-1"/>
          <w:lang w:val="es-ES" w:eastAsia="es-ES"/>
        </w:rPr>
        <w:t xml:space="preserve">ella, el cual implica, a su vez, el cumplimiento de exigencias fundamentales de </w:t>
      </w:r>
      <w:r>
        <w:rPr>
          <w:rStyle w:val="CharacterStyle4"/>
          <w:spacing w:val="2"/>
          <w:lang w:val="es-ES" w:eastAsia="es-ES"/>
        </w:rPr>
        <w:t xml:space="preserve">equidad, proporcionalidad y razonabilidad, entendidas como idoneidad para </w:t>
      </w:r>
      <w:r>
        <w:rPr>
          <w:rStyle w:val="CharacterStyle4"/>
          <w:spacing w:val="1"/>
          <w:lang w:val="es-ES" w:eastAsia="es-ES"/>
        </w:rPr>
        <w:t xml:space="preserve">realizar los fines propuestos, los principios supuestos y los valores presupuestos </w:t>
      </w:r>
      <w:r>
        <w:rPr>
          <w:rStyle w:val="CharacterStyle4"/>
          <w:spacing w:val="2"/>
          <w:lang w:val="es-ES" w:eastAsia="es-ES"/>
        </w:rPr>
        <w:t xml:space="preserve">en el Derecho de la Constitución. De allí que las leyes y, en general, las normas </w:t>
      </w:r>
      <w:r>
        <w:rPr>
          <w:rStyle w:val="CharacterStyle4"/>
          <w:spacing w:val="10"/>
          <w:lang w:val="es-ES" w:eastAsia="es-ES"/>
        </w:rPr>
        <w:t xml:space="preserve">y los actos de autoridad requieran para su validez, no sólo haber sido </w:t>
      </w:r>
      <w:r>
        <w:rPr>
          <w:rStyle w:val="CharacterStyle4"/>
          <w:lang w:val="es-ES" w:eastAsia="es-ES"/>
        </w:rPr>
        <w:t xml:space="preserve">promulgados por órganos competentes y procedimientos debidos, sino también </w:t>
      </w:r>
      <w:r>
        <w:rPr>
          <w:rStyle w:val="CharacterStyle4"/>
          <w:spacing w:val="3"/>
          <w:lang w:val="es-ES" w:eastAsia="es-ES"/>
        </w:rPr>
        <w:t xml:space="preserve">pasar la revisión de fondo por su concordancia con las normas, principios y </w:t>
      </w:r>
      <w:r>
        <w:rPr>
          <w:rStyle w:val="CharacterStyle4"/>
          <w:lang w:val="es-ES" w:eastAsia="es-ES"/>
        </w:rPr>
        <w:t xml:space="preserve">valores supremos de la Constitución -formal y material-, como son los de orden, </w:t>
      </w:r>
      <w:r>
        <w:rPr>
          <w:rStyle w:val="CharacterStyle4"/>
          <w:spacing w:val="4"/>
          <w:lang w:val="es-ES" w:eastAsia="es-ES"/>
        </w:rPr>
        <w:t xml:space="preserve">paz, seguridad, justicia, libertad, etc. que se configuran como patrones de </w:t>
      </w:r>
      <w:r>
        <w:rPr>
          <w:rStyle w:val="CharacterStyle4"/>
          <w:lang w:val="es-ES" w:eastAsia="es-ES"/>
        </w:rPr>
        <w:t xml:space="preserve">razonabilidad. Es decir, que una norma o acto público o privado sólo es válido </w:t>
      </w:r>
      <w:r>
        <w:rPr>
          <w:rStyle w:val="CharacterStyle4"/>
          <w:spacing w:val="12"/>
          <w:lang w:val="es-ES" w:eastAsia="es-ES"/>
        </w:rPr>
        <w:t xml:space="preserve">cuando, además de su conformidad formal con la Constitución, esté </w:t>
      </w:r>
      <w:r>
        <w:rPr>
          <w:rStyle w:val="CharacterStyle4"/>
          <w:spacing w:val="3"/>
          <w:lang w:val="es-ES" w:eastAsia="es-ES"/>
        </w:rPr>
        <w:t xml:space="preserve">razonablemente fundado y justificado conforme a la ideología constitucional. </w:t>
      </w:r>
      <w:r>
        <w:rPr>
          <w:rStyle w:val="CharacterStyle4"/>
          <w:spacing w:val="2"/>
          <w:lang w:val="es-ES" w:eastAsia="es-ES"/>
        </w:rPr>
        <w:t xml:space="preserve">De esta manera se procura, no sólo que la ley no sea irracional, arbitraria o </w:t>
      </w:r>
      <w:r>
        <w:rPr>
          <w:rStyle w:val="CharacterStyle4"/>
          <w:spacing w:val="-3"/>
          <w:lang w:val="es-ES" w:eastAsia="es-ES"/>
        </w:rPr>
        <w:t xml:space="preserve">caprichosa, sino además que los medios seleccionados tengan una relación real y </w:t>
      </w:r>
      <w:r>
        <w:rPr>
          <w:rStyle w:val="CharacterStyle4"/>
          <w:spacing w:val="1"/>
          <w:lang w:val="es-ES" w:eastAsia="es-ES"/>
        </w:rPr>
        <w:t xml:space="preserve">sustancial con su objeto. Se distingue entonces entre razonabilidad técnica, que </w:t>
      </w:r>
      <w:r>
        <w:rPr>
          <w:rStyle w:val="CharacterStyle4"/>
          <w:spacing w:val="4"/>
          <w:lang w:val="es-ES" w:eastAsia="es-ES"/>
        </w:rPr>
        <w:t xml:space="preserve">es, como </w:t>
      </w:r>
      <w:r>
        <w:rPr>
          <w:rStyle w:val="CharacterStyle4"/>
          <w:spacing w:val="4"/>
          <w:sz w:val="21"/>
          <w:szCs w:val="21"/>
          <w:lang w:val="es-ES" w:eastAsia="es-ES"/>
        </w:rPr>
        <w:t xml:space="preserve">se dijo, la proporcionalidad entre medios y </w:t>
      </w:r>
      <w:r>
        <w:rPr>
          <w:rStyle w:val="CharacterStyle4"/>
          <w:spacing w:val="4"/>
          <w:lang w:val="es-ES" w:eastAsia="es-ES"/>
        </w:rPr>
        <w:t xml:space="preserve">fines; razonabilidad jurídica, o la adecuación a la Constitución, en general, y en especial, a los </w:t>
      </w:r>
      <w:r>
        <w:rPr>
          <w:rStyle w:val="CharacterStyle4"/>
          <w:spacing w:val="10"/>
          <w:lang w:val="es-ES" w:eastAsia="es-ES"/>
        </w:rPr>
        <w:t xml:space="preserve">derechos y libertades reconocidos o supuestos por ella; y finalmente, </w:t>
      </w:r>
      <w:r>
        <w:rPr>
          <w:rStyle w:val="CharacterStyle4"/>
          <w:lang w:val="es-ES" w:eastAsia="es-ES"/>
        </w:rPr>
        <w:t xml:space="preserve">razonabilidad de los efectos sobre los derechos personales, en el sentido de no </w:t>
      </w:r>
      <w:r>
        <w:rPr>
          <w:rStyle w:val="CharacterStyle4"/>
          <w:spacing w:val="1"/>
          <w:lang w:val="es-ES" w:eastAsia="es-ES"/>
        </w:rPr>
        <w:t xml:space="preserve">imponer a esos derechos otras limitaciones o cargas </w:t>
      </w:r>
      <w:r>
        <w:rPr>
          <w:rStyle w:val="CharacterStyle4"/>
          <w:spacing w:val="1"/>
          <w:sz w:val="21"/>
          <w:szCs w:val="21"/>
          <w:lang w:val="es-ES" w:eastAsia="es-ES"/>
        </w:rPr>
        <w:t xml:space="preserve">que </w:t>
      </w:r>
      <w:r>
        <w:rPr>
          <w:rStyle w:val="CharacterStyle4"/>
          <w:spacing w:val="1"/>
          <w:lang w:val="es-ES" w:eastAsia="es-ES"/>
        </w:rPr>
        <w:t xml:space="preserve">las razonablemente </w:t>
      </w:r>
      <w:r>
        <w:rPr>
          <w:rStyle w:val="CharacterStyle4"/>
          <w:spacing w:val="-4"/>
          <w:lang w:val="es-ES" w:eastAsia="es-ES"/>
        </w:rPr>
        <w:t xml:space="preserve">derivadas de la naturaleza </w:t>
      </w:r>
      <w:r>
        <w:rPr>
          <w:rStyle w:val="CharacterStyle4"/>
          <w:i/>
          <w:iCs/>
          <w:spacing w:val="-4"/>
          <w:lang w:val="es-ES" w:eastAsia="es-ES"/>
        </w:rPr>
        <w:t xml:space="preserve">y </w:t>
      </w:r>
      <w:r>
        <w:rPr>
          <w:rStyle w:val="CharacterStyle4"/>
          <w:spacing w:val="-4"/>
          <w:lang w:val="es-ES" w:eastAsia="es-ES"/>
        </w:rPr>
        <w:t xml:space="preserve">régimen de los derechos mismos, ni mayores que las </w:t>
      </w:r>
      <w:r>
        <w:rPr>
          <w:rStyle w:val="CharacterStyle4"/>
          <w:spacing w:val="-1"/>
          <w:lang w:val="es-ES" w:eastAsia="es-ES"/>
        </w:rPr>
        <w:t xml:space="preserve">indispensables </w:t>
      </w:r>
      <w:r>
        <w:rPr>
          <w:rStyle w:val="CharacterStyle4"/>
          <w:spacing w:val="-1"/>
          <w:sz w:val="21"/>
          <w:szCs w:val="21"/>
          <w:lang w:val="es-ES" w:eastAsia="es-ES"/>
        </w:rPr>
        <w:t xml:space="preserve">para que funcionen razonablemente en la vida de la sociedad". </w:t>
      </w:r>
      <w:r>
        <w:rPr>
          <w:rStyle w:val="CharacterStyle4"/>
          <w:i/>
          <w:iCs/>
          <w:spacing w:val="-1"/>
          <w:lang w:val="es-ES" w:eastAsia="es-ES"/>
        </w:rPr>
        <w:t xml:space="preserve">(Voto </w:t>
      </w:r>
      <w:r>
        <w:rPr>
          <w:rStyle w:val="CharacterStyle4"/>
          <w:i/>
          <w:iCs/>
          <w:spacing w:val="-1"/>
          <w:sz w:val="21"/>
          <w:szCs w:val="21"/>
          <w:lang w:val="es-ES" w:eastAsia="es-ES"/>
        </w:rPr>
        <w:t xml:space="preserve">No. 1739-92 de las 11:45 </w:t>
      </w:r>
      <w:r>
        <w:rPr>
          <w:rStyle w:val="CharacterStyle4"/>
          <w:i/>
          <w:iCs/>
          <w:spacing w:val="-1"/>
          <w:lang w:val="es-ES" w:eastAsia="es-ES"/>
        </w:rPr>
        <w:t xml:space="preserve">horas del 1° de julio </w:t>
      </w:r>
      <w:r>
        <w:rPr>
          <w:rStyle w:val="CharacterStyle4"/>
          <w:i/>
          <w:iCs/>
          <w:spacing w:val="-1"/>
          <w:sz w:val="21"/>
          <w:szCs w:val="21"/>
          <w:lang w:val="es-ES" w:eastAsia="es-ES"/>
        </w:rPr>
        <w:t xml:space="preserve">de 1992, reiterado en la </w:t>
      </w:r>
      <w:r>
        <w:rPr>
          <w:rStyle w:val="CharacterStyle4"/>
          <w:i/>
          <w:iCs/>
          <w:spacing w:val="-4"/>
          <w:lang w:val="es-ES" w:eastAsia="es-ES"/>
        </w:rPr>
        <w:t xml:space="preserve">Acción </w:t>
      </w:r>
      <w:r>
        <w:rPr>
          <w:rStyle w:val="CharacterStyle4"/>
          <w:i/>
          <w:iCs/>
          <w:spacing w:val="-4"/>
          <w:sz w:val="21"/>
          <w:szCs w:val="21"/>
          <w:lang w:val="es-ES" w:eastAsia="es-ES"/>
        </w:rPr>
        <w:t>de Inconstitucionalidad de la Ley de la Moneda)</w:t>
      </w:r>
    </w:p>
    <w:p w:rsidR="006B592E" w:rsidRDefault="006B592E">
      <w:pPr>
        <w:pStyle w:val="Style2"/>
        <w:kinsoku w:val="0"/>
        <w:autoSpaceDE/>
        <w:autoSpaceDN/>
        <w:adjustRightInd/>
        <w:spacing w:before="252"/>
        <w:ind w:left="144" w:right="144"/>
        <w:rPr>
          <w:rStyle w:val="CharacterStyle3"/>
          <w:spacing w:val="2"/>
          <w:sz w:val="21"/>
          <w:szCs w:val="21"/>
          <w:lang w:val="es-ES" w:eastAsia="es-ES"/>
        </w:rPr>
      </w:pPr>
      <w:r>
        <w:rPr>
          <w:rStyle w:val="CharacterStyle3"/>
          <w:spacing w:val="4"/>
          <w:sz w:val="21"/>
          <w:szCs w:val="21"/>
          <w:lang w:val="es-ES" w:eastAsia="es-ES"/>
        </w:rPr>
        <w:t xml:space="preserve">A su </w:t>
      </w:r>
      <w:r>
        <w:rPr>
          <w:rStyle w:val="CharacterStyle3"/>
          <w:spacing w:val="4"/>
          <w:lang w:val="es-ES" w:eastAsia="es-ES"/>
        </w:rPr>
        <w:t xml:space="preserve">vez, la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misma Sala Constitucional, ha referido en cuanto al principio de </w:t>
      </w:r>
      <w:r>
        <w:rPr>
          <w:rStyle w:val="CharacterStyle3"/>
          <w:i/>
          <w:iCs/>
          <w:spacing w:val="4"/>
          <w:sz w:val="21"/>
          <w:szCs w:val="21"/>
          <w:lang w:val="es-ES" w:eastAsia="es-ES"/>
        </w:rPr>
        <w:t xml:space="preserve">interdicción </w:t>
      </w:r>
      <w:r>
        <w:rPr>
          <w:rStyle w:val="CharacterStyle3"/>
          <w:i/>
          <w:iCs/>
          <w:spacing w:val="2"/>
          <w:sz w:val="21"/>
          <w:szCs w:val="21"/>
          <w:lang w:val="es-ES" w:eastAsia="es-ES"/>
        </w:rPr>
        <w:t xml:space="preserve">de la arbitrariedad, </w:t>
      </w:r>
      <w:r>
        <w:rPr>
          <w:rStyle w:val="CharacterStyle3"/>
          <w:spacing w:val="2"/>
          <w:sz w:val="21"/>
          <w:szCs w:val="21"/>
          <w:lang w:val="es-ES" w:eastAsia="es-ES"/>
        </w:rPr>
        <w:t>que de respetarse en todo proceder administrativo,</w:t>
      </w:r>
    </w:p>
    <w:p w:rsidR="006B592E" w:rsidRDefault="006B592E">
      <w:pPr>
        <w:pStyle w:val="Style4"/>
        <w:kinsoku w:val="0"/>
        <w:autoSpaceDE/>
        <w:autoSpaceDN/>
        <w:spacing w:before="216"/>
        <w:rPr>
          <w:rStyle w:val="CharacterStyle4"/>
          <w:spacing w:val="1"/>
          <w:lang w:val="es-ES" w:eastAsia="es-ES"/>
        </w:rPr>
      </w:pPr>
      <w:r w:rsidRPr="0003460A">
        <w:rPr>
          <w:rStyle w:val="CharacterStyle4"/>
          <w:b/>
          <w:lang w:val="es-ES" w:eastAsia="es-ES"/>
        </w:rPr>
        <w:t xml:space="preserve">"(...) IV.- PRINCIPIO DE INTERDICCION DE LA ARBITRARIEDAD, </w:t>
      </w:r>
      <w:r w:rsidRPr="0003460A">
        <w:rPr>
          <w:rStyle w:val="CharacterStyle4"/>
          <w:b/>
          <w:spacing w:val="21"/>
          <w:lang w:val="es-ES" w:eastAsia="es-ES"/>
        </w:rPr>
        <w:t xml:space="preserve">RAZONABILIDAD Y PROPORCIONALIDAD DE LOS ACTOS </w:t>
      </w:r>
      <w:r w:rsidRPr="0003460A">
        <w:rPr>
          <w:rStyle w:val="CharacterStyle4"/>
          <w:b/>
          <w:spacing w:val="5"/>
          <w:lang w:val="es-ES" w:eastAsia="es-ES"/>
        </w:rPr>
        <w:t>ADMINISTRATIVOS.</w:t>
      </w:r>
      <w:r>
        <w:rPr>
          <w:rStyle w:val="CharacterStyle4"/>
          <w:spacing w:val="5"/>
          <w:lang w:val="es-ES" w:eastAsia="es-ES"/>
        </w:rPr>
        <w:t xml:space="preserve"> </w:t>
      </w:r>
      <w:r>
        <w:rPr>
          <w:rStyle w:val="CharacterStyle4"/>
          <w:spacing w:val="5"/>
          <w:sz w:val="21"/>
          <w:szCs w:val="21"/>
          <w:lang w:val="es-ES" w:eastAsia="es-ES"/>
        </w:rPr>
        <w:t xml:space="preserve">La regulación de los elementos constitutivos </w:t>
      </w:r>
      <w:r>
        <w:rPr>
          <w:rStyle w:val="CharacterStyle4"/>
          <w:spacing w:val="5"/>
          <w:lang w:val="es-ES" w:eastAsia="es-ES"/>
        </w:rPr>
        <w:t xml:space="preserve">de </w:t>
      </w:r>
      <w:r>
        <w:rPr>
          <w:rStyle w:val="CharacterStyle4"/>
          <w:spacing w:val="13"/>
          <w:lang w:val="es-ES" w:eastAsia="es-ES"/>
        </w:rPr>
        <w:t xml:space="preserve">carácter sustancial objetivos (motivo, contenido y fin) o subjetivos </w:t>
      </w:r>
      <w:r>
        <w:rPr>
          <w:rStyle w:val="CharacterStyle4"/>
          <w:spacing w:val="8"/>
          <w:lang w:val="es-ES" w:eastAsia="es-ES"/>
        </w:rPr>
        <w:t xml:space="preserve">(competencia, legitimación e investidura) y formales (procedimiento y </w:t>
      </w:r>
      <w:r>
        <w:rPr>
          <w:rStyle w:val="CharacterStyle4"/>
          <w:spacing w:val="1"/>
          <w:lang w:val="es-ES" w:eastAsia="es-ES"/>
        </w:rPr>
        <w:t>motivación) del acto administrativo, tienen por objeto racionalizar la función o</w:t>
      </w:r>
    </w:p>
    <w:p w:rsidR="006B592E" w:rsidRPr="005D772A" w:rsidRDefault="006B592E">
      <w:pPr>
        <w:widowControl/>
        <w:kinsoku/>
        <w:autoSpaceDE w:val="0"/>
        <w:autoSpaceDN w:val="0"/>
        <w:adjustRightInd w:val="0"/>
        <w:rPr>
          <w:lang w:val="es-CR"/>
        </w:rPr>
        <w:sectPr w:rsidR="006B592E" w:rsidRPr="005D772A">
          <w:pgSz w:w="12240" w:h="15840"/>
          <w:pgMar w:top="2040" w:right="1927" w:bottom="1707" w:left="1973" w:header="720" w:footer="720" w:gutter="0"/>
          <w:cols w:space="720"/>
          <w:noEndnote/>
        </w:sectPr>
      </w:pPr>
    </w:p>
    <w:p w:rsidR="006B592E" w:rsidRDefault="006B592E">
      <w:pPr>
        <w:pStyle w:val="Style6"/>
        <w:kinsoku w:val="0"/>
        <w:autoSpaceDE/>
        <w:autoSpaceDN/>
        <w:adjustRightInd/>
        <w:ind w:left="864" w:right="936"/>
        <w:jc w:val="both"/>
        <w:rPr>
          <w:sz w:val="20"/>
          <w:szCs w:val="20"/>
          <w:lang w:val="es-ES" w:eastAsia="es-ES"/>
        </w:rPr>
      </w:pPr>
      <w:proofErr w:type="gramStart"/>
      <w:r>
        <w:rPr>
          <w:spacing w:val="1"/>
          <w:sz w:val="20"/>
          <w:szCs w:val="20"/>
          <w:lang w:val="es-ES" w:eastAsia="es-ES"/>
        </w:rPr>
        <w:t>conducta</w:t>
      </w:r>
      <w:proofErr w:type="gramEnd"/>
      <w:r>
        <w:rPr>
          <w:spacing w:val="1"/>
          <w:sz w:val="20"/>
          <w:szCs w:val="20"/>
          <w:lang w:val="es-ES" w:eastAsia="es-ES"/>
        </w:rPr>
        <w:t xml:space="preserve"> administrativa y, sobre todo, </w:t>
      </w:r>
      <w:r>
        <w:rPr>
          <w:i/>
          <w:iCs/>
          <w:spacing w:val="1"/>
          <w:sz w:val="20"/>
          <w:szCs w:val="20"/>
          <w:lang w:val="es-ES" w:eastAsia="es-ES"/>
        </w:rPr>
        <w:t xml:space="preserve">dotarla de logicidad o razonabilidad, </w:t>
      </w:r>
      <w:r>
        <w:rPr>
          <w:i/>
          <w:iCs/>
          <w:spacing w:val="-1"/>
          <w:sz w:val="20"/>
          <w:szCs w:val="20"/>
          <w:lang w:val="es-ES" w:eastAsia="es-ES"/>
        </w:rPr>
        <w:t xml:space="preserve">evitando que las administraciones públicas sorprendan a los administrados con </w:t>
      </w:r>
      <w:r>
        <w:rPr>
          <w:i/>
          <w:iCs/>
          <w:spacing w:val="1"/>
          <w:sz w:val="20"/>
          <w:szCs w:val="20"/>
          <w:lang w:val="es-ES" w:eastAsia="es-ES"/>
        </w:rPr>
        <w:t xml:space="preserve">actos contradictorios, absurdos, desproporcionados o irracionales. </w:t>
      </w:r>
      <w:r>
        <w:rPr>
          <w:spacing w:val="1"/>
          <w:sz w:val="20"/>
          <w:szCs w:val="20"/>
          <w:lang w:val="es-ES" w:eastAsia="es-ES"/>
        </w:rPr>
        <w:t xml:space="preserve">Un aspecto </w:t>
      </w:r>
      <w:r>
        <w:rPr>
          <w:sz w:val="20"/>
          <w:szCs w:val="20"/>
          <w:lang w:val="es-ES" w:eastAsia="es-ES"/>
        </w:rPr>
        <w:t xml:space="preserve">de primer orden en todo acto administrativo es la proporcionalidad en sentido </w:t>
      </w:r>
      <w:r>
        <w:rPr>
          <w:spacing w:val="1"/>
          <w:sz w:val="20"/>
          <w:szCs w:val="20"/>
          <w:lang w:val="es-ES" w:eastAsia="es-ES"/>
        </w:rPr>
        <w:t xml:space="preserve">estricto entre los medios empleados por la administración pública respectiva </w:t>
      </w:r>
      <w:r>
        <w:rPr>
          <w:i/>
          <w:iCs/>
          <w:spacing w:val="1"/>
          <w:sz w:val="20"/>
          <w:szCs w:val="20"/>
          <w:lang w:val="es-ES" w:eastAsia="es-ES"/>
        </w:rPr>
        <w:t xml:space="preserve">y </w:t>
      </w:r>
      <w:r>
        <w:rPr>
          <w:spacing w:val="1"/>
          <w:sz w:val="20"/>
          <w:szCs w:val="20"/>
          <w:lang w:val="es-ES" w:eastAsia="es-ES"/>
        </w:rPr>
        <w:t xml:space="preserve">los fines que se pretenden lograr con éste, así como la idoneidad o necesidad de </w:t>
      </w:r>
      <w:r>
        <w:rPr>
          <w:spacing w:val="6"/>
          <w:sz w:val="20"/>
          <w:szCs w:val="20"/>
          <w:lang w:val="es-ES" w:eastAsia="es-ES"/>
        </w:rPr>
        <w:t xml:space="preserve">su contenido y, desde luego, cuando resulta aflictivo o de gravamen, la </w:t>
      </w:r>
      <w:r>
        <w:rPr>
          <w:sz w:val="20"/>
          <w:szCs w:val="20"/>
          <w:lang w:val="es-ES" w:eastAsia="es-ES"/>
        </w:rPr>
        <w:t xml:space="preserve">ponderación de su intervención o impacto mínimo. Precisamente por lo anterior, </w:t>
      </w:r>
      <w:r>
        <w:rPr>
          <w:spacing w:val="3"/>
          <w:sz w:val="20"/>
          <w:szCs w:val="20"/>
          <w:lang w:val="es-ES" w:eastAsia="es-ES"/>
        </w:rPr>
        <w:t xml:space="preserve">ha surgido en el Derecho Constitucional contemporáneo, como uno de los principios rectores de la función administrativa el de la interdicción de la </w:t>
      </w:r>
      <w:r>
        <w:rPr>
          <w:spacing w:val="4"/>
          <w:sz w:val="20"/>
          <w:szCs w:val="20"/>
          <w:lang w:val="es-ES" w:eastAsia="es-ES"/>
        </w:rPr>
        <w:t xml:space="preserve">arbitrariedad, de acuerdo con el cual la conducta administrativa debe ser </w:t>
      </w:r>
      <w:r>
        <w:rPr>
          <w:spacing w:val="6"/>
          <w:sz w:val="20"/>
          <w:szCs w:val="20"/>
          <w:lang w:val="es-ES" w:eastAsia="es-ES"/>
        </w:rPr>
        <w:t xml:space="preserve">suficientemente coherente y razonablemente sustentada en el bloque de </w:t>
      </w:r>
      <w:r>
        <w:rPr>
          <w:spacing w:val="10"/>
          <w:sz w:val="20"/>
          <w:szCs w:val="20"/>
          <w:lang w:val="es-ES" w:eastAsia="es-ES"/>
        </w:rPr>
        <w:t xml:space="preserve">legalidad, de modo que se baste </w:t>
      </w:r>
      <w:r>
        <w:rPr>
          <w:i/>
          <w:iCs/>
          <w:spacing w:val="10"/>
          <w:sz w:val="20"/>
          <w:szCs w:val="20"/>
          <w:lang w:val="es-ES" w:eastAsia="es-ES"/>
        </w:rPr>
        <w:t xml:space="preserve">y </w:t>
      </w:r>
      <w:r>
        <w:rPr>
          <w:spacing w:val="10"/>
          <w:sz w:val="20"/>
          <w:szCs w:val="20"/>
          <w:lang w:val="es-ES" w:eastAsia="es-ES"/>
        </w:rPr>
        <w:t xml:space="preserve">explique por sí misma. En nuestro </w:t>
      </w:r>
      <w:r>
        <w:rPr>
          <w:spacing w:val="-3"/>
          <w:sz w:val="20"/>
          <w:szCs w:val="20"/>
          <w:lang w:val="es-ES" w:eastAsia="es-ES"/>
        </w:rPr>
        <w:t xml:space="preserve">ordenamiento jurídico constitucional tal principio dimana de lo establecido en la primera parte del artículo 11 de la Constitución Política al preceptuar que </w:t>
      </w:r>
      <w:r>
        <w:rPr>
          <w:i/>
          <w:iCs/>
          <w:spacing w:val="-3"/>
          <w:sz w:val="20"/>
          <w:szCs w:val="20"/>
          <w:lang w:val="es-ES" w:eastAsia="es-ES"/>
        </w:rPr>
        <w:t xml:space="preserve">"Los </w:t>
      </w:r>
      <w:r>
        <w:rPr>
          <w:i/>
          <w:iCs/>
          <w:sz w:val="20"/>
          <w:szCs w:val="20"/>
          <w:lang w:val="es-ES" w:eastAsia="es-ES"/>
        </w:rPr>
        <w:t xml:space="preserve">funcionarios públicos son simples depositarios de la autoridad. Están obligados </w:t>
      </w:r>
      <w:r>
        <w:rPr>
          <w:i/>
          <w:iCs/>
          <w:spacing w:val="-5"/>
          <w:sz w:val="20"/>
          <w:szCs w:val="20"/>
          <w:lang w:val="es-ES" w:eastAsia="es-ES"/>
        </w:rPr>
        <w:t xml:space="preserve">a cumplir los deberes que la ley les impone y no pueden arrogarse facultades no </w:t>
      </w:r>
      <w:r>
        <w:rPr>
          <w:i/>
          <w:iCs/>
          <w:spacing w:val="1"/>
          <w:sz w:val="20"/>
          <w:szCs w:val="20"/>
          <w:lang w:val="es-ES" w:eastAsia="es-ES"/>
        </w:rPr>
        <w:t xml:space="preserve">concedidas en ella (...)". </w:t>
      </w:r>
      <w:r>
        <w:rPr>
          <w:spacing w:val="1"/>
          <w:sz w:val="20"/>
          <w:szCs w:val="20"/>
          <w:lang w:val="es-ES" w:eastAsia="es-ES"/>
        </w:rPr>
        <w:t xml:space="preserve">No sobra, por lo demás, advertir, que la arbitrariedad </w:t>
      </w:r>
      <w:r>
        <w:rPr>
          <w:spacing w:val="-1"/>
          <w:sz w:val="20"/>
          <w:szCs w:val="20"/>
          <w:lang w:val="es-ES" w:eastAsia="es-ES"/>
        </w:rPr>
        <w:t xml:space="preserve">no debe ser confundida con la discrecionalidad administrativa, esto es, con la </w:t>
      </w:r>
      <w:r>
        <w:rPr>
          <w:spacing w:val="5"/>
          <w:sz w:val="20"/>
          <w:szCs w:val="20"/>
          <w:lang w:val="es-ES" w:eastAsia="es-ES"/>
        </w:rPr>
        <w:t xml:space="preserve">posibilidad que tiene todo ente u órgano público de escoger entre varias </w:t>
      </w:r>
      <w:r>
        <w:rPr>
          <w:spacing w:val="12"/>
          <w:sz w:val="20"/>
          <w:szCs w:val="20"/>
          <w:lang w:val="es-ES" w:eastAsia="es-ES"/>
        </w:rPr>
        <w:t xml:space="preserve">opciones o soluciones (contenido), todas igualmente justas, ante el </w:t>
      </w:r>
      <w:r>
        <w:rPr>
          <w:sz w:val="20"/>
          <w:szCs w:val="20"/>
          <w:lang w:val="es-ES" w:eastAsia="es-ES"/>
        </w:rPr>
        <w:t xml:space="preserve">planteamiento de una necesidad determinada (motivo) y el uso de conceptos </w:t>
      </w:r>
      <w:r>
        <w:rPr>
          <w:spacing w:val="1"/>
          <w:sz w:val="20"/>
          <w:szCs w:val="20"/>
          <w:lang w:val="es-ES" w:eastAsia="es-ES"/>
        </w:rPr>
        <w:t xml:space="preserve">jurídicos indeterminados para atender un problema (motivo) los cuales suponen </w:t>
      </w:r>
      <w:r>
        <w:rPr>
          <w:sz w:val="20"/>
          <w:szCs w:val="20"/>
          <w:lang w:val="es-ES" w:eastAsia="es-ES"/>
        </w:rPr>
        <w:t xml:space="preserve">un margen de apreciación positiva y negativa </w:t>
      </w:r>
      <w:r>
        <w:rPr>
          <w:i/>
          <w:iCs/>
          <w:sz w:val="20"/>
          <w:szCs w:val="20"/>
          <w:lang w:val="es-ES" w:eastAsia="es-ES"/>
        </w:rPr>
        <w:t xml:space="preserve">y </w:t>
      </w:r>
      <w:r>
        <w:rPr>
          <w:sz w:val="20"/>
          <w:szCs w:val="20"/>
          <w:lang w:val="es-ES" w:eastAsia="es-ES"/>
        </w:rPr>
        <w:t xml:space="preserve">un halo de incertidumbre, pero </w:t>
      </w:r>
      <w:r>
        <w:rPr>
          <w:spacing w:val="-1"/>
          <w:sz w:val="20"/>
          <w:szCs w:val="20"/>
          <w:lang w:val="es-ES" w:eastAsia="es-ES"/>
        </w:rPr>
        <w:t xml:space="preserve">que, en último término, admiten una única solución justa. (Voto No. 2004-1442 I </w:t>
      </w:r>
      <w:r>
        <w:rPr>
          <w:spacing w:val="-2"/>
          <w:sz w:val="20"/>
          <w:szCs w:val="20"/>
          <w:lang w:val="es-ES" w:eastAsia="es-ES"/>
        </w:rPr>
        <w:t xml:space="preserve">de la Sala Constitucional de la Corte Suprema de Justicia, de las once horas del </w:t>
      </w:r>
      <w:r>
        <w:rPr>
          <w:sz w:val="20"/>
          <w:szCs w:val="20"/>
          <w:lang w:val="es-ES" w:eastAsia="es-ES"/>
        </w:rPr>
        <w:t>diecisiete de diciembre del dos mil cuatro)</w:t>
      </w:r>
    </w:p>
    <w:p w:rsidR="006B592E" w:rsidRDefault="006B592E">
      <w:pPr>
        <w:pStyle w:val="Style7"/>
        <w:kinsoku w:val="0"/>
        <w:autoSpaceDE/>
        <w:autoSpaceDN/>
        <w:rPr>
          <w:spacing w:val="-1"/>
          <w:sz w:val="22"/>
          <w:szCs w:val="22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Se estima </w:t>
      </w:r>
      <w:r>
        <w:rPr>
          <w:spacing w:val="1"/>
          <w:sz w:val="22"/>
          <w:szCs w:val="22"/>
          <w:lang w:val="es-ES" w:eastAsia="es-ES"/>
        </w:rPr>
        <w:t xml:space="preserve">que basta con la apreciación y el contraste de la acusada "proporción" que se presenta entre los Concesionarios de Taxi en Tilarán, que constituyen un número de 23, y </w:t>
      </w:r>
      <w:r>
        <w:rPr>
          <w:sz w:val="22"/>
          <w:szCs w:val="22"/>
          <w:lang w:val="es-ES" w:eastAsia="es-ES"/>
        </w:rPr>
        <w:t xml:space="preserve">el número de los Permisos de SEETAXI que otorgan para la misma zona, que constituyen </w:t>
      </w:r>
      <w:r>
        <w:rPr>
          <w:spacing w:val="4"/>
          <w:sz w:val="22"/>
          <w:szCs w:val="22"/>
          <w:lang w:val="es-ES" w:eastAsia="es-ES"/>
        </w:rPr>
        <w:t xml:space="preserve">una cantidad de 13 </w:t>
      </w:r>
      <w:r>
        <w:rPr>
          <w:i/>
          <w:iCs/>
          <w:spacing w:val="4"/>
          <w:sz w:val="21"/>
          <w:szCs w:val="21"/>
          <w:lang w:val="es-ES" w:eastAsia="es-ES"/>
        </w:rPr>
        <w:t xml:space="preserve">(es decir, más de un 55% de los Concesionarios de Taxi existentes), </w:t>
      </w:r>
      <w:r>
        <w:rPr>
          <w:spacing w:val="2"/>
          <w:sz w:val="20"/>
          <w:szCs w:val="20"/>
          <w:lang w:val="es-ES" w:eastAsia="es-ES"/>
        </w:rPr>
        <w:t xml:space="preserve">para estimar </w:t>
      </w:r>
      <w:r>
        <w:rPr>
          <w:spacing w:val="2"/>
          <w:sz w:val="22"/>
          <w:szCs w:val="22"/>
          <w:lang w:val="es-ES" w:eastAsia="es-ES"/>
        </w:rPr>
        <w:t xml:space="preserve">que posiblemente podría estar generándose una competencia tanto desleal </w:t>
      </w:r>
      <w:r>
        <w:rPr>
          <w:i/>
          <w:iCs/>
          <w:spacing w:val="17"/>
          <w:sz w:val="21"/>
          <w:szCs w:val="21"/>
          <w:lang w:val="es-ES" w:eastAsia="es-ES"/>
        </w:rPr>
        <w:t xml:space="preserve">(entre </w:t>
      </w:r>
      <w:r>
        <w:rPr>
          <w:i/>
          <w:iCs/>
          <w:spacing w:val="17"/>
          <w:sz w:val="20"/>
          <w:szCs w:val="20"/>
          <w:lang w:val="es-ES" w:eastAsia="es-ES"/>
        </w:rPr>
        <w:t xml:space="preserve">los </w:t>
      </w:r>
      <w:r>
        <w:rPr>
          <w:i/>
          <w:iCs/>
          <w:spacing w:val="17"/>
          <w:sz w:val="21"/>
          <w:szCs w:val="21"/>
          <w:lang w:val="es-ES" w:eastAsia="es-ES"/>
        </w:rPr>
        <w:t xml:space="preserve">Concesionarios de Taxi y Permisionarios de SEETAXI), </w:t>
      </w:r>
      <w:r>
        <w:rPr>
          <w:spacing w:val="17"/>
          <w:sz w:val="20"/>
          <w:szCs w:val="20"/>
          <w:lang w:val="es-ES" w:eastAsia="es-ES"/>
        </w:rPr>
        <w:t xml:space="preserve">como una </w:t>
      </w:r>
      <w:r>
        <w:rPr>
          <w:spacing w:val="5"/>
          <w:sz w:val="22"/>
          <w:szCs w:val="22"/>
          <w:lang w:val="es-ES" w:eastAsia="es-ES"/>
        </w:rPr>
        <w:t xml:space="preserve">competencia ruinosa </w:t>
      </w:r>
      <w:r>
        <w:rPr>
          <w:i/>
          <w:iCs/>
          <w:spacing w:val="5"/>
          <w:sz w:val="21"/>
          <w:szCs w:val="21"/>
          <w:lang w:val="es-ES" w:eastAsia="es-ES"/>
        </w:rPr>
        <w:t xml:space="preserve">(por inducción de la Administración) (sobre la diferencia entre una </w:t>
      </w:r>
      <w:r>
        <w:rPr>
          <w:i/>
          <w:iCs/>
          <w:spacing w:val="2"/>
          <w:sz w:val="21"/>
          <w:szCs w:val="21"/>
          <w:lang w:val="es-ES" w:eastAsia="es-ES"/>
        </w:rPr>
        <w:t xml:space="preserve">y otra, </w:t>
      </w:r>
      <w:r>
        <w:rPr>
          <w:i/>
          <w:iCs/>
          <w:spacing w:val="2"/>
          <w:sz w:val="20"/>
          <w:szCs w:val="20"/>
          <w:lang w:val="es-ES" w:eastAsia="es-ES"/>
        </w:rPr>
        <w:t xml:space="preserve">ver </w:t>
      </w:r>
      <w:r>
        <w:rPr>
          <w:i/>
          <w:iCs/>
          <w:spacing w:val="2"/>
          <w:sz w:val="21"/>
          <w:szCs w:val="21"/>
          <w:lang w:val="es-ES" w:eastAsia="es-ES"/>
        </w:rPr>
        <w:t xml:space="preserve">en tal sentido nuestra Resolución No. TAT-1781-2009 de las 10:50 horas del 18 </w:t>
      </w:r>
      <w:r>
        <w:rPr>
          <w:i/>
          <w:iCs/>
          <w:sz w:val="21"/>
          <w:szCs w:val="21"/>
          <w:lang w:val="es-ES" w:eastAsia="es-ES"/>
        </w:rPr>
        <w:t xml:space="preserve">de Marzo del 2009). </w:t>
      </w:r>
      <w:r>
        <w:rPr>
          <w:sz w:val="22"/>
          <w:szCs w:val="22"/>
          <w:lang w:val="es-ES" w:eastAsia="es-ES"/>
        </w:rPr>
        <w:t xml:space="preserve">Ello en potencial afectación a los principios constitucionales ya dichos </w:t>
      </w:r>
      <w:r>
        <w:rPr>
          <w:spacing w:val="1"/>
          <w:sz w:val="22"/>
          <w:szCs w:val="22"/>
          <w:lang w:val="es-ES" w:eastAsia="es-ES"/>
        </w:rPr>
        <w:t xml:space="preserve">de intangibilidad de patrimonio y de equilibrio económico contractual y en detrimento de </w:t>
      </w:r>
      <w:r>
        <w:rPr>
          <w:spacing w:val="10"/>
          <w:sz w:val="22"/>
          <w:szCs w:val="22"/>
          <w:lang w:val="es-ES" w:eastAsia="es-ES"/>
        </w:rPr>
        <w:t xml:space="preserve">la relación Oferta-Demanda de dos Servicios Públicos que aunque diversos sí </w:t>
      </w:r>
      <w:r>
        <w:rPr>
          <w:sz w:val="22"/>
          <w:szCs w:val="22"/>
          <w:lang w:val="es-ES" w:eastAsia="es-ES"/>
        </w:rPr>
        <w:t xml:space="preserve">correlacionados y concomitantes dada la interrelación, la limitación y la residualidad que </w:t>
      </w:r>
      <w:r>
        <w:rPr>
          <w:spacing w:val="-1"/>
          <w:sz w:val="22"/>
          <w:szCs w:val="22"/>
          <w:lang w:val="es-ES" w:eastAsia="es-ES"/>
        </w:rPr>
        <w:t>debe de mediar en cuanto al segundo en razón del primero.</w:t>
      </w:r>
    </w:p>
    <w:p w:rsidR="006B592E" w:rsidRDefault="006B592E">
      <w:pPr>
        <w:pStyle w:val="Style7"/>
        <w:kinsoku w:val="0"/>
        <w:autoSpaceDE/>
        <w:autoSpaceDN/>
        <w:spacing w:line="280" w:lineRule="auto"/>
        <w:rPr>
          <w:b/>
          <w:bCs/>
          <w:i/>
          <w:iCs/>
          <w:spacing w:val="5"/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 xml:space="preserve">En cuanto a la materia general de Competencia Ruinosa y Desleal, la Sala Constitucional </w:t>
      </w:r>
      <w:r>
        <w:rPr>
          <w:sz w:val="22"/>
          <w:szCs w:val="22"/>
          <w:lang w:val="es-ES" w:eastAsia="es-ES"/>
        </w:rPr>
        <w:t xml:space="preserve">ha señalado que </w:t>
      </w:r>
      <w:r>
        <w:rPr>
          <w:b/>
          <w:bCs/>
          <w:i/>
          <w:iCs/>
          <w:sz w:val="22"/>
          <w:szCs w:val="22"/>
          <w:lang w:val="es-ES" w:eastAsia="es-ES"/>
        </w:rPr>
        <w:t xml:space="preserve">"...el Estado debe garantizarle al concesionario el equilibrio entre la </w:t>
      </w:r>
      <w:r>
        <w:rPr>
          <w:b/>
          <w:bCs/>
          <w:i/>
          <w:iCs/>
          <w:spacing w:val="-1"/>
          <w:sz w:val="22"/>
          <w:szCs w:val="22"/>
          <w:lang w:val="es-ES" w:eastAsia="es-ES"/>
        </w:rPr>
        <w:t xml:space="preserve">oferta y demanda, con la ecuación financiera del contrato y una tarifa justa que permita </w:t>
      </w:r>
      <w:r>
        <w:rPr>
          <w:b/>
          <w:bCs/>
          <w:i/>
          <w:iCs/>
          <w:spacing w:val="5"/>
          <w:sz w:val="22"/>
          <w:szCs w:val="22"/>
          <w:lang w:val="es-ES" w:eastAsia="es-ES"/>
        </w:rPr>
        <w:t>su operatividad. Si existe concurrencia de operadores en una cantidad mayor a la</w:t>
      </w:r>
    </w:p>
    <w:p w:rsidR="006B592E" w:rsidRPr="005D772A" w:rsidRDefault="006B592E">
      <w:pPr>
        <w:widowControl/>
        <w:kinsoku/>
        <w:autoSpaceDE w:val="0"/>
        <w:autoSpaceDN w:val="0"/>
        <w:adjustRightInd w:val="0"/>
        <w:rPr>
          <w:lang w:val="es-CR"/>
        </w:rPr>
        <w:sectPr w:rsidR="006B592E" w:rsidRPr="005D772A">
          <w:pgSz w:w="12240" w:h="15840"/>
          <w:pgMar w:top="2040" w:right="1918" w:bottom="1310" w:left="1982" w:header="720" w:footer="720" w:gutter="0"/>
          <w:cols w:space="720"/>
          <w:noEndnote/>
        </w:sectPr>
      </w:pPr>
    </w:p>
    <w:p w:rsidR="006B592E" w:rsidRDefault="006B592E">
      <w:pPr>
        <w:pStyle w:val="Style6"/>
        <w:kinsoku w:val="0"/>
        <w:autoSpaceDE/>
        <w:autoSpaceDN/>
        <w:adjustRightInd/>
        <w:spacing w:line="276" w:lineRule="auto"/>
        <w:ind w:left="72" w:right="216"/>
        <w:jc w:val="both"/>
        <w:rPr>
          <w:spacing w:val="-1"/>
          <w:sz w:val="22"/>
          <w:szCs w:val="22"/>
          <w:lang w:val="es-ES" w:eastAsia="es-ES"/>
        </w:rPr>
      </w:pPr>
      <w:proofErr w:type="gramStart"/>
      <w:r>
        <w:rPr>
          <w:b/>
          <w:bCs/>
          <w:i/>
          <w:iCs/>
          <w:spacing w:val="5"/>
          <w:sz w:val="21"/>
          <w:szCs w:val="21"/>
          <w:lang w:val="es-ES" w:eastAsia="es-ES"/>
        </w:rPr>
        <w:t>demanda</w:t>
      </w:r>
      <w:proofErr w:type="gramEnd"/>
      <w:r>
        <w:rPr>
          <w:b/>
          <w:bCs/>
          <w:i/>
          <w:iCs/>
          <w:spacing w:val="5"/>
          <w:sz w:val="21"/>
          <w:szCs w:val="21"/>
          <w:lang w:val="es-ES" w:eastAsia="es-ES"/>
        </w:rPr>
        <w:t xml:space="preserve"> o de personas no autorizadas, se presenta una competencia que puede ser </w:t>
      </w:r>
      <w:r>
        <w:rPr>
          <w:b/>
          <w:bCs/>
          <w:i/>
          <w:iCs/>
          <w:spacing w:val="10"/>
          <w:sz w:val="21"/>
          <w:szCs w:val="21"/>
          <w:lang w:val="es-ES" w:eastAsia="es-ES"/>
        </w:rPr>
        <w:t xml:space="preserve">ruinosa para los concesionarios y el Estado responderá por ello si se tolera tal </w:t>
      </w:r>
      <w:r>
        <w:rPr>
          <w:b/>
          <w:bCs/>
          <w:i/>
          <w:iCs/>
          <w:spacing w:val="1"/>
          <w:sz w:val="21"/>
          <w:szCs w:val="21"/>
          <w:lang w:val="es-ES" w:eastAsia="es-ES"/>
        </w:rPr>
        <w:t xml:space="preserve">competencia." </w:t>
      </w:r>
      <w:r>
        <w:rPr>
          <w:spacing w:val="1"/>
          <w:sz w:val="22"/>
          <w:szCs w:val="22"/>
          <w:lang w:val="es-ES" w:eastAsia="es-ES"/>
        </w:rPr>
        <w:t xml:space="preserve">(Voto No. 2004-04601 de la Sala Constitucional) (La negrita no es del original). Siendo lo antes considerado conteste con lo que dispone el Transitorio No. </w:t>
      </w:r>
      <w:r>
        <w:rPr>
          <w:spacing w:val="1"/>
          <w:sz w:val="20"/>
          <w:szCs w:val="20"/>
          <w:lang w:val="es-ES" w:eastAsia="es-ES"/>
        </w:rPr>
        <w:t xml:space="preserve">II de </w:t>
      </w:r>
      <w:r>
        <w:rPr>
          <w:spacing w:val="-1"/>
          <w:sz w:val="20"/>
          <w:szCs w:val="20"/>
          <w:lang w:val="es-ES" w:eastAsia="es-ES"/>
        </w:rPr>
        <w:t xml:space="preserve">la </w:t>
      </w:r>
      <w:r>
        <w:rPr>
          <w:spacing w:val="-1"/>
          <w:sz w:val="22"/>
          <w:szCs w:val="22"/>
          <w:lang w:val="es-ES" w:eastAsia="es-ES"/>
        </w:rPr>
        <w:t>Ley No. 8955, al manifestar:</w:t>
      </w:r>
    </w:p>
    <w:p w:rsidR="006B592E" w:rsidRDefault="006B592E">
      <w:pPr>
        <w:pStyle w:val="Style6"/>
        <w:kinsoku w:val="0"/>
        <w:autoSpaceDE/>
        <w:autoSpaceDN/>
        <w:adjustRightInd/>
        <w:spacing w:before="324" w:line="204" w:lineRule="auto"/>
        <w:ind w:left="864"/>
        <w:rPr>
          <w:b/>
          <w:bCs/>
          <w:sz w:val="20"/>
          <w:szCs w:val="20"/>
          <w:lang w:val="es-ES" w:eastAsia="es-ES"/>
        </w:rPr>
      </w:pPr>
      <w:r>
        <w:rPr>
          <w:b/>
          <w:bCs/>
          <w:sz w:val="20"/>
          <w:szCs w:val="20"/>
          <w:lang w:val="es-ES" w:eastAsia="es-ES"/>
        </w:rPr>
        <w:t>"TRANSITORIO II.-</w:t>
      </w:r>
    </w:p>
    <w:p w:rsidR="006B592E" w:rsidRDefault="006B592E">
      <w:pPr>
        <w:pStyle w:val="Style9"/>
        <w:kinsoku w:val="0"/>
        <w:autoSpaceDE/>
        <w:autoSpaceDN/>
        <w:ind w:firstLine="0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Por tratarse el servicio especial estable de taxi de un servicio de carácter residual y limitado, en razón de que la prestación del servicio está dirigido a un grupo </w:t>
      </w:r>
      <w:r>
        <w:rPr>
          <w:spacing w:val="-4"/>
          <w:sz w:val="20"/>
          <w:szCs w:val="20"/>
          <w:lang w:val="es-ES" w:eastAsia="es-ES"/>
        </w:rPr>
        <w:t xml:space="preserve">cerrado de personas, sin que existan estudios técnicos actualizados que permitan </w:t>
      </w:r>
      <w:r>
        <w:rPr>
          <w:spacing w:val="9"/>
          <w:sz w:val="20"/>
          <w:szCs w:val="20"/>
          <w:lang w:val="es-ES" w:eastAsia="es-ES"/>
        </w:rPr>
        <w:t xml:space="preserve">establecer o cuantificar la necesidad actual de este servicio especial, </w:t>
      </w:r>
      <w:r>
        <w:rPr>
          <w:spacing w:val="-2"/>
          <w:sz w:val="20"/>
          <w:szCs w:val="20"/>
          <w:lang w:val="es-ES" w:eastAsia="es-ES"/>
        </w:rPr>
        <w:t xml:space="preserve">corresponderá al Consejo de Transporte Público, en razón de los principios de </w:t>
      </w:r>
      <w:r>
        <w:rPr>
          <w:sz w:val="20"/>
          <w:szCs w:val="20"/>
          <w:lang w:val="es-ES" w:eastAsia="es-ES"/>
        </w:rPr>
        <w:t>razonabilidad, proporcionabilidad, oportunidad y necesidad, lo siguiente:</w:t>
      </w:r>
    </w:p>
    <w:p w:rsidR="006B592E" w:rsidRDefault="006B592E">
      <w:pPr>
        <w:pStyle w:val="Style6"/>
        <w:numPr>
          <w:ilvl w:val="0"/>
          <w:numId w:val="2"/>
        </w:numPr>
        <w:tabs>
          <w:tab w:val="clear" w:pos="216"/>
          <w:tab w:val="num" w:pos="1152"/>
        </w:tabs>
        <w:kinsoku w:val="0"/>
        <w:autoSpaceDE/>
        <w:autoSpaceDN/>
        <w:adjustRightInd/>
        <w:spacing w:before="252"/>
        <w:ind w:right="936"/>
        <w:rPr>
          <w:sz w:val="20"/>
          <w:szCs w:val="20"/>
          <w:lang w:val="es-ES" w:eastAsia="es-ES"/>
        </w:rPr>
      </w:pPr>
      <w:r>
        <w:rPr>
          <w:spacing w:val="3"/>
          <w:sz w:val="20"/>
          <w:szCs w:val="20"/>
          <w:lang w:val="es-ES" w:eastAsia="es-ES"/>
        </w:rPr>
        <w:t xml:space="preserve">Establecer los requerimientos nacionales de transportación del servicio </w:t>
      </w:r>
      <w:r>
        <w:rPr>
          <w:sz w:val="20"/>
          <w:szCs w:val="20"/>
          <w:lang w:val="es-ES" w:eastAsia="es-ES"/>
        </w:rPr>
        <w:t>especial estable de taxi.</w:t>
      </w:r>
    </w:p>
    <w:p w:rsidR="006B592E" w:rsidRDefault="006B592E">
      <w:pPr>
        <w:pStyle w:val="Style9"/>
        <w:numPr>
          <w:ilvl w:val="0"/>
          <w:numId w:val="2"/>
        </w:numPr>
        <w:tabs>
          <w:tab w:val="clear" w:pos="216"/>
          <w:tab w:val="num" w:pos="1152"/>
        </w:tabs>
        <w:kinsoku w:val="0"/>
        <w:autoSpaceDE/>
        <w:autoSpaceDN/>
        <w:spacing w:before="288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El porcentaje de unidades que se autoricen para la prestación del servicio </w:t>
      </w:r>
      <w:r>
        <w:rPr>
          <w:spacing w:val="-3"/>
          <w:sz w:val="20"/>
          <w:szCs w:val="20"/>
          <w:lang w:val="es-ES" w:eastAsia="es-ES"/>
        </w:rPr>
        <w:t xml:space="preserve">especial nunca podrá llegar a equipararse a los autorizados para la prestación del </w:t>
      </w:r>
      <w:r>
        <w:rPr>
          <w:sz w:val="20"/>
          <w:szCs w:val="20"/>
          <w:lang w:val="es-ES" w:eastAsia="es-ES"/>
        </w:rPr>
        <w:t>servicio regular estable de taxi, por ser un mercado residual y limitado.</w:t>
      </w:r>
    </w:p>
    <w:p w:rsidR="006B592E" w:rsidRDefault="006B592E">
      <w:pPr>
        <w:pStyle w:val="Style9"/>
        <w:numPr>
          <w:ilvl w:val="0"/>
          <w:numId w:val="2"/>
        </w:numPr>
        <w:tabs>
          <w:tab w:val="clear" w:pos="216"/>
          <w:tab w:val="num" w:pos="1152"/>
        </w:tabs>
        <w:kinsoku w:val="0"/>
        <w:autoSpaceDE/>
        <w:autoSpaceDN/>
        <w:rPr>
          <w:spacing w:val="-1"/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De esta valoración dependerá el número de permisos especiales que podrá otorgar el Consejo de Transporte Público, el cual será, para esta única vez, del treinta por ciento (30%) a nivel nacional de las concesiones autorizadas de taxis </w:t>
      </w:r>
      <w:r>
        <w:rPr>
          <w:spacing w:val="-1"/>
          <w:sz w:val="20"/>
          <w:szCs w:val="20"/>
          <w:lang w:val="es-ES" w:eastAsia="es-ES"/>
        </w:rPr>
        <w:t>por el Consejo de Transporte Público.</w:t>
      </w:r>
    </w:p>
    <w:p w:rsidR="006B592E" w:rsidRDefault="006B592E">
      <w:pPr>
        <w:pStyle w:val="Style6"/>
        <w:numPr>
          <w:ilvl w:val="0"/>
          <w:numId w:val="2"/>
        </w:numPr>
        <w:tabs>
          <w:tab w:val="clear" w:pos="216"/>
          <w:tab w:val="num" w:pos="1152"/>
        </w:tabs>
        <w:kinsoku w:val="0"/>
        <w:autoSpaceDE/>
        <w:autoSpaceDN/>
        <w:adjustRightInd/>
        <w:spacing w:before="288"/>
        <w:ind w:right="936"/>
        <w:rPr>
          <w:sz w:val="20"/>
          <w:szCs w:val="20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Para los efectos correspondientes, el Consejo de Transporte Público llevará </w:t>
      </w:r>
      <w:r>
        <w:rPr>
          <w:sz w:val="20"/>
          <w:szCs w:val="20"/>
          <w:lang w:val="es-ES" w:eastAsia="es-ES"/>
        </w:rPr>
        <w:t>un registro de control de todos los permisos autorizados (...)"</w:t>
      </w:r>
    </w:p>
    <w:p w:rsidR="006B592E" w:rsidRPr="00D66736" w:rsidRDefault="006B592E">
      <w:pPr>
        <w:pStyle w:val="Style6"/>
        <w:kinsoku w:val="0"/>
        <w:autoSpaceDE/>
        <w:autoSpaceDN/>
        <w:adjustRightInd/>
        <w:spacing w:before="180" w:line="276" w:lineRule="auto"/>
        <w:ind w:left="144" w:right="144"/>
        <w:jc w:val="both"/>
        <w:rPr>
          <w:spacing w:val="1"/>
          <w:sz w:val="22"/>
          <w:szCs w:val="22"/>
          <w:lang w:val="es-ES" w:eastAsia="es-ES"/>
        </w:rPr>
      </w:pPr>
      <w:r w:rsidRPr="00D66736">
        <w:rPr>
          <w:spacing w:val="1"/>
          <w:sz w:val="22"/>
          <w:szCs w:val="22"/>
          <w:lang w:val="es-ES" w:eastAsia="es-ES"/>
        </w:rPr>
        <w:t xml:space="preserve">Ahora bien y </w:t>
      </w:r>
      <w:r>
        <w:rPr>
          <w:spacing w:val="1"/>
          <w:sz w:val="22"/>
          <w:szCs w:val="22"/>
          <w:lang w:val="es-ES" w:eastAsia="es-ES"/>
        </w:rPr>
        <w:t xml:space="preserve">no obstante lo anterior, este Tribunal no presenta facultades más que para valorar el </w:t>
      </w:r>
      <w:r w:rsidRPr="00D66736">
        <w:rPr>
          <w:spacing w:val="1"/>
          <w:sz w:val="22"/>
          <w:szCs w:val="22"/>
          <w:lang w:val="es-ES" w:eastAsia="es-ES"/>
        </w:rPr>
        <w:t xml:space="preserve">ajuste </w:t>
      </w:r>
      <w:r>
        <w:rPr>
          <w:spacing w:val="1"/>
          <w:sz w:val="22"/>
          <w:szCs w:val="22"/>
          <w:lang w:val="es-ES" w:eastAsia="es-ES"/>
        </w:rPr>
        <w:t xml:space="preserve">normativo o legal </w:t>
      </w:r>
      <w:r>
        <w:rPr>
          <w:i/>
          <w:iCs/>
          <w:spacing w:val="1"/>
          <w:w w:val="105"/>
          <w:sz w:val="21"/>
          <w:szCs w:val="21"/>
          <w:lang w:val="es-ES" w:eastAsia="es-ES"/>
        </w:rPr>
        <w:t xml:space="preserve">(Control de Legalidad, artículo 181 de la Ley General </w:t>
      </w:r>
      <w:r>
        <w:rPr>
          <w:i/>
          <w:iCs/>
          <w:spacing w:val="5"/>
          <w:w w:val="105"/>
          <w:sz w:val="21"/>
          <w:szCs w:val="21"/>
          <w:lang w:val="es-ES" w:eastAsia="es-ES"/>
        </w:rPr>
        <w:t xml:space="preserve">de la Administración Pública) </w:t>
      </w:r>
      <w:r w:rsidRPr="00D66736">
        <w:rPr>
          <w:spacing w:val="1"/>
          <w:sz w:val="22"/>
          <w:szCs w:val="22"/>
          <w:lang w:val="es-ES" w:eastAsia="es-ES"/>
        </w:rPr>
        <w:t xml:space="preserve">de las actuaciones de la Junta Directiva del Consejo de Transporte Público. </w:t>
      </w:r>
      <w:r>
        <w:rPr>
          <w:spacing w:val="1"/>
          <w:sz w:val="22"/>
          <w:szCs w:val="22"/>
          <w:lang w:val="es-ES" w:eastAsia="es-ES"/>
        </w:rPr>
        <w:t xml:space="preserve">No pudiendo sustituirla en sus actuaciones. Y es en virtud de ello y de </w:t>
      </w:r>
      <w:r w:rsidRPr="00D66736">
        <w:rPr>
          <w:spacing w:val="1"/>
          <w:sz w:val="22"/>
          <w:szCs w:val="22"/>
          <w:lang w:val="es-ES" w:eastAsia="es-ES"/>
        </w:rPr>
        <w:t xml:space="preserve">la necesidad de que este asunto sea debidamente valorado, por su fondo en el ámbito de dicho Órgano Colegiado, que se define que lo pertinente sería determinar la improcedencia y la nulidad del rechazo que por supuesta "Falta de Legitimación" dicho órgano emitiera en cuanto al recurso de revocatoria del Concesionario de la placa de Taxi </w:t>
      </w:r>
      <w:proofErr w:type="spellStart"/>
      <w:r w:rsidR="00D66736">
        <w:rPr>
          <w:spacing w:val="1"/>
          <w:sz w:val="22"/>
          <w:szCs w:val="22"/>
          <w:lang w:val="es-ES" w:eastAsia="es-ES"/>
        </w:rPr>
        <w:t>xxx</w:t>
      </w:r>
      <w:proofErr w:type="spellEnd"/>
      <w:r w:rsidRPr="00D66736">
        <w:rPr>
          <w:spacing w:val="1"/>
          <w:sz w:val="22"/>
          <w:szCs w:val="22"/>
          <w:lang w:val="es-ES" w:eastAsia="es-ES"/>
        </w:rPr>
        <w:t>, en el Artículo 7.8.14 de la Sesión Ordinaria No. 13-2014 del 19 de febrero del 2014. Devolviéndose el asunto para ante la referida Junta Directiva, para su valoración y re</w:t>
      </w:r>
      <w:r w:rsidRPr="00D66736">
        <w:rPr>
          <w:spacing w:val="1"/>
          <w:sz w:val="22"/>
          <w:szCs w:val="22"/>
          <w:lang w:val="es-ES" w:eastAsia="es-ES"/>
        </w:rPr>
        <w:softHyphen/>
        <w:t>definición debida. Tal determinación en virtud de que el contenido, motivo y/o fundamento del acuerdo dicho presentan omisiones y vicios en cuanto a la valoración de la Legitimación del concesionario recurrente.</w:t>
      </w:r>
    </w:p>
    <w:p w:rsidR="006B592E" w:rsidRPr="005D772A" w:rsidRDefault="006B592E">
      <w:pPr>
        <w:widowControl/>
        <w:kinsoku/>
        <w:autoSpaceDE w:val="0"/>
        <w:autoSpaceDN w:val="0"/>
        <w:adjustRightInd w:val="0"/>
        <w:rPr>
          <w:lang w:val="es-CR"/>
        </w:rPr>
        <w:sectPr w:rsidR="006B592E" w:rsidRPr="005D772A">
          <w:pgSz w:w="12240" w:h="15840"/>
          <w:pgMar w:top="2080" w:right="1918" w:bottom="1698" w:left="1982" w:header="720" w:footer="720" w:gutter="0"/>
          <w:cols w:space="720"/>
          <w:noEndnote/>
        </w:sectPr>
      </w:pPr>
    </w:p>
    <w:p w:rsidR="006B592E" w:rsidRDefault="006B592E">
      <w:pPr>
        <w:pStyle w:val="Style10"/>
        <w:kinsoku w:val="0"/>
        <w:autoSpaceDE/>
        <w:autoSpaceDN/>
        <w:spacing w:line="285" w:lineRule="auto"/>
        <w:rPr>
          <w:rStyle w:val="CharacterStyle8"/>
          <w:i/>
          <w:iCs/>
          <w:spacing w:val="2"/>
          <w:lang w:val="es-ES" w:eastAsia="es-ES"/>
        </w:rPr>
      </w:pPr>
      <w:r w:rsidRPr="00D66736">
        <w:rPr>
          <w:i w:val="0"/>
          <w:spacing w:val="1"/>
        </w:rPr>
        <w:t>Lo expresado supra no conlleva ningún prejuzgamiento</w:t>
      </w:r>
      <w:r>
        <w:rPr>
          <w:rStyle w:val="CharacterStyle8"/>
          <w:spacing w:val="2"/>
          <w:sz w:val="22"/>
          <w:szCs w:val="22"/>
          <w:lang w:val="es-ES" w:eastAsia="es-ES"/>
        </w:rPr>
        <w:t xml:space="preserve"> o adelanto de criterio de este </w:t>
      </w:r>
      <w:r>
        <w:rPr>
          <w:rStyle w:val="CharacterStyle8"/>
          <w:spacing w:val="1"/>
          <w:sz w:val="22"/>
          <w:szCs w:val="22"/>
          <w:lang w:val="es-ES" w:eastAsia="es-ES"/>
        </w:rPr>
        <w:t xml:space="preserve">Tribunal en cuanto al fondo del caso, particularmente de los Actos objetados </w:t>
      </w:r>
      <w:r>
        <w:rPr>
          <w:rStyle w:val="CharacterStyle8"/>
          <w:i/>
          <w:iCs/>
          <w:spacing w:val="1"/>
          <w:lang w:val="es-ES" w:eastAsia="es-ES"/>
        </w:rPr>
        <w:t xml:space="preserve">(Artículos </w:t>
      </w:r>
      <w:r>
        <w:rPr>
          <w:rStyle w:val="CharacterStyle8"/>
          <w:i/>
          <w:iCs/>
          <w:spacing w:val="3"/>
          <w:lang w:val="es-ES" w:eastAsia="es-ES"/>
        </w:rPr>
        <w:t xml:space="preserve">2.2.12 y 2.2.17 todos de la Sesión Extraordinaria N° 02-2012 del 16 de abril del 2012 y </w:t>
      </w:r>
      <w:r>
        <w:rPr>
          <w:rStyle w:val="CharacterStyle8"/>
          <w:i/>
          <w:iCs/>
          <w:spacing w:val="1"/>
          <w:lang w:val="es-ES" w:eastAsia="es-ES"/>
        </w:rPr>
        <w:t xml:space="preserve">contra las Disposiciones conducentes de la Sesión Ordinaria N° 42-2012 del 2 de julio del </w:t>
      </w:r>
      <w:r>
        <w:rPr>
          <w:rStyle w:val="CharacterStyle8"/>
          <w:i/>
          <w:iCs/>
          <w:spacing w:val="3"/>
          <w:lang w:val="es-ES" w:eastAsia="es-ES"/>
        </w:rPr>
        <w:t xml:space="preserve">2012, de la Junta Directiva del Consejo de Transporte Público, por las cuales -a tenor de </w:t>
      </w:r>
      <w:r>
        <w:rPr>
          <w:rStyle w:val="CharacterStyle8"/>
          <w:i/>
          <w:iCs/>
          <w:spacing w:val="1"/>
          <w:lang w:val="es-ES" w:eastAsia="es-ES"/>
        </w:rPr>
        <w:t xml:space="preserve">las disposiciones de la Ley No. 8955- se asignaron a las firmas LOMAS VERDES DE LA </w:t>
      </w:r>
      <w:r>
        <w:rPr>
          <w:rStyle w:val="CharacterStyle8"/>
          <w:i/>
          <w:iCs/>
          <w:spacing w:val="7"/>
          <w:lang w:val="es-ES" w:eastAsia="es-ES"/>
        </w:rPr>
        <w:t xml:space="preserve">ALTURA ORV, S.A., y TILAPORTE, S.A., permisos o autorizaciones para operar el </w:t>
      </w:r>
      <w:r>
        <w:rPr>
          <w:rStyle w:val="CharacterStyle8"/>
          <w:i/>
          <w:iCs/>
          <w:spacing w:val="2"/>
          <w:lang w:val="es-ES" w:eastAsia="es-ES"/>
        </w:rPr>
        <w:t>Servicio Público Especial Estable de Taxi (SEETAXI) en el Cantón de Tilarán).</w:t>
      </w:r>
    </w:p>
    <w:p w:rsidR="006B592E" w:rsidRPr="0003460A" w:rsidRDefault="006B592E">
      <w:pPr>
        <w:pStyle w:val="Style6"/>
        <w:kinsoku w:val="0"/>
        <w:autoSpaceDE/>
        <w:autoSpaceDN/>
        <w:adjustRightInd/>
        <w:spacing w:before="360" w:line="199" w:lineRule="auto"/>
        <w:ind w:left="3456"/>
        <w:rPr>
          <w:b/>
          <w:sz w:val="22"/>
          <w:szCs w:val="22"/>
          <w:lang w:val="es-ES" w:eastAsia="es-ES"/>
        </w:rPr>
      </w:pPr>
      <w:r w:rsidRPr="0003460A">
        <w:rPr>
          <w:b/>
          <w:sz w:val="22"/>
          <w:szCs w:val="22"/>
          <w:lang w:val="es-ES" w:eastAsia="es-ES"/>
        </w:rPr>
        <w:t>POR TANTO</w:t>
      </w:r>
    </w:p>
    <w:p w:rsidR="006B592E" w:rsidRDefault="006B592E">
      <w:pPr>
        <w:pStyle w:val="Style6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396"/>
        <w:ind w:right="504"/>
        <w:jc w:val="both"/>
        <w:rPr>
          <w:spacing w:val="-1"/>
          <w:sz w:val="22"/>
          <w:szCs w:val="22"/>
          <w:lang w:val="es-ES" w:eastAsia="es-ES"/>
        </w:rPr>
      </w:pPr>
      <w:r>
        <w:rPr>
          <w:spacing w:val="-3"/>
          <w:sz w:val="22"/>
          <w:szCs w:val="22"/>
          <w:lang w:val="es-ES" w:eastAsia="es-ES"/>
        </w:rPr>
        <w:t xml:space="preserve">Se dispone </w:t>
      </w:r>
      <w:r w:rsidRPr="0003460A">
        <w:rPr>
          <w:b/>
          <w:spacing w:val="-3"/>
          <w:sz w:val="22"/>
          <w:szCs w:val="22"/>
          <w:lang w:val="es-ES" w:eastAsia="es-ES"/>
        </w:rPr>
        <w:t>ANULAR</w:t>
      </w:r>
      <w:r>
        <w:rPr>
          <w:spacing w:val="-3"/>
          <w:sz w:val="22"/>
          <w:szCs w:val="22"/>
          <w:lang w:val="es-ES" w:eastAsia="es-ES"/>
        </w:rPr>
        <w:t xml:space="preserve"> el Artículo 7.8.14 de la Sesión Ordinaria N° 13-2014 del 19 de </w:t>
      </w:r>
      <w:r>
        <w:rPr>
          <w:sz w:val="22"/>
          <w:szCs w:val="22"/>
          <w:lang w:val="es-ES" w:eastAsia="es-ES"/>
        </w:rPr>
        <w:t xml:space="preserve">febrero del 2014, de la Junta Directiva del Consejo de Transporte Público, en el cual se rechaza por supuesta falta de legitimación, el Recurso de Revocatoria interpuesto por </w:t>
      </w:r>
      <w:r w:rsidRPr="0003460A">
        <w:rPr>
          <w:b/>
          <w:spacing w:val="2"/>
          <w:sz w:val="22"/>
          <w:szCs w:val="22"/>
          <w:lang w:val="es-ES" w:eastAsia="es-ES"/>
        </w:rPr>
        <w:t>R</w:t>
      </w:r>
      <w:r w:rsidR="00D66736">
        <w:rPr>
          <w:b/>
          <w:spacing w:val="2"/>
          <w:sz w:val="22"/>
          <w:szCs w:val="22"/>
          <w:lang w:val="es-ES" w:eastAsia="es-ES"/>
        </w:rPr>
        <w:t>.</w:t>
      </w:r>
      <w:r w:rsidRPr="0003460A">
        <w:rPr>
          <w:b/>
          <w:spacing w:val="2"/>
          <w:sz w:val="22"/>
          <w:szCs w:val="22"/>
          <w:lang w:val="es-ES" w:eastAsia="es-ES"/>
        </w:rPr>
        <w:t>C</w:t>
      </w:r>
      <w:r w:rsidR="00D66736">
        <w:rPr>
          <w:b/>
          <w:spacing w:val="2"/>
          <w:sz w:val="22"/>
          <w:szCs w:val="22"/>
          <w:lang w:val="es-ES" w:eastAsia="es-ES"/>
        </w:rPr>
        <w:t>.L</w:t>
      </w:r>
      <w:r w:rsidR="00FB1A4C">
        <w:rPr>
          <w:b/>
          <w:spacing w:val="2"/>
          <w:sz w:val="22"/>
          <w:szCs w:val="22"/>
          <w:lang w:val="es-ES" w:eastAsia="es-ES"/>
        </w:rPr>
        <w:t>.</w:t>
      </w:r>
      <w:r>
        <w:rPr>
          <w:b/>
          <w:bCs/>
          <w:spacing w:val="2"/>
          <w:w w:val="95"/>
          <w:sz w:val="20"/>
          <w:szCs w:val="20"/>
          <w:lang w:val="es-ES" w:eastAsia="es-ES"/>
        </w:rPr>
        <w:t xml:space="preserve">, </w:t>
      </w:r>
      <w:r>
        <w:rPr>
          <w:spacing w:val="2"/>
          <w:sz w:val="22"/>
          <w:szCs w:val="22"/>
          <w:lang w:val="es-ES" w:eastAsia="es-ES"/>
        </w:rPr>
        <w:t xml:space="preserve">cédula de identidad </w:t>
      </w:r>
      <w:r w:rsidR="00FB1A4C">
        <w:rPr>
          <w:spacing w:val="2"/>
          <w:sz w:val="22"/>
          <w:szCs w:val="22"/>
          <w:lang w:val="es-ES" w:eastAsia="es-ES"/>
        </w:rPr>
        <w:t>…</w:t>
      </w:r>
      <w:r>
        <w:rPr>
          <w:spacing w:val="2"/>
          <w:sz w:val="22"/>
          <w:szCs w:val="22"/>
          <w:lang w:val="es-ES" w:eastAsia="es-ES"/>
        </w:rPr>
        <w:t xml:space="preserve">, en su condición de </w:t>
      </w:r>
      <w:r>
        <w:rPr>
          <w:spacing w:val="7"/>
          <w:sz w:val="22"/>
          <w:szCs w:val="22"/>
          <w:lang w:val="es-ES" w:eastAsia="es-ES"/>
        </w:rPr>
        <w:t xml:space="preserve">concesionario del Taxi placa </w:t>
      </w:r>
      <w:proofErr w:type="spellStart"/>
      <w:r w:rsidR="00D66736">
        <w:rPr>
          <w:spacing w:val="7"/>
          <w:sz w:val="22"/>
          <w:szCs w:val="22"/>
          <w:lang w:val="es-ES" w:eastAsia="es-ES"/>
        </w:rPr>
        <w:t>xxx</w:t>
      </w:r>
      <w:proofErr w:type="spellEnd"/>
      <w:r>
        <w:rPr>
          <w:spacing w:val="7"/>
          <w:sz w:val="22"/>
          <w:szCs w:val="22"/>
          <w:lang w:val="es-ES" w:eastAsia="es-ES"/>
        </w:rPr>
        <w:t xml:space="preserve">, en contra del Artículo 2.2.12 de la Sesión </w:t>
      </w:r>
      <w:r>
        <w:rPr>
          <w:spacing w:val="3"/>
          <w:sz w:val="22"/>
          <w:szCs w:val="22"/>
          <w:lang w:val="es-ES" w:eastAsia="es-ES"/>
        </w:rPr>
        <w:t xml:space="preserve">Extraordinaria 02-2012 del 16 de abril del 2012, modificado por el Artículo 3.1 de la Sesión Ordinaria 42-2012 del 2 de julio del 2012, y el Artículo 2.2.17 de la Sesión Extraordinaria 02-2012 del 16 de abril del 2012, modificado por el Artículo 3.1 de la </w:t>
      </w:r>
      <w:r>
        <w:rPr>
          <w:spacing w:val="1"/>
          <w:sz w:val="22"/>
          <w:szCs w:val="22"/>
          <w:lang w:val="es-ES" w:eastAsia="es-ES"/>
        </w:rPr>
        <w:t xml:space="preserve">Sesión Ordinaria 42-2012 del 2 de julio del 2012, todos adoptados por la Junta Directiva </w:t>
      </w:r>
      <w:r>
        <w:rPr>
          <w:spacing w:val="13"/>
          <w:sz w:val="22"/>
          <w:szCs w:val="22"/>
          <w:lang w:val="es-ES" w:eastAsia="es-ES"/>
        </w:rPr>
        <w:t xml:space="preserve">del Consejo de Transporte Público, </w:t>
      </w:r>
      <w:r>
        <w:rPr>
          <w:i/>
          <w:iCs/>
          <w:spacing w:val="13"/>
          <w:sz w:val="21"/>
          <w:szCs w:val="21"/>
          <w:lang w:val="es-ES" w:eastAsia="es-ES"/>
        </w:rPr>
        <w:t xml:space="preserve">devolviéndose </w:t>
      </w:r>
      <w:r>
        <w:rPr>
          <w:spacing w:val="13"/>
          <w:sz w:val="22"/>
          <w:szCs w:val="22"/>
          <w:lang w:val="es-ES" w:eastAsia="es-ES"/>
        </w:rPr>
        <w:t xml:space="preserve">el caso para la valoración </w:t>
      </w:r>
      <w:r>
        <w:rPr>
          <w:spacing w:val="8"/>
          <w:sz w:val="22"/>
          <w:szCs w:val="22"/>
          <w:lang w:val="es-ES" w:eastAsia="es-ES"/>
        </w:rPr>
        <w:t xml:space="preserve">correspondiente de primera instancia ante el Consejo de Transporte Público, al </w:t>
      </w:r>
      <w:r>
        <w:rPr>
          <w:spacing w:val="-1"/>
          <w:sz w:val="22"/>
          <w:szCs w:val="22"/>
          <w:lang w:val="es-ES" w:eastAsia="es-ES"/>
        </w:rPr>
        <w:t>determinarse que el recurrente si detenta legitimación meritoria.</w:t>
      </w:r>
    </w:p>
    <w:p w:rsidR="006B592E" w:rsidRDefault="006B592E">
      <w:pPr>
        <w:pStyle w:val="Style10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spacing w:before="288"/>
        <w:rPr>
          <w:rStyle w:val="CharacterStyle8"/>
          <w:i/>
          <w:iCs/>
          <w:lang w:val="es-ES" w:eastAsia="es-ES"/>
        </w:rPr>
      </w:pPr>
      <w:r>
        <w:rPr>
          <w:rStyle w:val="CharacterStyle8"/>
          <w:spacing w:val="2"/>
          <w:sz w:val="22"/>
          <w:szCs w:val="22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8"/>
          <w:spacing w:val="-3"/>
          <w:sz w:val="22"/>
          <w:szCs w:val="22"/>
          <w:lang w:val="es-ES" w:eastAsia="es-ES"/>
        </w:rPr>
        <w:t xml:space="preserve">conformidad con los artículos 16 y 22 incisos c) de la Ley 7969, </w:t>
      </w:r>
      <w:r>
        <w:rPr>
          <w:rStyle w:val="CharacterStyle8"/>
          <w:i/>
          <w:iCs/>
          <w:spacing w:val="-3"/>
          <w:lang w:val="es-ES" w:eastAsia="es-ES"/>
        </w:rPr>
        <w:t xml:space="preserve">se da por agotada la vía </w:t>
      </w:r>
      <w:r>
        <w:rPr>
          <w:rStyle w:val="CharacterStyle8"/>
          <w:i/>
          <w:iCs/>
          <w:lang w:val="es-ES" w:eastAsia="es-ES"/>
        </w:rPr>
        <w:t>administrativa.</w:t>
      </w:r>
    </w:p>
    <w:p w:rsidR="006B592E" w:rsidRDefault="006B592E">
      <w:pPr>
        <w:pStyle w:val="Style6"/>
        <w:numPr>
          <w:ilvl w:val="0"/>
          <w:numId w:val="4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216" w:after="252"/>
        <w:ind w:right="504"/>
        <w:jc w:val="both"/>
        <w:rPr>
          <w:spacing w:val="2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 xml:space="preserve">Según las disposiciones del Artículo 16 de la Ley No. 7969, rectora en la materia, se </w:t>
      </w:r>
      <w:r>
        <w:rPr>
          <w:spacing w:val="6"/>
          <w:sz w:val="22"/>
          <w:szCs w:val="22"/>
          <w:lang w:val="es-ES" w:eastAsia="es-ES"/>
        </w:rPr>
        <w:t xml:space="preserve">recuerda que los fallos de este Tribunal son de acatamiento inmediato, estricto y </w:t>
      </w:r>
      <w:r>
        <w:rPr>
          <w:spacing w:val="2"/>
          <w:sz w:val="22"/>
          <w:szCs w:val="22"/>
          <w:lang w:val="es-ES" w:eastAsia="es-ES"/>
        </w:rPr>
        <w:t xml:space="preserve">obligatorio. </w:t>
      </w:r>
      <w:r w:rsidRPr="0003460A">
        <w:rPr>
          <w:b/>
          <w:spacing w:val="2"/>
          <w:sz w:val="22"/>
          <w:szCs w:val="22"/>
          <w:lang w:val="es-ES" w:eastAsia="es-ES"/>
        </w:rPr>
        <w:t>NOTIFÍQUESE.-</w:t>
      </w:r>
    </w:p>
    <w:p w:rsidR="00D66736" w:rsidRDefault="00D66736" w:rsidP="00D66736">
      <w:pPr>
        <w:pStyle w:val="Style5"/>
        <w:kinsoku w:val="0"/>
        <w:autoSpaceDE/>
        <w:ind w:left="216"/>
        <w:jc w:val="left"/>
        <w:rPr>
          <w:spacing w:val="-4"/>
          <w:sz w:val="22"/>
          <w:szCs w:val="22"/>
          <w:lang w:val="es-ES" w:eastAsia="es-ES"/>
        </w:rPr>
      </w:pPr>
    </w:p>
    <w:p w:rsidR="005F5586" w:rsidRDefault="005F5586" w:rsidP="005F5586">
      <w:pPr>
        <w:pStyle w:val="Style5"/>
        <w:kinsoku w:val="0"/>
        <w:autoSpaceDE/>
        <w:spacing w:line="276" w:lineRule="auto"/>
        <w:ind w:left="216"/>
        <w:jc w:val="center"/>
        <w:rPr>
          <w:spacing w:val="-4"/>
          <w:sz w:val="22"/>
          <w:szCs w:val="22"/>
          <w:lang w:val="es-ES" w:eastAsia="es-ES"/>
        </w:rPr>
      </w:pPr>
    </w:p>
    <w:p w:rsidR="00D66736" w:rsidRDefault="00D66736" w:rsidP="005F5586">
      <w:pPr>
        <w:pStyle w:val="Style5"/>
        <w:kinsoku w:val="0"/>
        <w:autoSpaceDE/>
        <w:spacing w:line="276" w:lineRule="auto"/>
        <w:ind w:left="216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D66736" w:rsidRDefault="00D66736" w:rsidP="005F5586">
      <w:pPr>
        <w:pStyle w:val="Style5"/>
        <w:kinsoku w:val="0"/>
        <w:autoSpaceDE/>
        <w:spacing w:line="276" w:lineRule="auto"/>
        <w:ind w:left="216"/>
        <w:jc w:val="center"/>
        <w:rPr>
          <w:b/>
          <w:spacing w:val="-4"/>
          <w:sz w:val="22"/>
          <w:szCs w:val="22"/>
          <w:lang w:val="es-ES" w:eastAsia="es-ES"/>
        </w:rPr>
      </w:pPr>
      <w:r w:rsidRPr="00E6693B">
        <w:rPr>
          <w:b/>
          <w:spacing w:val="-4"/>
          <w:sz w:val="22"/>
          <w:szCs w:val="22"/>
          <w:lang w:val="es-ES" w:eastAsia="es-ES"/>
        </w:rPr>
        <w:t>Presidente</w:t>
      </w:r>
    </w:p>
    <w:p w:rsidR="00D66736" w:rsidRPr="00E6693B" w:rsidRDefault="00D66736" w:rsidP="005F5586">
      <w:pPr>
        <w:pStyle w:val="Style5"/>
        <w:kinsoku w:val="0"/>
        <w:autoSpaceDE/>
        <w:spacing w:line="276" w:lineRule="auto"/>
        <w:ind w:left="216"/>
        <w:jc w:val="center"/>
        <w:rPr>
          <w:b/>
          <w:spacing w:val="-4"/>
          <w:sz w:val="22"/>
          <w:szCs w:val="22"/>
          <w:lang w:val="es-ES" w:eastAsia="es-ES"/>
        </w:rPr>
      </w:pPr>
    </w:p>
    <w:p w:rsidR="00D66736" w:rsidRDefault="00D66736" w:rsidP="005F5586">
      <w:pPr>
        <w:pStyle w:val="Style5"/>
        <w:kinsoku w:val="0"/>
        <w:autoSpaceDE/>
        <w:spacing w:line="276" w:lineRule="auto"/>
        <w:ind w:left="216"/>
        <w:jc w:val="center"/>
        <w:rPr>
          <w:spacing w:val="-4"/>
          <w:sz w:val="22"/>
          <w:szCs w:val="22"/>
          <w:lang w:val="es-ES" w:eastAsia="es-ES"/>
        </w:rPr>
      </w:pPr>
    </w:p>
    <w:p w:rsidR="00D66736" w:rsidRDefault="005F5586" w:rsidP="005F5586">
      <w:pPr>
        <w:pStyle w:val="Style5"/>
        <w:kinsoku w:val="0"/>
        <w:autoSpaceDE/>
        <w:spacing w:line="276" w:lineRule="auto"/>
        <w:ind w:left="216"/>
        <w:jc w:val="left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 xml:space="preserve">             </w:t>
      </w:r>
      <w:r w:rsidR="00D66736">
        <w:rPr>
          <w:spacing w:val="-4"/>
          <w:sz w:val="22"/>
          <w:szCs w:val="22"/>
          <w:lang w:val="es-ES" w:eastAsia="es-ES"/>
        </w:rPr>
        <w:t>Licda. Marta Luz Pérez Peláez</w:t>
      </w:r>
      <w:r w:rsidR="00D66736">
        <w:rPr>
          <w:spacing w:val="-4"/>
          <w:sz w:val="22"/>
          <w:szCs w:val="22"/>
          <w:lang w:val="es-ES" w:eastAsia="es-ES"/>
        </w:rPr>
        <w:tab/>
      </w:r>
      <w:r w:rsidR="00D66736">
        <w:rPr>
          <w:spacing w:val="-4"/>
          <w:sz w:val="22"/>
          <w:szCs w:val="22"/>
          <w:lang w:val="es-ES" w:eastAsia="es-ES"/>
        </w:rPr>
        <w:tab/>
      </w:r>
      <w:r w:rsidR="00D66736"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 xml:space="preserve">    </w:t>
      </w:r>
      <w:r w:rsidR="00D66736">
        <w:rPr>
          <w:spacing w:val="-4"/>
          <w:sz w:val="22"/>
          <w:szCs w:val="22"/>
          <w:lang w:val="es-ES" w:eastAsia="es-ES"/>
        </w:rPr>
        <w:t>Lic. Mario Quesada Aguirre</w:t>
      </w:r>
    </w:p>
    <w:p w:rsidR="00D66736" w:rsidRDefault="00D66736" w:rsidP="005F5586">
      <w:pPr>
        <w:widowControl/>
        <w:kinsoku/>
        <w:autoSpaceDE w:val="0"/>
        <w:autoSpaceDN w:val="0"/>
        <w:adjustRightInd w:val="0"/>
        <w:spacing w:line="276" w:lineRule="auto"/>
        <w:ind w:left="216"/>
        <w:jc w:val="center"/>
        <w:rPr>
          <w:b/>
          <w:spacing w:val="-4"/>
          <w:sz w:val="22"/>
          <w:szCs w:val="22"/>
          <w:lang w:val="es-ES" w:eastAsia="es-ES"/>
        </w:rPr>
      </w:pPr>
      <w:r w:rsidRPr="00E6693B">
        <w:rPr>
          <w:b/>
          <w:spacing w:val="-4"/>
          <w:sz w:val="22"/>
          <w:szCs w:val="22"/>
          <w:lang w:val="es-ES" w:eastAsia="es-ES"/>
        </w:rPr>
        <w:t>Juez</w:t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6B592E" w:rsidRPr="005F5586" w:rsidRDefault="006B592E">
      <w:pPr>
        <w:ind w:right="216"/>
        <w:rPr>
          <w:lang w:val="es-CR"/>
        </w:rPr>
      </w:pPr>
    </w:p>
    <w:sectPr w:rsidR="006B592E" w:rsidRPr="005F5586">
      <w:pgSz w:w="12240" w:h="15840"/>
      <w:pgMar w:top="2040" w:right="1633" w:bottom="1370" w:left="190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EDE8"/>
    <w:multiLevelType w:val="singleLevel"/>
    <w:tmpl w:val="63CD27D2"/>
    <w:lvl w:ilvl="0">
      <w:start w:val="1"/>
      <w:numFmt w:val="decimal"/>
      <w:lvlText w:val="%1."/>
      <w:lvlJc w:val="left"/>
      <w:pPr>
        <w:tabs>
          <w:tab w:val="num" w:pos="288"/>
        </w:tabs>
        <w:ind w:left="936" w:hanging="288"/>
      </w:pPr>
      <w:rPr>
        <w:snapToGrid/>
        <w:spacing w:val="4"/>
        <w:sz w:val="20"/>
        <w:szCs w:val="20"/>
      </w:rPr>
    </w:lvl>
  </w:abstractNum>
  <w:abstractNum w:abstractNumId="1">
    <w:nsid w:val="054E7381"/>
    <w:multiLevelType w:val="singleLevel"/>
    <w:tmpl w:val="63815877"/>
    <w:lvl w:ilvl="0">
      <w:start w:val="1"/>
      <w:numFmt w:val="lowerLetter"/>
      <w:lvlText w:val="%1)"/>
      <w:lvlJc w:val="left"/>
      <w:pPr>
        <w:tabs>
          <w:tab w:val="num" w:pos="216"/>
        </w:tabs>
        <w:ind w:left="864" w:firstLine="72"/>
      </w:pPr>
      <w:rPr>
        <w:snapToGrid/>
        <w:spacing w:val="3"/>
        <w:sz w:val="20"/>
        <w:szCs w:val="20"/>
      </w:rPr>
    </w:lvl>
  </w:abstractNum>
  <w:abstractNum w:abstractNumId="2">
    <w:nsid w:val="061D946F"/>
    <w:multiLevelType w:val="singleLevel"/>
    <w:tmpl w:val="4FE2036C"/>
    <w:lvl w:ilvl="0">
      <w:start w:val="1"/>
      <w:numFmt w:val="upperRoman"/>
      <w:lvlText w:val="%1.-"/>
      <w:lvlJc w:val="left"/>
      <w:pPr>
        <w:tabs>
          <w:tab w:val="num" w:pos="360"/>
        </w:tabs>
        <w:ind w:left="144" w:firstLine="72"/>
      </w:pPr>
      <w:rPr>
        <w:b/>
        <w:snapToGrid/>
        <w:spacing w:val="-3"/>
        <w:sz w:val="22"/>
        <w:szCs w:val="22"/>
      </w:rPr>
    </w:lvl>
  </w:abstractNum>
  <w:abstractNum w:abstractNumId="3">
    <w:nsid w:val="52FF57B5"/>
    <w:multiLevelType w:val="hybridMultilevel"/>
    <w:tmpl w:val="F67CBF0A"/>
    <w:lvl w:ilvl="0" w:tplc="88B4CBD4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44" w:firstLine="72"/>
        </w:pPr>
        <w:rPr>
          <w:b/>
          <w:snapToGrid/>
          <w:spacing w:val="-4"/>
          <w:sz w:val="22"/>
          <w:szCs w:val="22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3E7234"/>
    <w:rsid w:val="0003460A"/>
    <w:rsid w:val="003E7234"/>
    <w:rsid w:val="004E4453"/>
    <w:rsid w:val="005D772A"/>
    <w:rsid w:val="005F5586"/>
    <w:rsid w:val="006B592E"/>
    <w:rsid w:val="007B32D9"/>
    <w:rsid w:val="007E61BF"/>
    <w:rsid w:val="0096681A"/>
    <w:rsid w:val="00A420ED"/>
    <w:rsid w:val="00D66736"/>
    <w:rsid w:val="00D72CCC"/>
    <w:rsid w:val="00E32F57"/>
    <w:rsid w:val="00ED2479"/>
    <w:rsid w:val="00FB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line="276" w:lineRule="auto"/>
      <w:ind w:left="72" w:right="144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108"/>
      <w:ind w:left="864" w:right="864"/>
      <w:jc w:val="both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168" w:lineRule="exact"/>
      <w:ind w:right="108"/>
      <w:jc w:val="right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88" w:line="278" w:lineRule="auto"/>
      <w:ind w:left="144" w:right="144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36" w:line="196" w:lineRule="auto"/>
      <w:ind w:right="144"/>
      <w:jc w:val="right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252"/>
      <w:ind w:left="864" w:right="936" w:firstLine="72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ind w:left="144" w:right="504"/>
      <w:jc w:val="both"/>
    </w:pPr>
    <w:rPr>
      <w:i/>
      <w:iCs/>
      <w:sz w:val="21"/>
      <w:szCs w:val="21"/>
    </w:rPr>
  </w:style>
  <w:style w:type="character" w:customStyle="1" w:styleId="CharacterStyle2">
    <w:name w:val="Character Style 2"/>
    <w:uiPriority w:val="99"/>
    <w:rPr>
      <w:sz w:val="22"/>
      <w:szCs w:val="22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8">
    <w:name w:val="Character Style 8"/>
    <w:uiPriority w:val="99"/>
    <w:rPr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3490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2015-05-21T20:36:00Z</dcterms:created>
  <dcterms:modified xsi:type="dcterms:W3CDTF">2015-05-21T20:36:00Z</dcterms:modified>
</cp:coreProperties>
</file>