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46" w:rsidRPr="00712CA2" w:rsidRDefault="00712CA2">
      <w:pPr>
        <w:pStyle w:val="Style1"/>
        <w:kinsoku w:val="0"/>
        <w:overflowPunct w:val="0"/>
        <w:autoSpaceDE/>
        <w:autoSpaceDN/>
        <w:adjustRightInd/>
        <w:spacing w:before="577" w:line="272" w:lineRule="exact"/>
        <w:ind w:left="72"/>
        <w:jc w:val="center"/>
        <w:textAlignment w:val="baseline"/>
        <w:rPr>
          <w:rStyle w:val="CharacterStyle1"/>
          <w:b/>
          <w:bCs/>
          <w:spacing w:val="1"/>
          <w:sz w:val="24"/>
          <w:szCs w:val="24"/>
          <w:lang w:val="es-CR"/>
        </w:rPr>
      </w:pP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Resolución</w:t>
      </w:r>
      <w:r w:rsidR="007A6446" w:rsidRPr="00712CA2">
        <w:rPr>
          <w:rStyle w:val="CharacterStyle1"/>
          <w:b/>
          <w:bCs/>
          <w:spacing w:val="1"/>
          <w:sz w:val="24"/>
          <w:szCs w:val="24"/>
          <w:lang w:val="es-CR"/>
        </w:rPr>
        <w:t xml:space="preserve"> N. TAT-2266-2014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540" w:line="276" w:lineRule="exact"/>
        <w:ind w:left="72" w:right="144"/>
        <w:jc w:val="both"/>
        <w:textAlignment w:val="baseline"/>
        <w:rPr>
          <w:rStyle w:val="CharacterStyle1"/>
          <w:sz w:val="24"/>
          <w:szCs w:val="24"/>
          <w:lang w:val="es-CR"/>
        </w:rPr>
      </w:pPr>
      <w:r w:rsidRPr="00712CA2">
        <w:rPr>
          <w:rStyle w:val="CharacterStyle1"/>
          <w:b/>
          <w:bCs/>
          <w:sz w:val="24"/>
          <w:szCs w:val="24"/>
          <w:lang w:val="es-CR"/>
        </w:rPr>
        <w:t xml:space="preserve">TRIBUNAL ADMINISTRATIVO DE TRANSPORTE. </w:t>
      </w:r>
      <w:r w:rsidRPr="00712CA2">
        <w:rPr>
          <w:rStyle w:val="CharacterStyle1"/>
          <w:sz w:val="24"/>
          <w:szCs w:val="24"/>
          <w:lang w:val="es-CR"/>
        </w:rPr>
        <w:t xml:space="preserve">San </w:t>
      </w:r>
      <w:r w:rsidR="00712CA2" w:rsidRPr="00712CA2">
        <w:rPr>
          <w:rStyle w:val="CharacterStyle1"/>
          <w:sz w:val="24"/>
          <w:szCs w:val="24"/>
          <w:lang w:val="es-CR"/>
        </w:rPr>
        <w:t>José</w:t>
      </w:r>
      <w:r w:rsidRPr="00712CA2">
        <w:rPr>
          <w:rStyle w:val="CharacterStyle1"/>
          <w:sz w:val="24"/>
          <w:szCs w:val="24"/>
          <w:lang w:val="es-CR"/>
        </w:rPr>
        <w:t xml:space="preserve">, a las diez horas y </w:t>
      </w:r>
      <w:r w:rsidR="00712CA2" w:rsidRPr="00712CA2">
        <w:rPr>
          <w:rStyle w:val="CharacterStyle1"/>
          <w:sz w:val="24"/>
          <w:szCs w:val="24"/>
          <w:lang w:val="es-CR"/>
        </w:rPr>
        <w:t>veintidós</w:t>
      </w:r>
      <w:r w:rsidRPr="00712CA2">
        <w:rPr>
          <w:rStyle w:val="CharacterStyle1"/>
          <w:sz w:val="24"/>
          <w:szCs w:val="24"/>
          <w:lang w:val="es-CR"/>
        </w:rPr>
        <w:t xml:space="preserve"> minutos del treinta de junio del dos mil catorce.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580" w:line="303" w:lineRule="exact"/>
        <w:ind w:left="72" w:right="144"/>
        <w:jc w:val="both"/>
        <w:textAlignment w:val="baseline"/>
        <w:rPr>
          <w:rStyle w:val="CharacterStyle1"/>
          <w:b/>
          <w:bCs/>
          <w:sz w:val="24"/>
          <w:szCs w:val="24"/>
          <w:lang w:val="es-CR"/>
        </w:rPr>
      </w:pPr>
      <w:r w:rsidRPr="00712CA2">
        <w:rPr>
          <w:rStyle w:val="CharacterStyle1"/>
          <w:sz w:val="24"/>
          <w:szCs w:val="24"/>
          <w:lang w:val="es-CR"/>
        </w:rPr>
        <w:t xml:space="preserve">Se conoce </w:t>
      </w:r>
      <w:r w:rsidRPr="00712CA2">
        <w:rPr>
          <w:rStyle w:val="CharacterStyle1"/>
          <w:b/>
          <w:bCs/>
          <w:sz w:val="18"/>
          <w:szCs w:val="18"/>
          <w:lang w:val="es-CR"/>
        </w:rPr>
        <w:t>RECURS</w:t>
      </w:r>
      <w:r w:rsidR="00883D21">
        <w:rPr>
          <w:rStyle w:val="CharacterStyle1"/>
          <w:b/>
          <w:bCs/>
          <w:sz w:val="18"/>
          <w:szCs w:val="18"/>
          <w:lang w:val="es-CR"/>
        </w:rPr>
        <w:t>O</w:t>
      </w:r>
      <w:r w:rsidRPr="00712CA2">
        <w:rPr>
          <w:rStyle w:val="CharacterStyle1"/>
          <w:b/>
          <w:bCs/>
          <w:sz w:val="18"/>
          <w:szCs w:val="18"/>
          <w:lang w:val="es-CR"/>
        </w:rPr>
        <w:t xml:space="preserve"> DE APELACION EN SUBSIDIO, </w:t>
      </w:r>
      <w:r w:rsidRPr="00712CA2">
        <w:rPr>
          <w:rStyle w:val="CharacterStyle1"/>
          <w:sz w:val="24"/>
          <w:szCs w:val="24"/>
          <w:lang w:val="es-CR"/>
        </w:rPr>
        <w:t xml:space="preserve">contra el acto adjudicatario de 96 placas de del servicio especial estable de taxi, por la Junta Directiva del Consejo de Transporte </w:t>
      </w:r>
      <w:r w:rsidR="00712CA2" w:rsidRPr="00712CA2">
        <w:rPr>
          <w:rStyle w:val="CharacterStyle1"/>
          <w:sz w:val="24"/>
          <w:szCs w:val="24"/>
          <w:lang w:val="es-CR"/>
        </w:rPr>
        <w:t>Público</w:t>
      </w:r>
      <w:r w:rsidRPr="00712CA2">
        <w:rPr>
          <w:rStyle w:val="CharacterStyle1"/>
          <w:sz w:val="24"/>
          <w:szCs w:val="24"/>
          <w:lang w:val="es-CR"/>
        </w:rPr>
        <w:t xml:space="preserve">, en el </w:t>
      </w:r>
      <w:r w:rsidR="00712CA2" w:rsidRPr="00712CA2">
        <w:rPr>
          <w:rStyle w:val="CharacterStyle1"/>
          <w:sz w:val="24"/>
          <w:szCs w:val="24"/>
          <w:lang w:val="es-CR"/>
        </w:rPr>
        <w:t>Cantón</w:t>
      </w:r>
      <w:r w:rsidRPr="00712CA2">
        <w:rPr>
          <w:rStyle w:val="CharacterStyle1"/>
          <w:sz w:val="24"/>
          <w:szCs w:val="24"/>
          <w:lang w:val="es-CR"/>
        </w:rPr>
        <w:t xml:space="preserve"> de Santa Cruz, Guanacaste, e interpuesto por </w:t>
      </w:r>
      <w:r w:rsidRPr="00712CA2">
        <w:rPr>
          <w:rStyle w:val="CharacterStyle1"/>
          <w:b/>
          <w:bCs/>
          <w:sz w:val="18"/>
          <w:szCs w:val="18"/>
          <w:lang w:val="es-CR"/>
        </w:rPr>
        <w:t>S</w:t>
      </w:r>
      <w:r w:rsidR="00712CA2">
        <w:rPr>
          <w:rStyle w:val="CharacterStyle1"/>
          <w:b/>
          <w:bCs/>
          <w:sz w:val="18"/>
          <w:szCs w:val="18"/>
          <w:lang w:val="es-CR"/>
        </w:rPr>
        <w:t>.</w:t>
      </w:r>
      <w:r w:rsidRPr="00712CA2">
        <w:rPr>
          <w:rStyle w:val="CharacterStyle1"/>
          <w:b/>
          <w:bCs/>
          <w:sz w:val="18"/>
          <w:szCs w:val="18"/>
          <w:lang w:val="es-CR"/>
        </w:rPr>
        <w:t>E</w:t>
      </w:r>
      <w:r w:rsidR="00712CA2">
        <w:rPr>
          <w:rStyle w:val="CharacterStyle1"/>
          <w:b/>
          <w:bCs/>
          <w:sz w:val="18"/>
          <w:szCs w:val="18"/>
          <w:lang w:val="es-CR"/>
        </w:rPr>
        <w:t>.</w:t>
      </w:r>
      <w:r w:rsidRPr="00712CA2">
        <w:rPr>
          <w:rStyle w:val="CharacterStyle1"/>
          <w:b/>
          <w:bCs/>
          <w:sz w:val="18"/>
          <w:szCs w:val="18"/>
          <w:lang w:val="es-CR"/>
        </w:rPr>
        <w:t>V</w:t>
      </w:r>
      <w:r w:rsidR="00883D21">
        <w:rPr>
          <w:rStyle w:val="CharacterStyle1"/>
          <w:b/>
          <w:bCs/>
          <w:sz w:val="18"/>
          <w:szCs w:val="18"/>
          <w:lang w:val="es-CR"/>
        </w:rPr>
        <w:t>.</w:t>
      </w:r>
      <w:r w:rsidRPr="00712CA2">
        <w:rPr>
          <w:rStyle w:val="CharacterStyle1"/>
          <w:b/>
          <w:bCs/>
          <w:sz w:val="18"/>
          <w:szCs w:val="18"/>
          <w:lang w:val="es-CR"/>
        </w:rPr>
        <w:t xml:space="preserve">, </w:t>
      </w:r>
      <w:r w:rsidRPr="00712CA2">
        <w:rPr>
          <w:rStyle w:val="CharacterStyle1"/>
          <w:sz w:val="24"/>
          <w:szCs w:val="24"/>
          <w:lang w:val="es-CR"/>
        </w:rPr>
        <w:t>c</w:t>
      </w:r>
      <w:r w:rsidR="00C21338">
        <w:rPr>
          <w:rStyle w:val="CharacterStyle1"/>
          <w:sz w:val="24"/>
          <w:szCs w:val="24"/>
          <w:lang w:val="es-CR"/>
        </w:rPr>
        <w:t>é</w:t>
      </w:r>
      <w:r w:rsidRPr="00712CA2">
        <w:rPr>
          <w:rStyle w:val="CharacterStyle1"/>
          <w:sz w:val="24"/>
          <w:szCs w:val="24"/>
          <w:lang w:val="es-CR"/>
        </w:rPr>
        <w:t xml:space="preserve">dula </w:t>
      </w:r>
      <w:r w:rsidR="00883D21">
        <w:rPr>
          <w:rStyle w:val="CharacterStyle1"/>
          <w:sz w:val="24"/>
          <w:szCs w:val="24"/>
          <w:lang w:val="es-CR"/>
        </w:rPr>
        <w:t>…</w:t>
      </w:r>
      <w:r w:rsidRPr="00712CA2">
        <w:rPr>
          <w:rStyle w:val="CharacterStyle1"/>
          <w:sz w:val="24"/>
          <w:szCs w:val="24"/>
          <w:lang w:val="es-CR"/>
        </w:rPr>
        <w:t xml:space="preserve">; </w:t>
      </w:r>
      <w:r w:rsidRPr="00712CA2">
        <w:rPr>
          <w:rStyle w:val="CharacterStyle1"/>
          <w:b/>
          <w:bCs/>
          <w:sz w:val="18"/>
          <w:szCs w:val="18"/>
          <w:lang w:val="es-CR"/>
        </w:rPr>
        <w:t>N</w:t>
      </w:r>
      <w:r w:rsidR="00712CA2">
        <w:rPr>
          <w:rStyle w:val="CharacterStyle1"/>
          <w:b/>
          <w:bCs/>
          <w:sz w:val="18"/>
          <w:szCs w:val="18"/>
          <w:lang w:val="es-CR"/>
        </w:rPr>
        <w:t>.</w:t>
      </w:r>
      <w:r w:rsidRPr="00712CA2">
        <w:rPr>
          <w:rStyle w:val="CharacterStyle1"/>
          <w:b/>
          <w:bCs/>
          <w:sz w:val="18"/>
          <w:szCs w:val="18"/>
          <w:lang w:val="es-CR"/>
        </w:rPr>
        <w:t>V</w:t>
      </w:r>
      <w:r w:rsidR="00712CA2">
        <w:rPr>
          <w:rStyle w:val="CharacterStyle1"/>
          <w:b/>
          <w:bCs/>
          <w:sz w:val="18"/>
          <w:szCs w:val="18"/>
          <w:lang w:val="es-CR"/>
        </w:rPr>
        <w:t>.</w:t>
      </w:r>
      <w:r w:rsidRPr="00712CA2">
        <w:rPr>
          <w:rStyle w:val="CharacterStyle1"/>
          <w:b/>
          <w:bCs/>
          <w:sz w:val="18"/>
          <w:szCs w:val="18"/>
          <w:lang w:val="es-CR"/>
        </w:rPr>
        <w:t xml:space="preserve">B, </w:t>
      </w:r>
      <w:r w:rsidR="00C21338">
        <w:rPr>
          <w:rStyle w:val="CharacterStyle1"/>
          <w:sz w:val="24"/>
          <w:szCs w:val="24"/>
          <w:lang w:val="es-CR"/>
        </w:rPr>
        <w:t>cé</w:t>
      </w:r>
      <w:r w:rsidRPr="00712CA2">
        <w:rPr>
          <w:rStyle w:val="CharacterStyle1"/>
          <w:sz w:val="24"/>
          <w:szCs w:val="24"/>
          <w:lang w:val="es-CR"/>
        </w:rPr>
        <w:t xml:space="preserve">dula </w:t>
      </w:r>
      <w:r w:rsidR="00883D21">
        <w:rPr>
          <w:rStyle w:val="CharacterStyle1"/>
          <w:sz w:val="24"/>
          <w:szCs w:val="24"/>
          <w:lang w:val="es-CR"/>
        </w:rPr>
        <w:t>…</w:t>
      </w:r>
      <w:r w:rsidRPr="00712CA2">
        <w:rPr>
          <w:rStyle w:val="CharacterStyle1"/>
          <w:sz w:val="24"/>
          <w:szCs w:val="24"/>
          <w:lang w:val="es-CR"/>
        </w:rPr>
        <w:t xml:space="preserve">; </w:t>
      </w:r>
      <w:r w:rsidRPr="00712CA2">
        <w:rPr>
          <w:rStyle w:val="CharacterStyle1"/>
          <w:b/>
          <w:bCs/>
          <w:sz w:val="18"/>
          <w:szCs w:val="18"/>
          <w:lang w:val="es-CR"/>
        </w:rPr>
        <w:t>R</w:t>
      </w:r>
      <w:r w:rsidR="00712CA2">
        <w:rPr>
          <w:rStyle w:val="CharacterStyle1"/>
          <w:b/>
          <w:bCs/>
          <w:sz w:val="18"/>
          <w:szCs w:val="18"/>
          <w:lang w:val="es-CR"/>
        </w:rPr>
        <w:t>.</w:t>
      </w:r>
      <w:r w:rsidRPr="00712CA2">
        <w:rPr>
          <w:rStyle w:val="CharacterStyle1"/>
          <w:b/>
          <w:bCs/>
          <w:sz w:val="18"/>
          <w:szCs w:val="18"/>
          <w:lang w:val="es-CR"/>
        </w:rPr>
        <w:t>H</w:t>
      </w:r>
      <w:r w:rsidR="00712CA2">
        <w:rPr>
          <w:rStyle w:val="CharacterStyle1"/>
          <w:b/>
          <w:bCs/>
          <w:sz w:val="18"/>
          <w:szCs w:val="18"/>
          <w:lang w:val="es-CR"/>
        </w:rPr>
        <w:t>.</w:t>
      </w:r>
      <w:r w:rsidRPr="00712CA2">
        <w:rPr>
          <w:rStyle w:val="CharacterStyle1"/>
          <w:b/>
          <w:bCs/>
          <w:sz w:val="18"/>
          <w:szCs w:val="18"/>
          <w:lang w:val="es-CR"/>
        </w:rPr>
        <w:t>M</w:t>
      </w:r>
      <w:r w:rsidR="00C21338">
        <w:rPr>
          <w:rStyle w:val="CharacterStyle1"/>
          <w:b/>
          <w:bCs/>
          <w:sz w:val="18"/>
          <w:szCs w:val="18"/>
          <w:lang w:val="es-CR"/>
        </w:rPr>
        <w:t>.</w:t>
      </w:r>
      <w:r w:rsidR="00712CA2">
        <w:rPr>
          <w:rStyle w:val="CharacterStyle1"/>
          <w:b/>
          <w:bCs/>
          <w:sz w:val="18"/>
          <w:szCs w:val="18"/>
          <w:lang w:val="es-CR"/>
        </w:rPr>
        <w:t>,</w:t>
      </w:r>
      <w:r w:rsidRPr="00712CA2">
        <w:rPr>
          <w:rStyle w:val="CharacterStyle1"/>
          <w:b/>
          <w:bCs/>
          <w:sz w:val="18"/>
          <w:szCs w:val="18"/>
          <w:lang w:val="es-CR"/>
        </w:rPr>
        <w:t xml:space="preserve"> </w:t>
      </w:r>
      <w:r w:rsidRPr="00712CA2">
        <w:rPr>
          <w:rStyle w:val="CharacterStyle1"/>
          <w:sz w:val="21"/>
          <w:szCs w:val="21"/>
          <w:lang w:val="es-CR"/>
        </w:rPr>
        <w:t>c</w:t>
      </w:r>
      <w:r w:rsidR="00C21338">
        <w:rPr>
          <w:rStyle w:val="CharacterStyle1"/>
          <w:sz w:val="21"/>
          <w:szCs w:val="21"/>
          <w:lang w:val="es-CR"/>
        </w:rPr>
        <w:t>é</w:t>
      </w:r>
      <w:r w:rsidRPr="00712CA2">
        <w:rPr>
          <w:rStyle w:val="CharacterStyle1"/>
          <w:sz w:val="21"/>
          <w:szCs w:val="21"/>
          <w:lang w:val="es-CR"/>
        </w:rPr>
        <w:t xml:space="preserve">dula </w:t>
      </w:r>
      <w:r w:rsidR="00883D21">
        <w:rPr>
          <w:rStyle w:val="CharacterStyle1"/>
          <w:sz w:val="21"/>
          <w:szCs w:val="21"/>
          <w:lang w:val="es-CR"/>
        </w:rPr>
        <w:t>…</w:t>
      </w:r>
      <w:r w:rsidRPr="00712CA2">
        <w:rPr>
          <w:rStyle w:val="CharacterStyle1"/>
          <w:sz w:val="21"/>
          <w:szCs w:val="21"/>
          <w:lang w:val="es-CR"/>
        </w:rPr>
        <w:t xml:space="preserve">; y </w:t>
      </w:r>
      <w:r w:rsidRPr="00712CA2">
        <w:rPr>
          <w:rStyle w:val="CharacterStyle1"/>
          <w:b/>
          <w:bCs/>
          <w:sz w:val="18"/>
          <w:szCs w:val="18"/>
          <w:lang w:val="es-CR"/>
        </w:rPr>
        <w:t>R</w:t>
      </w:r>
      <w:r w:rsidR="0080056D">
        <w:rPr>
          <w:rStyle w:val="CharacterStyle1"/>
          <w:b/>
          <w:bCs/>
          <w:sz w:val="18"/>
          <w:szCs w:val="18"/>
          <w:lang w:val="es-CR"/>
        </w:rPr>
        <w:t>.</w:t>
      </w:r>
      <w:r w:rsidRPr="00712CA2">
        <w:rPr>
          <w:rStyle w:val="CharacterStyle1"/>
          <w:b/>
          <w:bCs/>
          <w:sz w:val="18"/>
          <w:szCs w:val="18"/>
          <w:lang w:val="es-CR"/>
        </w:rPr>
        <w:t>M</w:t>
      </w:r>
      <w:r w:rsidR="0080056D">
        <w:rPr>
          <w:rStyle w:val="CharacterStyle1"/>
          <w:b/>
          <w:bCs/>
          <w:sz w:val="18"/>
          <w:szCs w:val="18"/>
          <w:lang w:val="es-CR"/>
        </w:rPr>
        <w:t>.</w:t>
      </w:r>
      <w:r w:rsidRPr="00712CA2">
        <w:rPr>
          <w:rStyle w:val="CharacterStyle1"/>
          <w:b/>
          <w:bCs/>
          <w:sz w:val="18"/>
          <w:szCs w:val="18"/>
          <w:lang w:val="es-CR"/>
        </w:rPr>
        <w:t>D</w:t>
      </w:r>
      <w:r w:rsidR="00883D21">
        <w:rPr>
          <w:rStyle w:val="CharacterStyle1"/>
          <w:b/>
          <w:bCs/>
          <w:sz w:val="18"/>
          <w:szCs w:val="18"/>
          <w:lang w:val="es-CR"/>
        </w:rPr>
        <w:t>.</w:t>
      </w:r>
      <w:r w:rsidRPr="00712CA2">
        <w:rPr>
          <w:rStyle w:val="CharacterStyle1"/>
          <w:b/>
          <w:bCs/>
          <w:sz w:val="18"/>
          <w:szCs w:val="18"/>
          <w:lang w:val="es-CR"/>
        </w:rPr>
        <w:t xml:space="preserve">, </w:t>
      </w:r>
      <w:r w:rsidR="00C21338">
        <w:rPr>
          <w:rStyle w:val="CharacterStyle1"/>
          <w:sz w:val="24"/>
          <w:szCs w:val="24"/>
          <w:lang w:val="es-CR"/>
        </w:rPr>
        <w:t>cé</w:t>
      </w:r>
      <w:r w:rsidRPr="00712CA2">
        <w:rPr>
          <w:rStyle w:val="CharacterStyle1"/>
          <w:sz w:val="24"/>
          <w:szCs w:val="24"/>
          <w:lang w:val="es-CR"/>
        </w:rPr>
        <w:t xml:space="preserve">dula </w:t>
      </w:r>
      <w:r w:rsidR="0080056D">
        <w:rPr>
          <w:rStyle w:val="CharacterStyle1"/>
          <w:sz w:val="24"/>
          <w:szCs w:val="24"/>
          <w:lang w:val="es-CR"/>
        </w:rPr>
        <w:t>número</w:t>
      </w:r>
      <w:r w:rsidRPr="00712CA2">
        <w:rPr>
          <w:rStyle w:val="CharacterStyle1"/>
          <w:sz w:val="24"/>
          <w:szCs w:val="24"/>
          <w:lang w:val="es-CR"/>
        </w:rPr>
        <w:t xml:space="preserve"> </w:t>
      </w:r>
      <w:r w:rsidR="00883D21">
        <w:rPr>
          <w:rStyle w:val="CharacterStyle1"/>
          <w:sz w:val="24"/>
          <w:szCs w:val="24"/>
          <w:lang w:val="es-CR"/>
        </w:rPr>
        <w:t>…</w:t>
      </w:r>
      <w:r w:rsidRPr="00712CA2">
        <w:rPr>
          <w:rStyle w:val="CharacterStyle1"/>
          <w:sz w:val="24"/>
          <w:szCs w:val="24"/>
          <w:lang w:val="es-CR"/>
        </w:rPr>
        <w:t xml:space="preserve">, en su </w:t>
      </w:r>
      <w:r w:rsidR="0080056D" w:rsidRPr="00712CA2">
        <w:rPr>
          <w:rStyle w:val="CharacterStyle1"/>
          <w:sz w:val="24"/>
          <w:szCs w:val="24"/>
          <w:lang w:val="es-CR"/>
        </w:rPr>
        <w:t>condición</w:t>
      </w:r>
      <w:r w:rsidRPr="00712CA2">
        <w:rPr>
          <w:rStyle w:val="CharacterStyle1"/>
          <w:sz w:val="24"/>
          <w:szCs w:val="24"/>
          <w:lang w:val="es-CR"/>
        </w:rPr>
        <w:t xml:space="preserve"> de representantes de los Taxistas de Santa Cruz, y que se tramita en este Despacho bajo el </w:t>
      </w:r>
      <w:r w:rsidRPr="00712CA2">
        <w:rPr>
          <w:rStyle w:val="CharacterStyle1"/>
          <w:b/>
          <w:bCs/>
          <w:sz w:val="24"/>
          <w:szCs w:val="24"/>
          <w:lang w:val="es-CR"/>
        </w:rPr>
        <w:t>Expediente Administrativo N° TAT-027-14.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579" w:line="272" w:lineRule="exact"/>
        <w:ind w:left="72"/>
        <w:jc w:val="center"/>
        <w:textAlignment w:val="baseline"/>
        <w:rPr>
          <w:rStyle w:val="CharacterStyle1"/>
          <w:b/>
          <w:bCs/>
          <w:sz w:val="24"/>
          <w:szCs w:val="24"/>
          <w:lang w:val="es-CR"/>
        </w:rPr>
      </w:pPr>
      <w:r w:rsidRPr="00712CA2">
        <w:rPr>
          <w:rStyle w:val="CharacterStyle1"/>
          <w:b/>
          <w:bCs/>
          <w:sz w:val="24"/>
          <w:szCs w:val="24"/>
          <w:lang w:val="es-CR"/>
        </w:rPr>
        <w:t>RESULTANDO</w:t>
      </w:r>
    </w:p>
    <w:p w:rsidR="007A6446" w:rsidRPr="0080056D" w:rsidRDefault="007A6446" w:rsidP="00712CA2">
      <w:pPr>
        <w:pStyle w:val="Style1"/>
        <w:kinsoku w:val="0"/>
        <w:overflowPunct w:val="0"/>
        <w:autoSpaceDE/>
        <w:autoSpaceDN/>
        <w:adjustRightInd/>
        <w:spacing w:before="457" w:line="272" w:lineRule="exact"/>
        <w:ind w:left="72" w:right="144"/>
        <w:jc w:val="both"/>
        <w:textAlignment w:val="baseline"/>
        <w:rPr>
          <w:rStyle w:val="CharacterStyle1"/>
          <w:sz w:val="22"/>
          <w:szCs w:val="22"/>
          <w:lang w:val="es-CR"/>
        </w:rPr>
      </w:pPr>
      <w:r w:rsidRPr="0080056D">
        <w:rPr>
          <w:rStyle w:val="CharacterStyle1"/>
          <w:b/>
          <w:bCs/>
          <w:sz w:val="22"/>
          <w:szCs w:val="22"/>
          <w:lang w:val="es-CR"/>
        </w:rPr>
        <w:t xml:space="preserve">PRIMERO.- </w:t>
      </w:r>
      <w:r w:rsidRPr="0080056D">
        <w:rPr>
          <w:rStyle w:val="CharacterStyle1"/>
          <w:bCs/>
          <w:sz w:val="22"/>
          <w:szCs w:val="22"/>
          <w:lang w:val="es-CR"/>
        </w:rPr>
        <w:t xml:space="preserve">El </w:t>
      </w:r>
      <w:r w:rsidR="0080056D" w:rsidRPr="0080056D">
        <w:rPr>
          <w:rStyle w:val="CharacterStyle1"/>
          <w:sz w:val="22"/>
          <w:szCs w:val="22"/>
          <w:lang w:val="es-CR"/>
        </w:rPr>
        <w:t>día</w:t>
      </w:r>
      <w:r w:rsidRPr="0080056D">
        <w:rPr>
          <w:rStyle w:val="CharacterStyle1"/>
          <w:sz w:val="22"/>
          <w:szCs w:val="22"/>
          <w:lang w:val="es-CR"/>
        </w:rPr>
        <w:t xml:space="preserve"> </w:t>
      </w:r>
      <w:r w:rsidRPr="0080056D">
        <w:rPr>
          <w:rStyle w:val="CharacterStyle1"/>
          <w:b/>
          <w:bCs/>
          <w:sz w:val="22"/>
          <w:szCs w:val="22"/>
          <w:lang w:val="es-CR"/>
        </w:rPr>
        <w:t xml:space="preserve">18 de julio del 2012, </w:t>
      </w:r>
      <w:r w:rsidRPr="0080056D">
        <w:rPr>
          <w:rStyle w:val="CharacterStyle1"/>
          <w:sz w:val="22"/>
          <w:szCs w:val="22"/>
          <w:lang w:val="es-CR"/>
        </w:rPr>
        <w:t xml:space="preserve">los </w:t>
      </w:r>
      <w:r w:rsidR="0080056D" w:rsidRPr="0080056D">
        <w:rPr>
          <w:rStyle w:val="CharacterStyle1"/>
          <w:sz w:val="22"/>
          <w:szCs w:val="22"/>
          <w:lang w:val="es-CR"/>
        </w:rPr>
        <w:t>señores</w:t>
      </w:r>
      <w:r w:rsidRPr="0080056D">
        <w:rPr>
          <w:rStyle w:val="CharacterStyle1"/>
          <w:sz w:val="22"/>
          <w:szCs w:val="22"/>
          <w:lang w:val="es-CR"/>
        </w:rPr>
        <w:t xml:space="preserve"> </w:t>
      </w:r>
      <w:r w:rsidRPr="0080056D">
        <w:rPr>
          <w:rStyle w:val="CharacterStyle1"/>
          <w:b/>
          <w:bCs/>
          <w:sz w:val="22"/>
          <w:szCs w:val="22"/>
          <w:lang w:val="es-CR"/>
        </w:rPr>
        <w:t>S</w:t>
      </w:r>
      <w:r w:rsidR="00883D21">
        <w:rPr>
          <w:rStyle w:val="CharacterStyle1"/>
          <w:b/>
          <w:bCs/>
          <w:sz w:val="22"/>
          <w:szCs w:val="22"/>
          <w:lang w:val="es-CR"/>
        </w:rPr>
        <w:t>.E.V.</w:t>
      </w:r>
      <w:r w:rsidRPr="0080056D">
        <w:rPr>
          <w:rStyle w:val="CharacterStyle1"/>
          <w:b/>
          <w:bCs/>
          <w:sz w:val="22"/>
          <w:szCs w:val="22"/>
          <w:lang w:val="es-CR"/>
        </w:rPr>
        <w:t>, N</w:t>
      </w:r>
      <w:r w:rsidR="00C21338">
        <w:rPr>
          <w:rStyle w:val="CharacterStyle1"/>
          <w:b/>
          <w:bCs/>
          <w:sz w:val="22"/>
          <w:szCs w:val="22"/>
          <w:lang w:val="es-CR"/>
        </w:rPr>
        <w:t>.</w:t>
      </w:r>
      <w:r w:rsidR="00883D21">
        <w:rPr>
          <w:rStyle w:val="CharacterStyle1"/>
          <w:b/>
          <w:bCs/>
          <w:sz w:val="22"/>
          <w:szCs w:val="22"/>
          <w:lang w:val="es-CR"/>
        </w:rPr>
        <w:t>E.V.B.</w:t>
      </w:r>
      <w:r w:rsidRPr="0080056D">
        <w:rPr>
          <w:rStyle w:val="CharacterStyle1"/>
          <w:b/>
          <w:bCs/>
          <w:sz w:val="22"/>
          <w:szCs w:val="22"/>
          <w:lang w:val="es-CR"/>
        </w:rPr>
        <w:t>, R</w:t>
      </w:r>
      <w:r w:rsidR="00883D21">
        <w:rPr>
          <w:rStyle w:val="CharacterStyle1"/>
          <w:b/>
          <w:bCs/>
          <w:sz w:val="22"/>
          <w:szCs w:val="22"/>
          <w:lang w:val="es-CR"/>
        </w:rPr>
        <w:t>.H.M.</w:t>
      </w:r>
      <w:r w:rsidRPr="0080056D">
        <w:rPr>
          <w:rStyle w:val="CharacterStyle1"/>
          <w:b/>
          <w:bCs/>
          <w:sz w:val="22"/>
          <w:szCs w:val="22"/>
          <w:lang w:val="es-CR"/>
        </w:rPr>
        <w:t xml:space="preserve"> </w:t>
      </w:r>
      <w:r w:rsidRPr="0080056D">
        <w:rPr>
          <w:rStyle w:val="CharacterStyle1"/>
          <w:sz w:val="22"/>
          <w:szCs w:val="22"/>
          <w:lang w:val="es-CR"/>
        </w:rPr>
        <w:t xml:space="preserve">y </w:t>
      </w:r>
      <w:r w:rsidRPr="0080056D">
        <w:rPr>
          <w:rStyle w:val="CharacterStyle1"/>
          <w:b/>
          <w:bCs/>
          <w:sz w:val="22"/>
          <w:szCs w:val="22"/>
          <w:lang w:val="es-CR"/>
        </w:rPr>
        <w:t>R</w:t>
      </w:r>
      <w:r w:rsidR="00883D21">
        <w:rPr>
          <w:rStyle w:val="CharacterStyle1"/>
          <w:b/>
          <w:bCs/>
          <w:sz w:val="22"/>
          <w:szCs w:val="22"/>
          <w:lang w:val="es-CR"/>
        </w:rPr>
        <w:t>.M.D.</w:t>
      </w:r>
      <w:r w:rsidRPr="0080056D">
        <w:rPr>
          <w:rStyle w:val="CharacterStyle1"/>
          <w:b/>
          <w:bCs/>
          <w:sz w:val="22"/>
          <w:szCs w:val="22"/>
          <w:lang w:val="es-CR"/>
        </w:rPr>
        <w:t>,</w:t>
      </w:r>
      <w:r w:rsidR="00712CA2" w:rsidRPr="0080056D">
        <w:rPr>
          <w:rStyle w:val="CharacterStyle1"/>
          <w:b/>
          <w:bCs/>
          <w:sz w:val="22"/>
          <w:szCs w:val="22"/>
          <w:lang w:val="es-CR"/>
        </w:rPr>
        <w:t xml:space="preserve"> </w:t>
      </w:r>
      <w:r w:rsidRPr="0080056D">
        <w:rPr>
          <w:rStyle w:val="CharacterStyle1"/>
          <w:sz w:val="22"/>
          <w:szCs w:val="22"/>
          <w:lang w:val="es-CR"/>
        </w:rPr>
        <w:t>presentan ante el Consejo de Transporte</w:t>
      </w:r>
      <w:r w:rsidR="0080056D" w:rsidRPr="0080056D">
        <w:rPr>
          <w:rStyle w:val="CharacterStyle1"/>
          <w:sz w:val="22"/>
          <w:szCs w:val="22"/>
          <w:lang w:val="es-CR"/>
        </w:rPr>
        <w:t xml:space="preserve"> Públ</w:t>
      </w:r>
      <w:r w:rsidRPr="0080056D">
        <w:rPr>
          <w:rStyle w:val="CharacterStyle1"/>
          <w:sz w:val="22"/>
          <w:szCs w:val="22"/>
          <w:lang w:val="es-CR"/>
        </w:rPr>
        <w:t xml:space="preserve">ico, Recurso de Revocatoria con </w:t>
      </w:r>
      <w:r w:rsidR="0080056D" w:rsidRPr="0080056D">
        <w:rPr>
          <w:rStyle w:val="CharacterStyle1"/>
          <w:sz w:val="22"/>
          <w:szCs w:val="22"/>
          <w:lang w:val="es-CR"/>
        </w:rPr>
        <w:t>Apelación</w:t>
      </w:r>
      <w:r w:rsidRPr="0080056D">
        <w:rPr>
          <w:rStyle w:val="CharacterStyle1"/>
          <w:sz w:val="22"/>
          <w:szCs w:val="22"/>
          <w:lang w:val="es-CR"/>
        </w:rPr>
        <w:t xml:space="preserve"> en Subsidio, indicando en resumen lo siguiente:</w:t>
      </w:r>
    </w:p>
    <w:p w:rsidR="007A6446" w:rsidRPr="00623E36" w:rsidRDefault="007A6446" w:rsidP="00623E3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79" w:line="282" w:lineRule="exact"/>
        <w:ind w:right="648"/>
        <w:jc w:val="both"/>
        <w:textAlignment w:val="baseline"/>
        <w:rPr>
          <w:rStyle w:val="CharacterStyle1"/>
          <w:spacing w:val="3"/>
          <w:sz w:val="22"/>
          <w:szCs w:val="22"/>
          <w:lang w:val="es-CR"/>
        </w:rPr>
      </w:pPr>
      <w:r w:rsidRPr="00623E36">
        <w:rPr>
          <w:rStyle w:val="CharacterStyle1"/>
          <w:spacing w:val="13"/>
          <w:sz w:val="22"/>
          <w:szCs w:val="22"/>
          <w:lang w:val="es-CR"/>
        </w:rPr>
        <w:t xml:space="preserve">Que en el </w:t>
      </w:r>
      <w:r w:rsidR="0080056D" w:rsidRPr="00623E36">
        <w:rPr>
          <w:rStyle w:val="CharacterStyle1"/>
          <w:spacing w:val="13"/>
          <w:sz w:val="22"/>
          <w:szCs w:val="22"/>
          <w:lang w:val="es-CR"/>
        </w:rPr>
        <w:t>cantón</w:t>
      </w:r>
      <w:r w:rsidRPr="00623E36">
        <w:rPr>
          <w:rStyle w:val="CharacterStyle1"/>
          <w:spacing w:val="13"/>
          <w:sz w:val="22"/>
          <w:szCs w:val="22"/>
          <w:lang w:val="es-CR"/>
        </w:rPr>
        <w:t xml:space="preserve"> de Santa Cruz, Guanacaste, existen 48 placas de taxis</w:t>
      </w:r>
      <w:r w:rsidR="00623E36" w:rsidRPr="00623E36">
        <w:rPr>
          <w:rStyle w:val="CharacterStyle1"/>
          <w:spacing w:val="13"/>
          <w:sz w:val="22"/>
          <w:szCs w:val="22"/>
          <w:lang w:val="es-CR"/>
        </w:rPr>
        <w:t xml:space="preserve"> </w:t>
      </w:r>
      <w:r w:rsidRPr="00623E36">
        <w:rPr>
          <w:rStyle w:val="CharacterStyle1"/>
          <w:spacing w:val="3"/>
          <w:sz w:val="22"/>
          <w:szCs w:val="22"/>
          <w:lang w:val="es-CR"/>
        </w:rPr>
        <w:t xml:space="preserve">concesionarios autorizados aprobadas, de las cuales 42 corresponden al distrito central, 2 para el sector de Tamarindo, 2 para el distrito 27 de abril, 1 para Playa Flamingo, y 1 para Santa </w:t>
      </w:r>
      <w:r w:rsidR="00623E36" w:rsidRPr="00623E36">
        <w:rPr>
          <w:rStyle w:val="CharacterStyle1"/>
          <w:spacing w:val="3"/>
          <w:sz w:val="22"/>
          <w:szCs w:val="22"/>
          <w:lang w:val="es-CR"/>
        </w:rPr>
        <w:t>Bárbara</w:t>
      </w:r>
      <w:r w:rsidRPr="00623E36">
        <w:rPr>
          <w:rStyle w:val="CharacterStyle1"/>
          <w:spacing w:val="3"/>
          <w:sz w:val="22"/>
          <w:szCs w:val="22"/>
          <w:lang w:val="es-CR"/>
        </w:rPr>
        <w:t>, de todas las cuales solo hay 45 funcionando.</w:t>
      </w:r>
    </w:p>
    <w:p w:rsidR="007A6446" w:rsidRPr="00623E36" w:rsidRDefault="007A6446" w:rsidP="00623E3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65" w:line="283" w:lineRule="exact"/>
        <w:ind w:right="648"/>
        <w:jc w:val="both"/>
        <w:textAlignment w:val="baseline"/>
        <w:rPr>
          <w:rStyle w:val="CharacterStyle1"/>
          <w:sz w:val="22"/>
          <w:szCs w:val="22"/>
          <w:lang w:val="es-CR"/>
        </w:rPr>
      </w:pPr>
      <w:r w:rsidRPr="00623E36">
        <w:rPr>
          <w:rStyle w:val="CharacterStyle1"/>
          <w:spacing w:val="7"/>
          <w:sz w:val="22"/>
          <w:szCs w:val="22"/>
          <w:lang w:val="es-CR"/>
        </w:rPr>
        <w:t>Que de acuerdo con el Transitorio que II, incisos b) y c) de la Ley N° 8955,</w:t>
      </w:r>
      <w:r w:rsidR="00623E36" w:rsidRPr="00623E36">
        <w:rPr>
          <w:rStyle w:val="CharacterStyle1"/>
          <w:spacing w:val="7"/>
          <w:sz w:val="22"/>
          <w:szCs w:val="22"/>
          <w:lang w:val="es-CR"/>
        </w:rPr>
        <w:t xml:space="preserve"> </w:t>
      </w:r>
      <w:r w:rsidRPr="00623E36">
        <w:rPr>
          <w:rStyle w:val="CharacterStyle1"/>
          <w:sz w:val="22"/>
          <w:szCs w:val="22"/>
          <w:lang w:val="es-CR"/>
        </w:rPr>
        <w:t xml:space="preserve">solo </w:t>
      </w:r>
      <w:r w:rsidR="00623E36" w:rsidRPr="00623E36">
        <w:rPr>
          <w:rStyle w:val="CharacterStyle1"/>
          <w:sz w:val="22"/>
          <w:szCs w:val="22"/>
          <w:lang w:val="es-CR"/>
        </w:rPr>
        <w:t>podrían</w:t>
      </w:r>
      <w:r w:rsidRPr="00623E36">
        <w:rPr>
          <w:rStyle w:val="CharacterStyle1"/>
          <w:sz w:val="22"/>
          <w:szCs w:val="22"/>
          <w:lang w:val="es-CR"/>
        </w:rPr>
        <w:t xml:space="preserve"> haberse aprobado para todo el </w:t>
      </w:r>
      <w:r w:rsidR="00623E36" w:rsidRPr="00623E36">
        <w:rPr>
          <w:rStyle w:val="CharacterStyle1"/>
          <w:sz w:val="22"/>
          <w:szCs w:val="22"/>
          <w:lang w:val="es-CR"/>
        </w:rPr>
        <w:t>Cantón</w:t>
      </w:r>
      <w:r w:rsidRPr="00623E36">
        <w:rPr>
          <w:rStyle w:val="CharacterStyle1"/>
          <w:sz w:val="22"/>
          <w:szCs w:val="22"/>
          <w:lang w:val="es-CR"/>
        </w:rPr>
        <w:t xml:space="preserve"> de Santa Cruz 14 permisos para </w:t>
      </w:r>
      <w:r w:rsidR="00623E36" w:rsidRPr="00623E36">
        <w:rPr>
          <w:rStyle w:val="CharacterStyle1"/>
          <w:sz w:val="22"/>
          <w:szCs w:val="22"/>
          <w:lang w:val="es-CR"/>
        </w:rPr>
        <w:t>vehículos</w:t>
      </w:r>
      <w:r w:rsidRPr="00623E36">
        <w:rPr>
          <w:rStyle w:val="CharacterStyle1"/>
          <w:sz w:val="22"/>
          <w:szCs w:val="22"/>
          <w:lang w:val="es-CR"/>
        </w:rPr>
        <w:t xml:space="preserve"> para el transporte remunerado de personas modalidad servicio especial estable de taxi, ello por ser un mercado residual y limitado, y no ser</w:t>
      </w:r>
      <w:r w:rsidR="00623E36">
        <w:rPr>
          <w:rStyle w:val="CharacterStyle1"/>
          <w:sz w:val="22"/>
          <w:szCs w:val="22"/>
          <w:lang w:val="es-CR"/>
        </w:rPr>
        <w:t>í</w:t>
      </w:r>
      <w:r w:rsidRPr="00623E36">
        <w:rPr>
          <w:rStyle w:val="CharacterStyle1"/>
          <w:sz w:val="22"/>
          <w:szCs w:val="22"/>
          <w:lang w:val="es-CR"/>
        </w:rPr>
        <w:t xml:space="preserve">a justo aprobar todo el 30% del nivel nacional a un solo </w:t>
      </w:r>
      <w:r w:rsidR="00623E36" w:rsidRPr="00623E36">
        <w:rPr>
          <w:rStyle w:val="CharacterStyle1"/>
          <w:sz w:val="22"/>
          <w:szCs w:val="22"/>
          <w:lang w:val="es-CR"/>
        </w:rPr>
        <w:t>cantón</w:t>
      </w:r>
      <w:r w:rsidRPr="00623E36">
        <w:rPr>
          <w:rStyle w:val="CharacterStyle1"/>
          <w:sz w:val="22"/>
          <w:szCs w:val="22"/>
          <w:lang w:val="es-CR"/>
        </w:rPr>
        <w:t xml:space="preserve">, ya que se </w:t>
      </w:r>
      <w:r w:rsidR="00623E36" w:rsidRPr="00623E36">
        <w:rPr>
          <w:rStyle w:val="CharacterStyle1"/>
          <w:sz w:val="22"/>
          <w:szCs w:val="22"/>
          <w:lang w:val="es-CR"/>
        </w:rPr>
        <w:t>estarían</w:t>
      </w:r>
      <w:r w:rsidRPr="00623E36">
        <w:rPr>
          <w:rStyle w:val="CharacterStyle1"/>
          <w:sz w:val="22"/>
          <w:szCs w:val="22"/>
          <w:lang w:val="es-CR"/>
        </w:rPr>
        <w:t xml:space="preserve"> violentando los principios de razonabilidad, proporcionalidad, oportunidad y necesidad.</w:t>
      </w:r>
    </w:p>
    <w:p w:rsidR="007A6446" w:rsidRPr="0080056D" w:rsidRDefault="007A644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77" w:line="279" w:lineRule="exact"/>
        <w:ind w:right="648"/>
        <w:textAlignment w:val="baseline"/>
        <w:rPr>
          <w:rStyle w:val="CharacterStyle1"/>
          <w:sz w:val="22"/>
          <w:szCs w:val="22"/>
          <w:lang w:val="es-CR"/>
        </w:rPr>
      </w:pPr>
      <w:r w:rsidRPr="0080056D">
        <w:rPr>
          <w:rStyle w:val="CharacterStyle1"/>
          <w:sz w:val="22"/>
          <w:szCs w:val="22"/>
          <w:lang w:val="es-CR"/>
        </w:rPr>
        <w:t xml:space="preserve">Que el Consejo de Transporte </w:t>
      </w:r>
      <w:r w:rsidR="00623E36" w:rsidRPr="0080056D">
        <w:rPr>
          <w:rStyle w:val="CharacterStyle1"/>
          <w:sz w:val="22"/>
          <w:szCs w:val="22"/>
          <w:lang w:val="es-CR"/>
        </w:rPr>
        <w:t>Público</w:t>
      </w:r>
      <w:r w:rsidRPr="0080056D">
        <w:rPr>
          <w:rStyle w:val="CharacterStyle1"/>
          <w:sz w:val="22"/>
          <w:szCs w:val="22"/>
          <w:lang w:val="es-CR"/>
        </w:rPr>
        <w:t xml:space="preserve"> </w:t>
      </w:r>
      <w:r w:rsidR="00623E36" w:rsidRPr="0080056D">
        <w:rPr>
          <w:rStyle w:val="CharacterStyle1"/>
          <w:sz w:val="22"/>
          <w:szCs w:val="22"/>
          <w:lang w:val="es-CR"/>
        </w:rPr>
        <w:t>está</w:t>
      </w:r>
      <w:r w:rsidRPr="0080056D">
        <w:rPr>
          <w:rStyle w:val="CharacterStyle1"/>
          <w:sz w:val="22"/>
          <w:szCs w:val="22"/>
          <w:lang w:val="es-CR"/>
        </w:rPr>
        <w:t xml:space="preserve"> sometido al principio de legalidad contenido en el </w:t>
      </w:r>
      <w:r w:rsidR="00623E36" w:rsidRPr="0080056D">
        <w:rPr>
          <w:rStyle w:val="CharacterStyle1"/>
          <w:sz w:val="22"/>
          <w:szCs w:val="22"/>
          <w:lang w:val="es-CR"/>
        </w:rPr>
        <w:t>artículo</w:t>
      </w:r>
      <w:r w:rsidRPr="0080056D">
        <w:rPr>
          <w:rStyle w:val="CharacterStyle1"/>
          <w:sz w:val="22"/>
          <w:szCs w:val="22"/>
          <w:lang w:val="es-CR"/>
        </w:rPr>
        <w:t xml:space="preserve"> 11 Constitucional y 11 de la Ley General de la</w:t>
      </w:r>
    </w:p>
    <w:p w:rsidR="007A6446" w:rsidRPr="00712CA2" w:rsidRDefault="007A6446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7A6446" w:rsidRPr="00712CA2" w:rsidSect="0080056D">
          <w:pgSz w:w="12242" w:h="15842" w:code="1"/>
          <w:pgMar w:top="1134" w:right="1452" w:bottom="958" w:left="1554" w:header="113" w:footer="397" w:gutter="0"/>
          <w:cols w:space="720"/>
          <w:noEndnote/>
          <w:docGrid w:linePitch="326"/>
        </w:sectPr>
      </w:pPr>
    </w:p>
    <w:p w:rsidR="007A6446" w:rsidRPr="00712CA2" w:rsidRDefault="00623E36">
      <w:pPr>
        <w:pStyle w:val="Style1"/>
        <w:kinsoku w:val="0"/>
        <w:overflowPunct w:val="0"/>
        <w:autoSpaceDE/>
        <w:autoSpaceDN/>
        <w:adjustRightInd/>
        <w:spacing w:before="14" w:line="281" w:lineRule="exact"/>
        <w:ind w:left="576"/>
        <w:jc w:val="both"/>
        <w:textAlignment w:val="baseline"/>
        <w:rPr>
          <w:rStyle w:val="CharacterStyle1"/>
          <w:spacing w:val="2"/>
          <w:sz w:val="24"/>
          <w:szCs w:val="24"/>
          <w:lang w:val="es-CR"/>
        </w:rPr>
      </w:pPr>
      <w:r w:rsidRPr="00712CA2">
        <w:rPr>
          <w:rStyle w:val="CharacterStyle1"/>
          <w:spacing w:val="2"/>
          <w:sz w:val="24"/>
          <w:szCs w:val="24"/>
          <w:lang w:val="es-CR"/>
        </w:rPr>
        <w:lastRenderedPageBreak/>
        <w:t>Administración</w:t>
      </w:r>
      <w:r w:rsidR="007A6446" w:rsidRPr="00712CA2">
        <w:rPr>
          <w:rStyle w:val="CharacterStyle1"/>
          <w:spacing w:val="2"/>
          <w:sz w:val="24"/>
          <w:szCs w:val="24"/>
          <w:lang w:val="es-CR"/>
        </w:rPr>
        <w:t xml:space="preserve"> P</w:t>
      </w:r>
      <w:r>
        <w:rPr>
          <w:rStyle w:val="CharacterStyle1"/>
          <w:spacing w:val="2"/>
          <w:sz w:val="24"/>
          <w:szCs w:val="24"/>
          <w:lang w:val="es-CR"/>
        </w:rPr>
        <w:t>ú</w:t>
      </w:r>
      <w:r w:rsidR="007A6446" w:rsidRPr="00712CA2">
        <w:rPr>
          <w:rStyle w:val="CharacterStyle1"/>
          <w:spacing w:val="2"/>
          <w:sz w:val="24"/>
          <w:szCs w:val="24"/>
          <w:lang w:val="es-CR"/>
        </w:rPr>
        <w:t>blica, que indica que solo actuar</w:t>
      </w:r>
      <w:r>
        <w:rPr>
          <w:rStyle w:val="CharacterStyle1"/>
          <w:spacing w:val="2"/>
          <w:sz w:val="24"/>
          <w:szCs w:val="24"/>
          <w:lang w:val="es-CR"/>
        </w:rPr>
        <w:t>á</w:t>
      </w:r>
      <w:r w:rsidR="007A6446" w:rsidRPr="00712CA2">
        <w:rPr>
          <w:rStyle w:val="CharacterStyle1"/>
          <w:spacing w:val="2"/>
          <w:sz w:val="24"/>
          <w:szCs w:val="24"/>
          <w:lang w:val="es-CR"/>
        </w:rPr>
        <w:t xml:space="preserve"> sometida al ordenamiento </w:t>
      </w:r>
      <w:r w:rsidR="00D07141" w:rsidRPr="00712CA2">
        <w:rPr>
          <w:rStyle w:val="CharacterStyle1"/>
          <w:spacing w:val="2"/>
          <w:sz w:val="24"/>
          <w:szCs w:val="24"/>
          <w:lang w:val="es-CR"/>
        </w:rPr>
        <w:t>jurídico</w:t>
      </w:r>
      <w:r w:rsidR="007A6446" w:rsidRPr="00712CA2">
        <w:rPr>
          <w:rStyle w:val="CharacterStyle1"/>
          <w:spacing w:val="2"/>
          <w:sz w:val="24"/>
          <w:szCs w:val="24"/>
          <w:lang w:val="es-CR"/>
        </w:rPr>
        <w:t xml:space="preserve"> </w:t>
      </w:r>
      <w:r w:rsidR="007A6446" w:rsidRPr="00712CA2">
        <w:rPr>
          <w:rStyle w:val="CharacterStyle1"/>
          <w:spacing w:val="2"/>
          <w:sz w:val="21"/>
          <w:szCs w:val="21"/>
          <w:lang w:val="es-CR"/>
        </w:rPr>
        <w:t xml:space="preserve">y </w:t>
      </w:r>
      <w:r w:rsidR="007A6446" w:rsidRPr="00712CA2">
        <w:rPr>
          <w:rStyle w:val="CharacterStyle1"/>
          <w:spacing w:val="2"/>
          <w:sz w:val="24"/>
          <w:szCs w:val="24"/>
          <w:lang w:val="es-CR"/>
        </w:rPr>
        <w:t xml:space="preserve">solo </w:t>
      </w:r>
      <w:r w:rsidR="00D07141" w:rsidRPr="00712CA2">
        <w:rPr>
          <w:rStyle w:val="CharacterStyle1"/>
          <w:spacing w:val="2"/>
          <w:sz w:val="24"/>
          <w:szCs w:val="24"/>
          <w:lang w:val="es-CR"/>
        </w:rPr>
        <w:t>podrá</w:t>
      </w:r>
      <w:r w:rsidR="007A6446" w:rsidRPr="00712CA2">
        <w:rPr>
          <w:rStyle w:val="CharacterStyle1"/>
          <w:spacing w:val="2"/>
          <w:sz w:val="24"/>
          <w:szCs w:val="24"/>
          <w:lang w:val="es-CR"/>
        </w:rPr>
        <w:t xml:space="preserve"> realizar aquellos actos o prestar aquellos servicios </w:t>
      </w:r>
      <w:r w:rsidR="00D07141" w:rsidRPr="00712CA2">
        <w:rPr>
          <w:rStyle w:val="CharacterStyle1"/>
          <w:spacing w:val="2"/>
          <w:sz w:val="24"/>
          <w:szCs w:val="24"/>
          <w:lang w:val="es-CR"/>
        </w:rPr>
        <w:t>públicos</w:t>
      </w:r>
      <w:r w:rsidR="007A6446" w:rsidRPr="00712CA2">
        <w:rPr>
          <w:rStyle w:val="CharacterStyle1"/>
          <w:spacing w:val="2"/>
          <w:sz w:val="24"/>
          <w:szCs w:val="24"/>
          <w:lang w:val="es-CR"/>
        </w:rPr>
        <w:t xml:space="preserve"> que autorice dicho ordenamiento, y cualquier </w:t>
      </w:r>
      <w:r w:rsidR="00D07141" w:rsidRPr="00712CA2">
        <w:rPr>
          <w:rStyle w:val="CharacterStyle1"/>
          <w:spacing w:val="2"/>
          <w:sz w:val="24"/>
          <w:szCs w:val="24"/>
          <w:lang w:val="es-CR"/>
        </w:rPr>
        <w:t>violación</w:t>
      </w:r>
      <w:r w:rsidR="007A6446" w:rsidRPr="00712CA2">
        <w:rPr>
          <w:rStyle w:val="CharacterStyle1"/>
          <w:spacing w:val="2"/>
          <w:sz w:val="24"/>
          <w:szCs w:val="24"/>
          <w:lang w:val="es-CR"/>
        </w:rPr>
        <w:t xml:space="preserve"> al ordenamiento </w:t>
      </w:r>
      <w:r w:rsidR="00D07141" w:rsidRPr="00712CA2">
        <w:rPr>
          <w:rStyle w:val="CharacterStyle1"/>
          <w:spacing w:val="2"/>
          <w:sz w:val="24"/>
          <w:szCs w:val="24"/>
          <w:lang w:val="es-CR"/>
        </w:rPr>
        <w:t>jurídico</w:t>
      </w:r>
      <w:r w:rsidR="007A6446" w:rsidRPr="00712CA2">
        <w:rPr>
          <w:rStyle w:val="CharacterStyle1"/>
          <w:spacing w:val="2"/>
          <w:sz w:val="24"/>
          <w:szCs w:val="24"/>
          <w:lang w:val="es-CR"/>
        </w:rPr>
        <w:t xml:space="preserve"> acarrear</w:t>
      </w:r>
      <w:r w:rsidR="00D07141">
        <w:rPr>
          <w:rStyle w:val="CharacterStyle1"/>
          <w:spacing w:val="2"/>
          <w:sz w:val="24"/>
          <w:szCs w:val="24"/>
          <w:lang w:val="es-CR"/>
        </w:rPr>
        <w:t>á</w:t>
      </w:r>
      <w:r w:rsidR="007A6446" w:rsidRPr="00712CA2">
        <w:rPr>
          <w:rStyle w:val="CharacterStyle1"/>
          <w:spacing w:val="2"/>
          <w:sz w:val="24"/>
          <w:szCs w:val="24"/>
          <w:lang w:val="es-CR"/>
        </w:rPr>
        <w:t xml:space="preserve"> las respectivas responsabilidades administrativas, civiles y penales.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70" w:line="281" w:lineRule="exact"/>
        <w:ind w:left="576"/>
        <w:jc w:val="both"/>
        <w:textAlignment w:val="baseline"/>
        <w:rPr>
          <w:rStyle w:val="CharacterStyle1"/>
          <w:sz w:val="24"/>
          <w:szCs w:val="24"/>
          <w:lang w:val="es-CR"/>
        </w:rPr>
      </w:pPr>
      <w:r w:rsidRPr="00712CA2">
        <w:rPr>
          <w:rStyle w:val="CharacterStyle1"/>
          <w:sz w:val="24"/>
          <w:szCs w:val="24"/>
          <w:lang w:val="es-CR"/>
        </w:rPr>
        <w:t xml:space="preserve">Presenta como prueba la ley misma y solicita que se revoque el acuerdo en donde se conceden </w:t>
      </w:r>
      <w:r w:rsidRPr="00712CA2">
        <w:rPr>
          <w:rStyle w:val="CharacterStyle1"/>
          <w:sz w:val="21"/>
          <w:szCs w:val="21"/>
          <w:lang w:val="es-CR"/>
        </w:rPr>
        <w:t xml:space="preserve">96 </w:t>
      </w:r>
      <w:r w:rsidRPr="00712CA2">
        <w:rPr>
          <w:rStyle w:val="CharacterStyle1"/>
          <w:sz w:val="24"/>
          <w:szCs w:val="24"/>
          <w:lang w:val="es-CR"/>
        </w:rPr>
        <w:t xml:space="preserve">placas para el transporte remunerado de personas modalidad taxi, para el </w:t>
      </w:r>
      <w:r w:rsidR="00A26326" w:rsidRPr="00712CA2">
        <w:rPr>
          <w:rStyle w:val="CharacterStyle1"/>
          <w:sz w:val="24"/>
          <w:szCs w:val="24"/>
          <w:lang w:val="es-CR"/>
        </w:rPr>
        <w:t>cantón</w:t>
      </w:r>
      <w:r w:rsidRPr="00712CA2">
        <w:rPr>
          <w:rStyle w:val="CharacterStyle1"/>
          <w:sz w:val="24"/>
          <w:szCs w:val="24"/>
          <w:lang w:val="es-CR"/>
        </w:rPr>
        <w:t xml:space="preserve"> de Santa Cruz, </w:t>
      </w:r>
      <w:r w:rsidR="00A26326" w:rsidRPr="00712CA2">
        <w:rPr>
          <w:rStyle w:val="CharacterStyle1"/>
          <w:sz w:val="24"/>
          <w:szCs w:val="24"/>
          <w:lang w:val="es-CR"/>
        </w:rPr>
        <w:t>así</w:t>
      </w:r>
      <w:r w:rsidRPr="00712CA2">
        <w:rPr>
          <w:rStyle w:val="CharacterStyle1"/>
          <w:sz w:val="24"/>
          <w:szCs w:val="24"/>
          <w:lang w:val="es-CR"/>
        </w:rPr>
        <w:t xml:space="preserve"> como que se apruebe el </w:t>
      </w:r>
      <w:r w:rsidR="00A26326">
        <w:rPr>
          <w:rStyle w:val="CharacterStyle1"/>
          <w:sz w:val="24"/>
          <w:szCs w:val="24"/>
          <w:lang w:val="es-CR"/>
        </w:rPr>
        <w:t>número</w:t>
      </w:r>
      <w:r w:rsidRPr="00712CA2">
        <w:rPr>
          <w:rStyle w:val="CharacterStyle1"/>
          <w:sz w:val="24"/>
          <w:szCs w:val="24"/>
          <w:lang w:val="es-CR"/>
        </w:rPr>
        <w:t xml:space="preserve"> de placas que la ley estipula para el transporte remunerado de personas modalidad servicio especial estable de taxi, que estima el recurrente son 14 placas para el </w:t>
      </w:r>
      <w:r w:rsidR="00A26326" w:rsidRPr="00712CA2">
        <w:rPr>
          <w:rStyle w:val="CharacterStyle1"/>
          <w:sz w:val="24"/>
          <w:szCs w:val="24"/>
          <w:lang w:val="es-CR"/>
        </w:rPr>
        <w:t>cantón</w:t>
      </w:r>
      <w:r w:rsidRPr="00712CA2">
        <w:rPr>
          <w:rStyle w:val="CharacterStyle1"/>
          <w:sz w:val="24"/>
          <w:szCs w:val="24"/>
          <w:lang w:val="es-CR"/>
        </w:rPr>
        <w:t xml:space="preserve"> de Santa Cruz, Guanacaste. (</w:t>
      </w:r>
      <w:r w:rsidR="00A26326" w:rsidRPr="00712CA2">
        <w:rPr>
          <w:rStyle w:val="CharacterStyle1"/>
          <w:sz w:val="24"/>
          <w:szCs w:val="24"/>
          <w:lang w:val="es-CR"/>
        </w:rPr>
        <w:t>Léanse</w:t>
      </w:r>
      <w:r w:rsidRPr="00712CA2">
        <w:rPr>
          <w:rStyle w:val="CharacterStyle1"/>
          <w:sz w:val="24"/>
          <w:szCs w:val="24"/>
          <w:lang w:val="es-CR"/>
        </w:rPr>
        <w:t xml:space="preserve"> los folios del 16 al 19 del expediente administrativo TAT-027-14)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580" w:line="278" w:lineRule="exact"/>
        <w:jc w:val="both"/>
        <w:textAlignment w:val="baseline"/>
        <w:rPr>
          <w:rStyle w:val="CharacterStyle1"/>
          <w:spacing w:val="1"/>
          <w:sz w:val="24"/>
          <w:szCs w:val="24"/>
          <w:lang w:val="es-CR"/>
        </w:rPr>
      </w:pPr>
      <w:r w:rsidRPr="003F0F31">
        <w:rPr>
          <w:rStyle w:val="CharacterStyle1"/>
          <w:b/>
          <w:spacing w:val="1"/>
          <w:sz w:val="24"/>
          <w:szCs w:val="24"/>
          <w:lang w:val="es-CR"/>
        </w:rPr>
        <w:t>SEGUNDO.-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 La Junta Directiva del Consejo de Transporte </w:t>
      </w:r>
      <w:r w:rsidR="003F0F31" w:rsidRPr="00712CA2">
        <w:rPr>
          <w:rStyle w:val="CharacterStyle1"/>
          <w:spacing w:val="1"/>
          <w:sz w:val="24"/>
          <w:szCs w:val="24"/>
          <w:lang w:val="es-CR"/>
        </w:rPr>
        <w:t>Público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, en el Articulo 7.8.12 de la </w:t>
      </w:r>
      <w:r w:rsidR="003F0F31" w:rsidRPr="00712CA2">
        <w:rPr>
          <w:rStyle w:val="CharacterStyle1"/>
          <w:spacing w:val="1"/>
          <w:sz w:val="24"/>
          <w:szCs w:val="24"/>
          <w:lang w:val="es-CR"/>
        </w:rPr>
        <w:t>Sesión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 Ordinaria 12-2014 del 18 de febrero del 2014, conoce el Recurso de Revocatoria con </w:t>
      </w:r>
      <w:r w:rsidR="003F0F31" w:rsidRPr="00712CA2">
        <w:rPr>
          <w:rStyle w:val="CharacterStyle1"/>
          <w:spacing w:val="1"/>
          <w:sz w:val="24"/>
          <w:szCs w:val="24"/>
          <w:lang w:val="es-CR"/>
        </w:rPr>
        <w:t>Apelación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 en Subsidio presentado por los </w:t>
      </w:r>
      <w:r w:rsidR="003F0F31" w:rsidRPr="00712CA2">
        <w:rPr>
          <w:rStyle w:val="CharacterStyle1"/>
          <w:spacing w:val="1"/>
          <w:sz w:val="24"/>
          <w:szCs w:val="24"/>
          <w:lang w:val="es-CR"/>
        </w:rPr>
        <w:t>señores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 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S</w:t>
      </w:r>
      <w:r w:rsidR="003F0F3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E</w:t>
      </w:r>
      <w:r w:rsidR="003F0F3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V</w:t>
      </w:r>
      <w:r w:rsidR="00883D2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, N</w:t>
      </w:r>
      <w:r w:rsidR="003F0F3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V</w:t>
      </w:r>
      <w:r w:rsidR="003F0F3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B</w:t>
      </w:r>
      <w:r w:rsidR="00883D2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, R</w:t>
      </w:r>
      <w:r w:rsidR="003F0F3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H</w:t>
      </w:r>
      <w:r w:rsidR="003F0F3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M</w:t>
      </w:r>
      <w:r w:rsidR="00883D2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 xml:space="preserve"> </w:t>
      </w:r>
      <w:r w:rsidRPr="00712CA2">
        <w:rPr>
          <w:rStyle w:val="CharacterStyle1"/>
          <w:spacing w:val="1"/>
          <w:sz w:val="21"/>
          <w:szCs w:val="21"/>
          <w:lang w:val="es-CR"/>
        </w:rPr>
        <w:t xml:space="preserve">y 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R</w:t>
      </w:r>
      <w:r w:rsidR="003F0F3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M</w:t>
      </w:r>
      <w:r w:rsidR="003F0F3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>D</w:t>
      </w:r>
      <w:r w:rsidR="00883D21">
        <w:rPr>
          <w:rStyle w:val="CharacterStyle1"/>
          <w:b/>
          <w:bCs/>
          <w:spacing w:val="1"/>
          <w:sz w:val="24"/>
          <w:szCs w:val="24"/>
          <w:lang w:val="es-CR"/>
        </w:rPr>
        <w:t>.</w:t>
      </w:r>
      <w:r w:rsidRPr="00712CA2">
        <w:rPr>
          <w:rStyle w:val="CharacterStyle1"/>
          <w:b/>
          <w:bCs/>
          <w:spacing w:val="1"/>
          <w:sz w:val="24"/>
          <w:szCs w:val="24"/>
          <w:lang w:val="es-CR"/>
        </w:rPr>
        <w:t xml:space="preserve">, 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y considera que debe rechazarse por falta de legitimacion el Recurso de Revocatoria, </w:t>
      </w:r>
      <w:r w:rsidR="003F0F31" w:rsidRPr="00712CA2">
        <w:rPr>
          <w:rStyle w:val="CharacterStyle1"/>
          <w:spacing w:val="1"/>
          <w:sz w:val="24"/>
          <w:szCs w:val="24"/>
          <w:lang w:val="es-CR"/>
        </w:rPr>
        <w:t>fundándose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 en los criterio</w:t>
      </w:r>
      <w:r w:rsidR="003F0F31">
        <w:rPr>
          <w:rStyle w:val="CharacterStyle1"/>
          <w:spacing w:val="1"/>
          <w:sz w:val="24"/>
          <w:szCs w:val="24"/>
          <w:lang w:val="es-CR"/>
        </w:rPr>
        <w:t>s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 emitidos por el Tribunal Administrativo de Transporte en la </w:t>
      </w:r>
      <w:r w:rsidR="003F0F31" w:rsidRPr="00712CA2">
        <w:rPr>
          <w:rStyle w:val="CharacterStyle1"/>
          <w:spacing w:val="1"/>
          <w:sz w:val="24"/>
          <w:szCs w:val="24"/>
          <w:lang w:val="es-CR"/>
        </w:rPr>
        <w:t>Resolución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 TAT-2011-2013, con respecto a la Municipalidad accionante, refiere a la falta de estudios </w:t>
      </w:r>
      <w:r w:rsidR="003F0F31" w:rsidRPr="00712CA2">
        <w:rPr>
          <w:rStyle w:val="CharacterStyle1"/>
          <w:spacing w:val="1"/>
          <w:sz w:val="24"/>
          <w:szCs w:val="24"/>
          <w:lang w:val="es-CR"/>
        </w:rPr>
        <w:t>técnicos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 o pruebas que demuestre la magnitud y los da</w:t>
      </w:r>
      <w:r w:rsidR="003F0F31">
        <w:rPr>
          <w:rStyle w:val="CharacterStyle1"/>
          <w:spacing w:val="1"/>
          <w:sz w:val="24"/>
          <w:szCs w:val="24"/>
          <w:lang w:val="es-CR"/>
        </w:rPr>
        <w:t>ñ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os que </w:t>
      </w:r>
      <w:r w:rsidR="003F0F31" w:rsidRPr="00712CA2">
        <w:rPr>
          <w:rStyle w:val="CharacterStyle1"/>
          <w:spacing w:val="1"/>
          <w:sz w:val="24"/>
          <w:szCs w:val="24"/>
          <w:lang w:val="es-CR"/>
        </w:rPr>
        <w:t>percibirían</w:t>
      </w:r>
      <w:r w:rsidRPr="00712CA2">
        <w:rPr>
          <w:rStyle w:val="CharacterStyle1"/>
          <w:spacing w:val="1"/>
          <w:sz w:val="24"/>
          <w:szCs w:val="24"/>
          <w:lang w:val="es-CR"/>
        </w:rPr>
        <w:t xml:space="preserve"> los concesionarios.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72" w:line="281" w:lineRule="exact"/>
        <w:jc w:val="both"/>
        <w:textAlignment w:val="baseline"/>
        <w:rPr>
          <w:rStyle w:val="CharacterStyle1"/>
          <w:sz w:val="24"/>
          <w:szCs w:val="24"/>
          <w:lang w:val="es-CR"/>
        </w:rPr>
      </w:pPr>
      <w:r w:rsidRPr="00712CA2">
        <w:rPr>
          <w:rStyle w:val="CharacterStyle1"/>
          <w:sz w:val="24"/>
          <w:szCs w:val="24"/>
          <w:lang w:val="es-CR"/>
        </w:rPr>
        <w:t xml:space="preserve">En cuanto </w:t>
      </w:r>
      <w:r w:rsidRPr="00712CA2">
        <w:rPr>
          <w:rStyle w:val="CharacterStyle1"/>
          <w:sz w:val="21"/>
          <w:szCs w:val="21"/>
          <w:lang w:val="es-CR"/>
        </w:rPr>
        <w:t xml:space="preserve">a la </w:t>
      </w:r>
      <w:r w:rsidR="003F0F31" w:rsidRPr="00712CA2">
        <w:rPr>
          <w:rStyle w:val="CharacterStyle1"/>
          <w:sz w:val="24"/>
          <w:szCs w:val="24"/>
          <w:lang w:val="es-CR"/>
        </w:rPr>
        <w:t>Asociación</w:t>
      </w:r>
      <w:r w:rsidRPr="00712CA2">
        <w:rPr>
          <w:rStyle w:val="CharacterStyle1"/>
          <w:sz w:val="24"/>
          <w:szCs w:val="24"/>
          <w:lang w:val="es-CR"/>
        </w:rPr>
        <w:t xml:space="preserve"> de Taxistas, </w:t>
      </w:r>
      <w:r w:rsidR="003F0F31" w:rsidRPr="00712CA2">
        <w:rPr>
          <w:rStyle w:val="CharacterStyle1"/>
          <w:sz w:val="24"/>
          <w:szCs w:val="24"/>
          <w:lang w:val="es-CR"/>
        </w:rPr>
        <w:t>también</w:t>
      </w:r>
      <w:r w:rsidRPr="00712CA2">
        <w:rPr>
          <w:rStyle w:val="CharacterStyle1"/>
          <w:sz w:val="24"/>
          <w:szCs w:val="24"/>
          <w:lang w:val="es-CR"/>
        </w:rPr>
        <w:t xml:space="preserve"> accionante, refiere a que lo correspondiente a la </w:t>
      </w:r>
      <w:r w:rsidR="003F0F31" w:rsidRPr="00712CA2">
        <w:rPr>
          <w:rStyle w:val="CharacterStyle1"/>
          <w:sz w:val="24"/>
          <w:szCs w:val="24"/>
          <w:lang w:val="es-CR"/>
        </w:rPr>
        <w:t>legitimacion</w:t>
      </w:r>
      <w:r w:rsidRPr="00712CA2">
        <w:rPr>
          <w:rStyle w:val="CharacterStyle1"/>
          <w:sz w:val="24"/>
          <w:szCs w:val="24"/>
          <w:lang w:val="es-CR"/>
        </w:rPr>
        <w:t xml:space="preserve">, </w:t>
      </w:r>
      <w:r w:rsidR="003F0F31" w:rsidRPr="00712CA2">
        <w:rPr>
          <w:rStyle w:val="CharacterStyle1"/>
          <w:sz w:val="24"/>
          <w:szCs w:val="24"/>
          <w:lang w:val="es-CR"/>
        </w:rPr>
        <w:t>representación</w:t>
      </w:r>
      <w:r w:rsidRPr="00712CA2">
        <w:rPr>
          <w:rStyle w:val="CharacterStyle1"/>
          <w:sz w:val="24"/>
          <w:szCs w:val="24"/>
          <w:lang w:val="es-CR"/>
        </w:rPr>
        <w:t xml:space="preserve"> y carga de la prueba, le es igualmente aplicable lo dispuesto por el Tribunal en la sentencia de cita, en la cual se expresa que la </w:t>
      </w:r>
      <w:r w:rsidR="003F0F31" w:rsidRPr="00712CA2">
        <w:rPr>
          <w:rStyle w:val="CharacterStyle1"/>
          <w:sz w:val="24"/>
          <w:szCs w:val="24"/>
          <w:lang w:val="es-CR"/>
        </w:rPr>
        <w:t>alegación</w:t>
      </w:r>
      <w:r w:rsidRPr="00712CA2">
        <w:rPr>
          <w:rStyle w:val="CharacterStyle1"/>
          <w:sz w:val="24"/>
          <w:szCs w:val="24"/>
          <w:lang w:val="es-CR"/>
        </w:rPr>
        <w:t xml:space="preserve"> a da</w:t>
      </w:r>
      <w:r w:rsidR="003F0F31">
        <w:rPr>
          <w:rStyle w:val="CharacterStyle1"/>
          <w:sz w:val="24"/>
          <w:szCs w:val="24"/>
          <w:lang w:val="es-CR"/>
        </w:rPr>
        <w:t>ñ</w:t>
      </w:r>
      <w:r w:rsidRPr="00712CA2">
        <w:rPr>
          <w:rStyle w:val="CharacterStyle1"/>
          <w:sz w:val="24"/>
          <w:szCs w:val="24"/>
          <w:lang w:val="es-CR"/>
        </w:rPr>
        <w:t xml:space="preserve">os y perjuicios contra los taxistas formales por el otorgamiento de los permisos especiales estables de taxi, no cuentan con un estudio </w:t>
      </w:r>
      <w:r w:rsidR="003F0F31" w:rsidRPr="00712CA2">
        <w:rPr>
          <w:rStyle w:val="CharacterStyle1"/>
          <w:sz w:val="24"/>
          <w:szCs w:val="24"/>
          <w:lang w:val="es-CR"/>
        </w:rPr>
        <w:t>técnico</w:t>
      </w:r>
      <w:r w:rsidRPr="00712CA2">
        <w:rPr>
          <w:rStyle w:val="CharacterStyle1"/>
          <w:sz w:val="24"/>
          <w:szCs w:val="24"/>
          <w:lang w:val="es-CR"/>
        </w:rPr>
        <w:t xml:space="preserve"> o cantable de oferta y demanda, y que en la </w:t>
      </w:r>
      <w:r w:rsidR="003F0F31" w:rsidRPr="00712CA2">
        <w:rPr>
          <w:rStyle w:val="CharacterStyle1"/>
          <w:sz w:val="24"/>
          <w:szCs w:val="24"/>
          <w:lang w:val="es-CR"/>
        </w:rPr>
        <w:t>práctica</w:t>
      </w:r>
      <w:r w:rsidRPr="00712CA2">
        <w:rPr>
          <w:rStyle w:val="CharacterStyle1"/>
          <w:sz w:val="24"/>
          <w:szCs w:val="24"/>
          <w:lang w:val="es-CR"/>
        </w:rPr>
        <w:t xml:space="preserve">, ambos servicios coexisten y operan sin que se determine o demuestre </w:t>
      </w:r>
      <w:r w:rsidR="003F0F31" w:rsidRPr="00712CA2">
        <w:rPr>
          <w:rStyle w:val="CharacterStyle1"/>
          <w:sz w:val="24"/>
          <w:szCs w:val="24"/>
          <w:lang w:val="es-CR"/>
        </w:rPr>
        <w:t>afectación</w:t>
      </w:r>
      <w:r w:rsidRPr="00712CA2">
        <w:rPr>
          <w:rStyle w:val="CharacterStyle1"/>
          <w:sz w:val="24"/>
          <w:szCs w:val="24"/>
          <w:lang w:val="es-CR"/>
        </w:rPr>
        <w:t xml:space="preserve"> real alguna.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79" w:line="281" w:lineRule="exact"/>
        <w:jc w:val="both"/>
        <w:textAlignment w:val="baseline"/>
        <w:rPr>
          <w:rStyle w:val="CharacterStyle1"/>
          <w:sz w:val="24"/>
          <w:szCs w:val="24"/>
          <w:lang w:val="es-CR"/>
        </w:rPr>
      </w:pPr>
      <w:r w:rsidRPr="00712CA2">
        <w:rPr>
          <w:rStyle w:val="CharacterStyle1"/>
          <w:sz w:val="24"/>
          <w:szCs w:val="24"/>
          <w:lang w:val="es-CR"/>
        </w:rPr>
        <w:t xml:space="preserve">La Junta Directiva del Consejo de Transporte </w:t>
      </w:r>
      <w:r w:rsidR="003F0F31" w:rsidRPr="00712CA2">
        <w:rPr>
          <w:rStyle w:val="CharacterStyle1"/>
          <w:sz w:val="24"/>
          <w:szCs w:val="24"/>
          <w:lang w:val="es-CR"/>
        </w:rPr>
        <w:t>Público</w:t>
      </w:r>
      <w:r w:rsidRPr="00712CA2">
        <w:rPr>
          <w:rStyle w:val="CharacterStyle1"/>
          <w:sz w:val="24"/>
          <w:szCs w:val="24"/>
          <w:lang w:val="es-CR"/>
        </w:rPr>
        <w:t xml:space="preserve">, acuerda en firme lo que a </w:t>
      </w:r>
      <w:r w:rsidR="003F0F31" w:rsidRPr="00712CA2">
        <w:rPr>
          <w:rStyle w:val="CharacterStyle1"/>
          <w:sz w:val="24"/>
          <w:szCs w:val="24"/>
          <w:lang w:val="es-CR"/>
        </w:rPr>
        <w:t>continuación</w:t>
      </w:r>
      <w:r w:rsidRPr="00712CA2">
        <w:rPr>
          <w:rStyle w:val="CharacterStyle1"/>
          <w:sz w:val="24"/>
          <w:szCs w:val="24"/>
          <w:lang w:val="es-CR"/>
        </w:rPr>
        <w:t xml:space="preserve"> </w:t>
      </w:r>
      <w:r w:rsidRPr="00712CA2">
        <w:rPr>
          <w:rStyle w:val="CharacterStyle1"/>
          <w:i/>
          <w:iCs/>
          <w:sz w:val="21"/>
          <w:szCs w:val="21"/>
          <w:lang w:val="es-CR"/>
        </w:rPr>
        <w:t xml:space="preserve">se </w:t>
      </w:r>
      <w:r w:rsidRPr="00712CA2">
        <w:rPr>
          <w:rStyle w:val="CharacterStyle1"/>
          <w:sz w:val="24"/>
          <w:szCs w:val="24"/>
          <w:lang w:val="es-CR"/>
        </w:rPr>
        <w:t>transcribe: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87" w:line="254" w:lineRule="exact"/>
        <w:ind w:left="864"/>
        <w:textAlignment w:val="baseline"/>
        <w:rPr>
          <w:rStyle w:val="CharacterStyle1"/>
          <w:spacing w:val="6"/>
          <w:sz w:val="21"/>
          <w:szCs w:val="21"/>
          <w:lang w:val="es-CR"/>
        </w:rPr>
      </w:pPr>
      <w:r w:rsidRPr="00712CA2">
        <w:rPr>
          <w:rStyle w:val="CharacterStyle1"/>
          <w:spacing w:val="6"/>
          <w:sz w:val="21"/>
          <w:szCs w:val="21"/>
          <w:lang w:val="es-CR"/>
        </w:rPr>
        <w:t>"POR TANTO SE ACUERDA EN FIRME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line="255" w:lineRule="exact"/>
        <w:jc w:val="center"/>
        <w:textAlignment w:val="baseline"/>
        <w:rPr>
          <w:rStyle w:val="CharacterStyle1"/>
          <w:spacing w:val="3"/>
          <w:sz w:val="21"/>
          <w:szCs w:val="21"/>
          <w:lang w:val="es-CR"/>
        </w:rPr>
      </w:pPr>
      <w:r w:rsidRPr="00712CA2">
        <w:rPr>
          <w:rStyle w:val="CharacterStyle1"/>
          <w:spacing w:val="3"/>
          <w:sz w:val="21"/>
          <w:szCs w:val="21"/>
          <w:lang w:val="es-CR"/>
        </w:rPr>
        <w:t xml:space="preserve">Acoger las recomendaciones emitidas por </w:t>
      </w:r>
      <w:r w:rsidR="003F0F31">
        <w:rPr>
          <w:rStyle w:val="CharacterStyle1"/>
          <w:spacing w:val="3"/>
          <w:sz w:val="21"/>
          <w:szCs w:val="21"/>
          <w:lang w:val="es-CR"/>
        </w:rPr>
        <w:t>l</w:t>
      </w:r>
      <w:r w:rsidRPr="00712CA2">
        <w:rPr>
          <w:rStyle w:val="CharacterStyle1"/>
          <w:spacing w:val="3"/>
          <w:sz w:val="21"/>
          <w:szCs w:val="21"/>
          <w:lang w:val="es-CR"/>
        </w:rPr>
        <w:t xml:space="preserve">a </w:t>
      </w:r>
      <w:r w:rsidR="003F0F31" w:rsidRPr="00712CA2">
        <w:rPr>
          <w:rStyle w:val="CharacterStyle1"/>
          <w:spacing w:val="3"/>
          <w:sz w:val="21"/>
          <w:szCs w:val="21"/>
          <w:lang w:val="es-CR"/>
        </w:rPr>
        <w:t>Comisión</w:t>
      </w:r>
      <w:r w:rsidRPr="00712CA2">
        <w:rPr>
          <w:rStyle w:val="CharacterStyle1"/>
          <w:spacing w:val="3"/>
          <w:sz w:val="21"/>
          <w:szCs w:val="21"/>
          <w:lang w:val="es-CR"/>
        </w:rPr>
        <w:t xml:space="preserve"> Especial y por ende:</w:t>
      </w:r>
    </w:p>
    <w:p w:rsidR="007A6446" w:rsidRPr="003F0F31" w:rsidRDefault="007A6446" w:rsidP="00FE6FE5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59" w:line="256" w:lineRule="exact"/>
        <w:ind w:right="-44"/>
        <w:jc w:val="both"/>
        <w:textAlignment w:val="baseline"/>
        <w:rPr>
          <w:rStyle w:val="CharacterStyle1"/>
          <w:spacing w:val="6"/>
          <w:sz w:val="21"/>
          <w:szCs w:val="21"/>
          <w:lang w:val="es-CR"/>
        </w:rPr>
      </w:pPr>
      <w:r w:rsidRPr="00712CA2">
        <w:rPr>
          <w:rStyle w:val="CharacterStyle1"/>
          <w:spacing w:val="6"/>
          <w:sz w:val="21"/>
          <w:szCs w:val="21"/>
          <w:lang w:val="es-CR"/>
        </w:rPr>
        <w:t xml:space="preserve">Declarar inadmisible la </w:t>
      </w:r>
      <w:r w:rsidR="003F0F31" w:rsidRPr="00712CA2">
        <w:rPr>
          <w:rStyle w:val="CharacterStyle1"/>
          <w:spacing w:val="6"/>
          <w:sz w:val="21"/>
          <w:szCs w:val="21"/>
          <w:lang w:val="es-CR"/>
        </w:rPr>
        <w:t>acción</w:t>
      </w:r>
      <w:r w:rsidRPr="00712CA2">
        <w:rPr>
          <w:rStyle w:val="CharacterStyle1"/>
          <w:spacing w:val="6"/>
          <w:sz w:val="21"/>
          <w:szCs w:val="21"/>
          <w:lang w:val="es-CR"/>
        </w:rPr>
        <w:t xml:space="preserve"> recursiva interpuesta por los </w:t>
      </w:r>
      <w:r w:rsidR="003F0F31" w:rsidRPr="00712CA2">
        <w:rPr>
          <w:rStyle w:val="CharacterStyle1"/>
          <w:spacing w:val="6"/>
          <w:sz w:val="21"/>
          <w:szCs w:val="21"/>
          <w:lang w:val="es-CR"/>
        </w:rPr>
        <w:t>señores</w:t>
      </w:r>
      <w:r w:rsidRPr="00712CA2">
        <w:rPr>
          <w:rStyle w:val="CharacterStyle1"/>
          <w:spacing w:val="6"/>
          <w:sz w:val="21"/>
          <w:szCs w:val="21"/>
          <w:lang w:val="es-CR"/>
        </w:rPr>
        <w:t>; S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E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V</w:t>
      </w:r>
      <w:r w:rsidR="00883D2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,</w:t>
      </w:r>
      <w:r w:rsidR="003F0F31">
        <w:rPr>
          <w:rStyle w:val="CharacterStyle1"/>
          <w:spacing w:val="6"/>
          <w:sz w:val="21"/>
          <w:szCs w:val="21"/>
          <w:lang w:val="es-CR"/>
        </w:rPr>
        <w:t xml:space="preserve"> </w:t>
      </w:r>
      <w:r w:rsidRPr="00712CA2">
        <w:rPr>
          <w:rStyle w:val="CharacterStyle1"/>
          <w:spacing w:val="6"/>
          <w:sz w:val="21"/>
          <w:szCs w:val="21"/>
          <w:lang w:val="es-CR"/>
        </w:rPr>
        <w:t xml:space="preserve"> N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V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B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, R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H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M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 xml:space="preserve"> y R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M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D</w:t>
      </w:r>
      <w:r w:rsidR="003F0F3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 xml:space="preserve">, en </w:t>
      </w:r>
      <w:r w:rsidR="003F0F31" w:rsidRPr="00712CA2">
        <w:rPr>
          <w:rStyle w:val="CharacterStyle1"/>
          <w:spacing w:val="6"/>
          <w:sz w:val="21"/>
          <w:szCs w:val="21"/>
          <w:lang w:val="es-CR"/>
        </w:rPr>
        <w:t>condición</w:t>
      </w:r>
      <w:r w:rsidRPr="00712CA2">
        <w:rPr>
          <w:rStyle w:val="CharacterStyle1"/>
          <w:spacing w:val="6"/>
          <w:sz w:val="21"/>
          <w:szCs w:val="21"/>
          <w:lang w:val="es-CR"/>
        </w:rPr>
        <w:t xml:space="preserve"> de representantes de los T</w:t>
      </w:r>
      <w:r w:rsidR="0097780B">
        <w:rPr>
          <w:rStyle w:val="CharacterStyle1"/>
          <w:spacing w:val="6"/>
          <w:sz w:val="21"/>
          <w:szCs w:val="21"/>
          <w:lang w:val="es-CR"/>
        </w:rPr>
        <w:t>.D.</w:t>
      </w:r>
      <w:r w:rsidRPr="00712CA2">
        <w:rPr>
          <w:rStyle w:val="CharacterStyle1"/>
          <w:spacing w:val="6"/>
          <w:sz w:val="21"/>
          <w:szCs w:val="21"/>
          <w:lang w:val="es-CR"/>
        </w:rPr>
        <w:t>S</w:t>
      </w:r>
      <w:r w:rsidR="0097780B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>C</w:t>
      </w:r>
      <w:r w:rsidR="00883D21">
        <w:rPr>
          <w:rStyle w:val="CharacterStyle1"/>
          <w:spacing w:val="6"/>
          <w:sz w:val="21"/>
          <w:szCs w:val="21"/>
          <w:lang w:val="es-CR"/>
        </w:rPr>
        <w:t>.</w:t>
      </w:r>
      <w:r w:rsidRPr="00712CA2">
        <w:rPr>
          <w:rStyle w:val="CharacterStyle1"/>
          <w:spacing w:val="6"/>
          <w:sz w:val="21"/>
          <w:szCs w:val="21"/>
          <w:lang w:val="es-CR"/>
        </w:rPr>
        <w:t xml:space="preserve">, por cuanto carecen de </w:t>
      </w:r>
      <w:r w:rsidR="003F0F31" w:rsidRPr="00712CA2">
        <w:rPr>
          <w:rStyle w:val="CharacterStyle1"/>
          <w:spacing w:val="6"/>
          <w:sz w:val="21"/>
          <w:szCs w:val="21"/>
          <w:lang w:val="es-CR"/>
        </w:rPr>
        <w:t>legitimacion</w:t>
      </w:r>
      <w:r w:rsidRPr="00712CA2">
        <w:rPr>
          <w:rStyle w:val="CharacterStyle1"/>
          <w:spacing w:val="6"/>
          <w:sz w:val="21"/>
          <w:szCs w:val="21"/>
          <w:lang w:val="es-CR"/>
        </w:rPr>
        <w:t xml:space="preserve"> para recurrir dicho acto, de con</w:t>
      </w:r>
      <w:r w:rsidR="003F0F31">
        <w:rPr>
          <w:rStyle w:val="CharacterStyle1"/>
          <w:spacing w:val="6"/>
          <w:sz w:val="21"/>
          <w:szCs w:val="21"/>
          <w:lang w:val="es-CR"/>
        </w:rPr>
        <w:t>f</w:t>
      </w:r>
      <w:r w:rsidRPr="00712CA2">
        <w:rPr>
          <w:rStyle w:val="CharacterStyle1"/>
          <w:spacing w:val="6"/>
          <w:sz w:val="21"/>
          <w:szCs w:val="21"/>
          <w:lang w:val="es-CR"/>
        </w:rPr>
        <w:t xml:space="preserve">ormidad con lo dispuesto por el Tribunal Administrativo de Transporte en </w:t>
      </w:r>
      <w:r w:rsidR="003F0F31">
        <w:rPr>
          <w:rStyle w:val="CharacterStyle1"/>
          <w:spacing w:val="6"/>
          <w:sz w:val="21"/>
          <w:szCs w:val="21"/>
          <w:lang w:val="es-CR"/>
        </w:rPr>
        <w:t>l</w:t>
      </w:r>
      <w:r w:rsidRPr="00712CA2">
        <w:rPr>
          <w:rStyle w:val="CharacterStyle1"/>
          <w:spacing w:val="6"/>
          <w:sz w:val="21"/>
          <w:szCs w:val="21"/>
          <w:lang w:val="es-CR"/>
        </w:rPr>
        <w:t xml:space="preserve">a </w:t>
      </w:r>
      <w:r w:rsidR="003F0F31" w:rsidRPr="00712CA2">
        <w:rPr>
          <w:rStyle w:val="CharacterStyle1"/>
          <w:spacing w:val="6"/>
          <w:sz w:val="21"/>
          <w:szCs w:val="21"/>
          <w:lang w:val="es-CR"/>
        </w:rPr>
        <w:t>Resolución</w:t>
      </w:r>
      <w:r w:rsidRPr="00712CA2">
        <w:rPr>
          <w:rStyle w:val="CharacterStyle1"/>
          <w:spacing w:val="6"/>
          <w:sz w:val="21"/>
          <w:szCs w:val="21"/>
          <w:lang w:val="es-CR"/>
        </w:rPr>
        <w:t xml:space="preserve"> No. </w:t>
      </w:r>
      <w:r w:rsidRPr="003F0F31">
        <w:rPr>
          <w:rStyle w:val="CharacterStyle1"/>
          <w:spacing w:val="6"/>
          <w:sz w:val="21"/>
          <w:szCs w:val="21"/>
          <w:lang w:val="es-CR"/>
        </w:rPr>
        <w:t>TAT-2211-2013 de las 09:50 horas del 26 de noviembre del 2013.</w:t>
      </w:r>
    </w:p>
    <w:p w:rsidR="007A6446" w:rsidRPr="00712CA2" w:rsidRDefault="007A644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1" w:line="256" w:lineRule="exact"/>
        <w:jc w:val="both"/>
        <w:textAlignment w:val="baseline"/>
        <w:rPr>
          <w:rStyle w:val="CharacterStyle1"/>
          <w:spacing w:val="4"/>
          <w:sz w:val="21"/>
          <w:szCs w:val="21"/>
          <w:lang w:val="es-CR"/>
        </w:rPr>
      </w:pPr>
      <w:r w:rsidRPr="00712CA2">
        <w:rPr>
          <w:rStyle w:val="CharacterStyle1"/>
          <w:spacing w:val="4"/>
          <w:sz w:val="21"/>
          <w:szCs w:val="21"/>
          <w:lang w:val="es-CR"/>
        </w:rPr>
        <w:t>Elevar al Tribunal Administrativo de Transportes.</w:t>
      </w:r>
    </w:p>
    <w:p w:rsidR="007A6446" w:rsidRPr="00712CA2" w:rsidRDefault="007A6446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7A6446" w:rsidRPr="00712CA2">
          <w:pgSz w:w="12120" w:h="15840"/>
          <w:pgMar w:top="1440" w:right="2149" w:bottom="939" w:left="1651" w:header="720" w:footer="720" w:gutter="0"/>
          <w:cols w:space="720"/>
          <w:noEndnote/>
        </w:sectPr>
      </w:pPr>
    </w:p>
    <w:p w:rsidR="007A6446" w:rsidRPr="00712CA2" w:rsidRDefault="007A6446" w:rsidP="00FE6FE5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" w:line="253" w:lineRule="exact"/>
        <w:ind w:right="615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712CA2">
        <w:rPr>
          <w:rStyle w:val="CharacterStyle1"/>
          <w:sz w:val="23"/>
          <w:szCs w:val="23"/>
          <w:lang w:val="es-CR"/>
        </w:rPr>
        <w:t xml:space="preserve">Instruir al Depto. de </w:t>
      </w:r>
      <w:r w:rsidR="00320E35" w:rsidRPr="00712CA2">
        <w:rPr>
          <w:rStyle w:val="CharacterStyle1"/>
          <w:sz w:val="23"/>
          <w:szCs w:val="23"/>
          <w:lang w:val="es-CR"/>
        </w:rPr>
        <w:t>Inspección</w:t>
      </w:r>
      <w:r w:rsidRPr="00712CA2">
        <w:rPr>
          <w:rStyle w:val="CharacterStyle1"/>
          <w:sz w:val="23"/>
          <w:szCs w:val="23"/>
          <w:lang w:val="es-CR"/>
        </w:rPr>
        <w:t xml:space="preserve"> y control que realice la debida inspecci</w:t>
      </w:r>
      <w:r w:rsidR="00320E35">
        <w:rPr>
          <w:rStyle w:val="CharacterStyle1"/>
          <w:sz w:val="23"/>
          <w:szCs w:val="23"/>
          <w:lang w:val="es-CR"/>
        </w:rPr>
        <w:t>ó</w:t>
      </w:r>
      <w:r w:rsidRPr="00712CA2">
        <w:rPr>
          <w:rStyle w:val="CharacterStyle1"/>
          <w:sz w:val="23"/>
          <w:szCs w:val="23"/>
          <w:lang w:val="es-CR"/>
        </w:rPr>
        <w:t>n para determinar la verificaci</w:t>
      </w:r>
      <w:r w:rsidR="00320E35">
        <w:rPr>
          <w:rStyle w:val="CharacterStyle1"/>
          <w:sz w:val="23"/>
          <w:szCs w:val="23"/>
          <w:lang w:val="es-CR"/>
        </w:rPr>
        <w:t>ó</w:t>
      </w:r>
      <w:r w:rsidRPr="00712CA2">
        <w:rPr>
          <w:rStyle w:val="CharacterStyle1"/>
          <w:sz w:val="23"/>
          <w:szCs w:val="23"/>
          <w:lang w:val="es-CR"/>
        </w:rPr>
        <w:t>n del cumplimiento, que cualquier irregularidad se inicien los procesos correspondientes e info</w:t>
      </w:r>
      <w:r w:rsidR="00320E35">
        <w:rPr>
          <w:rStyle w:val="CharacterStyle1"/>
          <w:sz w:val="23"/>
          <w:szCs w:val="23"/>
          <w:lang w:val="es-CR"/>
        </w:rPr>
        <w:t>rm</w:t>
      </w:r>
      <w:r w:rsidRPr="00712CA2">
        <w:rPr>
          <w:rStyle w:val="CharacterStyle1"/>
          <w:sz w:val="23"/>
          <w:szCs w:val="23"/>
          <w:lang w:val="es-CR"/>
        </w:rPr>
        <w:t xml:space="preserve">en de inmediato a este </w:t>
      </w:r>
      <w:r w:rsidR="00320E35" w:rsidRPr="00712CA2">
        <w:rPr>
          <w:rStyle w:val="CharacterStyle1"/>
          <w:sz w:val="23"/>
          <w:szCs w:val="23"/>
          <w:lang w:val="es-CR"/>
        </w:rPr>
        <w:t>Órgano</w:t>
      </w:r>
      <w:r w:rsidRPr="00712CA2">
        <w:rPr>
          <w:rStyle w:val="CharacterStyle1"/>
          <w:sz w:val="23"/>
          <w:szCs w:val="23"/>
          <w:lang w:val="es-CR"/>
        </w:rPr>
        <w:t xml:space="preserve"> Colegiado.</w:t>
      </w:r>
    </w:p>
    <w:p w:rsidR="007A6446" w:rsidRDefault="007A6446" w:rsidP="00FE6FE5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line="253" w:lineRule="exact"/>
        <w:ind w:right="615"/>
        <w:jc w:val="both"/>
        <w:textAlignment w:val="baseline"/>
        <w:rPr>
          <w:rStyle w:val="CharacterStyle1"/>
          <w:sz w:val="23"/>
          <w:szCs w:val="23"/>
        </w:rPr>
      </w:pPr>
      <w:r w:rsidRPr="00712CA2">
        <w:rPr>
          <w:rStyle w:val="CharacterStyle1"/>
          <w:sz w:val="23"/>
          <w:szCs w:val="23"/>
          <w:lang w:val="es-CR"/>
        </w:rPr>
        <w:t xml:space="preserve">Aclarar que esta </w:t>
      </w:r>
      <w:r w:rsidR="00320E35" w:rsidRPr="00712CA2">
        <w:rPr>
          <w:rStyle w:val="CharacterStyle1"/>
          <w:sz w:val="23"/>
          <w:szCs w:val="23"/>
          <w:lang w:val="es-CR"/>
        </w:rPr>
        <w:t>decisión</w:t>
      </w:r>
      <w:r w:rsidRPr="00712CA2">
        <w:rPr>
          <w:rStyle w:val="CharacterStyle1"/>
          <w:sz w:val="23"/>
          <w:szCs w:val="23"/>
          <w:lang w:val="es-CR"/>
        </w:rPr>
        <w:t xml:space="preserve"> es tomada por la falta de legitimacion, y que no se emite </w:t>
      </w:r>
      <w:r w:rsidR="00320E35" w:rsidRPr="00712CA2">
        <w:rPr>
          <w:rStyle w:val="CharacterStyle1"/>
          <w:sz w:val="23"/>
          <w:szCs w:val="23"/>
          <w:lang w:val="es-CR"/>
        </w:rPr>
        <w:t>valoración</w:t>
      </w:r>
      <w:r w:rsidRPr="00712CA2">
        <w:rPr>
          <w:rStyle w:val="CharacterStyle1"/>
          <w:sz w:val="23"/>
          <w:szCs w:val="23"/>
          <w:lang w:val="es-CR"/>
        </w:rPr>
        <w:t xml:space="preserve"> alguna en cuanto al fondo recurrido (...)" </w:t>
      </w:r>
      <w:r>
        <w:rPr>
          <w:rStyle w:val="CharacterStyle1"/>
          <w:sz w:val="23"/>
          <w:szCs w:val="23"/>
        </w:rPr>
        <w:t>(Le</w:t>
      </w:r>
      <w:r w:rsidR="00FE6FE5">
        <w:rPr>
          <w:rStyle w:val="CharacterStyle1"/>
          <w:sz w:val="23"/>
          <w:szCs w:val="23"/>
        </w:rPr>
        <w:t>á</w:t>
      </w:r>
      <w:r>
        <w:rPr>
          <w:rStyle w:val="CharacterStyle1"/>
          <w:sz w:val="23"/>
          <w:szCs w:val="23"/>
        </w:rPr>
        <w:t>nse los folios del 7 al 11 del expediente administrativo TAT-027-14)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79" w:line="280" w:lineRule="exact"/>
        <w:ind w:left="72" w:right="72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712CA2">
        <w:rPr>
          <w:rStyle w:val="CharacterStyle1"/>
          <w:sz w:val="23"/>
          <w:szCs w:val="23"/>
          <w:lang w:val="es-CR"/>
        </w:rPr>
        <w:t xml:space="preserve">A folio 12 del expediente administrativo, se encuentra copia certificada de comprobante de </w:t>
      </w:r>
      <w:r w:rsidR="00FE6FE5" w:rsidRPr="00712CA2">
        <w:rPr>
          <w:rStyle w:val="CharacterStyle1"/>
          <w:sz w:val="23"/>
          <w:szCs w:val="23"/>
          <w:lang w:val="es-CR"/>
        </w:rPr>
        <w:t>transmisión</w:t>
      </w:r>
      <w:r w:rsidRPr="00712CA2">
        <w:rPr>
          <w:rStyle w:val="CharacterStyle1"/>
          <w:sz w:val="23"/>
          <w:szCs w:val="23"/>
          <w:lang w:val="es-CR"/>
        </w:rPr>
        <w:t xml:space="preserve"> </w:t>
      </w:r>
      <w:r w:rsidR="00FE6FE5" w:rsidRPr="00712CA2">
        <w:rPr>
          <w:rStyle w:val="CharacterStyle1"/>
          <w:sz w:val="23"/>
          <w:szCs w:val="23"/>
          <w:lang w:val="es-CR"/>
        </w:rPr>
        <w:t>vía</w:t>
      </w:r>
      <w:r w:rsidRPr="00712CA2">
        <w:rPr>
          <w:rStyle w:val="CharacterStyle1"/>
          <w:sz w:val="23"/>
          <w:szCs w:val="23"/>
          <w:lang w:val="es-CR"/>
        </w:rPr>
        <w:t xml:space="preserve"> fax, del </w:t>
      </w:r>
      <w:r w:rsidR="00FE6FE5" w:rsidRPr="00712CA2">
        <w:rPr>
          <w:rStyle w:val="CharacterStyle1"/>
          <w:sz w:val="23"/>
          <w:szCs w:val="23"/>
          <w:lang w:val="es-CR"/>
        </w:rPr>
        <w:t>día</w:t>
      </w:r>
      <w:r w:rsidRPr="00712CA2">
        <w:rPr>
          <w:rStyle w:val="CharacterStyle1"/>
          <w:sz w:val="23"/>
          <w:szCs w:val="23"/>
          <w:lang w:val="es-CR"/>
        </w:rPr>
        <w:t xml:space="preserve"> 21 de febrero del 2014.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558" w:line="280" w:lineRule="exact"/>
        <w:ind w:left="72" w:right="72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7D435C">
        <w:rPr>
          <w:rStyle w:val="CharacterStyle1"/>
          <w:b/>
          <w:spacing w:val="4"/>
          <w:sz w:val="23"/>
          <w:szCs w:val="23"/>
          <w:lang w:val="es-CR"/>
        </w:rPr>
        <w:t>TERCERO.-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El </w:t>
      </w:r>
      <w:r w:rsidR="00FE6FE5" w:rsidRPr="00712CA2">
        <w:rPr>
          <w:rStyle w:val="CharacterStyle1"/>
          <w:spacing w:val="4"/>
          <w:sz w:val="23"/>
          <w:szCs w:val="23"/>
          <w:lang w:val="es-CR"/>
        </w:rPr>
        <w:t>día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30 de mayo del 2014, el Tribunal Administrativo de Transporte, previene, en el domicilio se</w:t>
      </w:r>
      <w:r w:rsidR="00FE6FE5">
        <w:rPr>
          <w:rStyle w:val="CharacterStyle1"/>
          <w:spacing w:val="4"/>
          <w:sz w:val="23"/>
          <w:szCs w:val="23"/>
          <w:lang w:val="es-CR"/>
        </w:rPr>
        <w:t>ñ</w:t>
      </w:r>
      <w:r w:rsidRPr="00712CA2">
        <w:rPr>
          <w:rStyle w:val="CharacterStyle1"/>
          <w:spacing w:val="4"/>
          <w:sz w:val="23"/>
          <w:szCs w:val="23"/>
          <w:lang w:val="es-CR"/>
        </w:rPr>
        <w:t>alado para notificaciones, a los se</w:t>
      </w:r>
      <w:r w:rsidR="00FE6FE5">
        <w:rPr>
          <w:rStyle w:val="CharacterStyle1"/>
          <w:spacing w:val="4"/>
          <w:sz w:val="23"/>
          <w:szCs w:val="23"/>
          <w:lang w:val="es-CR"/>
        </w:rPr>
        <w:t>ñ</w:t>
      </w:r>
      <w:r w:rsidRPr="00712CA2">
        <w:rPr>
          <w:rStyle w:val="CharacterStyle1"/>
          <w:spacing w:val="4"/>
          <w:sz w:val="23"/>
          <w:szCs w:val="23"/>
          <w:lang w:val="es-CR"/>
        </w:rPr>
        <w:t>ores S</w:t>
      </w:r>
      <w:r w:rsidR="00FE6FE5" w:rsidRPr="007D435C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>E</w:t>
      </w:r>
      <w:r w:rsidR="00FE6FE5" w:rsidRPr="007D435C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>V</w:t>
      </w:r>
      <w:r w:rsidR="00FE6FE5" w:rsidRPr="007D435C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>, N</w:t>
      </w:r>
      <w:r w:rsidR="00FE6FE5" w:rsidRPr="007D435C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>V</w:t>
      </w:r>
      <w:r w:rsidR="00FE6FE5" w:rsidRPr="007D435C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>B</w:t>
      </w:r>
      <w:r w:rsidR="00FE6FE5" w:rsidRPr="007D435C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>, R</w:t>
      </w:r>
      <w:r w:rsidR="00FE6FE5" w:rsidRPr="007D435C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>H</w:t>
      </w:r>
      <w:r w:rsidR="00FE6FE5" w:rsidRPr="007D435C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>M</w:t>
      </w:r>
      <w:r w:rsidR="00883D21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 xml:space="preserve"> y R</w:t>
      </w:r>
      <w:r w:rsidR="00FE6FE5" w:rsidRPr="007D435C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>M</w:t>
      </w:r>
      <w:r w:rsidR="00FE6FE5" w:rsidRPr="007D435C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7D435C">
        <w:rPr>
          <w:rStyle w:val="CharacterStyle1"/>
          <w:b/>
          <w:spacing w:val="4"/>
          <w:sz w:val="23"/>
          <w:szCs w:val="23"/>
          <w:lang w:val="es-CR"/>
        </w:rPr>
        <w:t>D</w:t>
      </w:r>
      <w:r w:rsidR="00FE6FE5">
        <w:rPr>
          <w:rStyle w:val="CharacterStyle1"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, en su </w:t>
      </w:r>
      <w:r w:rsidR="007D435C" w:rsidRPr="00712CA2">
        <w:rPr>
          <w:rStyle w:val="CharacterStyle1"/>
          <w:spacing w:val="4"/>
          <w:sz w:val="23"/>
          <w:szCs w:val="23"/>
          <w:lang w:val="es-CR"/>
        </w:rPr>
        <w:t>condición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representantes de los T</w:t>
      </w:r>
      <w:r w:rsidR="007D435C">
        <w:rPr>
          <w:rStyle w:val="CharacterStyle1"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spacing w:val="4"/>
          <w:sz w:val="23"/>
          <w:szCs w:val="23"/>
          <w:lang w:val="es-CR"/>
        </w:rPr>
        <w:t>D</w:t>
      </w:r>
      <w:r w:rsidR="007D435C">
        <w:rPr>
          <w:rStyle w:val="CharacterStyle1"/>
          <w:spacing w:val="4"/>
          <w:sz w:val="23"/>
          <w:szCs w:val="23"/>
          <w:lang w:val="es-CR"/>
        </w:rPr>
        <w:t>.S.</w:t>
      </w:r>
      <w:r w:rsidRPr="00712CA2">
        <w:rPr>
          <w:rStyle w:val="CharacterStyle1"/>
          <w:spacing w:val="4"/>
          <w:sz w:val="23"/>
          <w:szCs w:val="23"/>
          <w:lang w:val="es-CR"/>
        </w:rPr>
        <w:t>C</w:t>
      </w:r>
      <w:r w:rsidR="00883D21">
        <w:rPr>
          <w:rStyle w:val="CharacterStyle1"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, para que dentro del plazo de </w:t>
      </w:r>
      <w:r w:rsidRPr="007D435C">
        <w:rPr>
          <w:rStyle w:val="CharacterStyle1"/>
          <w:rFonts w:ascii="Verdana" w:hAnsi="Verdana" w:cs="Verdana"/>
          <w:b/>
          <w:i/>
          <w:iCs/>
          <w:spacing w:val="4"/>
          <w:u w:val="single"/>
          <w:lang w:val="es-CR"/>
        </w:rPr>
        <w:t xml:space="preserve">diez </w:t>
      </w:r>
      <w:r w:rsidR="007D435C" w:rsidRPr="007D435C">
        <w:rPr>
          <w:rStyle w:val="CharacterStyle1"/>
          <w:rFonts w:ascii="Verdana" w:hAnsi="Verdana" w:cs="Verdana"/>
          <w:b/>
          <w:i/>
          <w:iCs/>
          <w:spacing w:val="4"/>
          <w:u w:val="single"/>
          <w:lang w:val="es-CR"/>
        </w:rPr>
        <w:t>días</w:t>
      </w:r>
      <w:r w:rsidRPr="007D435C">
        <w:rPr>
          <w:rStyle w:val="CharacterStyle1"/>
          <w:rFonts w:ascii="Verdana" w:hAnsi="Verdana" w:cs="Verdana"/>
          <w:b/>
          <w:i/>
          <w:iCs/>
          <w:spacing w:val="4"/>
          <w:u w:val="single"/>
          <w:lang w:val="es-CR"/>
        </w:rPr>
        <w:t xml:space="preserve"> </w:t>
      </w:r>
      <w:r w:rsidR="007D435C" w:rsidRPr="007D435C">
        <w:rPr>
          <w:rStyle w:val="CharacterStyle1"/>
          <w:rFonts w:ascii="Verdana" w:hAnsi="Verdana" w:cs="Verdana"/>
          <w:b/>
          <w:i/>
          <w:iCs/>
          <w:spacing w:val="4"/>
          <w:u w:val="single"/>
          <w:lang w:val="es-CR"/>
        </w:rPr>
        <w:t>hábiles</w:t>
      </w:r>
      <w:r w:rsidRPr="00712CA2">
        <w:rPr>
          <w:rStyle w:val="CharacterStyle1"/>
          <w:rFonts w:ascii="Verdana" w:hAnsi="Verdana" w:cs="Verdana"/>
          <w:i/>
          <w:iCs/>
          <w:spacing w:val="4"/>
          <w:u w:val="single"/>
          <w:lang w:val="es-CR"/>
        </w:rPr>
        <w:t>,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aporten al expediente la </w:t>
      </w:r>
      <w:r w:rsidR="007D435C" w:rsidRPr="00712CA2">
        <w:rPr>
          <w:rStyle w:val="CharacterStyle1"/>
          <w:spacing w:val="4"/>
          <w:sz w:val="23"/>
          <w:szCs w:val="23"/>
          <w:lang w:val="es-CR"/>
        </w:rPr>
        <w:t>certificación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</w:t>
      </w:r>
      <w:r w:rsidR="007D435C" w:rsidRPr="00712CA2">
        <w:rPr>
          <w:rStyle w:val="CharacterStyle1"/>
          <w:spacing w:val="4"/>
          <w:sz w:val="23"/>
          <w:szCs w:val="23"/>
          <w:lang w:val="es-CR"/>
        </w:rPr>
        <w:t>Personería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la T</w:t>
      </w:r>
      <w:r w:rsidR="007D435C">
        <w:rPr>
          <w:rStyle w:val="CharacterStyle1"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spacing w:val="4"/>
          <w:sz w:val="23"/>
          <w:szCs w:val="23"/>
          <w:lang w:val="es-CR"/>
        </w:rPr>
        <w:t>D</w:t>
      </w:r>
      <w:r w:rsidR="007D435C">
        <w:rPr>
          <w:rStyle w:val="CharacterStyle1"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spacing w:val="4"/>
          <w:sz w:val="23"/>
          <w:szCs w:val="23"/>
          <w:lang w:val="es-CR"/>
        </w:rPr>
        <w:t>S</w:t>
      </w:r>
      <w:r w:rsidR="007D435C">
        <w:rPr>
          <w:rStyle w:val="CharacterStyle1"/>
          <w:spacing w:val="4"/>
          <w:sz w:val="23"/>
          <w:szCs w:val="23"/>
          <w:lang w:val="es-CR"/>
        </w:rPr>
        <w:t>.C.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, </w:t>
      </w:r>
      <w:r w:rsidR="007D435C" w:rsidRPr="00712CA2">
        <w:rPr>
          <w:rStyle w:val="CharacterStyle1"/>
          <w:spacing w:val="4"/>
          <w:sz w:val="23"/>
          <w:szCs w:val="23"/>
          <w:lang w:val="es-CR"/>
        </w:rPr>
        <w:t>así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como los alcances de sus facultades de su </w:t>
      </w:r>
      <w:r w:rsidR="007D435C" w:rsidRPr="00712CA2">
        <w:rPr>
          <w:rStyle w:val="CharacterStyle1"/>
          <w:spacing w:val="4"/>
          <w:sz w:val="23"/>
          <w:szCs w:val="23"/>
          <w:lang w:val="es-CR"/>
        </w:rPr>
        <w:t>representación</w:t>
      </w:r>
      <w:r w:rsidRPr="00712CA2">
        <w:rPr>
          <w:rStyle w:val="CharacterStyle1"/>
          <w:spacing w:val="4"/>
          <w:sz w:val="23"/>
          <w:szCs w:val="23"/>
          <w:lang w:val="es-CR"/>
        </w:rPr>
        <w:t>. (</w:t>
      </w:r>
      <w:r w:rsidR="007D435C" w:rsidRPr="00712CA2">
        <w:rPr>
          <w:rStyle w:val="CharacterStyle1"/>
          <w:spacing w:val="4"/>
          <w:sz w:val="23"/>
          <w:szCs w:val="23"/>
          <w:lang w:val="es-CR"/>
        </w:rPr>
        <w:t>Léanse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los folios del 24 al 26 del expediente administrativo TAT-027-14)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564" w:line="280" w:lineRule="exact"/>
        <w:ind w:left="72" w:right="72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7D435C">
        <w:rPr>
          <w:rStyle w:val="CharacterStyle1"/>
          <w:b/>
          <w:sz w:val="23"/>
          <w:szCs w:val="23"/>
          <w:lang w:val="es-CR"/>
        </w:rPr>
        <w:t>CUARTO.-</w:t>
      </w:r>
      <w:r w:rsidRPr="00712CA2">
        <w:rPr>
          <w:rStyle w:val="CharacterStyle1"/>
          <w:sz w:val="23"/>
          <w:szCs w:val="23"/>
          <w:lang w:val="es-CR"/>
        </w:rPr>
        <w:t xml:space="preserve"> En los procedimientos seguidos se han observado los </w:t>
      </w:r>
      <w:r w:rsidR="007D435C" w:rsidRPr="00712CA2">
        <w:rPr>
          <w:rStyle w:val="CharacterStyle1"/>
          <w:sz w:val="23"/>
          <w:szCs w:val="23"/>
          <w:lang w:val="es-CR"/>
        </w:rPr>
        <w:t>términos</w:t>
      </w:r>
      <w:r w:rsidRPr="00712CA2">
        <w:rPr>
          <w:rStyle w:val="CharacterStyle1"/>
          <w:sz w:val="23"/>
          <w:szCs w:val="23"/>
          <w:lang w:val="es-CR"/>
        </w:rPr>
        <w:t xml:space="preserve"> y prescripciones legales.</w:t>
      </w:r>
    </w:p>
    <w:p w:rsidR="007A6446" w:rsidRPr="0097780B" w:rsidRDefault="007A6446">
      <w:pPr>
        <w:pStyle w:val="Style1"/>
        <w:kinsoku w:val="0"/>
        <w:overflowPunct w:val="0"/>
        <w:autoSpaceDE/>
        <w:autoSpaceDN/>
        <w:adjustRightInd/>
        <w:spacing w:before="561" w:line="284" w:lineRule="exact"/>
        <w:ind w:left="72"/>
        <w:textAlignment w:val="baseline"/>
        <w:rPr>
          <w:rStyle w:val="CharacterStyle1"/>
          <w:b/>
          <w:spacing w:val="14"/>
          <w:sz w:val="23"/>
          <w:szCs w:val="23"/>
          <w:lang w:val="es-CR"/>
        </w:rPr>
      </w:pPr>
      <w:r w:rsidRPr="0097780B">
        <w:rPr>
          <w:rStyle w:val="CharacterStyle1"/>
          <w:b/>
          <w:spacing w:val="14"/>
          <w:sz w:val="23"/>
          <w:szCs w:val="23"/>
          <w:lang w:val="es-CR"/>
        </w:rPr>
        <w:t>REDACTA EL JUEZ PORTUGUEZ MENDEZ,</w:t>
      </w:r>
    </w:p>
    <w:p w:rsidR="007A6446" w:rsidRPr="0097780B" w:rsidRDefault="007A6446">
      <w:pPr>
        <w:pStyle w:val="Style1"/>
        <w:kinsoku w:val="0"/>
        <w:overflowPunct w:val="0"/>
        <w:autoSpaceDE/>
        <w:autoSpaceDN/>
        <w:adjustRightInd/>
        <w:spacing w:before="290" w:line="269" w:lineRule="exact"/>
        <w:ind w:left="72"/>
        <w:jc w:val="center"/>
        <w:textAlignment w:val="baseline"/>
        <w:rPr>
          <w:rStyle w:val="CharacterStyle1"/>
          <w:b/>
          <w:spacing w:val="12"/>
          <w:sz w:val="23"/>
          <w:szCs w:val="23"/>
          <w:lang w:val="es-CR"/>
        </w:rPr>
      </w:pPr>
      <w:r w:rsidRPr="0097780B">
        <w:rPr>
          <w:rStyle w:val="CharacterStyle1"/>
          <w:b/>
          <w:spacing w:val="12"/>
          <w:sz w:val="23"/>
          <w:szCs w:val="23"/>
          <w:lang w:val="es-CR"/>
        </w:rPr>
        <w:t>CONSIDERANDO UNICO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76" w:line="280" w:lineRule="exact"/>
        <w:ind w:left="72" w:right="72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712CA2">
        <w:rPr>
          <w:rStyle w:val="CharacterStyle1"/>
          <w:spacing w:val="4"/>
          <w:sz w:val="23"/>
          <w:szCs w:val="23"/>
          <w:lang w:val="es-CR"/>
        </w:rPr>
        <w:t xml:space="preserve">El Tribunal Administrativo de Transporte,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órgan</w:t>
      </w:r>
      <w:r w:rsidR="00236C61">
        <w:rPr>
          <w:rStyle w:val="CharacterStyle1"/>
          <w:spacing w:val="4"/>
          <w:sz w:val="23"/>
          <w:szCs w:val="23"/>
          <w:lang w:val="es-CR"/>
        </w:rPr>
        <w:t>o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competente para conocer y resolver el presente recurso de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apelación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conformidad con el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artículo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22 de la Ley Reguladora del Servicio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Público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Transporte Remunerado de Personas en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Vehículos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en la Modalidad de Taxi N.7969 del 22 de diciembre de 1999, y de previo a cualquier otra consideraci</w:t>
      </w:r>
      <w:r w:rsidR="00236C61">
        <w:rPr>
          <w:rStyle w:val="CharacterStyle1"/>
          <w:spacing w:val="4"/>
          <w:sz w:val="23"/>
          <w:szCs w:val="23"/>
          <w:lang w:val="es-CR"/>
        </w:rPr>
        <w:t>ó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n, se avoca este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Órgano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Colegiado al estudio de admisibilidad del presente recurso de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apelación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en los presupuestos de tiempo y forma, en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aplicación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del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artículo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11</w:t>
      </w:r>
      <w:r w:rsidR="00236C61">
        <w:rPr>
          <w:rStyle w:val="CharacterStyle1"/>
          <w:spacing w:val="4"/>
          <w:sz w:val="23"/>
          <w:szCs w:val="23"/>
          <w:lang w:val="es-CR"/>
        </w:rPr>
        <w:t xml:space="preserve"> de Ley Reguladora del Servicio Pú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blico de Transporte Remunerado de Personas en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Vehículos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en la modalidad de Taxi N. 7969, y los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artículos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345 y 351 de la Ley General de </w:t>
      </w:r>
      <w:r w:rsidR="00236C61" w:rsidRPr="00712CA2">
        <w:rPr>
          <w:rStyle w:val="CharacterStyle1"/>
          <w:spacing w:val="4"/>
          <w:sz w:val="23"/>
          <w:szCs w:val="23"/>
          <w:lang w:val="es-CR"/>
        </w:rPr>
        <w:t>Administración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P</w:t>
      </w:r>
      <w:r w:rsidR="00236C61">
        <w:rPr>
          <w:rStyle w:val="CharacterStyle1"/>
          <w:spacing w:val="4"/>
          <w:sz w:val="23"/>
          <w:szCs w:val="23"/>
          <w:lang w:val="es-CR"/>
        </w:rPr>
        <w:t>ú</w:t>
      </w:r>
      <w:r w:rsidRPr="00712CA2">
        <w:rPr>
          <w:rStyle w:val="CharacterStyle1"/>
          <w:spacing w:val="4"/>
          <w:sz w:val="23"/>
          <w:szCs w:val="23"/>
          <w:lang w:val="es-CR"/>
        </w:rPr>
        <w:t>blica N. 6227.</w:t>
      </w:r>
    </w:p>
    <w:p w:rsidR="007A6446" w:rsidRPr="00712CA2" w:rsidRDefault="00236C61">
      <w:pPr>
        <w:pStyle w:val="Style1"/>
        <w:kinsoku w:val="0"/>
        <w:overflowPunct w:val="0"/>
        <w:autoSpaceDE/>
        <w:autoSpaceDN/>
        <w:adjustRightInd/>
        <w:spacing w:before="269" w:line="236" w:lineRule="exact"/>
        <w:ind w:left="1008"/>
        <w:textAlignment w:val="baseline"/>
        <w:rPr>
          <w:rStyle w:val="CharacterStyle1"/>
          <w:spacing w:val="-24"/>
          <w:sz w:val="23"/>
          <w:szCs w:val="23"/>
          <w:lang w:val="es-CR"/>
        </w:rPr>
      </w:pPr>
      <w:r>
        <w:rPr>
          <w:rStyle w:val="CharacterStyle1"/>
          <w:spacing w:val="-24"/>
          <w:sz w:val="23"/>
          <w:szCs w:val="23"/>
          <w:lang w:val="es-CR"/>
        </w:rPr>
        <w:t>"(…)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line="236" w:lineRule="exact"/>
        <w:ind w:left="1008"/>
        <w:textAlignment w:val="baseline"/>
        <w:rPr>
          <w:rStyle w:val="CharacterStyle1"/>
          <w:spacing w:val="-5"/>
          <w:sz w:val="23"/>
          <w:szCs w:val="23"/>
          <w:lang w:val="es-CR"/>
        </w:rPr>
      </w:pPr>
      <w:r w:rsidRPr="00712CA2">
        <w:rPr>
          <w:rStyle w:val="CharacterStyle1"/>
          <w:spacing w:val="-5"/>
          <w:sz w:val="23"/>
          <w:szCs w:val="23"/>
          <w:lang w:val="es-CR"/>
        </w:rPr>
        <w:t>Articulo 351.-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59" w:line="254" w:lineRule="exact"/>
        <w:ind w:left="1296" w:right="936" w:hanging="288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712CA2">
        <w:rPr>
          <w:rStyle w:val="CharacterStyle1"/>
          <w:sz w:val="23"/>
          <w:szCs w:val="23"/>
          <w:lang w:val="es-CR"/>
        </w:rPr>
        <w:t>1. Al decidirse el recurs</w:t>
      </w:r>
      <w:r w:rsidR="00236C61">
        <w:rPr>
          <w:rStyle w:val="CharacterStyle1"/>
          <w:sz w:val="23"/>
          <w:szCs w:val="23"/>
          <w:lang w:val="es-CR"/>
        </w:rPr>
        <w:t xml:space="preserve">o </w:t>
      </w:r>
      <w:r w:rsidRPr="00712CA2">
        <w:rPr>
          <w:rStyle w:val="CharacterStyle1"/>
          <w:sz w:val="23"/>
          <w:szCs w:val="23"/>
          <w:lang w:val="es-CR"/>
        </w:rPr>
        <w:t xml:space="preserve">de </w:t>
      </w:r>
      <w:r w:rsidR="00236C61" w:rsidRPr="00712CA2">
        <w:rPr>
          <w:rStyle w:val="CharacterStyle1"/>
          <w:sz w:val="23"/>
          <w:szCs w:val="23"/>
          <w:lang w:val="es-CR"/>
        </w:rPr>
        <w:t>apelación</w:t>
      </w:r>
      <w:r w:rsidRPr="00712CA2">
        <w:rPr>
          <w:rStyle w:val="CharacterStyle1"/>
          <w:sz w:val="23"/>
          <w:szCs w:val="23"/>
          <w:lang w:val="es-CR"/>
        </w:rPr>
        <w:t>, se resolver</w:t>
      </w:r>
      <w:r w:rsidR="00236C61">
        <w:rPr>
          <w:rStyle w:val="CharacterStyle1"/>
          <w:sz w:val="23"/>
          <w:szCs w:val="23"/>
          <w:lang w:val="es-CR"/>
        </w:rPr>
        <w:t>á</w:t>
      </w:r>
      <w:r w:rsidRPr="00712CA2">
        <w:rPr>
          <w:rStyle w:val="CharacterStyle1"/>
          <w:sz w:val="23"/>
          <w:szCs w:val="23"/>
          <w:lang w:val="es-CR"/>
        </w:rPr>
        <w:t xml:space="preserve"> sobre su admisibilidad y, de ser admisible, se confirmar</w:t>
      </w:r>
      <w:r w:rsidR="00236C61">
        <w:rPr>
          <w:rStyle w:val="CharacterStyle1"/>
          <w:sz w:val="23"/>
          <w:szCs w:val="23"/>
          <w:lang w:val="es-CR"/>
        </w:rPr>
        <w:t>á</w:t>
      </w:r>
      <w:r w:rsidRPr="00712CA2">
        <w:rPr>
          <w:rStyle w:val="CharacterStyle1"/>
          <w:sz w:val="23"/>
          <w:szCs w:val="23"/>
          <w:lang w:val="es-CR"/>
        </w:rPr>
        <w:t>, modificar</w:t>
      </w:r>
      <w:r w:rsidR="00236C61">
        <w:rPr>
          <w:rStyle w:val="CharacterStyle1"/>
          <w:sz w:val="23"/>
          <w:szCs w:val="23"/>
          <w:lang w:val="es-CR"/>
        </w:rPr>
        <w:t xml:space="preserve">á </w:t>
      </w:r>
      <w:r w:rsidRPr="00712CA2">
        <w:rPr>
          <w:rStyle w:val="CharacterStyle1"/>
          <w:sz w:val="23"/>
          <w:szCs w:val="23"/>
          <w:lang w:val="es-CR"/>
        </w:rPr>
        <w:t>o revocar</w:t>
      </w:r>
      <w:r w:rsidR="00236C61">
        <w:rPr>
          <w:rStyle w:val="CharacterStyle1"/>
          <w:sz w:val="23"/>
          <w:szCs w:val="23"/>
          <w:lang w:val="es-CR"/>
        </w:rPr>
        <w:t>á</w:t>
      </w:r>
      <w:r w:rsidRPr="00712CA2">
        <w:rPr>
          <w:rStyle w:val="CharacterStyle1"/>
          <w:sz w:val="23"/>
          <w:szCs w:val="23"/>
          <w:lang w:val="es-CR"/>
        </w:rPr>
        <w:t xml:space="preserve"> el acto impugnado (...)"</w:t>
      </w:r>
    </w:p>
    <w:p w:rsidR="007A6446" w:rsidRPr="00712CA2" w:rsidRDefault="007A6446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7A6446" w:rsidRPr="00712CA2">
          <w:pgSz w:w="12120" w:h="15840"/>
          <w:pgMar w:top="1440" w:right="1452" w:bottom="1023" w:left="1548" w:header="720" w:footer="720" w:gutter="0"/>
          <w:cols w:space="720"/>
          <w:noEndnote/>
        </w:sectPr>
      </w:pP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6" w:line="280" w:lineRule="exact"/>
        <w:ind w:left="72" w:right="144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712CA2">
        <w:rPr>
          <w:rStyle w:val="CharacterStyle1"/>
          <w:spacing w:val="4"/>
          <w:sz w:val="23"/>
          <w:szCs w:val="23"/>
          <w:lang w:val="es-CR"/>
        </w:rPr>
        <w:t xml:space="preserve">El Tribunal Administrativo de Transporte, previene al recurrente, en las personas de 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S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E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V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, N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V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B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, R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H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M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 xml:space="preserve"> 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y 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R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M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>D</w:t>
      </w:r>
      <w:r w:rsidR="00862835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712CA2">
        <w:rPr>
          <w:rStyle w:val="CharacterStyle1"/>
          <w:b/>
          <w:bCs/>
          <w:spacing w:val="4"/>
          <w:sz w:val="23"/>
          <w:szCs w:val="23"/>
          <w:lang w:val="es-CR"/>
        </w:rPr>
        <w:t xml:space="preserve">, 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en su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condición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representantes de los </w:t>
      </w:r>
      <w:r w:rsidRPr="00862835">
        <w:rPr>
          <w:rStyle w:val="CharacterStyle1"/>
          <w:b/>
          <w:bCs/>
          <w:spacing w:val="4"/>
          <w:sz w:val="22"/>
          <w:szCs w:val="22"/>
          <w:lang w:val="es-CR"/>
        </w:rPr>
        <w:t>T</w:t>
      </w:r>
      <w:r w:rsidR="00862835">
        <w:rPr>
          <w:rStyle w:val="CharacterStyle1"/>
          <w:b/>
          <w:bCs/>
          <w:spacing w:val="4"/>
          <w:sz w:val="22"/>
          <w:szCs w:val="22"/>
          <w:lang w:val="es-CR"/>
        </w:rPr>
        <w:t>.</w:t>
      </w:r>
      <w:r w:rsidRPr="00862835">
        <w:rPr>
          <w:rStyle w:val="CharacterStyle1"/>
          <w:b/>
          <w:bCs/>
          <w:spacing w:val="4"/>
          <w:sz w:val="22"/>
          <w:szCs w:val="22"/>
          <w:lang w:val="es-CR"/>
        </w:rPr>
        <w:t>D</w:t>
      </w:r>
      <w:r w:rsidR="00862835">
        <w:rPr>
          <w:rStyle w:val="CharacterStyle1"/>
          <w:b/>
          <w:bCs/>
          <w:spacing w:val="4"/>
          <w:sz w:val="22"/>
          <w:szCs w:val="22"/>
          <w:lang w:val="es-CR"/>
        </w:rPr>
        <w:t>.</w:t>
      </w:r>
      <w:r w:rsidRPr="00862835">
        <w:rPr>
          <w:rStyle w:val="CharacterStyle1"/>
          <w:b/>
          <w:bCs/>
          <w:spacing w:val="4"/>
          <w:sz w:val="22"/>
          <w:szCs w:val="22"/>
          <w:lang w:val="es-CR"/>
        </w:rPr>
        <w:t>S</w:t>
      </w:r>
      <w:r w:rsidR="00862835">
        <w:rPr>
          <w:rStyle w:val="CharacterStyle1"/>
          <w:b/>
          <w:bCs/>
          <w:spacing w:val="4"/>
          <w:sz w:val="22"/>
          <w:szCs w:val="22"/>
          <w:lang w:val="es-CR"/>
        </w:rPr>
        <w:t>.</w:t>
      </w:r>
      <w:r w:rsidRPr="00862835">
        <w:rPr>
          <w:rStyle w:val="CharacterStyle1"/>
          <w:b/>
          <w:bCs/>
          <w:spacing w:val="4"/>
          <w:sz w:val="22"/>
          <w:szCs w:val="22"/>
          <w:lang w:val="es-CR"/>
        </w:rPr>
        <w:t>C</w:t>
      </w:r>
      <w:r w:rsidR="00883D21">
        <w:rPr>
          <w:rStyle w:val="CharacterStyle1"/>
          <w:b/>
          <w:bCs/>
          <w:spacing w:val="4"/>
          <w:sz w:val="22"/>
          <w:szCs w:val="22"/>
          <w:lang w:val="es-CR"/>
        </w:rPr>
        <w:t>.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 xml:space="preserve">, 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para que dentro del plazo de diez (10) </w:t>
      </w:r>
      <w:r w:rsidR="00862835">
        <w:rPr>
          <w:rStyle w:val="CharacterStyle1"/>
          <w:spacing w:val="4"/>
          <w:sz w:val="23"/>
          <w:szCs w:val="23"/>
          <w:lang w:val="es-CR"/>
        </w:rPr>
        <w:t>días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hábiles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, aporte al expediente la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certificación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Personería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la 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>T</w:t>
      </w:r>
      <w:r w:rsidR="00862835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>D</w:t>
      </w:r>
      <w:r w:rsidR="00862835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>S</w:t>
      </w:r>
      <w:r w:rsidR="00862835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>C</w:t>
      </w:r>
      <w:r w:rsidR="00862835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 xml:space="preserve">,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así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como los alcances de sus facultades de su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representación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,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notificación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que se realiza el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día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30 de mayo del 2014, al fax se</w:t>
      </w:r>
      <w:r w:rsidR="00862835">
        <w:rPr>
          <w:rStyle w:val="CharacterStyle1"/>
          <w:spacing w:val="4"/>
          <w:sz w:val="23"/>
          <w:szCs w:val="23"/>
          <w:lang w:val="es-CR"/>
        </w:rPr>
        <w:t>ñ</w:t>
      </w:r>
      <w:r w:rsidRPr="00712CA2">
        <w:rPr>
          <w:rStyle w:val="CharacterStyle1"/>
          <w:spacing w:val="4"/>
          <w:sz w:val="23"/>
          <w:szCs w:val="23"/>
          <w:lang w:val="es-CR"/>
        </w:rPr>
        <w:t>alado por el recurrente como medio para recibir notificaciones.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74" w:line="280" w:lineRule="exact"/>
        <w:ind w:left="72" w:right="144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712CA2">
        <w:rPr>
          <w:rStyle w:val="CharacterStyle1"/>
          <w:spacing w:val="4"/>
          <w:sz w:val="23"/>
          <w:szCs w:val="23"/>
          <w:lang w:val="es-CR"/>
        </w:rPr>
        <w:t xml:space="preserve">Ahora bien, transcurrido sobradamente el plazo para cumplir con lo ordenado por el Tribunal, sin que el recurrente presentara el documento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idóneo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para demostrar su necesaria legitimacion para impugnar los actos del Consejo de Transporte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Público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, este Tribunal procede a realizar el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análisis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la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legitimacion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personas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jurídicas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, de acuerdo a lo dispuesto en los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artículos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282 y 283 de la Ley General de la </w:t>
      </w:r>
      <w:r w:rsidR="00862835" w:rsidRPr="00712CA2">
        <w:rPr>
          <w:rStyle w:val="CharacterStyle1"/>
          <w:spacing w:val="4"/>
          <w:sz w:val="23"/>
          <w:szCs w:val="23"/>
          <w:lang w:val="es-CR"/>
        </w:rPr>
        <w:t>Administración</w:t>
      </w:r>
      <w:r w:rsidRPr="00712CA2">
        <w:rPr>
          <w:rStyle w:val="CharacterStyle1"/>
          <w:spacing w:val="4"/>
          <w:sz w:val="23"/>
          <w:szCs w:val="23"/>
          <w:lang w:val="es-CR"/>
        </w:rPr>
        <w:t>, que establecen lo siguiente: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91" w:line="256" w:lineRule="exact"/>
        <w:ind w:left="936" w:right="936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712CA2">
        <w:rPr>
          <w:rStyle w:val="CharacterStyle1"/>
          <w:sz w:val="23"/>
          <w:szCs w:val="23"/>
          <w:lang w:val="es-CR"/>
        </w:rPr>
        <w:t xml:space="preserve">"(...) Articulo 282.- 1. </w:t>
      </w:r>
      <w:r w:rsidRPr="00A560D7">
        <w:rPr>
          <w:rStyle w:val="CharacterStyle1"/>
          <w:b/>
          <w:i/>
          <w:iCs/>
          <w:sz w:val="23"/>
          <w:szCs w:val="23"/>
          <w:lang w:val="es-CR"/>
        </w:rPr>
        <w:t>La capacidad del administrado para ser parte y para actuar dentro del procedimiento administrati</w:t>
      </w:r>
      <w:r w:rsidR="00A560D7">
        <w:rPr>
          <w:rStyle w:val="CharacterStyle1"/>
          <w:b/>
          <w:i/>
          <w:iCs/>
          <w:sz w:val="23"/>
          <w:szCs w:val="23"/>
          <w:lang w:val="es-CR"/>
        </w:rPr>
        <w:t>vo se regirá por el derecho comú</w:t>
      </w:r>
      <w:r w:rsidRPr="00A560D7">
        <w:rPr>
          <w:rStyle w:val="CharacterStyle1"/>
          <w:b/>
          <w:i/>
          <w:iCs/>
          <w:sz w:val="23"/>
          <w:szCs w:val="23"/>
          <w:lang w:val="es-CR"/>
        </w:rPr>
        <w:t>n;</w:t>
      </w:r>
      <w:r w:rsidRPr="00712CA2">
        <w:rPr>
          <w:rStyle w:val="CharacterStyle1"/>
          <w:i/>
          <w:iCs/>
          <w:sz w:val="23"/>
          <w:szCs w:val="23"/>
          <w:lang w:val="es-CR"/>
        </w:rPr>
        <w:t xml:space="preserve"> </w:t>
      </w:r>
      <w:r w:rsidR="00A560D7">
        <w:rPr>
          <w:rStyle w:val="CharacterStyle1"/>
          <w:sz w:val="23"/>
          <w:szCs w:val="23"/>
          <w:lang w:val="es-CR"/>
        </w:rPr>
        <w:t>l</w:t>
      </w:r>
      <w:r w:rsidRPr="00712CA2">
        <w:rPr>
          <w:rStyle w:val="CharacterStyle1"/>
          <w:sz w:val="23"/>
          <w:szCs w:val="23"/>
          <w:lang w:val="es-CR"/>
        </w:rPr>
        <w:t xml:space="preserve">a de la </w:t>
      </w:r>
      <w:r w:rsidR="00A560D7" w:rsidRPr="00712CA2">
        <w:rPr>
          <w:rStyle w:val="CharacterStyle1"/>
          <w:sz w:val="23"/>
          <w:szCs w:val="23"/>
          <w:lang w:val="es-CR"/>
        </w:rPr>
        <w:t>Administración</w:t>
      </w:r>
      <w:r w:rsidRPr="00712CA2">
        <w:rPr>
          <w:rStyle w:val="CharacterStyle1"/>
          <w:sz w:val="23"/>
          <w:szCs w:val="23"/>
          <w:lang w:val="es-CR"/>
        </w:rPr>
        <w:t xml:space="preserve"> de conformidad con las normas de derecho </w:t>
      </w:r>
      <w:r w:rsidR="00A560D7" w:rsidRPr="00712CA2">
        <w:rPr>
          <w:rStyle w:val="CharacterStyle1"/>
          <w:sz w:val="23"/>
          <w:szCs w:val="23"/>
          <w:lang w:val="es-CR"/>
        </w:rPr>
        <w:t>público</w:t>
      </w:r>
      <w:r w:rsidRPr="00712CA2">
        <w:rPr>
          <w:rStyle w:val="CharacterStyle1"/>
          <w:sz w:val="23"/>
          <w:szCs w:val="23"/>
          <w:lang w:val="es-CR"/>
        </w:rPr>
        <w:t>.</w:t>
      </w:r>
    </w:p>
    <w:p w:rsidR="007A6446" w:rsidRPr="00712CA2" w:rsidRDefault="00A560D7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252" w:lineRule="exact"/>
        <w:textAlignment w:val="baseline"/>
        <w:rPr>
          <w:rStyle w:val="CharacterStyle1"/>
          <w:i/>
          <w:iCs/>
          <w:spacing w:val="-5"/>
          <w:sz w:val="23"/>
          <w:szCs w:val="23"/>
          <w:lang w:val="es-CR"/>
        </w:rPr>
      </w:pPr>
      <w:r>
        <w:rPr>
          <w:rStyle w:val="CharacterStyle1"/>
          <w:i/>
          <w:iCs/>
          <w:spacing w:val="-5"/>
          <w:sz w:val="23"/>
          <w:szCs w:val="23"/>
          <w:lang w:val="es-CR"/>
        </w:rPr>
        <w:t>Igual norma regirá</w:t>
      </w:r>
      <w:r w:rsidR="007A6446" w:rsidRPr="00712CA2">
        <w:rPr>
          <w:rStyle w:val="CharacterStyle1"/>
          <w:i/>
          <w:iCs/>
          <w:spacing w:val="-5"/>
          <w:sz w:val="23"/>
          <w:szCs w:val="23"/>
          <w:lang w:val="es-CR"/>
        </w:rPr>
        <w:t xml:space="preserve"> para la </w:t>
      </w:r>
      <w:r w:rsidRPr="00712CA2">
        <w:rPr>
          <w:rStyle w:val="CharacterStyle1"/>
          <w:i/>
          <w:iCs/>
          <w:spacing w:val="-5"/>
          <w:sz w:val="23"/>
          <w:szCs w:val="23"/>
          <w:lang w:val="es-CR"/>
        </w:rPr>
        <w:t>representación</w:t>
      </w:r>
      <w:r w:rsidR="007A6446" w:rsidRPr="00712CA2">
        <w:rPr>
          <w:rStyle w:val="CharacterStyle1"/>
          <w:i/>
          <w:iCs/>
          <w:spacing w:val="-5"/>
          <w:sz w:val="23"/>
          <w:szCs w:val="23"/>
          <w:lang w:val="es-CR"/>
        </w:rPr>
        <w:t xml:space="preserve"> y </w:t>
      </w:r>
      <w:r w:rsidRPr="00712CA2">
        <w:rPr>
          <w:rStyle w:val="CharacterStyle1"/>
          <w:i/>
          <w:iCs/>
          <w:spacing w:val="-5"/>
          <w:sz w:val="23"/>
          <w:szCs w:val="23"/>
          <w:lang w:val="es-CR"/>
        </w:rPr>
        <w:t>dirección</w:t>
      </w:r>
      <w:r w:rsidR="007A6446" w:rsidRPr="00712CA2">
        <w:rPr>
          <w:rStyle w:val="CharacterStyle1"/>
          <w:i/>
          <w:iCs/>
          <w:spacing w:val="-5"/>
          <w:sz w:val="23"/>
          <w:szCs w:val="23"/>
          <w:lang w:val="es-CR"/>
        </w:rPr>
        <w:t xml:space="preserve"> legales.</w:t>
      </w:r>
    </w:p>
    <w:p w:rsidR="007A6446" w:rsidRPr="00712CA2" w:rsidRDefault="007A6446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line="256" w:lineRule="exact"/>
        <w:ind w:right="936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712CA2">
        <w:rPr>
          <w:rStyle w:val="CharacterStyle1"/>
          <w:sz w:val="23"/>
          <w:szCs w:val="23"/>
          <w:lang w:val="es-CR"/>
        </w:rPr>
        <w:t xml:space="preserve">La </w:t>
      </w:r>
      <w:r w:rsidR="00A560D7" w:rsidRPr="00712CA2">
        <w:rPr>
          <w:rStyle w:val="CharacterStyle1"/>
          <w:sz w:val="23"/>
          <w:szCs w:val="23"/>
          <w:lang w:val="es-CR"/>
        </w:rPr>
        <w:t>Administración</w:t>
      </w:r>
      <w:r w:rsidRPr="00712CA2">
        <w:rPr>
          <w:rStyle w:val="CharacterStyle1"/>
          <w:sz w:val="23"/>
          <w:szCs w:val="23"/>
          <w:lang w:val="es-CR"/>
        </w:rPr>
        <w:t xml:space="preserve"> directora del procedimiento </w:t>
      </w:r>
      <w:r w:rsidR="00A560D7" w:rsidRPr="00712CA2">
        <w:rPr>
          <w:rStyle w:val="CharacterStyle1"/>
          <w:sz w:val="23"/>
          <w:szCs w:val="23"/>
          <w:lang w:val="es-CR"/>
        </w:rPr>
        <w:t>estará</w:t>
      </w:r>
      <w:r w:rsidRPr="00712CA2">
        <w:rPr>
          <w:rStyle w:val="CharacterStyle1"/>
          <w:sz w:val="23"/>
          <w:szCs w:val="23"/>
          <w:lang w:val="es-CR"/>
        </w:rPr>
        <w:t xml:space="preserve"> representada por el respectivo </w:t>
      </w:r>
      <w:r w:rsidR="00A560D7">
        <w:rPr>
          <w:rStyle w:val="CharacterStyle1"/>
          <w:sz w:val="23"/>
          <w:szCs w:val="23"/>
          <w:lang w:val="es-CR"/>
        </w:rPr>
        <w:t>ó</w:t>
      </w:r>
      <w:r w:rsidRPr="00712CA2">
        <w:rPr>
          <w:rStyle w:val="CharacterStyle1"/>
          <w:sz w:val="23"/>
          <w:szCs w:val="23"/>
          <w:lang w:val="es-CR"/>
        </w:rPr>
        <w:t>rgano director.</w:t>
      </w:r>
    </w:p>
    <w:p w:rsidR="007A6446" w:rsidRPr="00712CA2" w:rsidRDefault="007A6446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line="258" w:lineRule="exact"/>
        <w:ind w:right="936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712CA2">
        <w:rPr>
          <w:rStyle w:val="CharacterStyle1"/>
          <w:sz w:val="23"/>
          <w:szCs w:val="23"/>
          <w:lang w:val="es-CR"/>
        </w:rPr>
        <w:t xml:space="preserve">Cuando sea parte la </w:t>
      </w:r>
      <w:r w:rsidR="00A560D7" w:rsidRPr="00712CA2">
        <w:rPr>
          <w:rStyle w:val="CharacterStyle1"/>
          <w:sz w:val="23"/>
          <w:szCs w:val="23"/>
          <w:lang w:val="es-CR"/>
        </w:rPr>
        <w:t>administración</w:t>
      </w:r>
      <w:r w:rsidRPr="00712CA2">
        <w:rPr>
          <w:rStyle w:val="CharacterStyle1"/>
          <w:sz w:val="23"/>
          <w:szCs w:val="23"/>
          <w:lang w:val="es-CR"/>
        </w:rPr>
        <w:t xml:space="preserve"> actuar</w:t>
      </w:r>
      <w:r w:rsidR="00A560D7">
        <w:rPr>
          <w:rStyle w:val="CharacterStyle1"/>
          <w:sz w:val="23"/>
          <w:szCs w:val="23"/>
          <w:lang w:val="es-CR"/>
        </w:rPr>
        <w:t>á</w:t>
      </w:r>
      <w:r w:rsidRPr="00712CA2">
        <w:rPr>
          <w:rStyle w:val="CharacterStyle1"/>
          <w:sz w:val="23"/>
          <w:szCs w:val="23"/>
          <w:lang w:val="es-CR"/>
        </w:rPr>
        <w:t xml:space="preserve"> por sus representantes de conformidad con el derecho </w:t>
      </w:r>
      <w:r w:rsidR="00A560D7" w:rsidRPr="00712CA2">
        <w:rPr>
          <w:rStyle w:val="CharacterStyle1"/>
          <w:sz w:val="23"/>
          <w:szCs w:val="23"/>
          <w:lang w:val="es-CR"/>
        </w:rPr>
        <w:t>público</w:t>
      </w:r>
      <w:r w:rsidR="00A560D7">
        <w:rPr>
          <w:rStyle w:val="CharacterStyle1"/>
          <w:sz w:val="23"/>
          <w:szCs w:val="23"/>
          <w:lang w:val="es-CR"/>
        </w:rPr>
        <w:t xml:space="preserve"> que l</w:t>
      </w:r>
      <w:r w:rsidRPr="00712CA2">
        <w:rPr>
          <w:rStyle w:val="CharacterStyle1"/>
          <w:sz w:val="23"/>
          <w:szCs w:val="23"/>
          <w:lang w:val="es-CR"/>
        </w:rPr>
        <w:t>a rige.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57" w:line="258" w:lineRule="exact"/>
        <w:ind w:left="936" w:right="936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712CA2">
        <w:rPr>
          <w:rStyle w:val="CharacterStyle1"/>
          <w:sz w:val="23"/>
          <w:szCs w:val="23"/>
          <w:lang w:val="es-CR"/>
        </w:rPr>
        <w:t xml:space="preserve">Articulo 283.- </w:t>
      </w:r>
      <w:r w:rsidRPr="00712CA2">
        <w:rPr>
          <w:rStyle w:val="CharacterStyle1"/>
          <w:i/>
          <w:iCs/>
          <w:sz w:val="23"/>
          <w:szCs w:val="23"/>
          <w:lang w:val="es-CR"/>
        </w:rPr>
        <w:t>El poder del administrado podr</w:t>
      </w:r>
      <w:r w:rsidR="00A560D7">
        <w:rPr>
          <w:rStyle w:val="CharacterStyle1"/>
          <w:i/>
          <w:iCs/>
          <w:sz w:val="23"/>
          <w:szCs w:val="23"/>
          <w:lang w:val="es-CR"/>
        </w:rPr>
        <w:t>á</w:t>
      </w:r>
      <w:r w:rsidRPr="00712CA2">
        <w:rPr>
          <w:rStyle w:val="CharacterStyle1"/>
          <w:i/>
          <w:iCs/>
          <w:sz w:val="23"/>
          <w:szCs w:val="23"/>
          <w:lang w:val="es-CR"/>
        </w:rPr>
        <w:t xml:space="preserve"> constituirs</w:t>
      </w:r>
      <w:r w:rsidR="00A560D7">
        <w:rPr>
          <w:rStyle w:val="CharacterStyle1"/>
          <w:i/>
          <w:iCs/>
          <w:sz w:val="23"/>
          <w:szCs w:val="23"/>
          <w:lang w:val="es-CR"/>
        </w:rPr>
        <w:t>e por los medios del derecho comú</w:t>
      </w:r>
      <w:r w:rsidRPr="00712CA2">
        <w:rPr>
          <w:rStyle w:val="CharacterStyle1"/>
          <w:i/>
          <w:iCs/>
          <w:sz w:val="23"/>
          <w:szCs w:val="23"/>
          <w:lang w:val="es-CR"/>
        </w:rPr>
        <w:t>n y, adem</w:t>
      </w:r>
      <w:r w:rsidR="00A560D7">
        <w:rPr>
          <w:rStyle w:val="CharacterStyle1"/>
          <w:i/>
          <w:iCs/>
          <w:sz w:val="23"/>
          <w:szCs w:val="23"/>
          <w:lang w:val="es-CR"/>
        </w:rPr>
        <w:t>á</w:t>
      </w:r>
      <w:r w:rsidRPr="00712CA2">
        <w:rPr>
          <w:rStyle w:val="CharacterStyle1"/>
          <w:i/>
          <w:iCs/>
          <w:sz w:val="23"/>
          <w:szCs w:val="23"/>
          <w:lang w:val="es-CR"/>
        </w:rPr>
        <w:t xml:space="preserve">s, por simple carta autenticada por un abogado, </w:t>
      </w:r>
      <w:r w:rsidRPr="00712CA2">
        <w:rPr>
          <w:rStyle w:val="CharacterStyle1"/>
          <w:sz w:val="23"/>
          <w:szCs w:val="23"/>
          <w:lang w:val="es-CR"/>
        </w:rPr>
        <w:t xml:space="preserve">que </w:t>
      </w:r>
      <w:r w:rsidR="00A560D7" w:rsidRPr="00712CA2">
        <w:rPr>
          <w:rStyle w:val="CharacterStyle1"/>
          <w:sz w:val="23"/>
          <w:szCs w:val="23"/>
          <w:lang w:val="es-CR"/>
        </w:rPr>
        <w:t>podrá</w:t>
      </w:r>
      <w:r w:rsidRPr="00712CA2">
        <w:rPr>
          <w:rStyle w:val="CharacterStyle1"/>
          <w:sz w:val="23"/>
          <w:szCs w:val="23"/>
          <w:lang w:val="es-CR"/>
        </w:rPr>
        <w:t xml:space="preserve"> ser el mismo apoderado, o por la autoridad de </w:t>
      </w:r>
      <w:r w:rsidR="00A560D7" w:rsidRPr="00712CA2">
        <w:rPr>
          <w:rStyle w:val="CharacterStyle1"/>
          <w:sz w:val="23"/>
          <w:szCs w:val="23"/>
          <w:lang w:val="es-CR"/>
        </w:rPr>
        <w:t>policía</w:t>
      </w:r>
      <w:r w:rsidRPr="00712CA2">
        <w:rPr>
          <w:rStyle w:val="CharacterStyle1"/>
          <w:sz w:val="23"/>
          <w:szCs w:val="23"/>
          <w:lang w:val="es-CR"/>
        </w:rPr>
        <w:t xml:space="preserve"> del lugar de otorgamiento." (Lo resaltado no es del original)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68" w:line="280" w:lineRule="exact"/>
        <w:ind w:left="72" w:right="144"/>
        <w:jc w:val="both"/>
        <w:textAlignment w:val="baseline"/>
        <w:rPr>
          <w:rStyle w:val="CharacterStyle1"/>
          <w:spacing w:val="5"/>
          <w:sz w:val="23"/>
          <w:szCs w:val="23"/>
          <w:lang w:val="es-CR"/>
        </w:rPr>
      </w:pPr>
      <w:r w:rsidRPr="00712CA2">
        <w:rPr>
          <w:rStyle w:val="CharacterStyle1"/>
          <w:spacing w:val="5"/>
          <w:sz w:val="23"/>
          <w:szCs w:val="23"/>
          <w:lang w:val="es-CR"/>
        </w:rPr>
        <w:t>Las formalidades establecidas por el Derecho Com</w:t>
      </w:r>
      <w:r w:rsidR="0068103C">
        <w:rPr>
          <w:rStyle w:val="CharacterStyle1"/>
          <w:spacing w:val="5"/>
          <w:sz w:val="23"/>
          <w:szCs w:val="23"/>
          <w:lang w:val="es-CR"/>
        </w:rPr>
        <w:t>ú</w:t>
      </w:r>
      <w:r w:rsidRPr="00712CA2">
        <w:rPr>
          <w:rStyle w:val="CharacterStyle1"/>
          <w:spacing w:val="5"/>
          <w:sz w:val="23"/>
          <w:szCs w:val="23"/>
          <w:lang w:val="es-CR"/>
        </w:rPr>
        <w:t>n, entendido este como el estipulado en el C</w:t>
      </w:r>
      <w:r w:rsidR="0068103C">
        <w:rPr>
          <w:rStyle w:val="CharacterStyle1"/>
          <w:spacing w:val="5"/>
          <w:sz w:val="23"/>
          <w:szCs w:val="23"/>
          <w:lang w:val="es-CR"/>
        </w:rPr>
        <w:t>ó</w:t>
      </w:r>
      <w:r w:rsidRPr="00712CA2">
        <w:rPr>
          <w:rStyle w:val="CharacterStyle1"/>
          <w:spacing w:val="5"/>
          <w:sz w:val="23"/>
          <w:szCs w:val="23"/>
          <w:lang w:val="es-CR"/>
        </w:rPr>
        <w:t xml:space="preserve">digo Civil, son de </w:t>
      </w:r>
      <w:r w:rsidR="0068103C" w:rsidRPr="00712CA2">
        <w:rPr>
          <w:rStyle w:val="CharacterStyle1"/>
          <w:spacing w:val="5"/>
          <w:sz w:val="23"/>
          <w:szCs w:val="23"/>
          <w:lang w:val="es-CR"/>
        </w:rPr>
        <w:t>aplicación</w:t>
      </w:r>
      <w:r w:rsidRPr="00712CA2">
        <w:rPr>
          <w:rStyle w:val="CharacterStyle1"/>
          <w:spacing w:val="5"/>
          <w:sz w:val="23"/>
          <w:szCs w:val="23"/>
          <w:lang w:val="es-CR"/>
        </w:rPr>
        <w:t xml:space="preserve"> en esta fase, con lo cual </w:t>
      </w:r>
      <w:r w:rsidR="0068103C" w:rsidRPr="00712CA2">
        <w:rPr>
          <w:rStyle w:val="CharacterStyle1"/>
          <w:spacing w:val="5"/>
          <w:sz w:val="23"/>
          <w:szCs w:val="23"/>
          <w:lang w:val="es-CR"/>
        </w:rPr>
        <w:t>deberá</w:t>
      </w:r>
      <w:r w:rsidRPr="00712CA2">
        <w:rPr>
          <w:rStyle w:val="CharacterStyle1"/>
          <w:spacing w:val="5"/>
          <w:sz w:val="23"/>
          <w:szCs w:val="23"/>
          <w:lang w:val="es-CR"/>
        </w:rPr>
        <w:t xml:space="preserve"> estarse a lo establecido en los </w:t>
      </w:r>
      <w:r w:rsidR="0068103C" w:rsidRPr="00712CA2">
        <w:rPr>
          <w:rStyle w:val="CharacterStyle1"/>
          <w:spacing w:val="5"/>
          <w:sz w:val="23"/>
          <w:szCs w:val="23"/>
          <w:lang w:val="es-CR"/>
        </w:rPr>
        <w:t>artículos</w:t>
      </w:r>
      <w:r w:rsidRPr="00712CA2">
        <w:rPr>
          <w:rStyle w:val="CharacterStyle1"/>
          <w:spacing w:val="5"/>
          <w:sz w:val="23"/>
          <w:szCs w:val="23"/>
          <w:lang w:val="es-CR"/>
        </w:rPr>
        <w:t xml:space="preserve"> 1251 al 1259 de dicho cuerpo normativo, en cuanto al mandato, com</w:t>
      </w:r>
      <w:r w:rsidR="0068103C">
        <w:rPr>
          <w:rStyle w:val="CharacterStyle1"/>
          <w:spacing w:val="5"/>
          <w:sz w:val="23"/>
          <w:szCs w:val="23"/>
          <w:lang w:val="es-CR"/>
        </w:rPr>
        <w:t>ú</w:t>
      </w:r>
      <w:r w:rsidRPr="00712CA2">
        <w:rPr>
          <w:rStyle w:val="CharacterStyle1"/>
          <w:spacing w:val="5"/>
          <w:sz w:val="23"/>
          <w:szCs w:val="23"/>
          <w:lang w:val="es-CR"/>
        </w:rPr>
        <w:t xml:space="preserve">nmente conocido como poder, el cual debe haber conferido las facultades de </w:t>
      </w:r>
      <w:r w:rsidR="0068103C" w:rsidRPr="00712CA2">
        <w:rPr>
          <w:rStyle w:val="CharacterStyle1"/>
          <w:spacing w:val="5"/>
          <w:sz w:val="23"/>
          <w:szCs w:val="23"/>
          <w:lang w:val="es-CR"/>
        </w:rPr>
        <w:t>representación</w:t>
      </w:r>
      <w:r w:rsidRPr="00712CA2">
        <w:rPr>
          <w:rStyle w:val="CharacterStyle1"/>
          <w:spacing w:val="5"/>
          <w:sz w:val="23"/>
          <w:szCs w:val="23"/>
          <w:lang w:val="es-CR"/>
        </w:rPr>
        <w:t xml:space="preserve"> con anterioridad a la </w:t>
      </w:r>
      <w:r w:rsidR="0068103C" w:rsidRPr="00712CA2">
        <w:rPr>
          <w:rStyle w:val="CharacterStyle1"/>
          <w:spacing w:val="5"/>
          <w:sz w:val="23"/>
          <w:szCs w:val="23"/>
          <w:lang w:val="es-CR"/>
        </w:rPr>
        <w:t>interposición</w:t>
      </w:r>
      <w:r w:rsidRPr="00712CA2">
        <w:rPr>
          <w:rStyle w:val="CharacterStyle1"/>
          <w:spacing w:val="5"/>
          <w:sz w:val="23"/>
          <w:szCs w:val="23"/>
          <w:lang w:val="es-CR"/>
        </w:rPr>
        <w:t xml:space="preserve"> del recurso o al menos </w:t>
      </w:r>
      <w:r w:rsidR="0068103C" w:rsidRPr="00712CA2">
        <w:rPr>
          <w:rStyle w:val="CharacterStyle1"/>
          <w:spacing w:val="5"/>
          <w:sz w:val="23"/>
          <w:szCs w:val="23"/>
          <w:lang w:val="es-CR"/>
        </w:rPr>
        <w:t>simultáneamente</w:t>
      </w:r>
      <w:r w:rsidRPr="00712CA2">
        <w:rPr>
          <w:rStyle w:val="CharacterStyle1"/>
          <w:spacing w:val="5"/>
          <w:sz w:val="23"/>
          <w:szCs w:val="23"/>
          <w:lang w:val="es-CR"/>
        </w:rPr>
        <w:t xml:space="preserve">, de forma que legitime la </w:t>
      </w:r>
      <w:r w:rsidR="0068103C" w:rsidRPr="00712CA2">
        <w:rPr>
          <w:rStyle w:val="CharacterStyle1"/>
          <w:spacing w:val="5"/>
          <w:sz w:val="23"/>
          <w:szCs w:val="23"/>
          <w:lang w:val="es-CR"/>
        </w:rPr>
        <w:t>actuación</w:t>
      </w:r>
      <w:r w:rsidRPr="00712CA2">
        <w:rPr>
          <w:rStyle w:val="CharacterStyle1"/>
          <w:spacing w:val="5"/>
          <w:sz w:val="23"/>
          <w:szCs w:val="23"/>
          <w:lang w:val="es-CR"/>
        </w:rPr>
        <w:t xml:space="preserve"> del accionante.</w:t>
      </w: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before="279" w:line="280" w:lineRule="exact"/>
        <w:ind w:left="72" w:right="144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712CA2">
        <w:rPr>
          <w:rStyle w:val="CharacterStyle1"/>
          <w:spacing w:val="4"/>
          <w:sz w:val="23"/>
          <w:szCs w:val="23"/>
          <w:lang w:val="es-CR"/>
        </w:rPr>
        <w:t xml:space="preserve">En virtud de </w:t>
      </w:r>
      <w:r w:rsidR="0068103C">
        <w:rPr>
          <w:rStyle w:val="CharacterStyle1"/>
          <w:spacing w:val="4"/>
          <w:sz w:val="23"/>
          <w:szCs w:val="23"/>
          <w:lang w:val="es-CR"/>
        </w:rPr>
        <w:t>l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o anterior, y por no haberse aportado el documento </w:t>
      </w:r>
      <w:r w:rsidR="0068103C" w:rsidRPr="00712CA2">
        <w:rPr>
          <w:rStyle w:val="CharacterStyle1"/>
          <w:spacing w:val="4"/>
          <w:sz w:val="23"/>
          <w:szCs w:val="23"/>
          <w:lang w:val="es-CR"/>
        </w:rPr>
        <w:t>idóneo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en el cual, el recurrente demuestre sus facultades de </w:t>
      </w:r>
      <w:r w:rsidR="0068103C" w:rsidRPr="00712CA2">
        <w:rPr>
          <w:rStyle w:val="CharacterStyle1"/>
          <w:spacing w:val="4"/>
          <w:sz w:val="23"/>
          <w:szCs w:val="23"/>
          <w:lang w:val="es-CR"/>
        </w:rPr>
        <w:t>representación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extrajudicial de 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>T</w:t>
      </w:r>
      <w:r w:rsidR="0068103C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>D</w:t>
      </w:r>
      <w:r w:rsidR="0068103C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>S</w:t>
      </w:r>
      <w:r w:rsidR="0068103C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>C</w:t>
      </w:r>
      <w:r w:rsidR="0068103C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712CA2">
        <w:rPr>
          <w:rStyle w:val="CharacterStyle1"/>
          <w:b/>
          <w:bCs/>
          <w:spacing w:val="4"/>
          <w:sz w:val="19"/>
          <w:szCs w:val="19"/>
          <w:lang w:val="es-CR"/>
        </w:rPr>
        <w:t xml:space="preserve">, 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a pesar de que este Tribunal les previniera al respecto, se debe tener por rechazado el recurso de </w:t>
      </w:r>
      <w:r w:rsidR="0068103C" w:rsidRPr="00712CA2">
        <w:rPr>
          <w:rStyle w:val="CharacterStyle1"/>
          <w:spacing w:val="4"/>
          <w:sz w:val="23"/>
          <w:szCs w:val="23"/>
          <w:lang w:val="es-CR"/>
        </w:rPr>
        <w:t>apelación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en subsidio, contra el acuerdo que autoriza el otorgamiento </w:t>
      </w:r>
      <w:r w:rsidRPr="0068103C">
        <w:rPr>
          <w:rStyle w:val="CharacterStyle1"/>
          <w:spacing w:val="4"/>
          <w:sz w:val="23"/>
          <w:szCs w:val="23"/>
          <w:lang w:val="es-CR"/>
        </w:rPr>
        <w:t>de</w:t>
      </w:r>
      <w:r w:rsidRPr="00712CA2">
        <w:rPr>
          <w:rStyle w:val="CharacterStyle1"/>
          <w:i/>
          <w:iCs/>
          <w:spacing w:val="4"/>
          <w:sz w:val="23"/>
          <w:szCs w:val="23"/>
          <w:lang w:val="es-CR"/>
        </w:rPr>
        <w:t xml:space="preserve"> 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los permisos especiales estables de taxi en el </w:t>
      </w:r>
      <w:r w:rsidR="0068103C" w:rsidRPr="00712CA2">
        <w:rPr>
          <w:rStyle w:val="CharacterStyle1"/>
          <w:spacing w:val="4"/>
          <w:sz w:val="23"/>
          <w:szCs w:val="23"/>
          <w:lang w:val="es-CR"/>
        </w:rPr>
        <w:t>Cantón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de Santa Cruz, Guan</w:t>
      </w:r>
      <w:r w:rsidR="0068103C">
        <w:rPr>
          <w:rStyle w:val="CharacterStyle1"/>
          <w:spacing w:val="4"/>
          <w:sz w:val="23"/>
          <w:szCs w:val="23"/>
          <w:lang w:val="es-CR"/>
        </w:rPr>
        <w:t>a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caste, adoptado por la Junta Directiva del Consejo de Transporte </w:t>
      </w:r>
      <w:r w:rsidR="0068103C" w:rsidRPr="00712CA2">
        <w:rPr>
          <w:rStyle w:val="CharacterStyle1"/>
          <w:spacing w:val="4"/>
          <w:sz w:val="23"/>
          <w:szCs w:val="23"/>
          <w:lang w:val="es-CR"/>
        </w:rPr>
        <w:t>Público</w:t>
      </w:r>
      <w:r w:rsidRPr="00712CA2">
        <w:rPr>
          <w:rStyle w:val="CharacterStyle1"/>
          <w:spacing w:val="4"/>
          <w:sz w:val="23"/>
          <w:szCs w:val="23"/>
          <w:lang w:val="es-CR"/>
        </w:rPr>
        <w:t>, y se debe proceder al archivo definitivo del caso, toda vez que el recurrente no aprovecho la oportunidad procesal que le brindaba la Prevenci</w:t>
      </w:r>
      <w:r w:rsidR="00007A8E">
        <w:rPr>
          <w:rStyle w:val="CharacterStyle1"/>
          <w:spacing w:val="4"/>
          <w:sz w:val="23"/>
          <w:szCs w:val="23"/>
          <w:lang w:val="es-CR"/>
        </w:rPr>
        <w:t>ó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n N° 1 girada por este Tribunal, en la cual </w:t>
      </w:r>
      <w:r w:rsidR="00007A8E" w:rsidRPr="00712CA2">
        <w:rPr>
          <w:rStyle w:val="CharacterStyle1"/>
          <w:spacing w:val="4"/>
          <w:sz w:val="23"/>
          <w:szCs w:val="23"/>
          <w:lang w:val="es-CR"/>
        </w:rPr>
        <w:t>habría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podido aportar la </w:t>
      </w:r>
      <w:r w:rsidR="00007A8E" w:rsidRPr="00712CA2">
        <w:rPr>
          <w:rStyle w:val="CharacterStyle1"/>
          <w:spacing w:val="4"/>
          <w:sz w:val="23"/>
          <w:szCs w:val="23"/>
          <w:lang w:val="es-CR"/>
        </w:rPr>
        <w:t>documentación</w:t>
      </w:r>
      <w:r w:rsidRPr="00712CA2">
        <w:rPr>
          <w:rStyle w:val="CharacterStyle1"/>
          <w:spacing w:val="4"/>
          <w:sz w:val="23"/>
          <w:szCs w:val="23"/>
          <w:lang w:val="es-CR"/>
        </w:rPr>
        <w:t xml:space="preserve"> pertinente, que le permitiera pasar a analizar la siguiente fase de la admisibilidad, por la forma y por el tiempo.</w:t>
      </w:r>
    </w:p>
    <w:p w:rsidR="007A6446" w:rsidRPr="00712CA2" w:rsidRDefault="007A6446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7A6446" w:rsidRPr="00712CA2">
          <w:pgSz w:w="12120" w:h="15840"/>
          <w:pgMar w:top="1440" w:right="1442" w:bottom="959" w:left="1558" w:header="720" w:footer="720" w:gutter="0"/>
          <w:cols w:space="720"/>
          <w:noEndnote/>
        </w:sectPr>
      </w:pPr>
    </w:p>
    <w:p w:rsidR="007A6446" w:rsidRPr="00712CA2" w:rsidRDefault="007A6446">
      <w:pPr>
        <w:pStyle w:val="Style1"/>
        <w:kinsoku w:val="0"/>
        <w:overflowPunct w:val="0"/>
        <w:autoSpaceDE/>
        <w:autoSpaceDN/>
        <w:adjustRightInd/>
        <w:spacing w:after="284" w:line="242" w:lineRule="exact"/>
        <w:jc w:val="center"/>
        <w:textAlignment w:val="baseline"/>
        <w:rPr>
          <w:rStyle w:val="CharacterStyle1"/>
          <w:b/>
          <w:bCs/>
          <w:spacing w:val="16"/>
          <w:sz w:val="21"/>
          <w:szCs w:val="21"/>
          <w:lang w:val="es-CR"/>
        </w:rPr>
      </w:pPr>
      <w:r w:rsidRPr="00712CA2">
        <w:rPr>
          <w:rStyle w:val="CharacterStyle1"/>
          <w:b/>
          <w:bCs/>
          <w:spacing w:val="16"/>
          <w:sz w:val="21"/>
          <w:szCs w:val="21"/>
          <w:lang w:val="es-CR"/>
        </w:rPr>
        <w:t>POR TANTO</w:t>
      </w:r>
    </w:p>
    <w:p w:rsidR="007A6446" w:rsidRPr="00712CA2" w:rsidRDefault="007A6446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7A6446" w:rsidRPr="00712CA2">
          <w:pgSz w:w="12120" w:h="15840"/>
          <w:pgMar w:top="2080" w:right="1428" w:bottom="484" w:left="1572" w:header="720" w:footer="720" w:gutter="0"/>
          <w:cols w:space="720"/>
          <w:noEndnote/>
        </w:sectPr>
      </w:pPr>
    </w:p>
    <w:p w:rsidR="007A6446" w:rsidRPr="00712CA2" w:rsidRDefault="00D305D2" w:rsidP="00D305D2">
      <w:pPr>
        <w:pStyle w:val="Style1"/>
        <w:kinsoku w:val="0"/>
        <w:overflowPunct w:val="0"/>
        <w:autoSpaceDE/>
        <w:autoSpaceDN/>
        <w:adjustRightInd/>
        <w:spacing w:line="280" w:lineRule="exact"/>
        <w:ind w:left="144" w:right="720"/>
        <w:jc w:val="both"/>
        <w:textAlignment w:val="baseline"/>
        <w:rPr>
          <w:rStyle w:val="CharacterStyle1"/>
          <w:sz w:val="24"/>
          <w:szCs w:val="24"/>
          <w:lang w:val="es-CR"/>
        </w:rPr>
      </w:pPr>
      <w:r>
        <w:rPr>
          <w:rStyle w:val="CharacterStyle1"/>
          <w:b/>
          <w:bCs/>
          <w:sz w:val="21"/>
          <w:szCs w:val="21"/>
          <w:lang w:val="es-CR"/>
        </w:rPr>
        <w:t xml:space="preserve">I. 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 xml:space="preserve">Se RECIIAZA POR FALTA DE LEGITIMAC1ON, </w:t>
      </w:r>
      <w:r w:rsidR="007A6446" w:rsidRPr="00712CA2">
        <w:rPr>
          <w:rStyle w:val="CharacterStyle1"/>
          <w:sz w:val="24"/>
          <w:szCs w:val="24"/>
          <w:lang w:val="es-CR"/>
        </w:rPr>
        <w:t xml:space="preserve">el Recurso de </w:t>
      </w:r>
      <w:r w:rsidRPr="00712CA2">
        <w:rPr>
          <w:rStyle w:val="CharacterStyle1"/>
          <w:sz w:val="24"/>
          <w:szCs w:val="24"/>
          <w:lang w:val="es-CR"/>
        </w:rPr>
        <w:t>Apelación</w:t>
      </w:r>
      <w:r w:rsidR="007A6446" w:rsidRPr="00712CA2">
        <w:rPr>
          <w:rStyle w:val="CharacterStyle1"/>
          <w:sz w:val="24"/>
          <w:szCs w:val="24"/>
          <w:lang w:val="es-CR"/>
        </w:rPr>
        <w:t xml:space="preserve"> en Subsidio presentado por 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T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D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S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C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 xml:space="preserve">, </w:t>
      </w:r>
      <w:r w:rsidR="007A6446" w:rsidRPr="00712CA2">
        <w:rPr>
          <w:rStyle w:val="CharacterStyle1"/>
          <w:sz w:val="24"/>
          <w:szCs w:val="24"/>
          <w:lang w:val="es-CR"/>
        </w:rPr>
        <w:t xml:space="preserve">representada por 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S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E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 xml:space="preserve">V, </w:t>
      </w:r>
      <w:proofErr w:type="gramStart"/>
      <w:r w:rsidR="00C21338">
        <w:rPr>
          <w:rStyle w:val="CharacterStyle1"/>
          <w:sz w:val="24"/>
          <w:szCs w:val="24"/>
          <w:lang w:val="es-CR"/>
        </w:rPr>
        <w:t>cé</w:t>
      </w:r>
      <w:r w:rsidR="007A6446" w:rsidRPr="00712CA2">
        <w:rPr>
          <w:rStyle w:val="CharacterStyle1"/>
          <w:sz w:val="24"/>
          <w:szCs w:val="24"/>
          <w:lang w:val="es-CR"/>
        </w:rPr>
        <w:t xml:space="preserve">dula </w:t>
      </w:r>
      <w:r w:rsidR="00883D21">
        <w:rPr>
          <w:rStyle w:val="CharacterStyle1"/>
          <w:sz w:val="24"/>
          <w:szCs w:val="24"/>
          <w:lang w:val="es-CR"/>
        </w:rPr>
        <w:t>…</w:t>
      </w:r>
      <w:proofErr w:type="gramEnd"/>
      <w:r w:rsidR="007A6446" w:rsidRPr="00712CA2">
        <w:rPr>
          <w:rStyle w:val="CharacterStyle1"/>
          <w:sz w:val="24"/>
          <w:szCs w:val="24"/>
          <w:lang w:val="es-CR"/>
        </w:rPr>
        <w:t xml:space="preserve">; 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N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V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B</w:t>
      </w:r>
      <w:r w:rsidR="00883D21"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 xml:space="preserve">, </w:t>
      </w:r>
      <w:r w:rsidR="00C21338">
        <w:rPr>
          <w:rStyle w:val="CharacterStyle1"/>
          <w:sz w:val="24"/>
          <w:szCs w:val="24"/>
          <w:lang w:val="es-CR"/>
        </w:rPr>
        <w:t>cé</w:t>
      </w:r>
      <w:r w:rsidR="007A6446" w:rsidRPr="00712CA2">
        <w:rPr>
          <w:rStyle w:val="CharacterStyle1"/>
          <w:sz w:val="24"/>
          <w:szCs w:val="24"/>
          <w:lang w:val="es-CR"/>
        </w:rPr>
        <w:t xml:space="preserve">dula </w:t>
      </w:r>
      <w:r w:rsidR="00883D21">
        <w:rPr>
          <w:rStyle w:val="CharacterStyle1"/>
          <w:sz w:val="24"/>
          <w:szCs w:val="24"/>
          <w:lang w:val="es-CR"/>
        </w:rPr>
        <w:t>…;</w:t>
      </w:r>
      <w:r w:rsidR="007A6446" w:rsidRPr="00712CA2">
        <w:rPr>
          <w:rStyle w:val="CharacterStyle1"/>
          <w:sz w:val="24"/>
          <w:szCs w:val="24"/>
          <w:lang w:val="es-CR"/>
        </w:rPr>
        <w:t xml:space="preserve"> 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R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H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M</w:t>
      </w:r>
      <w:r w:rsidR="00883D21"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 xml:space="preserve">, </w:t>
      </w:r>
      <w:r w:rsidR="00C21338">
        <w:rPr>
          <w:rStyle w:val="CharacterStyle1"/>
          <w:sz w:val="24"/>
          <w:szCs w:val="24"/>
          <w:lang w:val="es-CR"/>
        </w:rPr>
        <w:t>cé</w:t>
      </w:r>
      <w:r w:rsidR="007A6446" w:rsidRPr="00712CA2">
        <w:rPr>
          <w:rStyle w:val="CharacterStyle1"/>
          <w:sz w:val="24"/>
          <w:szCs w:val="24"/>
          <w:lang w:val="es-CR"/>
        </w:rPr>
        <w:t xml:space="preserve">dula </w:t>
      </w:r>
      <w:r w:rsidR="00883D21">
        <w:rPr>
          <w:rStyle w:val="CharacterStyle1"/>
          <w:sz w:val="24"/>
          <w:szCs w:val="24"/>
          <w:lang w:val="es-CR"/>
        </w:rPr>
        <w:t>…</w:t>
      </w:r>
      <w:r w:rsidR="007A6446" w:rsidRPr="00712CA2">
        <w:rPr>
          <w:rStyle w:val="CharacterStyle1"/>
          <w:sz w:val="24"/>
          <w:szCs w:val="24"/>
          <w:lang w:val="es-CR"/>
        </w:rPr>
        <w:t xml:space="preserve">; y 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R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M</w:t>
      </w:r>
      <w:r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>D</w:t>
      </w:r>
      <w:r w:rsidR="00883D21">
        <w:rPr>
          <w:rStyle w:val="CharacterStyle1"/>
          <w:b/>
          <w:bCs/>
          <w:sz w:val="21"/>
          <w:szCs w:val="21"/>
          <w:lang w:val="es-CR"/>
        </w:rPr>
        <w:t>.</w:t>
      </w:r>
      <w:r w:rsidR="007A6446" w:rsidRPr="00712CA2">
        <w:rPr>
          <w:rStyle w:val="CharacterStyle1"/>
          <w:b/>
          <w:bCs/>
          <w:sz w:val="21"/>
          <w:szCs w:val="21"/>
          <w:lang w:val="es-CR"/>
        </w:rPr>
        <w:t xml:space="preserve">, </w:t>
      </w:r>
      <w:r w:rsidR="00C21338">
        <w:rPr>
          <w:rStyle w:val="CharacterStyle1"/>
          <w:sz w:val="24"/>
          <w:szCs w:val="24"/>
          <w:lang w:val="es-CR"/>
        </w:rPr>
        <w:t>cé</w:t>
      </w:r>
      <w:r w:rsidR="007A6446" w:rsidRPr="00712CA2">
        <w:rPr>
          <w:rStyle w:val="CharacterStyle1"/>
          <w:sz w:val="24"/>
          <w:szCs w:val="24"/>
          <w:lang w:val="es-CR"/>
        </w:rPr>
        <w:t xml:space="preserve">dula </w:t>
      </w:r>
      <w:r>
        <w:rPr>
          <w:rStyle w:val="CharacterStyle1"/>
          <w:sz w:val="24"/>
          <w:szCs w:val="24"/>
          <w:lang w:val="es-CR"/>
        </w:rPr>
        <w:t>nú</w:t>
      </w:r>
      <w:r w:rsidR="007A6446" w:rsidRPr="00712CA2">
        <w:rPr>
          <w:rStyle w:val="CharacterStyle1"/>
          <w:sz w:val="24"/>
          <w:szCs w:val="24"/>
          <w:lang w:val="es-CR"/>
        </w:rPr>
        <w:t xml:space="preserve">mero </w:t>
      </w:r>
      <w:r w:rsidR="00883D21">
        <w:rPr>
          <w:rStyle w:val="CharacterStyle1"/>
          <w:sz w:val="24"/>
          <w:szCs w:val="24"/>
          <w:lang w:val="es-CR"/>
        </w:rPr>
        <w:t>…</w:t>
      </w:r>
      <w:r w:rsidR="007A6446" w:rsidRPr="00712CA2">
        <w:rPr>
          <w:rStyle w:val="CharacterStyle1"/>
          <w:sz w:val="24"/>
          <w:szCs w:val="24"/>
          <w:lang w:val="es-CR"/>
        </w:rPr>
        <w:t xml:space="preserve">, contra el acuerdo que autoriza el otorgamiento de los permisos especiales estables de taxi en el </w:t>
      </w:r>
      <w:r w:rsidRPr="00712CA2">
        <w:rPr>
          <w:rStyle w:val="CharacterStyle1"/>
          <w:sz w:val="24"/>
          <w:szCs w:val="24"/>
          <w:lang w:val="es-CR"/>
        </w:rPr>
        <w:t>Cantón</w:t>
      </w:r>
      <w:r w:rsidR="007A6446" w:rsidRPr="00712CA2">
        <w:rPr>
          <w:rStyle w:val="CharacterStyle1"/>
          <w:sz w:val="24"/>
          <w:szCs w:val="24"/>
          <w:lang w:val="es-CR"/>
        </w:rPr>
        <w:t xml:space="preserve"> de Santa Cruz, adoptado por la Junta Directiva del Consejo de Transporte </w:t>
      </w:r>
      <w:r w:rsidRPr="00712CA2">
        <w:rPr>
          <w:rStyle w:val="CharacterStyle1"/>
          <w:sz w:val="24"/>
          <w:szCs w:val="24"/>
          <w:lang w:val="es-CR"/>
        </w:rPr>
        <w:t>Público</w:t>
      </w:r>
      <w:r w:rsidR="007A6446" w:rsidRPr="00712CA2">
        <w:rPr>
          <w:rStyle w:val="CharacterStyle1"/>
          <w:sz w:val="24"/>
          <w:szCs w:val="24"/>
          <w:lang w:val="es-CR"/>
        </w:rPr>
        <w:t>.</w:t>
      </w:r>
    </w:p>
    <w:p w:rsidR="007A6446" w:rsidRDefault="007A6446">
      <w:pPr>
        <w:pStyle w:val="Style1"/>
        <w:kinsoku w:val="0"/>
        <w:overflowPunct w:val="0"/>
        <w:autoSpaceDE/>
        <w:autoSpaceDN/>
        <w:adjustRightInd/>
        <w:spacing w:before="270" w:after="706" w:line="282" w:lineRule="exact"/>
        <w:ind w:left="144" w:right="720"/>
        <w:jc w:val="both"/>
        <w:textAlignment w:val="baseline"/>
        <w:rPr>
          <w:rStyle w:val="CharacterStyle1"/>
          <w:b/>
          <w:bCs/>
          <w:sz w:val="21"/>
          <w:szCs w:val="21"/>
        </w:rPr>
      </w:pPr>
      <w:r w:rsidRPr="00712CA2">
        <w:rPr>
          <w:rStyle w:val="CharacterStyle1"/>
          <w:sz w:val="24"/>
          <w:szCs w:val="24"/>
          <w:lang w:val="es-CR"/>
        </w:rPr>
        <w:t xml:space="preserve">11.- De conformidad con el </w:t>
      </w:r>
      <w:r w:rsidR="00D305D2" w:rsidRPr="00712CA2">
        <w:rPr>
          <w:rStyle w:val="CharacterStyle1"/>
          <w:sz w:val="24"/>
          <w:szCs w:val="24"/>
          <w:lang w:val="es-CR"/>
        </w:rPr>
        <w:t>artículo</w:t>
      </w:r>
      <w:r w:rsidRPr="00712CA2">
        <w:rPr>
          <w:rStyle w:val="CharacterStyle1"/>
          <w:sz w:val="24"/>
          <w:szCs w:val="24"/>
          <w:lang w:val="es-CR"/>
        </w:rPr>
        <w:t xml:space="preserve"> 22, inciso c), de la citada Ley 7969, la presente </w:t>
      </w:r>
      <w:r w:rsidR="00D305D2" w:rsidRPr="00712CA2">
        <w:rPr>
          <w:rStyle w:val="CharacterStyle1"/>
          <w:sz w:val="24"/>
          <w:szCs w:val="24"/>
          <w:lang w:val="es-CR"/>
        </w:rPr>
        <w:t>resolución</w:t>
      </w:r>
      <w:r w:rsidRPr="00712CA2">
        <w:rPr>
          <w:rStyle w:val="CharacterStyle1"/>
          <w:sz w:val="24"/>
          <w:szCs w:val="24"/>
          <w:lang w:val="es-CR"/>
        </w:rPr>
        <w:t xml:space="preserve"> no tiene ulterior recurso por lo que, se </w:t>
      </w:r>
      <w:r w:rsidRPr="00712CA2">
        <w:rPr>
          <w:rStyle w:val="CharacterStyle1"/>
          <w:i/>
          <w:iCs/>
          <w:sz w:val="24"/>
          <w:szCs w:val="24"/>
          <w:lang w:val="es-CR"/>
        </w:rPr>
        <w:t xml:space="preserve">tiene por agotada la </w:t>
      </w:r>
      <w:r w:rsidR="00D305D2" w:rsidRPr="00712CA2">
        <w:rPr>
          <w:rStyle w:val="CharacterStyle1"/>
          <w:i/>
          <w:iCs/>
          <w:sz w:val="24"/>
          <w:szCs w:val="24"/>
          <w:lang w:val="es-CR"/>
        </w:rPr>
        <w:t>vía</w:t>
      </w:r>
      <w:r w:rsidRPr="00712CA2">
        <w:rPr>
          <w:rStyle w:val="CharacterStyle1"/>
          <w:i/>
          <w:iCs/>
          <w:sz w:val="24"/>
          <w:szCs w:val="24"/>
          <w:lang w:val="es-CR"/>
        </w:rPr>
        <w:t xml:space="preserve"> administrativa. </w:t>
      </w:r>
      <w:r w:rsidR="00D305D2">
        <w:rPr>
          <w:rStyle w:val="CharacterStyle1"/>
          <w:b/>
          <w:bCs/>
          <w:sz w:val="21"/>
          <w:szCs w:val="21"/>
        </w:rPr>
        <w:t>NOTIFÍQUESE</w:t>
      </w:r>
      <w:r>
        <w:rPr>
          <w:rStyle w:val="CharacterStyle1"/>
          <w:b/>
          <w:bCs/>
          <w:sz w:val="21"/>
          <w:szCs w:val="21"/>
        </w:rPr>
        <w:t>.-</w:t>
      </w:r>
    </w:p>
    <w:p w:rsidR="00D305D2" w:rsidRDefault="00D305D2">
      <w:pPr>
        <w:pStyle w:val="Style1"/>
        <w:kinsoku w:val="0"/>
        <w:overflowPunct w:val="0"/>
        <w:autoSpaceDE/>
        <w:autoSpaceDN/>
        <w:adjustRightInd/>
        <w:spacing w:before="270" w:after="706" w:line="282" w:lineRule="exact"/>
        <w:ind w:left="144" w:right="720"/>
        <w:jc w:val="both"/>
        <w:textAlignment w:val="baseline"/>
        <w:rPr>
          <w:rStyle w:val="CharacterStyle1"/>
          <w:b/>
          <w:bCs/>
          <w:sz w:val="21"/>
          <w:szCs w:val="21"/>
        </w:rPr>
      </w:pPr>
    </w:p>
    <w:p w:rsidR="00D305D2" w:rsidRPr="00D305D2" w:rsidRDefault="00D305D2" w:rsidP="00D305D2">
      <w:pPr>
        <w:pStyle w:val="Style1"/>
        <w:kinsoku w:val="0"/>
        <w:overflowPunct w:val="0"/>
        <w:autoSpaceDE/>
        <w:autoSpaceDN/>
        <w:adjustRightInd/>
        <w:spacing w:line="282" w:lineRule="exact"/>
        <w:ind w:left="144" w:right="720"/>
        <w:jc w:val="center"/>
        <w:textAlignment w:val="baseline"/>
        <w:rPr>
          <w:rStyle w:val="CharacterStyle1"/>
          <w:bCs/>
          <w:sz w:val="21"/>
          <w:szCs w:val="21"/>
          <w:lang w:val="es-CR"/>
        </w:rPr>
      </w:pPr>
      <w:r w:rsidRPr="00D305D2">
        <w:rPr>
          <w:rStyle w:val="CharacterStyle1"/>
          <w:bCs/>
          <w:sz w:val="21"/>
          <w:szCs w:val="21"/>
          <w:lang w:val="es-CR"/>
        </w:rPr>
        <w:t>Lic. Carlos Miguel Portuguez Méndez</w:t>
      </w:r>
    </w:p>
    <w:p w:rsidR="00D305D2" w:rsidRDefault="00D305D2" w:rsidP="00D305D2">
      <w:pPr>
        <w:pStyle w:val="Style1"/>
        <w:kinsoku w:val="0"/>
        <w:overflowPunct w:val="0"/>
        <w:autoSpaceDE/>
        <w:autoSpaceDN/>
        <w:adjustRightInd/>
        <w:spacing w:line="282" w:lineRule="exact"/>
        <w:ind w:left="144" w:right="720"/>
        <w:jc w:val="center"/>
        <w:textAlignment w:val="baseline"/>
        <w:rPr>
          <w:rStyle w:val="CharacterStyle1"/>
          <w:b/>
          <w:bCs/>
          <w:sz w:val="21"/>
          <w:szCs w:val="21"/>
          <w:lang w:val="es-CR"/>
        </w:rPr>
      </w:pPr>
      <w:r w:rsidRPr="00D305D2">
        <w:rPr>
          <w:rStyle w:val="CharacterStyle1"/>
          <w:b/>
          <w:bCs/>
          <w:sz w:val="21"/>
          <w:szCs w:val="21"/>
          <w:lang w:val="es-CR"/>
        </w:rPr>
        <w:t>Presidente</w:t>
      </w:r>
    </w:p>
    <w:p w:rsidR="00D334EB" w:rsidRDefault="00D334EB" w:rsidP="00D305D2">
      <w:pPr>
        <w:pStyle w:val="Style1"/>
        <w:kinsoku w:val="0"/>
        <w:overflowPunct w:val="0"/>
        <w:autoSpaceDE/>
        <w:autoSpaceDN/>
        <w:adjustRightInd/>
        <w:spacing w:line="282" w:lineRule="exact"/>
        <w:ind w:left="144" w:right="720"/>
        <w:jc w:val="center"/>
        <w:textAlignment w:val="baseline"/>
        <w:rPr>
          <w:rStyle w:val="CharacterStyle1"/>
          <w:b/>
          <w:bCs/>
          <w:sz w:val="21"/>
          <w:szCs w:val="21"/>
          <w:lang w:val="es-CR"/>
        </w:rPr>
      </w:pPr>
    </w:p>
    <w:p w:rsidR="00D334EB" w:rsidRDefault="00D334EB" w:rsidP="00D305D2">
      <w:pPr>
        <w:pStyle w:val="Style1"/>
        <w:kinsoku w:val="0"/>
        <w:overflowPunct w:val="0"/>
        <w:autoSpaceDE/>
        <w:autoSpaceDN/>
        <w:adjustRightInd/>
        <w:spacing w:line="282" w:lineRule="exact"/>
        <w:ind w:left="144" w:right="720"/>
        <w:jc w:val="center"/>
        <w:textAlignment w:val="baseline"/>
        <w:rPr>
          <w:rStyle w:val="CharacterStyle1"/>
          <w:b/>
          <w:bCs/>
          <w:sz w:val="21"/>
          <w:szCs w:val="21"/>
          <w:lang w:val="es-CR"/>
        </w:rPr>
      </w:pPr>
    </w:p>
    <w:p w:rsidR="00D334EB" w:rsidRPr="00D334EB" w:rsidRDefault="00D334EB" w:rsidP="00D305D2">
      <w:pPr>
        <w:pStyle w:val="Style1"/>
        <w:kinsoku w:val="0"/>
        <w:overflowPunct w:val="0"/>
        <w:autoSpaceDE/>
        <w:autoSpaceDN/>
        <w:adjustRightInd/>
        <w:spacing w:line="282" w:lineRule="exact"/>
        <w:ind w:left="144" w:right="720"/>
        <w:jc w:val="center"/>
        <w:textAlignment w:val="baseline"/>
        <w:rPr>
          <w:rStyle w:val="CharacterStyle1"/>
          <w:bCs/>
          <w:sz w:val="21"/>
          <w:szCs w:val="21"/>
          <w:lang w:val="es-CR"/>
        </w:rPr>
      </w:pPr>
      <w:r w:rsidRPr="00D334EB">
        <w:rPr>
          <w:rStyle w:val="CharacterStyle1"/>
          <w:bCs/>
          <w:sz w:val="21"/>
          <w:szCs w:val="21"/>
          <w:lang w:val="es-CR"/>
        </w:rPr>
        <w:t>Licda. Marta Luz Pérez Peláez                                   Lic. Mario Quesada Aguirre</w:t>
      </w:r>
    </w:p>
    <w:p w:rsidR="00D334EB" w:rsidRPr="00D305D2" w:rsidRDefault="00D334EB" w:rsidP="00D305D2">
      <w:pPr>
        <w:pStyle w:val="Style1"/>
        <w:kinsoku w:val="0"/>
        <w:overflowPunct w:val="0"/>
        <w:autoSpaceDE/>
        <w:autoSpaceDN/>
        <w:adjustRightInd/>
        <w:spacing w:line="282" w:lineRule="exact"/>
        <w:ind w:left="144" w:right="720"/>
        <w:jc w:val="center"/>
        <w:textAlignment w:val="baseline"/>
        <w:rPr>
          <w:rStyle w:val="CharacterStyle1"/>
          <w:b/>
          <w:bCs/>
          <w:sz w:val="21"/>
          <w:szCs w:val="21"/>
          <w:lang w:val="es-CR"/>
        </w:rPr>
      </w:pPr>
      <w:r>
        <w:rPr>
          <w:rStyle w:val="CharacterStyle1"/>
          <w:b/>
          <w:bCs/>
          <w:sz w:val="21"/>
          <w:szCs w:val="21"/>
          <w:lang w:val="es-CR"/>
        </w:rPr>
        <w:t xml:space="preserve">Juez                                                                           </w:t>
      </w:r>
      <w:proofErr w:type="spellStart"/>
      <w:r>
        <w:rPr>
          <w:rStyle w:val="CharacterStyle1"/>
          <w:b/>
          <w:bCs/>
          <w:sz w:val="21"/>
          <w:szCs w:val="21"/>
          <w:lang w:val="es-CR"/>
        </w:rPr>
        <w:t>Juez</w:t>
      </w:r>
      <w:proofErr w:type="spellEnd"/>
    </w:p>
    <w:p w:rsidR="007A6446" w:rsidRPr="00D305D2" w:rsidRDefault="007A6446">
      <w:pPr>
        <w:spacing w:line="288" w:lineRule="exact"/>
        <w:rPr>
          <w:lang w:val="es-CR"/>
        </w:rPr>
      </w:pPr>
    </w:p>
    <w:p w:rsidR="007A6446" w:rsidRPr="00D305D2" w:rsidRDefault="007A6446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7A6446" w:rsidRPr="00D305D2">
          <w:type w:val="continuous"/>
          <w:pgSz w:w="12120" w:h="15840"/>
          <w:pgMar w:top="2080" w:right="808" w:bottom="484" w:left="1512" w:header="720" w:footer="720" w:gutter="0"/>
          <w:cols w:space="720"/>
          <w:noEndnote/>
        </w:sect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D305D2" w:rsidRPr="00D334EB" w:rsidRDefault="00D305D2">
      <w:pPr>
        <w:pStyle w:val="Style1"/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sectPr w:rsidR="00D305D2" w:rsidRPr="00D334EB" w:rsidSect="00CB6862">
      <w:type w:val="continuous"/>
      <w:pgSz w:w="12120" w:h="15840"/>
      <w:pgMar w:top="2080" w:right="1534" w:bottom="484" w:left="886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D40" w:rsidRDefault="00CA3D40" w:rsidP="0080056D">
      <w:r>
        <w:separator/>
      </w:r>
    </w:p>
  </w:endnote>
  <w:endnote w:type="continuationSeparator" w:id="0">
    <w:p w:rsidR="00CA3D40" w:rsidRDefault="00CA3D40" w:rsidP="00800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D40" w:rsidRDefault="00CA3D40" w:rsidP="0080056D">
      <w:r>
        <w:separator/>
      </w:r>
    </w:p>
  </w:footnote>
  <w:footnote w:type="continuationSeparator" w:id="0">
    <w:p w:rsidR="00CA3D40" w:rsidRDefault="00CA3D40" w:rsidP="00800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DFFB"/>
    <w:multiLevelType w:val="singleLevel"/>
    <w:tmpl w:val="2042F4C0"/>
    <w:lvl w:ilvl="0">
      <w:start w:val="3"/>
      <w:numFmt w:val="decimal"/>
      <w:lvlText w:val="%1."/>
      <w:lvlJc w:val="left"/>
      <w:pPr>
        <w:tabs>
          <w:tab w:val="num" w:pos="1008"/>
        </w:tabs>
        <w:ind w:left="1008" w:hanging="360"/>
      </w:pPr>
      <w:rPr>
        <w:snapToGrid/>
        <w:sz w:val="23"/>
        <w:szCs w:val="23"/>
      </w:rPr>
    </w:lvl>
  </w:abstractNum>
  <w:abstractNum w:abstractNumId="1">
    <w:nsid w:val="0378105E"/>
    <w:multiLevelType w:val="singleLevel"/>
    <w:tmpl w:val="10E2D701"/>
    <w:lvl w:ilvl="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Symbol" w:hAnsi="Symbol" w:cs="Symbol"/>
        <w:snapToGrid/>
        <w:spacing w:val="13"/>
        <w:sz w:val="24"/>
        <w:szCs w:val="24"/>
      </w:rPr>
    </w:lvl>
  </w:abstractNum>
  <w:abstractNum w:abstractNumId="2">
    <w:nsid w:val="03870DC0"/>
    <w:multiLevelType w:val="singleLevel"/>
    <w:tmpl w:val="42B24F25"/>
    <w:lvl w:ilvl="0">
      <w:start w:val="2"/>
      <w:numFmt w:val="decimal"/>
      <w:lvlText w:val="%1."/>
      <w:lvlJc w:val="left"/>
      <w:pPr>
        <w:tabs>
          <w:tab w:val="num" w:pos="1584"/>
        </w:tabs>
        <w:ind w:left="936" w:firstLine="360"/>
      </w:pPr>
      <w:rPr>
        <w:i/>
        <w:iCs/>
        <w:snapToGrid/>
        <w:spacing w:val="-5"/>
        <w:sz w:val="23"/>
        <w:szCs w:val="23"/>
      </w:rPr>
    </w:lvl>
  </w:abstractNum>
  <w:abstractNum w:abstractNumId="3">
    <w:nsid w:val="077EADB1"/>
    <w:multiLevelType w:val="singleLevel"/>
    <w:tmpl w:val="3805FB12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snapToGrid/>
        <w:spacing w:val="6"/>
        <w:sz w:val="21"/>
        <w:szCs w:val="21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lvl w:ilvl="0">
        <w:numFmt w:val="decimal"/>
        <w:lvlText w:val="%1."/>
        <w:lvlJc w:val="left"/>
        <w:pPr>
          <w:tabs>
            <w:tab w:val="num" w:pos="1584"/>
          </w:tabs>
          <w:ind w:left="936" w:firstLine="360"/>
        </w:pPr>
        <w:rPr>
          <w:snapToGrid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savePreviewPicture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7211E"/>
    <w:rsid w:val="00007A8E"/>
    <w:rsid w:val="00236C61"/>
    <w:rsid w:val="0027211E"/>
    <w:rsid w:val="002B6E6F"/>
    <w:rsid w:val="00320E35"/>
    <w:rsid w:val="003C3037"/>
    <w:rsid w:val="003F0F31"/>
    <w:rsid w:val="00623E36"/>
    <w:rsid w:val="0068103C"/>
    <w:rsid w:val="00712CA2"/>
    <w:rsid w:val="007A6446"/>
    <w:rsid w:val="007D435C"/>
    <w:rsid w:val="0080056D"/>
    <w:rsid w:val="00862835"/>
    <w:rsid w:val="00883D21"/>
    <w:rsid w:val="0097780B"/>
    <w:rsid w:val="00A26326"/>
    <w:rsid w:val="00A560D7"/>
    <w:rsid w:val="00C21338"/>
    <w:rsid w:val="00CA3D40"/>
    <w:rsid w:val="00CB6862"/>
    <w:rsid w:val="00D07141"/>
    <w:rsid w:val="00D305D2"/>
    <w:rsid w:val="00D334EB"/>
    <w:rsid w:val="00FE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62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B6862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CB6862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8005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056D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005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056D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1607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3</cp:revision>
  <dcterms:created xsi:type="dcterms:W3CDTF">2015-05-05T17:04:00Z</dcterms:created>
  <dcterms:modified xsi:type="dcterms:W3CDTF">2015-07-03T20:55:00Z</dcterms:modified>
</cp:coreProperties>
</file>