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22" w:rsidRDefault="00D01522">
      <w:pPr>
        <w:pStyle w:val="Style1"/>
        <w:kinsoku w:val="0"/>
        <w:overflowPunct w:val="0"/>
        <w:autoSpaceDE/>
        <w:autoSpaceDN/>
        <w:adjustRightInd/>
        <w:spacing w:before="632" w:line="262" w:lineRule="exact"/>
        <w:ind w:left="1872"/>
        <w:textAlignment w:val="baseline"/>
        <w:rPr>
          <w:rStyle w:val="CharacterStyle1"/>
          <w:rFonts w:ascii="Verdana" w:hAnsi="Verdana" w:cs="Verdana"/>
          <w:b/>
          <w:bCs/>
          <w:spacing w:val="3"/>
          <w:sz w:val="22"/>
          <w:szCs w:val="22"/>
        </w:rPr>
      </w:pPr>
      <w:r>
        <w:rPr>
          <w:rStyle w:val="CharacterStyle1"/>
          <w:rFonts w:ascii="Verdana" w:hAnsi="Verdana" w:cs="Verdana"/>
          <w:b/>
          <w:bCs/>
          <w:spacing w:val="3"/>
          <w:sz w:val="22"/>
          <w:szCs w:val="22"/>
        </w:rPr>
        <w:t>RESOLUCION No. TAT-2269-2014</w:t>
      </w:r>
    </w:p>
    <w:p w:rsidR="00D01522" w:rsidRDefault="00D01522">
      <w:pPr>
        <w:pStyle w:val="Style1"/>
        <w:kinsoku w:val="0"/>
        <w:overflowPunct w:val="0"/>
        <w:autoSpaceDE/>
        <w:autoSpaceDN/>
        <w:adjustRightInd/>
        <w:spacing w:before="659" w:line="318" w:lineRule="exact"/>
        <w:ind w:right="576"/>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TRIBUNAL ADMINISTRATIVO DE TRANSPORTE. </w:t>
      </w:r>
      <w:r>
        <w:rPr>
          <w:rStyle w:val="CharacterStyle1"/>
          <w:rFonts w:ascii="Verdana" w:hAnsi="Verdana" w:cs="Verdana"/>
          <w:sz w:val="22"/>
          <w:szCs w:val="22"/>
        </w:rPr>
        <w:t xml:space="preserve">San </w:t>
      </w:r>
      <w:r w:rsidR="00263939">
        <w:rPr>
          <w:rStyle w:val="CharacterStyle1"/>
          <w:rFonts w:ascii="Verdana" w:hAnsi="Verdana" w:cs="Verdana"/>
          <w:sz w:val="22"/>
          <w:szCs w:val="22"/>
        </w:rPr>
        <w:t>José</w:t>
      </w:r>
      <w:r>
        <w:rPr>
          <w:rStyle w:val="CharacterStyle1"/>
          <w:rFonts w:ascii="Verdana" w:hAnsi="Verdana" w:cs="Verdana"/>
          <w:sz w:val="22"/>
          <w:szCs w:val="22"/>
        </w:rPr>
        <w:t>, a las diez horas treinta minutos del treinta de junio de dos mil catorce.</w:t>
      </w:r>
    </w:p>
    <w:p w:rsidR="00D01522" w:rsidRDefault="00D01522">
      <w:pPr>
        <w:pStyle w:val="Style1"/>
        <w:kinsoku w:val="0"/>
        <w:overflowPunct w:val="0"/>
        <w:autoSpaceDE/>
        <w:autoSpaceDN/>
        <w:adjustRightInd/>
        <w:spacing w:before="356" w:line="279" w:lineRule="exact"/>
        <w:ind w:right="576"/>
        <w:jc w:val="both"/>
        <w:textAlignment w:val="baseline"/>
        <w:rPr>
          <w:rStyle w:val="CharacterStyle1"/>
          <w:rFonts w:ascii="Verdana" w:hAnsi="Verdana" w:cs="Verdana"/>
          <w:b/>
          <w:bCs/>
          <w:sz w:val="22"/>
          <w:szCs w:val="22"/>
        </w:rPr>
      </w:pPr>
      <w:r>
        <w:rPr>
          <w:rStyle w:val="CharacterStyle1"/>
          <w:rFonts w:ascii="Verdana" w:hAnsi="Verdana" w:cs="Verdana"/>
          <w:sz w:val="22"/>
          <w:szCs w:val="22"/>
        </w:rPr>
        <w:t xml:space="preserve">Recurso de </w:t>
      </w:r>
      <w:r w:rsidR="00E224C3">
        <w:rPr>
          <w:rStyle w:val="CharacterStyle1"/>
          <w:rFonts w:ascii="Verdana" w:hAnsi="Verdana" w:cs="Verdana"/>
          <w:sz w:val="22"/>
          <w:szCs w:val="22"/>
        </w:rPr>
        <w:t>Apelación</w:t>
      </w:r>
      <w:r>
        <w:rPr>
          <w:rStyle w:val="CharacterStyle1"/>
          <w:rFonts w:ascii="Verdana" w:hAnsi="Verdana" w:cs="Verdana"/>
          <w:sz w:val="22"/>
          <w:szCs w:val="22"/>
        </w:rPr>
        <w:t xml:space="preserve"> en subsidio, interpuesto por los se</w:t>
      </w:r>
      <w:r w:rsidR="00E224C3">
        <w:rPr>
          <w:rStyle w:val="CharacterStyle1"/>
          <w:rFonts w:ascii="Verdana" w:hAnsi="Verdana" w:cs="Verdana"/>
          <w:sz w:val="22"/>
          <w:szCs w:val="22"/>
        </w:rPr>
        <w:t>ñ</w:t>
      </w:r>
      <w:r>
        <w:rPr>
          <w:rStyle w:val="CharacterStyle1"/>
          <w:rFonts w:ascii="Verdana" w:hAnsi="Verdana" w:cs="Verdana"/>
          <w:sz w:val="22"/>
          <w:szCs w:val="22"/>
        </w:rPr>
        <w:t xml:space="preserve">ores </w:t>
      </w:r>
      <w:r>
        <w:rPr>
          <w:rStyle w:val="CharacterStyle1"/>
          <w:rFonts w:ascii="Verdana" w:hAnsi="Verdana" w:cs="Verdana"/>
          <w:b/>
          <w:bCs/>
          <w:sz w:val="18"/>
          <w:szCs w:val="18"/>
        </w:rPr>
        <w:t>J</w:t>
      </w:r>
      <w:r w:rsidR="00E224C3">
        <w:rPr>
          <w:rStyle w:val="CharacterStyle1"/>
          <w:rFonts w:ascii="Verdana" w:hAnsi="Verdana" w:cs="Verdana"/>
          <w:b/>
          <w:bCs/>
          <w:sz w:val="18"/>
          <w:szCs w:val="18"/>
        </w:rPr>
        <w:t>.</w:t>
      </w:r>
      <w:r>
        <w:rPr>
          <w:rStyle w:val="CharacterStyle1"/>
          <w:rFonts w:ascii="Verdana" w:hAnsi="Verdana" w:cs="Verdana"/>
          <w:b/>
          <w:bCs/>
          <w:sz w:val="18"/>
          <w:szCs w:val="18"/>
        </w:rPr>
        <w:t>R</w:t>
      </w:r>
      <w:r w:rsidR="00E224C3">
        <w:rPr>
          <w:rStyle w:val="CharacterStyle1"/>
          <w:rFonts w:ascii="Verdana" w:hAnsi="Verdana" w:cs="Verdana"/>
          <w:b/>
          <w:bCs/>
          <w:sz w:val="18"/>
          <w:szCs w:val="18"/>
        </w:rPr>
        <w:t>.</w:t>
      </w:r>
      <w:r>
        <w:rPr>
          <w:rStyle w:val="CharacterStyle1"/>
          <w:rFonts w:ascii="Verdana" w:hAnsi="Verdana" w:cs="Verdana"/>
          <w:b/>
          <w:bCs/>
          <w:sz w:val="18"/>
          <w:szCs w:val="18"/>
        </w:rPr>
        <w:t>S</w:t>
      </w:r>
      <w:r w:rsidR="00E224C3">
        <w:rPr>
          <w:rStyle w:val="CharacterStyle1"/>
          <w:rFonts w:ascii="Verdana" w:hAnsi="Verdana" w:cs="Verdana"/>
          <w:b/>
          <w:bCs/>
          <w:sz w:val="18"/>
          <w:szCs w:val="18"/>
        </w:rPr>
        <w:t>.</w:t>
      </w:r>
      <w:r>
        <w:rPr>
          <w:rStyle w:val="CharacterStyle1"/>
          <w:rFonts w:ascii="Verdana" w:hAnsi="Verdana" w:cs="Verdana"/>
          <w:b/>
          <w:bCs/>
          <w:sz w:val="18"/>
          <w:szCs w:val="18"/>
        </w:rPr>
        <w:t xml:space="preserve">, </w:t>
      </w:r>
      <w:r w:rsidR="009D32F0">
        <w:rPr>
          <w:rStyle w:val="CharacterStyle1"/>
          <w:rFonts w:ascii="Verdana" w:hAnsi="Verdana" w:cs="Verdana"/>
          <w:sz w:val="22"/>
          <w:szCs w:val="22"/>
        </w:rPr>
        <w:t xml:space="preserve">cédula de identidad </w:t>
      </w:r>
      <w:proofErr w:type="gramStart"/>
      <w:r w:rsidR="009D32F0">
        <w:rPr>
          <w:rStyle w:val="CharacterStyle1"/>
          <w:rFonts w:ascii="Verdana" w:hAnsi="Verdana" w:cs="Verdana"/>
          <w:sz w:val="22"/>
          <w:szCs w:val="22"/>
        </w:rPr>
        <w:t>nú</w:t>
      </w:r>
      <w:r>
        <w:rPr>
          <w:rStyle w:val="CharacterStyle1"/>
          <w:rFonts w:ascii="Verdana" w:hAnsi="Verdana" w:cs="Verdana"/>
          <w:sz w:val="22"/>
          <w:szCs w:val="22"/>
        </w:rPr>
        <w:t xml:space="preserve">mero </w:t>
      </w:r>
      <w:r w:rsidR="00263939">
        <w:rPr>
          <w:rStyle w:val="CharacterStyle1"/>
          <w:rFonts w:ascii="Verdana" w:hAnsi="Verdana" w:cs="Verdana"/>
          <w:sz w:val="22"/>
          <w:szCs w:val="22"/>
        </w:rPr>
        <w:t>…</w:t>
      </w:r>
      <w:proofErr w:type="gramEnd"/>
      <w:r w:rsidR="00263939">
        <w:rPr>
          <w:rStyle w:val="CharacterStyle1"/>
          <w:rFonts w:ascii="Verdana" w:hAnsi="Verdana" w:cs="Verdana"/>
          <w:sz w:val="22"/>
          <w:szCs w:val="22"/>
        </w:rPr>
        <w:t>,</w:t>
      </w:r>
      <w:r>
        <w:rPr>
          <w:rStyle w:val="CharacterStyle1"/>
          <w:rFonts w:ascii="Verdana" w:hAnsi="Verdana" w:cs="Verdana"/>
          <w:sz w:val="22"/>
          <w:szCs w:val="22"/>
        </w:rPr>
        <w:t xml:space="preserve"> y </w:t>
      </w:r>
      <w:r>
        <w:rPr>
          <w:rStyle w:val="CharacterStyle1"/>
          <w:rFonts w:ascii="Verdana" w:hAnsi="Verdana" w:cs="Verdana"/>
          <w:b/>
          <w:bCs/>
          <w:sz w:val="22"/>
          <w:szCs w:val="22"/>
        </w:rPr>
        <w:t>A</w:t>
      </w:r>
      <w:r w:rsidR="00E224C3">
        <w:rPr>
          <w:rStyle w:val="CharacterStyle1"/>
          <w:rFonts w:ascii="Verdana" w:hAnsi="Verdana" w:cs="Verdana"/>
          <w:b/>
          <w:bCs/>
          <w:sz w:val="22"/>
          <w:szCs w:val="22"/>
        </w:rPr>
        <w:t>.</w:t>
      </w:r>
      <w:r>
        <w:rPr>
          <w:rStyle w:val="CharacterStyle1"/>
          <w:rFonts w:ascii="Verdana" w:hAnsi="Verdana" w:cs="Verdana"/>
          <w:b/>
          <w:bCs/>
          <w:sz w:val="22"/>
          <w:szCs w:val="22"/>
        </w:rPr>
        <w:t>R</w:t>
      </w:r>
      <w:r w:rsidR="00E224C3">
        <w:rPr>
          <w:rStyle w:val="CharacterStyle1"/>
          <w:rFonts w:ascii="Verdana" w:hAnsi="Verdana" w:cs="Verdana"/>
          <w:b/>
          <w:bCs/>
          <w:sz w:val="22"/>
          <w:szCs w:val="22"/>
        </w:rPr>
        <w:t>.</w:t>
      </w:r>
      <w:r>
        <w:rPr>
          <w:rStyle w:val="CharacterStyle1"/>
          <w:rFonts w:ascii="Verdana" w:hAnsi="Verdana" w:cs="Verdana"/>
          <w:b/>
          <w:bCs/>
          <w:sz w:val="22"/>
          <w:szCs w:val="22"/>
        </w:rPr>
        <w:t>J</w:t>
      </w:r>
      <w:r w:rsidR="00E224C3">
        <w:rPr>
          <w:rStyle w:val="CharacterStyle1"/>
          <w:rFonts w:ascii="Verdana" w:hAnsi="Verdana" w:cs="Verdana"/>
          <w:b/>
          <w:bCs/>
          <w:sz w:val="22"/>
          <w:szCs w:val="22"/>
        </w:rPr>
        <w:t>.</w:t>
      </w:r>
      <w:r>
        <w:rPr>
          <w:rStyle w:val="CharacterStyle1"/>
          <w:rFonts w:ascii="Verdana" w:hAnsi="Verdana" w:cs="Verdana"/>
          <w:b/>
          <w:bCs/>
          <w:sz w:val="22"/>
          <w:szCs w:val="22"/>
        </w:rPr>
        <w:t xml:space="preserve">, </w:t>
      </w:r>
      <w:r w:rsidRPr="00E224C3">
        <w:rPr>
          <w:rStyle w:val="CharacterStyle1"/>
          <w:rFonts w:ascii="Verdana" w:hAnsi="Verdana" w:cs="Verdana"/>
          <w:sz w:val="22"/>
          <w:szCs w:val="22"/>
        </w:rPr>
        <w:t>c</w:t>
      </w:r>
      <w:r w:rsidR="00E224C3">
        <w:rPr>
          <w:rStyle w:val="CharacterStyle1"/>
          <w:rFonts w:ascii="Verdana" w:hAnsi="Verdana" w:cs="Verdana"/>
          <w:sz w:val="22"/>
          <w:szCs w:val="22"/>
        </w:rPr>
        <w:t>é</w:t>
      </w:r>
      <w:r w:rsidRPr="00E224C3">
        <w:rPr>
          <w:rStyle w:val="CharacterStyle1"/>
          <w:rFonts w:ascii="Verdana" w:hAnsi="Verdana" w:cs="Verdana"/>
          <w:sz w:val="22"/>
          <w:szCs w:val="22"/>
        </w:rPr>
        <w:t>dula</w:t>
      </w:r>
      <w:r>
        <w:rPr>
          <w:rStyle w:val="CharacterStyle1"/>
          <w:rFonts w:ascii="Verdana" w:hAnsi="Verdana" w:cs="Verdana"/>
          <w:sz w:val="22"/>
          <w:szCs w:val="22"/>
        </w:rPr>
        <w:t xml:space="preserve"> de identidad </w:t>
      </w:r>
      <w:r w:rsidR="00E224C3">
        <w:rPr>
          <w:rStyle w:val="CharacterStyle1"/>
          <w:rFonts w:ascii="Verdana" w:hAnsi="Verdana" w:cs="Verdana"/>
          <w:sz w:val="22"/>
          <w:szCs w:val="22"/>
        </w:rPr>
        <w:t>número</w:t>
      </w:r>
      <w:r>
        <w:rPr>
          <w:rStyle w:val="CharacterStyle1"/>
          <w:rFonts w:ascii="Verdana" w:hAnsi="Verdana" w:cs="Verdana"/>
          <w:sz w:val="22"/>
          <w:szCs w:val="22"/>
        </w:rPr>
        <w:t xml:space="preserve"> </w:t>
      </w:r>
      <w:r w:rsidR="00263939">
        <w:rPr>
          <w:rStyle w:val="CharacterStyle1"/>
          <w:rFonts w:ascii="Verdana" w:hAnsi="Verdana" w:cs="Verdana"/>
          <w:sz w:val="22"/>
          <w:szCs w:val="22"/>
        </w:rPr>
        <w:t xml:space="preserve">…, </w:t>
      </w:r>
      <w:r>
        <w:rPr>
          <w:rStyle w:val="CharacterStyle1"/>
          <w:rFonts w:ascii="Verdana" w:hAnsi="Verdana" w:cs="Verdana"/>
          <w:sz w:val="22"/>
          <w:szCs w:val="22"/>
        </w:rPr>
        <w:t xml:space="preserve">ambos en </w:t>
      </w:r>
      <w:r w:rsidR="00E224C3">
        <w:rPr>
          <w:rStyle w:val="CharacterStyle1"/>
          <w:rFonts w:ascii="Verdana" w:hAnsi="Verdana" w:cs="Verdana"/>
          <w:sz w:val="22"/>
          <w:szCs w:val="22"/>
        </w:rPr>
        <w:t>representación</w:t>
      </w:r>
      <w:r>
        <w:rPr>
          <w:rStyle w:val="CharacterStyle1"/>
          <w:rFonts w:ascii="Verdana" w:hAnsi="Verdana" w:cs="Verdana"/>
          <w:sz w:val="22"/>
          <w:szCs w:val="22"/>
        </w:rPr>
        <w:t xml:space="preserve"> de los </w:t>
      </w:r>
      <w:r w:rsidR="00263939">
        <w:rPr>
          <w:rStyle w:val="CharacterStyle1"/>
          <w:rFonts w:ascii="Verdana" w:hAnsi="Verdana" w:cs="Verdana"/>
          <w:sz w:val="22"/>
          <w:szCs w:val="22"/>
        </w:rPr>
        <w:t>T.</w:t>
      </w:r>
      <w:r>
        <w:rPr>
          <w:rStyle w:val="CharacterStyle1"/>
          <w:rFonts w:ascii="Verdana" w:hAnsi="Verdana" w:cs="Verdana"/>
          <w:sz w:val="22"/>
          <w:szCs w:val="22"/>
        </w:rPr>
        <w:t>J</w:t>
      </w:r>
      <w:r w:rsidR="00E224C3">
        <w:rPr>
          <w:rStyle w:val="CharacterStyle1"/>
          <w:rFonts w:ascii="Verdana" w:hAnsi="Verdana" w:cs="Verdana"/>
          <w:sz w:val="22"/>
          <w:szCs w:val="22"/>
        </w:rPr>
        <w:t>.</w:t>
      </w:r>
      <w:r>
        <w:rPr>
          <w:rStyle w:val="CharacterStyle1"/>
          <w:rFonts w:ascii="Verdana" w:hAnsi="Verdana" w:cs="Verdana"/>
          <w:sz w:val="22"/>
          <w:szCs w:val="22"/>
        </w:rPr>
        <w:t>A</w:t>
      </w:r>
      <w:r w:rsidR="00E224C3">
        <w:rPr>
          <w:rStyle w:val="CharacterStyle1"/>
          <w:rFonts w:ascii="Verdana" w:hAnsi="Verdana" w:cs="Verdana"/>
          <w:sz w:val="22"/>
          <w:szCs w:val="22"/>
        </w:rPr>
        <w:t>.</w:t>
      </w:r>
      <w:r>
        <w:rPr>
          <w:rStyle w:val="CharacterStyle1"/>
          <w:rFonts w:ascii="Verdana" w:hAnsi="Verdana" w:cs="Verdana"/>
          <w:sz w:val="22"/>
          <w:szCs w:val="22"/>
        </w:rPr>
        <w:t xml:space="preserve">, en contra de los </w:t>
      </w:r>
      <w:r>
        <w:rPr>
          <w:rStyle w:val="CharacterStyle1"/>
          <w:rFonts w:ascii="Verdana" w:hAnsi="Verdana" w:cs="Verdana"/>
          <w:b/>
          <w:bCs/>
          <w:sz w:val="22"/>
          <w:szCs w:val="22"/>
        </w:rPr>
        <w:t xml:space="preserve">acuerdos 2.2.20 de la </w:t>
      </w:r>
      <w:r w:rsidR="00E224C3">
        <w:rPr>
          <w:rStyle w:val="CharacterStyle1"/>
          <w:rFonts w:ascii="Verdana" w:hAnsi="Verdana" w:cs="Verdana"/>
          <w:b/>
          <w:bCs/>
          <w:sz w:val="22"/>
          <w:szCs w:val="22"/>
        </w:rPr>
        <w:t>Sesión</w:t>
      </w:r>
      <w:r>
        <w:rPr>
          <w:rStyle w:val="CharacterStyle1"/>
          <w:rFonts w:ascii="Verdana" w:hAnsi="Verdana" w:cs="Verdana"/>
          <w:b/>
          <w:bCs/>
          <w:sz w:val="22"/>
          <w:szCs w:val="22"/>
        </w:rPr>
        <w:t xml:space="preserve"> Extraordinaria 02-2012 del Lunes 16 de abril de 2012 y 5.1.1 de la </w:t>
      </w:r>
      <w:r w:rsidR="00E224C3">
        <w:rPr>
          <w:rStyle w:val="CharacterStyle1"/>
          <w:rFonts w:ascii="Verdana" w:hAnsi="Verdana" w:cs="Verdana"/>
          <w:b/>
          <w:bCs/>
          <w:sz w:val="22"/>
          <w:szCs w:val="22"/>
        </w:rPr>
        <w:t>Sesión</w:t>
      </w:r>
      <w:r>
        <w:rPr>
          <w:rStyle w:val="CharacterStyle1"/>
          <w:rFonts w:ascii="Verdana" w:hAnsi="Verdana" w:cs="Verdana"/>
          <w:b/>
          <w:bCs/>
          <w:sz w:val="22"/>
          <w:szCs w:val="22"/>
        </w:rPr>
        <w:t xml:space="preserve"> Ordinaria 34</w:t>
      </w:r>
      <w:r>
        <w:rPr>
          <w:rStyle w:val="CharacterStyle1"/>
          <w:rFonts w:ascii="Verdana" w:hAnsi="Verdana" w:cs="Verdana"/>
          <w:b/>
          <w:bCs/>
          <w:sz w:val="22"/>
          <w:szCs w:val="22"/>
        </w:rPr>
        <w:softHyphen/>
        <w:t xml:space="preserve">2012 de 7 de junio de 2012, </w:t>
      </w:r>
      <w:r>
        <w:rPr>
          <w:rStyle w:val="CharacterStyle1"/>
          <w:rFonts w:ascii="Verdana" w:hAnsi="Verdana" w:cs="Verdana"/>
          <w:sz w:val="22"/>
          <w:szCs w:val="22"/>
        </w:rPr>
        <w:t>dictados por Junta Directiva del Consejo de Transporte P</w:t>
      </w:r>
      <w:r w:rsidR="00E224C3">
        <w:rPr>
          <w:rStyle w:val="CharacterStyle1"/>
          <w:rFonts w:ascii="Verdana" w:hAnsi="Verdana" w:cs="Verdana"/>
          <w:sz w:val="22"/>
          <w:szCs w:val="22"/>
        </w:rPr>
        <w:t>ú</w:t>
      </w:r>
      <w:r>
        <w:rPr>
          <w:rStyle w:val="CharacterStyle1"/>
          <w:rFonts w:ascii="Verdana" w:hAnsi="Verdana" w:cs="Verdana"/>
          <w:sz w:val="22"/>
          <w:szCs w:val="22"/>
        </w:rPr>
        <w:t xml:space="preserve">blico. </w:t>
      </w:r>
      <w:r>
        <w:rPr>
          <w:rStyle w:val="CharacterStyle1"/>
          <w:rFonts w:ascii="Verdana" w:hAnsi="Verdana" w:cs="Verdana"/>
          <w:b/>
          <w:bCs/>
          <w:sz w:val="22"/>
          <w:szCs w:val="22"/>
        </w:rPr>
        <w:t>El caso se tramita en Expediente Administrativo N. TAT-032-14.</w:t>
      </w:r>
    </w:p>
    <w:p w:rsidR="00D01522" w:rsidRDefault="00D01522">
      <w:pPr>
        <w:pStyle w:val="Style1"/>
        <w:kinsoku w:val="0"/>
        <w:overflowPunct w:val="0"/>
        <w:autoSpaceDE/>
        <w:autoSpaceDN/>
        <w:adjustRightInd/>
        <w:spacing w:before="978" w:line="262" w:lineRule="exact"/>
        <w:ind w:left="3168"/>
        <w:textAlignment w:val="baseline"/>
        <w:rPr>
          <w:rStyle w:val="CharacterStyle1"/>
          <w:rFonts w:ascii="Verdana" w:hAnsi="Verdana" w:cs="Verdana"/>
          <w:b/>
          <w:bCs/>
          <w:spacing w:val="1"/>
          <w:sz w:val="22"/>
          <w:szCs w:val="22"/>
        </w:rPr>
      </w:pPr>
      <w:r>
        <w:rPr>
          <w:rStyle w:val="CharacterStyle1"/>
          <w:rFonts w:ascii="Verdana" w:hAnsi="Verdana" w:cs="Verdana"/>
          <w:b/>
          <w:bCs/>
          <w:spacing w:val="1"/>
          <w:sz w:val="22"/>
          <w:szCs w:val="22"/>
        </w:rPr>
        <w:t>RESULTANDO</w:t>
      </w:r>
    </w:p>
    <w:p w:rsidR="00D01522" w:rsidRDefault="00D01522">
      <w:pPr>
        <w:pStyle w:val="Style1"/>
        <w:kinsoku w:val="0"/>
        <w:overflowPunct w:val="0"/>
        <w:autoSpaceDE/>
        <w:autoSpaceDN/>
        <w:adjustRightInd/>
        <w:spacing w:before="381" w:line="268" w:lineRule="exact"/>
        <w:textAlignment w:val="baseline"/>
        <w:rPr>
          <w:rStyle w:val="CharacterStyle1"/>
        </w:rPr>
      </w:pPr>
      <w:r>
        <w:rPr>
          <w:rStyle w:val="CharacterStyle1"/>
          <w:rFonts w:ascii="Verdana" w:hAnsi="Verdana" w:cs="Verdana"/>
          <w:b/>
          <w:bCs/>
          <w:spacing w:val="6"/>
          <w:sz w:val="22"/>
          <w:szCs w:val="22"/>
        </w:rPr>
        <w:t xml:space="preserve">PRIMERO: </w:t>
      </w:r>
      <w:r>
        <w:rPr>
          <w:rStyle w:val="CharacterStyle1"/>
          <w:rFonts w:ascii="Verdana" w:hAnsi="Verdana" w:cs="Verdana"/>
          <w:spacing w:val="6"/>
          <w:sz w:val="22"/>
          <w:szCs w:val="22"/>
        </w:rPr>
        <w:t xml:space="preserve">Mediante acuerdo 2.2.20 de la </w:t>
      </w:r>
      <w:r w:rsidR="00E224C3">
        <w:rPr>
          <w:rStyle w:val="CharacterStyle1"/>
          <w:rFonts w:ascii="Verdana" w:hAnsi="Verdana" w:cs="Verdana"/>
          <w:spacing w:val="6"/>
          <w:sz w:val="22"/>
          <w:szCs w:val="22"/>
        </w:rPr>
        <w:t>Sesión</w:t>
      </w:r>
      <w:r>
        <w:rPr>
          <w:rStyle w:val="CharacterStyle1"/>
          <w:rFonts w:ascii="Verdana" w:hAnsi="Verdana" w:cs="Verdana"/>
          <w:spacing w:val="6"/>
          <w:sz w:val="22"/>
          <w:szCs w:val="22"/>
        </w:rPr>
        <w:t xml:space="preserve"> Extraordinaria 02</w:t>
      </w:r>
      <w:r>
        <w:rPr>
          <w:rStyle w:val="CharacterStyle1"/>
          <w:rFonts w:ascii="Verdana" w:hAnsi="Verdana" w:cs="Verdana"/>
          <w:spacing w:val="6"/>
          <w:sz w:val="22"/>
          <w:szCs w:val="22"/>
        </w:rPr>
        <w:noBreakHyphen/>
      </w:r>
    </w:p>
    <w:p w:rsidR="00D01522" w:rsidRDefault="00D01522" w:rsidP="00E224C3">
      <w:pPr>
        <w:pStyle w:val="Style1"/>
        <w:kinsoku w:val="0"/>
        <w:overflowPunct w:val="0"/>
        <w:autoSpaceDE/>
        <w:autoSpaceDN/>
        <w:adjustRightInd/>
        <w:spacing w:before="3" w:line="318" w:lineRule="exact"/>
        <w:ind w:right="576"/>
        <w:jc w:val="both"/>
        <w:textAlignment w:val="baseline"/>
        <w:rPr>
          <w:rStyle w:val="CharacterStyle1"/>
          <w:rFonts w:ascii="Verdana" w:hAnsi="Verdana" w:cs="Verdana"/>
          <w:spacing w:val="4"/>
          <w:sz w:val="22"/>
          <w:szCs w:val="22"/>
        </w:rPr>
      </w:pPr>
      <w:r>
        <w:rPr>
          <w:rStyle w:val="CharacterStyle1"/>
          <w:rFonts w:ascii="Verdana" w:hAnsi="Verdana" w:cs="Verdana"/>
          <w:sz w:val="22"/>
          <w:szCs w:val="22"/>
        </w:rPr>
        <w:t>2012 de 16 de abril de 2012, la Junta Directiva del Consejo de Transporte P</w:t>
      </w:r>
      <w:r w:rsidR="00E224C3">
        <w:rPr>
          <w:rStyle w:val="CharacterStyle1"/>
          <w:rFonts w:ascii="Verdana" w:hAnsi="Verdana" w:cs="Verdana"/>
          <w:sz w:val="22"/>
          <w:szCs w:val="22"/>
        </w:rPr>
        <w:t>ú</w:t>
      </w:r>
      <w:r>
        <w:rPr>
          <w:rStyle w:val="CharacterStyle1"/>
          <w:rFonts w:ascii="Verdana" w:hAnsi="Verdana" w:cs="Verdana"/>
          <w:sz w:val="22"/>
          <w:szCs w:val="22"/>
        </w:rPr>
        <w:t>blic</w:t>
      </w:r>
      <w:r w:rsidR="00E224C3">
        <w:rPr>
          <w:rStyle w:val="CharacterStyle1"/>
          <w:rFonts w:ascii="Verdana" w:hAnsi="Verdana" w:cs="Verdana"/>
          <w:sz w:val="22"/>
          <w:szCs w:val="22"/>
        </w:rPr>
        <w:t>o</w:t>
      </w:r>
      <w:r>
        <w:rPr>
          <w:rStyle w:val="CharacterStyle1"/>
          <w:rFonts w:ascii="Verdana" w:hAnsi="Verdana" w:cs="Verdana"/>
          <w:sz w:val="22"/>
          <w:szCs w:val="22"/>
        </w:rPr>
        <w:t xml:space="preserve">, acuerda autorizar a la empresa </w:t>
      </w:r>
      <w:r>
        <w:rPr>
          <w:rStyle w:val="CharacterStyle1"/>
          <w:rFonts w:ascii="Verdana" w:hAnsi="Verdana" w:cs="Verdana"/>
          <w:b/>
          <w:bCs/>
          <w:sz w:val="22"/>
          <w:szCs w:val="22"/>
        </w:rPr>
        <w:t>T</w:t>
      </w:r>
      <w:r w:rsidR="00E224C3">
        <w:rPr>
          <w:rStyle w:val="CharacterStyle1"/>
          <w:rFonts w:ascii="Verdana" w:hAnsi="Verdana" w:cs="Verdana"/>
          <w:b/>
          <w:bCs/>
          <w:sz w:val="22"/>
          <w:szCs w:val="22"/>
        </w:rPr>
        <w:t>.P.B.V.A</w:t>
      </w:r>
      <w:r w:rsidR="00263939">
        <w:rPr>
          <w:rStyle w:val="CharacterStyle1"/>
          <w:rFonts w:ascii="Verdana" w:hAnsi="Verdana" w:cs="Verdana"/>
          <w:b/>
          <w:bCs/>
          <w:sz w:val="22"/>
          <w:szCs w:val="22"/>
        </w:rPr>
        <w:t>.</w:t>
      </w:r>
      <w:r>
        <w:rPr>
          <w:rStyle w:val="CharacterStyle1"/>
          <w:rFonts w:ascii="Verdana" w:hAnsi="Verdana" w:cs="Verdana"/>
          <w:b/>
          <w:bCs/>
          <w:spacing w:val="4"/>
          <w:sz w:val="22"/>
          <w:szCs w:val="22"/>
        </w:rPr>
        <w:t xml:space="preserve">, </w:t>
      </w:r>
      <w:r>
        <w:rPr>
          <w:rStyle w:val="CharacterStyle1"/>
          <w:rFonts w:ascii="Verdana" w:hAnsi="Verdana" w:cs="Verdana"/>
          <w:spacing w:val="4"/>
          <w:sz w:val="22"/>
          <w:szCs w:val="22"/>
        </w:rPr>
        <w:t xml:space="preserve">4 permisos para la </w:t>
      </w:r>
      <w:r w:rsidR="00E224C3">
        <w:rPr>
          <w:rStyle w:val="CharacterStyle1"/>
          <w:rFonts w:ascii="Verdana" w:hAnsi="Verdana" w:cs="Verdana"/>
          <w:spacing w:val="4"/>
          <w:sz w:val="22"/>
          <w:szCs w:val="22"/>
        </w:rPr>
        <w:t>explotación</w:t>
      </w:r>
      <w:r>
        <w:rPr>
          <w:rStyle w:val="CharacterStyle1"/>
          <w:rFonts w:ascii="Verdana" w:hAnsi="Verdana" w:cs="Verdana"/>
          <w:spacing w:val="4"/>
          <w:sz w:val="22"/>
          <w:szCs w:val="22"/>
        </w:rPr>
        <w:t xml:space="preserve"> del Servicio Especial Estable de Taxi, en el </w:t>
      </w:r>
      <w:r w:rsidR="00E224C3">
        <w:rPr>
          <w:rStyle w:val="CharacterStyle1"/>
          <w:rFonts w:ascii="Verdana" w:hAnsi="Verdana" w:cs="Verdana"/>
          <w:spacing w:val="4"/>
          <w:sz w:val="22"/>
          <w:szCs w:val="22"/>
        </w:rPr>
        <w:t>cantón</w:t>
      </w:r>
      <w:r>
        <w:rPr>
          <w:rStyle w:val="CharacterStyle1"/>
          <w:rFonts w:ascii="Verdana" w:hAnsi="Verdana" w:cs="Verdana"/>
          <w:spacing w:val="4"/>
          <w:sz w:val="22"/>
          <w:szCs w:val="22"/>
        </w:rPr>
        <w:t xml:space="preserve"> de Abangares. (</w:t>
      </w:r>
      <w:r w:rsidR="00E224C3">
        <w:rPr>
          <w:rStyle w:val="CharacterStyle1"/>
          <w:rFonts w:ascii="Verdana" w:hAnsi="Verdana" w:cs="Verdana"/>
          <w:spacing w:val="4"/>
          <w:sz w:val="22"/>
          <w:szCs w:val="22"/>
        </w:rPr>
        <w:t>Léase</w:t>
      </w:r>
      <w:r>
        <w:rPr>
          <w:rStyle w:val="CharacterStyle1"/>
          <w:rFonts w:ascii="Verdana" w:hAnsi="Verdana" w:cs="Verdana"/>
          <w:spacing w:val="4"/>
          <w:sz w:val="22"/>
          <w:szCs w:val="22"/>
        </w:rPr>
        <w:t xml:space="preserve"> folio 24 cara y vuelto del expediente administrativo)</w:t>
      </w:r>
    </w:p>
    <w:p w:rsidR="00D01522" w:rsidRDefault="00D01522">
      <w:pPr>
        <w:pStyle w:val="Style1"/>
        <w:kinsoku w:val="0"/>
        <w:overflowPunct w:val="0"/>
        <w:autoSpaceDE/>
        <w:autoSpaceDN/>
        <w:adjustRightInd/>
        <w:spacing w:before="329" w:line="318" w:lineRule="exact"/>
        <w:ind w:right="576"/>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SEGUNDO: </w:t>
      </w:r>
      <w:r>
        <w:rPr>
          <w:rStyle w:val="CharacterStyle1"/>
          <w:rFonts w:ascii="Verdana" w:hAnsi="Verdana" w:cs="Verdana"/>
          <w:sz w:val="22"/>
          <w:szCs w:val="22"/>
        </w:rPr>
        <w:t>Mediante acuerdo 5.1.1 de la Sesi6n Ordinaria 34-2012 de 7 de junio de 2012, la Junta Directiva del Consejo de Transporte P</w:t>
      </w:r>
      <w:r w:rsidR="00E224C3">
        <w:rPr>
          <w:rStyle w:val="CharacterStyle1"/>
          <w:rFonts w:ascii="Verdana" w:hAnsi="Verdana" w:cs="Verdana"/>
          <w:sz w:val="22"/>
          <w:szCs w:val="22"/>
        </w:rPr>
        <w:t>ú</w:t>
      </w:r>
      <w:r>
        <w:rPr>
          <w:rStyle w:val="CharacterStyle1"/>
          <w:rFonts w:ascii="Verdana" w:hAnsi="Verdana" w:cs="Verdana"/>
          <w:sz w:val="22"/>
          <w:szCs w:val="22"/>
        </w:rPr>
        <w:t>blic</w:t>
      </w:r>
      <w:r w:rsidR="00E224C3">
        <w:rPr>
          <w:rStyle w:val="CharacterStyle1"/>
          <w:rFonts w:ascii="Verdana" w:hAnsi="Verdana" w:cs="Verdana"/>
          <w:sz w:val="22"/>
          <w:szCs w:val="22"/>
        </w:rPr>
        <w:t>o</w:t>
      </w:r>
      <w:r>
        <w:rPr>
          <w:rStyle w:val="CharacterStyle1"/>
          <w:rFonts w:ascii="Verdana" w:hAnsi="Verdana" w:cs="Verdana"/>
          <w:sz w:val="22"/>
          <w:szCs w:val="22"/>
        </w:rPr>
        <w:t xml:space="preserve">, acuerda autorizar a la </w:t>
      </w:r>
      <w:r>
        <w:rPr>
          <w:rStyle w:val="CharacterStyle1"/>
          <w:rFonts w:ascii="Verdana" w:hAnsi="Verdana" w:cs="Verdana"/>
          <w:b/>
          <w:bCs/>
          <w:sz w:val="22"/>
          <w:szCs w:val="22"/>
        </w:rPr>
        <w:t>A</w:t>
      </w:r>
      <w:r w:rsidR="00E224C3">
        <w:rPr>
          <w:rStyle w:val="CharacterStyle1"/>
          <w:rFonts w:ascii="Verdana" w:hAnsi="Verdana" w:cs="Verdana"/>
          <w:b/>
          <w:bCs/>
          <w:sz w:val="22"/>
          <w:szCs w:val="22"/>
        </w:rPr>
        <w:t>.</w:t>
      </w:r>
      <w:r>
        <w:rPr>
          <w:rStyle w:val="CharacterStyle1"/>
          <w:rFonts w:ascii="Verdana" w:hAnsi="Verdana" w:cs="Verdana"/>
          <w:b/>
          <w:bCs/>
          <w:sz w:val="22"/>
          <w:szCs w:val="22"/>
        </w:rPr>
        <w:t>P</w:t>
      </w:r>
      <w:r w:rsidR="00E224C3">
        <w:rPr>
          <w:rStyle w:val="CharacterStyle1"/>
          <w:rFonts w:ascii="Verdana" w:hAnsi="Verdana" w:cs="Verdana"/>
          <w:b/>
          <w:bCs/>
          <w:sz w:val="22"/>
          <w:szCs w:val="22"/>
        </w:rPr>
        <w:t>.A.</w:t>
      </w:r>
      <w:r>
        <w:rPr>
          <w:rStyle w:val="CharacterStyle1"/>
          <w:rFonts w:ascii="Verdana" w:hAnsi="Verdana" w:cs="Verdana"/>
          <w:b/>
          <w:bCs/>
          <w:sz w:val="22"/>
          <w:szCs w:val="22"/>
        </w:rPr>
        <w:t>S</w:t>
      </w:r>
      <w:r w:rsidR="00E224C3">
        <w:rPr>
          <w:rStyle w:val="CharacterStyle1"/>
          <w:rFonts w:ascii="Verdana" w:hAnsi="Verdana" w:cs="Verdana"/>
          <w:b/>
          <w:bCs/>
          <w:sz w:val="22"/>
          <w:szCs w:val="22"/>
        </w:rPr>
        <w:t>.</w:t>
      </w:r>
      <w:r>
        <w:rPr>
          <w:rStyle w:val="CharacterStyle1"/>
          <w:rFonts w:ascii="Verdana" w:hAnsi="Verdana" w:cs="Verdana"/>
          <w:b/>
          <w:bCs/>
          <w:sz w:val="22"/>
          <w:szCs w:val="22"/>
        </w:rPr>
        <w:t>A</w:t>
      </w:r>
      <w:r w:rsidR="00E224C3">
        <w:rPr>
          <w:rStyle w:val="CharacterStyle1"/>
          <w:rFonts w:ascii="Verdana" w:hAnsi="Verdana" w:cs="Verdana"/>
          <w:b/>
          <w:bCs/>
          <w:sz w:val="22"/>
          <w:szCs w:val="22"/>
        </w:rPr>
        <w:t>.</w:t>
      </w:r>
      <w:r w:rsidR="009D32F0">
        <w:rPr>
          <w:rStyle w:val="CharacterStyle1"/>
          <w:rFonts w:ascii="Verdana" w:hAnsi="Verdana" w:cs="Verdana"/>
          <w:b/>
          <w:bCs/>
          <w:sz w:val="22"/>
          <w:szCs w:val="22"/>
        </w:rPr>
        <w:t>,</w:t>
      </w:r>
      <w:r>
        <w:rPr>
          <w:rStyle w:val="CharacterStyle1"/>
          <w:rFonts w:ascii="Verdana" w:hAnsi="Verdana" w:cs="Verdana"/>
          <w:b/>
          <w:bCs/>
          <w:sz w:val="22"/>
          <w:szCs w:val="22"/>
        </w:rPr>
        <w:t xml:space="preserve"> </w:t>
      </w:r>
      <w:r>
        <w:rPr>
          <w:rStyle w:val="CharacterStyle1"/>
          <w:rFonts w:ascii="Verdana" w:hAnsi="Verdana" w:cs="Verdana"/>
          <w:sz w:val="22"/>
          <w:szCs w:val="22"/>
        </w:rPr>
        <w:t xml:space="preserve">2 permisos para la </w:t>
      </w:r>
      <w:r w:rsidR="00E224C3">
        <w:rPr>
          <w:rStyle w:val="CharacterStyle1"/>
          <w:rFonts w:ascii="Verdana" w:hAnsi="Verdana" w:cs="Verdana"/>
          <w:sz w:val="22"/>
          <w:szCs w:val="22"/>
        </w:rPr>
        <w:t>explotación</w:t>
      </w:r>
      <w:r>
        <w:rPr>
          <w:rStyle w:val="CharacterStyle1"/>
          <w:rFonts w:ascii="Verdana" w:hAnsi="Verdana" w:cs="Verdana"/>
          <w:sz w:val="22"/>
          <w:szCs w:val="22"/>
        </w:rPr>
        <w:t xml:space="preserve"> del Servicio Especial Estable de Taxi en el </w:t>
      </w:r>
      <w:r w:rsidR="00E224C3">
        <w:rPr>
          <w:rStyle w:val="CharacterStyle1"/>
          <w:rFonts w:ascii="Verdana" w:hAnsi="Verdana" w:cs="Verdana"/>
          <w:sz w:val="22"/>
          <w:szCs w:val="22"/>
        </w:rPr>
        <w:t>cantón</w:t>
      </w:r>
      <w:r>
        <w:rPr>
          <w:rStyle w:val="CharacterStyle1"/>
          <w:rFonts w:ascii="Verdana" w:hAnsi="Verdana" w:cs="Verdana"/>
          <w:sz w:val="22"/>
          <w:szCs w:val="22"/>
        </w:rPr>
        <w:t xml:space="preserve"> de Abangares.(Leanse folios 51 al 58 del expediente administrativo)</w:t>
      </w:r>
    </w:p>
    <w:p w:rsidR="00D01522" w:rsidRDefault="00D01522">
      <w:pPr>
        <w:pStyle w:val="Style1"/>
        <w:kinsoku w:val="0"/>
        <w:overflowPunct w:val="0"/>
        <w:autoSpaceDE/>
        <w:autoSpaceDN/>
        <w:adjustRightInd/>
        <w:spacing w:before="371" w:line="272" w:lineRule="exact"/>
        <w:jc w:val="both"/>
        <w:textAlignment w:val="baseline"/>
        <w:rPr>
          <w:rStyle w:val="CharacterStyle1"/>
          <w:rFonts w:ascii="Verdana" w:hAnsi="Verdana" w:cs="Verdana"/>
          <w:spacing w:val="20"/>
          <w:sz w:val="22"/>
          <w:szCs w:val="22"/>
        </w:rPr>
      </w:pPr>
      <w:r>
        <w:rPr>
          <w:rStyle w:val="CharacterStyle1"/>
          <w:rFonts w:ascii="Verdana" w:hAnsi="Verdana" w:cs="Verdana"/>
          <w:b/>
          <w:bCs/>
          <w:spacing w:val="20"/>
          <w:sz w:val="22"/>
          <w:szCs w:val="22"/>
        </w:rPr>
        <w:t xml:space="preserve">TERCERO: </w:t>
      </w:r>
      <w:r>
        <w:rPr>
          <w:rStyle w:val="CharacterStyle1"/>
          <w:rFonts w:ascii="Verdana" w:hAnsi="Verdana" w:cs="Verdana"/>
          <w:spacing w:val="20"/>
          <w:sz w:val="22"/>
          <w:szCs w:val="22"/>
        </w:rPr>
        <w:t>Los recurrentes, impugnan los acuerdos indicados</w:t>
      </w:r>
    </w:p>
    <w:p w:rsidR="00D01522" w:rsidRDefault="00D01522">
      <w:pPr>
        <w:pStyle w:val="Style1"/>
        <w:kinsoku w:val="0"/>
        <w:overflowPunct w:val="0"/>
        <w:autoSpaceDE/>
        <w:autoSpaceDN/>
        <w:adjustRightInd/>
        <w:spacing w:before="7" w:after="715" w:line="318" w:lineRule="exact"/>
        <w:ind w:right="576"/>
        <w:jc w:val="both"/>
        <w:textAlignment w:val="baseline"/>
        <w:rPr>
          <w:rStyle w:val="CharacterStyle1"/>
          <w:rFonts w:ascii="Verdana" w:hAnsi="Verdana" w:cs="Verdana"/>
          <w:sz w:val="22"/>
          <w:szCs w:val="22"/>
        </w:rPr>
      </w:pPr>
      <w:proofErr w:type="gramStart"/>
      <w:r>
        <w:rPr>
          <w:rStyle w:val="CharacterStyle1"/>
          <w:rFonts w:ascii="Verdana" w:hAnsi="Verdana" w:cs="Verdana"/>
          <w:sz w:val="22"/>
          <w:szCs w:val="22"/>
        </w:rPr>
        <w:t>manifestando</w:t>
      </w:r>
      <w:proofErr w:type="gramEnd"/>
      <w:r>
        <w:rPr>
          <w:rStyle w:val="CharacterStyle1"/>
          <w:rFonts w:ascii="Verdana" w:hAnsi="Verdana" w:cs="Verdana"/>
          <w:sz w:val="22"/>
          <w:szCs w:val="22"/>
        </w:rPr>
        <w:t xml:space="preserve"> lo siguiente. (</w:t>
      </w:r>
      <w:r w:rsidR="00E224C3">
        <w:rPr>
          <w:rStyle w:val="CharacterStyle1"/>
          <w:rFonts w:ascii="Verdana" w:hAnsi="Verdana" w:cs="Verdana"/>
          <w:sz w:val="22"/>
          <w:szCs w:val="22"/>
        </w:rPr>
        <w:t>Léanse</w:t>
      </w:r>
      <w:r>
        <w:rPr>
          <w:rStyle w:val="CharacterStyle1"/>
          <w:rFonts w:ascii="Verdana" w:hAnsi="Verdana" w:cs="Verdana"/>
          <w:sz w:val="22"/>
          <w:szCs w:val="22"/>
        </w:rPr>
        <w:t xml:space="preserve"> folios del 15 al 23 del expediente administrativo)</w:t>
      </w:r>
    </w:p>
    <w:p w:rsidR="00D01522" w:rsidRDefault="00D01522">
      <w:pPr>
        <w:widowControl/>
        <w:kinsoku/>
        <w:overflowPunct/>
        <w:autoSpaceDE w:val="0"/>
        <w:autoSpaceDN w:val="0"/>
        <w:adjustRightInd w:val="0"/>
        <w:textAlignment w:val="auto"/>
        <w:sectPr w:rsidR="00D01522">
          <w:pgSz w:w="12120" w:h="15840"/>
          <w:pgMar w:top="834" w:right="1387" w:bottom="180" w:left="2093" w:header="720" w:footer="720" w:gutter="0"/>
          <w:cols w:space="720"/>
          <w:noEndnote/>
        </w:sectPr>
      </w:pPr>
    </w:p>
    <w:p w:rsidR="00D01522" w:rsidRDefault="00D01522">
      <w:pPr>
        <w:widowControl/>
        <w:kinsoku/>
        <w:overflowPunct/>
        <w:autoSpaceDE w:val="0"/>
        <w:autoSpaceDN w:val="0"/>
        <w:adjustRightInd w:val="0"/>
        <w:textAlignment w:val="auto"/>
        <w:sectPr w:rsidR="00D01522">
          <w:type w:val="continuous"/>
          <w:pgSz w:w="12120" w:h="15840"/>
          <w:pgMar w:top="834" w:right="2800" w:bottom="180" w:left="7440" w:header="720" w:footer="720" w:gutter="0"/>
          <w:cols w:space="720"/>
          <w:noEndnote/>
        </w:sectPr>
      </w:pPr>
    </w:p>
    <w:p w:rsidR="00D01522" w:rsidRDefault="00E224C3">
      <w:pPr>
        <w:pStyle w:val="Style1"/>
        <w:numPr>
          <w:ilvl w:val="0"/>
          <w:numId w:val="1"/>
        </w:numPr>
        <w:kinsoku w:val="0"/>
        <w:overflowPunct w:val="0"/>
        <w:autoSpaceDE/>
        <w:autoSpaceDN/>
        <w:adjustRightInd/>
        <w:spacing w:before="22" w:line="319" w:lineRule="exact"/>
        <w:jc w:val="both"/>
        <w:textAlignment w:val="baseline"/>
        <w:rPr>
          <w:rStyle w:val="CharacterStyle1"/>
          <w:rFonts w:ascii="Tahoma" w:hAnsi="Tahoma" w:cs="Tahoma"/>
          <w:spacing w:val="13"/>
          <w:sz w:val="23"/>
          <w:szCs w:val="23"/>
        </w:rPr>
      </w:pPr>
      <w:r>
        <w:rPr>
          <w:rStyle w:val="CharacterStyle1"/>
          <w:rFonts w:ascii="Tahoma" w:hAnsi="Tahoma" w:cs="Tahoma"/>
          <w:spacing w:val="13"/>
          <w:sz w:val="23"/>
          <w:szCs w:val="23"/>
        </w:rPr>
        <w:lastRenderedPageBreak/>
        <w:t>Indica que el acuerdo 5.1.1 de l</w:t>
      </w:r>
      <w:r w:rsidR="00D01522">
        <w:rPr>
          <w:rStyle w:val="CharacterStyle1"/>
          <w:rFonts w:ascii="Tahoma" w:hAnsi="Tahoma" w:cs="Tahoma"/>
          <w:spacing w:val="13"/>
          <w:sz w:val="23"/>
          <w:szCs w:val="23"/>
        </w:rPr>
        <w:t xml:space="preserve">a </w:t>
      </w:r>
      <w:r>
        <w:rPr>
          <w:rStyle w:val="CharacterStyle1"/>
          <w:rFonts w:ascii="Tahoma" w:hAnsi="Tahoma" w:cs="Tahoma"/>
          <w:spacing w:val="13"/>
          <w:sz w:val="23"/>
          <w:szCs w:val="23"/>
        </w:rPr>
        <w:t>Sesión</w:t>
      </w:r>
      <w:r w:rsidR="00D01522">
        <w:rPr>
          <w:rStyle w:val="CharacterStyle1"/>
          <w:rFonts w:ascii="Tahoma" w:hAnsi="Tahoma" w:cs="Tahoma"/>
          <w:spacing w:val="13"/>
          <w:sz w:val="23"/>
          <w:szCs w:val="23"/>
        </w:rPr>
        <w:t xml:space="preserve"> Ordinaria 34-2012 d</w:t>
      </w:r>
      <w:r>
        <w:rPr>
          <w:rStyle w:val="CharacterStyle1"/>
          <w:rFonts w:ascii="Tahoma" w:hAnsi="Tahoma" w:cs="Tahoma"/>
          <w:spacing w:val="13"/>
          <w:sz w:val="23"/>
          <w:szCs w:val="23"/>
        </w:rPr>
        <w:t>e 7 de junio de 2012, otorga a l</w:t>
      </w:r>
      <w:r w:rsidR="00D01522">
        <w:rPr>
          <w:rStyle w:val="CharacterStyle1"/>
          <w:rFonts w:ascii="Tahoma" w:hAnsi="Tahoma" w:cs="Tahoma"/>
          <w:spacing w:val="13"/>
          <w:sz w:val="23"/>
          <w:szCs w:val="23"/>
        </w:rPr>
        <w:t xml:space="preserve">a empresa </w:t>
      </w:r>
      <w:r w:rsidR="00D01522">
        <w:rPr>
          <w:rStyle w:val="CharacterStyle1"/>
          <w:rFonts w:ascii="Tahoma" w:hAnsi="Tahoma" w:cs="Tahoma"/>
          <w:b/>
          <w:bCs/>
          <w:spacing w:val="13"/>
          <w:sz w:val="23"/>
          <w:szCs w:val="23"/>
        </w:rPr>
        <w:t>A</w:t>
      </w:r>
      <w:r>
        <w:rPr>
          <w:rStyle w:val="CharacterStyle1"/>
          <w:rFonts w:ascii="Tahoma" w:hAnsi="Tahoma" w:cs="Tahoma"/>
          <w:b/>
          <w:bCs/>
          <w:spacing w:val="13"/>
          <w:sz w:val="23"/>
          <w:szCs w:val="23"/>
        </w:rPr>
        <w:t>.P.A.</w:t>
      </w:r>
      <w:r w:rsidR="00D01522">
        <w:rPr>
          <w:rStyle w:val="CharacterStyle1"/>
          <w:rFonts w:ascii="Tahoma" w:hAnsi="Tahoma" w:cs="Tahoma"/>
          <w:b/>
          <w:bCs/>
          <w:spacing w:val="13"/>
          <w:sz w:val="23"/>
          <w:szCs w:val="23"/>
        </w:rPr>
        <w:t>S</w:t>
      </w:r>
      <w:r>
        <w:rPr>
          <w:rStyle w:val="CharacterStyle1"/>
          <w:rFonts w:ascii="Tahoma" w:hAnsi="Tahoma" w:cs="Tahoma"/>
          <w:b/>
          <w:bCs/>
          <w:spacing w:val="13"/>
          <w:sz w:val="23"/>
          <w:szCs w:val="23"/>
        </w:rPr>
        <w:t>.A.</w:t>
      </w:r>
      <w:r w:rsidR="00D01522">
        <w:rPr>
          <w:rStyle w:val="CharacterStyle1"/>
          <w:rFonts w:ascii="Tahoma" w:hAnsi="Tahoma" w:cs="Tahoma"/>
          <w:b/>
          <w:bCs/>
          <w:spacing w:val="13"/>
          <w:sz w:val="23"/>
          <w:szCs w:val="23"/>
        </w:rPr>
        <w:t xml:space="preserve">, </w:t>
      </w:r>
      <w:r w:rsidR="00D01522">
        <w:rPr>
          <w:rStyle w:val="CharacterStyle1"/>
          <w:rFonts w:ascii="Tahoma" w:hAnsi="Tahoma" w:cs="Tahoma"/>
          <w:spacing w:val="13"/>
          <w:sz w:val="23"/>
          <w:szCs w:val="23"/>
        </w:rPr>
        <w:t xml:space="preserve">245 permisos, sin indicar en </w:t>
      </w:r>
      <w:r>
        <w:rPr>
          <w:rStyle w:val="CharacterStyle1"/>
          <w:rFonts w:ascii="Tahoma" w:hAnsi="Tahoma" w:cs="Tahoma"/>
          <w:spacing w:val="13"/>
          <w:sz w:val="23"/>
          <w:szCs w:val="23"/>
        </w:rPr>
        <w:t>qué</w:t>
      </w:r>
      <w:r w:rsidR="00D01522">
        <w:rPr>
          <w:rStyle w:val="CharacterStyle1"/>
          <w:rFonts w:ascii="Tahoma" w:hAnsi="Tahoma" w:cs="Tahoma"/>
          <w:spacing w:val="13"/>
          <w:sz w:val="23"/>
          <w:szCs w:val="23"/>
        </w:rPr>
        <w:t xml:space="preserve"> lugares </w:t>
      </w:r>
      <w:r>
        <w:rPr>
          <w:rStyle w:val="CharacterStyle1"/>
          <w:rFonts w:ascii="Tahoma" w:hAnsi="Tahoma" w:cs="Tahoma"/>
          <w:spacing w:val="13"/>
          <w:sz w:val="23"/>
          <w:szCs w:val="23"/>
        </w:rPr>
        <w:t>están</w:t>
      </w:r>
      <w:r w:rsidR="00D01522">
        <w:rPr>
          <w:rStyle w:val="CharacterStyle1"/>
          <w:rFonts w:ascii="Tahoma" w:hAnsi="Tahoma" w:cs="Tahoma"/>
          <w:spacing w:val="13"/>
          <w:sz w:val="23"/>
          <w:szCs w:val="23"/>
        </w:rPr>
        <w:t xml:space="preserve"> destinados, lo que lo hace ambiguo y general, siendo que debe ser preciso y concreto en los </w:t>
      </w:r>
      <w:r>
        <w:rPr>
          <w:rStyle w:val="CharacterStyle1"/>
          <w:rFonts w:ascii="Tahoma" w:hAnsi="Tahoma" w:cs="Tahoma"/>
          <w:spacing w:val="13"/>
          <w:sz w:val="23"/>
          <w:szCs w:val="23"/>
        </w:rPr>
        <w:t>términos</w:t>
      </w:r>
      <w:r w:rsidR="00D01522">
        <w:rPr>
          <w:rStyle w:val="CharacterStyle1"/>
          <w:rFonts w:ascii="Tahoma" w:hAnsi="Tahoma" w:cs="Tahoma"/>
          <w:spacing w:val="13"/>
          <w:sz w:val="23"/>
          <w:szCs w:val="23"/>
        </w:rPr>
        <w:t xml:space="preserve"> del Transitorio II de la Ley 8955.</w:t>
      </w:r>
    </w:p>
    <w:p w:rsidR="00D01522" w:rsidRDefault="00D01522">
      <w:pPr>
        <w:pStyle w:val="Style1"/>
        <w:numPr>
          <w:ilvl w:val="0"/>
          <w:numId w:val="1"/>
        </w:numPr>
        <w:kinsoku w:val="0"/>
        <w:overflowPunct w:val="0"/>
        <w:autoSpaceDE/>
        <w:autoSpaceDN/>
        <w:adjustRightInd/>
        <w:spacing w:line="320" w:lineRule="exact"/>
        <w:jc w:val="both"/>
        <w:textAlignment w:val="baseline"/>
        <w:rPr>
          <w:rStyle w:val="CharacterStyle1"/>
          <w:rFonts w:ascii="Tahoma" w:hAnsi="Tahoma" w:cs="Tahoma"/>
          <w:spacing w:val="16"/>
          <w:sz w:val="23"/>
          <w:szCs w:val="23"/>
        </w:rPr>
      </w:pPr>
      <w:r>
        <w:rPr>
          <w:rStyle w:val="CharacterStyle1"/>
          <w:rFonts w:ascii="Tahoma" w:hAnsi="Tahoma" w:cs="Tahoma"/>
          <w:spacing w:val="16"/>
          <w:sz w:val="23"/>
          <w:szCs w:val="23"/>
        </w:rPr>
        <w:t xml:space="preserve">Violentan el principio de proporcionalidad y razonabilidad ya que la Ley estipula que no </w:t>
      </w:r>
      <w:r w:rsidR="00E224C3">
        <w:rPr>
          <w:rStyle w:val="CharacterStyle1"/>
          <w:rFonts w:ascii="Tahoma" w:hAnsi="Tahoma" w:cs="Tahoma"/>
          <w:spacing w:val="16"/>
          <w:sz w:val="23"/>
          <w:szCs w:val="23"/>
        </w:rPr>
        <w:t>podrán</w:t>
      </w:r>
      <w:r>
        <w:rPr>
          <w:rStyle w:val="CharacterStyle1"/>
          <w:rFonts w:ascii="Tahoma" w:hAnsi="Tahoma" w:cs="Tahoma"/>
          <w:spacing w:val="16"/>
          <w:sz w:val="23"/>
          <w:szCs w:val="23"/>
        </w:rPr>
        <w:t xml:space="preserve"> sobrepasar las autorizaciones de Servicio Especial Estable de Taxi el 30% de las concesiones autorizadas a los taxis, por lo que al constar que el </w:t>
      </w:r>
      <w:r w:rsidR="00E224C3">
        <w:rPr>
          <w:rStyle w:val="CharacterStyle1"/>
          <w:rFonts w:ascii="Tahoma" w:hAnsi="Tahoma" w:cs="Tahoma"/>
          <w:spacing w:val="16"/>
          <w:sz w:val="23"/>
          <w:szCs w:val="23"/>
        </w:rPr>
        <w:t>cantón</w:t>
      </w:r>
      <w:r>
        <w:rPr>
          <w:rStyle w:val="CharacterStyle1"/>
          <w:rFonts w:ascii="Tahoma" w:hAnsi="Tahoma" w:cs="Tahoma"/>
          <w:spacing w:val="16"/>
          <w:sz w:val="23"/>
          <w:szCs w:val="23"/>
        </w:rPr>
        <w:t xml:space="preserve"> de Abangares no existen </w:t>
      </w:r>
      <w:r w:rsidR="00E224C3">
        <w:rPr>
          <w:rStyle w:val="CharacterStyle1"/>
          <w:rFonts w:ascii="Tahoma" w:hAnsi="Tahoma" w:cs="Tahoma"/>
          <w:spacing w:val="16"/>
          <w:sz w:val="23"/>
          <w:szCs w:val="23"/>
        </w:rPr>
        <w:t>más</w:t>
      </w:r>
      <w:r>
        <w:rPr>
          <w:rStyle w:val="CharacterStyle1"/>
          <w:rFonts w:ascii="Tahoma" w:hAnsi="Tahoma" w:cs="Tahoma"/>
          <w:spacing w:val="16"/>
          <w:sz w:val="23"/>
          <w:szCs w:val="23"/>
        </w:rPr>
        <w:t xml:space="preserve"> de 20 placas de taxis formales, el 30% solo </w:t>
      </w:r>
      <w:r w:rsidR="00E224C3">
        <w:rPr>
          <w:rStyle w:val="CharacterStyle1"/>
          <w:rFonts w:ascii="Tahoma" w:hAnsi="Tahoma" w:cs="Tahoma"/>
          <w:spacing w:val="16"/>
          <w:sz w:val="23"/>
          <w:szCs w:val="23"/>
        </w:rPr>
        <w:t>podría</w:t>
      </w:r>
      <w:r>
        <w:rPr>
          <w:rStyle w:val="CharacterStyle1"/>
          <w:rFonts w:ascii="Tahoma" w:hAnsi="Tahoma" w:cs="Tahoma"/>
          <w:spacing w:val="16"/>
          <w:sz w:val="23"/>
          <w:szCs w:val="23"/>
        </w:rPr>
        <w:t xml:space="preserve"> ser de 6 permisos de SEETAXI, pero </w:t>
      </w:r>
      <w:r w:rsidR="00E224C3">
        <w:rPr>
          <w:rStyle w:val="CharacterStyle1"/>
          <w:rFonts w:ascii="Tahoma" w:hAnsi="Tahoma" w:cs="Tahoma"/>
          <w:spacing w:val="16"/>
          <w:sz w:val="23"/>
          <w:szCs w:val="23"/>
        </w:rPr>
        <w:t>l</w:t>
      </w:r>
      <w:r>
        <w:rPr>
          <w:rStyle w:val="CharacterStyle1"/>
          <w:rFonts w:ascii="Tahoma" w:hAnsi="Tahoma" w:cs="Tahoma"/>
          <w:spacing w:val="16"/>
          <w:sz w:val="23"/>
          <w:szCs w:val="23"/>
        </w:rPr>
        <w:t xml:space="preserve">a empresa </w:t>
      </w:r>
      <w:r>
        <w:rPr>
          <w:rStyle w:val="CharacterStyle1"/>
          <w:rFonts w:ascii="Tahoma" w:hAnsi="Tahoma" w:cs="Tahoma"/>
          <w:b/>
          <w:bCs/>
          <w:spacing w:val="16"/>
          <w:sz w:val="23"/>
          <w:szCs w:val="23"/>
        </w:rPr>
        <w:t>A</w:t>
      </w:r>
      <w:r w:rsidR="00E224C3">
        <w:rPr>
          <w:rStyle w:val="CharacterStyle1"/>
          <w:rFonts w:ascii="Tahoma" w:hAnsi="Tahoma" w:cs="Tahoma"/>
          <w:b/>
          <w:bCs/>
          <w:spacing w:val="16"/>
          <w:sz w:val="23"/>
          <w:szCs w:val="23"/>
        </w:rPr>
        <w:t>.P.A.S.A.</w:t>
      </w:r>
      <w:r w:rsidR="009D32F0">
        <w:rPr>
          <w:rStyle w:val="CharacterStyle1"/>
          <w:rFonts w:ascii="Tahoma" w:hAnsi="Tahoma" w:cs="Tahoma"/>
          <w:b/>
          <w:bCs/>
          <w:spacing w:val="16"/>
          <w:sz w:val="23"/>
          <w:szCs w:val="23"/>
        </w:rPr>
        <w:t>,</w:t>
      </w:r>
      <w:r>
        <w:rPr>
          <w:rStyle w:val="CharacterStyle1"/>
          <w:rFonts w:ascii="Tahoma" w:hAnsi="Tahoma" w:cs="Tahoma"/>
          <w:b/>
          <w:bCs/>
          <w:spacing w:val="16"/>
          <w:sz w:val="23"/>
          <w:szCs w:val="23"/>
        </w:rPr>
        <w:t xml:space="preserve"> </w:t>
      </w:r>
      <w:r>
        <w:rPr>
          <w:rStyle w:val="CharacterStyle1"/>
          <w:rFonts w:ascii="Tahoma" w:hAnsi="Tahoma" w:cs="Tahoma"/>
          <w:spacing w:val="16"/>
          <w:sz w:val="23"/>
          <w:szCs w:val="23"/>
        </w:rPr>
        <w:t xml:space="preserve">opera en su </w:t>
      </w:r>
      <w:r w:rsidR="00E224C3">
        <w:rPr>
          <w:rStyle w:val="CharacterStyle1"/>
          <w:rFonts w:ascii="Tahoma" w:hAnsi="Tahoma" w:cs="Tahoma"/>
          <w:spacing w:val="16"/>
          <w:sz w:val="23"/>
          <w:szCs w:val="23"/>
        </w:rPr>
        <w:t>cantón</w:t>
      </w:r>
      <w:r>
        <w:rPr>
          <w:rStyle w:val="CharacterStyle1"/>
          <w:rFonts w:ascii="Tahoma" w:hAnsi="Tahoma" w:cs="Tahoma"/>
          <w:spacing w:val="16"/>
          <w:sz w:val="23"/>
          <w:szCs w:val="23"/>
        </w:rPr>
        <w:t xml:space="preserve"> sin determinar el n</w:t>
      </w:r>
      <w:r w:rsidR="00E224C3">
        <w:rPr>
          <w:rStyle w:val="CharacterStyle1"/>
          <w:rFonts w:ascii="Tahoma" w:hAnsi="Tahoma" w:cs="Tahoma"/>
          <w:spacing w:val="16"/>
          <w:sz w:val="23"/>
          <w:szCs w:val="23"/>
        </w:rPr>
        <w:t>ú</w:t>
      </w:r>
      <w:r>
        <w:rPr>
          <w:rStyle w:val="CharacterStyle1"/>
          <w:rFonts w:ascii="Tahoma" w:hAnsi="Tahoma" w:cs="Tahoma"/>
          <w:spacing w:val="16"/>
          <w:sz w:val="23"/>
          <w:szCs w:val="23"/>
        </w:rPr>
        <w:t>mero de unidades.</w:t>
      </w:r>
    </w:p>
    <w:p w:rsidR="00D01522" w:rsidRDefault="00D01522">
      <w:pPr>
        <w:pStyle w:val="Style1"/>
        <w:numPr>
          <w:ilvl w:val="0"/>
          <w:numId w:val="1"/>
        </w:numPr>
        <w:kinsoku w:val="0"/>
        <w:overflowPunct w:val="0"/>
        <w:autoSpaceDE/>
        <w:autoSpaceDN/>
        <w:adjustRightInd/>
        <w:spacing w:before="10" w:line="320" w:lineRule="exact"/>
        <w:jc w:val="both"/>
        <w:textAlignment w:val="baseline"/>
        <w:rPr>
          <w:rStyle w:val="CharacterStyle1"/>
          <w:rFonts w:ascii="Tahoma" w:hAnsi="Tahoma" w:cs="Tahoma"/>
          <w:spacing w:val="13"/>
          <w:sz w:val="23"/>
          <w:szCs w:val="23"/>
        </w:rPr>
      </w:pPr>
      <w:r>
        <w:rPr>
          <w:rStyle w:val="CharacterStyle1"/>
          <w:rFonts w:ascii="Tahoma" w:hAnsi="Tahoma" w:cs="Tahoma"/>
          <w:spacing w:val="13"/>
          <w:sz w:val="23"/>
          <w:szCs w:val="23"/>
        </w:rPr>
        <w:t xml:space="preserve">Los acuerdos impugnados tal como fueron aprobados violentan la Ley 8955 y el principio de Legalidad, por lo que solicitan se revoque y en 6Itima instancia se aprueben </w:t>
      </w:r>
      <w:r w:rsidR="00E224C3">
        <w:rPr>
          <w:rStyle w:val="CharacterStyle1"/>
          <w:rFonts w:ascii="Tahoma" w:hAnsi="Tahoma" w:cs="Tahoma"/>
          <w:spacing w:val="13"/>
          <w:sz w:val="23"/>
          <w:szCs w:val="23"/>
        </w:rPr>
        <w:t>únicamente</w:t>
      </w:r>
      <w:r>
        <w:rPr>
          <w:rStyle w:val="CharacterStyle1"/>
          <w:rFonts w:ascii="Tahoma" w:hAnsi="Tahoma" w:cs="Tahoma"/>
          <w:spacing w:val="13"/>
          <w:sz w:val="23"/>
          <w:szCs w:val="23"/>
        </w:rPr>
        <w:t xml:space="preserve"> 6 permisos especiales.</w:t>
      </w:r>
    </w:p>
    <w:p w:rsidR="00D01522" w:rsidRDefault="00D01522">
      <w:pPr>
        <w:pStyle w:val="Style1"/>
        <w:kinsoku w:val="0"/>
        <w:overflowPunct w:val="0"/>
        <w:autoSpaceDE/>
        <w:autoSpaceDN/>
        <w:adjustRightInd/>
        <w:spacing w:before="319" w:line="320" w:lineRule="exact"/>
        <w:jc w:val="both"/>
        <w:textAlignment w:val="baseline"/>
        <w:rPr>
          <w:rStyle w:val="CharacterStyle1"/>
          <w:rFonts w:ascii="Tahoma" w:hAnsi="Tahoma" w:cs="Tahoma"/>
          <w:spacing w:val="13"/>
          <w:sz w:val="23"/>
          <w:szCs w:val="23"/>
        </w:rPr>
      </w:pPr>
      <w:r>
        <w:rPr>
          <w:rStyle w:val="CharacterStyle1"/>
          <w:rFonts w:ascii="Tahoma" w:hAnsi="Tahoma" w:cs="Tahoma"/>
          <w:b/>
          <w:bCs/>
          <w:spacing w:val="13"/>
          <w:sz w:val="23"/>
          <w:szCs w:val="23"/>
        </w:rPr>
        <w:t xml:space="preserve">CUARTO: </w:t>
      </w:r>
      <w:r>
        <w:rPr>
          <w:rStyle w:val="CharacterStyle1"/>
          <w:rFonts w:ascii="Tahoma" w:hAnsi="Tahoma" w:cs="Tahoma"/>
          <w:spacing w:val="13"/>
          <w:sz w:val="23"/>
          <w:szCs w:val="23"/>
        </w:rPr>
        <w:t xml:space="preserve">Mediante acuerdo 7.8.3 de </w:t>
      </w:r>
      <w:r w:rsidR="00E224C3">
        <w:rPr>
          <w:rStyle w:val="CharacterStyle1"/>
          <w:rFonts w:ascii="Tahoma" w:hAnsi="Tahoma" w:cs="Tahoma"/>
          <w:spacing w:val="13"/>
          <w:sz w:val="23"/>
          <w:szCs w:val="23"/>
        </w:rPr>
        <w:t>l</w:t>
      </w:r>
      <w:r>
        <w:rPr>
          <w:rStyle w:val="CharacterStyle1"/>
          <w:rFonts w:ascii="Tahoma" w:hAnsi="Tahoma" w:cs="Tahoma"/>
          <w:spacing w:val="13"/>
          <w:sz w:val="23"/>
          <w:szCs w:val="23"/>
        </w:rPr>
        <w:t xml:space="preserve">a </w:t>
      </w:r>
      <w:r w:rsidR="00E224C3">
        <w:rPr>
          <w:rStyle w:val="CharacterStyle1"/>
          <w:rFonts w:ascii="Tahoma" w:hAnsi="Tahoma" w:cs="Tahoma"/>
          <w:spacing w:val="13"/>
          <w:sz w:val="23"/>
          <w:szCs w:val="23"/>
        </w:rPr>
        <w:t>Sesión</w:t>
      </w:r>
      <w:r>
        <w:rPr>
          <w:rStyle w:val="CharacterStyle1"/>
          <w:rFonts w:ascii="Tahoma" w:hAnsi="Tahoma" w:cs="Tahoma"/>
          <w:spacing w:val="13"/>
          <w:sz w:val="23"/>
          <w:szCs w:val="23"/>
        </w:rPr>
        <w:t xml:space="preserve"> Ordinaria 13-2014 del 19 de febrero de 2014, </w:t>
      </w:r>
      <w:r w:rsidR="00E224C3">
        <w:rPr>
          <w:rStyle w:val="CharacterStyle1"/>
          <w:rFonts w:ascii="Tahoma" w:hAnsi="Tahoma" w:cs="Tahoma"/>
          <w:spacing w:val="13"/>
          <w:sz w:val="23"/>
          <w:szCs w:val="23"/>
        </w:rPr>
        <w:t>l</w:t>
      </w:r>
      <w:r>
        <w:rPr>
          <w:rStyle w:val="CharacterStyle1"/>
          <w:rFonts w:ascii="Tahoma" w:hAnsi="Tahoma" w:cs="Tahoma"/>
          <w:spacing w:val="13"/>
          <w:sz w:val="23"/>
          <w:szCs w:val="23"/>
        </w:rPr>
        <w:t>a Junta Directiva del Consejo de Transporte P6blico conoce el recurso presentado y declara inadmisible el recurso. (</w:t>
      </w:r>
      <w:r w:rsidR="00E224C3">
        <w:rPr>
          <w:rStyle w:val="CharacterStyle1"/>
          <w:rFonts w:ascii="Tahoma" w:hAnsi="Tahoma" w:cs="Tahoma"/>
          <w:spacing w:val="13"/>
          <w:sz w:val="23"/>
          <w:szCs w:val="23"/>
        </w:rPr>
        <w:t>Léanse</w:t>
      </w:r>
      <w:r>
        <w:rPr>
          <w:rStyle w:val="CharacterStyle1"/>
          <w:rFonts w:ascii="Tahoma" w:hAnsi="Tahoma" w:cs="Tahoma"/>
          <w:spacing w:val="13"/>
          <w:sz w:val="23"/>
          <w:szCs w:val="23"/>
        </w:rPr>
        <w:t xml:space="preserve"> folios del 1 al 5 del expediente administrativo)</w:t>
      </w:r>
    </w:p>
    <w:p w:rsidR="00D01522" w:rsidRDefault="00D01522">
      <w:pPr>
        <w:pStyle w:val="Style1"/>
        <w:kinsoku w:val="0"/>
        <w:overflowPunct w:val="0"/>
        <w:autoSpaceDE/>
        <w:autoSpaceDN/>
        <w:adjustRightInd/>
        <w:spacing w:before="325" w:line="321" w:lineRule="exact"/>
        <w:jc w:val="both"/>
        <w:textAlignment w:val="baseline"/>
        <w:rPr>
          <w:rStyle w:val="CharacterStyle1"/>
          <w:rFonts w:ascii="Tahoma" w:hAnsi="Tahoma" w:cs="Tahoma"/>
          <w:spacing w:val="13"/>
          <w:sz w:val="23"/>
          <w:szCs w:val="23"/>
        </w:rPr>
      </w:pPr>
      <w:r>
        <w:rPr>
          <w:rStyle w:val="CharacterStyle1"/>
          <w:rFonts w:ascii="Tahoma" w:hAnsi="Tahoma" w:cs="Tahoma"/>
          <w:b/>
          <w:bCs/>
          <w:spacing w:val="13"/>
          <w:sz w:val="23"/>
          <w:szCs w:val="23"/>
        </w:rPr>
        <w:t xml:space="preserve">QUINTO: </w:t>
      </w:r>
      <w:r>
        <w:rPr>
          <w:rStyle w:val="CharacterStyle1"/>
          <w:rFonts w:ascii="Tahoma" w:hAnsi="Tahoma" w:cs="Tahoma"/>
          <w:spacing w:val="13"/>
          <w:sz w:val="23"/>
          <w:szCs w:val="23"/>
        </w:rPr>
        <w:t xml:space="preserve">En respuesta a prevenciones que emitiera este Tribunal de fecha cinco y diecinueve ambas mayo de 2014 el Consejo de Transporte </w:t>
      </w:r>
      <w:r w:rsidR="00E224C3">
        <w:rPr>
          <w:rStyle w:val="CharacterStyle1"/>
          <w:rFonts w:ascii="Tahoma" w:hAnsi="Tahoma" w:cs="Tahoma"/>
          <w:spacing w:val="13"/>
          <w:sz w:val="23"/>
          <w:szCs w:val="23"/>
        </w:rPr>
        <w:t>Público</w:t>
      </w:r>
      <w:r>
        <w:rPr>
          <w:rStyle w:val="CharacterStyle1"/>
          <w:rFonts w:ascii="Tahoma" w:hAnsi="Tahoma" w:cs="Tahoma"/>
          <w:spacing w:val="13"/>
          <w:sz w:val="23"/>
          <w:szCs w:val="23"/>
        </w:rPr>
        <w:t xml:space="preserve"> indica que para el </w:t>
      </w:r>
      <w:r w:rsidR="00E224C3">
        <w:rPr>
          <w:rStyle w:val="CharacterStyle1"/>
          <w:rFonts w:ascii="Tahoma" w:hAnsi="Tahoma" w:cs="Tahoma"/>
          <w:spacing w:val="13"/>
          <w:sz w:val="23"/>
          <w:szCs w:val="23"/>
        </w:rPr>
        <w:t>cantón</w:t>
      </w:r>
      <w:r>
        <w:rPr>
          <w:rStyle w:val="CharacterStyle1"/>
          <w:rFonts w:ascii="Tahoma" w:hAnsi="Tahoma" w:cs="Tahoma"/>
          <w:spacing w:val="13"/>
          <w:sz w:val="23"/>
          <w:szCs w:val="23"/>
        </w:rPr>
        <w:t xml:space="preserve"> de Abangares hay 4 unidades de Servicio Especial Estable de Taxi, autorizados a la empresa </w:t>
      </w:r>
      <w:r>
        <w:rPr>
          <w:rStyle w:val="CharacterStyle1"/>
          <w:rFonts w:ascii="Tahoma" w:hAnsi="Tahoma" w:cs="Tahoma"/>
          <w:b/>
          <w:bCs/>
          <w:spacing w:val="13"/>
          <w:sz w:val="23"/>
          <w:szCs w:val="23"/>
        </w:rPr>
        <w:t>T</w:t>
      </w:r>
      <w:r w:rsidR="00E224C3">
        <w:rPr>
          <w:rStyle w:val="CharacterStyle1"/>
          <w:rFonts w:ascii="Tahoma" w:hAnsi="Tahoma" w:cs="Tahoma"/>
          <w:b/>
          <w:bCs/>
          <w:spacing w:val="13"/>
          <w:sz w:val="23"/>
          <w:szCs w:val="23"/>
        </w:rPr>
        <w:t>.B.V.A.S.A.</w:t>
      </w:r>
      <w:r w:rsidR="009D32F0">
        <w:rPr>
          <w:rStyle w:val="CharacterStyle1"/>
          <w:rFonts w:ascii="Tahoma" w:hAnsi="Tahoma" w:cs="Tahoma"/>
          <w:b/>
          <w:bCs/>
          <w:spacing w:val="13"/>
          <w:sz w:val="23"/>
          <w:szCs w:val="23"/>
        </w:rPr>
        <w:t>,</w:t>
      </w:r>
      <w:r>
        <w:rPr>
          <w:rStyle w:val="CharacterStyle1"/>
          <w:rFonts w:ascii="Tahoma" w:hAnsi="Tahoma" w:cs="Tahoma"/>
          <w:b/>
          <w:bCs/>
          <w:spacing w:val="13"/>
          <w:sz w:val="23"/>
          <w:szCs w:val="23"/>
        </w:rPr>
        <w:t xml:space="preserve"> </w:t>
      </w:r>
      <w:r>
        <w:rPr>
          <w:rStyle w:val="CharacterStyle1"/>
          <w:rFonts w:ascii="Tahoma" w:hAnsi="Tahoma" w:cs="Tahoma"/>
          <w:spacing w:val="13"/>
          <w:sz w:val="23"/>
          <w:szCs w:val="23"/>
        </w:rPr>
        <w:t xml:space="preserve">y 19 concesiones de taxi para dicho </w:t>
      </w:r>
      <w:r w:rsidR="00E224C3">
        <w:rPr>
          <w:rStyle w:val="CharacterStyle1"/>
          <w:rFonts w:ascii="Tahoma" w:hAnsi="Tahoma" w:cs="Tahoma"/>
          <w:spacing w:val="13"/>
          <w:sz w:val="23"/>
          <w:szCs w:val="23"/>
        </w:rPr>
        <w:t>cantón</w:t>
      </w:r>
      <w:r>
        <w:rPr>
          <w:rStyle w:val="CharacterStyle1"/>
          <w:rFonts w:ascii="Tahoma" w:hAnsi="Tahoma" w:cs="Tahoma"/>
          <w:spacing w:val="13"/>
          <w:sz w:val="23"/>
          <w:szCs w:val="23"/>
        </w:rPr>
        <w:t>.</w:t>
      </w:r>
    </w:p>
    <w:p w:rsidR="00D01522" w:rsidRDefault="00D01522">
      <w:pPr>
        <w:pStyle w:val="Style1"/>
        <w:kinsoku w:val="0"/>
        <w:overflowPunct w:val="0"/>
        <w:autoSpaceDE/>
        <w:autoSpaceDN/>
        <w:adjustRightInd/>
        <w:spacing w:before="329" w:line="320" w:lineRule="exact"/>
        <w:jc w:val="both"/>
        <w:textAlignment w:val="baseline"/>
        <w:rPr>
          <w:rStyle w:val="CharacterStyle1"/>
          <w:rFonts w:ascii="Tahoma" w:hAnsi="Tahoma" w:cs="Tahoma"/>
          <w:spacing w:val="14"/>
          <w:sz w:val="23"/>
          <w:szCs w:val="23"/>
        </w:rPr>
      </w:pPr>
      <w:r>
        <w:rPr>
          <w:rStyle w:val="CharacterStyle1"/>
          <w:rFonts w:ascii="Tahoma" w:hAnsi="Tahoma" w:cs="Tahoma"/>
          <w:b/>
          <w:bCs/>
          <w:spacing w:val="14"/>
          <w:sz w:val="23"/>
          <w:szCs w:val="23"/>
        </w:rPr>
        <w:t xml:space="preserve">SEXTO: </w:t>
      </w:r>
      <w:r>
        <w:rPr>
          <w:rStyle w:val="CharacterStyle1"/>
          <w:rFonts w:ascii="Tahoma" w:hAnsi="Tahoma" w:cs="Tahoma"/>
          <w:spacing w:val="14"/>
          <w:sz w:val="23"/>
          <w:szCs w:val="23"/>
        </w:rPr>
        <w:t xml:space="preserve">Mediante </w:t>
      </w:r>
      <w:r w:rsidR="00E224C3">
        <w:rPr>
          <w:rStyle w:val="CharacterStyle1"/>
          <w:rFonts w:ascii="Tahoma" w:hAnsi="Tahoma" w:cs="Tahoma"/>
          <w:spacing w:val="14"/>
          <w:sz w:val="23"/>
          <w:szCs w:val="23"/>
        </w:rPr>
        <w:t>Prevención</w:t>
      </w:r>
      <w:r>
        <w:rPr>
          <w:rStyle w:val="CharacterStyle1"/>
          <w:rFonts w:ascii="Tahoma" w:hAnsi="Tahoma" w:cs="Tahoma"/>
          <w:spacing w:val="14"/>
          <w:sz w:val="23"/>
          <w:szCs w:val="23"/>
        </w:rPr>
        <w:t xml:space="preserve"> TAT-032-14 de las ocho horas cincuenta minutos de treinta de mayo de 2014, se previno a los recurrentes aportar copia del Poder para representar a los taxistas de las Juntas de Abangares; no obstante al termino del tiempo otorgado dicho documento no fue aportado.</w:t>
      </w:r>
    </w:p>
    <w:p w:rsidR="00D01522" w:rsidRDefault="00D01522">
      <w:pPr>
        <w:pStyle w:val="Style1"/>
        <w:kinsoku w:val="0"/>
        <w:overflowPunct w:val="0"/>
        <w:autoSpaceDE/>
        <w:autoSpaceDN/>
        <w:adjustRightInd/>
        <w:spacing w:before="309" w:line="321" w:lineRule="exact"/>
        <w:jc w:val="both"/>
        <w:textAlignment w:val="baseline"/>
        <w:rPr>
          <w:rStyle w:val="CharacterStyle1"/>
          <w:rFonts w:ascii="Tahoma" w:hAnsi="Tahoma" w:cs="Tahoma"/>
          <w:spacing w:val="13"/>
          <w:sz w:val="23"/>
          <w:szCs w:val="23"/>
        </w:rPr>
      </w:pPr>
      <w:r>
        <w:rPr>
          <w:rStyle w:val="CharacterStyle1"/>
          <w:rFonts w:ascii="Tahoma" w:hAnsi="Tahoma" w:cs="Tahoma"/>
          <w:b/>
          <w:bCs/>
          <w:spacing w:val="13"/>
          <w:sz w:val="23"/>
          <w:szCs w:val="23"/>
        </w:rPr>
        <w:t xml:space="preserve">SETIMO: </w:t>
      </w:r>
      <w:r>
        <w:rPr>
          <w:rStyle w:val="CharacterStyle1"/>
          <w:rFonts w:ascii="Tahoma" w:hAnsi="Tahoma" w:cs="Tahoma"/>
          <w:spacing w:val="13"/>
          <w:sz w:val="23"/>
          <w:szCs w:val="23"/>
        </w:rPr>
        <w:t>En los procedimientos se han observado las prescripciones de Ley.</w:t>
      </w:r>
    </w:p>
    <w:p w:rsidR="00D01522" w:rsidRDefault="00D01522">
      <w:pPr>
        <w:widowControl/>
        <w:kinsoku/>
        <w:overflowPunct/>
        <w:autoSpaceDE w:val="0"/>
        <w:autoSpaceDN w:val="0"/>
        <w:adjustRightInd w:val="0"/>
        <w:textAlignment w:val="auto"/>
        <w:sectPr w:rsidR="00D01522">
          <w:pgSz w:w="12120" w:h="15840"/>
          <w:pgMar w:top="1620" w:right="1962" w:bottom="250" w:left="2098" w:header="720" w:footer="720" w:gutter="0"/>
          <w:cols w:space="720"/>
          <w:noEndnote/>
        </w:sectPr>
      </w:pPr>
    </w:p>
    <w:p w:rsidR="00D01522" w:rsidRDefault="00D01522">
      <w:pPr>
        <w:pStyle w:val="Style1"/>
        <w:kinsoku w:val="0"/>
        <w:overflowPunct w:val="0"/>
        <w:autoSpaceDE/>
        <w:autoSpaceDN/>
        <w:adjustRightInd/>
        <w:spacing w:before="15" w:line="263" w:lineRule="exact"/>
        <w:textAlignment w:val="baseline"/>
        <w:rPr>
          <w:rStyle w:val="CharacterStyle1"/>
          <w:rFonts w:ascii="Verdana" w:hAnsi="Verdana" w:cs="Verdana"/>
          <w:b/>
          <w:bCs/>
          <w:spacing w:val="3"/>
          <w:sz w:val="22"/>
          <w:szCs w:val="22"/>
        </w:rPr>
      </w:pPr>
      <w:r>
        <w:rPr>
          <w:rStyle w:val="CharacterStyle1"/>
          <w:rFonts w:ascii="Verdana" w:hAnsi="Verdana" w:cs="Verdana"/>
          <w:b/>
          <w:bCs/>
          <w:spacing w:val="3"/>
          <w:sz w:val="22"/>
          <w:szCs w:val="22"/>
        </w:rPr>
        <w:t xml:space="preserve">Redacta Jueza </w:t>
      </w:r>
      <w:r w:rsidR="00E224C3">
        <w:rPr>
          <w:rStyle w:val="CharacterStyle1"/>
          <w:rFonts w:ascii="Verdana" w:hAnsi="Verdana" w:cs="Verdana"/>
          <w:b/>
          <w:bCs/>
          <w:spacing w:val="3"/>
          <w:sz w:val="22"/>
          <w:szCs w:val="22"/>
        </w:rPr>
        <w:t>Pérez</w:t>
      </w:r>
      <w:r>
        <w:rPr>
          <w:rStyle w:val="CharacterStyle1"/>
          <w:rFonts w:ascii="Verdana" w:hAnsi="Verdana" w:cs="Verdana"/>
          <w:b/>
          <w:bCs/>
          <w:spacing w:val="3"/>
          <w:sz w:val="22"/>
          <w:szCs w:val="22"/>
        </w:rPr>
        <w:t xml:space="preserve"> </w:t>
      </w:r>
      <w:r w:rsidR="00E224C3">
        <w:rPr>
          <w:rStyle w:val="CharacterStyle1"/>
          <w:rFonts w:ascii="Verdana" w:hAnsi="Verdana" w:cs="Verdana"/>
          <w:b/>
          <w:bCs/>
          <w:spacing w:val="3"/>
          <w:sz w:val="22"/>
          <w:szCs w:val="22"/>
        </w:rPr>
        <w:t>Peláez</w:t>
      </w:r>
    </w:p>
    <w:p w:rsidR="00D01522" w:rsidRDefault="00D01522">
      <w:pPr>
        <w:pStyle w:val="Style1"/>
        <w:kinsoku w:val="0"/>
        <w:overflowPunct w:val="0"/>
        <w:autoSpaceDE/>
        <w:autoSpaceDN/>
        <w:adjustRightInd/>
        <w:spacing w:before="705" w:line="263" w:lineRule="exact"/>
        <w:jc w:val="center"/>
        <w:textAlignment w:val="baseline"/>
        <w:rPr>
          <w:rStyle w:val="CharacterStyle1"/>
          <w:rFonts w:ascii="Verdana" w:hAnsi="Verdana" w:cs="Verdana"/>
          <w:b/>
          <w:bCs/>
          <w:spacing w:val="3"/>
          <w:sz w:val="22"/>
          <w:szCs w:val="22"/>
        </w:rPr>
      </w:pPr>
      <w:r>
        <w:rPr>
          <w:rStyle w:val="CharacterStyle1"/>
          <w:rFonts w:ascii="Verdana" w:hAnsi="Verdana" w:cs="Verdana"/>
          <w:b/>
          <w:bCs/>
          <w:spacing w:val="3"/>
          <w:sz w:val="22"/>
          <w:szCs w:val="22"/>
        </w:rPr>
        <w:t>CONSIDERANDO UNICO</w:t>
      </w:r>
    </w:p>
    <w:p w:rsidR="00D01522" w:rsidRDefault="00D01522">
      <w:pPr>
        <w:pStyle w:val="Style1"/>
        <w:kinsoku w:val="0"/>
        <w:overflowPunct w:val="0"/>
        <w:autoSpaceDE/>
        <w:autoSpaceDN/>
        <w:adjustRightInd/>
        <w:spacing w:before="654" w:line="263" w:lineRule="exact"/>
        <w:textAlignment w:val="baseline"/>
        <w:rPr>
          <w:rStyle w:val="CharacterStyle1"/>
          <w:rFonts w:ascii="Verdana" w:hAnsi="Verdana" w:cs="Verdana"/>
          <w:b/>
          <w:bCs/>
          <w:spacing w:val="4"/>
          <w:sz w:val="22"/>
          <w:szCs w:val="22"/>
        </w:rPr>
      </w:pPr>
      <w:r>
        <w:rPr>
          <w:rStyle w:val="CharacterStyle1"/>
          <w:rFonts w:ascii="Verdana" w:hAnsi="Verdana" w:cs="Verdana"/>
          <w:b/>
          <w:bCs/>
          <w:spacing w:val="4"/>
          <w:sz w:val="22"/>
          <w:szCs w:val="22"/>
        </w:rPr>
        <w:t>SOBRE LA ADMISIBILIDAD DEL RECURSO</w:t>
      </w:r>
    </w:p>
    <w:p w:rsidR="00D01522" w:rsidRDefault="00D01522" w:rsidP="00E224C3">
      <w:pPr>
        <w:pStyle w:val="Style1"/>
        <w:kinsoku w:val="0"/>
        <w:overflowPunct w:val="0"/>
        <w:autoSpaceDE/>
        <w:autoSpaceDN/>
        <w:adjustRightInd/>
        <w:spacing w:before="561" w:line="279" w:lineRule="exact"/>
        <w:jc w:val="both"/>
        <w:textAlignment w:val="baseline"/>
        <w:rPr>
          <w:rStyle w:val="CharacterStyle1"/>
          <w:rFonts w:ascii="Verdana" w:hAnsi="Verdana" w:cs="Verdana"/>
          <w:sz w:val="22"/>
          <w:szCs w:val="22"/>
        </w:rPr>
      </w:pPr>
      <w:r>
        <w:rPr>
          <w:rStyle w:val="CharacterStyle1"/>
          <w:rFonts w:ascii="Verdana" w:hAnsi="Verdana" w:cs="Verdana"/>
          <w:spacing w:val="3"/>
          <w:sz w:val="22"/>
          <w:szCs w:val="22"/>
        </w:rPr>
        <w:t xml:space="preserve">Los </w:t>
      </w:r>
      <w:r w:rsidR="00E224C3">
        <w:rPr>
          <w:rStyle w:val="CharacterStyle1"/>
          <w:rFonts w:ascii="Verdana" w:hAnsi="Verdana" w:cs="Verdana"/>
          <w:spacing w:val="3"/>
          <w:sz w:val="22"/>
          <w:szCs w:val="22"/>
        </w:rPr>
        <w:t>señores</w:t>
      </w:r>
      <w:r>
        <w:rPr>
          <w:rStyle w:val="CharacterStyle1"/>
          <w:rFonts w:ascii="Verdana" w:hAnsi="Verdana" w:cs="Verdana"/>
          <w:spacing w:val="3"/>
          <w:sz w:val="22"/>
          <w:szCs w:val="22"/>
        </w:rPr>
        <w:t xml:space="preserve"> </w:t>
      </w:r>
      <w:r>
        <w:rPr>
          <w:rStyle w:val="CharacterStyle1"/>
          <w:rFonts w:ascii="Verdana" w:hAnsi="Verdana" w:cs="Verdana"/>
          <w:b/>
          <w:bCs/>
          <w:spacing w:val="3"/>
          <w:sz w:val="22"/>
          <w:szCs w:val="22"/>
        </w:rPr>
        <w:t>J</w:t>
      </w:r>
      <w:r w:rsidR="00E224C3">
        <w:rPr>
          <w:rStyle w:val="CharacterStyle1"/>
          <w:rFonts w:ascii="Verdana" w:hAnsi="Verdana" w:cs="Verdana"/>
          <w:b/>
          <w:bCs/>
          <w:spacing w:val="3"/>
          <w:sz w:val="22"/>
          <w:szCs w:val="22"/>
        </w:rPr>
        <w:t>.</w:t>
      </w:r>
      <w:r>
        <w:rPr>
          <w:rStyle w:val="CharacterStyle1"/>
          <w:rFonts w:ascii="Verdana" w:hAnsi="Verdana" w:cs="Verdana"/>
          <w:b/>
          <w:bCs/>
          <w:spacing w:val="3"/>
          <w:sz w:val="22"/>
          <w:szCs w:val="22"/>
        </w:rPr>
        <w:t>R</w:t>
      </w:r>
      <w:r w:rsidR="00E224C3">
        <w:rPr>
          <w:rStyle w:val="CharacterStyle1"/>
          <w:rFonts w:ascii="Verdana" w:hAnsi="Verdana" w:cs="Verdana"/>
          <w:b/>
          <w:bCs/>
          <w:spacing w:val="3"/>
          <w:sz w:val="22"/>
          <w:szCs w:val="22"/>
        </w:rPr>
        <w:t>.</w:t>
      </w:r>
      <w:r>
        <w:rPr>
          <w:rStyle w:val="CharacterStyle1"/>
          <w:rFonts w:ascii="Verdana" w:hAnsi="Verdana" w:cs="Verdana"/>
          <w:b/>
          <w:bCs/>
          <w:spacing w:val="3"/>
          <w:sz w:val="22"/>
          <w:szCs w:val="22"/>
        </w:rPr>
        <w:t>S</w:t>
      </w:r>
      <w:r w:rsidR="00E224C3">
        <w:rPr>
          <w:rStyle w:val="CharacterStyle1"/>
          <w:rFonts w:ascii="Verdana" w:hAnsi="Verdana" w:cs="Verdana"/>
          <w:b/>
          <w:bCs/>
          <w:spacing w:val="3"/>
          <w:sz w:val="22"/>
          <w:szCs w:val="22"/>
        </w:rPr>
        <w:t>.</w:t>
      </w:r>
      <w:r>
        <w:rPr>
          <w:rStyle w:val="CharacterStyle1"/>
          <w:rFonts w:ascii="Verdana" w:hAnsi="Verdana" w:cs="Verdana"/>
          <w:b/>
          <w:bCs/>
          <w:spacing w:val="3"/>
          <w:sz w:val="22"/>
          <w:szCs w:val="22"/>
        </w:rPr>
        <w:t xml:space="preserve">, </w:t>
      </w:r>
      <w:r w:rsidR="009D32F0">
        <w:rPr>
          <w:rStyle w:val="CharacterStyle1"/>
          <w:rFonts w:ascii="Verdana" w:hAnsi="Verdana" w:cs="Verdana"/>
          <w:spacing w:val="3"/>
          <w:sz w:val="22"/>
          <w:szCs w:val="22"/>
        </w:rPr>
        <w:t>cé</w:t>
      </w:r>
      <w:r>
        <w:rPr>
          <w:rStyle w:val="CharacterStyle1"/>
          <w:rFonts w:ascii="Verdana" w:hAnsi="Verdana" w:cs="Verdana"/>
          <w:spacing w:val="3"/>
          <w:sz w:val="22"/>
          <w:szCs w:val="22"/>
        </w:rPr>
        <w:t xml:space="preserve">dula de identidad </w:t>
      </w:r>
      <w:proofErr w:type="gramStart"/>
      <w:r>
        <w:rPr>
          <w:rStyle w:val="CharacterStyle1"/>
          <w:rFonts w:ascii="Verdana" w:hAnsi="Verdana" w:cs="Verdana"/>
          <w:spacing w:val="3"/>
          <w:sz w:val="22"/>
          <w:szCs w:val="22"/>
        </w:rPr>
        <w:t>n</w:t>
      </w:r>
      <w:r w:rsidR="00E224C3">
        <w:rPr>
          <w:rStyle w:val="CharacterStyle1"/>
          <w:rFonts w:ascii="Verdana" w:hAnsi="Verdana" w:cs="Verdana"/>
          <w:spacing w:val="3"/>
          <w:sz w:val="22"/>
          <w:szCs w:val="22"/>
        </w:rPr>
        <w:t>ú</w:t>
      </w:r>
      <w:r>
        <w:rPr>
          <w:rStyle w:val="CharacterStyle1"/>
          <w:rFonts w:ascii="Verdana" w:hAnsi="Verdana" w:cs="Verdana"/>
          <w:spacing w:val="3"/>
          <w:sz w:val="22"/>
          <w:szCs w:val="22"/>
        </w:rPr>
        <w:t xml:space="preserve">mero </w:t>
      </w:r>
      <w:r w:rsidR="00263939">
        <w:rPr>
          <w:rStyle w:val="CharacterStyle1"/>
          <w:rFonts w:ascii="Verdana" w:hAnsi="Verdana" w:cs="Verdana"/>
          <w:spacing w:val="3"/>
          <w:sz w:val="22"/>
          <w:szCs w:val="22"/>
        </w:rPr>
        <w:t>…</w:t>
      </w:r>
      <w:proofErr w:type="gramEnd"/>
      <w:r w:rsidR="00263939">
        <w:rPr>
          <w:rStyle w:val="CharacterStyle1"/>
          <w:rFonts w:ascii="Verdana" w:hAnsi="Verdana" w:cs="Verdana"/>
          <w:spacing w:val="3"/>
          <w:sz w:val="22"/>
          <w:szCs w:val="22"/>
        </w:rPr>
        <w:t xml:space="preserve">, </w:t>
      </w:r>
      <w:r>
        <w:rPr>
          <w:rStyle w:val="CharacterStyle1"/>
          <w:rFonts w:ascii="Verdana" w:hAnsi="Verdana" w:cs="Verdana"/>
          <w:spacing w:val="3"/>
          <w:sz w:val="22"/>
          <w:szCs w:val="22"/>
        </w:rPr>
        <w:t xml:space="preserve"> y </w:t>
      </w:r>
      <w:r>
        <w:rPr>
          <w:rStyle w:val="CharacterStyle1"/>
          <w:rFonts w:ascii="Verdana" w:hAnsi="Verdana" w:cs="Verdana"/>
          <w:b/>
          <w:bCs/>
          <w:spacing w:val="3"/>
          <w:sz w:val="22"/>
          <w:szCs w:val="22"/>
        </w:rPr>
        <w:t>A</w:t>
      </w:r>
      <w:r w:rsidR="00E224C3">
        <w:rPr>
          <w:rStyle w:val="CharacterStyle1"/>
          <w:rFonts w:ascii="Verdana" w:hAnsi="Verdana" w:cs="Verdana"/>
          <w:b/>
          <w:bCs/>
          <w:spacing w:val="3"/>
          <w:sz w:val="22"/>
          <w:szCs w:val="22"/>
        </w:rPr>
        <w:t>.</w:t>
      </w:r>
      <w:r>
        <w:rPr>
          <w:rStyle w:val="CharacterStyle1"/>
          <w:rFonts w:ascii="Verdana" w:hAnsi="Verdana" w:cs="Verdana"/>
          <w:b/>
          <w:bCs/>
          <w:spacing w:val="3"/>
          <w:sz w:val="22"/>
          <w:szCs w:val="22"/>
        </w:rPr>
        <w:t>R</w:t>
      </w:r>
      <w:r w:rsidR="00E224C3">
        <w:rPr>
          <w:rStyle w:val="CharacterStyle1"/>
          <w:rFonts w:ascii="Verdana" w:hAnsi="Verdana" w:cs="Verdana"/>
          <w:b/>
          <w:bCs/>
          <w:spacing w:val="3"/>
          <w:sz w:val="22"/>
          <w:szCs w:val="22"/>
        </w:rPr>
        <w:t>.</w:t>
      </w:r>
      <w:r>
        <w:rPr>
          <w:rStyle w:val="CharacterStyle1"/>
          <w:rFonts w:ascii="Verdana" w:hAnsi="Verdana" w:cs="Verdana"/>
          <w:b/>
          <w:bCs/>
          <w:spacing w:val="3"/>
          <w:sz w:val="22"/>
          <w:szCs w:val="22"/>
        </w:rPr>
        <w:t>J</w:t>
      </w:r>
      <w:r w:rsidR="00E224C3">
        <w:rPr>
          <w:rStyle w:val="CharacterStyle1"/>
          <w:rFonts w:ascii="Verdana" w:hAnsi="Verdana" w:cs="Verdana"/>
          <w:b/>
          <w:bCs/>
          <w:spacing w:val="3"/>
          <w:sz w:val="22"/>
          <w:szCs w:val="22"/>
        </w:rPr>
        <w:t>.</w:t>
      </w:r>
      <w:r>
        <w:rPr>
          <w:rStyle w:val="CharacterStyle1"/>
          <w:rFonts w:ascii="Verdana" w:hAnsi="Verdana" w:cs="Verdana"/>
          <w:b/>
          <w:bCs/>
          <w:spacing w:val="3"/>
          <w:sz w:val="22"/>
          <w:szCs w:val="22"/>
        </w:rPr>
        <w:t xml:space="preserve">, </w:t>
      </w:r>
      <w:r w:rsidR="009D32F0">
        <w:rPr>
          <w:rStyle w:val="CharacterStyle1"/>
          <w:rFonts w:ascii="Verdana" w:hAnsi="Verdana" w:cs="Verdana"/>
          <w:spacing w:val="3"/>
          <w:sz w:val="22"/>
          <w:szCs w:val="22"/>
        </w:rPr>
        <w:t>cé</w:t>
      </w:r>
      <w:r>
        <w:rPr>
          <w:rStyle w:val="CharacterStyle1"/>
          <w:rFonts w:ascii="Verdana" w:hAnsi="Verdana" w:cs="Verdana"/>
          <w:spacing w:val="3"/>
          <w:sz w:val="22"/>
          <w:szCs w:val="22"/>
        </w:rPr>
        <w:t>dula de identidad n</w:t>
      </w:r>
      <w:r w:rsidR="00E224C3">
        <w:rPr>
          <w:rStyle w:val="CharacterStyle1"/>
          <w:rFonts w:ascii="Verdana" w:hAnsi="Verdana" w:cs="Verdana"/>
          <w:spacing w:val="3"/>
          <w:sz w:val="22"/>
          <w:szCs w:val="22"/>
        </w:rPr>
        <w:t>ú</w:t>
      </w:r>
      <w:r>
        <w:rPr>
          <w:rStyle w:val="CharacterStyle1"/>
          <w:rFonts w:ascii="Verdana" w:hAnsi="Verdana" w:cs="Verdana"/>
          <w:spacing w:val="3"/>
          <w:sz w:val="22"/>
          <w:szCs w:val="22"/>
        </w:rPr>
        <w:t xml:space="preserve">mero </w:t>
      </w:r>
      <w:r w:rsidR="00263939">
        <w:rPr>
          <w:rStyle w:val="CharacterStyle1"/>
          <w:rFonts w:ascii="Verdana" w:hAnsi="Verdana" w:cs="Verdana"/>
          <w:spacing w:val="3"/>
          <w:sz w:val="22"/>
          <w:szCs w:val="22"/>
        </w:rPr>
        <w:t xml:space="preserve">…, </w:t>
      </w:r>
      <w:r w:rsidR="00E224C3">
        <w:rPr>
          <w:rStyle w:val="CharacterStyle1"/>
          <w:rFonts w:ascii="Verdana" w:hAnsi="Verdana" w:cs="Verdana"/>
          <w:spacing w:val="3"/>
          <w:sz w:val="22"/>
          <w:szCs w:val="22"/>
        </w:rPr>
        <w:t xml:space="preserve"> </w:t>
      </w:r>
      <w:r>
        <w:rPr>
          <w:rStyle w:val="CharacterStyle1"/>
          <w:rFonts w:ascii="Verdana" w:hAnsi="Verdana" w:cs="Verdana"/>
          <w:spacing w:val="3"/>
          <w:sz w:val="22"/>
          <w:szCs w:val="22"/>
        </w:rPr>
        <w:t xml:space="preserve">ambos en </w:t>
      </w:r>
      <w:r w:rsidR="00E224C3">
        <w:rPr>
          <w:rStyle w:val="CharacterStyle1"/>
          <w:rFonts w:ascii="Verdana" w:hAnsi="Verdana" w:cs="Verdana"/>
          <w:spacing w:val="3"/>
          <w:sz w:val="22"/>
          <w:szCs w:val="22"/>
        </w:rPr>
        <w:t>representación</w:t>
      </w:r>
      <w:r>
        <w:rPr>
          <w:rStyle w:val="CharacterStyle1"/>
          <w:rFonts w:ascii="Verdana" w:hAnsi="Verdana" w:cs="Verdana"/>
          <w:spacing w:val="3"/>
          <w:sz w:val="22"/>
          <w:szCs w:val="22"/>
        </w:rPr>
        <w:t xml:space="preserve"> de los </w:t>
      </w:r>
      <w:r w:rsidR="00263939">
        <w:rPr>
          <w:rStyle w:val="CharacterStyle1"/>
          <w:rFonts w:ascii="Verdana" w:hAnsi="Verdana" w:cs="Verdana"/>
          <w:spacing w:val="3"/>
          <w:sz w:val="22"/>
          <w:szCs w:val="22"/>
        </w:rPr>
        <w:t>T.</w:t>
      </w:r>
      <w:r>
        <w:rPr>
          <w:rStyle w:val="CharacterStyle1"/>
          <w:rFonts w:ascii="Verdana" w:hAnsi="Verdana" w:cs="Verdana"/>
          <w:spacing w:val="3"/>
          <w:sz w:val="22"/>
          <w:szCs w:val="22"/>
        </w:rPr>
        <w:t>J</w:t>
      </w:r>
      <w:r w:rsidR="00263939">
        <w:rPr>
          <w:rStyle w:val="CharacterStyle1"/>
          <w:rFonts w:ascii="Verdana" w:hAnsi="Verdana" w:cs="Verdana"/>
          <w:spacing w:val="3"/>
          <w:sz w:val="22"/>
          <w:szCs w:val="22"/>
        </w:rPr>
        <w:t>.</w:t>
      </w:r>
      <w:r>
        <w:rPr>
          <w:rStyle w:val="CharacterStyle1"/>
          <w:rFonts w:ascii="Verdana" w:hAnsi="Verdana" w:cs="Verdana"/>
          <w:spacing w:val="3"/>
          <w:sz w:val="22"/>
          <w:szCs w:val="22"/>
        </w:rPr>
        <w:t>A</w:t>
      </w:r>
      <w:r w:rsidR="00263939">
        <w:rPr>
          <w:rStyle w:val="CharacterStyle1"/>
          <w:rFonts w:ascii="Verdana" w:hAnsi="Verdana" w:cs="Verdana"/>
          <w:spacing w:val="3"/>
          <w:sz w:val="22"/>
          <w:szCs w:val="22"/>
        </w:rPr>
        <w:t>.</w:t>
      </w:r>
      <w:r>
        <w:rPr>
          <w:rStyle w:val="CharacterStyle1"/>
          <w:rFonts w:ascii="Verdana" w:hAnsi="Verdana" w:cs="Verdana"/>
          <w:spacing w:val="3"/>
          <w:sz w:val="22"/>
          <w:szCs w:val="22"/>
        </w:rPr>
        <w:t xml:space="preserve">, presentan Recurso de </w:t>
      </w:r>
      <w:r w:rsidR="00E224C3">
        <w:rPr>
          <w:rStyle w:val="CharacterStyle1"/>
          <w:rFonts w:ascii="Verdana" w:hAnsi="Verdana" w:cs="Verdana"/>
          <w:spacing w:val="3"/>
          <w:sz w:val="22"/>
          <w:szCs w:val="22"/>
        </w:rPr>
        <w:t>Apelación</w:t>
      </w:r>
      <w:r>
        <w:rPr>
          <w:rStyle w:val="CharacterStyle1"/>
          <w:rFonts w:ascii="Verdana" w:hAnsi="Verdana" w:cs="Verdana"/>
          <w:spacing w:val="3"/>
          <w:sz w:val="22"/>
          <w:szCs w:val="22"/>
        </w:rPr>
        <w:t xml:space="preserve">, en contra de los </w:t>
      </w:r>
      <w:r w:rsidR="00E224C3">
        <w:rPr>
          <w:rStyle w:val="CharacterStyle1"/>
          <w:rFonts w:ascii="Verdana" w:hAnsi="Verdana" w:cs="Verdana"/>
          <w:b/>
          <w:bCs/>
          <w:spacing w:val="3"/>
          <w:sz w:val="22"/>
          <w:szCs w:val="22"/>
        </w:rPr>
        <w:t>acuerdos 2.2.20 de l</w:t>
      </w:r>
      <w:r>
        <w:rPr>
          <w:rStyle w:val="CharacterStyle1"/>
          <w:rFonts w:ascii="Verdana" w:hAnsi="Verdana" w:cs="Verdana"/>
          <w:b/>
          <w:bCs/>
          <w:spacing w:val="3"/>
          <w:sz w:val="22"/>
          <w:szCs w:val="22"/>
        </w:rPr>
        <w:t xml:space="preserve">a </w:t>
      </w:r>
      <w:r w:rsidR="00E224C3">
        <w:rPr>
          <w:rStyle w:val="CharacterStyle1"/>
          <w:rFonts w:ascii="Verdana" w:hAnsi="Verdana" w:cs="Verdana"/>
          <w:b/>
          <w:bCs/>
          <w:spacing w:val="3"/>
          <w:sz w:val="22"/>
          <w:szCs w:val="22"/>
        </w:rPr>
        <w:t>Sesión</w:t>
      </w:r>
      <w:r>
        <w:rPr>
          <w:rStyle w:val="CharacterStyle1"/>
          <w:rFonts w:ascii="Verdana" w:hAnsi="Verdana" w:cs="Verdana"/>
          <w:b/>
          <w:bCs/>
          <w:spacing w:val="3"/>
          <w:sz w:val="22"/>
          <w:szCs w:val="22"/>
        </w:rPr>
        <w:t xml:space="preserve"> Extraordinaria 02-2012 del Lunes 16 de abril de 2012 y 5.1.1 de la </w:t>
      </w:r>
      <w:r w:rsidR="00E224C3">
        <w:rPr>
          <w:rStyle w:val="CharacterStyle1"/>
          <w:rFonts w:ascii="Verdana" w:hAnsi="Verdana" w:cs="Verdana"/>
          <w:b/>
          <w:bCs/>
          <w:spacing w:val="3"/>
          <w:sz w:val="22"/>
          <w:szCs w:val="22"/>
        </w:rPr>
        <w:t>Sesión</w:t>
      </w:r>
      <w:r>
        <w:rPr>
          <w:rStyle w:val="CharacterStyle1"/>
          <w:rFonts w:ascii="Verdana" w:hAnsi="Verdana" w:cs="Verdana"/>
          <w:b/>
          <w:bCs/>
          <w:spacing w:val="3"/>
          <w:sz w:val="22"/>
          <w:szCs w:val="22"/>
        </w:rPr>
        <w:t xml:space="preserve"> Ordinaria 34-2012 de 7 de junio de 2012, </w:t>
      </w:r>
      <w:r>
        <w:rPr>
          <w:rStyle w:val="CharacterStyle1"/>
          <w:rFonts w:ascii="Verdana" w:hAnsi="Verdana" w:cs="Verdana"/>
          <w:spacing w:val="3"/>
          <w:sz w:val="22"/>
          <w:szCs w:val="22"/>
        </w:rPr>
        <w:t>dictados por la Junta Directiva del Consejo de</w:t>
      </w:r>
      <w:r w:rsidR="00E224C3">
        <w:rPr>
          <w:rStyle w:val="CharacterStyle1"/>
          <w:rFonts w:ascii="Verdana" w:hAnsi="Verdana" w:cs="Verdana"/>
          <w:spacing w:val="3"/>
          <w:sz w:val="22"/>
          <w:szCs w:val="22"/>
        </w:rPr>
        <w:t xml:space="preserve"> </w:t>
      </w:r>
      <w:r>
        <w:rPr>
          <w:rStyle w:val="CharacterStyle1"/>
          <w:rFonts w:ascii="Verdana" w:hAnsi="Verdana" w:cs="Verdana"/>
          <w:sz w:val="22"/>
          <w:szCs w:val="22"/>
        </w:rPr>
        <w:t xml:space="preserve">Transporte </w:t>
      </w:r>
      <w:r w:rsidR="00E224C3">
        <w:rPr>
          <w:rStyle w:val="CharacterStyle1"/>
          <w:rFonts w:ascii="Verdana" w:hAnsi="Verdana" w:cs="Verdana"/>
          <w:sz w:val="22"/>
          <w:szCs w:val="22"/>
        </w:rPr>
        <w:t>Público</w:t>
      </w:r>
      <w:r>
        <w:rPr>
          <w:rStyle w:val="CharacterStyle1"/>
          <w:rFonts w:ascii="Verdana" w:hAnsi="Verdana" w:cs="Verdana"/>
          <w:sz w:val="22"/>
          <w:szCs w:val="22"/>
        </w:rPr>
        <w:t>.</w:t>
      </w:r>
      <w:r w:rsidR="00E224C3">
        <w:rPr>
          <w:rStyle w:val="CharacterStyle1"/>
          <w:rFonts w:ascii="Verdana" w:hAnsi="Verdana" w:cs="Verdana"/>
          <w:sz w:val="22"/>
          <w:szCs w:val="22"/>
        </w:rPr>
        <w:t xml:space="preserve"> No obstante lo </w:t>
      </w:r>
      <w:r>
        <w:rPr>
          <w:rStyle w:val="CharacterStyle1"/>
          <w:rFonts w:ascii="Verdana" w:hAnsi="Verdana" w:cs="Verdana"/>
          <w:sz w:val="22"/>
          <w:szCs w:val="22"/>
        </w:rPr>
        <w:t>anterior debe rechazarse el</w:t>
      </w:r>
      <w:r w:rsidR="00E224C3">
        <w:rPr>
          <w:rStyle w:val="CharacterStyle1"/>
          <w:rFonts w:ascii="Verdana" w:hAnsi="Verdana" w:cs="Verdana"/>
          <w:sz w:val="22"/>
          <w:szCs w:val="22"/>
        </w:rPr>
        <w:t xml:space="preserve"> </w:t>
      </w:r>
      <w:r>
        <w:rPr>
          <w:rStyle w:val="CharacterStyle1"/>
          <w:rFonts w:ascii="Verdana" w:hAnsi="Verdana" w:cs="Verdana"/>
          <w:sz w:val="22"/>
          <w:szCs w:val="22"/>
        </w:rPr>
        <w:t xml:space="preserve">recurso por falta de </w:t>
      </w:r>
      <w:r w:rsidR="00E224C3">
        <w:rPr>
          <w:rStyle w:val="CharacterStyle1"/>
          <w:rFonts w:ascii="Verdana" w:hAnsi="Verdana" w:cs="Verdana"/>
          <w:sz w:val="22"/>
          <w:szCs w:val="22"/>
        </w:rPr>
        <w:t>legitimación</w:t>
      </w:r>
      <w:r>
        <w:rPr>
          <w:rStyle w:val="CharacterStyle1"/>
          <w:rFonts w:ascii="Verdana" w:hAnsi="Verdana" w:cs="Verdana"/>
          <w:sz w:val="22"/>
          <w:szCs w:val="22"/>
        </w:rPr>
        <w:t xml:space="preserve"> por dos razones que de seguido se indican:</w:t>
      </w:r>
      <w:r w:rsidR="00E224C3">
        <w:rPr>
          <w:rStyle w:val="CharacterStyle1"/>
          <w:rFonts w:ascii="Verdana" w:hAnsi="Verdana" w:cs="Verdana"/>
          <w:sz w:val="22"/>
          <w:szCs w:val="22"/>
        </w:rPr>
        <w:t xml:space="preserve"> </w:t>
      </w:r>
    </w:p>
    <w:p w:rsidR="00D01522" w:rsidRDefault="00D01522">
      <w:pPr>
        <w:pStyle w:val="Style1"/>
        <w:kinsoku w:val="0"/>
        <w:overflowPunct w:val="0"/>
        <w:autoSpaceDE/>
        <w:autoSpaceDN/>
        <w:adjustRightInd/>
        <w:spacing w:before="275" w:line="28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La primera es la falta de </w:t>
      </w:r>
      <w:r w:rsidR="00E224C3">
        <w:rPr>
          <w:rStyle w:val="CharacterStyle1"/>
          <w:rFonts w:ascii="Verdana" w:hAnsi="Verdana" w:cs="Verdana"/>
          <w:sz w:val="22"/>
          <w:szCs w:val="22"/>
        </w:rPr>
        <w:t>Legitimación</w:t>
      </w:r>
      <w:r>
        <w:rPr>
          <w:rStyle w:val="CharacterStyle1"/>
          <w:rFonts w:ascii="Verdana" w:hAnsi="Verdana" w:cs="Verdana"/>
          <w:sz w:val="22"/>
          <w:szCs w:val="22"/>
        </w:rPr>
        <w:t xml:space="preserve"> de los recurrentes para actuar en </w:t>
      </w:r>
      <w:r w:rsidR="00E224C3">
        <w:rPr>
          <w:rStyle w:val="CharacterStyle1"/>
          <w:rFonts w:ascii="Verdana" w:hAnsi="Verdana" w:cs="Verdana"/>
          <w:sz w:val="22"/>
          <w:szCs w:val="22"/>
        </w:rPr>
        <w:t>representación</w:t>
      </w:r>
      <w:r>
        <w:rPr>
          <w:rStyle w:val="CharacterStyle1"/>
          <w:rFonts w:ascii="Verdana" w:hAnsi="Verdana" w:cs="Verdana"/>
          <w:sz w:val="22"/>
          <w:szCs w:val="22"/>
        </w:rPr>
        <w:t xml:space="preserve"> de los </w:t>
      </w:r>
      <w:r w:rsidR="00263939">
        <w:rPr>
          <w:rStyle w:val="CharacterStyle1"/>
          <w:rFonts w:ascii="Verdana" w:hAnsi="Verdana" w:cs="Verdana"/>
          <w:sz w:val="22"/>
          <w:szCs w:val="22"/>
        </w:rPr>
        <w:t>T.</w:t>
      </w:r>
      <w:r>
        <w:rPr>
          <w:rStyle w:val="CharacterStyle1"/>
          <w:rFonts w:ascii="Verdana" w:hAnsi="Verdana" w:cs="Verdana"/>
          <w:sz w:val="22"/>
          <w:szCs w:val="22"/>
        </w:rPr>
        <w:t>J</w:t>
      </w:r>
      <w:r w:rsidR="00263939">
        <w:rPr>
          <w:rStyle w:val="CharacterStyle1"/>
          <w:rFonts w:ascii="Verdana" w:hAnsi="Verdana" w:cs="Verdana"/>
          <w:sz w:val="22"/>
          <w:szCs w:val="22"/>
        </w:rPr>
        <w:t>.A.</w:t>
      </w:r>
      <w:r>
        <w:rPr>
          <w:rStyle w:val="CharacterStyle1"/>
          <w:rFonts w:ascii="Verdana" w:hAnsi="Verdana" w:cs="Verdana"/>
          <w:sz w:val="22"/>
          <w:szCs w:val="22"/>
        </w:rPr>
        <w:t xml:space="preserve">, dado que no demostraron mediante documento </w:t>
      </w:r>
      <w:r w:rsidR="00E224C3">
        <w:rPr>
          <w:rStyle w:val="CharacterStyle1"/>
          <w:rFonts w:ascii="Verdana" w:hAnsi="Verdana" w:cs="Verdana"/>
          <w:sz w:val="22"/>
          <w:szCs w:val="22"/>
        </w:rPr>
        <w:t>idóneo</w:t>
      </w:r>
      <w:r>
        <w:rPr>
          <w:rStyle w:val="CharacterStyle1"/>
          <w:rFonts w:ascii="Verdana" w:hAnsi="Verdana" w:cs="Verdana"/>
          <w:sz w:val="22"/>
          <w:szCs w:val="22"/>
        </w:rPr>
        <w:t xml:space="preserve"> ostentar dicha prerrogativa y por ende estar Legitimados para actuar en nombre de quien dicen hacerlo.</w:t>
      </w:r>
    </w:p>
    <w:p w:rsidR="00D01522" w:rsidRDefault="00D01522">
      <w:pPr>
        <w:pStyle w:val="Style1"/>
        <w:kinsoku w:val="0"/>
        <w:overflowPunct w:val="0"/>
        <w:autoSpaceDE/>
        <w:autoSpaceDN/>
        <w:adjustRightInd/>
        <w:spacing w:before="283" w:line="28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En segundo lugar existe falta de </w:t>
      </w:r>
      <w:r w:rsidR="00E224C3">
        <w:rPr>
          <w:rStyle w:val="CharacterStyle1"/>
          <w:rFonts w:ascii="Verdana" w:hAnsi="Verdana" w:cs="Verdana"/>
          <w:sz w:val="22"/>
          <w:szCs w:val="22"/>
        </w:rPr>
        <w:t>Legitimación</w:t>
      </w:r>
      <w:r>
        <w:rPr>
          <w:rStyle w:val="CharacterStyle1"/>
          <w:rFonts w:ascii="Verdana" w:hAnsi="Verdana" w:cs="Verdana"/>
          <w:sz w:val="22"/>
          <w:szCs w:val="22"/>
        </w:rPr>
        <w:t xml:space="preserve"> dado que no existe el perjuicio que indican, </w:t>
      </w:r>
      <w:r w:rsidR="00E224C3">
        <w:rPr>
          <w:rStyle w:val="CharacterStyle1"/>
          <w:rFonts w:ascii="Verdana" w:hAnsi="Verdana" w:cs="Verdana"/>
          <w:sz w:val="22"/>
          <w:szCs w:val="22"/>
        </w:rPr>
        <w:t>están</w:t>
      </w:r>
      <w:r>
        <w:rPr>
          <w:rStyle w:val="CharacterStyle1"/>
          <w:rFonts w:ascii="Verdana" w:hAnsi="Verdana" w:cs="Verdana"/>
          <w:sz w:val="22"/>
          <w:szCs w:val="22"/>
        </w:rPr>
        <w:t xml:space="preserve"> sufriendo los </w:t>
      </w:r>
      <w:r w:rsidR="00263939">
        <w:rPr>
          <w:rStyle w:val="CharacterStyle1"/>
          <w:rFonts w:ascii="Verdana" w:hAnsi="Verdana" w:cs="Verdana"/>
          <w:sz w:val="22"/>
          <w:szCs w:val="22"/>
        </w:rPr>
        <w:t>T.J.A.</w:t>
      </w:r>
      <w:r>
        <w:rPr>
          <w:rStyle w:val="CharacterStyle1"/>
          <w:rFonts w:ascii="Verdana" w:hAnsi="Verdana" w:cs="Verdana"/>
          <w:sz w:val="22"/>
          <w:szCs w:val="22"/>
        </w:rPr>
        <w:t xml:space="preserve">, </w:t>
      </w:r>
      <w:r w:rsidR="00E224C3">
        <w:rPr>
          <w:rStyle w:val="CharacterStyle1"/>
          <w:rFonts w:ascii="Verdana" w:hAnsi="Verdana" w:cs="Verdana"/>
          <w:sz w:val="22"/>
          <w:szCs w:val="22"/>
        </w:rPr>
        <w:t>según</w:t>
      </w:r>
      <w:r>
        <w:rPr>
          <w:rStyle w:val="CharacterStyle1"/>
          <w:rFonts w:ascii="Verdana" w:hAnsi="Verdana" w:cs="Verdana"/>
          <w:sz w:val="22"/>
          <w:szCs w:val="22"/>
        </w:rPr>
        <w:t xml:space="preserve"> se indica de seguido.</w:t>
      </w:r>
    </w:p>
    <w:p w:rsidR="00D01522" w:rsidRDefault="00D01522">
      <w:pPr>
        <w:pStyle w:val="Style1"/>
        <w:kinsoku w:val="0"/>
        <w:overflowPunct w:val="0"/>
        <w:autoSpaceDE/>
        <w:autoSpaceDN/>
        <w:adjustRightInd/>
        <w:spacing w:before="277" w:line="28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Los actos impugnados, acuerdan autorizar a la </w:t>
      </w:r>
      <w:r>
        <w:rPr>
          <w:rStyle w:val="CharacterStyle1"/>
          <w:rFonts w:ascii="Verdana" w:hAnsi="Verdana" w:cs="Verdana"/>
          <w:b/>
          <w:bCs/>
          <w:sz w:val="22"/>
          <w:szCs w:val="22"/>
        </w:rPr>
        <w:t>E</w:t>
      </w:r>
      <w:r w:rsidR="00E224C3">
        <w:rPr>
          <w:rStyle w:val="CharacterStyle1"/>
          <w:rFonts w:ascii="Verdana" w:hAnsi="Verdana" w:cs="Verdana"/>
          <w:b/>
          <w:bCs/>
          <w:sz w:val="22"/>
          <w:szCs w:val="22"/>
        </w:rPr>
        <w:t>.</w:t>
      </w:r>
      <w:r>
        <w:rPr>
          <w:rStyle w:val="CharacterStyle1"/>
          <w:rFonts w:ascii="Verdana" w:hAnsi="Verdana" w:cs="Verdana"/>
          <w:b/>
          <w:bCs/>
          <w:sz w:val="22"/>
          <w:szCs w:val="22"/>
        </w:rPr>
        <w:t>B</w:t>
      </w:r>
      <w:r w:rsidR="00E224C3">
        <w:rPr>
          <w:rStyle w:val="CharacterStyle1"/>
          <w:rFonts w:ascii="Verdana" w:hAnsi="Verdana" w:cs="Verdana"/>
          <w:b/>
          <w:bCs/>
          <w:sz w:val="22"/>
          <w:szCs w:val="22"/>
        </w:rPr>
        <w:t>.</w:t>
      </w:r>
      <w:r>
        <w:rPr>
          <w:rStyle w:val="CharacterStyle1"/>
          <w:rFonts w:ascii="Verdana" w:hAnsi="Verdana" w:cs="Verdana"/>
          <w:b/>
          <w:bCs/>
          <w:sz w:val="22"/>
          <w:szCs w:val="22"/>
        </w:rPr>
        <w:t>V</w:t>
      </w:r>
      <w:r w:rsidR="00E224C3">
        <w:rPr>
          <w:rStyle w:val="CharacterStyle1"/>
          <w:rFonts w:ascii="Verdana" w:hAnsi="Verdana" w:cs="Verdana"/>
          <w:b/>
          <w:bCs/>
          <w:sz w:val="22"/>
          <w:szCs w:val="22"/>
        </w:rPr>
        <w:t>.</w:t>
      </w:r>
      <w:r>
        <w:rPr>
          <w:rStyle w:val="CharacterStyle1"/>
          <w:rFonts w:ascii="Verdana" w:hAnsi="Verdana" w:cs="Verdana"/>
          <w:b/>
          <w:bCs/>
          <w:sz w:val="22"/>
          <w:szCs w:val="22"/>
        </w:rPr>
        <w:t>A</w:t>
      </w:r>
      <w:r w:rsidR="00E224C3">
        <w:rPr>
          <w:rStyle w:val="CharacterStyle1"/>
          <w:rFonts w:ascii="Verdana" w:hAnsi="Verdana" w:cs="Verdana"/>
          <w:b/>
          <w:bCs/>
          <w:sz w:val="22"/>
          <w:szCs w:val="22"/>
        </w:rPr>
        <w:t>.</w:t>
      </w:r>
      <w:r>
        <w:rPr>
          <w:rStyle w:val="CharacterStyle1"/>
          <w:rFonts w:ascii="Verdana" w:hAnsi="Verdana" w:cs="Verdana"/>
          <w:b/>
          <w:bCs/>
          <w:sz w:val="22"/>
          <w:szCs w:val="22"/>
        </w:rPr>
        <w:t xml:space="preserve">, </w:t>
      </w:r>
      <w:r w:rsidR="00E224C3">
        <w:rPr>
          <w:rStyle w:val="CharacterStyle1"/>
          <w:rFonts w:ascii="Verdana" w:hAnsi="Verdana" w:cs="Verdana"/>
          <w:sz w:val="22"/>
          <w:szCs w:val="22"/>
        </w:rPr>
        <w:t>4 permisos para l</w:t>
      </w:r>
      <w:r>
        <w:rPr>
          <w:rStyle w:val="CharacterStyle1"/>
          <w:rFonts w:ascii="Verdana" w:hAnsi="Verdana" w:cs="Verdana"/>
          <w:sz w:val="22"/>
          <w:szCs w:val="22"/>
        </w:rPr>
        <w:t xml:space="preserve">a </w:t>
      </w:r>
      <w:r w:rsidR="00E224C3">
        <w:rPr>
          <w:rStyle w:val="CharacterStyle1"/>
          <w:rFonts w:ascii="Verdana" w:hAnsi="Verdana" w:cs="Verdana"/>
          <w:sz w:val="22"/>
          <w:szCs w:val="22"/>
        </w:rPr>
        <w:t>explotación</w:t>
      </w:r>
      <w:r>
        <w:rPr>
          <w:rStyle w:val="CharacterStyle1"/>
          <w:rFonts w:ascii="Verdana" w:hAnsi="Verdana" w:cs="Verdana"/>
          <w:sz w:val="22"/>
          <w:szCs w:val="22"/>
        </w:rPr>
        <w:t xml:space="preserve"> del Servicio Especial Estable de Taxi, en el </w:t>
      </w:r>
      <w:r w:rsidR="00E224C3">
        <w:rPr>
          <w:rStyle w:val="CharacterStyle1"/>
          <w:rFonts w:ascii="Verdana" w:hAnsi="Verdana" w:cs="Verdana"/>
          <w:sz w:val="22"/>
          <w:szCs w:val="22"/>
        </w:rPr>
        <w:t>cantón</w:t>
      </w:r>
      <w:r w:rsidR="00BD74F6">
        <w:rPr>
          <w:rStyle w:val="CharacterStyle1"/>
          <w:rFonts w:ascii="Verdana" w:hAnsi="Verdana" w:cs="Verdana"/>
          <w:sz w:val="22"/>
          <w:szCs w:val="22"/>
        </w:rPr>
        <w:t xml:space="preserve"> de Abangares y autorizar a l</w:t>
      </w:r>
      <w:r>
        <w:rPr>
          <w:rStyle w:val="CharacterStyle1"/>
          <w:rFonts w:ascii="Verdana" w:hAnsi="Verdana" w:cs="Verdana"/>
          <w:sz w:val="22"/>
          <w:szCs w:val="22"/>
        </w:rPr>
        <w:t xml:space="preserve">a empresa </w:t>
      </w:r>
      <w:r>
        <w:rPr>
          <w:rStyle w:val="CharacterStyle1"/>
          <w:rFonts w:ascii="Verdana" w:hAnsi="Verdana" w:cs="Verdana"/>
          <w:b/>
          <w:bCs/>
          <w:sz w:val="22"/>
          <w:szCs w:val="22"/>
        </w:rPr>
        <w:t>A</w:t>
      </w:r>
      <w:r w:rsidR="00BD74F6">
        <w:rPr>
          <w:rStyle w:val="CharacterStyle1"/>
          <w:rFonts w:ascii="Verdana" w:hAnsi="Verdana" w:cs="Verdana"/>
          <w:b/>
          <w:bCs/>
          <w:sz w:val="22"/>
          <w:szCs w:val="22"/>
        </w:rPr>
        <w:t>.P.A.S.A.</w:t>
      </w:r>
      <w:r>
        <w:rPr>
          <w:rStyle w:val="CharacterStyle1"/>
          <w:rFonts w:ascii="Verdana" w:hAnsi="Verdana" w:cs="Verdana"/>
          <w:b/>
          <w:bCs/>
          <w:sz w:val="22"/>
          <w:szCs w:val="22"/>
        </w:rPr>
        <w:t xml:space="preserve">, </w:t>
      </w:r>
      <w:r>
        <w:rPr>
          <w:rStyle w:val="CharacterStyle1"/>
          <w:rFonts w:ascii="Verdana" w:hAnsi="Verdana" w:cs="Verdana"/>
          <w:sz w:val="22"/>
          <w:szCs w:val="22"/>
        </w:rPr>
        <w:t xml:space="preserve">2 permisos para la </w:t>
      </w:r>
      <w:r w:rsidR="00BD74F6">
        <w:rPr>
          <w:rStyle w:val="CharacterStyle1"/>
          <w:rFonts w:ascii="Verdana" w:hAnsi="Verdana" w:cs="Verdana"/>
          <w:sz w:val="22"/>
          <w:szCs w:val="22"/>
        </w:rPr>
        <w:t>explotación</w:t>
      </w:r>
      <w:r>
        <w:rPr>
          <w:rStyle w:val="CharacterStyle1"/>
          <w:rFonts w:ascii="Verdana" w:hAnsi="Verdana" w:cs="Verdana"/>
          <w:sz w:val="22"/>
          <w:szCs w:val="22"/>
        </w:rPr>
        <w:t xml:space="preserve"> del Servicio Especial Estable de Taxi en el </w:t>
      </w:r>
      <w:r w:rsidR="00BD74F6">
        <w:rPr>
          <w:rStyle w:val="CharacterStyle1"/>
          <w:rFonts w:ascii="Verdana" w:hAnsi="Verdana" w:cs="Verdana"/>
          <w:sz w:val="22"/>
          <w:szCs w:val="22"/>
        </w:rPr>
        <w:t>cantón</w:t>
      </w:r>
      <w:r>
        <w:rPr>
          <w:rStyle w:val="CharacterStyle1"/>
          <w:rFonts w:ascii="Verdana" w:hAnsi="Verdana" w:cs="Verdana"/>
          <w:sz w:val="22"/>
          <w:szCs w:val="22"/>
        </w:rPr>
        <w:t xml:space="preserve"> de referencia, </w:t>
      </w:r>
      <w:r w:rsidR="00BD74F6">
        <w:rPr>
          <w:rStyle w:val="CharacterStyle1"/>
          <w:rFonts w:ascii="Verdana" w:hAnsi="Verdana" w:cs="Verdana"/>
          <w:sz w:val="22"/>
          <w:szCs w:val="22"/>
        </w:rPr>
        <w:t>según</w:t>
      </w:r>
      <w:r>
        <w:rPr>
          <w:rStyle w:val="CharacterStyle1"/>
          <w:rFonts w:ascii="Verdana" w:hAnsi="Verdana" w:cs="Verdana"/>
          <w:sz w:val="22"/>
          <w:szCs w:val="22"/>
        </w:rPr>
        <w:t xml:space="preserve"> se comprueba a folio 54 del expediente administrativo.</w:t>
      </w:r>
    </w:p>
    <w:p w:rsidR="00D01522" w:rsidRDefault="00D01522">
      <w:pPr>
        <w:pStyle w:val="Style1"/>
        <w:kinsoku w:val="0"/>
        <w:overflowPunct w:val="0"/>
        <w:autoSpaceDE/>
        <w:autoSpaceDN/>
        <w:adjustRightInd/>
        <w:spacing w:before="259" w:line="280" w:lineRule="exact"/>
        <w:jc w:val="both"/>
        <w:textAlignment w:val="baseline"/>
        <w:rPr>
          <w:rStyle w:val="CharacterStyle1"/>
          <w:rFonts w:ascii="Verdana" w:hAnsi="Verdana" w:cs="Verdana"/>
          <w:spacing w:val="6"/>
          <w:sz w:val="22"/>
          <w:szCs w:val="22"/>
        </w:rPr>
      </w:pPr>
      <w:r>
        <w:rPr>
          <w:rStyle w:val="CharacterStyle1"/>
          <w:rFonts w:ascii="Verdana" w:hAnsi="Verdana" w:cs="Verdana"/>
          <w:spacing w:val="6"/>
          <w:sz w:val="22"/>
          <w:szCs w:val="22"/>
        </w:rPr>
        <w:t xml:space="preserve">Al analizar las piezas del expediente, podemos determinar que los recurrentes en su recurso, manifiestan que los actos administrativos violentan el principio de Legalidad ya que contradicen lo dispuesto por la Ley 8955, en cuanto a que no se autoricen </w:t>
      </w:r>
      <w:r w:rsidR="006A50ED">
        <w:rPr>
          <w:rStyle w:val="CharacterStyle1"/>
          <w:rFonts w:ascii="Verdana" w:hAnsi="Verdana" w:cs="Verdana"/>
          <w:spacing w:val="6"/>
          <w:sz w:val="22"/>
          <w:szCs w:val="22"/>
        </w:rPr>
        <w:t>más</w:t>
      </w:r>
      <w:r>
        <w:rPr>
          <w:rStyle w:val="CharacterStyle1"/>
          <w:rFonts w:ascii="Verdana" w:hAnsi="Verdana" w:cs="Verdana"/>
          <w:spacing w:val="6"/>
          <w:sz w:val="22"/>
          <w:szCs w:val="22"/>
        </w:rPr>
        <w:t xml:space="preserve"> de un 30% de Servicios Especiales Estable de Taxis, respecto de las concesiones de taxis autorizadas. Indica </w:t>
      </w:r>
      <w:r w:rsidR="006A50ED">
        <w:rPr>
          <w:rStyle w:val="CharacterStyle1"/>
          <w:rFonts w:ascii="Verdana" w:hAnsi="Verdana" w:cs="Verdana"/>
          <w:spacing w:val="6"/>
          <w:sz w:val="22"/>
          <w:szCs w:val="22"/>
        </w:rPr>
        <w:t>además</w:t>
      </w:r>
      <w:r>
        <w:rPr>
          <w:rStyle w:val="CharacterStyle1"/>
          <w:rFonts w:ascii="Verdana" w:hAnsi="Verdana" w:cs="Verdana"/>
          <w:spacing w:val="6"/>
          <w:sz w:val="22"/>
          <w:szCs w:val="22"/>
        </w:rPr>
        <w:t xml:space="preserve"> que al no indicar los acuerdos en </w:t>
      </w:r>
      <w:r w:rsidR="006A50ED">
        <w:rPr>
          <w:rStyle w:val="CharacterStyle1"/>
          <w:rFonts w:ascii="Verdana" w:hAnsi="Verdana" w:cs="Verdana"/>
          <w:spacing w:val="6"/>
          <w:sz w:val="22"/>
          <w:szCs w:val="22"/>
        </w:rPr>
        <w:t>qué</w:t>
      </w:r>
      <w:r>
        <w:rPr>
          <w:rStyle w:val="CharacterStyle1"/>
          <w:rFonts w:ascii="Verdana" w:hAnsi="Verdana" w:cs="Verdana"/>
          <w:spacing w:val="6"/>
          <w:sz w:val="22"/>
          <w:szCs w:val="22"/>
        </w:rPr>
        <w:t xml:space="preserve"> lugar se autorizan los permisos y dado que a la empresa </w:t>
      </w:r>
      <w:r>
        <w:rPr>
          <w:rStyle w:val="CharacterStyle1"/>
          <w:rFonts w:ascii="Verdana" w:hAnsi="Verdana" w:cs="Verdana"/>
          <w:b/>
          <w:bCs/>
          <w:spacing w:val="6"/>
          <w:sz w:val="22"/>
          <w:szCs w:val="22"/>
        </w:rPr>
        <w:t>A</w:t>
      </w:r>
      <w:r w:rsidR="006A50ED">
        <w:rPr>
          <w:rStyle w:val="CharacterStyle1"/>
          <w:rFonts w:ascii="Verdana" w:hAnsi="Verdana" w:cs="Verdana"/>
          <w:b/>
          <w:bCs/>
          <w:spacing w:val="6"/>
          <w:sz w:val="22"/>
          <w:szCs w:val="22"/>
        </w:rPr>
        <w:t>.P.A.S.A.</w:t>
      </w:r>
      <w:r w:rsidR="009D32F0">
        <w:rPr>
          <w:rStyle w:val="CharacterStyle1"/>
          <w:rFonts w:ascii="Verdana" w:hAnsi="Verdana" w:cs="Verdana"/>
          <w:b/>
          <w:bCs/>
          <w:spacing w:val="6"/>
          <w:sz w:val="22"/>
          <w:szCs w:val="22"/>
        </w:rPr>
        <w:t>,</w:t>
      </w:r>
      <w:r>
        <w:rPr>
          <w:rStyle w:val="CharacterStyle1"/>
          <w:rFonts w:ascii="Verdana" w:hAnsi="Verdana" w:cs="Verdana"/>
          <w:b/>
          <w:bCs/>
          <w:spacing w:val="6"/>
          <w:sz w:val="22"/>
          <w:szCs w:val="22"/>
        </w:rPr>
        <w:t xml:space="preserve"> </w:t>
      </w:r>
      <w:r>
        <w:rPr>
          <w:rStyle w:val="CharacterStyle1"/>
          <w:rFonts w:ascii="Verdana" w:hAnsi="Verdana" w:cs="Verdana"/>
          <w:spacing w:val="6"/>
          <w:sz w:val="22"/>
          <w:szCs w:val="22"/>
        </w:rPr>
        <w:t>se le autorizan 245 unidades y siendo que ha visto en el</w:t>
      </w:r>
    </w:p>
    <w:p w:rsidR="00D01522" w:rsidRDefault="00D01522">
      <w:pPr>
        <w:widowControl/>
        <w:kinsoku/>
        <w:overflowPunct/>
        <w:autoSpaceDE w:val="0"/>
        <w:autoSpaceDN w:val="0"/>
        <w:adjustRightInd w:val="0"/>
        <w:textAlignment w:val="auto"/>
        <w:sectPr w:rsidR="00D01522">
          <w:pgSz w:w="12120" w:h="15840"/>
          <w:pgMar w:top="1340" w:right="1972" w:bottom="253" w:left="2088" w:header="720" w:footer="720" w:gutter="0"/>
          <w:cols w:space="720"/>
          <w:noEndnote/>
        </w:sectPr>
      </w:pPr>
    </w:p>
    <w:p w:rsidR="00D01522" w:rsidRDefault="00263939">
      <w:pPr>
        <w:pStyle w:val="Style1"/>
        <w:kinsoku w:val="0"/>
        <w:overflowPunct w:val="0"/>
        <w:autoSpaceDE/>
        <w:autoSpaceDN/>
        <w:adjustRightInd/>
        <w:spacing w:before="10" w:line="279"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cantón</w:t>
      </w:r>
      <w:r w:rsidR="00D01522">
        <w:rPr>
          <w:rStyle w:val="CharacterStyle1"/>
          <w:rFonts w:ascii="Verdana" w:hAnsi="Verdana" w:cs="Verdana"/>
          <w:sz w:val="22"/>
          <w:szCs w:val="22"/>
        </w:rPr>
        <w:t xml:space="preserve"> </w:t>
      </w:r>
      <w:r w:rsidR="006A50ED">
        <w:rPr>
          <w:rStyle w:val="CharacterStyle1"/>
          <w:rFonts w:ascii="Verdana" w:hAnsi="Verdana" w:cs="Verdana"/>
          <w:sz w:val="22"/>
          <w:szCs w:val="22"/>
        </w:rPr>
        <w:t>vehículos</w:t>
      </w:r>
      <w:r w:rsidR="00D01522">
        <w:rPr>
          <w:rStyle w:val="CharacterStyle1"/>
          <w:rFonts w:ascii="Verdana" w:hAnsi="Verdana" w:cs="Verdana"/>
          <w:sz w:val="22"/>
          <w:szCs w:val="22"/>
        </w:rPr>
        <w:t xml:space="preserve"> de dicha empresa prestando el servicio, se violenta lo indicado por la Ley de marras y por ende el principio de Legalidad que impone que la </w:t>
      </w:r>
      <w:r w:rsidR="006A50ED">
        <w:rPr>
          <w:rStyle w:val="CharacterStyle1"/>
          <w:rFonts w:ascii="Verdana" w:hAnsi="Verdana" w:cs="Verdana"/>
          <w:sz w:val="22"/>
          <w:szCs w:val="22"/>
        </w:rPr>
        <w:t>actuación</w:t>
      </w:r>
      <w:r w:rsidR="00D01522">
        <w:rPr>
          <w:rStyle w:val="CharacterStyle1"/>
          <w:rFonts w:ascii="Verdana" w:hAnsi="Verdana" w:cs="Verdana"/>
          <w:sz w:val="22"/>
          <w:szCs w:val="22"/>
        </w:rPr>
        <w:t xml:space="preserve"> de los funcionarios </w:t>
      </w:r>
      <w:r w:rsidR="006A50ED">
        <w:rPr>
          <w:rStyle w:val="CharacterStyle1"/>
          <w:rFonts w:ascii="Verdana" w:hAnsi="Verdana" w:cs="Verdana"/>
          <w:sz w:val="22"/>
          <w:szCs w:val="22"/>
        </w:rPr>
        <w:t>públicos</w:t>
      </w:r>
      <w:r w:rsidR="00D01522">
        <w:rPr>
          <w:rStyle w:val="CharacterStyle1"/>
          <w:rFonts w:ascii="Verdana" w:hAnsi="Verdana" w:cs="Verdana"/>
          <w:sz w:val="22"/>
          <w:szCs w:val="22"/>
        </w:rPr>
        <w:t xml:space="preserve"> debe enmarcarse dentro de lo que </w:t>
      </w:r>
      <w:r w:rsidR="006A50ED">
        <w:rPr>
          <w:rStyle w:val="CharacterStyle1"/>
          <w:rFonts w:ascii="Verdana" w:hAnsi="Verdana" w:cs="Verdana"/>
          <w:sz w:val="22"/>
          <w:szCs w:val="22"/>
        </w:rPr>
        <w:t>esté</w:t>
      </w:r>
      <w:r w:rsidR="00D01522">
        <w:rPr>
          <w:rStyle w:val="CharacterStyle1"/>
          <w:rFonts w:ascii="Verdana" w:hAnsi="Verdana" w:cs="Verdana"/>
          <w:sz w:val="22"/>
          <w:szCs w:val="22"/>
        </w:rPr>
        <w:t xml:space="preserve"> autorizado por la Ley.</w:t>
      </w:r>
    </w:p>
    <w:p w:rsidR="00D01522" w:rsidRDefault="00D01522">
      <w:pPr>
        <w:pStyle w:val="Style1"/>
        <w:kinsoku w:val="0"/>
        <w:overflowPunct w:val="0"/>
        <w:autoSpaceDE/>
        <w:autoSpaceDN/>
        <w:adjustRightInd/>
        <w:spacing w:before="281" w:line="279"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El recurrente, </w:t>
      </w:r>
      <w:r w:rsidR="006A50ED">
        <w:rPr>
          <w:rStyle w:val="CharacterStyle1"/>
          <w:rFonts w:ascii="Verdana" w:hAnsi="Verdana" w:cs="Verdana"/>
          <w:sz w:val="22"/>
          <w:szCs w:val="22"/>
        </w:rPr>
        <w:t>además indica en su lí</w:t>
      </w:r>
      <w:r>
        <w:rPr>
          <w:rStyle w:val="CharacterStyle1"/>
          <w:rFonts w:ascii="Verdana" w:hAnsi="Verdana" w:cs="Verdana"/>
          <w:sz w:val="22"/>
          <w:szCs w:val="22"/>
        </w:rPr>
        <w:t>bel</w:t>
      </w:r>
      <w:r w:rsidR="006A50ED">
        <w:rPr>
          <w:rStyle w:val="CharacterStyle1"/>
          <w:rFonts w:ascii="Verdana" w:hAnsi="Verdana" w:cs="Verdana"/>
          <w:sz w:val="22"/>
          <w:szCs w:val="22"/>
        </w:rPr>
        <w:t>o</w:t>
      </w:r>
      <w:r>
        <w:rPr>
          <w:rStyle w:val="CharacterStyle1"/>
          <w:rFonts w:ascii="Verdana" w:hAnsi="Verdana" w:cs="Verdana"/>
          <w:sz w:val="22"/>
          <w:szCs w:val="22"/>
        </w:rPr>
        <w:t xml:space="preserve"> que el 30% de permisos autorizados en el </w:t>
      </w:r>
      <w:r w:rsidR="006A50ED">
        <w:rPr>
          <w:rStyle w:val="CharacterStyle1"/>
          <w:rFonts w:ascii="Verdana" w:hAnsi="Verdana" w:cs="Verdana"/>
          <w:sz w:val="22"/>
          <w:szCs w:val="22"/>
        </w:rPr>
        <w:t>cantón</w:t>
      </w:r>
      <w:r>
        <w:rPr>
          <w:rStyle w:val="CharacterStyle1"/>
          <w:rFonts w:ascii="Verdana" w:hAnsi="Verdana" w:cs="Verdana"/>
          <w:sz w:val="22"/>
          <w:szCs w:val="22"/>
        </w:rPr>
        <w:t xml:space="preserve"> de Abangares, no </w:t>
      </w:r>
      <w:r w:rsidR="006A50ED">
        <w:rPr>
          <w:rStyle w:val="CharacterStyle1"/>
          <w:rFonts w:ascii="Verdana" w:hAnsi="Verdana" w:cs="Verdana"/>
          <w:sz w:val="22"/>
          <w:szCs w:val="22"/>
        </w:rPr>
        <w:t>podría</w:t>
      </w:r>
      <w:r>
        <w:rPr>
          <w:rStyle w:val="CharacterStyle1"/>
          <w:rFonts w:ascii="Verdana" w:hAnsi="Verdana" w:cs="Verdana"/>
          <w:sz w:val="22"/>
          <w:szCs w:val="22"/>
        </w:rPr>
        <w:t xml:space="preserve"> superar el numero de 6, dada las concesiones autorizados en dicho </w:t>
      </w:r>
      <w:r w:rsidR="006A50ED">
        <w:rPr>
          <w:rStyle w:val="CharacterStyle1"/>
          <w:rFonts w:ascii="Verdana" w:hAnsi="Verdana" w:cs="Verdana"/>
          <w:sz w:val="22"/>
          <w:szCs w:val="22"/>
        </w:rPr>
        <w:t>cantón</w:t>
      </w:r>
      <w:r>
        <w:rPr>
          <w:rStyle w:val="CharacterStyle1"/>
          <w:rFonts w:ascii="Verdana" w:hAnsi="Verdana" w:cs="Verdana"/>
          <w:sz w:val="22"/>
          <w:szCs w:val="22"/>
        </w:rPr>
        <w:t>, las cuales no superan las 20.</w:t>
      </w:r>
    </w:p>
    <w:p w:rsidR="00D01522" w:rsidRDefault="00D01522">
      <w:pPr>
        <w:pStyle w:val="Style1"/>
        <w:kinsoku w:val="0"/>
        <w:overflowPunct w:val="0"/>
        <w:autoSpaceDE/>
        <w:autoSpaceDN/>
        <w:adjustRightInd/>
        <w:spacing w:before="550" w:line="279" w:lineRule="exact"/>
        <w:jc w:val="both"/>
        <w:textAlignment w:val="baseline"/>
        <w:rPr>
          <w:rStyle w:val="CharacterStyle1"/>
          <w:rFonts w:ascii="Verdana" w:hAnsi="Verdana" w:cs="Verdana"/>
          <w:spacing w:val="3"/>
          <w:sz w:val="22"/>
          <w:szCs w:val="22"/>
        </w:rPr>
      </w:pPr>
      <w:r>
        <w:rPr>
          <w:rStyle w:val="CharacterStyle1"/>
          <w:rFonts w:ascii="Verdana" w:hAnsi="Verdana" w:cs="Verdana"/>
          <w:spacing w:val="3"/>
          <w:sz w:val="22"/>
          <w:szCs w:val="22"/>
        </w:rPr>
        <w:t xml:space="preserve">Como se puede verificar en las piezas del expediente, a folio 49, el Departamento de </w:t>
      </w:r>
      <w:r w:rsidR="006A50ED">
        <w:rPr>
          <w:rStyle w:val="CharacterStyle1"/>
          <w:rFonts w:ascii="Verdana" w:hAnsi="Verdana" w:cs="Verdana"/>
          <w:spacing w:val="3"/>
          <w:sz w:val="22"/>
          <w:szCs w:val="22"/>
        </w:rPr>
        <w:t>Administración</w:t>
      </w:r>
      <w:r>
        <w:rPr>
          <w:rStyle w:val="CharacterStyle1"/>
          <w:rFonts w:ascii="Verdana" w:hAnsi="Verdana" w:cs="Verdana"/>
          <w:spacing w:val="3"/>
          <w:sz w:val="22"/>
          <w:szCs w:val="22"/>
        </w:rPr>
        <w:t xml:space="preserve"> de Concesiones y Permisos de Taxis, indica a este despacho que en el </w:t>
      </w:r>
      <w:r w:rsidR="006A50ED">
        <w:rPr>
          <w:rStyle w:val="CharacterStyle1"/>
          <w:rFonts w:ascii="Verdana" w:hAnsi="Verdana" w:cs="Verdana"/>
          <w:spacing w:val="3"/>
          <w:sz w:val="22"/>
          <w:szCs w:val="22"/>
        </w:rPr>
        <w:t>cantón</w:t>
      </w:r>
      <w:r>
        <w:rPr>
          <w:rStyle w:val="CharacterStyle1"/>
          <w:rFonts w:ascii="Verdana" w:hAnsi="Verdana" w:cs="Verdana"/>
          <w:spacing w:val="3"/>
          <w:sz w:val="22"/>
          <w:szCs w:val="22"/>
        </w:rPr>
        <w:t xml:space="preserve"> de Abangares </w:t>
      </w:r>
      <w:r w:rsidR="006A50ED">
        <w:rPr>
          <w:rStyle w:val="CharacterStyle1"/>
          <w:rFonts w:ascii="Verdana" w:hAnsi="Verdana" w:cs="Verdana"/>
          <w:spacing w:val="3"/>
          <w:sz w:val="22"/>
          <w:szCs w:val="22"/>
        </w:rPr>
        <w:t>están</w:t>
      </w:r>
      <w:r>
        <w:rPr>
          <w:rStyle w:val="CharacterStyle1"/>
          <w:rFonts w:ascii="Verdana" w:hAnsi="Verdana" w:cs="Verdana"/>
          <w:spacing w:val="3"/>
          <w:sz w:val="22"/>
          <w:szCs w:val="22"/>
        </w:rPr>
        <w:t xml:space="preserve"> autorizados 19 concesiones de Taxi, 18 en el Distrito de las Juntas y 1 en el Distrito de Colorado. </w:t>
      </w:r>
      <w:r w:rsidR="006A50ED">
        <w:rPr>
          <w:rStyle w:val="CharacterStyle1"/>
          <w:rFonts w:ascii="Verdana" w:hAnsi="Verdana" w:cs="Verdana"/>
          <w:spacing w:val="3"/>
          <w:sz w:val="22"/>
          <w:szCs w:val="22"/>
        </w:rPr>
        <w:t>Así</w:t>
      </w:r>
      <w:r>
        <w:rPr>
          <w:rStyle w:val="CharacterStyle1"/>
          <w:rFonts w:ascii="Verdana" w:hAnsi="Verdana" w:cs="Verdana"/>
          <w:spacing w:val="3"/>
          <w:sz w:val="22"/>
          <w:szCs w:val="22"/>
        </w:rPr>
        <w:t xml:space="preserve"> mismo, a folio 38 del expediente la oficina de Plataforma de Servicios del CTP, indica que para el </w:t>
      </w:r>
      <w:r w:rsidR="006A50ED">
        <w:rPr>
          <w:rStyle w:val="CharacterStyle1"/>
          <w:rFonts w:ascii="Verdana" w:hAnsi="Verdana" w:cs="Verdana"/>
          <w:spacing w:val="3"/>
          <w:sz w:val="22"/>
          <w:szCs w:val="22"/>
        </w:rPr>
        <w:t>Cantón</w:t>
      </w:r>
      <w:r>
        <w:rPr>
          <w:rStyle w:val="CharacterStyle1"/>
          <w:rFonts w:ascii="Verdana" w:hAnsi="Verdana" w:cs="Verdana"/>
          <w:spacing w:val="3"/>
          <w:sz w:val="22"/>
          <w:szCs w:val="22"/>
        </w:rPr>
        <w:t xml:space="preserve"> de Abangares </w:t>
      </w:r>
      <w:r w:rsidR="006A50ED">
        <w:rPr>
          <w:rStyle w:val="CharacterStyle1"/>
          <w:rFonts w:ascii="Verdana" w:hAnsi="Verdana" w:cs="Verdana"/>
          <w:spacing w:val="3"/>
          <w:sz w:val="22"/>
          <w:szCs w:val="22"/>
        </w:rPr>
        <w:t>están</w:t>
      </w:r>
      <w:r>
        <w:rPr>
          <w:rStyle w:val="CharacterStyle1"/>
          <w:rFonts w:ascii="Verdana" w:hAnsi="Verdana" w:cs="Verdana"/>
          <w:spacing w:val="3"/>
          <w:sz w:val="22"/>
          <w:szCs w:val="22"/>
        </w:rPr>
        <w:t xml:space="preserve"> autorizados 4 permisos de Servicio Especial Estable de Taxi, no obstante como se comprueba en folio 54 del expediente a la empresa </w:t>
      </w:r>
      <w:r>
        <w:rPr>
          <w:rStyle w:val="CharacterStyle1"/>
          <w:rFonts w:ascii="Verdana" w:hAnsi="Verdana" w:cs="Verdana"/>
          <w:b/>
          <w:bCs/>
          <w:spacing w:val="3"/>
          <w:sz w:val="22"/>
          <w:szCs w:val="22"/>
        </w:rPr>
        <w:t>A</w:t>
      </w:r>
      <w:r w:rsidR="006A50ED">
        <w:rPr>
          <w:rStyle w:val="CharacterStyle1"/>
          <w:rFonts w:ascii="Verdana" w:hAnsi="Verdana" w:cs="Verdana"/>
          <w:b/>
          <w:bCs/>
          <w:spacing w:val="3"/>
          <w:sz w:val="22"/>
          <w:szCs w:val="22"/>
        </w:rPr>
        <w:t>.P.A.S.A.</w:t>
      </w:r>
      <w:r>
        <w:rPr>
          <w:rStyle w:val="CharacterStyle1"/>
          <w:rFonts w:ascii="Verdana" w:hAnsi="Verdana" w:cs="Verdana"/>
          <w:b/>
          <w:bCs/>
          <w:spacing w:val="3"/>
          <w:sz w:val="22"/>
          <w:szCs w:val="22"/>
        </w:rPr>
        <w:t xml:space="preserve">, </w:t>
      </w:r>
      <w:r w:rsidR="006A50ED">
        <w:rPr>
          <w:rStyle w:val="CharacterStyle1"/>
          <w:rFonts w:ascii="Verdana" w:hAnsi="Verdana" w:cs="Verdana"/>
          <w:spacing w:val="3"/>
          <w:sz w:val="22"/>
          <w:szCs w:val="22"/>
        </w:rPr>
        <w:t>también</w:t>
      </w:r>
      <w:r>
        <w:rPr>
          <w:rStyle w:val="CharacterStyle1"/>
          <w:rFonts w:ascii="Verdana" w:hAnsi="Verdana" w:cs="Verdana"/>
          <w:spacing w:val="3"/>
          <w:sz w:val="22"/>
          <w:szCs w:val="22"/>
        </w:rPr>
        <w:t xml:space="preserve"> se le autorizaron 2 permisos en dicho </w:t>
      </w:r>
      <w:r w:rsidR="006A50ED">
        <w:rPr>
          <w:rStyle w:val="CharacterStyle1"/>
          <w:rFonts w:ascii="Verdana" w:hAnsi="Verdana" w:cs="Verdana"/>
          <w:spacing w:val="3"/>
          <w:sz w:val="22"/>
          <w:szCs w:val="22"/>
        </w:rPr>
        <w:t>cantón</w:t>
      </w:r>
      <w:r>
        <w:rPr>
          <w:rStyle w:val="CharacterStyle1"/>
          <w:rFonts w:ascii="Verdana" w:hAnsi="Verdana" w:cs="Verdana"/>
          <w:spacing w:val="3"/>
          <w:sz w:val="22"/>
          <w:szCs w:val="22"/>
        </w:rPr>
        <w:t>, para un total de 6 permisos de SEETAXI en Abangares en la provincia de Guanacaste.</w:t>
      </w:r>
    </w:p>
    <w:p w:rsidR="00D01522" w:rsidRDefault="00D01522">
      <w:pPr>
        <w:pStyle w:val="Style1"/>
        <w:kinsoku w:val="0"/>
        <w:overflowPunct w:val="0"/>
        <w:autoSpaceDE/>
        <w:autoSpaceDN/>
        <w:adjustRightInd/>
        <w:spacing w:before="302" w:line="278" w:lineRule="exact"/>
        <w:jc w:val="both"/>
        <w:textAlignment w:val="baseline"/>
        <w:rPr>
          <w:rStyle w:val="CharacterStyle1"/>
          <w:rFonts w:ascii="Verdana" w:hAnsi="Verdana" w:cs="Verdana"/>
          <w:spacing w:val="4"/>
          <w:sz w:val="22"/>
          <w:szCs w:val="22"/>
        </w:rPr>
      </w:pPr>
      <w:r>
        <w:rPr>
          <w:rStyle w:val="CharacterStyle1"/>
          <w:rFonts w:ascii="Verdana" w:hAnsi="Verdana" w:cs="Verdana"/>
          <w:spacing w:val="4"/>
          <w:sz w:val="22"/>
          <w:szCs w:val="22"/>
        </w:rPr>
        <w:t xml:space="preserve">Como se puede apreciar sumando los permisos de SEETAXI que se autorizan entre los dos actos impugnados por los recurrentes </w:t>
      </w:r>
      <w:r>
        <w:rPr>
          <w:rStyle w:val="CharacterStyle1"/>
          <w:rFonts w:ascii="Verdana" w:hAnsi="Verdana" w:cs="Verdana"/>
          <w:b/>
          <w:bCs/>
          <w:spacing w:val="4"/>
          <w:sz w:val="22"/>
          <w:szCs w:val="22"/>
        </w:rPr>
        <w:t xml:space="preserve">acuerdos 2.2.20 de la </w:t>
      </w:r>
      <w:r w:rsidR="006A50ED">
        <w:rPr>
          <w:rStyle w:val="CharacterStyle1"/>
          <w:rFonts w:ascii="Verdana" w:hAnsi="Verdana" w:cs="Verdana"/>
          <w:b/>
          <w:bCs/>
          <w:spacing w:val="4"/>
          <w:sz w:val="22"/>
          <w:szCs w:val="22"/>
        </w:rPr>
        <w:t>Sesión</w:t>
      </w:r>
      <w:r>
        <w:rPr>
          <w:rStyle w:val="CharacterStyle1"/>
          <w:rFonts w:ascii="Verdana" w:hAnsi="Verdana" w:cs="Verdana"/>
          <w:b/>
          <w:bCs/>
          <w:spacing w:val="4"/>
          <w:sz w:val="22"/>
          <w:szCs w:val="22"/>
        </w:rPr>
        <w:t xml:space="preserve"> Extraordinaria 02-2012 del Lunes 16 de abril de 2012 y 5.1.1 de la </w:t>
      </w:r>
      <w:r w:rsidR="006A50ED">
        <w:rPr>
          <w:rStyle w:val="CharacterStyle1"/>
          <w:rFonts w:ascii="Verdana" w:hAnsi="Verdana" w:cs="Verdana"/>
          <w:b/>
          <w:bCs/>
          <w:spacing w:val="4"/>
          <w:sz w:val="22"/>
          <w:szCs w:val="22"/>
        </w:rPr>
        <w:t>Sesión</w:t>
      </w:r>
      <w:r>
        <w:rPr>
          <w:rStyle w:val="CharacterStyle1"/>
          <w:rFonts w:ascii="Verdana" w:hAnsi="Verdana" w:cs="Verdana"/>
          <w:b/>
          <w:bCs/>
          <w:spacing w:val="4"/>
          <w:sz w:val="22"/>
          <w:szCs w:val="22"/>
        </w:rPr>
        <w:t xml:space="preserve"> Ordinaria 34-2012 de 7 de junio de 2012, </w:t>
      </w:r>
      <w:r>
        <w:rPr>
          <w:rStyle w:val="CharacterStyle1"/>
          <w:rFonts w:ascii="Verdana" w:hAnsi="Verdana" w:cs="Verdana"/>
          <w:spacing w:val="4"/>
          <w:sz w:val="22"/>
          <w:szCs w:val="22"/>
        </w:rPr>
        <w:t xml:space="preserve">el </w:t>
      </w:r>
      <w:r w:rsidR="006A50ED">
        <w:rPr>
          <w:rStyle w:val="CharacterStyle1"/>
          <w:rFonts w:ascii="Verdana" w:hAnsi="Verdana" w:cs="Verdana"/>
          <w:spacing w:val="4"/>
          <w:sz w:val="22"/>
          <w:szCs w:val="22"/>
        </w:rPr>
        <w:t>número</w:t>
      </w:r>
      <w:r>
        <w:rPr>
          <w:rStyle w:val="CharacterStyle1"/>
          <w:rFonts w:ascii="Verdana" w:hAnsi="Verdana" w:cs="Verdana"/>
          <w:spacing w:val="4"/>
          <w:sz w:val="22"/>
          <w:szCs w:val="22"/>
        </w:rPr>
        <w:t xml:space="preserve"> de permisos que </w:t>
      </w:r>
      <w:r w:rsidR="006A50ED">
        <w:rPr>
          <w:rStyle w:val="CharacterStyle1"/>
          <w:rFonts w:ascii="Verdana" w:hAnsi="Verdana" w:cs="Verdana"/>
          <w:spacing w:val="4"/>
          <w:sz w:val="22"/>
          <w:szCs w:val="22"/>
        </w:rPr>
        <w:t>están autorizados en Abangares para l</w:t>
      </w:r>
      <w:r>
        <w:rPr>
          <w:rStyle w:val="CharacterStyle1"/>
          <w:rFonts w:ascii="Verdana" w:hAnsi="Verdana" w:cs="Verdana"/>
          <w:spacing w:val="4"/>
          <w:sz w:val="22"/>
          <w:szCs w:val="22"/>
        </w:rPr>
        <w:t xml:space="preserve">a </w:t>
      </w:r>
      <w:r w:rsidR="006A50ED">
        <w:rPr>
          <w:rStyle w:val="CharacterStyle1"/>
          <w:rFonts w:ascii="Verdana" w:hAnsi="Verdana" w:cs="Verdana"/>
          <w:spacing w:val="4"/>
          <w:sz w:val="22"/>
          <w:szCs w:val="22"/>
        </w:rPr>
        <w:t>explotación</w:t>
      </w:r>
      <w:r>
        <w:rPr>
          <w:rStyle w:val="CharacterStyle1"/>
          <w:rFonts w:ascii="Verdana" w:hAnsi="Verdana" w:cs="Verdana"/>
          <w:spacing w:val="4"/>
          <w:sz w:val="22"/>
          <w:szCs w:val="22"/>
        </w:rPr>
        <w:t xml:space="preserve"> de Servicio Especial Estable de Taxi, es de 6 y las concesiones de taxi otorgadas en dicho </w:t>
      </w:r>
      <w:r w:rsidR="006A50ED">
        <w:rPr>
          <w:rStyle w:val="CharacterStyle1"/>
          <w:rFonts w:ascii="Verdana" w:hAnsi="Verdana" w:cs="Verdana"/>
          <w:spacing w:val="4"/>
          <w:sz w:val="22"/>
          <w:szCs w:val="22"/>
        </w:rPr>
        <w:t>cantón</w:t>
      </w:r>
      <w:r>
        <w:rPr>
          <w:rStyle w:val="CharacterStyle1"/>
          <w:rFonts w:ascii="Verdana" w:hAnsi="Verdana" w:cs="Verdana"/>
          <w:spacing w:val="4"/>
          <w:sz w:val="22"/>
          <w:szCs w:val="22"/>
        </w:rPr>
        <w:t xml:space="preserve"> es de 19, </w:t>
      </w:r>
      <w:r w:rsidR="006A50ED">
        <w:rPr>
          <w:rStyle w:val="CharacterStyle1"/>
          <w:rFonts w:ascii="Verdana" w:hAnsi="Verdana" w:cs="Verdana"/>
          <w:spacing w:val="4"/>
          <w:sz w:val="22"/>
          <w:szCs w:val="22"/>
        </w:rPr>
        <w:t>así las cosas l</w:t>
      </w:r>
      <w:r>
        <w:rPr>
          <w:rStyle w:val="CharacterStyle1"/>
          <w:rFonts w:ascii="Verdana" w:hAnsi="Verdana" w:cs="Verdana"/>
          <w:spacing w:val="4"/>
          <w:sz w:val="22"/>
          <w:szCs w:val="22"/>
        </w:rPr>
        <w:t xml:space="preserve">a </w:t>
      </w:r>
      <w:r w:rsidR="006A50ED">
        <w:rPr>
          <w:rStyle w:val="CharacterStyle1"/>
          <w:rFonts w:ascii="Verdana" w:hAnsi="Verdana" w:cs="Verdana"/>
          <w:spacing w:val="4"/>
          <w:sz w:val="22"/>
          <w:szCs w:val="22"/>
        </w:rPr>
        <w:t>proporción</w:t>
      </w:r>
      <w:r>
        <w:rPr>
          <w:rStyle w:val="CharacterStyle1"/>
          <w:rFonts w:ascii="Verdana" w:hAnsi="Verdana" w:cs="Verdana"/>
          <w:spacing w:val="4"/>
          <w:sz w:val="22"/>
          <w:szCs w:val="22"/>
        </w:rPr>
        <w:t xml:space="preserve"> entre unos y otros no supera el porcentaje que los recurrentes demandan en los </w:t>
      </w:r>
      <w:r w:rsidR="006A50ED">
        <w:rPr>
          <w:rStyle w:val="CharacterStyle1"/>
          <w:rFonts w:ascii="Verdana" w:hAnsi="Verdana" w:cs="Verdana"/>
          <w:spacing w:val="4"/>
          <w:sz w:val="22"/>
          <w:szCs w:val="22"/>
        </w:rPr>
        <w:t>términos</w:t>
      </w:r>
      <w:r>
        <w:rPr>
          <w:rStyle w:val="CharacterStyle1"/>
          <w:rFonts w:ascii="Verdana" w:hAnsi="Verdana" w:cs="Verdana"/>
          <w:spacing w:val="4"/>
          <w:sz w:val="22"/>
          <w:szCs w:val="22"/>
        </w:rPr>
        <w:t xml:space="preserve"> de la Ley 8955 y </w:t>
      </w:r>
      <w:r w:rsidR="006A50ED">
        <w:rPr>
          <w:rStyle w:val="CharacterStyle1"/>
          <w:rFonts w:ascii="Verdana" w:hAnsi="Verdana" w:cs="Verdana"/>
          <w:spacing w:val="4"/>
          <w:sz w:val="22"/>
          <w:szCs w:val="22"/>
        </w:rPr>
        <w:t>más</w:t>
      </w:r>
      <w:r>
        <w:rPr>
          <w:rStyle w:val="CharacterStyle1"/>
          <w:rFonts w:ascii="Verdana" w:hAnsi="Verdana" w:cs="Verdana"/>
          <w:spacing w:val="4"/>
          <w:sz w:val="22"/>
          <w:szCs w:val="22"/>
        </w:rPr>
        <w:t xml:space="preserve"> bien el numero de SEETAXI no </w:t>
      </w:r>
      <w:r w:rsidR="006A50ED">
        <w:rPr>
          <w:rStyle w:val="CharacterStyle1"/>
          <w:rFonts w:ascii="Verdana" w:hAnsi="Verdana" w:cs="Verdana"/>
          <w:spacing w:val="4"/>
          <w:sz w:val="22"/>
          <w:szCs w:val="22"/>
        </w:rPr>
        <w:t>excedió</w:t>
      </w:r>
      <w:r>
        <w:rPr>
          <w:rStyle w:val="CharacterStyle1"/>
          <w:rFonts w:ascii="Verdana" w:hAnsi="Verdana" w:cs="Verdana"/>
          <w:spacing w:val="4"/>
          <w:sz w:val="22"/>
          <w:szCs w:val="22"/>
        </w:rPr>
        <w:t xml:space="preserve"> los 6, lo cual dicho por los mismos recurrentes seria el numero </w:t>
      </w:r>
      <w:r w:rsidR="006A50ED">
        <w:rPr>
          <w:rStyle w:val="CharacterStyle1"/>
          <w:rFonts w:ascii="Verdana" w:hAnsi="Verdana" w:cs="Verdana"/>
          <w:spacing w:val="4"/>
          <w:sz w:val="22"/>
          <w:szCs w:val="22"/>
        </w:rPr>
        <w:t>máxima</w:t>
      </w:r>
      <w:r>
        <w:rPr>
          <w:rStyle w:val="CharacterStyle1"/>
          <w:rFonts w:ascii="Verdana" w:hAnsi="Verdana" w:cs="Verdana"/>
          <w:spacing w:val="4"/>
          <w:sz w:val="22"/>
          <w:szCs w:val="22"/>
        </w:rPr>
        <w:t xml:space="preserve"> al que se </w:t>
      </w:r>
      <w:r w:rsidR="006A50ED">
        <w:rPr>
          <w:rStyle w:val="CharacterStyle1"/>
          <w:rFonts w:ascii="Verdana" w:hAnsi="Verdana" w:cs="Verdana"/>
          <w:spacing w:val="4"/>
          <w:sz w:val="22"/>
          <w:szCs w:val="22"/>
        </w:rPr>
        <w:t>podría</w:t>
      </w:r>
      <w:r>
        <w:rPr>
          <w:rStyle w:val="CharacterStyle1"/>
          <w:rFonts w:ascii="Verdana" w:hAnsi="Verdana" w:cs="Verdana"/>
          <w:spacing w:val="4"/>
          <w:sz w:val="22"/>
          <w:szCs w:val="22"/>
        </w:rPr>
        <w:t xml:space="preserve"> </w:t>
      </w:r>
      <w:r w:rsidR="006A50ED">
        <w:rPr>
          <w:rStyle w:val="CharacterStyle1"/>
          <w:rFonts w:ascii="Verdana" w:hAnsi="Verdana" w:cs="Verdana"/>
          <w:spacing w:val="4"/>
          <w:sz w:val="22"/>
          <w:szCs w:val="22"/>
        </w:rPr>
        <w:t>l</w:t>
      </w:r>
      <w:r>
        <w:rPr>
          <w:rStyle w:val="CharacterStyle1"/>
          <w:rFonts w:ascii="Verdana" w:hAnsi="Verdana" w:cs="Verdana"/>
          <w:spacing w:val="4"/>
          <w:sz w:val="22"/>
          <w:szCs w:val="22"/>
        </w:rPr>
        <w:t>legar.</w:t>
      </w:r>
    </w:p>
    <w:p w:rsidR="00D01522" w:rsidRDefault="00D01522">
      <w:pPr>
        <w:pStyle w:val="Style1"/>
        <w:kinsoku w:val="0"/>
        <w:overflowPunct w:val="0"/>
        <w:autoSpaceDE/>
        <w:autoSpaceDN/>
        <w:adjustRightInd/>
        <w:spacing w:before="265" w:line="279"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De acuerdo con lo anterior, no existe can la </w:t>
      </w:r>
      <w:r w:rsidR="006A50ED">
        <w:rPr>
          <w:rStyle w:val="CharacterStyle1"/>
          <w:rFonts w:ascii="Verdana" w:hAnsi="Verdana" w:cs="Verdana"/>
          <w:sz w:val="22"/>
          <w:szCs w:val="22"/>
        </w:rPr>
        <w:t>adopción</w:t>
      </w:r>
      <w:r>
        <w:rPr>
          <w:rStyle w:val="CharacterStyle1"/>
          <w:rFonts w:ascii="Verdana" w:hAnsi="Verdana" w:cs="Verdana"/>
          <w:sz w:val="22"/>
          <w:szCs w:val="22"/>
        </w:rPr>
        <w:t xml:space="preserve"> de los acuerdos impugnados, d</w:t>
      </w:r>
      <w:r w:rsidR="006A50ED">
        <w:rPr>
          <w:rStyle w:val="CharacterStyle1"/>
          <w:rFonts w:ascii="Verdana" w:hAnsi="Verdana" w:cs="Verdana"/>
          <w:sz w:val="22"/>
          <w:szCs w:val="22"/>
        </w:rPr>
        <w:t>año</w:t>
      </w:r>
      <w:r>
        <w:rPr>
          <w:rStyle w:val="CharacterStyle1"/>
          <w:rFonts w:ascii="Verdana" w:hAnsi="Verdana" w:cs="Verdana"/>
          <w:sz w:val="22"/>
          <w:szCs w:val="22"/>
        </w:rPr>
        <w:t xml:space="preserve"> alguno a los intereses </w:t>
      </w:r>
      <w:r w:rsidR="006A50ED">
        <w:rPr>
          <w:rStyle w:val="CharacterStyle1"/>
          <w:rFonts w:ascii="Verdana" w:hAnsi="Verdana" w:cs="Verdana"/>
          <w:sz w:val="22"/>
          <w:szCs w:val="22"/>
        </w:rPr>
        <w:t>legítimos</w:t>
      </w:r>
      <w:r>
        <w:rPr>
          <w:rStyle w:val="CharacterStyle1"/>
          <w:rFonts w:ascii="Verdana" w:hAnsi="Verdana" w:cs="Verdana"/>
          <w:sz w:val="22"/>
          <w:szCs w:val="22"/>
        </w:rPr>
        <w:t xml:space="preserve"> o derechos subjetivos de los recurrentes ni demuestran estos contar con el poder necesario para accionar en nombre de quien dicen hacerlo, por lo que no encuentra este Tribunal que le asista </w:t>
      </w:r>
      <w:r w:rsidR="006A50ED">
        <w:rPr>
          <w:rStyle w:val="CharacterStyle1"/>
          <w:rFonts w:ascii="Verdana" w:hAnsi="Verdana" w:cs="Verdana"/>
          <w:sz w:val="22"/>
          <w:szCs w:val="22"/>
        </w:rPr>
        <w:t>Legitimación</w:t>
      </w:r>
      <w:r>
        <w:rPr>
          <w:rStyle w:val="CharacterStyle1"/>
          <w:rFonts w:ascii="Verdana" w:hAnsi="Verdana" w:cs="Verdana"/>
          <w:sz w:val="22"/>
          <w:szCs w:val="22"/>
        </w:rPr>
        <w:t xml:space="preserve"> alguna a los recurrentes para impugnar los acuerdos de trato.</w:t>
      </w:r>
    </w:p>
    <w:p w:rsidR="00D01522" w:rsidRDefault="00D01522">
      <w:pPr>
        <w:widowControl/>
        <w:kinsoku/>
        <w:overflowPunct/>
        <w:autoSpaceDE w:val="0"/>
        <w:autoSpaceDN w:val="0"/>
        <w:adjustRightInd w:val="0"/>
        <w:textAlignment w:val="auto"/>
        <w:sectPr w:rsidR="00D01522">
          <w:pgSz w:w="12120" w:h="15840"/>
          <w:pgMar w:top="1360" w:right="1979" w:bottom="239" w:left="2081" w:header="720" w:footer="720" w:gutter="0"/>
          <w:cols w:space="720"/>
          <w:noEndnote/>
        </w:sectPr>
      </w:pPr>
    </w:p>
    <w:p w:rsidR="00D01522" w:rsidRDefault="00D01522">
      <w:pPr>
        <w:pStyle w:val="Style1"/>
        <w:kinsoku w:val="0"/>
        <w:overflowPunct w:val="0"/>
        <w:autoSpaceDE/>
        <w:autoSpaceDN/>
        <w:adjustRightInd/>
        <w:spacing w:before="12" w:line="284"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El </w:t>
      </w:r>
      <w:r w:rsidR="006A50ED">
        <w:rPr>
          <w:rStyle w:val="CharacterStyle1"/>
          <w:rFonts w:ascii="Verdana" w:hAnsi="Verdana" w:cs="Verdana"/>
          <w:sz w:val="22"/>
          <w:szCs w:val="22"/>
        </w:rPr>
        <w:t>artículo</w:t>
      </w:r>
      <w:r>
        <w:rPr>
          <w:rStyle w:val="CharacterStyle1"/>
          <w:rFonts w:ascii="Verdana" w:hAnsi="Verdana" w:cs="Verdana"/>
          <w:sz w:val="22"/>
          <w:szCs w:val="22"/>
        </w:rPr>
        <w:t xml:space="preserve"> 275 de </w:t>
      </w:r>
      <w:r w:rsidR="006A50ED">
        <w:rPr>
          <w:rStyle w:val="CharacterStyle1"/>
          <w:rFonts w:ascii="Verdana" w:hAnsi="Verdana" w:cs="Verdana"/>
          <w:sz w:val="22"/>
          <w:szCs w:val="22"/>
        </w:rPr>
        <w:t>l</w:t>
      </w:r>
      <w:r>
        <w:rPr>
          <w:rStyle w:val="CharacterStyle1"/>
          <w:rFonts w:ascii="Verdana" w:hAnsi="Verdana" w:cs="Verdana"/>
          <w:sz w:val="22"/>
          <w:szCs w:val="22"/>
        </w:rPr>
        <w:t xml:space="preserve">a Ley General de </w:t>
      </w:r>
      <w:r w:rsidR="006A50ED">
        <w:rPr>
          <w:rStyle w:val="CharacterStyle1"/>
          <w:rFonts w:ascii="Verdana" w:hAnsi="Verdana" w:cs="Verdana"/>
          <w:sz w:val="22"/>
          <w:szCs w:val="22"/>
        </w:rPr>
        <w:t>l</w:t>
      </w:r>
      <w:r>
        <w:rPr>
          <w:rStyle w:val="CharacterStyle1"/>
          <w:rFonts w:ascii="Verdana" w:hAnsi="Verdana" w:cs="Verdana"/>
          <w:sz w:val="22"/>
          <w:szCs w:val="22"/>
        </w:rPr>
        <w:t xml:space="preserve">a </w:t>
      </w:r>
      <w:r w:rsidR="006A50ED">
        <w:rPr>
          <w:rStyle w:val="CharacterStyle1"/>
          <w:rFonts w:ascii="Verdana" w:hAnsi="Verdana" w:cs="Verdana"/>
          <w:sz w:val="22"/>
          <w:szCs w:val="22"/>
        </w:rPr>
        <w:t>Administración</w:t>
      </w:r>
      <w:r>
        <w:rPr>
          <w:rStyle w:val="CharacterStyle1"/>
          <w:rFonts w:ascii="Verdana" w:hAnsi="Verdana" w:cs="Verdana"/>
          <w:sz w:val="22"/>
          <w:szCs w:val="22"/>
        </w:rPr>
        <w:t xml:space="preserve"> Publica, en cuanto a la </w:t>
      </w:r>
      <w:r w:rsidR="006A50ED">
        <w:rPr>
          <w:rStyle w:val="CharacterStyle1"/>
          <w:rFonts w:ascii="Verdana" w:hAnsi="Verdana" w:cs="Verdana"/>
          <w:sz w:val="22"/>
          <w:szCs w:val="22"/>
        </w:rPr>
        <w:t>Legitimación</w:t>
      </w:r>
      <w:r>
        <w:rPr>
          <w:rStyle w:val="CharacterStyle1"/>
          <w:rFonts w:ascii="Verdana" w:hAnsi="Verdana" w:cs="Verdana"/>
          <w:sz w:val="22"/>
          <w:szCs w:val="22"/>
        </w:rPr>
        <w:t xml:space="preserve"> indica:</w:t>
      </w:r>
    </w:p>
    <w:p w:rsidR="00D01522" w:rsidRDefault="00D01522">
      <w:pPr>
        <w:pStyle w:val="Style1"/>
        <w:kinsoku w:val="0"/>
        <w:overflowPunct w:val="0"/>
        <w:autoSpaceDE/>
        <w:autoSpaceDN/>
        <w:adjustRightInd/>
        <w:spacing w:before="278" w:line="232" w:lineRule="exact"/>
        <w:ind w:left="360" w:right="288"/>
        <w:jc w:val="both"/>
        <w:textAlignment w:val="baseline"/>
        <w:rPr>
          <w:rStyle w:val="CharacterStyle1"/>
          <w:rFonts w:ascii="Verdana" w:hAnsi="Verdana" w:cs="Verdana"/>
          <w:i/>
          <w:iCs/>
          <w:spacing w:val="4"/>
          <w:sz w:val="18"/>
          <w:szCs w:val="18"/>
        </w:rPr>
      </w:pPr>
      <w:r>
        <w:rPr>
          <w:rStyle w:val="CharacterStyle1"/>
          <w:rFonts w:ascii="Verdana" w:hAnsi="Verdana" w:cs="Verdana"/>
          <w:i/>
          <w:iCs/>
          <w:spacing w:val="4"/>
          <w:sz w:val="18"/>
          <w:szCs w:val="18"/>
        </w:rPr>
        <w:t xml:space="preserve">"Articulo 275.- </w:t>
      </w:r>
      <w:r w:rsidR="006A50ED">
        <w:rPr>
          <w:rStyle w:val="CharacterStyle1"/>
          <w:rFonts w:ascii="Verdana" w:hAnsi="Verdana" w:cs="Verdana"/>
          <w:i/>
          <w:iCs/>
          <w:spacing w:val="4"/>
          <w:sz w:val="18"/>
          <w:szCs w:val="18"/>
        </w:rPr>
        <w:t>Podrá</w:t>
      </w:r>
      <w:r>
        <w:rPr>
          <w:rStyle w:val="CharacterStyle1"/>
          <w:rFonts w:ascii="Verdana" w:hAnsi="Verdana" w:cs="Verdana"/>
          <w:i/>
          <w:iCs/>
          <w:spacing w:val="4"/>
          <w:sz w:val="18"/>
          <w:szCs w:val="18"/>
        </w:rPr>
        <w:t xml:space="preserve"> ser parte en el procedimiento administrativo, </w:t>
      </w:r>
      <w:r w:rsidR="006A50ED">
        <w:rPr>
          <w:rStyle w:val="CharacterStyle1"/>
          <w:rFonts w:ascii="Verdana" w:hAnsi="Verdana" w:cs="Verdana"/>
          <w:i/>
          <w:iCs/>
          <w:spacing w:val="4"/>
          <w:sz w:val="18"/>
          <w:szCs w:val="18"/>
        </w:rPr>
        <w:t>además</w:t>
      </w:r>
      <w:r>
        <w:rPr>
          <w:rStyle w:val="CharacterStyle1"/>
          <w:rFonts w:ascii="Verdana" w:hAnsi="Verdana" w:cs="Verdana"/>
          <w:i/>
          <w:iCs/>
          <w:spacing w:val="4"/>
          <w:sz w:val="18"/>
          <w:szCs w:val="18"/>
        </w:rPr>
        <w:t xml:space="preserve"> de la </w:t>
      </w:r>
      <w:r w:rsidR="006A50ED">
        <w:rPr>
          <w:rStyle w:val="CharacterStyle1"/>
          <w:rFonts w:ascii="Verdana" w:hAnsi="Verdana" w:cs="Verdana"/>
          <w:i/>
          <w:iCs/>
          <w:spacing w:val="4"/>
          <w:sz w:val="18"/>
          <w:szCs w:val="18"/>
        </w:rPr>
        <w:t>Administración</w:t>
      </w:r>
      <w:r>
        <w:rPr>
          <w:rStyle w:val="CharacterStyle1"/>
          <w:rFonts w:ascii="Verdana" w:hAnsi="Verdana" w:cs="Verdana"/>
          <w:i/>
          <w:iCs/>
          <w:spacing w:val="4"/>
          <w:sz w:val="18"/>
          <w:szCs w:val="18"/>
        </w:rPr>
        <w:t xml:space="preserve">, </w:t>
      </w:r>
      <w:r>
        <w:rPr>
          <w:rStyle w:val="CharacterStyle1"/>
          <w:rFonts w:ascii="Verdana" w:hAnsi="Verdana" w:cs="Verdana"/>
          <w:b/>
          <w:bCs/>
          <w:i/>
          <w:iCs/>
          <w:spacing w:val="4"/>
          <w:sz w:val="18"/>
          <w:szCs w:val="18"/>
          <w:u w:val="single"/>
        </w:rPr>
        <w:t>todo el que ten</w:t>
      </w:r>
      <w:r w:rsidR="006A50ED">
        <w:rPr>
          <w:rStyle w:val="CharacterStyle1"/>
          <w:rFonts w:ascii="Verdana" w:hAnsi="Verdana" w:cs="Verdana"/>
          <w:b/>
          <w:bCs/>
          <w:i/>
          <w:iCs/>
          <w:spacing w:val="4"/>
          <w:sz w:val="18"/>
          <w:szCs w:val="18"/>
          <w:u w:val="single"/>
        </w:rPr>
        <w:t>g</w:t>
      </w:r>
      <w:r>
        <w:rPr>
          <w:rStyle w:val="CharacterStyle1"/>
          <w:rFonts w:ascii="Verdana" w:hAnsi="Verdana" w:cs="Verdana"/>
          <w:b/>
          <w:bCs/>
          <w:i/>
          <w:iCs/>
          <w:spacing w:val="4"/>
          <w:sz w:val="18"/>
          <w:szCs w:val="18"/>
          <w:u w:val="single"/>
        </w:rPr>
        <w:t xml:space="preserve">a </w:t>
      </w:r>
      <w:r w:rsidR="006A50ED">
        <w:rPr>
          <w:rStyle w:val="CharacterStyle1"/>
          <w:rFonts w:ascii="Verdana" w:hAnsi="Verdana" w:cs="Verdana"/>
          <w:b/>
          <w:bCs/>
          <w:i/>
          <w:iCs/>
          <w:spacing w:val="4"/>
          <w:sz w:val="18"/>
          <w:szCs w:val="18"/>
          <w:u w:val="single"/>
        </w:rPr>
        <w:t>interés</w:t>
      </w:r>
      <w:r>
        <w:rPr>
          <w:rStyle w:val="CharacterStyle1"/>
          <w:rFonts w:ascii="Verdana" w:hAnsi="Verdana" w:cs="Verdana"/>
          <w:b/>
          <w:bCs/>
          <w:i/>
          <w:iCs/>
          <w:spacing w:val="4"/>
          <w:sz w:val="18"/>
          <w:szCs w:val="18"/>
          <w:u w:val="single"/>
        </w:rPr>
        <w:t xml:space="preserve"> legitimo o derecho  </w:t>
      </w:r>
      <w:r w:rsidR="006A50ED">
        <w:rPr>
          <w:rStyle w:val="CharacterStyle1"/>
          <w:rFonts w:ascii="Verdana" w:hAnsi="Verdana" w:cs="Verdana"/>
          <w:b/>
          <w:bCs/>
          <w:i/>
          <w:iCs/>
          <w:spacing w:val="4"/>
          <w:sz w:val="18"/>
          <w:szCs w:val="18"/>
          <w:u w:val="single"/>
        </w:rPr>
        <w:t>subjetivo</w:t>
      </w:r>
      <w:r>
        <w:rPr>
          <w:rStyle w:val="CharacterStyle1"/>
          <w:rFonts w:ascii="Verdana" w:hAnsi="Verdana" w:cs="Verdana"/>
          <w:b/>
          <w:bCs/>
          <w:i/>
          <w:iCs/>
          <w:spacing w:val="4"/>
          <w:sz w:val="18"/>
          <w:szCs w:val="18"/>
          <w:u w:val="single"/>
        </w:rPr>
        <w:t xml:space="preserve"> que </w:t>
      </w:r>
      <w:r w:rsidR="006A50ED">
        <w:rPr>
          <w:rStyle w:val="CharacterStyle1"/>
          <w:rFonts w:ascii="Verdana" w:hAnsi="Verdana" w:cs="Verdana"/>
          <w:b/>
          <w:bCs/>
          <w:i/>
          <w:iCs/>
          <w:spacing w:val="4"/>
          <w:sz w:val="18"/>
          <w:szCs w:val="18"/>
          <w:u w:val="single"/>
        </w:rPr>
        <w:t>p</w:t>
      </w:r>
      <w:r>
        <w:rPr>
          <w:rStyle w:val="CharacterStyle1"/>
          <w:rFonts w:ascii="Verdana" w:hAnsi="Verdana" w:cs="Verdana"/>
          <w:b/>
          <w:bCs/>
          <w:i/>
          <w:iCs/>
          <w:spacing w:val="4"/>
          <w:sz w:val="18"/>
          <w:szCs w:val="18"/>
          <w:u w:val="single"/>
        </w:rPr>
        <w:t xml:space="preserve">ueda resultar afectado, lesionado o satisfecho de  manera total o </w:t>
      </w:r>
      <w:r w:rsidR="006A50ED">
        <w:rPr>
          <w:rStyle w:val="CharacterStyle1"/>
          <w:rFonts w:ascii="Verdana" w:hAnsi="Verdana" w:cs="Verdana"/>
          <w:b/>
          <w:bCs/>
          <w:i/>
          <w:iCs/>
          <w:spacing w:val="4"/>
          <w:sz w:val="18"/>
          <w:szCs w:val="18"/>
          <w:u w:val="single"/>
        </w:rPr>
        <w:t>parcial</w:t>
      </w:r>
      <w:r>
        <w:rPr>
          <w:rStyle w:val="CharacterStyle1"/>
          <w:rFonts w:ascii="Verdana" w:hAnsi="Verdana" w:cs="Verdana"/>
          <w:b/>
          <w:bCs/>
          <w:i/>
          <w:iCs/>
          <w:spacing w:val="4"/>
          <w:sz w:val="18"/>
          <w:szCs w:val="18"/>
          <w:u w:val="single"/>
        </w:rPr>
        <w:t>,</w:t>
      </w:r>
      <w:r>
        <w:rPr>
          <w:rStyle w:val="CharacterStyle1"/>
          <w:rFonts w:ascii="Verdana" w:hAnsi="Verdana" w:cs="Verdana"/>
          <w:i/>
          <w:iCs/>
          <w:spacing w:val="4"/>
          <w:sz w:val="18"/>
          <w:szCs w:val="18"/>
        </w:rPr>
        <w:t xml:space="preserve"> por el acto final. El </w:t>
      </w:r>
      <w:r w:rsidR="006A50ED">
        <w:rPr>
          <w:rStyle w:val="CharacterStyle1"/>
          <w:rFonts w:ascii="Verdana" w:hAnsi="Verdana" w:cs="Verdana"/>
          <w:i/>
          <w:iCs/>
          <w:spacing w:val="4"/>
          <w:sz w:val="18"/>
          <w:szCs w:val="18"/>
        </w:rPr>
        <w:t>interés</w:t>
      </w:r>
      <w:r>
        <w:rPr>
          <w:rStyle w:val="CharacterStyle1"/>
          <w:rFonts w:ascii="Verdana" w:hAnsi="Verdana" w:cs="Verdana"/>
          <w:i/>
          <w:iCs/>
          <w:spacing w:val="4"/>
          <w:sz w:val="18"/>
          <w:szCs w:val="18"/>
        </w:rPr>
        <w:t xml:space="preserve"> de la parte </w:t>
      </w:r>
      <w:r w:rsidR="006A50ED">
        <w:rPr>
          <w:rStyle w:val="CharacterStyle1"/>
          <w:rFonts w:ascii="Verdana" w:hAnsi="Verdana" w:cs="Verdana"/>
          <w:i/>
          <w:iCs/>
          <w:spacing w:val="4"/>
          <w:sz w:val="18"/>
          <w:szCs w:val="18"/>
        </w:rPr>
        <w:t>deberá</w:t>
      </w:r>
      <w:r>
        <w:rPr>
          <w:rStyle w:val="CharacterStyle1"/>
          <w:rFonts w:ascii="Verdana" w:hAnsi="Verdana" w:cs="Verdana"/>
          <w:i/>
          <w:iCs/>
          <w:spacing w:val="4"/>
          <w:sz w:val="18"/>
          <w:szCs w:val="18"/>
        </w:rPr>
        <w:t xml:space="preserve"> ser legitimo y </w:t>
      </w:r>
      <w:r w:rsidR="006A50ED">
        <w:rPr>
          <w:rStyle w:val="CharacterStyle1"/>
          <w:rFonts w:ascii="Verdana" w:hAnsi="Verdana" w:cs="Verdana"/>
          <w:i/>
          <w:iCs/>
          <w:spacing w:val="4"/>
          <w:sz w:val="18"/>
          <w:szCs w:val="18"/>
        </w:rPr>
        <w:t>podrá</w:t>
      </w:r>
      <w:r>
        <w:rPr>
          <w:rStyle w:val="CharacterStyle1"/>
          <w:rFonts w:ascii="Verdana" w:hAnsi="Verdana" w:cs="Verdana"/>
          <w:i/>
          <w:iCs/>
          <w:spacing w:val="4"/>
          <w:sz w:val="18"/>
          <w:szCs w:val="18"/>
        </w:rPr>
        <w:t xml:space="preserve"> ser moral, </w:t>
      </w:r>
      <w:r w:rsidR="006A50ED">
        <w:rPr>
          <w:rStyle w:val="CharacterStyle1"/>
          <w:rFonts w:ascii="Verdana" w:hAnsi="Verdana" w:cs="Verdana"/>
          <w:i/>
          <w:iCs/>
          <w:spacing w:val="4"/>
          <w:sz w:val="18"/>
          <w:szCs w:val="18"/>
        </w:rPr>
        <w:t>científico</w:t>
      </w:r>
      <w:r>
        <w:rPr>
          <w:rStyle w:val="CharacterStyle1"/>
          <w:rFonts w:ascii="Verdana" w:hAnsi="Verdana" w:cs="Verdana"/>
          <w:i/>
          <w:iCs/>
          <w:spacing w:val="4"/>
          <w:sz w:val="18"/>
          <w:szCs w:val="18"/>
        </w:rPr>
        <w:t xml:space="preserve">, religioso, </w:t>
      </w:r>
      <w:r w:rsidR="006A50ED">
        <w:rPr>
          <w:rStyle w:val="CharacterStyle1"/>
          <w:rFonts w:ascii="Verdana" w:hAnsi="Verdana" w:cs="Verdana"/>
          <w:i/>
          <w:iCs/>
          <w:spacing w:val="4"/>
          <w:sz w:val="18"/>
          <w:szCs w:val="18"/>
        </w:rPr>
        <w:t>económico</w:t>
      </w:r>
      <w:r>
        <w:rPr>
          <w:rStyle w:val="CharacterStyle1"/>
          <w:rFonts w:ascii="Verdana" w:hAnsi="Verdana" w:cs="Verdana"/>
          <w:i/>
          <w:iCs/>
          <w:spacing w:val="4"/>
          <w:sz w:val="18"/>
          <w:szCs w:val="18"/>
        </w:rPr>
        <w:t xml:space="preserve"> o de cualquier otra naturaleza." ( </w:t>
      </w:r>
      <w:proofErr w:type="gramStart"/>
      <w:r>
        <w:rPr>
          <w:rStyle w:val="CharacterStyle1"/>
          <w:rFonts w:ascii="Verdana" w:hAnsi="Verdana" w:cs="Verdana"/>
          <w:i/>
          <w:iCs/>
          <w:spacing w:val="4"/>
          <w:sz w:val="18"/>
          <w:szCs w:val="18"/>
        </w:rPr>
        <w:t>el</w:t>
      </w:r>
      <w:proofErr w:type="gramEnd"/>
      <w:r>
        <w:rPr>
          <w:rStyle w:val="CharacterStyle1"/>
          <w:rFonts w:ascii="Verdana" w:hAnsi="Verdana" w:cs="Verdana"/>
          <w:i/>
          <w:iCs/>
          <w:spacing w:val="4"/>
          <w:sz w:val="18"/>
          <w:szCs w:val="18"/>
        </w:rPr>
        <w:t xml:space="preserve"> resaltado es nuestro)</w:t>
      </w:r>
    </w:p>
    <w:p w:rsidR="00D01522" w:rsidRDefault="00D01522">
      <w:pPr>
        <w:pStyle w:val="Style1"/>
        <w:kinsoku w:val="0"/>
        <w:overflowPunct w:val="0"/>
        <w:autoSpaceDE/>
        <w:autoSpaceDN/>
        <w:adjustRightInd/>
        <w:spacing w:before="533" w:line="284"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De la norma transcrita se extrae con meridiana claridad, que para contar con </w:t>
      </w:r>
      <w:r w:rsidR="006A50ED">
        <w:rPr>
          <w:rStyle w:val="CharacterStyle1"/>
          <w:rFonts w:ascii="Verdana" w:hAnsi="Verdana" w:cs="Verdana"/>
          <w:sz w:val="22"/>
          <w:szCs w:val="22"/>
        </w:rPr>
        <w:t>Legitimación</w:t>
      </w:r>
      <w:r>
        <w:rPr>
          <w:rStyle w:val="CharacterStyle1"/>
          <w:rFonts w:ascii="Verdana" w:hAnsi="Verdana" w:cs="Verdana"/>
          <w:sz w:val="22"/>
          <w:szCs w:val="22"/>
        </w:rPr>
        <w:t xml:space="preserve"> debe el sujeto ostentar un derecho subjetivo o bien un </w:t>
      </w:r>
      <w:r w:rsidR="006A50ED">
        <w:rPr>
          <w:rStyle w:val="CharacterStyle1"/>
          <w:rFonts w:ascii="Verdana" w:hAnsi="Verdana" w:cs="Verdana"/>
          <w:sz w:val="22"/>
          <w:szCs w:val="22"/>
        </w:rPr>
        <w:t>interés</w:t>
      </w:r>
      <w:r>
        <w:rPr>
          <w:rStyle w:val="CharacterStyle1"/>
          <w:rFonts w:ascii="Verdana" w:hAnsi="Verdana" w:cs="Verdana"/>
          <w:sz w:val="22"/>
          <w:szCs w:val="22"/>
        </w:rPr>
        <w:t xml:space="preserve"> legitimo, que este siendo o pueda ser afectado por el acto administrativo, cosa que no ocurre en el presente asunto, y que se ha analizado en dos </w:t>
      </w:r>
      <w:r w:rsidR="006A50ED">
        <w:rPr>
          <w:rStyle w:val="CharacterStyle1"/>
          <w:rFonts w:ascii="Verdana" w:hAnsi="Verdana" w:cs="Verdana"/>
          <w:sz w:val="22"/>
          <w:szCs w:val="22"/>
        </w:rPr>
        <w:t>vías</w:t>
      </w:r>
      <w:r>
        <w:rPr>
          <w:rStyle w:val="CharacterStyle1"/>
          <w:rFonts w:ascii="Verdana" w:hAnsi="Verdana" w:cs="Verdana"/>
          <w:sz w:val="22"/>
          <w:szCs w:val="22"/>
        </w:rPr>
        <w:t>, la primera la falta de capacidad para representar, al no aportarse al expediente el poder que los faculte.</w:t>
      </w:r>
    </w:p>
    <w:p w:rsidR="00D01522" w:rsidRDefault="00D01522">
      <w:pPr>
        <w:pStyle w:val="Style1"/>
        <w:kinsoku w:val="0"/>
        <w:overflowPunct w:val="0"/>
        <w:autoSpaceDE/>
        <w:autoSpaceDN/>
        <w:adjustRightInd/>
        <w:spacing w:before="286" w:line="278" w:lineRule="exact"/>
        <w:jc w:val="both"/>
        <w:textAlignment w:val="baseline"/>
        <w:rPr>
          <w:rStyle w:val="CharacterStyle1"/>
          <w:rFonts w:ascii="Verdana" w:hAnsi="Verdana" w:cs="Verdana"/>
          <w:spacing w:val="4"/>
          <w:sz w:val="22"/>
          <w:szCs w:val="22"/>
        </w:rPr>
      </w:pPr>
      <w:r>
        <w:rPr>
          <w:rStyle w:val="CharacterStyle1"/>
          <w:rFonts w:ascii="Verdana" w:hAnsi="Verdana" w:cs="Verdana"/>
          <w:spacing w:val="4"/>
          <w:sz w:val="22"/>
          <w:szCs w:val="22"/>
        </w:rPr>
        <w:t>Por otro lado inexistencia del posible da</w:t>
      </w:r>
      <w:r w:rsidR="006A50ED">
        <w:rPr>
          <w:rStyle w:val="CharacterStyle1"/>
          <w:rFonts w:ascii="Verdana" w:hAnsi="Verdana" w:cs="Verdana"/>
          <w:spacing w:val="4"/>
          <w:sz w:val="22"/>
          <w:szCs w:val="22"/>
        </w:rPr>
        <w:t>ñ</w:t>
      </w:r>
      <w:r>
        <w:rPr>
          <w:rStyle w:val="CharacterStyle1"/>
          <w:rFonts w:ascii="Verdana" w:hAnsi="Verdana" w:cs="Verdana"/>
          <w:spacing w:val="4"/>
          <w:sz w:val="22"/>
          <w:szCs w:val="22"/>
        </w:rPr>
        <w:t>o alegado dado que los permisos de SEETAXI autorizados no superan</w:t>
      </w:r>
      <w:r w:rsidR="006A50ED">
        <w:rPr>
          <w:rStyle w:val="CharacterStyle1"/>
          <w:rFonts w:ascii="Verdana" w:hAnsi="Verdana" w:cs="Verdana"/>
          <w:spacing w:val="4"/>
          <w:sz w:val="22"/>
          <w:szCs w:val="22"/>
        </w:rPr>
        <w:t xml:space="preserve"> los porcentajes dispuestos en l</w:t>
      </w:r>
      <w:r>
        <w:rPr>
          <w:rStyle w:val="CharacterStyle1"/>
          <w:rFonts w:ascii="Verdana" w:hAnsi="Verdana" w:cs="Verdana"/>
          <w:spacing w:val="4"/>
          <w:sz w:val="22"/>
          <w:szCs w:val="22"/>
        </w:rPr>
        <w:t xml:space="preserve">a Ley 8955 por el Legislador, lo cual tiene como consecuencia, la ausencia para los recurrentes de la </w:t>
      </w:r>
      <w:r w:rsidR="006A50ED">
        <w:rPr>
          <w:rStyle w:val="CharacterStyle1"/>
          <w:rFonts w:ascii="Verdana" w:hAnsi="Verdana" w:cs="Verdana"/>
          <w:spacing w:val="4"/>
          <w:sz w:val="22"/>
          <w:szCs w:val="22"/>
        </w:rPr>
        <w:t>legitimación</w:t>
      </w:r>
      <w:r>
        <w:rPr>
          <w:rStyle w:val="CharacterStyle1"/>
          <w:rFonts w:ascii="Verdana" w:hAnsi="Verdana" w:cs="Verdana"/>
          <w:spacing w:val="4"/>
          <w:sz w:val="22"/>
          <w:szCs w:val="22"/>
        </w:rPr>
        <w:t xml:space="preserve"> necesaria para impugnar los actos administrativos y la no existencia de la </w:t>
      </w:r>
      <w:r w:rsidR="006A50ED">
        <w:rPr>
          <w:rStyle w:val="CharacterStyle1"/>
          <w:rFonts w:ascii="Verdana" w:hAnsi="Verdana" w:cs="Verdana"/>
          <w:spacing w:val="4"/>
          <w:sz w:val="22"/>
          <w:szCs w:val="22"/>
        </w:rPr>
        <w:t>violación</w:t>
      </w:r>
      <w:r>
        <w:rPr>
          <w:rStyle w:val="CharacterStyle1"/>
          <w:rFonts w:ascii="Verdana" w:hAnsi="Verdana" w:cs="Verdana"/>
          <w:spacing w:val="4"/>
          <w:sz w:val="22"/>
          <w:szCs w:val="22"/>
        </w:rPr>
        <w:t xml:space="preserve"> al principio de Legalidad alertada por estos.</w:t>
      </w:r>
    </w:p>
    <w:p w:rsidR="00D01522" w:rsidRDefault="00D01522">
      <w:pPr>
        <w:pStyle w:val="Style1"/>
        <w:kinsoku w:val="0"/>
        <w:overflowPunct w:val="0"/>
        <w:autoSpaceDE/>
        <w:autoSpaceDN/>
        <w:adjustRightInd/>
        <w:spacing w:before="506" w:line="321"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La Sala Primera de la Corte Suprema de Justicia en su sentencia numero 00822 de fecha 04 de julio de 2013 de las 09:20:00 horas </w:t>
      </w:r>
      <w:r w:rsidR="006A50ED">
        <w:rPr>
          <w:rStyle w:val="CharacterStyle1"/>
          <w:rFonts w:ascii="Verdana" w:hAnsi="Verdana" w:cs="Verdana"/>
          <w:sz w:val="22"/>
          <w:szCs w:val="22"/>
        </w:rPr>
        <w:t>índico respecto de l</w:t>
      </w:r>
      <w:r>
        <w:rPr>
          <w:rStyle w:val="CharacterStyle1"/>
          <w:rFonts w:ascii="Verdana" w:hAnsi="Verdana" w:cs="Verdana"/>
          <w:sz w:val="22"/>
          <w:szCs w:val="22"/>
        </w:rPr>
        <w:t xml:space="preserve">a </w:t>
      </w:r>
      <w:r w:rsidR="006A50ED">
        <w:rPr>
          <w:rStyle w:val="CharacterStyle1"/>
          <w:rFonts w:ascii="Verdana" w:hAnsi="Verdana" w:cs="Verdana"/>
          <w:sz w:val="22"/>
          <w:szCs w:val="22"/>
        </w:rPr>
        <w:t>Legitimación</w:t>
      </w:r>
      <w:r>
        <w:rPr>
          <w:rStyle w:val="CharacterStyle1"/>
          <w:rFonts w:ascii="Verdana" w:hAnsi="Verdana" w:cs="Verdana"/>
          <w:sz w:val="22"/>
          <w:szCs w:val="22"/>
        </w:rPr>
        <w:t xml:space="preserve"> lo siguiente:</w:t>
      </w:r>
    </w:p>
    <w:p w:rsidR="00D01522" w:rsidRDefault="00D01522">
      <w:pPr>
        <w:pStyle w:val="Style1"/>
        <w:kinsoku w:val="0"/>
        <w:overflowPunct w:val="0"/>
        <w:autoSpaceDE/>
        <w:autoSpaceDN/>
        <w:adjustRightInd/>
        <w:spacing w:before="325" w:line="231" w:lineRule="exact"/>
        <w:ind w:left="360" w:right="360"/>
        <w:jc w:val="both"/>
        <w:textAlignment w:val="baseline"/>
        <w:rPr>
          <w:rStyle w:val="CharacterStyle1"/>
          <w:rFonts w:ascii="Verdana" w:hAnsi="Verdana" w:cs="Verdana"/>
          <w:i/>
          <w:iCs/>
          <w:spacing w:val="10"/>
          <w:sz w:val="18"/>
          <w:szCs w:val="18"/>
        </w:rPr>
      </w:pPr>
      <w:r>
        <w:rPr>
          <w:rStyle w:val="CharacterStyle1"/>
          <w:rFonts w:ascii="Verdana" w:hAnsi="Verdana" w:cs="Verdana"/>
          <w:i/>
          <w:iCs/>
          <w:spacing w:val="10"/>
          <w:sz w:val="18"/>
          <w:szCs w:val="18"/>
        </w:rPr>
        <w:t xml:space="preserve">"La </w:t>
      </w:r>
      <w:r w:rsidR="006A50ED">
        <w:rPr>
          <w:rStyle w:val="CharacterStyle1"/>
          <w:rFonts w:ascii="Verdana" w:hAnsi="Verdana" w:cs="Verdana"/>
          <w:b/>
          <w:bCs/>
          <w:i/>
          <w:iCs/>
          <w:spacing w:val="10"/>
          <w:sz w:val="18"/>
          <w:szCs w:val="18"/>
        </w:rPr>
        <w:t>legitimación</w:t>
      </w:r>
      <w:r>
        <w:rPr>
          <w:rStyle w:val="CharacterStyle1"/>
          <w:rFonts w:ascii="Verdana" w:hAnsi="Verdana" w:cs="Verdana"/>
          <w:b/>
          <w:bCs/>
          <w:i/>
          <w:iCs/>
          <w:spacing w:val="10"/>
          <w:sz w:val="18"/>
          <w:szCs w:val="18"/>
        </w:rPr>
        <w:t xml:space="preserve"> </w:t>
      </w:r>
      <w:r>
        <w:rPr>
          <w:rStyle w:val="CharacterStyle1"/>
          <w:rFonts w:ascii="Verdana" w:hAnsi="Verdana" w:cs="Verdana"/>
          <w:i/>
          <w:iCs/>
          <w:spacing w:val="10"/>
          <w:sz w:val="18"/>
          <w:szCs w:val="18"/>
        </w:rPr>
        <w:t xml:space="preserve">constituye un presupuesto de la </w:t>
      </w:r>
      <w:r w:rsidR="006A50ED">
        <w:rPr>
          <w:rStyle w:val="CharacterStyle1"/>
          <w:rFonts w:ascii="Verdana" w:hAnsi="Verdana" w:cs="Verdana"/>
          <w:i/>
          <w:iCs/>
          <w:spacing w:val="10"/>
          <w:sz w:val="18"/>
          <w:szCs w:val="18"/>
        </w:rPr>
        <w:t>pretensión</w:t>
      </w:r>
      <w:r>
        <w:rPr>
          <w:rStyle w:val="CharacterStyle1"/>
          <w:rFonts w:ascii="Verdana" w:hAnsi="Verdana" w:cs="Verdana"/>
          <w:i/>
          <w:iCs/>
          <w:spacing w:val="10"/>
          <w:sz w:val="18"/>
          <w:szCs w:val="18"/>
        </w:rPr>
        <w:t xml:space="preserve"> formulada en la demanda y de la </w:t>
      </w:r>
      <w:r w:rsidR="006A50ED">
        <w:rPr>
          <w:rStyle w:val="CharacterStyle1"/>
          <w:rFonts w:ascii="Verdana" w:hAnsi="Verdana" w:cs="Verdana"/>
          <w:i/>
          <w:iCs/>
          <w:spacing w:val="10"/>
          <w:sz w:val="18"/>
          <w:szCs w:val="18"/>
        </w:rPr>
        <w:t>oposición</w:t>
      </w:r>
      <w:r>
        <w:rPr>
          <w:rStyle w:val="CharacterStyle1"/>
          <w:rFonts w:ascii="Verdana" w:hAnsi="Verdana" w:cs="Verdana"/>
          <w:i/>
          <w:iCs/>
          <w:spacing w:val="10"/>
          <w:sz w:val="18"/>
          <w:szCs w:val="18"/>
        </w:rPr>
        <w:t xml:space="preserve"> hecha por el demandado, para hacer posible la sentencia de fondo que las resuelve; consecuentemente la </w:t>
      </w:r>
      <w:r w:rsidR="006A50ED">
        <w:rPr>
          <w:rStyle w:val="CharacterStyle1"/>
          <w:rFonts w:ascii="Verdana" w:hAnsi="Verdana" w:cs="Verdana"/>
          <w:b/>
          <w:bCs/>
          <w:i/>
          <w:iCs/>
          <w:spacing w:val="10"/>
          <w:sz w:val="18"/>
          <w:szCs w:val="18"/>
        </w:rPr>
        <w:t>legitimación</w:t>
      </w:r>
      <w:r>
        <w:rPr>
          <w:rStyle w:val="CharacterStyle1"/>
          <w:rFonts w:ascii="Verdana" w:hAnsi="Verdana" w:cs="Verdana"/>
          <w:b/>
          <w:bCs/>
          <w:i/>
          <w:iCs/>
          <w:spacing w:val="10"/>
          <w:sz w:val="18"/>
          <w:szCs w:val="18"/>
        </w:rPr>
        <w:t xml:space="preserve"> </w:t>
      </w:r>
      <w:r>
        <w:rPr>
          <w:rStyle w:val="CharacterStyle1"/>
          <w:rFonts w:ascii="Verdana" w:hAnsi="Verdana" w:cs="Verdana"/>
          <w:i/>
          <w:iCs/>
          <w:spacing w:val="10"/>
          <w:sz w:val="18"/>
          <w:szCs w:val="18"/>
        </w:rPr>
        <w:t xml:space="preserve">en la causa no constituye un presupuesto procesal, en tanto no se refiere al procedimiento o al valido ejercicio de la </w:t>
      </w:r>
      <w:r w:rsidR="006A50ED">
        <w:rPr>
          <w:rStyle w:val="CharacterStyle1"/>
          <w:rFonts w:ascii="Verdana" w:hAnsi="Verdana" w:cs="Verdana"/>
          <w:i/>
          <w:iCs/>
          <w:spacing w:val="10"/>
          <w:sz w:val="18"/>
          <w:szCs w:val="18"/>
        </w:rPr>
        <w:t>acción</w:t>
      </w:r>
      <w:r>
        <w:rPr>
          <w:rStyle w:val="CharacterStyle1"/>
          <w:rFonts w:ascii="Verdana" w:hAnsi="Verdana" w:cs="Verdana"/>
          <w:i/>
          <w:iCs/>
          <w:spacing w:val="10"/>
          <w:sz w:val="18"/>
          <w:szCs w:val="18"/>
        </w:rPr>
        <w:t xml:space="preserve">, antes bien se refiere a la </w:t>
      </w:r>
      <w:r w:rsidR="006A50ED">
        <w:rPr>
          <w:rStyle w:val="CharacterStyle1"/>
          <w:rFonts w:ascii="Verdana" w:hAnsi="Verdana" w:cs="Verdana"/>
          <w:i/>
          <w:iCs/>
          <w:spacing w:val="10"/>
          <w:sz w:val="18"/>
          <w:szCs w:val="18"/>
        </w:rPr>
        <w:t>relación</w:t>
      </w:r>
      <w:r>
        <w:rPr>
          <w:rStyle w:val="CharacterStyle1"/>
          <w:rFonts w:ascii="Verdana" w:hAnsi="Verdana" w:cs="Verdana"/>
          <w:i/>
          <w:iCs/>
          <w:spacing w:val="10"/>
          <w:sz w:val="18"/>
          <w:szCs w:val="18"/>
        </w:rPr>
        <w:t xml:space="preserve"> sustancial que debe existir entre actor y demandado y al </w:t>
      </w:r>
      <w:r w:rsidR="006A50ED">
        <w:rPr>
          <w:rStyle w:val="CharacterStyle1"/>
          <w:rFonts w:ascii="Verdana" w:hAnsi="Verdana" w:cs="Verdana"/>
          <w:i/>
          <w:iCs/>
          <w:spacing w:val="10"/>
          <w:sz w:val="18"/>
          <w:szCs w:val="18"/>
        </w:rPr>
        <w:t>interés</w:t>
      </w:r>
      <w:r>
        <w:rPr>
          <w:rStyle w:val="CharacterStyle1"/>
          <w:rFonts w:ascii="Verdana" w:hAnsi="Verdana" w:cs="Verdana"/>
          <w:i/>
          <w:iCs/>
          <w:spacing w:val="10"/>
          <w:sz w:val="18"/>
          <w:szCs w:val="18"/>
        </w:rPr>
        <w:t xml:space="preserve"> sustancial que se discute en el proceso. La </w:t>
      </w:r>
      <w:r w:rsidR="006A50ED">
        <w:rPr>
          <w:rStyle w:val="CharacterStyle1"/>
          <w:rFonts w:ascii="Verdana" w:hAnsi="Verdana" w:cs="Verdana"/>
          <w:b/>
          <w:bCs/>
          <w:i/>
          <w:iCs/>
          <w:spacing w:val="10"/>
          <w:sz w:val="18"/>
          <w:szCs w:val="18"/>
        </w:rPr>
        <w:t>legitimación</w:t>
      </w:r>
      <w:r>
        <w:rPr>
          <w:rStyle w:val="CharacterStyle1"/>
          <w:rFonts w:ascii="Verdana" w:hAnsi="Verdana" w:cs="Verdana"/>
          <w:b/>
          <w:bCs/>
          <w:i/>
          <w:iCs/>
          <w:spacing w:val="10"/>
          <w:sz w:val="18"/>
          <w:szCs w:val="18"/>
        </w:rPr>
        <w:t xml:space="preserve"> </w:t>
      </w:r>
      <w:r>
        <w:rPr>
          <w:rStyle w:val="CharacterStyle1"/>
          <w:rFonts w:ascii="Verdana" w:hAnsi="Verdana" w:cs="Verdana"/>
          <w:i/>
          <w:iCs/>
          <w:spacing w:val="10"/>
          <w:sz w:val="18"/>
          <w:szCs w:val="18"/>
        </w:rPr>
        <w:t xml:space="preserve">en la causa se refiere a la </w:t>
      </w:r>
      <w:r w:rsidR="006A50ED">
        <w:rPr>
          <w:rStyle w:val="CharacterStyle1"/>
          <w:rFonts w:ascii="Verdana" w:hAnsi="Verdana" w:cs="Verdana"/>
          <w:i/>
          <w:iCs/>
          <w:spacing w:val="10"/>
          <w:sz w:val="18"/>
          <w:szCs w:val="18"/>
        </w:rPr>
        <w:t>relación</w:t>
      </w:r>
      <w:r>
        <w:rPr>
          <w:rStyle w:val="CharacterStyle1"/>
          <w:rFonts w:ascii="Verdana" w:hAnsi="Verdana" w:cs="Verdana"/>
          <w:i/>
          <w:iCs/>
          <w:spacing w:val="10"/>
          <w:sz w:val="18"/>
          <w:szCs w:val="18"/>
        </w:rPr>
        <w:t xml:space="preserve"> sustancial que se pretende existente entre las partes del proceso y el </w:t>
      </w:r>
      <w:r w:rsidR="006A50ED">
        <w:rPr>
          <w:rStyle w:val="CharacterStyle1"/>
          <w:rFonts w:ascii="Verdana" w:hAnsi="Verdana" w:cs="Verdana"/>
          <w:i/>
          <w:iCs/>
          <w:spacing w:val="10"/>
          <w:sz w:val="18"/>
          <w:szCs w:val="18"/>
        </w:rPr>
        <w:t>interés</w:t>
      </w:r>
      <w:r>
        <w:rPr>
          <w:rStyle w:val="CharacterStyle1"/>
          <w:rFonts w:ascii="Verdana" w:hAnsi="Verdana" w:cs="Verdana"/>
          <w:i/>
          <w:iCs/>
          <w:spacing w:val="10"/>
          <w:sz w:val="18"/>
          <w:szCs w:val="18"/>
        </w:rPr>
        <w:t xml:space="preserve"> sustancial en litigio. El demandado debe ser la persona a quien le corresponde por la ley oponerse a la </w:t>
      </w:r>
      <w:r w:rsidR="006A50ED">
        <w:rPr>
          <w:rStyle w:val="CharacterStyle1"/>
          <w:rFonts w:ascii="Verdana" w:hAnsi="Verdana" w:cs="Verdana"/>
          <w:i/>
          <w:iCs/>
          <w:spacing w:val="10"/>
          <w:sz w:val="18"/>
          <w:szCs w:val="18"/>
        </w:rPr>
        <w:t>pretensión</w:t>
      </w:r>
      <w:r>
        <w:rPr>
          <w:rStyle w:val="CharacterStyle1"/>
          <w:rFonts w:ascii="Verdana" w:hAnsi="Verdana" w:cs="Verdana"/>
          <w:i/>
          <w:iCs/>
          <w:spacing w:val="10"/>
          <w:sz w:val="18"/>
          <w:szCs w:val="18"/>
        </w:rPr>
        <w:t xml:space="preserve"> del actor o frente a la cual la ley permite que se declare la </w:t>
      </w:r>
      <w:r w:rsidR="006A50ED">
        <w:rPr>
          <w:rStyle w:val="CharacterStyle1"/>
          <w:rFonts w:ascii="Verdana" w:hAnsi="Verdana" w:cs="Verdana"/>
          <w:i/>
          <w:iCs/>
          <w:spacing w:val="10"/>
          <w:sz w:val="18"/>
          <w:szCs w:val="18"/>
        </w:rPr>
        <w:t>relación</w:t>
      </w:r>
      <w:r>
        <w:rPr>
          <w:rStyle w:val="CharacterStyle1"/>
          <w:rFonts w:ascii="Verdana" w:hAnsi="Verdana" w:cs="Verdana"/>
          <w:i/>
          <w:iCs/>
          <w:spacing w:val="10"/>
          <w:sz w:val="18"/>
          <w:szCs w:val="18"/>
        </w:rPr>
        <w:t xml:space="preserve"> </w:t>
      </w:r>
      <w:r w:rsidR="006A50ED">
        <w:rPr>
          <w:rStyle w:val="CharacterStyle1"/>
          <w:rFonts w:ascii="Verdana" w:hAnsi="Verdana" w:cs="Verdana"/>
          <w:i/>
          <w:iCs/>
          <w:spacing w:val="10"/>
          <w:sz w:val="18"/>
          <w:szCs w:val="18"/>
        </w:rPr>
        <w:t>jurídica</w:t>
      </w:r>
      <w:r>
        <w:rPr>
          <w:rStyle w:val="CharacterStyle1"/>
          <w:rFonts w:ascii="Verdana" w:hAnsi="Verdana" w:cs="Verdana"/>
          <w:i/>
          <w:iCs/>
          <w:spacing w:val="10"/>
          <w:sz w:val="18"/>
          <w:szCs w:val="18"/>
        </w:rPr>
        <w:t xml:space="preserve"> sustancial objeto de la demanda; y el actor la persona que a tenor de la ley puede formular las pretensiones de la demanda, aunque el derecho sustancial pretendido no exista o </w:t>
      </w:r>
      <w:r w:rsidR="006A50ED">
        <w:rPr>
          <w:rStyle w:val="CharacterStyle1"/>
          <w:rFonts w:ascii="Verdana" w:hAnsi="Verdana" w:cs="Verdana"/>
          <w:i/>
          <w:iCs/>
          <w:spacing w:val="10"/>
          <w:sz w:val="18"/>
          <w:szCs w:val="18"/>
        </w:rPr>
        <w:t>l</w:t>
      </w:r>
      <w:r>
        <w:rPr>
          <w:rStyle w:val="CharacterStyle1"/>
          <w:rFonts w:ascii="Verdana" w:hAnsi="Verdana" w:cs="Verdana"/>
          <w:i/>
          <w:iCs/>
          <w:spacing w:val="10"/>
          <w:sz w:val="18"/>
          <w:szCs w:val="18"/>
        </w:rPr>
        <w:t xml:space="preserve">e corresponda a otro. Lo anterior significa que no se precisa ser titular o sujeto activo o pasivo del derecho o </w:t>
      </w:r>
      <w:r w:rsidR="006A50ED">
        <w:rPr>
          <w:rStyle w:val="CharacterStyle1"/>
          <w:rFonts w:ascii="Verdana" w:hAnsi="Verdana" w:cs="Verdana"/>
          <w:i/>
          <w:iCs/>
          <w:spacing w:val="10"/>
          <w:sz w:val="18"/>
          <w:szCs w:val="18"/>
        </w:rPr>
        <w:t>relación</w:t>
      </w:r>
      <w:r>
        <w:rPr>
          <w:rStyle w:val="CharacterStyle1"/>
          <w:rFonts w:ascii="Verdana" w:hAnsi="Verdana" w:cs="Verdana"/>
          <w:i/>
          <w:iCs/>
          <w:spacing w:val="10"/>
          <w:sz w:val="18"/>
          <w:szCs w:val="18"/>
        </w:rPr>
        <w:t xml:space="preserve"> </w:t>
      </w:r>
      <w:r w:rsidR="006A50ED">
        <w:rPr>
          <w:rStyle w:val="CharacterStyle1"/>
          <w:rFonts w:ascii="Verdana" w:hAnsi="Verdana" w:cs="Verdana"/>
          <w:i/>
          <w:iCs/>
          <w:spacing w:val="10"/>
          <w:sz w:val="18"/>
          <w:szCs w:val="18"/>
        </w:rPr>
        <w:t>jurídica</w:t>
      </w:r>
      <w:r>
        <w:rPr>
          <w:rStyle w:val="CharacterStyle1"/>
          <w:rFonts w:ascii="Verdana" w:hAnsi="Verdana" w:cs="Verdana"/>
          <w:i/>
          <w:iCs/>
          <w:spacing w:val="10"/>
          <w:sz w:val="18"/>
          <w:szCs w:val="18"/>
        </w:rPr>
        <w:t xml:space="preserve"> material, sino del </w:t>
      </w:r>
      <w:r w:rsidR="006A50ED">
        <w:rPr>
          <w:rStyle w:val="CharacterStyle1"/>
          <w:rFonts w:ascii="Verdana" w:hAnsi="Verdana" w:cs="Verdana"/>
          <w:i/>
          <w:iCs/>
          <w:spacing w:val="10"/>
          <w:sz w:val="18"/>
          <w:szCs w:val="18"/>
        </w:rPr>
        <w:t>interés</w:t>
      </w:r>
      <w:r>
        <w:rPr>
          <w:rStyle w:val="CharacterStyle1"/>
          <w:rFonts w:ascii="Verdana" w:hAnsi="Verdana" w:cs="Verdana"/>
          <w:i/>
          <w:iCs/>
          <w:spacing w:val="10"/>
          <w:sz w:val="18"/>
          <w:szCs w:val="18"/>
        </w:rPr>
        <w:t xml:space="preserve"> para que se decida si en efecto existe, esto es se trata de una </w:t>
      </w:r>
      <w:r w:rsidR="006A50ED">
        <w:rPr>
          <w:rStyle w:val="CharacterStyle1"/>
          <w:rFonts w:ascii="Verdana" w:hAnsi="Verdana" w:cs="Verdana"/>
          <w:b/>
          <w:bCs/>
          <w:i/>
          <w:iCs/>
          <w:spacing w:val="10"/>
          <w:sz w:val="18"/>
          <w:szCs w:val="18"/>
        </w:rPr>
        <w:t>legitimación</w:t>
      </w:r>
      <w:r>
        <w:rPr>
          <w:rStyle w:val="CharacterStyle1"/>
          <w:rFonts w:ascii="Verdana" w:hAnsi="Verdana" w:cs="Verdana"/>
          <w:b/>
          <w:bCs/>
          <w:i/>
          <w:iCs/>
          <w:spacing w:val="10"/>
          <w:sz w:val="18"/>
          <w:szCs w:val="18"/>
        </w:rPr>
        <w:t xml:space="preserve"> </w:t>
      </w:r>
      <w:r>
        <w:rPr>
          <w:rStyle w:val="CharacterStyle1"/>
          <w:rFonts w:ascii="Verdana" w:hAnsi="Verdana" w:cs="Verdana"/>
          <w:i/>
          <w:iCs/>
          <w:spacing w:val="10"/>
          <w:sz w:val="18"/>
          <w:szCs w:val="18"/>
        </w:rPr>
        <w:t xml:space="preserve">para obtener sentencia de fondo o </w:t>
      </w:r>
      <w:r w:rsidR="006A50ED">
        <w:rPr>
          <w:rStyle w:val="CharacterStyle1"/>
          <w:rFonts w:ascii="Verdana" w:hAnsi="Verdana" w:cs="Verdana"/>
          <w:i/>
          <w:iCs/>
          <w:spacing w:val="10"/>
          <w:sz w:val="18"/>
          <w:szCs w:val="18"/>
        </w:rPr>
        <w:t>merito</w:t>
      </w:r>
      <w:r>
        <w:rPr>
          <w:rStyle w:val="CharacterStyle1"/>
          <w:rFonts w:ascii="Verdana" w:hAnsi="Verdana" w:cs="Verdana"/>
          <w:i/>
          <w:iCs/>
          <w:spacing w:val="10"/>
          <w:sz w:val="18"/>
          <w:szCs w:val="18"/>
        </w:rPr>
        <w:t>. De acuerdo al</w:t>
      </w:r>
    </w:p>
    <w:p w:rsidR="00D01522" w:rsidRDefault="00D01522">
      <w:pPr>
        <w:widowControl/>
        <w:kinsoku/>
        <w:overflowPunct/>
        <w:autoSpaceDE w:val="0"/>
        <w:autoSpaceDN w:val="0"/>
        <w:adjustRightInd w:val="0"/>
        <w:textAlignment w:val="auto"/>
        <w:sectPr w:rsidR="00D01522">
          <w:pgSz w:w="12120" w:h="15840"/>
          <w:pgMar w:top="2180" w:right="1939" w:bottom="233" w:left="2121" w:header="720" w:footer="720" w:gutter="0"/>
          <w:cols w:space="720"/>
          <w:noEndnote/>
        </w:sectPr>
      </w:pPr>
    </w:p>
    <w:p w:rsidR="00D01522" w:rsidRDefault="00D01522">
      <w:pPr>
        <w:pStyle w:val="Style1"/>
        <w:kinsoku w:val="0"/>
        <w:overflowPunct w:val="0"/>
        <w:autoSpaceDE/>
        <w:autoSpaceDN/>
        <w:adjustRightInd/>
        <w:spacing w:line="232" w:lineRule="exact"/>
        <w:ind w:left="432" w:right="432"/>
        <w:jc w:val="both"/>
        <w:textAlignment w:val="baseline"/>
        <w:rPr>
          <w:rStyle w:val="CharacterStyle1"/>
          <w:rFonts w:ascii="Verdana" w:hAnsi="Verdana" w:cs="Verdana"/>
          <w:i/>
          <w:iCs/>
          <w:spacing w:val="6"/>
          <w:sz w:val="18"/>
          <w:szCs w:val="18"/>
        </w:rPr>
      </w:pPr>
      <w:r>
        <w:rPr>
          <w:rStyle w:val="CharacterStyle1"/>
          <w:rFonts w:ascii="Verdana" w:hAnsi="Verdana" w:cs="Verdana"/>
          <w:i/>
          <w:iCs/>
          <w:spacing w:val="6"/>
          <w:sz w:val="18"/>
          <w:szCs w:val="18"/>
        </w:rPr>
        <w:t xml:space="preserve">sujeto legitimado o a su position en la </w:t>
      </w:r>
      <w:r w:rsidR="006A50ED">
        <w:rPr>
          <w:rStyle w:val="CharacterStyle1"/>
          <w:rFonts w:ascii="Verdana" w:hAnsi="Verdana" w:cs="Verdana"/>
          <w:i/>
          <w:iCs/>
          <w:spacing w:val="6"/>
          <w:sz w:val="18"/>
          <w:szCs w:val="18"/>
        </w:rPr>
        <w:t>relación</w:t>
      </w:r>
      <w:r>
        <w:rPr>
          <w:rStyle w:val="CharacterStyle1"/>
          <w:rFonts w:ascii="Verdana" w:hAnsi="Verdana" w:cs="Verdana"/>
          <w:i/>
          <w:iCs/>
          <w:spacing w:val="6"/>
          <w:sz w:val="18"/>
          <w:szCs w:val="18"/>
        </w:rPr>
        <w:t xml:space="preserve"> procesal se puede distinguir entre </w:t>
      </w:r>
      <w:r w:rsidR="006A50ED">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activa y pasiva, la primera le corresponde al actor y a las personas que con posterioridad intervengan para</w:t>
      </w:r>
      <w:r w:rsidR="006A50ED">
        <w:rPr>
          <w:rStyle w:val="CharacterStyle1"/>
          <w:rFonts w:ascii="Verdana" w:hAnsi="Verdana" w:cs="Verdana"/>
          <w:i/>
          <w:iCs/>
          <w:spacing w:val="6"/>
          <w:sz w:val="18"/>
          <w:szCs w:val="18"/>
        </w:rPr>
        <w:t xml:space="preserve"> </w:t>
      </w:r>
      <w:r>
        <w:rPr>
          <w:rStyle w:val="CharacterStyle1"/>
          <w:rFonts w:ascii="Verdana" w:hAnsi="Verdana" w:cs="Verdana"/>
          <w:i/>
          <w:iCs/>
          <w:spacing w:val="6"/>
          <w:sz w:val="18"/>
          <w:szCs w:val="18"/>
        </w:rPr>
        <w:t xml:space="preserve">defender su causa, la segunda le pertenece al demandado y a quienes intervengan para discutir y oponerse a la </w:t>
      </w:r>
      <w:r w:rsidR="006A50ED">
        <w:rPr>
          <w:rStyle w:val="CharacterStyle1"/>
          <w:rFonts w:ascii="Verdana" w:hAnsi="Verdana" w:cs="Verdana"/>
          <w:i/>
          <w:iCs/>
          <w:spacing w:val="6"/>
          <w:sz w:val="18"/>
          <w:szCs w:val="18"/>
        </w:rPr>
        <w:t>pretensión</w:t>
      </w:r>
      <w:r>
        <w:rPr>
          <w:rStyle w:val="CharacterStyle1"/>
          <w:rFonts w:ascii="Verdana" w:hAnsi="Verdana" w:cs="Verdana"/>
          <w:i/>
          <w:iCs/>
          <w:spacing w:val="6"/>
          <w:sz w:val="18"/>
          <w:szCs w:val="18"/>
        </w:rPr>
        <w:t xml:space="preserve"> del actor. La ausencia de </w:t>
      </w:r>
      <w:r w:rsidR="006A50ED">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 xml:space="preserve">en la causa constituye un impedimento sustancial, si el juzgador se percata de la falta de la misma, </w:t>
      </w:r>
      <w:r w:rsidR="006A50ED">
        <w:rPr>
          <w:rStyle w:val="CharacterStyle1"/>
          <w:rFonts w:ascii="Verdana" w:hAnsi="Verdana" w:cs="Verdana"/>
          <w:i/>
          <w:iCs/>
          <w:spacing w:val="6"/>
          <w:sz w:val="18"/>
          <w:szCs w:val="18"/>
        </w:rPr>
        <w:t>así debe declararlo de of</w:t>
      </w:r>
      <w:r>
        <w:rPr>
          <w:rStyle w:val="CharacterStyle1"/>
          <w:rFonts w:ascii="Verdana" w:hAnsi="Verdana" w:cs="Verdana"/>
          <w:i/>
          <w:iCs/>
          <w:spacing w:val="6"/>
          <w:sz w:val="18"/>
          <w:szCs w:val="18"/>
        </w:rPr>
        <w:t xml:space="preserve">icio y dictar una sentencia inhibitoria, lo que no es </w:t>
      </w:r>
      <w:r w:rsidR="006A50ED">
        <w:rPr>
          <w:rStyle w:val="CharacterStyle1"/>
          <w:rFonts w:ascii="Verdana" w:hAnsi="Verdana" w:cs="Verdana"/>
          <w:i/>
          <w:iCs/>
          <w:spacing w:val="6"/>
          <w:sz w:val="18"/>
          <w:szCs w:val="18"/>
        </w:rPr>
        <w:t>óbice</w:t>
      </w:r>
      <w:r>
        <w:rPr>
          <w:rStyle w:val="CharacterStyle1"/>
          <w:rFonts w:ascii="Verdana" w:hAnsi="Verdana" w:cs="Verdana"/>
          <w:i/>
          <w:iCs/>
          <w:spacing w:val="6"/>
          <w:sz w:val="18"/>
          <w:szCs w:val="18"/>
        </w:rPr>
        <w:t xml:space="preserve"> para que sea alegada oportunamente como </w:t>
      </w:r>
      <w:r w:rsidR="006A50ED">
        <w:rPr>
          <w:rStyle w:val="CharacterStyle1"/>
          <w:rFonts w:ascii="Verdana" w:hAnsi="Verdana" w:cs="Verdana"/>
          <w:i/>
          <w:iCs/>
          <w:spacing w:val="6"/>
          <w:sz w:val="18"/>
          <w:szCs w:val="18"/>
        </w:rPr>
        <w:t>excepción</w:t>
      </w:r>
      <w:r>
        <w:rPr>
          <w:rStyle w:val="CharacterStyle1"/>
          <w:rFonts w:ascii="Verdana" w:hAnsi="Verdana" w:cs="Verdana"/>
          <w:i/>
          <w:iCs/>
          <w:spacing w:val="6"/>
          <w:sz w:val="18"/>
          <w:szCs w:val="18"/>
        </w:rPr>
        <w:t xml:space="preserve"> previa... ...La </w:t>
      </w:r>
      <w:r w:rsidR="006A50ED">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 xml:space="preserve">en la causa </w:t>
      </w:r>
      <w:r w:rsidR="006A50ED">
        <w:rPr>
          <w:rStyle w:val="CharacterStyle1"/>
          <w:rFonts w:ascii="Verdana" w:hAnsi="Verdana" w:cs="Verdana"/>
          <w:i/>
          <w:iCs/>
          <w:spacing w:val="6"/>
          <w:sz w:val="18"/>
          <w:szCs w:val="18"/>
        </w:rPr>
        <w:t>demás</w:t>
      </w:r>
      <w:r>
        <w:rPr>
          <w:rStyle w:val="CharacterStyle1"/>
          <w:rFonts w:ascii="Verdana" w:hAnsi="Verdana" w:cs="Verdana"/>
          <w:i/>
          <w:iCs/>
          <w:spacing w:val="6"/>
          <w:sz w:val="18"/>
          <w:szCs w:val="18"/>
        </w:rPr>
        <w:t xml:space="preserve"> de determinar quienes pueden actuar en el proceso con derecho a obtener sentencia de fondo, </w:t>
      </w:r>
      <w:r w:rsidR="006A50ED">
        <w:rPr>
          <w:rStyle w:val="CharacterStyle1"/>
          <w:rFonts w:ascii="Verdana" w:hAnsi="Verdana" w:cs="Verdana"/>
          <w:i/>
          <w:iCs/>
          <w:spacing w:val="6"/>
          <w:sz w:val="18"/>
          <w:szCs w:val="18"/>
        </w:rPr>
        <w:t>señala</w:t>
      </w:r>
      <w:r>
        <w:rPr>
          <w:rStyle w:val="CharacterStyle1"/>
          <w:rFonts w:ascii="Verdana" w:hAnsi="Verdana" w:cs="Verdana"/>
          <w:i/>
          <w:iCs/>
          <w:spacing w:val="6"/>
          <w:sz w:val="18"/>
          <w:szCs w:val="18"/>
        </w:rPr>
        <w:t xml:space="preserve"> o determina a quiene</w:t>
      </w:r>
      <w:r w:rsidR="006A50ED">
        <w:rPr>
          <w:rStyle w:val="CharacterStyle1"/>
          <w:rFonts w:ascii="Verdana" w:hAnsi="Verdana" w:cs="Verdana"/>
          <w:i/>
          <w:iCs/>
          <w:spacing w:val="6"/>
          <w:sz w:val="18"/>
          <w:szCs w:val="18"/>
        </w:rPr>
        <w:t>s deben estar presentes para hac</w:t>
      </w:r>
      <w:r>
        <w:rPr>
          <w:rStyle w:val="CharacterStyle1"/>
          <w:rFonts w:ascii="Verdana" w:hAnsi="Verdana" w:cs="Verdana"/>
          <w:i/>
          <w:iCs/>
          <w:spacing w:val="6"/>
          <w:sz w:val="18"/>
          <w:szCs w:val="18"/>
        </w:rPr>
        <w:t>er posible la sentencia de fondo..." . (</w:t>
      </w:r>
      <w:r w:rsidR="006A50ED">
        <w:rPr>
          <w:rStyle w:val="CharacterStyle1"/>
          <w:rFonts w:ascii="Verdana" w:hAnsi="Verdana" w:cs="Verdana"/>
          <w:i/>
          <w:iCs/>
          <w:spacing w:val="6"/>
          <w:sz w:val="18"/>
          <w:szCs w:val="18"/>
        </w:rPr>
        <w:t>Resolución</w:t>
      </w:r>
      <w:r>
        <w:rPr>
          <w:rStyle w:val="CharacterStyle1"/>
          <w:rFonts w:ascii="Verdana" w:hAnsi="Verdana" w:cs="Verdana"/>
          <w:i/>
          <w:iCs/>
          <w:spacing w:val="6"/>
          <w:sz w:val="18"/>
          <w:szCs w:val="18"/>
        </w:rPr>
        <w:t xml:space="preserve"> de las 15 horas 10 minutos del 24 de septiembre de 1997, correspondiente al</w:t>
      </w:r>
      <w:r w:rsidR="006A50ED">
        <w:rPr>
          <w:rStyle w:val="CharacterStyle1"/>
          <w:rFonts w:ascii="Verdana" w:hAnsi="Verdana" w:cs="Verdana"/>
          <w:i/>
          <w:iCs/>
          <w:spacing w:val="6"/>
          <w:sz w:val="18"/>
          <w:szCs w:val="18"/>
        </w:rPr>
        <w:t xml:space="preserve"> voto numero 83). Entonces, segú</w:t>
      </w:r>
      <w:r>
        <w:rPr>
          <w:rStyle w:val="CharacterStyle1"/>
          <w:rFonts w:ascii="Verdana" w:hAnsi="Verdana" w:cs="Verdana"/>
          <w:i/>
          <w:iCs/>
          <w:spacing w:val="6"/>
          <w:sz w:val="18"/>
          <w:szCs w:val="18"/>
        </w:rPr>
        <w:t xml:space="preserve">n se ha visto, se debe en tender la </w:t>
      </w:r>
      <w:r w:rsidR="006A50ED">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 xml:space="preserve">como un presupuesto de fondo necesario para la procedencia de la </w:t>
      </w:r>
      <w:r w:rsidR="006A50ED">
        <w:rPr>
          <w:rStyle w:val="CharacterStyle1"/>
          <w:rFonts w:ascii="Verdana" w:hAnsi="Verdana" w:cs="Verdana"/>
          <w:i/>
          <w:iCs/>
          <w:spacing w:val="6"/>
          <w:sz w:val="18"/>
          <w:szCs w:val="18"/>
        </w:rPr>
        <w:t>pretensión</w:t>
      </w:r>
      <w:r>
        <w:rPr>
          <w:rStyle w:val="CharacterStyle1"/>
          <w:rFonts w:ascii="Verdana" w:hAnsi="Verdana" w:cs="Verdana"/>
          <w:i/>
          <w:iCs/>
          <w:spacing w:val="6"/>
          <w:sz w:val="18"/>
          <w:szCs w:val="18"/>
        </w:rPr>
        <w:t xml:space="preserve"> material, es decir, </w:t>
      </w:r>
      <w:r w:rsidR="006A50ED">
        <w:rPr>
          <w:rStyle w:val="CharacterStyle1"/>
          <w:rFonts w:ascii="Verdana" w:hAnsi="Verdana" w:cs="Verdana"/>
          <w:i/>
          <w:iCs/>
          <w:spacing w:val="6"/>
          <w:sz w:val="18"/>
          <w:szCs w:val="18"/>
        </w:rPr>
        <w:t>será</w:t>
      </w:r>
      <w:r>
        <w:rPr>
          <w:rStyle w:val="CharacterStyle1"/>
          <w:rFonts w:ascii="Verdana" w:hAnsi="Verdana" w:cs="Verdana"/>
          <w:i/>
          <w:iCs/>
          <w:spacing w:val="6"/>
          <w:sz w:val="18"/>
          <w:szCs w:val="18"/>
        </w:rPr>
        <w:t xml:space="preserve"> parte </w:t>
      </w:r>
      <w:r w:rsidR="009D32F0">
        <w:rPr>
          <w:rStyle w:val="CharacterStyle1"/>
          <w:rFonts w:ascii="Verdana" w:hAnsi="Verdana" w:cs="Verdana"/>
          <w:i/>
          <w:iCs/>
          <w:spacing w:val="6"/>
          <w:sz w:val="18"/>
          <w:szCs w:val="18"/>
        </w:rPr>
        <w:t>legítima</w:t>
      </w:r>
      <w:r>
        <w:rPr>
          <w:rStyle w:val="CharacterStyle1"/>
          <w:rFonts w:ascii="Verdana" w:hAnsi="Verdana" w:cs="Verdana"/>
          <w:i/>
          <w:iCs/>
          <w:spacing w:val="6"/>
          <w:sz w:val="18"/>
          <w:szCs w:val="18"/>
        </w:rPr>
        <w:t xml:space="preserve"> quien alega tener una determinada </w:t>
      </w:r>
      <w:r w:rsidR="006A50ED">
        <w:rPr>
          <w:rStyle w:val="CharacterStyle1"/>
          <w:rFonts w:ascii="Verdana" w:hAnsi="Verdana" w:cs="Verdana"/>
          <w:i/>
          <w:iCs/>
          <w:spacing w:val="6"/>
          <w:sz w:val="18"/>
          <w:szCs w:val="18"/>
        </w:rPr>
        <w:t>relación</w:t>
      </w:r>
      <w:r>
        <w:rPr>
          <w:rStyle w:val="CharacterStyle1"/>
          <w:rFonts w:ascii="Verdana" w:hAnsi="Verdana" w:cs="Verdana"/>
          <w:i/>
          <w:iCs/>
          <w:spacing w:val="6"/>
          <w:sz w:val="18"/>
          <w:szCs w:val="18"/>
        </w:rPr>
        <w:t xml:space="preserve"> </w:t>
      </w:r>
      <w:r w:rsidR="006A50ED">
        <w:rPr>
          <w:rStyle w:val="CharacterStyle1"/>
          <w:rFonts w:ascii="Verdana" w:hAnsi="Verdana" w:cs="Verdana"/>
          <w:i/>
          <w:iCs/>
          <w:spacing w:val="6"/>
          <w:sz w:val="18"/>
          <w:szCs w:val="18"/>
        </w:rPr>
        <w:t>jurídica</w:t>
      </w:r>
      <w:r>
        <w:rPr>
          <w:rStyle w:val="CharacterStyle1"/>
          <w:rFonts w:ascii="Verdana" w:hAnsi="Verdana" w:cs="Verdana"/>
          <w:i/>
          <w:iCs/>
          <w:spacing w:val="6"/>
          <w:sz w:val="18"/>
          <w:szCs w:val="18"/>
        </w:rPr>
        <w:t xml:space="preserve"> con la petitoria debatida. Ahora bien, </w:t>
      </w:r>
      <w:r w:rsidR="006A50ED">
        <w:rPr>
          <w:rStyle w:val="CharacterStyle1"/>
          <w:rFonts w:ascii="Verdana" w:hAnsi="Verdana" w:cs="Verdana"/>
          <w:i/>
          <w:iCs/>
          <w:spacing w:val="6"/>
          <w:sz w:val="18"/>
          <w:szCs w:val="18"/>
        </w:rPr>
        <w:t>según</w:t>
      </w:r>
      <w:r>
        <w:rPr>
          <w:rStyle w:val="CharacterStyle1"/>
          <w:rFonts w:ascii="Verdana" w:hAnsi="Verdana" w:cs="Verdana"/>
          <w:i/>
          <w:iCs/>
          <w:spacing w:val="6"/>
          <w:sz w:val="18"/>
          <w:szCs w:val="18"/>
        </w:rPr>
        <w:t xml:space="preserve"> se ha visto, el vinculo entre la </w:t>
      </w:r>
      <w:r w:rsidR="006A50ED">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 xml:space="preserve">y el </w:t>
      </w:r>
      <w:r w:rsidR="006A50ED">
        <w:rPr>
          <w:rStyle w:val="CharacterStyle1"/>
          <w:rFonts w:ascii="Verdana" w:hAnsi="Verdana" w:cs="Verdana"/>
          <w:i/>
          <w:iCs/>
          <w:spacing w:val="6"/>
          <w:sz w:val="18"/>
          <w:szCs w:val="18"/>
        </w:rPr>
        <w:t>interés</w:t>
      </w:r>
      <w:r>
        <w:rPr>
          <w:rStyle w:val="CharacterStyle1"/>
          <w:rFonts w:ascii="Verdana" w:hAnsi="Verdana" w:cs="Verdana"/>
          <w:i/>
          <w:iCs/>
          <w:spacing w:val="6"/>
          <w:sz w:val="18"/>
          <w:szCs w:val="18"/>
        </w:rPr>
        <w:t xml:space="preserve"> actual es estrecho, siendo ambos presupuestos de fondo, los cuales deben ser revisados por los juzgadores en todo momento con el fin de verificar que pueda</w:t>
      </w:r>
      <w:r w:rsidR="006A50ED">
        <w:rPr>
          <w:rStyle w:val="CharacterStyle1"/>
          <w:rFonts w:ascii="Verdana" w:hAnsi="Verdana" w:cs="Verdana"/>
          <w:i/>
          <w:iCs/>
          <w:spacing w:val="6"/>
          <w:sz w:val="18"/>
          <w:szCs w:val="18"/>
        </w:rPr>
        <w:t xml:space="preserve"> haber un pronunciamiento válido</w:t>
      </w:r>
      <w:r>
        <w:rPr>
          <w:rStyle w:val="CharacterStyle1"/>
          <w:rFonts w:ascii="Verdana" w:hAnsi="Verdana" w:cs="Verdana"/>
          <w:i/>
          <w:iCs/>
          <w:spacing w:val="6"/>
          <w:sz w:val="18"/>
          <w:szCs w:val="18"/>
        </w:rPr>
        <w:t xml:space="preserve"> sobre lo debatido en el proceso y se deben mantener durante el desarrollo de todo el proceso". No. 604 de las 10 horas del 17 de agosto de 2007. En consecuencia, la </w:t>
      </w:r>
      <w:r w:rsidR="006A50ED">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 xml:space="preserve">es la aptitud para ser parte en un proceso concreto, puede ser activa o pasiva, lo cual </w:t>
      </w:r>
      <w:r w:rsidR="006A50ED">
        <w:rPr>
          <w:rStyle w:val="CharacterStyle1"/>
          <w:rFonts w:ascii="Verdana" w:hAnsi="Verdana" w:cs="Verdana"/>
          <w:i/>
          <w:iCs/>
          <w:spacing w:val="6"/>
          <w:sz w:val="18"/>
          <w:szCs w:val="18"/>
        </w:rPr>
        <w:t>dependerá</w:t>
      </w:r>
      <w:r>
        <w:rPr>
          <w:rStyle w:val="CharacterStyle1"/>
          <w:rFonts w:ascii="Verdana" w:hAnsi="Verdana" w:cs="Verdana"/>
          <w:i/>
          <w:iCs/>
          <w:spacing w:val="6"/>
          <w:sz w:val="18"/>
          <w:szCs w:val="18"/>
        </w:rPr>
        <w:t xml:space="preserve"> de las condiciones que para tal efecto establezca la ley en cuanto la </w:t>
      </w:r>
      <w:r w:rsidR="006A50ED">
        <w:rPr>
          <w:rStyle w:val="CharacterStyle1"/>
          <w:rFonts w:ascii="Verdana" w:hAnsi="Verdana" w:cs="Verdana"/>
          <w:i/>
          <w:iCs/>
          <w:spacing w:val="6"/>
          <w:sz w:val="18"/>
          <w:szCs w:val="18"/>
        </w:rPr>
        <w:t>pretensión</w:t>
      </w:r>
      <w:r>
        <w:rPr>
          <w:rStyle w:val="CharacterStyle1"/>
          <w:rFonts w:ascii="Verdana" w:hAnsi="Verdana" w:cs="Verdana"/>
          <w:i/>
          <w:iCs/>
          <w:spacing w:val="6"/>
          <w:sz w:val="18"/>
          <w:szCs w:val="18"/>
        </w:rPr>
        <w:t xml:space="preserve"> procesal. </w:t>
      </w:r>
      <w:r w:rsidR="006A50ED">
        <w:rPr>
          <w:rStyle w:val="CharacterStyle1"/>
          <w:rFonts w:ascii="Verdana" w:hAnsi="Verdana" w:cs="Verdana"/>
          <w:i/>
          <w:iCs/>
          <w:spacing w:val="6"/>
          <w:sz w:val="18"/>
          <w:szCs w:val="18"/>
        </w:rPr>
        <w:t>Así</w:t>
      </w:r>
      <w:r>
        <w:rPr>
          <w:rStyle w:val="CharacterStyle1"/>
          <w:rFonts w:ascii="Verdana" w:hAnsi="Verdana" w:cs="Verdana"/>
          <w:i/>
          <w:iCs/>
          <w:spacing w:val="6"/>
          <w:sz w:val="18"/>
          <w:szCs w:val="18"/>
        </w:rPr>
        <w:t xml:space="preserve">, la </w:t>
      </w:r>
      <w:r w:rsidR="006A50ED">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 xml:space="preserve">ad </w:t>
      </w:r>
      <w:proofErr w:type="spellStart"/>
      <w:r>
        <w:rPr>
          <w:rStyle w:val="CharacterStyle1"/>
          <w:rFonts w:ascii="Verdana" w:hAnsi="Verdana" w:cs="Verdana"/>
          <w:i/>
          <w:iCs/>
          <w:spacing w:val="6"/>
          <w:sz w:val="18"/>
          <w:szCs w:val="18"/>
        </w:rPr>
        <w:t>causam</w:t>
      </w:r>
      <w:proofErr w:type="spellEnd"/>
      <w:r>
        <w:rPr>
          <w:rStyle w:val="CharacterStyle1"/>
          <w:rFonts w:ascii="Verdana" w:hAnsi="Verdana" w:cs="Verdana"/>
          <w:i/>
          <w:iCs/>
          <w:spacing w:val="6"/>
          <w:sz w:val="18"/>
          <w:szCs w:val="18"/>
        </w:rPr>
        <w:t xml:space="preserve"> activa, que interesa en el caso en estudio, es la capacidad para demandar, </w:t>
      </w:r>
      <w:r w:rsidR="006A50ED">
        <w:rPr>
          <w:rStyle w:val="CharacterStyle1"/>
          <w:rFonts w:ascii="Verdana" w:hAnsi="Verdana" w:cs="Verdana"/>
          <w:i/>
          <w:iCs/>
          <w:spacing w:val="6"/>
          <w:sz w:val="18"/>
          <w:szCs w:val="18"/>
        </w:rPr>
        <w:t>carácter</w:t>
      </w:r>
      <w:r>
        <w:rPr>
          <w:rStyle w:val="CharacterStyle1"/>
          <w:rFonts w:ascii="Verdana" w:hAnsi="Verdana" w:cs="Verdana"/>
          <w:i/>
          <w:iCs/>
          <w:spacing w:val="6"/>
          <w:sz w:val="18"/>
          <w:szCs w:val="18"/>
        </w:rPr>
        <w:t xml:space="preserve"> que nace de la position en que se halle el sujeto, respecto a la </w:t>
      </w:r>
      <w:r w:rsidR="006A50ED">
        <w:rPr>
          <w:rStyle w:val="CharacterStyle1"/>
          <w:rFonts w:ascii="Verdana" w:hAnsi="Verdana" w:cs="Verdana"/>
          <w:i/>
          <w:iCs/>
          <w:spacing w:val="6"/>
          <w:sz w:val="18"/>
          <w:szCs w:val="18"/>
        </w:rPr>
        <w:t>pretensión</w:t>
      </w:r>
      <w:r>
        <w:rPr>
          <w:rStyle w:val="CharacterStyle1"/>
          <w:rFonts w:ascii="Verdana" w:hAnsi="Verdana" w:cs="Verdana"/>
          <w:i/>
          <w:iCs/>
          <w:spacing w:val="6"/>
          <w:sz w:val="18"/>
          <w:szCs w:val="18"/>
        </w:rPr>
        <w:t xml:space="preserve"> procesal promovida. En suma, es la identidad necesaria que debe darse entre el actor y el derecho que pretenda en juicio". Fallo no. 778 de las 14 horas 50 minutos del 28 de julio de 2009. As'', para que la parte cuente con </w:t>
      </w:r>
      <w:r w:rsidR="006A50ED">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 xml:space="preserve">debe tener una determinada </w:t>
      </w:r>
      <w:r w:rsidR="006A50ED">
        <w:rPr>
          <w:rStyle w:val="CharacterStyle1"/>
          <w:rFonts w:ascii="Verdana" w:hAnsi="Verdana" w:cs="Verdana"/>
          <w:i/>
          <w:iCs/>
          <w:spacing w:val="6"/>
          <w:sz w:val="18"/>
          <w:szCs w:val="18"/>
        </w:rPr>
        <w:t>relación</w:t>
      </w:r>
      <w:r>
        <w:rPr>
          <w:rStyle w:val="CharacterStyle1"/>
          <w:rFonts w:ascii="Verdana" w:hAnsi="Verdana" w:cs="Verdana"/>
          <w:i/>
          <w:iCs/>
          <w:spacing w:val="6"/>
          <w:sz w:val="18"/>
          <w:szCs w:val="18"/>
        </w:rPr>
        <w:t xml:space="preserve"> </w:t>
      </w:r>
      <w:r w:rsidR="007816FA">
        <w:rPr>
          <w:rStyle w:val="CharacterStyle1"/>
          <w:rFonts w:ascii="Verdana" w:hAnsi="Verdana" w:cs="Verdana"/>
          <w:i/>
          <w:iCs/>
          <w:spacing w:val="6"/>
          <w:sz w:val="18"/>
          <w:szCs w:val="18"/>
        </w:rPr>
        <w:t>jurídica</w:t>
      </w:r>
      <w:r>
        <w:rPr>
          <w:rStyle w:val="CharacterStyle1"/>
          <w:rFonts w:ascii="Verdana" w:hAnsi="Verdana" w:cs="Verdana"/>
          <w:i/>
          <w:iCs/>
          <w:spacing w:val="6"/>
          <w:sz w:val="18"/>
          <w:szCs w:val="18"/>
        </w:rPr>
        <w:t xml:space="preserve"> con la petitoria discutida, dicho lazo es el que se produce entre actor y demandado en virtud de lo que se debate en el proceso. Consecuentemente, la falta de </w:t>
      </w:r>
      <w:r w:rsidR="007816FA">
        <w:rPr>
          <w:rStyle w:val="CharacterStyle1"/>
          <w:rFonts w:ascii="Verdana" w:hAnsi="Verdana" w:cs="Verdana"/>
          <w:b/>
          <w:bCs/>
          <w:i/>
          <w:iCs/>
          <w:spacing w:val="6"/>
          <w:sz w:val="18"/>
          <w:szCs w:val="18"/>
        </w:rPr>
        <w:t>legitimación</w:t>
      </w:r>
      <w:r>
        <w:rPr>
          <w:rStyle w:val="CharacterStyle1"/>
          <w:rFonts w:ascii="Verdana" w:hAnsi="Verdana" w:cs="Verdana"/>
          <w:b/>
          <w:bCs/>
          <w:i/>
          <w:iCs/>
          <w:spacing w:val="6"/>
          <w:sz w:val="18"/>
          <w:szCs w:val="18"/>
        </w:rPr>
        <w:t xml:space="preserve"> </w:t>
      </w:r>
      <w:r>
        <w:rPr>
          <w:rStyle w:val="CharacterStyle1"/>
          <w:rFonts w:ascii="Verdana" w:hAnsi="Verdana" w:cs="Verdana"/>
          <w:i/>
          <w:iCs/>
          <w:spacing w:val="6"/>
          <w:sz w:val="18"/>
          <w:szCs w:val="18"/>
        </w:rPr>
        <w:t>en la causa constituye un impedimento sustancial para una sentencia estimatoria, ya que es la que determina quienes deben actuar en el proceso."</w:t>
      </w:r>
    </w:p>
    <w:p w:rsidR="00D01522" w:rsidRDefault="007816FA">
      <w:pPr>
        <w:pStyle w:val="Style1"/>
        <w:kinsoku w:val="0"/>
        <w:overflowPunct w:val="0"/>
        <w:autoSpaceDE/>
        <w:autoSpaceDN/>
        <w:adjustRightInd/>
        <w:spacing w:before="623" w:after="3057" w:line="317" w:lineRule="exact"/>
        <w:ind w:left="72" w:right="72"/>
        <w:jc w:val="both"/>
        <w:textAlignment w:val="baseline"/>
        <w:rPr>
          <w:rStyle w:val="CharacterStyle1"/>
          <w:rFonts w:ascii="Verdana" w:hAnsi="Verdana" w:cs="Verdana"/>
          <w:sz w:val="22"/>
          <w:szCs w:val="22"/>
        </w:rPr>
      </w:pPr>
      <w:r>
        <w:rPr>
          <w:rStyle w:val="CharacterStyle1"/>
          <w:rFonts w:ascii="Verdana" w:hAnsi="Verdana" w:cs="Verdana"/>
          <w:sz w:val="22"/>
          <w:szCs w:val="22"/>
        </w:rPr>
        <w:t>Así</w:t>
      </w:r>
      <w:r w:rsidR="00D01522">
        <w:rPr>
          <w:rStyle w:val="CharacterStyle1"/>
          <w:rFonts w:ascii="Verdana" w:hAnsi="Verdana" w:cs="Verdana"/>
          <w:sz w:val="22"/>
          <w:szCs w:val="22"/>
        </w:rPr>
        <w:t xml:space="preserve"> las cosas debe rechazarse el Recurso de </w:t>
      </w:r>
      <w:r>
        <w:rPr>
          <w:rStyle w:val="CharacterStyle1"/>
          <w:rFonts w:ascii="Verdana" w:hAnsi="Verdana" w:cs="Verdana"/>
          <w:sz w:val="22"/>
          <w:szCs w:val="22"/>
        </w:rPr>
        <w:t>Apelación</w:t>
      </w:r>
      <w:r w:rsidR="00D01522">
        <w:rPr>
          <w:rStyle w:val="CharacterStyle1"/>
          <w:rFonts w:ascii="Verdana" w:hAnsi="Verdana" w:cs="Verdana"/>
          <w:sz w:val="22"/>
          <w:szCs w:val="22"/>
        </w:rPr>
        <w:t xml:space="preserve"> presentado por los recurrentes en contra de los </w:t>
      </w:r>
      <w:r>
        <w:rPr>
          <w:rStyle w:val="CharacterStyle1"/>
          <w:rFonts w:ascii="Verdana" w:hAnsi="Verdana" w:cs="Verdana"/>
          <w:b/>
          <w:bCs/>
          <w:sz w:val="22"/>
          <w:szCs w:val="22"/>
        </w:rPr>
        <w:t>acuerdos 2.2.20 de l</w:t>
      </w:r>
      <w:r w:rsidR="00D01522">
        <w:rPr>
          <w:rStyle w:val="CharacterStyle1"/>
          <w:rFonts w:ascii="Verdana" w:hAnsi="Verdana" w:cs="Verdana"/>
          <w:b/>
          <w:bCs/>
          <w:sz w:val="22"/>
          <w:szCs w:val="22"/>
        </w:rPr>
        <w:t xml:space="preserve">a </w:t>
      </w:r>
      <w:r>
        <w:rPr>
          <w:rStyle w:val="CharacterStyle1"/>
          <w:rFonts w:ascii="Verdana" w:hAnsi="Verdana" w:cs="Verdana"/>
          <w:b/>
          <w:bCs/>
          <w:sz w:val="22"/>
          <w:szCs w:val="22"/>
        </w:rPr>
        <w:t>Sesión</w:t>
      </w:r>
      <w:r w:rsidR="00D01522">
        <w:rPr>
          <w:rStyle w:val="CharacterStyle1"/>
          <w:rFonts w:ascii="Verdana" w:hAnsi="Verdana" w:cs="Verdana"/>
          <w:b/>
          <w:bCs/>
          <w:sz w:val="22"/>
          <w:szCs w:val="22"/>
        </w:rPr>
        <w:t xml:space="preserve"> Extraordinaria 02-2012 del Lunes 16 de abril de 2012 y 5.1.1 de </w:t>
      </w:r>
      <w:r>
        <w:rPr>
          <w:rStyle w:val="CharacterStyle1"/>
          <w:rFonts w:ascii="Verdana" w:hAnsi="Verdana" w:cs="Verdana"/>
          <w:b/>
          <w:bCs/>
          <w:sz w:val="22"/>
          <w:szCs w:val="22"/>
        </w:rPr>
        <w:t>l</w:t>
      </w:r>
      <w:r w:rsidR="00D01522">
        <w:rPr>
          <w:rStyle w:val="CharacterStyle1"/>
          <w:rFonts w:ascii="Verdana" w:hAnsi="Verdana" w:cs="Verdana"/>
          <w:b/>
          <w:bCs/>
          <w:sz w:val="22"/>
          <w:szCs w:val="22"/>
        </w:rPr>
        <w:t xml:space="preserve">a Sesi6n Ordinaria 34-2012 de 7 de junio de 2012, </w:t>
      </w:r>
      <w:r w:rsidR="00D01522">
        <w:rPr>
          <w:rStyle w:val="CharacterStyle1"/>
          <w:rFonts w:ascii="Verdana" w:hAnsi="Verdana" w:cs="Verdana"/>
          <w:sz w:val="22"/>
          <w:szCs w:val="22"/>
        </w:rPr>
        <w:t xml:space="preserve">por cuanto carecen de </w:t>
      </w:r>
      <w:r>
        <w:rPr>
          <w:rStyle w:val="CharacterStyle1"/>
          <w:rFonts w:ascii="Verdana" w:hAnsi="Verdana" w:cs="Verdana"/>
          <w:sz w:val="22"/>
          <w:szCs w:val="22"/>
        </w:rPr>
        <w:t>Legitimación</w:t>
      </w:r>
      <w:r w:rsidR="00D01522">
        <w:rPr>
          <w:rStyle w:val="CharacterStyle1"/>
          <w:rFonts w:ascii="Verdana" w:hAnsi="Verdana" w:cs="Verdana"/>
          <w:sz w:val="22"/>
          <w:szCs w:val="22"/>
        </w:rPr>
        <w:t>.</w:t>
      </w:r>
    </w:p>
    <w:p w:rsidR="00D01522" w:rsidRDefault="00D01522">
      <w:pPr>
        <w:pStyle w:val="Style1"/>
        <w:tabs>
          <w:tab w:val="right" w:pos="8136"/>
        </w:tabs>
        <w:kinsoku w:val="0"/>
        <w:overflowPunct w:val="0"/>
        <w:autoSpaceDE/>
        <w:autoSpaceDN/>
        <w:adjustRightInd/>
        <w:spacing w:line="214" w:lineRule="exact"/>
        <w:ind w:left="5400"/>
        <w:textAlignment w:val="baseline"/>
        <w:rPr>
          <w:rStyle w:val="CharacterStyle1"/>
          <w:rFonts w:ascii="Verdana" w:hAnsi="Verdana" w:cs="Verdana"/>
          <w:sz w:val="18"/>
          <w:szCs w:val="18"/>
        </w:rPr>
      </w:pPr>
      <w:r>
        <w:rPr>
          <w:rStyle w:val="CharacterStyle1"/>
          <w:sz w:val="18"/>
          <w:szCs w:val="18"/>
        </w:rPr>
        <w:tab/>
      </w:r>
    </w:p>
    <w:p w:rsidR="00D01522" w:rsidRDefault="00D01522">
      <w:pPr>
        <w:widowControl/>
        <w:kinsoku/>
        <w:overflowPunct/>
        <w:autoSpaceDE w:val="0"/>
        <w:autoSpaceDN w:val="0"/>
        <w:adjustRightInd w:val="0"/>
        <w:textAlignment w:val="auto"/>
        <w:sectPr w:rsidR="00D01522">
          <w:pgSz w:w="12120" w:h="15840"/>
          <w:pgMar w:top="1160" w:right="2053" w:bottom="240" w:left="1867" w:header="720" w:footer="720" w:gutter="0"/>
          <w:cols w:space="720"/>
          <w:noEndnote/>
        </w:sectPr>
      </w:pPr>
    </w:p>
    <w:p w:rsidR="00D01522" w:rsidRDefault="00D01522">
      <w:pPr>
        <w:pStyle w:val="Style1"/>
        <w:kinsoku w:val="0"/>
        <w:overflowPunct w:val="0"/>
        <w:autoSpaceDE/>
        <w:autoSpaceDN/>
        <w:adjustRightInd/>
        <w:spacing w:before="18" w:line="262" w:lineRule="exact"/>
        <w:jc w:val="center"/>
        <w:textAlignment w:val="baseline"/>
        <w:rPr>
          <w:rStyle w:val="CharacterStyle1"/>
          <w:rFonts w:ascii="Verdana" w:hAnsi="Verdana" w:cs="Verdana"/>
          <w:b/>
          <w:bCs/>
          <w:spacing w:val="1"/>
          <w:sz w:val="22"/>
          <w:szCs w:val="22"/>
        </w:rPr>
      </w:pPr>
      <w:r>
        <w:rPr>
          <w:rStyle w:val="CharacterStyle1"/>
          <w:rFonts w:ascii="Verdana" w:hAnsi="Verdana" w:cs="Verdana"/>
          <w:b/>
          <w:bCs/>
          <w:spacing w:val="1"/>
          <w:sz w:val="22"/>
          <w:szCs w:val="22"/>
        </w:rPr>
        <w:t>POR TANTO</w:t>
      </w:r>
    </w:p>
    <w:p w:rsidR="00D01522" w:rsidRDefault="00D01522">
      <w:pPr>
        <w:pStyle w:val="Style1"/>
        <w:numPr>
          <w:ilvl w:val="0"/>
          <w:numId w:val="2"/>
        </w:numPr>
        <w:kinsoku w:val="0"/>
        <w:overflowPunct w:val="0"/>
        <w:autoSpaceDE/>
        <w:autoSpaceDN/>
        <w:adjustRightInd/>
        <w:spacing w:before="306" w:line="323" w:lineRule="exact"/>
        <w:ind w:right="144"/>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Se rechaza por Falta de </w:t>
      </w:r>
      <w:r w:rsidR="007816FA">
        <w:rPr>
          <w:rStyle w:val="CharacterStyle1"/>
          <w:rFonts w:ascii="Verdana" w:hAnsi="Verdana" w:cs="Verdana"/>
          <w:sz w:val="22"/>
          <w:szCs w:val="22"/>
        </w:rPr>
        <w:t>Legitimación</w:t>
      </w:r>
      <w:r>
        <w:rPr>
          <w:rStyle w:val="CharacterStyle1"/>
          <w:rFonts w:ascii="Verdana" w:hAnsi="Verdana" w:cs="Verdana"/>
          <w:sz w:val="22"/>
          <w:szCs w:val="22"/>
        </w:rPr>
        <w:t xml:space="preserve"> el Recurso de </w:t>
      </w:r>
      <w:r w:rsidR="007816FA">
        <w:rPr>
          <w:rStyle w:val="CharacterStyle1"/>
          <w:rFonts w:ascii="Verdana" w:hAnsi="Verdana" w:cs="Verdana"/>
          <w:sz w:val="22"/>
          <w:szCs w:val="22"/>
        </w:rPr>
        <w:t>Apelación</w:t>
      </w:r>
      <w:r>
        <w:rPr>
          <w:rStyle w:val="CharacterStyle1"/>
          <w:rFonts w:ascii="Verdana" w:hAnsi="Verdana" w:cs="Verdana"/>
          <w:sz w:val="22"/>
          <w:szCs w:val="22"/>
        </w:rPr>
        <w:t xml:space="preserve"> interpuesto por los </w:t>
      </w:r>
      <w:r w:rsidR="007816FA">
        <w:rPr>
          <w:rStyle w:val="CharacterStyle1"/>
          <w:rFonts w:ascii="Verdana" w:hAnsi="Verdana" w:cs="Verdana"/>
          <w:sz w:val="22"/>
          <w:szCs w:val="22"/>
        </w:rPr>
        <w:t>señores</w:t>
      </w:r>
      <w:r>
        <w:rPr>
          <w:rStyle w:val="CharacterStyle1"/>
          <w:rFonts w:ascii="Verdana" w:hAnsi="Verdana" w:cs="Verdana"/>
          <w:sz w:val="22"/>
          <w:szCs w:val="22"/>
        </w:rPr>
        <w:t xml:space="preserve"> </w:t>
      </w:r>
      <w:r>
        <w:rPr>
          <w:rStyle w:val="CharacterStyle1"/>
          <w:rFonts w:ascii="Verdana" w:hAnsi="Verdana" w:cs="Verdana"/>
          <w:b/>
          <w:bCs/>
          <w:sz w:val="22"/>
          <w:szCs w:val="22"/>
        </w:rPr>
        <w:t>J</w:t>
      </w:r>
      <w:r w:rsidR="007816FA">
        <w:rPr>
          <w:rStyle w:val="CharacterStyle1"/>
          <w:rFonts w:ascii="Verdana" w:hAnsi="Verdana" w:cs="Verdana"/>
          <w:b/>
          <w:bCs/>
          <w:sz w:val="22"/>
          <w:szCs w:val="22"/>
        </w:rPr>
        <w:t>.</w:t>
      </w:r>
      <w:r>
        <w:rPr>
          <w:rStyle w:val="CharacterStyle1"/>
          <w:rFonts w:ascii="Verdana" w:hAnsi="Verdana" w:cs="Verdana"/>
          <w:b/>
          <w:bCs/>
          <w:sz w:val="22"/>
          <w:szCs w:val="22"/>
        </w:rPr>
        <w:t>R</w:t>
      </w:r>
      <w:r w:rsidR="007816FA">
        <w:rPr>
          <w:rStyle w:val="CharacterStyle1"/>
          <w:rFonts w:ascii="Verdana" w:hAnsi="Verdana" w:cs="Verdana"/>
          <w:b/>
          <w:bCs/>
          <w:sz w:val="22"/>
          <w:szCs w:val="22"/>
        </w:rPr>
        <w:t>.</w:t>
      </w:r>
      <w:r>
        <w:rPr>
          <w:rStyle w:val="CharacterStyle1"/>
          <w:rFonts w:ascii="Verdana" w:hAnsi="Verdana" w:cs="Verdana"/>
          <w:b/>
          <w:bCs/>
          <w:sz w:val="22"/>
          <w:szCs w:val="22"/>
        </w:rPr>
        <w:t>S</w:t>
      </w:r>
      <w:r w:rsidR="007816FA">
        <w:rPr>
          <w:rStyle w:val="CharacterStyle1"/>
          <w:rFonts w:ascii="Verdana" w:hAnsi="Verdana" w:cs="Verdana"/>
          <w:b/>
          <w:bCs/>
          <w:sz w:val="22"/>
          <w:szCs w:val="22"/>
        </w:rPr>
        <w:t>.</w:t>
      </w:r>
      <w:r>
        <w:rPr>
          <w:rStyle w:val="CharacterStyle1"/>
          <w:rFonts w:ascii="Verdana" w:hAnsi="Verdana" w:cs="Verdana"/>
          <w:b/>
          <w:bCs/>
          <w:sz w:val="22"/>
          <w:szCs w:val="22"/>
        </w:rPr>
        <w:t xml:space="preserve">, </w:t>
      </w:r>
      <w:r w:rsidR="009D32F0">
        <w:rPr>
          <w:rStyle w:val="CharacterStyle1"/>
          <w:rFonts w:ascii="Verdana" w:hAnsi="Verdana" w:cs="Verdana"/>
          <w:sz w:val="22"/>
          <w:szCs w:val="22"/>
        </w:rPr>
        <w:t>cé</w:t>
      </w:r>
      <w:r>
        <w:rPr>
          <w:rStyle w:val="CharacterStyle1"/>
          <w:rFonts w:ascii="Verdana" w:hAnsi="Verdana" w:cs="Verdana"/>
          <w:sz w:val="22"/>
          <w:szCs w:val="22"/>
        </w:rPr>
        <w:t xml:space="preserve">dula de identidad </w:t>
      </w:r>
      <w:proofErr w:type="gramStart"/>
      <w:r>
        <w:rPr>
          <w:rStyle w:val="CharacterStyle1"/>
          <w:rFonts w:ascii="Verdana" w:hAnsi="Verdana" w:cs="Verdana"/>
          <w:sz w:val="22"/>
          <w:szCs w:val="22"/>
        </w:rPr>
        <w:t>n</w:t>
      </w:r>
      <w:r w:rsidR="007816FA">
        <w:rPr>
          <w:rStyle w:val="CharacterStyle1"/>
          <w:rFonts w:ascii="Verdana" w:hAnsi="Verdana" w:cs="Verdana"/>
          <w:sz w:val="22"/>
          <w:szCs w:val="22"/>
        </w:rPr>
        <w:t>ú</w:t>
      </w:r>
      <w:r>
        <w:rPr>
          <w:rStyle w:val="CharacterStyle1"/>
          <w:rFonts w:ascii="Verdana" w:hAnsi="Verdana" w:cs="Verdana"/>
          <w:sz w:val="22"/>
          <w:szCs w:val="22"/>
        </w:rPr>
        <w:t xml:space="preserve">mero </w:t>
      </w:r>
      <w:r w:rsidR="00263939">
        <w:rPr>
          <w:rStyle w:val="CharacterStyle1"/>
          <w:rFonts w:ascii="Verdana" w:hAnsi="Verdana" w:cs="Verdana"/>
          <w:sz w:val="22"/>
          <w:szCs w:val="22"/>
        </w:rPr>
        <w:t>…</w:t>
      </w:r>
      <w:proofErr w:type="gramEnd"/>
      <w:r w:rsidR="00263939">
        <w:rPr>
          <w:rStyle w:val="CharacterStyle1"/>
          <w:rFonts w:ascii="Verdana" w:hAnsi="Verdana" w:cs="Verdana"/>
          <w:sz w:val="22"/>
          <w:szCs w:val="22"/>
        </w:rPr>
        <w:t>,</w:t>
      </w:r>
      <w:r>
        <w:rPr>
          <w:rStyle w:val="CharacterStyle1"/>
          <w:rFonts w:ascii="Verdana" w:hAnsi="Verdana" w:cs="Verdana"/>
          <w:sz w:val="22"/>
          <w:szCs w:val="22"/>
        </w:rPr>
        <w:t xml:space="preserve"> y </w:t>
      </w:r>
      <w:r>
        <w:rPr>
          <w:rStyle w:val="CharacterStyle1"/>
          <w:rFonts w:ascii="Verdana" w:hAnsi="Verdana" w:cs="Verdana"/>
          <w:b/>
          <w:bCs/>
          <w:sz w:val="22"/>
          <w:szCs w:val="22"/>
        </w:rPr>
        <w:t>A</w:t>
      </w:r>
      <w:r w:rsidR="007816FA">
        <w:rPr>
          <w:rStyle w:val="CharacterStyle1"/>
          <w:rFonts w:ascii="Verdana" w:hAnsi="Verdana" w:cs="Verdana"/>
          <w:b/>
          <w:bCs/>
          <w:sz w:val="22"/>
          <w:szCs w:val="22"/>
        </w:rPr>
        <w:t>.</w:t>
      </w:r>
      <w:r>
        <w:rPr>
          <w:rStyle w:val="CharacterStyle1"/>
          <w:rFonts w:ascii="Verdana" w:hAnsi="Verdana" w:cs="Verdana"/>
          <w:b/>
          <w:bCs/>
          <w:sz w:val="22"/>
          <w:szCs w:val="22"/>
        </w:rPr>
        <w:t>R</w:t>
      </w:r>
      <w:r w:rsidR="007816FA">
        <w:rPr>
          <w:rStyle w:val="CharacterStyle1"/>
          <w:rFonts w:ascii="Verdana" w:hAnsi="Verdana" w:cs="Verdana"/>
          <w:b/>
          <w:bCs/>
          <w:sz w:val="22"/>
          <w:szCs w:val="22"/>
        </w:rPr>
        <w:t>.</w:t>
      </w:r>
      <w:r>
        <w:rPr>
          <w:rStyle w:val="CharacterStyle1"/>
          <w:rFonts w:ascii="Verdana" w:hAnsi="Verdana" w:cs="Verdana"/>
          <w:b/>
          <w:bCs/>
          <w:sz w:val="22"/>
          <w:szCs w:val="22"/>
        </w:rPr>
        <w:t>J</w:t>
      </w:r>
      <w:r w:rsidR="007816FA">
        <w:rPr>
          <w:rStyle w:val="CharacterStyle1"/>
          <w:rFonts w:ascii="Verdana" w:hAnsi="Verdana" w:cs="Verdana"/>
          <w:b/>
          <w:bCs/>
          <w:sz w:val="22"/>
          <w:szCs w:val="22"/>
        </w:rPr>
        <w:t>.</w:t>
      </w:r>
      <w:r>
        <w:rPr>
          <w:rStyle w:val="CharacterStyle1"/>
          <w:rFonts w:ascii="Verdana" w:hAnsi="Verdana" w:cs="Verdana"/>
          <w:b/>
          <w:bCs/>
          <w:sz w:val="22"/>
          <w:szCs w:val="22"/>
        </w:rPr>
        <w:t xml:space="preserve">, </w:t>
      </w:r>
      <w:r w:rsidR="009D32F0">
        <w:rPr>
          <w:rStyle w:val="CharacterStyle1"/>
          <w:rFonts w:ascii="Verdana" w:hAnsi="Verdana" w:cs="Verdana"/>
          <w:sz w:val="22"/>
          <w:szCs w:val="22"/>
        </w:rPr>
        <w:t>cédula de identidad nú</w:t>
      </w:r>
      <w:r>
        <w:rPr>
          <w:rStyle w:val="CharacterStyle1"/>
          <w:rFonts w:ascii="Verdana" w:hAnsi="Verdana" w:cs="Verdana"/>
          <w:sz w:val="22"/>
          <w:szCs w:val="22"/>
        </w:rPr>
        <w:t xml:space="preserve">mero </w:t>
      </w:r>
      <w:r w:rsidR="00263939">
        <w:rPr>
          <w:rStyle w:val="CharacterStyle1"/>
          <w:rFonts w:ascii="Verdana" w:hAnsi="Verdana" w:cs="Verdana"/>
          <w:sz w:val="22"/>
          <w:szCs w:val="22"/>
        </w:rPr>
        <w:t>…,</w:t>
      </w:r>
      <w:r>
        <w:rPr>
          <w:rStyle w:val="CharacterStyle1"/>
          <w:rFonts w:ascii="Verdana" w:hAnsi="Verdana" w:cs="Verdana"/>
          <w:sz w:val="22"/>
          <w:szCs w:val="22"/>
        </w:rPr>
        <w:t xml:space="preserve"> ambos en </w:t>
      </w:r>
      <w:r w:rsidR="007816FA">
        <w:rPr>
          <w:rStyle w:val="CharacterStyle1"/>
          <w:rFonts w:ascii="Verdana" w:hAnsi="Verdana" w:cs="Verdana"/>
          <w:sz w:val="22"/>
          <w:szCs w:val="22"/>
        </w:rPr>
        <w:t>representación</w:t>
      </w:r>
      <w:r>
        <w:rPr>
          <w:rStyle w:val="CharacterStyle1"/>
          <w:rFonts w:ascii="Verdana" w:hAnsi="Verdana" w:cs="Verdana"/>
          <w:sz w:val="22"/>
          <w:szCs w:val="22"/>
        </w:rPr>
        <w:t xml:space="preserve"> de los taxistas de las Juntas de Abangares, en contra de los </w:t>
      </w:r>
      <w:r>
        <w:rPr>
          <w:rStyle w:val="CharacterStyle1"/>
          <w:rFonts w:ascii="Verdana" w:hAnsi="Verdana" w:cs="Verdana"/>
          <w:b/>
          <w:bCs/>
          <w:sz w:val="22"/>
          <w:szCs w:val="22"/>
        </w:rPr>
        <w:t xml:space="preserve">acuerdos 2.2.20 de la Sesi6n Extraordinaria 02-2012 del Lunes 16 de abril de 2012 y 5.1.1 de la </w:t>
      </w:r>
      <w:r w:rsidR="007816FA">
        <w:rPr>
          <w:rStyle w:val="CharacterStyle1"/>
          <w:rFonts w:ascii="Verdana" w:hAnsi="Verdana" w:cs="Verdana"/>
          <w:b/>
          <w:bCs/>
          <w:sz w:val="22"/>
          <w:szCs w:val="22"/>
        </w:rPr>
        <w:t>Sesión</w:t>
      </w:r>
      <w:r>
        <w:rPr>
          <w:rStyle w:val="CharacterStyle1"/>
          <w:rFonts w:ascii="Verdana" w:hAnsi="Verdana" w:cs="Verdana"/>
          <w:b/>
          <w:bCs/>
          <w:sz w:val="22"/>
          <w:szCs w:val="22"/>
        </w:rPr>
        <w:t xml:space="preserve"> Ordinaria 34-2012 de 7 de junio de 2012, </w:t>
      </w:r>
      <w:r>
        <w:rPr>
          <w:rStyle w:val="CharacterStyle1"/>
          <w:rFonts w:ascii="Verdana" w:hAnsi="Verdana" w:cs="Verdana"/>
          <w:sz w:val="22"/>
          <w:szCs w:val="22"/>
        </w:rPr>
        <w:t>dictados por Junta Directiva del Consejo de Transporte P</w:t>
      </w:r>
      <w:r w:rsidR="007816FA">
        <w:rPr>
          <w:rStyle w:val="CharacterStyle1"/>
          <w:rFonts w:ascii="Verdana" w:hAnsi="Verdana" w:cs="Verdana"/>
          <w:sz w:val="22"/>
          <w:szCs w:val="22"/>
        </w:rPr>
        <w:t>ú</w:t>
      </w:r>
      <w:r>
        <w:rPr>
          <w:rStyle w:val="CharacterStyle1"/>
          <w:rFonts w:ascii="Verdana" w:hAnsi="Verdana" w:cs="Verdana"/>
          <w:sz w:val="22"/>
          <w:szCs w:val="22"/>
        </w:rPr>
        <w:t>blico.</w:t>
      </w:r>
    </w:p>
    <w:p w:rsidR="00D01522" w:rsidRDefault="00D01522">
      <w:pPr>
        <w:pStyle w:val="Style1"/>
        <w:numPr>
          <w:ilvl w:val="0"/>
          <w:numId w:val="2"/>
        </w:numPr>
        <w:kinsoku w:val="0"/>
        <w:overflowPunct w:val="0"/>
        <w:autoSpaceDE/>
        <w:autoSpaceDN/>
        <w:adjustRightInd/>
        <w:spacing w:before="294" w:after="527" w:line="323" w:lineRule="exact"/>
        <w:ind w:right="144"/>
        <w:jc w:val="both"/>
        <w:textAlignment w:val="baseline"/>
        <w:rPr>
          <w:rStyle w:val="CharacterStyle1"/>
          <w:rFonts w:ascii="Verdana" w:hAnsi="Verdana" w:cs="Verdana"/>
          <w:b/>
          <w:bCs/>
          <w:sz w:val="22"/>
          <w:szCs w:val="22"/>
        </w:rPr>
      </w:pPr>
      <w:r>
        <w:rPr>
          <w:rStyle w:val="CharacterStyle1"/>
          <w:rFonts w:ascii="Verdana" w:hAnsi="Verdana" w:cs="Verdana"/>
          <w:sz w:val="22"/>
          <w:szCs w:val="22"/>
        </w:rPr>
        <w:t>De conformidad c</w:t>
      </w:r>
      <w:r w:rsidR="007816FA">
        <w:rPr>
          <w:rStyle w:val="CharacterStyle1"/>
          <w:rFonts w:ascii="Verdana" w:hAnsi="Verdana" w:cs="Verdana"/>
          <w:sz w:val="22"/>
          <w:szCs w:val="22"/>
        </w:rPr>
        <w:t>o</w:t>
      </w:r>
      <w:r>
        <w:rPr>
          <w:rStyle w:val="CharacterStyle1"/>
          <w:rFonts w:ascii="Verdana" w:hAnsi="Verdana" w:cs="Verdana"/>
          <w:sz w:val="22"/>
          <w:szCs w:val="22"/>
        </w:rPr>
        <w:t xml:space="preserve">n el </w:t>
      </w:r>
      <w:r w:rsidR="007816FA">
        <w:rPr>
          <w:rStyle w:val="CharacterStyle1"/>
          <w:rFonts w:ascii="Verdana" w:hAnsi="Verdana" w:cs="Verdana"/>
          <w:sz w:val="22"/>
          <w:szCs w:val="22"/>
        </w:rPr>
        <w:t>artículo</w:t>
      </w:r>
      <w:r>
        <w:rPr>
          <w:rStyle w:val="CharacterStyle1"/>
          <w:rFonts w:ascii="Verdana" w:hAnsi="Verdana" w:cs="Verdana"/>
          <w:sz w:val="22"/>
          <w:szCs w:val="22"/>
        </w:rPr>
        <w:t xml:space="preserve"> 22, inciso c), de la citada Ley 7969, la presente </w:t>
      </w:r>
      <w:r w:rsidR="007816FA">
        <w:rPr>
          <w:rStyle w:val="CharacterStyle1"/>
          <w:rFonts w:ascii="Verdana" w:hAnsi="Verdana" w:cs="Verdana"/>
          <w:sz w:val="22"/>
          <w:szCs w:val="22"/>
        </w:rPr>
        <w:t>resolución</w:t>
      </w:r>
      <w:r>
        <w:rPr>
          <w:rStyle w:val="CharacterStyle1"/>
          <w:rFonts w:ascii="Verdana" w:hAnsi="Verdana" w:cs="Verdana"/>
          <w:sz w:val="22"/>
          <w:szCs w:val="22"/>
        </w:rPr>
        <w:t xml:space="preserve"> no tiene ulterior recurso por lo que, se </w:t>
      </w:r>
      <w:r>
        <w:rPr>
          <w:rStyle w:val="CharacterStyle1"/>
          <w:rFonts w:ascii="Verdana" w:hAnsi="Verdana" w:cs="Verdana"/>
          <w:i/>
          <w:iCs/>
          <w:sz w:val="22"/>
          <w:szCs w:val="22"/>
        </w:rPr>
        <w:t xml:space="preserve">tiene por agotada la </w:t>
      </w:r>
      <w:r w:rsidR="007816FA">
        <w:rPr>
          <w:rStyle w:val="CharacterStyle1"/>
          <w:rFonts w:ascii="Verdana" w:hAnsi="Verdana" w:cs="Verdana"/>
          <w:i/>
          <w:iCs/>
          <w:sz w:val="22"/>
          <w:szCs w:val="22"/>
        </w:rPr>
        <w:t>vía</w:t>
      </w:r>
      <w:r>
        <w:rPr>
          <w:rStyle w:val="CharacterStyle1"/>
          <w:rFonts w:ascii="Verdana" w:hAnsi="Verdana" w:cs="Verdana"/>
          <w:i/>
          <w:iCs/>
          <w:sz w:val="22"/>
          <w:szCs w:val="22"/>
        </w:rPr>
        <w:t xml:space="preserve"> administrativa. </w:t>
      </w:r>
      <w:r>
        <w:rPr>
          <w:rStyle w:val="CharacterStyle1"/>
          <w:rFonts w:ascii="Verdana" w:hAnsi="Verdana" w:cs="Verdana"/>
          <w:b/>
          <w:bCs/>
          <w:sz w:val="22"/>
          <w:szCs w:val="22"/>
        </w:rPr>
        <w:t>NOTIFIQUESE.</w:t>
      </w:r>
    </w:p>
    <w:p w:rsidR="007816FA" w:rsidRDefault="007816FA" w:rsidP="007816FA">
      <w:pPr>
        <w:pStyle w:val="Style1"/>
        <w:kinsoku w:val="0"/>
        <w:overflowPunct w:val="0"/>
        <w:autoSpaceDE/>
        <w:autoSpaceDN/>
        <w:adjustRightInd/>
        <w:spacing w:before="294" w:after="527" w:line="323" w:lineRule="exact"/>
        <w:ind w:right="144"/>
        <w:jc w:val="both"/>
        <w:textAlignment w:val="baseline"/>
        <w:rPr>
          <w:rStyle w:val="CharacterStyle1"/>
          <w:rFonts w:ascii="Verdana" w:hAnsi="Verdana" w:cs="Verdana"/>
          <w:b/>
          <w:bCs/>
          <w:sz w:val="22"/>
          <w:szCs w:val="22"/>
        </w:rPr>
      </w:pPr>
    </w:p>
    <w:p w:rsidR="007816FA" w:rsidRDefault="007816FA" w:rsidP="007816FA">
      <w:pPr>
        <w:pStyle w:val="Style1"/>
        <w:kinsoku w:val="0"/>
        <w:overflowPunct w:val="0"/>
        <w:autoSpaceDE/>
        <w:autoSpaceDN/>
        <w:adjustRightInd/>
        <w:spacing w:before="294" w:after="527" w:line="323" w:lineRule="exact"/>
        <w:ind w:right="144"/>
        <w:jc w:val="both"/>
        <w:textAlignment w:val="baseline"/>
        <w:rPr>
          <w:rStyle w:val="CharacterStyle1"/>
          <w:rFonts w:ascii="Verdana" w:hAnsi="Verdana" w:cs="Verdana"/>
          <w:b/>
          <w:bCs/>
          <w:sz w:val="22"/>
          <w:szCs w:val="22"/>
        </w:rPr>
      </w:pPr>
    </w:p>
    <w:p w:rsidR="007816FA" w:rsidRDefault="007816FA" w:rsidP="007816FA">
      <w:pPr>
        <w:widowControl/>
        <w:kinsoku/>
        <w:overflowPunct/>
        <w:autoSpaceDE w:val="0"/>
        <w:autoSpaceDN w:val="0"/>
        <w:adjustRightInd w:val="0"/>
        <w:jc w:val="center"/>
        <w:textAlignment w:val="auto"/>
      </w:pPr>
      <w:r>
        <w:t xml:space="preserve"> Lic Carlos Miguel Portuguez Méndez</w:t>
      </w:r>
    </w:p>
    <w:p w:rsidR="007816FA" w:rsidRDefault="007816FA" w:rsidP="007816FA">
      <w:pPr>
        <w:widowControl/>
        <w:kinsoku/>
        <w:overflowPunct/>
        <w:autoSpaceDE w:val="0"/>
        <w:autoSpaceDN w:val="0"/>
        <w:adjustRightInd w:val="0"/>
        <w:jc w:val="center"/>
        <w:textAlignment w:val="auto"/>
      </w:pPr>
      <w:r>
        <w:t>Presidente</w:t>
      </w:r>
    </w:p>
    <w:p w:rsidR="007816FA" w:rsidRDefault="007816FA" w:rsidP="007816FA">
      <w:pPr>
        <w:widowControl/>
        <w:kinsoku/>
        <w:overflowPunct/>
        <w:autoSpaceDE w:val="0"/>
        <w:autoSpaceDN w:val="0"/>
        <w:adjustRightInd w:val="0"/>
        <w:jc w:val="center"/>
        <w:textAlignment w:val="auto"/>
      </w:pPr>
    </w:p>
    <w:p w:rsidR="007816FA" w:rsidRDefault="007816FA" w:rsidP="007816FA">
      <w:pPr>
        <w:widowControl/>
        <w:kinsoku/>
        <w:overflowPunct/>
        <w:autoSpaceDE w:val="0"/>
        <w:autoSpaceDN w:val="0"/>
        <w:adjustRightInd w:val="0"/>
        <w:jc w:val="center"/>
        <w:textAlignment w:val="auto"/>
      </w:pPr>
    </w:p>
    <w:p w:rsidR="007816FA" w:rsidRDefault="007816FA" w:rsidP="007816FA">
      <w:pPr>
        <w:widowControl/>
        <w:kinsoku/>
        <w:overflowPunct/>
        <w:autoSpaceDE w:val="0"/>
        <w:autoSpaceDN w:val="0"/>
        <w:adjustRightInd w:val="0"/>
        <w:jc w:val="center"/>
        <w:textAlignment w:val="auto"/>
      </w:pPr>
    </w:p>
    <w:p w:rsidR="007816FA" w:rsidRDefault="007816FA" w:rsidP="007816FA">
      <w:pPr>
        <w:widowControl/>
        <w:kinsoku/>
        <w:overflowPunct/>
        <w:autoSpaceDE w:val="0"/>
        <w:autoSpaceDN w:val="0"/>
        <w:adjustRightInd w:val="0"/>
        <w:jc w:val="center"/>
        <w:textAlignment w:val="auto"/>
      </w:pPr>
      <w:r>
        <w:t>Licda. Marta Luz Pérez Peláez                                                Lic. Mario Quesada Aguirre</w:t>
      </w:r>
    </w:p>
    <w:p w:rsidR="00D01522" w:rsidRDefault="00263939" w:rsidP="00263939">
      <w:pPr>
        <w:widowControl/>
        <w:kinsoku/>
        <w:overflowPunct/>
        <w:autoSpaceDE w:val="0"/>
        <w:autoSpaceDN w:val="0"/>
        <w:adjustRightInd w:val="0"/>
        <w:textAlignment w:val="auto"/>
        <w:rPr>
          <w:rStyle w:val="CharacterStyle1"/>
          <w:rFonts w:ascii="Bookman Old Style" w:hAnsi="Bookman Old Style" w:cs="Bookman Old Style"/>
          <w:spacing w:val="-1"/>
          <w:sz w:val="24"/>
          <w:szCs w:val="24"/>
        </w:rPr>
      </w:pPr>
      <w:r>
        <w:t xml:space="preserve">            </w:t>
      </w:r>
      <w:r w:rsidR="007816FA">
        <w:t xml:space="preserve">                </w:t>
      </w:r>
      <w:r w:rsidR="007816FA" w:rsidRPr="007C35CD">
        <w:rPr>
          <w:b/>
        </w:rPr>
        <w:t>Juez</w:t>
      </w:r>
      <w:r w:rsidR="007816FA">
        <w:rPr>
          <w:b/>
        </w:rPr>
        <w:tab/>
      </w:r>
      <w:r w:rsidR="007816FA">
        <w:rPr>
          <w:b/>
        </w:rPr>
        <w:tab/>
      </w:r>
      <w:r w:rsidR="007816FA">
        <w:rPr>
          <w:b/>
        </w:rPr>
        <w:tab/>
      </w:r>
      <w:r w:rsidR="007816FA">
        <w:rPr>
          <w:b/>
        </w:rPr>
        <w:tab/>
      </w:r>
      <w:r w:rsidR="007816FA">
        <w:rPr>
          <w:b/>
        </w:rPr>
        <w:tab/>
      </w:r>
      <w:r w:rsidR="007816FA">
        <w:rPr>
          <w:b/>
        </w:rPr>
        <w:tab/>
      </w:r>
      <w:r w:rsidR="007816FA">
        <w:rPr>
          <w:b/>
        </w:rPr>
        <w:tab/>
      </w:r>
      <w:r w:rsidR="007816FA">
        <w:rPr>
          <w:b/>
        </w:rPr>
        <w:tab/>
      </w:r>
      <w:r w:rsidR="007816FA">
        <w:rPr>
          <w:b/>
        </w:rPr>
        <w:tab/>
        <w:t>Juez</w:t>
      </w:r>
      <w:r>
        <w:rPr>
          <w:b/>
        </w:rPr>
        <w:t xml:space="preserve"> </w:t>
      </w:r>
    </w:p>
    <w:sectPr w:rsidR="00D01522" w:rsidSect="007816FA">
      <w:pgSz w:w="12120" w:h="15840"/>
      <w:pgMar w:top="1660" w:right="1443" w:bottom="1944" w:left="79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0B" w:rsidRDefault="00021D0B">
      <w:r>
        <w:separator/>
      </w:r>
    </w:p>
  </w:endnote>
  <w:endnote w:type="continuationSeparator" w:id="0">
    <w:p w:rsidR="00021D0B" w:rsidRDefault="00021D0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0B" w:rsidRDefault="00021D0B">
      <w:r>
        <w:separator/>
      </w:r>
    </w:p>
  </w:footnote>
  <w:footnote w:type="continuationSeparator" w:id="0">
    <w:p w:rsidR="00021D0B" w:rsidRDefault="00021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CB37"/>
    <w:multiLevelType w:val="singleLevel"/>
    <w:tmpl w:val="7AF34245"/>
    <w:lvl w:ilvl="0">
      <w:start w:val="1"/>
      <w:numFmt w:val="decimal"/>
      <w:lvlText w:val="%1.-"/>
      <w:lvlJc w:val="left"/>
      <w:pPr>
        <w:tabs>
          <w:tab w:val="num" w:pos="432"/>
        </w:tabs>
      </w:pPr>
      <w:rPr>
        <w:rFonts w:ascii="Tahoma" w:hAnsi="Tahoma" w:cs="Tahoma"/>
        <w:snapToGrid/>
        <w:spacing w:val="13"/>
        <w:sz w:val="23"/>
        <w:szCs w:val="23"/>
      </w:rPr>
    </w:lvl>
  </w:abstractNum>
  <w:abstractNum w:abstractNumId="1">
    <w:nsid w:val="0689BF31"/>
    <w:multiLevelType w:val="singleLevel"/>
    <w:tmpl w:val="2ABE0DB0"/>
    <w:lvl w:ilvl="0">
      <w:start w:val="1"/>
      <w:numFmt w:val="upperRoman"/>
      <w:lvlText w:val="%1.-"/>
      <w:lvlJc w:val="left"/>
      <w:pPr>
        <w:tabs>
          <w:tab w:val="num" w:pos="720"/>
        </w:tabs>
      </w:pPr>
      <w:rPr>
        <w:rFonts w:ascii="Verdana" w:hAnsi="Verdana" w:cs="Verdana"/>
        <w:snapToGrid/>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footnotePr>
    <w:footnote w:id="-1"/>
    <w:footnote w:id="0"/>
  </w:footnotePr>
  <w:endnotePr>
    <w:endnote w:id="-1"/>
    <w:endnote w:id="0"/>
  </w:endnotePr>
  <w:compat>
    <w:applyBreakingRules/>
  </w:compat>
  <w:rsids>
    <w:rsidRoot w:val="00324047"/>
    <w:rsid w:val="00021D0B"/>
    <w:rsid w:val="00263939"/>
    <w:rsid w:val="00324047"/>
    <w:rsid w:val="006A50ED"/>
    <w:rsid w:val="007816FA"/>
    <w:rsid w:val="009D32F0"/>
    <w:rsid w:val="009F0FD0"/>
    <w:rsid w:val="00B44DF8"/>
    <w:rsid w:val="00BD74F6"/>
    <w:rsid w:val="00D01522"/>
    <w:rsid w:val="00E224C3"/>
    <w:rsid w:val="00EC09F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DF8"/>
    <w:pPr>
      <w:widowControl w:val="0"/>
      <w:kinsoku w:val="0"/>
      <w:overflowPunct w:val="0"/>
      <w:textAlignment w:val="baseline"/>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44DF8"/>
    <w:pPr>
      <w:kinsoku/>
      <w:overflowPunct/>
      <w:autoSpaceDE w:val="0"/>
      <w:autoSpaceDN w:val="0"/>
      <w:adjustRightInd w:val="0"/>
      <w:textAlignment w:val="auto"/>
    </w:pPr>
    <w:rPr>
      <w:sz w:val="20"/>
      <w:szCs w:val="20"/>
    </w:rPr>
  </w:style>
  <w:style w:type="character" w:customStyle="1" w:styleId="CharacterStyle1">
    <w:name w:val="Character Style 1"/>
    <w:uiPriority w:val="99"/>
    <w:rsid w:val="00B44DF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2159</Words>
  <Characters>11878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brodriguez</dc:creator>
  <cp:lastModifiedBy>brodriguez</cp:lastModifiedBy>
  <cp:revision>4</cp:revision>
  <dcterms:created xsi:type="dcterms:W3CDTF">2015-05-05T16:43:00Z</dcterms:created>
  <dcterms:modified xsi:type="dcterms:W3CDTF">2015-07-03T20:59:00Z</dcterms:modified>
</cp:coreProperties>
</file>