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EB" w:rsidRDefault="00BC34EB">
      <w:pPr>
        <w:kinsoku w:val="0"/>
        <w:overflowPunct w:val="0"/>
        <w:autoSpaceDE/>
        <w:autoSpaceDN/>
        <w:adjustRightInd/>
        <w:spacing w:line="263" w:lineRule="exact"/>
        <w:jc w:val="center"/>
        <w:textAlignment w:val="baseline"/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RESOLUCION No. TAT-2395-2014</w:t>
      </w:r>
    </w:p>
    <w:p w:rsidR="00BC34EB" w:rsidRDefault="00BC34EB">
      <w:pPr>
        <w:kinsoku w:val="0"/>
        <w:overflowPunct w:val="0"/>
        <w:autoSpaceDE/>
        <w:autoSpaceDN/>
        <w:adjustRightInd/>
        <w:spacing w:before="639" w:line="321" w:lineRule="exact"/>
        <w:ind w:right="576"/>
        <w:jc w:val="both"/>
        <w:textAlignment w:val="baseline"/>
        <w:rPr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San José, a las diez horas ocho minutos del veinticinco de noviembre de dos mil catorce.</w:t>
      </w:r>
    </w:p>
    <w:p w:rsidR="00BC34EB" w:rsidRDefault="00BC34EB">
      <w:pPr>
        <w:kinsoku w:val="0"/>
        <w:overflowPunct w:val="0"/>
        <w:autoSpaceDE/>
        <w:autoSpaceDN/>
        <w:adjustRightInd/>
        <w:spacing w:before="363" w:line="275" w:lineRule="exact"/>
        <w:ind w:right="576"/>
        <w:jc w:val="both"/>
        <w:textAlignment w:val="baseline"/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Recurso de Apelación en subsidio y Nulidad concomitante, interpuesto por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C</w:t>
      </w:r>
      <w:r w:rsidR="000B13EC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.D.T.A.R.L.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 (C</w:t>
      </w:r>
      <w:r w:rsidR="000B13EC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R.L.)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cédula jurídica número </w:t>
      </w:r>
      <w:r w:rsidR="000B13EC">
        <w:rPr>
          <w:rFonts w:ascii="Verdana" w:hAnsi="Verdana" w:cs="Verdana"/>
          <w:spacing w:val="3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 por medio del señor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H</w:t>
      </w:r>
      <w:r w:rsidR="000B13EC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.Q.R.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cédula de identidad número </w:t>
      </w:r>
      <w:r w:rsidR="000B13EC">
        <w:rPr>
          <w:rFonts w:ascii="Verdana" w:hAnsi="Verdana" w:cs="Verdana"/>
          <w:spacing w:val="3"/>
          <w:sz w:val="22"/>
          <w:szCs w:val="22"/>
          <w:lang w:val="es-ES" w:eastAsia="es-ES"/>
        </w:rPr>
        <w:t>…,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 en su condición de presidente de la Organización y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A</w:t>
      </w:r>
      <w:r w:rsidR="000B13EC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.T.A.S.A.,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cédula jurídica número 3</w:t>
      </w:r>
      <w:r w:rsidR="000B13EC">
        <w:rPr>
          <w:rFonts w:ascii="Verdana" w:hAnsi="Verdana" w:cs="Verdana"/>
          <w:spacing w:val="3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 por medio del señor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C</w:t>
      </w:r>
      <w:r w:rsidR="000B13EC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.R.A.S.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cédula de identidad número </w:t>
      </w:r>
      <w:r w:rsidR="000B13EC">
        <w:rPr>
          <w:rFonts w:ascii="Verdana" w:hAnsi="Verdana" w:cs="Verdana"/>
          <w:spacing w:val="3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 en su condición de presidente de la Organización, en contra de los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acuerdos 2.1.6, 2.1.9 y 2.1.16 todos de la Sesión Extraordinaria 03-2012 del 23 de abril de 2012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dictado por Junta Directiva del Consejo de Transporte Público.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El caso se tramita en Expediente Administrativo N. TAT-158-14.</w:t>
      </w:r>
    </w:p>
    <w:p w:rsidR="00BC34EB" w:rsidRDefault="00BC34EB">
      <w:pPr>
        <w:kinsoku w:val="0"/>
        <w:overflowPunct w:val="0"/>
        <w:autoSpaceDE/>
        <w:autoSpaceDN/>
        <w:adjustRightInd/>
        <w:spacing w:before="643" w:line="267" w:lineRule="exact"/>
        <w:jc w:val="center"/>
        <w:textAlignment w:val="baseline"/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RESULTANDO</w:t>
      </w:r>
    </w:p>
    <w:p w:rsidR="00BC34EB" w:rsidRDefault="00BC34EB">
      <w:pPr>
        <w:kinsoku w:val="0"/>
        <w:overflowPunct w:val="0"/>
        <w:autoSpaceDE/>
        <w:autoSpaceDN/>
        <w:adjustRightInd/>
        <w:spacing w:before="372" w:line="271" w:lineRule="exact"/>
        <w:ind w:right="576"/>
        <w:jc w:val="both"/>
        <w:textAlignment w:val="baseline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PRIMERO: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Mediante acuerdo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2.1.6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de la Sesión Extraordinaria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03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softHyphen/>
        <w:t xml:space="preserve">2012 del 23 de abril de 2012,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la Junta Directiva del Consejo de Transporte Público, acuerda: (Léase folio 99 y 100 del expediente administrativo)</w:t>
      </w:r>
    </w:p>
    <w:p w:rsidR="00BC34EB" w:rsidRDefault="00BC34EB">
      <w:pPr>
        <w:kinsoku w:val="0"/>
        <w:overflowPunct w:val="0"/>
        <w:autoSpaceDE/>
        <w:autoSpaceDN/>
        <w:adjustRightInd/>
        <w:spacing w:before="554" w:line="174" w:lineRule="exact"/>
        <w:ind w:left="360" w:right="1008"/>
        <w:jc w:val="both"/>
        <w:textAlignment w:val="baseline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 xml:space="preserve">"ARTICULO 2.1.6.-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Se conoce oficio SN de fecha 20 de abril del 2012, referente a resultado de revisión de ofertas de Servicios Especiales Estables de Taxi en catorce cantones, empresa P</w:t>
      </w:r>
      <w:r w:rsidR="000B13EC">
        <w:rPr>
          <w:rFonts w:ascii="Verdana" w:hAnsi="Verdana" w:cs="Verdana"/>
          <w:i/>
          <w:iCs/>
          <w:sz w:val="15"/>
          <w:szCs w:val="15"/>
          <w:lang w:val="es-ES" w:eastAsia="es-ES"/>
        </w:rPr>
        <w:t>.S.S.A.</w:t>
      </w:r>
    </w:p>
    <w:p w:rsidR="00BC34EB" w:rsidRDefault="00BC34EB">
      <w:pPr>
        <w:kinsoku w:val="0"/>
        <w:overflowPunct w:val="0"/>
        <w:autoSpaceDE/>
        <w:autoSpaceDN/>
        <w:adjustRightInd/>
        <w:spacing w:line="202" w:lineRule="exact"/>
        <w:ind w:left="360"/>
        <w:textAlignment w:val="baseline"/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CONSIDERANDO ÚNICO PARA TODOS LOS ACUERDOS INDIVIDUALIZADOS</w:t>
      </w:r>
    </w:p>
    <w:p w:rsidR="00BC34EB" w:rsidRDefault="00BC34EB">
      <w:pPr>
        <w:kinsoku w:val="0"/>
        <w:overflowPunct w:val="0"/>
        <w:autoSpaceDE/>
        <w:autoSpaceDN/>
        <w:adjustRightInd/>
        <w:spacing w:before="173" w:line="186" w:lineRule="exact"/>
        <w:ind w:left="360"/>
        <w:textAlignment w:val="baseline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POR TANTO SE ACUERDA EN FIRME</w:t>
      </w: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br/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VOTACION CINCO A UNO</w:t>
      </w:r>
    </w:p>
    <w:p w:rsidR="00BC34EB" w:rsidRDefault="00BC34EB">
      <w:pPr>
        <w:kinsoku w:val="0"/>
        <w:overflowPunct w:val="0"/>
        <w:autoSpaceDE/>
        <w:autoSpaceDN/>
        <w:adjustRightInd/>
        <w:spacing w:before="199" w:line="186" w:lineRule="exact"/>
        <w:ind w:left="360" w:right="1008"/>
        <w:jc w:val="both"/>
        <w:textAlignment w:val="baseline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1.- Acoger los estudios presentados ante esta Junta Directiva y proceder a autorizar la siguiente acreditación para permisos especiales estables de taxis, de conformidad con el transitorio I de la Ley 8955, siendo que esta acreditación queda sujeta a lo que en definitiva resuelva la Sala Constitucional en la acción de inconstitucionalidad 11-010289-0007-CO:</w:t>
      </w:r>
    </w:p>
    <w:p w:rsidR="00BC34EB" w:rsidRDefault="00BC34EB">
      <w:pPr>
        <w:kinsoku w:val="0"/>
        <w:overflowPunct w:val="0"/>
        <w:autoSpaceDE/>
        <w:autoSpaceDN/>
        <w:adjustRightInd/>
        <w:spacing w:before="180" w:line="186" w:lineRule="exact"/>
        <w:ind w:left="360"/>
        <w:textAlignment w:val="baseline"/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CÓDIGO: 041</w:t>
      </w:r>
    </w:p>
    <w:p w:rsidR="00BC34EB" w:rsidRDefault="00BC34EB">
      <w:pPr>
        <w:kinsoku w:val="0"/>
        <w:overflowPunct w:val="0"/>
        <w:autoSpaceDE/>
        <w:autoSpaceDN/>
        <w:adjustRightInd/>
        <w:spacing w:before="3" w:line="186" w:lineRule="exact"/>
        <w:ind w:left="360"/>
        <w:textAlignment w:val="baseline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EMPRESA: </w:t>
      </w:r>
      <w:r w:rsidR="000B13EC">
        <w:rPr>
          <w:rFonts w:ascii="Verdana" w:hAnsi="Verdana" w:cs="Verdana"/>
          <w:i/>
          <w:iCs/>
          <w:sz w:val="15"/>
          <w:szCs w:val="15"/>
          <w:lang w:val="es-ES" w:eastAsia="es-ES"/>
        </w:rPr>
        <w:t>P.S.S.A.</w:t>
      </w:r>
    </w:p>
    <w:p w:rsidR="00BC34EB" w:rsidRDefault="00BC34EB">
      <w:pPr>
        <w:kinsoku w:val="0"/>
        <w:overflowPunct w:val="0"/>
        <w:autoSpaceDE/>
        <w:autoSpaceDN/>
        <w:adjustRightInd/>
        <w:spacing w:before="1" w:line="186" w:lineRule="exact"/>
        <w:ind w:left="360"/>
        <w:textAlignment w:val="baseline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CEDULA JURIDICA: </w:t>
      </w:r>
      <w:r w:rsidR="000B13EC">
        <w:rPr>
          <w:rFonts w:ascii="Verdana" w:hAnsi="Verdana" w:cs="Verdana"/>
          <w:i/>
          <w:iCs/>
          <w:sz w:val="15"/>
          <w:szCs w:val="15"/>
          <w:lang w:val="es-ES" w:eastAsia="es-ES"/>
        </w:rPr>
        <w:t>…</w:t>
      </w:r>
    </w:p>
    <w:p w:rsidR="00BC34EB" w:rsidRDefault="00BC34EB">
      <w:pPr>
        <w:kinsoku w:val="0"/>
        <w:overflowPunct w:val="0"/>
        <w:autoSpaceDE/>
        <w:autoSpaceDN/>
        <w:adjustRightInd/>
        <w:spacing w:before="1" w:line="186" w:lineRule="exact"/>
        <w:ind w:left="360"/>
        <w:textAlignment w:val="baseline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PROVINCIA: ALAJUELA</w:t>
      </w:r>
    </w:p>
    <w:p w:rsidR="00BC34EB" w:rsidRDefault="00BC34EB">
      <w:pPr>
        <w:kinsoku w:val="0"/>
        <w:overflowPunct w:val="0"/>
        <w:autoSpaceDE/>
        <w:autoSpaceDN/>
        <w:adjustRightInd/>
        <w:spacing w:after="608" w:line="183" w:lineRule="exact"/>
        <w:ind w:left="360"/>
        <w:textAlignment w:val="baseline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CANTON: SAN CARLOS</w:t>
      </w:r>
    </w:p>
    <w:p w:rsidR="00BC34EB" w:rsidRDefault="00BC34EB">
      <w:pPr>
        <w:widowControl/>
        <w:rPr>
          <w:sz w:val="24"/>
          <w:szCs w:val="24"/>
        </w:rPr>
        <w:sectPr w:rsidR="00BC34EB">
          <w:pgSz w:w="12288" w:h="15763"/>
          <w:pgMar w:top="720" w:right="1502" w:bottom="241" w:left="2146" w:header="720" w:footer="720" w:gutter="0"/>
          <w:cols w:space="720"/>
          <w:noEndnote/>
        </w:sectPr>
      </w:pPr>
    </w:p>
    <w:p w:rsidR="00BC34EB" w:rsidRDefault="00BC34EB">
      <w:pPr>
        <w:widowControl/>
        <w:rPr>
          <w:sz w:val="24"/>
          <w:szCs w:val="24"/>
        </w:rPr>
        <w:sectPr w:rsidR="00BC34EB">
          <w:type w:val="continuous"/>
          <w:pgSz w:w="12288" w:h="15763"/>
          <w:pgMar w:top="720" w:right="2168" w:bottom="241" w:left="7440" w:header="720" w:footer="720" w:gutter="0"/>
          <w:cols w:space="720"/>
          <w:noEndnote/>
        </w:sectPr>
      </w:pPr>
    </w:p>
    <w:p w:rsidR="00BC34EB" w:rsidRDefault="00BC34EB">
      <w:pPr>
        <w:kinsoku w:val="0"/>
        <w:overflowPunct w:val="0"/>
        <w:autoSpaceDE/>
        <w:autoSpaceDN/>
        <w:adjustRightInd/>
        <w:spacing w:before="4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3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3"/>
          <w:sz w:val="16"/>
          <w:szCs w:val="16"/>
          <w:lang w:val="es-ES" w:eastAsia="es-ES"/>
        </w:rPr>
        <w:lastRenderedPageBreak/>
        <w:t>NUMERO DE UNIDADES: 21</w:t>
      </w:r>
    </w:p>
    <w:p w:rsidR="00BC34EB" w:rsidRDefault="00BC34EB">
      <w:pPr>
        <w:kinsoku w:val="0"/>
        <w:overflowPunct w:val="0"/>
        <w:autoSpaceDE/>
        <w:autoSpaceDN/>
        <w:adjustRightInd/>
        <w:spacing w:line="178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 xml:space="preserve">PLACAS DE UNIDADES: </w:t>
      </w:r>
      <w:r w:rsidR="000B13EC"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>XXXXX</w:t>
      </w:r>
      <w:r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>,</w:t>
      </w:r>
      <w:r w:rsidR="000B13EC"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 xml:space="preserve"> XXXXXX</w:t>
      </w:r>
      <w:r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 xml:space="preserve">, </w:t>
      </w:r>
      <w:r w:rsidR="000B13EC"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>XXXXXX</w:t>
      </w:r>
      <w:r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 xml:space="preserve">, </w:t>
      </w:r>
      <w:r w:rsidR="000B13EC"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>XXXXXX</w:t>
      </w:r>
      <w:r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 xml:space="preserve">, </w:t>
      </w:r>
      <w:r w:rsidR="000B13EC"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>XXXXXX</w:t>
      </w:r>
      <w:r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 xml:space="preserve">, </w:t>
      </w:r>
      <w:r w:rsidR="000B13EC"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>XXXXXX</w:t>
      </w:r>
      <w:r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 xml:space="preserve">, </w:t>
      </w:r>
      <w:r w:rsidR="000B13EC"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>XXXXX</w:t>
      </w:r>
      <w:r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 xml:space="preserve">, </w:t>
      </w:r>
      <w:r w:rsidR="000B13EC"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>XXXXXX</w:t>
      </w:r>
      <w:r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>,</w:t>
      </w:r>
    </w:p>
    <w:p w:rsidR="00BC34EB" w:rsidRDefault="000B13EC">
      <w:pPr>
        <w:kinsoku w:val="0"/>
        <w:overflowPunct w:val="0"/>
        <w:autoSpaceDE/>
        <w:autoSpaceDN/>
        <w:adjustRightInd/>
        <w:spacing w:line="180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XXXXXX</w:t>
      </w:r>
      <w:r w:rsidR="00BC34EB"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 xml:space="preserve">, </w:t>
      </w:r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XXXXXX</w:t>
      </w:r>
      <w:r w:rsidR="00BC34EB"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 xml:space="preserve">, </w:t>
      </w:r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XXXXXX</w:t>
      </w:r>
      <w:r w:rsidR="00BC34EB"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 xml:space="preserve">, </w:t>
      </w:r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XXXXXX</w:t>
      </w:r>
      <w:r w:rsidR="00BC34EB"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 xml:space="preserve">, </w:t>
      </w:r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XXXXXX</w:t>
      </w:r>
      <w:r w:rsidR="00BC34EB"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 xml:space="preserve">, </w:t>
      </w:r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XXXXXX</w:t>
      </w:r>
      <w:r w:rsidR="00BC34EB"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 xml:space="preserve">, </w:t>
      </w:r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XXXXX</w:t>
      </w:r>
      <w:r w:rsidR="00BC34EB"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 xml:space="preserve">, </w:t>
      </w:r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XXXXX</w:t>
      </w:r>
      <w:r w:rsidR="00BC34EB"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 xml:space="preserve">, </w:t>
      </w:r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XXXXX</w:t>
      </w:r>
      <w:r w:rsidR="00BC34EB"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 xml:space="preserve">, </w:t>
      </w:r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XXXXX</w:t>
      </w:r>
      <w:r w:rsidR="00BC34EB"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,</w:t>
      </w:r>
    </w:p>
    <w:p w:rsidR="00BC34EB" w:rsidRDefault="000B13EC">
      <w:pPr>
        <w:kinsoku w:val="0"/>
        <w:overflowPunct w:val="0"/>
        <w:autoSpaceDE/>
        <w:autoSpaceDN/>
        <w:adjustRightInd/>
        <w:spacing w:before="2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>XXXXXX</w:t>
      </w:r>
      <w:r w:rsidR="00BC34EB"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 xml:space="preserve">, </w:t>
      </w:r>
      <w:r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>XXXXX</w:t>
      </w:r>
      <w:r w:rsidR="00BC34EB"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 xml:space="preserve">, </w:t>
      </w:r>
      <w:r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>XXXXX</w:t>
      </w:r>
      <w:r w:rsidR="00BC34EB"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>.</w:t>
      </w:r>
    </w:p>
    <w:p w:rsidR="00BC34EB" w:rsidRDefault="00BC34EB">
      <w:pPr>
        <w:kinsoku w:val="0"/>
        <w:overflowPunct w:val="0"/>
        <w:autoSpaceDE/>
        <w:autoSpaceDN/>
        <w:adjustRightInd/>
        <w:spacing w:before="2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4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4"/>
          <w:sz w:val="16"/>
          <w:szCs w:val="16"/>
          <w:lang w:val="es-ES" w:eastAsia="es-ES"/>
        </w:rPr>
        <w:t>2-Notifíquese"</w:t>
      </w:r>
    </w:p>
    <w:p w:rsidR="00BC34EB" w:rsidRDefault="00BC34EB">
      <w:pPr>
        <w:kinsoku w:val="0"/>
        <w:overflowPunct w:val="0"/>
        <w:autoSpaceDE/>
        <w:autoSpaceDN/>
        <w:adjustRightInd/>
        <w:spacing w:before="267" w:line="316" w:lineRule="exact"/>
        <w:jc w:val="both"/>
        <w:textAlignment w:val="baseline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SEGUNDO: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Mediante acuerdo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2.1.9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de la Sesión Extraordinaria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03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softHyphen/>
        <w:t xml:space="preserve">2012 del 23 de abril de 2012,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la Junta Directiva del Consejo de Transporte Público, acuerda: (Léase folio 100 al 102 del expediente administrativo)</w:t>
      </w:r>
    </w:p>
    <w:p w:rsidR="00BC34EB" w:rsidRDefault="00BC34EB">
      <w:pPr>
        <w:kinsoku w:val="0"/>
        <w:overflowPunct w:val="0"/>
        <w:autoSpaceDE/>
        <w:autoSpaceDN/>
        <w:adjustRightInd/>
        <w:spacing w:before="362" w:line="182" w:lineRule="exact"/>
        <w:ind w:left="360" w:right="360"/>
        <w:jc w:val="both"/>
        <w:textAlignment w:val="baseline"/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 xml:space="preserve">"ARTICULO 2.1.9.- </w:t>
      </w:r>
      <w:r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  <w:t xml:space="preserve">Se conoce oficio SN de fecha 20 de abril del 2012, referente a resultado de revisión de ofertas de Servicios Especiales Estables de Taxi en catorce cantones, empresa </w:t>
      </w:r>
      <w:r w:rsidR="000B13EC"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  <w:t>U.N.D.P.U.S.A.</w:t>
      </w:r>
    </w:p>
    <w:p w:rsidR="00BC34EB" w:rsidRDefault="00BC34EB">
      <w:pPr>
        <w:kinsoku w:val="0"/>
        <w:overflowPunct w:val="0"/>
        <w:autoSpaceDE/>
        <w:autoSpaceDN/>
        <w:adjustRightInd/>
        <w:spacing w:before="164" w:line="197" w:lineRule="exact"/>
        <w:ind w:left="360"/>
        <w:textAlignment w:val="baseline"/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CONSIDERANDO ÚNICO PARA TODOS LOS ACUERDOS INDIVIDUALIZADOS</w:t>
      </w:r>
    </w:p>
    <w:p w:rsidR="00BC34EB" w:rsidRDefault="00BC34EB">
      <w:pPr>
        <w:kinsoku w:val="0"/>
        <w:overflowPunct w:val="0"/>
        <w:autoSpaceDE/>
        <w:autoSpaceDN/>
        <w:adjustRightInd/>
        <w:spacing w:before="188" w:line="183" w:lineRule="exact"/>
        <w:ind w:left="360"/>
        <w:textAlignment w:val="baseline"/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POR TANTO SE ACUERDA EN FIRME</w:t>
      </w:r>
    </w:p>
    <w:p w:rsidR="00BC34EB" w:rsidRDefault="00BC34EB">
      <w:pPr>
        <w:kinsoku w:val="0"/>
        <w:overflowPunct w:val="0"/>
        <w:autoSpaceDE/>
        <w:autoSpaceDN/>
        <w:adjustRightInd/>
        <w:spacing w:before="6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>VOTACION CINCO A UNO</w:t>
      </w:r>
    </w:p>
    <w:p w:rsidR="00BC34EB" w:rsidRDefault="00BC34EB">
      <w:pPr>
        <w:kinsoku w:val="0"/>
        <w:overflowPunct w:val="0"/>
        <w:autoSpaceDE/>
        <w:autoSpaceDN/>
        <w:adjustRightInd/>
        <w:spacing w:line="181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7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7"/>
          <w:sz w:val="16"/>
          <w:szCs w:val="16"/>
          <w:lang w:val="es-ES" w:eastAsia="es-ES"/>
        </w:rPr>
        <w:t>1.- Acoger los estudios presentados ante esta Junta Directiva y proceder a autorizar la</w:t>
      </w:r>
    </w:p>
    <w:p w:rsidR="00BC34EB" w:rsidRDefault="00BC34EB">
      <w:pPr>
        <w:kinsoku w:val="0"/>
        <w:overflowPunct w:val="0"/>
        <w:autoSpaceDE/>
        <w:autoSpaceDN/>
        <w:adjustRightInd/>
        <w:spacing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</w:pPr>
      <w:proofErr w:type="gramStart"/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siguiente</w:t>
      </w:r>
      <w:proofErr w:type="gramEnd"/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 xml:space="preserve"> acreditación para permisos especiales estables de taxis, de conformidad con el</w:t>
      </w:r>
    </w:p>
    <w:p w:rsidR="00BC34EB" w:rsidRDefault="00BC34EB">
      <w:pPr>
        <w:kinsoku w:val="0"/>
        <w:overflowPunct w:val="0"/>
        <w:autoSpaceDE/>
        <w:autoSpaceDN/>
        <w:adjustRightInd/>
        <w:spacing w:line="182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2"/>
          <w:sz w:val="16"/>
          <w:szCs w:val="16"/>
          <w:lang w:val="es-ES" w:eastAsia="es-ES"/>
        </w:rPr>
      </w:pPr>
      <w:proofErr w:type="gramStart"/>
      <w:r>
        <w:rPr>
          <w:rFonts w:ascii="Bookman Old Style" w:hAnsi="Bookman Old Style" w:cs="Bookman Old Style"/>
          <w:i/>
          <w:iCs/>
          <w:spacing w:val="2"/>
          <w:sz w:val="16"/>
          <w:szCs w:val="16"/>
          <w:lang w:val="es-ES" w:eastAsia="es-ES"/>
        </w:rPr>
        <w:t>transitorio</w:t>
      </w:r>
      <w:proofErr w:type="gramEnd"/>
      <w:r>
        <w:rPr>
          <w:rFonts w:ascii="Bookman Old Style" w:hAnsi="Bookman Old Style" w:cs="Bookman Old Style"/>
          <w:i/>
          <w:iCs/>
          <w:spacing w:val="2"/>
          <w:sz w:val="16"/>
          <w:szCs w:val="16"/>
          <w:lang w:val="es-ES" w:eastAsia="es-ES"/>
        </w:rPr>
        <w:t xml:space="preserve"> I de la Ley 8955, siendo que esta acreditación queda sujeta a lo que en definitiva</w:t>
      </w:r>
    </w:p>
    <w:p w:rsidR="00BC34EB" w:rsidRDefault="00BC34EB">
      <w:pPr>
        <w:kinsoku w:val="0"/>
        <w:overflowPunct w:val="0"/>
        <w:autoSpaceDE/>
        <w:autoSpaceDN/>
        <w:adjustRightInd/>
        <w:spacing w:before="1" w:line="183" w:lineRule="exact"/>
        <w:ind w:left="360"/>
        <w:textAlignment w:val="baseline"/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</w:pPr>
      <w:proofErr w:type="gramStart"/>
      <w:r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  <w:t>resuelva</w:t>
      </w:r>
      <w:proofErr w:type="gramEnd"/>
      <w:r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  <w:t xml:space="preserve"> la Sala Constitucional en la acción de inconstitucionalidad 11-010289-0007-CO:</w:t>
      </w:r>
    </w:p>
    <w:p w:rsidR="00BC34EB" w:rsidRDefault="00BC34EB">
      <w:pPr>
        <w:kinsoku w:val="0"/>
        <w:overflowPunct w:val="0"/>
        <w:autoSpaceDE/>
        <w:autoSpaceDN/>
        <w:adjustRightInd/>
        <w:spacing w:before="4" w:line="183" w:lineRule="exact"/>
        <w:ind w:left="360"/>
        <w:textAlignment w:val="baseline"/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  <w:t>CÓDIGO: 016</w:t>
      </w:r>
    </w:p>
    <w:p w:rsidR="00BC34EB" w:rsidRDefault="00BC34EB">
      <w:pPr>
        <w:kinsoku w:val="0"/>
        <w:overflowPunct w:val="0"/>
        <w:autoSpaceDE/>
        <w:autoSpaceDN/>
        <w:adjustRightInd/>
        <w:spacing w:line="179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3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3"/>
          <w:sz w:val="16"/>
          <w:szCs w:val="16"/>
          <w:lang w:val="es-ES" w:eastAsia="es-ES"/>
        </w:rPr>
        <w:t xml:space="preserve">EMPRESA: </w:t>
      </w:r>
      <w:r w:rsidR="000B13EC">
        <w:rPr>
          <w:rFonts w:ascii="Bookman Old Style" w:hAnsi="Bookman Old Style" w:cs="Bookman Old Style"/>
          <w:i/>
          <w:iCs/>
          <w:spacing w:val="-3"/>
          <w:sz w:val="16"/>
          <w:szCs w:val="16"/>
          <w:lang w:val="es-ES" w:eastAsia="es-ES"/>
        </w:rPr>
        <w:t>U.N.P.U.S.A.</w:t>
      </w:r>
    </w:p>
    <w:p w:rsidR="00BC34EB" w:rsidRDefault="00BC34EB">
      <w:pPr>
        <w:kinsoku w:val="0"/>
        <w:overflowPunct w:val="0"/>
        <w:autoSpaceDE/>
        <w:autoSpaceDN/>
        <w:adjustRightInd/>
        <w:spacing w:before="7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2"/>
          <w:sz w:val="18"/>
          <w:szCs w:val="18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 xml:space="preserve">CEDULA JURIDICA: </w:t>
      </w:r>
      <w:r w:rsidR="00FF2CE3"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>…</w:t>
      </w:r>
      <w:r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18"/>
          <w:szCs w:val="18"/>
          <w:lang w:val="es-ES" w:eastAsia="es-ES"/>
        </w:rPr>
        <w:t>(...)</w:t>
      </w:r>
    </w:p>
    <w:p w:rsidR="00BC34EB" w:rsidRDefault="00BC34EB">
      <w:pPr>
        <w:kinsoku w:val="0"/>
        <w:overflowPunct w:val="0"/>
        <w:autoSpaceDE/>
        <w:autoSpaceDN/>
        <w:adjustRightInd/>
        <w:spacing w:line="178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4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4"/>
          <w:sz w:val="16"/>
          <w:szCs w:val="16"/>
          <w:lang w:val="es-ES" w:eastAsia="es-ES"/>
        </w:rPr>
        <w:t>PROVINCIA: ALAJUELA</w:t>
      </w:r>
    </w:p>
    <w:p w:rsidR="00BC34EB" w:rsidRDefault="00BC34EB">
      <w:pPr>
        <w:kinsoku w:val="0"/>
        <w:overflowPunct w:val="0"/>
        <w:autoSpaceDE/>
        <w:autoSpaceDN/>
        <w:adjustRightInd/>
        <w:spacing w:line="182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>CANTON: SAN CARLOS</w:t>
      </w:r>
    </w:p>
    <w:p w:rsidR="00BC34EB" w:rsidRDefault="00BC34EB">
      <w:pPr>
        <w:kinsoku w:val="0"/>
        <w:overflowPunct w:val="0"/>
        <w:autoSpaceDE/>
        <w:autoSpaceDN/>
        <w:adjustRightInd/>
        <w:spacing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>NUMERO DE UNIDADES: 24</w:t>
      </w:r>
    </w:p>
    <w:p w:rsidR="00BC34EB" w:rsidRDefault="00BC34EB">
      <w:pPr>
        <w:kinsoku w:val="0"/>
        <w:overflowPunct w:val="0"/>
        <w:autoSpaceDE/>
        <w:autoSpaceDN/>
        <w:adjustRightInd/>
        <w:spacing w:before="4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>PLACAS DE UNIDADES: 141110, 247437, 264249, 280792, 288475, 340873, 429189, 439286,</w:t>
      </w:r>
    </w:p>
    <w:p w:rsidR="00BC34EB" w:rsidRDefault="00BC34EB">
      <w:pPr>
        <w:kinsoku w:val="0"/>
        <w:overflowPunct w:val="0"/>
        <w:autoSpaceDE/>
        <w:autoSpaceDN/>
        <w:adjustRightInd/>
        <w:spacing w:before="3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448536, 454264, 474597, 491797, 532648, 554520, 584312, 589365, 618675, 626599,</w:t>
      </w:r>
    </w:p>
    <w:p w:rsidR="00BC34EB" w:rsidRDefault="00BC34EB">
      <w:pPr>
        <w:kinsoku w:val="0"/>
        <w:overflowPunct w:val="0"/>
        <w:autoSpaceDE/>
        <w:autoSpaceDN/>
        <w:adjustRightInd/>
        <w:spacing w:line="179" w:lineRule="exact"/>
        <w:ind w:left="360"/>
        <w:textAlignment w:val="baseline"/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  <w:t>646858, 679554, 701027, 745529, 845544, 869119"</w:t>
      </w:r>
    </w:p>
    <w:p w:rsidR="00BC34EB" w:rsidRDefault="00BC34EB">
      <w:pPr>
        <w:kinsoku w:val="0"/>
        <w:overflowPunct w:val="0"/>
        <w:autoSpaceDE/>
        <w:autoSpaceDN/>
        <w:adjustRightInd/>
        <w:spacing w:before="582" w:line="316" w:lineRule="exact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TERCERO: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Mediante acuerdo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2.1.16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de la Sesión Extraordinaria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03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softHyphen/>
        <w:t xml:space="preserve">2012 del 23 de abril de 2012, </w:t>
      </w:r>
      <w:r>
        <w:rPr>
          <w:rFonts w:ascii="Verdana" w:hAnsi="Verdana" w:cs="Verdana"/>
          <w:sz w:val="22"/>
          <w:szCs w:val="22"/>
          <w:lang w:val="es-ES" w:eastAsia="es-ES"/>
        </w:rPr>
        <w:t>la Junta Directiva del Consejo de Transporte Público, acuerda: (Léase folio 103 del expediente administrativo)</w:t>
      </w:r>
    </w:p>
    <w:p w:rsidR="00BC34EB" w:rsidRDefault="00BC34EB">
      <w:pPr>
        <w:kinsoku w:val="0"/>
        <w:overflowPunct w:val="0"/>
        <w:autoSpaceDE/>
        <w:autoSpaceDN/>
        <w:adjustRightInd/>
        <w:spacing w:before="329" w:line="178" w:lineRule="exact"/>
        <w:ind w:left="360" w:right="360"/>
        <w:jc w:val="both"/>
        <w:textAlignment w:val="baseline"/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 xml:space="preserve">"ARTICULO 2.1.16.- </w:t>
      </w:r>
      <w:r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  <w:t xml:space="preserve">Se conoce oficio SN de fecha 20 de abril del 2012, referente a resultado de revisión de ofertas de Servicios Especiales Estables de Taxi en catorce cantones, empresa </w:t>
      </w:r>
      <w:r w:rsidR="00FF2CE3"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  <w:t>P.N.T.D.P.S.A.</w:t>
      </w:r>
    </w:p>
    <w:p w:rsidR="00BC34EB" w:rsidRDefault="00BC34EB">
      <w:pPr>
        <w:kinsoku w:val="0"/>
        <w:overflowPunct w:val="0"/>
        <w:autoSpaceDE/>
        <w:autoSpaceDN/>
        <w:adjustRightInd/>
        <w:spacing w:before="165" w:line="197" w:lineRule="exact"/>
        <w:ind w:left="360"/>
        <w:textAlignment w:val="baseline"/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CONSIDERANDO ÚNICO PARA TODOS LOS ACUERDOS INDIVIDUALIZADOS</w:t>
      </w:r>
    </w:p>
    <w:p w:rsidR="00BC34EB" w:rsidRDefault="00BC34EB">
      <w:pPr>
        <w:kinsoku w:val="0"/>
        <w:overflowPunct w:val="0"/>
        <w:autoSpaceDE/>
        <w:autoSpaceDN/>
        <w:adjustRightInd/>
        <w:spacing w:before="176" w:line="183" w:lineRule="exact"/>
        <w:ind w:left="360"/>
        <w:textAlignment w:val="baseline"/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POR TANTO SE ACUERDA EN FIRME</w:t>
      </w:r>
    </w:p>
    <w:p w:rsidR="00BC34EB" w:rsidRDefault="00BC34EB">
      <w:pPr>
        <w:kinsoku w:val="0"/>
        <w:overflowPunct w:val="0"/>
        <w:autoSpaceDE/>
        <w:autoSpaceDN/>
        <w:adjustRightInd/>
        <w:spacing w:before="1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>VOTACION CINCO A UNO</w:t>
      </w:r>
    </w:p>
    <w:p w:rsidR="00BC34EB" w:rsidRDefault="00BC34EB">
      <w:pPr>
        <w:kinsoku w:val="0"/>
        <w:overflowPunct w:val="0"/>
        <w:autoSpaceDE/>
        <w:autoSpaceDN/>
        <w:adjustRightInd/>
        <w:spacing w:before="4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7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7"/>
          <w:sz w:val="16"/>
          <w:szCs w:val="16"/>
          <w:lang w:val="es-ES" w:eastAsia="es-ES"/>
        </w:rPr>
        <w:t>1.- Acoger los estudios presentados ante esta Junta Directiva y proceder a autorizar la</w:t>
      </w:r>
    </w:p>
    <w:p w:rsidR="00BC34EB" w:rsidRDefault="00BC34EB">
      <w:pPr>
        <w:kinsoku w:val="0"/>
        <w:overflowPunct w:val="0"/>
        <w:autoSpaceDE/>
        <w:autoSpaceDN/>
        <w:adjustRightInd/>
        <w:spacing w:line="182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5"/>
          <w:sz w:val="16"/>
          <w:szCs w:val="16"/>
          <w:lang w:val="es-ES" w:eastAsia="es-ES"/>
        </w:rPr>
        <w:t>siguiente acreditación para permisos especiales estables de taxis, de conformidad con el</w:t>
      </w:r>
    </w:p>
    <w:p w:rsidR="00BC34EB" w:rsidRDefault="00BC34EB">
      <w:pPr>
        <w:kinsoku w:val="0"/>
        <w:overflowPunct w:val="0"/>
        <w:autoSpaceDE/>
        <w:autoSpaceDN/>
        <w:adjustRightInd/>
        <w:spacing w:before="4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2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2"/>
          <w:sz w:val="16"/>
          <w:szCs w:val="16"/>
          <w:lang w:val="es-ES" w:eastAsia="es-ES"/>
        </w:rPr>
        <w:t>transitorio I de la Ley 8955, siendo que esta acreditación queda sujeta a lo que en definitiva</w:t>
      </w:r>
    </w:p>
    <w:p w:rsidR="00BC34EB" w:rsidRDefault="00BC34EB" w:rsidP="00FF2CE3">
      <w:pPr>
        <w:kinsoku w:val="0"/>
        <w:overflowPunct w:val="0"/>
        <w:autoSpaceDE/>
        <w:autoSpaceDN/>
        <w:adjustRightInd/>
        <w:spacing w:line="179" w:lineRule="exact"/>
        <w:ind w:left="360"/>
        <w:textAlignment w:val="baseline"/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</w:pPr>
      <w:proofErr w:type="gramStart"/>
      <w:r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>resuelva</w:t>
      </w:r>
      <w:proofErr w:type="gramEnd"/>
      <w:r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 xml:space="preserve"> la Sala</w:t>
      </w:r>
      <w:r w:rsidR="00FF2CE3"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 xml:space="preserve"> </w:t>
      </w:r>
      <w:r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  <w:t>Constitucional en la acción de inconstitucionalidad 11-010289-0007-CO:</w:t>
      </w:r>
    </w:p>
    <w:p w:rsidR="00BC34EB" w:rsidRDefault="00BC34EB">
      <w:pPr>
        <w:kinsoku w:val="0"/>
        <w:overflowPunct w:val="0"/>
        <w:autoSpaceDE/>
        <w:autoSpaceDN/>
        <w:adjustRightInd/>
        <w:spacing w:before="1" w:line="183" w:lineRule="exact"/>
        <w:ind w:left="360"/>
        <w:textAlignment w:val="baseline"/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z w:val="16"/>
          <w:szCs w:val="16"/>
          <w:lang w:val="es-ES" w:eastAsia="es-ES"/>
        </w:rPr>
        <w:t>CÓDIGO: 050</w:t>
      </w:r>
    </w:p>
    <w:p w:rsidR="00BC34EB" w:rsidRDefault="00BC34EB">
      <w:pPr>
        <w:kinsoku w:val="0"/>
        <w:overflowPunct w:val="0"/>
        <w:autoSpaceDE/>
        <w:autoSpaceDN/>
        <w:adjustRightInd/>
        <w:spacing w:before="12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3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3"/>
          <w:sz w:val="16"/>
          <w:szCs w:val="16"/>
          <w:lang w:val="es-ES" w:eastAsia="es-ES"/>
        </w:rPr>
        <w:t xml:space="preserve">EMPRESA: </w:t>
      </w:r>
      <w:r w:rsidR="00FF2CE3">
        <w:rPr>
          <w:rFonts w:ascii="Bookman Old Style" w:hAnsi="Bookman Old Style" w:cs="Bookman Old Style"/>
          <w:i/>
          <w:iCs/>
          <w:spacing w:val="-3"/>
          <w:sz w:val="16"/>
          <w:szCs w:val="16"/>
          <w:lang w:val="es-ES" w:eastAsia="es-ES"/>
        </w:rPr>
        <w:t>P.N.T.D.P.S.A.</w:t>
      </w:r>
    </w:p>
    <w:p w:rsidR="00BC34EB" w:rsidRDefault="00BC34EB">
      <w:pPr>
        <w:kinsoku w:val="0"/>
        <w:overflowPunct w:val="0"/>
        <w:autoSpaceDE/>
        <w:autoSpaceDN/>
        <w:adjustRightInd/>
        <w:spacing w:line="182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3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3"/>
          <w:sz w:val="16"/>
          <w:szCs w:val="16"/>
          <w:lang w:val="es-ES" w:eastAsia="es-ES"/>
        </w:rPr>
        <w:t xml:space="preserve">CEDULA JURIDICA: </w:t>
      </w:r>
      <w:r w:rsidR="00FF2CE3">
        <w:rPr>
          <w:rFonts w:ascii="Bookman Old Style" w:hAnsi="Bookman Old Style" w:cs="Bookman Old Style"/>
          <w:i/>
          <w:iCs/>
          <w:spacing w:val="-3"/>
          <w:sz w:val="16"/>
          <w:szCs w:val="16"/>
          <w:lang w:val="es-ES" w:eastAsia="es-ES"/>
        </w:rPr>
        <w:t>…</w:t>
      </w:r>
    </w:p>
    <w:p w:rsidR="00BC34EB" w:rsidRDefault="00BC34EB">
      <w:pPr>
        <w:kinsoku w:val="0"/>
        <w:overflowPunct w:val="0"/>
        <w:autoSpaceDE/>
        <w:autoSpaceDN/>
        <w:adjustRightInd/>
        <w:spacing w:before="3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4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4"/>
          <w:sz w:val="16"/>
          <w:szCs w:val="16"/>
          <w:lang w:val="es-ES" w:eastAsia="es-ES"/>
        </w:rPr>
        <w:t>PROVINCIA: ALAJUELA</w:t>
      </w:r>
    </w:p>
    <w:p w:rsidR="00BC34EB" w:rsidRDefault="00BC34EB">
      <w:pPr>
        <w:kinsoku w:val="0"/>
        <w:overflowPunct w:val="0"/>
        <w:autoSpaceDE/>
        <w:autoSpaceDN/>
        <w:adjustRightInd/>
        <w:spacing w:before="8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3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3"/>
          <w:sz w:val="16"/>
          <w:szCs w:val="16"/>
          <w:lang w:val="es-ES" w:eastAsia="es-ES"/>
        </w:rPr>
        <w:t>CANTON: SAN CARLOS</w:t>
      </w:r>
    </w:p>
    <w:p w:rsidR="00BC34EB" w:rsidRDefault="00BC34EB">
      <w:pPr>
        <w:kinsoku w:val="0"/>
        <w:overflowPunct w:val="0"/>
        <w:autoSpaceDE/>
        <w:autoSpaceDN/>
        <w:adjustRightInd/>
        <w:spacing w:before="2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2"/>
          <w:sz w:val="16"/>
          <w:szCs w:val="16"/>
          <w:lang w:val="es-ES" w:eastAsia="es-ES"/>
        </w:rPr>
        <w:t>NUMERO DE UNIDADES: 34</w:t>
      </w:r>
    </w:p>
    <w:p w:rsidR="00BC34EB" w:rsidRDefault="00BC34EB">
      <w:pPr>
        <w:kinsoku w:val="0"/>
        <w:overflowPunct w:val="0"/>
        <w:autoSpaceDE/>
        <w:autoSpaceDN/>
        <w:adjustRightInd/>
        <w:spacing w:before="14" w:line="183" w:lineRule="exact"/>
        <w:ind w:left="360"/>
        <w:textAlignment w:val="baseline"/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1"/>
          <w:sz w:val="16"/>
          <w:szCs w:val="16"/>
          <w:lang w:val="es-ES" w:eastAsia="es-ES"/>
        </w:rPr>
        <w:t>PLACAS DE UNIDADES: 196548, 254040, 346711, 349584, 358315, 360126, 395981, 402848,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03"/>
        <w:gridCol w:w="710"/>
        <w:gridCol w:w="3005"/>
        <w:gridCol w:w="739"/>
        <w:gridCol w:w="744"/>
        <w:gridCol w:w="739"/>
        <w:gridCol w:w="1120"/>
      </w:tblGrid>
      <w:tr w:rsidR="00BC34EB">
        <w:trPr>
          <w:trHeight w:hRule="exact" w:val="168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tabs>
                <w:tab w:val="decimal" w:pos="936"/>
              </w:tabs>
              <w:kinsoku w:val="0"/>
              <w:overflowPunct w:val="0"/>
              <w:autoSpaceDE/>
              <w:autoSpaceDN/>
              <w:adjustRightInd/>
              <w:spacing w:after="3" w:line="160" w:lineRule="exact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404982,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tabs>
                <w:tab w:val="decimal" w:pos="648"/>
              </w:tabs>
              <w:kinsoku w:val="0"/>
              <w:overflowPunct w:val="0"/>
              <w:autoSpaceDE/>
              <w:autoSpaceDN/>
              <w:adjustRightInd/>
              <w:spacing w:after="2" w:line="161" w:lineRule="exact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411183,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spacing w:line="163" w:lineRule="exact"/>
              <w:ind w:right="62"/>
              <w:jc w:val="right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438507, 443043, 443959, 469526,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spacing w:line="163" w:lineRule="exact"/>
              <w:jc w:val="center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470107,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spacing w:line="163" w:lineRule="exact"/>
              <w:jc w:val="center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473643,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spacing w:line="163" w:lineRule="exact"/>
              <w:jc w:val="center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475765,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spacing w:line="163" w:lineRule="exact"/>
              <w:ind w:right="447"/>
              <w:jc w:val="right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478203,</w:t>
            </w:r>
          </w:p>
        </w:tc>
      </w:tr>
      <w:tr w:rsidR="00BC34EB">
        <w:trPr>
          <w:trHeight w:hRule="exact" w:val="182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tabs>
                <w:tab w:val="decimal" w:pos="936"/>
              </w:tabs>
              <w:kinsoku w:val="0"/>
              <w:overflowPunct w:val="0"/>
              <w:autoSpaceDE/>
              <w:autoSpaceDN/>
              <w:adjustRightInd/>
              <w:spacing w:line="167" w:lineRule="exact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484192,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tabs>
                <w:tab w:val="decimal" w:pos="648"/>
              </w:tabs>
              <w:kinsoku w:val="0"/>
              <w:overflowPunct w:val="0"/>
              <w:autoSpaceDE/>
              <w:autoSpaceDN/>
              <w:adjustRightInd/>
              <w:spacing w:line="167" w:lineRule="exact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489065,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spacing w:line="167" w:lineRule="exact"/>
              <w:ind w:right="62"/>
              <w:jc w:val="right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521540, 543945, 587039, 596849,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spacing w:line="167" w:lineRule="exact"/>
              <w:jc w:val="center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803496,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spacing w:line="167" w:lineRule="exact"/>
              <w:jc w:val="center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816209,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spacing w:line="167" w:lineRule="exact"/>
              <w:jc w:val="center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834358,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spacing w:line="148" w:lineRule="exact"/>
              <w:ind w:right="447"/>
              <w:jc w:val="right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836347,</w:t>
            </w:r>
          </w:p>
        </w:tc>
      </w:tr>
      <w:tr w:rsidR="00BC34EB">
        <w:trPr>
          <w:trHeight w:hRule="exact" w:val="238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tabs>
                <w:tab w:val="decimal" w:pos="936"/>
              </w:tabs>
              <w:kinsoku w:val="0"/>
              <w:overflowPunct w:val="0"/>
              <w:autoSpaceDE/>
              <w:autoSpaceDN/>
              <w:adjustRightInd/>
              <w:spacing w:after="51" w:line="179" w:lineRule="exact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848301,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tabs>
                <w:tab w:val="decimal" w:pos="648"/>
              </w:tabs>
              <w:kinsoku w:val="0"/>
              <w:overflowPunct w:val="0"/>
              <w:autoSpaceDE/>
              <w:autoSpaceDN/>
              <w:adjustRightInd/>
              <w:spacing w:after="51" w:line="179" w:lineRule="exact"/>
              <w:textAlignment w:val="baseline"/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  <w:lang w:val="es-ES" w:eastAsia="es-ES"/>
              </w:rPr>
              <w:t>856009,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spacing w:after="44" w:line="183" w:lineRule="exact"/>
              <w:ind w:right="332"/>
              <w:jc w:val="right"/>
              <w:textAlignment w:val="baseline"/>
              <w:rPr>
                <w:rFonts w:ascii="Bookman Old Style" w:hAnsi="Bookman Old Style" w:cs="Bookman Old Style"/>
                <w:i/>
                <w:iCs/>
                <w:spacing w:val="-5"/>
                <w:sz w:val="16"/>
                <w:szCs w:val="16"/>
                <w:lang w:val="es-ES" w:eastAsia="es-ES"/>
              </w:rPr>
            </w:pPr>
            <w:r>
              <w:rPr>
                <w:rFonts w:ascii="Bookman Old Style" w:hAnsi="Bookman Old Style" w:cs="Bookman Old Style"/>
                <w:i/>
                <w:iCs/>
                <w:spacing w:val="-5"/>
                <w:sz w:val="16"/>
                <w:szCs w:val="16"/>
                <w:lang w:val="es-ES" w:eastAsia="es-ES"/>
              </w:rPr>
              <w:t>856595, 863383, 871337, 880196.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Bookman Old Style" w:hAnsi="Bookman Old Style" w:cs="Bookman Old Style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Bookman Old Style" w:hAnsi="Bookman Old Style" w:cs="Bookman Old Style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Bookman Old Style" w:hAnsi="Bookman Old Style" w:cs="Bookman Old Style"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C34EB" w:rsidRDefault="00BC34EB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Bookman Old Style" w:hAnsi="Bookman Old Style" w:cs="Bookman Old Style"/>
                <w:sz w:val="24"/>
                <w:szCs w:val="24"/>
                <w:lang w:eastAsia="en-US"/>
              </w:rPr>
            </w:pPr>
          </w:p>
        </w:tc>
      </w:tr>
    </w:tbl>
    <w:p w:rsidR="00BC34EB" w:rsidRDefault="00BC34EB">
      <w:pPr>
        <w:kinsoku w:val="0"/>
        <w:overflowPunct w:val="0"/>
        <w:autoSpaceDE/>
        <w:autoSpaceDN/>
        <w:adjustRightInd/>
        <w:spacing w:after="520" w:line="20" w:lineRule="exact"/>
        <w:textAlignment w:val="baseline"/>
        <w:rPr>
          <w:sz w:val="24"/>
          <w:szCs w:val="24"/>
        </w:rPr>
      </w:pPr>
    </w:p>
    <w:p w:rsidR="00BC34EB" w:rsidRDefault="00BC34EB">
      <w:pPr>
        <w:widowControl/>
        <w:rPr>
          <w:sz w:val="24"/>
          <w:szCs w:val="24"/>
        </w:rPr>
        <w:sectPr w:rsidR="00BC34EB">
          <w:pgSz w:w="12302" w:h="15768"/>
          <w:pgMar w:top="1280" w:right="2082" w:bottom="234" w:left="2160" w:header="720" w:footer="720" w:gutter="0"/>
          <w:cols w:space="720"/>
          <w:noEndnote/>
        </w:sectPr>
      </w:pPr>
    </w:p>
    <w:p w:rsidR="00BC34EB" w:rsidRDefault="00BC34EB">
      <w:pPr>
        <w:widowControl/>
        <w:rPr>
          <w:sz w:val="24"/>
          <w:szCs w:val="24"/>
        </w:rPr>
        <w:sectPr w:rsidR="00BC34EB">
          <w:type w:val="continuous"/>
          <w:pgSz w:w="12302" w:h="15768"/>
          <w:pgMar w:top="1280" w:right="2146" w:bottom="234" w:left="7442" w:header="720" w:footer="720" w:gutter="0"/>
          <w:cols w:space="720"/>
          <w:noEndnote/>
        </w:sectPr>
      </w:pPr>
    </w:p>
    <w:p w:rsidR="00BC34EB" w:rsidRDefault="00BC34EB">
      <w:pPr>
        <w:kinsoku w:val="0"/>
        <w:overflowPunct w:val="0"/>
        <w:autoSpaceDE/>
        <w:autoSpaceDN/>
        <w:adjustRightInd/>
        <w:spacing w:before="7" w:line="183" w:lineRule="exact"/>
        <w:ind w:left="504"/>
        <w:textAlignment w:val="baseline"/>
        <w:rPr>
          <w:rFonts w:ascii="Verdana" w:hAnsi="Verdana" w:cs="Verdana"/>
          <w:i/>
          <w:iCs/>
          <w:spacing w:val="-6"/>
          <w:sz w:val="16"/>
          <w:szCs w:val="16"/>
          <w:lang w:val="es-ES" w:eastAsia="es-ES"/>
        </w:rPr>
      </w:pPr>
      <w:r>
        <w:rPr>
          <w:rFonts w:ascii="Verdana" w:hAnsi="Verdana" w:cs="Verdana"/>
          <w:i/>
          <w:iCs/>
          <w:spacing w:val="-6"/>
          <w:sz w:val="16"/>
          <w:szCs w:val="16"/>
          <w:lang w:val="es-ES" w:eastAsia="es-ES"/>
        </w:rPr>
        <w:t>2-Notifíquese"</w:t>
      </w:r>
    </w:p>
    <w:p w:rsidR="00BC34EB" w:rsidRDefault="00BC34EB">
      <w:pPr>
        <w:kinsoku w:val="0"/>
        <w:overflowPunct w:val="0"/>
        <w:autoSpaceDE/>
        <w:autoSpaceDN/>
        <w:adjustRightInd/>
        <w:spacing w:before="600" w:line="315" w:lineRule="exact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CUARTO: </w:t>
      </w:r>
      <w:r>
        <w:rPr>
          <w:rFonts w:ascii="Verdana" w:hAnsi="Verdana" w:cs="Verdana"/>
          <w:sz w:val="22"/>
          <w:szCs w:val="22"/>
          <w:lang w:val="es-ES" w:eastAsia="es-ES"/>
        </w:rPr>
        <w:t>Los recurrentes, impugnan los acuerdos indicados manifestando de lo que interesa en este momento lo siguiente: (Léanse folios del 76 al 86 del expediente administrativo)</w:t>
      </w:r>
    </w:p>
    <w:p w:rsidR="00BC34EB" w:rsidRDefault="00BC34EB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37" w:line="315" w:lineRule="exact"/>
        <w:jc w:val="both"/>
        <w:textAlignment w:val="baseline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Indica que con la adopción de los acuerdos impugnados se violenta el principio de Legalidad, proporcionalidad y razonabilidad ya que la Ley 8955 estipula que no podrán sobrepasar las autorizaciones de Servicio Especial Estable de Taxi el 30% de las concesiones autorizadas a las concesiones de taxi, lo cual no se aplicó en el cantón de San Carlos al autorizar, sin estudios técnicos y en ausencia de requisitos , en los acuerdos impugnados, se autorizan 79 permisos de SEETAXI, siendo que en el cantón están autorizados 200 taxis y en aplicación del 30 % que indica la Ley solo se podían otorgar 60 permisos, por lo que con la cantidad de Servicios Especiales autorizados se elevo el porcentaje permitido a 39 %.</w:t>
      </w:r>
    </w:p>
    <w:p w:rsidR="00BC34EB" w:rsidRDefault="00BC34EB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314" w:lineRule="exact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Solicitan se revoquen los acuerdos impugnados ya que fueron emitidos con vicios graves en su conformación.</w:t>
      </w:r>
    </w:p>
    <w:p w:rsidR="00BC34EB" w:rsidRDefault="00BC34EB">
      <w:pPr>
        <w:kinsoku w:val="0"/>
        <w:overflowPunct w:val="0"/>
        <w:autoSpaceDE/>
        <w:autoSpaceDN/>
        <w:adjustRightInd/>
        <w:spacing w:before="329" w:line="315" w:lineRule="exact"/>
        <w:jc w:val="both"/>
        <w:textAlignment w:val="baseline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QUINTO: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Mediante acuerdo 7.7 de la Sesión Ordinaria 58-2014 del 9 de octubre de 2014, la Junta Directiva del Consejo de Transporte Público conoce entre otros el informe de Asuntos Jurídicos DAJ-2013002807 de 26 de junio de 2013 referente al recurso presentado y declara inadmisible el mismo por falta de Legitimación y resultar improcedente. (Léanse folios del 1 y del 27 al 33 del expediente administrativo)</w:t>
      </w:r>
    </w:p>
    <w:p w:rsidR="00BC34EB" w:rsidRDefault="00BC34EB" w:rsidP="00FF2CE3">
      <w:pPr>
        <w:kinsoku w:val="0"/>
        <w:overflowPunct w:val="0"/>
        <w:autoSpaceDE/>
        <w:autoSpaceDN/>
        <w:adjustRightInd/>
        <w:spacing w:before="329" w:line="315" w:lineRule="exact"/>
        <w:jc w:val="both"/>
        <w:textAlignment w:val="baseline"/>
        <w:rPr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SEXTO: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Mediante Prevención TAT-158-14 de las diez horas del</w:t>
      </w:r>
      <w:r w:rsidR="00FF2CE3"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veintinueve de octubre de 2014, se previno a los recurrentes aportar copia del Poder y de los acuerdos de Asamblea, para representar a los taxistas de la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C</w:t>
      </w:r>
      <w:r w:rsidR="00FF2CE3"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.D.T.A.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R.L</w:t>
      </w:r>
      <w:r w:rsidR="00FF2CE3"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 (C</w:t>
      </w:r>
      <w:r w:rsidR="00FF2CE3"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R.L.)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y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A</w:t>
      </w:r>
      <w:r w:rsidR="00FF2CE3"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.T.A.S.A.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;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no obstante, al término del tiempo otorgado dicho documento no fue aportado. (Ver folio 87 del expediente administrativo)</w:t>
      </w:r>
    </w:p>
    <w:p w:rsidR="00BC34EB" w:rsidRDefault="00BC34EB">
      <w:pPr>
        <w:kinsoku w:val="0"/>
        <w:overflowPunct w:val="0"/>
        <w:autoSpaceDE/>
        <w:autoSpaceDN/>
        <w:adjustRightInd/>
        <w:spacing w:before="342" w:line="307" w:lineRule="exact"/>
        <w:ind w:right="72"/>
        <w:jc w:val="both"/>
        <w:textAlignment w:val="baseline"/>
        <w:rPr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SEPTIMO: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En los procedimientos se han observado las prescripciones legales.</w:t>
      </w:r>
    </w:p>
    <w:p w:rsidR="00BC34EB" w:rsidRDefault="00BC34EB">
      <w:pPr>
        <w:kinsoku w:val="0"/>
        <w:overflowPunct w:val="0"/>
        <w:autoSpaceDE/>
        <w:autoSpaceDN/>
        <w:adjustRightInd/>
        <w:spacing w:before="382" w:line="265" w:lineRule="exact"/>
        <w:textAlignment w:val="baseline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Redacta Jueza Pérez Peláez.</w:t>
      </w:r>
    </w:p>
    <w:p w:rsidR="00BC34EB" w:rsidRDefault="00BC34EB">
      <w:pPr>
        <w:widowControl/>
        <w:rPr>
          <w:sz w:val="24"/>
          <w:szCs w:val="24"/>
        </w:rPr>
        <w:sectPr w:rsidR="00BC34EB">
          <w:pgSz w:w="12307" w:h="15782"/>
          <w:pgMar w:top="1260" w:right="2076" w:bottom="221" w:left="2131" w:header="720" w:footer="720" w:gutter="0"/>
          <w:cols w:space="720"/>
          <w:noEndnote/>
        </w:sectPr>
      </w:pPr>
    </w:p>
    <w:p w:rsidR="00BC34EB" w:rsidRDefault="00BC34EB">
      <w:pPr>
        <w:kinsoku w:val="0"/>
        <w:overflowPunct w:val="0"/>
        <w:autoSpaceDE/>
        <w:autoSpaceDN/>
        <w:adjustRightInd/>
        <w:spacing w:before="4" w:line="269" w:lineRule="exact"/>
        <w:ind w:left="72"/>
        <w:jc w:val="center"/>
        <w:textAlignment w:val="baseline"/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CONSIDERANDO</w:t>
      </w:r>
    </w:p>
    <w:p w:rsidR="00BC34EB" w:rsidRDefault="00BC34EB">
      <w:pPr>
        <w:kinsoku w:val="0"/>
        <w:overflowPunct w:val="0"/>
        <w:autoSpaceDE/>
        <w:autoSpaceDN/>
        <w:adjustRightInd/>
        <w:spacing w:before="390" w:line="270" w:lineRule="exact"/>
        <w:ind w:left="72"/>
        <w:jc w:val="both"/>
        <w:textAlignment w:val="baseline"/>
        <w:rPr>
          <w:rFonts w:ascii="Verdana" w:hAnsi="Verdana" w:cs="Verdana"/>
          <w:spacing w:val="7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UNICO: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El señor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H</w:t>
      </w:r>
      <w:r w:rsidR="00FF2CE3"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.Q.R.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cédula de identidad </w:t>
      </w:r>
      <w:proofErr w:type="gramStart"/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número </w:t>
      </w:r>
      <w:r w:rsidR="00FF2CE3">
        <w:rPr>
          <w:rFonts w:ascii="Verdana" w:hAnsi="Verdana" w:cs="Verdana"/>
          <w:spacing w:val="7"/>
          <w:sz w:val="22"/>
          <w:szCs w:val="22"/>
          <w:lang w:val="es-ES" w:eastAsia="es-ES"/>
        </w:rPr>
        <w:t>…</w:t>
      </w:r>
      <w:proofErr w:type="gramEnd"/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, comparece en condición de presidente de la Organización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C</w:t>
      </w:r>
      <w:r w:rsidR="00FF2CE3"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.D.T.A.R.L.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 y el señor C</w:t>
      </w:r>
      <w:r w:rsidR="00FF2CE3"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.R.A.S.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cédula de identidad número </w:t>
      </w:r>
      <w:r w:rsidR="00FF2CE3">
        <w:rPr>
          <w:rFonts w:ascii="Verdana" w:hAnsi="Verdana" w:cs="Verdana"/>
          <w:spacing w:val="7"/>
          <w:sz w:val="22"/>
          <w:szCs w:val="22"/>
          <w:lang w:val="es-ES" w:eastAsia="es-ES"/>
        </w:rPr>
        <w:t>…,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 lo hace condición de presidente de la Organización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A</w:t>
      </w:r>
      <w:r w:rsidR="00FF2CE3"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.T.A.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S.A</w:t>
      </w:r>
      <w:r w:rsidR="00FF2CE3"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.,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y presentan, ante este Tribunal,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RECURSO DE APELACION EN SUBSIDIO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contra los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acuerdos 2.1.6, 2.1.9 y 2.1.16 todos de la Sesión Extraordinaria 03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softHyphen/>
        <w:t xml:space="preserve">2012 del 23 de abril de 2012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dictados por Junta Directiva del Consejo de Transporte Público. Sin embargo, no acreditan al expediente el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Poder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suficiente y necesario que permita tal representación. Por la razón señalada, se debe declarar que los señores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Q</w:t>
      </w:r>
      <w:r w:rsidR="00FF2CE3"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.R.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 y A</w:t>
      </w:r>
      <w:r w:rsidR="00FF2CE3"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.S.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>carecen de legitimación para la presentación del recurso de Apelación en subsidio que nos atañe en este momento.</w:t>
      </w:r>
    </w:p>
    <w:p w:rsidR="00BC34EB" w:rsidRDefault="00BC34EB">
      <w:pPr>
        <w:kinsoku w:val="0"/>
        <w:overflowPunct w:val="0"/>
        <w:autoSpaceDE/>
        <w:autoSpaceDN/>
        <w:adjustRightInd/>
        <w:spacing w:before="325" w:line="270" w:lineRule="exact"/>
        <w:ind w:left="72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Se les previno a los recurrentes mediante prevención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TAT-158-14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de las diez horas del veintinueve de octubre de 2014, aportar copia del Poder y de los acuerdos de Asamblea, para representar a los taxistas de la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C</w:t>
      </w:r>
      <w:r w:rsidR="00FF2CE3">
        <w:rPr>
          <w:rFonts w:ascii="Verdana" w:hAnsi="Verdana" w:cs="Verdana"/>
          <w:b/>
          <w:bCs/>
          <w:sz w:val="22"/>
          <w:szCs w:val="22"/>
          <w:lang w:val="es-ES" w:eastAsia="es-ES"/>
        </w:rPr>
        <w:t>.D.T.A.R.L.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 (C</w:t>
      </w:r>
      <w:r w:rsidR="00FF2CE3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R.L.)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y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A</w:t>
      </w:r>
      <w:r w:rsidR="00FF2CE3">
        <w:rPr>
          <w:rFonts w:ascii="Verdana" w:hAnsi="Verdana" w:cs="Verdana"/>
          <w:b/>
          <w:bCs/>
          <w:sz w:val="22"/>
          <w:szCs w:val="22"/>
          <w:lang w:val="es-ES" w:eastAsia="es-ES"/>
        </w:rPr>
        <w:t>.T.A.S.A.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; </w:t>
      </w:r>
      <w:r>
        <w:rPr>
          <w:rFonts w:ascii="Verdana" w:hAnsi="Verdana" w:cs="Verdana"/>
          <w:sz w:val="22"/>
          <w:szCs w:val="22"/>
          <w:lang w:val="es-ES" w:eastAsia="es-ES"/>
        </w:rPr>
        <w:t>no obstante, al término del tiempo otorgado dicho documento no fue aportado.</w:t>
      </w:r>
    </w:p>
    <w:p w:rsidR="00BC34EB" w:rsidRDefault="00BC34EB">
      <w:pPr>
        <w:kinsoku w:val="0"/>
        <w:overflowPunct w:val="0"/>
        <w:autoSpaceDE/>
        <w:autoSpaceDN/>
        <w:adjustRightInd/>
        <w:spacing w:before="285" w:line="263" w:lineRule="exact"/>
        <w:ind w:left="72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El artículo 275 de la Ley General de la Administración Pública, en cuanto a la Legitimación indica:</w:t>
      </w:r>
    </w:p>
    <w:p w:rsidR="00BC34EB" w:rsidRDefault="00BC34EB">
      <w:pPr>
        <w:kinsoku w:val="0"/>
        <w:overflowPunct w:val="0"/>
        <w:autoSpaceDE/>
        <w:autoSpaceDN/>
        <w:adjustRightInd/>
        <w:spacing w:before="305" w:line="226" w:lineRule="exact"/>
        <w:ind w:left="360" w:right="360"/>
        <w:jc w:val="both"/>
        <w:textAlignment w:val="baseline"/>
        <w:rPr>
          <w:rFonts w:ascii="Verdana" w:hAnsi="Verdana" w:cs="Verdana"/>
          <w:i/>
          <w:iCs/>
          <w:spacing w:val="4"/>
          <w:sz w:val="18"/>
          <w:szCs w:val="18"/>
          <w:lang w:val="es-ES" w:eastAsia="es-ES"/>
        </w:rPr>
      </w:pPr>
      <w:r>
        <w:rPr>
          <w:rFonts w:ascii="Verdana" w:hAnsi="Verdana" w:cs="Verdana"/>
          <w:i/>
          <w:iCs/>
          <w:spacing w:val="4"/>
          <w:sz w:val="18"/>
          <w:szCs w:val="18"/>
          <w:lang w:val="es-ES" w:eastAsia="es-ES"/>
        </w:rPr>
        <w:t xml:space="preserve">"Artículo 275.- Podrá ser parte en el procedimiento administrativo, además de la Administración, </w:t>
      </w:r>
      <w:r>
        <w:rPr>
          <w:rFonts w:ascii="Verdana" w:hAnsi="Verdana" w:cs="Verdana"/>
          <w:b/>
          <w:bCs/>
          <w:i/>
          <w:iCs/>
          <w:spacing w:val="4"/>
          <w:sz w:val="18"/>
          <w:szCs w:val="18"/>
          <w:u w:val="single"/>
          <w:lang w:val="es-ES" w:eastAsia="es-ES"/>
        </w:rPr>
        <w:t>todo el que tenga interés legítimo o derecho  subjetivo que pueda resultar afectado, lesionado o satisfecho de  manera total o parcial,</w:t>
      </w:r>
      <w:r>
        <w:rPr>
          <w:rFonts w:ascii="Verdana" w:hAnsi="Verdana" w:cs="Verdana"/>
          <w:i/>
          <w:iCs/>
          <w:spacing w:val="4"/>
          <w:sz w:val="18"/>
          <w:szCs w:val="18"/>
          <w:lang w:val="es-ES" w:eastAsia="es-ES"/>
        </w:rPr>
        <w:t xml:space="preserve"> por el acto final. El interés de la parte deberá ser legítimo y podrá ser moral, científico, religioso, económico o de cualquier otra naturaleza." ( </w:t>
      </w:r>
      <w:proofErr w:type="gramStart"/>
      <w:r>
        <w:rPr>
          <w:rFonts w:ascii="Verdana" w:hAnsi="Verdana" w:cs="Verdana"/>
          <w:i/>
          <w:iCs/>
          <w:spacing w:val="4"/>
          <w:sz w:val="18"/>
          <w:szCs w:val="18"/>
          <w:lang w:val="es-ES" w:eastAsia="es-ES"/>
        </w:rPr>
        <w:t>el</w:t>
      </w:r>
      <w:proofErr w:type="gramEnd"/>
      <w:r>
        <w:rPr>
          <w:rFonts w:ascii="Verdana" w:hAnsi="Verdana" w:cs="Verdana"/>
          <w:i/>
          <w:iCs/>
          <w:spacing w:val="4"/>
          <w:sz w:val="18"/>
          <w:szCs w:val="18"/>
          <w:lang w:val="es-ES" w:eastAsia="es-ES"/>
        </w:rPr>
        <w:t xml:space="preserve"> resaltado es nuestro)</w:t>
      </w:r>
    </w:p>
    <w:p w:rsidR="00BC34EB" w:rsidRDefault="00BC34EB">
      <w:pPr>
        <w:kinsoku w:val="0"/>
        <w:overflowPunct w:val="0"/>
        <w:autoSpaceDE/>
        <w:autoSpaceDN/>
        <w:adjustRightInd/>
        <w:spacing w:before="558" w:line="277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De la norma transcrita se extrae con meridiana claridad, que para contar con Legitimación debe el sujeto ostentar un derecho subjetivo o bien un interés legítimo, que este siendo o pueda ser afectado por el acto administrativo. No obstante, en el presente caso al actuar los recurrentes en representación de dos organizaciones una cooperativa y la otra una sociedad y no demostrar el respectivo poder, no pueden alegar daño a los intereses o derechos subjetivos de aquellos de quien no cuenta con mandato jurídico para representar.</w:t>
      </w:r>
    </w:p>
    <w:p w:rsidR="00BC34EB" w:rsidRDefault="00BC34EB">
      <w:pPr>
        <w:kinsoku w:val="0"/>
        <w:overflowPunct w:val="0"/>
        <w:autoSpaceDE/>
        <w:autoSpaceDN/>
        <w:adjustRightInd/>
        <w:spacing w:before="300" w:line="323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Así las cosas debe rechazarse el Recurso de Apelación presentado por cuanto carecen de Legitimación los recurrentes, ya que no</w:t>
      </w:r>
    </w:p>
    <w:p w:rsidR="00BC34EB" w:rsidRDefault="00BC34EB" w:rsidP="00FF2CE3">
      <w:pPr>
        <w:widowControl/>
        <w:jc w:val="both"/>
        <w:rPr>
          <w:sz w:val="24"/>
          <w:szCs w:val="24"/>
        </w:rPr>
        <w:sectPr w:rsidR="00BC34EB">
          <w:pgSz w:w="12307" w:h="15782"/>
          <w:pgMar w:top="1560" w:right="2072" w:bottom="231" w:left="2091" w:header="720" w:footer="720" w:gutter="0"/>
          <w:cols w:space="720"/>
          <w:noEndnote/>
        </w:sectPr>
      </w:pPr>
    </w:p>
    <w:p w:rsidR="00BC34EB" w:rsidRDefault="00BC34EB">
      <w:pPr>
        <w:kinsoku w:val="0"/>
        <w:overflowPunct w:val="0"/>
        <w:autoSpaceDE/>
        <w:autoSpaceDN/>
        <w:adjustRightInd/>
        <w:spacing w:before="15" w:line="313" w:lineRule="exact"/>
        <w:ind w:right="576"/>
        <w:jc w:val="both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z w:val="22"/>
          <w:szCs w:val="22"/>
          <w:lang w:val="es-ES" w:eastAsia="es-ES"/>
        </w:rPr>
        <w:t>demostraron</w:t>
      </w:r>
      <w:proofErr w:type="gramEnd"/>
      <w:r>
        <w:rPr>
          <w:rFonts w:ascii="Verdana" w:hAnsi="Verdana" w:cs="Verdana"/>
          <w:sz w:val="22"/>
          <w:szCs w:val="22"/>
          <w:lang w:val="es-ES" w:eastAsia="es-ES"/>
        </w:rPr>
        <w:t xml:space="preserve"> la representación debida por la que dice actuar en nombre de la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C</w:t>
      </w:r>
      <w:r w:rsidR="00FF2CE3">
        <w:rPr>
          <w:rFonts w:ascii="Verdana" w:hAnsi="Verdana" w:cs="Verdana"/>
          <w:b/>
          <w:bCs/>
          <w:sz w:val="22"/>
          <w:szCs w:val="22"/>
          <w:lang w:val="es-ES" w:eastAsia="es-ES"/>
        </w:rPr>
        <w:t>.D.T.A.R.L.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 (C</w:t>
      </w:r>
      <w:r w:rsidR="00FF2CE3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R.L.) y A</w:t>
      </w:r>
      <w:r w:rsidR="00FF2CE3">
        <w:rPr>
          <w:rFonts w:ascii="Verdana" w:hAnsi="Verdana" w:cs="Verdana"/>
          <w:b/>
          <w:bCs/>
          <w:sz w:val="22"/>
          <w:szCs w:val="22"/>
          <w:lang w:val="es-ES" w:eastAsia="es-ES"/>
        </w:rPr>
        <w:t>.T.S.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S.A.</w:t>
      </w:r>
    </w:p>
    <w:p w:rsidR="00BC34EB" w:rsidRDefault="00BC34EB">
      <w:pPr>
        <w:kinsoku w:val="0"/>
        <w:overflowPunct w:val="0"/>
        <w:autoSpaceDE/>
        <w:autoSpaceDN/>
        <w:adjustRightInd/>
        <w:spacing w:before="370" w:line="264" w:lineRule="exact"/>
        <w:jc w:val="center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POR TANTO</w:t>
      </w:r>
    </w:p>
    <w:p w:rsidR="00BC34EB" w:rsidRDefault="00BC34EB">
      <w:pPr>
        <w:kinsoku w:val="0"/>
        <w:overflowPunct w:val="0"/>
        <w:autoSpaceDE/>
        <w:autoSpaceDN/>
        <w:adjustRightInd/>
        <w:spacing w:before="383" w:line="313" w:lineRule="exact"/>
        <w:ind w:right="576"/>
        <w:jc w:val="both"/>
        <w:textAlignment w:val="baseline"/>
        <w:rPr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L-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Se rechaza por Falta de Legitimación el Recurso de Apelación interpuesto por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C</w:t>
      </w:r>
      <w:r w:rsidR="00FF2CE3"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.D.T.A.R.L.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 (C</w:t>
      </w:r>
      <w:r w:rsidR="00FF2CE3"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R.L.)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cédula jurídica número </w:t>
      </w:r>
      <w:r w:rsidR="00FF2CE3"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…,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por medio del señor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H</w:t>
      </w:r>
      <w:r w:rsidR="00FF2CE3"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.Q.R.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cédula de identidad número </w:t>
      </w:r>
      <w:r w:rsidR="00FF2CE3">
        <w:rPr>
          <w:rFonts w:ascii="Verdana" w:hAnsi="Verdana" w:cs="Verdana"/>
          <w:spacing w:val="4"/>
          <w:sz w:val="22"/>
          <w:szCs w:val="22"/>
          <w:lang w:val="es-ES" w:eastAsia="es-ES"/>
        </w:rPr>
        <w:t>…,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 en su condición de presidente de la Organización y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A</w:t>
      </w:r>
      <w:r w:rsidR="00FF2CE3"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.T.A.S.A.,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cédula jurídica número </w:t>
      </w:r>
      <w:r w:rsidR="00FF2CE3">
        <w:rPr>
          <w:rFonts w:ascii="Verdana" w:hAnsi="Verdana" w:cs="Verdana"/>
          <w:spacing w:val="4"/>
          <w:sz w:val="22"/>
          <w:szCs w:val="22"/>
          <w:lang w:val="es-ES" w:eastAsia="es-ES"/>
        </w:rPr>
        <w:t>…,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 por medio del señor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C</w:t>
      </w:r>
      <w:r w:rsidR="00FF2CE3"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.R.A.S.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cédula de identidad número </w:t>
      </w:r>
      <w:r w:rsidR="00FF2CE3">
        <w:rPr>
          <w:rFonts w:ascii="Verdana" w:hAnsi="Verdana" w:cs="Verdana"/>
          <w:spacing w:val="4"/>
          <w:sz w:val="22"/>
          <w:szCs w:val="22"/>
          <w:lang w:val="es-ES" w:eastAsia="es-ES"/>
        </w:rPr>
        <w:t>…,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 en su condición de presidente de la Organización, en contra de los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acuerdos 2.1.6, 2.1.9 y 2.1.16 todos de la Sesión Extraordinaria 03-2012 del 23 de abril de 2012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dictado por Junta Directiva del Consejo de Transporte Público.</w:t>
      </w:r>
    </w:p>
    <w:p w:rsidR="00BC34EB" w:rsidRDefault="00BC34EB">
      <w:pPr>
        <w:kinsoku w:val="0"/>
        <w:overflowPunct w:val="0"/>
        <w:autoSpaceDE/>
        <w:autoSpaceDN/>
        <w:adjustRightInd/>
        <w:spacing w:before="309" w:after="138" w:line="313" w:lineRule="exact"/>
        <w:ind w:right="576"/>
        <w:jc w:val="both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II.-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De conformidad con el artículo 22, inciso c), de la citada Ley 7969, la presente resolución no tiene ulterior recurso por lo que, se 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 xml:space="preserve">tiene por agotada la vía administrativa. </w:t>
      </w:r>
      <w:r w:rsidR="00FF2CE3">
        <w:rPr>
          <w:rFonts w:ascii="Verdana" w:hAnsi="Verdana" w:cs="Verdana"/>
          <w:b/>
          <w:bCs/>
          <w:sz w:val="22"/>
          <w:szCs w:val="22"/>
          <w:lang w:val="es-ES" w:eastAsia="es-ES"/>
        </w:rPr>
        <w:t>NOTIFIQU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ESE.</w:t>
      </w:r>
    </w:p>
    <w:p w:rsidR="00FF2CE3" w:rsidRDefault="00FF2CE3" w:rsidP="00FF2CE3">
      <w:pPr>
        <w:pStyle w:val="Style4"/>
        <w:kinsoku w:val="0"/>
        <w:autoSpaceDE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FF2CE3" w:rsidRDefault="00FF2CE3" w:rsidP="00FF2CE3">
      <w:pPr>
        <w:pStyle w:val="Style4"/>
        <w:kinsoku w:val="0"/>
        <w:autoSpaceDE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FF2CE3" w:rsidRDefault="00FF2CE3" w:rsidP="00FF2CE3">
      <w:pPr>
        <w:pStyle w:val="Style4"/>
        <w:kinsoku w:val="0"/>
        <w:autoSpaceDE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FF2CE3" w:rsidRPr="00830B52" w:rsidRDefault="00FF2CE3" w:rsidP="00FF2CE3">
      <w:pPr>
        <w:pStyle w:val="Style4"/>
        <w:kinsoku w:val="0"/>
        <w:autoSpaceDE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  <w:r w:rsidRPr="00830B52">
        <w:rPr>
          <w:rStyle w:val="CharacterStyle4"/>
          <w:spacing w:val="2"/>
          <w:w w:val="105"/>
          <w:sz w:val="24"/>
          <w:lang w:val="es-ES" w:eastAsia="es-ES"/>
        </w:rPr>
        <w:t>Lic. Carlos Miguel Portuguez Méndez</w:t>
      </w:r>
    </w:p>
    <w:p w:rsidR="00FF2CE3" w:rsidRPr="00830B52" w:rsidRDefault="00FF2CE3" w:rsidP="00FF2CE3">
      <w:pPr>
        <w:pStyle w:val="Style4"/>
        <w:kinsoku w:val="0"/>
        <w:autoSpaceDE/>
        <w:ind w:left="144"/>
        <w:jc w:val="center"/>
        <w:rPr>
          <w:rStyle w:val="CharacterStyle4"/>
          <w:b/>
          <w:spacing w:val="2"/>
          <w:w w:val="105"/>
          <w:sz w:val="24"/>
          <w:lang w:val="es-ES" w:eastAsia="es-ES"/>
        </w:rPr>
      </w:pPr>
      <w:r w:rsidRPr="00830B52">
        <w:rPr>
          <w:rStyle w:val="CharacterStyle4"/>
          <w:b/>
          <w:spacing w:val="2"/>
          <w:w w:val="105"/>
          <w:sz w:val="24"/>
          <w:lang w:val="es-ES" w:eastAsia="es-ES"/>
        </w:rPr>
        <w:t>Presidente</w:t>
      </w:r>
    </w:p>
    <w:p w:rsidR="00FF2CE3" w:rsidRPr="00830B52" w:rsidRDefault="00FF2CE3" w:rsidP="00FF2CE3">
      <w:pPr>
        <w:pStyle w:val="Style4"/>
        <w:kinsoku w:val="0"/>
        <w:autoSpaceDE/>
        <w:ind w:left="144"/>
        <w:rPr>
          <w:rStyle w:val="CharacterStyle4"/>
          <w:spacing w:val="2"/>
          <w:w w:val="105"/>
          <w:sz w:val="24"/>
          <w:lang w:val="es-ES" w:eastAsia="es-ES"/>
        </w:rPr>
      </w:pPr>
    </w:p>
    <w:p w:rsidR="00FF2CE3" w:rsidRPr="00830B52" w:rsidRDefault="00FF2CE3" w:rsidP="00FF2CE3">
      <w:pPr>
        <w:pStyle w:val="Style4"/>
        <w:kinsoku w:val="0"/>
        <w:autoSpaceDE/>
        <w:ind w:left="144"/>
        <w:rPr>
          <w:rStyle w:val="CharacterStyle4"/>
          <w:spacing w:val="2"/>
          <w:w w:val="105"/>
          <w:sz w:val="24"/>
          <w:lang w:val="es-ES" w:eastAsia="es-ES"/>
        </w:rPr>
      </w:pPr>
    </w:p>
    <w:p w:rsidR="00FF2CE3" w:rsidRPr="00830B52" w:rsidRDefault="00FF2CE3" w:rsidP="00FF2CE3">
      <w:pPr>
        <w:pStyle w:val="Style4"/>
        <w:kinsoku w:val="0"/>
        <w:autoSpaceDE/>
        <w:ind w:left="144"/>
        <w:rPr>
          <w:rStyle w:val="CharacterStyle4"/>
          <w:spacing w:val="2"/>
          <w:w w:val="105"/>
          <w:sz w:val="24"/>
          <w:lang w:val="es-ES" w:eastAsia="es-ES"/>
        </w:rPr>
      </w:pPr>
    </w:p>
    <w:p w:rsidR="00FF2CE3" w:rsidRPr="00830B52" w:rsidRDefault="00FF2CE3" w:rsidP="00FF2CE3">
      <w:pPr>
        <w:pStyle w:val="Style4"/>
        <w:kinsoku w:val="0"/>
        <w:autoSpaceDE/>
        <w:ind w:left="144"/>
        <w:rPr>
          <w:rStyle w:val="CharacterStyle4"/>
          <w:spacing w:val="2"/>
          <w:w w:val="105"/>
          <w:sz w:val="24"/>
          <w:lang w:val="es-ES" w:eastAsia="es-ES"/>
        </w:rPr>
      </w:pPr>
    </w:p>
    <w:p w:rsidR="00FF2CE3" w:rsidRPr="00830B52" w:rsidRDefault="00FF2CE3" w:rsidP="00FF2CE3">
      <w:pPr>
        <w:pStyle w:val="Style4"/>
        <w:kinsoku w:val="0"/>
        <w:autoSpaceDE/>
        <w:ind w:left="144"/>
        <w:rPr>
          <w:rStyle w:val="CharacterStyle4"/>
          <w:spacing w:val="2"/>
          <w:w w:val="105"/>
          <w:sz w:val="24"/>
          <w:lang w:val="es-ES" w:eastAsia="es-ES"/>
        </w:rPr>
      </w:pPr>
      <w:r w:rsidRPr="00830B52">
        <w:rPr>
          <w:rStyle w:val="CharacterStyle4"/>
          <w:spacing w:val="2"/>
          <w:w w:val="105"/>
          <w:sz w:val="24"/>
          <w:lang w:val="es-ES" w:eastAsia="es-ES"/>
        </w:rPr>
        <w:t>Licda. Marta Luz Pérez Peláez</w:t>
      </w:r>
      <w:r w:rsidRPr="00830B52">
        <w:rPr>
          <w:rStyle w:val="CharacterStyle4"/>
          <w:spacing w:val="2"/>
          <w:w w:val="105"/>
          <w:sz w:val="24"/>
          <w:lang w:val="es-ES" w:eastAsia="es-ES"/>
        </w:rPr>
        <w:tab/>
      </w:r>
      <w:r w:rsidRPr="00830B52">
        <w:rPr>
          <w:rStyle w:val="CharacterStyle4"/>
          <w:spacing w:val="2"/>
          <w:w w:val="105"/>
          <w:sz w:val="24"/>
          <w:lang w:val="es-ES" w:eastAsia="es-ES"/>
        </w:rPr>
        <w:tab/>
        <w:t xml:space="preserve">               Lic. Mario Quesada Aguirre</w:t>
      </w:r>
    </w:p>
    <w:p w:rsidR="00FF2CE3" w:rsidRDefault="00FF2CE3" w:rsidP="00FF2CE3">
      <w:pPr>
        <w:kinsoku w:val="0"/>
        <w:overflowPunct w:val="0"/>
        <w:autoSpaceDE/>
        <w:autoSpaceDN/>
        <w:adjustRightInd/>
        <w:spacing w:before="309" w:after="138" w:line="313" w:lineRule="exact"/>
        <w:ind w:right="576"/>
        <w:jc w:val="both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 w:rsidRPr="00830B52">
        <w:rPr>
          <w:rStyle w:val="CharacterStyle4"/>
          <w:spacing w:val="2"/>
          <w:w w:val="105"/>
          <w:sz w:val="24"/>
          <w:lang w:val="es-ES" w:eastAsia="es-ES"/>
        </w:rPr>
        <w:tab/>
        <w:t xml:space="preserve">       </w:t>
      </w:r>
      <w:r w:rsidRPr="00830B52">
        <w:rPr>
          <w:rStyle w:val="CharacterStyle4"/>
          <w:b/>
          <w:spacing w:val="2"/>
          <w:w w:val="105"/>
          <w:sz w:val="24"/>
          <w:lang w:val="es-ES" w:eastAsia="es-ES"/>
        </w:rPr>
        <w:t>Juez</w:t>
      </w:r>
      <w:r w:rsidRPr="00830B52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830B52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830B52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830B52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830B52">
        <w:rPr>
          <w:rStyle w:val="CharacterStyle4"/>
          <w:b/>
          <w:spacing w:val="2"/>
          <w:w w:val="105"/>
          <w:sz w:val="24"/>
          <w:lang w:val="es-ES" w:eastAsia="es-ES"/>
        </w:rPr>
        <w:tab/>
        <w:t xml:space="preserve">                  Juez</w:t>
      </w:r>
    </w:p>
    <w:p w:rsidR="00FF2CE3" w:rsidRDefault="00FF2CE3">
      <w:pPr>
        <w:kinsoku w:val="0"/>
        <w:overflowPunct w:val="0"/>
        <w:autoSpaceDE/>
        <w:autoSpaceDN/>
        <w:adjustRightInd/>
        <w:spacing w:before="309" w:after="138" w:line="313" w:lineRule="exact"/>
        <w:ind w:right="576"/>
        <w:jc w:val="both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BC34EB" w:rsidRDefault="0035227A">
      <w:pPr>
        <w:kinsoku w:val="0"/>
        <w:overflowPunct w:val="0"/>
        <w:autoSpaceDE/>
        <w:autoSpaceDN/>
        <w:adjustRightInd/>
        <w:spacing w:before="6694" w:line="288" w:lineRule="exact"/>
        <w:textAlignment w:val="baseline"/>
        <w:rPr>
          <w:sz w:val="24"/>
          <w:szCs w:val="24"/>
        </w:rPr>
      </w:pPr>
      <w:r w:rsidRPr="0035227A"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6in;height:348.2pt;z-index:-25165875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BC34EB" w:rsidRDefault="00BC34EB">
                  <w:pPr>
                    <w:kinsoku w:val="0"/>
                    <w:overflowPunct w:val="0"/>
                    <w:autoSpaceDE/>
                    <w:autoSpaceDN/>
                    <w:adjustRightInd/>
                    <w:textAlignment w:val="baseline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C34EB" w:rsidRDefault="00BC34EB">
      <w:pPr>
        <w:widowControl/>
        <w:rPr>
          <w:sz w:val="24"/>
          <w:szCs w:val="24"/>
        </w:rPr>
        <w:sectPr w:rsidR="00BC34EB">
          <w:pgSz w:w="12283" w:h="15802"/>
          <w:pgMar w:top="1220" w:right="1493" w:bottom="221" w:left="2150" w:header="720" w:footer="720" w:gutter="0"/>
          <w:cols w:space="720"/>
          <w:noEndnote/>
        </w:sectPr>
      </w:pPr>
    </w:p>
    <w:p w:rsidR="00BC34EB" w:rsidRDefault="00BC34EB">
      <w:pPr>
        <w:tabs>
          <w:tab w:val="right" w:pos="2664"/>
        </w:tabs>
        <w:kinsoku w:val="0"/>
        <w:overflowPunct w:val="0"/>
        <w:autoSpaceDE/>
        <w:autoSpaceDN/>
        <w:adjustRightInd/>
        <w:spacing w:line="256" w:lineRule="exact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</w:p>
    <w:sectPr w:rsidR="00BC34EB" w:rsidSect="0035227A">
      <w:type w:val="continuous"/>
      <w:pgSz w:w="12283" w:h="15802"/>
      <w:pgMar w:top="1220" w:right="1992" w:bottom="221" w:left="741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23E1"/>
    <w:multiLevelType w:val="singleLevel"/>
    <w:tmpl w:val="52982210"/>
    <w:lvl w:ilvl="0">
      <w:start w:val="1"/>
      <w:numFmt w:val="decimal"/>
      <w:lvlText w:val="%1.-"/>
      <w:lvlJc w:val="left"/>
      <w:pPr>
        <w:tabs>
          <w:tab w:val="num" w:pos="504"/>
        </w:tabs>
      </w:pPr>
      <w:rPr>
        <w:rFonts w:ascii="Verdana" w:hAnsi="Verdana" w:cs="Verdana"/>
        <w:snapToGrid/>
        <w:spacing w:val="3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9919EE"/>
    <w:rsid w:val="000B13EC"/>
    <w:rsid w:val="0035227A"/>
    <w:rsid w:val="00404EA3"/>
    <w:rsid w:val="005009BA"/>
    <w:rsid w:val="005E0A4B"/>
    <w:rsid w:val="00787534"/>
    <w:rsid w:val="009919EE"/>
    <w:rsid w:val="00BC34EB"/>
    <w:rsid w:val="00ED1DB7"/>
    <w:rsid w:val="00FF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rsid w:val="00FF2CE3"/>
    <w:rPr>
      <w:rFonts w:eastAsia="Times New Roman"/>
      <w:sz w:val="21"/>
      <w:szCs w:val="21"/>
    </w:rPr>
  </w:style>
  <w:style w:type="character" w:customStyle="1" w:styleId="CharacterStyle4">
    <w:name w:val="Character Style 4"/>
    <w:uiPriority w:val="99"/>
    <w:rsid w:val="00FF2CE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1490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2015-11-30T20:49:00Z</dcterms:created>
  <dcterms:modified xsi:type="dcterms:W3CDTF">2015-11-30T20:49:00Z</dcterms:modified>
</cp:coreProperties>
</file>