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D0F35">
      <w:pPr>
        <w:kinsoku w:val="0"/>
        <w:overflowPunct w:val="0"/>
        <w:autoSpaceDE/>
        <w:autoSpaceDN/>
        <w:adjustRightInd/>
        <w:spacing w:after="510" w:line="20" w:lineRule="exact"/>
        <w:textAlignment w:val="baseline"/>
        <w:rPr>
          <w:sz w:val="24"/>
          <w:szCs w:val="24"/>
        </w:rPr>
      </w:pPr>
    </w:p>
    <w:p w:rsidR="00000000" w:rsidRDefault="002D0F35">
      <w:pPr>
        <w:kinsoku w:val="0"/>
        <w:overflowPunct w:val="0"/>
        <w:autoSpaceDE/>
        <w:autoSpaceDN/>
        <w:adjustRightInd/>
        <w:spacing w:line="259" w:lineRule="exact"/>
        <w:ind w:lef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No.TAT-2443-2015</w:t>
      </w:r>
    </w:p>
    <w:p w:rsidR="00000000" w:rsidRDefault="002D0F35">
      <w:pPr>
        <w:kinsoku w:val="0"/>
        <w:overflowPunct w:val="0"/>
        <w:autoSpaceDE/>
        <w:autoSpaceDN/>
        <w:adjustRightInd/>
        <w:spacing w:before="560" w:line="259" w:lineRule="exact"/>
        <w:ind w:left="72"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TRIBUNAL ADMINISTRATIVO DE TRANSPORTE. </w:t>
      </w:r>
      <w:r>
        <w:rPr>
          <w:rFonts w:ascii="Verdana" w:hAnsi="Verdana" w:cs="Verdana"/>
          <w:spacing w:val="2"/>
          <w:sz w:val="22"/>
          <w:szCs w:val="22"/>
          <w:lang w:val="es-ES" w:eastAsia="es-ES"/>
        </w:rPr>
        <w:t>San José</w:t>
      </w:r>
      <w:r>
        <w:rPr>
          <w:rFonts w:ascii="Verdana" w:hAnsi="Verdana" w:cs="Verdana"/>
          <w:spacing w:val="2"/>
          <w:sz w:val="22"/>
          <w:szCs w:val="22"/>
          <w:lang w:val="es-ES" w:eastAsia="es-ES"/>
        </w:rPr>
        <w:t>, a las diez horas cuarenta y nueve minutos del veintinueve de enero de de dos mil quince.</w:t>
      </w:r>
    </w:p>
    <w:p w:rsidR="00000000" w:rsidRDefault="002D0F35">
      <w:pPr>
        <w:kinsoku w:val="0"/>
        <w:overflowPunct w:val="0"/>
        <w:autoSpaceDE/>
        <w:autoSpaceDN/>
        <w:adjustRightInd/>
        <w:spacing w:before="286" w:line="269" w:lineRule="exact"/>
        <w:ind w:left="72" w:right="144"/>
        <w:jc w:val="both"/>
        <w:textAlignment w:val="baseline"/>
        <w:rPr>
          <w:rFonts w:ascii="Verdana" w:hAnsi="Verdana" w:cs="Verdana"/>
          <w:b/>
          <w:bCs/>
          <w:spacing w:val="1"/>
          <w:sz w:val="22"/>
          <w:szCs w:val="22"/>
          <w:lang w:val="es-ES" w:eastAsia="es-ES"/>
        </w:rPr>
      </w:pPr>
      <w:r>
        <w:rPr>
          <w:rFonts w:ascii="Verdana" w:hAnsi="Verdana" w:cs="Verdana"/>
          <w:b/>
          <w:bCs/>
          <w:spacing w:val="1"/>
          <w:sz w:val="18"/>
          <w:szCs w:val="18"/>
          <w:lang w:val="es-ES" w:eastAsia="es-ES"/>
        </w:rPr>
        <w:t xml:space="preserve">RECURSO DE APELACIÓN, </w:t>
      </w:r>
      <w:r>
        <w:rPr>
          <w:rFonts w:ascii="Verdana" w:hAnsi="Verdana" w:cs="Verdana"/>
          <w:spacing w:val="1"/>
          <w:sz w:val="22"/>
          <w:szCs w:val="22"/>
          <w:lang w:val="es-ES" w:eastAsia="es-ES"/>
        </w:rPr>
        <w:t xml:space="preserve">interpuesto por el señor </w:t>
      </w:r>
      <w:r>
        <w:rPr>
          <w:rFonts w:ascii="Verdana" w:hAnsi="Verdana" w:cs="Verdana"/>
          <w:b/>
          <w:bCs/>
          <w:spacing w:val="1"/>
          <w:sz w:val="22"/>
          <w:szCs w:val="22"/>
          <w:lang w:val="es-ES" w:eastAsia="es-ES"/>
        </w:rPr>
        <w:t>J</w:t>
      </w:r>
      <w:r w:rsidR="00C12345">
        <w:rPr>
          <w:rFonts w:ascii="Verdana" w:hAnsi="Verdana" w:cs="Verdana"/>
          <w:b/>
          <w:bCs/>
          <w:spacing w:val="1"/>
          <w:sz w:val="22"/>
          <w:szCs w:val="22"/>
          <w:lang w:val="es-ES" w:eastAsia="es-ES"/>
        </w:rPr>
        <w:t>.A.M.M.</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cédula de identidad </w:t>
      </w:r>
      <w:proofErr w:type="gramStart"/>
      <w:r>
        <w:rPr>
          <w:rFonts w:ascii="Verdana" w:hAnsi="Verdana" w:cs="Verdana"/>
          <w:spacing w:val="1"/>
          <w:sz w:val="22"/>
          <w:szCs w:val="22"/>
          <w:lang w:val="es-ES" w:eastAsia="es-ES"/>
        </w:rPr>
        <w:t xml:space="preserve">número </w:t>
      </w:r>
      <w:r w:rsidR="00C12345">
        <w:rPr>
          <w:rFonts w:ascii="Verdana" w:hAnsi="Verdana" w:cs="Verdana"/>
          <w:spacing w:val="1"/>
          <w:sz w:val="22"/>
          <w:szCs w:val="22"/>
          <w:lang w:val="es-ES" w:eastAsia="es-ES"/>
        </w:rPr>
        <w:t>…</w:t>
      </w:r>
      <w:proofErr w:type="gramEnd"/>
      <w:r>
        <w:rPr>
          <w:rFonts w:ascii="Verdana" w:hAnsi="Verdana" w:cs="Verdana"/>
          <w:spacing w:val="1"/>
          <w:sz w:val="22"/>
          <w:szCs w:val="22"/>
          <w:lang w:val="es-ES" w:eastAsia="es-ES"/>
        </w:rPr>
        <w:t>, en su condición de concesionario de la Placa de Taxi T</w:t>
      </w:r>
      <w:r>
        <w:rPr>
          <w:rFonts w:ascii="Verdana" w:hAnsi="Verdana" w:cs="Verdana"/>
          <w:spacing w:val="1"/>
          <w:sz w:val="22"/>
          <w:szCs w:val="22"/>
          <w:lang w:val="es-ES" w:eastAsia="es-ES"/>
        </w:rPr>
        <w:t>SJ-</w:t>
      </w:r>
      <w:r w:rsidR="00C12345">
        <w:rPr>
          <w:rFonts w:ascii="Verdana" w:hAnsi="Verdana" w:cs="Verdana"/>
          <w:spacing w:val="1"/>
          <w:sz w:val="22"/>
          <w:szCs w:val="22"/>
          <w:lang w:val="es-ES" w:eastAsia="es-ES"/>
        </w:rPr>
        <w:t>XXXX</w:t>
      </w:r>
      <w:r>
        <w:rPr>
          <w:rFonts w:ascii="Verdana" w:hAnsi="Verdana" w:cs="Verdana"/>
          <w:spacing w:val="1"/>
          <w:sz w:val="22"/>
          <w:szCs w:val="22"/>
          <w:lang w:val="es-ES" w:eastAsia="es-ES"/>
        </w:rPr>
        <w:t xml:space="preserve">, contra el </w:t>
      </w:r>
      <w:r>
        <w:rPr>
          <w:rFonts w:ascii="Verdana" w:hAnsi="Verdana" w:cs="Verdana"/>
          <w:b/>
          <w:bCs/>
          <w:spacing w:val="1"/>
          <w:sz w:val="22"/>
          <w:szCs w:val="22"/>
          <w:lang w:val="es-ES" w:eastAsia="es-ES"/>
        </w:rPr>
        <w:t xml:space="preserve">artículo 3.5.30, de la Sesión Ordinaria 89-2007, celebrada por la Junta Directiva del Consejo de Transporte Público el 6 de diciembre de 2007, </w:t>
      </w:r>
      <w:r>
        <w:rPr>
          <w:rFonts w:ascii="Verdana" w:hAnsi="Verdana" w:cs="Verdana"/>
          <w:spacing w:val="1"/>
          <w:sz w:val="22"/>
          <w:szCs w:val="22"/>
          <w:lang w:val="es-ES" w:eastAsia="es-ES"/>
        </w:rPr>
        <w:t xml:space="preserve">y tramitado en este Despacho bajo el </w:t>
      </w:r>
      <w:r>
        <w:rPr>
          <w:rFonts w:ascii="Verdana" w:hAnsi="Verdana" w:cs="Verdana"/>
          <w:b/>
          <w:bCs/>
          <w:spacing w:val="1"/>
          <w:sz w:val="22"/>
          <w:szCs w:val="22"/>
          <w:lang w:val="es-ES" w:eastAsia="es-ES"/>
        </w:rPr>
        <w:t>Expediente Administrativo No. TAT-302-14.</w:t>
      </w:r>
    </w:p>
    <w:p w:rsidR="00000000" w:rsidRDefault="002D0F35">
      <w:pPr>
        <w:kinsoku w:val="0"/>
        <w:overflowPunct w:val="0"/>
        <w:autoSpaceDE/>
        <w:autoSpaceDN/>
        <w:adjustRightInd/>
        <w:spacing w:before="273" w:line="259" w:lineRule="exact"/>
        <w:ind w:left="72"/>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RESULTANDO</w:t>
      </w:r>
    </w:p>
    <w:p w:rsidR="00000000" w:rsidRDefault="002D0F35" w:rsidP="00C12345">
      <w:pPr>
        <w:kinsoku w:val="0"/>
        <w:overflowPunct w:val="0"/>
        <w:autoSpaceDE/>
        <w:autoSpaceDN/>
        <w:adjustRightInd/>
        <w:spacing w:before="293" w:line="269"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3.5.30, de la Sesión Ordinaria 89-2007, celebrada el 6 de diciembre de 2007, </w:t>
      </w:r>
      <w:r>
        <w:rPr>
          <w:rFonts w:ascii="Verdana" w:hAnsi="Verdana" w:cs="Verdana"/>
          <w:sz w:val="22"/>
          <w:szCs w:val="22"/>
          <w:lang w:val="es-ES" w:eastAsia="es-ES"/>
        </w:rPr>
        <w:t xml:space="preserve">conoce y acoge el oficio de la Dirección de Asuntos Jurídicos </w:t>
      </w:r>
      <w:r>
        <w:rPr>
          <w:rFonts w:ascii="Verdana" w:hAnsi="Verdana" w:cs="Verdana"/>
          <w:b/>
          <w:bCs/>
          <w:sz w:val="22"/>
          <w:szCs w:val="22"/>
          <w:lang w:val="es-ES" w:eastAsia="es-ES"/>
        </w:rPr>
        <w:t xml:space="preserve">DAJ-0702636 </w:t>
      </w:r>
      <w:r>
        <w:rPr>
          <w:rFonts w:ascii="Verdana" w:hAnsi="Verdana" w:cs="Verdana"/>
          <w:sz w:val="22"/>
          <w:szCs w:val="22"/>
          <w:lang w:val="es-ES" w:eastAsia="es-ES"/>
        </w:rPr>
        <w:t>y dispone cancelar el de</w:t>
      </w:r>
      <w:r>
        <w:rPr>
          <w:rFonts w:ascii="Verdana" w:hAnsi="Verdana" w:cs="Verdana"/>
          <w:sz w:val="22"/>
          <w:szCs w:val="22"/>
          <w:lang w:val="es-ES" w:eastAsia="es-ES"/>
        </w:rPr>
        <w:t xml:space="preserve">recho de concesión otorgado al señor </w:t>
      </w:r>
      <w:r>
        <w:rPr>
          <w:rFonts w:ascii="Verdana" w:hAnsi="Verdana" w:cs="Verdana"/>
          <w:b/>
          <w:bCs/>
          <w:sz w:val="22"/>
          <w:szCs w:val="22"/>
          <w:lang w:val="es-ES" w:eastAsia="es-ES"/>
        </w:rPr>
        <w:t>J</w:t>
      </w:r>
      <w:r w:rsidR="00C12345">
        <w:rPr>
          <w:rFonts w:ascii="Verdana" w:hAnsi="Verdana" w:cs="Verdana"/>
          <w:b/>
          <w:bCs/>
          <w:sz w:val="22"/>
          <w:szCs w:val="22"/>
          <w:lang w:val="es-ES" w:eastAsia="es-ES"/>
        </w:rPr>
        <w:t>.A.M.M.</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w:t>
      </w:r>
      <w:proofErr w:type="gramStart"/>
      <w:r>
        <w:rPr>
          <w:rFonts w:ascii="Verdana" w:hAnsi="Verdana" w:cs="Verdana"/>
          <w:sz w:val="22"/>
          <w:szCs w:val="22"/>
          <w:lang w:val="es-ES" w:eastAsia="es-ES"/>
        </w:rPr>
        <w:t xml:space="preserve">número </w:t>
      </w:r>
      <w:r w:rsidR="00C12345">
        <w:rPr>
          <w:rFonts w:ascii="Verdana" w:hAnsi="Verdana" w:cs="Verdana"/>
          <w:sz w:val="22"/>
          <w:szCs w:val="22"/>
          <w:lang w:val="es-ES" w:eastAsia="es-ES"/>
        </w:rPr>
        <w:t>…</w:t>
      </w:r>
      <w:proofErr w:type="gramEnd"/>
      <w:r>
        <w:rPr>
          <w:rFonts w:ascii="Verdana" w:hAnsi="Verdana" w:cs="Verdana"/>
          <w:sz w:val="22"/>
          <w:szCs w:val="22"/>
          <w:lang w:val="es-ES" w:eastAsia="es-ES"/>
        </w:rPr>
        <w:t xml:space="preserve">, sobre la Placa </w:t>
      </w:r>
      <w:r>
        <w:rPr>
          <w:rFonts w:ascii="Verdana" w:hAnsi="Verdana" w:cs="Verdana"/>
          <w:b/>
          <w:bCs/>
          <w:sz w:val="22"/>
          <w:szCs w:val="22"/>
          <w:lang w:val="es-ES" w:eastAsia="es-ES"/>
        </w:rPr>
        <w:t>Taxi TSJ-</w:t>
      </w:r>
      <w:r w:rsidR="00C12345">
        <w:rPr>
          <w:rFonts w:ascii="Verdana" w:hAnsi="Verdana" w:cs="Verdana"/>
          <w:b/>
          <w:bCs/>
          <w:sz w:val="22"/>
          <w:szCs w:val="22"/>
          <w:lang w:val="es-ES" w:eastAsia="es-ES"/>
        </w:rPr>
        <w:t>XXXX</w:t>
      </w:r>
      <w:r>
        <w:rPr>
          <w:rFonts w:ascii="Verdana" w:hAnsi="Verdana" w:cs="Verdana"/>
          <w:b/>
          <w:bCs/>
          <w:sz w:val="22"/>
          <w:szCs w:val="22"/>
          <w:lang w:val="es-ES" w:eastAsia="es-ES"/>
        </w:rPr>
        <w:t xml:space="preserve">, </w:t>
      </w:r>
      <w:r>
        <w:rPr>
          <w:rFonts w:ascii="Verdana" w:hAnsi="Verdana" w:cs="Verdana"/>
          <w:sz w:val="22"/>
          <w:szCs w:val="22"/>
          <w:lang w:val="es-ES" w:eastAsia="es-ES"/>
        </w:rPr>
        <w:t>por haberse demostrado la no prestación</w:t>
      </w:r>
      <w:r w:rsidR="00C12345">
        <w:rPr>
          <w:rFonts w:ascii="Verdana" w:hAnsi="Verdana" w:cs="Verdana"/>
          <w:sz w:val="22"/>
          <w:szCs w:val="22"/>
          <w:lang w:val="es-ES" w:eastAsia="es-ES"/>
        </w:rPr>
        <w:t xml:space="preserve"> </w:t>
      </w:r>
      <w:r>
        <w:rPr>
          <w:rFonts w:ascii="Verdana" w:hAnsi="Verdana" w:cs="Verdana"/>
          <w:sz w:val="22"/>
          <w:szCs w:val="22"/>
          <w:lang w:val="es-ES" w:eastAsia="es-ES"/>
        </w:rPr>
        <w:t>personal del servicio de Taxi. (Léanse folios</w:t>
      </w:r>
      <w:r w:rsidR="00C12345">
        <w:rPr>
          <w:rFonts w:ascii="Verdana" w:hAnsi="Verdana" w:cs="Verdana"/>
          <w:sz w:val="22"/>
          <w:szCs w:val="22"/>
          <w:lang w:val="es-ES" w:eastAsia="es-ES"/>
        </w:rPr>
        <w:t xml:space="preserve"> 53</w:t>
      </w:r>
      <w:r>
        <w:rPr>
          <w:rFonts w:ascii="Verdana" w:hAnsi="Verdana" w:cs="Verdana"/>
          <w:sz w:val="22"/>
          <w:szCs w:val="22"/>
          <w:lang w:val="es-ES" w:eastAsia="es-ES"/>
        </w:rPr>
        <w:t xml:space="preserve"> al 55 del expediente</w:t>
      </w:r>
      <w:r w:rsidR="00C12345">
        <w:rPr>
          <w:rFonts w:ascii="Verdana" w:hAnsi="Verdana" w:cs="Verdana"/>
          <w:sz w:val="22"/>
          <w:szCs w:val="22"/>
          <w:lang w:val="es-ES" w:eastAsia="es-ES"/>
        </w:rPr>
        <w:t xml:space="preserve"> </w:t>
      </w:r>
      <w:r>
        <w:rPr>
          <w:rFonts w:ascii="Verdana" w:hAnsi="Verdana" w:cs="Verdana"/>
          <w:sz w:val="22"/>
          <w:szCs w:val="22"/>
          <w:lang w:val="es-ES" w:eastAsia="es-ES"/>
        </w:rPr>
        <w:t>administrativo)</w:t>
      </w:r>
    </w:p>
    <w:p w:rsidR="00000000" w:rsidRDefault="002D0F35">
      <w:pPr>
        <w:kinsoku w:val="0"/>
        <w:overflowPunct w:val="0"/>
        <w:autoSpaceDE/>
        <w:autoSpaceDN/>
        <w:adjustRightInd/>
        <w:spacing w:before="298" w:line="267"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El recurrente presenta Recurso de Apelación y Nulidad concomitante, contra el artículo </w:t>
      </w:r>
      <w:r>
        <w:rPr>
          <w:rFonts w:ascii="Verdana" w:hAnsi="Verdana" w:cs="Verdana"/>
          <w:b/>
          <w:bCs/>
          <w:sz w:val="22"/>
          <w:szCs w:val="22"/>
          <w:lang w:val="es-ES" w:eastAsia="es-ES"/>
        </w:rPr>
        <w:t xml:space="preserve">3.5.30, de la Sesión Ordinaria 89-2007, </w:t>
      </w:r>
      <w:r>
        <w:rPr>
          <w:rFonts w:ascii="Verdana" w:hAnsi="Verdana" w:cs="Verdana"/>
          <w:sz w:val="22"/>
          <w:szCs w:val="22"/>
          <w:lang w:val="es-ES" w:eastAsia="es-ES"/>
        </w:rPr>
        <w:t>por cuanto indica: (Léanse folios 47 al 49 del expediente administrativo)</w:t>
      </w:r>
    </w:p>
    <w:p w:rsidR="00000000" w:rsidRDefault="002D0F35">
      <w:pPr>
        <w:numPr>
          <w:ilvl w:val="0"/>
          <w:numId w:val="1"/>
        </w:numPr>
        <w:kinsoku w:val="0"/>
        <w:overflowPunct w:val="0"/>
        <w:autoSpaceDE/>
        <w:autoSpaceDN/>
        <w:adjustRightInd/>
        <w:spacing w:before="258" w:line="259"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Se le concedió una concesión de una pla</w:t>
      </w:r>
      <w:r>
        <w:rPr>
          <w:rFonts w:ascii="Verdana" w:hAnsi="Verdana" w:cs="Verdana"/>
          <w:sz w:val="22"/>
          <w:szCs w:val="22"/>
          <w:lang w:val="es-ES" w:eastAsia="es-ES"/>
        </w:rPr>
        <w:t xml:space="preserve">ca de taxi </w:t>
      </w:r>
      <w:proofErr w:type="gramStart"/>
      <w:r>
        <w:rPr>
          <w:rFonts w:ascii="Verdana" w:hAnsi="Verdana" w:cs="Verdana"/>
          <w:sz w:val="22"/>
          <w:szCs w:val="22"/>
          <w:lang w:val="es-ES" w:eastAsia="es-ES"/>
        </w:rPr>
        <w:t>la</w:t>
      </w:r>
      <w:proofErr w:type="gramEnd"/>
      <w:r>
        <w:rPr>
          <w:rFonts w:ascii="Verdana" w:hAnsi="Verdana" w:cs="Verdana"/>
          <w:sz w:val="22"/>
          <w:szCs w:val="22"/>
          <w:lang w:val="es-ES" w:eastAsia="es-ES"/>
        </w:rPr>
        <w:t xml:space="preserve"> número TSJ-</w:t>
      </w:r>
      <w:r w:rsidR="00C12345">
        <w:rPr>
          <w:rFonts w:ascii="Verdana" w:hAnsi="Verdana" w:cs="Verdana"/>
          <w:sz w:val="22"/>
          <w:szCs w:val="22"/>
          <w:lang w:val="es-ES" w:eastAsia="es-ES"/>
        </w:rPr>
        <w:t>XXXX</w:t>
      </w:r>
      <w:r>
        <w:rPr>
          <w:rFonts w:ascii="Verdana" w:hAnsi="Verdana" w:cs="Verdana"/>
          <w:sz w:val="22"/>
          <w:szCs w:val="22"/>
          <w:lang w:val="es-ES" w:eastAsia="es-ES"/>
        </w:rPr>
        <w:t>, la cual no pudo seguir trabajando en razón de sufrir un accidente el 1 de abril de 2001.</w:t>
      </w:r>
    </w:p>
    <w:p w:rsidR="00000000" w:rsidRDefault="002D0F35">
      <w:pPr>
        <w:numPr>
          <w:ilvl w:val="0"/>
          <w:numId w:val="2"/>
        </w:numPr>
        <w:kinsoku w:val="0"/>
        <w:overflowPunct w:val="0"/>
        <w:autoSpaceDE/>
        <w:autoSpaceDN/>
        <w:adjustRightInd/>
        <w:spacing w:before="293" w:line="259"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Debido a la necesidad de buscar rehabilitación especializada tomo la decisión de salir del país para recibir atención en Estados U</w:t>
      </w:r>
      <w:r>
        <w:rPr>
          <w:rFonts w:ascii="Verdana" w:hAnsi="Verdana" w:cs="Verdana"/>
          <w:sz w:val="22"/>
          <w:szCs w:val="22"/>
          <w:lang w:val="es-ES" w:eastAsia="es-ES"/>
        </w:rPr>
        <w:t>nidos.</w:t>
      </w:r>
    </w:p>
    <w:p w:rsidR="00000000" w:rsidRDefault="002D0F35">
      <w:pPr>
        <w:numPr>
          <w:ilvl w:val="0"/>
          <w:numId w:val="1"/>
        </w:numPr>
        <w:kinsoku w:val="0"/>
        <w:overflowPunct w:val="0"/>
        <w:autoSpaceDE/>
        <w:autoSpaceDN/>
        <w:adjustRightInd/>
        <w:spacing w:before="308" w:line="259" w:lineRule="exact"/>
        <w:ind w:right="144"/>
        <w:textAlignment w:val="baseline"/>
        <w:rPr>
          <w:rFonts w:ascii="Verdana" w:hAnsi="Verdana" w:cs="Verdana"/>
          <w:sz w:val="22"/>
          <w:szCs w:val="22"/>
          <w:lang w:val="es-ES" w:eastAsia="es-ES"/>
        </w:rPr>
      </w:pPr>
      <w:r>
        <w:rPr>
          <w:rFonts w:ascii="Verdana" w:hAnsi="Verdana" w:cs="Verdana"/>
          <w:sz w:val="22"/>
          <w:szCs w:val="22"/>
          <w:lang w:val="es-ES" w:eastAsia="es-ES"/>
        </w:rPr>
        <w:t>Regreso al país en el presente año (2011), ya bastante recuperado, con la intención de conducir su vehículo y se encontró que la misma había sido cancelada.</w:t>
      </w:r>
    </w:p>
    <w:p w:rsidR="00000000" w:rsidRDefault="002D0F35">
      <w:pPr>
        <w:kinsoku w:val="0"/>
        <w:overflowPunct w:val="0"/>
        <w:autoSpaceDE/>
        <w:autoSpaceDN/>
        <w:adjustRightInd/>
        <w:spacing w:before="402" w:line="271"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artículo </w:t>
      </w:r>
      <w:r>
        <w:rPr>
          <w:rFonts w:ascii="Verdana" w:hAnsi="Verdana" w:cs="Verdana"/>
          <w:b/>
          <w:bCs/>
          <w:sz w:val="22"/>
          <w:szCs w:val="22"/>
          <w:lang w:val="es-ES" w:eastAsia="es-ES"/>
        </w:rPr>
        <w:t>7.3 d</w:t>
      </w:r>
      <w:r>
        <w:rPr>
          <w:rFonts w:ascii="Verdana" w:hAnsi="Verdana" w:cs="Verdana"/>
          <w:b/>
          <w:bCs/>
          <w:sz w:val="22"/>
          <w:szCs w:val="22"/>
          <w:lang w:val="es-ES" w:eastAsia="es-ES"/>
        </w:rPr>
        <w:t xml:space="preserve">e la Sesión Ordinaria 56-2014 del 2 de octubre del dos mil catorce, conoce y aprueba el informe DAJ-2011-03119 del 16 de diciembre de 2011 de la Dirección de Asuntos Jurídicos </w:t>
      </w:r>
      <w:r>
        <w:rPr>
          <w:rFonts w:ascii="Verdana" w:hAnsi="Verdana" w:cs="Verdana"/>
          <w:sz w:val="22"/>
          <w:szCs w:val="22"/>
          <w:lang w:val="es-ES" w:eastAsia="es-ES"/>
        </w:rPr>
        <w:t>y</w:t>
      </w:r>
      <w:r w:rsidR="00C12345">
        <w:rPr>
          <w:rFonts w:ascii="Arial" w:hAnsi="Arial" w:cs="Arial"/>
          <w:sz w:val="22"/>
          <w:szCs w:val="22"/>
          <w:vertAlign w:val="subscript"/>
          <w:lang w:val="es-ES" w:eastAsia="es-ES"/>
        </w:rPr>
        <w:t xml:space="preserve"> </w:t>
      </w:r>
      <w:r>
        <w:rPr>
          <w:rFonts w:ascii="Verdana" w:hAnsi="Verdana" w:cs="Verdana"/>
          <w:sz w:val="22"/>
          <w:szCs w:val="22"/>
          <w:lang w:val="es-ES" w:eastAsia="es-ES"/>
        </w:rPr>
        <w:t>determina</w:t>
      </w:r>
    </w:p>
    <w:p w:rsidR="00000000" w:rsidRDefault="002D0F35">
      <w:pPr>
        <w:widowControl/>
        <w:rPr>
          <w:sz w:val="24"/>
          <w:szCs w:val="24"/>
        </w:rPr>
        <w:sectPr w:rsidR="00000000">
          <w:pgSz w:w="12240" w:h="15840"/>
          <w:pgMar w:top="1460" w:right="1548" w:bottom="240" w:left="1632" w:header="720" w:footer="720" w:gutter="0"/>
          <w:cols w:space="720"/>
          <w:noEndnote/>
        </w:sectPr>
      </w:pPr>
    </w:p>
    <w:p w:rsidR="00000000" w:rsidRDefault="002D0F35">
      <w:pPr>
        <w:kinsoku w:val="0"/>
        <w:overflowPunct w:val="0"/>
        <w:autoSpaceDE/>
        <w:autoSpaceDN/>
        <w:adjustRightInd/>
        <w:spacing w:before="12" w:line="268" w:lineRule="exact"/>
        <w:ind w:left="72" w:right="288"/>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lastRenderedPageBreak/>
        <w:t>rechazar</w:t>
      </w:r>
      <w:proofErr w:type="gramEnd"/>
      <w:r>
        <w:rPr>
          <w:rFonts w:ascii="Verdana" w:hAnsi="Verdana" w:cs="Verdana"/>
          <w:sz w:val="22"/>
          <w:szCs w:val="22"/>
          <w:lang w:val="es-ES" w:eastAsia="es-ES"/>
        </w:rPr>
        <w:t xml:space="preserve"> el Recurso de Revocatoria presentado por extemporáneo. (Léanse folio 2 y 3 y del 44 al 45 del expediente administrativo).</w:t>
      </w:r>
    </w:p>
    <w:p w:rsidR="00000000" w:rsidRDefault="002D0F35">
      <w:pPr>
        <w:kinsoku w:val="0"/>
        <w:overflowPunct w:val="0"/>
        <w:autoSpaceDE/>
        <w:autoSpaceDN/>
        <w:adjustRightInd/>
        <w:spacing w:before="261" w:line="275" w:lineRule="exact"/>
        <w:ind w:left="72" w:right="288"/>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En los procedimientos seguidos se han observado las prescripciones legales.</w:t>
      </w:r>
    </w:p>
    <w:p w:rsidR="00000000" w:rsidRDefault="002D0F35">
      <w:pPr>
        <w:kinsoku w:val="0"/>
        <w:overflowPunct w:val="0"/>
        <w:autoSpaceDE/>
        <w:autoSpaceDN/>
        <w:adjustRightInd/>
        <w:spacing w:before="255" w:line="268" w:lineRule="exact"/>
        <w:ind w:left="72"/>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Redacta la Jueza Pérez Peláez; y,</w:t>
      </w:r>
    </w:p>
    <w:p w:rsidR="00000000" w:rsidRDefault="002D0F35">
      <w:pPr>
        <w:kinsoku w:val="0"/>
        <w:overflowPunct w:val="0"/>
        <w:autoSpaceDE/>
        <w:autoSpaceDN/>
        <w:adjustRightInd/>
        <w:spacing w:before="269" w:line="267" w:lineRule="exact"/>
        <w:ind w:lef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w:t>
      </w:r>
      <w:r>
        <w:rPr>
          <w:rFonts w:ascii="Verdana" w:hAnsi="Verdana" w:cs="Verdana"/>
          <w:b/>
          <w:bCs/>
          <w:sz w:val="22"/>
          <w:szCs w:val="22"/>
          <w:lang w:val="es-ES" w:eastAsia="es-ES"/>
        </w:rPr>
        <w:t>RANDO</w:t>
      </w:r>
    </w:p>
    <w:p w:rsidR="00000000" w:rsidRDefault="002D0F35">
      <w:pPr>
        <w:numPr>
          <w:ilvl w:val="0"/>
          <w:numId w:val="3"/>
        </w:numPr>
        <w:kinsoku w:val="0"/>
        <w:overflowPunct w:val="0"/>
        <w:autoSpaceDE/>
        <w:autoSpaceDN/>
        <w:adjustRightInd/>
        <w:spacing w:before="273" w:line="268" w:lineRule="exact"/>
        <w:ind w:right="360"/>
        <w:jc w:val="both"/>
        <w:textAlignment w:val="baseline"/>
        <w:rPr>
          <w:rFonts w:ascii="Verdana" w:hAnsi="Verdana" w:cs="Verdana"/>
          <w:spacing w:val="-10"/>
          <w:sz w:val="22"/>
          <w:szCs w:val="22"/>
          <w:lang w:val="es-ES" w:eastAsia="es-ES"/>
        </w:rPr>
      </w:pPr>
      <w:r>
        <w:rPr>
          <w:rFonts w:ascii="Verdana" w:hAnsi="Verdana" w:cs="Verdana"/>
          <w:b/>
          <w:bCs/>
          <w:spacing w:val="-10"/>
          <w:sz w:val="22"/>
          <w:szCs w:val="22"/>
          <w:lang w:val="es-ES" w:eastAsia="es-ES"/>
        </w:rPr>
        <w:t xml:space="preserve">SOBRE LA COMPETENCIA </w:t>
      </w:r>
      <w:r>
        <w:rPr>
          <w:rFonts w:ascii="Verdana" w:hAnsi="Verdana" w:cs="Verdana"/>
          <w:spacing w:val="-10"/>
          <w:sz w:val="22"/>
          <w:szCs w:val="22"/>
          <w:lang w:val="es-ES" w:eastAsia="es-ES"/>
        </w:rPr>
        <w:t>De conformidad con el artículo 22 de la Ley Reguladora del Servicio Público de Transporte Remunerado de Personas en Vehículos en la Modalidad de Taxi, No. 7969 del 22 de diciembre de 1999, publicada el 28 de enero del 2000,</w:t>
      </w:r>
      <w:r>
        <w:rPr>
          <w:rFonts w:ascii="Verdana" w:hAnsi="Verdana" w:cs="Verdana"/>
          <w:spacing w:val="-10"/>
          <w:sz w:val="22"/>
          <w:szCs w:val="22"/>
          <w:lang w:val="es-ES" w:eastAsia="es-ES"/>
        </w:rPr>
        <w:t xml:space="preserve"> y el Dictamen C 37-2000, del 25 de febrero de 2000 de la Procuraduría General de la República, el TRIBUNAL ADMINISTRATIVO DE TRANSPORTE, es el competente para conocer y resolver el presente RECURSO DE APELACIÓN EN SUBSIDIO Y NULIDAD CONCOMITANTE.</w:t>
      </w:r>
    </w:p>
    <w:p w:rsidR="00000000" w:rsidRDefault="002D0F35">
      <w:pPr>
        <w:numPr>
          <w:ilvl w:val="0"/>
          <w:numId w:val="3"/>
        </w:numPr>
        <w:kinsoku w:val="0"/>
        <w:overflowPunct w:val="0"/>
        <w:autoSpaceDE/>
        <w:autoSpaceDN/>
        <w:adjustRightInd/>
        <w:spacing w:before="299" w:line="268" w:lineRule="exact"/>
        <w:ind w:right="360"/>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SOBRE LA</w:t>
      </w:r>
      <w:r>
        <w:rPr>
          <w:rFonts w:ascii="Verdana" w:hAnsi="Verdana" w:cs="Verdana"/>
          <w:b/>
          <w:bCs/>
          <w:spacing w:val="2"/>
          <w:sz w:val="22"/>
          <w:szCs w:val="22"/>
          <w:lang w:val="es-ES" w:eastAsia="es-ES"/>
        </w:rPr>
        <w:t xml:space="preserve"> ADMISIBILIDAD DEL RECURSO </w:t>
      </w:r>
      <w:r>
        <w:rPr>
          <w:rFonts w:ascii="Verdana" w:hAnsi="Verdana" w:cs="Verdana"/>
          <w:b/>
          <w:bCs/>
          <w:spacing w:val="2"/>
          <w:sz w:val="22"/>
          <w:szCs w:val="22"/>
          <w:u w:val="single"/>
          <w:lang w:val="es-ES" w:eastAsia="es-ES"/>
        </w:rPr>
        <w:t xml:space="preserve">En cuanto al plazo  </w:t>
      </w:r>
      <w:r>
        <w:rPr>
          <w:rFonts w:ascii="Verdana" w:hAnsi="Verdana" w:cs="Verdana"/>
          <w:spacing w:val="2"/>
          <w:sz w:val="22"/>
          <w:szCs w:val="22"/>
          <w:lang w:val="es-ES" w:eastAsia="es-ES"/>
        </w:rPr>
        <w:t>Conforme al estudio efectuado, el Recurso de Apelación, debe rechazarse por extemporáneo en los términos del artículo 11 de la Ley Reguladora del Servicio Público de Transporte Remunerado de Personas en Vehí</w:t>
      </w:r>
      <w:r>
        <w:rPr>
          <w:rFonts w:ascii="Verdana" w:hAnsi="Verdana" w:cs="Verdana"/>
          <w:spacing w:val="2"/>
          <w:sz w:val="22"/>
          <w:szCs w:val="22"/>
          <w:lang w:val="es-ES" w:eastAsia="es-ES"/>
        </w:rPr>
        <w:t>culos en la Modalidad de Taxi, Ley N° 7969, del 28 de enero del 2000, ya que según consta a folio 58 del expediente el acuerdo impugnado le fue notificado al recurrente el 10 de abril de 2008 y el Recurso de Apelación fue presentado el 20 de setiembre de 2</w:t>
      </w:r>
      <w:r>
        <w:rPr>
          <w:rFonts w:ascii="Verdana" w:hAnsi="Verdana" w:cs="Verdana"/>
          <w:spacing w:val="2"/>
          <w:sz w:val="22"/>
          <w:szCs w:val="22"/>
          <w:lang w:val="es-ES" w:eastAsia="es-ES"/>
        </w:rPr>
        <w:t xml:space="preserve">011, ( ver folio 47 del expediente administrativo), sea fuera del plazo de cinco días establecido en el numeral </w:t>
      </w:r>
      <w:proofErr w:type="spellStart"/>
      <w:r>
        <w:rPr>
          <w:rFonts w:ascii="Verdana" w:hAnsi="Verdana" w:cs="Verdana"/>
          <w:spacing w:val="2"/>
          <w:sz w:val="22"/>
          <w:szCs w:val="22"/>
          <w:lang w:val="es-ES" w:eastAsia="es-ES"/>
        </w:rPr>
        <w:t>supraindicado</w:t>
      </w:r>
      <w:proofErr w:type="spellEnd"/>
      <w:r>
        <w:rPr>
          <w:rFonts w:ascii="Verdana" w:hAnsi="Verdana" w:cs="Verdana"/>
          <w:spacing w:val="2"/>
          <w:sz w:val="22"/>
          <w:szCs w:val="22"/>
          <w:lang w:val="es-ES" w:eastAsia="es-ES"/>
        </w:rPr>
        <w:t>.</w:t>
      </w:r>
    </w:p>
    <w:p w:rsidR="00000000" w:rsidRDefault="002D0F35">
      <w:pPr>
        <w:kinsoku w:val="0"/>
        <w:overflowPunct w:val="0"/>
        <w:autoSpaceDE/>
        <w:autoSpaceDN/>
        <w:adjustRightInd/>
        <w:spacing w:before="268" w:line="267" w:lineRule="exact"/>
        <w:ind w:left="72"/>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POR TANTO</w:t>
      </w:r>
    </w:p>
    <w:p w:rsidR="00000000" w:rsidRDefault="002D0F35">
      <w:pPr>
        <w:numPr>
          <w:ilvl w:val="0"/>
          <w:numId w:val="4"/>
        </w:numPr>
        <w:kinsoku w:val="0"/>
        <w:overflowPunct w:val="0"/>
        <w:autoSpaceDE/>
        <w:autoSpaceDN/>
        <w:adjustRightInd/>
        <w:spacing w:before="269" w:line="268" w:lineRule="exact"/>
        <w:ind w:right="360"/>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Se declara inadmisible por extemporáneo el RECURSO DE APELACIÓN, interpuesto por el señor </w:t>
      </w:r>
      <w:r>
        <w:rPr>
          <w:rFonts w:ascii="Verdana" w:hAnsi="Verdana" w:cs="Verdana"/>
          <w:b/>
          <w:bCs/>
          <w:sz w:val="22"/>
          <w:szCs w:val="22"/>
          <w:lang w:val="es-ES" w:eastAsia="es-ES"/>
        </w:rPr>
        <w:t>J</w:t>
      </w:r>
      <w:r w:rsidR="00C12345">
        <w:rPr>
          <w:rFonts w:ascii="Verdana" w:hAnsi="Verdana" w:cs="Verdana"/>
          <w:b/>
          <w:bCs/>
          <w:sz w:val="22"/>
          <w:szCs w:val="22"/>
          <w:lang w:val="es-ES" w:eastAsia="es-ES"/>
        </w:rPr>
        <w:t>.A.M.M.</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w:t>
      </w:r>
      <w:proofErr w:type="gramStart"/>
      <w:r>
        <w:rPr>
          <w:rFonts w:ascii="Verdana" w:hAnsi="Verdana" w:cs="Verdana"/>
          <w:sz w:val="22"/>
          <w:szCs w:val="22"/>
          <w:lang w:val="es-ES" w:eastAsia="es-ES"/>
        </w:rPr>
        <w:t xml:space="preserve">número </w:t>
      </w:r>
      <w:r w:rsidR="00C12345">
        <w:rPr>
          <w:rFonts w:ascii="Verdana" w:hAnsi="Verdana" w:cs="Verdana"/>
          <w:sz w:val="22"/>
          <w:szCs w:val="22"/>
          <w:lang w:val="es-ES" w:eastAsia="es-ES"/>
        </w:rPr>
        <w:t>…</w:t>
      </w:r>
      <w:proofErr w:type="gramEnd"/>
      <w:r>
        <w:rPr>
          <w:rFonts w:ascii="Verdana" w:hAnsi="Verdana" w:cs="Verdana"/>
          <w:sz w:val="22"/>
          <w:szCs w:val="22"/>
          <w:lang w:val="es-ES" w:eastAsia="es-ES"/>
        </w:rPr>
        <w:t>, en su condición de concesionario de la Placa de Taxi T</w:t>
      </w:r>
      <w:r w:rsidR="00C12345">
        <w:rPr>
          <w:rFonts w:ascii="Verdana" w:hAnsi="Verdana" w:cs="Verdana"/>
          <w:sz w:val="22"/>
          <w:szCs w:val="22"/>
          <w:lang w:val="es-ES" w:eastAsia="es-ES"/>
        </w:rPr>
        <w:t>SJ</w:t>
      </w:r>
      <w:r>
        <w:rPr>
          <w:rFonts w:ascii="Verdana" w:hAnsi="Verdana" w:cs="Verdana"/>
          <w:sz w:val="22"/>
          <w:szCs w:val="22"/>
          <w:lang w:val="es-ES" w:eastAsia="es-ES"/>
        </w:rPr>
        <w:t>-</w:t>
      </w:r>
      <w:r w:rsidR="00C12345">
        <w:rPr>
          <w:rFonts w:ascii="Verdana" w:hAnsi="Verdana" w:cs="Verdana"/>
          <w:sz w:val="22"/>
          <w:szCs w:val="22"/>
          <w:lang w:val="es-ES" w:eastAsia="es-ES"/>
        </w:rPr>
        <w:t>XXXX</w:t>
      </w:r>
      <w:r>
        <w:rPr>
          <w:rFonts w:ascii="Verdana" w:hAnsi="Verdana" w:cs="Verdana"/>
          <w:sz w:val="22"/>
          <w:szCs w:val="22"/>
          <w:lang w:val="es-ES" w:eastAsia="es-ES"/>
        </w:rPr>
        <w:t xml:space="preserve">, contra el </w:t>
      </w:r>
      <w:r>
        <w:rPr>
          <w:rFonts w:ascii="Verdana" w:hAnsi="Verdana" w:cs="Verdana"/>
          <w:b/>
          <w:bCs/>
          <w:sz w:val="22"/>
          <w:szCs w:val="22"/>
          <w:lang w:val="es-ES" w:eastAsia="es-ES"/>
        </w:rPr>
        <w:t>artículo 3.530, de la Sesión Ordinaria 89-2007, celebrada por la Junta Directiva del Consejo de Transporte Público el 6 de diciembre de 200</w:t>
      </w:r>
      <w:r>
        <w:rPr>
          <w:rFonts w:ascii="Verdana" w:hAnsi="Verdana" w:cs="Verdana"/>
          <w:b/>
          <w:bCs/>
          <w:sz w:val="22"/>
          <w:szCs w:val="22"/>
          <w:lang w:val="es-ES" w:eastAsia="es-ES"/>
        </w:rPr>
        <w:t>7.</w:t>
      </w:r>
    </w:p>
    <w:p w:rsidR="00000000" w:rsidRDefault="002D0F35">
      <w:pPr>
        <w:numPr>
          <w:ilvl w:val="0"/>
          <w:numId w:val="4"/>
        </w:numPr>
        <w:kinsoku w:val="0"/>
        <w:overflowPunct w:val="0"/>
        <w:autoSpaceDE/>
        <w:autoSpaceDN/>
        <w:adjustRightInd/>
        <w:spacing w:before="259" w:line="268" w:lineRule="exact"/>
        <w:ind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Por carecer la presente resolución del ulterior recurso en sede administrativa, de conformidad con los artículos 16 y 22 </w:t>
      </w:r>
      <w:proofErr w:type="gramStart"/>
      <w:r>
        <w:rPr>
          <w:rFonts w:ascii="Verdana" w:hAnsi="Verdana" w:cs="Verdana"/>
          <w:sz w:val="22"/>
          <w:szCs w:val="22"/>
          <w:lang w:val="es-ES" w:eastAsia="es-ES"/>
        </w:rPr>
        <w:t>inciso</w:t>
      </w:r>
      <w:proofErr w:type="gramEnd"/>
      <w:r>
        <w:rPr>
          <w:rFonts w:ascii="Verdana" w:hAnsi="Verdana" w:cs="Verdana"/>
          <w:sz w:val="22"/>
          <w:szCs w:val="22"/>
          <w:lang w:val="es-ES" w:eastAsia="es-ES"/>
        </w:rPr>
        <w:t xml:space="preserve"> e) de la Ley 7969, se da por agotada la vía administrativa.</w:t>
      </w:r>
    </w:p>
    <w:p w:rsidR="00000000" w:rsidRPr="00C12345" w:rsidRDefault="002D0F35">
      <w:pPr>
        <w:numPr>
          <w:ilvl w:val="0"/>
          <w:numId w:val="5"/>
        </w:numPr>
        <w:kinsoku w:val="0"/>
        <w:overflowPunct w:val="0"/>
        <w:autoSpaceDE/>
        <w:autoSpaceDN/>
        <w:adjustRightInd/>
        <w:spacing w:before="259" w:line="274" w:lineRule="exact"/>
        <w:jc w:val="both"/>
        <w:textAlignment w:val="baseline"/>
        <w:rPr>
          <w:rFonts w:ascii="Verdana" w:hAnsi="Verdana" w:cs="Verdana"/>
          <w:sz w:val="24"/>
          <w:szCs w:val="24"/>
          <w:lang w:val="en-US" w:eastAsia="en-US"/>
        </w:rPr>
      </w:pPr>
      <w:r>
        <w:rPr>
          <w:rFonts w:ascii="Verdana" w:hAnsi="Verdana" w:cs="Verdana"/>
          <w:b/>
          <w:bCs/>
          <w:spacing w:val="-2"/>
          <w:sz w:val="22"/>
          <w:szCs w:val="22"/>
          <w:lang w:val="es-ES" w:eastAsia="es-ES"/>
        </w:rPr>
        <w:t>NOTIFÍQUESE.</w:t>
      </w:r>
      <w:r>
        <w:rPr>
          <w:rFonts w:ascii="Verdana" w:hAnsi="Verdana" w:cs="Verdana"/>
          <w:b/>
          <w:bCs/>
          <w:spacing w:val="-2"/>
          <w:sz w:val="22"/>
          <w:szCs w:val="22"/>
          <w:lang w:val="es-ES" w:eastAsia="es-ES"/>
        </w:rPr>
        <w:noBreakHyphen/>
      </w:r>
    </w:p>
    <w:p w:rsidR="00C12345" w:rsidRPr="00CF40A0" w:rsidRDefault="00C12345" w:rsidP="00C12345">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C12345" w:rsidRDefault="00C12345" w:rsidP="00C12345">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C12345" w:rsidRDefault="00C12345" w:rsidP="00C12345">
      <w:pPr>
        <w:kinsoku w:val="0"/>
        <w:overflowPunct w:val="0"/>
        <w:autoSpaceDE/>
        <w:autoSpaceDN/>
        <w:adjustRightInd/>
        <w:spacing w:before="329" w:after="374" w:line="320" w:lineRule="exact"/>
        <w:ind w:left="72" w:right="72"/>
        <w:jc w:val="center"/>
        <w:textAlignment w:val="baseline"/>
        <w:rPr>
          <w:rFonts w:ascii="Verdana" w:hAnsi="Verdana" w:cs="Verdana"/>
          <w:sz w:val="24"/>
          <w:szCs w:val="24"/>
          <w:lang w:eastAsia="en-U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sectPr w:rsidR="00C12345" w:rsidSect="00C12345">
      <w:pgSz w:w="12240" w:h="15840"/>
      <w:pgMar w:top="940" w:right="1358" w:bottom="284" w:left="164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9C3C"/>
    <w:multiLevelType w:val="singleLevel"/>
    <w:tmpl w:val="378D1AD6"/>
    <w:lvl w:ilvl="0">
      <w:start w:val="1"/>
      <w:numFmt w:val="lowerLetter"/>
      <w:lvlText w:val="%1)-"/>
      <w:lvlJc w:val="left"/>
      <w:pPr>
        <w:tabs>
          <w:tab w:val="num" w:pos="432"/>
        </w:tabs>
        <w:ind w:left="72"/>
      </w:pPr>
      <w:rPr>
        <w:rFonts w:ascii="Verdana" w:hAnsi="Verdana" w:cs="Verdana"/>
        <w:snapToGrid/>
        <w:sz w:val="22"/>
        <w:szCs w:val="22"/>
      </w:rPr>
    </w:lvl>
  </w:abstractNum>
  <w:abstractNum w:abstractNumId="1">
    <w:nsid w:val="0315E4E9"/>
    <w:multiLevelType w:val="singleLevel"/>
    <w:tmpl w:val="322FB456"/>
    <w:lvl w:ilvl="0">
      <w:start w:val="1"/>
      <w:numFmt w:val="upperRoman"/>
      <w:lvlText w:val="%1.-"/>
      <w:lvlJc w:val="left"/>
      <w:pPr>
        <w:tabs>
          <w:tab w:val="num" w:pos="648"/>
        </w:tabs>
        <w:ind w:left="72"/>
      </w:pPr>
      <w:rPr>
        <w:rFonts w:ascii="Verdana" w:hAnsi="Verdana" w:cs="Verdana"/>
        <w:snapToGrid/>
        <w:sz w:val="22"/>
        <w:szCs w:val="22"/>
      </w:rPr>
    </w:lvl>
  </w:abstractNum>
  <w:abstractNum w:abstractNumId="2">
    <w:nsid w:val="06FF4F69"/>
    <w:multiLevelType w:val="singleLevel"/>
    <w:tmpl w:val="5FB193A0"/>
    <w:lvl w:ilvl="0">
      <w:start w:val="1"/>
      <w:numFmt w:val="decimal"/>
      <w:lvlText w:val="%1.-"/>
      <w:lvlJc w:val="left"/>
      <w:pPr>
        <w:tabs>
          <w:tab w:val="num" w:pos="504"/>
        </w:tabs>
        <w:ind w:left="72"/>
      </w:pPr>
      <w:rPr>
        <w:rFonts w:ascii="Verdana" w:hAnsi="Verdana" w:cs="Verdana"/>
        <w:b/>
        <w:bCs/>
        <w:snapToGrid/>
        <w:spacing w:val="-10"/>
        <w:sz w:val="22"/>
        <w:szCs w:val="22"/>
      </w:rPr>
    </w:lvl>
  </w:abstractNum>
  <w:num w:numId="1">
    <w:abstractNumId w:val="0"/>
  </w:num>
  <w:num w:numId="2">
    <w:abstractNumId w:val="0"/>
    <w:lvlOverride w:ilvl="0">
      <w:lvl w:ilvl="0">
        <w:numFmt w:val="lowerLetter"/>
        <w:lvlText w:val="%1)-"/>
        <w:lvlJc w:val="left"/>
        <w:pPr>
          <w:tabs>
            <w:tab w:val="num" w:pos="576"/>
          </w:tabs>
          <w:ind w:left="72"/>
        </w:pPr>
        <w:rPr>
          <w:rFonts w:ascii="Verdana" w:hAnsi="Verdana" w:cs="Verdana"/>
          <w:snapToGrid/>
          <w:sz w:val="22"/>
          <w:szCs w:val="22"/>
        </w:rPr>
      </w:lvl>
    </w:lvlOverride>
  </w:num>
  <w:num w:numId="3">
    <w:abstractNumId w:val="2"/>
  </w:num>
  <w:num w:numId="4">
    <w:abstractNumId w:val="1"/>
  </w:num>
  <w:num w:numId="5">
    <w:abstractNumId w:val="1"/>
    <w:lvlOverride w:ilvl="0">
      <w:lvl w:ilvl="0">
        <w:numFmt w:val="upperRoman"/>
        <w:lvlText w:val="%1.-"/>
        <w:lvlJc w:val="left"/>
        <w:pPr>
          <w:tabs>
            <w:tab w:val="num" w:pos="648"/>
          </w:tabs>
          <w:ind w:left="72"/>
        </w:pPr>
        <w:rPr>
          <w:rFonts w:ascii="Verdana" w:hAnsi="Verdana" w:cs="Verdana"/>
          <w:b/>
          <w:bCs/>
          <w:snapToGrid/>
          <w:spacing w:val="-2"/>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351C2E"/>
    <w:rsid w:val="002D0F35"/>
    <w:rsid w:val="00351C2E"/>
    <w:rsid w:val="007B3DAD"/>
    <w:rsid w:val="00C1234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12345"/>
  </w:style>
  <w:style w:type="character" w:customStyle="1" w:styleId="CharacterStyle1">
    <w:name w:val="Character Style 1"/>
    <w:uiPriority w:val="99"/>
    <w:rsid w:val="00C1234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3470</Characters>
  <Application>Microsoft Office Word</Application>
  <DocSecurity>0</DocSecurity>
  <Lines>28</Lines>
  <Paragraphs>8</Paragraphs>
  <ScaleCrop>false</ScaleCrop>
  <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2016-01-04T22:06:00Z</dcterms:created>
  <dcterms:modified xsi:type="dcterms:W3CDTF">2016-01-04T22:06:00Z</dcterms:modified>
</cp:coreProperties>
</file>