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0D177B">
      <w:pPr>
        <w:kinsoku w:val="0"/>
        <w:overflowPunct w:val="0"/>
        <w:autoSpaceDE/>
        <w:autoSpaceDN/>
        <w:adjustRightInd/>
        <w:spacing w:line="265" w:lineRule="exact"/>
        <w:jc w:val="center"/>
        <w:textAlignment w:val="baseline"/>
        <w:rPr>
          <w:rFonts w:ascii="Verdana" w:hAnsi="Verdana" w:cs="Verdana"/>
          <w:b/>
          <w:bCs/>
          <w:spacing w:val="3"/>
          <w:sz w:val="22"/>
          <w:szCs w:val="22"/>
          <w:lang w:val="es-ES" w:eastAsia="es-ES"/>
        </w:rPr>
      </w:pPr>
      <w:r>
        <w:rPr>
          <w:rFonts w:ascii="Verdana" w:hAnsi="Verdana" w:cs="Verdana"/>
          <w:b/>
          <w:bCs/>
          <w:spacing w:val="3"/>
          <w:sz w:val="22"/>
          <w:szCs w:val="22"/>
          <w:lang w:val="es-ES" w:eastAsia="es-ES"/>
        </w:rPr>
        <w:t>RESOLUCION No. TAT- 2445-2015</w:t>
      </w:r>
    </w:p>
    <w:p w:rsidR="00000000" w:rsidRDefault="000D177B">
      <w:pPr>
        <w:kinsoku w:val="0"/>
        <w:overflowPunct w:val="0"/>
        <w:autoSpaceDE/>
        <w:autoSpaceDN/>
        <w:adjustRightInd/>
        <w:spacing w:before="554" w:line="277" w:lineRule="exact"/>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TRIBUNAL ADMINISTRATIVO DE TRANSPORTE. </w:t>
      </w:r>
      <w:r>
        <w:rPr>
          <w:rFonts w:ascii="Verdana" w:hAnsi="Verdana" w:cs="Verdana"/>
          <w:sz w:val="22"/>
          <w:szCs w:val="22"/>
          <w:lang w:val="es-ES" w:eastAsia="es-ES"/>
        </w:rPr>
        <w:t>San José</w:t>
      </w:r>
      <w:r>
        <w:rPr>
          <w:rFonts w:ascii="Verdana" w:hAnsi="Verdana" w:cs="Verdana"/>
          <w:sz w:val="22"/>
          <w:szCs w:val="22"/>
          <w:lang w:val="es-ES" w:eastAsia="es-ES"/>
        </w:rPr>
        <w:t>, a las diez horas cincuenta y un minutos del veintinueve de enero de dos mil quince.</w:t>
      </w:r>
    </w:p>
    <w:p w:rsidR="00000000" w:rsidRDefault="000D177B">
      <w:pPr>
        <w:kinsoku w:val="0"/>
        <w:overflowPunct w:val="0"/>
        <w:autoSpaceDE/>
        <w:autoSpaceDN/>
        <w:adjustRightInd/>
        <w:spacing w:before="265" w:line="277" w:lineRule="exact"/>
        <w:jc w:val="both"/>
        <w:textAlignment w:val="baseline"/>
        <w:rPr>
          <w:rFonts w:ascii="Verdana" w:hAnsi="Verdana" w:cs="Verdana"/>
          <w:b/>
          <w:bCs/>
          <w:spacing w:val="1"/>
          <w:sz w:val="22"/>
          <w:szCs w:val="22"/>
          <w:lang w:val="es-ES" w:eastAsia="es-ES"/>
        </w:rPr>
      </w:pPr>
      <w:r>
        <w:rPr>
          <w:rFonts w:ascii="Verdana" w:hAnsi="Verdana" w:cs="Verdana"/>
          <w:spacing w:val="1"/>
          <w:sz w:val="22"/>
          <w:szCs w:val="22"/>
          <w:lang w:val="es-ES" w:eastAsia="es-ES"/>
        </w:rPr>
        <w:t xml:space="preserve">RECURSO DE APELACIÓN Y NULIDAD CONCOMITANTE, interpuesto por </w:t>
      </w:r>
      <w:r w:rsidRPr="00F22115">
        <w:rPr>
          <w:rFonts w:ascii="Verdana" w:hAnsi="Verdana" w:cs="Verdana"/>
          <w:bCs/>
          <w:spacing w:val="1"/>
          <w:sz w:val="22"/>
          <w:szCs w:val="22"/>
          <w:lang w:val="es-ES" w:eastAsia="es-ES"/>
        </w:rPr>
        <w:t xml:space="preserve">la </w:t>
      </w:r>
      <w:r>
        <w:rPr>
          <w:rFonts w:ascii="Verdana" w:hAnsi="Verdana" w:cs="Verdana"/>
          <w:spacing w:val="1"/>
          <w:sz w:val="22"/>
          <w:szCs w:val="22"/>
          <w:lang w:val="es-ES" w:eastAsia="es-ES"/>
        </w:rPr>
        <w:t xml:space="preserve">empresa </w:t>
      </w:r>
      <w:r>
        <w:rPr>
          <w:rFonts w:ascii="Verdana" w:hAnsi="Verdana" w:cs="Verdana"/>
          <w:b/>
          <w:bCs/>
          <w:spacing w:val="1"/>
          <w:sz w:val="22"/>
          <w:szCs w:val="22"/>
          <w:lang w:val="es-ES" w:eastAsia="es-ES"/>
        </w:rPr>
        <w:t>T</w:t>
      </w:r>
      <w:r w:rsidR="00F22115">
        <w:rPr>
          <w:rFonts w:ascii="Verdana" w:hAnsi="Verdana" w:cs="Verdana"/>
          <w:b/>
          <w:bCs/>
          <w:spacing w:val="1"/>
          <w:sz w:val="22"/>
          <w:szCs w:val="22"/>
          <w:lang w:val="es-ES" w:eastAsia="es-ES"/>
        </w:rPr>
        <w:t>.D.P.T.</w:t>
      </w:r>
      <w:r>
        <w:rPr>
          <w:rFonts w:ascii="Verdana" w:hAnsi="Verdana" w:cs="Verdana"/>
          <w:b/>
          <w:bCs/>
          <w:spacing w:val="1"/>
          <w:sz w:val="22"/>
          <w:szCs w:val="22"/>
          <w:lang w:val="es-ES" w:eastAsia="es-ES"/>
        </w:rPr>
        <w:t xml:space="preserve">S.A. </w:t>
      </w:r>
      <w:r>
        <w:rPr>
          <w:rFonts w:ascii="Verdana" w:hAnsi="Verdana" w:cs="Verdana"/>
          <w:spacing w:val="1"/>
          <w:sz w:val="22"/>
          <w:szCs w:val="22"/>
          <w:lang w:val="es-ES" w:eastAsia="es-ES"/>
        </w:rPr>
        <w:t xml:space="preserve">cédula </w:t>
      </w:r>
      <w:proofErr w:type="gramStart"/>
      <w:r>
        <w:rPr>
          <w:rFonts w:ascii="Verdana" w:hAnsi="Verdana" w:cs="Verdana"/>
          <w:spacing w:val="1"/>
          <w:sz w:val="22"/>
          <w:szCs w:val="22"/>
          <w:lang w:val="es-ES" w:eastAsia="es-ES"/>
        </w:rPr>
        <w:t xml:space="preserve">jurídica </w:t>
      </w:r>
      <w:r w:rsidR="00F22115">
        <w:rPr>
          <w:rFonts w:ascii="Verdana" w:hAnsi="Verdana" w:cs="Verdana"/>
          <w:spacing w:val="1"/>
          <w:sz w:val="22"/>
          <w:szCs w:val="22"/>
          <w:lang w:val="es-ES" w:eastAsia="es-ES"/>
        </w:rPr>
        <w:t>…</w:t>
      </w:r>
      <w:proofErr w:type="gramEnd"/>
      <w:r w:rsidR="00F22115">
        <w:rPr>
          <w:rFonts w:ascii="Verdana" w:hAnsi="Verdana" w:cs="Verdana"/>
          <w:spacing w:val="1"/>
          <w:sz w:val="22"/>
          <w:szCs w:val="22"/>
          <w:lang w:val="es-ES" w:eastAsia="es-ES"/>
        </w:rPr>
        <w:t>,</w:t>
      </w:r>
      <w:r>
        <w:rPr>
          <w:rFonts w:ascii="Verdana" w:hAnsi="Verdana" w:cs="Verdana"/>
          <w:spacing w:val="1"/>
          <w:sz w:val="22"/>
          <w:szCs w:val="22"/>
          <w:lang w:val="es-ES" w:eastAsia="es-ES"/>
        </w:rPr>
        <w:t xml:space="preserve"> por medio de su Apoderada Ge</w:t>
      </w:r>
      <w:r>
        <w:rPr>
          <w:rFonts w:ascii="Verdana" w:hAnsi="Verdana" w:cs="Verdana"/>
          <w:spacing w:val="1"/>
          <w:sz w:val="22"/>
          <w:szCs w:val="22"/>
          <w:lang w:val="es-ES" w:eastAsia="es-ES"/>
        </w:rPr>
        <w:t xml:space="preserve">neralísima sin límite de suma, señora </w:t>
      </w:r>
      <w:r>
        <w:rPr>
          <w:rFonts w:ascii="Verdana" w:hAnsi="Verdana" w:cs="Verdana"/>
          <w:b/>
          <w:bCs/>
          <w:spacing w:val="1"/>
          <w:sz w:val="22"/>
          <w:szCs w:val="22"/>
          <w:lang w:val="es-ES" w:eastAsia="es-ES"/>
        </w:rPr>
        <w:t>L</w:t>
      </w:r>
      <w:r w:rsidR="00F22115">
        <w:rPr>
          <w:rFonts w:ascii="Verdana" w:hAnsi="Verdana" w:cs="Verdana"/>
          <w:b/>
          <w:bCs/>
          <w:spacing w:val="1"/>
          <w:sz w:val="22"/>
          <w:szCs w:val="22"/>
          <w:lang w:val="es-ES" w:eastAsia="es-ES"/>
        </w:rPr>
        <w:t>.Q.R.</w:t>
      </w:r>
      <w:r>
        <w:rPr>
          <w:rFonts w:ascii="Verdana" w:hAnsi="Verdana" w:cs="Verdana"/>
          <w:b/>
          <w:bCs/>
          <w:spacing w:val="1"/>
          <w:sz w:val="22"/>
          <w:szCs w:val="22"/>
          <w:lang w:val="es-ES" w:eastAsia="es-ES"/>
        </w:rPr>
        <w:t xml:space="preserve">, </w:t>
      </w:r>
      <w:r>
        <w:rPr>
          <w:rFonts w:ascii="Verdana" w:hAnsi="Verdana" w:cs="Verdana"/>
          <w:spacing w:val="1"/>
          <w:sz w:val="22"/>
          <w:szCs w:val="22"/>
          <w:lang w:val="es-ES" w:eastAsia="es-ES"/>
        </w:rPr>
        <w:t xml:space="preserve">cédula de identidad número </w:t>
      </w:r>
      <w:r w:rsidR="00F22115">
        <w:rPr>
          <w:rFonts w:ascii="Verdana" w:hAnsi="Verdana" w:cs="Verdana"/>
          <w:spacing w:val="1"/>
          <w:sz w:val="22"/>
          <w:szCs w:val="22"/>
          <w:lang w:val="es-ES" w:eastAsia="es-ES"/>
        </w:rPr>
        <w:t>…</w:t>
      </w:r>
      <w:r>
        <w:rPr>
          <w:rFonts w:ascii="Verdana" w:hAnsi="Verdana" w:cs="Verdana"/>
          <w:spacing w:val="1"/>
          <w:sz w:val="22"/>
          <w:szCs w:val="22"/>
          <w:lang w:val="es-ES" w:eastAsia="es-ES"/>
        </w:rPr>
        <w:t>, contra el artículo 7.2, de la Sesión Ordinaria 43-2013 de 26 de junio de 2013, dictado por la JUNTA DIRECTIVA DEL CONSEJO DE TRANSPORTE PÚBLICO y tramitado</w:t>
      </w:r>
      <w:r>
        <w:rPr>
          <w:rFonts w:ascii="Verdana" w:hAnsi="Verdana" w:cs="Verdana"/>
          <w:spacing w:val="1"/>
          <w:sz w:val="22"/>
          <w:szCs w:val="22"/>
          <w:lang w:val="es-ES" w:eastAsia="es-ES"/>
        </w:rPr>
        <w:t xml:space="preserve"> en este despacho bajo </w:t>
      </w:r>
      <w:r>
        <w:rPr>
          <w:rFonts w:ascii="Verdana" w:hAnsi="Verdana" w:cs="Verdana"/>
          <w:b/>
          <w:bCs/>
          <w:spacing w:val="1"/>
          <w:sz w:val="22"/>
          <w:szCs w:val="22"/>
          <w:lang w:val="es-ES" w:eastAsia="es-ES"/>
        </w:rPr>
        <w:t>Expediente Administrativo No. TAT-275-14.</w:t>
      </w:r>
    </w:p>
    <w:p w:rsidR="00000000" w:rsidRDefault="000D177B">
      <w:pPr>
        <w:kinsoku w:val="0"/>
        <w:overflowPunct w:val="0"/>
        <w:autoSpaceDE/>
        <w:autoSpaceDN/>
        <w:adjustRightInd/>
        <w:spacing w:before="279" w:line="269" w:lineRule="exact"/>
        <w:jc w:val="center"/>
        <w:textAlignment w:val="baseline"/>
        <w:rPr>
          <w:rFonts w:ascii="Verdana" w:hAnsi="Verdana" w:cs="Verdana"/>
          <w:b/>
          <w:bCs/>
          <w:spacing w:val="1"/>
          <w:sz w:val="22"/>
          <w:szCs w:val="22"/>
          <w:lang w:val="es-ES" w:eastAsia="es-ES"/>
        </w:rPr>
      </w:pPr>
      <w:r>
        <w:rPr>
          <w:rFonts w:ascii="Verdana" w:hAnsi="Verdana" w:cs="Verdana"/>
          <w:b/>
          <w:bCs/>
          <w:spacing w:val="1"/>
          <w:sz w:val="22"/>
          <w:szCs w:val="22"/>
          <w:lang w:val="es-ES" w:eastAsia="es-ES"/>
        </w:rPr>
        <w:t>RESULTANDO</w:t>
      </w:r>
    </w:p>
    <w:p w:rsidR="00000000" w:rsidRDefault="000D177B">
      <w:pPr>
        <w:kinsoku w:val="0"/>
        <w:overflowPunct w:val="0"/>
        <w:autoSpaceDE/>
        <w:autoSpaceDN/>
        <w:adjustRightInd/>
        <w:spacing w:before="262" w:line="277" w:lineRule="exact"/>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PRIMERO: </w:t>
      </w:r>
      <w:r>
        <w:rPr>
          <w:rFonts w:ascii="Verdana" w:hAnsi="Verdana" w:cs="Verdana"/>
          <w:sz w:val="22"/>
          <w:szCs w:val="22"/>
          <w:lang w:val="es-ES" w:eastAsia="es-ES"/>
        </w:rPr>
        <w:t>La JUNTA DIRECTIVA DEL CONSEJO DE TRANSPORTE PÚBLICO, mediante artículo 7.2, de la Sesión Ordinaria 43-2013, de 26 de junio de 2013 acuerda aprobar una serie de modificaci</w:t>
      </w:r>
      <w:r>
        <w:rPr>
          <w:rFonts w:ascii="Verdana" w:hAnsi="Verdana" w:cs="Verdana"/>
          <w:sz w:val="22"/>
          <w:szCs w:val="22"/>
          <w:lang w:val="es-ES" w:eastAsia="es-ES"/>
        </w:rPr>
        <w:t>ones en la forma en que deberán ser rotulados los vehículos que prestan el Servicio Especial Estable de Taxi. (Léanse folios 59 y 60 del expediente administrativo)</w:t>
      </w:r>
    </w:p>
    <w:p w:rsidR="00000000" w:rsidRDefault="000D177B">
      <w:pPr>
        <w:kinsoku w:val="0"/>
        <w:overflowPunct w:val="0"/>
        <w:autoSpaceDE/>
        <w:autoSpaceDN/>
        <w:adjustRightInd/>
        <w:spacing w:before="520" w:line="277" w:lineRule="exact"/>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SEGUNDO: </w:t>
      </w:r>
      <w:r>
        <w:rPr>
          <w:rFonts w:ascii="Verdana" w:hAnsi="Verdana" w:cs="Verdana"/>
          <w:sz w:val="22"/>
          <w:szCs w:val="22"/>
          <w:lang w:val="es-ES" w:eastAsia="es-ES"/>
        </w:rPr>
        <w:t xml:space="preserve">La recurrente por medio de su Apoderada señora </w:t>
      </w:r>
      <w:r>
        <w:rPr>
          <w:rFonts w:ascii="Verdana" w:hAnsi="Verdana" w:cs="Verdana"/>
          <w:b/>
          <w:bCs/>
          <w:sz w:val="22"/>
          <w:szCs w:val="22"/>
          <w:lang w:val="es-ES" w:eastAsia="es-ES"/>
        </w:rPr>
        <w:t>L</w:t>
      </w:r>
      <w:r w:rsidR="00F22115">
        <w:rPr>
          <w:rFonts w:ascii="Verdana" w:hAnsi="Verdana" w:cs="Verdana"/>
          <w:b/>
          <w:bCs/>
          <w:sz w:val="22"/>
          <w:szCs w:val="22"/>
          <w:lang w:val="es-ES" w:eastAsia="es-ES"/>
        </w:rPr>
        <w:t>.Q.R.</w:t>
      </w:r>
      <w:r>
        <w:rPr>
          <w:rFonts w:ascii="Verdana" w:hAnsi="Verdana" w:cs="Verdana"/>
          <w:b/>
          <w:bCs/>
          <w:sz w:val="22"/>
          <w:szCs w:val="22"/>
          <w:lang w:val="es-ES" w:eastAsia="es-ES"/>
        </w:rPr>
        <w:t xml:space="preserve">, </w:t>
      </w:r>
      <w:r>
        <w:rPr>
          <w:rFonts w:ascii="Verdana" w:hAnsi="Verdana" w:cs="Verdana"/>
          <w:sz w:val="22"/>
          <w:szCs w:val="22"/>
          <w:lang w:val="es-ES" w:eastAsia="es-ES"/>
        </w:rPr>
        <w:t>interpone r</w:t>
      </w:r>
      <w:r>
        <w:rPr>
          <w:rFonts w:ascii="Verdana" w:hAnsi="Verdana" w:cs="Verdana"/>
          <w:sz w:val="22"/>
          <w:szCs w:val="22"/>
          <w:lang w:val="es-ES" w:eastAsia="es-ES"/>
        </w:rPr>
        <w:t>ecurso de Revocatoria Con Apelación en Subsidio y Nulidad concomitante, contra el artículo 7.2 de la Sesión Ordinaria 43-2013 de 26 de junio de 2013 indicando que el acuerdo impugnado, está viciado de nulidad e impone cambios que los hace incurrir en gasto</w:t>
      </w:r>
      <w:r>
        <w:rPr>
          <w:rFonts w:ascii="Verdana" w:hAnsi="Verdana" w:cs="Verdana"/>
          <w:sz w:val="22"/>
          <w:szCs w:val="22"/>
          <w:lang w:val="es-ES" w:eastAsia="es-ES"/>
        </w:rPr>
        <w:t>s en contradicción de lo que se les aprobó al momento de otorgárseles el permiso. (Léanse folios 49 al 51 del expediente administrativo)</w:t>
      </w:r>
    </w:p>
    <w:p w:rsidR="00000000" w:rsidRDefault="000D177B">
      <w:pPr>
        <w:kinsoku w:val="0"/>
        <w:overflowPunct w:val="0"/>
        <w:autoSpaceDE/>
        <w:autoSpaceDN/>
        <w:adjustRightInd/>
        <w:spacing w:before="583" w:after="599" w:line="277" w:lineRule="exact"/>
        <w:jc w:val="both"/>
        <w:textAlignment w:val="baseline"/>
        <w:rPr>
          <w:rFonts w:ascii="Verdana" w:hAnsi="Verdana" w:cs="Verdana"/>
          <w:spacing w:val="6"/>
          <w:sz w:val="22"/>
          <w:szCs w:val="22"/>
          <w:lang w:val="es-ES" w:eastAsia="es-ES"/>
        </w:rPr>
      </w:pPr>
      <w:r>
        <w:rPr>
          <w:rFonts w:ascii="Verdana" w:hAnsi="Verdana" w:cs="Verdana"/>
          <w:b/>
          <w:bCs/>
          <w:spacing w:val="6"/>
          <w:sz w:val="22"/>
          <w:szCs w:val="22"/>
          <w:lang w:val="es-ES" w:eastAsia="es-ES"/>
        </w:rPr>
        <w:t xml:space="preserve">TERCERO: </w:t>
      </w:r>
      <w:r>
        <w:rPr>
          <w:rFonts w:ascii="Verdana" w:hAnsi="Verdana" w:cs="Verdana"/>
          <w:spacing w:val="6"/>
          <w:sz w:val="22"/>
          <w:szCs w:val="22"/>
          <w:lang w:val="es-ES" w:eastAsia="es-ES"/>
        </w:rPr>
        <w:t>Mediante acuerdo 7.2.15 de la Sesión Ordinaria 62-2014 de 23 de octubre de 2014, la Junta Directiva del Consej</w:t>
      </w:r>
      <w:r>
        <w:rPr>
          <w:rFonts w:ascii="Verdana" w:hAnsi="Verdana" w:cs="Verdana"/>
          <w:spacing w:val="6"/>
          <w:sz w:val="22"/>
          <w:szCs w:val="22"/>
          <w:lang w:val="es-ES" w:eastAsia="es-ES"/>
        </w:rPr>
        <w:t>o de Transporte Público conoce y avala el informe de la Dirección de Asuntos Jurídicos DAJ-2014001761 de 5 de mayo de 2014 y rechaza en todos sus extremos el recurso presentado así como la nulidad</w:t>
      </w:r>
    </w:p>
    <w:p w:rsidR="00000000" w:rsidRDefault="000D177B">
      <w:pPr>
        <w:widowControl/>
        <w:rPr>
          <w:sz w:val="24"/>
          <w:szCs w:val="24"/>
        </w:rPr>
        <w:sectPr w:rsidR="00000000">
          <w:pgSz w:w="12240" w:h="15840"/>
          <w:pgMar w:top="1340" w:right="2067" w:bottom="240" w:left="2093" w:header="720" w:footer="720" w:gutter="0"/>
          <w:cols w:space="720"/>
          <w:noEndnote/>
        </w:sectPr>
      </w:pPr>
    </w:p>
    <w:p w:rsidR="00000000" w:rsidRDefault="000D177B">
      <w:pPr>
        <w:widowControl/>
        <w:rPr>
          <w:sz w:val="24"/>
          <w:szCs w:val="24"/>
        </w:rPr>
        <w:sectPr w:rsidR="00000000">
          <w:type w:val="continuous"/>
          <w:pgSz w:w="12240" w:h="15840"/>
          <w:pgMar w:top="1340" w:right="1949" w:bottom="240" w:left="7411" w:header="720" w:footer="720" w:gutter="0"/>
          <w:cols w:space="720"/>
          <w:noEndnote/>
        </w:sectPr>
      </w:pPr>
    </w:p>
    <w:p w:rsidR="00000000" w:rsidRDefault="000D177B">
      <w:pPr>
        <w:kinsoku w:val="0"/>
        <w:overflowPunct w:val="0"/>
        <w:autoSpaceDE/>
        <w:autoSpaceDN/>
        <w:adjustRightInd/>
        <w:spacing w:before="10" w:line="273" w:lineRule="exact"/>
        <w:jc w:val="both"/>
        <w:textAlignment w:val="baseline"/>
        <w:rPr>
          <w:rFonts w:ascii="Verdana" w:hAnsi="Verdana" w:cs="Verdana"/>
          <w:sz w:val="22"/>
          <w:szCs w:val="22"/>
          <w:lang w:val="es-ES" w:eastAsia="es-ES"/>
        </w:rPr>
      </w:pPr>
      <w:proofErr w:type="gramStart"/>
      <w:r>
        <w:rPr>
          <w:rFonts w:ascii="Verdana" w:hAnsi="Verdana" w:cs="Verdana"/>
          <w:sz w:val="22"/>
          <w:szCs w:val="22"/>
          <w:lang w:val="es-ES" w:eastAsia="es-ES"/>
        </w:rPr>
        <w:lastRenderedPageBreak/>
        <w:t>invocada</w:t>
      </w:r>
      <w:proofErr w:type="gramEnd"/>
      <w:r>
        <w:rPr>
          <w:rFonts w:ascii="Verdana" w:hAnsi="Verdana" w:cs="Verdana"/>
          <w:sz w:val="22"/>
          <w:szCs w:val="22"/>
          <w:lang w:val="es-ES" w:eastAsia="es-ES"/>
        </w:rPr>
        <w:t>, por considerar que el Consejo actuó apegado a la Legalidad según los términos del numeral 7 de la Ley 7969, además de no encontrarse vicio de nulidad alguno.(Léanse folios del 1 al 3 y del 45 al 47 del expediente administrativo)</w:t>
      </w:r>
    </w:p>
    <w:p w:rsidR="00000000" w:rsidRDefault="000D177B">
      <w:pPr>
        <w:kinsoku w:val="0"/>
        <w:overflowPunct w:val="0"/>
        <w:autoSpaceDE/>
        <w:autoSpaceDN/>
        <w:adjustRightInd/>
        <w:spacing w:before="250" w:line="295" w:lineRule="exact"/>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CUARTO: </w:t>
      </w:r>
      <w:r>
        <w:rPr>
          <w:rFonts w:ascii="Verdana" w:hAnsi="Verdana" w:cs="Verdana"/>
          <w:sz w:val="22"/>
          <w:szCs w:val="22"/>
          <w:lang w:val="es-ES" w:eastAsia="es-ES"/>
        </w:rPr>
        <w:t>En los pr</w:t>
      </w:r>
      <w:r>
        <w:rPr>
          <w:rFonts w:ascii="Verdana" w:hAnsi="Verdana" w:cs="Verdana"/>
          <w:sz w:val="22"/>
          <w:szCs w:val="22"/>
          <w:lang w:val="es-ES" w:eastAsia="es-ES"/>
        </w:rPr>
        <w:t>ocedimientos seguidos se han observado las prescripciones legales.</w:t>
      </w:r>
    </w:p>
    <w:p w:rsidR="00000000" w:rsidRDefault="000D177B">
      <w:pPr>
        <w:kinsoku w:val="0"/>
        <w:overflowPunct w:val="0"/>
        <w:autoSpaceDE/>
        <w:autoSpaceDN/>
        <w:adjustRightInd/>
        <w:spacing w:before="271" w:line="265" w:lineRule="exact"/>
        <w:textAlignment w:val="baseline"/>
        <w:rPr>
          <w:rFonts w:ascii="Verdana" w:hAnsi="Verdana" w:cs="Verdana"/>
          <w:b/>
          <w:bCs/>
          <w:spacing w:val="4"/>
          <w:sz w:val="22"/>
          <w:szCs w:val="22"/>
          <w:lang w:val="es-ES" w:eastAsia="es-ES"/>
        </w:rPr>
      </w:pPr>
      <w:r>
        <w:rPr>
          <w:rFonts w:ascii="Verdana" w:hAnsi="Verdana" w:cs="Verdana"/>
          <w:b/>
          <w:bCs/>
          <w:spacing w:val="4"/>
          <w:sz w:val="22"/>
          <w:szCs w:val="22"/>
          <w:lang w:val="es-ES" w:eastAsia="es-ES"/>
        </w:rPr>
        <w:t>Redacta la Jueza Pérez Peláez; y,</w:t>
      </w:r>
    </w:p>
    <w:p w:rsidR="00000000" w:rsidRDefault="000D177B">
      <w:pPr>
        <w:kinsoku w:val="0"/>
        <w:overflowPunct w:val="0"/>
        <w:autoSpaceDE/>
        <w:autoSpaceDN/>
        <w:adjustRightInd/>
        <w:spacing w:before="278" w:line="265" w:lineRule="exact"/>
        <w:jc w:val="center"/>
        <w:textAlignment w:val="baseline"/>
        <w:rPr>
          <w:rFonts w:ascii="Verdana" w:hAnsi="Verdana" w:cs="Verdana"/>
          <w:b/>
          <w:bCs/>
          <w:spacing w:val="3"/>
          <w:sz w:val="22"/>
          <w:szCs w:val="22"/>
          <w:lang w:val="es-ES" w:eastAsia="es-ES"/>
        </w:rPr>
      </w:pPr>
      <w:r>
        <w:rPr>
          <w:rFonts w:ascii="Verdana" w:hAnsi="Verdana" w:cs="Verdana"/>
          <w:b/>
          <w:bCs/>
          <w:spacing w:val="3"/>
          <w:sz w:val="22"/>
          <w:szCs w:val="22"/>
          <w:lang w:val="es-ES" w:eastAsia="es-ES"/>
        </w:rPr>
        <w:t>CONSIDERANDO UNICO</w:t>
      </w:r>
    </w:p>
    <w:p w:rsidR="00000000" w:rsidRDefault="000D177B">
      <w:pPr>
        <w:numPr>
          <w:ilvl w:val="0"/>
          <w:numId w:val="1"/>
        </w:numPr>
        <w:kinsoku w:val="0"/>
        <w:overflowPunct w:val="0"/>
        <w:autoSpaceDE/>
        <w:autoSpaceDN/>
        <w:adjustRightInd/>
        <w:spacing w:before="268" w:line="278" w:lineRule="exact"/>
        <w:jc w:val="both"/>
        <w:textAlignment w:val="baseline"/>
        <w:rPr>
          <w:rFonts w:ascii="Verdana" w:hAnsi="Verdana" w:cs="Verdana"/>
          <w:spacing w:val="-6"/>
          <w:sz w:val="22"/>
          <w:szCs w:val="22"/>
          <w:lang w:val="es-ES" w:eastAsia="es-ES"/>
        </w:rPr>
      </w:pPr>
      <w:r>
        <w:rPr>
          <w:rFonts w:ascii="Verdana" w:hAnsi="Verdana" w:cs="Verdana"/>
          <w:b/>
          <w:bCs/>
          <w:spacing w:val="-6"/>
          <w:sz w:val="22"/>
          <w:szCs w:val="22"/>
          <w:lang w:val="es-ES" w:eastAsia="es-ES"/>
        </w:rPr>
        <w:t xml:space="preserve">SOBRE LA COMPETENCIA: </w:t>
      </w:r>
      <w:r>
        <w:rPr>
          <w:rFonts w:ascii="Verdana" w:hAnsi="Verdana" w:cs="Verdana"/>
          <w:spacing w:val="-6"/>
          <w:sz w:val="22"/>
          <w:szCs w:val="22"/>
          <w:lang w:val="es-ES" w:eastAsia="es-ES"/>
        </w:rPr>
        <w:t>De conformidad con el artículo 22 de la Ley Reguladora del Servicio Público de Transporte Remunerado de Pers</w:t>
      </w:r>
      <w:r>
        <w:rPr>
          <w:rFonts w:ascii="Verdana" w:hAnsi="Verdana" w:cs="Verdana"/>
          <w:spacing w:val="-6"/>
          <w:sz w:val="22"/>
          <w:szCs w:val="22"/>
          <w:lang w:val="es-ES" w:eastAsia="es-ES"/>
        </w:rPr>
        <w:t>onas en Vehículos en la Modalidad de Taxi, No. 7969 del 22 de diciembre de 1999, el TRIBUNAL ADMINISTRATIVO DE TRANSPORTE es el competente para conocer y resolver el presente RECURSO DE APELACIÓN EN SUBSIDIO.</w:t>
      </w:r>
    </w:p>
    <w:p w:rsidR="00000000" w:rsidRDefault="000D177B">
      <w:pPr>
        <w:numPr>
          <w:ilvl w:val="0"/>
          <w:numId w:val="1"/>
        </w:numPr>
        <w:kinsoku w:val="0"/>
        <w:overflowPunct w:val="0"/>
        <w:autoSpaceDE/>
        <w:autoSpaceDN/>
        <w:adjustRightInd/>
        <w:spacing w:before="284" w:line="273" w:lineRule="exact"/>
        <w:jc w:val="both"/>
        <w:textAlignment w:val="baseline"/>
        <w:rPr>
          <w:rFonts w:ascii="Verdana" w:hAnsi="Verdana" w:cs="Verdana"/>
          <w:spacing w:val="2"/>
          <w:sz w:val="22"/>
          <w:szCs w:val="22"/>
          <w:lang w:val="es-ES" w:eastAsia="es-ES"/>
        </w:rPr>
      </w:pPr>
      <w:r>
        <w:rPr>
          <w:rFonts w:ascii="Verdana" w:hAnsi="Verdana" w:cs="Verdana"/>
          <w:b/>
          <w:bCs/>
          <w:spacing w:val="2"/>
          <w:sz w:val="22"/>
          <w:szCs w:val="22"/>
          <w:lang w:val="es-ES" w:eastAsia="es-ES"/>
        </w:rPr>
        <w:t xml:space="preserve">SOBRE LA ADMISIBILIDAD DEL RECURSO: </w:t>
      </w:r>
      <w:r>
        <w:rPr>
          <w:rFonts w:ascii="Verdana" w:hAnsi="Verdana" w:cs="Verdana"/>
          <w:b/>
          <w:bCs/>
          <w:spacing w:val="2"/>
          <w:sz w:val="22"/>
          <w:szCs w:val="22"/>
          <w:u w:val="single"/>
          <w:lang w:val="es-ES" w:eastAsia="es-ES"/>
        </w:rPr>
        <w:t>En cuanto a</w:t>
      </w:r>
      <w:r>
        <w:rPr>
          <w:rFonts w:ascii="Verdana" w:hAnsi="Verdana" w:cs="Verdana"/>
          <w:b/>
          <w:bCs/>
          <w:spacing w:val="2"/>
          <w:sz w:val="22"/>
          <w:szCs w:val="22"/>
          <w:u w:val="single"/>
          <w:lang w:val="es-ES" w:eastAsia="es-ES"/>
        </w:rPr>
        <w:t xml:space="preserve"> la  Legitimación:</w:t>
      </w:r>
      <w:r>
        <w:rPr>
          <w:rFonts w:ascii="Verdana" w:hAnsi="Verdana" w:cs="Verdana"/>
          <w:spacing w:val="2"/>
          <w:sz w:val="22"/>
          <w:szCs w:val="22"/>
          <w:lang w:val="es-ES" w:eastAsia="es-ES"/>
        </w:rPr>
        <w:t xml:space="preserve"> Este Tribunal estima que la recurrente empresa </w:t>
      </w:r>
      <w:r>
        <w:rPr>
          <w:rFonts w:ascii="Verdana" w:hAnsi="Verdana" w:cs="Verdana"/>
          <w:b/>
          <w:bCs/>
          <w:spacing w:val="2"/>
          <w:sz w:val="22"/>
          <w:szCs w:val="22"/>
          <w:lang w:val="es-ES" w:eastAsia="es-ES"/>
        </w:rPr>
        <w:t>T</w:t>
      </w:r>
      <w:r w:rsidR="00F22115">
        <w:rPr>
          <w:rFonts w:ascii="Verdana" w:hAnsi="Verdana" w:cs="Verdana"/>
          <w:b/>
          <w:bCs/>
          <w:spacing w:val="2"/>
          <w:sz w:val="22"/>
          <w:szCs w:val="22"/>
          <w:lang w:val="es-ES" w:eastAsia="es-ES"/>
        </w:rPr>
        <w:t>.D.P.T.S.A.,</w:t>
      </w:r>
      <w:r>
        <w:rPr>
          <w:rFonts w:ascii="Verdana" w:hAnsi="Verdana" w:cs="Verdana"/>
          <w:b/>
          <w:bCs/>
          <w:spacing w:val="2"/>
          <w:sz w:val="22"/>
          <w:szCs w:val="22"/>
          <w:lang w:val="es-ES" w:eastAsia="es-ES"/>
        </w:rPr>
        <w:t xml:space="preserve"> </w:t>
      </w:r>
      <w:r>
        <w:rPr>
          <w:rFonts w:ascii="Verdana" w:hAnsi="Verdana" w:cs="Verdana"/>
          <w:spacing w:val="2"/>
          <w:sz w:val="22"/>
          <w:szCs w:val="22"/>
          <w:lang w:val="es-ES" w:eastAsia="es-ES"/>
        </w:rPr>
        <w:t xml:space="preserve">cédula jurídica </w:t>
      </w:r>
      <w:r w:rsidR="00F22115">
        <w:rPr>
          <w:rFonts w:ascii="Verdana" w:hAnsi="Verdana" w:cs="Verdana"/>
          <w:spacing w:val="2"/>
          <w:sz w:val="22"/>
          <w:szCs w:val="22"/>
          <w:lang w:val="es-ES" w:eastAsia="es-ES"/>
        </w:rPr>
        <w:t>…</w:t>
      </w:r>
      <w:r>
        <w:rPr>
          <w:rFonts w:ascii="Verdana" w:hAnsi="Verdana" w:cs="Verdana"/>
          <w:spacing w:val="2"/>
          <w:sz w:val="22"/>
          <w:szCs w:val="22"/>
          <w:lang w:val="es-ES" w:eastAsia="es-ES"/>
        </w:rPr>
        <w:t xml:space="preserve">, por medio de su Apoderada Generalísima sin límite de suma, señora </w:t>
      </w:r>
      <w:r>
        <w:rPr>
          <w:rFonts w:ascii="Verdana" w:hAnsi="Verdana" w:cs="Verdana"/>
          <w:b/>
          <w:bCs/>
          <w:spacing w:val="2"/>
          <w:sz w:val="22"/>
          <w:szCs w:val="22"/>
          <w:lang w:val="es-ES" w:eastAsia="es-ES"/>
        </w:rPr>
        <w:t>L</w:t>
      </w:r>
      <w:r w:rsidR="00F22115">
        <w:rPr>
          <w:rFonts w:ascii="Verdana" w:hAnsi="Verdana" w:cs="Verdana"/>
          <w:b/>
          <w:bCs/>
          <w:spacing w:val="2"/>
          <w:sz w:val="22"/>
          <w:szCs w:val="22"/>
          <w:lang w:val="es-ES" w:eastAsia="es-ES"/>
        </w:rPr>
        <w:t>.Q.R.</w:t>
      </w:r>
      <w:r>
        <w:rPr>
          <w:rFonts w:ascii="Verdana" w:hAnsi="Verdana" w:cs="Verdana"/>
          <w:b/>
          <w:bCs/>
          <w:spacing w:val="2"/>
          <w:sz w:val="22"/>
          <w:szCs w:val="22"/>
          <w:lang w:val="es-ES" w:eastAsia="es-ES"/>
        </w:rPr>
        <w:t xml:space="preserve">, </w:t>
      </w:r>
      <w:r>
        <w:rPr>
          <w:rFonts w:ascii="Verdana" w:hAnsi="Verdana" w:cs="Verdana"/>
          <w:spacing w:val="2"/>
          <w:sz w:val="22"/>
          <w:szCs w:val="22"/>
          <w:lang w:val="es-ES" w:eastAsia="es-ES"/>
        </w:rPr>
        <w:t>cédula de identidad nú</w:t>
      </w:r>
      <w:r>
        <w:rPr>
          <w:rFonts w:ascii="Verdana" w:hAnsi="Verdana" w:cs="Verdana"/>
          <w:spacing w:val="2"/>
          <w:sz w:val="22"/>
          <w:szCs w:val="22"/>
          <w:lang w:val="es-ES" w:eastAsia="es-ES"/>
        </w:rPr>
        <w:t xml:space="preserve">mero </w:t>
      </w:r>
      <w:r w:rsidR="00F22115">
        <w:rPr>
          <w:rFonts w:ascii="Verdana" w:hAnsi="Verdana" w:cs="Verdana"/>
          <w:spacing w:val="2"/>
          <w:sz w:val="22"/>
          <w:szCs w:val="22"/>
          <w:lang w:val="es-ES" w:eastAsia="es-ES"/>
        </w:rPr>
        <w:t>…</w:t>
      </w:r>
      <w:r>
        <w:rPr>
          <w:rFonts w:ascii="Verdana" w:hAnsi="Verdana" w:cs="Verdana"/>
          <w:spacing w:val="2"/>
          <w:sz w:val="22"/>
          <w:szCs w:val="22"/>
          <w:lang w:val="es-ES" w:eastAsia="es-ES"/>
        </w:rPr>
        <w:t xml:space="preserve">, cuenta con la legitimación suficiente, para actuar en el presente asunto, ya que el acto que impugna modifica la revisión técnica a los vehículos de Transporte remunerado de personas en modalidad Servicio Especial Estable de Taxi, del cual </w:t>
      </w:r>
      <w:r>
        <w:rPr>
          <w:rFonts w:ascii="Verdana" w:hAnsi="Verdana" w:cs="Verdana"/>
          <w:spacing w:val="2"/>
          <w:sz w:val="22"/>
          <w:szCs w:val="22"/>
          <w:lang w:val="es-ES" w:eastAsia="es-ES"/>
        </w:rPr>
        <w:t xml:space="preserve">es permisionaria la recurrente. </w:t>
      </w:r>
      <w:r>
        <w:rPr>
          <w:rFonts w:ascii="Verdana" w:hAnsi="Verdana" w:cs="Verdana"/>
          <w:b/>
          <w:bCs/>
          <w:spacing w:val="2"/>
          <w:sz w:val="22"/>
          <w:szCs w:val="22"/>
          <w:u w:val="single"/>
          <w:lang w:val="es-ES" w:eastAsia="es-ES"/>
        </w:rPr>
        <w:t>En cuanto al plazo:</w:t>
      </w:r>
      <w:r>
        <w:rPr>
          <w:rFonts w:ascii="Verdana" w:hAnsi="Verdana" w:cs="Verdana"/>
          <w:spacing w:val="2"/>
          <w:sz w:val="22"/>
          <w:szCs w:val="22"/>
          <w:lang w:val="es-ES" w:eastAsia="es-ES"/>
        </w:rPr>
        <w:t xml:space="preserve"> Conforme al estudio efectuado el Recurso de Apelación fue presentado fuera del plazo legal establecido para tal fin, en los términos del artículo 11 de la Ley Reguladora del Servicio Público de Transporte</w:t>
      </w:r>
      <w:r>
        <w:rPr>
          <w:rFonts w:ascii="Verdana" w:hAnsi="Verdana" w:cs="Verdana"/>
          <w:spacing w:val="2"/>
          <w:sz w:val="22"/>
          <w:szCs w:val="22"/>
          <w:lang w:val="es-ES" w:eastAsia="es-ES"/>
        </w:rPr>
        <w:t xml:space="preserve"> Remunerado de Personas en vehículos en la modalidad de taxi, Ley N°7969, del 28 de enero del 2000, ya que el acuerdo le fue notificado el 22 de agosto de 2013 y el recurso fue presentado el 2 de setiembre de 2013, por lo tanto el recurso esta presentado d</w:t>
      </w:r>
      <w:r>
        <w:rPr>
          <w:rFonts w:ascii="Verdana" w:hAnsi="Verdana" w:cs="Verdana"/>
          <w:spacing w:val="2"/>
          <w:sz w:val="22"/>
          <w:szCs w:val="22"/>
          <w:lang w:val="es-ES" w:eastAsia="es-ES"/>
        </w:rPr>
        <w:t>e manera extemporánea.</w:t>
      </w:r>
    </w:p>
    <w:p w:rsidR="00000000" w:rsidRDefault="000D177B">
      <w:pPr>
        <w:kinsoku w:val="0"/>
        <w:overflowPunct w:val="0"/>
        <w:autoSpaceDE/>
        <w:autoSpaceDN/>
        <w:adjustRightInd/>
        <w:spacing w:before="546" w:line="265" w:lineRule="exact"/>
        <w:ind w:left="360"/>
        <w:textAlignment w:val="baseline"/>
        <w:rPr>
          <w:rFonts w:ascii="Verdana" w:hAnsi="Verdana" w:cs="Verdana"/>
          <w:spacing w:val="3"/>
          <w:sz w:val="22"/>
          <w:szCs w:val="22"/>
          <w:lang w:val="es-ES" w:eastAsia="es-ES"/>
        </w:rPr>
      </w:pPr>
      <w:r>
        <w:rPr>
          <w:rFonts w:ascii="Verdana" w:hAnsi="Verdana" w:cs="Verdana"/>
          <w:spacing w:val="3"/>
          <w:sz w:val="22"/>
          <w:szCs w:val="22"/>
          <w:lang w:val="es-ES" w:eastAsia="es-ES"/>
        </w:rPr>
        <w:t>ARTÍCULO 11.- Funcionamiento del órgano en general</w:t>
      </w:r>
    </w:p>
    <w:p w:rsidR="00000000" w:rsidRDefault="000D177B">
      <w:pPr>
        <w:kinsoku w:val="0"/>
        <w:overflowPunct w:val="0"/>
        <w:autoSpaceDE/>
        <w:autoSpaceDN/>
        <w:adjustRightInd/>
        <w:spacing w:before="317" w:line="323" w:lineRule="exact"/>
        <w:ind w:left="360" w:right="360"/>
        <w:jc w:val="both"/>
        <w:textAlignment w:val="baseline"/>
        <w:rPr>
          <w:rFonts w:ascii="Verdana" w:hAnsi="Verdana" w:cs="Verdana"/>
          <w:spacing w:val="2"/>
          <w:sz w:val="22"/>
          <w:szCs w:val="22"/>
          <w:lang w:val="es-ES" w:eastAsia="es-ES"/>
        </w:rPr>
      </w:pPr>
      <w:r>
        <w:rPr>
          <w:rFonts w:ascii="Verdana" w:hAnsi="Verdana" w:cs="Verdana"/>
          <w:spacing w:val="2"/>
          <w:sz w:val="22"/>
          <w:szCs w:val="22"/>
          <w:lang w:val="es-ES" w:eastAsia="es-ES"/>
        </w:rPr>
        <w:t xml:space="preserve">En cuanto al funcionamiento del órgano, salvo lo ordenado en esta ley y su reglamento, supletoriamente se aplicará lo dispuesto en el Título II, Capítulo II, </w:t>
      </w:r>
      <w:r>
        <w:rPr>
          <w:rFonts w:ascii="Verdana" w:hAnsi="Verdana" w:cs="Verdana"/>
          <w:spacing w:val="2"/>
          <w:sz w:val="22"/>
          <w:szCs w:val="22"/>
          <w:lang w:val="es-ES" w:eastAsia="es-ES"/>
        </w:rPr>
        <w:t>de la Ley General de Administración Pública.</w:t>
      </w:r>
    </w:p>
    <w:p w:rsidR="00000000" w:rsidRPr="00F22115" w:rsidRDefault="000D177B" w:rsidP="00F22115">
      <w:pPr>
        <w:kinsoku w:val="0"/>
        <w:overflowPunct w:val="0"/>
        <w:autoSpaceDE/>
        <w:autoSpaceDN/>
        <w:adjustRightInd/>
        <w:spacing w:before="4" w:after="676" w:line="324" w:lineRule="exact"/>
        <w:ind w:left="360" w:right="360"/>
        <w:jc w:val="both"/>
        <w:textAlignment w:val="baseline"/>
        <w:rPr>
          <w:rFonts w:ascii="Verdana" w:hAnsi="Verdana" w:cs="Verdana"/>
          <w:spacing w:val="7"/>
          <w:sz w:val="22"/>
          <w:szCs w:val="22"/>
          <w:lang w:val="es-ES" w:eastAsia="es-ES"/>
        </w:rPr>
        <w:sectPr w:rsidR="00000000" w:rsidRPr="00F22115">
          <w:pgSz w:w="12240" w:h="15840"/>
          <w:pgMar w:top="1360" w:right="2058" w:bottom="250" w:left="2102" w:header="720" w:footer="720" w:gutter="0"/>
          <w:cols w:space="720"/>
          <w:noEndnote/>
        </w:sectPr>
      </w:pPr>
      <w:r>
        <w:rPr>
          <w:rFonts w:ascii="Verdana" w:hAnsi="Verdana" w:cs="Verdana"/>
          <w:spacing w:val="7"/>
          <w:sz w:val="22"/>
          <w:szCs w:val="22"/>
          <w:lang w:val="es-ES" w:eastAsia="es-ES"/>
        </w:rPr>
        <w:t>Contra las resoluciones del Consejo cabrá recurso de revocatoria ante el órgano que</w:t>
      </w:r>
      <w:r w:rsidR="00F22115">
        <w:rPr>
          <w:rFonts w:ascii="Verdana" w:hAnsi="Verdana" w:cs="Verdana"/>
          <w:spacing w:val="7"/>
          <w:sz w:val="22"/>
          <w:szCs w:val="22"/>
          <w:lang w:val="es-ES" w:eastAsia="es-ES"/>
        </w:rPr>
        <w:t xml:space="preserve"> dictó el acto, con apelación en</w:t>
      </w:r>
    </w:p>
    <w:p w:rsidR="00000000" w:rsidRDefault="000D177B">
      <w:pPr>
        <w:kinsoku w:val="0"/>
        <w:overflowPunct w:val="0"/>
        <w:autoSpaceDE/>
        <w:autoSpaceDN/>
        <w:adjustRightInd/>
        <w:spacing w:line="265" w:lineRule="exact"/>
        <w:ind w:left="72"/>
        <w:textAlignment w:val="baseline"/>
        <w:rPr>
          <w:spacing w:val="4"/>
          <w:sz w:val="23"/>
          <w:szCs w:val="23"/>
          <w:lang w:val="es-ES" w:eastAsia="es-ES"/>
        </w:rPr>
      </w:pPr>
      <w:r>
        <w:rPr>
          <w:spacing w:val="4"/>
          <w:sz w:val="23"/>
          <w:szCs w:val="23"/>
          <w:lang w:val="es-ES" w:eastAsia="es-ES"/>
        </w:rPr>
        <w:t xml:space="preserve"> </w:t>
      </w:r>
    </w:p>
    <w:p w:rsidR="00000000" w:rsidRDefault="000D177B">
      <w:pPr>
        <w:widowControl/>
        <w:rPr>
          <w:sz w:val="24"/>
          <w:szCs w:val="24"/>
        </w:rPr>
        <w:sectPr w:rsidR="00000000">
          <w:type w:val="continuous"/>
          <w:pgSz w:w="12240" w:h="15840"/>
          <w:pgMar w:top="1360" w:right="2001" w:bottom="250" w:left="7359" w:header="720" w:footer="720" w:gutter="0"/>
          <w:cols w:space="720"/>
          <w:noEndnote/>
        </w:sectPr>
      </w:pPr>
    </w:p>
    <w:p w:rsidR="00000000" w:rsidRDefault="000D177B">
      <w:pPr>
        <w:kinsoku w:val="0"/>
        <w:overflowPunct w:val="0"/>
        <w:autoSpaceDE/>
        <w:autoSpaceDN/>
        <w:adjustRightInd/>
        <w:spacing w:before="47" w:line="313" w:lineRule="exact"/>
        <w:ind w:left="360" w:right="360"/>
        <w:jc w:val="both"/>
        <w:textAlignment w:val="baseline"/>
        <w:rPr>
          <w:rFonts w:ascii="Verdana" w:hAnsi="Verdana" w:cs="Verdana"/>
          <w:sz w:val="22"/>
          <w:szCs w:val="22"/>
          <w:lang w:val="es-ES" w:eastAsia="es-ES"/>
        </w:rPr>
      </w:pPr>
      <w:proofErr w:type="gramStart"/>
      <w:r>
        <w:rPr>
          <w:rFonts w:ascii="Verdana" w:hAnsi="Verdana" w:cs="Verdana"/>
          <w:sz w:val="22"/>
          <w:szCs w:val="22"/>
          <w:lang w:val="es-ES" w:eastAsia="es-ES"/>
        </w:rPr>
        <w:t>subsidio</w:t>
      </w:r>
      <w:proofErr w:type="gramEnd"/>
      <w:r>
        <w:rPr>
          <w:rFonts w:ascii="Verdana" w:hAnsi="Verdana" w:cs="Verdana"/>
          <w:sz w:val="22"/>
          <w:szCs w:val="22"/>
          <w:lang w:val="es-ES" w:eastAsia="es-ES"/>
        </w:rPr>
        <w:t xml:space="preserve"> para ante el Tribunal. Ambo</w:t>
      </w:r>
      <w:r>
        <w:rPr>
          <w:rFonts w:ascii="Verdana" w:hAnsi="Verdana" w:cs="Verdana"/>
          <w:sz w:val="22"/>
          <w:szCs w:val="22"/>
          <w:lang w:val="es-ES" w:eastAsia="es-ES"/>
        </w:rPr>
        <w:t xml:space="preserve">s recursos </w:t>
      </w:r>
      <w:r>
        <w:rPr>
          <w:rFonts w:ascii="Verdana" w:hAnsi="Verdana" w:cs="Verdana"/>
          <w:b/>
          <w:bCs/>
          <w:sz w:val="22"/>
          <w:szCs w:val="22"/>
          <w:u w:val="single"/>
          <w:lang w:val="es-ES" w:eastAsia="es-ES"/>
        </w:rPr>
        <w:t xml:space="preserve">deberán interponerse dentro del plazo de cinco días hábiles, </w:t>
      </w:r>
      <w:r>
        <w:rPr>
          <w:rFonts w:ascii="Verdana" w:hAnsi="Verdana" w:cs="Verdana"/>
          <w:sz w:val="22"/>
          <w:szCs w:val="22"/>
          <w:lang w:val="es-ES" w:eastAsia="es-ES"/>
        </w:rPr>
        <w:t xml:space="preserve">contados a partir de la notificación. </w:t>
      </w:r>
      <w:proofErr w:type="gramStart"/>
      <w:r>
        <w:rPr>
          <w:rFonts w:ascii="Verdana" w:hAnsi="Verdana" w:cs="Verdana"/>
          <w:sz w:val="22"/>
          <w:szCs w:val="22"/>
          <w:lang w:val="es-ES" w:eastAsia="es-ES"/>
        </w:rPr>
        <w:t>( El</w:t>
      </w:r>
      <w:proofErr w:type="gramEnd"/>
      <w:r>
        <w:rPr>
          <w:rFonts w:ascii="Verdana" w:hAnsi="Verdana" w:cs="Verdana"/>
          <w:sz w:val="22"/>
          <w:szCs w:val="22"/>
          <w:lang w:val="es-ES" w:eastAsia="es-ES"/>
        </w:rPr>
        <w:t xml:space="preserve"> resaltado es nuestro)</w:t>
      </w:r>
    </w:p>
    <w:p w:rsidR="00000000" w:rsidRDefault="000D177B">
      <w:pPr>
        <w:kinsoku w:val="0"/>
        <w:overflowPunct w:val="0"/>
        <w:autoSpaceDE/>
        <w:autoSpaceDN/>
        <w:adjustRightInd/>
        <w:spacing w:before="318" w:line="315" w:lineRule="exact"/>
        <w:jc w:val="both"/>
        <w:textAlignment w:val="baseline"/>
        <w:rPr>
          <w:rFonts w:ascii="Verdana" w:hAnsi="Verdana" w:cs="Verdana"/>
          <w:spacing w:val="5"/>
          <w:sz w:val="22"/>
          <w:szCs w:val="22"/>
          <w:lang w:val="es-ES" w:eastAsia="es-ES"/>
        </w:rPr>
      </w:pPr>
      <w:r>
        <w:rPr>
          <w:rFonts w:ascii="Verdana" w:hAnsi="Verdana" w:cs="Verdana"/>
          <w:spacing w:val="5"/>
          <w:sz w:val="22"/>
          <w:szCs w:val="22"/>
          <w:lang w:val="es-ES" w:eastAsia="es-ES"/>
        </w:rPr>
        <w:t>Como puede verificarse de las piezas del expediente (ver folio 61 del expediente administrativo) la Recurrente fue noti</w:t>
      </w:r>
      <w:r>
        <w:rPr>
          <w:rFonts w:ascii="Verdana" w:hAnsi="Verdana" w:cs="Verdana"/>
          <w:spacing w:val="5"/>
          <w:sz w:val="22"/>
          <w:szCs w:val="22"/>
          <w:lang w:val="es-ES" w:eastAsia="es-ES"/>
        </w:rPr>
        <w:t xml:space="preserve">ficada vía correo Electrónico en fecha 22 de agosto de 2013. A folio 49 del expediente se observa que la presentación del recurso fue el 2 de setiembre de 2013, por lo que es claro que se encuentra sobradamente pasado el plazo de cinco días y por lo tanto </w:t>
      </w:r>
      <w:r>
        <w:rPr>
          <w:rFonts w:ascii="Verdana" w:hAnsi="Verdana" w:cs="Verdana"/>
          <w:spacing w:val="5"/>
          <w:sz w:val="22"/>
          <w:szCs w:val="22"/>
          <w:lang w:val="es-ES" w:eastAsia="es-ES"/>
        </w:rPr>
        <w:t>se presento el líbelo</w:t>
      </w:r>
    </w:p>
    <w:p w:rsidR="00000000" w:rsidRDefault="000D177B">
      <w:pPr>
        <w:kinsoku w:val="0"/>
        <w:overflowPunct w:val="0"/>
        <w:autoSpaceDE/>
        <w:autoSpaceDN/>
        <w:adjustRightInd/>
        <w:spacing w:before="44" w:line="272" w:lineRule="exact"/>
        <w:textAlignment w:val="baseline"/>
        <w:rPr>
          <w:rFonts w:ascii="Verdana" w:hAnsi="Verdana" w:cs="Verdana"/>
          <w:spacing w:val="2"/>
          <w:sz w:val="22"/>
          <w:szCs w:val="22"/>
          <w:lang w:val="es-ES" w:eastAsia="es-ES"/>
        </w:rPr>
      </w:pPr>
      <w:proofErr w:type="gramStart"/>
      <w:r>
        <w:rPr>
          <w:rFonts w:ascii="Verdana" w:hAnsi="Verdana" w:cs="Verdana"/>
          <w:spacing w:val="2"/>
          <w:sz w:val="22"/>
          <w:szCs w:val="22"/>
          <w:lang w:val="es-ES" w:eastAsia="es-ES"/>
        </w:rPr>
        <w:t>extemporáneamente</w:t>
      </w:r>
      <w:proofErr w:type="gramEnd"/>
      <w:r>
        <w:rPr>
          <w:rFonts w:ascii="Verdana" w:hAnsi="Verdana" w:cs="Verdana"/>
          <w:spacing w:val="2"/>
          <w:sz w:val="22"/>
          <w:szCs w:val="22"/>
          <w:lang w:val="es-ES" w:eastAsia="es-ES"/>
        </w:rPr>
        <w:t>.</w:t>
      </w:r>
    </w:p>
    <w:p w:rsidR="00000000" w:rsidRDefault="000D177B">
      <w:pPr>
        <w:kinsoku w:val="0"/>
        <w:overflowPunct w:val="0"/>
        <w:autoSpaceDE/>
        <w:autoSpaceDN/>
        <w:adjustRightInd/>
        <w:spacing w:before="96" w:line="324" w:lineRule="exact"/>
        <w:jc w:val="both"/>
        <w:textAlignment w:val="baseline"/>
        <w:rPr>
          <w:rFonts w:ascii="Verdana" w:hAnsi="Verdana" w:cs="Verdana"/>
          <w:spacing w:val="4"/>
          <w:sz w:val="22"/>
          <w:szCs w:val="22"/>
          <w:lang w:val="es-ES" w:eastAsia="es-ES"/>
        </w:rPr>
      </w:pPr>
      <w:r>
        <w:rPr>
          <w:rFonts w:ascii="Verdana" w:hAnsi="Verdana" w:cs="Verdana"/>
          <w:spacing w:val="4"/>
          <w:sz w:val="22"/>
          <w:szCs w:val="22"/>
          <w:lang w:val="es-ES" w:eastAsia="es-ES"/>
        </w:rPr>
        <w:t>La Ley General de la Administración Pública en su artículo 347 dispone:</w:t>
      </w:r>
    </w:p>
    <w:p w:rsidR="00000000" w:rsidRDefault="000D177B">
      <w:pPr>
        <w:kinsoku w:val="0"/>
        <w:overflowPunct w:val="0"/>
        <w:autoSpaceDE/>
        <w:autoSpaceDN/>
        <w:adjustRightInd/>
        <w:spacing w:before="157" w:line="269" w:lineRule="exact"/>
        <w:ind w:left="360"/>
        <w:textAlignment w:val="baseline"/>
        <w:rPr>
          <w:rFonts w:ascii="Verdana" w:hAnsi="Verdana" w:cs="Verdana"/>
          <w:sz w:val="24"/>
          <w:szCs w:val="24"/>
          <w:lang w:eastAsia="en-US"/>
        </w:rPr>
      </w:pPr>
      <w:proofErr w:type="gramStart"/>
      <w:r>
        <w:rPr>
          <w:rFonts w:ascii="Verdana" w:hAnsi="Verdana" w:cs="Verdana"/>
          <w:spacing w:val="2"/>
          <w:sz w:val="22"/>
          <w:szCs w:val="22"/>
          <w:lang w:val="es-ES" w:eastAsia="es-ES"/>
        </w:rPr>
        <w:t>" Artículo</w:t>
      </w:r>
      <w:proofErr w:type="gramEnd"/>
      <w:r>
        <w:rPr>
          <w:rFonts w:ascii="Verdana" w:hAnsi="Verdana" w:cs="Verdana"/>
          <w:spacing w:val="2"/>
          <w:sz w:val="22"/>
          <w:szCs w:val="22"/>
          <w:lang w:val="es-ES" w:eastAsia="es-ES"/>
        </w:rPr>
        <w:t xml:space="preserve"> 347.</w:t>
      </w:r>
      <w:r>
        <w:rPr>
          <w:rFonts w:ascii="Verdana" w:hAnsi="Verdana" w:cs="Verdana"/>
          <w:spacing w:val="2"/>
          <w:sz w:val="22"/>
          <w:szCs w:val="22"/>
          <w:lang w:val="es-ES" w:eastAsia="es-ES"/>
        </w:rPr>
        <w:noBreakHyphen/>
      </w:r>
    </w:p>
    <w:p w:rsidR="00000000" w:rsidRDefault="000D177B">
      <w:pPr>
        <w:numPr>
          <w:ilvl w:val="0"/>
          <w:numId w:val="2"/>
        </w:numPr>
        <w:kinsoku w:val="0"/>
        <w:overflowPunct w:val="0"/>
        <w:autoSpaceDE/>
        <w:autoSpaceDN/>
        <w:adjustRightInd/>
        <w:spacing w:before="105" w:line="319" w:lineRule="exact"/>
        <w:ind w:right="360"/>
        <w:jc w:val="both"/>
        <w:textAlignment w:val="baseline"/>
        <w:rPr>
          <w:rFonts w:ascii="Verdana" w:hAnsi="Verdana" w:cs="Verdana"/>
          <w:sz w:val="22"/>
          <w:szCs w:val="22"/>
          <w:lang w:val="es-ES" w:eastAsia="es-ES"/>
        </w:rPr>
      </w:pPr>
      <w:r>
        <w:rPr>
          <w:rFonts w:ascii="Verdana" w:hAnsi="Verdana" w:cs="Verdana"/>
          <w:sz w:val="22"/>
          <w:szCs w:val="22"/>
          <w:lang w:val="es-ES" w:eastAsia="es-ES"/>
        </w:rPr>
        <w:t>Los recursos podrán también interponerse haciéndolo constar en el acta de la notificación</w:t>
      </w:r>
    </w:p>
    <w:p w:rsidR="00000000" w:rsidRDefault="000D177B">
      <w:pPr>
        <w:kinsoku w:val="0"/>
        <w:overflowPunct w:val="0"/>
        <w:autoSpaceDE/>
        <w:autoSpaceDN/>
        <w:adjustRightInd/>
        <w:spacing w:before="162" w:line="269" w:lineRule="exact"/>
        <w:ind w:left="360"/>
        <w:textAlignment w:val="baseline"/>
        <w:rPr>
          <w:rFonts w:ascii="Verdana" w:hAnsi="Verdana" w:cs="Verdana"/>
          <w:sz w:val="22"/>
          <w:szCs w:val="22"/>
          <w:lang w:val="es-ES" w:eastAsia="es-ES"/>
        </w:rPr>
      </w:pPr>
      <w:proofErr w:type="gramStart"/>
      <w:r>
        <w:rPr>
          <w:rFonts w:ascii="Verdana" w:hAnsi="Verdana" w:cs="Verdana"/>
          <w:sz w:val="22"/>
          <w:szCs w:val="22"/>
          <w:lang w:val="es-ES" w:eastAsia="es-ES"/>
        </w:rPr>
        <w:t>respectiva</w:t>
      </w:r>
      <w:proofErr w:type="gramEnd"/>
      <w:r>
        <w:rPr>
          <w:rFonts w:ascii="Verdana" w:hAnsi="Verdana" w:cs="Verdana"/>
          <w:sz w:val="22"/>
          <w:szCs w:val="22"/>
          <w:lang w:val="es-ES" w:eastAsia="es-ES"/>
        </w:rPr>
        <w:t>.</w:t>
      </w:r>
    </w:p>
    <w:p w:rsidR="00000000" w:rsidRDefault="000D177B">
      <w:pPr>
        <w:numPr>
          <w:ilvl w:val="0"/>
          <w:numId w:val="2"/>
        </w:numPr>
        <w:kinsoku w:val="0"/>
        <w:overflowPunct w:val="0"/>
        <w:autoSpaceDE/>
        <w:autoSpaceDN/>
        <w:adjustRightInd/>
        <w:spacing w:before="94" w:line="322" w:lineRule="exact"/>
        <w:ind w:right="360"/>
        <w:jc w:val="both"/>
        <w:textAlignment w:val="baseline"/>
        <w:rPr>
          <w:rFonts w:ascii="Verdana" w:hAnsi="Verdana" w:cs="Verdana"/>
          <w:b/>
          <w:bCs/>
          <w:sz w:val="22"/>
          <w:szCs w:val="22"/>
          <w:u w:val="single"/>
          <w:lang w:val="es-ES" w:eastAsia="es-ES"/>
        </w:rPr>
      </w:pPr>
      <w:r>
        <w:rPr>
          <w:rFonts w:ascii="Verdana" w:hAnsi="Verdana" w:cs="Verdana"/>
          <w:sz w:val="22"/>
          <w:szCs w:val="22"/>
          <w:lang w:val="es-ES" w:eastAsia="es-ES"/>
        </w:rPr>
        <w:t xml:space="preserve">Es potestativo usar ambos recursos ordinarios o uno solo de ellos, </w:t>
      </w:r>
      <w:r>
        <w:rPr>
          <w:rFonts w:ascii="Verdana" w:hAnsi="Verdana" w:cs="Verdana"/>
          <w:b/>
          <w:bCs/>
          <w:sz w:val="22"/>
          <w:szCs w:val="22"/>
          <w:u w:val="single"/>
          <w:lang w:val="es-ES" w:eastAsia="es-ES"/>
        </w:rPr>
        <w:t>pero será inadmisible el que se interponga pasados los términos fijados en el artículo anterior.</w:t>
      </w:r>
    </w:p>
    <w:p w:rsidR="00000000" w:rsidRDefault="000D177B">
      <w:pPr>
        <w:numPr>
          <w:ilvl w:val="0"/>
          <w:numId w:val="2"/>
        </w:numPr>
        <w:kinsoku w:val="0"/>
        <w:overflowPunct w:val="0"/>
        <w:autoSpaceDE/>
        <w:autoSpaceDN/>
        <w:adjustRightInd/>
        <w:spacing w:before="121" w:line="313" w:lineRule="exact"/>
        <w:ind w:right="360"/>
        <w:jc w:val="both"/>
        <w:textAlignment w:val="baseline"/>
        <w:rPr>
          <w:rFonts w:ascii="Verdana" w:hAnsi="Verdana" w:cs="Verdana"/>
          <w:sz w:val="22"/>
          <w:szCs w:val="22"/>
          <w:lang w:val="es-ES" w:eastAsia="es-ES"/>
        </w:rPr>
      </w:pPr>
      <w:r>
        <w:rPr>
          <w:rFonts w:ascii="Verdana" w:hAnsi="Verdana" w:cs="Verdana"/>
          <w:sz w:val="22"/>
          <w:szCs w:val="22"/>
          <w:lang w:val="es-ES" w:eastAsia="es-ES"/>
        </w:rPr>
        <w:t>Si se interponen ambos recursos a la vez, se tramitará la apelación una vez declarada sin lu</w:t>
      </w:r>
      <w:r>
        <w:rPr>
          <w:rFonts w:ascii="Verdana" w:hAnsi="Verdana" w:cs="Verdana"/>
          <w:sz w:val="22"/>
          <w:szCs w:val="22"/>
          <w:lang w:val="es-ES" w:eastAsia="es-ES"/>
        </w:rPr>
        <w:t>gar la revocatoria. ( El resaltado es nuestro)</w:t>
      </w:r>
    </w:p>
    <w:p w:rsidR="00000000" w:rsidRDefault="000D177B">
      <w:pPr>
        <w:kinsoku w:val="0"/>
        <w:overflowPunct w:val="0"/>
        <w:autoSpaceDE/>
        <w:autoSpaceDN/>
        <w:adjustRightInd/>
        <w:spacing w:before="548" w:line="312"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De acuerdo con lo anterior debe rechazarse por extemporáneo el Recurso de Apelación presentado.</w:t>
      </w:r>
    </w:p>
    <w:p w:rsidR="00000000" w:rsidRDefault="000D177B">
      <w:pPr>
        <w:kinsoku w:val="0"/>
        <w:overflowPunct w:val="0"/>
        <w:autoSpaceDE/>
        <w:autoSpaceDN/>
        <w:adjustRightInd/>
        <w:spacing w:before="423" w:line="271" w:lineRule="exact"/>
        <w:textAlignment w:val="baseline"/>
        <w:rPr>
          <w:rFonts w:ascii="Verdana" w:hAnsi="Verdana" w:cs="Verdana"/>
          <w:b/>
          <w:bCs/>
          <w:spacing w:val="2"/>
          <w:sz w:val="22"/>
          <w:szCs w:val="22"/>
          <w:lang w:val="es-ES" w:eastAsia="es-ES"/>
        </w:rPr>
      </w:pPr>
      <w:r>
        <w:rPr>
          <w:rFonts w:ascii="Verdana" w:hAnsi="Verdana" w:cs="Verdana"/>
          <w:b/>
          <w:bCs/>
          <w:spacing w:val="2"/>
          <w:sz w:val="22"/>
          <w:szCs w:val="22"/>
          <w:lang w:val="es-ES" w:eastAsia="es-ES"/>
        </w:rPr>
        <w:t>3. SOBRE LA NULIDAD.</w:t>
      </w:r>
    </w:p>
    <w:p w:rsidR="00000000" w:rsidRDefault="000D177B">
      <w:pPr>
        <w:kinsoku w:val="0"/>
        <w:overflowPunct w:val="0"/>
        <w:autoSpaceDE/>
        <w:autoSpaceDN/>
        <w:adjustRightInd/>
        <w:spacing w:before="269" w:line="275" w:lineRule="exact"/>
        <w:jc w:val="both"/>
        <w:textAlignment w:val="baseline"/>
        <w:rPr>
          <w:rFonts w:ascii="Verdana" w:hAnsi="Verdana" w:cs="Verdana"/>
          <w:spacing w:val="4"/>
          <w:sz w:val="22"/>
          <w:szCs w:val="22"/>
          <w:lang w:val="es-ES" w:eastAsia="es-ES"/>
        </w:rPr>
      </w:pPr>
      <w:r>
        <w:rPr>
          <w:rFonts w:ascii="Verdana" w:hAnsi="Verdana" w:cs="Verdana"/>
          <w:spacing w:val="4"/>
          <w:sz w:val="22"/>
          <w:szCs w:val="22"/>
          <w:lang w:val="es-ES" w:eastAsia="es-ES"/>
        </w:rPr>
        <w:t>En el caso concreto, este Tribunal al analizar las piezas que conforman los atestados del ex</w:t>
      </w:r>
      <w:r>
        <w:rPr>
          <w:rFonts w:ascii="Verdana" w:hAnsi="Verdana" w:cs="Verdana"/>
          <w:spacing w:val="4"/>
          <w:sz w:val="22"/>
          <w:szCs w:val="22"/>
          <w:lang w:val="es-ES" w:eastAsia="es-ES"/>
        </w:rPr>
        <w:t xml:space="preserve">pediente bajo análisis, </w:t>
      </w:r>
      <w:proofErr w:type="gramStart"/>
      <w:r>
        <w:rPr>
          <w:rFonts w:ascii="Verdana" w:hAnsi="Verdana" w:cs="Verdana"/>
          <w:spacing w:val="4"/>
          <w:sz w:val="22"/>
          <w:szCs w:val="22"/>
          <w:lang w:val="es-ES" w:eastAsia="es-ES"/>
        </w:rPr>
        <w:t>a</w:t>
      </w:r>
      <w:proofErr w:type="gramEnd"/>
      <w:r>
        <w:rPr>
          <w:rFonts w:ascii="Verdana" w:hAnsi="Verdana" w:cs="Verdana"/>
          <w:spacing w:val="4"/>
          <w:sz w:val="22"/>
          <w:szCs w:val="22"/>
          <w:lang w:val="es-ES" w:eastAsia="es-ES"/>
        </w:rPr>
        <w:t xml:space="preserve"> podido determinar que el acuerdo impugnado el 7.2 de la Sesión Ordinaria 43-2013 de fecha 26 de junio del 2013, no presenta ningún vicio en su conformación que comporte decretar su nulidad.</w:t>
      </w:r>
    </w:p>
    <w:p w:rsidR="00000000" w:rsidRDefault="000D177B">
      <w:pPr>
        <w:kinsoku w:val="0"/>
        <w:overflowPunct w:val="0"/>
        <w:autoSpaceDE/>
        <w:autoSpaceDN/>
        <w:adjustRightInd/>
        <w:spacing w:before="281" w:after="540" w:line="281"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Como se aprecia del lí</w:t>
      </w:r>
      <w:r>
        <w:rPr>
          <w:rFonts w:ascii="Verdana" w:hAnsi="Verdana" w:cs="Verdana"/>
          <w:sz w:val="22"/>
          <w:szCs w:val="22"/>
          <w:lang w:val="es-ES" w:eastAsia="es-ES"/>
        </w:rPr>
        <w:t>belo, los alegatos de la Recurrente, en ningún momento se expresan en argumentaciones técnico jurídicas que demuestren la ausencia de elementos esenciales del acto en su adopción y que ameriten su anulación, por el contrario, se tiene que lo dispuesto en e</w:t>
      </w:r>
      <w:r>
        <w:rPr>
          <w:rFonts w:ascii="Verdana" w:hAnsi="Verdana" w:cs="Verdana"/>
          <w:sz w:val="22"/>
          <w:szCs w:val="22"/>
          <w:lang w:val="es-ES" w:eastAsia="es-ES"/>
        </w:rPr>
        <w:t>l acto administrativo, se enmarca dentro de las</w:t>
      </w:r>
    </w:p>
    <w:p w:rsidR="00000000" w:rsidRDefault="000D177B">
      <w:pPr>
        <w:widowControl/>
        <w:rPr>
          <w:sz w:val="24"/>
          <w:szCs w:val="24"/>
        </w:rPr>
        <w:sectPr w:rsidR="00000000">
          <w:pgSz w:w="12240" w:h="15840"/>
          <w:pgMar w:top="1280" w:right="2092" w:bottom="260" w:left="2068" w:header="720" w:footer="720" w:gutter="0"/>
          <w:cols w:space="720"/>
          <w:noEndnote/>
        </w:sectPr>
      </w:pPr>
    </w:p>
    <w:p w:rsidR="00000000" w:rsidRDefault="000D177B">
      <w:pPr>
        <w:widowControl/>
        <w:rPr>
          <w:sz w:val="24"/>
          <w:szCs w:val="24"/>
        </w:rPr>
        <w:sectPr w:rsidR="00000000">
          <w:type w:val="continuous"/>
          <w:pgSz w:w="12240" w:h="15840"/>
          <w:pgMar w:top="1280" w:right="2066" w:bottom="260" w:left="7294" w:header="720" w:footer="720" w:gutter="0"/>
          <w:cols w:space="720"/>
          <w:noEndnote/>
        </w:sectPr>
      </w:pPr>
    </w:p>
    <w:p w:rsidR="00000000" w:rsidRDefault="000D177B">
      <w:pPr>
        <w:kinsoku w:val="0"/>
        <w:overflowPunct w:val="0"/>
        <w:autoSpaceDE/>
        <w:autoSpaceDN/>
        <w:adjustRightInd/>
        <w:spacing w:line="272" w:lineRule="exact"/>
        <w:ind w:right="216"/>
        <w:jc w:val="both"/>
        <w:textAlignment w:val="baseline"/>
        <w:rPr>
          <w:rFonts w:ascii="Verdana" w:hAnsi="Verdana" w:cs="Verdana"/>
          <w:sz w:val="22"/>
          <w:szCs w:val="22"/>
          <w:lang w:val="es-ES" w:eastAsia="es-ES"/>
        </w:rPr>
      </w:pPr>
      <w:proofErr w:type="gramStart"/>
      <w:r>
        <w:rPr>
          <w:rFonts w:ascii="Verdana" w:hAnsi="Verdana" w:cs="Verdana"/>
          <w:sz w:val="22"/>
          <w:szCs w:val="22"/>
          <w:lang w:val="es-ES" w:eastAsia="es-ES"/>
        </w:rPr>
        <w:t>potestades</w:t>
      </w:r>
      <w:proofErr w:type="gramEnd"/>
      <w:r>
        <w:rPr>
          <w:rFonts w:ascii="Verdana" w:hAnsi="Verdana" w:cs="Verdana"/>
          <w:sz w:val="22"/>
          <w:szCs w:val="22"/>
          <w:lang w:val="es-ES" w:eastAsia="es-ES"/>
        </w:rPr>
        <w:t xml:space="preserve"> del CTP, y el acto no presenta vicio alguno que este colegiado aprecie, por el contrario cuenta con los elementos necesarios y suficientes</w:t>
      </w:r>
      <w:r>
        <w:rPr>
          <w:rFonts w:ascii="Verdana" w:hAnsi="Verdana" w:cs="Verdana"/>
          <w:sz w:val="22"/>
          <w:szCs w:val="22"/>
          <w:lang w:val="es-ES" w:eastAsia="es-ES"/>
        </w:rPr>
        <w:t xml:space="preserve"> para su validez y eficacia.</w:t>
      </w:r>
    </w:p>
    <w:p w:rsidR="00000000" w:rsidRDefault="000D177B">
      <w:pPr>
        <w:kinsoku w:val="0"/>
        <w:overflowPunct w:val="0"/>
        <w:autoSpaceDE/>
        <w:autoSpaceDN/>
        <w:adjustRightInd/>
        <w:spacing w:before="277" w:line="275" w:lineRule="exact"/>
        <w:ind w:right="216"/>
        <w:jc w:val="both"/>
        <w:textAlignment w:val="baseline"/>
        <w:rPr>
          <w:rFonts w:ascii="Verdana" w:hAnsi="Verdana" w:cs="Verdana"/>
          <w:spacing w:val="6"/>
          <w:sz w:val="22"/>
          <w:szCs w:val="22"/>
          <w:lang w:val="es-ES" w:eastAsia="es-ES"/>
        </w:rPr>
      </w:pPr>
      <w:r>
        <w:rPr>
          <w:rFonts w:ascii="Verdana" w:hAnsi="Verdana" w:cs="Verdana"/>
          <w:spacing w:val="6"/>
          <w:sz w:val="22"/>
          <w:szCs w:val="22"/>
          <w:lang w:val="es-ES" w:eastAsia="es-ES"/>
        </w:rPr>
        <w:t>Por lo tanto, al no existir nulidad alguna y según se desprende de lo indicado por el Consejo de Transporte Público, haber sido presentado de manera extemporánea el Recurso de Revocatoria, debe procederse a rechazar las present</w:t>
      </w:r>
      <w:r>
        <w:rPr>
          <w:rFonts w:ascii="Verdana" w:hAnsi="Verdana" w:cs="Verdana"/>
          <w:spacing w:val="6"/>
          <w:sz w:val="22"/>
          <w:szCs w:val="22"/>
          <w:lang w:val="es-ES" w:eastAsia="es-ES"/>
        </w:rPr>
        <w:t>es acciones impugnatorias por extemporáneas.</w:t>
      </w:r>
    </w:p>
    <w:p w:rsidR="00000000" w:rsidRDefault="000D177B">
      <w:pPr>
        <w:kinsoku w:val="0"/>
        <w:overflowPunct w:val="0"/>
        <w:autoSpaceDE/>
        <w:autoSpaceDN/>
        <w:adjustRightInd/>
        <w:spacing w:before="566" w:line="267" w:lineRule="exact"/>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POR TANTO</w:t>
      </w:r>
    </w:p>
    <w:p w:rsidR="00000000" w:rsidRDefault="000D177B">
      <w:pPr>
        <w:kinsoku w:val="0"/>
        <w:overflowPunct w:val="0"/>
        <w:autoSpaceDE/>
        <w:autoSpaceDN/>
        <w:adjustRightInd/>
        <w:spacing w:before="281" w:line="275" w:lineRule="exact"/>
        <w:ind w:right="216"/>
        <w:jc w:val="both"/>
        <w:textAlignment w:val="baseline"/>
        <w:rPr>
          <w:rFonts w:ascii="Verdana" w:hAnsi="Verdana" w:cs="Verdana"/>
          <w:sz w:val="18"/>
          <w:szCs w:val="18"/>
          <w:lang w:val="es-ES" w:eastAsia="es-ES"/>
        </w:rPr>
      </w:pPr>
      <w:r>
        <w:rPr>
          <w:rFonts w:ascii="Verdana" w:hAnsi="Verdana" w:cs="Verdana"/>
          <w:b/>
          <w:bCs/>
          <w:sz w:val="22"/>
          <w:szCs w:val="22"/>
          <w:lang w:val="es-ES" w:eastAsia="es-ES"/>
        </w:rPr>
        <w:t xml:space="preserve">L- </w:t>
      </w:r>
      <w:r>
        <w:rPr>
          <w:rFonts w:ascii="Verdana" w:hAnsi="Verdana" w:cs="Verdana"/>
          <w:sz w:val="22"/>
          <w:szCs w:val="22"/>
          <w:lang w:val="es-ES" w:eastAsia="es-ES"/>
        </w:rPr>
        <w:t xml:space="preserve">Se rechaza por extemporáneo el </w:t>
      </w:r>
      <w:r>
        <w:rPr>
          <w:rFonts w:ascii="Verdana" w:hAnsi="Verdana" w:cs="Verdana"/>
          <w:sz w:val="18"/>
          <w:szCs w:val="18"/>
          <w:lang w:val="es-ES" w:eastAsia="es-ES"/>
        </w:rPr>
        <w:t xml:space="preserve">RECURSO DE APELACIÓN Y LA NULIDAD </w:t>
      </w:r>
      <w:r>
        <w:rPr>
          <w:rFonts w:ascii="Verdana" w:hAnsi="Verdana" w:cs="Verdana"/>
          <w:sz w:val="22"/>
          <w:szCs w:val="22"/>
          <w:lang w:val="es-ES" w:eastAsia="es-ES"/>
        </w:rPr>
        <w:t xml:space="preserve">interpuestos por la empresa </w:t>
      </w:r>
      <w:r>
        <w:rPr>
          <w:rFonts w:ascii="Verdana" w:hAnsi="Verdana" w:cs="Verdana"/>
          <w:b/>
          <w:bCs/>
          <w:sz w:val="22"/>
          <w:szCs w:val="22"/>
          <w:lang w:val="es-ES" w:eastAsia="es-ES"/>
        </w:rPr>
        <w:t>T</w:t>
      </w:r>
      <w:r w:rsidR="00F22115">
        <w:rPr>
          <w:rFonts w:ascii="Verdana" w:hAnsi="Verdana" w:cs="Verdana"/>
          <w:b/>
          <w:bCs/>
          <w:sz w:val="22"/>
          <w:szCs w:val="22"/>
          <w:lang w:val="es-ES" w:eastAsia="es-ES"/>
        </w:rPr>
        <w:t>.D.P.T.S.A.,</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cédula jurídica </w:t>
      </w:r>
      <w:r w:rsidR="00F22115">
        <w:rPr>
          <w:rFonts w:ascii="Verdana" w:hAnsi="Verdana" w:cs="Verdana"/>
          <w:sz w:val="22"/>
          <w:szCs w:val="22"/>
          <w:lang w:val="es-ES" w:eastAsia="es-ES"/>
        </w:rPr>
        <w:t>…</w:t>
      </w:r>
      <w:r>
        <w:rPr>
          <w:rFonts w:ascii="Verdana" w:hAnsi="Verdana" w:cs="Verdana"/>
          <w:sz w:val="22"/>
          <w:szCs w:val="22"/>
          <w:lang w:val="es-ES" w:eastAsia="es-ES"/>
        </w:rPr>
        <w:t>, por medio de su Apoderada Generalí</w:t>
      </w:r>
      <w:r>
        <w:rPr>
          <w:rFonts w:ascii="Verdana" w:hAnsi="Verdana" w:cs="Verdana"/>
          <w:sz w:val="22"/>
          <w:szCs w:val="22"/>
          <w:lang w:val="es-ES" w:eastAsia="es-ES"/>
        </w:rPr>
        <w:t xml:space="preserve">sima sin límite de suma, señora </w:t>
      </w:r>
      <w:r>
        <w:rPr>
          <w:rFonts w:ascii="Verdana" w:hAnsi="Verdana" w:cs="Verdana"/>
          <w:b/>
          <w:bCs/>
          <w:sz w:val="22"/>
          <w:szCs w:val="22"/>
          <w:lang w:val="es-ES" w:eastAsia="es-ES"/>
        </w:rPr>
        <w:t>L</w:t>
      </w:r>
      <w:r w:rsidR="00F22115">
        <w:rPr>
          <w:rFonts w:ascii="Verdana" w:hAnsi="Verdana" w:cs="Verdana"/>
          <w:b/>
          <w:bCs/>
          <w:sz w:val="22"/>
          <w:szCs w:val="22"/>
          <w:lang w:val="es-ES" w:eastAsia="es-ES"/>
        </w:rPr>
        <w:t>.Q.R.</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cédula de identidad número </w:t>
      </w:r>
      <w:r w:rsidR="00F22115">
        <w:rPr>
          <w:rFonts w:ascii="Verdana" w:hAnsi="Verdana" w:cs="Verdana"/>
          <w:sz w:val="22"/>
          <w:szCs w:val="22"/>
          <w:lang w:val="es-ES" w:eastAsia="es-ES"/>
        </w:rPr>
        <w:t>…</w:t>
      </w:r>
      <w:r>
        <w:rPr>
          <w:rFonts w:ascii="Verdana" w:hAnsi="Verdana" w:cs="Verdana"/>
          <w:sz w:val="22"/>
          <w:szCs w:val="22"/>
          <w:lang w:val="es-ES" w:eastAsia="es-ES"/>
        </w:rPr>
        <w:t xml:space="preserve">, contra el artículo 7.2, de la Sesión Ordinaria 43-2013 de 26 de junio de 2013, dictado por </w:t>
      </w:r>
      <w:r>
        <w:rPr>
          <w:rFonts w:ascii="Verdana" w:hAnsi="Verdana" w:cs="Verdana"/>
          <w:sz w:val="18"/>
          <w:szCs w:val="18"/>
          <w:lang w:val="es-ES" w:eastAsia="es-ES"/>
        </w:rPr>
        <w:t>la JUNTA DIRECTIVA DEL CONSEJO DE TRANSPORTE PÚBLICO.</w:t>
      </w:r>
    </w:p>
    <w:p w:rsidR="00000000" w:rsidRDefault="000D177B" w:rsidP="00F22115">
      <w:pPr>
        <w:kinsoku w:val="0"/>
        <w:overflowPunct w:val="0"/>
        <w:autoSpaceDE/>
        <w:autoSpaceDN/>
        <w:adjustRightInd/>
        <w:spacing w:before="288" w:after="321" w:line="275" w:lineRule="exact"/>
        <w:ind w:right="216"/>
        <w:jc w:val="both"/>
        <w:textAlignment w:val="baseline"/>
        <w:rPr>
          <w:sz w:val="24"/>
          <w:szCs w:val="24"/>
        </w:rPr>
      </w:pPr>
      <w:r>
        <w:rPr>
          <w:rFonts w:ascii="Verdana" w:hAnsi="Verdana" w:cs="Verdana"/>
          <w:b/>
          <w:bCs/>
          <w:sz w:val="22"/>
          <w:szCs w:val="22"/>
          <w:lang w:val="es-ES" w:eastAsia="es-ES"/>
        </w:rPr>
        <w:t xml:space="preserve">II.- </w:t>
      </w:r>
      <w:r>
        <w:rPr>
          <w:rFonts w:ascii="Verdana" w:hAnsi="Verdana" w:cs="Verdana"/>
          <w:sz w:val="22"/>
          <w:szCs w:val="22"/>
          <w:lang w:val="es-ES" w:eastAsia="es-ES"/>
        </w:rPr>
        <w:t>De conformi</w:t>
      </w:r>
      <w:r>
        <w:rPr>
          <w:rFonts w:ascii="Verdana" w:hAnsi="Verdana" w:cs="Verdana"/>
          <w:sz w:val="22"/>
          <w:szCs w:val="22"/>
          <w:lang w:val="es-ES" w:eastAsia="es-ES"/>
        </w:rPr>
        <w:t xml:space="preserve">dad con el artículo 22, inciso c), de la citada Ley 7969, la presente resolución no tiene ulterior recurso por lo que, se </w:t>
      </w:r>
      <w:r>
        <w:rPr>
          <w:rFonts w:ascii="Verdana" w:hAnsi="Verdana" w:cs="Verdana"/>
          <w:i/>
          <w:iCs/>
          <w:sz w:val="22"/>
          <w:szCs w:val="22"/>
          <w:lang w:val="es-ES" w:eastAsia="es-ES"/>
        </w:rPr>
        <w:t xml:space="preserve">tiene por agotada la vía administrativa. </w:t>
      </w:r>
      <w:r>
        <w:rPr>
          <w:rFonts w:ascii="Verdana" w:hAnsi="Verdana" w:cs="Verdana"/>
          <w:b/>
          <w:bCs/>
          <w:sz w:val="22"/>
          <w:szCs w:val="22"/>
          <w:lang w:val="es-ES" w:eastAsia="es-ES"/>
        </w:rPr>
        <w:t>NOTIFIQUESE.</w:t>
      </w:r>
      <w:r w:rsidR="00F22115">
        <w:rPr>
          <w:sz w:val="24"/>
          <w:szCs w:val="24"/>
        </w:rPr>
        <w:t xml:space="preserve"> </w:t>
      </w:r>
    </w:p>
    <w:p w:rsidR="00F22115" w:rsidRPr="00CF40A0" w:rsidRDefault="00F22115" w:rsidP="00F22115">
      <w:pPr>
        <w:kinsoku w:val="0"/>
        <w:overflowPunct w:val="0"/>
        <w:autoSpaceDE/>
        <w:autoSpaceDN/>
        <w:adjustRightInd/>
        <w:spacing w:before="329" w:after="374"/>
        <w:ind w:left="74"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F22115" w:rsidRDefault="00F22115" w:rsidP="00F22115">
      <w:pPr>
        <w:pStyle w:val="Style1"/>
        <w:kinsoku w:val="0"/>
        <w:overflowPunct w:val="0"/>
        <w:autoSpaceDE/>
        <w:autoSpaceDN/>
        <w:adjustRightInd/>
        <w:spacing w:before="204" w:after="301"/>
        <w:ind w:left="74"/>
        <w:jc w:val="center"/>
        <w:textAlignment w:val="baseline"/>
        <w:rPr>
          <w:rStyle w:val="CharacterStyle1"/>
          <w:b/>
          <w:i/>
          <w:iCs/>
          <w:spacing w:val="5"/>
          <w:sz w:val="26"/>
          <w:szCs w:val="26"/>
        </w:rPr>
      </w:pPr>
      <w:r>
        <w:rPr>
          <w:rStyle w:val="CharacterStyle1"/>
          <w:b/>
          <w:i/>
          <w:iCs/>
          <w:spacing w:val="5"/>
          <w:sz w:val="26"/>
          <w:szCs w:val="26"/>
        </w:rPr>
        <w:t xml:space="preserve">Presidente </w:t>
      </w:r>
    </w:p>
    <w:p w:rsidR="00F22115" w:rsidRDefault="00F22115" w:rsidP="00F22115">
      <w:pPr>
        <w:kinsoku w:val="0"/>
        <w:overflowPunct w:val="0"/>
        <w:autoSpaceDE/>
        <w:autoSpaceDN/>
        <w:adjustRightInd/>
        <w:spacing w:before="329" w:after="374" w:line="320" w:lineRule="exact"/>
        <w:ind w:left="72" w:right="72"/>
        <w:jc w:val="center"/>
        <w:textAlignment w:val="baseline"/>
        <w:rPr>
          <w:b/>
          <w:bCs/>
          <w:sz w:val="24"/>
          <w:szCs w:val="24"/>
          <w:lang w:val="es-ES" w:eastAsia="es-ES"/>
        </w:rPr>
      </w:pPr>
      <w:proofErr w:type="spellStart"/>
      <w:proofErr w:type="gramStart"/>
      <w:r>
        <w:rPr>
          <w:rStyle w:val="CharacterStyle1"/>
          <w:i/>
          <w:iCs/>
          <w:spacing w:val="5"/>
          <w:sz w:val="26"/>
          <w:szCs w:val="26"/>
        </w:rPr>
        <w:t>Licd</w:t>
      </w:r>
      <w:r w:rsidRPr="00724304">
        <w:rPr>
          <w:rStyle w:val="CharacterStyle1"/>
          <w:i/>
          <w:iCs/>
          <w:spacing w:val="5"/>
          <w:sz w:val="26"/>
          <w:szCs w:val="26"/>
        </w:rPr>
        <w:t>a</w:t>
      </w:r>
      <w:proofErr w:type="spellEnd"/>
      <w:r w:rsidRPr="00724304">
        <w:rPr>
          <w:rStyle w:val="CharacterStyle1"/>
          <w:i/>
          <w:iCs/>
          <w:spacing w:val="5"/>
          <w:sz w:val="26"/>
          <w:szCs w:val="26"/>
        </w:rPr>
        <w:t>.</w:t>
      </w:r>
      <w:proofErr w:type="gramEnd"/>
      <w:r w:rsidRPr="00724304">
        <w:rPr>
          <w:rStyle w:val="CharacterStyle1"/>
          <w:i/>
          <w:iCs/>
          <w:spacing w:val="5"/>
          <w:sz w:val="26"/>
          <w:szCs w:val="26"/>
        </w:rPr>
        <w:t xml:space="preserve"> </w:t>
      </w:r>
      <w:proofErr w:type="gramStart"/>
      <w:r w:rsidRPr="00724304">
        <w:rPr>
          <w:rStyle w:val="CharacterStyle1"/>
          <w:i/>
          <w:iCs/>
          <w:spacing w:val="5"/>
          <w:sz w:val="26"/>
          <w:szCs w:val="26"/>
        </w:rPr>
        <w:t xml:space="preserve">Marta Luz </w:t>
      </w:r>
      <w:proofErr w:type="spellStart"/>
      <w:r w:rsidRPr="00724304">
        <w:rPr>
          <w:rStyle w:val="CharacterStyle1"/>
          <w:i/>
          <w:iCs/>
          <w:spacing w:val="5"/>
          <w:sz w:val="26"/>
          <w:szCs w:val="26"/>
        </w:rPr>
        <w:t>Pérez</w:t>
      </w:r>
      <w:proofErr w:type="spellEnd"/>
      <w:r w:rsidRPr="00724304">
        <w:rPr>
          <w:rStyle w:val="CharacterStyle1"/>
          <w:i/>
          <w:iCs/>
          <w:spacing w:val="5"/>
          <w:sz w:val="26"/>
          <w:szCs w:val="26"/>
        </w:rPr>
        <w:t xml:space="preserve"> </w:t>
      </w:r>
      <w:proofErr w:type="spellStart"/>
      <w:r w:rsidRPr="00724304">
        <w:rPr>
          <w:rStyle w:val="CharacterStyle1"/>
          <w:i/>
          <w:iCs/>
          <w:spacing w:val="5"/>
          <w:sz w:val="26"/>
          <w:szCs w:val="26"/>
        </w:rPr>
        <w:t>Peláez</w:t>
      </w:r>
      <w:proofErr w:type="spellEnd"/>
      <w:r>
        <w:rPr>
          <w:rStyle w:val="CharacterStyle1"/>
          <w:i/>
          <w:iCs/>
          <w:spacing w:val="5"/>
          <w:sz w:val="26"/>
          <w:szCs w:val="26"/>
        </w:rPr>
        <w:tab/>
      </w:r>
      <w:r>
        <w:rPr>
          <w:rStyle w:val="CharacterStyle1"/>
          <w:i/>
          <w:iCs/>
          <w:spacing w:val="5"/>
          <w:sz w:val="26"/>
          <w:szCs w:val="26"/>
        </w:rPr>
        <w:tab/>
        <w:t>Lic.</w:t>
      </w:r>
      <w:proofErr w:type="gramEnd"/>
      <w:r>
        <w:rPr>
          <w:rStyle w:val="CharacterStyle1"/>
          <w:i/>
          <w:iCs/>
          <w:spacing w:val="5"/>
          <w:sz w:val="26"/>
          <w:szCs w:val="26"/>
        </w:rPr>
        <w:t xml:space="preserve"> Mario Quesada Aguirre</w:t>
      </w:r>
      <w:r>
        <w:rPr>
          <w:rStyle w:val="CharacterStyle1"/>
          <w:i/>
          <w:iCs/>
          <w:spacing w:val="5"/>
          <w:sz w:val="26"/>
          <w:szCs w:val="26"/>
        </w:rPr>
        <w:tab/>
        <w:t xml:space="preserve">                             </w:t>
      </w:r>
      <w:proofErr w:type="spellStart"/>
      <w:r>
        <w:rPr>
          <w:rStyle w:val="CharacterStyle1"/>
          <w:b/>
          <w:i/>
          <w:iCs/>
          <w:spacing w:val="5"/>
          <w:sz w:val="26"/>
          <w:szCs w:val="26"/>
        </w:rPr>
        <w:t>Jueza</w:t>
      </w:r>
      <w:proofErr w:type="spellEnd"/>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w:t>
      </w:r>
      <w:proofErr w:type="spellStart"/>
      <w:r>
        <w:rPr>
          <w:rStyle w:val="CharacterStyle1"/>
          <w:b/>
          <w:i/>
          <w:iCs/>
          <w:spacing w:val="5"/>
          <w:sz w:val="26"/>
          <w:szCs w:val="26"/>
        </w:rPr>
        <w:t>Juez</w:t>
      </w:r>
      <w:proofErr w:type="spellEnd"/>
    </w:p>
    <w:p w:rsidR="00F22115" w:rsidRDefault="00F22115" w:rsidP="00F22115">
      <w:pPr>
        <w:kinsoku w:val="0"/>
        <w:overflowPunct w:val="0"/>
        <w:autoSpaceDE/>
        <w:autoSpaceDN/>
        <w:adjustRightInd/>
        <w:spacing w:before="288" w:after="321" w:line="275" w:lineRule="exact"/>
        <w:ind w:right="216"/>
        <w:jc w:val="both"/>
        <w:textAlignment w:val="baseline"/>
        <w:rPr>
          <w:sz w:val="24"/>
          <w:szCs w:val="24"/>
        </w:rPr>
      </w:pPr>
    </w:p>
    <w:sectPr w:rsidR="00F22115" w:rsidSect="00F22115">
      <w:pgSz w:w="12240" w:h="15840"/>
      <w:pgMar w:top="1380" w:right="1843" w:bottom="220" w:left="2117"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0D149"/>
    <w:multiLevelType w:val="singleLevel"/>
    <w:tmpl w:val="07DFC2A4"/>
    <w:lvl w:ilvl="0">
      <w:start w:val="1"/>
      <w:numFmt w:val="decimal"/>
      <w:lvlText w:val="%1.-"/>
      <w:lvlJc w:val="left"/>
      <w:pPr>
        <w:tabs>
          <w:tab w:val="num" w:pos="504"/>
        </w:tabs>
        <w:ind w:left="72"/>
      </w:pPr>
      <w:rPr>
        <w:rFonts w:ascii="Verdana" w:hAnsi="Verdana" w:cs="Verdana"/>
        <w:b/>
        <w:bCs/>
        <w:snapToGrid/>
        <w:spacing w:val="-6"/>
        <w:sz w:val="22"/>
        <w:szCs w:val="22"/>
      </w:rPr>
    </w:lvl>
  </w:abstractNum>
  <w:abstractNum w:abstractNumId="1">
    <w:nsid w:val="07B8030C"/>
    <w:multiLevelType w:val="singleLevel"/>
    <w:tmpl w:val="43012366"/>
    <w:lvl w:ilvl="0">
      <w:start w:val="1"/>
      <w:numFmt w:val="decimal"/>
      <w:lvlText w:val="%1."/>
      <w:lvlJc w:val="left"/>
      <w:pPr>
        <w:tabs>
          <w:tab w:val="num" w:pos="720"/>
        </w:tabs>
        <w:ind w:left="360"/>
      </w:pPr>
      <w:rPr>
        <w:rFonts w:ascii="Verdana" w:hAnsi="Verdana" w:cs="Verdana"/>
        <w:snapToGrid/>
        <w:sz w:val="22"/>
        <w:szCs w:val="22"/>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A876B6"/>
    <w:rsid w:val="000D177B"/>
    <w:rsid w:val="00A876B6"/>
    <w:rsid w:val="00F22115"/>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F22115"/>
    <w:rPr>
      <w:lang w:val="es-CR"/>
    </w:rPr>
  </w:style>
  <w:style w:type="character" w:customStyle="1" w:styleId="CharacterStyle1">
    <w:name w:val="Character Style 1"/>
    <w:uiPriority w:val="99"/>
    <w:rsid w:val="00F22115"/>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1056</Words>
  <Characters>5814</Characters>
  <Application>Microsoft Office Word</Application>
  <DocSecurity>0</DocSecurity>
  <Lines>48</Lines>
  <Paragraphs>13</Paragraphs>
  <ScaleCrop>false</ScaleCrop>
  <Company/>
  <LinksUpToDate>false</LinksUpToDate>
  <CharactersWithSpaces>6857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2016-01-04T22:16:00Z</dcterms:created>
  <dcterms:modified xsi:type="dcterms:W3CDTF">2016-01-04T22:16:00Z</dcterms:modified>
</cp:coreProperties>
</file>