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356C6">
      <w:pPr>
        <w:kinsoku w:val="0"/>
        <w:overflowPunct w:val="0"/>
        <w:autoSpaceDE/>
        <w:autoSpaceDN/>
        <w:adjustRightInd/>
        <w:spacing w:line="253" w:lineRule="exact"/>
        <w:jc w:val="center"/>
        <w:textAlignment w:val="baseline"/>
        <w:rPr>
          <w:b/>
          <w:bCs/>
          <w:spacing w:val="-3"/>
          <w:sz w:val="24"/>
          <w:szCs w:val="24"/>
          <w:lang w:val="es-ES" w:eastAsia="es-ES"/>
        </w:rPr>
      </w:pPr>
      <w:r>
        <w:rPr>
          <w:b/>
          <w:bCs/>
          <w:spacing w:val="-3"/>
          <w:sz w:val="24"/>
          <w:szCs w:val="24"/>
          <w:lang w:val="es-ES" w:eastAsia="es-ES"/>
        </w:rPr>
        <w:t>RESOLUCION No. TAT-2450-2015</w:t>
      </w:r>
    </w:p>
    <w:p w:rsidR="00000000" w:rsidRDefault="00A356C6">
      <w:pPr>
        <w:kinsoku w:val="0"/>
        <w:overflowPunct w:val="0"/>
        <w:autoSpaceDE/>
        <w:autoSpaceDN/>
        <w:adjustRightInd/>
        <w:spacing w:before="556" w:line="272" w:lineRule="exact"/>
        <w:textAlignment w:val="baseline"/>
        <w:rPr>
          <w:spacing w:val="3"/>
          <w:sz w:val="24"/>
          <w:szCs w:val="24"/>
          <w:lang w:val="es-ES" w:eastAsia="es-ES"/>
        </w:rPr>
      </w:pPr>
      <w:r>
        <w:rPr>
          <w:b/>
          <w:bCs/>
          <w:spacing w:val="3"/>
          <w:sz w:val="24"/>
          <w:szCs w:val="24"/>
          <w:lang w:val="es-ES" w:eastAsia="es-ES"/>
        </w:rPr>
        <w:t xml:space="preserve">TRIBUNAL ADMINISTRATIVO DE TRANSPORTE. </w:t>
      </w:r>
      <w:r>
        <w:rPr>
          <w:spacing w:val="3"/>
          <w:sz w:val="24"/>
          <w:szCs w:val="24"/>
          <w:lang w:val="es-ES" w:eastAsia="es-ES"/>
        </w:rPr>
        <w:t>San José, a las Once</w:t>
      </w:r>
    </w:p>
    <w:p w:rsidR="00000000" w:rsidRDefault="00A356C6">
      <w:pPr>
        <w:tabs>
          <w:tab w:val="right" w:leader="hyphen" w:pos="7920"/>
        </w:tabs>
        <w:kinsoku w:val="0"/>
        <w:overflowPunct w:val="0"/>
        <w:autoSpaceDE/>
        <w:autoSpaceDN/>
        <w:adjustRightInd/>
        <w:spacing w:before="2" w:line="272" w:lineRule="exact"/>
        <w:textAlignment w:val="baseline"/>
        <w:rPr>
          <w:sz w:val="24"/>
          <w:szCs w:val="24"/>
          <w:lang w:val="es-ES" w:eastAsia="es-ES"/>
        </w:rPr>
      </w:pPr>
      <w:proofErr w:type="gramStart"/>
      <w:r>
        <w:rPr>
          <w:sz w:val="24"/>
          <w:szCs w:val="24"/>
          <w:lang w:val="es-ES" w:eastAsia="es-ES"/>
        </w:rPr>
        <w:t>horas</w:t>
      </w:r>
      <w:proofErr w:type="gramEnd"/>
      <w:r>
        <w:rPr>
          <w:sz w:val="24"/>
          <w:szCs w:val="24"/>
          <w:lang w:val="es-ES" w:eastAsia="es-ES"/>
        </w:rPr>
        <w:t xml:space="preserve"> con Catorce minutos del día Veintinueve de Enero del Dos Mil Quince.</w:t>
      </w:r>
      <w:r>
        <w:rPr>
          <w:sz w:val="24"/>
          <w:szCs w:val="24"/>
          <w:lang w:val="es-ES" w:eastAsia="es-ES"/>
        </w:rPr>
        <w:tab/>
      </w:r>
    </w:p>
    <w:p w:rsidR="00000000" w:rsidRDefault="00A356C6">
      <w:pPr>
        <w:kinsoku w:val="0"/>
        <w:overflowPunct w:val="0"/>
        <w:autoSpaceDE/>
        <w:autoSpaceDN/>
        <w:adjustRightInd/>
        <w:spacing w:before="288" w:line="272" w:lineRule="exact"/>
        <w:jc w:val="both"/>
        <w:textAlignment w:val="baseline"/>
        <w:rPr>
          <w:sz w:val="24"/>
          <w:szCs w:val="24"/>
          <w:lang w:eastAsia="en-US"/>
        </w:rPr>
      </w:pPr>
      <w:r>
        <w:rPr>
          <w:spacing w:val="-6"/>
          <w:sz w:val="24"/>
          <w:szCs w:val="24"/>
          <w:lang w:val="es-ES" w:eastAsia="es-ES"/>
        </w:rPr>
        <w:t xml:space="preserve">Se conoce por este medio de </w:t>
      </w:r>
      <w:r>
        <w:rPr>
          <w:b/>
          <w:bCs/>
          <w:spacing w:val="-6"/>
          <w:sz w:val="24"/>
          <w:szCs w:val="24"/>
          <w:lang w:val="es-ES" w:eastAsia="es-ES"/>
        </w:rPr>
        <w:t xml:space="preserve">RECURSO DE APELACIÓN </w:t>
      </w:r>
      <w:r>
        <w:rPr>
          <w:spacing w:val="-6"/>
          <w:sz w:val="24"/>
          <w:szCs w:val="24"/>
          <w:lang w:val="es-ES" w:eastAsia="es-ES"/>
        </w:rPr>
        <w:t xml:space="preserve">en subsidio y de </w:t>
      </w:r>
      <w:r>
        <w:rPr>
          <w:b/>
          <w:bCs/>
          <w:spacing w:val="-6"/>
          <w:sz w:val="24"/>
          <w:szCs w:val="24"/>
          <w:lang w:val="es-ES" w:eastAsia="es-ES"/>
        </w:rPr>
        <w:t xml:space="preserve">ACCIÓN DE NULIDAD </w:t>
      </w:r>
      <w:r>
        <w:rPr>
          <w:spacing w:val="-6"/>
          <w:sz w:val="24"/>
          <w:szCs w:val="24"/>
          <w:lang w:val="es-ES" w:eastAsia="es-ES"/>
        </w:rPr>
        <w:t xml:space="preserve">concomitante, interpuestos por la empresa </w:t>
      </w:r>
      <w:r>
        <w:rPr>
          <w:b/>
          <w:bCs/>
          <w:spacing w:val="-6"/>
          <w:sz w:val="24"/>
          <w:szCs w:val="24"/>
          <w:lang w:val="es-ES" w:eastAsia="es-ES"/>
        </w:rPr>
        <w:t>S</w:t>
      </w:r>
      <w:r w:rsidR="00EE5A8C">
        <w:rPr>
          <w:b/>
          <w:bCs/>
          <w:spacing w:val="-6"/>
          <w:sz w:val="24"/>
          <w:szCs w:val="24"/>
          <w:lang w:val="es-ES" w:eastAsia="es-ES"/>
        </w:rPr>
        <w:t>.D.T.P.D.D.G.</w:t>
      </w:r>
      <w:r>
        <w:rPr>
          <w:b/>
          <w:bCs/>
          <w:spacing w:val="-6"/>
          <w:sz w:val="24"/>
          <w:szCs w:val="24"/>
          <w:lang w:val="es-ES" w:eastAsia="es-ES"/>
        </w:rPr>
        <w:t>S.R.</w:t>
      </w:r>
      <w:r>
        <w:rPr>
          <w:b/>
          <w:bCs/>
          <w:spacing w:val="-6"/>
          <w:sz w:val="24"/>
          <w:szCs w:val="24"/>
          <w:lang w:val="es-ES" w:eastAsia="es-ES"/>
        </w:rPr>
        <w:t>L</w:t>
      </w:r>
      <w:r w:rsidR="00EE5A8C">
        <w:rPr>
          <w:b/>
          <w:bCs/>
          <w:spacing w:val="-6"/>
          <w:sz w:val="24"/>
          <w:szCs w:val="24"/>
          <w:lang w:val="es-ES" w:eastAsia="es-ES"/>
        </w:rPr>
        <w:t>.</w:t>
      </w:r>
      <w:r>
        <w:rPr>
          <w:b/>
          <w:bCs/>
          <w:spacing w:val="-6"/>
          <w:sz w:val="24"/>
          <w:szCs w:val="24"/>
          <w:lang w:val="es-ES" w:eastAsia="es-ES"/>
        </w:rPr>
        <w:t xml:space="preserve">, </w:t>
      </w:r>
      <w:r>
        <w:rPr>
          <w:spacing w:val="-6"/>
          <w:sz w:val="24"/>
          <w:szCs w:val="24"/>
          <w:lang w:val="es-ES" w:eastAsia="es-ES"/>
        </w:rPr>
        <w:t xml:space="preserve">cédula de persona jurídica </w:t>
      </w:r>
      <w:proofErr w:type="gramStart"/>
      <w:r>
        <w:rPr>
          <w:spacing w:val="-6"/>
          <w:sz w:val="24"/>
          <w:szCs w:val="24"/>
          <w:lang w:val="es-ES" w:eastAsia="es-ES"/>
        </w:rPr>
        <w:t xml:space="preserve">número </w:t>
      </w:r>
      <w:r w:rsidR="00EE5A8C">
        <w:rPr>
          <w:spacing w:val="-6"/>
          <w:sz w:val="24"/>
          <w:szCs w:val="24"/>
          <w:lang w:val="es-ES" w:eastAsia="es-ES"/>
        </w:rPr>
        <w:t>…</w:t>
      </w:r>
      <w:proofErr w:type="gramEnd"/>
      <w:r>
        <w:rPr>
          <w:spacing w:val="-6"/>
          <w:sz w:val="24"/>
          <w:szCs w:val="24"/>
          <w:lang w:val="es-ES" w:eastAsia="es-ES"/>
        </w:rPr>
        <w:t xml:space="preserve">; representada a los efectos por el señor </w:t>
      </w:r>
      <w:r>
        <w:rPr>
          <w:b/>
          <w:bCs/>
          <w:spacing w:val="-6"/>
          <w:sz w:val="24"/>
          <w:szCs w:val="24"/>
          <w:lang w:val="es-ES" w:eastAsia="es-ES"/>
        </w:rPr>
        <w:t>J</w:t>
      </w:r>
      <w:r w:rsidR="00EE5A8C">
        <w:rPr>
          <w:b/>
          <w:bCs/>
          <w:spacing w:val="-6"/>
          <w:sz w:val="24"/>
          <w:szCs w:val="24"/>
          <w:lang w:val="es-ES" w:eastAsia="es-ES"/>
        </w:rPr>
        <w:t>.J.J.</w:t>
      </w:r>
      <w:r>
        <w:rPr>
          <w:b/>
          <w:bCs/>
          <w:spacing w:val="-6"/>
          <w:sz w:val="24"/>
          <w:szCs w:val="24"/>
          <w:lang w:val="es-ES" w:eastAsia="es-ES"/>
        </w:rPr>
        <w:t xml:space="preserve">, </w:t>
      </w:r>
      <w:r>
        <w:rPr>
          <w:spacing w:val="-6"/>
          <w:sz w:val="24"/>
          <w:szCs w:val="24"/>
          <w:lang w:val="es-ES" w:eastAsia="es-ES"/>
        </w:rPr>
        <w:t xml:space="preserve">portador de la cédula de identidad número </w:t>
      </w:r>
      <w:r w:rsidR="00EE5A8C">
        <w:rPr>
          <w:spacing w:val="-6"/>
          <w:sz w:val="24"/>
          <w:szCs w:val="24"/>
          <w:lang w:val="es-ES" w:eastAsia="es-ES"/>
        </w:rPr>
        <w:t>…</w:t>
      </w:r>
      <w:r>
        <w:rPr>
          <w:spacing w:val="-6"/>
          <w:sz w:val="24"/>
          <w:szCs w:val="24"/>
          <w:lang w:val="es-ES" w:eastAsia="es-ES"/>
        </w:rPr>
        <w:t xml:space="preserve">, contra el Artículo No. 5.1.6 de la Sesión Ordinaria No. 05-2014 del 23 de Enero del 2014 </w:t>
      </w:r>
      <w:r>
        <w:rPr>
          <w:spacing w:val="-6"/>
          <w:sz w:val="24"/>
          <w:szCs w:val="24"/>
          <w:lang w:val="es-ES" w:eastAsia="es-ES"/>
        </w:rPr>
        <w:t xml:space="preserve">dictado por la Junta Directiva del Consejo de Transporte Público. </w:t>
      </w:r>
      <w:r>
        <w:rPr>
          <w:b/>
          <w:bCs/>
          <w:i/>
          <w:iCs/>
          <w:spacing w:val="-6"/>
          <w:sz w:val="24"/>
          <w:szCs w:val="24"/>
          <w:lang w:val="es-ES" w:eastAsia="es-ES"/>
        </w:rPr>
        <w:t xml:space="preserve">Expediente Administrativo No. </w:t>
      </w:r>
      <w:r w:rsidR="00EE5A8C">
        <w:rPr>
          <w:b/>
          <w:bCs/>
          <w:i/>
          <w:iCs/>
          <w:spacing w:val="-6"/>
          <w:sz w:val="24"/>
          <w:szCs w:val="24"/>
          <w:lang w:val="es-ES" w:eastAsia="es-ES"/>
        </w:rPr>
        <w:t xml:space="preserve">                    </w:t>
      </w:r>
      <w:r>
        <w:rPr>
          <w:b/>
          <w:bCs/>
          <w:i/>
          <w:iCs/>
          <w:spacing w:val="-6"/>
          <w:sz w:val="24"/>
          <w:szCs w:val="24"/>
          <w:lang w:val="es-ES" w:eastAsia="es-ES"/>
        </w:rPr>
        <w:t>TAT-268-14.</w:t>
      </w:r>
      <w:r>
        <w:rPr>
          <w:b/>
          <w:bCs/>
          <w:i/>
          <w:iCs/>
          <w:spacing w:val="-6"/>
          <w:sz w:val="24"/>
          <w:szCs w:val="24"/>
          <w:lang w:val="es-ES" w:eastAsia="es-ES"/>
        </w:rPr>
        <w:noBreakHyphen/>
      </w:r>
    </w:p>
    <w:p w:rsidR="00000000" w:rsidRDefault="00A356C6">
      <w:pPr>
        <w:kinsoku w:val="0"/>
        <w:overflowPunct w:val="0"/>
        <w:autoSpaceDE/>
        <w:autoSpaceDN/>
        <w:adjustRightInd/>
        <w:spacing w:before="265" w:line="278" w:lineRule="exact"/>
        <w:jc w:val="center"/>
        <w:textAlignment w:val="baseline"/>
        <w:rPr>
          <w:b/>
          <w:bCs/>
          <w:i/>
          <w:iCs/>
          <w:spacing w:val="-1"/>
          <w:sz w:val="24"/>
          <w:szCs w:val="24"/>
          <w:lang w:val="es-ES" w:eastAsia="es-ES"/>
        </w:rPr>
      </w:pPr>
      <w:r>
        <w:rPr>
          <w:b/>
          <w:bCs/>
          <w:i/>
          <w:iCs/>
          <w:spacing w:val="-1"/>
          <w:sz w:val="24"/>
          <w:szCs w:val="24"/>
          <w:lang w:val="es-ES" w:eastAsia="es-ES"/>
        </w:rPr>
        <w:t>Resultando</w:t>
      </w:r>
    </w:p>
    <w:p w:rsidR="00000000" w:rsidRDefault="00A356C6">
      <w:pPr>
        <w:kinsoku w:val="0"/>
        <w:overflowPunct w:val="0"/>
        <w:autoSpaceDE/>
        <w:autoSpaceDN/>
        <w:adjustRightInd/>
        <w:spacing w:before="244" w:after="215" w:line="272" w:lineRule="exact"/>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La Junta Directiva del Consejo de Transporte Público dispuso Denegar la Solicitud para el Otorgamiento de Permiso para la Opera</w:t>
      </w:r>
      <w:r>
        <w:rPr>
          <w:sz w:val="24"/>
          <w:szCs w:val="24"/>
          <w:lang w:val="es-ES" w:eastAsia="es-ES"/>
        </w:rPr>
        <w:t>ción del Servicio Especial Estable de Taxi (SEETAXI), realizada dentro del proceso de acreditación respectivo por la empresa S</w:t>
      </w:r>
      <w:r w:rsidR="00EE5A8C">
        <w:rPr>
          <w:sz w:val="24"/>
          <w:szCs w:val="24"/>
          <w:lang w:val="es-ES" w:eastAsia="es-ES"/>
        </w:rPr>
        <w:t>.D.T.P.D.D.G.</w:t>
      </w:r>
      <w:r>
        <w:rPr>
          <w:sz w:val="24"/>
          <w:szCs w:val="24"/>
          <w:lang w:val="es-ES" w:eastAsia="es-ES"/>
        </w:rPr>
        <w:t>S.R.L. Lo anterior según las determinaciones del Artículo No. 5.1.6 de su Sesión O</w:t>
      </w:r>
      <w:r>
        <w:rPr>
          <w:sz w:val="24"/>
          <w:szCs w:val="24"/>
          <w:lang w:val="es-ES" w:eastAsia="es-ES"/>
        </w:rPr>
        <w:t>rdinaria No. 05-2014 del 23 de Enero del 2014 y conforme las siguientes consideraciones:</w:t>
      </w:r>
    </w:p>
    <w:p w:rsidR="00000000" w:rsidRDefault="00A356C6">
      <w:pPr>
        <w:widowControl/>
        <w:rPr>
          <w:sz w:val="24"/>
          <w:szCs w:val="24"/>
        </w:rPr>
        <w:sectPr w:rsidR="00000000">
          <w:pgSz w:w="12240" w:h="15840"/>
          <w:pgMar w:top="2280" w:right="2136" w:bottom="904" w:left="2064" w:header="720" w:footer="720" w:gutter="0"/>
          <w:cols w:space="720"/>
          <w:noEndnote/>
        </w:sectPr>
      </w:pPr>
    </w:p>
    <w:p w:rsidR="00000000" w:rsidRDefault="00A356C6">
      <w:pPr>
        <w:kinsoku w:val="0"/>
        <w:overflowPunct w:val="0"/>
        <w:autoSpaceDE/>
        <w:autoSpaceDN/>
        <w:adjustRightInd/>
        <w:spacing w:before="20" w:line="246" w:lineRule="exact"/>
        <w:ind w:right="216"/>
        <w:jc w:val="both"/>
        <w:textAlignment w:val="baseline"/>
        <w:rPr>
          <w:spacing w:val="-9"/>
          <w:sz w:val="24"/>
          <w:szCs w:val="24"/>
          <w:lang w:val="es-ES" w:eastAsia="es-ES"/>
        </w:rPr>
      </w:pPr>
      <w:r>
        <w:rPr>
          <w:b/>
          <w:bCs/>
          <w:spacing w:val="-9"/>
          <w:sz w:val="24"/>
          <w:szCs w:val="24"/>
          <w:lang w:val="es-ES" w:eastAsia="es-ES"/>
        </w:rPr>
        <w:lastRenderedPageBreak/>
        <w:t xml:space="preserve">..."ARTICULO 5.1.6: </w:t>
      </w:r>
      <w:r>
        <w:rPr>
          <w:spacing w:val="-9"/>
          <w:sz w:val="24"/>
          <w:szCs w:val="24"/>
          <w:lang w:val="es-ES" w:eastAsia="es-ES"/>
        </w:rPr>
        <w:t xml:space="preserve">Resolución </w:t>
      </w:r>
      <w:r>
        <w:rPr>
          <w:b/>
          <w:bCs/>
          <w:spacing w:val="-9"/>
          <w:sz w:val="24"/>
          <w:szCs w:val="24"/>
          <w:lang w:val="es-ES" w:eastAsia="es-ES"/>
        </w:rPr>
        <w:t xml:space="preserve">TAT 2174-2013, </w:t>
      </w:r>
      <w:r>
        <w:rPr>
          <w:spacing w:val="-9"/>
          <w:sz w:val="24"/>
          <w:szCs w:val="24"/>
          <w:lang w:val="es-ES" w:eastAsia="es-ES"/>
        </w:rPr>
        <w:t>donde se conoció y resolvió el recurso de revocatoria con apelació</w:t>
      </w:r>
      <w:r>
        <w:rPr>
          <w:spacing w:val="-9"/>
          <w:sz w:val="24"/>
          <w:szCs w:val="24"/>
          <w:lang w:val="es-ES" w:eastAsia="es-ES"/>
        </w:rPr>
        <w:t>n en subsidio interpuesto por S</w:t>
      </w:r>
      <w:r w:rsidR="00EE5A8C">
        <w:rPr>
          <w:spacing w:val="-9"/>
          <w:sz w:val="24"/>
          <w:szCs w:val="24"/>
          <w:lang w:val="es-ES" w:eastAsia="es-ES"/>
        </w:rPr>
        <w:t>.D.T.P.D.D.G.</w:t>
      </w:r>
      <w:r>
        <w:rPr>
          <w:spacing w:val="-9"/>
          <w:sz w:val="24"/>
          <w:szCs w:val="24"/>
          <w:lang w:val="es-ES" w:eastAsia="es-ES"/>
        </w:rPr>
        <w:t>S.R.L. contra el artículo 2.259 de la Sesión Extraordinaria 02-2012 y lo definido en la sesión ordinaria 42-2012.</w:t>
      </w:r>
    </w:p>
    <w:p w:rsidR="00000000" w:rsidRDefault="00A356C6">
      <w:pPr>
        <w:kinsoku w:val="0"/>
        <w:overflowPunct w:val="0"/>
        <w:autoSpaceDE/>
        <w:autoSpaceDN/>
        <w:adjustRightInd/>
        <w:spacing w:before="255" w:line="249" w:lineRule="exact"/>
        <w:textAlignment w:val="baseline"/>
        <w:rPr>
          <w:b/>
          <w:bCs/>
          <w:spacing w:val="-15"/>
          <w:sz w:val="24"/>
          <w:szCs w:val="24"/>
          <w:lang w:val="es-ES" w:eastAsia="es-ES"/>
        </w:rPr>
      </w:pPr>
      <w:r>
        <w:rPr>
          <w:b/>
          <w:bCs/>
          <w:spacing w:val="-15"/>
          <w:sz w:val="24"/>
          <w:szCs w:val="24"/>
          <w:lang w:val="es-ES" w:eastAsia="es-ES"/>
        </w:rPr>
        <w:t>CONSIDERANDO</w:t>
      </w:r>
    </w:p>
    <w:p w:rsidR="00000000" w:rsidRDefault="00A356C6">
      <w:pPr>
        <w:kinsoku w:val="0"/>
        <w:overflowPunct w:val="0"/>
        <w:autoSpaceDE/>
        <w:autoSpaceDN/>
        <w:adjustRightInd/>
        <w:spacing w:before="271" w:line="254" w:lineRule="exact"/>
        <w:ind w:right="216"/>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Que este Órgano Colegiado mediante la Resolución No. TAT-2174-2013 de las 15:47 horas del 23 de julio del 2013, el Tribunal</w:t>
      </w:r>
    </w:p>
    <w:p w:rsidR="00000000" w:rsidRDefault="00A356C6">
      <w:pPr>
        <w:kinsoku w:val="0"/>
        <w:overflowPunct w:val="0"/>
        <w:autoSpaceDE/>
        <w:autoSpaceDN/>
        <w:adjustRightInd/>
        <w:spacing w:before="529" w:line="155" w:lineRule="exact"/>
        <w:ind w:left="5112"/>
        <w:textAlignment w:val="baseline"/>
        <w:rPr>
          <w:i/>
          <w:iCs/>
          <w:spacing w:val="-13"/>
          <w:lang w:val="es-ES" w:eastAsia="es-ES"/>
        </w:rPr>
      </w:pPr>
    </w:p>
    <w:p w:rsidR="00000000" w:rsidRPr="00EE5A8C" w:rsidRDefault="00A356C6" w:rsidP="00EE5A8C">
      <w:pPr>
        <w:kinsoku w:val="0"/>
        <w:overflowPunct w:val="0"/>
        <w:autoSpaceDE/>
        <w:autoSpaceDN/>
        <w:adjustRightInd/>
        <w:spacing w:line="302" w:lineRule="exact"/>
        <w:ind w:left="3960"/>
        <w:textAlignment w:val="baseline"/>
        <w:rPr>
          <w:rFonts w:ascii="Arial" w:hAnsi="Arial" w:cs="Arial"/>
          <w:sz w:val="21"/>
          <w:szCs w:val="21"/>
          <w:lang w:val="es-ES" w:eastAsia="es-ES"/>
        </w:rPr>
        <w:sectPr w:rsidR="00000000" w:rsidRPr="00EE5A8C">
          <w:type w:val="continuous"/>
          <w:pgSz w:w="12240" w:h="15840"/>
          <w:pgMar w:top="2280" w:right="2462" w:bottom="904" w:left="2578" w:header="720" w:footer="720" w:gutter="0"/>
          <w:cols w:space="720"/>
          <w:noEndnote/>
        </w:sectPr>
      </w:pPr>
    </w:p>
    <w:p w:rsidR="00000000" w:rsidRDefault="00A356C6">
      <w:pPr>
        <w:kinsoku w:val="0"/>
        <w:overflowPunct w:val="0"/>
        <w:autoSpaceDE/>
        <w:autoSpaceDN/>
        <w:adjustRightInd/>
        <w:spacing w:before="1" w:line="250" w:lineRule="exact"/>
        <w:ind w:left="144" w:right="144"/>
        <w:jc w:val="both"/>
        <w:textAlignment w:val="baseline"/>
        <w:rPr>
          <w:sz w:val="22"/>
          <w:szCs w:val="22"/>
          <w:lang w:val="es-ES" w:eastAsia="es-ES"/>
        </w:rPr>
      </w:pPr>
      <w:r>
        <w:rPr>
          <w:sz w:val="22"/>
          <w:szCs w:val="22"/>
          <w:lang w:val="es-ES" w:eastAsia="es-ES"/>
        </w:rPr>
        <w:lastRenderedPageBreak/>
        <w:t xml:space="preserve">Administrativo de Transporte conoció y resolvió el Recurso de Revocatoria con Apelación en Subsidio interpuesto por </w:t>
      </w:r>
      <w:r w:rsidR="00EE5A8C">
        <w:rPr>
          <w:spacing w:val="-9"/>
          <w:sz w:val="24"/>
          <w:szCs w:val="24"/>
          <w:lang w:val="es-ES" w:eastAsia="es-ES"/>
        </w:rPr>
        <w:t>S.D.T.P.D.D.G.S.R.L.</w:t>
      </w:r>
      <w:r>
        <w:rPr>
          <w:sz w:val="22"/>
          <w:szCs w:val="22"/>
          <w:lang w:val="es-ES" w:eastAsia="es-ES"/>
        </w:rPr>
        <w:t>, en contra del artí</w:t>
      </w:r>
      <w:r>
        <w:rPr>
          <w:sz w:val="22"/>
          <w:szCs w:val="22"/>
          <w:lang w:val="es-ES" w:eastAsia="es-ES"/>
        </w:rPr>
        <w:t>culo 2.2.59 de la Sesión Extraordinaria No. 02-2012 del 16 de abril del 2012 y lo definido en la Sesión Ordinaria 42-2012, emitidos por la Junta Directiva, y al respecto, dicho Tribunal resolvió acoger la gestión o acción de nulidad de la recurrente declar</w:t>
      </w:r>
      <w:r>
        <w:rPr>
          <w:sz w:val="22"/>
          <w:szCs w:val="22"/>
          <w:lang w:val="es-ES" w:eastAsia="es-ES"/>
        </w:rPr>
        <w:t>ando la nulidad de los actos recurridos, disponiendo la revaloración de la solicitud de la recurrente.</w:t>
      </w:r>
    </w:p>
    <w:p w:rsidR="00000000" w:rsidRDefault="00A356C6">
      <w:pPr>
        <w:kinsoku w:val="0"/>
        <w:overflowPunct w:val="0"/>
        <w:autoSpaceDE/>
        <w:autoSpaceDN/>
        <w:adjustRightInd/>
        <w:spacing w:before="252" w:line="250" w:lineRule="exact"/>
        <w:ind w:left="144" w:right="144"/>
        <w:jc w:val="both"/>
        <w:textAlignment w:val="baseline"/>
        <w:rPr>
          <w:sz w:val="22"/>
          <w:szCs w:val="22"/>
          <w:lang w:val="es-ES" w:eastAsia="es-ES"/>
        </w:rPr>
      </w:pPr>
      <w:r>
        <w:rPr>
          <w:sz w:val="22"/>
          <w:szCs w:val="22"/>
          <w:lang w:val="es-ES" w:eastAsia="es-ES"/>
        </w:rPr>
        <w:t>SEGUNDO: Que la Comisión Especial indica que en virtud de 10 resuelto por el Tribunal Administrativo de Transporte, ésta Comisión procedió con el estudio</w:t>
      </w:r>
      <w:r>
        <w:rPr>
          <w:sz w:val="22"/>
          <w:szCs w:val="22"/>
          <w:lang w:val="es-ES" w:eastAsia="es-ES"/>
        </w:rPr>
        <w:t xml:space="preserve"> de la solicitud del permiso especial estable de taxi a nombre de </w:t>
      </w:r>
      <w:r w:rsidR="00EE5A8C">
        <w:rPr>
          <w:spacing w:val="-9"/>
          <w:sz w:val="24"/>
          <w:szCs w:val="24"/>
          <w:lang w:val="es-ES" w:eastAsia="es-ES"/>
        </w:rPr>
        <w:t xml:space="preserve">S.D.T.P.D.D.G.S.R.L., </w:t>
      </w:r>
      <w:r>
        <w:rPr>
          <w:sz w:val="22"/>
          <w:szCs w:val="22"/>
          <w:lang w:val="es-ES" w:eastAsia="es-ES"/>
        </w:rPr>
        <w:t>y en cuanto a incumplimientos refiere, verificamos que en cuanto a estar inscrito y al día con la Caja Costarricense del Seguro Soci</w:t>
      </w:r>
      <w:r>
        <w:rPr>
          <w:sz w:val="22"/>
          <w:szCs w:val="22"/>
          <w:lang w:val="es-ES" w:eastAsia="es-ES"/>
        </w:rPr>
        <w:t xml:space="preserve">al, dicha firma se encuentra inactiva con planilla suspendida desde el año 2008, por lo que en este sentido la </w:t>
      </w:r>
      <w:proofErr w:type="spellStart"/>
      <w:r>
        <w:rPr>
          <w:sz w:val="22"/>
          <w:szCs w:val="22"/>
          <w:lang w:val="es-ES" w:eastAsia="es-ES"/>
        </w:rPr>
        <w:t>petente</w:t>
      </w:r>
      <w:proofErr w:type="spellEnd"/>
      <w:r>
        <w:rPr>
          <w:sz w:val="22"/>
          <w:szCs w:val="22"/>
          <w:lang w:val="es-ES" w:eastAsia="es-ES"/>
        </w:rPr>
        <w:t xml:space="preserve"> no cumple. En relación a las pólizas del INS clase tarifaria 21, se tiene que las siguientes placas de vehículos no cumplen; </w:t>
      </w:r>
      <w:r w:rsidR="00A86D3C">
        <w:rPr>
          <w:sz w:val="22"/>
          <w:szCs w:val="22"/>
          <w:lang w:val="es-ES" w:eastAsia="es-ES"/>
        </w:rPr>
        <w:t xml:space="preserve"> XXXXXX</w:t>
      </w:r>
      <w:r>
        <w:rPr>
          <w:sz w:val="22"/>
          <w:szCs w:val="22"/>
          <w:lang w:val="es-ES" w:eastAsia="es-ES"/>
        </w:rPr>
        <w:t xml:space="preserve">, </w:t>
      </w:r>
      <w:r w:rsidR="00A86D3C">
        <w:rPr>
          <w:sz w:val="22"/>
          <w:szCs w:val="22"/>
          <w:lang w:val="es-ES" w:eastAsia="es-ES"/>
        </w:rPr>
        <w:t>XXXXXX</w:t>
      </w:r>
      <w:r>
        <w:rPr>
          <w:sz w:val="22"/>
          <w:szCs w:val="22"/>
          <w:lang w:val="es-ES" w:eastAsia="es-ES"/>
        </w:rPr>
        <w:t xml:space="preserve">, </w:t>
      </w:r>
      <w:r w:rsidR="00A86D3C">
        <w:rPr>
          <w:sz w:val="22"/>
          <w:szCs w:val="22"/>
          <w:lang w:val="es-ES" w:eastAsia="es-ES"/>
        </w:rPr>
        <w:t>XXXXXX</w:t>
      </w:r>
      <w:r>
        <w:rPr>
          <w:sz w:val="22"/>
          <w:szCs w:val="22"/>
          <w:lang w:val="es-ES" w:eastAsia="es-ES"/>
        </w:rPr>
        <w:t xml:space="preserve">, </w:t>
      </w:r>
      <w:r w:rsidR="00A86D3C">
        <w:rPr>
          <w:sz w:val="22"/>
          <w:szCs w:val="22"/>
          <w:lang w:val="es-ES" w:eastAsia="es-ES"/>
        </w:rPr>
        <w:t>XXXXXX</w:t>
      </w:r>
      <w:r>
        <w:rPr>
          <w:sz w:val="22"/>
          <w:szCs w:val="22"/>
          <w:lang w:val="es-ES" w:eastAsia="es-ES"/>
        </w:rPr>
        <w:t xml:space="preserve">, </w:t>
      </w:r>
      <w:r w:rsidR="00A86D3C">
        <w:rPr>
          <w:sz w:val="22"/>
          <w:szCs w:val="22"/>
          <w:lang w:val="es-ES" w:eastAsia="es-ES"/>
        </w:rPr>
        <w:t>XXXXXX</w:t>
      </w:r>
      <w:r>
        <w:rPr>
          <w:sz w:val="22"/>
          <w:szCs w:val="22"/>
          <w:lang w:val="es-ES" w:eastAsia="es-ES"/>
        </w:rPr>
        <w:t xml:space="preserve">, </w:t>
      </w:r>
      <w:r w:rsidR="00A86D3C">
        <w:rPr>
          <w:sz w:val="22"/>
          <w:szCs w:val="22"/>
          <w:lang w:val="es-ES" w:eastAsia="es-ES"/>
        </w:rPr>
        <w:t>XXXXXX</w:t>
      </w:r>
      <w:r>
        <w:rPr>
          <w:sz w:val="22"/>
          <w:szCs w:val="22"/>
          <w:lang w:val="es-ES" w:eastAsia="es-ES"/>
        </w:rPr>
        <w:t xml:space="preserve">, </w:t>
      </w:r>
      <w:r w:rsidR="00A86D3C">
        <w:rPr>
          <w:sz w:val="22"/>
          <w:szCs w:val="22"/>
          <w:lang w:val="es-ES" w:eastAsia="es-ES"/>
        </w:rPr>
        <w:t>XXXXXX</w:t>
      </w:r>
      <w:r>
        <w:rPr>
          <w:sz w:val="22"/>
          <w:szCs w:val="22"/>
          <w:lang w:val="es-ES" w:eastAsia="es-ES"/>
        </w:rPr>
        <w:t xml:space="preserve">, </w:t>
      </w:r>
      <w:r w:rsidR="00A86D3C">
        <w:rPr>
          <w:sz w:val="22"/>
          <w:szCs w:val="22"/>
          <w:lang w:val="es-ES" w:eastAsia="es-ES"/>
        </w:rPr>
        <w:t>XXXXXX</w:t>
      </w:r>
      <w:r>
        <w:rPr>
          <w:sz w:val="22"/>
          <w:szCs w:val="22"/>
          <w:lang w:val="es-ES" w:eastAsia="es-ES"/>
        </w:rPr>
        <w:t xml:space="preserve">, </w:t>
      </w:r>
      <w:r w:rsidR="00A86D3C">
        <w:rPr>
          <w:sz w:val="22"/>
          <w:szCs w:val="22"/>
          <w:lang w:val="es-ES" w:eastAsia="es-ES"/>
        </w:rPr>
        <w:t>XXXXXX</w:t>
      </w:r>
      <w:r>
        <w:rPr>
          <w:sz w:val="22"/>
          <w:szCs w:val="22"/>
          <w:lang w:val="es-ES" w:eastAsia="es-ES"/>
        </w:rPr>
        <w:t xml:space="preserve">, </w:t>
      </w:r>
      <w:r w:rsidR="00A86D3C">
        <w:rPr>
          <w:sz w:val="22"/>
          <w:szCs w:val="22"/>
          <w:lang w:val="es-ES" w:eastAsia="es-ES"/>
        </w:rPr>
        <w:t>XXXXXX</w:t>
      </w:r>
      <w:r>
        <w:rPr>
          <w:sz w:val="22"/>
          <w:szCs w:val="22"/>
          <w:lang w:val="es-ES" w:eastAsia="es-ES"/>
        </w:rPr>
        <w:t xml:space="preserve"> y </w:t>
      </w:r>
      <w:r w:rsidR="00A86D3C">
        <w:rPr>
          <w:sz w:val="22"/>
          <w:szCs w:val="22"/>
          <w:lang w:val="es-ES" w:eastAsia="es-ES"/>
        </w:rPr>
        <w:t>XXXXXX</w:t>
      </w:r>
      <w:r>
        <w:rPr>
          <w:sz w:val="22"/>
          <w:szCs w:val="22"/>
          <w:lang w:val="es-ES" w:eastAsia="es-ES"/>
        </w:rPr>
        <w:t xml:space="preserve">, esto, por cuanto las pólizas fueron suscritas en fecha posterior al 07 de julio del 2011. En consecuencia, siendo que la </w:t>
      </w:r>
      <w:proofErr w:type="spellStart"/>
      <w:r>
        <w:rPr>
          <w:sz w:val="22"/>
          <w:szCs w:val="22"/>
          <w:lang w:val="es-ES" w:eastAsia="es-ES"/>
        </w:rPr>
        <w:t>petente</w:t>
      </w:r>
      <w:proofErr w:type="spellEnd"/>
      <w:r>
        <w:rPr>
          <w:sz w:val="22"/>
          <w:szCs w:val="22"/>
          <w:lang w:val="es-ES" w:eastAsia="es-ES"/>
        </w:rPr>
        <w:t xml:space="preserve"> no cumple con los requisitos regulados en la Lay N</w:t>
      </w:r>
      <w:r>
        <w:rPr>
          <w:sz w:val="22"/>
          <w:szCs w:val="22"/>
          <w:lang w:val="es-ES" w:eastAsia="es-ES"/>
        </w:rPr>
        <w:t>o. 8955 y que han sido determinados anteriormente, resulta improcedente legalmente el otorgamiento del permiso solicitado.</w:t>
      </w:r>
    </w:p>
    <w:p w:rsidR="00000000" w:rsidRDefault="00A356C6">
      <w:pPr>
        <w:kinsoku w:val="0"/>
        <w:overflowPunct w:val="0"/>
        <w:autoSpaceDE/>
        <w:autoSpaceDN/>
        <w:adjustRightInd/>
        <w:spacing w:before="266" w:line="247" w:lineRule="exact"/>
        <w:ind w:left="144"/>
        <w:textAlignment w:val="baseline"/>
        <w:rPr>
          <w:b/>
          <w:bCs/>
          <w:sz w:val="22"/>
          <w:szCs w:val="22"/>
          <w:lang w:val="es-ES" w:eastAsia="es-ES"/>
        </w:rPr>
      </w:pPr>
      <w:r>
        <w:rPr>
          <w:b/>
          <w:bCs/>
          <w:sz w:val="22"/>
          <w:szCs w:val="22"/>
          <w:lang w:val="es-ES" w:eastAsia="es-ES"/>
        </w:rPr>
        <w:t>POR TANTO SE ACUERDA EN FIRME</w:t>
      </w:r>
      <w:r>
        <w:rPr>
          <w:b/>
          <w:bCs/>
          <w:sz w:val="22"/>
          <w:szCs w:val="22"/>
          <w:lang w:val="es-ES" w:eastAsia="es-ES"/>
        </w:rPr>
        <w:br/>
        <w:t>Votación Unánime</w:t>
      </w:r>
    </w:p>
    <w:p w:rsidR="00000000" w:rsidRDefault="00A356C6">
      <w:pPr>
        <w:kinsoku w:val="0"/>
        <w:overflowPunct w:val="0"/>
        <w:autoSpaceDE/>
        <w:autoSpaceDN/>
        <w:adjustRightInd/>
        <w:spacing w:before="250" w:line="243" w:lineRule="exact"/>
        <w:ind w:left="144" w:right="144"/>
        <w:jc w:val="both"/>
        <w:textAlignment w:val="baseline"/>
        <w:rPr>
          <w:sz w:val="22"/>
          <w:szCs w:val="22"/>
          <w:lang w:val="es-ES" w:eastAsia="es-ES"/>
        </w:rPr>
      </w:pPr>
      <w:r>
        <w:rPr>
          <w:sz w:val="22"/>
          <w:szCs w:val="22"/>
          <w:lang w:val="es-ES" w:eastAsia="es-ES"/>
        </w:rPr>
        <w:t>Acoger las recomendaciones emitidas en el Informe número 2 de la Comisió</w:t>
      </w:r>
      <w:r>
        <w:rPr>
          <w:sz w:val="22"/>
          <w:szCs w:val="22"/>
          <w:lang w:val="es-ES" w:eastAsia="es-ES"/>
        </w:rPr>
        <w:t>n Especial, y por ende:</w:t>
      </w:r>
    </w:p>
    <w:p w:rsidR="00000000" w:rsidRDefault="00A356C6">
      <w:pPr>
        <w:numPr>
          <w:ilvl w:val="0"/>
          <w:numId w:val="1"/>
        </w:numPr>
        <w:kinsoku w:val="0"/>
        <w:overflowPunct w:val="0"/>
        <w:autoSpaceDE/>
        <w:autoSpaceDN/>
        <w:adjustRightInd/>
        <w:spacing w:before="263" w:line="244" w:lineRule="exact"/>
        <w:ind w:right="144"/>
        <w:jc w:val="both"/>
        <w:textAlignment w:val="baseline"/>
        <w:rPr>
          <w:sz w:val="22"/>
          <w:szCs w:val="22"/>
          <w:lang w:val="es-ES" w:eastAsia="es-ES"/>
        </w:rPr>
      </w:pPr>
      <w:r>
        <w:rPr>
          <w:sz w:val="22"/>
          <w:szCs w:val="22"/>
          <w:lang w:val="es-ES" w:eastAsia="es-ES"/>
        </w:rPr>
        <w:t>Anular los artículos 2.2.59 de la sesión extraordinaria 02-2012 del 16 de abril del 2012 y de la sesión ordinaria 42-2012 del 02 de julio del 2012, emitidos por esta Junta Directiva.</w:t>
      </w:r>
    </w:p>
    <w:p w:rsidR="00000000" w:rsidRDefault="00A356C6" w:rsidP="00A86D3C">
      <w:pPr>
        <w:numPr>
          <w:ilvl w:val="0"/>
          <w:numId w:val="8"/>
        </w:numPr>
        <w:kinsoku w:val="0"/>
        <w:overflowPunct w:val="0"/>
        <w:autoSpaceDE/>
        <w:autoSpaceDN/>
        <w:adjustRightInd/>
        <w:spacing w:before="278" w:line="250" w:lineRule="exact"/>
        <w:ind w:right="144"/>
        <w:jc w:val="both"/>
        <w:textAlignment w:val="baseline"/>
        <w:rPr>
          <w:spacing w:val="-1"/>
          <w:sz w:val="22"/>
          <w:szCs w:val="22"/>
          <w:lang w:val="es-ES" w:eastAsia="es-ES"/>
        </w:rPr>
      </w:pPr>
      <w:r>
        <w:rPr>
          <w:spacing w:val="-1"/>
          <w:sz w:val="22"/>
          <w:szCs w:val="22"/>
          <w:lang w:val="es-ES" w:eastAsia="es-ES"/>
        </w:rPr>
        <w:t xml:space="preserve">Denegar la solicitud de permiso especial estable de taxi, gestionada por la firma </w:t>
      </w:r>
      <w:r w:rsidR="00EE5A8C">
        <w:rPr>
          <w:spacing w:val="-9"/>
          <w:sz w:val="24"/>
          <w:szCs w:val="24"/>
          <w:lang w:val="es-ES" w:eastAsia="es-ES"/>
        </w:rPr>
        <w:t>S.D.T.P.D.D.G.S.R.L.</w:t>
      </w:r>
      <w:r>
        <w:rPr>
          <w:spacing w:val="-1"/>
          <w:sz w:val="22"/>
          <w:szCs w:val="22"/>
          <w:lang w:val="es-ES" w:eastAsia="es-ES"/>
        </w:rPr>
        <w:t xml:space="preserve">, ya que se logró verificar que en lo relativo a estar inscrito y al día con la Caja Costarricense del Seguro Social, </w:t>
      </w:r>
      <w:r>
        <w:rPr>
          <w:spacing w:val="-1"/>
          <w:sz w:val="22"/>
          <w:szCs w:val="22"/>
          <w:lang w:val="es-ES" w:eastAsia="es-ES"/>
        </w:rPr>
        <w:t xml:space="preserve">la </w:t>
      </w:r>
      <w:proofErr w:type="spellStart"/>
      <w:r>
        <w:rPr>
          <w:spacing w:val="-1"/>
          <w:sz w:val="22"/>
          <w:szCs w:val="22"/>
          <w:lang w:val="es-ES" w:eastAsia="es-ES"/>
        </w:rPr>
        <w:t>petente</w:t>
      </w:r>
      <w:proofErr w:type="spellEnd"/>
      <w:r>
        <w:rPr>
          <w:spacing w:val="-1"/>
          <w:sz w:val="22"/>
          <w:szCs w:val="22"/>
          <w:lang w:val="es-ES" w:eastAsia="es-ES"/>
        </w:rPr>
        <w:t xml:space="preserve"> se encuentra INACTIVA y con planillas suspendidas desde el año 2008, y en cuanto a la suscripción de pólizas para la clase tarifaria 21 ante el INS, para los siguientes vehículos placas; </w:t>
      </w:r>
      <w:r w:rsidR="00A86D3C">
        <w:rPr>
          <w:sz w:val="22"/>
          <w:szCs w:val="22"/>
          <w:lang w:val="es-ES" w:eastAsia="es-ES"/>
        </w:rPr>
        <w:t>XXXXXX</w:t>
      </w:r>
      <w:r>
        <w:rPr>
          <w:spacing w:val="-1"/>
          <w:sz w:val="22"/>
          <w:szCs w:val="22"/>
          <w:lang w:val="es-ES" w:eastAsia="es-ES"/>
        </w:rPr>
        <w:t xml:space="preserve">, </w:t>
      </w:r>
      <w:r w:rsidR="00A86D3C">
        <w:rPr>
          <w:sz w:val="22"/>
          <w:szCs w:val="22"/>
          <w:lang w:val="es-ES" w:eastAsia="es-ES"/>
        </w:rPr>
        <w:t>XXXXXX</w:t>
      </w:r>
      <w:r>
        <w:rPr>
          <w:spacing w:val="-1"/>
          <w:sz w:val="22"/>
          <w:szCs w:val="22"/>
          <w:lang w:val="es-ES" w:eastAsia="es-ES"/>
        </w:rPr>
        <w:t xml:space="preserve">, </w:t>
      </w:r>
      <w:r w:rsidR="00A86D3C">
        <w:rPr>
          <w:sz w:val="22"/>
          <w:szCs w:val="22"/>
          <w:lang w:val="es-ES" w:eastAsia="es-ES"/>
        </w:rPr>
        <w:t>XXXXXX</w:t>
      </w:r>
      <w:r>
        <w:rPr>
          <w:spacing w:val="-1"/>
          <w:sz w:val="22"/>
          <w:szCs w:val="22"/>
          <w:lang w:val="es-ES" w:eastAsia="es-ES"/>
        </w:rPr>
        <w:t xml:space="preserve">, </w:t>
      </w:r>
      <w:r w:rsidR="00A86D3C">
        <w:rPr>
          <w:sz w:val="22"/>
          <w:szCs w:val="22"/>
          <w:lang w:val="es-ES" w:eastAsia="es-ES"/>
        </w:rPr>
        <w:t>XXXXXX</w:t>
      </w:r>
      <w:r>
        <w:rPr>
          <w:spacing w:val="-1"/>
          <w:sz w:val="22"/>
          <w:szCs w:val="22"/>
          <w:lang w:val="es-ES" w:eastAsia="es-ES"/>
        </w:rPr>
        <w:t xml:space="preserve">, </w:t>
      </w:r>
      <w:r w:rsidR="00A86D3C">
        <w:rPr>
          <w:sz w:val="22"/>
          <w:szCs w:val="22"/>
          <w:lang w:val="es-ES" w:eastAsia="es-ES"/>
        </w:rPr>
        <w:t>XXXXXX</w:t>
      </w:r>
      <w:r>
        <w:rPr>
          <w:spacing w:val="-1"/>
          <w:sz w:val="22"/>
          <w:szCs w:val="22"/>
          <w:lang w:val="es-ES" w:eastAsia="es-ES"/>
        </w:rPr>
        <w:t xml:space="preserve">, </w:t>
      </w:r>
      <w:r w:rsidR="00A86D3C">
        <w:rPr>
          <w:sz w:val="22"/>
          <w:szCs w:val="22"/>
          <w:lang w:val="es-ES" w:eastAsia="es-ES"/>
        </w:rPr>
        <w:t>XXXXXX</w:t>
      </w:r>
      <w:r>
        <w:rPr>
          <w:spacing w:val="-1"/>
          <w:sz w:val="22"/>
          <w:szCs w:val="22"/>
          <w:lang w:val="es-ES" w:eastAsia="es-ES"/>
        </w:rPr>
        <w:t xml:space="preserve">, </w:t>
      </w:r>
      <w:r w:rsidR="00A86D3C">
        <w:rPr>
          <w:sz w:val="22"/>
          <w:szCs w:val="22"/>
          <w:lang w:val="es-ES" w:eastAsia="es-ES"/>
        </w:rPr>
        <w:t>XXXXXX</w:t>
      </w:r>
      <w:r>
        <w:rPr>
          <w:spacing w:val="-1"/>
          <w:sz w:val="22"/>
          <w:szCs w:val="22"/>
          <w:lang w:val="es-ES" w:eastAsia="es-ES"/>
        </w:rPr>
        <w:t xml:space="preserve">, </w:t>
      </w:r>
      <w:r w:rsidR="00A86D3C">
        <w:rPr>
          <w:sz w:val="22"/>
          <w:szCs w:val="22"/>
          <w:lang w:val="es-ES" w:eastAsia="es-ES"/>
        </w:rPr>
        <w:t>XXXXXX</w:t>
      </w:r>
      <w:r>
        <w:rPr>
          <w:spacing w:val="-1"/>
          <w:sz w:val="22"/>
          <w:szCs w:val="22"/>
          <w:lang w:val="es-ES" w:eastAsia="es-ES"/>
        </w:rPr>
        <w:t xml:space="preserve">, </w:t>
      </w:r>
      <w:r w:rsidR="00A86D3C">
        <w:rPr>
          <w:sz w:val="22"/>
          <w:szCs w:val="22"/>
          <w:lang w:val="es-ES" w:eastAsia="es-ES"/>
        </w:rPr>
        <w:t>XXXXXX</w:t>
      </w:r>
      <w:r>
        <w:rPr>
          <w:spacing w:val="-1"/>
          <w:sz w:val="22"/>
          <w:szCs w:val="22"/>
          <w:lang w:val="es-ES" w:eastAsia="es-ES"/>
        </w:rPr>
        <w:t xml:space="preserve">, </w:t>
      </w:r>
      <w:r w:rsidR="00A86D3C">
        <w:rPr>
          <w:sz w:val="22"/>
          <w:szCs w:val="22"/>
          <w:lang w:val="es-ES" w:eastAsia="es-ES"/>
        </w:rPr>
        <w:t>XXXXXX</w:t>
      </w:r>
      <w:r>
        <w:rPr>
          <w:spacing w:val="-1"/>
          <w:sz w:val="22"/>
          <w:szCs w:val="22"/>
          <w:lang w:val="es-ES" w:eastAsia="es-ES"/>
        </w:rPr>
        <w:t xml:space="preserve"> y </w:t>
      </w:r>
      <w:r w:rsidR="00A86D3C">
        <w:rPr>
          <w:sz w:val="22"/>
          <w:szCs w:val="22"/>
          <w:lang w:val="es-ES" w:eastAsia="es-ES"/>
        </w:rPr>
        <w:t>XXXXXX</w:t>
      </w:r>
      <w:r>
        <w:rPr>
          <w:spacing w:val="-1"/>
          <w:sz w:val="22"/>
          <w:szCs w:val="22"/>
          <w:lang w:val="es-ES" w:eastAsia="es-ES"/>
        </w:rPr>
        <w:t>, las pólizas fueron suscritas en fecha posterior a la promulgación de la Ley No, 8955, por lo que en este sentido también se verifica un incumplimiento, los requerimientos referenciados se encuentran</w:t>
      </w:r>
    </w:p>
    <w:p w:rsidR="00000000" w:rsidRDefault="00A356C6">
      <w:pPr>
        <w:widowControl/>
        <w:rPr>
          <w:sz w:val="24"/>
          <w:szCs w:val="24"/>
        </w:rPr>
        <w:sectPr w:rsidR="00000000">
          <w:pgSz w:w="12240" w:h="15840"/>
          <w:pgMar w:top="2280" w:right="2556" w:bottom="1793" w:left="2484" w:header="720" w:footer="720" w:gutter="0"/>
          <w:cols w:space="720"/>
          <w:noEndnote/>
        </w:sectPr>
      </w:pPr>
    </w:p>
    <w:p w:rsidR="00000000" w:rsidRDefault="00A356C6">
      <w:pPr>
        <w:kinsoku w:val="0"/>
        <w:overflowPunct w:val="0"/>
        <w:autoSpaceDE/>
        <w:autoSpaceDN/>
        <w:adjustRightInd/>
        <w:spacing w:before="14" w:line="249" w:lineRule="exact"/>
        <w:ind w:left="432" w:right="504"/>
        <w:jc w:val="both"/>
        <w:textAlignment w:val="baseline"/>
        <w:rPr>
          <w:spacing w:val="1"/>
          <w:sz w:val="22"/>
          <w:szCs w:val="22"/>
          <w:lang w:val="es-ES" w:eastAsia="es-ES"/>
        </w:rPr>
      </w:pPr>
      <w:r>
        <w:rPr>
          <w:spacing w:val="1"/>
          <w:sz w:val="22"/>
          <w:szCs w:val="22"/>
          <w:lang w:val="es-ES" w:eastAsia="es-ES"/>
        </w:rPr>
        <w:t>previstos en la citada Ley, y siendo que estamos en presencia de una solicitud que no cumple con tales requisitos, resulta improcedente el otorgamiento de dicho pe</w:t>
      </w:r>
      <w:r>
        <w:rPr>
          <w:spacing w:val="1"/>
          <w:sz w:val="22"/>
          <w:szCs w:val="22"/>
          <w:lang w:val="es-ES" w:eastAsia="es-ES"/>
        </w:rPr>
        <w:t>rmiso, por consiguiente, no resulta procedente jurídicamente el otorgamiento del mismo, ya que en apego el Principio de Legalidad (artículo 11 de la Constitución Política y numeral 11 de la Ley General de la Administración Pública), solo en casos en que co</w:t>
      </w:r>
      <w:r>
        <w:rPr>
          <w:spacing w:val="1"/>
          <w:sz w:val="22"/>
          <w:szCs w:val="22"/>
          <w:lang w:val="es-ES" w:eastAsia="es-ES"/>
        </w:rPr>
        <w:t>ncurra el cumplimiento de todos los requisitos (los cuales no son excluyentes), procede otorgarlo, caso contrario, en ausencia de uno o más de dichos requerimientos, como es el presente caso, no resulta legalmente viable otorgar el permiso para el servicio</w:t>
      </w:r>
      <w:r>
        <w:rPr>
          <w:spacing w:val="1"/>
          <w:sz w:val="22"/>
          <w:szCs w:val="22"/>
          <w:lang w:val="es-ES" w:eastAsia="es-ES"/>
        </w:rPr>
        <w:t xml:space="preserve"> especial estable de taxi a la </w:t>
      </w:r>
      <w:proofErr w:type="spellStart"/>
      <w:r>
        <w:rPr>
          <w:spacing w:val="1"/>
          <w:sz w:val="22"/>
          <w:szCs w:val="22"/>
          <w:lang w:val="es-ES" w:eastAsia="es-ES"/>
        </w:rPr>
        <w:t>gestionante</w:t>
      </w:r>
      <w:proofErr w:type="spellEnd"/>
      <w:r>
        <w:rPr>
          <w:spacing w:val="1"/>
          <w:sz w:val="22"/>
          <w:szCs w:val="22"/>
          <w:lang w:val="es-ES" w:eastAsia="es-ES"/>
        </w:rPr>
        <w:t>."...</w:t>
      </w:r>
    </w:p>
    <w:p w:rsidR="00000000" w:rsidRDefault="00A356C6">
      <w:pPr>
        <w:kinsoku w:val="0"/>
        <w:overflowPunct w:val="0"/>
        <w:autoSpaceDE/>
        <w:autoSpaceDN/>
        <w:adjustRightInd/>
        <w:spacing w:before="537" w:line="269" w:lineRule="exact"/>
        <w:jc w:val="both"/>
        <w:textAlignment w:val="baseline"/>
        <w:rPr>
          <w:sz w:val="22"/>
          <w:szCs w:val="22"/>
          <w:lang w:val="es-ES" w:eastAsia="es-ES"/>
        </w:rPr>
      </w:pPr>
      <w:r w:rsidRPr="00A86D3C">
        <w:rPr>
          <w:b/>
          <w:sz w:val="22"/>
          <w:szCs w:val="22"/>
          <w:lang w:val="es-ES" w:eastAsia="es-ES"/>
        </w:rPr>
        <w:t>SEGUNDO:</w:t>
      </w:r>
      <w:r>
        <w:rPr>
          <w:sz w:val="22"/>
          <w:szCs w:val="22"/>
          <w:lang w:val="es-ES" w:eastAsia="es-ES"/>
        </w:rPr>
        <w:t xml:space="preserve"> La Interesada presenta </w:t>
      </w:r>
      <w:r>
        <w:rPr>
          <w:i/>
          <w:iCs/>
          <w:sz w:val="22"/>
          <w:szCs w:val="22"/>
          <w:lang w:val="es-ES" w:eastAsia="es-ES"/>
        </w:rPr>
        <w:t xml:space="preserve">-entre otras Acciones- </w:t>
      </w:r>
      <w:r>
        <w:rPr>
          <w:sz w:val="22"/>
          <w:szCs w:val="22"/>
          <w:lang w:val="es-ES" w:eastAsia="es-ES"/>
        </w:rPr>
        <w:t>Recurso de Apelación y Nulidad contra el anterior Acuerdo, manifestando en resumen lo siguiente:</w:t>
      </w:r>
    </w:p>
    <w:p w:rsidR="00000000" w:rsidRDefault="00A356C6">
      <w:pPr>
        <w:numPr>
          <w:ilvl w:val="0"/>
          <w:numId w:val="2"/>
        </w:numPr>
        <w:kinsoku w:val="0"/>
        <w:overflowPunct w:val="0"/>
        <w:autoSpaceDE/>
        <w:autoSpaceDN/>
        <w:adjustRightInd/>
        <w:spacing w:before="291" w:line="252" w:lineRule="exact"/>
        <w:jc w:val="both"/>
        <w:textAlignment w:val="baseline"/>
        <w:rPr>
          <w:sz w:val="22"/>
          <w:szCs w:val="22"/>
          <w:lang w:val="es-ES" w:eastAsia="es-ES"/>
        </w:rPr>
      </w:pPr>
      <w:r>
        <w:rPr>
          <w:sz w:val="22"/>
          <w:szCs w:val="22"/>
          <w:lang w:val="es-ES" w:eastAsia="es-ES"/>
        </w:rPr>
        <w:t>Que el Transitorio I de la Ley N°</w:t>
      </w:r>
      <w:r>
        <w:rPr>
          <w:sz w:val="22"/>
          <w:szCs w:val="22"/>
          <w:lang w:val="es-ES" w:eastAsia="es-ES"/>
        </w:rPr>
        <w:t xml:space="preserve"> 8955 establece los requisitos qué se deben cumplir para la obtención del Permiso Especial Estable de Taxi, siendo que su representada cumplió con ellos, por lo que debió otorgársele dicho permiso sin hacer interpretaciones donde la Ley no las hace, ya que</w:t>
      </w:r>
      <w:r>
        <w:rPr>
          <w:sz w:val="22"/>
          <w:szCs w:val="22"/>
          <w:lang w:val="es-ES" w:eastAsia="es-ES"/>
        </w:rPr>
        <w:t xml:space="preserve"> se estaría incurriendo en un vicio de inconstitucionalidad y legalidad.</w:t>
      </w:r>
    </w:p>
    <w:p w:rsidR="00000000" w:rsidRDefault="00A356C6">
      <w:pPr>
        <w:numPr>
          <w:ilvl w:val="0"/>
          <w:numId w:val="2"/>
        </w:numPr>
        <w:kinsoku w:val="0"/>
        <w:overflowPunct w:val="0"/>
        <w:autoSpaceDE/>
        <w:autoSpaceDN/>
        <w:adjustRightInd/>
        <w:spacing w:before="267" w:line="250" w:lineRule="exact"/>
        <w:jc w:val="both"/>
        <w:textAlignment w:val="baseline"/>
        <w:rPr>
          <w:sz w:val="22"/>
          <w:szCs w:val="22"/>
          <w:lang w:val="es-ES" w:eastAsia="es-ES"/>
        </w:rPr>
      </w:pPr>
      <w:r>
        <w:rPr>
          <w:sz w:val="22"/>
          <w:szCs w:val="22"/>
          <w:lang w:val="es-ES" w:eastAsia="es-ES"/>
        </w:rPr>
        <w:t>Que la Procuraduría General de la República, en el dictamen C-043-2013, del 20 de marzo del 2013 ratificó que el Consejo de Transporte Público debe sujetarse a lo dispuesto en las nor</w:t>
      </w:r>
      <w:r>
        <w:rPr>
          <w:sz w:val="22"/>
          <w:szCs w:val="22"/>
          <w:lang w:val="es-ES" w:eastAsia="es-ES"/>
        </w:rPr>
        <w:t>mas transitorias.</w:t>
      </w:r>
    </w:p>
    <w:p w:rsidR="00000000" w:rsidRDefault="00A356C6">
      <w:pPr>
        <w:numPr>
          <w:ilvl w:val="0"/>
          <w:numId w:val="2"/>
        </w:numPr>
        <w:kinsoku w:val="0"/>
        <w:overflowPunct w:val="0"/>
        <w:autoSpaceDE/>
        <w:autoSpaceDN/>
        <w:adjustRightInd/>
        <w:spacing w:before="245" w:line="274" w:lineRule="exact"/>
        <w:jc w:val="both"/>
        <w:textAlignment w:val="baseline"/>
        <w:rPr>
          <w:spacing w:val="-2"/>
          <w:sz w:val="22"/>
          <w:szCs w:val="22"/>
          <w:lang w:val="es-ES" w:eastAsia="es-ES"/>
        </w:rPr>
      </w:pPr>
      <w:r>
        <w:rPr>
          <w:spacing w:val="-2"/>
          <w:sz w:val="22"/>
          <w:szCs w:val="22"/>
          <w:lang w:val="es-ES" w:eastAsia="es-ES"/>
        </w:rPr>
        <w:t>Qua la Administración violenta el artículo 2 de la Ley No. 8220.</w:t>
      </w:r>
    </w:p>
    <w:p w:rsidR="00000000" w:rsidRDefault="00A356C6">
      <w:pPr>
        <w:numPr>
          <w:ilvl w:val="0"/>
          <w:numId w:val="2"/>
        </w:numPr>
        <w:kinsoku w:val="0"/>
        <w:overflowPunct w:val="0"/>
        <w:autoSpaceDE/>
        <w:autoSpaceDN/>
        <w:adjustRightInd/>
        <w:spacing w:before="272" w:line="246" w:lineRule="exact"/>
        <w:jc w:val="both"/>
        <w:textAlignment w:val="baseline"/>
        <w:rPr>
          <w:sz w:val="22"/>
          <w:szCs w:val="22"/>
          <w:lang w:val="es-ES" w:eastAsia="es-ES"/>
        </w:rPr>
      </w:pPr>
      <w:r>
        <w:rPr>
          <w:sz w:val="22"/>
          <w:szCs w:val="22"/>
          <w:lang w:val="es-ES" w:eastAsia="es-ES"/>
        </w:rPr>
        <w:t>Que la Ley No. 8955 establece que el requisito que se debe cumplir es estar inscrito y al día con las obligaciones ante la Caja Costarricense de Seguro Social, y que el hech</w:t>
      </w:r>
      <w:r>
        <w:rPr>
          <w:sz w:val="22"/>
          <w:szCs w:val="22"/>
          <w:lang w:val="es-ES" w:eastAsia="es-ES"/>
        </w:rPr>
        <w:t>o de estar activo o no corresponde a dicha institución, ya que en su empresa laboran su esposa e hijos, quienes entran dentro del supuesto del artículo 4 de la Ley Constitutiva de la .C.C. S. S.</w:t>
      </w:r>
    </w:p>
    <w:p w:rsidR="00000000" w:rsidRDefault="00A356C6">
      <w:pPr>
        <w:numPr>
          <w:ilvl w:val="0"/>
          <w:numId w:val="2"/>
        </w:numPr>
        <w:kinsoku w:val="0"/>
        <w:overflowPunct w:val="0"/>
        <w:autoSpaceDE/>
        <w:autoSpaceDN/>
        <w:adjustRightInd/>
        <w:spacing w:before="239" w:line="274" w:lineRule="exact"/>
        <w:jc w:val="both"/>
        <w:textAlignment w:val="baseline"/>
        <w:rPr>
          <w:spacing w:val="-2"/>
          <w:sz w:val="22"/>
          <w:szCs w:val="22"/>
          <w:lang w:val="es-ES" w:eastAsia="es-ES"/>
        </w:rPr>
      </w:pPr>
      <w:r>
        <w:rPr>
          <w:spacing w:val="-2"/>
          <w:sz w:val="22"/>
          <w:szCs w:val="22"/>
          <w:lang w:val="es-ES" w:eastAsia="es-ES"/>
        </w:rPr>
        <w:t>Que los propietarios de los vehículos se encuentran asegurado</w:t>
      </w:r>
      <w:r>
        <w:rPr>
          <w:spacing w:val="-2"/>
          <w:sz w:val="22"/>
          <w:szCs w:val="22"/>
          <w:lang w:val="es-ES" w:eastAsia="es-ES"/>
        </w:rPr>
        <w:t>s.</w:t>
      </w:r>
    </w:p>
    <w:p w:rsidR="00000000" w:rsidRDefault="00A356C6">
      <w:pPr>
        <w:numPr>
          <w:ilvl w:val="0"/>
          <w:numId w:val="2"/>
        </w:numPr>
        <w:kinsoku w:val="0"/>
        <w:overflowPunct w:val="0"/>
        <w:autoSpaceDE/>
        <w:autoSpaceDN/>
        <w:adjustRightInd/>
        <w:spacing w:before="271" w:line="245" w:lineRule="exact"/>
        <w:jc w:val="both"/>
        <w:textAlignment w:val="baseline"/>
        <w:rPr>
          <w:sz w:val="22"/>
          <w:szCs w:val="22"/>
          <w:lang w:val="es-ES" w:eastAsia="es-ES"/>
        </w:rPr>
      </w:pPr>
      <w:r>
        <w:rPr>
          <w:sz w:val="22"/>
          <w:szCs w:val="22"/>
          <w:lang w:val="es-ES" w:eastAsia="es-ES"/>
        </w:rPr>
        <w:t>Que la póliza de los seguros de los vehículos fueron presentados en tiempo y forma y en todo caso, el Transitorio I de la Ley N° 8955 se refiere a los que han cumplido en tiempo con la presentación de los requisitos, por lo que lo procedente es, otorgar</w:t>
      </w:r>
      <w:r>
        <w:rPr>
          <w:sz w:val="22"/>
          <w:szCs w:val="22"/>
          <w:lang w:val="es-ES" w:eastAsia="es-ES"/>
        </w:rPr>
        <w:t xml:space="preserve"> los permisos y luego verificar si existía alguna falsedad o idoneidad.</w:t>
      </w:r>
    </w:p>
    <w:p w:rsidR="00000000" w:rsidRDefault="00A356C6">
      <w:pPr>
        <w:numPr>
          <w:ilvl w:val="0"/>
          <w:numId w:val="2"/>
        </w:numPr>
        <w:kinsoku w:val="0"/>
        <w:overflowPunct w:val="0"/>
        <w:autoSpaceDE/>
        <w:autoSpaceDN/>
        <w:adjustRightInd/>
        <w:spacing w:before="262" w:line="261" w:lineRule="exact"/>
        <w:jc w:val="both"/>
        <w:textAlignment w:val="baseline"/>
        <w:rPr>
          <w:sz w:val="22"/>
          <w:szCs w:val="22"/>
          <w:lang w:val="es-ES" w:eastAsia="es-ES"/>
        </w:rPr>
      </w:pPr>
      <w:r>
        <w:rPr>
          <w:sz w:val="22"/>
          <w:szCs w:val="22"/>
          <w:lang w:val="es-ES" w:eastAsia="es-ES"/>
        </w:rPr>
        <w:t>Que el Tribunal de Transporte declaró la nulidad de todo lo actuado por carecer de fundamentación, siendo que el acuerdo aquí recurrido también carece de fundamentación.</w:t>
      </w:r>
    </w:p>
    <w:p w:rsidR="00000000" w:rsidRDefault="00A356C6">
      <w:pPr>
        <w:widowControl/>
        <w:rPr>
          <w:sz w:val="24"/>
          <w:szCs w:val="24"/>
        </w:rPr>
        <w:sectPr w:rsidR="00000000">
          <w:pgSz w:w="12240" w:h="15840"/>
          <w:pgMar w:top="2300" w:right="2133" w:bottom="2071" w:left="2067" w:header="720" w:footer="720" w:gutter="0"/>
          <w:cols w:space="720"/>
          <w:noEndnote/>
        </w:sectPr>
      </w:pPr>
    </w:p>
    <w:p w:rsidR="00000000" w:rsidRDefault="00A356C6">
      <w:pPr>
        <w:kinsoku w:val="0"/>
        <w:overflowPunct w:val="0"/>
        <w:autoSpaceDE/>
        <w:autoSpaceDN/>
        <w:adjustRightInd/>
        <w:spacing w:before="8" w:line="272" w:lineRule="exact"/>
        <w:ind w:left="72"/>
        <w:jc w:val="both"/>
        <w:textAlignment w:val="baseline"/>
        <w:rPr>
          <w:sz w:val="24"/>
          <w:szCs w:val="24"/>
          <w:lang w:val="es-ES" w:eastAsia="es-ES"/>
        </w:rPr>
      </w:pPr>
      <w:r w:rsidRPr="00A86D3C">
        <w:rPr>
          <w:b/>
          <w:sz w:val="24"/>
          <w:szCs w:val="24"/>
          <w:lang w:val="es-ES" w:eastAsia="es-ES"/>
        </w:rPr>
        <w:t>TERCERO:</w:t>
      </w:r>
      <w:r>
        <w:rPr>
          <w:sz w:val="24"/>
          <w:szCs w:val="24"/>
          <w:lang w:val="es-ES" w:eastAsia="es-ES"/>
        </w:rPr>
        <w:t xml:space="preserve"> La Junta Directiva del Consejo de Transporte Público </w:t>
      </w:r>
      <w:r w:rsidRPr="00A86D3C">
        <w:rPr>
          <w:b/>
          <w:sz w:val="24"/>
          <w:szCs w:val="24"/>
          <w:u w:val="single"/>
          <w:lang w:val="es-ES" w:eastAsia="es-ES"/>
        </w:rPr>
        <w:t>RECHAZA</w:t>
      </w:r>
      <w:r>
        <w:rPr>
          <w:sz w:val="24"/>
          <w:szCs w:val="24"/>
          <w:lang w:val="es-ES" w:eastAsia="es-ES"/>
        </w:rPr>
        <w:t xml:space="preserve"> el Recurso de Revoc</w:t>
      </w:r>
      <w:r>
        <w:rPr>
          <w:sz w:val="24"/>
          <w:szCs w:val="24"/>
          <w:lang w:val="es-ES" w:eastAsia="es-ES"/>
        </w:rPr>
        <w:t>atoria y la Nulidad correlativa, adoptando tal determinación mediante el Artículo No. 7.2.8 de su Sesión Ordinaria 62-2014 del 23 de Octubre del 2014 y elevando ante este Tribunal la Apelación subsidiaria y la Nulidad concomitante.</w:t>
      </w:r>
    </w:p>
    <w:p w:rsidR="00000000" w:rsidRDefault="00A356C6">
      <w:pPr>
        <w:kinsoku w:val="0"/>
        <w:overflowPunct w:val="0"/>
        <w:autoSpaceDE/>
        <w:autoSpaceDN/>
        <w:adjustRightInd/>
        <w:spacing w:before="541" w:line="272" w:lineRule="exact"/>
        <w:ind w:left="72"/>
        <w:jc w:val="both"/>
        <w:textAlignment w:val="baseline"/>
        <w:rPr>
          <w:sz w:val="24"/>
          <w:szCs w:val="24"/>
          <w:lang w:val="es-ES" w:eastAsia="es-ES"/>
        </w:rPr>
      </w:pPr>
      <w:r w:rsidRPr="00A86D3C">
        <w:rPr>
          <w:b/>
          <w:sz w:val="24"/>
          <w:szCs w:val="24"/>
          <w:lang w:val="es-ES" w:eastAsia="es-ES"/>
        </w:rPr>
        <w:t>CUARTO:</w:t>
      </w:r>
      <w:r>
        <w:rPr>
          <w:sz w:val="24"/>
          <w:szCs w:val="24"/>
          <w:lang w:val="es-ES" w:eastAsia="es-ES"/>
        </w:rPr>
        <w:t xml:space="preserve"> En los procedimi</w:t>
      </w:r>
      <w:r>
        <w:rPr>
          <w:sz w:val="24"/>
          <w:szCs w:val="24"/>
          <w:lang w:val="es-ES" w:eastAsia="es-ES"/>
        </w:rPr>
        <w:t>entos seguidos se han observado los términos y prescripciones legales.</w:t>
      </w:r>
    </w:p>
    <w:p w:rsidR="00000000" w:rsidRDefault="00A356C6">
      <w:pPr>
        <w:kinsoku w:val="0"/>
        <w:overflowPunct w:val="0"/>
        <w:autoSpaceDE/>
        <w:autoSpaceDN/>
        <w:adjustRightInd/>
        <w:spacing w:before="550" w:line="277" w:lineRule="exact"/>
        <w:ind w:left="72"/>
        <w:textAlignment w:val="baseline"/>
        <w:rPr>
          <w:b/>
          <w:bCs/>
          <w:i/>
          <w:iCs/>
          <w:spacing w:val="-4"/>
          <w:sz w:val="24"/>
          <w:szCs w:val="24"/>
          <w:lang w:val="es-ES" w:eastAsia="es-ES"/>
        </w:rPr>
      </w:pPr>
      <w:r>
        <w:rPr>
          <w:b/>
          <w:bCs/>
          <w:i/>
          <w:iCs/>
          <w:spacing w:val="-4"/>
          <w:sz w:val="24"/>
          <w:szCs w:val="24"/>
          <w:lang w:val="es-ES" w:eastAsia="es-ES"/>
        </w:rPr>
        <w:t>REDACTA EL JUEZ QUESADA AGUIRRE</w:t>
      </w:r>
    </w:p>
    <w:p w:rsidR="00000000" w:rsidRDefault="00A356C6">
      <w:pPr>
        <w:kinsoku w:val="0"/>
        <w:overflowPunct w:val="0"/>
        <w:autoSpaceDE/>
        <w:autoSpaceDN/>
        <w:adjustRightInd/>
        <w:spacing w:before="261" w:line="277" w:lineRule="exact"/>
        <w:ind w:left="72"/>
        <w:jc w:val="center"/>
        <w:textAlignment w:val="baseline"/>
        <w:rPr>
          <w:b/>
          <w:bCs/>
          <w:i/>
          <w:iCs/>
          <w:spacing w:val="-3"/>
          <w:sz w:val="24"/>
          <w:szCs w:val="24"/>
          <w:lang w:val="es-ES" w:eastAsia="es-ES"/>
        </w:rPr>
      </w:pPr>
      <w:r>
        <w:rPr>
          <w:b/>
          <w:bCs/>
          <w:i/>
          <w:iCs/>
          <w:spacing w:val="-3"/>
          <w:sz w:val="24"/>
          <w:szCs w:val="24"/>
          <w:lang w:val="es-ES" w:eastAsia="es-ES"/>
        </w:rPr>
        <w:t>Considerando</w:t>
      </w:r>
    </w:p>
    <w:p w:rsidR="00000000" w:rsidRDefault="00A356C6">
      <w:pPr>
        <w:numPr>
          <w:ilvl w:val="0"/>
          <w:numId w:val="3"/>
        </w:numPr>
        <w:kinsoku w:val="0"/>
        <w:overflowPunct w:val="0"/>
        <w:autoSpaceDE/>
        <w:autoSpaceDN/>
        <w:adjustRightInd/>
        <w:spacing w:before="433" w:line="272" w:lineRule="exact"/>
        <w:jc w:val="both"/>
        <w:textAlignment w:val="baseline"/>
        <w:rPr>
          <w:sz w:val="24"/>
          <w:szCs w:val="24"/>
          <w:lang w:val="es-ES" w:eastAsia="es-ES"/>
        </w:rPr>
      </w:pPr>
      <w:r>
        <w:rPr>
          <w:b/>
          <w:bCs/>
          <w:sz w:val="24"/>
          <w:szCs w:val="24"/>
          <w:lang w:val="es-ES" w:eastAsia="es-ES"/>
        </w:rPr>
        <w:t xml:space="preserve">SOBRE LA COMPETENCIA: </w:t>
      </w:r>
      <w:r>
        <w:rPr>
          <w:sz w:val="24"/>
          <w:szCs w:val="24"/>
          <w:lang w:val="es-ES" w:eastAsia="es-ES"/>
        </w:rPr>
        <w:t>El Tribunal Administrativo de Transporte es el ó</w:t>
      </w:r>
      <w:r>
        <w:rPr>
          <w:sz w:val="24"/>
          <w:szCs w:val="24"/>
          <w:lang w:val="es-ES" w:eastAsia="es-ES"/>
        </w:rPr>
        <w:t>rgano competente para conocer y resolver el presente Recurso de Apelación, de conformidad con el Artículo 22 de la Ley Reguladora del Servicio Público de Transporte Remunerado de Personas en Vehículos en la Modalidad de Taxi, No. 7969 de 22 de Diciembre de</w:t>
      </w:r>
      <w:r>
        <w:rPr>
          <w:sz w:val="24"/>
          <w:szCs w:val="24"/>
          <w:lang w:val="es-ES" w:eastAsia="es-ES"/>
        </w:rPr>
        <w:t xml:space="preserve"> 1999.</w:t>
      </w:r>
    </w:p>
    <w:p w:rsidR="00000000" w:rsidRDefault="00A356C6">
      <w:pPr>
        <w:numPr>
          <w:ilvl w:val="0"/>
          <w:numId w:val="4"/>
        </w:numPr>
        <w:kinsoku w:val="0"/>
        <w:overflowPunct w:val="0"/>
        <w:autoSpaceDE/>
        <w:autoSpaceDN/>
        <w:adjustRightInd/>
        <w:spacing w:before="281" w:line="272" w:lineRule="exact"/>
        <w:jc w:val="both"/>
        <w:textAlignment w:val="baseline"/>
        <w:rPr>
          <w:spacing w:val="-3"/>
          <w:sz w:val="24"/>
          <w:szCs w:val="24"/>
          <w:lang w:val="es-ES" w:eastAsia="es-ES"/>
        </w:rPr>
      </w:pPr>
      <w:r>
        <w:rPr>
          <w:spacing w:val="-3"/>
          <w:sz w:val="24"/>
          <w:szCs w:val="24"/>
          <w:lang w:val="es-ES" w:eastAsia="es-ES"/>
        </w:rPr>
        <w:t xml:space="preserve">LA </w:t>
      </w:r>
      <w:r>
        <w:rPr>
          <w:b/>
          <w:bCs/>
          <w:spacing w:val="-3"/>
          <w:sz w:val="24"/>
          <w:szCs w:val="24"/>
          <w:lang w:val="es-ES" w:eastAsia="es-ES"/>
        </w:rPr>
        <w:t xml:space="preserve">ADMISIBILIDAD DEL RECURSO: </w:t>
      </w:r>
      <w:r>
        <w:rPr>
          <w:b/>
          <w:bCs/>
          <w:spacing w:val="-3"/>
          <w:sz w:val="24"/>
          <w:szCs w:val="24"/>
          <w:u w:val="single"/>
          <w:lang w:val="es-ES" w:eastAsia="es-ES"/>
        </w:rPr>
        <w:t>En cuanto a la Legitimación:</w:t>
      </w:r>
      <w:r>
        <w:rPr>
          <w:spacing w:val="-3"/>
          <w:sz w:val="24"/>
          <w:szCs w:val="24"/>
          <w:lang w:val="es-ES" w:eastAsia="es-ES"/>
        </w:rPr>
        <w:t xml:space="preserve"> la empresa recurrente participó en el proceso de acreditación para el otorgamiento de un Permiso Especial Estable de Taxi, por lo que cuenta con la legitimación necesaria para actuar e</w:t>
      </w:r>
      <w:r>
        <w:rPr>
          <w:spacing w:val="-3"/>
          <w:sz w:val="24"/>
          <w:szCs w:val="24"/>
          <w:lang w:val="es-ES" w:eastAsia="es-ES"/>
        </w:rPr>
        <w:t xml:space="preserve">n el presente asunto. </w:t>
      </w:r>
      <w:r>
        <w:rPr>
          <w:b/>
          <w:bCs/>
          <w:spacing w:val="-3"/>
          <w:sz w:val="24"/>
          <w:szCs w:val="24"/>
          <w:u w:val="single"/>
          <w:lang w:val="es-ES" w:eastAsia="es-ES"/>
        </w:rPr>
        <w:t>En cuanto al plazo:</w:t>
      </w:r>
      <w:r>
        <w:rPr>
          <w:spacing w:val="-3"/>
          <w:sz w:val="24"/>
          <w:szCs w:val="24"/>
          <w:lang w:val="es-ES" w:eastAsia="es-ES"/>
        </w:rPr>
        <w:t xml:space="preserve"> El Acto Objetado se Notifica a la Interesada el día </w:t>
      </w:r>
      <w:r>
        <w:rPr>
          <w:b/>
          <w:bCs/>
          <w:i/>
          <w:iCs/>
          <w:spacing w:val="-3"/>
          <w:sz w:val="24"/>
          <w:szCs w:val="24"/>
          <w:lang w:val="es-ES" w:eastAsia="es-ES"/>
        </w:rPr>
        <w:t xml:space="preserve">30 de Enero del 2014 </w:t>
      </w:r>
      <w:r>
        <w:rPr>
          <w:spacing w:val="-3"/>
          <w:sz w:val="24"/>
          <w:szCs w:val="24"/>
          <w:lang w:val="es-ES" w:eastAsia="es-ES"/>
        </w:rPr>
        <w:t xml:space="preserve">y el Recurso de Apelación </w:t>
      </w:r>
      <w:r>
        <w:rPr>
          <w:i/>
          <w:iCs/>
          <w:spacing w:val="-3"/>
          <w:sz w:val="24"/>
          <w:szCs w:val="24"/>
          <w:lang w:val="es-ES" w:eastAsia="es-ES"/>
        </w:rPr>
        <w:t xml:space="preserve">(que nos ocupa, entre otros) </w:t>
      </w:r>
      <w:r>
        <w:rPr>
          <w:spacing w:val="-3"/>
          <w:sz w:val="24"/>
          <w:szCs w:val="24"/>
          <w:lang w:val="es-ES" w:eastAsia="es-ES"/>
        </w:rPr>
        <w:t xml:space="preserve">fue presentado el día </w:t>
      </w:r>
      <w:r>
        <w:rPr>
          <w:b/>
          <w:bCs/>
          <w:i/>
          <w:iCs/>
          <w:spacing w:val="-3"/>
          <w:sz w:val="24"/>
          <w:szCs w:val="24"/>
          <w:lang w:val="es-ES" w:eastAsia="es-ES"/>
        </w:rPr>
        <w:t xml:space="preserve">06 de Febrero del 2014, </w:t>
      </w:r>
      <w:r>
        <w:rPr>
          <w:spacing w:val="-3"/>
          <w:sz w:val="24"/>
          <w:szCs w:val="24"/>
          <w:lang w:val="es-ES" w:eastAsia="es-ES"/>
        </w:rPr>
        <w:t xml:space="preserve">dentro del plazo legal de </w:t>
      </w:r>
      <w:r>
        <w:rPr>
          <w:b/>
          <w:bCs/>
          <w:i/>
          <w:iCs/>
          <w:spacing w:val="-3"/>
          <w:sz w:val="24"/>
          <w:szCs w:val="24"/>
          <w:lang w:val="es-ES" w:eastAsia="es-ES"/>
        </w:rPr>
        <w:t xml:space="preserve">Cinco Días, </w:t>
      </w:r>
      <w:r>
        <w:rPr>
          <w:spacing w:val="-3"/>
          <w:sz w:val="24"/>
          <w:szCs w:val="24"/>
          <w:lang w:val="es-ES" w:eastAsia="es-ES"/>
        </w:rPr>
        <w:t>es</w:t>
      </w:r>
      <w:r>
        <w:rPr>
          <w:spacing w:val="-3"/>
          <w:sz w:val="24"/>
          <w:szCs w:val="24"/>
          <w:lang w:val="es-ES" w:eastAsia="es-ES"/>
        </w:rPr>
        <w:t>tablecido en el Artículo 11 de la Ley No. 7969.</w:t>
      </w:r>
    </w:p>
    <w:p w:rsidR="00000000" w:rsidRDefault="00A356C6">
      <w:pPr>
        <w:numPr>
          <w:ilvl w:val="0"/>
          <w:numId w:val="3"/>
        </w:numPr>
        <w:kinsoku w:val="0"/>
        <w:overflowPunct w:val="0"/>
        <w:autoSpaceDE/>
        <w:autoSpaceDN/>
        <w:adjustRightInd/>
        <w:spacing w:before="505" w:line="272" w:lineRule="exact"/>
        <w:jc w:val="both"/>
        <w:textAlignment w:val="baseline"/>
        <w:rPr>
          <w:sz w:val="24"/>
          <w:szCs w:val="24"/>
          <w:lang w:val="es-ES" w:eastAsia="es-ES"/>
        </w:rPr>
      </w:pPr>
      <w:r>
        <w:rPr>
          <w:b/>
          <w:bCs/>
          <w:sz w:val="24"/>
          <w:szCs w:val="24"/>
          <w:lang w:val="es-ES" w:eastAsia="es-ES"/>
        </w:rPr>
        <w:t xml:space="preserve">SOBRE LOS HECHOS PROBADOS: </w:t>
      </w:r>
      <w:r>
        <w:rPr>
          <w:sz w:val="24"/>
          <w:szCs w:val="24"/>
          <w:lang w:val="es-ES" w:eastAsia="es-ES"/>
        </w:rPr>
        <w:t>De importancia para la decisión de este asunto, se estiman como debidamente demostrados los siguientes hechos:</w:t>
      </w:r>
    </w:p>
    <w:p w:rsidR="00000000" w:rsidRDefault="00A356C6">
      <w:pPr>
        <w:kinsoku w:val="0"/>
        <w:overflowPunct w:val="0"/>
        <w:autoSpaceDE/>
        <w:autoSpaceDN/>
        <w:adjustRightInd/>
        <w:spacing w:before="274" w:line="272" w:lineRule="exact"/>
        <w:ind w:left="72"/>
        <w:jc w:val="both"/>
        <w:textAlignment w:val="baseline"/>
        <w:rPr>
          <w:spacing w:val="-3"/>
          <w:sz w:val="24"/>
          <w:szCs w:val="24"/>
          <w:lang w:val="es-ES" w:eastAsia="es-ES"/>
        </w:rPr>
      </w:pPr>
      <w:r>
        <w:rPr>
          <w:b/>
          <w:bCs/>
          <w:i/>
          <w:iCs/>
          <w:spacing w:val="-3"/>
          <w:sz w:val="24"/>
          <w:szCs w:val="24"/>
          <w:lang w:val="es-ES" w:eastAsia="es-ES"/>
        </w:rPr>
        <w:t xml:space="preserve">a).- </w:t>
      </w:r>
      <w:r>
        <w:rPr>
          <w:spacing w:val="-3"/>
          <w:sz w:val="24"/>
          <w:szCs w:val="24"/>
          <w:lang w:val="es-ES" w:eastAsia="es-ES"/>
        </w:rPr>
        <w:t>Mediante Resolución No. TAT-2174-2013 de las 15:47 horas de</w:t>
      </w:r>
      <w:r>
        <w:rPr>
          <w:spacing w:val="-3"/>
          <w:sz w:val="24"/>
          <w:szCs w:val="24"/>
          <w:lang w:val="es-ES" w:eastAsia="es-ES"/>
        </w:rPr>
        <w:t xml:space="preserve">l día 23 de Julio del 2013, este Tribunal Anuló por Falta de Motivación </w:t>
      </w:r>
      <w:r>
        <w:rPr>
          <w:i/>
          <w:iCs/>
          <w:spacing w:val="-3"/>
          <w:sz w:val="24"/>
          <w:szCs w:val="24"/>
          <w:lang w:val="es-ES" w:eastAsia="es-ES"/>
        </w:rPr>
        <w:t xml:space="preserve">(sin entrar al fondo del caso) </w:t>
      </w:r>
      <w:r>
        <w:rPr>
          <w:spacing w:val="-3"/>
          <w:sz w:val="24"/>
          <w:szCs w:val="24"/>
          <w:lang w:val="es-ES" w:eastAsia="es-ES"/>
        </w:rPr>
        <w:t>la determinación Primaria del Consejo de Transporte Público, por la cual se Rechazaba sin debida fundamentación la Solicitud para el Otorgamiento de Perm</w:t>
      </w:r>
      <w:r>
        <w:rPr>
          <w:spacing w:val="-3"/>
          <w:sz w:val="24"/>
          <w:szCs w:val="24"/>
          <w:lang w:val="es-ES" w:eastAsia="es-ES"/>
        </w:rPr>
        <w:t>iso para la Operación del Servicio Especial Estable de Taxi a la empresa S</w:t>
      </w:r>
      <w:r w:rsidR="00A86D3C">
        <w:rPr>
          <w:spacing w:val="-3"/>
          <w:sz w:val="24"/>
          <w:szCs w:val="24"/>
          <w:lang w:val="es-ES" w:eastAsia="es-ES"/>
        </w:rPr>
        <w:t>.D.T.P.D.D.G.</w:t>
      </w:r>
      <w:r>
        <w:rPr>
          <w:spacing w:val="-3"/>
          <w:sz w:val="24"/>
          <w:szCs w:val="24"/>
          <w:lang w:val="es-ES" w:eastAsia="es-ES"/>
        </w:rPr>
        <w:t>S.R.L.</w:t>
      </w:r>
    </w:p>
    <w:p w:rsidR="00000000" w:rsidRDefault="00A356C6">
      <w:pPr>
        <w:widowControl/>
        <w:rPr>
          <w:sz w:val="24"/>
          <w:szCs w:val="24"/>
        </w:rPr>
        <w:sectPr w:rsidR="00000000">
          <w:pgSz w:w="12240" w:h="15840"/>
          <w:pgMar w:top="2320" w:right="2148" w:bottom="1870" w:left="2052" w:header="720" w:footer="720" w:gutter="0"/>
          <w:cols w:space="720"/>
          <w:noEndnote/>
        </w:sectPr>
      </w:pPr>
    </w:p>
    <w:p w:rsidR="00000000" w:rsidRDefault="00A356C6" w:rsidP="00A86D3C">
      <w:pPr>
        <w:kinsoku w:val="0"/>
        <w:overflowPunct w:val="0"/>
        <w:autoSpaceDE/>
        <w:autoSpaceDN/>
        <w:adjustRightInd/>
        <w:spacing w:before="274" w:line="272" w:lineRule="exact"/>
        <w:ind w:left="72"/>
        <w:jc w:val="both"/>
        <w:textAlignment w:val="baseline"/>
        <w:rPr>
          <w:b/>
          <w:bCs/>
          <w:i/>
          <w:iCs/>
          <w:sz w:val="26"/>
          <w:szCs w:val="26"/>
          <w:lang w:val="es-ES" w:eastAsia="es-ES"/>
        </w:rPr>
      </w:pPr>
      <w:r>
        <w:rPr>
          <w:sz w:val="26"/>
          <w:szCs w:val="26"/>
          <w:lang w:val="es-ES" w:eastAsia="es-ES"/>
        </w:rPr>
        <w:t>Como consecuencia de lo anterior, en nuevo conocimiento del Caso, la Junta Directiva del Consejo de Transporte Público, mediante el Artículo No. 5.1.6 de su Sesión Ordinaria No. 05-2014 del 23 de Enero del 2</w:t>
      </w:r>
      <w:r>
        <w:rPr>
          <w:sz w:val="26"/>
          <w:szCs w:val="26"/>
          <w:lang w:val="es-ES" w:eastAsia="es-ES"/>
        </w:rPr>
        <w:t xml:space="preserve">014, dispuso Denegar el Otorgamiento de Permiso para la Operación del Servicio Especial Estable de Taxi a la empresa </w:t>
      </w:r>
      <w:r w:rsidR="00A86D3C">
        <w:rPr>
          <w:spacing w:val="-3"/>
          <w:sz w:val="24"/>
          <w:szCs w:val="24"/>
          <w:lang w:val="es-ES" w:eastAsia="es-ES"/>
        </w:rPr>
        <w:t>S.D.T.P.D.D.G.S.R.L.,</w:t>
      </w:r>
      <w:r>
        <w:rPr>
          <w:sz w:val="26"/>
          <w:szCs w:val="26"/>
          <w:lang w:val="es-ES" w:eastAsia="es-ES"/>
        </w:rPr>
        <w:t xml:space="preserve"> al considerar que no cumplió con los requisitos establecidos en los Transitorios d</w:t>
      </w:r>
      <w:r>
        <w:rPr>
          <w:sz w:val="26"/>
          <w:szCs w:val="26"/>
          <w:lang w:val="es-ES" w:eastAsia="es-ES"/>
        </w:rPr>
        <w:t xml:space="preserve">e la Ley 8955 para su acreditación: </w:t>
      </w:r>
      <w:r>
        <w:rPr>
          <w:b/>
          <w:bCs/>
          <w:i/>
          <w:iCs/>
          <w:sz w:val="26"/>
          <w:szCs w:val="26"/>
          <w:lang w:val="es-ES" w:eastAsia="es-ES"/>
        </w:rPr>
        <w:t>POLIZA DEL INS (SEGURO VOLUNTARIO) E INSCRIPCIÓN ANTE LA CCSS.</w:t>
      </w:r>
    </w:p>
    <w:p w:rsidR="00000000" w:rsidRDefault="00A356C6">
      <w:pPr>
        <w:numPr>
          <w:ilvl w:val="0"/>
          <w:numId w:val="5"/>
        </w:numPr>
        <w:kinsoku w:val="0"/>
        <w:overflowPunct w:val="0"/>
        <w:autoSpaceDE/>
        <w:autoSpaceDN/>
        <w:adjustRightInd/>
        <w:spacing w:before="306" w:line="295" w:lineRule="exact"/>
        <w:ind w:right="72"/>
        <w:jc w:val="both"/>
        <w:textAlignment w:val="baseline"/>
        <w:rPr>
          <w:sz w:val="26"/>
          <w:szCs w:val="26"/>
          <w:lang w:val="es-ES" w:eastAsia="es-ES"/>
        </w:rPr>
      </w:pPr>
      <w:r>
        <w:rPr>
          <w:sz w:val="26"/>
          <w:szCs w:val="26"/>
          <w:lang w:val="es-ES" w:eastAsia="es-ES"/>
        </w:rPr>
        <w:t>La Empresa Recurrente argumenta que cumplió a cabalidad con los requisitos establecidos en el Transitorio I de la Ley 8955 por lo que el Permiso debió ser ot</w:t>
      </w:r>
      <w:r>
        <w:rPr>
          <w:sz w:val="26"/>
          <w:szCs w:val="26"/>
          <w:lang w:val="es-ES" w:eastAsia="es-ES"/>
        </w:rPr>
        <w:t>orgado.</w:t>
      </w:r>
    </w:p>
    <w:p w:rsidR="00000000" w:rsidRDefault="00A356C6">
      <w:pPr>
        <w:numPr>
          <w:ilvl w:val="0"/>
          <w:numId w:val="5"/>
        </w:numPr>
        <w:kinsoku w:val="0"/>
        <w:overflowPunct w:val="0"/>
        <w:autoSpaceDE/>
        <w:autoSpaceDN/>
        <w:adjustRightInd/>
        <w:spacing w:before="292" w:line="304" w:lineRule="exact"/>
        <w:ind w:right="72"/>
        <w:jc w:val="both"/>
        <w:textAlignment w:val="baseline"/>
        <w:rPr>
          <w:sz w:val="26"/>
          <w:szCs w:val="26"/>
          <w:lang w:val="es-ES" w:eastAsia="es-ES"/>
        </w:rPr>
      </w:pPr>
      <w:r>
        <w:rPr>
          <w:sz w:val="26"/>
          <w:szCs w:val="26"/>
          <w:lang w:val="es-ES" w:eastAsia="es-ES"/>
        </w:rPr>
        <w:t>La Junta Directiva del Consejo de Transporte Público, mediante Artículo No. 7.2.8 de la Sesión Ordinaria 62-2014 del 23 de Octubre del 2014, determina rechazar el Recurso de Revocatoria y la Nulidad presentados por la Recurrente por improcedentes.</w:t>
      </w:r>
    </w:p>
    <w:p w:rsidR="00000000" w:rsidRDefault="00A356C6">
      <w:pPr>
        <w:numPr>
          <w:ilvl w:val="0"/>
          <w:numId w:val="6"/>
        </w:numPr>
        <w:kinsoku w:val="0"/>
        <w:overflowPunct w:val="0"/>
        <w:autoSpaceDE/>
        <w:autoSpaceDN/>
        <w:adjustRightInd/>
        <w:spacing w:before="293" w:line="291" w:lineRule="exact"/>
        <w:jc w:val="both"/>
        <w:textAlignment w:val="baseline"/>
        <w:rPr>
          <w:b/>
          <w:bCs/>
          <w:spacing w:val="-1"/>
          <w:sz w:val="26"/>
          <w:szCs w:val="26"/>
          <w:lang w:val="es-ES" w:eastAsia="es-ES"/>
        </w:rPr>
      </w:pPr>
      <w:r>
        <w:rPr>
          <w:b/>
          <w:bCs/>
          <w:spacing w:val="-1"/>
          <w:sz w:val="26"/>
          <w:szCs w:val="26"/>
          <w:lang w:val="es-ES" w:eastAsia="es-ES"/>
        </w:rPr>
        <w:t>HECHOS NO PROBADOS:</w:t>
      </w:r>
    </w:p>
    <w:p w:rsidR="00000000" w:rsidRDefault="00A356C6">
      <w:pPr>
        <w:kinsoku w:val="0"/>
        <w:overflowPunct w:val="0"/>
        <w:autoSpaceDE/>
        <w:autoSpaceDN/>
        <w:adjustRightInd/>
        <w:spacing w:before="1" w:line="304" w:lineRule="exact"/>
        <w:ind w:left="72"/>
        <w:textAlignment w:val="baseline"/>
        <w:rPr>
          <w:sz w:val="26"/>
          <w:szCs w:val="26"/>
          <w:lang w:val="es-ES" w:eastAsia="es-ES"/>
        </w:rPr>
      </w:pPr>
      <w:r>
        <w:rPr>
          <w:sz w:val="26"/>
          <w:szCs w:val="26"/>
          <w:lang w:val="es-ES" w:eastAsia="es-ES"/>
        </w:rPr>
        <w:t>Ninguno de importancia para la resolución del presente asunto.</w:t>
      </w:r>
    </w:p>
    <w:p w:rsidR="00000000" w:rsidRDefault="00A356C6">
      <w:pPr>
        <w:numPr>
          <w:ilvl w:val="0"/>
          <w:numId w:val="6"/>
        </w:numPr>
        <w:kinsoku w:val="0"/>
        <w:overflowPunct w:val="0"/>
        <w:autoSpaceDE/>
        <w:autoSpaceDN/>
        <w:adjustRightInd/>
        <w:spacing w:before="581" w:line="291" w:lineRule="exact"/>
        <w:textAlignment w:val="baseline"/>
        <w:rPr>
          <w:b/>
          <w:bCs/>
          <w:spacing w:val="-2"/>
          <w:sz w:val="26"/>
          <w:szCs w:val="26"/>
          <w:lang w:val="es-ES" w:eastAsia="es-ES"/>
        </w:rPr>
      </w:pPr>
      <w:r>
        <w:rPr>
          <w:b/>
          <w:bCs/>
          <w:spacing w:val="-2"/>
          <w:sz w:val="26"/>
          <w:szCs w:val="26"/>
          <w:lang w:val="es-ES" w:eastAsia="es-ES"/>
        </w:rPr>
        <w:t>SOBRE EL FONDO</w:t>
      </w:r>
    </w:p>
    <w:p w:rsidR="00000000" w:rsidRDefault="00A356C6">
      <w:pPr>
        <w:kinsoku w:val="0"/>
        <w:overflowPunct w:val="0"/>
        <w:autoSpaceDE/>
        <w:autoSpaceDN/>
        <w:adjustRightInd/>
        <w:spacing w:before="263" w:line="304" w:lineRule="exact"/>
        <w:ind w:left="72"/>
        <w:jc w:val="center"/>
        <w:textAlignment w:val="baseline"/>
        <w:rPr>
          <w:b/>
          <w:bCs/>
          <w:spacing w:val="8"/>
          <w:sz w:val="26"/>
          <w:szCs w:val="26"/>
          <w:u w:val="single"/>
          <w:lang w:val="es-ES" w:eastAsia="es-ES"/>
        </w:rPr>
      </w:pPr>
      <w:r>
        <w:rPr>
          <w:spacing w:val="8"/>
          <w:sz w:val="26"/>
          <w:szCs w:val="26"/>
          <w:lang w:val="es-ES" w:eastAsia="es-ES"/>
        </w:rPr>
        <w:t xml:space="preserve">En lo específico se tiene que a la firma Recurrente </w:t>
      </w:r>
      <w:r>
        <w:rPr>
          <w:b/>
          <w:bCs/>
          <w:spacing w:val="8"/>
          <w:sz w:val="26"/>
          <w:szCs w:val="26"/>
          <w:u w:val="single"/>
          <w:lang w:val="es-ES" w:eastAsia="es-ES"/>
        </w:rPr>
        <w:t xml:space="preserve">NO SE LE ASIGNARON </w:t>
      </w:r>
    </w:p>
    <w:p w:rsidR="00000000" w:rsidRDefault="00A356C6" w:rsidP="00A86D3C">
      <w:pPr>
        <w:kinsoku w:val="0"/>
        <w:overflowPunct w:val="0"/>
        <w:autoSpaceDE/>
        <w:autoSpaceDN/>
        <w:adjustRightInd/>
        <w:spacing w:before="14" w:line="341" w:lineRule="exact"/>
        <w:ind w:left="72" w:right="72"/>
        <w:jc w:val="both"/>
        <w:textAlignment w:val="baseline"/>
        <w:rPr>
          <w:b/>
          <w:bCs/>
          <w:sz w:val="26"/>
          <w:szCs w:val="26"/>
          <w:lang w:val="es-ES" w:eastAsia="es-ES"/>
        </w:rPr>
      </w:pPr>
      <w:r>
        <w:rPr>
          <w:b/>
          <w:bCs/>
          <w:sz w:val="26"/>
          <w:szCs w:val="26"/>
          <w:u w:val="single"/>
          <w:lang w:val="es-ES" w:eastAsia="es-ES"/>
        </w:rPr>
        <w:t>LOS PERMISOS PARA LA OPERACIÓN DEL SERVICIO ESPECIAL ESTABLE DE TAXI (SEET</w:t>
      </w:r>
      <w:r>
        <w:rPr>
          <w:b/>
          <w:bCs/>
          <w:sz w:val="26"/>
          <w:szCs w:val="26"/>
          <w:u w:val="single"/>
          <w:lang w:val="es-ES" w:eastAsia="es-ES"/>
        </w:rPr>
        <w:t>AXI),</w:t>
      </w:r>
      <w:r>
        <w:rPr>
          <w:sz w:val="26"/>
          <w:szCs w:val="26"/>
          <w:lang w:val="es-ES" w:eastAsia="es-ES"/>
        </w:rPr>
        <w:t xml:space="preserve"> a tenor de las Disposiciones de los Transitorios I y/o III de la Ley No. 8955, toda vez que pese y ante su Solicitud Expresa y al Verificar su Cumplimiento de los Requisitos Absolutos y Esenciales que la referida Ley EXIGÍA AL EFECTO, en el ámbito de</w:t>
      </w:r>
      <w:r>
        <w:rPr>
          <w:sz w:val="26"/>
          <w:szCs w:val="26"/>
          <w:lang w:val="es-ES" w:eastAsia="es-ES"/>
        </w:rPr>
        <w:t xml:space="preserve">l Consejo de Transporte Público se tuvo como claro que la misma </w:t>
      </w:r>
      <w:r>
        <w:rPr>
          <w:b/>
          <w:bCs/>
          <w:sz w:val="26"/>
          <w:szCs w:val="26"/>
          <w:lang w:val="es-ES" w:eastAsia="es-ES"/>
        </w:rPr>
        <w:t xml:space="preserve">NO CUMPLÍA CON AL MENOS DOS DE LOS REQUISITOS DE RIGOR, </w:t>
      </w:r>
      <w:r>
        <w:rPr>
          <w:sz w:val="26"/>
          <w:szCs w:val="26"/>
          <w:lang w:val="es-ES" w:eastAsia="es-ES"/>
        </w:rPr>
        <w:t xml:space="preserve">como lo eran: </w:t>
      </w:r>
      <w:r>
        <w:rPr>
          <w:b/>
          <w:bCs/>
          <w:sz w:val="26"/>
          <w:szCs w:val="26"/>
          <w:lang w:val="es-ES" w:eastAsia="es-ES"/>
        </w:rPr>
        <w:t>EL ESTAR INSCRITA Y AL</w:t>
      </w:r>
      <w:r w:rsidR="00A86D3C">
        <w:rPr>
          <w:b/>
          <w:bCs/>
          <w:sz w:val="26"/>
          <w:szCs w:val="26"/>
          <w:lang w:val="es-ES" w:eastAsia="es-ES"/>
        </w:rPr>
        <w:t xml:space="preserve"> </w:t>
      </w:r>
      <w:r>
        <w:rPr>
          <w:b/>
          <w:bCs/>
          <w:sz w:val="26"/>
          <w:szCs w:val="26"/>
          <w:lang w:val="es-ES" w:eastAsia="es-ES"/>
        </w:rPr>
        <w:t xml:space="preserve">DÍA EN CUANTO A SUS OBLIGACIONES CON LA CCSS </w:t>
      </w:r>
      <w:r>
        <w:rPr>
          <w:b/>
          <w:bCs/>
          <w:i/>
          <w:iCs/>
          <w:sz w:val="26"/>
          <w:szCs w:val="26"/>
          <w:lang w:val="es-ES" w:eastAsia="es-ES"/>
        </w:rPr>
        <w:t xml:space="preserve">(EN LO RELATIVO A LOS PORTEADORES QUE ALBERGABA) </w:t>
      </w:r>
      <w:r>
        <w:rPr>
          <w:b/>
          <w:bCs/>
          <w:sz w:val="26"/>
          <w:szCs w:val="26"/>
          <w:lang w:val="es-ES" w:eastAsia="es-ES"/>
        </w:rPr>
        <w:t xml:space="preserve">Y EN </w:t>
      </w:r>
      <w:r>
        <w:rPr>
          <w:b/>
          <w:bCs/>
          <w:sz w:val="26"/>
          <w:szCs w:val="26"/>
          <w:lang w:val="es-ES" w:eastAsia="es-ES"/>
        </w:rPr>
        <w:t>LA</w:t>
      </w:r>
      <w:r w:rsidR="00A86D3C">
        <w:rPr>
          <w:b/>
          <w:bCs/>
          <w:sz w:val="26"/>
          <w:szCs w:val="26"/>
          <w:lang w:val="es-ES" w:eastAsia="es-ES"/>
        </w:rPr>
        <w:t xml:space="preserve"> </w:t>
      </w:r>
      <w:r>
        <w:rPr>
          <w:b/>
          <w:bCs/>
          <w:spacing w:val="30"/>
          <w:sz w:val="26"/>
          <w:szCs w:val="26"/>
          <w:lang w:val="es-ES" w:eastAsia="es-ES"/>
        </w:rPr>
        <w:t xml:space="preserve">TENENCIA PREVIA Y TOTAL </w:t>
      </w:r>
      <w:r>
        <w:rPr>
          <w:b/>
          <w:bCs/>
          <w:i/>
          <w:iCs/>
          <w:spacing w:val="30"/>
          <w:sz w:val="26"/>
          <w:szCs w:val="26"/>
          <w:lang w:val="es-ES" w:eastAsia="es-ES"/>
        </w:rPr>
        <w:t>(DE LOS PORTEADORES QUE</w:t>
      </w:r>
      <w:r w:rsidR="00A86D3C">
        <w:rPr>
          <w:b/>
          <w:bCs/>
          <w:i/>
          <w:iCs/>
          <w:spacing w:val="30"/>
          <w:sz w:val="26"/>
          <w:szCs w:val="26"/>
          <w:lang w:val="es-ES" w:eastAsia="es-ES"/>
        </w:rPr>
        <w:t xml:space="preserve"> </w:t>
      </w:r>
      <w:r>
        <w:rPr>
          <w:b/>
          <w:bCs/>
          <w:i/>
          <w:iCs/>
          <w:sz w:val="26"/>
          <w:szCs w:val="26"/>
          <w:lang w:val="es-ES" w:eastAsia="es-ES"/>
        </w:rPr>
        <w:t xml:space="preserve">ACUERPABA) </w:t>
      </w:r>
      <w:r>
        <w:rPr>
          <w:b/>
          <w:bCs/>
          <w:sz w:val="26"/>
          <w:szCs w:val="26"/>
          <w:lang w:val="es-ES" w:eastAsia="es-ES"/>
        </w:rPr>
        <w:t>DE UNA PÓLIZA DE SEGURO VOLUNTARIO PARA PORTEO CLASE TARIFA 21 0 SIMILAR.</w:t>
      </w:r>
    </w:p>
    <w:p w:rsidR="00000000" w:rsidRDefault="00A356C6">
      <w:pPr>
        <w:kinsoku w:val="0"/>
        <w:overflowPunct w:val="0"/>
        <w:autoSpaceDE/>
        <w:autoSpaceDN/>
        <w:adjustRightInd/>
        <w:spacing w:before="246" w:line="338" w:lineRule="exact"/>
        <w:ind w:left="72" w:right="72"/>
        <w:jc w:val="both"/>
        <w:textAlignment w:val="baseline"/>
        <w:rPr>
          <w:b/>
          <w:bCs/>
          <w:i/>
          <w:iCs/>
          <w:sz w:val="26"/>
          <w:szCs w:val="26"/>
          <w:u w:val="single"/>
          <w:lang w:val="es-ES" w:eastAsia="es-ES"/>
        </w:rPr>
      </w:pPr>
      <w:r>
        <w:rPr>
          <w:b/>
          <w:bCs/>
          <w:i/>
          <w:iCs/>
          <w:sz w:val="26"/>
          <w:szCs w:val="26"/>
          <w:lang w:val="es-ES" w:eastAsia="es-ES"/>
        </w:rPr>
        <w:t xml:space="preserve">a).- </w:t>
      </w:r>
      <w:r>
        <w:rPr>
          <w:b/>
          <w:bCs/>
          <w:i/>
          <w:iCs/>
          <w:sz w:val="26"/>
          <w:szCs w:val="26"/>
          <w:u w:val="single"/>
          <w:lang w:val="es-ES" w:eastAsia="es-ES"/>
        </w:rPr>
        <w:t>En Cuanto a la Inscripción ante la CCSS de la Empresa (albergando a todos los Porteadores Integrantes de la misma):</w:t>
      </w:r>
    </w:p>
    <w:p w:rsidR="00000000" w:rsidRDefault="00A356C6">
      <w:pPr>
        <w:widowControl/>
        <w:rPr>
          <w:sz w:val="24"/>
          <w:szCs w:val="24"/>
        </w:rPr>
        <w:sectPr w:rsidR="00000000">
          <w:pgSz w:w="12240" w:h="15840"/>
          <w:pgMar w:top="1720" w:right="1598" w:bottom="1198" w:left="1642" w:header="720" w:footer="720" w:gutter="0"/>
          <w:cols w:space="720"/>
          <w:noEndnote/>
        </w:sectPr>
      </w:pPr>
    </w:p>
    <w:p w:rsidR="00000000" w:rsidRDefault="00A356C6">
      <w:pPr>
        <w:kinsoku w:val="0"/>
        <w:overflowPunct w:val="0"/>
        <w:autoSpaceDE/>
        <w:autoSpaceDN/>
        <w:adjustRightInd/>
        <w:spacing w:before="67" w:line="267" w:lineRule="exact"/>
        <w:jc w:val="both"/>
        <w:textAlignment w:val="baseline"/>
        <w:rPr>
          <w:sz w:val="23"/>
          <w:szCs w:val="23"/>
          <w:lang w:val="es-ES" w:eastAsia="es-ES"/>
        </w:rPr>
      </w:pPr>
      <w:r>
        <w:rPr>
          <w:sz w:val="23"/>
          <w:szCs w:val="23"/>
          <w:lang w:val="es-ES" w:eastAsia="es-ES"/>
        </w:rPr>
        <w:t>En este caso, en cuanto al Requisito NO CUMPLIDO, le llama la atención al Tribunal que pese a los Argumento</w:t>
      </w:r>
      <w:r>
        <w:rPr>
          <w:sz w:val="23"/>
          <w:szCs w:val="23"/>
          <w:lang w:val="es-ES" w:eastAsia="es-ES"/>
        </w:rPr>
        <w:t>s de Excusa que se presentan, en otros casos valorados, las Personas Jurídicas Asignatarias de los Permisos del Servicio de SEETAXI y la Generalidad de las que No Resultaron como Asignatarias de los mismos y han Recurrido, No han Evidenciado Problema Algun</w:t>
      </w:r>
      <w:r>
        <w:rPr>
          <w:sz w:val="23"/>
          <w:szCs w:val="23"/>
          <w:lang w:val="es-ES" w:eastAsia="es-ES"/>
        </w:rPr>
        <w:t>o para Registrarse (COMO PERSONAS JURÍDICAS) como Patronos ante la CCSS. Lo anterior solo como Comentario General. Ya en lo Particular, en lo relativo a los Atestados correspondientes a su Inscripción como Patrono Cotizante para el Régimen de Seguridad Soc</w:t>
      </w:r>
      <w:r>
        <w:rPr>
          <w:sz w:val="23"/>
          <w:szCs w:val="23"/>
          <w:lang w:val="es-ES" w:eastAsia="es-ES"/>
        </w:rPr>
        <w:t xml:space="preserve">ial de la CCSS, de los Documentos que Integran el Expediente de este Caso y de los que Aportara la misma Apelante, a la Fecha de Emisión de la Ley No. 8955 </w:t>
      </w:r>
      <w:r>
        <w:rPr>
          <w:b/>
          <w:bCs/>
          <w:sz w:val="23"/>
          <w:szCs w:val="23"/>
          <w:lang w:val="es-ES" w:eastAsia="es-ES"/>
        </w:rPr>
        <w:t>EFECTIVAMENTE PESE A ESTAR INSCRITA COMO PATRONO, SU PLANILLA ESTABA SUSPENDIDA COMO PATRONO O EMPLE</w:t>
      </w:r>
      <w:r>
        <w:rPr>
          <w:b/>
          <w:bCs/>
          <w:sz w:val="23"/>
          <w:szCs w:val="23"/>
          <w:lang w:val="es-ES" w:eastAsia="es-ES"/>
        </w:rPr>
        <w:t xml:space="preserve">ADORA </w:t>
      </w:r>
      <w:r>
        <w:rPr>
          <w:b/>
          <w:bCs/>
          <w:i/>
          <w:iCs/>
          <w:sz w:val="23"/>
          <w:szCs w:val="23"/>
          <w:lang w:val="es-ES" w:eastAsia="es-ES"/>
        </w:rPr>
        <w:t xml:space="preserve">(ESTO DESDE EL AÑO 2008). </w:t>
      </w:r>
      <w:r>
        <w:rPr>
          <w:sz w:val="23"/>
          <w:szCs w:val="23"/>
          <w:lang w:val="es-ES" w:eastAsia="es-ES"/>
        </w:rPr>
        <w:t>Y No Demostrando que sus Actividades de Administración y Gestión (Tales como: Gerencia, Recepción, Comunicaciones y Similares), como Operadora del Servicio Privado de Porteo las Realizara o Desplegara SOLO CON SUS AFILIZADOS</w:t>
      </w:r>
      <w:r>
        <w:rPr>
          <w:sz w:val="23"/>
          <w:szCs w:val="23"/>
          <w:lang w:val="es-ES" w:eastAsia="es-ES"/>
        </w:rPr>
        <w:t xml:space="preserve"> Y SIN CONTAR CON PERSONAL O EMPLEADOS.</w:t>
      </w:r>
    </w:p>
    <w:p w:rsidR="00000000" w:rsidRDefault="00A356C6">
      <w:pPr>
        <w:kinsoku w:val="0"/>
        <w:overflowPunct w:val="0"/>
        <w:autoSpaceDE/>
        <w:autoSpaceDN/>
        <w:adjustRightInd/>
        <w:spacing w:before="313" w:line="267" w:lineRule="exact"/>
        <w:jc w:val="both"/>
        <w:textAlignment w:val="baseline"/>
        <w:rPr>
          <w:spacing w:val="4"/>
          <w:sz w:val="23"/>
          <w:szCs w:val="23"/>
          <w:lang w:val="es-ES" w:eastAsia="es-ES"/>
        </w:rPr>
      </w:pPr>
      <w:r>
        <w:rPr>
          <w:spacing w:val="4"/>
          <w:sz w:val="23"/>
          <w:szCs w:val="23"/>
          <w:lang w:val="es-ES" w:eastAsia="es-ES"/>
        </w:rPr>
        <w:t xml:space="preserve">Así, conforme la Voluntad de los Legisladores y el Espíritu de la Ley No. 8955, lo buscado era y ha sido que las Personas </w:t>
      </w:r>
      <w:r>
        <w:rPr>
          <w:i/>
          <w:iCs/>
          <w:spacing w:val="4"/>
          <w:sz w:val="23"/>
          <w:szCs w:val="23"/>
          <w:lang w:val="es-ES" w:eastAsia="es-ES"/>
        </w:rPr>
        <w:t xml:space="preserve">(Físicas o Jurídicas) </w:t>
      </w:r>
      <w:r>
        <w:rPr>
          <w:spacing w:val="4"/>
          <w:sz w:val="23"/>
          <w:szCs w:val="23"/>
          <w:lang w:val="es-ES" w:eastAsia="es-ES"/>
        </w:rPr>
        <w:t>que antes de la Publicació</w:t>
      </w:r>
      <w:r>
        <w:rPr>
          <w:spacing w:val="4"/>
          <w:sz w:val="23"/>
          <w:szCs w:val="23"/>
          <w:lang w:val="es-ES" w:eastAsia="es-ES"/>
        </w:rPr>
        <w:t xml:space="preserve">n de la Ley No. 8955 estuvieran dedicadas a la Actividad del Porteo de manera debida y ordenada, así lo acreditaran </w:t>
      </w:r>
      <w:r>
        <w:rPr>
          <w:spacing w:val="4"/>
          <w:sz w:val="23"/>
          <w:szCs w:val="23"/>
          <w:u w:val="single"/>
          <w:lang w:val="es-ES" w:eastAsia="es-ES"/>
        </w:rPr>
        <w:t xml:space="preserve">plena </w:t>
      </w:r>
      <w:r>
        <w:rPr>
          <w:i/>
          <w:iCs/>
          <w:spacing w:val="4"/>
          <w:sz w:val="23"/>
          <w:szCs w:val="23"/>
          <w:u w:val="single"/>
          <w:lang w:val="es-ES" w:eastAsia="es-ES"/>
        </w:rPr>
        <w:t xml:space="preserve">y </w:t>
      </w:r>
      <w:r>
        <w:rPr>
          <w:spacing w:val="4"/>
          <w:sz w:val="23"/>
          <w:szCs w:val="23"/>
          <w:u w:val="single"/>
          <w:lang w:val="es-ES" w:eastAsia="es-ES"/>
        </w:rPr>
        <w:t>realmente.</w:t>
      </w:r>
      <w:r>
        <w:rPr>
          <w:spacing w:val="4"/>
          <w:sz w:val="23"/>
          <w:szCs w:val="23"/>
          <w:lang w:val="es-ES" w:eastAsia="es-ES"/>
        </w:rPr>
        <w:t xml:space="preserve"> Fijándose lo Requisitos de Prueba Pertinentes, los cuales debían de estar cumpliendo todos, como la misma Ley lo indica, </w:t>
      </w:r>
      <w:r>
        <w:rPr>
          <w:b/>
          <w:bCs/>
          <w:spacing w:val="4"/>
          <w:sz w:val="23"/>
          <w:szCs w:val="23"/>
          <w:lang w:val="es-ES" w:eastAsia="es-ES"/>
        </w:rPr>
        <w:t xml:space="preserve">AL MOMENTO DE SU PUBLICACIÓN, SIN HACERSE EXCEPCIÓN ALGUNA. </w:t>
      </w:r>
      <w:r>
        <w:rPr>
          <w:spacing w:val="4"/>
          <w:sz w:val="23"/>
          <w:szCs w:val="23"/>
          <w:lang w:val="es-ES" w:eastAsia="es-ES"/>
        </w:rPr>
        <w:t>Determinación que este Tribunal debe respetar en todo.</w:t>
      </w:r>
    </w:p>
    <w:p w:rsidR="00000000" w:rsidRDefault="00A356C6">
      <w:pPr>
        <w:kinsoku w:val="0"/>
        <w:overflowPunct w:val="0"/>
        <w:autoSpaceDE/>
        <w:autoSpaceDN/>
        <w:adjustRightInd/>
        <w:spacing w:before="290" w:line="267" w:lineRule="exact"/>
        <w:jc w:val="both"/>
        <w:textAlignment w:val="baseline"/>
        <w:rPr>
          <w:spacing w:val="1"/>
          <w:sz w:val="23"/>
          <w:szCs w:val="23"/>
          <w:lang w:val="es-ES" w:eastAsia="es-ES"/>
        </w:rPr>
      </w:pPr>
      <w:r>
        <w:rPr>
          <w:spacing w:val="1"/>
          <w:sz w:val="23"/>
          <w:szCs w:val="23"/>
          <w:lang w:val="es-ES" w:eastAsia="es-ES"/>
        </w:rPr>
        <w:t>En tal orden de ideas, la No Tenencia de una Planilla Activa ante la CCSS, conlleva la suposición o presunción de que los Miembros de la Empr</w:t>
      </w:r>
      <w:r>
        <w:rPr>
          <w:spacing w:val="1"/>
          <w:sz w:val="23"/>
          <w:szCs w:val="23"/>
          <w:lang w:val="es-ES" w:eastAsia="es-ES"/>
        </w:rPr>
        <w:t>esa Recurrente NO ESTABAN DEBIDAMENTE ASEGURADOS. Incluso, NO SE APORTAN PRUEBAS DE SU ASEGURAMIENTO VOLUNTARIO COMO OPERADORES DE SERVICIOS DE TRANSPORTE PRIVADO, PORTEO O SIMILARES; lo cual reafirma la anterior premisa. Siendo lo cierto que ante tal real</w:t>
      </w:r>
      <w:r>
        <w:rPr>
          <w:spacing w:val="1"/>
          <w:sz w:val="23"/>
          <w:szCs w:val="23"/>
          <w:lang w:val="es-ES" w:eastAsia="es-ES"/>
        </w:rPr>
        <w:t xml:space="preserve">idad demostrada y sin prueba en contrario, la firma </w:t>
      </w:r>
      <w:proofErr w:type="spellStart"/>
      <w:r>
        <w:rPr>
          <w:spacing w:val="1"/>
          <w:sz w:val="23"/>
          <w:szCs w:val="23"/>
          <w:lang w:val="es-ES" w:eastAsia="es-ES"/>
        </w:rPr>
        <w:t>Petente</w:t>
      </w:r>
      <w:proofErr w:type="spellEnd"/>
      <w:r>
        <w:rPr>
          <w:spacing w:val="1"/>
          <w:sz w:val="23"/>
          <w:szCs w:val="23"/>
          <w:lang w:val="es-ES" w:eastAsia="es-ES"/>
        </w:rPr>
        <w:t xml:space="preserve"> de los Permisos de SEETAXI que nos ocupan, no estaría cumpliendo con uno de los Requisitos Esenciales para demostrar su Previa </w:t>
      </w:r>
      <w:r>
        <w:rPr>
          <w:i/>
          <w:iCs/>
          <w:spacing w:val="1"/>
          <w:sz w:val="23"/>
          <w:szCs w:val="23"/>
          <w:lang w:val="es-ES" w:eastAsia="es-ES"/>
        </w:rPr>
        <w:t xml:space="preserve">(antes de la emisión de la Ley No. 8955), </w:t>
      </w:r>
      <w:r>
        <w:rPr>
          <w:spacing w:val="1"/>
          <w:sz w:val="23"/>
          <w:szCs w:val="23"/>
          <w:lang w:val="es-ES" w:eastAsia="es-ES"/>
        </w:rPr>
        <w:t>Debida y Efectiva Operación</w:t>
      </w:r>
      <w:r>
        <w:rPr>
          <w:spacing w:val="1"/>
          <w:sz w:val="23"/>
          <w:szCs w:val="23"/>
          <w:lang w:val="es-ES" w:eastAsia="es-ES"/>
        </w:rPr>
        <w:t xml:space="preserve"> de Servicios de Porteo. Siendo ante ello procedente lo determinado por el Consejo de Transporte Público.</w:t>
      </w:r>
    </w:p>
    <w:p w:rsidR="00000000" w:rsidRDefault="00A356C6">
      <w:pPr>
        <w:kinsoku w:val="0"/>
        <w:overflowPunct w:val="0"/>
        <w:autoSpaceDE/>
        <w:autoSpaceDN/>
        <w:adjustRightInd/>
        <w:spacing w:before="205" w:line="309" w:lineRule="exact"/>
        <w:ind w:right="72"/>
        <w:jc w:val="both"/>
        <w:textAlignment w:val="baseline"/>
        <w:rPr>
          <w:b/>
          <w:bCs/>
          <w:i/>
          <w:iCs/>
          <w:sz w:val="23"/>
          <w:szCs w:val="23"/>
          <w:u w:val="single"/>
          <w:lang w:val="es-ES" w:eastAsia="es-ES"/>
        </w:rPr>
      </w:pPr>
      <w:r>
        <w:rPr>
          <w:b/>
          <w:bCs/>
          <w:i/>
          <w:iCs/>
          <w:sz w:val="23"/>
          <w:szCs w:val="23"/>
          <w:lang w:val="es-ES" w:eastAsia="es-ES"/>
        </w:rPr>
        <w:t xml:space="preserve">b).- </w:t>
      </w:r>
      <w:r>
        <w:rPr>
          <w:b/>
          <w:bCs/>
          <w:i/>
          <w:iCs/>
          <w:sz w:val="23"/>
          <w:szCs w:val="23"/>
          <w:u w:val="single"/>
          <w:lang w:val="es-ES" w:eastAsia="es-ES"/>
        </w:rPr>
        <w:t>En cuanto a la Tenencia previa y Total de los Porteadores Integrantes de la Empresa de la Póliza Clase tarifa 21 o Similar:</w:t>
      </w:r>
    </w:p>
    <w:p w:rsidR="00000000" w:rsidRDefault="00A356C6">
      <w:pPr>
        <w:widowControl/>
        <w:rPr>
          <w:sz w:val="24"/>
          <w:szCs w:val="24"/>
        </w:rPr>
        <w:sectPr w:rsidR="00000000">
          <w:pgSz w:w="12240" w:h="15840"/>
          <w:pgMar w:top="2340" w:right="2106" w:bottom="1812" w:left="2054" w:header="720" w:footer="720" w:gutter="0"/>
          <w:cols w:space="720"/>
          <w:noEndnote/>
        </w:sectPr>
      </w:pPr>
    </w:p>
    <w:p w:rsidR="00000000" w:rsidRDefault="00A356C6">
      <w:pPr>
        <w:kinsoku w:val="0"/>
        <w:overflowPunct w:val="0"/>
        <w:autoSpaceDE/>
        <w:autoSpaceDN/>
        <w:adjustRightInd/>
        <w:spacing w:before="12" w:line="308" w:lineRule="exact"/>
        <w:ind w:left="144" w:right="792"/>
        <w:jc w:val="both"/>
        <w:textAlignment w:val="baseline"/>
        <w:rPr>
          <w:sz w:val="24"/>
          <w:szCs w:val="24"/>
          <w:lang w:val="es-ES" w:eastAsia="es-ES"/>
        </w:rPr>
      </w:pPr>
      <w:r>
        <w:rPr>
          <w:sz w:val="24"/>
          <w:szCs w:val="24"/>
          <w:lang w:val="es-ES" w:eastAsia="es-ES"/>
        </w:rPr>
        <w:t>Adu</w:t>
      </w:r>
      <w:r>
        <w:rPr>
          <w:sz w:val="24"/>
          <w:szCs w:val="24"/>
          <w:lang w:val="es-ES" w:eastAsia="es-ES"/>
        </w:rPr>
        <w:t xml:space="preserve">ce el Recurrente que su representada sí cumplía con el requisito solicitado de contar con la Póliza de Seguro Voluntario para Porteo Clase Tarifa 21, pues una Parte de sus Asociados </w:t>
      </w:r>
      <w:r>
        <w:rPr>
          <w:i/>
          <w:iCs/>
          <w:sz w:val="24"/>
          <w:szCs w:val="24"/>
          <w:lang w:val="es-ES" w:eastAsia="es-ES"/>
        </w:rPr>
        <w:t xml:space="preserve">(en lo individual) </w:t>
      </w:r>
      <w:r>
        <w:rPr>
          <w:sz w:val="24"/>
          <w:szCs w:val="24"/>
          <w:lang w:val="es-ES" w:eastAsia="es-ES"/>
        </w:rPr>
        <w:t>detentaban dicha Póliza.</w:t>
      </w:r>
    </w:p>
    <w:p w:rsidR="00000000" w:rsidRDefault="00A356C6">
      <w:pPr>
        <w:kinsoku w:val="0"/>
        <w:overflowPunct w:val="0"/>
        <w:autoSpaceDE/>
        <w:autoSpaceDN/>
        <w:adjustRightInd/>
        <w:spacing w:before="355" w:line="308" w:lineRule="exact"/>
        <w:ind w:left="144" w:right="792"/>
        <w:jc w:val="both"/>
        <w:textAlignment w:val="baseline"/>
        <w:rPr>
          <w:b/>
          <w:bCs/>
          <w:spacing w:val="4"/>
          <w:sz w:val="24"/>
          <w:szCs w:val="24"/>
          <w:lang w:val="es-ES" w:eastAsia="es-ES"/>
        </w:rPr>
      </w:pPr>
      <w:r>
        <w:rPr>
          <w:spacing w:val="4"/>
          <w:sz w:val="24"/>
          <w:szCs w:val="24"/>
          <w:lang w:val="es-ES" w:eastAsia="es-ES"/>
        </w:rPr>
        <w:t>En lo que nos compete, al real</w:t>
      </w:r>
      <w:r>
        <w:rPr>
          <w:spacing w:val="4"/>
          <w:sz w:val="24"/>
          <w:szCs w:val="24"/>
          <w:lang w:val="es-ES" w:eastAsia="es-ES"/>
        </w:rPr>
        <w:t>izar la valoración del caso bajo la óptica meritoria de la Legalidad, nos encontramos con que la Ley No. 8955 en sus Transitorios conducentes (I y III), preclaramente consignó una Lista Taxativa de Requisitos, de Obligatorio Cumplimiento que los Interesado</w:t>
      </w:r>
      <w:r>
        <w:rPr>
          <w:spacing w:val="4"/>
          <w:sz w:val="24"/>
          <w:szCs w:val="24"/>
          <w:lang w:val="es-ES" w:eastAsia="es-ES"/>
        </w:rPr>
        <w:t xml:space="preserve">s </w:t>
      </w:r>
      <w:r>
        <w:rPr>
          <w:i/>
          <w:iCs/>
          <w:spacing w:val="4"/>
          <w:sz w:val="24"/>
          <w:szCs w:val="24"/>
          <w:lang w:val="es-ES" w:eastAsia="es-ES"/>
        </w:rPr>
        <w:t xml:space="preserve">(Personas Físicas o Jurídicas) </w:t>
      </w:r>
      <w:r>
        <w:rPr>
          <w:spacing w:val="4"/>
          <w:sz w:val="24"/>
          <w:szCs w:val="24"/>
          <w:lang w:val="es-ES" w:eastAsia="es-ES"/>
        </w:rPr>
        <w:t xml:space="preserve">debían de presentar ante el Consejo de Transporte Público a fin de poder ostentar a la Asignación de los llamados Permisos Especiales Estables de Taxi </w:t>
      </w:r>
      <w:r>
        <w:rPr>
          <w:i/>
          <w:iCs/>
          <w:spacing w:val="4"/>
          <w:sz w:val="24"/>
          <w:szCs w:val="24"/>
          <w:lang w:val="es-ES" w:eastAsia="es-ES"/>
        </w:rPr>
        <w:t xml:space="preserve">(SEETAXIS). </w:t>
      </w:r>
      <w:r>
        <w:rPr>
          <w:spacing w:val="4"/>
          <w:sz w:val="24"/>
          <w:szCs w:val="24"/>
          <w:lang w:val="es-ES" w:eastAsia="es-ES"/>
        </w:rPr>
        <w:t xml:space="preserve">Indicándose que uno de esos Requisitos era una </w:t>
      </w:r>
      <w:r>
        <w:rPr>
          <w:b/>
          <w:bCs/>
          <w:i/>
          <w:iCs/>
          <w:spacing w:val="4"/>
          <w:sz w:val="24"/>
          <w:szCs w:val="24"/>
          <w:lang w:val="es-ES" w:eastAsia="es-ES"/>
        </w:rPr>
        <w:t xml:space="preserve">"CONSTANCIA DE ESTAR AL DÍA EN EL PAGO DE LA PÓLIZA DE PORTEO DE PERSONAS, CLASE TARIFARIA 21" o SIMILAR. </w:t>
      </w:r>
      <w:r>
        <w:rPr>
          <w:spacing w:val="4"/>
          <w:sz w:val="24"/>
          <w:szCs w:val="24"/>
          <w:lang w:val="es-ES" w:eastAsia="es-ES"/>
        </w:rPr>
        <w:t xml:space="preserve">Y manifestando, adicionalmente y como antes se ha dicho, que </w:t>
      </w:r>
      <w:r>
        <w:rPr>
          <w:b/>
          <w:bCs/>
          <w:spacing w:val="4"/>
          <w:sz w:val="24"/>
          <w:szCs w:val="24"/>
          <w:lang w:val="es-ES" w:eastAsia="es-ES"/>
        </w:rPr>
        <w:t xml:space="preserve">LA </w:t>
      </w:r>
      <w:r>
        <w:rPr>
          <w:b/>
          <w:bCs/>
          <w:spacing w:val="4"/>
          <w:sz w:val="24"/>
          <w:szCs w:val="24"/>
          <w:u w:val="single"/>
          <w:lang w:val="es-ES" w:eastAsia="es-ES"/>
        </w:rPr>
        <w:t>TOTALIDAD</w:t>
      </w:r>
      <w:r>
        <w:rPr>
          <w:b/>
          <w:bCs/>
          <w:spacing w:val="4"/>
          <w:sz w:val="24"/>
          <w:szCs w:val="24"/>
          <w:lang w:val="es-ES" w:eastAsia="es-ES"/>
        </w:rPr>
        <w:t xml:space="preserve"> DE ESTOS REQUISITOS DEBERIAN DE SER PRESENTADOS ANTE EL CONSEJO DE TRANSPORT</w:t>
      </w:r>
      <w:r>
        <w:rPr>
          <w:b/>
          <w:bCs/>
          <w:spacing w:val="4"/>
          <w:sz w:val="24"/>
          <w:szCs w:val="24"/>
          <w:lang w:val="es-ES" w:eastAsia="es-ES"/>
        </w:rPr>
        <w:t>E PÚBLICO.</w:t>
      </w:r>
    </w:p>
    <w:p w:rsidR="00000000" w:rsidRDefault="00A356C6">
      <w:pPr>
        <w:kinsoku w:val="0"/>
        <w:overflowPunct w:val="0"/>
        <w:autoSpaceDE/>
        <w:autoSpaceDN/>
        <w:adjustRightInd/>
        <w:spacing w:before="294" w:line="305" w:lineRule="exact"/>
        <w:ind w:left="144" w:right="792"/>
        <w:jc w:val="both"/>
        <w:textAlignment w:val="baseline"/>
        <w:rPr>
          <w:b/>
          <w:bCs/>
          <w:i/>
          <w:iCs/>
          <w:sz w:val="24"/>
          <w:szCs w:val="24"/>
          <w:u w:val="single"/>
          <w:lang w:val="es-ES" w:eastAsia="es-ES"/>
        </w:rPr>
      </w:pPr>
      <w:r>
        <w:rPr>
          <w:sz w:val="24"/>
          <w:szCs w:val="24"/>
          <w:lang w:val="es-ES" w:eastAsia="es-ES"/>
        </w:rPr>
        <w:t xml:space="preserve">Así las cosas, desde la óptica jurídica del Asunto, la Ley es clara y los requisitos debían de cumplirse TODOS y de </w:t>
      </w:r>
      <w:r>
        <w:rPr>
          <w:b/>
          <w:bCs/>
          <w:i/>
          <w:iCs/>
          <w:sz w:val="24"/>
          <w:szCs w:val="24"/>
          <w:u w:val="single"/>
          <w:lang w:val="es-ES" w:eastAsia="es-ES"/>
        </w:rPr>
        <w:t xml:space="preserve">CUMPLIRSE AL MOMENTO DE  PUBLICACIÓN DE LA LEY. </w:t>
      </w:r>
    </w:p>
    <w:p w:rsidR="00000000" w:rsidRDefault="00A356C6">
      <w:pPr>
        <w:kinsoku w:val="0"/>
        <w:overflowPunct w:val="0"/>
        <w:autoSpaceDE/>
        <w:autoSpaceDN/>
        <w:adjustRightInd/>
        <w:spacing w:before="380" w:line="308" w:lineRule="exact"/>
        <w:ind w:left="144" w:right="792"/>
        <w:jc w:val="both"/>
        <w:textAlignment w:val="baseline"/>
        <w:rPr>
          <w:sz w:val="24"/>
          <w:szCs w:val="24"/>
          <w:lang w:val="es-ES" w:eastAsia="es-ES"/>
        </w:rPr>
      </w:pPr>
      <w:r>
        <w:rPr>
          <w:sz w:val="24"/>
          <w:szCs w:val="24"/>
          <w:lang w:val="es-ES" w:eastAsia="es-ES"/>
        </w:rPr>
        <w:t>Inclusive, el tema que se trata por este medio fue objeto de una Consulta particular y directa, cursada por el Diputado Danilo Cubero Corrales y ante ella la Procuraduría General de la República, en lo conducente, indicó:</w:t>
      </w:r>
    </w:p>
    <w:p w:rsidR="00000000" w:rsidRDefault="00A356C6">
      <w:pPr>
        <w:kinsoku w:val="0"/>
        <w:overflowPunct w:val="0"/>
        <w:autoSpaceDE/>
        <w:autoSpaceDN/>
        <w:adjustRightInd/>
        <w:spacing w:before="284" w:line="254" w:lineRule="exact"/>
        <w:ind w:left="648"/>
        <w:jc w:val="both"/>
        <w:textAlignment w:val="baseline"/>
        <w:rPr>
          <w:b/>
          <w:bCs/>
          <w:spacing w:val="1"/>
          <w:sz w:val="21"/>
          <w:szCs w:val="21"/>
          <w:lang w:val="es-ES" w:eastAsia="es-ES"/>
        </w:rPr>
      </w:pPr>
      <w:r>
        <w:rPr>
          <w:b/>
          <w:bCs/>
          <w:spacing w:val="1"/>
          <w:sz w:val="21"/>
          <w:szCs w:val="21"/>
          <w:lang w:val="es-ES" w:eastAsia="es-ES"/>
        </w:rPr>
        <w:t>..."I.- OBJETO DE LA CONSULTA</w:t>
      </w:r>
    </w:p>
    <w:p w:rsidR="00000000" w:rsidRDefault="00A356C6">
      <w:pPr>
        <w:kinsoku w:val="0"/>
        <w:overflowPunct w:val="0"/>
        <w:autoSpaceDE/>
        <w:autoSpaceDN/>
        <w:adjustRightInd/>
        <w:spacing w:before="20" w:line="232" w:lineRule="exact"/>
        <w:ind w:left="648" w:right="1224"/>
        <w:jc w:val="both"/>
        <w:textAlignment w:val="baseline"/>
        <w:rPr>
          <w:sz w:val="24"/>
          <w:szCs w:val="24"/>
          <w:lang w:val="es-ES" w:eastAsia="es-ES"/>
        </w:rPr>
      </w:pPr>
      <w:r>
        <w:rPr>
          <w:sz w:val="24"/>
          <w:szCs w:val="24"/>
          <w:lang w:val="es-ES" w:eastAsia="es-ES"/>
        </w:rPr>
        <w:t>Se r</w:t>
      </w:r>
      <w:r>
        <w:rPr>
          <w:sz w:val="24"/>
          <w:szCs w:val="24"/>
          <w:lang w:val="es-ES" w:eastAsia="es-ES"/>
        </w:rPr>
        <w:t>equiere el criterio de la Procuraduría General de la República en torno a sí:</w:t>
      </w:r>
    </w:p>
    <w:p w:rsidR="00000000" w:rsidRDefault="00A356C6">
      <w:pPr>
        <w:kinsoku w:val="0"/>
        <w:overflowPunct w:val="0"/>
        <w:autoSpaceDE/>
        <w:autoSpaceDN/>
        <w:adjustRightInd/>
        <w:spacing w:before="16" w:after="249" w:line="246" w:lineRule="exact"/>
        <w:ind w:left="648" w:right="1224"/>
        <w:jc w:val="both"/>
        <w:textAlignment w:val="baseline"/>
        <w:rPr>
          <w:i/>
          <w:iCs/>
          <w:spacing w:val="-7"/>
          <w:sz w:val="24"/>
          <w:szCs w:val="24"/>
          <w:lang w:val="es-ES" w:eastAsia="es-ES"/>
        </w:rPr>
      </w:pPr>
      <w:r>
        <w:rPr>
          <w:i/>
          <w:iCs/>
          <w:spacing w:val="-7"/>
          <w:sz w:val="24"/>
          <w:szCs w:val="24"/>
          <w:lang w:val="es-ES" w:eastAsia="es-ES"/>
        </w:rPr>
        <w:t>"¿Está facultado el Consejo de Transporte Público del MOPT a exigir a los porteadores el haber estado al día en el pago de la póliza de porteo, clase tarifa 21 antes de la public</w:t>
      </w:r>
      <w:r>
        <w:rPr>
          <w:i/>
          <w:iCs/>
          <w:spacing w:val="-7"/>
          <w:sz w:val="24"/>
          <w:szCs w:val="24"/>
          <w:lang w:val="es-ES" w:eastAsia="es-ES"/>
        </w:rPr>
        <w:t>ación de la Ley 8955, a efecto de entregarles un permiso o un código de automotor de Servicio Especial Estable de Taxi, o por el contrario, estuvo facultado el porteador a tomar esa póliza voluntaria posterior a la publicación de la ley dentro del plazo de</w:t>
      </w:r>
      <w:r>
        <w:rPr>
          <w:i/>
          <w:iCs/>
          <w:spacing w:val="-7"/>
          <w:sz w:val="24"/>
          <w:szCs w:val="24"/>
          <w:lang w:val="es-ES" w:eastAsia="es-ES"/>
        </w:rPr>
        <w:t>l mes de acreditación de requisitos?</w:t>
      </w:r>
    </w:p>
    <w:p w:rsidR="00000000" w:rsidRDefault="00A356C6">
      <w:pPr>
        <w:kinsoku w:val="0"/>
        <w:overflowPunct w:val="0"/>
        <w:autoSpaceDE/>
        <w:autoSpaceDN/>
        <w:adjustRightInd/>
        <w:spacing w:before="10" w:line="252" w:lineRule="exact"/>
        <w:ind w:left="576"/>
        <w:textAlignment w:val="baseline"/>
        <w:rPr>
          <w:i/>
          <w:iCs/>
          <w:spacing w:val="-1"/>
          <w:sz w:val="24"/>
          <w:szCs w:val="24"/>
          <w:lang w:val="es-ES" w:eastAsia="es-ES"/>
        </w:rPr>
      </w:pPr>
      <w:r>
        <w:rPr>
          <w:i/>
          <w:iCs/>
          <w:spacing w:val="-1"/>
          <w:sz w:val="24"/>
          <w:szCs w:val="24"/>
          <w:lang w:val="es-ES" w:eastAsia="es-ES"/>
        </w:rPr>
        <w:t xml:space="preserve">Al respecto se nos indica </w:t>
      </w:r>
      <w:proofErr w:type="gramStart"/>
      <w:r>
        <w:rPr>
          <w:i/>
          <w:iCs/>
          <w:spacing w:val="-1"/>
          <w:sz w:val="24"/>
          <w:szCs w:val="24"/>
          <w:lang w:val="es-ES" w:eastAsia="es-ES"/>
        </w:rPr>
        <w:t>que ...</w:t>
      </w:r>
      <w:proofErr w:type="gramEnd"/>
      <w:r>
        <w:rPr>
          <w:i/>
          <w:iCs/>
          <w:spacing w:val="-1"/>
          <w:sz w:val="24"/>
          <w:szCs w:val="24"/>
          <w:lang w:val="es-ES" w:eastAsia="es-ES"/>
        </w:rPr>
        <w:t>"En estricta observancia del ordenamiento</w:t>
      </w:r>
    </w:p>
    <w:p w:rsidR="00000000" w:rsidRDefault="0051501F">
      <w:pPr>
        <w:kinsoku w:val="0"/>
        <w:overflowPunct w:val="0"/>
        <w:autoSpaceDE/>
        <w:autoSpaceDN/>
        <w:adjustRightInd/>
        <w:spacing w:before="7" w:line="252" w:lineRule="exact"/>
        <w:ind w:left="576"/>
        <w:textAlignment w:val="baseline"/>
        <w:rPr>
          <w:i/>
          <w:iCs/>
          <w:spacing w:val="2"/>
          <w:sz w:val="24"/>
          <w:szCs w:val="24"/>
          <w:lang w:val="es-ES" w:eastAsia="es-ES"/>
        </w:rPr>
      </w:pPr>
      <w:proofErr w:type="gramStart"/>
      <w:r>
        <w:rPr>
          <w:i/>
          <w:iCs/>
          <w:spacing w:val="2"/>
          <w:sz w:val="24"/>
          <w:szCs w:val="24"/>
          <w:lang w:val="es-ES" w:eastAsia="es-ES"/>
        </w:rPr>
        <w:t>jurídico</w:t>
      </w:r>
      <w:proofErr w:type="gramEnd"/>
      <w:r w:rsidR="00A356C6">
        <w:rPr>
          <w:i/>
          <w:iCs/>
          <w:spacing w:val="2"/>
          <w:sz w:val="24"/>
          <w:szCs w:val="24"/>
          <w:lang w:val="es-ES" w:eastAsia="es-ES"/>
        </w:rPr>
        <w:t xml:space="preserve"> integrado, y a diversos pronunciamientos del ente consultor del</w:t>
      </w:r>
    </w:p>
    <w:p w:rsidR="00000000" w:rsidRPr="0051501F" w:rsidRDefault="00A356C6" w:rsidP="0051501F">
      <w:pPr>
        <w:kinsoku w:val="0"/>
        <w:overflowPunct w:val="0"/>
        <w:autoSpaceDE/>
        <w:autoSpaceDN/>
        <w:adjustRightInd/>
        <w:spacing w:before="17" w:line="127" w:lineRule="exact"/>
        <w:ind w:left="576"/>
        <w:textAlignment w:val="baseline"/>
        <w:rPr>
          <w:i/>
          <w:iCs/>
          <w:spacing w:val="-3"/>
          <w:sz w:val="24"/>
          <w:szCs w:val="24"/>
          <w:lang w:val="es-ES" w:eastAsia="es-ES"/>
        </w:rPr>
      </w:pPr>
      <w:r>
        <w:rPr>
          <w:i/>
          <w:iCs/>
          <w:spacing w:val="-3"/>
          <w:sz w:val="24"/>
          <w:szCs w:val="24"/>
          <w:lang w:val="es-ES" w:eastAsia="es-ES"/>
        </w:rPr>
        <w:t>Estado, los requisitos solicitados en el Transitorio Primero de la citada ley</w:t>
      </w:r>
      <w:proofErr w:type="gramStart"/>
      <w:r>
        <w:rPr>
          <w:i/>
          <w:iCs/>
          <w:spacing w:val="-3"/>
          <w:sz w:val="24"/>
          <w:szCs w:val="24"/>
          <w:lang w:val="es-ES" w:eastAsia="es-ES"/>
        </w:rPr>
        <w:t>,</w:t>
      </w:r>
      <w:r>
        <w:rPr>
          <w:i/>
          <w:iCs/>
          <w:sz w:val="24"/>
          <w:szCs w:val="24"/>
          <w:lang w:val="es-ES" w:eastAsia="es-ES"/>
        </w:rPr>
        <w:t>/</w:t>
      </w:r>
      <w:proofErr w:type="gramEnd"/>
    </w:p>
    <w:p w:rsidR="00000000" w:rsidRDefault="00A356C6">
      <w:pPr>
        <w:widowControl/>
        <w:rPr>
          <w:sz w:val="24"/>
          <w:szCs w:val="24"/>
        </w:rPr>
        <w:sectPr w:rsidR="00000000">
          <w:pgSz w:w="12240" w:h="15840"/>
          <w:pgMar w:top="2240" w:right="1291" w:bottom="984" w:left="1949" w:header="720" w:footer="720" w:gutter="0"/>
          <w:cols w:space="720"/>
          <w:noEndnote/>
        </w:sectPr>
      </w:pPr>
    </w:p>
    <w:p w:rsidR="00000000" w:rsidRDefault="00A356C6">
      <w:pPr>
        <w:tabs>
          <w:tab w:val="right" w:pos="7200"/>
        </w:tabs>
        <w:kinsoku w:val="0"/>
        <w:overflowPunct w:val="0"/>
        <w:autoSpaceDE/>
        <w:autoSpaceDN/>
        <w:adjustRightInd/>
        <w:spacing w:line="244" w:lineRule="exact"/>
        <w:ind w:left="72"/>
        <w:textAlignment w:val="baseline"/>
        <w:rPr>
          <w:rFonts w:ascii="Bookman Old Style" w:hAnsi="Bookman Old Style" w:cs="Bookman Old Style"/>
          <w:i/>
          <w:iCs/>
          <w:lang w:val="es-ES" w:eastAsia="es-ES"/>
        </w:rPr>
      </w:pPr>
      <w:proofErr w:type="gramStart"/>
      <w:r>
        <w:rPr>
          <w:rFonts w:ascii="Bookman Old Style" w:hAnsi="Bookman Old Style" w:cs="Bookman Old Style"/>
          <w:i/>
          <w:iCs/>
          <w:lang w:val="es-ES" w:eastAsia="es-ES"/>
        </w:rPr>
        <w:t>enumerados</w:t>
      </w:r>
      <w:proofErr w:type="gramEnd"/>
      <w:r>
        <w:rPr>
          <w:rFonts w:ascii="Bookman Old Style" w:hAnsi="Bookman Old Style" w:cs="Bookman Old Style"/>
          <w:i/>
          <w:iCs/>
          <w:lang w:val="es-ES" w:eastAsia="es-ES"/>
        </w:rPr>
        <w:t xml:space="preserve"> b), c), d), e),</w:t>
      </w:r>
      <w:r>
        <w:rPr>
          <w:rFonts w:ascii="Bookman Old Style" w:hAnsi="Bookman Old Style" w:cs="Bookman Old Style"/>
          <w:i/>
          <w:iCs/>
          <w:lang w:val="es-ES" w:eastAsia="es-ES"/>
        </w:rPr>
        <w:tab/>
        <w:t>g), i) se debe interpretar que los solicitantes del</w:t>
      </w:r>
    </w:p>
    <w:p w:rsidR="00000000" w:rsidRDefault="00A356C6">
      <w:pPr>
        <w:kinsoku w:val="0"/>
        <w:overflowPunct w:val="0"/>
        <w:autoSpaceDE/>
        <w:autoSpaceDN/>
        <w:adjustRightInd/>
        <w:spacing w:before="2" w:line="250" w:lineRule="exact"/>
        <w:ind w:left="72"/>
        <w:jc w:val="both"/>
        <w:textAlignment w:val="baseline"/>
        <w:rPr>
          <w:rFonts w:ascii="Bookman Old Style" w:hAnsi="Bookman Old Style" w:cs="Bookman Old Style"/>
          <w:i/>
          <w:iCs/>
          <w:spacing w:val="-6"/>
          <w:lang w:val="es-ES" w:eastAsia="es-ES"/>
        </w:rPr>
      </w:pPr>
      <w:proofErr w:type="gramStart"/>
      <w:r>
        <w:rPr>
          <w:rFonts w:ascii="Bookman Old Style" w:hAnsi="Bookman Old Style" w:cs="Bookman Old Style"/>
          <w:i/>
          <w:iCs/>
          <w:spacing w:val="-6"/>
          <w:lang w:val="es-ES" w:eastAsia="es-ES"/>
        </w:rPr>
        <w:t>permiso</w:t>
      </w:r>
      <w:proofErr w:type="gramEnd"/>
      <w:r>
        <w:rPr>
          <w:rFonts w:ascii="Bookman Old Style" w:hAnsi="Bookman Old Style" w:cs="Bookman Old Style"/>
          <w:i/>
          <w:iCs/>
          <w:spacing w:val="-6"/>
          <w:lang w:val="es-ES" w:eastAsia="es-ES"/>
        </w:rPr>
        <w:t xml:space="preserve"> de Servicio Especial Estable de Taxi debieron haber contado con ellos al momento de publicación de la ley, a ef</w:t>
      </w:r>
      <w:r>
        <w:rPr>
          <w:rFonts w:ascii="Bookman Old Style" w:hAnsi="Bookman Old Style" w:cs="Bookman Old Style"/>
          <w:i/>
          <w:iCs/>
          <w:spacing w:val="-6"/>
          <w:lang w:val="es-ES" w:eastAsia="es-ES"/>
        </w:rPr>
        <w:t>ecto de demostrar que ejercían la actividad del porteo de personas tutelados por el ordenamiento jurídico, al igual que cualquier empresa de servicios que opere en el país.</w:t>
      </w:r>
    </w:p>
    <w:p w:rsidR="00000000" w:rsidRDefault="00A356C6">
      <w:pPr>
        <w:kinsoku w:val="0"/>
        <w:overflowPunct w:val="0"/>
        <w:autoSpaceDE/>
        <w:autoSpaceDN/>
        <w:adjustRightInd/>
        <w:spacing w:before="256" w:line="250" w:lineRule="exact"/>
        <w:ind w:left="72"/>
        <w:jc w:val="both"/>
        <w:textAlignment w:val="baseline"/>
        <w:rPr>
          <w:rFonts w:ascii="Bookman Old Style" w:hAnsi="Bookman Old Style" w:cs="Bookman Old Style"/>
          <w:i/>
          <w:iCs/>
          <w:spacing w:val="-5"/>
          <w:lang w:val="es-ES" w:eastAsia="es-ES"/>
        </w:rPr>
      </w:pPr>
      <w:r>
        <w:rPr>
          <w:rFonts w:ascii="Bookman Old Style" w:hAnsi="Bookman Old Style" w:cs="Bookman Old Style"/>
          <w:i/>
          <w:iCs/>
          <w:spacing w:val="-5"/>
          <w:lang w:val="es-ES" w:eastAsia="es-ES"/>
        </w:rPr>
        <w:t>Sin embargo, considera el consultante que el requisito k) del transitorio de marras</w:t>
      </w:r>
      <w:r>
        <w:rPr>
          <w:rFonts w:ascii="Bookman Old Style" w:hAnsi="Bookman Old Style" w:cs="Bookman Old Style"/>
          <w:i/>
          <w:iCs/>
          <w:spacing w:val="-5"/>
          <w:lang w:val="es-ES" w:eastAsia="es-ES"/>
        </w:rPr>
        <w:t>: "Constancia de estar al día en el pago de la póliza de porteo Clase Tarifa 21", no es un requisito que debió cumplir el solicitante antes de la publicación de la ley, sino más bien, es un requisito de cumplimiento al momento de la acreditación que realiz</w:t>
      </w:r>
      <w:r>
        <w:rPr>
          <w:rFonts w:ascii="Bookman Old Style" w:hAnsi="Bookman Old Style" w:cs="Bookman Old Style"/>
          <w:i/>
          <w:iCs/>
          <w:spacing w:val="-5"/>
          <w:lang w:val="es-ES" w:eastAsia="es-ES"/>
        </w:rPr>
        <w:t>ó el solicitante al Consejo de Transporte Público dentro del plazo perentorio de un mes, ya que no existe en todo el ordenamiento jurídico integrado la obligatoriedad de que un porteador tuviera una póliza de porteo de personas previo a la publicación de e</w:t>
      </w:r>
      <w:r>
        <w:rPr>
          <w:rFonts w:ascii="Bookman Old Style" w:hAnsi="Bookman Old Style" w:cs="Bookman Old Style"/>
          <w:i/>
          <w:iCs/>
          <w:spacing w:val="-5"/>
          <w:lang w:val="es-ES" w:eastAsia="es-ES"/>
        </w:rPr>
        <w:t>sta ley, que le impidiera realizar esta actividad tomando en cuenta en el Código Civil establece las responsabilidad de las partes en casos de conflicto.</w:t>
      </w:r>
    </w:p>
    <w:p w:rsidR="00000000" w:rsidRDefault="00A356C6">
      <w:pPr>
        <w:kinsoku w:val="0"/>
        <w:overflowPunct w:val="0"/>
        <w:autoSpaceDE/>
        <w:autoSpaceDN/>
        <w:adjustRightInd/>
        <w:spacing w:before="7" w:line="250" w:lineRule="exact"/>
        <w:ind w:left="72"/>
        <w:jc w:val="both"/>
        <w:textAlignment w:val="baseline"/>
        <w:rPr>
          <w:rFonts w:ascii="Bookman Old Style" w:hAnsi="Bookman Old Style" w:cs="Bookman Old Style"/>
          <w:i/>
          <w:iCs/>
          <w:lang w:val="es-ES" w:eastAsia="es-ES"/>
        </w:rPr>
      </w:pPr>
      <w:r>
        <w:rPr>
          <w:rFonts w:ascii="Bookman Old Style" w:hAnsi="Bookman Old Style" w:cs="Bookman Old Style"/>
          <w:i/>
          <w:iCs/>
          <w:lang w:val="es-ES" w:eastAsia="es-ES"/>
        </w:rPr>
        <w:t>Es necesario tener presente que ese tipo de póliza era opcional y voluntaria antes de la publicación d</w:t>
      </w:r>
      <w:r>
        <w:rPr>
          <w:rFonts w:ascii="Bookman Old Style" w:hAnsi="Bookman Old Style" w:cs="Bookman Old Style"/>
          <w:i/>
          <w:iCs/>
          <w:lang w:val="es-ES" w:eastAsia="es-ES"/>
        </w:rPr>
        <w:t>e la ley y es adicional a la póliza obligatoria que paga el automotor en el derecho de circulación.</w:t>
      </w:r>
    </w:p>
    <w:p w:rsidR="00000000" w:rsidRDefault="00A356C6">
      <w:pPr>
        <w:kinsoku w:val="0"/>
        <w:overflowPunct w:val="0"/>
        <w:autoSpaceDE/>
        <w:autoSpaceDN/>
        <w:adjustRightInd/>
        <w:spacing w:before="251" w:line="250" w:lineRule="exact"/>
        <w:ind w:left="72"/>
        <w:jc w:val="both"/>
        <w:textAlignment w:val="baseline"/>
        <w:rPr>
          <w:rFonts w:ascii="Bookman Old Style" w:hAnsi="Bookman Old Style" w:cs="Bookman Old Style"/>
          <w:i/>
          <w:iCs/>
          <w:spacing w:val="-7"/>
          <w:lang w:val="es-ES" w:eastAsia="es-ES"/>
        </w:rPr>
      </w:pPr>
      <w:r>
        <w:rPr>
          <w:rFonts w:ascii="Bookman Old Style" w:hAnsi="Bookman Old Style" w:cs="Bookman Old Style"/>
          <w:i/>
          <w:iCs/>
          <w:spacing w:val="-7"/>
          <w:lang w:val="es-ES" w:eastAsia="es-ES"/>
        </w:rPr>
        <w:t>Una cosa es que la ley al trasladar un servicio privado de transporte al transporte público obligue al solicitante a adherirse a esta obligación por mandato</w:t>
      </w:r>
      <w:r>
        <w:rPr>
          <w:rFonts w:ascii="Bookman Old Style" w:hAnsi="Bookman Old Style" w:cs="Bookman Old Style"/>
          <w:i/>
          <w:iCs/>
          <w:spacing w:val="-7"/>
          <w:lang w:val="es-ES" w:eastAsia="es-ES"/>
        </w:rPr>
        <w:t xml:space="preserve"> general expreso y otra muy distinta es que se le exija este requisito a un solicitante previo a la publicación, ya que todavía no estaba previsto por ninguna normativa, sino más bien, es la publicación de la Ley 8955 la que establece la obligatoriedad del</w:t>
      </w:r>
      <w:r>
        <w:rPr>
          <w:rFonts w:ascii="Bookman Old Style" w:hAnsi="Bookman Old Style" w:cs="Bookman Old Style"/>
          <w:i/>
          <w:iCs/>
          <w:spacing w:val="-7"/>
          <w:lang w:val="es-ES" w:eastAsia="es-ES"/>
        </w:rPr>
        <w:t xml:space="preserve"> requisito.</w:t>
      </w:r>
    </w:p>
    <w:p w:rsidR="00000000" w:rsidRDefault="00A356C6">
      <w:pPr>
        <w:kinsoku w:val="0"/>
        <w:overflowPunct w:val="0"/>
        <w:autoSpaceDE/>
        <w:autoSpaceDN/>
        <w:adjustRightInd/>
        <w:spacing w:before="243" w:line="250" w:lineRule="exact"/>
        <w:ind w:left="72"/>
        <w:jc w:val="both"/>
        <w:textAlignment w:val="baseline"/>
        <w:rPr>
          <w:rFonts w:ascii="Bookman Old Style" w:hAnsi="Bookman Old Style" w:cs="Bookman Old Style"/>
          <w:i/>
          <w:iCs/>
          <w:spacing w:val="1"/>
          <w:lang w:val="es-ES" w:eastAsia="es-ES"/>
        </w:rPr>
      </w:pPr>
      <w:r>
        <w:rPr>
          <w:rFonts w:ascii="Bookman Old Style" w:hAnsi="Bookman Old Style" w:cs="Bookman Old Style"/>
          <w:i/>
          <w:iCs/>
          <w:spacing w:val="1"/>
          <w:lang w:val="es-ES" w:eastAsia="es-ES"/>
        </w:rPr>
        <w:t>Por supuesto que queda claro que a la hora de la acreditación de requisitos ante el Consejo de Transporte Público el porteador debió haber presentado el requisito señalado, sin embar</w:t>
      </w:r>
      <w:r>
        <w:rPr>
          <w:rFonts w:ascii="Bookman Old Style" w:hAnsi="Bookman Old Style" w:cs="Bookman Old Style"/>
          <w:i/>
          <w:iCs/>
          <w:spacing w:val="1"/>
          <w:lang w:val="es-ES" w:eastAsia="es-ES"/>
        </w:rPr>
        <w:t>go, no le queda claro al consultante si el transitorio primero facultaba al porteador a tomar esta póliza una vez publicada la ley que así se lo exigió, dentro del plazo del mes perentorio."</w:t>
      </w:r>
    </w:p>
    <w:p w:rsidR="00000000" w:rsidRDefault="0051501F">
      <w:pPr>
        <w:kinsoku w:val="0"/>
        <w:overflowPunct w:val="0"/>
        <w:autoSpaceDE/>
        <w:autoSpaceDN/>
        <w:adjustRightInd/>
        <w:spacing w:before="246" w:line="288" w:lineRule="exact"/>
        <w:ind w:left="72"/>
        <w:textAlignment w:val="baseline"/>
        <w:rPr>
          <w:rFonts w:ascii="Bookman Old Style" w:hAnsi="Bookman Old Style" w:cs="Bookman Old Style"/>
          <w:i/>
          <w:iCs/>
          <w:spacing w:val="17"/>
          <w:lang w:val="es-ES" w:eastAsia="es-ES"/>
        </w:rPr>
      </w:pPr>
      <w:r>
        <w:rPr>
          <w:rFonts w:ascii="Bookman Old Style" w:hAnsi="Bookman Old Style" w:cs="Bookman Old Style"/>
          <w:i/>
          <w:iCs/>
          <w:spacing w:val="17"/>
          <w:lang w:val="es-ES" w:eastAsia="es-ES"/>
        </w:rPr>
        <w:t>[</w:t>
      </w:r>
      <w:r w:rsidR="00A356C6">
        <w:rPr>
          <w:rFonts w:ascii="Bookman Old Style" w:hAnsi="Bookman Old Style" w:cs="Bookman Old Style"/>
          <w:i/>
          <w:iCs/>
          <w:spacing w:val="17"/>
          <w:lang w:val="es-ES" w:eastAsia="es-ES"/>
        </w:rPr>
        <w:t>...</w:t>
      </w:r>
      <w:r>
        <w:rPr>
          <w:rFonts w:ascii="Bookman Old Style" w:hAnsi="Bookman Old Style" w:cs="Bookman Old Style"/>
          <w:i/>
          <w:iCs/>
          <w:spacing w:val="17"/>
          <w:lang w:val="es-ES" w:eastAsia="es-ES"/>
        </w:rPr>
        <w:t>]</w:t>
      </w:r>
    </w:p>
    <w:p w:rsidR="00000000" w:rsidRDefault="00A356C6">
      <w:pPr>
        <w:kinsoku w:val="0"/>
        <w:overflowPunct w:val="0"/>
        <w:autoSpaceDE/>
        <w:autoSpaceDN/>
        <w:adjustRightInd/>
        <w:spacing w:before="229" w:line="249" w:lineRule="exact"/>
        <w:ind w:left="72" w:right="72"/>
        <w:jc w:val="both"/>
        <w:textAlignment w:val="baseline"/>
        <w:rPr>
          <w:rFonts w:ascii="Bookman Old Style" w:hAnsi="Bookman Old Style" w:cs="Bookman Old Style"/>
          <w:spacing w:val="-9"/>
          <w:lang w:val="es-ES" w:eastAsia="es-ES"/>
        </w:rPr>
      </w:pPr>
      <w:r>
        <w:rPr>
          <w:rFonts w:ascii="Bookman Old Style" w:hAnsi="Bookman Old Style" w:cs="Bookman Old Style"/>
          <w:spacing w:val="-9"/>
          <w:lang w:val="es-ES" w:eastAsia="es-ES"/>
        </w:rPr>
        <w:t>"Ahora bien, en el caso específico del requisito por el que</w:t>
      </w:r>
      <w:r>
        <w:rPr>
          <w:rFonts w:ascii="Bookman Old Style" w:hAnsi="Bookman Old Style" w:cs="Bookman Old Style"/>
          <w:spacing w:val="-9"/>
          <w:lang w:val="es-ES" w:eastAsia="es-ES"/>
        </w:rPr>
        <w:t xml:space="preserve"> consulta el señor Diputado, a saber el de "estar al día en el pago de la póliza de porteo de personas, Clase Tarifa 21", es criterio de la Procuraduría General de la República que, al igual que los demás requisitos, debían ser cumplidos por los porteadore</w:t>
      </w:r>
      <w:r>
        <w:rPr>
          <w:rFonts w:ascii="Bookman Old Style" w:hAnsi="Bookman Old Style" w:cs="Bookman Old Style"/>
          <w:spacing w:val="-9"/>
          <w:lang w:val="es-ES" w:eastAsia="es-ES"/>
        </w:rPr>
        <w:t xml:space="preserve">s activos al momento de entrar en vigencia dicha ley, pues así lo </w:t>
      </w:r>
      <w:proofErr w:type="gramStart"/>
      <w:r>
        <w:rPr>
          <w:rFonts w:ascii="Bookman Old Style" w:hAnsi="Bookman Old Style" w:cs="Bookman Old Style"/>
          <w:spacing w:val="-9"/>
          <w:lang w:val="es-ES" w:eastAsia="es-ES"/>
        </w:rPr>
        <w:t>dispuso</w:t>
      </w:r>
      <w:proofErr w:type="gramEnd"/>
      <w:r>
        <w:rPr>
          <w:rFonts w:ascii="Bookman Old Style" w:hAnsi="Bookman Old Style" w:cs="Bookman Old Style"/>
          <w:spacing w:val="-9"/>
          <w:lang w:val="es-ES" w:eastAsia="es-ES"/>
        </w:rPr>
        <w:t xml:space="preserve"> el legislador, de manera expresa, en el primer párrafo del Transitorio</w:t>
      </w:r>
    </w:p>
    <w:p w:rsidR="00000000" w:rsidRDefault="00A356C6">
      <w:pPr>
        <w:widowControl/>
        <w:rPr>
          <w:sz w:val="24"/>
          <w:szCs w:val="24"/>
        </w:rPr>
        <w:sectPr w:rsidR="00000000">
          <w:pgSz w:w="12240" w:h="15840"/>
          <w:pgMar w:top="2320" w:right="2541" w:bottom="1855" w:left="2459" w:header="720" w:footer="720" w:gutter="0"/>
          <w:cols w:space="720"/>
          <w:noEndnote/>
        </w:sectPr>
      </w:pPr>
    </w:p>
    <w:p w:rsidR="00000000" w:rsidRDefault="00A356C6">
      <w:pPr>
        <w:kinsoku w:val="0"/>
        <w:overflowPunct w:val="0"/>
        <w:autoSpaceDE/>
        <w:autoSpaceDN/>
        <w:adjustRightInd/>
        <w:spacing w:before="18" w:line="249" w:lineRule="exact"/>
        <w:ind w:left="72" w:right="72"/>
        <w:jc w:val="both"/>
        <w:textAlignment w:val="baseline"/>
        <w:rPr>
          <w:i/>
          <w:iCs/>
          <w:spacing w:val="4"/>
          <w:sz w:val="22"/>
          <w:szCs w:val="22"/>
          <w:lang w:val="es-ES" w:eastAsia="es-ES"/>
        </w:rPr>
      </w:pPr>
      <w:r>
        <w:rPr>
          <w:i/>
          <w:iCs/>
          <w:spacing w:val="4"/>
          <w:sz w:val="22"/>
          <w:szCs w:val="22"/>
          <w:lang w:val="es-ES" w:eastAsia="es-ES"/>
        </w:rPr>
        <w:t xml:space="preserve">" </w:t>
      </w:r>
      <w:r>
        <w:rPr>
          <w:i/>
          <w:iCs/>
          <w:spacing w:val="4"/>
          <w:sz w:val="22"/>
          <w:szCs w:val="22"/>
          <w:u w:val="single"/>
          <w:lang w:val="es-ES" w:eastAsia="es-ES"/>
        </w:rPr>
        <w:t xml:space="preserve">Las personas físicas o jurídicas que a la fecha de publicación de esta ley se  encuentren dedicadas a la actividad del porteo de personas  </w:t>
      </w:r>
      <w:r>
        <w:rPr>
          <w:i/>
          <w:iCs/>
          <w:spacing w:val="4"/>
          <w:sz w:val="22"/>
          <w:szCs w:val="22"/>
          <w:lang w:val="es-ES" w:eastAsia="es-ES"/>
        </w:rPr>
        <w:t>modalidad automóvil y que hayan operado según lo establecido en el artícul</w:t>
      </w:r>
      <w:r>
        <w:rPr>
          <w:i/>
          <w:iCs/>
          <w:spacing w:val="4"/>
          <w:sz w:val="22"/>
          <w:szCs w:val="22"/>
          <w:lang w:val="es-ES" w:eastAsia="es-ES"/>
        </w:rPr>
        <w:t xml:space="preserve">o 323 del Código de Comercio, sin itinerario fijo, y cuyos servicios se contraten por viaje, tiempo o en ambas formas, </w:t>
      </w:r>
      <w:r w:rsidR="0051501F">
        <w:rPr>
          <w:i/>
          <w:iCs/>
          <w:spacing w:val="4"/>
          <w:sz w:val="22"/>
          <w:szCs w:val="22"/>
          <w:u w:val="single"/>
          <w:lang w:val="es-ES" w:eastAsia="es-ES"/>
        </w:rPr>
        <w:t xml:space="preserve">y se encuentren  </w:t>
      </w:r>
      <w:r>
        <w:rPr>
          <w:i/>
          <w:iCs/>
          <w:spacing w:val="4"/>
          <w:sz w:val="22"/>
          <w:szCs w:val="22"/>
          <w:u w:val="single"/>
          <w:lang w:val="es-ES" w:eastAsia="es-ES"/>
        </w:rPr>
        <w:t>e</w:t>
      </w:r>
      <w:r w:rsidR="0051501F">
        <w:rPr>
          <w:i/>
          <w:iCs/>
          <w:spacing w:val="4"/>
          <w:sz w:val="22"/>
          <w:szCs w:val="22"/>
          <w:u w:val="single"/>
          <w:lang w:val="es-ES" w:eastAsia="es-ES"/>
        </w:rPr>
        <w:t>jer</w:t>
      </w:r>
      <w:r>
        <w:rPr>
          <w:i/>
          <w:iCs/>
          <w:spacing w:val="4"/>
          <w:sz w:val="22"/>
          <w:szCs w:val="22"/>
          <w:u w:val="single"/>
          <w:lang w:val="es-ES" w:eastAsia="es-ES"/>
        </w:rPr>
        <w:t>ciendo de manera activa el porteo de personas, de conformidad con los requisitos indicados en el presente transitorio</w:t>
      </w:r>
      <w:r>
        <w:rPr>
          <w:i/>
          <w:iCs/>
          <w:spacing w:val="4"/>
          <w:sz w:val="22"/>
          <w:szCs w:val="22"/>
          <w:u w:val="single"/>
          <w:lang w:val="es-ES" w:eastAsia="es-ES"/>
        </w:rPr>
        <w:t xml:space="preserve"> al momento de la publicación de esta ley, deberán acreditar su condición ante el Consejo de Transporte Público;  </w:t>
      </w:r>
      <w:r>
        <w:rPr>
          <w:i/>
          <w:iCs/>
          <w:spacing w:val="4"/>
          <w:sz w:val="22"/>
          <w:szCs w:val="22"/>
          <w:lang w:val="es-ES" w:eastAsia="es-ES"/>
        </w:rPr>
        <w:t xml:space="preserve">para ello, deberán presentar los </w:t>
      </w:r>
      <w:r>
        <w:rPr>
          <w:i/>
          <w:iCs/>
          <w:spacing w:val="4"/>
          <w:sz w:val="22"/>
          <w:szCs w:val="22"/>
          <w:u w:val="single"/>
          <w:lang w:val="es-ES" w:eastAsia="es-ES"/>
        </w:rPr>
        <w:t xml:space="preserve">requisitos </w:t>
      </w:r>
      <w:r>
        <w:rPr>
          <w:i/>
          <w:iCs/>
          <w:spacing w:val="4"/>
          <w:sz w:val="22"/>
          <w:szCs w:val="22"/>
          <w:lang w:val="es-ES" w:eastAsia="es-ES"/>
        </w:rPr>
        <w:t xml:space="preserve"> que se indican a continuación: (...)." Lo resaltado en negrita y subrayado no es del original.</w:t>
      </w:r>
    </w:p>
    <w:p w:rsidR="00000000" w:rsidRDefault="00A356C6">
      <w:pPr>
        <w:kinsoku w:val="0"/>
        <w:overflowPunct w:val="0"/>
        <w:autoSpaceDE/>
        <w:autoSpaceDN/>
        <w:adjustRightInd/>
        <w:spacing w:before="255" w:line="250" w:lineRule="exact"/>
        <w:ind w:left="72" w:right="72"/>
        <w:jc w:val="both"/>
        <w:textAlignment w:val="baseline"/>
        <w:rPr>
          <w:spacing w:val="3"/>
          <w:sz w:val="22"/>
          <w:szCs w:val="22"/>
          <w:lang w:val="es-ES" w:eastAsia="es-ES"/>
        </w:rPr>
      </w:pPr>
      <w:r>
        <w:rPr>
          <w:spacing w:val="3"/>
          <w:sz w:val="22"/>
          <w:szCs w:val="22"/>
          <w:lang w:val="es-ES" w:eastAsia="es-ES"/>
        </w:rPr>
        <w:t>Co</w:t>
      </w:r>
      <w:r>
        <w:rPr>
          <w:spacing w:val="3"/>
          <w:sz w:val="22"/>
          <w:szCs w:val="22"/>
          <w:lang w:val="es-ES" w:eastAsia="es-ES"/>
        </w:rPr>
        <w:t>nforme se puede apreciar, el legislador al regular la situación específica de los porteadores de personas activos al momento de entrar en vigencia la Ley No. 8955, de manera expresa dispuso que, quienes desearan continuar en la actividad, ya no como portea</w:t>
      </w:r>
      <w:r>
        <w:rPr>
          <w:spacing w:val="3"/>
          <w:sz w:val="22"/>
          <w:szCs w:val="22"/>
          <w:lang w:val="es-ES" w:eastAsia="es-ES"/>
        </w:rPr>
        <w:t>dores sino corno permisionarios del "servicio especial estable de taxi", tenían no solo que estar activos en la actividad del porteo, sino también que ejercían la actividad de conformidad con los requisito que se indican en el Transitorio 1, entre ellos, "</w:t>
      </w:r>
      <w:r>
        <w:rPr>
          <w:spacing w:val="3"/>
          <w:sz w:val="22"/>
          <w:szCs w:val="22"/>
          <w:lang w:val="es-ES" w:eastAsia="es-ES"/>
        </w:rPr>
        <w:t>estar al día en el pago de la póliza de porteo de personas, Clase Tarifa 21". Téngase en cuenta, además, que durante el trámite legislativo que culminó con la aprobación de la Ley No. 8955, se formularon varias mociones a los efectos de atenuar los requisi</w:t>
      </w:r>
      <w:r>
        <w:rPr>
          <w:spacing w:val="3"/>
          <w:sz w:val="22"/>
          <w:szCs w:val="22"/>
          <w:lang w:val="es-ES" w:eastAsia="es-ES"/>
        </w:rPr>
        <w:t>tos que debían reunir los porteadores activos a fin de continuar en la actividad corno permisionarios del servicio especial estable de taxis. Por ejemplo, a folio 541 y siguientes se puede apreciar la moción No. 21, promovida por la Legisladora Quintana Po</w:t>
      </w:r>
      <w:r>
        <w:rPr>
          <w:spacing w:val="3"/>
          <w:sz w:val="22"/>
          <w:szCs w:val="22"/>
          <w:lang w:val="es-ES" w:eastAsia="es-ES"/>
        </w:rPr>
        <w:t>rras, a los efectos de eliminar, precisamente, el inciso k) del Transitorio I, que establece la obligación de estar al día en el pago de la póliza de porteo de personas, Clase Tarifa 21. A tal efecto, la proponente justificó la moción en el hecho de que el</w:t>
      </w:r>
      <w:r>
        <w:rPr>
          <w:spacing w:val="3"/>
          <w:sz w:val="22"/>
          <w:szCs w:val="22"/>
          <w:lang w:val="es-ES" w:eastAsia="es-ES"/>
        </w:rPr>
        <w:t xml:space="preserve"> requisito en cuestión no tenía fundamento legal. No obstante, luego de discutida, la moción fue rechazada.</w:t>
      </w:r>
    </w:p>
    <w:p w:rsidR="00000000" w:rsidRDefault="00A356C6">
      <w:pPr>
        <w:kinsoku w:val="0"/>
        <w:overflowPunct w:val="0"/>
        <w:autoSpaceDE/>
        <w:autoSpaceDN/>
        <w:adjustRightInd/>
        <w:spacing w:before="244" w:line="250" w:lineRule="exact"/>
        <w:ind w:left="72" w:right="72"/>
        <w:jc w:val="both"/>
        <w:textAlignment w:val="baseline"/>
        <w:rPr>
          <w:sz w:val="22"/>
          <w:szCs w:val="22"/>
          <w:lang w:val="es-ES" w:eastAsia="es-ES"/>
        </w:rPr>
      </w:pPr>
      <w:r>
        <w:rPr>
          <w:sz w:val="22"/>
          <w:szCs w:val="22"/>
          <w:lang w:val="es-ES" w:eastAsia="es-ES"/>
        </w:rPr>
        <w:t>Por el contrario, a folio 638 del expediente legislativo se conoció y discutió la moció</w:t>
      </w:r>
      <w:r>
        <w:rPr>
          <w:sz w:val="22"/>
          <w:szCs w:val="22"/>
          <w:lang w:val="es-ES" w:eastAsia="es-ES"/>
        </w:rPr>
        <w:t xml:space="preserve">n No. 42, presentada por el Diputado Araya Pineda, a efectos de que se modificara el Transitorio III, a fin de exigir a los porteadores mediante microbuses, el requisito de de estar al día en el pago de la póliza de porteo de personas, Clase Tarifa 21, la </w:t>
      </w:r>
      <w:r>
        <w:rPr>
          <w:sz w:val="22"/>
          <w:szCs w:val="22"/>
          <w:lang w:val="es-ES" w:eastAsia="es-ES"/>
        </w:rPr>
        <w:t>cual sí se aprobó.</w:t>
      </w:r>
    </w:p>
    <w:p w:rsidR="00000000" w:rsidRDefault="00A356C6">
      <w:pPr>
        <w:kinsoku w:val="0"/>
        <w:overflowPunct w:val="0"/>
        <w:autoSpaceDE/>
        <w:autoSpaceDN/>
        <w:adjustRightInd/>
        <w:spacing w:before="274" w:line="250" w:lineRule="exact"/>
        <w:ind w:left="72" w:right="72"/>
        <w:jc w:val="both"/>
        <w:textAlignment w:val="baseline"/>
        <w:rPr>
          <w:sz w:val="22"/>
          <w:szCs w:val="22"/>
          <w:lang w:val="es-ES" w:eastAsia="es-ES"/>
        </w:rPr>
      </w:pPr>
      <w:r>
        <w:rPr>
          <w:sz w:val="22"/>
          <w:szCs w:val="22"/>
          <w:lang w:val="es-ES" w:eastAsia="es-ES"/>
        </w:rPr>
        <w:t>En síntesis, fue voluntad expresa del legislador que quienes, al momento de entrar en vigencia la referida Ley No. 8955, ejercían de manera activa el porteo de personas y estuvieran anuentes a continuar en la actividad, ya no como portea</w:t>
      </w:r>
      <w:r>
        <w:rPr>
          <w:sz w:val="22"/>
          <w:szCs w:val="22"/>
          <w:lang w:val="es-ES" w:eastAsia="es-ES"/>
        </w:rPr>
        <w:t>dores, sino como permisionarios del servicio especial estable de taxi, debían contar, además con los requisitos que se establecen en los Transitorios I y III, entre ellos, el contar y estar al día en el pago de la póliza de porteo de personas, Clase Tarifa</w:t>
      </w:r>
      <w:r>
        <w:rPr>
          <w:sz w:val="22"/>
          <w:szCs w:val="22"/>
          <w:lang w:val="es-ES" w:eastAsia="es-ES"/>
        </w:rPr>
        <w:t xml:space="preserve"> 21.</w:t>
      </w:r>
    </w:p>
    <w:p w:rsidR="00000000" w:rsidRDefault="00A356C6">
      <w:pPr>
        <w:widowControl/>
        <w:rPr>
          <w:sz w:val="24"/>
          <w:szCs w:val="24"/>
        </w:rPr>
        <w:sectPr w:rsidR="00000000">
          <w:pgSz w:w="12240" w:h="15840"/>
          <w:pgMar w:top="2300" w:right="2483" w:bottom="1879" w:left="2517" w:header="720" w:footer="720" w:gutter="0"/>
          <w:cols w:space="720"/>
          <w:noEndnote/>
        </w:sectPr>
      </w:pPr>
    </w:p>
    <w:p w:rsidR="00000000" w:rsidRPr="0051501F" w:rsidRDefault="00A356C6">
      <w:pPr>
        <w:kinsoku w:val="0"/>
        <w:overflowPunct w:val="0"/>
        <w:autoSpaceDE/>
        <w:autoSpaceDN/>
        <w:adjustRightInd/>
        <w:spacing w:before="13" w:line="250" w:lineRule="exact"/>
        <w:ind w:left="504"/>
        <w:textAlignment w:val="baseline"/>
        <w:rPr>
          <w:b/>
          <w:spacing w:val="-7"/>
          <w:sz w:val="24"/>
          <w:szCs w:val="24"/>
          <w:lang w:val="es-ES" w:eastAsia="es-ES"/>
        </w:rPr>
      </w:pPr>
      <w:r w:rsidRPr="0051501F">
        <w:rPr>
          <w:b/>
          <w:spacing w:val="-7"/>
          <w:sz w:val="24"/>
          <w:szCs w:val="24"/>
          <w:lang w:val="es-ES" w:eastAsia="es-ES"/>
        </w:rPr>
        <w:t>IV.- CONCLUSIÓN.</w:t>
      </w:r>
    </w:p>
    <w:p w:rsidR="00000000" w:rsidRDefault="00A356C6">
      <w:pPr>
        <w:kinsoku w:val="0"/>
        <w:overflowPunct w:val="0"/>
        <w:autoSpaceDE/>
        <w:autoSpaceDN/>
        <w:adjustRightInd/>
        <w:spacing w:line="242" w:lineRule="exact"/>
        <w:jc w:val="center"/>
        <w:textAlignment w:val="baseline"/>
        <w:rPr>
          <w:spacing w:val="16"/>
          <w:sz w:val="24"/>
          <w:szCs w:val="24"/>
          <w:lang w:val="es-ES" w:eastAsia="es-ES"/>
        </w:rPr>
      </w:pPr>
      <w:r>
        <w:rPr>
          <w:spacing w:val="16"/>
          <w:sz w:val="24"/>
          <w:szCs w:val="24"/>
          <w:lang w:val="es-ES" w:eastAsia="es-ES"/>
        </w:rPr>
        <w:t>Con fundamento en lo expuesto, es criterio no vinculante de la</w:t>
      </w:r>
    </w:p>
    <w:p w:rsidR="00000000" w:rsidRDefault="00A356C6">
      <w:pPr>
        <w:kinsoku w:val="0"/>
        <w:overflowPunct w:val="0"/>
        <w:autoSpaceDE/>
        <w:autoSpaceDN/>
        <w:adjustRightInd/>
        <w:spacing w:before="1" w:line="250" w:lineRule="exact"/>
        <w:ind w:left="504"/>
        <w:textAlignment w:val="baseline"/>
        <w:rPr>
          <w:spacing w:val="-9"/>
          <w:sz w:val="24"/>
          <w:szCs w:val="24"/>
          <w:lang w:val="es-ES" w:eastAsia="es-ES"/>
        </w:rPr>
      </w:pPr>
      <w:r>
        <w:rPr>
          <w:spacing w:val="-9"/>
          <w:sz w:val="24"/>
          <w:szCs w:val="24"/>
          <w:lang w:val="es-ES" w:eastAsia="es-ES"/>
        </w:rPr>
        <w:t>Procuraduría General de la República que:</w:t>
      </w:r>
    </w:p>
    <w:p w:rsidR="00000000" w:rsidRDefault="00A356C6">
      <w:pPr>
        <w:kinsoku w:val="0"/>
        <w:overflowPunct w:val="0"/>
        <w:autoSpaceDE/>
        <w:autoSpaceDN/>
        <w:adjustRightInd/>
        <w:spacing w:before="251" w:line="250" w:lineRule="exact"/>
        <w:ind w:left="504" w:right="1152"/>
        <w:jc w:val="both"/>
        <w:textAlignment w:val="baseline"/>
        <w:rPr>
          <w:i/>
          <w:iCs/>
          <w:spacing w:val="-7"/>
          <w:sz w:val="24"/>
          <w:szCs w:val="24"/>
          <w:lang w:val="es-ES" w:eastAsia="es-ES"/>
        </w:rPr>
      </w:pPr>
      <w:r>
        <w:rPr>
          <w:spacing w:val="-7"/>
          <w:sz w:val="24"/>
          <w:szCs w:val="24"/>
          <w:lang w:val="es-ES" w:eastAsia="es-ES"/>
        </w:rPr>
        <w:t>En cuanto a los requisitos y condiciones para otorgar el permiso especial estable de taxi a quienes ejercí</w:t>
      </w:r>
      <w:r>
        <w:rPr>
          <w:spacing w:val="-7"/>
          <w:sz w:val="24"/>
          <w:szCs w:val="24"/>
          <w:lang w:val="es-ES" w:eastAsia="es-ES"/>
        </w:rPr>
        <w:t>an de manera activa el porteo de personas al momento de entrar en vigencia la Ley No. 8955, el Consejo de Transporte Público debe estarse a lo dispuesto expresamente en los artículos transitorios de la referida Ley. En otras palabras, sólo podrá otorgar el</w:t>
      </w:r>
      <w:r>
        <w:rPr>
          <w:spacing w:val="-7"/>
          <w:sz w:val="24"/>
          <w:szCs w:val="24"/>
          <w:lang w:val="es-ES" w:eastAsia="es-ES"/>
        </w:rPr>
        <w:t xml:space="preserve"> referido permiso a quienes ejercían de manera activa al porteo y cumplieran además, al momento de entrar en vigencia la referida Ley, con los requisitos que expresamente se indican en las normas transitorias, entre ellos contar y estar al día en el pago d</w:t>
      </w:r>
      <w:r>
        <w:rPr>
          <w:spacing w:val="-7"/>
          <w:sz w:val="24"/>
          <w:szCs w:val="24"/>
          <w:lang w:val="es-ES" w:eastAsia="es-ES"/>
        </w:rPr>
        <w:t xml:space="preserve">e la póliza de porteo de personas, Clase Tarifa 21."... </w:t>
      </w:r>
      <w:r>
        <w:rPr>
          <w:i/>
          <w:iCs/>
          <w:spacing w:val="-7"/>
          <w:sz w:val="24"/>
          <w:szCs w:val="24"/>
          <w:lang w:val="es-ES" w:eastAsia="es-ES"/>
        </w:rPr>
        <w:t>(OPINIÓN JURÍDICA No. OJ-016-2013 DEL 27 DE MARZO DEL 2013)</w:t>
      </w:r>
    </w:p>
    <w:p w:rsidR="00000000" w:rsidRDefault="00A356C6">
      <w:pPr>
        <w:kinsoku w:val="0"/>
        <w:overflowPunct w:val="0"/>
        <w:autoSpaceDE/>
        <w:autoSpaceDN/>
        <w:adjustRightInd/>
        <w:spacing w:before="385" w:line="314" w:lineRule="exact"/>
        <w:ind w:right="720"/>
        <w:jc w:val="both"/>
        <w:textAlignment w:val="baseline"/>
        <w:rPr>
          <w:spacing w:val="5"/>
          <w:sz w:val="24"/>
          <w:szCs w:val="24"/>
          <w:lang w:val="es-ES" w:eastAsia="es-ES"/>
        </w:rPr>
      </w:pPr>
      <w:r>
        <w:rPr>
          <w:spacing w:val="5"/>
          <w:sz w:val="24"/>
          <w:szCs w:val="24"/>
          <w:lang w:val="es-ES" w:eastAsia="es-ES"/>
        </w:rPr>
        <w:t xml:space="preserve">Visto lo anterior y según se deriva de ello, conforme la Voluntad de los Legisladores y el Espíritu de la Ley, lo buscado era y ha sido que </w:t>
      </w:r>
      <w:r>
        <w:rPr>
          <w:spacing w:val="5"/>
          <w:sz w:val="24"/>
          <w:szCs w:val="24"/>
          <w:lang w:val="es-ES" w:eastAsia="es-ES"/>
        </w:rPr>
        <w:t xml:space="preserve">las Personas </w:t>
      </w:r>
      <w:r>
        <w:rPr>
          <w:i/>
          <w:iCs/>
          <w:spacing w:val="5"/>
          <w:sz w:val="24"/>
          <w:szCs w:val="24"/>
          <w:lang w:val="es-ES" w:eastAsia="es-ES"/>
        </w:rPr>
        <w:t xml:space="preserve">(Físicas o Jurídicas) </w:t>
      </w:r>
      <w:r>
        <w:rPr>
          <w:spacing w:val="5"/>
          <w:sz w:val="24"/>
          <w:szCs w:val="24"/>
          <w:lang w:val="es-ES" w:eastAsia="es-ES"/>
        </w:rPr>
        <w:t xml:space="preserve">que antes de la Publicación de la Ley No. 8955 </w:t>
      </w:r>
      <w:r>
        <w:rPr>
          <w:i/>
          <w:iCs/>
          <w:spacing w:val="5"/>
          <w:sz w:val="24"/>
          <w:szCs w:val="24"/>
          <w:lang w:val="es-ES" w:eastAsia="es-ES"/>
        </w:rPr>
        <w:t xml:space="preserve">ESTUVIERAN DEDICADAS </w:t>
      </w:r>
      <w:r>
        <w:rPr>
          <w:spacing w:val="5"/>
          <w:sz w:val="24"/>
          <w:szCs w:val="24"/>
          <w:lang w:val="es-ES" w:eastAsia="es-ES"/>
        </w:rPr>
        <w:t xml:space="preserve">a la Actividad del Porteo, así lo acreditaran </w:t>
      </w:r>
      <w:r>
        <w:rPr>
          <w:spacing w:val="5"/>
          <w:sz w:val="24"/>
          <w:szCs w:val="24"/>
          <w:u w:val="single"/>
          <w:lang w:val="es-ES" w:eastAsia="es-ES"/>
        </w:rPr>
        <w:t xml:space="preserve">plena y realmente. </w:t>
      </w:r>
      <w:r>
        <w:rPr>
          <w:spacing w:val="5"/>
          <w:sz w:val="24"/>
          <w:szCs w:val="24"/>
          <w:lang w:val="es-ES" w:eastAsia="es-ES"/>
        </w:rPr>
        <w:t>Fijándose lo Requisitos de Prueba Pertinentes, los cuales debían de estarse cumpliendo t</w:t>
      </w:r>
      <w:r>
        <w:rPr>
          <w:spacing w:val="5"/>
          <w:sz w:val="24"/>
          <w:szCs w:val="24"/>
          <w:lang w:val="es-ES" w:eastAsia="es-ES"/>
        </w:rPr>
        <w:t xml:space="preserve">odos, como la misma Ley lo indica, </w:t>
      </w:r>
      <w:r>
        <w:rPr>
          <w:b/>
          <w:bCs/>
          <w:spacing w:val="5"/>
          <w:sz w:val="24"/>
          <w:szCs w:val="24"/>
          <w:lang w:val="es-ES" w:eastAsia="es-ES"/>
        </w:rPr>
        <w:t xml:space="preserve">AL </w:t>
      </w:r>
      <w:r>
        <w:rPr>
          <w:b/>
          <w:bCs/>
          <w:spacing w:val="5"/>
          <w:sz w:val="24"/>
          <w:szCs w:val="24"/>
          <w:u w:val="single"/>
          <w:lang w:val="es-ES" w:eastAsia="es-ES"/>
        </w:rPr>
        <w:t>MOMENTO DE SU PUBLICACIÓN, SIN HACERSE EXCEPCIÓN ALGUNA.</w:t>
      </w:r>
      <w:r>
        <w:rPr>
          <w:spacing w:val="5"/>
          <w:sz w:val="24"/>
          <w:szCs w:val="24"/>
          <w:lang w:val="es-ES" w:eastAsia="es-ES"/>
        </w:rPr>
        <w:t xml:space="preserve"> Determinación que este Tribunal estima pertinente respetar en todo.</w:t>
      </w:r>
    </w:p>
    <w:p w:rsidR="00000000" w:rsidRDefault="00A356C6">
      <w:pPr>
        <w:kinsoku w:val="0"/>
        <w:overflowPunct w:val="0"/>
        <w:autoSpaceDE/>
        <w:autoSpaceDN/>
        <w:adjustRightInd/>
        <w:spacing w:before="438" w:line="314" w:lineRule="exact"/>
        <w:ind w:right="720"/>
        <w:jc w:val="both"/>
        <w:textAlignment w:val="baseline"/>
        <w:rPr>
          <w:spacing w:val="6"/>
          <w:sz w:val="24"/>
          <w:szCs w:val="24"/>
          <w:lang w:val="es-ES" w:eastAsia="es-ES"/>
        </w:rPr>
      </w:pPr>
      <w:r>
        <w:rPr>
          <w:spacing w:val="6"/>
          <w:sz w:val="24"/>
          <w:szCs w:val="24"/>
          <w:lang w:val="es-ES" w:eastAsia="es-ES"/>
        </w:rPr>
        <w:t>Conforme lo apuntado, lo Actuado por el Consejo de Transporte Pú</w:t>
      </w:r>
      <w:r>
        <w:rPr>
          <w:spacing w:val="6"/>
          <w:sz w:val="24"/>
          <w:szCs w:val="24"/>
          <w:lang w:val="es-ES" w:eastAsia="es-ES"/>
        </w:rPr>
        <w:t>blico en cuanto al presente Caso, debe tenerse como operado en observancia debida de las disposiciones de la Ley No. 8955, particularmente de sus Transitorios Nos. I. y III. No siendo de mérito y/o aceptación los Argumentos de Impugnación dados por la firm</w:t>
      </w:r>
      <w:r>
        <w:rPr>
          <w:spacing w:val="6"/>
          <w:sz w:val="24"/>
          <w:szCs w:val="24"/>
          <w:lang w:val="es-ES" w:eastAsia="es-ES"/>
        </w:rPr>
        <w:t>a Recurrente.</w:t>
      </w:r>
    </w:p>
    <w:p w:rsidR="00000000" w:rsidRDefault="00A356C6">
      <w:pPr>
        <w:kinsoku w:val="0"/>
        <w:overflowPunct w:val="0"/>
        <w:autoSpaceDE/>
        <w:autoSpaceDN/>
        <w:adjustRightInd/>
        <w:spacing w:before="381" w:line="262" w:lineRule="exact"/>
        <w:textAlignment w:val="baseline"/>
        <w:rPr>
          <w:b/>
          <w:bCs/>
          <w:spacing w:val="20"/>
          <w:sz w:val="24"/>
          <w:szCs w:val="24"/>
          <w:lang w:val="es-ES" w:eastAsia="es-ES"/>
        </w:rPr>
      </w:pPr>
      <w:r>
        <w:rPr>
          <w:b/>
          <w:bCs/>
          <w:spacing w:val="20"/>
          <w:sz w:val="24"/>
          <w:szCs w:val="24"/>
          <w:lang w:val="es-ES" w:eastAsia="es-ES"/>
        </w:rPr>
        <w:t>6.- NULIDAD:</w:t>
      </w:r>
    </w:p>
    <w:p w:rsidR="00000000" w:rsidRDefault="00A356C6">
      <w:pPr>
        <w:kinsoku w:val="0"/>
        <w:overflowPunct w:val="0"/>
        <w:autoSpaceDE/>
        <w:autoSpaceDN/>
        <w:adjustRightInd/>
        <w:spacing w:before="133" w:line="248" w:lineRule="exact"/>
        <w:ind w:right="720"/>
        <w:jc w:val="both"/>
        <w:textAlignment w:val="baseline"/>
        <w:rPr>
          <w:spacing w:val="-2"/>
          <w:sz w:val="24"/>
          <w:szCs w:val="24"/>
          <w:lang w:val="es-ES" w:eastAsia="es-ES"/>
        </w:rPr>
      </w:pPr>
      <w:r>
        <w:rPr>
          <w:spacing w:val="-2"/>
          <w:sz w:val="24"/>
          <w:szCs w:val="24"/>
          <w:lang w:val="es-ES" w:eastAsia="es-ES"/>
        </w:rPr>
        <w:t xml:space="preserve">En cuanto al aspecto de la Nulidad planteada, tanto por la accesoriedad de la misma, como por el hecho de que </w:t>
      </w:r>
      <w:r>
        <w:rPr>
          <w:i/>
          <w:iCs/>
          <w:spacing w:val="-2"/>
          <w:sz w:val="24"/>
          <w:szCs w:val="24"/>
          <w:lang w:val="es-ES" w:eastAsia="es-ES"/>
        </w:rPr>
        <w:t xml:space="preserve">—esta vez- </w:t>
      </w:r>
      <w:r>
        <w:rPr>
          <w:spacing w:val="-2"/>
          <w:sz w:val="24"/>
          <w:szCs w:val="24"/>
          <w:lang w:val="es-ES" w:eastAsia="es-ES"/>
        </w:rPr>
        <w:t>este Tribunal no observa la existencia de algú</w:t>
      </w:r>
      <w:r>
        <w:rPr>
          <w:spacing w:val="-2"/>
          <w:sz w:val="24"/>
          <w:szCs w:val="24"/>
          <w:lang w:val="es-ES" w:eastAsia="es-ES"/>
        </w:rPr>
        <w:t>n vicio o falencia en cuanto a alguno de los elementos Objetivos, Subjetivos y/o Formales que pueda determinar algún Vicio Nugatorio en cuanto a lo actuado en el caso de manas. Así como tampoco se determina alguna infracción a los Derechos Fundamentales de</w:t>
      </w:r>
      <w:r>
        <w:rPr>
          <w:spacing w:val="-2"/>
          <w:sz w:val="24"/>
          <w:szCs w:val="24"/>
          <w:lang w:val="es-ES" w:eastAsia="es-ES"/>
        </w:rPr>
        <w:t xml:space="preserve"> Justicia, Debido Proceso y/o Defensa. Se determina que No</w:t>
      </w:r>
    </w:p>
    <w:p w:rsidR="00000000" w:rsidRDefault="00A356C6">
      <w:pPr>
        <w:widowControl/>
        <w:rPr>
          <w:sz w:val="24"/>
          <w:szCs w:val="24"/>
        </w:rPr>
        <w:sectPr w:rsidR="00000000">
          <w:pgSz w:w="12240" w:h="15840"/>
          <w:pgMar w:top="2320" w:right="1392" w:bottom="240" w:left="2088" w:header="720" w:footer="720" w:gutter="0"/>
          <w:cols w:space="720"/>
          <w:noEndnote/>
        </w:sectPr>
      </w:pPr>
    </w:p>
    <w:p w:rsidR="00000000" w:rsidRDefault="00A356C6">
      <w:pPr>
        <w:kinsoku w:val="0"/>
        <w:overflowPunct w:val="0"/>
        <w:autoSpaceDE/>
        <w:autoSpaceDN/>
        <w:adjustRightInd/>
        <w:spacing w:line="296" w:lineRule="exact"/>
        <w:jc w:val="both"/>
        <w:textAlignment w:val="baseline"/>
        <w:rPr>
          <w:sz w:val="24"/>
          <w:szCs w:val="24"/>
          <w:lang w:val="es-ES" w:eastAsia="es-ES"/>
        </w:rPr>
      </w:pPr>
      <w:r>
        <w:rPr>
          <w:sz w:val="24"/>
          <w:szCs w:val="24"/>
          <w:lang w:val="es-ES" w:eastAsia="es-ES"/>
        </w:rPr>
        <w:t>Resulta como procedente la Incidencia o Acción de Nulidad que también se ha cursado y atendido por este medio.</w:t>
      </w:r>
    </w:p>
    <w:p w:rsidR="00000000" w:rsidRDefault="00A356C6">
      <w:pPr>
        <w:kinsoku w:val="0"/>
        <w:overflowPunct w:val="0"/>
        <w:autoSpaceDE/>
        <w:autoSpaceDN/>
        <w:adjustRightInd/>
        <w:spacing w:before="356" w:line="278" w:lineRule="exact"/>
        <w:jc w:val="center"/>
        <w:textAlignment w:val="baseline"/>
        <w:rPr>
          <w:b/>
          <w:bCs/>
          <w:i/>
          <w:iCs/>
          <w:spacing w:val="3"/>
          <w:sz w:val="24"/>
          <w:szCs w:val="24"/>
          <w:lang w:val="es-ES" w:eastAsia="es-ES"/>
        </w:rPr>
      </w:pPr>
      <w:r>
        <w:rPr>
          <w:b/>
          <w:bCs/>
          <w:i/>
          <w:iCs/>
          <w:spacing w:val="3"/>
          <w:sz w:val="24"/>
          <w:szCs w:val="24"/>
          <w:lang w:val="es-ES" w:eastAsia="es-ES"/>
        </w:rPr>
        <w:t>Por Tanto:</w:t>
      </w:r>
    </w:p>
    <w:p w:rsidR="00000000" w:rsidRDefault="0051501F">
      <w:pPr>
        <w:kinsoku w:val="0"/>
        <w:overflowPunct w:val="0"/>
        <w:autoSpaceDE/>
        <w:autoSpaceDN/>
        <w:adjustRightInd/>
        <w:spacing w:before="269" w:line="270" w:lineRule="exact"/>
        <w:jc w:val="both"/>
        <w:textAlignment w:val="baseline"/>
        <w:rPr>
          <w:spacing w:val="1"/>
          <w:sz w:val="24"/>
          <w:szCs w:val="24"/>
          <w:lang w:val="es-ES" w:eastAsia="es-ES"/>
        </w:rPr>
      </w:pPr>
      <w:r>
        <w:rPr>
          <w:b/>
          <w:bCs/>
          <w:spacing w:val="1"/>
          <w:sz w:val="21"/>
          <w:szCs w:val="21"/>
          <w:lang w:val="es-ES" w:eastAsia="es-ES"/>
        </w:rPr>
        <w:t>I</w:t>
      </w:r>
      <w:r w:rsidR="00A356C6">
        <w:rPr>
          <w:b/>
          <w:bCs/>
          <w:spacing w:val="1"/>
          <w:sz w:val="21"/>
          <w:szCs w:val="21"/>
          <w:lang w:val="es-ES" w:eastAsia="es-ES"/>
        </w:rPr>
        <w:t xml:space="preserve">.- </w:t>
      </w:r>
      <w:r w:rsidR="00A356C6">
        <w:rPr>
          <w:spacing w:val="1"/>
          <w:sz w:val="24"/>
          <w:szCs w:val="24"/>
          <w:lang w:val="es-ES" w:eastAsia="es-ES"/>
        </w:rPr>
        <w:t xml:space="preserve">Conforme a lo </w:t>
      </w:r>
      <w:r w:rsidR="00A356C6">
        <w:rPr>
          <w:b/>
          <w:bCs/>
          <w:i/>
          <w:iCs/>
          <w:spacing w:val="1"/>
          <w:sz w:val="24"/>
          <w:szCs w:val="24"/>
          <w:lang w:val="es-ES" w:eastAsia="es-ES"/>
        </w:rPr>
        <w:t xml:space="preserve">supra </w:t>
      </w:r>
      <w:r w:rsidR="00A356C6">
        <w:rPr>
          <w:spacing w:val="1"/>
          <w:sz w:val="24"/>
          <w:szCs w:val="24"/>
          <w:lang w:val="es-ES" w:eastAsia="es-ES"/>
        </w:rPr>
        <w:t>expuest</w:t>
      </w:r>
      <w:r w:rsidR="00A356C6">
        <w:rPr>
          <w:spacing w:val="1"/>
          <w:sz w:val="24"/>
          <w:szCs w:val="24"/>
          <w:lang w:val="es-ES" w:eastAsia="es-ES"/>
        </w:rPr>
        <w:t xml:space="preserve">o, se dispone </w:t>
      </w:r>
      <w:r w:rsidR="00A356C6">
        <w:rPr>
          <w:b/>
          <w:bCs/>
          <w:spacing w:val="1"/>
          <w:sz w:val="24"/>
          <w:szCs w:val="24"/>
          <w:u w:val="single"/>
          <w:lang w:val="es-ES" w:eastAsia="es-ES"/>
        </w:rPr>
        <w:t>RECHAZAR</w:t>
      </w:r>
      <w:r w:rsidR="00A356C6">
        <w:rPr>
          <w:spacing w:val="1"/>
          <w:sz w:val="24"/>
          <w:szCs w:val="24"/>
          <w:lang w:val="es-ES" w:eastAsia="es-ES"/>
        </w:rPr>
        <w:t xml:space="preserve"> en todos sus alcances y pretensiones, el </w:t>
      </w:r>
      <w:r w:rsidR="00A356C6">
        <w:rPr>
          <w:b/>
          <w:bCs/>
          <w:spacing w:val="1"/>
          <w:sz w:val="21"/>
          <w:szCs w:val="21"/>
          <w:lang w:val="es-ES" w:eastAsia="es-ES"/>
        </w:rPr>
        <w:t xml:space="preserve">RECURSO DE APELACIÓN EN SUBSIDIO </w:t>
      </w:r>
      <w:r w:rsidR="00A356C6">
        <w:rPr>
          <w:spacing w:val="1"/>
          <w:sz w:val="24"/>
          <w:szCs w:val="24"/>
          <w:lang w:val="es-ES" w:eastAsia="es-ES"/>
        </w:rPr>
        <w:t xml:space="preserve">y la </w:t>
      </w:r>
      <w:r w:rsidR="00A356C6">
        <w:rPr>
          <w:b/>
          <w:bCs/>
          <w:spacing w:val="1"/>
          <w:sz w:val="21"/>
          <w:szCs w:val="21"/>
          <w:lang w:val="es-ES" w:eastAsia="es-ES"/>
        </w:rPr>
        <w:t xml:space="preserve">ACCIÓN DE NULIDAD </w:t>
      </w:r>
      <w:r w:rsidR="00A356C6">
        <w:rPr>
          <w:spacing w:val="1"/>
          <w:sz w:val="24"/>
          <w:szCs w:val="24"/>
          <w:lang w:val="es-ES" w:eastAsia="es-ES"/>
        </w:rPr>
        <w:t xml:space="preserve">interpuestos por </w:t>
      </w:r>
      <w:r w:rsidR="00A356C6">
        <w:rPr>
          <w:b/>
          <w:bCs/>
          <w:spacing w:val="1"/>
          <w:sz w:val="21"/>
          <w:szCs w:val="21"/>
          <w:lang w:val="es-ES" w:eastAsia="es-ES"/>
        </w:rPr>
        <w:t>S</w:t>
      </w:r>
      <w:r>
        <w:rPr>
          <w:b/>
          <w:bCs/>
          <w:spacing w:val="1"/>
          <w:sz w:val="21"/>
          <w:szCs w:val="21"/>
          <w:lang w:val="es-ES" w:eastAsia="es-ES"/>
        </w:rPr>
        <w:t>.D.T.P.D.D.G.</w:t>
      </w:r>
      <w:r w:rsidR="00A356C6">
        <w:rPr>
          <w:b/>
          <w:bCs/>
          <w:spacing w:val="1"/>
          <w:sz w:val="21"/>
          <w:szCs w:val="21"/>
          <w:lang w:val="es-ES" w:eastAsia="es-ES"/>
        </w:rPr>
        <w:t>S.R.L</w:t>
      </w:r>
      <w:r>
        <w:rPr>
          <w:b/>
          <w:bCs/>
          <w:spacing w:val="1"/>
          <w:sz w:val="21"/>
          <w:szCs w:val="21"/>
          <w:lang w:val="es-ES" w:eastAsia="es-ES"/>
        </w:rPr>
        <w:t>.</w:t>
      </w:r>
      <w:r w:rsidR="00A356C6">
        <w:rPr>
          <w:b/>
          <w:bCs/>
          <w:spacing w:val="1"/>
          <w:sz w:val="21"/>
          <w:szCs w:val="21"/>
          <w:lang w:val="es-ES" w:eastAsia="es-ES"/>
        </w:rPr>
        <w:t xml:space="preserve">, </w:t>
      </w:r>
      <w:r w:rsidR="00A356C6">
        <w:rPr>
          <w:spacing w:val="1"/>
          <w:sz w:val="24"/>
          <w:szCs w:val="24"/>
          <w:lang w:val="es-ES" w:eastAsia="es-ES"/>
        </w:rPr>
        <w:t>cédula de persona jurídica número 3-102</w:t>
      </w:r>
      <w:r w:rsidR="00A356C6">
        <w:rPr>
          <w:spacing w:val="1"/>
          <w:sz w:val="24"/>
          <w:szCs w:val="24"/>
          <w:lang w:val="es-ES" w:eastAsia="es-ES"/>
        </w:rPr>
        <w:softHyphen/>
        <w:t>393550; representada p</w:t>
      </w:r>
      <w:r w:rsidR="00A356C6">
        <w:rPr>
          <w:spacing w:val="1"/>
          <w:sz w:val="24"/>
          <w:szCs w:val="24"/>
          <w:lang w:val="es-ES" w:eastAsia="es-ES"/>
        </w:rPr>
        <w:t xml:space="preserve">or el señor </w:t>
      </w:r>
      <w:r w:rsidR="00A356C6">
        <w:rPr>
          <w:b/>
          <w:bCs/>
          <w:spacing w:val="1"/>
          <w:sz w:val="21"/>
          <w:szCs w:val="21"/>
          <w:lang w:val="es-ES" w:eastAsia="es-ES"/>
        </w:rPr>
        <w:t>J</w:t>
      </w:r>
      <w:r>
        <w:rPr>
          <w:b/>
          <w:bCs/>
          <w:spacing w:val="1"/>
          <w:sz w:val="21"/>
          <w:szCs w:val="21"/>
          <w:lang w:val="es-ES" w:eastAsia="es-ES"/>
        </w:rPr>
        <w:t>.J.J.</w:t>
      </w:r>
      <w:r w:rsidR="00A356C6">
        <w:rPr>
          <w:b/>
          <w:bCs/>
          <w:spacing w:val="1"/>
          <w:sz w:val="21"/>
          <w:szCs w:val="21"/>
          <w:lang w:val="es-ES" w:eastAsia="es-ES"/>
        </w:rPr>
        <w:t xml:space="preserve">, </w:t>
      </w:r>
      <w:r w:rsidR="00A356C6">
        <w:rPr>
          <w:spacing w:val="1"/>
          <w:sz w:val="24"/>
          <w:szCs w:val="24"/>
          <w:lang w:val="es-ES" w:eastAsia="es-ES"/>
        </w:rPr>
        <w:t xml:space="preserve">portador de la cédula de identidad </w:t>
      </w:r>
      <w:proofErr w:type="gramStart"/>
      <w:r w:rsidR="00A356C6">
        <w:rPr>
          <w:spacing w:val="1"/>
          <w:sz w:val="24"/>
          <w:szCs w:val="24"/>
          <w:lang w:val="es-ES" w:eastAsia="es-ES"/>
        </w:rPr>
        <w:t xml:space="preserve">número </w:t>
      </w:r>
      <w:r>
        <w:rPr>
          <w:spacing w:val="1"/>
          <w:sz w:val="24"/>
          <w:szCs w:val="24"/>
          <w:lang w:val="es-ES" w:eastAsia="es-ES"/>
        </w:rPr>
        <w:t>…</w:t>
      </w:r>
      <w:proofErr w:type="gramEnd"/>
      <w:r w:rsidR="00A356C6">
        <w:rPr>
          <w:spacing w:val="1"/>
          <w:sz w:val="24"/>
          <w:szCs w:val="24"/>
          <w:lang w:val="es-ES" w:eastAsia="es-ES"/>
        </w:rPr>
        <w:t>, contra el Artículo No. 5.1.6 de la Sesión Ordinaria No. 05-2014 del 23 de Enero del 2014 dictado por la Junta Directiva del Consejo de Transporte Público.</w:t>
      </w:r>
    </w:p>
    <w:p w:rsidR="00000000" w:rsidRDefault="00A356C6">
      <w:pPr>
        <w:numPr>
          <w:ilvl w:val="0"/>
          <w:numId w:val="7"/>
        </w:numPr>
        <w:kinsoku w:val="0"/>
        <w:overflowPunct w:val="0"/>
        <w:autoSpaceDE/>
        <w:autoSpaceDN/>
        <w:adjustRightInd/>
        <w:spacing w:before="271" w:line="276" w:lineRule="exact"/>
        <w:jc w:val="both"/>
        <w:textAlignment w:val="baseline"/>
        <w:rPr>
          <w:sz w:val="24"/>
          <w:szCs w:val="24"/>
          <w:lang w:val="es-ES" w:eastAsia="es-ES"/>
        </w:rPr>
      </w:pPr>
      <w:r>
        <w:rPr>
          <w:sz w:val="24"/>
          <w:szCs w:val="24"/>
          <w:lang w:val="es-ES" w:eastAsia="es-ES"/>
        </w:rPr>
        <w:t>Confor</w:t>
      </w:r>
      <w:r>
        <w:rPr>
          <w:sz w:val="24"/>
          <w:szCs w:val="24"/>
          <w:lang w:val="es-ES" w:eastAsia="es-ES"/>
        </w:rPr>
        <w:t>me las determinaciones del numeral 22, inciso c), de la Ley No. 7969, se Da por Agotada la Vía Administrativa, toda vez que contra este acto resolutorio no procede recurso alguno.</w:t>
      </w:r>
    </w:p>
    <w:p w:rsidR="00000000" w:rsidRDefault="00A356C6">
      <w:pPr>
        <w:numPr>
          <w:ilvl w:val="0"/>
          <w:numId w:val="7"/>
        </w:numPr>
        <w:kinsoku w:val="0"/>
        <w:overflowPunct w:val="0"/>
        <w:autoSpaceDE/>
        <w:autoSpaceDN/>
        <w:adjustRightInd/>
        <w:spacing w:before="280" w:line="269" w:lineRule="exact"/>
        <w:jc w:val="both"/>
        <w:textAlignment w:val="baseline"/>
        <w:rPr>
          <w:sz w:val="24"/>
          <w:szCs w:val="24"/>
          <w:lang w:val="es-ES" w:eastAsia="es-ES"/>
        </w:rPr>
      </w:pPr>
      <w:r>
        <w:rPr>
          <w:sz w:val="24"/>
          <w:szCs w:val="24"/>
          <w:lang w:val="es-ES" w:eastAsia="es-ES"/>
        </w:rPr>
        <w:t>Y según las disposiciones del Artí</w:t>
      </w:r>
      <w:r>
        <w:rPr>
          <w:sz w:val="24"/>
          <w:szCs w:val="24"/>
          <w:lang w:val="es-ES" w:eastAsia="es-ES"/>
        </w:rPr>
        <w:t>culo 16 de la Ley No. 7969, rectora en la materia, se recuerda que los fallos de este Tribunal son de acatamiento inmediato, estricto y obligatorio.</w:t>
      </w:r>
    </w:p>
    <w:p w:rsidR="00000000" w:rsidRDefault="00A356C6">
      <w:pPr>
        <w:kinsoku w:val="0"/>
        <w:overflowPunct w:val="0"/>
        <w:autoSpaceDE/>
        <w:autoSpaceDN/>
        <w:adjustRightInd/>
        <w:spacing w:before="283" w:line="257" w:lineRule="exact"/>
        <w:textAlignment w:val="baseline"/>
        <w:rPr>
          <w:b/>
          <w:bCs/>
          <w:spacing w:val="13"/>
          <w:sz w:val="21"/>
          <w:szCs w:val="21"/>
          <w:lang w:val="es-ES" w:eastAsia="es-ES"/>
        </w:rPr>
      </w:pPr>
      <w:r>
        <w:rPr>
          <w:b/>
          <w:bCs/>
          <w:spacing w:val="13"/>
          <w:sz w:val="21"/>
          <w:szCs w:val="21"/>
          <w:lang w:val="es-ES" w:eastAsia="es-ES"/>
        </w:rPr>
        <w:t>NOTIFIQUESE.</w:t>
      </w:r>
    </w:p>
    <w:p w:rsidR="009F6E04" w:rsidRDefault="009F6E04">
      <w:pPr>
        <w:kinsoku w:val="0"/>
        <w:overflowPunct w:val="0"/>
        <w:autoSpaceDE/>
        <w:autoSpaceDN/>
        <w:adjustRightInd/>
        <w:spacing w:before="283" w:line="257" w:lineRule="exact"/>
        <w:textAlignment w:val="baseline"/>
        <w:rPr>
          <w:b/>
          <w:bCs/>
          <w:spacing w:val="13"/>
          <w:sz w:val="21"/>
          <w:szCs w:val="21"/>
          <w:lang w:val="es-ES" w:eastAsia="es-ES"/>
        </w:rPr>
      </w:pPr>
    </w:p>
    <w:p w:rsidR="009F6E04" w:rsidRPr="00CF40A0" w:rsidRDefault="009F6E04" w:rsidP="009F6E04">
      <w:pPr>
        <w:kinsoku w:val="0"/>
        <w:overflowPunct w:val="0"/>
        <w:autoSpaceDE/>
        <w:autoSpaceDN/>
        <w:adjustRightInd/>
        <w:spacing w:before="329" w:after="374"/>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9F6E04" w:rsidRDefault="009F6E04" w:rsidP="009F6E04">
      <w:pPr>
        <w:pStyle w:val="Style1"/>
        <w:kinsoku w:val="0"/>
        <w:overflowPunct w:val="0"/>
        <w:autoSpaceDE/>
        <w:autoSpaceDN/>
        <w:adjustRightInd/>
        <w:spacing w:before="204" w:after="301"/>
        <w:ind w:left="74"/>
        <w:jc w:val="center"/>
        <w:textAlignment w:val="baseline"/>
        <w:rPr>
          <w:rStyle w:val="CharacterStyle1"/>
          <w:b/>
          <w:i/>
          <w:iCs/>
          <w:spacing w:val="5"/>
          <w:sz w:val="26"/>
          <w:szCs w:val="26"/>
        </w:rPr>
      </w:pPr>
      <w:r>
        <w:rPr>
          <w:rStyle w:val="CharacterStyle1"/>
          <w:b/>
          <w:i/>
          <w:iCs/>
          <w:spacing w:val="5"/>
          <w:sz w:val="26"/>
          <w:szCs w:val="26"/>
        </w:rPr>
        <w:t xml:space="preserve">Presidente </w:t>
      </w:r>
    </w:p>
    <w:p w:rsidR="009F6E04" w:rsidRDefault="009F6E04" w:rsidP="009F6E04">
      <w:pPr>
        <w:kinsoku w:val="0"/>
        <w:overflowPunct w:val="0"/>
        <w:autoSpaceDE/>
        <w:autoSpaceDN/>
        <w:adjustRightInd/>
        <w:spacing w:before="271" w:after="189" w:line="257" w:lineRule="exact"/>
        <w:textAlignment w:val="baseline"/>
        <w:rPr>
          <w:sz w:val="24"/>
          <w:szCs w:val="24"/>
        </w:rPr>
      </w:pPr>
      <w:proofErr w:type="spellStart"/>
      <w:proofErr w:type="gram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w:t>
      </w:r>
      <w:proofErr w:type="gramEnd"/>
      <w:r w:rsidRPr="00724304">
        <w:rPr>
          <w:rStyle w:val="CharacterStyle1"/>
          <w:i/>
          <w:iCs/>
          <w:spacing w:val="5"/>
          <w:sz w:val="26"/>
          <w:szCs w:val="26"/>
        </w:rPr>
        <w:t xml:space="preserve"> </w:t>
      </w:r>
      <w:proofErr w:type="gramStart"/>
      <w:r w:rsidRPr="00724304">
        <w:rPr>
          <w:rStyle w:val="CharacterStyle1"/>
          <w:i/>
          <w:iCs/>
          <w:spacing w:val="5"/>
          <w:sz w:val="26"/>
          <w:szCs w:val="26"/>
        </w:rPr>
        <w:t xml:space="preserve">Marta Luz </w:t>
      </w:r>
      <w:proofErr w:type="spellStart"/>
      <w:r w:rsidRPr="00724304">
        <w:rPr>
          <w:rStyle w:val="CharacterStyle1"/>
          <w:i/>
          <w:iCs/>
          <w:spacing w:val="5"/>
          <w:sz w:val="26"/>
          <w:szCs w:val="26"/>
        </w:rPr>
        <w:t>Pérez</w:t>
      </w:r>
      <w:proofErr w:type="spellEnd"/>
      <w:r w:rsidRPr="00724304">
        <w:rPr>
          <w:rStyle w:val="CharacterStyle1"/>
          <w:i/>
          <w:iCs/>
          <w:spacing w:val="5"/>
          <w:sz w:val="26"/>
          <w:szCs w:val="26"/>
        </w:rPr>
        <w:t xml:space="preserve"> </w:t>
      </w:r>
      <w:proofErr w:type="spellStart"/>
      <w:r w:rsidRPr="00724304">
        <w:rPr>
          <w:rStyle w:val="CharacterStyle1"/>
          <w:i/>
          <w:iCs/>
          <w:spacing w:val="5"/>
          <w:sz w:val="26"/>
          <w:szCs w:val="26"/>
        </w:rPr>
        <w:t>Peláez</w:t>
      </w:r>
      <w:proofErr w:type="spellEnd"/>
      <w:r>
        <w:rPr>
          <w:rStyle w:val="CharacterStyle1"/>
          <w:i/>
          <w:iCs/>
          <w:spacing w:val="5"/>
          <w:sz w:val="26"/>
          <w:szCs w:val="26"/>
        </w:rPr>
        <w:tab/>
        <w:t xml:space="preserve">         Lic.</w:t>
      </w:r>
      <w:proofErr w:type="gramEnd"/>
      <w:r>
        <w:rPr>
          <w:rStyle w:val="CharacterStyle1"/>
          <w:i/>
          <w:iCs/>
          <w:spacing w:val="5"/>
          <w:sz w:val="26"/>
          <w:szCs w:val="26"/>
        </w:rPr>
        <w:t xml:space="preserve"> Mario Quesada Aguirre</w:t>
      </w:r>
      <w:r>
        <w:rPr>
          <w:rStyle w:val="CharacterStyle1"/>
          <w:i/>
          <w:iCs/>
          <w:spacing w:val="5"/>
          <w:sz w:val="26"/>
          <w:szCs w:val="26"/>
        </w:rPr>
        <w:tab/>
        <w:t xml:space="preserve">                       </w:t>
      </w:r>
      <w:r>
        <w:rPr>
          <w:rStyle w:val="CharacterStyle1"/>
          <w:i/>
          <w:iCs/>
          <w:spacing w:val="5"/>
          <w:sz w:val="26"/>
          <w:szCs w:val="26"/>
        </w:rPr>
        <w:tab/>
      </w:r>
      <w:r>
        <w:rPr>
          <w:rStyle w:val="CharacterStyle1"/>
          <w:i/>
          <w:iCs/>
          <w:spacing w:val="5"/>
          <w:sz w:val="26"/>
          <w:szCs w:val="26"/>
        </w:rPr>
        <w:tab/>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w:t>
      </w:r>
      <w:proofErr w:type="spellStart"/>
      <w:r>
        <w:rPr>
          <w:rStyle w:val="CharacterStyle1"/>
          <w:b/>
          <w:i/>
          <w:iCs/>
          <w:spacing w:val="5"/>
          <w:sz w:val="26"/>
          <w:szCs w:val="26"/>
        </w:rPr>
        <w:t>Juez</w:t>
      </w:r>
      <w:proofErr w:type="spellEnd"/>
    </w:p>
    <w:p w:rsidR="009F6E04" w:rsidRDefault="009F6E04">
      <w:pPr>
        <w:kinsoku w:val="0"/>
        <w:overflowPunct w:val="0"/>
        <w:autoSpaceDE/>
        <w:autoSpaceDN/>
        <w:adjustRightInd/>
        <w:spacing w:before="283" w:line="257" w:lineRule="exact"/>
        <w:textAlignment w:val="baseline"/>
        <w:rPr>
          <w:b/>
          <w:bCs/>
          <w:spacing w:val="13"/>
          <w:sz w:val="21"/>
          <w:szCs w:val="21"/>
          <w:lang w:val="es-ES" w:eastAsia="es-ES"/>
        </w:rPr>
      </w:pPr>
    </w:p>
    <w:sectPr w:rsidR="009F6E04" w:rsidSect="009F6E04">
      <w:pgSz w:w="12240" w:h="15840"/>
      <w:pgMar w:top="2340" w:right="2126" w:bottom="1064" w:left="207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9A50"/>
    <w:multiLevelType w:val="singleLevel"/>
    <w:tmpl w:val="4FCAF866"/>
    <w:lvl w:ilvl="0">
      <w:start w:val="1"/>
      <w:numFmt w:val="decimal"/>
      <w:lvlText w:val="%1."/>
      <w:lvlJc w:val="left"/>
      <w:pPr>
        <w:tabs>
          <w:tab w:val="num" w:pos="360"/>
        </w:tabs>
        <w:ind w:left="144"/>
      </w:pPr>
      <w:rPr>
        <w:snapToGrid/>
        <w:sz w:val="22"/>
        <w:szCs w:val="22"/>
      </w:rPr>
    </w:lvl>
  </w:abstractNum>
  <w:abstractNum w:abstractNumId="1">
    <w:nsid w:val="00EF4246"/>
    <w:multiLevelType w:val="singleLevel"/>
    <w:tmpl w:val="D4020E50"/>
    <w:lvl w:ilvl="0">
      <w:start w:val="2"/>
      <w:numFmt w:val="upperRoman"/>
      <w:lvlText w:val="%1.-"/>
      <w:lvlJc w:val="left"/>
      <w:pPr>
        <w:tabs>
          <w:tab w:val="num" w:pos="648"/>
        </w:tabs>
      </w:pPr>
      <w:rPr>
        <w:b/>
        <w:snapToGrid/>
        <w:sz w:val="24"/>
        <w:szCs w:val="24"/>
      </w:rPr>
    </w:lvl>
  </w:abstractNum>
  <w:abstractNum w:abstractNumId="2">
    <w:nsid w:val="017A1C9D"/>
    <w:multiLevelType w:val="singleLevel"/>
    <w:tmpl w:val="721A18E3"/>
    <w:lvl w:ilvl="0">
      <w:start w:val="4"/>
      <w:numFmt w:val="decimal"/>
      <w:lvlText w:val="%1.-"/>
      <w:lvlJc w:val="left"/>
      <w:pPr>
        <w:tabs>
          <w:tab w:val="num" w:pos="432"/>
        </w:tabs>
        <w:ind w:left="72"/>
      </w:pPr>
      <w:rPr>
        <w:b/>
        <w:bCs/>
        <w:snapToGrid/>
        <w:spacing w:val="-1"/>
        <w:sz w:val="26"/>
        <w:szCs w:val="26"/>
      </w:rPr>
    </w:lvl>
  </w:abstractNum>
  <w:abstractNum w:abstractNumId="3">
    <w:nsid w:val="043FBDF4"/>
    <w:multiLevelType w:val="singleLevel"/>
    <w:tmpl w:val="2FBE00BC"/>
    <w:lvl w:ilvl="0">
      <w:start w:val="2"/>
      <w:numFmt w:val="lowerLetter"/>
      <w:lvlText w:val="%1).-"/>
      <w:lvlJc w:val="left"/>
      <w:pPr>
        <w:tabs>
          <w:tab w:val="num" w:pos="792"/>
        </w:tabs>
        <w:ind w:left="72"/>
      </w:pPr>
      <w:rPr>
        <w:b/>
        <w:snapToGrid/>
        <w:sz w:val="26"/>
        <w:szCs w:val="26"/>
      </w:rPr>
    </w:lvl>
  </w:abstractNum>
  <w:abstractNum w:abstractNumId="4">
    <w:nsid w:val="04EBD005"/>
    <w:multiLevelType w:val="singleLevel"/>
    <w:tmpl w:val="03AF4977"/>
    <w:lvl w:ilvl="0">
      <w:numFmt w:val="bullet"/>
      <w:lvlText w:val="·"/>
      <w:lvlJc w:val="left"/>
      <w:pPr>
        <w:tabs>
          <w:tab w:val="num" w:pos="432"/>
        </w:tabs>
        <w:ind w:left="432" w:hanging="432"/>
      </w:pPr>
      <w:rPr>
        <w:rFonts w:ascii="Symbol" w:hAnsi="Symbol" w:cs="Symbol"/>
        <w:snapToGrid/>
        <w:sz w:val="22"/>
        <w:szCs w:val="22"/>
      </w:rPr>
    </w:lvl>
  </w:abstractNum>
  <w:abstractNum w:abstractNumId="5">
    <w:nsid w:val="070C0409"/>
    <w:multiLevelType w:val="singleLevel"/>
    <w:tmpl w:val="5A0D57E1"/>
    <w:lvl w:ilvl="0">
      <w:start w:val="1"/>
      <w:numFmt w:val="decimal"/>
      <w:lvlText w:val="%1.-"/>
      <w:lvlJc w:val="left"/>
      <w:pPr>
        <w:tabs>
          <w:tab w:val="num" w:pos="360"/>
        </w:tabs>
        <w:ind w:left="72"/>
      </w:pPr>
      <w:rPr>
        <w:b/>
        <w:bCs/>
        <w:snapToGrid/>
        <w:sz w:val="24"/>
        <w:szCs w:val="24"/>
      </w:rPr>
    </w:lvl>
  </w:abstractNum>
  <w:abstractNum w:abstractNumId="6">
    <w:nsid w:val="31567AF3"/>
    <w:multiLevelType w:val="singleLevel"/>
    <w:tmpl w:val="4FCAF866"/>
    <w:lvl w:ilvl="0">
      <w:start w:val="1"/>
      <w:numFmt w:val="decimal"/>
      <w:lvlText w:val="%1."/>
      <w:lvlJc w:val="left"/>
      <w:pPr>
        <w:tabs>
          <w:tab w:val="num" w:pos="360"/>
        </w:tabs>
        <w:ind w:left="144"/>
      </w:pPr>
      <w:rPr>
        <w:snapToGrid/>
        <w:sz w:val="22"/>
        <w:szCs w:val="22"/>
      </w:rPr>
    </w:lvl>
  </w:abstractNum>
  <w:num w:numId="1">
    <w:abstractNumId w:val="0"/>
  </w:num>
  <w:num w:numId="2">
    <w:abstractNumId w:val="4"/>
  </w:num>
  <w:num w:numId="3">
    <w:abstractNumId w:val="5"/>
  </w:num>
  <w:num w:numId="4">
    <w:abstractNumId w:val="5"/>
    <w:lvlOverride w:ilvl="0">
      <w:lvl w:ilvl="0">
        <w:numFmt w:val="decimal"/>
        <w:lvlText w:val="%1.-"/>
        <w:lvlJc w:val="left"/>
        <w:pPr>
          <w:tabs>
            <w:tab w:val="num" w:pos="360"/>
          </w:tabs>
          <w:ind w:left="72"/>
        </w:pPr>
        <w:rPr>
          <w:snapToGrid/>
          <w:spacing w:val="-3"/>
          <w:sz w:val="24"/>
          <w:szCs w:val="24"/>
        </w:rPr>
      </w:lvl>
    </w:lvlOverride>
  </w:num>
  <w:num w:numId="5">
    <w:abstractNumId w:val="3"/>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B334B5"/>
    <w:rsid w:val="0051501F"/>
    <w:rsid w:val="0063356E"/>
    <w:rsid w:val="009F6E04"/>
    <w:rsid w:val="00A356C6"/>
    <w:rsid w:val="00A86D3C"/>
    <w:rsid w:val="00B334B5"/>
    <w:rsid w:val="00EE5A8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F6E04"/>
    <w:rPr>
      <w:lang w:val="es-CR"/>
    </w:rPr>
  </w:style>
  <w:style w:type="character" w:customStyle="1" w:styleId="CharacterStyle1">
    <w:name w:val="Character Style 1"/>
    <w:uiPriority w:val="99"/>
    <w:rsid w:val="009F6E0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3716</Words>
  <Characters>20442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2016-01-06T17:50:00Z</dcterms:created>
  <dcterms:modified xsi:type="dcterms:W3CDTF">2016-01-06T17:50:00Z</dcterms:modified>
</cp:coreProperties>
</file>