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809AF">
      <w:pPr>
        <w:kinsoku w:val="0"/>
        <w:overflowPunct w:val="0"/>
        <w:autoSpaceDE/>
        <w:autoSpaceDN/>
        <w:adjustRightInd/>
        <w:spacing w:line="288" w:lineRule="exact"/>
        <w:jc w:val="center"/>
        <w:textAlignment w:val="baseline"/>
        <w:rPr>
          <w:b/>
          <w:bCs/>
          <w:spacing w:val="1"/>
          <w:sz w:val="25"/>
          <w:szCs w:val="25"/>
          <w:lang w:val="es-ES" w:eastAsia="es-ES"/>
        </w:rPr>
      </w:pPr>
      <w:r>
        <w:rPr>
          <w:b/>
          <w:bCs/>
          <w:spacing w:val="1"/>
          <w:sz w:val="25"/>
          <w:szCs w:val="25"/>
          <w:lang w:val="es-ES" w:eastAsia="es-ES"/>
        </w:rPr>
        <w:t>Resolución No. TAT-2454-2015</w:t>
      </w:r>
    </w:p>
    <w:p w:rsidR="00000000" w:rsidRDefault="003809AF" w:rsidP="00882414">
      <w:pPr>
        <w:kinsoku w:val="0"/>
        <w:overflowPunct w:val="0"/>
        <w:autoSpaceDE/>
        <w:autoSpaceDN/>
        <w:adjustRightInd/>
        <w:spacing w:before="568" w:line="292" w:lineRule="exact"/>
        <w:jc w:val="both"/>
        <w:textAlignment w:val="baseline"/>
        <w:rPr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TRIBUNAL ADMINISTRATIVO DE TRANSPORTE.- </w:t>
      </w:r>
      <w:r>
        <w:rPr>
          <w:sz w:val="25"/>
          <w:szCs w:val="25"/>
          <w:lang w:val="es-ES" w:eastAsia="es-ES"/>
        </w:rPr>
        <w:t>S</w:t>
      </w:r>
      <w:r>
        <w:rPr>
          <w:sz w:val="25"/>
          <w:szCs w:val="25"/>
          <w:lang w:val="es-ES" w:eastAsia="es-ES"/>
        </w:rPr>
        <w:t>an José, a las Once horas con Veinte minutos del día Veintinueve del mes de Enero del</w:t>
      </w:r>
      <w:r w:rsidR="00882414">
        <w:rPr>
          <w:sz w:val="25"/>
          <w:szCs w:val="25"/>
          <w:lang w:val="es-ES" w:eastAsia="es-ES"/>
        </w:rPr>
        <w:t xml:space="preserve"> </w:t>
      </w:r>
      <w:r>
        <w:rPr>
          <w:sz w:val="25"/>
          <w:szCs w:val="25"/>
          <w:lang w:val="es-ES" w:eastAsia="es-ES"/>
        </w:rPr>
        <w:t>año Dos Mil Quince.</w:t>
      </w:r>
      <w:r>
        <w:rPr>
          <w:sz w:val="25"/>
          <w:szCs w:val="25"/>
          <w:lang w:val="es-ES" w:eastAsia="es-ES"/>
        </w:rPr>
        <w:tab/>
      </w:r>
    </w:p>
    <w:p w:rsidR="00000000" w:rsidRDefault="003809AF">
      <w:pPr>
        <w:kinsoku w:val="0"/>
        <w:overflowPunct w:val="0"/>
        <w:autoSpaceDE/>
        <w:autoSpaceDN/>
        <w:adjustRightInd/>
        <w:spacing w:before="615" w:line="292" w:lineRule="exact"/>
        <w:jc w:val="both"/>
        <w:textAlignment w:val="baseline"/>
        <w:rPr>
          <w:sz w:val="24"/>
          <w:szCs w:val="24"/>
          <w:lang w:eastAsia="en-US"/>
        </w:rPr>
      </w:pPr>
      <w:r>
        <w:rPr>
          <w:spacing w:val="2"/>
          <w:sz w:val="25"/>
          <w:szCs w:val="25"/>
          <w:lang w:val="es-ES" w:eastAsia="es-ES"/>
        </w:rPr>
        <w:t xml:space="preserve">Se conoce por este medio de </w:t>
      </w:r>
      <w:r>
        <w:rPr>
          <w:b/>
          <w:bCs/>
          <w:spacing w:val="2"/>
          <w:sz w:val="25"/>
          <w:szCs w:val="25"/>
          <w:lang w:val="es-ES" w:eastAsia="es-ES"/>
        </w:rPr>
        <w:t xml:space="preserve">RECURSO DE APELACIÓN </w:t>
      </w:r>
      <w:r>
        <w:rPr>
          <w:spacing w:val="2"/>
          <w:sz w:val="25"/>
          <w:szCs w:val="25"/>
          <w:lang w:val="es-ES" w:eastAsia="es-ES"/>
        </w:rPr>
        <w:t xml:space="preserve">y de </w:t>
      </w:r>
      <w:r>
        <w:rPr>
          <w:b/>
          <w:bCs/>
          <w:spacing w:val="2"/>
          <w:sz w:val="25"/>
          <w:szCs w:val="25"/>
          <w:lang w:val="es-ES" w:eastAsia="es-ES"/>
        </w:rPr>
        <w:t xml:space="preserve">NULIDAD </w:t>
      </w:r>
      <w:r>
        <w:rPr>
          <w:spacing w:val="2"/>
          <w:sz w:val="25"/>
          <w:szCs w:val="25"/>
          <w:lang w:val="es-ES" w:eastAsia="es-ES"/>
        </w:rPr>
        <w:t>concomitante, presentados por el Señor C</w:t>
      </w:r>
      <w:r w:rsidR="00882414">
        <w:rPr>
          <w:spacing w:val="2"/>
          <w:sz w:val="25"/>
          <w:szCs w:val="25"/>
          <w:lang w:val="es-ES" w:eastAsia="es-ES"/>
        </w:rPr>
        <w:t>.G.R.H.</w:t>
      </w:r>
      <w:r>
        <w:rPr>
          <w:spacing w:val="2"/>
          <w:sz w:val="25"/>
          <w:szCs w:val="25"/>
          <w:lang w:val="es-ES" w:eastAsia="es-ES"/>
        </w:rPr>
        <w:t xml:space="preserve">, de calidades conocidas, portador de la cédula de identidad </w:t>
      </w:r>
      <w:proofErr w:type="gramStart"/>
      <w:r>
        <w:rPr>
          <w:spacing w:val="2"/>
          <w:sz w:val="25"/>
          <w:szCs w:val="25"/>
          <w:lang w:val="es-ES" w:eastAsia="es-ES"/>
        </w:rPr>
        <w:t xml:space="preserve">número </w:t>
      </w:r>
      <w:r w:rsidR="00882414">
        <w:rPr>
          <w:spacing w:val="2"/>
          <w:sz w:val="25"/>
          <w:szCs w:val="25"/>
          <w:lang w:val="es-ES" w:eastAsia="es-ES"/>
        </w:rPr>
        <w:t>…</w:t>
      </w:r>
      <w:proofErr w:type="gramEnd"/>
      <w:r>
        <w:rPr>
          <w:spacing w:val="2"/>
          <w:sz w:val="25"/>
          <w:szCs w:val="25"/>
          <w:lang w:val="es-ES" w:eastAsia="es-ES"/>
        </w:rPr>
        <w:t>, quien actúa en su condición de Apoderado y Representante con facultades suficientes para este acto, del Señor G</w:t>
      </w:r>
      <w:r w:rsidR="00882414">
        <w:rPr>
          <w:spacing w:val="2"/>
          <w:sz w:val="25"/>
          <w:szCs w:val="25"/>
          <w:lang w:val="es-ES" w:eastAsia="es-ES"/>
        </w:rPr>
        <w:t>.R.R.</w:t>
      </w:r>
      <w:r>
        <w:rPr>
          <w:spacing w:val="2"/>
          <w:sz w:val="25"/>
          <w:szCs w:val="25"/>
          <w:lang w:val="es-ES" w:eastAsia="es-ES"/>
        </w:rPr>
        <w:t>, también de calidades conocidas y portad</w:t>
      </w:r>
      <w:r>
        <w:rPr>
          <w:spacing w:val="2"/>
          <w:sz w:val="25"/>
          <w:szCs w:val="25"/>
          <w:lang w:val="es-ES" w:eastAsia="es-ES"/>
        </w:rPr>
        <w:t xml:space="preserve">or de la cédula de identidad número </w:t>
      </w:r>
      <w:r w:rsidR="00882414">
        <w:rPr>
          <w:spacing w:val="2"/>
          <w:sz w:val="25"/>
          <w:szCs w:val="25"/>
          <w:lang w:val="es-ES" w:eastAsia="es-ES"/>
        </w:rPr>
        <w:t>…</w:t>
      </w:r>
      <w:r>
        <w:rPr>
          <w:spacing w:val="2"/>
          <w:sz w:val="25"/>
          <w:szCs w:val="25"/>
          <w:lang w:val="es-ES" w:eastAsia="es-ES"/>
        </w:rPr>
        <w:t xml:space="preserve">, contra lo Resuelto mediante el Oficio No. CTP-RH-13-0516, de fecha 14 de Mayo del año 2013, de la Oficina Regional de Heredia del Consejo de Transporte Público.- </w:t>
      </w:r>
      <w:r>
        <w:rPr>
          <w:b/>
          <w:bCs/>
          <w:i/>
          <w:iCs/>
          <w:spacing w:val="2"/>
          <w:sz w:val="25"/>
          <w:szCs w:val="25"/>
          <w:lang w:val="es-ES" w:eastAsia="es-ES"/>
        </w:rPr>
        <w:t>EXPEDIENTE No. TAT-283-1 4.</w:t>
      </w:r>
      <w:r>
        <w:rPr>
          <w:b/>
          <w:bCs/>
          <w:i/>
          <w:iCs/>
          <w:spacing w:val="2"/>
          <w:sz w:val="25"/>
          <w:szCs w:val="25"/>
          <w:lang w:val="es-ES" w:eastAsia="es-ES"/>
        </w:rPr>
        <w:noBreakHyphen/>
      </w:r>
    </w:p>
    <w:p w:rsidR="00000000" w:rsidRDefault="003809AF">
      <w:pPr>
        <w:kinsoku w:val="0"/>
        <w:overflowPunct w:val="0"/>
        <w:autoSpaceDE/>
        <w:autoSpaceDN/>
        <w:adjustRightInd/>
        <w:spacing w:before="582" w:line="283" w:lineRule="exact"/>
        <w:textAlignment w:val="baseline"/>
        <w:rPr>
          <w:b/>
          <w:bCs/>
          <w:i/>
          <w:iCs/>
          <w:spacing w:val="1"/>
          <w:sz w:val="25"/>
          <w:szCs w:val="25"/>
          <w:lang w:val="es-ES" w:eastAsia="es-ES"/>
        </w:rPr>
      </w:pPr>
      <w:r>
        <w:rPr>
          <w:b/>
          <w:bCs/>
          <w:i/>
          <w:iCs/>
          <w:spacing w:val="1"/>
          <w:sz w:val="25"/>
          <w:szCs w:val="25"/>
          <w:lang w:val="es-ES" w:eastAsia="es-ES"/>
        </w:rPr>
        <w:t>REDACTA EL JUEZ QU</w:t>
      </w:r>
      <w:r>
        <w:rPr>
          <w:b/>
          <w:bCs/>
          <w:i/>
          <w:iCs/>
          <w:spacing w:val="1"/>
          <w:sz w:val="25"/>
          <w:szCs w:val="25"/>
          <w:lang w:val="es-ES" w:eastAsia="es-ES"/>
        </w:rPr>
        <w:t>ESADA AGUIRRE,</w:t>
      </w:r>
    </w:p>
    <w:p w:rsidR="00000000" w:rsidRDefault="003809AF">
      <w:pPr>
        <w:kinsoku w:val="0"/>
        <w:overflowPunct w:val="0"/>
        <w:autoSpaceDE/>
        <w:autoSpaceDN/>
        <w:adjustRightInd/>
        <w:spacing w:before="298" w:line="287" w:lineRule="exact"/>
        <w:jc w:val="center"/>
        <w:textAlignment w:val="baseline"/>
        <w:rPr>
          <w:b/>
          <w:bCs/>
          <w:i/>
          <w:iCs/>
          <w:sz w:val="25"/>
          <w:szCs w:val="25"/>
          <w:lang w:val="es-ES" w:eastAsia="es-ES"/>
        </w:rPr>
      </w:pPr>
      <w:r>
        <w:rPr>
          <w:b/>
          <w:bCs/>
          <w:i/>
          <w:iCs/>
          <w:sz w:val="25"/>
          <w:szCs w:val="25"/>
          <w:lang w:val="es-ES" w:eastAsia="es-ES"/>
        </w:rPr>
        <w:t>Considerando Único:</w:t>
      </w:r>
    </w:p>
    <w:p w:rsidR="00000000" w:rsidRDefault="003809AF">
      <w:pPr>
        <w:kinsoku w:val="0"/>
        <w:overflowPunct w:val="0"/>
        <w:autoSpaceDE/>
        <w:autoSpaceDN/>
        <w:adjustRightInd/>
        <w:spacing w:before="278" w:line="292" w:lineRule="exact"/>
        <w:jc w:val="both"/>
        <w:textAlignment w:val="baseline"/>
        <w:rPr>
          <w:spacing w:val="2"/>
          <w:sz w:val="25"/>
          <w:szCs w:val="25"/>
          <w:lang w:val="es-ES" w:eastAsia="es-ES"/>
        </w:rPr>
      </w:pPr>
      <w:r>
        <w:rPr>
          <w:spacing w:val="2"/>
          <w:sz w:val="25"/>
          <w:szCs w:val="25"/>
          <w:lang w:val="es-ES" w:eastAsia="es-ES"/>
        </w:rPr>
        <w:t>En la especie se determina que ante lo particularmente dispuesto por la Oficina Regional de Heredia del Consejo de Transporte Pú</w:t>
      </w:r>
      <w:r>
        <w:rPr>
          <w:spacing w:val="2"/>
          <w:sz w:val="25"/>
          <w:szCs w:val="25"/>
          <w:lang w:val="es-ES" w:eastAsia="es-ES"/>
        </w:rPr>
        <w:t>blico, mediante su Oficio antes dicho, el Recurrente referido interpone formales Recursos Ordinarios de Revocatoria con Apelación en subsidio y Nulidad. Teniéndose que mediante su Oficio No. DAJ-2014000522 del 10 de Febrero del 2014, la Dirección de Asunto</w:t>
      </w:r>
      <w:r>
        <w:rPr>
          <w:spacing w:val="2"/>
          <w:sz w:val="25"/>
          <w:szCs w:val="25"/>
          <w:lang w:val="es-ES" w:eastAsia="es-ES"/>
        </w:rPr>
        <w:t>s Jurídicos del Consejo de Transporte Público conoce de la Revocatoria y de la Nulidad concomitante contra el Oficio o Acto aludido; recomendando su Rechazo; a la vez que de forma equívoca dispone que el asunto sea elevado ante este Tribunal.</w:t>
      </w:r>
    </w:p>
    <w:p w:rsidR="00000000" w:rsidRDefault="003809AF">
      <w:pPr>
        <w:widowControl/>
        <w:rPr>
          <w:sz w:val="24"/>
          <w:szCs w:val="24"/>
        </w:rPr>
        <w:sectPr w:rsidR="00000000">
          <w:pgSz w:w="12240" w:h="15840"/>
          <w:pgMar w:top="2000" w:right="2156" w:bottom="1601" w:left="2064" w:header="720" w:footer="720" w:gutter="0"/>
          <w:cols w:space="720"/>
          <w:noEndnote/>
        </w:sectPr>
      </w:pPr>
    </w:p>
    <w:p w:rsidR="00000000" w:rsidRDefault="003809AF">
      <w:pPr>
        <w:kinsoku w:val="0"/>
        <w:overflowPunct w:val="0"/>
        <w:autoSpaceDE/>
        <w:autoSpaceDN/>
        <w:adjustRightInd/>
        <w:spacing w:line="288" w:lineRule="exact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lastRenderedPageBreak/>
        <w:t>Dado lo anterior, la Junta Directiva del Consejo de Transporte Público acoge la Definición de la Revocatoria y de la Nulidad que hiciera su Dirección de Asuntos Jurídicos. Y, así, rigor de lo erróneamente actuado, mediante su Acuerdo No. 7</w:t>
      </w:r>
      <w:r>
        <w:rPr>
          <w:sz w:val="25"/>
          <w:szCs w:val="25"/>
          <w:lang w:val="es-ES" w:eastAsia="es-ES"/>
        </w:rPr>
        <w:t>.2.24 de su Sesión No. 62-2014 del 23 de Octubre del 2014, dispone elevar ante este Tribunal la Apelación y la Nulidad, que le compete y debe de resolver ella misma.</w:t>
      </w:r>
    </w:p>
    <w:p w:rsidR="00000000" w:rsidRDefault="003809AF">
      <w:pPr>
        <w:kinsoku w:val="0"/>
        <w:overflowPunct w:val="0"/>
        <w:autoSpaceDE/>
        <w:autoSpaceDN/>
        <w:adjustRightInd/>
        <w:spacing w:before="319" w:line="290" w:lineRule="exact"/>
        <w:jc w:val="both"/>
        <w:textAlignment w:val="baseline"/>
        <w:rPr>
          <w:spacing w:val="8"/>
          <w:sz w:val="25"/>
          <w:szCs w:val="25"/>
          <w:lang w:val="es-ES" w:eastAsia="es-ES"/>
        </w:rPr>
      </w:pPr>
      <w:r>
        <w:rPr>
          <w:spacing w:val="8"/>
          <w:sz w:val="25"/>
          <w:szCs w:val="25"/>
          <w:lang w:val="es-ES" w:eastAsia="es-ES"/>
        </w:rPr>
        <w:t xml:space="preserve">Visto lo anterior, es preclaro que la participación que se brinda </w:t>
      </w:r>
      <w:r>
        <w:rPr>
          <w:i/>
          <w:iCs/>
          <w:spacing w:val="8"/>
          <w:sz w:val="25"/>
          <w:szCs w:val="25"/>
          <w:lang w:val="es-ES" w:eastAsia="es-ES"/>
        </w:rPr>
        <w:t xml:space="preserve">(elevación) </w:t>
      </w:r>
      <w:r>
        <w:rPr>
          <w:spacing w:val="8"/>
          <w:sz w:val="25"/>
          <w:szCs w:val="25"/>
          <w:lang w:val="es-ES" w:eastAsia="es-ES"/>
        </w:rPr>
        <w:t>a este Tribu</w:t>
      </w:r>
      <w:r>
        <w:rPr>
          <w:spacing w:val="8"/>
          <w:sz w:val="25"/>
          <w:szCs w:val="25"/>
          <w:lang w:val="es-ES" w:eastAsia="es-ES"/>
        </w:rPr>
        <w:t>nal, es manifiestamente improcedente, toda vez que el Acto que se cuestiona es un acto directo y propio de un órgano inferior o subordinado dentro del ámbito orgánico del Consejo de Transporte Público, el cual Adolece de Instancia Recursiva ante este Tribu</w:t>
      </w:r>
      <w:r>
        <w:rPr>
          <w:spacing w:val="8"/>
          <w:sz w:val="25"/>
          <w:szCs w:val="25"/>
          <w:lang w:val="es-ES" w:eastAsia="es-ES"/>
        </w:rPr>
        <w:t xml:space="preserve">nal y, </w:t>
      </w:r>
      <w:r>
        <w:rPr>
          <w:i/>
          <w:iCs/>
          <w:spacing w:val="8"/>
          <w:sz w:val="25"/>
          <w:szCs w:val="25"/>
          <w:lang w:val="es-ES" w:eastAsia="es-ES"/>
        </w:rPr>
        <w:t xml:space="preserve">per se, </w:t>
      </w:r>
      <w:r>
        <w:rPr>
          <w:spacing w:val="8"/>
          <w:sz w:val="25"/>
          <w:szCs w:val="25"/>
          <w:lang w:val="es-ES" w:eastAsia="es-ES"/>
        </w:rPr>
        <w:t xml:space="preserve">que elevan Acciones cuyo conocimiento y resolución debida solo compete a la Junta Directiva del referido Consejo. Se trata, </w:t>
      </w:r>
      <w:r>
        <w:rPr>
          <w:i/>
          <w:iCs/>
          <w:spacing w:val="8"/>
          <w:sz w:val="25"/>
          <w:szCs w:val="25"/>
          <w:lang w:val="es-ES" w:eastAsia="es-ES"/>
        </w:rPr>
        <w:t xml:space="preserve">per se, </w:t>
      </w:r>
      <w:r>
        <w:rPr>
          <w:spacing w:val="8"/>
          <w:sz w:val="25"/>
          <w:szCs w:val="25"/>
          <w:lang w:val="es-ES" w:eastAsia="es-ES"/>
        </w:rPr>
        <w:t>de una cuestión cuya definición, conforme las Acciones Planteadas, se debe agotar en el ámbito de la Junta Di</w:t>
      </w:r>
      <w:r>
        <w:rPr>
          <w:spacing w:val="8"/>
          <w:sz w:val="25"/>
          <w:szCs w:val="25"/>
          <w:lang w:val="es-ES" w:eastAsia="es-ES"/>
        </w:rPr>
        <w:t>rectiva del referido Consejo y de la cual este Tribunal no es Competente para conocer. Así las cosas, conforme a las determinaciones del numeral 22 de la Ley No. 7969, el presente Asunto escapa a nuestra Competencia Material debida y se ha mal elevado a nu</w:t>
      </w:r>
      <w:r>
        <w:rPr>
          <w:spacing w:val="8"/>
          <w:sz w:val="25"/>
          <w:szCs w:val="25"/>
          <w:lang w:val="es-ES" w:eastAsia="es-ES"/>
        </w:rPr>
        <w:t>estro conocimiento. Siendo en mérito ello que de forma categórica se debe determinar que la Gestión que se atiende resulta improcedente e imposible ante esta Instancia.</w:t>
      </w:r>
    </w:p>
    <w:p w:rsidR="00000000" w:rsidRDefault="003809AF">
      <w:pPr>
        <w:kinsoku w:val="0"/>
        <w:overflowPunct w:val="0"/>
        <w:autoSpaceDE/>
        <w:autoSpaceDN/>
        <w:adjustRightInd/>
        <w:spacing w:before="278" w:line="290" w:lineRule="exact"/>
        <w:jc w:val="both"/>
        <w:textAlignment w:val="baseline"/>
        <w:rPr>
          <w:i/>
          <w:iCs/>
          <w:spacing w:val="12"/>
          <w:sz w:val="25"/>
          <w:szCs w:val="25"/>
          <w:lang w:val="es-ES" w:eastAsia="es-ES"/>
        </w:rPr>
      </w:pPr>
      <w:r>
        <w:rPr>
          <w:spacing w:val="12"/>
          <w:sz w:val="25"/>
          <w:szCs w:val="25"/>
          <w:lang w:val="es-ES" w:eastAsia="es-ES"/>
        </w:rPr>
        <w:t>Vale acotar que conforme la estructura orgánica y la determinación Legal de funciones q</w:t>
      </w:r>
      <w:r>
        <w:rPr>
          <w:spacing w:val="12"/>
          <w:sz w:val="25"/>
          <w:szCs w:val="25"/>
          <w:lang w:val="es-ES" w:eastAsia="es-ES"/>
        </w:rPr>
        <w:t>ue aplica en el ámbito del Consejo de Transporte Público, su único Órgano Decisor es su Junta Directiva y los demás Órganos Inferiores son Órganos Asesores de la misma y, en lo general, adolecen de potestad para dar respuesta de fondo a las gestiones o pet</w:t>
      </w:r>
      <w:r>
        <w:rPr>
          <w:spacing w:val="12"/>
          <w:sz w:val="25"/>
          <w:szCs w:val="25"/>
          <w:lang w:val="es-ES" w:eastAsia="es-ES"/>
        </w:rPr>
        <w:t xml:space="preserve">iciones de los interesados. Debiéndose canalizar ésta a través de la Junta Directiva aludida </w:t>
      </w:r>
      <w:r>
        <w:rPr>
          <w:i/>
          <w:iCs/>
          <w:spacing w:val="12"/>
          <w:sz w:val="25"/>
          <w:szCs w:val="25"/>
          <w:lang w:val="es-ES" w:eastAsia="es-ES"/>
        </w:rPr>
        <w:t>(salvo delegación expresa, cuando ésta proceda).</w:t>
      </w:r>
    </w:p>
    <w:p w:rsidR="00000000" w:rsidRDefault="003809AF">
      <w:pPr>
        <w:kinsoku w:val="0"/>
        <w:overflowPunct w:val="0"/>
        <w:autoSpaceDE/>
        <w:autoSpaceDN/>
        <w:adjustRightInd/>
        <w:spacing w:before="299" w:line="290" w:lineRule="exact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Ademá</w:t>
      </w:r>
      <w:r>
        <w:rPr>
          <w:sz w:val="25"/>
          <w:szCs w:val="25"/>
          <w:lang w:val="es-ES" w:eastAsia="es-ES"/>
        </w:rPr>
        <w:t>s, es pertinente hacer ver a los Interesados, a los Administrados en general y al mismo Consejo de Transporte Público, que sus Actos de Mero Trámite no son susceptibles de Acciones Recursivas. Lo cual debe ser particularmente valorado en cada caso.</w:t>
      </w:r>
    </w:p>
    <w:p w:rsidR="00000000" w:rsidRDefault="003809AF">
      <w:pPr>
        <w:kinsoku w:val="0"/>
        <w:overflowPunct w:val="0"/>
        <w:autoSpaceDE/>
        <w:autoSpaceDN/>
        <w:adjustRightInd/>
        <w:spacing w:before="323" w:line="305" w:lineRule="exact"/>
        <w:jc w:val="both"/>
        <w:textAlignment w:val="baseline"/>
        <w:rPr>
          <w:spacing w:val="14"/>
          <w:sz w:val="25"/>
          <w:szCs w:val="25"/>
          <w:lang w:val="es-ES" w:eastAsia="es-ES"/>
        </w:rPr>
      </w:pPr>
      <w:r>
        <w:rPr>
          <w:spacing w:val="14"/>
          <w:sz w:val="25"/>
          <w:szCs w:val="25"/>
          <w:lang w:val="es-ES" w:eastAsia="es-ES"/>
        </w:rPr>
        <w:t>Visto t</w:t>
      </w:r>
      <w:r>
        <w:rPr>
          <w:spacing w:val="14"/>
          <w:sz w:val="25"/>
          <w:szCs w:val="25"/>
          <w:lang w:val="es-ES" w:eastAsia="es-ES"/>
        </w:rPr>
        <w:t xml:space="preserve">odo lo anterior y dado el Deber Fundamental de Justicia Pronta y Cumplida </w:t>
      </w:r>
      <w:r>
        <w:rPr>
          <w:i/>
          <w:iCs/>
          <w:spacing w:val="14"/>
          <w:sz w:val="25"/>
          <w:szCs w:val="25"/>
          <w:lang w:val="es-ES" w:eastAsia="es-ES"/>
        </w:rPr>
        <w:t xml:space="preserve">(artículo 41 constitucional), </w:t>
      </w:r>
      <w:r>
        <w:rPr>
          <w:spacing w:val="14"/>
          <w:sz w:val="25"/>
          <w:szCs w:val="25"/>
          <w:lang w:val="es-ES" w:eastAsia="es-ES"/>
        </w:rPr>
        <w:t xml:space="preserve">el presente Asunto debe de Devolverse </w:t>
      </w:r>
      <w:r>
        <w:rPr>
          <w:i/>
          <w:iCs/>
          <w:spacing w:val="14"/>
          <w:sz w:val="25"/>
          <w:szCs w:val="25"/>
          <w:lang w:val="es-ES" w:eastAsia="es-ES"/>
        </w:rPr>
        <w:t xml:space="preserve">—a la brevedad de mérito- </w:t>
      </w:r>
      <w:r>
        <w:rPr>
          <w:spacing w:val="14"/>
          <w:sz w:val="25"/>
          <w:szCs w:val="25"/>
          <w:lang w:val="es-ES" w:eastAsia="es-ES"/>
        </w:rPr>
        <w:t>ante la Junta Directiva del</w:t>
      </w:r>
    </w:p>
    <w:p w:rsidR="00000000" w:rsidRDefault="003809AF">
      <w:pPr>
        <w:widowControl/>
        <w:rPr>
          <w:sz w:val="24"/>
          <w:szCs w:val="24"/>
        </w:rPr>
        <w:sectPr w:rsidR="00000000">
          <w:pgSz w:w="12240" w:h="15840"/>
          <w:pgMar w:top="2040" w:right="2134" w:bottom="1164" w:left="2026" w:header="720" w:footer="720" w:gutter="0"/>
          <w:cols w:space="720"/>
          <w:noEndnote/>
        </w:sectPr>
      </w:pPr>
    </w:p>
    <w:p w:rsidR="00000000" w:rsidRDefault="003809AF">
      <w:pPr>
        <w:kinsoku w:val="0"/>
        <w:overflowPunct w:val="0"/>
        <w:autoSpaceDE/>
        <w:autoSpaceDN/>
        <w:adjustRightInd/>
        <w:spacing w:before="8" w:line="322" w:lineRule="exact"/>
        <w:ind w:left="720" w:right="864"/>
        <w:jc w:val="both"/>
        <w:textAlignment w:val="baseline"/>
        <w:rPr>
          <w:spacing w:val="8"/>
          <w:sz w:val="28"/>
          <w:szCs w:val="28"/>
          <w:lang w:val="es-ES" w:eastAsia="es-ES"/>
        </w:rPr>
      </w:pPr>
      <w:r>
        <w:rPr>
          <w:spacing w:val="8"/>
          <w:sz w:val="28"/>
          <w:szCs w:val="28"/>
          <w:lang w:val="es-ES" w:eastAsia="es-ES"/>
        </w:rPr>
        <w:t>Consejo de Transport</w:t>
      </w:r>
      <w:r>
        <w:rPr>
          <w:spacing w:val="8"/>
          <w:sz w:val="28"/>
          <w:szCs w:val="28"/>
          <w:lang w:val="es-ES" w:eastAsia="es-ES"/>
        </w:rPr>
        <w:t>e Público, para su definición pertinente. Procediendo contra lo que defina dicha Junta Directiva los Recursos Ordinarios de Ley.</w:t>
      </w:r>
    </w:p>
    <w:p w:rsidR="00000000" w:rsidRDefault="003809AF">
      <w:pPr>
        <w:kinsoku w:val="0"/>
        <w:overflowPunct w:val="0"/>
        <w:autoSpaceDE/>
        <w:autoSpaceDN/>
        <w:adjustRightInd/>
        <w:spacing w:before="344" w:line="325" w:lineRule="exact"/>
        <w:jc w:val="center"/>
        <w:textAlignment w:val="baseline"/>
        <w:rPr>
          <w:b/>
          <w:bCs/>
          <w:i/>
          <w:iCs/>
          <w:sz w:val="28"/>
          <w:szCs w:val="28"/>
          <w:lang w:val="es-ES" w:eastAsia="es-ES"/>
        </w:rPr>
      </w:pPr>
      <w:r>
        <w:rPr>
          <w:b/>
          <w:bCs/>
          <w:i/>
          <w:iCs/>
          <w:sz w:val="28"/>
          <w:szCs w:val="28"/>
          <w:lang w:val="es-ES" w:eastAsia="es-ES"/>
        </w:rPr>
        <w:t>Por Tanto:</w:t>
      </w:r>
    </w:p>
    <w:p w:rsidR="00000000" w:rsidRDefault="003809AF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43" w:line="322" w:lineRule="exact"/>
        <w:ind w:right="864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 xml:space="preserve">Conforme lo expresado </w:t>
      </w:r>
      <w:r>
        <w:rPr>
          <w:i/>
          <w:iCs/>
          <w:sz w:val="28"/>
          <w:szCs w:val="28"/>
          <w:lang w:val="es-ES" w:eastAsia="es-ES"/>
        </w:rPr>
        <w:t xml:space="preserve">supra, </w:t>
      </w:r>
      <w:r>
        <w:rPr>
          <w:b/>
          <w:bCs/>
          <w:sz w:val="28"/>
          <w:szCs w:val="28"/>
          <w:lang w:val="es-ES" w:eastAsia="es-ES"/>
        </w:rPr>
        <w:t xml:space="preserve">SE RECHAZA </w:t>
      </w:r>
      <w:r>
        <w:rPr>
          <w:sz w:val="28"/>
          <w:szCs w:val="28"/>
          <w:lang w:val="es-ES" w:eastAsia="es-ES"/>
        </w:rPr>
        <w:t xml:space="preserve">el Conocimiento del </w:t>
      </w:r>
      <w:r>
        <w:rPr>
          <w:b/>
          <w:bCs/>
          <w:sz w:val="28"/>
          <w:szCs w:val="28"/>
          <w:lang w:val="es-ES" w:eastAsia="es-ES"/>
        </w:rPr>
        <w:t xml:space="preserve">RECURSO DE APELACIÓN </w:t>
      </w:r>
      <w:r>
        <w:rPr>
          <w:sz w:val="28"/>
          <w:szCs w:val="28"/>
          <w:lang w:val="es-ES" w:eastAsia="es-ES"/>
        </w:rPr>
        <w:t xml:space="preserve">y de la </w:t>
      </w:r>
      <w:r>
        <w:rPr>
          <w:b/>
          <w:bCs/>
          <w:sz w:val="28"/>
          <w:szCs w:val="28"/>
          <w:lang w:val="es-ES" w:eastAsia="es-ES"/>
        </w:rPr>
        <w:t xml:space="preserve">ACCIÓN DE NULIDAD </w:t>
      </w:r>
      <w:r>
        <w:rPr>
          <w:sz w:val="28"/>
          <w:szCs w:val="28"/>
          <w:lang w:val="es-ES" w:eastAsia="es-ES"/>
        </w:rPr>
        <w:t>concomitante, presentados por el Señor C</w:t>
      </w:r>
      <w:r w:rsidR="00882414">
        <w:rPr>
          <w:sz w:val="28"/>
          <w:szCs w:val="28"/>
          <w:lang w:val="es-ES" w:eastAsia="es-ES"/>
        </w:rPr>
        <w:t>.G.R.H.</w:t>
      </w:r>
      <w:r>
        <w:rPr>
          <w:sz w:val="28"/>
          <w:szCs w:val="28"/>
          <w:lang w:val="es-ES" w:eastAsia="es-ES"/>
        </w:rPr>
        <w:t xml:space="preserve">, de calidades conocidas, portador de la cédula de identidad </w:t>
      </w:r>
      <w:proofErr w:type="gramStart"/>
      <w:r>
        <w:rPr>
          <w:sz w:val="28"/>
          <w:szCs w:val="28"/>
          <w:lang w:val="es-ES" w:eastAsia="es-ES"/>
        </w:rPr>
        <w:t xml:space="preserve">número </w:t>
      </w:r>
      <w:r w:rsidR="00882414">
        <w:rPr>
          <w:sz w:val="28"/>
          <w:szCs w:val="28"/>
          <w:lang w:val="es-ES" w:eastAsia="es-ES"/>
        </w:rPr>
        <w:t>…</w:t>
      </w:r>
      <w:proofErr w:type="gramEnd"/>
      <w:r>
        <w:rPr>
          <w:sz w:val="28"/>
          <w:szCs w:val="28"/>
          <w:lang w:val="es-ES" w:eastAsia="es-ES"/>
        </w:rPr>
        <w:t>, quien actúa en su condición de Apoderado y Representante con facultades suficientes para este acto, del Señor</w:t>
      </w:r>
      <w:r>
        <w:rPr>
          <w:sz w:val="28"/>
          <w:szCs w:val="28"/>
          <w:lang w:val="es-ES" w:eastAsia="es-ES"/>
        </w:rPr>
        <w:t xml:space="preserve"> G</w:t>
      </w:r>
      <w:r w:rsidR="00882414">
        <w:rPr>
          <w:sz w:val="28"/>
          <w:szCs w:val="28"/>
          <w:lang w:val="es-ES" w:eastAsia="es-ES"/>
        </w:rPr>
        <w:t>.R.R.</w:t>
      </w:r>
      <w:r>
        <w:rPr>
          <w:sz w:val="28"/>
          <w:szCs w:val="28"/>
          <w:lang w:val="es-ES" w:eastAsia="es-ES"/>
        </w:rPr>
        <w:t xml:space="preserve">, portador de la cédula de identidad número </w:t>
      </w:r>
      <w:r w:rsidR="00882414">
        <w:rPr>
          <w:sz w:val="28"/>
          <w:szCs w:val="28"/>
          <w:lang w:val="es-ES" w:eastAsia="es-ES"/>
        </w:rPr>
        <w:t>…</w:t>
      </w:r>
      <w:r>
        <w:rPr>
          <w:sz w:val="28"/>
          <w:szCs w:val="28"/>
          <w:lang w:val="es-ES" w:eastAsia="es-ES"/>
        </w:rPr>
        <w:t>, contra lo Resuelto mediante el Oficio No. CTP-RH-13-0516, de fecha 14 de Mayo del año 2013, de la Oficina regional de Heredia del Consejo de Transporte Público.</w:t>
      </w:r>
    </w:p>
    <w:p w:rsidR="00000000" w:rsidRDefault="003809AF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480" w:line="322" w:lineRule="exact"/>
        <w:ind w:right="864"/>
        <w:jc w:val="both"/>
        <w:textAlignment w:val="baseline"/>
        <w:rPr>
          <w:spacing w:val="9"/>
          <w:sz w:val="28"/>
          <w:szCs w:val="28"/>
          <w:lang w:val="es-ES" w:eastAsia="es-ES"/>
        </w:rPr>
      </w:pPr>
      <w:r>
        <w:rPr>
          <w:spacing w:val="9"/>
          <w:sz w:val="28"/>
          <w:szCs w:val="28"/>
          <w:lang w:val="es-ES" w:eastAsia="es-ES"/>
        </w:rPr>
        <w:t>Dado el Deber Fund</w:t>
      </w:r>
      <w:r>
        <w:rPr>
          <w:spacing w:val="9"/>
          <w:sz w:val="28"/>
          <w:szCs w:val="28"/>
          <w:lang w:val="es-ES" w:eastAsia="es-ES"/>
        </w:rPr>
        <w:t xml:space="preserve">amental de Justicia Pronta y Cumplida </w:t>
      </w:r>
      <w:r>
        <w:rPr>
          <w:i/>
          <w:iCs/>
          <w:spacing w:val="9"/>
          <w:sz w:val="28"/>
          <w:szCs w:val="28"/>
          <w:lang w:val="es-ES" w:eastAsia="es-ES"/>
        </w:rPr>
        <w:t xml:space="preserve">(artículo 41 constitucional), </w:t>
      </w:r>
      <w:r>
        <w:rPr>
          <w:spacing w:val="9"/>
          <w:sz w:val="28"/>
          <w:szCs w:val="28"/>
          <w:lang w:val="es-ES" w:eastAsia="es-ES"/>
        </w:rPr>
        <w:t xml:space="preserve">se dispone que el presente Asunto debe de Devolverse </w:t>
      </w:r>
      <w:r>
        <w:rPr>
          <w:i/>
          <w:iCs/>
          <w:spacing w:val="9"/>
          <w:sz w:val="28"/>
          <w:szCs w:val="28"/>
          <w:lang w:val="es-ES" w:eastAsia="es-ES"/>
        </w:rPr>
        <w:t xml:space="preserve">—a la brevedad de mérito- </w:t>
      </w:r>
      <w:r>
        <w:rPr>
          <w:spacing w:val="9"/>
          <w:sz w:val="28"/>
          <w:szCs w:val="28"/>
          <w:lang w:val="es-ES" w:eastAsia="es-ES"/>
        </w:rPr>
        <w:t>ante la Junta Directiva del Consejo de Transporte Público, para su definición pertinente.</w:t>
      </w:r>
    </w:p>
    <w:p w:rsidR="00000000" w:rsidRDefault="003809AF">
      <w:pPr>
        <w:kinsoku w:val="0"/>
        <w:overflowPunct w:val="0"/>
        <w:autoSpaceDE/>
        <w:autoSpaceDN/>
        <w:adjustRightInd/>
        <w:spacing w:before="308" w:line="313" w:lineRule="exact"/>
        <w:ind w:left="720"/>
        <w:textAlignment w:val="baseline"/>
        <w:rPr>
          <w:b/>
          <w:bCs/>
          <w:spacing w:val="-3"/>
          <w:sz w:val="28"/>
          <w:szCs w:val="28"/>
          <w:lang w:val="es-ES" w:eastAsia="es-ES"/>
        </w:rPr>
      </w:pPr>
      <w:r>
        <w:rPr>
          <w:b/>
          <w:bCs/>
          <w:spacing w:val="-3"/>
          <w:sz w:val="28"/>
          <w:szCs w:val="28"/>
          <w:lang w:val="es-ES" w:eastAsia="es-ES"/>
        </w:rPr>
        <w:t>NOTIFÍQUESE.</w:t>
      </w:r>
    </w:p>
    <w:p w:rsidR="00882414" w:rsidRDefault="00882414">
      <w:pPr>
        <w:kinsoku w:val="0"/>
        <w:overflowPunct w:val="0"/>
        <w:autoSpaceDE/>
        <w:autoSpaceDN/>
        <w:adjustRightInd/>
        <w:spacing w:before="308" w:line="313" w:lineRule="exact"/>
        <w:ind w:left="720"/>
        <w:textAlignment w:val="baseline"/>
        <w:rPr>
          <w:b/>
          <w:bCs/>
          <w:spacing w:val="-3"/>
          <w:sz w:val="28"/>
          <w:szCs w:val="28"/>
          <w:lang w:val="es-ES" w:eastAsia="es-ES"/>
        </w:rPr>
      </w:pPr>
    </w:p>
    <w:p w:rsidR="00882414" w:rsidRPr="00CF40A0" w:rsidRDefault="00882414" w:rsidP="00882414">
      <w:pPr>
        <w:kinsoku w:val="0"/>
        <w:overflowPunct w:val="0"/>
        <w:autoSpaceDE/>
        <w:autoSpaceDN/>
        <w:adjustRightInd/>
        <w:spacing w:before="329" w:after="374"/>
        <w:ind w:right="72"/>
        <w:jc w:val="center"/>
        <w:textAlignment w:val="baseline"/>
        <w:rPr>
          <w:rStyle w:val="CharacterStyle1"/>
          <w:b/>
          <w:bCs/>
          <w:sz w:val="24"/>
          <w:szCs w:val="24"/>
          <w:lang w:val="es-ES" w:eastAsia="es-ES"/>
        </w:rPr>
      </w:pPr>
      <w:r w:rsidRPr="00CF40A0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882414" w:rsidRDefault="00882414" w:rsidP="00882414">
      <w:pPr>
        <w:pStyle w:val="Style1"/>
        <w:tabs>
          <w:tab w:val="center" w:pos="5074"/>
          <w:tab w:val="left" w:pos="6835"/>
        </w:tabs>
        <w:kinsoku w:val="0"/>
        <w:overflowPunct w:val="0"/>
        <w:autoSpaceDE/>
        <w:autoSpaceDN/>
        <w:adjustRightInd/>
        <w:spacing w:before="204" w:after="301"/>
        <w:ind w:left="74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ab/>
        <w:t>Presidente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</w:p>
    <w:p w:rsidR="00882414" w:rsidRDefault="00882414" w:rsidP="00882414">
      <w:pPr>
        <w:kinsoku w:val="0"/>
        <w:overflowPunct w:val="0"/>
        <w:autoSpaceDE/>
        <w:autoSpaceDN/>
        <w:adjustRightInd/>
        <w:spacing w:before="271" w:after="189" w:line="257" w:lineRule="exact"/>
        <w:ind w:left="1134"/>
        <w:textAlignment w:val="baseline"/>
        <w:rPr>
          <w:sz w:val="24"/>
          <w:szCs w:val="24"/>
        </w:rPr>
      </w:pPr>
      <w:r>
        <w:rPr>
          <w:rStyle w:val="CharacterStyle1"/>
          <w:i/>
          <w:iCs/>
          <w:spacing w:val="5"/>
          <w:sz w:val="26"/>
          <w:szCs w:val="26"/>
        </w:rPr>
        <w:t xml:space="preserve">  </w:t>
      </w:r>
      <w:proofErr w:type="gramStart"/>
      <w:r>
        <w:rPr>
          <w:rStyle w:val="CharacterStyle1"/>
          <w:i/>
          <w:iCs/>
          <w:spacing w:val="5"/>
          <w:sz w:val="26"/>
          <w:szCs w:val="26"/>
        </w:rPr>
        <w:t>Lic. Mario Quesada Aguirre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Licda.</w:t>
      </w:r>
      <w:proofErr w:type="gramEnd"/>
      <w:r>
        <w:rPr>
          <w:rStyle w:val="CharacterStyle1"/>
          <w:i/>
          <w:iCs/>
          <w:spacing w:val="5"/>
          <w:sz w:val="26"/>
          <w:szCs w:val="26"/>
        </w:rPr>
        <w:t xml:space="preserve"> Marta Luz Pérez Peláez                     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   </w:t>
      </w:r>
      <w:proofErr w:type="spellStart"/>
      <w:r>
        <w:rPr>
          <w:rStyle w:val="CharacterStyle1"/>
          <w:b/>
          <w:i/>
          <w:iCs/>
          <w:spacing w:val="5"/>
          <w:sz w:val="26"/>
          <w:szCs w:val="26"/>
        </w:rPr>
        <w:t>Juez</w:t>
      </w:r>
      <w:proofErr w:type="spellEnd"/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                          </w:t>
      </w:r>
      <w:proofErr w:type="spellStart"/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proofErr w:type="spellEnd"/>
    </w:p>
    <w:p w:rsidR="00882414" w:rsidRDefault="00882414">
      <w:pPr>
        <w:kinsoku w:val="0"/>
        <w:overflowPunct w:val="0"/>
        <w:autoSpaceDE/>
        <w:autoSpaceDN/>
        <w:adjustRightInd/>
        <w:spacing w:before="308" w:line="313" w:lineRule="exact"/>
        <w:ind w:left="720"/>
        <w:textAlignment w:val="baseline"/>
        <w:rPr>
          <w:b/>
          <w:bCs/>
          <w:spacing w:val="-3"/>
          <w:sz w:val="28"/>
          <w:szCs w:val="28"/>
          <w:lang w:val="es-ES" w:eastAsia="es-ES"/>
        </w:rPr>
      </w:pPr>
    </w:p>
    <w:sectPr w:rsidR="00882414" w:rsidSect="00882414">
      <w:pgSz w:w="12240" w:h="15840"/>
      <w:pgMar w:top="1440" w:right="811" w:bottom="2410" w:left="98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DF75"/>
    <w:multiLevelType w:val="singleLevel"/>
    <w:tmpl w:val="514E2DEB"/>
    <w:lvl w:ilvl="0">
      <w:start w:val="1"/>
      <w:numFmt w:val="upperRoman"/>
      <w:lvlText w:val="%1.-"/>
      <w:lvlJc w:val="left"/>
      <w:pPr>
        <w:tabs>
          <w:tab w:val="num" w:pos="1368"/>
        </w:tabs>
        <w:ind w:left="720"/>
      </w:pPr>
      <w:rPr>
        <w:snapToGrid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AA6992"/>
    <w:rsid w:val="003809AF"/>
    <w:rsid w:val="00882414"/>
    <w:rsid w:val="00AA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82414"/>
    <w:rPr>
      <w:lang w:val="es-CR"/>
    </w:rPr>
  </w:style>
  <w:style w:type="character" w:customStyle="1" w:styleId="CharacterStyle1">
    <w:name w:val="Character Style 1"/>
    <w:uiPriority w:val="99"/>
    <w:rsid w:val="0088241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2016-01-06T19:19:00Z</dcterms:created>
  <dcterms:modified xsi:type="dcterms:W3CDTF">2016-01-06T19:19:00Z</dcterms:modified>
</cp:coreProperties>
</file>