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416CC">
      <w:pPr>
        <w:kinsoku w:val="0"/>
        <w:overflowPunct w:val="0"/>
        <w:autoSpaceDE/>
        <w:autoSpaceDN/>
        <w:adjustRightInd/>
        <w:spacing w:after="666" w:line="20" w:lineRule="exact"/>
        <w:textAlignment w:val="baseline"/>
        <w:rPr>
          <w:sz w:val="24"/>
          <w:szCs w:val="24"/>
        </w:rPr>
      </w:pPr>
    </w:p>
    <w:p w:rsidR="004536DA" w:rsidRDefault="007416CC" w:rsidP="004536DA">
      <w:pPr>
        <w:kinsoku w:val="0"/>
        <w:overflowPunct w:val="0"/>
        <w:autoSpaceDE/>
        <w:autoSpaceDN/>
        <w:adjustRightInd/>
        <w:spacing w:line="297" w:lineRule="exact"/>
        <w:jc w:val="center"/>
        <w:textAlignment w:val="baseline"/>
        <w:rPr>
          <w:rFonts w:ascii="Garamond" w:hAnsi="Garamond" w:cs="Garamond"/>
          <w:b/>
          <w:bCs/>
          <w:spacing w:val="18"/>
          <w:sz w:val="22"/>
          <w:szCs w:val="22"/>
          <w:lang w:val="es-ES" w:eastAsia="es-ES"/>
        </w:rPr>
      </w:pPr>
      <w:r>
        <w:rPr>
          <w:rFonts w:ascii="Garamond" w:hAnsi="Garamond" w:cs="Garamond"/>
          <w:b/>
          <w:bCs/>
          <w:spacing w:val="18"/>
          <w:sz w:val="22"/>
          <w:szCs w:val="22"/>
          <w:lang w:val="es-ES" w:eastAsia="es-ES"/>
        </w:rPr>
        <w:t>RESOLUCIÓN No. TAT-2469-2015</w:t>
      </w:r>
    </w:p>
    <w:p w:rsidR="004536DA" w:rsidRDefault="004536DA" w:rsidP="004536DA">
      <w:pPr>
        <w:kinsoku w:val="0"/>
        <w:overflowPunct w:val="0"/>
        <w:autoSpaceDE/>
        <w:autoSpaceDN/>
        <w:adjustRightInd/>
        <w:spacing w:line="297" w:lineRule="exact"/>
        <w:jc w:val="center"/>
        <w:textAlignment w:val="baseline"/>
        <w:rPr>
          <w:rFonts w:ascii="Garamond" w:hAnsi="Garamond" w:cs="Garamond"/>
          <w:b/>
          <w:bCs/>
          <w:spacing w:val="18"/>
          <w:sz w:val="22"/>
          <w:szCs w:val="22"/>
          <w:lang w:val="es-ES" w:eastAsia="es-ES"/>
        </w:rPr>
      </w:pPr>
    </w:p>
    <w:p w:rsidR="00000000" w:rsidRDefault="007416CC" w:rsidP="004536DA">
      <w:pPr>
        <w:kinsoku w:val="0"/>
        <w:overflowPunct w:val="0"/>
        <w:autoSpaceDE/>
        <w:autoSpaceDN/>
        <w:adjustRightInd/>
        <w:spacing w:line="297" w:lineRule="exact"/>
        <w:jc w:val="both"/>
        <w:textAlignment w:val="baseline"/>
        <w:rPr>
          <w:rFonts w:ascii="Garamond" w:hAnsi="Garamond" w:cs="Garamond"/>
          <w:sz w:val="27"/>
          <w:szCs w:val="27"/>
          <w:lang w:val="es-ES" w:eastAsia="es-ES"/>
        </w:rPr>
      </w:pPr>
      <w:r>
        <w:rPr>
          <w:rFonts w:ascii="Garamond" w:hAnsi="Garamond" w:cs="Garamond"/>
          <w:b/>
          <w:bCs/>
          <w:spacing w:val="19"/>
          <w:sz w:val="22"/>
          <w:szCs w:val="22"/>
          <w:lang w:val="es-ES" w:eastAsia="es-ES"/>
        </w:rPr>
        <w:t xml:space="preserve">TRIBUNAL ADMINISTRATIVO DE TRANSPORTE.- </w:t>
      </w:r>
      <w:r>
        <w:rPr>
          <w:rFonts w:ascii="Garamond" w:hAnsi="Garamond" w:cs="Garamond"/>
          <w:spacing w:val="19"/>
          <w:sz w:val="27"/>
          <w:szCs w:val="27"/>
          <w:lang w:val="es-ES" w:eastAsia="es-ES"/>
        </w:rPr>
        <w:t>San José, a las 10:55</w:t>
      </w:r>
      <w:r w:rsidR="004536DA">
        <w:rPr>
          <w:rFonts w:ascii="Garamond" w:hAnsi="Garamond" w:cs="Garamond"/>
          <w:spacing w:val="19"/>
          <w:sz w:val="27"/>
          <w:szCs w:val="27"/>
          <w:lang w:val="es-ES" w:eastAsia="es-ES"/>
        </w:rPr>
        <w:t xml:space="preserve"> </w:t>
      </w:r>
      <w:r>
        <w:rPr>
          <w:rFonts w:ascii="Garamond" w:hAnsi="Garamond" w:cs="Garamond"/>
          <w:sz w:val="27"/>
          <w:szCs w:val="27"/>
          <w:lang w:val="es-ES" w:eastAsia="es-ES"/>
        </w:rPr>
        <w:t>horas del día Veintisiete del mes de Febrero del Dos Mil Quince.</w:t>
      </w:r>
      <w:r w:rsidR="004536DA">
        <w:rPr>
          <w:rFonts w:ascii="Garamond" w:hAnsi="Garamond" w:cs="Garamond"/>
          <w:sz w:val="27"/>
          <w:szCs w:val="27"/>
          <w:lang w:val="es-ES" w:eastAsia="es-ES"/>
        </w:rPr>
        <w:t>--------------------------</w:t>
      </w:r>
      <w:r>
        <w:rPr>
          <w:rFonts w:ascii="Garamond" w:hAnsi="Garamond" w:cs="Garamond"/>
          <w:sz w:val="27"/>
          <w:szCs w:val="27"/>
          <w:lang w:val="es-ES" w:eastAsia="es-ES"/>
        </w:rPr>
        <w:tab/>
      </w:r>
    </w:p>
    <w:p w:rsidR="00000000" w:rsidRPr="004536DA" w:rsidRDefault="007416CC">
      <w:pPr>
        <w:kinsoku w:val="0"/>
        <w:overflowPunct w:val="0"/>
        <w:autoSpaceDE/>
        <w:autoSpaceDN/>
        <w:adjustRightInd/>
        <w:spacing w:before="348" w:line="349" w:lineRule="exact"/>
        <w:ind w:right="72"/>
        <w:jc w:val="both"/>
        <w:textAlignment w:val="baseline"/>
        <w:rPr>
          <w:rFonts w:ascii="Garamond" w:hAnsi="Garamond" w:cs="Garamond"/>
          <w:sz w:val="28"/>
          <w:szCs w:val="24"/>
          <w:lang w:eastAsia="en-US"/>
        </w:rPr>
      </w:pPr>
      <w:r>
        <w:rPr>
          <w:rFonts w:ascii="Garamond" w:hAnsi="Garamond" w:cs="Garamond"/>
          <w:spacing w:val="10"/>
          <w:sz w:val="27"/>
          <w:szCs w:val="27"/>
          <w:lang w:val="es-ES" w:eastAsia="es-ES"/>
        </w:rPr>
        <w:t xml:space="preserve">Se conoce por este medio de </w:t>
      </w:r>
      <w:r>
        <w:rPr>
          <w:rFonts w:ascii="Garamond" w:hAnsi="Garamond" w:cs="Garamond"/>
          <w:b/>
          <w:bCs/>
          <w:spacing w:val="10"/>
          <w:sz w:val="22"/>
          <w:szCs w:val="22"/>
          <w:lang w:val="es-ES" w:eastAsia="es-ES"/>
        </w:rPr>
        <w:t>RECURSO DE APELACIÓ</w:t>
      </w:r>
      <w:r>
        <w:rPr>
          <w:rFonts w:ascii="Garamond" w:hAnsi="Garamond" w:cs="Garamond"/>
          <w:b/>
          <w:bCs/>
          <w:spacing w:val="10"/>
          <w:sz w:val="22"/>
          <w:szCs w:val="22"/>
          <w:lang w:val="es-ES" w:eastAsia="es-ES"/>
        </w:rPr>
        <w:t xml:space="preserve">N EN SUBSIDIO </w:t>
      </w:r>
      <w:r>
        <w:rPr>
          <w:rFonts w:ascii="Garamond" w:hAnsi="Garamond" w:cs="Garamond"/>
          <w:spacing w:val="10"/>
          <w:sz w:val="27"/>
          <w:szCs w:val="27"/>
          <w:lang w:val="es-ES" w:eastAsia="es-ES"/>
        </w:rPr>
        <w:t xml:space="preserve">presentado por la Señora </w:t>
      </w:r>
      <w:r>
        <w:rPr>
          <w:rFonts w:ascii="Garamond" w:hAnsi="Garamond" w:cs="Garamond"/>
          <w:b/>
          <w:bCs/>
          <w:spacing w:val="10"/>
          <w:sz w:val="22"/>
          <w:szCs w:val="22"/>
          <w:lang w:val="es-ES" w:eastAsia="es-ES"/>
        </w:rPr>
        <w:t>G</w:t>
      </w:r>
      <w:proofErr w:type="gramStart"/>
      <w:r w:rsidR="004536DA">
        <w:rPr>
          <w:rFonts w:ascii="Garamond" w:hAnsi="Garamond" w:cs="Garamond"/>
          <w:b/>
          <w:bCs/>
          <w:spacing w:val="10"/>
          <w:sz w:val="22"/>
          <w:szCs w:val="22"/>
          <w:lang w:val="es-ES" w:eastAsia="es-ES"/>
        </w:rPr>
        <w:t>..</w:t>
      </w:r>
      <w:proofErr w:type="gramEnd"/>
      <w:r w:rsidR="004536DA">
        <w:rPr>
          <w:rFonts w:ascii="Garamond" w:hAnsi="Garamond" w:cs="Garamond"/>
          <w:b/>
          <w:bCs/>
          <w:spacing w:val="10"/>
          <w:sz w:val="22"/>
          <w:szCs w:val="22"/>
          <w:lang w:val="es-ES" w:eastAsia="es-ES"/>
        </w:rPr>
        <w:t>E.C.Q.</w:t>
      </w:r>
      <w:r>
        <w:rPr>
          <w:rFonts w:ascii="Garamond" w:hAnsi="Garamond" w:cs="Garamond"/>
          <w:b/>
          <w:bCs/>
          <w:spacing w:val="10"/>
          <w:sz w:val="22"/>
          <w:szCs w:val="22"/>
          <w:lang w:val="es-ES" w:eastAsia="es-ES"/>
        </w:rPr>
        <w:t xml:space="preserve">, </w:t>
      </w:r>
      <w:r>
        <w:rPr>
          <w:rFonts w:ascii="Garamond" w:hAnsi="Garamond" w:cs="Garamond"/>
          <w:spacing w:val="10"/>
          <w:sz w:val="27"/>
          <w:szCs w:val="27"/>
          <w:lang w:val="es-ES" w:eastAsia="es-ES"/>
        </w:rPr>
        <w:t xml:space="preserve">de calidades conocidas, portadora de la cédula de identidad </w:t>
      </w:r>
      <w:proofErr w:type="gramStart"/>
      <w:r>
        <w:rPr>
          <w:rFonts w:ascii="Garamond" w:hAnsi="Garamond" w:cs="Garamond"/>
          <w:spacing w:val="10"/>
          <w:sz w:val="27"/>
          <w:szCs w:val="27"/>
          <w:lang w:val="es-ES" w:eastAsia="es-ES"/>
        </w:rPr>
        <w:t xml:space="preserve">número </w:t>
      </w:r>
      <w:r w:rsidR="004536DA">
        <w:rPr>
          <w:rFonts w:ascii="Garamond" w:hAnsi="Garamond" w:cs="Garamond"/>
          <w:spacing w:val="10"/>
          <w:sz w:val="27"/>
          <w:szCs w:val="27"/>
          <w:lang w:val="es-ES" w:eastAsia="es-ES"/>
        </w:rPr>
        <w:t>…</w:t>
      </w:r>
      <w:proofErr w:type="gramEnd"/>
      <w:r>
        <w:rPr>
          <w:rFonts w:ascii="Garamond" w:hAnsi="Garamond" w:cs="Garamond"/>
          <w:spacing w:val="10"/>
          <w:sz w:val="27"/>
          <w:szCs w:val="27"/>
          <w:lang w:val="es-ES" w:eastAsia="es-ES"/>
        </w:rPr>
        <w:t>, contra el Artículo No. 5.21 de la Sesió</w:t>
      </w:r>
      <w:r>
        <w:rPr>
          <w:rFonts w:ascii="Garamond" w:hAnsi="Garamond" w:cs="Garamond"/>
          <w:spacing w:val="10"/>
          <w:sz w:val="27"/>
          <w:szCs w:val="27"/>
          <w:lang w:val="es-ES" w:eastAsia="es-ES"/>
        </w:rPr>
        <w:t>n Ordinaria No. 06-2014 de la Junta Directiva del Consejo de Transporte Público, de fecha 24 de Enero del 2014.-</w:t>
      </w:r>
      <w:r w:rsidRPr="004536DA">
        <w:rPr>
          <w:rFonts w:ascii="Garamond" w:hAnsi="Garamond" w:cs="Garamond"/>
          <w:b/>
          <w:bCs/>
          <w:spacing w:val="10"/>
          <w:sz w:val="24"/>
          <w:szCs w:val="22"/>
          <w:lang w:val="es-ES" w:eastAsia="es-ES"/>
        </w:rPr>
        <w:t>Expediente Administrativo No. TAT-166-15.</w:t>
      </w:r>
      <w:r w:rsidRPr="004536DA">
        <w:rPr>
          <w:rFonts w:ascii="Garamond" w:hAnsi="Garamond" w:cs="Garamond"/>
          <w:b/>
          <w:bCs/>
          <w:spacing w:val="10"/>
          <w:sz w:val="24"/>
          <w:szCs w:val="22"/>
          <w:lang w:val="es-ES" w:eastAsia="es-ES"/>
        </w:rPr>
        <w:noBreakHyphen/>
      </w:r>
    </w:p>
    <w:p w:rsidR="00000000" w:rsidRDefault="007416CC">
      <w:pPr>
        <w:kinsoku w:val="0"/>
        <w:overflowPunct w:val="0"/>
        <w:autoSpaceDE/>
        <w:autoSpaceDN/>
        <w:adjustRightInd/>
        <w:spacing w:before="407" w:line="283" w:lineRule="exact"/>
        <w:jc w:val="center"/>
        <w:textAlignment w:val="baseline"/>
        <w:rPr>
          <w:b/>
          <w:bCs/>
          <w:i/>
          <w:iCs/>
          <w:spacing w:val="16"/>
          <w:sz w:val="23"/>
          <w:szCs w:val="23"/>
          <w:lang w:val="es-ES" w:eastAsia="es-ES"/>
        </w:rPr>
      </w:pPr>
      <w:r>
        <w:rPr>
          <w:b/>
          <w:bCs/>
          <w:i/>
          <w:iCs/>
          <w:spacing w:val="16"/>
          <w:sz w:val="23"/>
          <w:szCs w:val="23"/>
          <w:lang w:val="es-ES" w:eastAsia="es-ES"/>
        </w:rPr>
        <w:t>Resultando:</w:t>
      </w:r>
    </w:p>
    <w:p w:rsidR="00000000" w:rsidRDefault="007416CC">
      <w:pPr>
        <w:kinsoku w:val="0"/>
        <w:overflowPunct w:val="0"/>
        <w:autoSpaceDE/>
        <w:autoSpaceDN/>
        <w:adjustRightInd/>
        <w:spacing w:before="343" w:line="349" w:lineRule="exact"/>
        <w:ind w:right="72"/>
        <w:jc w:val="both"/>
        <w:textAlignment w:val="baseline"/>
        <w:rPr>
          <w:rFonts w:ascii="Garamond" w:hAnsi="Garamond" w:cs="Garamond"/>
          <w:sz w:val="27"/>
          <w:szCs w:val="27"/>
          <w:lang w:val="es-ES" w:eastAsia="es-ES"/>
        </w:rPr>
      </w:pPr>
      <w:r>
        <w:rPr>
          <w:b/>
          <w:bCs/>
          <w:i/>
          <w:iCs/>
          <w:sz w:val="23"/>
          <w:szCs w:val="23"/>
          <w:lang w:val="es-ES" w:eastAsia="es-ES"/>
        </w:rPr>
        <w:t xml:space="preserve">PRIMERO: </w:t>
      </w:r>
      <w:r>
        <w:rPr>
          <w:rFonts w:ascii="Garamond" w:hAnsi="Garamond" w:cs="Garamond"/>
          <w:sz w:val="27"/>
          <w:szCs w:val="27"/>
          <w:lang w:val="es-ES" w:eastAsia="es-ES"/>
        </w:rPr>
        <w:t>Mediante su Acuerdo No. 5.21 de su Sesión Ordinaria No. 06-2014 la Junta Directi</w:t>
      </w:r>
      <w:r>
        <w:rPr>
          <w:rFonts w:ascii="Garamond" w:hAnsi="Garamond" w:cs="Garamond"/>
          <w:sz w:val="27"/>
          <w:szCs w:val="27"/>
          <w:lang w:val="es-ES" w:eastAsia="es-ES"/>
        </w:rPr>
        <w:t xml:space="preserve">va </w:t>
      </w:r>
      <w:r>
        <w:rPr>
          <w:rFonts w:ascii="Garamond" w:hAnsi="Garamond" w:cs="Garamond"/>
          <w:b/>
          <w:bCs/>
          <w:sz w:val="22"/>
          <w:szCs w:val="22"/>
          <w:lang w:val="es-ES" w:eastAsia="es-ES"/>
        </w:rPr>
        <w:t xml:space="preserve">del </w:t>
      </w:r>
      <w:r>
        <w:rPr>
          <w:rFonts w:ascii="Garamond" w:hAnsi="Garamond" w:cs="Garamond"/>
          <w:sz w:val="27"/>
          <w:szCs w:val="27"/>
          <w:lang w:val="es-ES" w:eastAsia="es-ES"/>
        </w:rPr>
        <w:t>Consejo de Transporte Público en fecha 24 de Enero del 2014 dispone lo siguiente:</w:t>
      </w:r>
    </w:p>
    <w:p w:rsidR="00000000" w:rsidRDefault="007416CC">
      <w:pPr>
        <w:kinsoku w:val="0"/>
        <w:overflowPunct w:val="0"/>
        <w:autoSpaceDE/>
        <w:autoSpaceDN/>
        <w:adjustRightInd/>
        <w:spacing w:before="407" w:line="277" w:lineRule="exact"/>
        <w:ind w:left="576" w:right="720"/>
        <w:jc w:val="both"/>
        <w:textAlignment w:val="baseline"/>
        <w:rPr>
          <w:rFonts w:ascii="Garamond" w:hAnsi="Garamond" w:cs="Garamond"/>
          <w:sz w:val="27"/>
          <w:szCs w:val="27"/>
          <w:lang w:val="es-ES" w:eastAsia="es-ES"/>
        </w:rPr>
      </w:pPr>
      <w:r>
        <w:rPr>
          <w:rFonts w:ascii="Garamond" w:hAnsi="Garamond" w:cs="Garamond"/>
          <w:b/>
          <w:bCs/>
          <w:sz w:val="22"/>
          <w:szCs w:val="22"/>
          <w:lang w:val="es-ES" w:eastAsia="es-ES"/>
        </w:rPr>
        <w:t xml:space="preserve">..."ARTICULO 5.21.- Oficio DACP 2012-0436, </w:t>
      </w:r>
      <w:r>
        <w:rPr>
          <w:rFonts w:ascii="Garamond" w:hAnsi="Garamond" w:cs="Garamond"/>
          <w:sz w:val="27"/>
          <w:szCs w:val="27"/>
          <w:lang w:val="es-ES" w:eastAsia="es-ES"/>
        </w:rPr>
        <w:t>referente a renuncia irrevocable a todos los derechos de la concesión administrativa servicio pú</w:t>
      </w:r>
      <w:r>
        <w:rPr>
          <w:rFonts w:ascii="Garamond" w:hAnsi="Garamond" w:cs="Garamond"/>
          <w:sz w:val="27"/>
          <w:szCs w:val="27"/>
          <w:lang w:val="es-ES" w:eastAsia="es-ES"/>
        </w:rPr>
        <w:t xml:space="preserve">blico, modalidad taxi TSJ </w:t>
      </w:r>
      <w:r w:rsidR="004536DA">
        <w:rPr>
          <w:rFonts w:ascii="Garamond" w:hAnsi="Garamond" w:cs="Garamond"/>
          <w:sz w:val="27"/>
          <w:szCs w:val="27"/>
          <w:lang w:val="es-ES" w:eastAsia="es-ES"/>
        </w:rPr>
        <w:t>XXXX</w:t>
      </w:r>
      <w:r>
        <w:rPr>
          <w:rFonts w:ascii="Garamond" w:hAnsi="Garamond" w:cs="Garamond"/>
          <w:sz w:val="27"/>
          <w:szCs w:val="27"/>
          <w:lang w:val="es-ES" w:eastAsia="es-ES"/>
        </w:rPr>
        <w:t xml:space="preserve">, presentada por </w:t>
      </w:r>
      <w:proofErr w:type="gramStart"/>
      <w:r>
        <w:rPr>
          <w:rFonts w:ascii="Garamond" w:hAnsi="Garamond" w:cs="Garamond"/>
          <w:sz w:val="27"/>
          <w:szCs w:val="27"/>
          <w:lang w:val="es-ES" w:eastAsia="es-ES"/>
        </w:rPr>
        <w:t>G</w:t>
      </w:r>
      <w:r w:rsidR="004536DA">
        <w:rPr>
          <w:rFonts w:ascii="Garamond" w:hAnsi="Garamond" w:cs="Garamond"/>
          <w:sz w:val="27"/>
          <w:szCs w:val="27"/>
          <w:lang w:val="es-ES" w:eastAsia="es-ES"/>
        </w:rPr>
        <w:t>.E.C.Q.</w:t>
      </w:r>
      <w:r>
        <w:rPr>
          <w:rFonts w:ascii="Garamond" w:hAnsi="Garamond" w:cs="Garamond"/>
          <w:sz w:val="27"/>
          <w:szCs w:val="27"/>
          <w:lang w:val="es-ES" w:eastAsia="es-ES"/>
        </w:rPr>
        <w:t>.</w:t>
      </w:r>
      <w:proofErr w:type="gramEnd"/>
    </w:p>
    <w:p w:rsidR="00000000" w:rsidRDefault="007416CC">
      <w:pPr>
        <w:kinsoku w:val="0"/>
        <w:overflowPunct w:val="0"/>
        <w:autoSpaceDE/>
        <w:autoSpaceDN/>
        <w:adjustRightInd/>
        <w:spacing w:before="296" w:line="239" w:lineRule="exact"/>
        <w:ind w:left="576"/>
        <w:textAlignment w:val="baseline"/>
        <w:rPr>
          <w:rFonts w:ascii="Garamond" w:hAnsi="Garamond" w:cs="Garamond"/>
          <w:b/>
          <w:bCs/>
          <w:sz w:val="22"/>
          <w:szCs w:val="22"/>
          <w:lang w:val="es-ES" w:eastAsia="es-ES"/>
        </w:rPr>
      </w:pPr>
      <w:r>
        <w:rPr>
          <w:rFonts w:ascii="Garamond" w:hAnsi="Garamond" w:cs="Garamond"/>
          <w:b/>
          <w:bCs/>
          <w:sz w:val="22"/>
          <w:szCs w:val="22"/>
          <w:lang w:val="es-ES" w:eastAsia="es-ES"/>
        </w:rPr>
        <w:t>CONSIDERANDO</w:t>
      </w:r>
    </w:p>
    <w:p w:rsidR="00000000" w:rsidRDefault="007416CC">
      <w:pPr>
        <w:kinsoku w:val="0"/>
        <w:overflowPunct w:val="0"/>
        <w:autoSpaceDE/>
        <w:autoSpaceDN/>
        <w:adjustRightInd/>
        <w:spacing w:before="319" w:line="276" w:lineRule="exact"/>
        <w:ind w:left="576" w:right="720"/>
        <w:jc w:val="both"/>
        <w:textAlignment w:val="baseline"/>
        <w:rPr>
          <w:rFonts w:ascii="Garamond" w:hAnsi="Garamond" w:cs="Garamond"/>
          <w:spacing w:val="-7"/>
          <w:sz w:val="27"/>
          <w:szCs w:val="27"/>
          <w:lang w:val="es-ES" w:eastAsia="es-ES"/>
        </w:rPr>
      </w:pPr>
      <w:r>
        <w:rPr>
          <w:rFonts w:ascii="Garamond" w:hAnsi="Garamond" w:cs="Garamond"/>
          <w:b/>
          <w:bCs/>
          <w:spacing w:val="-7"/>
          <w:sz w:val="22"/>
          <w:szCs w:val="22"/>
          <w:lang w:val="es-ES" w:eastAsia="es-ES"/>
        </w:rPr>
        <w:t xml:space="preserve">PRIMERO: Que este </w:t>
      </w:r>
      <w:r>
        <w:rPr>
          <w:rFonts w:ascii="Garamond" w:hAnsi="Garamond" w:cs="Garamond"/>
          <w:spacing w:val="-7"/>
          <w:sz w:val="27"/>
          <w:szCs w:val="27"/>
          <w:lang w:val="es-ES" w:eastAsia="es-ES"/>
        </w:rPr>
        <w:t xml:space="preserve">Órgano Colegiado hace de su conocimiento el informe </w:t>
      </w:r>
      <w:r>
        <w:rPr>
          <w:rFonts w:ascii="Garamond" w:hAnsi="Garamond" w:cs="Garamond"/>
          <w:b/>
          <w:bCs/>
          <w:spacing w:val="-7"/>
          <w:sz w:val="22"/>
          <w:szCs w:val="22"/>
          <w:lang w:val="es-ES" w:eastAsia="es-ES"/>
        </w:rPr>
        <w:t xml:space="preserve">DACP 2012-0436, </w:t>
      </w:r>
      <w:r>
        <w:rPr>
          <w:rFonts w:ascii="Garamond" w:hAnsi="Garamond" w:cs="Garamond"/>
          <w:spacing w:val="-7"/>
          <w:sz w:val="27"/>
          <w:szCs w:val="27"/>
          <w:lang w:val="es-ES" w:eastAsia="es-ES"/>
        </w:rPr>
        <w:t>referente a renuncia irrevocable a todos los derechos de la concesión administr</w:t>
      </w:r>
      <w:r>
        <w:rPr>
          <w:rFonts w:ascii="Garamond" w:hAnsi="Garamond" w:cs="Garamond"/>
          <w:spacing w:val="-7"/>
          <w:sz w:val="27"/>
          <w:szCs w:val="27"/>
          <w:lang w:val="es-ES" w:eastAsia="es-ES"/>
        </w:rPr>
        <w:t>ativa servi</w:t>
      </w:r>
      <w:r w:rsidR="004536DA">
        <w:rPr>
          <w:rFonts w:ascii="Garamond" w:hAnsi="Garamond" w:cs="Garamond"/>
          <w:spacing w:val="-7"/>
          <w:sz w:val="27"/>
          <w:szCs w:val="27"/>
          <w:lang w:val="es-ES" w:eastAsia="es-ES"/>
        </w:rPr>
        <w:t>cio público, modalidad taxi TSJ</w:t>
      </w:r>
      <w:r>
        <w:rPr>
          <w:rFonts w:ascii="Garamond" w:hAnsi="Garamond" w:cs="Garamond"/>
          <w:spacing w:val="-7"/>
          <w:sz w:val="27"/>
          <w:szCs w:val="27"/>
          <w:lang w:val="es-ES" w:eastAsia="es-ES"/>
        </w:rPr>
        <w:t xml:space="preserve"> </w:t>
      </w:r>
      <w:r w:rsidR="004536DA">
        <w:rPr>
          <w:rFonts w:ascii="Garamond" w:hAnsi="Garamond" w:cs="Garamond"/>
          <w:spacing w:val="-7"/>
          <w:sz w:val="27"/>
          <w:szCs w:val="27"/>
          <w:lang w:val="es-ES" w:eastAsia="es-ES"/>
        </w:rPr>
        <w:t>XXXX</w:t>
      </w:r>
      <w:r>
        <w:rPr>
          <w:rFonts w:ascii="Garamond" w:hAnsi="Garamond" w:cs="Garamond"/>
          <w:spacing w:val="-7"/>
          <w:sz w:val="27"/>
          <w:szCs w:val="27"/>
          <w:lang w:val="es-ES" w:eastAsia="es-ES"/>
        </w:rPr>
        <w:t>, presentada por G</w:t>
      </w:r>
      <w:r w:rsidR="004536DA">
        <w:rPr>
          <w:rFonts w:ascii="Garamond" w:hAnsi="Garamond" w:cs="Garamond"/>
          <w:spacing w:val="-7"/>
          <w:sz w:val="27"/>
          <w:szCs w:val="27"/>
          <w:lang w:val="es-ES" w:eastAsia="es-ES"/>
        </w:rPr>
        <w:t>.E.C.Q.</w:t>
      </w:r>
      <w:r>
        <w:rPr>
          <w:rFonts w:ascii="Garamond" w:hAnsi="Garamond" w:cs="Garamond"/>
          <w:spacing w:val="-7"/>
          <w:sz w:val="27"/>
          <w:szCs w:val="27"/>
          <w:lang w:val="es-ES" w:eastAsia="es-ES"/>
        </w:rPr>
        <w:t>, el cual indica literalmente:</w:t>
      </w:r>
    </w:p>
    <w:p w:rsidR="00000000" w:rsidRDefault="007416CC">
      <w:pPr>
        <w:kinsoku w:val="0"/>
        <w:overflowPunct w:val="0"/>
        <w:autoSpaceDE/>
        <w:autoSpaceDN/>
        <w:adjustRightInd/>
        <w:spacing w:before="281" w:line="278" w:lineRule="exact"/>
        <w:ind w:left="576" w:right="720"/>
        <w:jc w:val="both"/>
        <w:textAlignment w:val="baseline"/>
        <w:rPr>
          <w:b/>
          <w:bCs/>
          <w:i/>
          <w:iCs/>
          <w:spacing w:val="4"/>
          <w:sz w:val="23"/>
          <w:szCs w:val="23"/>
          <w:lang w:val="es-ES" w:eastAsia="es-ES"/>
        </w:rPr>
      </w:pPr>
      <w:r>
        <w:rPr>
          <w:b/>
          <w:bCs/>
          <w:i/>
          <w:iCs/>
          <w:spacing w:val="4"/>
          <w:sz w:val="23"/>
          <w:szCs w:val="23"/>
          <w:lang w:val="es-ES" w:eastAsia="es-ES"/>
        </w:rPr>
        <w:t xml:space="preserve">"...Conoce este Departamento de Administración de Concesiones </w:t>
      </w:r>
      <w:r>
        <w:rPr>
          <w:rFonts w:ascii="Garamond" w:hAnsi="Garamond" w:cs="Garamond"/>
          <w:spacing w:val="4"/>
          <w:sz w:val="27"/>
          <w:szCs w:val="27"/>
          <w:lang w:val="es-ES" w:eastAsia="es-ES"/>
        </w:rPr>
        <w:t xml:space="preserve">y </w:t>
      </w:r>
      <w:r>
        <w:rPr>
          <w:b/>
          <w:bCs/>
          <w:i/>
          <w:iCs/>
          <w:spacing w:val="4"/>
          <w:sz w:val="23"/>
          <w:szCs w:val="23"/>
          <w:lang w:val="es-ES" w:eastAsia="es-ES"/>
        </w:rPr>
        <w:t>Permisos oficio suscrito por parte de la señ</w:t>
      </w:r>
      <w:r>
        <w:rPr>
          <w:b/>
          <w:bCs/>
          <w:i/>
          <w:iCs/>
          <w:spacing w:val="4"/>
          <w:sz w:val="23"/>
          <w:szCs w:val="23"/>
          <w:lang w:val="es-ES" w:eastAsia="es-ES"/>
        </w:rPr>
        <w:t>ora G</w:t>
      </w:r>
      <w:r w:rsidR="004536DA">
        <w:rPr>
          <w:b/>
          <w:bCs/>
          <w:i/>
          <w:iCs/>
          <w:spacing w:val="4"/>
          <w:sz w:val="23"/>
          <w:szCs w:val="23"/>
          <w:lang w:val="es-ES" w:eastAsia="es-ES"/>
        </w:rPr>
        <w:t>.E.C.Q.</w:t>
      </w:r>
      <w:r>
        <w:rPr>
          <w:b/>
          <w:bCs/>
          <w:i/>
          <w:iCs/>
          <w:spacing w:val="4"/>
          <w:sz w:val="23"/>
          <w:szCs w:val="23"/>
          <w:lang w:val="es-ES" w:eastAsia="es-ES"/>
        </w:rPr>
        <w:t xml:space="preserve">, cédula de </w:t>
      </w:r>
      <w:proofErr w:type="gramStart"/>
      <w:r>
        <w:rPr>
          <w:b/>
          <w:bCs/>
          <w:i/>
          <w:iCs/>
          <w:spacing w:val="4"/>
          <w:sz w:val="23"/>
          <w:szCs w:val="23"/>
          <w:lang w:val="es-ES" w:eastAsia="es-ES"/>
        </w:rPr>
        <w:t xml:space="preserve">identidad </w:t>
      </w:r>
      <w:r w:rsidR="004536DA">
        <w:rPr>
          <w:b/>
          <w:bCs/>
          <w:i/>
          <w:iCs/>
          <w:spacing w:val="4"/>
          <w:sz w:val="23"/>
          <w:szCs w:val="23"/>
          <w:lang w:val="es-ES" w:eastAsia="es-ES"/>
        </w:rPr>
        <w:t>…</w:t>
      </w:r>
      <w:proofErr w:type="gramEnd"/>
      <w:r>
        <w:rPr>
          <w:b/>
          <w:bCs/>
          <w:i/>
          <w:iCs/>
          <w:spacing w:val="4"/>
          <w:sz w:val="23"/>
          <w:szCs w:val="23"/>
          <w:lang w:val="es-ES" w:eastAsia="es-ES"/>
        </w:rPr>
        <w:t>, mediante el cual manifiesta que desiste de todo lo actuado en relación con la cesión de los derechos de la concesión administrativa de taxi placa TSJ-</w:t>
      </w:r>
      <w:r w:rsidR="004536DA">
        <w:rPr>
          <w:b/>
          <w:bCs/>
          <w:i/>
          <w:iCs/>
          <w:spacing w:val="4"/>
          <w:sz w:val="23"/>
          <w:szCs w:val="23"/>
          <w:lang w:val="es-ES" w:eastAsia="es-ES"/>
        </w:rPr>
        <w:t>XXXX</w:t>
      </w:r>
      <w:r>
        <w:rPr>
          <w:b/>
          <w:bCs/>
          <w:i/>
          <w:iCs/>
          <w:spacing w:val="4"/>
          <w:sz w:val="23"/>
          <w:szCs w:val="23"/>
          <w:lang w:val="es-ES" w:eastAsia="es-ES"/>
        </w:rPr>
        <w:t>.</w:t>
      </w:r>
    </w:p>
    <w:p w:rsidR="00000000" w:rsidRDefault="007416CC">
      <w:pPr>
        <w:widowControl/>
        <w:rPr>
          <w:sz w:val="24"/>
          <w:szCs w:val="24"/>
        </w:rPr>
        <w:sectPr w:rsidR="00000000">
          <w:pgSz w:w="12134" w:h="15840"/>
          <w:pgMar w:top="1380" w:right="1535" w:bottom="742" w:left="1599" w:header="720" w:footer="720" w:gutter="0"/>
          <w:cols w:space="720"/>
          <w:noEndnote/>
        </w:sectPr>
      </w:pPr>
    </w:p>
    <w:p w:rsidR="00000000" w:rsidRDefault="007416CC">
      <w:pPr>
        <w:kinsoku w:val="0"/>
        <w:overflowPunct w:val="0"/>
        <w:autoSpaceDE/>
        <w:autoSpaceDN/>
        <w:adjustRightInd/>
        <w:spacing w:before="3" w:line="267" w:lineRule="exact"/>
        <w:ind w:left="144"/>
        <w:textAlignment w:val="baseline"/>
        <w:rPr>
          <w:i/>
          <w:iCs/>
          <w:sz w:val="24"/>
          <w:szCs w:val="24"/>
          <w:lang w:val="es-ES" w:eastAsia="es-ES"/>
        </w:rPr>
      </w:pPr>
      <w:r>
        <w:rPr>
          <w:i/>
          <w:iCs/>
          <w:sz w:val="24"/>
          <w:szCs w:val="24"/>
          <w:lang w:val="es-ES" w:eastAsia="es-ES"/>
        </w:rPr>
        <w:lastRenderedPageBreak/>
        <w:t>Al respecto me permito manifestarles:</w:t>
      </w:r>
    </w:p>
    <w:p w:rsidR="00000000" w:rsidRPr="004536DA" w:rsidRDefault="007416CC" w:rsidP="004536DA">
      <w:pPr>
        <w:kinsoku w:val="0"/>
        <w:overflowPunct w:val="0"/>
        <w:autoSpaceDE/>
        <w:autoSpaceDN/>
        <w:adjustRightInd/>
        <w:spacing w:before="284" w:line="278" w:lineRule="exact"/>
        <w:ind w:left="144"/>
        <w:jc w:val="both"/>
        <w:textAlignment w:val="baseline"/>
        <w:rPr>
          <w:b/>
          <w:i/>
          <w:iCs/>
          <w:sz w:val="24"/>
          <w:szCs w:val="24"/>
          <w:lang w:val="es-ES" w:eastAsia="es-ES"/>
        </w:rPr>
      </w:pPr>
      <w:r w:rsidRPr="004536DA">
        <w:rPr>
          <w:b/>
          <w:i/>
          <w:iCs/>
          <w:sz w:val="24"/>
          <w:szCs w:val="24"/>
          <w:lang w:val="es-ES" w:eastAsia="es-ES"/>
        </w:rPr>
        <w:t>-Que de conformidad con los artículo 01 de la sesión extraordinaria 037</w:t>
      </w:r>
      <w:r w:rsidRPr="004536DA">
        <w:rPr>
          <w:b/>
          <w:i/>
          <w:iCs/>
          <w:sz w:val="24"/>
          <w:szCs w:val="24"/>
          <w:lang w:val="es-ES" w:eastAsia="es-ES"/>
        </w:rPr>
        <w:softHyphen/>
        <w:t>2001 y artículo 04 de la sesión ordinaria 030-2002 y artí</w:t>
      </w:r>
      <w:r w:rsidRPr="004536DA">
        <w:rPr>
          <w:b/>
          <w:i/>
          <w:iCs/>
          <w:sz w:val="24"/>
          <w:szCs w:val="24"/>
          <w:lang w:val="es-ES" w:eastAsia="es-ES"/>
        </w:rPr>
        <w:t>culo 2 de las sesiones</w:t>
      </w:r>
      <w:r w:rsidR="004536DA" w:rsidRPr="004536DA">
        <w:rPr>
          <w:b/>
          <w:i/>
          <w:iCs/>
          <w:sz w:val="24"/>
          <w:szCs w:val="24"/>
          <w:lang w:val="es-ES" w:eastAsia="es-ES"/>
        </w:rPr>
        <w:t xml:space="preserve"> </w:t>
      </w:r>
      <w:r w:rsidRPr="004536DA">
        <w:rPr>
          <w:b/>
          <w:i/>
          <w:iCs/>
          <w:sz w:val="24"/>
          <w:szCs w:val="24"/>
          <w:lang w:val="es-ES" w:eastAsia="es-ES"/>
        </w:rPr>
        <w:t>extraordinari</w:t>
      </w:r>
      <w:r w:rsidR="004536DA" w:rsidRPr="004536DA">
        <w:rPr>
          <w:b/>
          <w:i/>
          <w:iCs/>
          <w:sz w:val="24"/>
          <w:szCs w:val="24"/>
          <w:lang w:val="es-ES" w:eastAsia="es-ES"/>
        </w:rPr>
        <w:t xml:space="preserve">as </w:t>
      </w:r>
      <w:r w:rsidRPr="004536DA">
        <w:rPr>
          <w:b/>
          <w:i/>
          <w:iCs/>
          <w:sz w:val="24"/>
          <w:szCs w:val="24"/>
          <w:lang w:val="es-ES" w:eastAsia="es-ES"/>
        </w:rPr>
        <w:t>020, 21, 22, 23 y 24-2003 el señor V</w:t>
      </w:r>
      <w:r w:rsidR="004536DA">
        <w:rPr>
          <w:b/>
          <w:i/>
          <w:iCs/>
          <w:sz w:val="24"/>
          <w:szCs w:val="24"/>
          <w:lang w:val="es-ES" w:eastAsia="es-ES"/>
        </w:rPr>
        <w:t>.C.O.</w:t>
      </w:r>
      <w:r w:rsidRPr="004536DA">
        <w:rPr>
          <w:b/>
          <w:i/>
          <w:iCs/>
          <w:sz w:val="24"/>
          <w:szCs w:val="24"/>
          <w:lang w:val="es-ES" w:eastAsia="es-ES"/>
        </w:rPr>
        <w:t>, resultó adjudicado del proceso aleatorio para una concesión administrativa de taxi para la base de operación descrita como 000000, de la Provincia de SAN JO</w:t>
      </w:r>
      <w:r w:rsidRPr="004536DA">
        <w:rPr>
          <w:b/>
          <w:i/>
          <w:iCs/>
          <w:sz w:val="24"/>
          <w:szCs w:val="24"/>
          <w:lang w:val="es-ES" w:eastAsia="es-ES"/>
        </w:rPr>
        <w:t>SE, para vehículo tipo SEDAN.</w:t>
      </w:r>
    </w:p>
    <w:p w:rsidR="00000000" w:rsidRPr="004536DA" w:rsidRDefault="007416CC">
      <w:pPr>
        <w:numPr>
          <w:ilvl w:val="0"/>
          <w:numId w:val="1"/>
        </w:numPr>
        <w:tabs>
          <w:tab w:val="clear" w:pos="144"/>
          <w:tab w:val="num" w:pos="216"/>
        </w:tabs>
        <w:kinsoku w:val="0"/>
        <w:overflowPunct w:val="0"/>
        <w:autoSpaceDE/>
        <w:autoSpaceDN/>
        <w:adjustRightInd/>
        <w:spacing w:before="289" w:line="272" w:lineRule="exact"/>
        <w:jc w:val="both"/>
        <w:textAlignment w:val="baseline"/>
        <w:rPr>
          <w:b/>
          <w:i/>
          <w:iCs/>
          <w:sz w:val="24"/>
          <w:szCs w:val="24"/>
          <w:lang w:val="es-ES" w:eastAsia="es-ES"/>
        </w:rPr>
      </w:pPr>
      <w:r w:rsidRPr="004536DA">
        <w:rPr>
          <w:b/>
          <w:i/>
          <w:iCs/>
          <w:sz w:val="24"/>
          <w:szCs w:val="24"/>
          <w:lang w:val="es-ES" w:eastAsia="es-ES"/>
        </w:rPr>
        <w:t>Que según consta en el expediente administrativo de la concesión administrativa de taxi TSJ-</w:t>
      </w:r>
      <w:r w:rsidR="004536DA">
        <w:rPr>
          <w:b/>
          <w:i/>
          <w:iCs/>
          <w:sz w:val="24"/>
          <w:szCs w:val="24"/>
          <w:lang w:val="es-ES" w:eastAsia="es-ES"/>
        </w:rPr>
        <w:t>XXXX</w:t>
      </w:r>
      <w:r w:rsidRPr="004536DA">
        <w:rPr>
          <w:b/>
          <w:i/>
          <w:iCs/>
          <w:sz w:val="24"/>
          <w:szCs w:val="24"/>
          <w:lang w:val="es-ES" w:eastAsia="es-ES"/>
        </w:rPr>
        <w:t>, el señor V</w:t>
      </w:r>
      <w:r w:rsidR="004536DA">
        <w:rPr>
          <w:b/>
          <w:i/>
          <w:iCs/>
          <w:sz w:val="24"/>
          <w:szCs w:val="24"/>
          <w:lang w:val="es-ES" w:eastAsia="es-ES"/>
        </w:rPr>
        <w:t>.C.</w:t>
      </w:r>
      <w:r w:rsidRPr="004536DA">
        <w:rPr>
          <w:b/>
          <w:i/>
          <w:iCs/>
          <w:sz w:val="24"/>
          <w:szCs w:val="24"/>
          <w:lang w:val="es-ES" w:eastAsia="es-ES"/>
        </w:rPr>
        <w:t>, formalizó su concesión en fecha 14 de julio de 2004.</w:t>
      </w:r>
    </w:p>
    <w:p w:rsidR="00000000" w:rsidRPr="004536DA" w:rsidRDefault="007416CC">
      <w:pPr>
        <w:kinsoku w:val="0"/>
        <w:overflowPunct w:val="0"/>
        <w:autoSpaceDE/>
        <w:autoSpaceDN/>
        <w:adjustRightInd/>
        <w:spacing w:before="291" w:line="278" w:lineRule="exact"/>
        <w:ind w:left="144"/>
        <w:jc w:val="both"/>
        <w:textAlignment w:val="baseline"/>
        <w:rPr>
          <w:b/>
          <w:i/>
          <w:iCs/>
          <w:spacing w:val="2"/>
          <w:sz w:val="24"/>
          <w:szCs w:val="24"/>
          <w:lang w:val="es-ES" w:eastAsia="es-ES"/>
        </w:rPr>
      </w:pPr>
      <w:r w:rsidRPr="004536DA">
        <w:rPr>
          <w:b/>
          <w:i/>
          <w:iCs/>
          <w:spacing w:val="2"/>
          <w:sz w:val="24"/>
          <w:szCs w:val="24"/>
          <w:lang w:val="es-ES" w:eastAsia="es-ES"/>
        </w:rPr>
        <w:t>-Que la Dirección de Asuntos Jurídicos de e</w:t>
      </w:r>
      <w:r w:rsidRPr="004536DA">
        <w:rPr>
          <w:b/>
          <w:i/>
          <w:iCs/>
          <w:spacing w:val="2"/>
          <w:sz w:val="24"/>
          <w:szCs w:val="24"/>
          <w:lang w:val="es-ES" w:eastAsia="es-ES"/>
        </w:rPr>
        <w:t>ste Consejo, conoció el expediente 127275 referente a la solicitud previa para ceder la concesión administrativa de la placa de taxi TSJ-</w:t>
      </w:r>
      <w:r w:rsidR="004536DA">
        <w:rPr>
          <w:b/>
          <w:i/>
          <w:iCs/>
          <w:spacing w:val="2"/>
          <w:sz w:val="24"/>
          <w:szCs w:val="24"/>
          <w:lang w:val="es-ES" w:eastAsia="es-ES"/>
        </w:rPr>
        <w:t>XXXX</w:t>
      </w:r>
      <w:r w:rsidRPr="004536DA">
        <w:rPr>
          <w:b/>
          <w:i/>
          <w:iCs/>
          <w:spacing w:val="2"/>
          <w:sz w:val="24"/>
          <w:szCs w:val="24"/>
          <w:lang w:val="es-ES" w:eastAsia="es-ES"/>
        </w:rPr>
        <w:t xml:space="preserve"> registrada a nombre del concesionario O</w:t>
      </w:r>
      <w:r w:rsidR="004536DA">
        <w:rPr>
          <w:b/>
          <w:i/>
          <w:iCs/>
          <w:spacing w:val="2"/>
          <w:sz w:val="24"/>
          <w:szCs w:val="24"/>
          <w:lang w:val="es-ES" w:eastAsia="es-ES"/>
        </w:rPr>
        <w:t>.V.C.</w:t>
      </w:r>
      <w:r w:rsidRPr="004536DA">
        <w:rPr>
          <w:b/>
          <w:i/>
          <w:iCs/>
          <w:spacing w:val="2"/>
          <w:sz w:val="24"/>
          <w:szCs w:val="24"/>
          <w:lang w:val="es-ES" w:eastAsia="es-ES"/>
        </w:rPr>
        <w:t xml:space="preserve">, cédula de identidad </w:t>
      </w:r>
      <w:r w:rsidR="004536DA">
        <w:rPr>
          <w:b/>
          <w:i/>
          <w:iCs/>
          <w:spacing w:val="2"/>
          <w:sz w:val="24"/>
          <w:szCs w:val="24"/>
          <w:lang w:val="es-ES" w:eastAsia="es-ES"/>
        </w:rPr>
        <w:t>…</w:t>
      </w:r>
      <w:r w:rsidRPr="004536DA">
        <w:rPr>
          <w:b/>
          <w:i/>
          <w:iCs/>
          <w:spacing w:val="2"/>
          <w:sz w:val="24"/>
          <w:szCs w:val="24"/>
          <w:lang w:val="es-ES" w:eastAsia="es-ES"/>
        </w:rPr>
        <w:t xml:space="preserve">, con la intención de </w:t>
      </w:r>
      <w:r w:rsidRPr="004536DA">
        <w:rPr>
          <w:b/>
          <w:i/>
          <w:iCs/>
          <w:spacing w:val="2"/>
          <w:sz w:val="24"/>
          <w:szCs w:val="24"/>
          <w:lang w:val="es-ES" w:eastAsia="es-ES"/>
        </w:rPr>
        <w:t>traspasarla a la señora G</w:t>
      </w:r>
      <w:r w:rsidR="004536DA">
        <w:rPr>
          <w:b/>
          <w:i/>
          <w:iCs/>
          <w:spacing w:val="2"/>
          <w:sz w:val="24"/>
          <w:szCs w:val="24"/>
          <w:lang w:val="es-ES" w:eastAsia="es-ES"/>
        </w:rPr>
        <w:t>.E.C.Q.</w:t>
      </w:r>
      <w:r w:rsidRPr="004536DA">
        <w:rPr>
          <w:b/>
          <w:i/>
          <w:iCs/>
          <w:spacing w:val="2"/>
          <w:sz w:val="24"/>
          <w:szCs w:val="24"/>
          <w:lang w:val="es-ES" w:eastAsia="es-ES"/>
        </w:rPr>
        <w:t xml:space="preserve">, cédula de identidad </w:t>
      </w:r>
      <w:r w:rsidR="004536DA">
        <w:rPr>
          <w:b/>
          <w:i/>
          <w:iCs/>
          <w:spacing w:val="2"/>
          <w:sz w:val="24"/>
          <w:szCs w:val="24"/>
          <w:lang w:val="es-ES" w:eastAsia="es-ES"/>
        </w:rPr>
        <w:t>..</w:t>
      </w:r>
      <w:r w:rsidRPr="004536DA">
        <w:rPr>
          <w:b/>
          <w:i/>
          <w:iCs/>
          <w:spacing w:val="2"/>
          <w:sz w:val="24"/>
          <w:szCs w:val="24"/>
          <w:lang w:val="es-ES" w:eastAsia="es-ES"/>
        </w:rPr>
        <w:t>.</w:t>
      </w:r>
    </w:p>
    <w:p w:rsidR="00000000" w:rsidRPr="004536DA" w:rsidRDefault="007416CC">
      <w:pPr>
        <w:numPr>
          <w:ilvl w:val="0"/>
          <w:numId w:val="1"/>
        </w:numPr>
        <w:tabs>
          <w:tab w:val="clear" w:pos="144"/>
          <w:tab w:val="num" w:pos="216"/>
        </w:tabs>
        <w:kinsoku w:val="0"/>
        <w:overflowPunct w:val="0"/>
        <w:autoSpaceDE/>
        <w:autoSpaceDN/>
        <w:adjustRightInd/>
        <w:spacing w:before="283" w:line="280" w:lineRule="exact"/>
        <w:jc w:val="both"/>
        <w:textAlignment w:val="baseline"/>
        <w:rPr>
          <w:b/>
          <w:i/>
          <w:iCs/>
          <w:sz w:val="24"/>
          <w:szCs w:val="24"/>
          <w:lang w:val="es-ES" w:eastAsia="es-ES"/>
        </w:rPr>
      </w:pPr>
      <w:r w:rsidRPr="004536DA">
        <w:rPr>
          <w:b/>
          <w:i/>
          <w:iCs/>
          <w:sz w:val="24"/>
          <w:szCs w:val="24"/>
          <w:lang w:val="es-ES" w:eastAsia="es-ES"/>
        </w:rPr>
        <w:t>Que la Dirección de Asuntos Jurídicos remitió el informe de recomendación de cesión de los derechos de la concesión administrativa de taxi placa TSJ-</w:t>
      </w:r>
      <w:r w:rsidR="004536DA">
        <w:rPr>
          <w:b/>
          <w:i/>
          <w:iCs/>
          <w:sz w:val="24"/>
          <w:szCs w:val="24"/>
          <w:lang w:val="es-ES" w:eastAsia="es-ES"/>
        </w:rPr>
        <w:t>XXXX</w:t>
      </w:r>
      <w:r w:rsidRPr="004536DA">
        <w:rPr>
          <w:b/>
          <w:i/>
          <w:iCs/>
          <w:sz w:val="24"/>
          <w:szCs w:val="24"/>
          <w:lang w:val="es-ES" w:eastAsia="es-ES"/>
        </w:rPr>
        <w:t xml:space="preserve"> a f</w:t>
      </w:r>
      <w:r w:rsidRPr="004536DA">
        <w:rPr>
          <w:b/>
          <w:i/>
          <w:iCs/>
          <w:sz w:val="24"/>
          <w:szCs w:val="24"/>
          <w:lang w:val="es-ES" w:eastAsia="es-ES"/>
        </w:rPr>
        <w:t>avor de la señora G</w:t>
      </w:r>
      <w:r w:rsidR="004536DA">
        <w:rPr>
          <w:b/>
          <w:i/>
          <w:iCs/>
          <w:sz w:val="24"/>
          <w:szCs w:val="24"/>
          <w:lang w:val="es-ES" w:eastAsia="es-ES"/>
        </w:rPr>
        <w:t>.E.C.Q.</w:t>
      </w:r>
      <w:r w:rsidRPr="004536DA">
        <w:rPr>
          <w:b/>
          <w:i/>
          <w:iCs/>
          <w:sz w:val="24"/>
          <w:szCs w:val="24"/>
          <w:lang w:val="es-ES" w:eastAsia="es-ES"/>
        </w:rPr>
        <w:t>, con oficio DAJ 2011 01273, el cual se conoció mediante artículo 6.6.12 de la sesión ordinaria 54-2011 del 03 de agosto 2011.</w:t>
      </w:r>
    </w:p>
    <w:p w:rsidR="00000000" w:rsidRPr="004536DA" w:rsidRDefault="007416CC">
      <w:pPr>
        <w:kinsoku w:val="0"/>
        <w:overflowPunct w:val="0"/>
        <w:autoSpaceDE/>
        <w:autoSpaceDN/>
        <w:adjustRightInd/>
        <w:spacing w:before="298" w:line="269" w:lineRule="exact"/>
        <w:ind w:left="144"/>
        <w:jc w:val="both"/>
        <w:textAlignment w:val="baseline"/>
        <w:rPr>
          <w:b/>
          <w:i/>
          <w:iCs/>
          <w:sz w:val="24"/>
          <w:szCs w:val="24"/>
          <w:lang w:val="es-ES" w:eastAsia="es-ES"/>
        </w:rPr>
      </w:pPr>
      <w:r w:rsidRPr="004536DA">
        <w:rPr>
          <w:b/>
          <w:i/>
          <w:iCs/>
          <w:sz w:val="24"/>
          <w:szCs w:val="24"/>
          <w:lang w:val="es-ES" w:eastAsia="es-ES"/>
        </w:rPr>
        <w:t xml:space="preserve">-Que la Junta Directiva dispuso en el acuerdo </w:t>
      </w:r>
      <w:proofErr w:type="spellStart"/>
      <w:r w:rsidRPr="004536DA">
        <w:rPr>
          <w:b/>
          <w:i/>
          <w:iCs/>
          <w:sz w:val="24"/>
          <w:szCs w:val="24"/>
          <w:lang w:val="es-ES" w:eastAsia="es-ES"/>
        </w:rPr>
        <w:t>supracitado</w:t>
      </w:r>
      <w:proofErr w:type="spellEnd"/>
      <w:r w:rsidRPr="004536DA">
        <w:rPr>
          <w:b/>
          <w:i/>
          <w:iCs/>
          <w:sz w:val="24"/>
          <w:szCs w:val="24"/>
          <w:lang w:val="es-ES" w:eastAsia="es-ES"/>
        </w:rPr>
        <w:t xml:space="preserve"> lo siguiente:</w:t>
      </w:r>
    </w:p>
    <w:p w:rsidR="00000000" w:rsidRPr="004536DA" w:rsidRDefault="007416CC">
      <w:pPr>
        <w:kinsoku w:val="0"/>
        <w:overflowPunct w:val="0"/>
        <w:autoSpaceDE/>
        <w:autoSpaceDN/>
        <w:adjustRightInd/>
        <w:spacing w:line="279" w:lineRule="exact"/>
        <w:ind w:left="72"/>
        <w:jc w:val="both"/>
        <w:textAlignment w:val="baseline"/>
        <w:rPr>
          <w:b/>
          <w:i/>
          <w:iCs/>
          <w:spacing w:val="2"/>
          <w:sz w:val="24"/>
          <w:szCs w:val="24"/>
          <w:lang w:val="es-ES" w:eastAsia="es-ES"/>
        </w:rPr>
      </w:pPr>
      <w:r w:rsidRPr="004536DA">
        <w:rPr>
          <w:b/>
          <w:i/>
          <w:iCs/>
          <w:spacing w:val="2"/>
          <w:sz w:val="24"/>
          <w:szCs w:val="24"/>
          <w:lang w:val="es-ES" w:eastAsia="es-ES"/>
        </w:rPr>
        <w:t>"1. Aproba</w:t>
      </w:r>
      <w:r w:rsidRPr="004536DA">
        <w:rPr>
          <w:b/>
          <w:i/>
          <w:iCs/>
          <w:spacing w:val="2"/>
          <w:sz w:val="24"/>
          <w:szCs w:val="24"/>
          <w:lang w:val="es-ES" w:eastAsia="es-ES"/>
        </w:rPr>
        <w:t>r la solicitud que formula el señor O</w:t>
      </w:r>
      <w:r w:rsidR="004536DA">
        <w:rPr>
          <w:b/>
          <w:i/>
          <w:iCs/>
          <w:spacing w:val="2"/>
          <w:sz w:val="24"/>
          <w:szCs w:val="24"/>
          <w:lang w:val="es-ES" w:eastAsia="es-ES"/>
        </w:rPr>
        <w:t>.V.C.</w:t>
      </w:r>
      <w:r w:rsidRPr="004536DA">
        <w:rPr>
          <w:b/>
          <w:i/>
          <w:iCs/>
          <w:spacing w:val="2"/>
          <w:sz w:val="24"/>
          <w:szCs w:val="24"/>
          <w:lang w:val="es-ES" w:eastAsia="es-ES"/>
        </w:rPr>
        <w:t xml:space="preserve">, cédula de identidad </w:t>
      </w:r>
      <w:r w:rsidR="004536DA">
        <w:rPr>
          <w:b/>
          <w:i/>
          <w:iCs/>
          <w:spacing w:val="2"/>
          <w:sz w:val="24"/>
          <w:szCs w:val="24"/>
          <w:lang w:val="es-ES" w:eastAsia="es-ES"/>
        </w:rPr>
        <w:t>…</w:t>
      </w:r>
      <w:r w:rsidRPr="004536DA">
        <w:rPr>
          <w:b/>
          <w:i/>
          <w:iCs/>
          <w:spacing w:val="2"/>
          <w:sz w:val="24"/>
          <w:szCs w:val="24"/>
          <w:lang w:val="es-ES" w:eastAsia="es-ES"/>
        </w:rPr>
        <w:t xml:space="preserve">, y se autorice ceder mediante escritura pública la concesión administrativa modalidad taxi TSJ </w:t>
      </w:r>
      <w:r w:rsidR="004536DA">
        <w:rPr>
          <w:b/>
          <w:i/>
          <w:iCs/>
          <w:spacing w:val="2"/>
          <w:sz w:val="24"/>
          <w:szCs w:val="24"/>
          <w:lang w:val="es-ES" w:eastAsia="es-ES"/>
        </w:rPr>
        <w:t>XXXX</w:t>
      </w:r>
      <w:r w:rsidRPr="004536DA">
        <w:rPr>
          <w:b/>
          <w:i/>
          <w:iCs/>
          <w:spacing w:val="2"/>
          <w:sz w:val="24"/>
          <w:szCs w:val="24"/>
          <w:lang w:val="es-ES" w:eastAsia="es-ES"/>
        </w:rPr>
        <w:t xml:space="preserve"> adjudicada dentro del Primer Procedimiento Especial Abreviado de </w:t>
      </w:r>
      <w:r w:rsidRPr="004536DA">
        <w:rPr>
          <w:b/>
          <w:i/>
          <w:iCs/>
          <w:spacing w:val="2"/>
          <w:sz w:val="24"/>
          <w:szCs w:val="24"/>
          <w:lang w:val="es-ES" w:eastAsia="es-ES"/>
        </w:rPr>
        <w:t>Taxis a favor de la señora G</w:t>
      </w:r>
      <w:r w:rsidR="004536DA">
        <w:rPr>
          <w:b/>
          <w:i/>
          <w:iCs/>
          <w:spacing w:val="2"/>
          <w:sz w:val="24"/>
          <w:szCs w:val="24"/>
          <w:lang w:val="es-ES" w:eastAsia="es-ES"/>
        </w:rPr>
        <w:t>.E.C.Q.</w:t>
      </w:r>
      <w:r w:rsidRPr="004536DA">
        <w:rPr>
          <w:b/>
          <w:i/>
          <w:iCs/>
          <w:spacing w:val="2"/>
          <w:sz w:val="24"/>
          <w:szCs w:val="24"/>
          <w:lang w:val="es-ES" w:eastAsia="es-ES"/>
        </w:rPr>
        <w:t xml:space="preserve">, cédula de identidad </w:t>
      </w:r>
      <w:r w:rsidR="004536DA">
        <w:rPr>
          <w:b/>
          <w:i/>
          <w:iCs/>
          <w:spacing w:val="2"/>
          <w:sz w:val="24"/>
          <w:szCs w:val="24"/>
          <w:lang w:val="es-ES" w:eastAsia="es-ES"/>
        </w:rPr>
        <w:t>…</w:t>
      </w:r>
      <w:r w:rsidRPr="004536DA">
        <w:rPr>
          <w:b/>
          <w:i/>
          <w:iCs/>
          <w:spacing w:val="2"/>
          <w:sz w:val="24"/>
          <w:szCs w:val="24"/>
          <w:lang w:val="es-ES" w:eastAsia="es-ES"/>
        </w:rPr>
        <w:t>, con fundamento en el artículo 42 de la Ley 7969".</w:t>
      </w:r>
    </w:p>
    <w:p w:rsidR="00000000" w:rsidRPr="004536DA" w:rsidRDefault="007416CC" w:rsidP="004536DA">
      <w:pPr>
        <w:numPr>
          <w:ilvl w:val="0"/>
          <w:numId w:val="1"/>
        </w:numPr>
        <w:tabs>
          <w:tab w:val="clear" w:pos="144"/>
          <w:tab w:val="num" w:pos="216"/>
        </w:tabs>
        <w:kinsoku w:val="0"/>
        <w:overflowPunct w:val="0"/>
        <w:autoSpaceDE/>
        <w:autoSpaceDN/>
        <w:adjustRightInd/>
        <w:spacing w:before="287" w:line="271" w:lineRule="exact"/>
        <w:jc w:val="both"/>
        <w:textAlignment w:val="baseline"/>
        <w:rPr>
          <w:b/>
          <w:i/>
          <w:iCs/>
          <w:sz w:val="24"/>
          <w:szCs w:val="24"/>
          <w:lang w:val="es-ES" w:eastAsia="es-ES"/>
        </w:rPr>
      </w:pPr>
      <w:r w:rsidRPr="004536DA">
        <w:rPr>
          <w:b/>
          <w:i/>
          <w:iCs/>
          <w:sz w:val="24"/>
          <w:szCs w:val="24"/>
          <w:lang w:val="es-ES" w:eastAsia="es-ES"/>
        </w:rPr>
        <w:t>Que la señora C</w:t>
      </w:r>
      <w:r w:rsidR="004536DA">
        <w:rPr>
          <w:b/>
          <w:i/>
          <w:iCs/>
          <w:sz w:val="24"/>
          <w:szCs w:val="24"/>
          <w:lang w:val="es-ES" w:eastAsia="es-ES"/>
        </w:rPr>
        <w:t>.Q.</w:t>
      </w:r>
      <w:r w:rsidRPr="004536DA">
        <w:rPr>
          <w:b/>
          <w:i/>
          <w:iCs/>
          <w:sz w:val="24"/>
          <w:szCs w:val="24"/>
          <w:lang w:val="es-ES" w:eastAsia="es-ES"/>
        </w:rPr>
        <w:t xml:space="preserve"> en acato a lo dispuesto por la Junta Directiva, presentó bajo el expediente 151955, so</w:t>
      </w:r>
      <w:r w:rsidRPr="004536DA">
        <w:rPr>
          <w:b/>
          <w:i/>
          <w:iCs/>
          <w:sz w:val="24"/>
          <w:szCs w:val="24"/>
          <w:lang w:val="es-ES" w:eastAsia="es-ES"/>
        </w:rPr>
        <w:t>licitud de formalización de la concesión</w:t>
      </w:r>
      <w:r w:rsidR="004536DA">
        <w:rPr>
          <w:b/>
          <w:i/>
          <w:iCs/>
          <w:sz w:val="24"/>
          <w:szCs w:val="24"/>
          <w:lang w:val="es-ES" w:eastAsia="es-ES"/>
        </w:rPr>
        <w:t xml:space="preserve"> </w:t>
      </w:r>
      <w:r w:rsidRPr="004536DA">
        <w:rPr>
          <w:b/>
          <w:i/>
          <w:iCs/>
          <w:sz w:val="24"/>
          <w:szCs w:val="24"/>
          <w:lang w:val="es-ES" w:eastAsia="es-ES"/>
        </w:rPr>
        <w:t xml:space="preserve">administrativa de taxi TSJ </w:t>
      </w:r>
      <w:r w:rsidR="004536DA">
        <w:rPr>
          <w:b/>
          <w:i/>
          <w:iCs/>
          <w:sz w:val="24"/>
          <w:szCs w:val="24"/>
          <w:lang w:val="es-ES" w:eastAsia="es-ES"/>
        </w:rPr>
        <w:t>XXXX</w:t>
      </w:r>
      <w:r w:rsidRPr="004536DA">
        <w:rPr>
          <w:b/>
          <w:i/>
          <w:iCs/>
          <w:sz w:val="24"/>
          <w:szCs w:val="24"/>
          <w:lang w:val="es-ES" w:eastAsia="es-ES"/>
        </w:rPr>
        <w:t>.</w:t>
      </w:r>
    </w:p>
    <w:p w:rsidR="00000000" w:rsidRPr="004536DA" w:rsidRDefault="007416CC" w:rsidP="004536DA">
      <w:pPr>
        <w:numPr>
          <w:ilvl w:val="0"/>
          <w:numId w:val="1"/>
        </w:numPr>
        <w:tabs>
          <w:tab w:val="clear" w:pos="144"/>
          <w:tab w:val="num" w:pos="216"/>
        </w:tabs>
        <w:kinsoku w:val="0"/>
        <w:overflowPunct w:val="0"/>
        <w:autoSpaceDE/>
        <w:autoSpaceDN/>
        <w:adjustRightInd/>
        <w:spacing w:before="288" w:line="283" w:lineRule="exact"/>
        <w:jc w:val="both"/>
        <w:textAlignment w:val="baseline"/>
        <w:rPr>
          <w:b/>
          <w:i/>
          <w:iCs/>
          <w:sz w:val="24"/>
          <w:szCs w:val="24"/>
          <w:lang w:val="es-ES" w:eastAsia="es-ES"/>
        </w:rPr>
      </w:pPr>
      <w:r w:rsidRPr="004536DA">
        <w:rPr>
          <w:b/>
          <w:i/>
          <w:iCs/>
          <w:sz w:val="24"/>
          <w:szCs w:val="24"/>
          <w:lang w:val="es-ES" w:eastAsia="es-ES"/>
        </w:rPr>
        <w:t>Que el Departamento Administración de Concesiones y Permisos conoció 1a solicitud de formalización presentada por parte de la señora C</w:t>
      </w:r>
      <w:r w:rsidR="004536DA">
        <w:rPr>
          <w:b/>
          <w:i/>
          <w:iCs/>
          <w:sz w:val="24"/>
          <w:szCs w:val="24"/>
          <w:lang w:val="es-ES" w:eastAsia="es-ES"/>
        </w:rPr>
        <w:t>.Q.</w:t>
      </w:r>
      <w:r w:rsidRPr="004536DA">
        <w:rPr>
          <w:b/>
          <w:i/>
          <w:iCs/>
          <w:sz w:val="24"/>
          <w:szCs w:val="24"/>
          <w:lang w:val="es-ES" w:eastAsia="es-ES"/>
        </w:rPr>
        <w:t xml:space="preserve"> y la previno mediante oficio DACP-20</w:t>
      </w:r>
      <w:r w:rsidRPr="004536DA">
        <w:rPr>
          <w:b/>
          <w:i/>
          <w:iCs/>
          <w:sz w:val="24"/>
          <w:szCs w:val="24"/>
          <w:lang w:val="es-ES" w:eastAsia="es-ES"/>
        </w:rPr>
        <w:t>11-4435 presentar pólizas de aseguramiento, revisión técnica vehicular vigente y pago de infracciones.</w:t>
      </w:r>
    </w:p>
    <w:p w:rsidR="00000000" w:rsidRDefault="007416CC">
      <w:pPr>
        <w:kinsoku w:val="0"/>
        <w:overflowPunct w:val="0"/>
        <w:autoSpaceDE/>
        <w:autoSpaceDN/>
        <w:adjustRightInd/>
        <w:spacing w:before="281" w:line="272" w:lineRule="exact"/>
        <w:ind w:left="72"/>
        <w:jc w:val="both"/>
        <w:textAlignment w:val="baseline"/>
        <w:rPr>
          <w:i/>
          <w:iCs/>
          <w:sz w:val="24"/>
          <w:szCs w:val="24"/>
          <w:lang w:val="es-ES" w:eastAsia="es-ES"/>
        </w:rPr>
      </w:pPr>
      <w:r w:rsidRPr="004536DA">
        <w:rPr>
          <w:b/>
          <w:i/>
          <w:iCs/>
          <w:sz w:val="24"/>
          <w:szCs w:val="24"/>
          <w:lang w:val="es-ES" w:eastAsia="es-ES"/>
        </w:rPr>
        <w:t>-Que 1a señora G</w:t>
      </w:r>
      <w:r w:rsidR="004536DA">
        <w:rPr>
          <w:b/>
          <w:i/>
          <w:iCs/>
          <w:sz w:val="24"/>
          <w:szCs w:val="24"/>
          <w:lang w:val="es-ES" w:eastAsia="es-ES"/>
        </w:rPr>
        <w:t>.E.C.Q.</w:t>
      </w:r>
      <w:r w:rsidRPr="004536DA">
        <w:rPr>
          <w:b/>
          <w:i/>
          <w:iCs/>
          <w:sz w:val="24"/>
          <w:szCs w:val="24"/>
          <w:lang w:val="es-ES" w:eastAsia="es-ES"/>
        </w:rPr>
        <w:t xml:space="preserve">, bajo el expediente 159010, presentó escrito ante Ventanilla Única de este Consejo, mediante el cual señala </w:t>
      </w:r>
      <w:r w:rsidRPr="004536DA">
        <w:rPr>
          <w:b/>
          <w:i/>
          <w:iCs/>
          <w:sz w:val="24"/>
          <w:szCs w:val="24"/>
          <w:lang w:val="es-ES" w:eastAsia="es-ES"/>
        </w:rPr>
        <w:t xml:space="preserve">literalmente, -entre </w:t>
      </w:r>
      <w:proofErr w:type="gramStart"/>
      <w:r w:rsidRPr="004536DA">
        <w:rPr>
          <w:b/>
          <w:i/>
          <w:iCs/>
          <w:sz w:val="24"/>
          <w:szCs w:val="24"/>
          <w:lang w:val="es-ES" w:eastAsia="es-ES"/>
        </w:rPr>
        <w:t>otros</w:t>
      </w:r>
      <w:proofErr w:type="gramEnd"/>
      <w:r w:rsidRPr="004536DA">
        <w:rPr>
          <w:b/>
          <w:i/>
          <w:iCs/>
          <w:sz w:val="24"/>
          <w:szCs w:val="24"/>
          <w:lang w:val="es-ES" w:eastAsia="es-ES"/>
        </w:rPr>
        <w:t xml:space="preserve"> aspectos- lo siguiente</w:t>
      </w:r>
      <w:r>
        <w:rPr>
          <w:i/>
          <w:iCs/>
          <w:sz w:val="24"/>
          <w:szCs w:val="24"/>
          <w:lang w:val="es-ES" w:eastAsia="es-ES"/>
        </w:rPr>
        <w:t>:</w:t>
      </w:r>
    </w:p>
    <w:p w:rsidR="00000000" w:rsidRDefault="007416CC">
      <w:pPr>
        <w:widowControl/>
        <w:rPr>
          <w:sz w:val="24"/>
          <w:szCs w:val="24"/>
        </w:rPr>
        <w:sectPr w:rsidR="00000000">
          <w:pgSz w:w="12134" w:h="15840"/>
          <w:pgMar w:top="1380" w:right="2256" w:bottom="775" w:left="2098" w:header="720" w:footer="720" w:gutter="0"/>
          <w:cols w:space="720"/>
          <w:noEndnote/>
        </w:sectPr>
      </w:pPr>
    </w:p>
    <w:p w:rsidR="00000000" w:rsidRPr="004536DA" w:rsidRDefault="007416CC">
      <w:pPr>
        <w:kinsoku w:val="0"/>
        <w:overflowPunct w:val="0"/>
        <w:autoSpaceDE/>
        <w:autoSpaceDN/>
        <w:adjustRightInd/>
        <w:spacing w:before="5" w:line="280" w:lineRule="exact"/>
        <w:ind w:left="576" w:right="648"/>
        <w:jc w:val="both"/>
        <w:textAlignment w:val="baseline"/>
        <w:rPr>
          <w:b/>
          <w:i/>
          <w:iCs/>
          <w:spacing w:val="6"/>
          <w:sz w:val="23"/>
          <w:szCs w:val="23"/>
          <w:lang w:val="es-ES" w:eastAsia="es-ES"/>
        </w:rPr>
      </w:pPr>
      <w:r w:rsidRPr="004536DA">
        <w:rPr>
          <w:b/>
          <w:i/>
          <w:iCs/>
          <w:spacing w:val="6"/>
          <w:sz w:val="23"/>
          <w:szCs w:val="23"/>
          <w:lang w:val="es-ES" w:eastAsia="es-ES"/>
        </w:rPr>
        <w:t>"Por otro lado, por mi condición de pensionada, he decidido informar a este Departamento que deseo desistir de todo lo actuado respecto a esta solicitud de cesión de la concesión de servicio taxi placa</w:t>
      </w:r>
      <w:r w:rsidRPr="004536DA">
        <w:rPr>
          <w:b/>
          <w:i/>
          <w:iCs/>
          <w:spacing w:val="6"/>
          <w:sz w:val="23"/>
          <w:szCs w:val="23"/>
          <w:lang w:val="es-ES" w:eastAsia="es-ES"/>
        </w:rPr>
        <w:t xml:space="preserve"> TSJ </w:t>
      </w:r>
      <w:r w:rsidR="004536DA">
        <w:rPr>
          <w:b/>
          <w:i/>
          <w:iCs/>
          <w:spacing w:val="6"/>
          <w:sz w:val="23"/>
          <w:szCs w:val="23"/>
          <w:lang w:val="es-ES" w:eastAsia="es-ES"/>
        </w:rPr>
        <w:t>XXXX</w:t>
      </w:r>
      <w:r w:rsidRPr="004536DA">
        <w:rPr>
          <w:b/>
          <w:i/>
          <w:iCs/>
          <w:spacing w:val="6"/>
          <w:sz w:val="23"/>
          <w:szCs w:val="23"/>
          <w:lang w:val="es-ES" w:eastAsia="es-ES"/>
        </w:rPr>
        <w:t xml:space="preserve"> y les solicito se mantenga a O</w:t>
      </w:r>
      <w:r w:rsidR="004536DA">
        <w:rPr>
          <w:b/>
          <w:i/>
          <w:iCs/>
          <w:spacing w:val="6"/>
          <w:sz w:val="23"/>
          <w:szCs w:val="23"/>
          <w:lang w:val="es-ES" w:eastAsia="es-ES"/>
        </w:rPr>
        <w:t>.V.C.</w:t>
      </w:r>
      <w:r w:rsidRPr="004536DA">
        <w:rPr>
          <w:b/>
          <w:i/>
          <w:iCs/>
          <w:spacing w:val="6"/>
          <w:sz w:val="23"/>
          <w:szCs w:val="23"/>
          <w:lang w:val="es-ES" w:eastAsia="es-ES"/>
        </w:rPr>
        <w:t xml:space="preserve"> como dueño de este derecho de concesión, en pleno uso y disfrute de la misma.</w:t>
      </w:r>
    </w:p>
    <w:p w:rsidR="00000000" w:rsidRPr="004536DA" w:rsidRDefault="007416CC">
      <w:pPr>
        <w:kinsoku w:val="0"/>
        <w:overflowPunct w:val="0"/>
        <w:autoSpaceDE/>
        <w:autoSpaceDN/>
        <w:adjustRightInd/>
        <w:spacing w:before="277" w:line="280" w:lineRule="exact"/>
        <w:ind w:left="576" w:right="648"/>
        <w:jc w:val="both"/>
        <w:textAlignment w:val="baseline"/>
        <w:rPr>
          <w:b/>
          <w:i/>
          <w:iCs/>
          <w:spacing w:val="8"/>
          <w:sz w:val="23"/>
          <w:szCs w:val="23"/>
          <w:lang w:val="es-ES" w:eastAsia="es-ES"/>
        </w:rPr>
      </w:pPr>
      <w:r w:rsidRPr="004536DA">
        <w:rPr>
          <w:b/>
          <w:i/>
          <w:iCs/>
          <w:spacing w:val="8"/>
          <w:sz w:val="23"/>
          <w:szCs w:val="23"/>
          <w:lang w:val="es-ES" w:eastAsia="es-ES"/>
        </w:rPr>
        <w:t xml:space="preserve">En razón de lo anteriormente expuesto </w:t>
      </w:r>
      <w:r w:rsidRPr="004536DA">
        <w:rPr>
          <w:b/>
          <w:spacing w:val="8"/>
          <w:sz w:val="23"/>
          <w:szCs w:val="23"/>
          <w:lang w:val="es-ES" w:eastAsia="es-ES"/>
        </w:rPr>
        <w:t xml:space="preserve">y </w:t>
      </w:r>
      <w:r w:rsidRPr="004536DA">
        <w:rPr>
          <w:b/>
          <w:i/>
          <w:iCs/>
          <w:spacing w:val="8"/>
          <w:sz w:val="23"/>
          <w:szCs w:val="23"/>
          <w:lang w:val="es-ES" w:eastAsia="es-ES"/>
        </w:rPr>
        <w:t>dado que existe un acuerdo mediante el cual se autorizó el traspaso de conc</w:t>
      </w:r>
      <w:r w:rsidRPr="004536DA">
        <w:rPr>
          <w:b/>
          <w:i/>
          <w:iCs/>
          <w:spacing w:val="8"/>
          <w:sz w:val="23"/>
          <w:szCs w:val="23"/>
          <w:lang w:val="es-ES" w:eastAsia="es-ES"/>
        </w:rPr>
        <w:t>esión de la placa de servicio público modalidad taxi TJS-</w:t>
      </w:r>
      <w:r w:rsidR="004536DA">
        <w:rPr>
          <w:b/>
          <w:i/>
          <w:iCs/>
          <w:spacing w:val="8"/>
          <w:sz w:val="23"/>
          <w:szCs w:val="23"/>
          <w:lang w:val="es-ES" w:eastAsia="es-ES"/>
        </w:rPr>
        <w:t>XXXX</w:t>
      </w:r>
      <w:r w:rsidRPr="004536DA">
        <w:rPr>
          <w:b/>
          <w:i/>
          <w:iCs/>
          <w:spacing w:val="8"/>
          <w:sz w:val="23"/>
          <w:szCs w:val="23"/>
          <w:lang w:val="es-ES" w:eastAsia="es-ES"/>
        </w:rPr>
        <w:t xml:space="preserve">, el anterior concesionario perdió la legitimación e interés sobre la misma </w:t>
      </w:r>
      <w:r w:rsidRPr="004536DA">
        <w:rPr>
          <w:b/>
          <w:spacing w:val="8"/>
          <w:sz w:val="23"/>
          <w:szCs w:val="23"/>
          <w:lang w:val="es-ES" w:eastAsia="es-ES"/>
        </w:rPr>
        <w:t xml:space="preserve">y </w:t>
      </w:r>
      <w:r w:rsidRPr="004536DA">
        <w:rPr>
          <w:b/>
          <w:i/>
          <w:iCs/>
          <w:spacing w:val="8"/>
          <w:sz w:val="23"/>
          <w:szCs w:val="23"/>
          <w:lang w:val="es-ES" w:eastAsia="es-ES"/>
        </w:rPr>
        <w:t>en razón de que la actual concesionaria desiste de todo lo actuado, este Departamento se permite presentar la siguien</w:t>
      </w:r>
      <w:r w:rsidRPr="004536DA">
        <w:rPr>
          <w:b/>
          <w:i/>
          <w:iCs/>
          <w:spacing w:val="8"/>
          <w:sz w:val="23"/>
          <w:szCs w:val="23"/>
          <w:lang w:val="es-ES" w:eastAsia="es-ES"/>
        </w:rPr>
        <w:t>te recomendación: (sic</w:t>
      </w:r>
      <w:r w:rsidRPr="004536DA">
        <w:rPr>
          <w:b/>
          <w:i/>
          <w:iCs/>
          <w:spacing w:val="8"/>
          <w:sz w:val="23"/>
          <w:szCs w:val="23"/>
          <w:lang w:val="es-ES" w:eastAsia="es-ES"/>
        </w:rPr>
        <w:t>)</w:t>
      </w:r>
    </w:p>
    <w:p w:rsidR="00000000" w:rsidRDefault="007416CC">
      <w:pPr>
        <w:kinsoku w:val="0"/>
        <w:overflowPunct w:val="0"/>
        <w:autoSpaceDE/>
        <w:autoSpaceDN/>
        <w:adjustRightInd/>
        <w:spacing w:before="298" w:line="267" w:lineRule="exact"/>
        <w:ind w:left="576"/>
        <w:textAlignment w:val="baseline"/>
        <w:rPr>
          <w:spacing w:val="12"/>
          <w:sz w:val="23"/>
          <w:szCs w:val="23"/>
          <w:lang w:val="es-ES" w:eastAsia="es-ES"/>
        </w:rPr>
      </w:pPr>
      <w:r>
        <w:rPr>
          <w:spacing w:val="12"/>
          <w:sz w:val="23"/>
          <w:szCs w:val="23"/>
          <w:lang w:val="es-ES" w:eastAsia="es-ES"/>
        </w:rPr>
        <w:t>POR TANTO SE ACUERDA EN FIRME</w:t>
      </w:r>
    </w:p>
    <w:p w:rsidR="004536DA" w:rsidRDefault="007416CC" w:rsidP="004536DA">
      <w:pPr>
        <w:kinsoku w:val="0"/>
        <w:overflowPunct w:val="0"/>
        <w:autoSpaceDE/>
        <w:autoSpaceDN/>
        <w:adjustRightInd/>
        <w:spacing w:before="9" w:line="267" w:lineRule="exact"/>
        <w:ind w:left="576"/>
        <w:textAlignment w:val="baseline"/>
        <w:rPr>
          <w:spacing w:val="12"/>
          <w:sz w:val="23"/>
          <w:szCs w:val="23"/>
          <w:lang w:val="es-ES" w:eastAsia="es-ES"/>
        </w:rPr>
      </w:pPr>
      <w:r>
        <w:rPr>
          <w:spacing w:val="12"/>
          <w:sz w:val="23"/>
          <w:szCs w:val="23"/>
          <w:lang w:val="es-ES" w:eastAsia="es-ES"/>
        </w:rPr>
        <w:t>VOTACION UNANIME</w:t>
      </w:r>
    </w:p>
    <w:p w:rsidR="00000000" w:rsidRPr="004536DA" w:rsidRDefault="007416CC" w:rsidP="004536DA">
      <w:pPr>
        <w:kinsoku w:val="0"/>
        <w:overflowPunct w:val="0"/>
        <w:autoSpaceDE/>
        <w:autoSpaceDN/>
        <w:adjustRightInd/>
        <w:spacing w:before="9" w:line="267" w:lineRule="exact"/>
        <w:ind w:left="576"/>
        <w:textAlignment w:val="baseline"/>
        <w:rPr>
          <w:spacing w:val="12"/>
          <w:sz w:val="23"/>
          <w:szCs w:val="23"/>
          <w:lang w:val="es-ES" w:eastAsia="es-ES"/>
        </w:rPr>
      </w:pPr>
      <w:r>
        <w:rPr>
          <w:spacing w:val="11"/>
          <w:sz w:val="23"/>
          <w:szCs w:val="23"/>
          <w:lang w:val="es-ES" w:eastAsia="es-ES"/>
        </w:rPr>
        <w:t xml:space="preserve">Acoger las recomendaciones emitidas en el informe </w:t>
      </w:r>
      <w:r w:rsidRPr="004536DA">
        <w:rPr>
          <w:b/>
          <w:spacing w:val="11"/>
          <w:sz w:val="23"/>
          <w:szCs w:val="23"/>
          <w:lang w:val="es-ES" w:eastAsia="es-ES"/>
        </w:rPr>
        <w:t>DACP 2012-0436</w:t>
      </w:r>
      <w:r>
        <w:rPr>
          <w:spacing w:val="11"/>
          <w:sz w:val="23"/>
          <w:szCs w:val="23"/>
          <w:lang w:val="es-ES" w:eastAsia="es-ES"/>
        </w:rPr>
        <w:t>, por</w:t>
      </w:r>
    </w:p>
    <w:p w:rsidR="00000000" w:rsidRDefault="007416CC">
      <w:pPr>
        <w:kinsoku w:val="0"/>
        <w:overflowPunct w:val="0"/>
        <w:autoSpaceDE/>
        <w:autoSpaceDN/>
        <w:adjustRightInd/>
        <w:spacing w:before="16" w:line="267" w:lineRule="exact"/>
        <w:ind w:left="576"/>
        <w:textAlignment w:val="baseline"/>
        <w:rPr>
          <w:sz w:val="23"/>
          <w:szCs w:val="23"/>
          <w:lang w:val="es-ES" w:eastAsia="es-ES"/>
        </w:rPr>
      </w:pPr>
      <w:proofErr w:type="gramStart"/>
      <w:r>
        <w:rPr>
          <w:sz w:val="23"/>
          <w:szCs w:val="23"/>
          <w:lang w:val="es-ES" w:eastAsia="es-ES"/>
        </w:rPr>
        <w:t>ende</w:t>
      </w:r>
      <w:proofErr w:type="gramEnd"/>
      <w:r>
        <w:rPr>
          <w:sz w:val="23"/>
          <w:szCs w:val="23"/>
          <w:lang w:val="es-ES" w:eastAsia="es-ES"/>
        </w:rPr>
        <w:t>:</w:t>
      </w:r>
    </w:p>
    <w:p w:rsidR="00000000" w:rsidRDefault="007416CC">
      <w:pPr>
        <w:kinsoku w:val="0"/>
        <w:overflowPunct w:val="0"/>
        <w:autoSpaceDE/>
        <w:autoSpaceDN/>
        <w:adjustRightInd/>
        <w:spacing w:before="266" w:line="284" w:lineRule="exact"/>
        <w:ind w:left="576" w:right="648"/>
        <w:jc w:val="both"/>
        <w:textAlignment w:val="baseline"/>
        <w:rPr>
          <w:spacing w:val="6"/>
          <w:sz w:val="23"/>
          <w:szCs w:val="23"/>
          <w:lang w:val="es-ES" w:eastAsia="es-ES"/>
        </w:rPr>
      </w:pPr>
      <w:r>
        <w:rPr>
          <w:spacing w:val="6"/>
          <w:sz w:val="23"/>
          <w:szCs w:val="23"/>
          <w:lang w:val="es-ES" w:eastAsia="es-ES"/>
        </w:rPr>
        <w:t>1. Siendo que con fundamento en el Artículo 42 de la Ley 7969 no se podrí</w:t>
      </w:r>
      <w:r>
        <w:rPr>
          <w:spacing w:val="6"/>
          <w:sz w:val="23"/>
          <w:szCs w:val="23"/>
          <w:lang w:val="es-ES" w:eastAsia="es-ES"/>
        </w:rPr>
        <w:t>a volver a traspasar el derecho de concesión por no haber completado el plazo de los tres años, considera este Departamento que la misma debe regresar al Estado.</w:t>
      </w:r>
    </w:p>
    <w:p w:rsidR="00000000" w:rsidRPr="004536DA" w:rsidRDefault="007416CC">
      <w:pPr>
        <w:kinsoku w:val="0"/>
        <w:overflowPunct w:val="0"/>
        <w:autoSpaceDE/>
        <w:autoSpaceDN/>
        <w:adjustRightInd/>
        <w:spacing w:before="289" w:line="267" w:lineRule="exact"/>
        <w:ind w:left="576"/>
        <w:textAlignment w:val="baseline"/>
        <w:rPr>
          <w:b/>
          <w:spacing w:val="9"/>
          <w:sz w:val="23"/>
          <w:szCs w:val="23"/>
          <w:lang w:val="es-ES" w:eastAsia="es-ES"/>
        </w:rPr>
      </w:pPr>
      <w:r w:rsidRPr="004536DA">
        <w:rPr>
          <w:b/>
          <w:spacing w:val="9"/>
          <w:sz w:val="23"/>
          <w:szCs w:val="23"/>
          <w:lang w:val="es-ES" w:eastAsia="es-ES"/>
        </w:rPr>
        <w:t>ARTÍCULO 42.- Cesión del contrato de concesión:</w:t>
      </w:r>
    </w:p>
    <w:p w:rsidR="00000000" w:rsidRPr="004536DA" w:rsidRDefault="007416CC">
      <w:pPr>
        <w:kinsoku w:val="0"/>
        <w:overflowPunct w:val="0"/>
        <w:autoSpaceDE/>
        <w:autoSpaceDN/>
        <w:adjustRightInd/>
        <w:spacing w:before="188" w:line="282" w:lineRule="exact"/>
        <w:ind w:left="576" w:right="648"/>
        <w:jc w:val="both"/>
        <w:textAlignment w:val="baseline"/>
        <w:rPr>
          <w:b/>
          <w:sz w:val="23"/>
          <w:szCs w:val="23"/>
          <w:lang w:val="es-ES" w:eastAsia="es-ES"/>
        </w:rPr>
      </w:pPr>
      <w:r w:rsidRPr="004536DA">
        <w:rPr>
          <w:b/>
          <w:sz w:val="23"/>
          <w:szCs w:val="23"/>
          <w:lang w:val="es-ES" w:eastAsia="es-ES"/>
        </w:rPr>
        <w:t xml:space="preserve">Previa autorización del Consejo, la concesión </w:t>
      </w:r>
      <w:r w:rsidRPr="004536DA">
        <w:rPr>
          <w:b/>
          <w:sz w:val="23"/>
          <w:szCs w:val="23"/>
          <w:lang w:val="es-ES" w:eastAsia="es-ES"/>
        </w:rPr>
        <w:t>para prestar el servicio podrá cederse mediante escritura pública y se inscribirá en el Registro de Concesiones correspondiente.</w:t>
      </w:r>
    </w:p>
    <w:p w:rsidR="00000000" w:rsidRPr="004536DA" w:rsidRDefault="007416CC">
      <w:pPr>
        <w:kinsoku w:val="0"/>
        <w:overflowPunct w:val="0"/>
        <w:autoSpaceDE/>
        <w:autoSpaceDN/>
        <w:adjustRightInd/>
        <w:spacing w:before="195" w:line="286" w:lineRule="exact"/>
        <w:ind w:left="576" w:right="648"/>
        <w:jc w:val="both"/>
        <w:textAlignment w:val="baseline"/>
        <w:rPr>
          <w:b/>
          <w:sz w:val="23"/>
          <w:szCs w:val="23"/>
          <w:lang w:val="es-ES" w:eastAsia="es-ES"/>
        </w:rPr>
      </w:pPr>
      <w:r w:rsidRPr="004536DA">
        <w:rPr>
          <w:b/>
          <w:sz w:val="23"/>
          <w:szCs w:val="23"/>
          <w:lang w:val="es-ES" w:eastAsia="es-ES"/>
        </w:rPr>
        <w:t>Los procedimientos, las regulaciones y los requisitos para ceder el contrato serán fijados en el reglamento de la presente ley.</w:t>
      </w:r>
    </w:p>
    <w:p w:rsidR="00000000" w:rsidRPr="004536DA" w:rsidRDefault="007416CC">
      <w:pPr>
        <w:kinsoku w:val="0"/>
        <w:overflowPunct w:val="0"/>
        <w:autoSpaceDE/>
        <w:autoSpaceDN/>
        <w:adjustRightInd/>
        <w:spacing w:before="193" w:line="273" w:lineRule="exact"/>
        <w:ind w:left="576" w:right="648"/>
        <w:jc w:val="both"/>
        <w:textAlignment w:val="baseline"/>
        <w:rPr>
          <w:b/>
          <w:sz w:val="23"/>
          <w:szCs w:val="23"/>
          <w:lang w:val="es-ES" w:eastAsia="es-ES"/>
        </w:rPr>
      </w:pPr>
      <w:r w:rsidRPr="004536DA">
        <w:rPr>
          <w:b/>
          <w:sz w:val="23"/>
          <w:szCs w:val="23"/>
          <w:lang w:val="es-ES" w:eastAsia="es-ES"/>
        </w:rPr>
        <w:t>En ningún caso, el Consejo autorizará la cesión si no han transcurrido tres años desde el inicio del contrato de concesión."...</w:t>
      </w:r>
    </w:p>
    <w:p w:rsidR="00000000" w:rsidRDefault="007416CC">
      <w:pPr>
        <w:kinsoku w:val="0"/>
        <w:overflowPunct w:val="0"/>
        <w:autoSpaceDE/>
        <w:autoSpaceDN/>
        <w:adjustRightInd/>
        <w:spacing w:before="476" w:line="350" w:lineRule="exact"/>
        <w:ind w:left="72" w:right="72"/>
        <w:jc w:val="both"/>
        <w:textAlignment w:val="baseline"/>
        <w:rPr>
          <w:spacing w:val="16"/>
          <w:sz w:val="23"/>
          <w:szCs w:val="23"/>
          <w:lang w:val="es-ES" w:eastAsia="es-ES"/>
        </w:rPr>
      </w:pPr>
      <w:r w:rsidRPr="004536DA">
        <w:rPr>
          <w:b/>
          <w:i/>
          <w:iCs/>
          <w:spacing w:val="16"/>
          <w:sz w:val="23"/>
          <w:szCs w:val="23"/>
          <w:lang w:val="es-ES" w:eastAsia="es-ES"/>
        </w:rPr>
        <w:t>SEGUNDO:</w:t>
      </w:r>
      <w:r>
        <w:rPr>
          <w:i/>
          <w:iCs/>
          <w:spacing w:val="16"/>
          <w:sz w:val="23"/>
          <w:szCs w:val="23"/>
          <w:lang w:val="es-ES" w:eastAsia="es-ES"/>
        </w:rPr>
        <w:t xml:space="preserve"> En </w:t>
      </w:r>
      <w:r>
        <w:rPr>
          <w:spacing w:val="16"/>
          <w:sz w:val="23"/>
          <w:szCs w:val="23"/>
          <w:lang w:val="es-ES" w:eastAsia="es-ES"/>
        </w:rPr>
        <w:t>razón de su divergencia en cuanto al Acto antes referido, en tiempo y forma, segú</w:t>
      </w:r>
      <w:r>
        <w:rPr>
          <w:spacing w:val="16"/>
          <w:sz w:val="23"/>
          <w:szCs w:val="23"/>
          <w:lang w:val="es-ES" w:eastAsia="es-ES"/>
        </w:rPr>
        <w:t xml:space="preserve">n la Ley No. 7969, la Interesada </w:t>
      </w:r>
      <w:r w:rsidRPr="004536DA">
        <w:rPr>
          <w:b/>
          <w:spacing w:val="16"/>
          <w:sz w:val="23"/>
          <w:szCs w:val="23"/>
          <w:lang w:val="es-ES" w:eastAsia="es-ES"/>
        </w:rPr>
        <w:t>PRESENTÓ LAS ACCIONES RECURSIVAS ORDINARIAS DE LEY.</w:t>
      </w:r>
      <w:r>
        <w:rPr>
          <w:spacing w:val="16"/>
          <w:sz w:val="23"/>
          <w:szCs w:val="23"/>
          <w:lang w:val="es-ES" w:eastAsia="es-ES"/>
        </w:rPr>
        <w:t xml:space="preserve"> Cuestionando primordialmente los efectos de Reversión que se hace de la Concesión al Estado y el Plazo de Tres Años de No Posibilidad de Traspaso en que se Justifica lo Di</w:t>
      </w:r>
      <w:r>
        <w:rPr>
          <w:spacing w:val="16"/>
          <w:sz w:val="23"/>
          <w:szCs w:val="23"/>
          <w:lang w:val="es-ES" w:eastAsia="es-ES"/>
        </w:rPr>
        <w:t>spuesto.</w:t>
      </w:r>
    </w:p>
    <w:p w:rsidR="00000000" w:rsidRDefault="007416CC">
      <w:pPr>
        <w:kinsoku w:val="0"/>
        <w:overflowPunct w:val="0"/>
        <w:autoSpaceDE/>
        <w:autoSpaceDN/>
        <w:adjustRightInd/>
        <w:spacing w:before="447" w:line="353" w:lineRule="exact"/>
        <w:ind w:left="72" w:right="72"/>
        <w:jc w:val="both"/>
        <w:textAlignment w:val="baseline"/>
        <w:rPr>
          <w:spacing w:val="16"/>
          <w:sz w:val="23"/>
          <w:szCs w:val="23"/>
          <w:lang w:val="es-ES" w:eastAsia="es-ES"/>
        </w:rPr>
      </w:pPr>
      <w:r w:rsidRPr="004536DA">
        <w:rPr>
          <w:b/>
          <w:i/>
          <w:iCs/>
          <w:spacing w:val="16"/>
          <w:sz w:val="23"/>
          <w:szCs w:val="23"/>
          <w:lang w:val="es-ES" w:eastAsia="es-ES"/>
        </w:rPr>
        <w:t>TERCERO:</w:t>
      </w:r>
      <w:r>
        <w:rPr>
          <w:i/>
          <w:iCs/>
          <w:spacing w:val="16"/>
          <w:sz w:val="23"/>
          <w:szCs w:val="23"/>
          <w:lang w:val="es-ES" w:eastAsia="es-ES"/>
        </w:rPr>
        <w:t xml:space="preserve"> </w:t>
      </w:r>
      <w:r>
        <w:rPr>
          <w:spacing w:val="16"/>
          <w:sz w:val="23"/>
          <w:szCs w:val="23"/>
          <w:lang w:val="es-ES" w:eastAsia="es-ES"/>
        </w:rPr>
        <w:t>Mediante su Acuerdo No. 7.2.26 de su Sesión Ordinaria No. 59-2014 del 15 de Octubre del 2014, la Junta Directiva del Consejo de Transporte Público</w:t>
      </w:r>
    </w:p>
    <w:p w:rsidR="00000000" w:rsidRDefault="007416CC">
      <w:pPr>
        <w:widowControl/>
        <w:rPr>
          <w:sz w:val="24"/>
          <w:szCs w:val="24"/>
        </w:rPr>
        <w:sectPr w:rsidR="00000000">
          <w:pgSz w:w="12134" w:h="15840"/>
          <w:pgMar w:top="1380" w:right="1574" w:bottom="823" w:left="1560" w:header="720" w:footer="720" w:gutter="0"/>
          <w:cols w:space="720"/>
          <w:noEndnote/>
        </w:sectPr>
      </w:pPr>
    </w:p>
    <w:p w:rsidR="00000000" w:rsidRDefault="007416CC">
      <w:pPr>
        <w:kinsoku w:val="0"/>
        <w:overflowPunct w:val="0"/>
        <w:autoSpaceDE/>
        <w:autoSpaceDN/>
        <w:adjustRightInd/>
        <w:spacing w:line="345" w:lineRule="exact"/>
        <w:ind w:left="72" w:right="72"/>
        <w:jc w:val="both"/>
        <w:textAlignment w:val="baseline"/>
        <w:rPr>
          <w:sz w:val="26"/>
          <w:szCs w:val="26"/>
          <w:lang w:val="es-ES" w:eastAsia="es-ES"/>
        </w:rPr>
      </w:pPr>
      <w:proofErr w:type="gramStart"/>
      <w:r>
        <w:rPr>
          <w:sz w:val="26"/>
          <w:szCs w:val="26"/>
          <w:lang w:val="es-ES" w:eastAsia="es-ES"/>
        </w:rPr>
        <w:t>dispone</w:t>
      </w:r>
      <w:proofErr w:type="gramEnd"/>
      <w:r>
        <w:rPr>
          <w:sz w:val="26"/>
          <w:szCs w:val="26"/>
          <w:lang w:val="es-ES" w:eastAsia="es-ES"/>
        </w:rPr>
        <w:t xml:space="preserve"> RECHAZAR el Recurso Primario de Revocatoria y elevar el Caso ante este Tribunal.</w:t>
      </w:r>
    </w:p>
    <w:p w:rsidR="00000000" w:rsidRDefault="007416CC">
      <w:pPr>
        <w:kinsoku w:val="0"/>
        <w:overflowPunct w:val="0"/>
        <w:autoSpaceDE/>
        <w:autoSpaceDN/>
        <w:adjustRightInd/>
        <w:spacing w:before="392" w:line="345" w:lineRule="exact"/>
        <w:ind w:left="72" w:right="72"/>
        <w:jc w:val="both"/>
        <w:textAlignment w:val="baseline"/>
        <w:rPr>
          <w:sz w:val="26"/>
          <w:szCs w:val="26"/>
          <w:lang w:val="es-ES" w:eastAsia="es-ES"/>
        </w:rPr>
      </w:pPr>
      <w:r>
        <w:rPr>
          <w:b/>
          <w:bCs/>
          <w:i/>
          <w:iCs/>
          <w:sz w:val="26"/>
          <w:szCs w:val="26"/>
          <w:lang w:val="es-ES" w:eastAsia="es-ES"/>
        </w:rPr>
        <w:t xml:space="preserve">CUARTO: </w:t>
      </w:r>
      <w:r>
        <w:rPr>
          <w:sz w:val="26"/>
          <w:szCs w:val="26"/>
          <w:lang w:val="es-ES" w:eastAsia="es-ES"/>
        </w:rPr>
        <w:t>En mérito de lo anterior y conforme los términos y prescripciones de Ley, procede a resolver este Tribunal.</w:t>
      </w:r>
    </w:p>
    <w:p w:rsidR="00000000" w:rsidRDefault="007416CC">
      <w:pPr>
        <w:kinsoku w:val="0"/>
        <w:overflowPunct w:val="0"/>
        <w:autoSpaceDE/>
        <w:autoSpaceDN/>
        <w:adjustRightInd/>
        <w:spacing w:before="412" w:line="300" w:lineRule="exact"/>
        <w:ind w:left="72" w:right="72"/>
        <w:textAlignment w:val="baseline"/>
        <w:rPr>
          <w:b/>
          <w:bCs/>
          <w:i/>
          <w:iCs/>
          <w:sz w:val="26"/>
          <w:szCs w:val="26"/>
          <w:lang w:val="es-ES" w:eastAsia="es-ES"/>
        </w:rPr>
      </w:pPr>
      <w:r>
        <w:rPr>
          <w:b/>
          <w:bCs/>
          <w:i/>
          <w:iCs/>
          <w:sz w:val="26"/>
          <w:szCs w:val="26"/>
          <w:lang w:val="es-ES" w:eastAsia="es-ES"/>
        </w:rPr>
        <w:t>REDACTA EL JUEZ QUESADA AGUIRRE,</w:t>
      </w:r>
    </w:p>
    <w:p w:rsidR="00000000" w:rsidRDefault="007416CC">
      <w:pPr>
        <w:kinsoku w:val="0"/>
        <w:overflowPunct w:val="0"/>
        <w:autoSpaceDE/>
        <w:autoSpaceDN/>
        <w:adjustRightInd/>
        <w:spacing w:before="256" w:line="300"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7416CC">
      <w:pPr>
        <w:numPr>
          <w:ilvl w:val="0"/>
          <w:numId w:val="2"/>
        </w:numPr>
        <w:kinsoku w:val="0"/>
        <w:overflowPunct w:val="0"/>
        <w:autoSpaceDE/>
        <w:autoSpaceDN/>
        <w:adjustRightInd/>
        <w:spacing w:before="346" w:line="345" w:lineRule="exact"/>
        <w:ind w:right="72"/>
        <w:jc w:val="both"/>
        <w:textAlignment w:val="baseline"/>
        <w:rPr>
          <w:sz w:val="26"/>
          <w:szCs w:val="26"/>
          <w:lang w:val="es-ES" w:eastAsia="es-ES"/>
        </w:rPr>
      </w:pPr>
      <w:r>
        <w:rPr>
          <w:b/>
          <w:bCs/>
          <w:sz w:val="26"/>
          <w:szCs w:val="26"/>
          <w:lang w:val="es-ES" w:eastAsia="es-ES"/>
        </w:rPr>
        <w:t xml:space="preserve">SOBRE </w:t>
      </w:r>
      <w:r>
        <w:rPr>
          <w:sz w:val="26"/>
          <w:szCs w:val="26"/>
          <w:lang w:val="es-ES" w:eastAsia="es-ES"/>
        </w:rPr>
        <w:t xml:space="preserve">LA COMPETENCIA: El Tribunal Administrativo de Transporte es el órgano competente para conocer y resolver el presente </w:t>
      </w:r>
      <w:r>
        <w:rPr>
          <w:sz w:val="19"/>
          <w:szCs w:val="19"/>
          <w:lang w:val="es-ES" w:eastAsia="es-ES"/>
        </w:rPr>
        <w:t xml:space="preserve">RECURSO DE APELACIÓN, </w:t>
      </w:r>
      <w:r>
        <w:rPr>
          <w:sz w:val="26"/>
          <w:szCs w:val="26"/>
          <w:lang w:val="es-ES" w:eastAsia="es-ES"/>
        </w:rPr>
        <w:t xml:space="preserve">de conformidad con el Artículo 22 de la Ley Reguladora del </w:t>
      </w:r>
      <w:r>
        <w:rPr>
          <w:sz w:val="26"/>
          <w:szCs w:val="26"/>
          <w:lang w:val="es-ES" w:eastAsia="es-ES"/>
        </w:rPr>
        <w:t>Servicio Público de Transporte Remunerado de Personas en Vehículos en la Modalidad de Taxi, No. 7969 de 22 de diciembre de 1999.</w:t>
      </w:r>
    </w:p>
    <w:p w:rsidR="00000000" w:rsidRDefault="007416CC">
      <w:pPr>
        <w:numPr>
          <w:ilvl w:val="0"/>
          <w:numId w:val="3"/>
        </w:numPr>
        <w:kinsoku w:val="0"/>
        <w:overflowPunct w:val="0"/>
        <w:autoSpaceDE/>
        <w:autoSpaceDN/>
        <w:adjustRightInd/>
        <w:spacing w:before="380" w:line="345" w:lineRule="exact"/>
        <w:ind w:right="72"/>
        <w:jc w:val="both"/>
        <w:textAlignment w:val="baseline"/>
        <w:rPr>
          <w:sz w:val="24"/>
          <w:szCs w:val="24"/>
          <w:lang w:eastAsia="en-US"/>
        </w:rPr>
      </w:pPr>
      <w:r>
        <w:rPr>
          <w:sz w:val="26"/>
          <w:szCs w:val="26"/>
          <w:lang w:val="es-ES" w:eastAsia="es-ES"/>
        </w:rPr>
        <w:t xml:space="preserve">LA </w:t>
      </w:r>
      <w:r>
        <w:rPr>
          <w:b/>
          <w:bCs/>
          <w:sz w:val="26"/>
          <w:szCs w:val="26"/>
          <w:lang w:val="es-ES" w:eastAsia="es-ES"/>
        </w:rPr>
        <w:t xml:space="preserve">ADMISIBILIDAD DEL RECURSO: </w:t>
      </w:r>
      <w:r>
        <w:rPr>
          <w:b/>
          <w:bCs/>
          <w:sz w:val="26"/>
          <w:szCs w:val="26"/>
          <w:u w:val="single"/>
          <w:lang w:val="es-ES" w:eastAsia="es-ES"/>
        </w:rPr>
        <w:t xml:space="preserve">En cuanto a </w:t>
      </w:r>
      <w:r>
        <w:rPr>
          <w:b/>
          <w:bCs/>
          <w:i/>
          <w:iCs/>
          <w:sz w:val="23"/>
          <w:szCs w:val="23"/>
          <w:u w:val="single"/>
          <w:lang w:val="es-ES" w:eastAsia="es-ES"/>
        </w:rPr>
        <w:t>la Legitimación:</w:t>
      </w:r>
      <w:r>
        <w:rPr>
          <w:sz w:val="26"/>
          <w:szCs w:val="26"/>
          <w:lang w:val="es-ES" w:eastAsia="es-ES"/>
        </w:rPr>
        <w:t xml:space="preserve"> la Recurrente fue </w:t>
      </w:r>
      <w:proofErr w:type="spellStart"/>
      <w:r>
        <w:rPr>
          <w:sz w:val="26"/>
          <w:szCs w:val="26"/>
          <w:lang w:val="es-ES" w:eastAsia="es-ES"/>
        </w:rPr>
        <w:t>Gestionante</w:t>
      </w:r>
      <w:proofErr w:type="spellEnd"/>
      <w:r>
        <w:rPr>
          <w:sz w:val="26"/>
          <w:szCs w:val="26"/>
          <w:lang w:val="es-ES" w:eastAsia="es-ES"/>
        </w:rPr>
        <w:t xml:space="preserve"> de una Gestión de Desistimiento</w:t>
      </w:r>
      <w:r>
        <w:rPr>
          <w:sz w:val="26"/>
          <w:szCs w:val="26"/>
          <w:lang w:val="es-ES" w:eastAsia="es-ES"/>
        </w:rPr>
        <w:t xml:space="preserve"> de un Trámite de Cesión de una. Concesión de Taxi, mismo por el cual se emite el Acuerdo del cual discrepa y recurre. Siendo en mérito de ello que estima este Tribunal que sí detente Interés Legítimo y, per se, la Legitimación necesaria para actuar en el </w:t>
      </w:r>
      <w:r>
        <w:rPr>
          <w:sz w:val="26"/>
          <w:szCs w:val="26"/>
          <w:lang w:val="es-ES" w:eastAsia="es-ES"/>
        </w:rPr>
        <w:t xml:space="preserve">presente asunto. </w:t>
      </w:r>
      <w:r>
        <w:rPr>
          <w:b/>
          <w:bCs/>
          <w:sz w:val="26"/>
          <w:szCs w:val="26"/>
          <w:u w:val="single"/>
          <w:lang w:val="es-ES" w:eastAsia="es-ES"/>
        </w:rPr>
        <w:t>En cuanto al Plazo:</w:t>
      </w:r>
      <w:r>
        <w:rPr>
          <w:sz w:val="26"/>
          <w:szCs w:val="26"/>
          <w:lang w:val="es-ES" w:eastAsia="es-ES"/>
        </w:rPr>
        <w:t xml:space="preserve"> El Recurso de Apelación fue presentado el día 06 de Febrero del 2014; habiéndose comunicado el Acto Impugnado en fecha 31 de Enero del 2014. Razón por la debe tenerse como establecido dentro del Plazo a que alude el Art</w:t>
      </w:r>
      <w:r>
        <w:rPr>
          <w:sz w:val="26"/>
          <w:szCs w:val="26"/>
          <w:lang w:val="es-ES" w:eastAsia="es-ES"/>
        </w:rPr>
        <w:t>ículo No. 11 de la Ley No. 7969.</w:t>
      </w:r>
      <w:r>
        <w:rPr>
          <w:sz w:val="26"/>
          <w:szCs w:val="26"/>
          <w:lang w:val="es-ES" w:eastAsia="es-ES"/>
        </w:rPr>
        <w:noBreakHyphen/>
      </w:r>
    </w:p>
    <w:p w:rsidR="00000000" w:rsidRDefault="007416CC">
      <w:pPr>
        <w:numPr>
          <w:ilvl w:val="0"/>
          <w:numId w:val="4"/>
        </w:numPr>
        <w:kinsoku w:val="0"/>
        <w:overflowPunct w:val="0"/>
        <w:autoSpaceDE/>
        <w:autoSpaceDN/>
        <w:adjustRightInd/>
        <w:spacing w:before="354" w:line="345"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7416CC">
      <w:pPr>
        <w:tabs>
          <w:tab w:val="left" w:pos="720"/>
        </w:tabs>
        <w:kinsoku w:val="0"/>
        <w:overflowPunct w:val="0"/>
        <w:autoSpaceDE/>
        <w:autoSpaceDN/>
        <w:adjustRightInd/>
        <w:spacing w:before="244" w:line="344" w:lineRule="exact"/>
        <w:ind w:left="72" w:right="72"/>
        <w:jc w:val="both"/>
        <w:textAlignment w:val="baseline"/>
        <w:rPr>
          <w:i/>
          <w:iCs/>
          <w:spacing w:val="3"/>
          <w:sz w:val="26"/>
          <w:szCs w:val="26"/>
          <w:lang w:val="es-ES" w:eastAsia="es-ES"/>
        </w:rPr>
      </w:pPr>
      <w:r>
        <w:rPr>
          <w:b/>
          <w:bCs/>
          <w:i/>
          <w:iCs/>
          <w:spacing w:val="3"/>
          <w:sz w:val="26"/>
          <w:szCs w:val="26"/>
          <w:lang w:val="es-ES" w:eastAsia="es-ES"/>
        </w:rPr>
        <w:t>a.-</w:t>
      </w:r>
      <w:r>
        <w:rPr>
          <w:b/>
          <w:bCs/>
          <w:i/>
          <w:iCs/>
          <w:spacing w:val="3"/>
          <w:sz w:val="26"/>
          <w:szCs w:val="26"/>
          <w:lang w:val="es-ES" w:eastAsia="es-ES"/>
        </w:rPr>
        <w:tab/>
      </w:r>
      <w:r>
        <w:rPr>
          <w:i/>
          <w:iCs/>
          <w:spacing w:val="3"/>
          <w:sz w:val="26"/>
          <w:szCs w:val="26"/>
          <w:lang w:val="es-ES" w:eastAsia="es-ES"/>
        </w:rPr>
        <w:t xml:space="preserve">Que ante </w:t>
      </w:r>
      <w:r>
        <w:rPr>
          <w:b/>
          <w:bCs/>
          <w:i/>
          <w:iCs/>
          <w:spacing w:val="3"/>
          <w:sz w:val="26"/>
          <w:szCs w:val="26"/>
          <w:lang w:val="es-ES" w:eastAsia="es-ES"/>
        </w:rPr>
        <w:t xml:space="preserve">una Gestión </w:t>
      </w:r>
      <w:r>
        <w:rPr>
          <w:i/>
          <w:iCs/>
          <w:spacing w:val="3"/>
          <w:sz w:val="26"/>
          <w:szCs w:val="26"/>
          <w:lang w:val="es-ES" w:eastAsia="es-ES"/>
        </w:rPr>
        <w:t xml:space="preserve">de Desistimiento de un </w:t>
      </w:r>
      <w:r>
        <w:rPr>
          <w:b/>
          <w:bCs/>
          <w:i/>
          <w:iCs/>
          <w:spacing w:val="3"/>
          <w:sz w:val="26"/>
          <w:szCs w:val="26"/>
          <w:lang w:val="es-ES" w:eastAsia="es-ES"/>
        </w:rPr>
        <w:t xml:space="preserve">Trámite </w:t>
      </w:r>
      <w:r>
        <w:rPr>
          <w:i/>
          <w:iCs/>
          <w:spacing w:val="3"/>
          <w:sz w:val="26"/>
          <w:szCs w:val="26"/>
          <w:lang w:val="es-ES" w:eastAsia="es-ES"/>
        </w:rPr>
        <w:t>de Cesió</w:t>
      </w:r>
      <w:r>
        <w:rPr>
          <w:i/>
          <w:iCs/>
          <w:spacing w:val="3"/>
          <w:sz w:val="26"/>
          <w:szCs w:val="26"/>
          <w:lang w:val="es-ES" w:eastAsia="es-ES"/>
        </w:rPr>
        <w:t xml:space="preserve">n de una Concesión de Taxi y </w:t>
      </w:r>
      <w:r>
        <w:rPr>
          <w:b/>
          <w:bCs/>
          <w:i/>
          <w:iCs/>
          <w:spacing w:val="3"/>
          <w:sz w:val="26"/>
          <w:szCs w:val="26"/>
          <w:lang w:val="es-ES" w:eastAsia="es-ES"/>
        </w:rPr>
        <w:t xml:space="preserve">mediante </w:t>
      </w:r>
      <w:r>
        <w:rPr>
          <w:i/>
          <w:iCs/>
          <w:spacing w:val="3"/>
          <w:sz w:val="26"/>
          <w:szCs w:val="26"/>
          <w:lang w:val="es-ES" w:eastAsia="es-ES"/>
        </w:rPr>
        <w:t xml:space="preserve">su Acuerdo No. </w:t>
      </w:r>
      <w:r>
        <w:rPr>
          <w:b/>
          <w:bCs/>
          <w:i/>
          <w:iCs/>
          <w:spacing w:val="3"/>
          <w:sz w:val="26"/>
          <w:szCs w:val="26"/>
          <w:lang w:val="es-ES" w:eastAsia="es-ES"/>
        </w:rPr>
        <w:t xml:space="preserve">5.21 de </w:t>
      </w:r>
      <w:r>
        <w:rPr>
          <w:i/>
          <w:iCs/>
          <w:spacing w:val="3"/>
          <w:sz w:val="26"/>
          <w:szCs w:val="26"/>
          <w:lang w:val="es-ES" w:eastAsia="es-ES"/>
        </w:rPr>
        <w:t xml:space="preserve">su Sesión Ordinaria No. 06-2014 la Junta </w:t>
      </w:r>
      <w:r>
        <w:rPr>
          <w:b/>
          <w:bCs/>
          <w:i/>
          <w:iCs/>
          <w:spacing w:val="3"/>
          <w:sz w:val="26"/>
          <w:szCs w:val="26"/>
          <w:lang w:val="es-ES" w:eastAsia="es-ES"/>
        </w:rPr>
        <w:t xml:space="preserve">Directiva del </w:t>
      </w:r>
      <w:r>
        <w:rPr>
          <w:i/>
          <w:iCs/>
          <w:spacing w:val="3"/>
          <w:sz w:val="26"/>
          <w:szCs w:val="26"/>
          <w:lang w:val="es-ES" w:eastAsia="es-ES"/>
        </w:rPr>
        <w:t>Consejo de Transporte Público en fecha 24 de Enero del 2014 dispone acoger el desistimiento aludido, pero interpretando que la Cesión aludid</w:t>
      </w:r>
      <w:r>
        <w:rPr>
          <w:i/>
          <w:iCs/>
          <w:spacing w:val="3"/>
          <w:sz w:val="26"/>
          <w:szCs w:val="26"/>
          <w:lang w:val="es-ES" w:eastAsia="es-ES"/>
        </w:rPr>
        <w:t xml:space="preserve">a </w:t>
      </w:r>
      <w:r>
        <w:rPr>
          <w:b/>
          <w:bCs/>
          <w:i/>
          <w:iCs/>
          <w:spacing w:val="3"/>
          <w:sz w:val="26"/>
          <w:szCs w:val="26"/>
          <w:lang w:val="es-ES" w:eastAsia="es-ES"/>
        </w:rPr>
        <w:t xml:space="preserve">había surtido </w:t>
      </w:r>
      <w:r>
        <w:rPr>
          <w:i/>
          <w:iCs/>
          <w:spacing w:val="3"/>
          <w:sz w:val="26"/>
          <w:szCs w:val="26"/>
          <w:lang w:val="es-ES" w:eastAsia="es-ES"/>
        </w:rPr>
        <w:t xml:space="preserve">efectos, que la misma importaba una renuncia de derechos y que a </w:t>
      </w:r>
      <w:r>
        <w:rPr>
          <w:b/>
          <w:bCs/>
          <w:i/>
          <w:iCs/>
          <w:spacing w:val="3"/>
          <w:sz w:val="26"/>
          <w:szCs w:val="26"/>
          <w:lang w:val="es-ES" w:eastAsia="es-ES"/>
        </w:rPr>
        <w:t xml:space="preserve">tenor de lo </w:t>
      </w:r>
      <w:r>
        <w:rPr>
          <w:i/>
          <w:iCs/>
          <w:spacing w:val="3"/>
          <w:sz w:val="26"/>
          <w:szCs w:val="26"/>
          <w:lang w:val="es-ES" w:eastAsia="es-ES"/>
        </w:rPr>
        <w:t xml:space="preserve">dispuesto en el numeral </w:t>
      </w:r>
      <w:r>
        <w:rPr>
          <w:b/>
          <w:bCs/>
          <w:i/>
          <w:iCs/>
          <w:spacing w:val="3"/>
          <w:sz w:val="26"/>
          <w:szCs w:val="26"/>
          <w:lang w:val="es-ES" w:eastAsia="es-ES"/>
        </w:rPr>
        <w:t xml:space="preserve">42 de </w:t>
      </w:r>
      <w:r>
        <w:rPr>
          <w:i/>
          <w:iCs/>
          <w:spacing w:val="3"/>
          <w:sz w:val="26"/>
          <w:szCs w:val="26"/>
          <w:lang w:val="es-ES" w:eastAsia="es-ES"/>
        </w:rPr>
        <w:t xml:space="preserve">la Ley No. 7969, el Traspaso de Concesión autorizado no podía revertir por no haber transcurrido los tres años a </w:t>
      </w:r>
      <w:r>
        <w:rPr>
          <w:b/>
          <w:bCs/>
          <w:i/>
          <w:iCs/>
          <w:spacing w:val="3"/>
          <w:sz w:val="26"/>
          <w:szCs w:val="26"/>
          <w:lang w:val="es-ES" w:eastAsia="es-ES"/>
        </w:rPr>
        <w:t xml:space="preserve">que dicho </w:t>
      </w:r>
      <w:r>
        <w:rPr>
          <w:i/>
          <w:iCs/>
          <w:spacing w:val="3"/>
          <w:sz w:val="26"/>
          <w:szCs w:val="26"/>
          <w:lang w:val="es-ES" w:eastAsia="es-ES"/>
        </w:rPr>
        <w:t>precepto n</w:t>
      </w:r>
      <w:r>
        <w:rPr>
          <w:i/>
          <w:iCs/>
          <w:spacing w:val="3"/>
          <w:sz w:val="26"/>
          <w:szCs w:val="26"/>
          <w:lang w:val="es-ES" w:eastAsia="es-ES"/>
        </w:rPr>
        <w:t xml:space="preserve">ormativo </w:t>
      </w:r>
      <w:r>
        <w:rPr>
          <w:b/>
          <w:bCs/>
          <w:i/>
          <w:iCs/>
          <w:spacing w:val="3"/>
          <w:sz w:val="26"/>
          <w:szCs w:val="26"/>
          <w:lang w:val="es-ES" w:eastAsia="es-ES"/>
        </w:rPr>
        <w:t xml:space="preserve">alude, </w:t>
      </w:r>
      <w:r>
        <w:rPr>
          <w:i/>
          <w:iCs/>
          <w:spacing w:val="3"/>
          <w:sz w:val="26"/>
          <w:szCs w:val="26"/>
          <w:lang w:val="es-ES" w:eastAsia="es-ES"/>
        </w:rPr>
        <w:t>determina —a su vez-reversar la Concesión en cuestión (Placas No. TSJ-</w:t>
      </w:r>
      <w:r w:rsidR="004536DA">
        <w:rPr>
          <w:i/>
          <w:iCs/>
          <w:spacing w:val="3"/>
          <w:sz w:val="26"/>
          <w:szCs w:val="26"/>
          <w:lang w:val="es-ES" w:eastAsia="es-ES"/>
        </w:rPr>
        <w:t>XXXX</w:t>
      </w:r>
      <w:r>
        <w:rPr>
          <w:i/>
          <w:iCs/>
          <w:spacing w:val="3"/>
          <w:sz w:val="26"/>
          <w:szCs w:val="26"/>
          <w:lang w:val="es-ES" w:eastAsia="es-ES"/>
        </w:rPr>
        <w:t>) a favor del Estado.</w:t>
      </w:r>
    </w:p>
    <w:p w:rsidR="00000000" w:rsidRDefault="007416CC">
      <w:pPr>
        <w:widowControl/>
        <w:rPr>
          <w:sz w:val="24"/>
          <w:szCs w:val="24"/>
        </w:rPr>
        <w:sectPr w:rsidR="00000000">
          <w:pgSz w:w="12134" w:h="15840"/>
          <w:pgMar w:top="1360" w:right="1586" w:bottom="1054" w:left="1548" w:header="720" w:footer="720" w:gutter="0"/>
          <w:cols w:space="720"/>
          <w:noEndnote/>
        </w:sectPr>
      </w:pPr>
    </w:p>
    <w:p w:rsidR="00000000" w:rsidRDefault="007416CC">
      <w:pPr>
        <w:numPr>
          <w:ilvl w:val="0"/>
          <w:numId w:val="5"/>
        </w:numPr>
        <w:kinsoku w:val="0"/>
        <w:overflowPunct w:val="0"/>
        <w:autoSpaceDE/>
        <w:autoSpaceDN/>
        <w:adjustRightInd/>
        <w:spacing w:line="346" w:lineRule="exact"/>
        <w:jc w:val="both"/>
        <w:textAlignment w:val="baseline"/>
        <w:rPr>
          <w:i/>
          <w:iCs/>
          <w:spacing w:val="8"/>
          <w:sz w:val="25"/>
          <w:szCs w:val="25"/>
          <w:lang w:val="es-ES" w:eastAsia="es-ES"/>
        </w:rPr>
      </w:pPr>
      <w:r>
        <w:rPr>
          <w:i/>
          <w:iCs/>
          <w:spacing w:val="8"/>
          <w:sz w:val="25"/>
          <w:szCs w:val="25"/>
          <w:lang w:val="es-ES" w:eastAsia="es-ES"/>
        </w:rPr>
        <w:t xml:space="preserve">Que divergiendo del Acto antes referido, en tiempo y forma, según la Ley No. </w:t>
      </w:r>
      <w:r>
        <w:rPr>
          <w:spacing w:val="8"/>
          <w:sz w:val="25"/>
          <w:szCs w:val="25"/>
          <w:lang w:val="es-ES" w:eastAsia="es-ES"/>
        </w:rPr>
        <w:t xml:space="preserve">7969, </w:t>
      </w:r>
      <w:r>
        <w:rPr>
          <w:i/>
          <w:iCs/>
          <w:spacing w:val="8"/>
          <w:sz w:val="25"/>
          <w:szCs w:val="25"/>
          <w:lang w:val="es-ES" w:eastAsia="es-ES"/>
        </w:rPr>
        <w:t xml:space="preserve">la Interesada PRESENTÓ LAS ACCIONES </w:t>
      </w:r>
      <w:r>
        <w:rPr>
          <w:i/>
          <w:iCs/>
          <w:spacing w:val="8"/>
          <w:sz w:val="25"/>
          <w:szCs w:val="25"/>
          <w:lang w:val="es-ES" w:eastAsia="es-ES"/>
        </w:rPr>
        <w:t>RECURS 'VAS ORDINARIAS DE LEY. Cuestionando primordialmente los efectos de Reversión que se hace de la Concesión al Estado y el Plazo de Tres Años de No Posibilidad de Traspaso en que se Justifica lo Dispuesto.</w:t>
      </w:r>
    </w:p>
    <w:p w:rsidR="00000000" w:rsidRDefault="007416CC">
      <w:pPr>
        <w:numPr>
          <w:ilvl w:val="0"/>
          <w:numId w:val="5"/>
        </w:numPr>
        <w:kinsoku w:val="0"/>
        <w:overflowPunct w:val="0"/>
        <w:autoSpaceDE/>
        <w:autoSpaceDN/>
        <w:adjustRightInd/>
        <w:spacing w:before="230" w:line="347" w:lineRule="exact"/>
        <w:jc w:val="both"/>
        <w:textAlignment w:val="baseline"/>
        <w:rPr>
          <w:i/>
          <w:iCs/>
          <w:spacing w:val="3"/>
          <w:sz w:val="25"/>
          <w:szCs w:val="25"/>
          <w:lang w:val="es-ES" w:eastAsia="es-ES"/>
        </w:rPr>
      </w:pPr>
      <w:r>
        <w:rPr>
          <w:i/>
          <w:iCs/>
          <w:spacing w:val="3"/>
          <w:sz w:val="25"/>
          <w:szCs w:val="25"/>
          <w:lang w:val="es-ES" w:eastAsia="es-ES"/>
        </w:rPr>
        <w:t>Que mediante su Acuerdo No. 7.2.26 de su Sesi</w:t>
      </w:r>
      <w:r>
        <w:rPr>
          <w:i/>
          <w:iCs/>
          <w:spacing w:val="3"/>
          <w:sz w:val="25"/>
          <w:szCs w:val="25"/>
          <w:lang w:val="es-ES" w:eastAsia="es-ES"/>
        </w:rPr>
        <w:t>ón Ordinaria No. 59-2014 del 15 de Octubre del 2014, la Junta Directiva del Consejo de Transporte Público dispone RECHAZAR el Recurso Primario de Revocatoria presentado por la Interesada v, a su vez, determina elevar el Caso ante este Tribunal.</w:t>
      </w:r>
    </w:p>
    <w:p w:rsidR="00000000" w:rsidRPr="004536DA" w:rsidRDefault="007416CC">
      <w:pPr>
        <w:numPr>
          <w:ilvl w:val="0"/>
          <w:numId w:val="6"/>
        </w:numPr>
        <w:kinsoku w:val="0"/>
        <w:overflowPunct w:val="0"/>
        <w:autoSpaceDE/>
        <w:autoSpaceDN/>
        <w:adjustRightInd/>
        <w:spacing w:before="412" w:line="289" w:lineRule="exact"/>
        <w:jc w:val="both"/>
        <w:textAlignment w:val="baseline"/>
        <w:rPr>
          <w:b/>
          <w:spacing w:val="11"/>
          <w:sz w:val="25"/>
          <w:szCs w:val="25"/>
          <w:lang w:val="es-ES" w:eastAsia="es-ES"/>
        </w:rPr>
      </w:pPr>
      <w:r w:rsidRPr="004536DA">
        <w:rPr>
          <w:b/>
          <w:spacing w:val="11"/>
          <w:sz w:val="25"/>
          <w:szCs w:val="25"/>
          <w:lang w:val="es-ES" w:eastAsia="es-ES"/>
        </w:rPr>
        <w:t>HECH</w:t>
      </w:r>
      <w:r w:rsidRPr="004536DA">
        <w:rPr>
          <w:b/>
          <w:spacing w:val="11"/>
          <w:sz w:val="25"/>
          <w:szCs w:val="25"/>
          <w:lang w:val="es-ES" w:eastAsia="es-ES"/>
        </w:rPr>
        <w:t>OS NO PROBADOS:</w:t>
      </w:r>
    </w:p>
    <w:p w:rsidR="00000000" w:rsidRDefault="007416CC">
      <w:pPr>
        <w:kinsoku w:val="0"/>
        <w:overflowPunct w:val="0"/>
        <w:autoSpaceDE/>
        <w:autoSpaceDN/>
        <w:adjustRightInd/>
        <w:spacing w:line="347" w:lineRule="exact"/>
        <w:ind w:left="72"/>
        <w:jc w:val="both"/>
        <w:textAlignment w:val="baseline"/>
        <w:rPr>
          <w:spacing w:val="4"/>
          <w:sz w:val="25"/>
          <w:szCs w:val="25"/>
          <w:lang w:val="es-ES" w:eastAsia="es-ES"/>
        </w:rPr>
      </w:pPr>
      <w:r>
        <w:rPr>
          <w:spacing w:val="4"/>
          <w:sz w:val="25"/>
          <w:szCs w:val="25"/>
          <w:lang w:val="es-ES" w:eastAsia="es-ES"/>
        </w:rPr>
        <w:t>Corno aspecto de relevancia, este Tribunal no presenta plena convicción como de Hechos Demostrados, a que en el ámbito del Consejo de Transporte Público se tuviere como demostrado que la Cesión aplicada en este caso conlleve una "Renuncia d</w:t>
      </w:r>
      <w:r>
        <w:rPr>
          <w:spacing w:val="4"/>
          <w:sz w:val="25"/>
          <w:szCs w:val="25"/>
          <w:lang w:val="es-ES" w:eastAsia="es-ES"/>
        </w:rPr>
        <w:t>e Derechos". Así como que el Traspaso de Derechos Autorizado hubiera surtido Plena Eficacia.</w:t>
      </w:r>
    </w:p>
    <w:p w:rsidR="00000000" w:rsidRPr="004536DA" w:rsidRDefault="007416CC">
      <w:pPr>
        <w:numPr>
          <w:ilvl w:val="0"/>
          <w:numId w:val="7"/>
        </w:numPr>
        <w:kinsoku w:val="0"/>
        <w:overflowPunct w:val="0"/>
        <w:autoSpaceDE/>
        <w:autoSpaceDN/>
        <w:adjustRightInd/>
        <w:spacing w:before="455" w:line="289" w:lineRule="exact"/>
        <w:textAlignment w:val="baseline"/>
        <w:rPr>
          <w:b/>
          <w:spacing w:val="11"/>
          <w:sz w:val="25"/>
          <w:szCs w:val="25"/>
          <w:lang w:val="es-ES" w:eastAsia="es-ES"/>
        </w:rPr>
      </w:pPr>
      <w:r w:rsidRPr="004536DA">
        <w:rPr>
          <w:b/>
          <w:spacing w:val="11"/>
          <w:sz w:val="25"/>
          <w:szCs w:val="25"/>
          <w:lang w:val="es-ES" w:eastAsia="es-ES"/>
        </w:rPr>
        <w:t>SOBRE EL FONDO:</w:t>
      </w:r>
    </w:p>
    <w:p w:rsidR="00000000" w:rsidRDefault="007416CC">
      <w:pPr>
        <w:kinsoku w:val="0"/>
        <w:overflowPunct w:val="0"/>
        <w:autoSpaceDE/>
        <w:autoSpaceDN/>
        <w:adjustRightInd/>
        <w:spacing w:before="196" w:line="349" w:lineRule="exact"/>
        <w:ind w:left="72"/>
        <w:jc w:val="both"/>
        <w:textAlignment w:val="baseline"/>
        <w:rPr>
          <w:spacing w:val="6"/>
          <w:sz w:val="25"/>
          <w:szCs w:val="25"/>
          <w:lang w:val="es-ES" w:eastAsia="es-ES"/>
        </w:rPr>
      </w:pPr>
      <w:r>
        <w:rPr>
          <w:spacing w:val="6"/>
          <w:sz w:val="25"/>
          <w:szCs w:val="25"/>
          <w:lang w:val="es-ES" w:eastAsia="es-ES"/>
        </w:rPr>
        <w:t>En este Caso se tiene que la Recurrente, en conjunto con el Concesionario de Taxi O</w:t>
      </w:r>
      <w:r w:rsidR="004536DA">
        <w:rPr>
          <w:spacing w:val="6"/>
          <w:sz w:val="25"/>
          <w:szCs w:val="25"/>
          <w:lang w:val="es-ES" w:eastAsia="es-ES"/>
        </w:rPr>
        <w:t>.V.C.</w:t>
      </w:r>
      <w:r>
        <w:rPr>
          <w:spacing w:val="6"/>
          <w:sz w:val="25"/>
          <w:szCs w:val="25"/>
          <w:lang w:val="es-ES" w:eastAsia="es-ES"/>
        </w:rPr>
        <w:t>, solicitaron ante el Consejo de Tra</w:t>
      </w:r>
      <w:r>
        <w:rPr>
          <w:spacing w:val="6"/>
          <w:sz w:val="25"/>
          <w:szCs w:val="25"/>
          <w:lang w:val="es-ES" w:eastAsia="es-ES"/>
        </w:rPr>
        <w:t xml:space="preserve">nsporte Público el que la Concesión detentada por el último </w:t>
      </w:r>
      <w:r>
        <w:rPr>
          <w:i/>
          <w:iCs/>
          <w:spacing w:val="6"/>
          <w:sz w:val="25"/>
          <w:szCs w:val="25"/>
          <w:lang w:val="es-ES" w:eastAsia="es-ES"/>
        </w:rPr>
        <w:t>(Placas No. TSJ-</w:t>
      </w:r>
      <w:r w:rsidR="004536DA">
        <w:rPr>
          <w:i/>
          <w:iCs/>
          <w:spacing w:val="6"/>
          <w:sz w:val="25"/>
          <w:szCs w:val="25"/>
          <w:lang w:val="es-ES" w:eastAsia="es-ES"/>
        </w:rPr>
        <w:t>XXXX</w:t>
      </w:r>
      <w:r>
        <w:rPr>
          <w:i/>
          <w:iCs/>
          <w:spacing w:val="6"/>
          <w:sz w:val="25"/>
          <w:szCs w:val="25"/>
          <w:lang w:val="es-ES" w:eastAsia="es-ES"/>
        </w:rPr>
        <w:t xml:space="preserve">), </w:t>
      </w:r>
      <w:r>
        <w:rPr>
          <w:spacing w:val="6"/>
          <w:sz w:val="25"/>
          <w:szCs w:val="25"/>
          <w:lang w:val="es-ES" w:eastAsia="es-ES"/>
        </w:rPr>
        <w:t>se TRASPASARA a favor de la Primera. Y que dicha Gestión fue AUTORIZADA por la Junta Directiva del Consejo de Transporte Público, pero ya en una Etapa Avanzada, el Trámite a</w:t>
      </w:r>
      <w:r>
        <w:rPr>
          <w:spacing w:val="6"/>
          <w:sz w:val="25"/>
          <w:szCs w:val="25"/>
          <w:lang w:val="es-ES" w:eastAsia="es-ES"/>
        </w:rPr>
        <w:t>ludido fue DESISTIDO por las Partes Interesadas. Teniéndose que producto de dicho Desistimiento se genera el Acto que es objeto de impugnación.</w:t>
      </w:r>
    </w:p>
    <w:p w:rsidR="00000000" w:rsidRDefault="007416CC">
      <w:pPr>
        <w:kinsoku w:val="0"/>
        <w:overflowPunct w:val="0"/>
        <w:autoSpaceDE/>
        <w:autoSpaceDN/>
        <w:adjustRightInd/>
        <w:spacing w:before="264" w:line="348" w:lineRule="exact"/>
        <w:ind w:left="72"/>
        <w:jc w:val="both"/>
        <w:textAlignment w:val="baseline"/>
        <w:rPr>
          <w:i/>
          <w:iCs/>
          <w:spacing w:val="4"/>
          <w:sz w:val="25"/>
          <w:szCs w:val="25"/>
          <w:lang w:val="es-ES" w:eastAsia="es-ES"/>
        </w:rPr>
      </w:pPr>
      <w:r>
        <w:rPr>
          <w:noProof/>
          <w:lang w:val="es-CR"/>
        </w:rPr>
        <w:pict>
          <v:shapetype id="_x0000_t202" coordsize="21600,21600" o:spt="202" path="m,l,21600r21600,l21600,xe">
            <v:stroke joinstyle="miter"/>
            <v:path gradientshapeok="t" o:connecttype="rect"/>
          </v:shapetype>
          <v:shape id="_x0000_s1030" type="#_x0000_t202" style="position:absolute;left:0;text-align:left;margin-left:524.15pt;margin-top:670.55pt;width:35.55pt;height:52.1pt;z-index:251662336;mso-wrap-edited:f;mso-wrap-distance-left:0;mso-wrap-distance-right:0;mso-position-horizontal-relative:page;mso-position-vertical-relative:page" wrapcoords="-62 0 -62 21600 21662 21600 21662 0 -62 0" o:allowincell="f" stroked="f">
            <v:fill opacity="0"/>
            <v:textbox inset="0,0,0,0">
              <w:txbxContent>
                <w:p w:rsidR="00000000" w:rsidRDefault="007416CC">
                  <w:pPr>
                    <w:kinsoku w:val="0"/>
                    <w:overflowPunct w:val="0"/>
                    <w:autoSpaceDE/>
                    <w:autoSpaceDN/>
                    <w:adjustRightInd/>
                    <w:textAlignment w:val="baseline"/>
                    <w:rPr>
                      <w:sz w:val="24"/>
                      <w:szCs w:val="24"/>
                    </w:rPr>
                  </w:pPr>
                </w:p>
              </w:txbxContent>
            </v:textbox>
            <w10:wrap type="square" anchorx="page" anchory="page"/>
          </v:shape>
        </w:pict>
      </w:r>
      <w:r>
        <w:rPr>
          <w:spacing w:val="4"/>
          <w:sz w:val="25"/>
          <w:szCs w:val="25"/>
          <w:lang w:val="es-ES" w:eastAsia="es-ES"/>
        </w:rPr>
        <w:t>Visto lo anterior y en primera instancia, debernos recapitular sobre el Procedimiento de Ley fijado para el posible Traspaso o Cesión de las Concesiones de Taxi. En tal orden de ideas el numeral 42 de la Ley No. 7969 dispone la posibilidad de Traspaso/Cesi</w:t>
      </w:r>
      <w:r>
        <w:rPr>
          <w:spacing w:val="4"/>
          <w:sz w:val="25"/>
          <w:szCs w:val="25"/>
          <w:lang w:val="es-ES" w:eastAsia="es-ES"/>
        </w:rPr>
        <w:t xml:space="preserve">ón de las Concesiones, previa autorización del Consejo de Transporte Público. Y siendo así las cosas, en el ámbito del referido Consejo se han fijado los Procesos o Procedimientos al efecto, en un Trámite que se puede denominar de </w:t>
      </w:r>
      <w:r>
        <w:rPr>
          <w:i/>
          <w:iCs/>
          <w:spacing w:val="4"/>
          <w:sz w:val="25"/>
          <w:szCs w:val="25"/>
          <w:lang w:val="es-ES" w:eastAsia="es-ES"/>
        </w:rPr>
        <w:t xml:space="preserve">—cuando menos- </w:t>
      </w:r>
      <w:r>
        <w:rPr>
          <w:spacing w:val="4"/>
          <w:sz w:val="25"/>
          <w:szCs w:val="25"/>
          <w:u w:val="single"/>
          <w:lang w:val="es-ES" w:eastAsia="es-ES"/>
        </w:rPr>
        <w:t>DOS ETAPAS</w:t>
      </w:r>
      <w:r w:rsidRPr="004536DA">
        <w:rPr>
          <w:b/>
          <w:spacing w:val="4"/>
          <w:sz w:val="25"/>
          <w:szCs w:val="25"/>
          <w:u w:val="single"/>
          <w:lang w:val="es-ES" w:eastAsia="es-ES"/>
        </w:rPr>
        <w:t>:</w:t>
      </w:r>
      <w:r w:rsidRPr="004536DA">
        <w:rPr>
          <w:b/>
          <w:i/>
          <w:iCs/>
          <w:spacing w:val="4"/>
          <w:sz w:val="25"/>
          <w:szCs w:val="25"/>
          <w:lang w:val="es-ES" w:eastAsia="es-ES"/>
        </w:rPr>
        <w:t xml:space="preserve"> Por una parte, se presenta la Etapa de Solicitud o Autorización, en la cual luego de la presentación y valoración de los requisitos conducentes, el Consejo de Transporte Público determina que el Traspaso</w:t>
      </w:r>
    </w:p>
    <w:p w:rsidR="00000000" w:rsidRDefault="007416CC">
      <w:pPr>
        <w:widowControl/>
        <w:rPr>
          <w:sz w:val="24"/>
          <w:szCs w:val="24"/>
        </w:rPr>
        <w:sectPr w:rsidR="00000000">
          <w:pgSz w:w="12134" w:h="15840"/>
          <w:pgMar w:top="1540" w:right="1588" w:bottom="240" w:left="1546" w:header="720" w:footer="720" w:gutter="0"/>
          <w:cols w:space="720"/>
          <w:noEndnote/>
        </w:sectPr>
      </w:pPr>
    </w:p>
    <w:p w:rsidR="00000000" w:rsidRPr="003F13D8" w:rsidRDefault="007416CC">
      <w:pPr>
        <w:kinsoku w:val="0"/>
        <w:overflowPunct w:val="0"/>
        <w:autoSpaceDE/>
        <w:autoSpaceDN/>
        <w:adjustRightInd/>
        <w:spacing w:line="350" w:lineRule="exact"/>
        <w:ind w:right="432"/>
        <w:jc w:val="both"/>
        <w:textAlignment w:val="baseline"/>
        <w:rPr>
          <w:b/>
          <w:i/>
          <w:iCs/>
          <w:spacing w:val="7"/>
          <w:sz w:val="25"/>
          <w:szCs w:val="25"/>
          <w:lang w:val="es-ES" w:eastAsia="es-ES"/>
        </w:rPr>
      </w:pPr>
      <w:proofErr w:type="gramStart"/>
      <w:r w:rsidRPr="003F13D8">
        <w:rPr>
          <w:b/>
          <w:i/>
          <w:iCs/>
          <w:spacing w:val="7"/>
          <w:sz w:val="25"/>
          <w:szCs w:val="25"/>
          <w:lang w:val="es-ES" w:eastAsia="es-ES"/>
        </w:rPr>
        <w:t>resultaría</w:t>
      </w:r>
      <w:proofErr w:type="gramEnd"/>
      <w:r w:rsidRPr="003F13D8">
        <w:rPr>
          <w:b/>
          <w:i/>
          <w:iCs/>
          <w:spacing w:val="7"/>
          <w:sz w:val="25"/>
          <w:szCs w:val="25"/>
          <w:lang w:val="es-ES" w:eastAsia="es-ES"/>
        </w:rPr>
        <w:t xml:space="preserve"> procedente y se Auto</w:t>
      </w:r>
      <w:r w:rsidRPr="003F13D8">
        <w:rPr>
          <w:b/>
          <w:i/>
          <w:iCs/>
          <w:spacing w:val="7"/>
          <w:sz w:val="25"/>
          <w:szCs w:val="25"/>
          <w:lang w:val="es-ES" w:eastAsia="es-ES"/>
        </w:rPr>
        <w:t xml:space="preserve">riza (prima </w:t>
      </w:r>
      <w:proofErr w:type="spellStart"/>
      <w:r w:rsidRPr="003F13D8">
        <w:rPr>
          <w:b/>
          <w:i/>
          <w:iCs/>
          <w:spacing w:val="7"/>
          <w:sz w:val="25"/>
          <w:szCs w:val="25"/>
          <w:lang w:val="es-ES" w:eastAsia="es-ES"/>
        </w:rPr>
        <w:t>facie</w:t>
      </w:r>
      <w:proofErr w:type="spellEnd"/>
      <w:r w:rsidRPr="003F13D8">
        <w:rPr>
          <w:b/>
          <w:i/>
          <w:iCs/>
          <w:spacing w:val="7"/>
          <w:sz w:val="25"/>
          <w:szCs w:val="25"/>
          <w:lang w:val="es-ES" w:eastAsia="es-ES"/>
        </w:rPr>
        <w:t>), para la prosecución de la Segunda Etapa, la cual es la Etapa de Formalización, en la cual se aporta ya una Cesión Formal de los Derechos (en Escritura Pública), Otros Requisitos Meritorios y se Firma y Remite a Refrendo el Ajuste Contra</w:t>
      </w:r>
      <w:r w:rsidRPr="003F13D8">
        <w:rPr>
          <w:b/>
          <w:i/>
          <w:iCs/>
          <w:spacing w:val="7"/>
          <w:sz w:val="25"/>
          <w:szCs w:val="25"/>
          <w:lang w:val="es-ES" w:eastAsia="es-ES"/>
        </w:rPr>
        <w:t>ctual con el Nuevo Concesionario (Cesionario) y su Refrendo.</w:t>
      </w:r>
    </w:p>
    <w:p w:rsidR="00000000" w:rsidRDefault="007416CC">
      <w:pPr>
        <w:kinsoku w:val="0"/>
        <w:overflowPunct w:val="0"/>
        <w:autoSpaceDE/>
        <w:autoSpaceDN/>
        <w:adjustRightInd/>
        <w:spacing w:before="261" w:line="349" w:lineRule="exact"/>
        <w:ind w:right="432"/>
        <w:jc w:val="both"/>
        <w:textAlignment w:val="baseline"/>
        <w:rPr>
          <w:spacing w:val="4"/>
          <w:sz w:val="25"/>
          <w:szCs w:val="25"/>
          <w:lang w:val="es-ES" w:eastAsia="es-ES"/>
        </w:rPr>
      </w:pPr>
      <w:r>
        <w:rPr>
          <w:spacing w:val="4"/>
          <w:sz w:val="25"/>
          <w:szCs w:val="25"/>
          <w:lang w:val="es-ES" w:eastAsia="es-ES"/>
        </w:rPr>
        <w:t>Según los atestados de este Caso, la Etapa de Autorización Primaria fue superada, conforme los términos del Acuerdo No. 6.6.12 de la Sesión Ordinaria No. 54-2011 de la Junta Directiva del Consejo</w:t>
      </w:r>
      <w:r>
        <w:rPr>
          <w:spacing w:val="4"/>
          <w:sz w:val="25"/>
          <w:szCs w:val="25"/>
          <w:lang w:val="es-ES" w:eastAsia="es-ES"/>
        </w:rPr>
        <w:t xml:space="preserve"> de Transporte Público del 03 de Agosto del año 2011. Y se realizaron y/o cumplieron ciertos de los Requisitos de Formalización, como la emisión de la Escritura de Cesión y la presentación de ciertos de los Requisitos Propios de esta Etapa. </w:t>
      </w:r>
      <w:r>
        <w:rPr>
          <w:spacing w:val="4"/>
          <w:sz w:val="25"/>
          <w:szCs w:val="25"/>
          <w:u w:val="single"/>
          <w:lang w:val="es-ES" w:eastAsia="es-ES"/>
        </w:rPr>
        <w:t>Pero no de todo</w:t>
      </w:r>
      <w:r>
        <w:rPr>
          <w:spacing w:val="4"/>
          <w:sz w:val="25"/>
          <w:szCs w:val="25"/>
          <w:u w:val="single"/>
          <w:lang w:val="es-ES" w:eastAsia="es-ES"/>
        </w:rPr>
        <w:t>s los necesarios.</w:t>
      </w:r>
      <w:r>
        <w:rPr>
          <w:spacing w:val="4"/>
          <w:sz w:val="25"/>
          <w:szCs w:val="25"/>
          <w:lang w:val="es-ES" w:eastAsia="es-ES"/>
        </w:rPr>
        <w:t xml:space="preserve"> Razón por la cual se realizó a la Interesada que los aportara. No llegándose, por ende, a la firma del Documento de Contrato de Concesión a su Nombre, ni a su Refrendo.</w:t>
      </w:r>
    </w:p>
    <w:p w:rsidR="00000000" w:rsidRDefault="007416CC">
      <w:pPr>
        <w:kinsoku w:val="0"/>
        <w:overflowPunct w:val="0"/>
        <w:autoSpaceDE/>
        <w:autoSpaceDN/>
        <w:adjustRightInd/>
        <w:spacing w:before="344" w:line="349" w:lineRule="exact"/>
        <w:ind w:right="432"/>
        <w:jc w:val="both"/>
        <w:textAlignment w:val="baseline"/>
        <w:rPr>
          <w:sz w:val="25"/>
          <w:szCs w:val="25"/>
          <w:lang w:val="es-ES" w:eastAsia="es-ES"/>
        </w:rPr>
      </w:pPr>
      <w:r>
        <w:rPr>
          <w:sz w:val="25"/>
          <w:szCs w:val="25"/>
          <w:lang w:val="es-ES" w:eastAsia="es-ES"/>
        </w:rPr>
        <w:t>Siendo el anterior esbozo de suma importancia a efecto de poder ubica</w:t>
      </w:r>
      <w:r>
        <w:rPr>
          <w:sz w:val="25"/>
          <w:szCs w:val="25"/>
          <w:lang w:val="es-ES" w:eastAsia="es-ES"/>
        </w:rPr>
        <w:t>r el grado de avance de los Trámites Desistidos.</w:t>
      </w:r>
    </w:p>
    <w:p w:rsidR="00000000" w:rsidRDefault="007416CC">
      <w:pPr>
        <w:kinsoku w:val="0"/>
        <w:overflowPunct w:val="0"/>
        <w:autoSpaceDE/>
        <w:autoSpaceDN/>
        <w:adjustRightInd/>
        <w:spacing w:before="267" w:after="310" w:line="349" w:lineRule="exact"/>
        <w:ind w:right="432"/>
        <w:jc w:val="both"/>
        <w:textAlignment w:val="baseline"/>
        <w:rPr>
          <w:spacing w:val="6"/>
          <w:sz w:val="25"/>
          <w:szCs w:val="25"/>
          <w:lang w:val="es-ES" w:eastAsia="es-ES"/>
        </w:rPr>
      </w:pPr>
      <w:r>
        <w:rPr>
          <w:spacing w:val="6"/>
          <w:sz w:val="25"/>
          <w:szCs w:val="25"/>
          <w:lang w:val="es-ES" w:eastAsia="es-ES"/>
        </w:rPr>
        <w:t>En cuanto al Desistimiento, es menester indicar que el numeral 351 de la Ley General de la Administración Pública dispone su procedencia plena como una forma de Terminación Anormal de todo y cualquier Proced</w:t>
      </w:r>
      <w:r>
        <w:rPr>
          <w:spacing w:val="6"/>
          <w:sz w:val="25"/>
          <w:szCs w:val="25"/>
          <w:lang w:val="es-ES" w:eastAsia="es-ES"/>
        </w:rPr>
        <w:t xml:space="preserve">imiento Administrativo. </w:t>
      </w:r>
      <w:r>
        <w:rPr>
          <w:b/>
          <w:bCs/>
          <w:spacing w:val="6"/>
          <w:sz w:val="25"/>
          <w:szCs w:val="25"/>
          <w:lang w:val="es-ES" w:eastAsia="es-ES"/>
        </w:rPr>
        <w:t>No determinando ninguna limitación en cuanto a su momento de posible presentación o gestión y quedando claro que se trata de una expresión de libre voluntad en que una u todas las partes involucradas dejan sin efecto una gestión suy</w:t>
      </w:r>
      <w:r>
        <w:rPr>
          <w:b/>
          <w:bCs/>
          <w:spacing w:val="6"/>
          <w:sz w:val="25"/>
          <w:szCs w:val="25"/>
          <w:lang w:val="es-ES" w:eastAsia="es-ES"/>
        </w:rPr>
        <w:t xml:space="preserve">a. </w:t>
      </w:r>
      <w:r>
        <w:rPr>
          <w:spacing w:val="6"/>
          <w:sz w:val="25"/>
          <w:szCs w:val="25"/>
          <w:lang w:val="es-ES" w:eastAsia="es-ES"/>
        </w:rPr>
        <w:t xml:space="preserve">Vale explicar que en la doctrina y en la práctica hay dos tipos de Desistimiento, uno conlleva el Desistimiento del Proceso, del Procedimiento, de la Instancia </w:t>
      </w:r>
      <w:r>
        <w:rPr>
          <w:i/>
          <w:iCs/>
          <w:spacing w:val="6"/>
          <w:sz w:val="25"/>
          <w:szCs w:val="25"/>
          <w:lang w:val="es-ES" w:eastAsia="es-ES"/>
        </w:rPr>
        <w:t xml:space="preserve">(Cosa Juzgada Formal), </w:t>
      </w:r>
      <w:r>
        <w:rPr>
          <w:spacing w:val="6"/>
          <w:sz w:val="25"/>
          <w:szCs w:val="25"/>
          <w:lang w:val="es-ES" w:eastAsia="es-ES"/>
        </w:rPr>
        <w:t>PERO NO DE LA PRETENSIÓN O DEL DERECHO. El otro importa el Desistimien</w:t>
      </w:r>
      <w:r>
        <w:rPr>
          <w:spacing w:val="6"/>
          <w:sz w:val="25"/>
          <w:szCs w:val="25"/>
          <w:lang w:val="es-ES" w:eastAsia="es-ES"/>
        </w:rPr>
        <w:t xml:space="preserve">to de la Acción y del Derecho </w:t>
      </w:r>
      <w:r>
        <w:rPr>
          <w:i/>
          <w:iCs/>
          <w:spacing w:val="6"/>
          <w:sz w:val="25"/>
          <w:szCs w:val="25"/>
          <w:lang w:val="es-ES" w:eastAsia="es-ES"/>
        </w:rPr>
        <w:t xml:space="preserve">(Cosa Juzgada Material). </w:t>
      </w:r>
      <w:r>
        <w:rPr>
          <w:spacing w:val="6"/>
          <w:sz w:val="25"/>
          <w:szCs w:val="25"/>
          <w:lang w:val="es-ES" w:eastAsia="es-ES"/>
        </w:rPr>
        <w:t>Siendo claro que en nuestro Ordenamiento Jurídico el Desistimiento tutelado es el primero y no así el segundo, el cual no ha sido reconocido expresamente en nuestro medio. Como ilustración a lo anterio</w:t>
      </w:r>
      <w:r>
        <w:rPr>
          <w:spacing w:val="6"/>
          <w:sz w:val="25"/>
          <w:szCs w:val="25"/>
          <w:lang w:val="es-ES" w:eastAsia="es-ES"/>
        </w:rPr>
        <w:t>r, la Resolución No. 2013-00111 de la Sección VIII del TSCA, con aplicación en la materia, bien nos dice:</w:t>
      </w:r>
    </w:p>
    <w:tbl>
      <w:tblPr>
        <w:tblW w:w="0" w:type="auto"/>
        <w:tblLayout w:type="fixed"/>
        <w:tblCellMar>
          <w:left w:w="0" w:type="dxa"/>
          <w:right w:w="0" w:type="dxa"/>
        </w:tblCellMar>
        <w:tblLook w:val="0000"/>
      </w:tblPr>
      <w:tblGrid>
        <w:gridCol w:w="8611"/>
      </w:tblGrid>
      <w:tr w:rsidR="003F13D8">
        <w:tblPrEx>
          <w:tblCellMar>
            <w:top w:w="0" w:type="dxa"/>
            <w:left w:w="0" w:type="dxa"/>
            <w:bottom w:w="0" w:type="dxa"/>
            <w:right w:w="0" w:type="dxa"/>
          </w:tblCellMar>
        </w:tblPrEx>
        <w:trPr>
          <w:trHeight w:hRule="exact" w:val="2323"/>
        </w:trPr>
        <w:tc>
          <w:tcPr>
            <w:tcW w:w="8611" w:type="dxa"/>
            <w:tcBorders>
              <w:top w:val="nil"/>
              <w:left w:val="nil"/>
              <w:bottom w:val="nil"/>
              <w:right w:val="nil"/>
            </w:tcBorders>
          </w:tcPr>
          <w:p w:rsidR="003F13D8" w:rsidRDefault="003F13D8">
            <w:pPr>
              <w:kinsoku w:val="0"/>
              <w:overflowPunct w:val="0"/>
              <w:autoSpaceDE/>
              <w:autoSpaceDN/>
              <w:adjustRightInd/>
              <w:spacing w:line="280" w:lineRule="exact"/>
              <w:ind w:left="576" w:right="288"/>
              <w:jc w:val="both"/>
              <w:textAlignment w:val="baseline"/>
              <w:rPr>
                <w:i/>
                <w:iCs/>
                <w:spacing w:val="-1"/>
                <w:sz w:val="25"/>
                <w:szCs w:val="25"/>
                <w:lang w:val="es-ES" w:eastAsia="es-ES"/>
              </w:rPr>
            </w:pPr>
            <w:r>
              <w:rPr>
                <w:b/>
                <w:bCs/>
                <w:spacing w:val="-1"/>
                <w:sz w:val="25"/>
                <w:szCs w:val="25"/>
                <w:lang w:val="es-ES" w:eastAsia="es-ES"/>
              </w:rPr>
              <w:t xml:space="preserve">" I.- SOBRE EL DESISTIMIENTO EN MATERIA CONTENCIOSO-ADMINISTRATIVA: </w:t>
            </w:r>
            <w:r>
              <w:rPr>
                <w:spacing w:val="-1"/>
                <w:sz w:val="25"/>
                <w:szCs w:val="25"/>
                <w:lang w:val="es-ES" w:eastAsia="es-ES"/>
              </w:rPr>
              <w:t xml:space="preserve">Desde la óptica procesal, la figura jurídica del desistimiento dice de una manifestación de voluntad unilateral extornada por quien ostenta la condición de demandante o </w:t>
            </w:r>
            <w:proofErr w:type="spellStart"/>
            <w:r>
              <w:rPr>
                <w:spacing w:val="-1"/>
                <w:sz w:val="25"/>
                <w:szCs w:val="25"/>
                <w:lang w:val="es-ES" w:eastAsia="es-ES"/>
              </w:rPr>
              <w:t>reconventor</w:t>
            </w:r>
            <w:proofErr w:type="spellEnd"/>
            <w:r>
              <w:rPr>
                <w:spacing w:val="-1"/>
                <w:sz w:val="25"/>
                <w:szCs w:val="25"/>
                <w:lang w:val="es-ES" w:eastAsia="es-ES"/>
              </w:rPr>
              <w:t xml:space="preserve"> en un proceso jurisdiccional </w:t>
            </w:r>
            <w:r w:rsidRPr="003F13D8">
              <w:rPr>
                <w:b/>
                <w:i/>
                <w:iCs/>
                <w:spacing w:val="-1"/>
                <w:sz w:val="25"/>
                <w:szCs w:val="25"/>
                <w:lang w:val="es-ES" w:eastAsia="es-ES"/>
              </w:rPr>
              <w:t>(adicionando requisitos especiales en el caso de que alguna de</w:t>
            </w:r>
          </w:p>
          <w:p w:rsidR="003F13D8" w:rsidRDefault="003F13D8">
            <w:pPr>
              <w:kinsoku w:val="0"/>
              <w:overflowPunct w:val="0"/>
              <w:autoSpaceDE/>
              <w:autoSpaceDN/>
              <w:adjustRightInd/>
              <w:spacing w:before="374" w:after="324" w:line="211" w:lineRule="exact"/>
              <w:ind w:left="6192"/>
              <w:textAlignment w:val="baseline"/>
              <w:rPr>
                <w:i/>
                <w:iCs/>
                <w:sz w:val="19"/>
                <w:szCs w:val="19"/>
                <w:lang w:val="es-ES" w:eastAsia="es-ES"/>
              </w:rPr>
            </w:pPr>
          </w:p>
        </w:tc>
      </w:tr>
    </w:tbl>
    <w:p w:rsidR="00000000" w:rsidRDefault="007416CC">
      <w:pPr>
        <w:widowControl/>
        <w:rPr>
          <w:sz w:val="24"/>
          <w:szCs w:val="24"/>
        </w:rPr>
        <w:sectPr w:rsidR="00000000">
          <w:pgSz w:w="12134" w:h="15840"/>
          <w:pgMar w:top="1360" w:right="1180" w:bottom="210" w:left="1594" w:header="720" w:footer="720" w:gutter="0"/>
          <w:cols w:space="720"/>
          <w:noEndnote/>
        </w:sectPr>
      </w:pPr>
    </w:p>
    <w:p w:rsidR="00000000" w:rsidRDefault="007416CC">
      <w:pPr>
        <w:kinsoku w:val="0"/>
        <w:overflowPunct w:val="0"/>
        <w:autoSpaceDE/>
        <w:autoSpaceDN/>
        <w:adjustRightInd/>
        <w:spacing w:line="276" w:lineRule="exact"/>
        <w:ind w:left="576" w:right="576"/>
        <w:jc w:val="both"/>
        <w:textAlignment w:val="baseline"/>
        <w:rPr>
          <w:spacing w:val="5"/>
          <w:sz w:val="23"/>
          <w:szCs w:val="23"/>
          <w:lang w:val="es-ES" w:eastAsia="es-ES"/>
        </w:rPr>
      </w:pPr>
      <w:proofErr w:type="gramStart"/>
      <w:r w:rsidRPr="003F13D8">
        <w:rPr>
          <w:b/>
          <w:i/>
          <w:iCs/>
          <w:spacing w:val="5"/>
          <w:sz w:val="23"/>
          <w:szCs w:val="23"/>
          <w:lang w:val="es-ES" w:eastAsia="es-ES"/>
        </w:rPr>
        <w:t>dichas</w:t>
      </w:r>
      <w:proofErr w:type="gramEnd"/>
      <w:r w:rsidRPr="003F13D8">
        <w:rPr>
          <w:b/>
          <w:i/>
          <w:iCs/>
          <w:spacing w:val="5"/>
          <w:sz w:val="23"/>
          <w:szCs w:val="23"/>
          <w:lang w:val="es-ES" w:eastAsia="es-ES"/>
        </w:rPr>
        <w:t xml:space="preserve"> condiciones sea ostentada por el ESTADO o una Administración Descentralizada)</w:t>
      </w:r>
      <w:r>
        <w:rPr>
          <w:i/>
          <w:iCs/>
          <w:spacing w:val="5"/>
          <w:sz w:val="23"/>
          <w:szCs w:val="23"/>
          <w:lang w:val="es-ES" w:eastAsia="es-ES"/>
        </w:rPr>
        <w:t xml:space="preserve">, </w:t>
      </w:r>
      <w:r>
        <w:rPr>
          <w:spacing w:val="5"/>
          <w:sz w:val="23"/>
          <w:szCs w:val="23"/>
          <w:lang w:val="es-ES" w:eastAsia="es-ES"/>
        </w:rPr>
        <w:t>a fin de no continuar con la causa que había interpuesto para que se confrontara lo actuado con el Derecho objetivo que, a su entender, regulaba la relación jurídica base</w:t>
      </w:r>
      <w:r>
        <w:rPr>
          <w:spacing w:val="5"/>
          <w:sz w:val="23"/>
          <w:szCs w:val="23"/>
          <w:lang w:val="es-ES" w:eastAsia="es-ES"/>
        </w:rPr>
        <w:t xml:space="preserve"> de su planteamiento. En esa línea, implica un acto que cesa los efectos jurídico-procesales de la acción formulada y, por ende, un modo de terminación previo del proceso, puesto que no se arriba al dictado de la sentencia como instrumento ordinario de cul</w:t>
      </w:r>
      <w:r>
        <w:rPr>
          <w:spacing w:val="5"/>
          <w:sz w:val="23"/>
          <w:szCs w:val="23"/>
          <w:lang w:val="es-ES" w:eastAsia="es-ES"/>
        </w:rPr>
        <w:t>minación. El ordinal</w:t>
      </w:r>
    </w:p>
    <w:p w:rsidR="00000000" w:rsidRDefault="007416CC">
      <w:pPr>
        <w:tabs>
          <w:tab w:val="left" w:pos="1224"/>
          <w:tab w:val="left" w:pos="1872"/>
        </w:tabs>
        <w:kinsoku w:val="0"/>
        <w:overflowPunct w:val="0"/>
        <w:autoSpaceDE/>
        <w:autoSpaceDN/>
        <w:adjustRightInd/>
        <w:spacing w:before="9" w:line="279" w:lineRule="exact"/>
        <w:ind w:left="576" w:right="576"/>
        <w:jc w:val="both"/>
        <w:textAlignment w:val="baseline"/>
        <w:rPr>
          <w:spacing w:val="4"/>
          <w:sz w:val="23"/>
          <w:szCs w:val="23"/>
          <w:lang w:val="es-ES" w:eastAsia="es-ES"/>
        </w:rPr>
      </w:pPr>
      <w:r>
        <w:rPr>
          <w:spacing w:val="4"/>
          <w:sz w:val="23"/>
          <w:szCs w:val="23"/>
          <w:lang w:val="es-ES" w:eastAsia="es-ES"/>
        </w:rPr>
        <w:t>113</w:t>
      </w:r>
      <w:r>
        <w:rPr>
          <w:spacing w:val="4"/>
          <w:sz w:val="23"/>
          <w:szCs w:val="23"/>
          <w:lang w:val="es-ES" w:eastAsia="es-ES"/>
        </w:rPr>
        <w:tab/>
        <w:t>del</w:t>
      </w:r>
      <w:r>
        <w:rPr>
          <w:spacing w:val="4"/>
          <w:sz w:val="23"/>
          <w:szCs w:val="23"/>
          <w:lang w:val="es-ES" w:eastAsia="es-ES"/>
        </w:rPr>
        <w:tab/>
        <w:t>Código Procesal Contencioso-Administrativo incorpora al</w:t>
      </w:r>
      <w:r>
        <w:rPr>
          <w:spacing w:val="4"/>
          <w:sz w:val="23"/>
          <w:szCs w:val="23"/>
          <w:lang w:val="es-ES" w:eastAsia="es-ES"/>
        </w:rPr>
        <w:br/>
        <w:t xml:space="preserve">ordenamiento público esa figura, estipulando que el accionante en un asunto de esa naturaleza se encuentra autorizado para desistirlo </w:t>
      </w:r>
      <w:r w:rsidRPr="003F13D8">
        <w:rPr>
          <w:b/>
          <w:i/>
          <w:iCs/>
          <w:spacing w:val="4"/>
          <w:sz w:val="23"/>
          <w:szCs w:val="23"/>
          <w:lang w:val="es-ES" w:eastAsia="es-ES"/>
        </w:rPr>
        <w:t>-con anterioridad al dictado de la se</w:t>
      </w:r>
      <w:r w:rsidRPr="003F13D8">
        <w:rPr>
          <w:b/>
          <w:i/>
          <w:iCs/>
          <w:spacing w:val="4"/>
          <w:sz w:val="23"/>
          <w:szCs w:val="23"/>
          <w:lang w:val="es-ES" w:eastAsia="es-ES"/>
        </w:rPr>
        <w:t>ntencia-</w:t>
      </w:r>
      <w:r>
        <w:rPr>
          <w:i/>
          <w:iCs/>
          <w:spacing w:val="4"/>
          <w:sz w:val="23"/>
          <w:szCs w:val="23"/>
          <w:lang w:val="es-ES" w:eastAsia="es-ES"/>
        </w:rPr>
        <w:t xml:space="preserve">, </w:t>
      </w:r>
      <w:r>
        <w:rPr>
          <w:spacing w:val="4"/>
          <w:sz w:val="23"/>
          <w:szCs w:val="23"/>
          <w:lang w:val="es-ES" w:eastAsia="es-ES"/>
        </w:rPr>
        <w:t xml:space="preserve">implicando tal manifestación de voluntad </w:t>
      </w:r>
      <w:r w:rsidRPr="003F13D8">
        <w:rPr>
          <w:b/>
          <w:i/>
          <w:iCs/>
          <w:spacing w:val="4"/>
          <w:sz w:val="23"/>
          <w:szCs w:val="23"/>
          <w:lang w:val="es-ES" w:eastAsia="es-ES"/>
        </w:rPr>
        <w:t xml:space="preserve">-escrita u oral- </w:t>
      </w:r>
      <w:r>
        <w:rPr>
          <w:spacing w:val="4"/>
          <w:sz w:val="23"/>
          <w:szCs w:val="23"/>
          <w:lang w:val="es-ES" w:eastAsia="es-ES"/>
        </w:rPr>
        <w:t xml:space="preserve">la terminación del </w:t>
      </w:r>
      <w:proofErr w:type="spellStart"/>
      <w:r>
        <w:rPr>
          <w:spacing w:val="4"/>
          <w:sz w:val="23"/>
          <w:szCs w:val="23"/>
          <w:lang w:val="es-ES" w:eastAsia="es-ES"/>
        </w:rPr>
        <w:t>iter</w:t>
      </w:r>
      <w:proofErr w:type="spellEnd"/>
      <w:r>
        <w:rPr>
          <w:spacing w:val="4"/>
          <w:sz w:val="23"/>
          <w:szCs w:val="23"/>
          <w:lang w:val="es-ES" w:eastAsia="es-ES"/>
        </w:rPr>
        <w:t xml:space="preserve"> procesal en trámite y, además, como parte de las consecuencias, el Órgano Jurisdiccional encargado del asunto deberá ordenar el archivo de lo actuado y la devolució</w:t>
      </w:r>
      <w:r>
        <w:rPr>
          <w:spacing w:val="4"/>
          <w:sz w:val="23"/>
          <w:szCs w:val="23"/>
          <w:lang w:val="es-ES" w:eastAsia="es-ES"/>
        </w:rPr>
        <w:t>n del expediente administrativo. Así, tratase de un mecanismo brindado por el Legislador a quien ha acudido a instancias judiciales a formular una pretensión, a través del cual le permite retractarse de su deseo de obtener un pronunciamiento jurisdiccional</w:t>
      </w:r>
      <w:r>
        <w:rPr>
          <w:spacing w:val="4"/>
          <w:sz w:val="23"/>
          <w:szCs w:val="23"/>
          <w:lang w:val="es-ES" w:eastAsia="es-ES"/>
        </w:rPr>
        <w:t xml:space="preserve"> que decida sobre lo pedido con fundamento en el Derecho material aplicable. El citado ordinal del Código de Rito contencioso-administrativo, solo incorpora la figura del desistimiento de la instancia, del juicio o, más claramente, del objeto del juicio, l</w:t>
      </w:r>
      <w:r>
        <w:rPr>
          <w:spacing w:val="4"/>
          <w:sz w:val="23"/>
          <w:szCs w:val="23"/>
          <w:lang w:val="es-ES" w:eastAsia="es-ES"/>
        </w:rPr>
        <w:t xml:space="preserve">o que genera únicamente cosa juzgada formal en la tramitación de los procesos de conocimiento, salvo el caso de la caducidad y la prescripción, o bien, se lleve a cabo en materia recursiva. En doctrina, se admite también el desistimiento de la acción o el </w:t>
      </w:r>
      <w:r>
        <w:rPr>
          <w:spacing w:val="4"/>
          <w:sz w:val="23"/>
          <w:szCs w:val="23"/>
          <w:lang w:val="es-ES" w:eastAsia="es-ES"/>
        </w:rPr>
        <w:t>Derecho, también denominado renuncia, lo que implica dimisión no sólo del proceso, sino directamente de la posibilidad de instaurar de nuevo un asunto por las mismas circunstancias pretendiendo el objeto desistido, lo que conlleva cosa juzgada material. El</w:t>
      </w:r>
      <w:r>
        <w:rPr>
          <w:spacing w:val="4"/>
          <w:sz w:val="23"/>
          <w:szCs w:val="23"/>
          <w:lang w:val="es-ES" w:eastAsia="es-ES"/>
        </w:rPr>
        <w:t xml:space="preserve"> Legislador costarricense no incorporó expresamente este último supuesto en el Código Procesal Contencioso-Administrativo, y más bien, el ordinal 113, inciso 5, estipula la posibilidad de que quien desistió pueda interponer posteriormente el proceso formul</w:t>
      </w:r>
      <w:r>
        <w:rPr>
          <w:spacing w:val="4"/>
          <w:sz w:val="23"/>
          <w:szCs w:val="23"/>
          <w:lang w:val="es-ES" w:eastAsia="es-ES"/>
        </w:rPr>
        <w:t>ando la misma pretensión."</w:t>
      </w:r>
    </w:p>
    <w:p w:rsidR="00000000" w:rsidRDefault="007416CC">
      <w:pPr>
        <w:kinsoku w:val="0"/>
        <w:overflowPunct w:val="0"/>
        <w:autoSpaceDE/>
        <w:autoSpaceDN/>
        <w:adjustRightInd/>
        <w:spacing w:before="230" w:line="348" w:lineRule="exact"/>
        <w:jc w:val="both"/>
        <w:textAlignment w:val="baseline"/>
        <w:rPr>
          <w:spacing w:val="13"/>
          <w:sz w:val="23"/>
          <w:szCs w:val="23"/>
          <w:lang w:val="es-ES" w:eastAsia="es-ES"/>
        </w:rPr>
      </w:pPr>
      <w:r>
        <w:rPr>
          <w:spacing w:val="13"/>
          <w:sz w:val="23"/>
          <w:szCs w:val="23"/>
          <w:lang w:val="es-ES" w:eastAsia="es-ES"/>
        </w:rPr>
        <w:t>En cuanto a sus efectos, es claro que son meramente formales y que lo que se determina es la terminación del Procedimiento y el Archivo del mismo. En cuanto a lo anterior, la Resolución No. 2009-00154 de la Sección II del TSCA, b</w:t>
      </w:r>
      <w:r>
        <w:rPr>
          <w:spacing w:val="13"/>
          <w:sz w:val="23"/>
          <w:szCs w:val="23"/>
          <w:lang w:val="es-ES" w:eastAsia="es-ES"/>
        </w:rPr>
        <w:t>ien nos señala:</w:t>
      </w:r>
    </w:p>
    <w:p w:rsidR="00000000" w:rsidRDefault="007416CC">
      <w:pPr>
        <w:kinsoku w:val="0"/>
        <w:overflowPunct w:val="0"/>
        <w:autoSpaceDE/>
        <w:autoSpaceDN/>
        <w:adjustRightInd/>
        <w:spacing w:before="337" w:line="279" w:lineRule="exact"/>
        <w:ind w:left="576" w:right="576"/>
        <w:jc w:val="both"/>
        <w:textAlignment w:val="baseline"/>
        <w:rPr>
          <w:spacing w:val="6"/>
          <w:sz w:val="23"/>
          <w:szCs w:val="23"/>
          <w:lang w:val="es-ES" w:eastAsia="es-ES"/>
        </w:rPr>
      </w:pPr>
      <w:r w:rsidRPr="003F13D8">
        <w:rPr>
          <w:b/>
          <w:spacing w:val="6"/>
          <w:sz w:val="23"/>
          <w:szCs w:val="23"/>
          <w:lang w:val="es-ES" w:eastAsia="es-ES"/>
        </w:rPr>
        <w:t xml:space="preserve">" I. EN RELACIÓN CON EL DESISTIMIENTO DEL RECURSO.- </w:t>
      </w:r>
      <w:r>
        <w:rPr>
          <w:spacing w:val="6"/>
          <w:sz w:val="23"/>
          <w:szCs w:val="23"/>
          <w:lang w:val="es-ES" w:eastAsia="es-ES"/>
        </w:rPr>
        <w:t>No debe olvidarse que la Ley General de la Administración Pública tiene un eminente carácter principista, esto es, que los principios generales contenidos en ella irradian -o son de aplica</w:t>
      </w:r>
      <w:r>
        <w:rPr>
          <w:spacing w:val="6"/>
          <w:sz w:val="23"/>
          <w:szCs w:val="23"/>
          <w:lang w:val="es-ES" w:eastAsia="es-ES"/>
        </w:rPr>
        <w:t>ción- en los otros procedimientos, y ante silencio o vacío normativo de las regulaciones específicas, rigen las contenidas en esta Ley General (sentencia número 13-2007, de las dieciséis horas quince minutos del diecisiete de abril del dos mil siete, de la</w:t>
      </w:r>
      <w:r>
        <w:rPr>
          <w:spacing w:val="6"/>
          <w:sz w:val="23"/>
          <w:szCs w:val="23"/>
          <w:lang w:val="es-ES" w:eastAsia="es-ES"/>
        </w:rPr>
        <w:t xml:space="preserve"> Sección Cuarta de este Tribunal). Así, ante ausencia de regulación específica en el Código Municipal sobre la figura del desistimiento o renuncia, resultan de utilidad los artículos</w:t>
      </w:r>
    </w:p>
    <w:p w:rsidR="00000000" w:rsidRDefault="007416CC">
      <w:pPr>
        <w:widowControl/>
        <w:rPr>
          <w:sz w:val="24"/>
          <w:szCs w:val="24"/>
        </w:rPr>
        <w:sectPr w:rsidR="00000000">
          <w:pgSz w:w="12134" w:h="15840"/>
          <w:pgMar w:top="1400" w:right="1660" w:bottom="866" w:left="1594" w:header="720" w:footer="720" w:gutter="0"/>
          <w:cols w:space="720"/>
          <w:noEndnote/>
        </w:sectPr>
      </w:pPr>
    </w:p>
    <w:p w:rsidR="00000000" w:rsidRDefault="007416CC">
      <w:pPr>
        <w:kinsoku w:val="0"/>
        <w:overflowPunct w:val="0"/>
        <w:autoSpaceDE/>
        <w:autoSpaceDN/>
        <w:adjustRightInd/>
        <w:spacing w:before="21" w:line="278" w:lineRule="exact"/>
        <w:ind w:left="576" w:right="720"/>
        <w:jc w:val="both"/>
        <w:textAlignment w:val="baseline"/>
        <w:rPr>
          <w:sz w:val="24"/>
          <w:szCs w:val="24"/>
          <w:lang w:val="es-ES" w:eastAsia="es-ES"/>
        </w:rPr>
      </w:pPr>
      <w:r>
        <w:rPr>
          <w:sz w:val="24"/>
          <w:szCs w:val="24"/>
          <w:lang w:val="es-ES" w:eastAsia="es-ES"/>
        </w:rPr>
        <w:t xml:space="preserve">337.1 de </w:t>
      </w:r>
      <w:r>
        <w:rPr>
          <w:sz w:val="24"/>
          <w:szCs w:val="24"/>
          <w:lang w:val="es-ES" w:eastAsia="es-ES"/>
        </w:rPr>
        <w:t>la indicada Ley General, que en lo que interesa, dispone literalmente: "1. Todo interesado podrá desistir de su petición, instancia o recurso"; y 338, que dice: "El desistimiento o la renuncia sólo afectarán a los interesados que los formulen." Debemos ent</w:t>
      </w:r>
      <w:r>
        <w:rPr>
          <w:sz w:val="24"/>
          <w:szCs w:val="24"/>
          <w:lang w:val="es-ES" w:eastAsia="es-ES"/>
        </w:rPr>
        <w:t>onces entender que se trata de un modo anormal de terminación del procedimiento (teniendo como referencia el título del Capítulo Segundo del Libro Segundo en el que están insertos estas disposiciones -"De la terminación anormal"-), en tanto, antes de que s</w:t>
      </w:r>
      <w:r>
        <w:rPr>
          <w:sz w:val="24"/>
          <w:szCs w:val="24"/>
          <w:lang w:val="es-ES" w:eastAsia="es-ES"/>
        </w:rPr>
        <w:t>e resuelva el recurso formulado, la parte interesada manifiesta su decisión de no continuar con la gestión; circunstancia que impide, cualquier pronunciamiento respecto de la conformidad o disconformidad de la pretensión con el derecho objetivo, en consecu</w:t>
      </w:r>
      <w:r>
        <w:rPr>
          <w:sz w:val="24"/>
          <w:szCs w:val="24"/>
          <w:lang w:val="es-ES" w:eastAsia="es-ES"/>
        </w:rPr>
        <w:t>encia de lo cual se actúa o se niega actuar dicha pretensión."</w:t>
      </w:r>
    </w:p>
    <w:p w:rsidR="00000000" w:rsidRDefault="007416CC">
      <w:pPr>
        <w:kinsoku w:val="0"/>
        <w:overflowPunct w:val="0"/>
        <w:autoSpaceDE/>
        <w:autoSpaceDN/>
        <w:adjustRightInd/>
        <w:spacing w:before="236" w:line="349" w:lineRule="exact"/>
        <w:ind w:right="72"/>
        <w:jc w:val="both"/>
        <w:textAlignment w:val="baseline"/>
        <w:rPr>
          <w:b/>
          <w:bCs/>
          <w:spacing w:val="9"/>
          <w:sz w:val="24"/>
          <w:szCs w:val="24"/>
          <w:lang w:val="es-ES" w:eastAsia="es-ES"/>
        </w:rPr>
      </w:pPr>
      <w:r>
        <w:rPr>
          <w:b/>
          <w:bCs/>
          <w:spacing w:val="9"/>
          <w:sz w:val="24"/>
          <w:szCs w:val="24"/>
          <w:lang w:val="es-ES" w:eastAsia="es-ES"/>
        </w:rPr>
        <w:t>Bajo el orden de ideas de todo lo anterior, ante el Desistimiento que realiza Doña G</w:t>
      </w:r>
      <w:r w:rsidR="003F13D8">
        <w:rPr>
          <w:b/>
          <w:bCs/>
          <w:spacing w:val="9"/>
          <w:sz w:val="24"/>
          <w:szCs w:val="24"/>
          <w:lang w:val="es-ES" w:eastAsia="es-ES"/>
        </w:rPr>
        <w:t>.E.C.Q.</w:t>
      </w:r>
      <w:r>
        <w:rPr>
          <w:b/>
          <w:bCs/>
          <w:spacing w:val="9"/>
          <w:sz w:val="24"/>
          <w:szCs w:val="24"/>
          <w:lang w:val="es-ES" w:eastAsia="es-ES"/>
        </w:rPr>
        <w:t xml:space="preserve"> lo dable era que se dispusiera la Terminación del Procedimiento y su Archivo. Lo</w:t>
      </w:r>
      <w:r>
        <w:rPr>
          <w:b/>
          <w:bCs/>
          <w:spacing w:val="9"/>
          <w:sz w:val="24"/>
          <w:szCs w:val="24"/>
          <w:lang w:val="es-ES" w:eastAsia="es-ES"/>
        </w:rPr>
        <w:t xml:space="preserve"> que sí se evidencia en la especie es que por el Grado de Avance del Asunto, se tendría que el Traspaso de la Concesión se habría Dado y Formalizado.</w:t>
      </w:r>
    </w:p>
    <w:p w:rsidR="00000000" w:rsidRDefault="007416CC">
      <w:pPr>
        <w:kinsoku w:val="0"/>
        <w:overflowPunct w:val="0"/>
        <w:autoSpaceDE/>
        <w:autoSpaceDN/>
        <w:adjustRightInd/>
        <w:spacing w:before="341" w:line="346" w:lineRule="exact"/>
        <w:ind w:right="72"/>
        <w:jc w:val="both"/>
        <w:textAlignment w:val="baseline"/>
        <w:rPr>
          <w:spacing w:val="8"/>
          <w:sz w:val="24"/>
          <w:szCs w:val="24"/>
          <w:lang w:val="es-ES" w:eastAsia="es-ES"/>
        </w:rPr>
      </w:pPr>
      <w:r>
        <w:rPr>
          <w:spacing w:val="8"/>
          <w:sz w:val="24"/>
          <w:szCs w:val="24"/>
          <w:lang w:val="es-ES" w:eastAsia="es-ES"/>
        </w:rPr>
        <w:t xml:space="preserve">Unido a lo anterior, el trámite de Desistimiento va aparejado con el Principio de </w:t>
      </w:r>
      <w:proofErr w:type="spellStart"/>
      <w:r w:rsidRPr="003F13D8">
        <w:rPr>
          <w:b/>
          <w:i/>
          <w:iCs/>
          <w:spacing w:val="8"/>
          <w:sz w:val="24"/>
          <w:szCs w:val="24"/>
          <w:lang w:val="es-ES" w:eastAsia="es-ES"/>
        </w:rPr>
        <w:t>Reformatio</w:t>
      </w:r>
      <w:proofErr w:type="spellEnd"/>
      <w:r w:rsidRPr="003F13D8">
        <w:rPr>
          <w:b/>
          <w:i/>
          <w:iCs/>
          <w:spacing w:val="8"/>
          <w:sz w:val="24"/>
          <w:szCs w:val="24"/>
          <w:lang w:val="es-ES" w:eastAsia="es-ES"/>
        </w:rPr>
        <w:t xml:space="preserve"> in </w:t>
      </w:r>
      <w:proofErr w:type="spellStart"/>
      <w:r w:rsidRPr="003F13D8">
        <w:rPr>
          <w:b/>
          <w:i/>
          <w:iCs/>
          <w:spacing w:val="8"/>
          <w:sz w:val="24"/>
          <w:szCs w:val="24"/>
          <w:lang w:val="es-ES" w:eastAsia="es-ES"/>
        </w:rPr>
        <w:t>Peus</w:t>
      </w:r>
      <w:proofErr w:type="spellEnd"/>
      <w:r>
        <w:rPr>
          <w:i/>
          <w:iCs/>
          <w:spacing w:val="8"/>
          <w:sz w:val="24"/>
          <w:szCs w:val="24"/>
          <w:lang w:val="es-ES" w:eastAsia="es-ES"/>
        </w:rPr>
        <w:t xml:space="preserve"> (NO R</w:t>
      </w:r>
      <w:r>
        <w:rPr>
          <w:i/>
          <w:iCs/>
          <w:spacing w:val="8"/>
          <w:sz w:val="24"/>
          <w:szCs w:val="24"/>
          <w:lang w:val="es-ES" w:eastAsia="es-ES"/>
        </w:rPr>
        <w:t xml:space="preserve">EFORMA EN PERJUICIO), </w:t>
      </w:r>
      <w:r>
        <w:rPr>
          <w:spacing w:val="8"/>
          <w:sz w:val="24"/>
          <w:szCs w:val="24"/>
          <w:lang w:val="es-ES" w:eastAsia="es-ES"/>
        </w:rPr>
        <w:t xml:space="preserve">según el cual la situación de un </w:t>
      </w:r>
      <w:proofErr w:type="spellStart"/>
      <w:r>
        <w:rPr>
          <w:spacing w:val="8"/>
          <w:sz w:val="24"/>
          <w:szCs w:val="24"/>
          <w:lang w:val="es-ES" w:eastAsia="es-ES"/>
        </w:rPr>
        <w:t>gestionante</w:t>
      </w:r>
      <w:proofErr w:type="spellEnd"/>
      <w:r>
        <w:rPr>
          <w:spacing w:val="8"/>
          <w:sz w:val="24"/>
          <w:szCs w:val="24"/>
          <w:lang w:val="es-ES" w:eastAsia="es-ES"/>
        </w:rPr>
        <w:t xml:space="preserve"> o de un recurrente no se puede perjudicar o hacer más gravosa.</w:t>
      </w:r>
    </w:p>
    <w:p w:rsidR="00000000" w:rsidRDefault="007416CC">
      <w:pPr>
        <w:kinsoku w:val="0"/>
        <w:overflowPunct w:val="0"/>
        <w:autoSpaceDE/>
        <w:autoSpaceDN/>
        <w:adjustRightInd/>
        <w:spacing w:before="363" w:line="346" w:lineRule="exact"/>
        <w:ind w:right="72"/>
        <w:jc w:val="both"/>
        <w:textAlignment w:val="baseline"/>
        <w:rPr>
          <w:spacing w:val="10"/>
          <w:sz w:val="24"/>
          <w:szCs w:val="24"/>
          <w:lang w:val="es-ES" w:eastAsia="es-ES"/>
        </w:rPr>
      </w:pPr>
      <w:r>
        <w:rPr>
          <w:spacing w:val="10"/>
          <w:sz w:val="24"/>
          <w:szCs w:val="24"/>
          <w:lang w:val="es-ES" w:eastAsia="es-ES"/>
        </w:rPr>
        <w:t xml:space="preserve">Ahora bien, pese a que en lo general este Tribunal acepta la Tesis de Principio del Consejo de Transporte Público, en sentido </w:t>
      </w:r>
      <w:r>
        <w:rPr>
          <w:spacing w:val="10"/>
          <w:sz w:val="24"/>
          <w:szCs w:val="24"/>
          <w:lang w:val="es-ES" w:eastAsia="es-ES"/>
        </w:rPr>
        <w:t>de que en este caso —por su grado de avance y/o concreción- sí se habría dado un Traspaso a favor de D</w:t>
      </w:r>
      <w:r w:rsidR="003F13D8">
        <w:rPr>
          <w:spacing w:val="10"/>
          <w:sz w:val="24"/>
          <w:szCs w:val="24"/>
          <w:lang w:val="es-ES" w:eastAsia="es-ES"/>
        </w:rPr>
        <w:t>.G.</w:t>
      </w:r>
      <w:r>
        <w:rPr>
          <w:spacing w:val="10"/>
          <w:sz w:val="24"/>
          <w:szCs w:val="24"/>
          <w:lang w:val="es-ES" w:eastAsia="es-ES"/>
        </w:rPr>
        <w:t xml:space="preserve"> Lo cierto es que en el Acto que se Objeta se aduce que la NO REVERSIÓN DEL, DERF,C110 a su Titular anterior </w:t>
      </w:r>
      <w:r>
        <w:rPr>
          <w:i/>
          <w:iCs/>
          <w:spacing w:val="10"/>
          <w:sz w:val="24"/>
          <w:szCs w:val="24"/>
          <w:lang w:val="es-ES" w:eastAsia="es-ES"/>
        </w:rPr>
        <w:t xml:space="preserve">(Cedente) </w:t>
      </w:r>
      <w:r>
        <w:rPr>
          <w:spacing w:val="10"/>
          <w:sz w:val="24"/>
          <w:szCs w:val="24"/>
          <w:lang w:val="es-ES" w:eastAsia="es-ES"/>
        </w:rPr>
        <w:t xml:space="preserve">se justifica, por así </w:t>
      </w:r>
      <w:r>
        <w:rPr>
          <w:spacing w:val="10"/>
          <w:sz w:val="24"/>
          <w:szCs w:val="24"/>
          <w:lang w:val="es-ES" w:eastAsia="es-ES"/>
        </w:rPr>
        <w:t>decirlo, en el ámbito del Consejo de Transporte Público, en el hecho de que se generó una Cesión de Derechos y se interpreta que ante la misma y ante la Autorización de Traspaso de la Concesión, se habría Concretado el Traspaso y con el Desistimiento se ge</w:t>
      </w:r>
      <w:r>
        <w:rPr>
          <w:spacing w:val="10"/>
          <w:sz w:val="24"/>
          <w:szCs w:val="24"/>
          <w:lang w:val="es-ES" w:eastAsia="es-ES"/>
        </w:rPr>
        <w:t>neraría UN NUEVO TRASPASO, ahora de la hoy Recurrente al Concesionario anterior. TRASPASO QUE ESTARÍA PROHIBIDO EN VIRTUD DE LO DISPUESTO POR EL NUMERAL 42 DE LA Ley No. 7969.</w:t>
      </w:r>
    </w:p>
    <w:p w:rsidR="00000000" w:rsidRDefault="007416CC">
      <w:pPr>
        <w:kinsoku w:val="0"/>
        <w:overflowPunct w:val="0"/>
        <w:autoSpaceDE/>
        <w:autoSpaceDN/>
        <w:adjustRightInd/>
        <w:spacing w:before="355" w:line="346" w:lineRule="exact"/>
        <w:ind w:right="72"/>
        <w:jc w:val="both"/>
        <w:textAlignment w:val="baseline"/>
        <w:rPr>
          <w:spacing w:val="10"/>
          <w:sz w:val="24"/>
          <w:szCs w:val="24"/>
          <w:lang w:val="es-ES" w:eastAsia="es-ES"/>
        </w:rPr>
      </w:pPr>
      <w:r>
        <w:rPr>
          <w:spacing w:val="10"/>
          <w:sz w:val="24"/>
          <w:szCs w:val="24"/>
          <w:lang w:val="es-ES" w:eastAsia="es-ES"/>
        </w:rPr>
        <w:t xml:space="preserve">A nuestra estima lo que el numeral 42 de la Ley No. 7969 </w:t>
      </w:r>
      <w:r w:rsidR="005B77D0">
        <w:rPr>
          <w:spacing w:val="10"/>
          <w:sz w:val="24"/>
          <w:szCs w:val="24"/>
          <w:lang w:val="es-ES" w:eastAsia="es-ES"/>
        </w:rPr>
        <w:t>prohíbe</w:t>
      </w:r>
      <w:r>
        <w:rPr>
          <w:spacing w:val="10"/>
          <w:sz w:val="24"/>
          <w:szCs w:val="24"/>
          <w:lang w:val="es-ES" w:eastAsia="es-ES"/>
        </w:rPr>
        <w:t xml:space="preserve"> son los Traspas</w:t>
      </w:r>
      <w:r>
        <w:rPr>
          <w:spacing w:val="10"/>
          <w:sz w:val="24"/>
          <w:szCs w:val="24"/>
          <w:lang w:val="es-ES" w:eastAsia="es-ES"/>
        </w:rPr>
        <w:t>os durante los Tres Primeros Años luego de la Firma del Contrato de Concesión. Y en la especie, para el Contrato de Concesión Placas TSJ-</w:t>
      </w:r>
      <w:r w:rsidR="005B77D0">
        <w:rPr>
          <w:spacing w:val="10"/>
          <w:sz w:val="24"/>
          <w:szCs w:val="24"/>
          <w:lang w:val="es-ES" w:eastAsia="es-ES"/>
        </w:rPr>
        <w:t>XXX</w:t>
      </w:r>
      <w:r>
        <w:rPr>
          <w:spacing w:val="10"/>
          <w:sz w:val="24"/>
          <w:szCs w:val="24"/>
          <w:lang w:val="es-ES" w:eastAsia="es-ES"/>
        </w:rPr>
        <w:t>, TAL PROHIBICIÓN LEGAL SL CUMPLIÓ EN EL PERIODO QUE VA DESDE SU OTORGAMIENTO Y ABARCA LOS TRES AÑOS QUE LA LEY DIS</w:t>
      </w:r>
      <w:r>
        <w:rPr>
          <w:spacing w:val="10"/>
          <w:sz w:val="24"/>
          <w:szCs w:val="24"/>
          <w:lang w:val="es-ES" w:eastAsia="es-ES"/>
        </w:rPr>
        <w:t>PONE. Someter un Traspaso que se dé entre el año 3 y el año 10 de una Concesión de Taxi</w:t>
      </w:r>
    </w:p>
    <w:p w:rsidR="00000000" w:rsidRDefault="007416CC">
      <w:pPr>
        <w:widowControl/>
        <w:rPr>
          <w:sz w:val="24"/>
          <w:szCs w:val="24"/>
        </w:rPr>
        <w:sectPr w:rsidR="00000000">
          <w:pgSz w:w="12134" w:h="15840"/>
          <w:pgMar w:top="1380" w:right="1521" w:bottom="464" w:left="1613" w:header="720" w:footer="720" w:gutter="0"/>
          <w:cols w:space="720"/>
          <w:noEndnote/>
        </w:sectPr>
      </w:pPr>
    </w:p>
    <w:p w:rsidR="00000000" w:rsidRDefault="007416CC">
      <w:pPr>
        <w:kinsoku w:val="0"/>
        <w:overflowPunct w:val="0"/>
        <w:autoSpaceDE/>
        <w:autoSpaceDN/>
        <w:adjustRightInd/>
        <w:spacing w:before="9" w:line="347" w:lineRule="exact"/>
        <w:ind w:left="72" w:right="72"/>
        <w:jc w:val="both"/>
        <w:textAlignment w:val="baseline"/>
        <w:rPr>
          <w:sz w:val="25"/>
          <w:szCs w:val="25"/>
          <w:lang w:val="es-ES" w:eastAsia="es-ES"/>
        </w:rPr>
      </w:pPr>
      <w:proofErr w:type="gramStart"/>
      <w:r>
        <w:rPr>
          <w:sz w:val="25"/>
          <w:szCs w:val="25"/>
          <w:lang w:val="es-ES" w:eastAsia="es-ES"/>
        </w:rPr>
        <w:t>a</w:t>
      </w:r>
      <w:proofErr w:type="gramEnd"/>
      <w:r>
        <w:rPr>
          <w:sz w:val="25"/>
          <w:szCs w:val="25"/>
          <w:lang w:val="es-ES" w:eastAsia="es-ES"/>
        </w:rPr>
        <w:t xml:space="preserve"> esa misma Limitante, ya sufrida, conlleva una DOBLE IMPOSICIÓN, UNA DOBLE LIMITACIÓN y, por qué no, UNA DOBLE SANCIÓN. Lo cu</w:t>
      </w:r>
      <w:r>
        <w:rPr>
          <w:sz w:val="25"/>
          <w:szCs w:val="25"/>
          <w:lang w:val="es-ES" w:eastAsia="es-ES"/>
        </w:rPr>
        <w:t>al no estima como dable este Tribunal, pues no se determina como lo querido por la Ley.</w:t>
      </w:r>
    </w:p>
    <w:p w:rsidR="00000000" w:rsidRDefault="007416CC">
      <w:pPr>
        <w:kinsoku w:val="0"/>
        <w:overflowPunct w:val="0"/>
        <w:autoSpaceDE/>
        <w:autoSpaceDN/>
        <w:adjustRightInd/>
        <w:spacing w:before="267" w:line="347" w:lineRule="exact"/>
        <w:ind w:left="72" w:right="72"/>
        <w:jc w:val="both"/>
        <w:textAlignment w:val="baseline"/>
        <w:rPr>
          <w:sz w:val="25"/>
          <w:szCs w:val="25"/>
          <w:lang w:val="es-ES" w:eastAsia="es-ES"/>
        </w:rPr>
      </w:pPr>
      <w:r>
        <w:rPr>
          <w:sz w:val="25"/>
          <w:szCs w:val="25"/>
          <w:lang w:val="es-ES" w:eastAsia="es-ES"/>
        </w:rPr>
        <w:t>Recuérdese que ante una Cesión de un Contrato Administrativo, el CESIONARIO Adquiere Todos los mismos Derechos, Deberes y Obligaciones, así</w:t>
      </w:r>
      <w:r>
        <w:rPr>
          <w:sz w:val="25"/>
          <w:szCs w:val="25"/>
          <w:lang w:val="es-ES" w:eastAsia="es-ES"/>
        </w:rPr>
        <w:t xml:space="preserve"> como los Beneficios, que el Concesionario Cedente presentaba. Lo que se hace es una NOVACIÓN DEL CONCESIONARIO, en las mismas Condiciones Precedentes. Y la Concesión Cedida NO ES QUE VIENEN A DARSE POR 10 AÑOS, SINO POR EL TIEMPO RESTANTE QUE PRESENTE LA </w:t>
      </w:r>
      <w:r>
        <w:rPr>
          <w:sz w:val="25"/>
          <w:szCs w:val="25"/>
          <w:lang w:val="es-ES" w:eastAsia="es-ES"/>
        </w:rPr>
        <w:t>CONCESIÓN.</w:t>
      </w:r>
    </w:p>
    <w:p w:rsidR="00000000" w:rsidRDefault="007416CC">
      <w:pPr>
        <w:kinsoku w:val="0"/>
        <w:overflowPunct w:val="0"/>
        <w:autoSpaceDE/>
        <w:autoSpaceDN/>
        <w:adjustRightInd/>
        <w:spacing w:before="286" w:line="347" w:lineRule="exact"/>
        <w:ind w:left="72" w:right="72"/>
        <w:jc w:val="both"/>
        <w:textAlignment w:val="baseline"/>
        <w:rPr>
          <w:spacing w:val="4"/>
          <w:sz w:val="25"/>
          <w:szCs w:val="25"/>
          <w:lang w:val="es-ES" w:eastAsia="es-ES"/>
        </w:rPr>
      </w:pPr>
      <w:r>
        <w:rPr>
          <w:spacing w:val="4"/>
          <w:sz w:val="25"/>
          <w:szCs w:val="25"/>
          <w:lang w:val="es-ES" w:eastAsia="es-ES"/>
        </w:rPr>
        <w:t>También debemos hacer ver que ya al momento de referirse al Recurso de Revocatoria, la tesis en cuestión no se analiza, ni se soporta, sino que se utiliza la posición de que el Concesionario habría RENUNCIADO a su Concesión a la hora de Cederla.</w:t>
      </w:r>
      <w:r>
        <w:rPr>
          <w:spacing w:val="4"/>
          <w:sz w:val="25"/>
          <w:szCs w:val="25"/>
          <w:lang w:val="es-ES" w:eastAsia="es-ES"/>
        </w:rPr>
        <w:t xml:space="preserve"> Posición que es nueva para el Caso y que no comparte tampoco el Tribunal, toda vez que la Cesión se dio corno un Acto Preparatorio Necesario para un fin último, cual era la posible concreción del Traspaso de la Concesión, el cual </w:t>
      </w:r>
      <w:r>
        <w:rPr>
          <w:i/>
          <w:iCs/>
          <w:spacing w:val="4"/>
          <w:sz w:val="25"/>
          <w:szCs w:val="25"/>
          <w:lang w:val="es-ES" w:eastAsia="es-ES"/>
        </w:rPr>
        <w:t xml:space="preserve">—en lo final- </w:t>
      </w:r>
      <w:r>
        <w:rPr>
          <w:spacing w:val="4"/>
          <w:sz w:val="25"/>
          <w:szCs w:val="25"/>
          <w:lang w:val="es-ES" w:eastAsia="es-ES"/>
        </w:rPr>
        <w:t>se dejó SIN</w:t>
      </w:r>
      <w:r>
        <w:rPr>
          <w:spacing w:val="4"/>
          <w:sz w:val="25"/>
          <w:szCs w:val="25"/>
          <w:lang w:val="es-ES" w:eastAsia="es-ES"/>
        </w:rPr>
        <w:t xml:space="preserve"> EFECTO POR DESISTIMIENTO y no cabe pronunciamiento respecto de la conformidad o disconformidad de la pretensión con el derecho objetivo.</w:t>
      </w:r>
    </w:p>
    <w:p w:rsidR="00000000" w:rsidRDefault="007416CC">
      <w:pPr>
        <w:kinsoku w:val="0"/>
        <w:overflowPunct w:val="0"/>
        <w:autoSpaceDE/>
        <w:autoSpaceDN/>
        <w:adjustRightInd/>
        <w:spacing w:before="278" w:line="347" w:lineRule="exact"/>
        <w:ind w:left="72" w:right="72"/>
        <w:jc w:val="both"/>
        <w:textAlignment w:val="baseline"/>
        <w:rPr>
          <w:spacing w:val="5"/>
          <w:sz w:val="25"/>
          <w:szCs w:val="25"/>
          <w:lang w:val="es-ES" w:eastAsia="es-ES"/>
        </w:rPr>
      </w:pPr>
      <w:r>
        <w:rPr>
          <w:spacing w:val="5"/>
          <w:sz w:val="25"/>
          <w:szCs w:val="25"/>
          <w:lang w:val="es-ES" w:eastAsia="es-ES"/>
        </w:rPr>
        <w:t>Además, en correlación con todo lo antes dicho y como precedente referido por la Recurrente, se tienen que mediante su</w:t>
      </w:r>
      <w:r>
        <w:rPr>
          <w:spacing w:val="5"/>
          <w:sz w:val="25"/>
          <w:szCs w:val="25"/>
          <w:lang w:val="es-ES" w:eastAsia="es-ES"/>
        </w:rPr>
        <w:t xml:space="preserve"> Acuerdo No. 6.9 de su Sesión No. 47-2012 del 18 de Julio del 2012, la junta Directiva del Consejo de Transporte Público APROBÓ un Desistimiento de Traspaso de Concesión en las mismas condiciones del de la Recurrente y, a su vez, determinó que en Casos de </w:t>
      </w:r>
      <w:r>
        <w:rPr>
          <w:spacing w:val="5"/>
          <w:sz w:val="25"/>
          <w:szCs w:val="25"/>
          <w:lang w:val="es-ES" w:eastAsia="es-ES"/>
        </w:rPr>
        <w:t xml:space="preserve">Traspasos de Concesiones de Taxi ya Autorizados y Avanzados en su Gestión, en los que se hubiera emitido la Escritura de Cesión, lo pertinente era DEJAR SIN EFECTO LA ESCRITURA PÚBLICA RESPECTIVA Y REVERTIR EL TRÁMITE </w:t>
      </w:r>
      <w:r>
        <w:rPr>
          <w:i/>
          <w:iCs/>
          <w:spacing w:val="5"/>
          <w:sz w:val="25"/>
          <w:szCs w:val="25"/>
          <w:lang w:val="es-ES" w:eastAsia="es-ES"/>
        </w:rPr>
        <w:t xml:space="preserve">(Igualdad ante la Ley, </w:t>
      </w:r>
      <w:r w:rsidR="002F4566">
        <w:rPr>
          <w:i/>
          <w:iCs/>
          <w:spacing w:val="5"/>
          <w:sz w:val="25"/>
          <w:szCs w:val="25"/>
          <w:lang w:val="es-ES" w:eastAsia="es-ES"/>
        </w:rPr>
        <w:t>art</w:t>
      </w:r>
      <w:r>
        <w:rPr>
          <w:i/>
          <w:iCs/>
          <w:spacing w:val="5"/>
          <w:sz w:val="25"/>
          <w:szCs w:val="25"/>
          <w:lang w:val="es-ES" w:eastAsia="es-ES"/>
        </w:rPr>
        <w:t>s. 33 y 50 de</w:t>
      </w:r>
      <w:r>
        <w:rPr>
          <w:i/>
          <w:iCs/>
          <w:spacing w:val="5"/>
          <w:sz w:val="25"/>
          <w:szCs w:val="25"/>
          <w:lang w:val="es-ES" w:eastAsia="es-ES"/>
        </w:rPr>
        <w:t xml:space="preserve"> la Constitución Política). </w:t>
      </w:r>
      <w:r>
        <w:rPr>
          <w:spacing w:val="5"/>
          <w:sz w:val="25"/>
          <w:szCs w:val="25"/>
          <w:lang w:val="es-ES" w:eastAsia="es-ES"/>
        </w:rPr>
        <w:t>Lo cual es manifiestamente contra</w:t>
      </w:r>
      <w:r>
        <w:rPr>
          <w:spacing w:val="5"/>
          <w:sz w:val="25"/>
          <w:szCs w:val="25"/>
          <w:lang w:val="es-ES" w:eastAsia="es-ES"/>
        </w:rPr>
        <w:t>stante con lo actuado en el caso de D</w:t>
      </w:r>
      <w:r w:rsidR="002F4566">
        <w:rPr>
          <w:spacing w:val="5"/>
          <w:sz w:val="25"/>
          <w:szCs w:val="25"/>
          <w:lang w:val="es-ES" w:eastAsia="es-ES"/>
        </w:rPr>
        <w:t>.G.C.Q.</w:t>
      </w:r>
      <w:r>
        <w:rPr>
          <w:spacing w:val="5"/>
          <w:sz w:val="25"/>
          <w:szCs w:val="25"/>
          <w:lang w:val="es-ES" w:eastAsia="es-ES"/>
        </w:rPr>
        <w:t xml:space="preserve"> Señalando el Acuerdo en mención:</w:t>
      </w:r>
    </w:p>
    <w:p w:rsidR="00000000" w:rsidRPr="002F4566" w:rsidRDefault="007416CC">
      <w:pPr>
        <w:kinsoku w:val="0"/>
        <w:overflowPunct w:val="0"/>
        <w:autoSpaceDE/>
        <w:autoSpaceDN/>
        <w:adjustRightInd/>
        <w:spacing w:before="314" w:line="288" w:lineRule="exact"/>
        <w:ind w:left="576" w:right="72"/>
        <w:textAlignment w:val="baseline"/>
        <w:rPr>
          <w:b/>
          <w:spacing w:val="3"/>
          <w:sz w:val="25"/>
          <w:szCs w:val="25"/>
          <w:lang w:val="es-ES" w:eastAsia="es-ES"/>
        </w:rPr>
      </w:pPr>
      <w:r w:rsidRPr="002F4566">
        <w:rPr>
          <w:b/>
          <w:spacing w:val="3"/>
          <w:sz w:val="25"/>
          <w:szCs w:val="25"/>
          <w:lang w:val="es-ES" w:eastAsia="es-ES"/>
        </w:rPr>
        <w:t>..."CONSIDERANDO</w:t>
      </w:r>
    </w:p>
    <w:p w:rsidR="00000000" w:rsidRDefault="007416CC">
      <w:pPr>
        <w:kinsoku w:val="0"/>
        <w:overflowPunct w:val="0"/>
        <w:autoSpaceDE/>
        <w:autoSpaceDN/>
        <w:adjustRightInd/>
        <w:spacing w:before="272" w:line="277" w:lineRule="exact"/>
        <w:ind w:left="576" w:right="648"/>
        <w:jc w:val="both"/>
        <w:textAlignment w:val="baseline"/>
        <w:rPr>
          <w:spacing w:val="-4"/>
          <w:sz w:val="25"/>
          <w:szCs w:val="25"/>
          <w:lang w:val="es-ES" w:eastAsia="es-ES"/>
        </w:rPr>
      </w:pPr>
      <w:r w:rsidRPr="002F4566">
        <w:rPr>
          <w:b/>
          <w:spacing w:val="-4"/>
          <w:sz w:val="25"/>
          <w:szCs w:val="25"/>
          <w:lang w:val="es-ES" w:eastAsia="es-ES"/>
        </w:rPr>
        <w:t>PRIMERO:</w:t>
      </w:r>
      <w:r>
        <w:rPr>
          <w:spacing w:val="-4"/>
          <w:sz w:val="25"/>
          <w:szCs w:val="25"/>
          <w:lang w:val="es-ES" w:eastAsia="es-ES"/>
        </w:rPr>
        <w:t xml:space="preserve"> Que habiendo estudiado el caso especí</w:t>
      </w:r>
      <w:r>
        <w:rPr>
          <w:spacing w:val="-4"/>
          <w:sz w:val="25"/>
          <w:szCs w:val="25"/>
          <w:lang w:val="es-ES" w:eastAsia="es-ES"/>
        </w:rPr>
        <w:t>fico que se pone en conocimiento, los señores miembros de Junta Directiva, estiman que en estos caso no necesariamente deben ser conocidos por este Órgano Colegiado, toda vez que corresponden a circunstancias que los concesionarios pueden deshacer de la mi</w:t>
      </w:r>
      <w:r>
        <w:rPr>
          <w:spacing w:val="-4"/>
          <w:sz w:val="25"/>
          <w:szCs w:val="25"/>
          <w:lang w:val="es-ES" w:eastAsia="es-ES"/>
        </w:rPr>
        <w:t>sma forma en que lo llevaron a cabo.</w:t>
      </w:r>
    </w:p>
    <w:p w:rsidR="00000000" w:rsidRDefault="007416CC">
      <w:pPr>
        <w:widowControl/>
        <w:rPr>
          <w:sz w:val="24"/>
          <w:szCs w:val="24"/>
        </w:rPr>
        <w:sectPr w:rsidR="00000000">
          <w:pgSz w:w="12134" w:h="15840"/>
          <w:pgMar w:top="1340" w:right="1571" w:bottom="464" w:left="1563" w:header="720" w:footer="720" w:gutter="0"/>
          <w:cols w:space="720"/>
          <w:noEndnote/>
        </w:sectPr>
      </w:pPr>
    </w:p>
    <w:p w:rsidR="00000000" w:rsidRDefault="007416CC">
      <w:pPr>
        <w:kinsoku w:val="0"/>
        <w:overflowPunct w:val="0"/>
        <w:autoSpaceDE/>
        <w:autoSpaceDN/>
        <w:adjustRightInd/>
        <w:spacing w:line="277" w:lineRule="exact"/>
        <w:ind w:left="648" w:right="648"/>
        <w:jc w:val="both"/>
        <w:textAlignment w:val="baseline"/>
        <w:rPr>
          <w:spacing w:val="4"/>
          <w:sz w:val="23"/>
          <w:szCs w:val="23"/>
          <w:lang w:val="es-ES" w:eastAsia="es-ES"/>
        </w:rPr>
      </w:pPr>
      <w:r w:rsidRPr="002F4566">
        <w:rPr>
          <w:b/>
          <w:spacing w:val="4"/>
          <w:sz w:val="23"/>
          <w:szCs w:val="23"/>
          <w:lang w:val="es-ES" w:eastAsia="es-ES"/>
        </w:rPr>
        <w:t>SEGUNDO:</w:t>
      </w:r>
      <w:r>
        <w:rPr>
          <w:spacing w:val="4"/>
          <w:sz w:val="23"/>
          <w:szCs w:val="23"/>
          <w:lang w:val="es-ES" w:eastAsia="es-ES"/>
        </w:rPr>
        <w:t xml:space="preserve"> Que este procedimiento debe llevarse a cabo en forma administrativa, sin necesidad de que sea trasladado a Junta Directiva.</w:t>
      </w:r>
    </w:p>
    <w:p w:rsidR="00000000" w:rsidRDefault="007416CC">
      <w:pPr>
        <w:kinsoku w:val="0"/>
        <w:overflowPunct w:val="0"/>
        <w:autoSpaceDE/>
        <w:autoSpaceDN/>
        <w:adjustRightInd/>
        <w:spacing w:before="281" w:line="278" w:lineRule="exact"/>
        <w:ind w:left="648" w:right="648"/>
        <w:jc w:val="both"/>
        <w:textAlignment w:val="baseline"/>
        <w:rPr>
          <w:spacing w:val="4"/>
          <w:sz w:val="23"/>
          <w:szCs w:val="23"/>
          <w:lang w:val="es-ES" w:eastAsia="es-ES"/>
        </w:rPr>
      </w:pPr>
      <w:r w:rsidRPr="002F4566">
        <w:rPr>
          <w:b/>
          <w:spacing w:val="4"/>
          <w:sz w:val="23"/>
          <w:szCs w:val="23"/>
          <w:lang w:val="es-ES" w:eastAsia="es-ES"/>
        </w:rPr>
        <w:t>TERCERO:</w:t>
      </w:r>
      <w:r>
        <w:rPr>
          <w:spacing w:val="4"/>
          <w:sz w:val="23"/>
          <w:szCs w:val="23"/>
          <w:lang w:val="es-ES" w:eastAsia="es-ES"/>
        </w:rPr>
        <w:t xml:space="preserve"> Que la Junta Directiva lo que le compete es autorizar el traspaso del derecho de concesión. Una vez formalizada la escritura pública y ante la eventualidad de que haya cambiado la voluntad de las partes de que este traspaso no surta efectos, lo qu</w:t>
      </w:r>
      <w:r>
        <w:rPr>
          <w:spacing w:val="4"/>
          <w:sz w:val="23"/>
          <w:szCs w:val="23"/>
          <w:lang w:val="es-ES" w:eastAsia="es-ES"/>
        </w:rPr>
        <w:t>e procede es asistir de nuevo ante el notario público a dejar sin efecto la autorización de traspaso del derecho de concesión.</w:t>
      </w:r>
    </w:p>
    <w:p w:rsidR="00000000" w:rsidRDefault="007416CC">
      <w:pPr>
        <w:kinsoku w:val="0"/>
        <w:overflowPunct w:val="0"/>
        <w:autoSpaceDE/>
        <w:autoSpaceDN/>
        <w:adjustRightInd/>
        <w:spacing w:before="288" w:line="278" w:lineRule="exact"/>
        <w:ind w:left="648" w:right="648"/>
        <w:jc w:val="both"/>
        <w:textAlignment w:val="baseline"/>
        <w:rPr>
          <w:sz w:val="23"/>
          <w:szCs w:val="23"/>
          <w:lang w:val="es-ES" w:eastAsia="es-ES"/>
        </w:rPr>
      </w:pPr>
      <w:r w:rsidRPr="002F4566">
        <w:rPr>
          <w:b/>
          <w:sz w:val="23"/>
          <w:szCs w:val="23"/>
          <w:lang w:val="es-ES" w:eastAsia="es-ES"/>
        </w:rPr>
        <w:t>CUARTO:</w:t>
      </w:r>
      <w:r>
        <w:rPr>
          <w:sz w:val="23"/>
          <w:szCs w:val="23"/>
          <w:lang w:val="es-ES" w:eastAsia="es-ES"/>
        </w:rPr>
        <w:t xml:space="preserve"> Que no es necesario que este tipo de trámites sean remitidos a la Junta Directiva.</w:t>
      </w:r>
    </w:p>
    <w:p w:rsidR="00000000" w:rsidRDefault="007416CC">
      <w:pPr>
        <w:kinsoku w:val="0"/>
        <w:overflowPunct w:val="0"/>
        <w:autoSpaceDE/>
        <w:autoSpaceDN/>
        <w:adjustRightInd/>
        <w:spacing w:before="288" w:line="269" w:lineRule="exact"/>
        <w:ind w:left="648"/>
        <w:textAlignment w:val="baseline"/>
        <w:rPr>
          <w:sz w:val="23"/>
          <w:szCs w:val="23"/>
          <w:lang w:val="es-ES" w:eastAsia="es-ES"/>
        </w:rPr>
      </w:pPr>
      <w:r w:rsidRPr="002F4566">
        <w:rPr>
          <w:b/>
          <w:sz w:val="23"/>
          <w:szCs w:val="23"/>
          <w:lang w:val="es-ES" w:eastAsia="es-ES"/>
        </w:rPr>
        <w:t>POR TANTO SE ACUERDA</w:t>
      </w:r>
      <w:r>
        <w:rPr>
          <w:sz w:val="23"/>
          <w:szCs w:val="23"/>
          <w:lang w:val="es-ES" w:eastAsia="es-ES"/>
        </w:rPr>
        <w:br/>
        <w:t>VOTACIÓN UNÁNIME</w:t>
      </w:r>
    </w:p>
    <w:p w:rsidR="00000000" w:rsidRDefault="007416CC">
      <w:pPr>
        <w:kinsoku w:val="0"/>
        <w:overflowPunct w:val="0"/>
        <w:autoSpaceDE/>
        <w:autoSpaceDN/>
        <w:adjustRightInd/>
        <w:spacing w:before="274" w:line="283" w:lineRule="exact"/>
        <w:ind w:left="648" w:right="648"/>
        <w:jc w:val="both"/>
        <w:textAlignment w:val="baseline"/>
        <w:rPr>
          <w:sz w:val="23"/>
          <w:szCs w:val="23"/>
          <w:lang w:val="es-ES" w:eastAsia="es-ES"/>
        </w:rPr>
      </w:pPr>
      <w:r>
        <w:rPr>
          <w:sz w:val="23"/>
          <w:szCs w:val="23"/>
          <w:lang w:val="es-ES" w:eastAsia="es-ES"/>
        </w:rPr>
        <w:t>Apartarse del criterio del Departamento de Administración de concesiones y permisos y por ende:</w:t>
      </w:r>
    </w:p>
    <w:p w:rsidR="00000000" w:rsidRDefault="007416CC">
      <w:pPr>
        <w:numPr>
          <w:ilvl w:val="0"/>
          <w:numId w:val="8"/>
        </w:numPr>
        <w:kinsoku w:val="0"/>
        <w:overflowPunct w:val="0"/>
        <w:autoSpaceDE/>
        <w:autoSpaceDN/>
        <w:adjustRightInd/>
        <w:spacing w:before="291" w:line="277" w:lineRule="exact"/>
        <w:ind w:right="648"/>
        <w:jc w:val="both"/>
        <w:textAlignment w:val="baseline"/>
        <w:rPr>
          <w:spacing w:val="4"/>
          <w:sz w:val="23"/>
          <w:szCs w:val="23"/>
          <w:lang w:val="es-ES" w:eastAsia="es-ES"/>
        </w:rPr>
      </w:pPr>
      <w:r>
        <w:rPr>
          <w:spacing w:val="4"/>
          <w:sz w:val="23"/>
          <w:szCs w:val="23"/>
          <w:lang w:val="es-ES" w:eastAsia="es-ES"/>
        </w:rPr>
        <w:t>En los casos en que exista desistimiento de las partes respecto del traspaso del derecho de concesión administrativa de taxi, y éste haya sido formalizado m</w:t>
      </w:r>
      <w:r>
        <w:rPr>
          <w:spacing w:val="4"/>
          <w:sz w:val="23"/>
          <w:szCs w:val="23"/>
          <w:lang w:val="es-ES" w:eastAsia="es-ES"/>
        </w:rPr>
        <w:t>ediante escritura pública; dicho desistimiento debe igualmente hacerse constar en escritura pública, ante notario público.</w:t>
      </w:r>
    </w:p>
    <w:p w:rsidR="00000000" w:rsidRDefault="007416CC">
      <w:pPr>
        <w:numPr>
          <w:ilvl w:val="0"/>
          <w:numId w:val="8"/>
        </w:numPr>
        <w:kinsoku w:val="0"/>
        <w:overflowPunct w:val="0"/>
        <w:autoSpaceDE/>
        <w:autoSpaceDN/>
        <w:adjustRightInd/>
        <w:spacing w:before="276" w:line="281" w:lineRule="exact"/>
        <w:ind w:right="648"/>
        <w:jc w:val="both"/>
        <w:textAlignment w:val="baseline"/>
        <w:rPr>
          <w:spacing w:val="4"/>
          <w:sz w:val="23"/>
          <w:szCs w:val="23"/>
          <w:lang w:val="es-ES" w:eastAsia="es-ES"/>
        </w:rPr>
      </w:pPr>
      <w:r>
        <w:rPr>
          <w:spacing w:val="4"/>
          <w:sz w:val="23"/>
          <w:szCs w:val="23"/>
          <w:lang w:val="es-ES" w:eastAsia="es-ES"/>
        </w:rPr>
        <w:t>Que este tipo de gestiones, podrán ser resueltas de forma general por el Departamento de Administración de Concesiones y Permisos, si</w:t>
      </w:r>
      <w:r>
        <w:rPr>
          <w:spacing w:val="4"/>
          <w:sz w:val="23"/>
          <w:szCs w:val="23"/>
          <w:lang w:val="es-ES" w:eastAsia="es-ES"/>
        </w:rPr>
        <w:t>n necesidad de que sean conocidos por Junta Directiva, siempre que se cumpla con la presentación de la escritura pública, según se ha dicho."...</w:t>
      </w:r>
    </w:p>
    <w:p w:rsidR="00000000" w:rsidRDefault="007416CC">
      <w:pPr>
        <w:kinsoku w:val="0"/>
        <w:overflowPunct w:val="0"/>
        <w:autoSpaceDE/>
        <w:autoSpaceDN/>
        <w:adjustRightInd/>
        <w:spacing w:before="492" w:line="342" w:lineRule="exact"/>
        <w:ind w:left="72" w:right="72"/>
        <w:jc w:val="both"/>
        <w:textAlignment w:val="baseline"/>
        <w:rPr>
          <w:sz w:val="23"/>
          <w:szCs w:val="23"/>
          <w:lang w:val="es-ES" w:eastAsia="es-ES"/>
        </w:rPr>
      </w:pPr>
      <w:r>
        <w:rPr>
          <w:sz w:val="23"/>
          <w:szCs w:val="23"/>
          <w:lang w:val="es-ES" w:eastAsia="es-ES"/>
        </w:rPr>
        <w:t>Vale hacer ver una dicotomía no pertinente de posiciones en cuanto situaciones Muy Iguales o Idénticas</w:t>
      </w:r>
    </w:p>
    <w:p w:rsidR="00000000" w:rsidRDefault="007416CC">
      <w:pPr>
        <w:kinsoku w:val="0"/>
        <w:overflowPunct w:val="0"/>
        <w:autoSpaceDE/>
        <w:autoSpaceDN/>
        <w:adjustRightInd/>
        <w:spacing w:before="181" w:after="305" w:line="349" w:lineRule="exact"/>
        <w:ind w:left="72" w:right="72"/>
        <w:jc w:val="both"/>
        <w:textAlignment w:val="baseline"/>
        <w:rPr>
          <w:spacing w:val="11"/>
          <w:sz w:val="23"/>
          <w:szCs w:val="23"/>
          <w:lang w:val="es-ES" w:eastAsia="es-ES"/>
        </w:rPr>
      </w:pPr>
      <w:r>
        <w:rPr>
          <w:spacing w:val="11"/>
          <w:sz w:val="23"/>
          <w:szCs w:val="23"/>
          <w:lang w:val="es-ES" w:eastAsia="es-ES"/>
        </w:rPr>
        <w:t>Así</w:t>
      </w:r>
      <w:r>
        <w:rPr>
          <w:spacing w:val="11"/>
          <w:sz w:val="23"/>
          <w:szCs w:val="23"/>
          <w:lang w:val="es-ES" w:eastAsia="es-ES"/>
        </w:rPr>
        <w:t xml:space="preserve"> las cosas, por todo lo acotado antes, es evidente que el Acuerdo Objetado no presente meritorio Fundamento, Motivo y/o Razón de Ser en cuanto a la Tesis de la Dicotomía de Traspasos y a sus Restricción de Reversión, así como en cuanto a la Tesis de Renunc</w:t>
      </w:r>
      <w:r>
        <w:rPr>
          <w:spacing w:val="11"/>
          <w:sz w:val="23"/>
          <w:szCs w:val="23"/>
          <w:lang w:val="es-ES" w:eastAsia="es-ES"/>
        </w:rPr>
        <w:t>ia antes comentada; no siendo procedentes las razones de afectación que se han dado en la especie por la Administración y siendo él mismo en reconvenido, contrario a los Principios, Reglas y Normas Legales y Fundamentales de Igualdad, Razonabilidad, Propor</w:t>
      </w:r>
      <w:r>
        <w:rPr>
          <w:spacing w:val="11"/>
          <w:sz w:val="23"/>
          <w:szCs w:val="23"/>
          <w:lang w:val="es-ES" w:eastAsia="es-ES"/>
        </w:rPr>
        <w:t xml:space="preserve">cionalidad, Conveniencia, Oportunidad y Justicia </w:t>
      </w:r>
      <w:r>
        <w:rPr>
          <w:i/>
          <w:iCs/>
          <w:spacing w:val="11"/>
          <w:sz w:val="23"/>
          <w:szCs w:val="23"/>
          <w:lang w:val="es-ES" w:eastAsia="es-ES"/>
        </w:rPr>
        <w:t xml:space="preserve">(artículo 16 de la LGAP y numeral 34 constitucional). </w:t>
      </w:r>
      <w:r>
        <w:rPr>
          <w:spacing w:val="11"/>
          <w:sz w:val="23"/>
          <w:szCs w:val="23"/>
          <w:lang w:val="es-ES" w:eastAsia="es-ES"/>
        </w:rPr>
        <w:t xml:space="preserve">Deviniendo así en procedente el Recurso que nos ocupa </w:t>
      </w:r>
      <w:r>
        <w:rPr>
          <w:i/>
          <w:iCs/>
          <w:spacing w:val="11"/>
          <w:sz w:val="23"/>
          <w:szCs w:val="23"/>
          <w:lang w:val="es-ES" w:eastAsia="es-ES"/>
        </w:rPr>
        <w:t xml:space="preserve">y, per se, </w:t>
      </w:r>
      <w:r>
        <w:rPr>
          <w:spacing w:val="11"/>
          <w:sz w:val="23"/>
          <w:szCs w:val="23"/>
          <w:lang w:val="es-ES" w:eastAsia="es-ES"/>
        </w:rPr>
        <w:t xml:space="preserve">procediendo la Petición de Revocatoria </w:t>
      </w:r>
      <w:r>
        <w:rPr>
          <w:spacing w:val="11"/>
          <w:sz w:val="23"/>
          <w:szCs w:val="23"/>
          <w:u w:val="single"/>
          <w:lang w:val="es-ES" w:eastAsia="es-ES"/>
        </w:rPr>
        <w:t>conducente,</w:t>
      </w:r>
      <w:r>
        <w:rPr>
          <w:spacing w:val="11"/>
          <w:sz w:val="23"/>
          <w:szCs w:val="23"/>
          <w:lang w:val="es-ES" w:eastAsia="es-ES"/>
        </w:rPr>
        <w:t xml:space="preserve"> por los Vicios Nugatorios y de Legali</w:t>
      </w:r>
      <w:r>
        <w:rPr>
          <w:spacing w:val="11"/>
          <w:sz w:val="23"/>
          <w:szCs w:val="23"/>
          <w:lang w:val="es-ES" w:eastAsia="es-ES"/>
        </w:rPr>
        <w:t>dad que se han señalado. Lo anterior máxime que este Tribunal no visualiza una razón debida para la</w:t>
      </w:r>
    </w:p>
    <w:p w:rsidR="00000000" w:rsidRDefault="007416CC">
      <w:pPr>
        <w:widowControl/>
        <w:rPr>
          <w:sz w:val="24"/>
          <w:szCs w:val="24"/>
        </w:rPr>
        <w:sectPr w:rsidR="00000000">
          <w:pgSz w:w="12134" w:h="15840"/>
          <w:pgMar w:top="1680" w:right="1569" w:bottom="210" w:left="1565" w:header="720" w:footer="720" w:gutter="0"/>
          <w:cols w:space="720"/>
          <w:noEndnote/>
        </w:sectPr>
      </w:pPr>
    </w:p>
    <w:p w:rsidR="00000000" w:rsidRDefault="007416CC">
      <w:pPr>
        <w:tabs>
          <w:tab w:val="right" w:pos="2520"/>
        </w:tabs>
        <w:kinsoku w:val="0"/>
        <w:overflowPunct w:val="0"/>
        <w:autoSpaceDE/>
        <w:autoSpaceDN/>
        <w:adjustRightInd/>
        <w:spacing w:line="258" w:lineRule="exact"/>
        <w:textAlignment w:val="baseline"/>
        <w:rPr>
          <w:sz w:val="23"/>
          <w:szCs w:val="23"/>
          <w:lang w:val="es-ES" w:eastAsia="es-ES"/>
        </w:rPr>
      </w:pPr>
      <w:r>
        <w:rPr>
          <w:i/>
          <w:iCs/>
          <w:sz w:val="18"/>
          <w:szCs w:val="18"/>
          <w:lang w:val="es-ES" w:eastAsia="es-ES"/>
        </w:rPr>
        <w:tab/>
      </w:r>
    </w:p>
    <w:p w:rsidR="00000000" w:rsidRDefault="007416CC">
      <w:pPr>
        <w:widowControl/>
        <w:rPr>
          <w:sz w:val="24"/>
          <w:szCs w:val="24"/>
        </w:rPr>
      </w:pPr>
    </w:p>
    <w:p w:rsidR="00002CC2" w:rsidRDefault="00002CC2">
      <w:pPr>
        <w:widowControl/>
        <w:rPr>
          <w:sz w:val="24"/>
          <w:szCs w:val="24"/>
        </w:rPr>
      </w:pPr>
    </w:p>
    <w:p w:rsidR="00002CC2" w:rsidRDefault="00002CC2">
      <w:pPr>
        <w:widowControl/>
        <w:rPr>
          <w:sz w:val="24"/>
          <w:szCs w:val="24"/>
        </w:rPr>
        <w:sectPr w:rsidR="00002CC2">
          <w:type w:val="continuous"/>
          <w:pgSz w:w="12134" w:h="15840"/>
          <w:pgMar w:top="1680" w:right="1819" w:bottom="210" w:left="7834" w:header="720" w:footer="720" w:gutter="0"/>
          <w:cols w:space="720"/>
          <w:noEndnote/>
        </w:sectPr>
      </w:pPr>
    </w:p>
    <w:p w:rsidR="00000000" w:rsidRDefault="007416CC">
      <w:pPr>
        <w:kinsoku w:val="0"/>
        <w:overflowPunct w:val="0"/>
        <w:autoSpaceDE/>
        <w:autoSpaceDN/>
        <w:adjustRightInd/>
        <w:spacing w:line="352" w:lineRule="exact"/>
        <w:ind w:left="72" w:right="72"/>
        <w:jc w:val="both"/>
        <w:textAlignment w:val="baseline"/>
        <w:rPr>
          <w:sz w:val="25"/>
          <w:szCs w:val="25"/>
          <w:lang w:val="es-ES" w:eastAsia="es-ES"/>
        </w:rPr>
      </w:pPr>
      <w:r>
        <w:rPr>
          <w:sz w:val="25"/>
          <w:szCs w:val="25"/>
          <w:lang w:val="es-ES" w:eastAsia="es-ES"/>
        </w:rPr>
        <w:t>eliminación, fenecimiento o extinción de la Concesión aludi</w:t>
      </w:r>
      <w:r>
        <w:rPr>
          <w:sz w:val="25"/>
          <w:szCs w:val="25"/>
          <w:lang w:val="es-ES" w:eastAsia="es-ES"/>
        </w:rPr>
        <w:t>da, en demérito de su Concesionario anterior, sino que del Servicio Público en sí y del Carácter Social dado a las Concesiones de Taxi con la promulgación de la Ley No. 7969.</w:t>
      </w:r>
    </w:p>
    <w:p w:rsidR="00000000" w:rsidRPr="00002CC2" w:rsidRDefault="007416CC">
      <w:pPr>
        <w:kinsoku w:val="0"/>
        <w:overflowPunct w:val="0"/>
        <w:autoSpaceDE/>
        <w:autoSpaceDN/>
        <w:adjustRightInd/>
        <w:spacing w:before="599" w:line="288" w:lineRule="exact"/>
        <w:ind w:left="72" w:right="72"/>
        <w:jc w:val="center"/>
        <w:textAlignment w:val="baseline"/>
        <w:rPr>
          <w:b/>
          <w:i/>
          <w:iCs/>
          <w:spacing w:val="6"/>
          <w:sz w:val="25"/>
          <w:szCs w:val="25"/>
          <w:lang w:val="es-ES" w:eastAsia="es-ES"/>
        </w:rPr>
      </w:pPr>
      <w:r w:rsidRPr="00002CC2">
        <w:rPr>
          <w:b/>
          <w:i/>
          <w:iCs/>
          <w:spacing w:val="6"/>
          <w:sz w:val="25"/>
          <w:szCs w:val="25"/>
          <w:lang w:val="es-ES" w:eastAsia="es-ES"/>
        </w:rPr>
        <w:t>Por Tanto</w:t>
      </w:r>
    </w:p>
    <w:p w:rsidR="00000000" w:rsidRDefault="00002CC2">
      <w:pPr>
        <w:kinsoku w:val="0"/>
        <w:overflowPunct w:val="0"/>
        <w:autoSpaceDE/>
        <w:autoSpaceDN/>
        <w:adjustRightInd/>
        <w:spacing w:before="167" w:line="352" w:lineRule="exact"/>
        <w:ind w:left="72" w:right="72"/>
        <w:jc w:val="both"/>
        <w:textAlignment w:val="baseline"/>
        <w:rPr>
          <w:spacing w:val="12"/>
          <w:sz w:val="25"/>
          <w:szCs w:val="25"/>
          <w:lang w:val="es-ES" w:eastAsia="es-ES"/>
        </w:rPr>
      </w:pPr>
      <w:r w:rsidRPr="00002CC2">
        <w:rPr>
          <w:b/>
          <w:spacing w:val="12"/>
          <w:sz w:val="25"/>
          <w:szCs w:val="25"/>
          <w:lang w:val="es-ES" w:eastAsia="es-ES"/>
        </w:rPr>
        <w:t>I</w:t>
      </w:r>
      <w:r w:rsidR="007416CC" w:rsidRPr="00002CC2">
        <w:rPr>
          <w:b/>
          <w:spacing w:val="12"/>
          <w:sz w:val="25"/>
          <w:szCs w:val="25"/>
          <w:lang w:val="es-ES" w:eastAsia="es-ES"/>
        </w:rPr>
        <w:t>.-</w:t>
      </w:r>
      <w:r w:rsidR="007416CC">
        <w:rPr>
          <w:spacing w:val="12"/>
          <w:sz w:val="25"/>
          <w:szCs w:val="25"/>
          <w:lang w:val="es-ES" w:eastAsia="es-ES"/>
        </w:rPr>
        <w:t xml:space="preserve"> Conforme todo lo acotado </w:t>
      </w:r>
      <w:r w:rsidR="007416CC">
        <w:rPr>
          <w:i/>
          <w:iCs/>
          <w:spacing w:val="12"/>
          <w:sz w:val="25"/>
          <w:szCs w:val="25"/>
          <w:lang w:val="es-ES" w:eastAsia="es-ES"/>
        </w:rPr>
        <w:t xml:space="preserve">supra, </w:t>
      </w:r>
      <w:r w:rsidR="007416CC">
        <w:rPr>
          <w:spacing w:val="12"/>
          <w:sz w:val="25"/>
          <w:szCs w:val="25"/>
          <w:lang w:val="es-ES" w:eastAsia="es-ES"/>
        </w:rPr>
        <w:t xml:space="preserve">se </w:t>
      </w:r>
      <w:r w:rsidR="007416CC" w:rsidRPr="00002CC2">
        <w:rPr>
          <w:b/>
          <w:spacing w:val="12"/>
          <w:sz w:val="25"/>
          <w:szCs w:val="25"/>
          <w:u w:val="single"/>
          <w:lang w:val="es-ES" w:eastAsia="es-ES"/>
        </w:rPr>
        <w:t>DECLARA CON LUGAR</w:t>
      </w:r>
      <w:r w:rsidR="007416CC">
        <w:rPr>
          <w:spacing w:val="12"/>
          <w:sz w:val="25"/>
          <w:szCs w:val="25"/>
          <w:lang w:val="es-ES" w:eastAsia="es-ES"/>
        </w:rPr>
        <w:t xml:space="preserve"> el </w:t>
      </w:r>
      <w:r w:rsidR="007416CC" w:rsidRPr="00002CC2">
        <w:rPr>
          <w:b/>
          <w:spacing w:val="12"/>
          <w:sz w:val="25"/>
          <w:szCs w:val="25"/>
          <w:lang w:val="es-ES" w:eastAsia="es-ES"/>
        </w:rPr>
        <w:t>RECURSO DE APELACIÓN EN SUBSIDIO</w:t>
      </w:r>
      <w:r w:rsidR="007416CC">
        <w:rPr>
          <w:spacing w:val="12"/>
          <w:sz w:val="25"/>
          <w:szCs w:val="25"/>
          <w:lang w:val="es-ES" w:eastAsia="es-ES"/>
        </w:rPr>
        <w:t xml:space="preserve"> presentado por la Señora </w:t>
      </w:r>
      <w:r w:rsidR="007416CC" w:rsidRPr="00002CC2">
        <w:rPr>
          <w:b/>
          <w:spacing w:val="12"/>
          <w:sz w:val="25"/>
          <w:szCs w:val="25"/>
          <w:lang w:val="es-ES" w:eastAsia="es-ES"/>
        </w:rPr>
        <w:t>G</w:t>
      </w:r>
      <w:r>
        <w:rPr>
          <w:b/>
          <w:spacing w:val="12"/>
          <w:sz w:val="25"/>
          <w:szCs w:val="25"/>
          <w:lang w:val="es-ES" w:eastAsia="es-ES"/>
        </w:rPr>
        <w:t>.E.C.Q.</w:t>
      </w:r>
      <w:r w:rsidR="007416CC">
        <w:rPr>
          <w:spacing w:val="12"/>
          <w:sz w:val="25"/>
          <w:szCs w:val="25"/>
          <w:lang w:val="es-ES" w:eastAsia="es-ES"/>
        </w:rPr>
        <w:t xml:space="preserve">, de calidades conocidas, portadora de la cédula de identidad número </w:t>
      </w:r>
      <w:r>
        <w:rPr>
          <w:spacing w:val="12"/>
          <w:sz w:val="25"/>
          <w:szCs w:val="25"/>
          <w:lang w:val="es-ES" w:eastAsia="es-ES"/>
        </w:rPr>
        <w:t>…</w:t>
      </w:r>
      <w:r w:rsidR="007416CC">
        <w:rPr>
          <w:spacing w:val="12"/>
          <w:sz w:val="25"/>
          <w:szCs w:val="25"/>
          <w:lang w:val="es-ES" w:eastAsia="es-ES"/>
        </w:rPr>
        <w:t xml:space="preserve">, contra el </w:t>
      </w:r>
      <w:r w:rsidR="007416CC" w:rsidRPr="00002CC2">
        <w:rPr>
          <w:b/>
          <w:i/>
          <w:iCs/>
          <w:spacing w:val="12"/>
          <w:sz w:val="25"/>
          <w:szCs w:val="25"/>
          <w:lang w:val="es-ES" w:eastAsia="es-ES"/>
        </w:rPr>
        <w:t xml:space="preserve">Artículo No. 5.21 de la Sesión Ordinaria No. 06-2014 de la Junta Directiva </w:t>
      </w:r>
      <w:r w:rsidR="007416CC" w:rsidRPr="00002CC2">
        <w:rPr>
          <w:b/>
          <w:i/>
          <w:iCs/>
          <w:spacing w:val="12"/>
          <w:sz w:val="25"/>
          <w:szCs w:val="25"/>
          <w:lang w:val="es-ES" w:eastAsia="es-ES"/>
        </w:rPr>
        <w:t>del Consejo de Transporte Público, de fecha 24 de Enero del 2014.</w:t>
      </w:r>
      <w:r w:rsidR="007416CC">
        <w:rPr>
          <w:i/>
          <w:iCs/>
          <w:spacing w:val="12"/>
          <w:sz w:val="25"/>
          <w:szCs w:val="25"/>
          <w:lang w:val="es-ES" w:eastAsia="es-ES"/>
        </w:rPr>
        <w:t xml:space="preserve"> </w:t>
      </w:r>
      <w:r w:rsidR="007416CC">
        <w:rPr>
          <w:spacing w:val="12"/>
          <w:sz w:val="25"/>
          <w:szCs w:val="25"/>
          <w:lang w:val="es-ES" w:eastAsia="es-ES"/>
        </w:rPr>
        <w:t xml:space="preserve">Dejándose sin efecto alguno </w:t>
      </w:r>
      <w:r w:rsidR="007416CC">
        <w:rPr>
          <w:i/>
          <w:iCs/>
          <w:spacing w:val="12"/>
          <w:sz w:val="25"/>
          <w:szCs w:val="25"/>
          <w:lang w:val="es-ES" w:eastAsia="es-ES"/>
        </w:rPr>
        <w:t xml:space="preserve">(por el Desistimiento aplicado y acogido) </w:t>
      </w:r>
      <w:r w:rsidR="007416CC">
        <w:rPr>
          <w:spacing w:val="12"/>
          <w:sz w:val="25"/>
          <w:szCs w:val="25"/>
          <w:lang w:val="es-ES" w:eastAsia="es-ES"/>
        </w:rPr>
        <w:t>el Trámite de Traspaso de la Concesión de Taxi Placas TSJ-</w:t>
      </w:r>
      <w:r>
        <w:rPr>
          <w:spacing w:val="12"/>
          <w:sz w:val="25"/>
          <w:szCs w:val="25"/>
          <w:lang w:val="es-ES" w:eastAsia="es-ES"/>
        </w:rPr>
        <w:t>XXXX</w:t>
      </w:r>
      <w:r w:rsidR="007416CC">
        <w:rPr>
          <w:spacing w:val="12"/>
          <w:sz w:val="25"/>
          <w:szCs w:val="25"/>
          <w:lang w:val="es-ES" w:eastAsia="es-ES"/>
        </w:rPr>
        <w:t xml:space="preserve"> y, de manera conteste con lo anterior y siendo lo pertine</w:t>
      </w:r>
      <w:r w:rsidR="007416CC">
        <w:rPr>
          <w:spacing w:val="12"/>
          <w:sz w:val="25"/>
          <w:szCs w:val="25"/>
          <w:lang w:val="es-ES" w:eastAsia="es-ES"/>
        </w:rPr>
        <w:t>nte, que la mencionada Concesión pueda Revertir en su Concesionario Cedente.</w:t>
      </w:r>
    </w:p>
    <w:p w:rsidR="00000000" w:rsidRDefault="007416CC">
      <w:pPr>
        <w:numPr>
          <w:ilvl w:val="0"/>
          <w:numId w:val="9"/>
        </w:numPr>
        <w:tabs>
          <w:tab w:val="right" w:pos="8928"/>
        </w:tabs>
        <w:kinsoku w:val="0"/>
        <w:overflowPunct w:val="0"/>
        <w:autoSpaceDE/>
        <w:autoSpaceDN/>
        <w:adjustRightInd/>
        <w:spacing w:before="251" w:line="352" w:lineRule="exact"/>
        <w:ind w:right="72"/>
        <w:jc w:val="both"/>
        <w:textAlignment w:val="baseline"/>
        <w:rPr>
          <w:sz w:val="25"/>
          <w:szCs w:val="25"/>
          <w:lang w:val="es-ES" w:eastAsia="es-ES"/>
        </w:rPr>
      </w:pPr>
      <w:r>
        <w:rPr>
          <w:sz w:val="25"/>
          <w:szCs w:val="25"/>
          <w:lang w:val="es-ES" w:eastAsia="es-ES"/>
        </w:rPr>
        <w:t>Con</w:t>
      </w:r>
      <w:r w:rsidR="00002CC2">
        <w:rPr>
          <w:sz w:val="25"/>
          <w:szCs w:val="25"/>
          <w:lang w:val="es-ES" w:eastAsia="es-ES"/>
        </w:rPr>
        <w:t>fo</w:t>
      </w:r>
      <w:r>
        <w:rPr>
          <w:sz w:val="25"/>
          <w:szCs w:val="25"/>
          <w:lang w:val="es-ES" w:eastAsia="es-ES"/>
        </w:rPr>
        <w:t>rme las disposiciones del Artículo No. 16 de la Ley No. 7969 se</w:t>
      </w:r>
      <w:r>
        <w:rPr>
          <w:sz w:val="25"/>
          <w:szCs w:val="25"/>
          <w:lang w:val="es-ES" w:eastAsia="es-ES"/>
        </w:rPr>
        <w:br/>
        <w:t>recuerda que los fallos de este Tribunal son de acatamiento inmediato, estricto y obligatorio.</w:t>
      </w:r>
    </w:p>
    <w:p w:rsidR="00000000" w:rsidRDefault="007416CC">
      <w:pPr>
        <w:numPr>
          <w:ilvl w:val="0"/>
          <w:numId w:val="10"/>
        </w:numPr>
        <w:kinsoku w:val="0"/>
        <w:overflowPunct w:val="0"/>
        <w:autoSpaceDE/>
        <w:autoSpaceDN/>
        <w:adjustRightInd/>
        <w:spacing w:before="257" w:line="352" w:lineRule="exact"/>
        <w:ind w:right="72"/>
        <w:jc w:val="both"/>
        <w:textAlignment w:val="baseline"/>
        <w:rPr>
          <w:i/>
          <w:iCs/>
          <w:sz w:val="25"/>
          <w:szCs w:val="25"/>
          <w:lang w:val="es-ES" w:eastAsia="es-ES"/>
        </w:rPr>
      </w:pP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000000" w:rsidRDefault="007416CC">
      <w:pPr>
        <w:kinsoku w:val="0"/>
        <w:overflowPunct w:val="0"/>
        <w:autoSpaceDE/>
        <w:autoSpaceDN/>
        <w:adjustRightInd/>
        <w:spacing w:before="332" w:after="521" w:line="290" w:lineRule="exact"/>
        <w:ind w:left="72" w:right="72"/>
        <w:textAlignment w:val="baseline"/>
        <w:rPr>
          <w:b/>
          <w:spacing w:val="14"/>
          <w:sz w:val="25"/>
          <w:szCs w:val="25"/>
          <w:lang w:val="es-ES" w:eastAsia="es-ES"/>
        </w:rPr>
      </w:pPr>
      <w:r w:rsidRPr="00002CC2">
        <w:rPr>
          <w:b/>
          <w:spacing w:val="14"/>
          <w:sz w:val="25"/>
          <w:szCs w:val="25"/>
          <w:lang w:val="es-ES" w:eastAsia="es-ES"/>
        </w:rPr>
        <w:t>NOT</w:t>
      </w:r>
      <w:r w:rsidR="00002CC2" w:rsidRPr="00002CC2">
        <w:rPr>
          <w:b/>
          <w:spacing w:val="14"/>
          <w:sz w:val="25"/>
          <w:szCs w:val="25"/>
          <w:lang w:val="es-ES" w:eastAsia="es-ES"/>
        </w:rPr>
        <w:t>Í</w:t>
      </w:r>
      <w:r w:rsidRPr="00002CC2">
        <w:rPr>
          <w:b/>
          <w:spacing w:val="14"/>
          <w:sz w:val="25"/>
          <w:szCs w:val="25"/>
          <w:lang w:val="es-ES" w:eastAsia="es-ES"/>
        </w:rPr>
        <w:t>FIQUESE</w:t>
      </w:r>
    </w:p>
    <w:p w:rsidR="00000000" w:rsidRDefault="007416CC">
      <w:pPr>
        <w:widowControl/>
        <w:rPr>
          <w:sz w:val="24"/>
          <w:szCs w:val="24"/>
        </w:rPr>
      </w:pPr>
    </w:p>
    <w:p w:rsidR="00002CC2" w:rsidRPr="00CF40A0" w:rsidRDefault="00002CC2" w:rsidP="00002CC2">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002CC2" w:rsidRDefault="00002CC2" w:rsidP="00002CC2">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002CC2" w:rsidRDefault="00002CC2" w:rsidP="00002CC2">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p>
    <w:p w:rsidR="00002CC2" w:rsidRDefault="00002CC2" w:rsidP="00002CC2">
      <w:pPr>
        <w:widowControl/>
        <w:jc w:val="center"/>
        <w:rPr>
          <w:sz w:val="24"/>
          <w:szCs w:val="24"/>
        </w:rPr>
        <w:sectPr w:rsidR="00002CC2">
          <w:type w:val="continuous"/>
          <w:pgSz w:w="12134" w:h="15840"/>
          <w:pgMar w:top="1320" w:right="1564" w:bottom="230" w:left="1570" w:header="720" w:footer="720" w:gutter="0"/>
          <w:cols w:space="720"/>
          <w:noEndnote/>
        </w:sectPr>
      </w:pPr>
      <w:proofErr w:type="spellStart"/>
      <w:proofErr w:type="gram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w:t>
      </w:r>
      <w:proofErr w:type="gramEnd"/>
      <w:r w:rsidRPr="00724304">
        <w:rPr>
          <w:rStyle w:val="CharacterStyle1"/>
          <w:i/>
          <w:iCs/>
          <w:spacing w:val="5"/>
          <w:sz w:val="26"/>
          <w:szCs w:val="26"/>
        </w:rPr>
        <w:t xml:space="preserve"> </w:t>
      </w:r>
      <w:proofErr w:type="gramStart"/>
      <w:r w:rsidRPr="00724304">
        <w:rPr>
          <w:rStyle w:val="CharacterStyle1"/>
          <w:i/>
          <w:iCs/>
          <w:spacing w:val="5"/>
          <w:sz w:val="26"/>
          <w:szCs w:val="26"/>
        </w:rPr>
        <w:t xml:space="preserve">Marta Luz </w:t>
      </w:r>
      <w:proofErr w:type="spellStart"/>
      <w:r w:rsidRPr="00724304">
        <w:rPr>
          <w:rStyle w:val="CharacterStyle1"/>
          <w:i/>
          <w:iCs/>
          <w:spacing w:val="5"/>
          <w:sz w:val="26"/>
          <w:szCs w:val="26"/>
        </w:rPr>
        <w:t>Pérez</w:t>
      </w:r>
      <w:proofErr w:type="spellEnd"/>
      <w:r w:rsidRPr="00724304">
        <w:rPr>
          <w:rStyle w:val="CharacterStyle1"/>
          <w:i/>
          <w:iCs/>
          <w:spacing w:val="5"/>
          <w:sz w:val="26"/>
          <w:szCs w:val="26"/>
        </w:rPr>
        <w:t xml:space="preserve">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t>Lic.</w:t>
      </w:r>
      <w:proofErr w:type="gramEnd"/>
      <w:r>
        <w:rPr>
          <w:rStyle w:val="CharacterStyle1"/>
          <w:i/>
          <w:iCs/>
          <w:spacing w:val="5"/>
          <w:sz w:val="26"/>
          <w:szCs w:val="26"/>
        </w:rPr>
        <w:t xml:space="preserve"> Mario Quesada Aguirre</w:t>
      </w:r>
      <w:r>
        <w:rPr>
          <w:rStyle w:val="CharacterStyle1"/>
          <w:i/>
          <w:iCs/>
          <w:spacing w:val="5"/>
          <w:sz w:val="26"/>
          <w:szCs w:val="26"/>
        </w:rPr>
        <w:tab/>
        <w:t xml:space="preserve">                                  J</w:t>
      </w:r>
      <w:r>
        <w:rPr>
          <w:rStyle w:val="CharacterStyle1"/>
          <w:b/>
          <w:i/>
          <w:iCs/>
          <w:spacing w:val="5"/>
          <w:sz w:val="26"/>
          <w:szCs w:val="26"/>
        </w:rPr>
        <w:t>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7416CC" w:rsidRDefault="007416CC" w:rsidP="00002CC2">
      <w:pPr>
        <w:tabs>
          <w:tab w:val="right" w:pos="2592"/>
        </w:tabs>
        <w:kinsoku w:val="0"/>
        <w:overflowPunct w:val="0"/>
        <w:autoSpaceDE/>
        <w:autoSpaceDN/>
        <w:adjustRightInd/>
        <w:spacing w:line="211" w:lineRule="exact"/>
        <w:textAlignment w:val="baseline"/>
        <w:rPr>
          <w:i/>
          <w:iCs/>
          <w:sz w:val="18"/>
          <w:szCs w:val="18"/>
          <w:lang w:val="es-ES" w:eastAsia="es-ES"/>
        </w:rPr>
      </w:pPr>
    </w:p>
    <w:sectPr w:rsidR="007416CC">
      <w:type w:val="continuous"/>
      <w:pgSz w:w="12134" w:h="15840"/>
      <w:pgMar w:top="1320" w:right="1711" w:bottom="230" w:left="784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57B2"/>
    <w:multiLevelType w:val="singleLevel"/>
    <w:tmpl w:val="10420420"/>
    <w:lvl w:ilvl="0">
      <w:start w:val="1"/>
      <w:numFmt w:val="upperRoman"/>
      <w:lvlText w:val="%1.-"/>
      <w:lvlJc w:val="left"/>
      <w:pPr>
        <w:tabs>
          <w:tab w:val="num" w:pos="792"/>
        </w:tabs>
        <w:ind w:left="72"/>
      </w:pPr>
      <w:rPr>
        <w:b/>
        <w:bCs/>
        <w:snapToGrid/>
        <w:sz w:val="26"/>
        <w:szCs w:val="26"/>
      </w:rPr>
    </w:lvl>
  </w:abstractNum>
  <w:abstractNum w:abstractNumId="1">
    <w:nsid w:val="0105BFA4"/>
    <w:multiLevelType w:val="singleLevel"/>
    <w:tmpl w:val="17F15B4D"/>
    <w:lvl w:ilvl="0">
      <w:start w:val="4"/>
      <w:numFmt w:val="upperRoman"/>
      <w:lvlText w:val="%1.-"/>
      <w:lvlJc w:val="left"/>
      <w:pPr>
        <w:tabs>
          <w:tab w:val="num" w:pos="792"/>
        </w:tabs>
        <w:ind w:left="72"/>
      </w:pPr>
      <w:rPr>
        <w:snapToGrid/>
        <w:spacing w:val="11"/>
        <w:sz w:val="25"/>
        <w:szCs w:val="25"/>
      </w:rPr>
    </w:lvl>
  </w:abstractNum>
  <w:abstractNum w:abstractNumId="2">
    <w:nsid w:val="046A7296"/>
    <w:multiLevelType w:val="singleLevel"/>
    <w:tmpl w:val="4F1F3F87"/>
    <w:lvl w:ilvl="0">
      <w:numFmt w:val="bullet"/>
      <w:suff w:val="nothing"/>
      <w:lvlText w:val="-"/>
      <w:lvlJc w:val="left"/>
      <w:pPr>
        <w:tabs>
          <w:tab w:val="num" w:pos="144"/>
        </w:tabs>
        <w:ind w:left="144"/>
      </w:pPr>
      <w:rPr>
        <w:rFonts w:ascii="Symbol" w:hAnsi="Symbol" w:cs="Symbol"/>
        <w:i/>
        <w:iCs/>
        <w:snapToGrid/>
        <w:sz w:val="24"/>
        <w:szCs w:val="24"/>
      </w:rPr>
    </w:lvl>
  </w:abstractNum>
  <w:abstractNum w:abstractNumId="3">
    <w:nsid w:val="065663E9"/>
    <w:multiLevelType w:val="singleLevel"/>
    <w:tmpl w:val="B7E2DCD0"/>
    <w:lvl w:ilvl="0">
      <w:start w:val="2"/>
      <w:numFmt w:val="upperRoman"/>
      <w:lvlText w:val="%1.-"/>
      <w:lvlJc w:val="left"/>
      <w:pPr>
        <w:tabs>
          <w:tab w:val="num" w:pos="792"/>
        </w:tabs>
        <w:ind w:left="72"/>
      </w:pPr>
      <w:rPr>
        <w:b/>
        <w:snapToGrid/>
        <w:sz w:val="25"/>
        <w:szCs w:val="25"/>
      </w:rPr>
    </w:lvl>
  </w:abstractNum>
  <w:abstractNum w:abstractNumId="4">
    <w:nsid w:val="06D34481"/>
    <w:multiLevelType w:val="singleLevel"/>
    <w:tmpl w:val="1220B48E"/>
    <w:lvl w:ilvl="0">
      <w:start w:val="2"/>
      <w:numFmt w:val="lowerLetter"/>
      <w:lvlText w:val="%1.-"/>
      <w:lvlJc w:val="left"/>
      <w:pPr>
        <w:tabs>
          <w:tab w:val="num" w:pos="792"/>
        </w:tabs>
        <w:ind w:left="72"/>
      </w:pPr>
      <w:rPr>
        <w:b/>
        <w:i/>
        <w:iCs/>
        <w:snapToGrid/>
        <w:spacing w:val="8"/>
        <w:sz w:val="25"/>
        <w:szCs w:val="25"/>
      </w:rPr>
    </w:lvl>
  </w:abstractNum>
  <w:abstractNum w:abstractNumId="5">
    <w:nsid w:val="07FBBF02"/>
    <w:multiLevelType w:val="singleLevel"/>
    <w:tmpl w:val="95508842"/>
    <w:lvl w:ilvl="0">
      <w:start w:val="1"/>
      <w:numFmt w:val="decimal"/>
      <w:lvlText w:val="%1."/>
      <w:lvlJc w:val="left"/>
      <w:pPr>
        <w:tabs>
          <w:tab w:val="num" w:pos="864"/>
        </w:tabs>
        <w:ind w:left="648"/>
      </w:pPr>
      <w:rPr>
        <w:b/>
        <w:snapToGrid/>
        <w:spacing w:val="4"/>
        <w:sz w:val="23"/>
        <w:szCs w:val="23"/>
      </w:rPr>
    </w:lvl>
  </w:abstractNum>
  <w:num w:numId="1">
    <w:abstractNumId w:val="2"/>
  </w:num>
  <w:num w:numId="2">
    <w:abstractNumId w:val="0"/>
  </w:num>
  <w:num w:numId="3">
    <w:abstractNumId w:val="0"/>
    <w:lvlOverride w:ilvl="0">
      <w:lvl w:ilvl="0">
        <w:numFmt w:val="upperRoman"/>
        <w:lvlText w:val="%1.-"/>
        <w:lvlJc w:val="left"/>
        <w:pPr>
          <w:tabs>
            <w:tab w:val="num" w:pos="792"/>
          </w:tabs>
          <w:ind w:left="72"/>
        </w:pPr>
        <w:rPr>
          <w:snapToGrid/>
          <w:sz w:val="26"/>
          <w:szCs w:val="26"/>
        </w:rPr>
      </w:lvl>
    </w:lvlOverride>
  </w:num>
  <w:num w:numId="4">
    <w:abstractNumId w:val="0"/>
    <w:lvlOverride w:ilvl="0">
      <w:lvl w:ilvl="0">
        <w:numFmt w:val="upperRoman"/>
        <w:lvlText w:val="%1.-"/>
        <w:lvlJc w:val="left"/>
        <w:pPr>
          <w:tabs>
            <w:tab w:val="num" w:pos="792"/>
          </w:tabs>
          <w:ind w:left="72"/>
        </w:pPr>
        <w:rPr>
          <w:b/>
          <w:bCs/>
          <w:snapToGrid/>
          <w:sz w:val="26"/>
          <w:szCs w:val="26"/>
        </w:rPr>
      </w:lvl>
    </w:lvlOverride>
  </w:num>
  <w:num w:numId="5">
    <w:abstractNumId w:val="4"/>
  </w:num>
  <w:num w:numId="6">
    <w:abstractNumId w:val="1"/>
  </w:num>
  <w:num w:numId="7">
    <w:abstractNumId w:val="1"/>
    <w:lvlOverride w:ilvl="0">
      <w:lvl w:ilvl="0">
        <w:numFmt w:val="upperRoman"/>
        <w:lvlText w:val="%1.-"/>
        <w:lvlJc w:val="left"/>
        <w:pPr>
          <w:tabs>
            <w:tab w:val="num" w:pos="792"/>
          </w:tabs>
          <w:ind w:left="72"/>
        </w:pPr>
        <w:rPr>
          <w:snapToGrid/>
          <w:spacing w:val="11"/>
          <w:sz w:val="25"/>
          <w:szCs w:val="25"/>
        </w:rPr>
      </w:lvl>
    </w:lvlOverride>
  </w:num>
  <w:num w:numId="8">
    <w:abstractNumId w:val="5"/>
  </w:num>
  <w:num w:numId="9">
    <w:abstractNumId w:val="3"/>
  </w:num>
  <w:num w:numId="10">
    <w:abstractNumId w:val="3"/>
    <w:lvlOverride w:ilvl="0">
      <w:lvl w:ilvl="0">
        <w:numFmt w:val="upperRoman"/>
        <w:lvlText w:val="%1.-"/>
        <w:lvlJc w:val="left"/>
        <w:pPr>
          <w:tabs>
            <w:tab w:val="num" w:pos="792"/>
          </w:tabs>
          <w:ind w:left="72"/>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896026"/>
    <w:rsid w:val="00002CC2"/>
    <w:rsid w:val="002F4566"/>
    <w:rsid w:val="003F13D8"/>
    <w:rsid w:val="004536DA"/>
    <w:rsid w:val="005B77D0"/>
    <w:rsid w:val="007416CC"/>
    <w:rsid w:val="0089602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02CC2"/>
    <w:rPr>
      <w:lang w:val="es-CR"/>
    </w:rPr>
  </w:style>
  <w:style w:type="character" w:customStyle="1" w:styleId="CharacterStyle1">
    <w:name w:val="Character Style 1"/>
    <w:uiPriority w:val="99"/>
    <w:rsid w:val="00002CC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3794</Words>
  <Characters>20867</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2016-01-25T17:04:00Z</dcterms:created>
  <dcterms:modified xsi:type="dcterms:W3CDTF">2016-01-25T17:04:00Z</dcterms:modified>
</cp:coreProperties>
</file>