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72F0">
      <w:pPr>
        <w:kinsoku w:val="0"/>
        <w:overflowPunct w:val="0"/>
        <w:autoSpaceDE/>
        <w:autoSpaceDN/>
        <w:adjustRightInd/>
        <w:spacing w:before="325" w:line="288" w:lineRule="exact"/>
        <w:textAlignment w:val="baseline"/>
        <w:rPr>
          <w:sz w:val="24"/>
          <w:szCs w:val="24"/>
        </w:rPr>
      </w:pPr>
    </w:p>
    <w:p w:rsidR="00000000" w:rsidRDefault="007F72F0">
      <w:pPr>
        <w:kinsoku w:val="0"/>
        <w:overflowPunct w:val="0"/>
        <w:autoSpaceDE/>
        <w:autoSpaceDN/>
        <w:adjustRightInd/>
        <w:spacing w:before="325" w:line="288" w:lineRule="exact"/>
        <w:textAlignment w:val="baseline"/>
        <w:rPr>
          <w:sz w:val="24"/>
          <w:szCs w:val="24"/>
        </w:rPr>
        <w:sectPr w:rsidR="00000000">
          <w:type w:val="continuous"/>
          <w:pgSz w:w="12134" w:h="15840"/>
          <w:pgMar w:top="1380" w:right="1416" w:bottom="180" w:left="1718" w:header="720" w:footer="720" w:gutter="0"/>
          <w:cols w:space="720"/>
          <w:noEndnote/>
        </w:sectPr>
      </w:pPr>
    </w:p>
    <w:p w:rsidR="00000000" w:rsidRPr="0006021B" w:rsidRDefault="007F72F0">
      <w:pPr>
        <w:kinsoku w:val="0"/>
        <w:overflowPunct w:val="0"/>
        <w:autoSpaceDE/>
        <w:autoSpaceDN/>
        <w:adjustRightInd/>
        <w:spacing w:line="299" w:lineRule="exact"/>
        <w:jc w:val="center"/>
        <w:textAlignment w:val="baseline"/>
        <w:rPr>
          <w:b/>
          <w:spacing w:val="9"/>
          <w:sz w:val="25"/>
          <w:szCs w:val="25"/>
          <w:lang w:val="es-ES" w:eastAsia="es-ES"/>
        </w:rPr>
      </w:pPr>
      <w:r w:rsidRPr="0006021B">
        <w:rPr>
          <w:b/>
          <w:spacing w:val="9"/>
          <w:sz w:val="25"/>
          <w:szCs w:val="25"/>
          <w:lang w:val="es-ES" w:eastAsia="es-ES"/>
        </w:rPr>
        <w:lastRenderedPageBreak/>
        <w:t>RESOLUCIÓN No. TAT-2470-2015</w:t>
      </w:r>
    </w:p>
    <w:p w:rsidR="00000000" w:rsidRDefault="007F72F0" w:rsidP="0006021B">
      <w:pPr>
        <w:kinsoku w:val="0"/>
        <w:overflowPunct w:val="0"/>
        <w:autoSpaceDE/>
        <w:autoSpaceDN/>
        <w:adjustRightInd/>
        <w:spacing w:before="609" w:line="289" w:lineRule="exact"/>
        <w:jc w:val="both"/>
        <w:textAlignment w:val="baseline"/>
        <w:rPr>
          <w:sz w:val="25"/>
          <w:szCs w:val="25"/>
          <w:lang w:val="es-ES" w:eastAsia="es-ES"/>
        </w:rPr>
      </w:pPr>
      <w:r w:rsidRPr="0006021B">
        <w:rPr>
          <w:b/>
          <w:spacing w:val="16"/>
          <w:sz w:val="25"/>
          <w:szCs w:val="25"/>
          <w:lang w:val="es-ES" w:eastAsia="es-ES"/>
        </w:rPr>
        <w:t>TRIBUNAL ADMINISTRATIVO DE TRANSPORTE.-</w:t>
      </w:r>
      <w:r>
        <w:rPr>
          <w:spacing w:val="16"/>
          <w:sz w:val="25"/>
          <w:szCs w:val="25"/>
          <w:lang w:val="es-ES" w:eastAsia="es-ES"/>
        </w:rPr>
        <w:t xml:space="preserve"> San José</w:t>
      </w:r>
      <w:r>
        <w:rPr>
          <w:spacing w:val="16"/>
          <w:sz w:val="25"/>
          <w:szCs w:val="25"/>
          <w:lang w:val="es-ES" w:eastAsia="es-ES"/>
        </w:rPr>
        <w:t>, a las 11:00</w:t>
      </w:r>
      <w:r w:rsidR="0006021B">
        <w:rPr>
          <w:spacing w:val="16"/>
          <w:sz w:val="25"/>
          <w:szCs w:val="25"/>
          <w:lang w:val="es-ES" w:eastAsia="es-ES"/>
        </w:rPr>
        <w:t xml:space="preserve"> </w:t>
      </w:r>
      <w:r>
        <w:rPr>
          <w:sz w:val="25"/>
          <w:szCs w:val="25"/>
          <w:lang w:val="es-ES" w:eastAsia="es-ES"/>
        </w:rPr>
        <w:t>horas del día Veintisiete del mes de Febrero del Dos Mil Quince.</w:t>
      </w:r>
      <w:r w:rsidR="0006021B">
        <w:rPr>
          <w:sz w:val="25"/>
          <w:szCs w:val="25"/>
          <w:lang w:val="es-ES" w:eastAsia="es-ES"/>
        </w:rPr>
        <w:t>---------------------</w:t>
      </w:r>
      <w:r>
        <w:rPr>
          <w:sz w:val="25"/>
          <w:szCs w:val="25"/>
          <w:lang w:val="es-ES" w:eastAsia="es-ES"/>
        </w:rPr>
        <w:tab/>
      </w:r>
    </w:p>
    <w:p w:rsidR="00000000" w:rsidRDefault="007F72F0" w:rsidP="0006021B">
      <w:pPr>
        <w:kinsoku w:val="0"/>
        <w:overflowPunct w:val="0"/>
        <w:autoSpaceDE/>
        <w:autoSpaceDN/>
        <w:adjustRightInd/>
        <w:spacing w:before="279" w:line="347" w:lineRule="exact"/>
        <w:ind w:right="72"/>
        <w:jc w:val="both"/>
        <w:textAlignment w:val="baseline"/>
        <w:rPr>
          <w:sz w:val="24"/>
          <w:szCs w:val="24"/>
          <w:lang w:eastAsia="en-US"/>
        </w:rPr>
      </w:pPr>
      <w:r>
        <w:rPr>
          <w:spacing w:val="4"/>
          <w:sz w:val="25"/>
          <w:szCs w:val="25"/>
          <w:lang w:val="es-ES" w:eastAsia="es-ES"/>
        </w:rPr>
        <w:t xml:space="preserve">Se conoce por este medio de </w:t>
      </w:r>
      <w:r w:rsidRPr="0006021B">
        <w:rPr>
          <w:b/>
          <w:spacing w:val="4"/>
          <w:sz w:val="25"/>
          <w:szCs w:val="25"/>
          <w:lang w:val="es-ES" w:eastAsia="es-ES"/>
        </w:rPr>
        <w:t>RECURSO DE APELACIÓN</w:t>
      </w:r>
      <w:r>
        <w:rPr>
          <w:spacing w:val="4"/>
          <w:sz w:val="25"/>
          <w:szCs w:val="25"/>
          <w:lang w:val="es-ES" w:eastAsia="es-ES"/>
        </w:rPr>
        <w:t xml:space="preserve"> en subsidio interpuesto por el Señor </w:t>
      </w:r>
      <w:r w:rsidRPr="0006021B">
        <w:rPr>
          <w:b/>
          <w:spacing w:val="4"/>
          <w:sz w:val="25"/>
          <w:szCs w:val="25"/>
          <w:lang w:val="es-ES" w:eastAsia="es-ES"/>
        </w:rPr>
        <w:t>V</w:t>
      </w:r>
      <w:r w:rsidR="0006021B">
        <w:rPr>
          <w:b/>
          <w:spacing w:val="4"/>
          <w:sz w:val="25"/>
          <w:szCs w:val="25"/>
          <w:lang w:val="es-ES" w:eastAsia="es-ES"/>
        </w:rPr>
        <w:t>.E.M.Z.</w:t>
      </w:r>
      <w:r w:rsidRPr="0006021B">
        <w:rPr>
          <w:b/>
          <w:spacing w:val="4"/>
          <w:sz w:val="25"/>
          <w:szCs w:val="25"/>
          <w:lang w:val="es-ES" w:eastAsia="es-ES"/>
        </w:rPr>
        <w:t>,</w:t>
      </w:r>
      <w:r>
        <w:rPr>
          <w:spacing w:val="4"/>
          <w:sz w:val="25"/>
          <w:szCs w:val="25"/>
          <w:lang w:val="es-ES" w:eastAsia="es-ES"/>
        </w:rPr>
        <w:t xml:space="preserve"> de calidades conocidas y portador de la cédula de identidad </w:t>
      </w:r>
      <w:proofErr w:type="gramStart"/>
      <w:r>
        <w:rPr>
          <w:spacing w:val="4"/>
          <w:sz w:val="25"/>
          <w:szCs w:val="25"/>
          <w:lang w:val="es-ES" w:eastAsia="es-ES"/>
        </w:rPr>
        <w:t xml:space="preserve">número </w:t>
      </w:r>
      <w:r w:rsidR="0006021B">
        <w:rPr>
          <w:spacing w:val="4"/>
          <w:sz w:val="25"/>
          <w:szCs w:val="25"/>
          <w:lang w:val="es-ES" w:eastAsia="es-ES"/>
        </w:rPr>
        <w:t>…</w:t>
      </w:r>
      <w:proofErr w:type="gramEnd"/>
      <w:r>
        <w:rPr>
          <w:spacing w:val="4"/>
          <w:sz w:val="25"/>
          <w:szCs w:val="25"/>
          <w:lang w:val="es-ES" w:eastAsia="es-ES"/>
        </w:rPr>
        <w:t xml:space="preserve">, en su condición personal, contra lo dispuesto por la Junta Directiva del Consejo de Transporte Público mediante su Acuerdo de su Sesión Ordinaria No. 60-2011 del 24 de Agosto del 2011 </w:t>
      </w:r>
      <w:r>
        <w:rPr>
          <w:i/>
          <w:iCs/>
          <w:spacing w:val="4"/>
          <w:sz w:val="25"/>
          <w:szCs w:val="25"/>
          <w:lang w:val="es-ES" w:eastAsia="es-ES"/>
        </w:rPr>
        <w:t>(Acto de Adjudicación del Procedimiento Abreviado pa</w:t>
      </w:r>
      <w:r>
        <w:rPr>
          <w:i/>
          <w:iCs/>
          <w:spacing w:val="4"/>
          <w:sz w:val="25"/>
          <w:szCs w:val="25"/>
          <w:lang w:val="es-ES" w:eastAsia="es-ES"/>
        </w:rPr>
        <w:t>ra la Asignación de 1074</w:t>
      </w:r>
      <w:r w:rsidR="0006021B">
        <w:rPr>
          <w:i/>
          <w:iCs/>
          <w:spacing w:val="4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7"/>
          <w:sz w:val="25"/>
          <w:szCs w:val="25"/>
          <w:lang w:val="es-ES" w:eastAsia="es-ES"/>
        </w:rPr>
        <w:t>Concesiones de Taxi con Vehículos Adaptados para Personas con Discapacidades).</w:t>
      </w:r>
      <w:r w:rsidRPr="0006021B">
        <w:rPr>
          <w:b/>
          <w:i/>
          <w:iCs/>
          <w:spacing w:val="7"/>
          <w:sz w:val="25"/>
          <w:szCs w:val="25"/>
          <w:lang w:val="es-ES" w:eastAsia="es-ES"/>
        </w:rPr>
        <w:t>- Expediente No. TAT-103-15.</w:t>
      </w:r>
      <w:r w:rsidRPr="0006021B">
        <w:rPr>
          <w:b/>
          <w:i/>
          <w:iCs/>
          <w:spacing w:val="7"/>
          <w:sz w:val="25"/>
          <w:szCs w:val="25"/>
          <w:lang w:val="es-ES" w:eastAsia="es-ES"/>
        </w:rPr>
        <w:noBreakHyphen/>
      </w:r>
    </w:p>
    <w:p w:rsidR="00000000" w:rsidRPr="0006021B" w:rsidRDefault="007F72F0">
      <w:pPr>
        <w:kinsoku w:val="0"/>
        <w:overflowPunct w:val="0"/>
        <w:autoSpaceDE/>
        <w:autoSpaceDN/>
        <w:adjustRightInd/>
        <w:spacing w:before="367" w:line="288" w:lineRule="exact"/>
        <w:textAlignment w:val="baseline"/>
        <w:rPr>
          <w:b/>
          <w:i/>
          <w:iCs/>
          <w:spacing w:val="14"/>
          <w:sz w:val="25"/>
          <w:szCs w:val="25"/>
          <w:lang w:val="es-ES" w:eastAsia="es-ES"/>
        </w:rPr>
      </w:pPr>
      <w:r w:rsidRPr="0006021B">
        <w:rPr>
          <w:b/>
          <w:i/>
          <w:iCs/>
          <w:spacing w:val="14"/>
          <w:sz w:val="25"/>
          <w:szCs w:val="25"/>
          <w:lang w:val="es-ES" w:eastAsia="es-ES"/>
        </w:rPr>
        <w:t>REDACTA EL JUEZ QUESADA AGUIRRE,</w:t>
      </w:r>
    </w:p>
    <w:p w:rsidR="00000000" w:rsidRPr="0006021B" w:rsidRDefault="007F72F0">
      <w:pPr>
        <w:kinsoku w:val="0"/>
        <w:overflowPunct w:val="0"/>
        <w:autoSpaceDE/>
        <w:autoSpaceDN/>
        <w:adjustRightInd/>
        <w:spacing w:before="311" w:line="300" w:lineRule="exact"/>
        <w:jc w:val="center"/>
        <w:textAlignment w:val="baseline"/>
        <w:rPr>
          <w:b/>
          <w:i/>
          <w:iCs/>
          <w:spacing w:val="5"/>
          <w:sz w:val="25"/>
          <w:szCs w:val="25"/>
          <w:lang w:val="es-ES" w:eastAsia="es-ES"/>
        </w:rPr>
      </w:pPr>
      <w:r w:rsidRPr="0006021B">
        <w:rPr>
          <w:b/>
          <w:i/>
          <w:iCs/>
          <w:spacing w:val="5"/>
          <w:sz w:val="25"/>
          <w:szCs w:val="25"/>
          <w:lang w:val="es-ES" w:eastAsia="es-ES"/>
        </w:rPr>
        <w:t>Considerando Único:</w:t>
      </w:r>
    </w:p>
    <w:p w:rsidR="00000000" w:rsidRDefault="007F72F0">
      <w:pPr>
        <w:kinsoku w:val="0"/>
        <w:overflowPunct w:val="0"/>
        <w:autoSpaceDE/>
        <w:autoSpaceDN/>
        <w:adjustRightInd/>
        <w:spacing w:before="311" w:line="302" w:lineRule="exact"/>
        <w:ind w:right="72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 xml:space="preserve">El presente Asunto ya había sido elevado ante este Tribunal </w:t>
      </w:r>
      <w:r>
        <w:rPr>
          <w:i/>
          <w:iCs/>
          <w:sz w:val="25"/>
          <w:szCs w:val="25"/>
          <w:lang w:val="es-ES" w:eastAsia="es-ES"/>
        </w:rPr>
        <w:t xml:space="preserve">(desde el año 2013. </w:t>
      </w:r>
      <w:r>
        <w:rPr>
          <w:sz w:val="25"/>
          <w:szCs w:val="25"/>
          <w:lang w:val="es-ES" w:eastAsia="es-ES"/>
        </w:rPr>
        <w:t xml:space="preserve">Teniéndose que él mismo ya se ha conocido y resuelto con vista al Expediente No. TAT-005-13, según Resolución de este Órgano No. TAT-2143-2013 de las 14:50 horas del día 28 de Febrero del 2013, en la cual </w:t>
      </w:r>
      <w:r>
        <w:rPr>
          <w:i/>
          <w:iCs/>
          <w:sz w:val="25"/>
          <w:szCs w:val="25"/>
          <w:lang w:val="es-ES" w:eastAsia="es-ES"/>
        </w:rPr>
        <w:t xml:space="preserve">-en lo conducente- </w:t>
      </w:r>
      <w:r>
        <w:rPr>
          <w:sz w:val="25"/>
          <w:szCs w:val="25"/>
          <w:lang w:val="es-ES" w:eastAsia="es-ES"/>
        </w:rPr>
        <w:t>se dispuso:</w:t>
      </w:r>
    </w:p>
    <w:p w:rsidR="00000000" w:rsidRPr="0006021B" w:rsidRDefault="007F72F0">
      <w:pPr>
        <w:kinsoku w:val="0"/>
        <w:overflowPunct w:val="0"/>
        <w:autoSpaceDE/>
        <w:autoSpaceDN/>
        <w:adjustRightInd/>
        <w:spacing w:before="308" w:after="320" w:line="289" w:lineRule="exact"/>
        <w:jc w:val="center"/>
        <w:textAlignment w:val="baseline"/>
        <w:rPr>
          <w:b/>
          <w:spacing w:val="16"/>
          <w:sz w:val="25"/>
          <w:szCs w:val="25"/>
          <w:lang w:val="es-ES" w:eastAsia="es-ES"/>
        </w:rPr>
      </w:pPr>
      <w:r w:rsidRPr="0006021B">
        <w:rPr>
          <w:b/>
          <w:spacing w:val="16"/>
          <w:sz w:val="25"/>
          <w:szCs w:val="25"/>
          <w:lang w:val="es-ES" w:eastAsia="es-ES"/>
        </w:rPr>
        <w:t>..."POR TANTO</w:t>
      </w:r>
    </w:p>
    <w:p w:rsidR="00000000" w:rsidRDefault="007F72F0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80" w:right="1416" w:bottom="180" w:left="1718" w:header="720" w:footer="720" w:gutter="0"/>
          <w:cols w:space="720"/>
          <w:noEndnote/>
        </w:sectPr>
      </w:pPr>
    </w:p>
    <w:p w:rsidR="00000000" w:rsidRDefault="0006021B" w:rsidP="0006021B">
      <w:pPr>
        <w:kinsoku w:val="0"/>
        <w:overflowPunct w:val="0"/>
        <w:autoSpaceDE/>
        <w:autoSpaceDN/>
        <w:adjustRightInd/>
        <w:spacing w:line="299" w:lineRule="exact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pacing w:val="6"/>
          <w:sz w:val="25"/>
          <w:szCs w:val="25"/>
          <w:lang w:val="es-ES" w:eastAsia="es-ES"/>
        </w:rPr>
        <w:lastRenderedPageBreak/>
        <w:t xml:space="preserve"> </w:t>
      </w:r>
      <w:r>
        <w:rPr>
          <w:spacing w:val="6"/>
          <w:sz w:val="25"/>
          <w:szCs w:val="25"/>
          <w:lang w:val="es-ES" w:eastAsia="es-ES"/>
        </w:rPr>
        <w:t xml:space="preserve"> </w:t>
      </w:r>
      <w:r w:rsidR="007F72F0">
        <w:rPr>
          <w:spacing w:val="6"/>
          <w:sz w:val="25"/>
          <w:szCs w:val="25"/>
          <w:lang w:val="es-ES" w:eastAsia="es-ES"/>
        </w:rPr>
        <w:t xml:space="preserve">Conforme las determinaciones precedentes consignadas en esta Resolución y en su mérito, se dispone </w:t>
      </w:r>
      <w:r w:rsidR="007F72F0" w:rsidRPr="008406F5">
        <w:rPr>
          <w:b/>
          <w:spacing w:val="6"/>
          <w:sz w:val="25"/>
          <w:szCs w:val="25"/>
          <w:u w:val="single"/>
          <w:lang w:val="es-ES" w:eastAsia="es-ES"/>
        </w:rPr>
        <w:t>RECHAZAR</w:t>
      </w:r>
      <w:r w:rsidR="007F72F0">
        <w:rPr>
          <w:spacing w:val="6"/>
          <w:sz w:val="25"/>
          <w:szCs w:val="25"/>
          <w:lang w:val="es-ES" w:eastAsia="es-ES"/>
        </w:rPr>
        <w:t xml:space="preserve"> el Recurso de Apelación interpuesto por el Señor V</w:t>
      </w:r>
      <w:r w:rsidR="008406F5">
        <w:rPr>
          <w:spacing w:val="6"/>
          <w:sz w:val="25"/>
          <w:szCs w:val="25"/>
          <w:lang w:val="es-ES" w:eastAsia="es-ES"/>
        </w:rPr>
        <w:t>.E.M.Z.</w:t>
      </w:r>
      <w:r w:rsidR="007F72F0">
        <w:rPr>
          <w:spacing w:val="6"/>
          <w:sz w:val="25"/>
          <w:szCs w:val="25"/>
          <w:lang w:val="es-ES" w:eastAsia="es-ES"/>
        </w:rPr>
        <w:t>, de calidades conocidas</w:t>
      </w:r>
      <w:r w:rsidR="007F72F0">
        <w:rPr>
          <w:spacing w:val="6"/>
          <w:sz w:val="25"/>
          <w:szCs w:val="25"/>
          <w:lang w:val="es-ES" w:eastAsia="es-ES"/>
        </w:rPr>
        <w:t xml:space="preserve"> y portador de la cédula de identidad número </w:t>
      </w:r>
      <w:r w:rsidR="008406F5">
        <w:rPr>
          <w:spacing w:val="6"/>
          <w:sz w:val="25"/>
          <w:szCs w:val="25"/>
          <w:lang w:val="es-ES" w:eastAsia="es-ES"/>
        </w:rPr>
        <w:t>…</w:t>
      </w:r>
      <w:r w:rsidR="007F72F0">
        <w:rPr>
          <w:spacing w:val="6"/>
          <w:sz w:val="25"/>
          <w:szCs w:val="25"/>
          <w:lang w:val="es-ES" w:eastAsia="es-ES"/>
        </w:rPr>
        <w:t xml:space="preserve">, en su condición personal, contra lo dispuesto por la Junta Directiva del Consejo de Transporte Público mediante su Acuerdo de su Sesión Ordinaria No. 60-2011 del 24 de Agosto del 2011 </w:t>
      </w:r>
      <w:r w:rsidR="007F72F0">
        <w:rPr>
          <w:i/>
          <w:iCs/>
          <w:spacing w:val="6"/>
          <w:sz w:val="25"/>
          <w:szCs w:val="25"/>
          <w:lang w:val="es-ES" w:eastAsia="es-ES"/>
        </w:rPr>
        <w:t>(Acto de Adjud</w:t>
      </w:r>
      <w:r w:rsidR="007F72F0">
        <w:rPr>
          <w:i/>
          <w:iCs/>
          <w:spacing w:val="6"/>
          <w:sz w:val="25"/>
          <w:szCs w:val="25"/>
          <w:lang w:val="es-ES" w:eastAsia="es-ES"/>
        </w:rPr>
        <w:t>icación del Procedimiento Abreviado de Asignación de 1074 Concesiones de Taxi con Vehículos Adaptados para Personas con Discapacidades).</w:t>
      </w:r>
      <w:r w:rsidR="007F72F0">
        <w:rPr>
          <w:i/>
          <w:iCs/>
          <w:spacing w:val="6"/>
          <w:sz w:val="25"/>
          <w:szCs w:val="25"/>
          <w:lang w:val="es-ES" w:eastAsia="es-ES"/>
        </w:rPr>
        <w:noBreakHyphen/>
      </w:r>
    </w:p>
    <w:p w:rsidR="00000000" w:rsidRDefault="007F72F0">
      <w:pPr>
        <w:widowControl/>
        <w:rPr>
          <w:sz w:val="24"/>
          <w:szCs w:val="24"/>
        </w:rPr>
        <w:sectPr w:rsidR="00000000">
          <w:type w:val="continuous"/>
          <w:pgSz w:w="12134" w:h="15840"/>
          <w:pgMar w:top="1380" w:right="2133" w:bottom="180" w:left="2261" w:header="720" w:footer="720" w:gutter="0"/>
          <w:cols w:space="720"/>
          <w:noEndnote/>
        </w:sectPr>
      </w:pPr>
    </w:p>
    <w:p w:rsidR="00000000" w:rsidRDefault="007F72F0">
      <w:pPr>
        <w:tabs>
          <w:tab w:val="left" w:pos="1368"/>
        </w:tabs>
        <w:kinsoku w:val="0"/>
        <w:overflowPunct w:val="0"/>
        <w:autoSpaceDE/>
        <w:autoSpaceDN/>
        <w:adjustRightInd/>
        <w:spacing w:line="298" w:lineRule="exact"/>
        <w:ind w:left="576" w:right="1296"/>
        <w:jc w:val="both"/>
        <w:textAlignment w:val="baseline"/>
        <w:rPr>
          <w:i/>
          <w:iCs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lastRenderedPageBreak/>
        <w:t>II.-</w:t>
      </w:r>
      <w:r>
        <w:rPr>
          <w:sz w:val="25"/>
          <w:szCs w:val="25"/>
          <w:lang w:val="es-ES" w:eastAsia="es-ES"/>
        </w:rPr>
        <w:tab/>
        <w:t xml:space="preserve">Por carecer la presente resolución de ulterior recurso en sede administrativa, de conformidad con los artículos 16 y 22, inciso c), de la Ley 7969, </w:t>
      </w:r>
      <w:r>
        <w:rPr>
          <w:i/>
          <w:iCs/>
          <w:sz w:val="25"/>
          <w:szCs w:val="25"/>
          <w:lang w:val="es-ES" w:eastAsia="es-ES"/>
        </w:rPr>
        <w:t>se da por agotada la vía administrativa."...</w:t>
      </w:r>
    </w:p>
    <w:p w:rsidR="00000000" w:rsidRDefault="007F72F0">
      <w:pPr>
        <w:kinsoku w:val="0"/>
        <w:overflowPunct w:val="0"/>
        <w:autoSpaceDE/>
        <w:autoSpaceDN/>
        <w:adjustRightInd/>
        <w:spacing w:before="304" w:line="350" w:lineRule="exact"/>
        <w:ind w:right="720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No obstante lo anterior, mediante Ofic</w:t>
      </w:r>
      <w:r>
        <w:rPr>
          <w:sz w:val="25"/>
          <w:szCs w:val="25"/>
          <w:lang w:val="es-ES" w:eastAsia="es-ES"/>
        </w:rPr>
        <w:t xml:space="preserve">io/Certificación No. </w:t>
      </w:r>
      <w:r>
        <w:rPr>
          <w:i/>
          <w:iCs/>
          <w:sz w:val="25"/>
          <w:szCs w:val="25"/>
          <w:lang w:val="es-ES" w:eastAsia="es-ES"/>
        </w:rPr>
        <w:t xml:space="preserve">SDA/CTP-15-01-000111 </w:t>
      </w:r>
      <w:r>
        <w:rPr>
          <w:sz w:val="25"/>
          <w:szCs w:val="25"/>
          <w:lang w:val="es-ES" w:eastAsia="es-ES"/>
        </w:rPr>
        <w:t>del 28 de Enero del 2015, el Caso es nueva y doblemente remitido ante este Tribunal; consignándose al Expediente en torno al cual se emite esta Resolución.</w:t>
      </w:r>
    </w:p>
    <w:p w:rsidR="00000000" w:rsidRDefault="007F72F0">
      <w:pPr>
        <w:kinsoku w:val="0"/>
        <w:overflowPunct w:val="0"/>
        <w:autoSpaceDE/>
        <w:autoSpaceDN/>
        <w:adjustRightInd/>
        <w:spacing w:before="356" w:line="345" w:lineRule="exact"/>
        <w:ind w:right="720"/>
        <w:jc w:val="both"/>
        <w:textAlignment w:val="baseline"/>
        <w:rPr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Visto lo anterior, ya definido el caso en cuestión, RESULT</w:t>
      </w:r>
      <w:r>
        <w:rPr>
          <w:sz w:val="25"/>
          <w:szCs w:val="25"/>
          <w:lang w:val="es-ES" w:eastAsia="es-ES"/>
        </w:rPr>
        <w:t>A ABSOLUTAMENTE IMPROCEDENTE VOLVER A RESOLVER SOBRE UN ASUNTO YA DEFINIDO. Siendo Improcedente la gestión que ahora nos ocupa.</w:t>
      </w:r>
    </w:p>
    <w:p w:rsidR="00000000" w:rsidRPr="008406F5" w:rsidRDefault="007F72F0">
      <w:pPr>
        <w:kinsoku w:val="0"/>
        <w:overflowPunct w:val="0"/>
        <w:autoSpaceDE/>
        <w:autoSpaceDN/>
        <w:adjustRightInd/>
        <w:spacing w:before="244" w:line="304" w:lineRule="exact"/>
        <w:jc w:val="center"/>
        <w:textAlignment w:val="baseline"/>
        <w:rPr>
          <w:b/>
          <w:i/>
          <w:iCs/>
          <w:spacing w:val="6"/>
          <w:sz w:val="25"/>
          <w:szCs w:val="25"/>
          <w:lang w:val="es-ES" w:eastAsia="es-ES"/>
        </w:rPr>
      </w:pPr>
      <w:r w:rsidRPr="008406F5">
        <w:rPr>
          <w:b/>
          <w:i/>
          <w:iCs/>
          <w:spacing w:val="6"/>
          <w:sz w:val="25"/>
          <w:szCs w:val="25"/>
          <w:lang w:val="es-ES" w:eastAsia="es-ES"/>
        </w:rPr>
        <w:t>Por Tanto:</w:t>
      </w:r>
    </w:p>
    <w:p w:rsidR="00000000" w:rsidRDefault="008406F5">
      <w:pPr>
        <w:tabs>
          <w:tab w:val="left" w:pos="720"/>
        </w:tabs>
        <w:kinsoku w:val="0"/>
        <w:overflowPunct w:val="0"/>
        <w:autoSpaceDE/>
        <w:autoSpaceDN/>
        <w:adjustRightInd/>
        <w:spacing w:before="298" w:line="304" w:lineRule="exact"/>
        <w:ind w:right="720"/>
        <w:jc w:val="both"/>
        <w:textAlignment w:val="baseline"/>
        <w:rPr>
          <w:i/>
          <w:iCs/>
          <w:spacing w:val="4"/>
          <w:sz w:val="25"/>
          <w:szCs w:val="25"/>
          <w:lang w:val="es-ES" w:eastAsia="es-ES"/>
        </w:rPr>
      </w:pPr>
      <w:r w:rsidRPr="008406F5">
        <w:rPr>
          <w:b/>
          <w:spacing w:val="4"/>
          <w:sz w:val="25"/>
          <w:szCs w:val="25"/>
          <w:lang w:val="es-ES" w:eastAsia="es-ES"/>
        </w:rPr>
        <w:t>I</w:t>
      </w:r>
      <w:r w:rsidR="007F72F0" w:rsidRPr="008406F5">
        <w:rPr>
          <w:b/>
          <w:spacing w:val="4"/>
          <w:sz w:val="25"/>
          <w:szCs w:val="25"/>
          <w:lang w:val="es-ES" w:eastAsia="es-ES"/>
        </w:rPr>
        <w:t>.-</w:t>
      </w:r>
      <w:r w:rsidR="007F72F0" w:rsidRPr="008406F5">
        <w:rPr>
          <w:b/>
          <w:spacing w:val="4"/>
          <w:sz w:val="25"/>
          <w:szCs w:val="25"/>
          <w:lang w:val="es-ES" w:eastAsia="es-ES"/>
        </w:rPr>
        <w:tab/>
      </w:r>
      <w:r w:rsidR="007F72F0">
        <w:rPr>
          <w:spacing w:val="4"/>
          <w:sz w:val="25"/>
          <w:szCs w:val="25"/>
          <w:lang w:val="es-ES" w:eastAsia="es-ES"/>
        </w:rPr>
        <w:t xml:space="preserve">Conforme a lo expuesto </w:t>
      </w:r>
      <w:r w:rsidR="007F72F0">
        <w:rPr>
          <w:i/>
          <w:iCs/>
          <w:spacing w:val="4"/>
          <w:sz w:val="25"/>
          <w:szCs w:val="25"/>
          <w:lang w:val="es-ES" w:eastAsia="es-ES"/>
        </w:rPr>
        <w:t xml:space="preserve">supra, </w:t>
      </w:r>
      <w:r w:rsidR="007F72F0">
        <w:rPr>
          <w:spacing w:val="4"/>
          <w:sz w:val="25"/>
          <w:szCs w:val="25"/>
          <w:lang w:val="es-ES" w:eastAsia="es-ES"/>
        </w:rPr>
        <w:t xml:space="preserve">se Rechaza por Improcedente </w:t>
      </w:r>
      <w:r w:rsidR="007F72F0">
        <w:rPr>
          <w:i/>
          <w:iCs/>
          <w:spacing w:val="4"/>
          <w:sz w:val="25"/>
          <w:szCs w:val="25"/>
          <w:lang w:val="es-ES" w:eastAsia="es-ES"/>
        </w:rPr>
        <w:t xml:space="preserve">(Doble Elevación) </w:t>
      </w:r>
      <w:r w:rsidR="007F72F0">
        <w:rPr>
          <w:spacing w:val="4"/>
          <w:sz w:val="25"/>
          <w:szCs w:val="25"/>
          <w:lang w:val="es-ES" w:eastAsia="es-ES"/>
        </w:rPr>
        <w:t xml:space="preserve">la atención del Recurso de Apelación </w:t>
      </w:r>
      <w:r w:rsidR="007F72F0">
        <w:rPr>
          <w:spacing w:val="4"/>
          <w:sz w:val="25"/>
          <w:szCs w:val="25"/>
          <w:lang w:val="es-ES" w:eastAsia="es-ES"/>
        </w:rPr>
        <w:t>en subsidio, presentado por el señor V</w:t>
      </w:r>
      <w:r>
        <w:rPr>
          <w:spacing w:val="4"/>
          <w:sz w:val="25"/>
          <w:szCs w:val="25"/>
          <w:lang w:val="es-ES" w:eastAsia="es-ES"/>
        </w:rPr>
        <w:t>.E.M.Z.</w:t>
      </w:r>
      <w:r w:rsidR="007F72F0">
        <w:rPr>
          <w:spacing w:val="4"/>
          <w:sz w:val="25"/>
          <w:szCs w:val="25"/>
          <w:lang w:val="es-ES" w:eastAsia="es-ES"/>
        </w:rPr>
        <w:t xml:space="preserve">, de calidades conocidas y portador de la cédula de identidad número </w:t>
      </w:r>
      <w:r>
        <w:rPr>
          <w:spacing w:val="4"/>
          <w:sz w:val="25"/>
          <w:szCs w:val="25"/>
          <w:lang w:val="es-ES" w:eastAsia="es-ES"/>
        </w:rPr>
        <w:t>…</w:t>
      </w:r>
      <w:r w:rsidR="007F72F0">
        <w:rPr>
          <w:spacing w:val="4"/>
          <w:sz w:val="25"/>
          <w:szCs w:val="25"/>
          <w:lang w:val="es-ES" w:eastAsia="es-ES"/>
        </w:rPr>
        <w:t>, en su condición personal, contra lo dispuesto por la Junta Directiva del Consejo de Transporte Público median</w:t>
      </w:r>
      <w:r w:rsidR="007F72F0">
        <w:rPr>
          <w:spacing w:val="4"/>
          <w:sz w:val="25"/>
          <w:szCs w:val="25"/>
          <w:lang w:val="es-ES" w:eastAsia="es-ES"/>
        </w:rPr>
        <w:t xml:space="preserve">te su Acuerdo de su Sesión Ordinaria No. 60-2011 del 24 de Agosto del 2011 </w:t>
      </w:r>
      <w:r w:rsidR="007F72F0">
        <w:rPr>
          <w:i/>
          <w:iCs/>
          <w:spacing w:val="4"/>
          <w:sz w:val="25"/>
          <w:szCs w:val="25"/>
          <w:lang w:val="es-ES" w:eastAsia="es-ES"/>
        </w:rPr>
        <w:t xml:space="preserve">(Acto de Adjudicación del Procedimiento Abreviado para la Asignación de 1074 Concesiones de Taxi con Vehículos Adaptados para Personas con Discapacidades). </w:t>
      </w:r>
      <w:r w:rsidR="007F72F0">
        <w:rPr>
          <w:spacing w:val="4"/>
          <w:sz w:val="25"/>
          <w:szCs w:val="25"/>
          <w:lang w:val="es-ES" w:eastAsia="es-ES"/>
        </w:rPr>
        <w:t>El Caso en cuestión ya se</w:t>
      </w:r>
      <w:r w:rsidR="007F72F0">
        <w:rPr>
          <w:spacing w:val="4"/>
          <w:sz w:val="25"/>
          <w:szCs w:val="25"/>
          <w:lang w:val="es-ES" w:eastAsia="es-ES"/>
        </w:rPr>
        <w:t xml:space="preserve"> definió, según lo expresado </w:t>
      </w:r>
      <w:r w:rsidR="007F72F0">
        <w:rPr>
          <w:i/>
          <w:iCs/>
          <w:spacing w:val="4"/>
          <w:sz w:val="25"/>
          <w:szCs w:val="25"/>
          <w:lang w:val="es-ES" w:eastAsia="es-ES"/>
        </w:rPr>
        <w:t>supra.</w:t>
      </w:r>
    </w:p>
    <w:p w:rsidR="00000000" w:rsidRDefault="007F72F0">
      <w:pPr>
        <w:tabs>
          <w:tab w:val="left" w:pos="720"/>
        </w:tabs>
        <w:kinsoku w:val="0"/>
        <w:overflowPunct w:val="0"/>
        <w:autoSpaceDE/>
        <w:autoSpaceDN/>
        <w:adjustRightInd/>
        <w:spacing w:line="523" w:lineRule="exact"/>
        <w:textAlignment w:val="baseline"/>
        <w:rPr>
          <w:b/>
          <w:bCs/>
          <w:sz w:val="25"/>
          <w:szCs w:val="25"/>
          <w:lang w:val="es-ES" w:eastAsia="es-ES"/>
        </w:rPr>
      </w:pPr>
      <w:r>
        <w:rPr>
          <w:sz w:val="25"/>
          <w:szCs w:val="25"/>
          <w:lang w:val="es-ES" w:eastAsia="es-ES"/>
        </w:rPr>
        <w:t>II.-</w:t>
      </w:r>
      <w:r>
        <w:rPr>
          <w:sz w:val="25"/>
          <w:szCs w:val="25"/>
          <w:lang w:val="es-ES" w:eastAsia="es-ES"/>
        </w:rPr>
        <w:tab/>
        <w:t>Rige a partir de su Notificación.</w:t>
      </w:r>
      <w:r>
        <w:rPr>
          <w:sz w:val="25"/>
          <w:szCs w:val="25"/>
          <w:lang w:val="es-ES" w:eastAsia="es-ES"/>
        </w:rPr>
        <w:br/>
      </w:r>
      <w:r>
        <w:rPr>
          <w:b/>
          <w:bCs/>
          <w:sz w:val="25"/>
          <w:szCs w:val="25"/>
          <w:lang w:val="es-ES" w:eastAsia="es-ES"/>
        </w:rPr>
        <w:t>NOTIFIQUESE.</w:t>
      </w:r>
    </w:p>
    <w:p w:rsidR="008406F5" w:rsidRDefault="008406F5">
      <w:pPr>
        <w:tabs>
          <w:tab w:val="left" w:pos="720"/>
        </w:tabs>
        <w:kinsoku w:val="0"/>
        <w:overflowPunct w:val="0"/>
        <w:autoSpaceDE/>
        <w:autoSpaceDN/>
        <w:adjustRightInd/>
        <w:spacing w:line="523" w:lineRule="exact"/>
        <w:textAlignment w:val="baseline"/>
        <w:rPr>
          <w:b/>
          <w:bCs/>
          <w:sz w:val="25"/>
          <w:szCs w:val="25"/>
          <w:lang w:val="es-ES" w:eastAsia="es-ES"/>
        </w:rPr>
      </w:pPr>
    </w:p>
    <w:p w:rsidR="008406F5" w:rsidRPr="00CF40A0" w:rsidRDefault="008406F5" w:rsidP="008406F5">
      <w:pPr>
        <w:kinsoku w:val="0"/>
        <w:overflowPunct w:val="0"/>
        <w:autoSpaceDE/>
        <w:autoSpaceDN/>
        <w:adjustRightInd/>
        <w:spacing w:before="329" w:after="374" w:line="320" w:lineRule="exact"/>
        <w:ind w:left="72" w:right="72"/>
        <w:jc w:val="center"/>
        <w:textAlignment w:val="baseline"/>
        <w:rPr>
          <w:rStyle w:val="CharacterStyle1"/>
          <w:b/>
          <w:bCs/>
          <w:sz w:val="24"/>
          <w:szCs w:val="24"/>
          <w:lang w:val="es-ES" w:eastAsia="es-ES"/>
        </w:rPr>
      </w:pPr>
      <w:r w:rsidRPr="00CF40A0">
        <w:rPr>
          <w:rStyle w:val="CharacterStyle1"/>
          <w:i/>
          <w:iCs/>
          <w:spacing w:val="5"/>
          <w:sz w:val="26"/>
          <w:szCs w:val="26"/>
        </w:rPr>
        <w:t>Lic. Carlos Miguel Portuguez Méndez</w:t>
      </w:r>
    </w:p>
    <w:p w:rsidR="008406F5" w:rsidRDefault="008406F5" w:rsidP="008406F5">
      <w:pPr>
        <w:pStyle w:val="Style1"/>
        <w:kinsoku w:val="0"/>
        <w:overflowPunct w:val="0"/>
        <w:autoSpaceDE/>
        <w:autoSpaceDN/>
        <w:adjustRightInd/>
        <w:spacing w:before="204" w:after="301" w:line="288" w:lineRule="exact"/>
        <w:ind w:left="72"/>
        <w:jc w:val="center"/>
        <w:textAlignment w:val="baseline"/>
        <w:rPr>
          <w:rStyle w:val="CharacterStyle1"/>
          <w:b/>
          <w:i/>
          <w:iCs/>
          <w:spacing w:val="5"/>
          <w:sz w:val="26"/>
          <w:szCs w:val="26"/>
        </w:rPr>
      </w:pPr>
      <w:r>
        <w:rPr>
          <w:rStyle w:val="CharacterStyle1"/>
          <w:b/>
          <w:i/>
          <w:iCs/>
          <w:spacing w:val="5"/>
          <w:sz w:val="26"/>
          <w:szCs w:val="26"/>
        </w:rPr>
        <w:t xml:space="preserve">Presidente </w:t>
      </w:r>
    </w:p>
    <w:p w:rsidR="008406F5" w:rsidRDefault="008406F5" w:rsidP="008406F5">
      <w:pPr>
        <w:tabs>
          <w:tab w:val="left" w:pos="720"/>
        </w:tabs>
        <w:kinsoku w:val="0"/>
        <w:overflowPunct w:val="0"/>
        <w:autoSpaceDE/>
        <w:autoSpaceDN/>
        <w:adjustRightInd/>
        <w:spacing w:line="523" w:lineRule="exact"/>
        <w:jc w:val="center"/>
        <w:textAlignment w:val="baseline"/>
        <w:rPr>
          <w:b/>
          <w:bCs/>
          <w:sz w:val="25"/>
          <w:szCs w:val="25"/>
          <w:lang w:val="es-ES" w:eastAsia="es-ES"/>
        </w:rPr>
      </w:pPr>
      <w:proofErr w:type="spellStart"/>
      <w:proofErr w:type="gramStart"/>
      <w:r>
        <w:rPr>
          <w:rStyle w:val="CharacterStyle1"/>
          <w:i/>
          <w:iCs/>
          <w:spacing w:val="5"/>
          <w:sz w:val="26"/>
          <w:szCs w:val="26"/>
        </w:rPr>
        <w:t>Licd</w:t>
      </w:r>
      <w:r w:rsidRPr="00724304">
        <w:rPr>
          <w:rStyle w:val="CharacterStyle1"/>
          <w:i/>
          <w:iCs/>
          <w:spacing w:val="5"/>
          <w:sz w:val="26"/>
          <w:szCs w:val="26"/>
        </w:rPr>
        <w:t>a</w:t>
      </w:r>
      <w:proofErr w:type="spellEnd"/>
      <w:r w:rsidRPr="00724304">
        <w:rPr>
          <w:rStyle w:val="CharacterStyle1"/>
          <w:i/>
          <w:iCs/>
          <w:spacing w:val="5"/>
          <w:sz w:val="26"/>
          <w:szCs w:val="26"/>
        </w:rPr>
        <w:t>.</w:t>
      </w:r>
      <w:proofErr w:type="gramEnd"/>
      <w:r w:rsidRPr="00724304">
        <w:rPr>
          <w:rStyle w:val="CharacterStyle1"/>
          <w:i/>
          <w:iCs/>
          <w:spacing w:val="5"/>
          <w:sz w:val="26"/>
          <w:szCs w:val="26"/>
        </w:rPr>
        <w:t xml:space="preserve"> </w:t>
      </w:r>
      <w:proofErr w:type="gramStart"/>
      <w:r w:rsidRPr="00724304">
        <w:rPr>
          <w:rStyle w:val="CharacterStyle1"/>
          <w:i/>
          <w:iCs/>
          <w:spacing w:val="5"/>
          <w:sz w:val="26"/>
          <w:szCs w:val="26"/>
        </w:rPr>
        <w:t xml:space="preserve">Marta Luz </w:t>
      </w:r>
      <w:proofErr w:type="spellStart"/>
      <w:r w:rsidRPr="00724304">
        <w:rPr>
          <w:rStyle w:val="CharacterStyle1"/>
          <w:i/>
          <w:iCs/>
          <w:spacing w:val="5"/>
          <w:sz w:val="26"/>
          <w:szCs w:val="26"/>
        </w:rPr>
        <w:t>Pérez</w:t>
      </w:r>
      <w:proofErr w:type="spellEnd"/>
      <w:r w:rsidRPr="00724304">
        <w:rPr>
          <w:rStyle w:val="CharacterStyle1"/>
          <w:i/>
          <w:iCs/>
          <w:spacing w:val="5"/>
          <w:sz w:val="26"/>
          <w:szCs w:val="26"/>
        </w:rPr>
        <w:t xml:space="preserve"> </w:t>
      </w:r>
      <w:proofErr w:type="spellStart"/>
      <w:r w:rsidRPr="00724304">
        <w:rPr>
          <w:rStyle w:val="CharacterStyle1"/>
          <w:i/>
          <w:iCs/>
          <w:spacing w:val="5"/>
          <w:sz w:val="26"/>
          <w:szCs w:val="26"/>
        </w:rPr>
        <w:t>Peláez</w:t>
      </w:r>
      <w:proofErr w:type="spellEnd"/>
      <w:r>
        <w:rPr>
          <w:rStyle w:val="CharacterStyle1"/>
          <w:i/>
          <w:iCs/>
          <w:spacing w:val="5"/>
          <w:sz w:val="26"/>
          <w:szCs w:val="26"/>
        </w:rPr>
        <w:tab/>
      </w:r>
      <w:r>
        <w:rPr>
          <w:rStyle w:val="CharacterStyle1"/>
          <w:i/>
          <w:iCs/>
          <w:spacing w:val="5"/>
          <w:sz w:val="26"/>
          <w:szCs w:val="26"/>
        </w:rPr>
        <w:tab/>
        <w:t>Lic.</w:t>
      </w:r>
      <w:proofErr w:type="gramEnd"/>
      <w:r>
        <w:rPr>
          <w:rStyle w:val="CharacterStyle1"/>
          <w:i/>
          <w:iCs/>
          <w:spacing w:val="5"/>
          <w:sz w:val="26"/>
          <w:szCs w:val="26"/>
        </w:rPr>
        <w:t xml:space="preserve"> Mario Quesada Aguirre</w:t>
      </w:r>
      <w:r>
        <w:rPr>
          <w:rStyle w:val="CharacterStyle1"/>
          <w:i/>
          <w:iCs/>
          <w:spacing w:val="5"/>
          <w:sz w:val="26"/>
          <w:szCs w:val="26"/>
        </w:rPr>
        <w:tab/>
        <w:t xml:space="preserve">                             </w:t>
      </w:r>
      <w:r>
        <w:rPr>
          <w:rStyle w:val="CharacterStyle1"/>
          <w:b/>
          <w:i/>
          <w:iCs/>
          <w:spacing w:val="5"/>
          <w:sz w:val="26"/>
          <w:szCs w:val="26"/>
        </w:rPr>
        <w:t>JUEZA</w:t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</w:r>
      <w:r>
        <w:rPr>
          <w:rStyle w:val="CharacterStyle1"/>
          <w:b/>
          <w:i/>
          <w:iCs/>
          <w:spacing w:val="5"/>
          <w:sz w:val="26"/>
          <w:szCs w:val="26"/>
        </w:rPr>
        <w:tab/>
        <w:t>JUEZ</w:t>
      </w:r>
    </w:p>
    <w:sectPr w:rsidR="008406F5" w:rsidSect="008406F5">
      <w:pgSz w:w="12134" w:h="15840"/>
      <w:pgMar w:top="1720" w:right="820" w:bottom="709" w:left="171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236BC2"/>
    <w:rsid w:val="0006021B"/>
    <w:rsid w:val="00236BC2"/>
    <w:rsid w:val="007F72F0"/>
    <w:rsid w:val="00840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8406F5"/>
    <w:rPr>
      <w:lang w:val="es-CR"/>
    </w:rPr>
  </w:style>
  <w:style w:type="character" w:customStyle="1" w:styleId="CharacterStyle1">
    <w:name w:val="Character Style 1"/>
    <w:uiPriority w:val="99"/>
    <w:rsid w:val="008406F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2016-01-25T20:49:00Z</dcterms:created>
  <dcterms:modified xsi:type="dcterms:W3CDTF">2016-01-25T20:49:00Z</dcterms:modified>
</cp:coreProperties>
</file>