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42607">
      <w:pPr>
        <w:kinsoku w:val="0"/>
        <w:overflowPunct w:val="0"/>
        <w:autoSpaceDE/>
        <w:autoSpaceDN/>
        <w:adjustRightInd/>
        <w:spacing w:line="260" w:lineRule="exact"/>
        <w:ind w:left="72"/>
        <w:jc w:val="center"/>
        <w:textAlignment w:val="baseline"/>
        <w:rPr>
          <w:b/>
          <w:bCs/>
          <w:spacing w:val="1"/>
          <w:sz w:val="23"/>
          <w:szCs w:val="23"/>
          <w:lang w:val="es-ES" w:eastAsia="es-ES"/>
        </w:rPr>
      </w:pPr>
      <w:r>
        <w:rPr>
          <w:b/>
          <w:bCs/>
          <w:spacing w:val="1"/>
          <w:sz w:val="23"/>
          <w:szCs w:val="23"/>
          <w:lang w:val="es-ES" w:eastAsia="es-ES"/>
        </w:rPr>
        <w:t>RESOLUCION N° TAT-2490-2015</w:t>
      </w:r>
    </w:p>
    <w:p w:rsidR="00000000" w:rsidRDefault="00042607">
      <w:pPr>
        <w:kinsoku w:val="0"/>
        <w:overflowPunct w:val="0"/>
        <w:autoSpaceDE/>
        <w:autoSpaceDN/>
        <w:adjustRightInd/>
        <w:spacing w:before="307" w:line="304" w:lineRule="exact"/>
        <w:ind w:left="72"/>
        <w:jc w:val="both"/>
        <w:textAlignment w:val="baseline"/>
        <w:rPr>
          <w:sz w:val="23"/>
          <w:szCs w:val="23"/>
          <w:lang w:val="es-ES" w:eastAsia="es-ES"/>
        </w:rPr>
      </w:pPr>
      <w:r>
        <w:rPr>
          <w:b/>
          <w:bCs/>
          <w:sz w:val="23"/>
          <w:szCs w:val="23"/>
          <w:lang w:val="es-ES" w:eastAsia="es-ES"/>
        </w:rPr>
        <w:t xml:space="preserve">TRIBUNAL ADMINISTRATIVO DE TRANSPORTE. Curridabat, </w:t>
      </w:r>
      <w:r>
        <w:rPr>
          <w:sz w:val="23"/>
          <w:szCs w:val="23"/>
          <w:lang w:val="es-ES" w:eastAsia="es-ES"/>
        </w:rPr>
        <w:t>a las trece horas con diez minutos del veintisiete de febrero del año dos mil quince.</w:t>
      </w:r>
    </w:p>
    <w:p w:rsidR="00000000" w:rsidRDefault="00042607">
      <w:pPr>
        <w:kinsoku w:val="0"/>
        <w:overflowPunct w:val="0"/>
        <w:autoSpaceDE/>
        <w:autoSpaceDN/>
        <w:adjustRightInd/>
        <w:spacing w:before="319" w:line="312" w:lineRule="exact"/>
        <w:ind w:left="72"/>
        <w:jc w:val="both"/>
        <w:textAlignment w:val="baseline"/>
        <w:rPr>
          <w:b/>
          <w:bCs/>
          <w:spacing w:val="3"/>
          <w:sz w:val="23"/>
          <w:szCs w:val="23"/>
          <w:lang w:val="es-ES" w:eastAsia="es-ES"/>
        </w:rPr>
      </w:pPr>
      <w:r>
        <w:rPr>
          <w:spacing w:val="3"/>
          <w:sz w:val="23"/>
          <w:szCs w:val="23"/>
          <w:lang w:val="es-ES" w:eastAsia="es-ES"/>
        </w:rPr>
        <w:t xml:space="preserve">Se conoce </w:t>
      </w:r>
      <w:r w:rsidRPr="00D87363">
        <w:rPr>
          <w:b/>
          <w:spacing w:val="3"/>
          <w:lang w:val="es-ES" w:eastAsia="es-ES"/>
        </w:rPr>
        <w:t>SOLICITUD DE APLICACIÓN DE SILENCIO NEGATIVO RECURSO DE APELACIÓN EN SUBSIDIO</w:t>
      </w:r>
      <w:r>
        <w:rPr>
          <w:spacing w:val="3"/>
          <w:lang w:val="es-ES" w:eastAsia="es-ES"/>
        </w:rPr>
        <w:t xml:space="preserve">, </w:t>
      </w:r>
      <w:r w:rsidRPr="00D87363">
        <w:rPr>
          <w:b/>
          <w:spacing w:val="3"/>
          <w:lang w:val="es-ES" w:eastAsia="es-ES"/>
        </w:rPr>
        <w:t>INCIDENTE DE SUSPENSIÓN Y NULIDAD CONCOMITANTE</w:t>
      </w:r>
      <w:r>
        <w:rPr>
          <w:spacing w:val="3"/>
          <w:lang w:val="es-ES" w:eastAsia="es-ES"/>
        </w:rPr>
        <w:t xml:space="preserve">, </w:t>
      </w:r>
      <w:r>
        <w:rPr>
          <w:spacing w:val="3"/>
          <w:sz w:val="23"/>
          <w:szCs w:val="23"/>
          <w:lang w:val="es-ES" w:eastAsia="es-ES"/>
        </w:rPr>
        <w:t xml:space="preserve">presentado por </w:t>
      </w:r>
      <w:r w:rsidRPr="00D87363">
        <w:rPr>
          <w:b/>
          <w:spacing w:val="3"/>
          <w:lang w:val="es-ES" w:eastAsia="es-ES"/>
        </w:rPr>
        <w:t>M</w:t>
      </w:r>
      <w:r w:rsidR="00D87363" w:rsidRPr="00D87363">
        <w:rPr>
          <w:b/>
          <w:spacing w:val="3"/>
          <w:lang w:val="es-ES" w:eastAsia="es-ES"/>
        </w:rPr>
        <w:t>.F.R.E.</w:t>
      </w:r>
      <w:r w:rsidRPr="00D87363">
        <w:rPr>
          <w:b/>
          <w:spacing w:val="3"/>
          <w:lang w:val="es-ES" w:eastAsia="es-ES"/>
        </w:rPr>
        <w:t>,</w:t>
      </w:r>
      <w:r>
        <w:rPr>
          <w:spacing w:val="3"/>
          <w:lang w:val="es-ES" w:eastAsia="es-ES"/>
        </w:rPr>
        <w:t xml:space="preserve"> </w:t>
      </w:r>
      <w:r>
        <w:rPr>
          <w:spacing w:val="3"/>
          <w:sz w:val="23"/>
          <w:szCs w:val="23"/>
          <w:lang w:val="es-ES" w:eastAsia="es-ES"/>
        </w:rPr>
        <w:t xml:space="preserve">cédula de identidad número </w:t>
      </w:r>
      <w:r w:rsidR="00D87363">
        <w:rPr>
          <w:spacing w:val="3"/>
          <w:sz w:val="23"/>
          <w:szCs w:val="23"/>
          <w:lang w:val="es-ES" w:eastAsia="es-ES"/>
        </w:rPr>
        <w:t>…</w:t>
      </w:r>
      <w:r>
        <w:rPr>
          <w:spacing w:val="3"/>
          <w:sz w:val="23"/>
          <w:szCs w:val="23"/>
          <w:lang w:val="es-ES" w:eastAsia="es-ES"/>
        </w:rPr>
        <w:t xml:space="preserve">, en su condición </w:t>
      </w:r>
      <w:r w:rsidRPr="00D87363">
        <w:rPr>
          <w:bCs/>
          <w:spacing w:val="3"/>
          <w:sz w:val="23"/>
          <w:szCs w:val="23"/>
          <w:lang w:val="es-ES" w:eastAsia="es-ES"/>
        </w:rPr>
        <w:t xml:space="preserve">de </w:t>
      </w:r>
      <w:r w:rsidRPr="00D87363">
        <w:rPr>
          <w:spacing w:val="3"/>
          <w:sz w:val="23"/>
          <w:szCs w:val="23"/>
          <w:lang w:val="es-ES" w:eastAsia="es-ES"/>
        </w:rPr>
        <w:t>Albacea Provisional de la causante R</w:t>
      </w:r>
      <w:r w:rsidR="00D87363" w:rsidRPr="00D87363">
        <w:rPr>
          <w:spacing w:val="3"/>
          <w:sz w:val="23"/>
          <w:szCs w:val="23"/>
          <w:lang w:val="es-ES" w:eastAsia="es-ES"/>
        </w:rPr>
        <w:t>.E.V.</w:t>
      </w:r>
      <w:r w:rsidRPr="00D87363">
        <w:rPr>
          <w:spacing w:val="3"/>
          <w:sz w:val="23"/>
          <w:szCs w:val="23"/>
          <w:lang w:val="es-ES" w:eastAsia="es-ES"/>
        </w:rPr>
        <w:t xml:space="preserve">, por intermedio de su </w:t>
      </w:r>
      <w:r w:rsidRPr="00D87363">
        <w:rPr>
          <w:bCs/>
          <w:spacing w:val="3"/>
          <w:sz w:val="23"/>
          <w:szCs w:val="23"/>
          <w:lang w:val="es-ES" w:eastAsia="es-ES"/>
        </w:rPr>
        <w:t>Apoderado</w:t>
      </w:r>
      <w:r>
        <w:rPr>
          <w:b/>
          <w:bCs/>
          <w:spacing w:val="3"/>
          <w:sz w:val="23"/>
          <w:szCs w:val="23"/>
          <w:lang w:val="es-ES" w:eastAsia="es-ES"/>
        </w:rPr>
        <w:t xml:space="preserve"> </w:t>
      </w:r>
      <w:r>
        <w:rPr>
          <w:spacing w:val="3"/>
          <w:sz w:val="23"/>
          <w:szCs w:val="23"/>
          <w:lang w:val="es-ES" w:eastAsia="es-ES"/>
        </w:rPr>
        <w:t>Especial Administrativo, L</w:t>
      </w:r>
      <w:r w:rsidR="00D87363">
        <w:rPr>
          <w:spacing w:val="3"/>
          <w:sz w:val="23"/>
          <w:szCs w:val="23"/>
          <w:lang w:val="es-ES" w:eastAsia="es-ES"/>
        </w:rPr>
        <w:t>.M.A.J.C.</w:t>
      </w:r>
      <w:r>
        <w:rPr>
          <w:spacing w:val="3"/>
          <w:sz w:val="23"/>
          <w:szCs w:val="23"/>
          <w:lang w:val="es-ES" w:eastAsia="es-ES"/>
        </w:rPr>
        <w:t xml:space="preserve">, cédula de identidad número </w:t>
      </w:r>
      <w:r w:rsidR="00D87363">
        <w:rPr>
          <w:spacing w:val="3"/>
          <w:sz w:val="23"/>
          <w:szCs w:val="23"/>
          <w:lang w:val="es-ES" w:eastAsia="es-ES"/>
        </w:rPr>
        <w:t>…</w:t>
      </w:r>
      <w:r>
        <w:rPr>
          <w:spacing w:val="3"/>
          <w:sz w:val="23"/>
          <w:szCs w:val="23"/>
          <w:lang w:val="es-ES" w:eastAsia="es-ES"/>
        </w:rPr>
        <w:t xml:space="preserve">, contra el Artículo 7.28 de la Sesión Ordinaria 15-2014 del </w:t>
      </w:r>
      <w:r>
        <w:rPr>
          <w:b/>
          <w:bCs/>
          <w:spacing w:val="3"/>
          <w:sz w:val="23"/>
          <w:szCs w:val="23"/>
          <w:lang w:val="es-ES" w:eastAsia="es-ES"/>
        </w:rPr>
        <w:t xml:space="preserve">26 de </w:t>
      </w:r>
      <w:r>
        <w:rPr>
          <w:spacing w:val="3"/>
          <w:sz w:val="23"/>
          <w:szCs w:val="23"/>
          <w:lang w:val="es-ES" w:eastAsia="es-ES"/>
        </w:rPr>
        <w:t xml:space="preserve">febrero del 2014, adoptado por la Junta Directiva del Consejo de Transporte Público, tramitado </w:t>
      </w:r>
      <w:r>
        <w:rPr>
          <w:b/>
          <w:bCs/>
          <w:spacing w:val="3"/>
          <w:sz w:val="23"/>
          <w:szCs w:val="23"/>
          <w:lang w:val="es-ES" w:eastAsia="es-ES"/>
        </w:rPr>
        <w:t xml:space="preserve">en </w:t>
      </w:r>
      <w:r>
        <w:rPr>
          <w:spacing w:val="3"/>
          <w:sz w:val="23"/>
          <w:szCs w:val="23"/>
          <w:lang w:val="es-ES" w:eastAsia="es-ES"/>
        </w:rPr>
        <w:t xml:space="preserve">este Despacho bajo el </w:t>
      </w:r>
      <w:r>
        <w:rPr>
          <w:b/>
          <w:bCs/>
          <w:spacing w:val="3"/>
          <w:sz w:val="23"/>
          <w:szCs w:val="23"/>
          <w:lang w:val="es-ES" w:eastAsia="es-ES"/>
        </w:rPr>
        <w:t>Expediente Administrativo N° TAT-195-14.</w:t>
      </w:r>
    </w:p>
    <w:p w:rsidR="00000000" w:rsidRDefault="00042607">
      <w:pPr>
        <w:kinsoku w:val="0"/>
        <w:overflowPunct w:val="0"/>
        <w:autoSpaceDE/>
        <w:autoSpaceDN/>
        <w:adjustRightInd/>
        <w:spacing w:before="365" w:line="268" w:lineRule="exact"/>
        <w:ind w:left="72"/>
        <w:jc w:val="center"/>
        <w:textAlignment w:val="baseline"/>
        <w:rPr>
          <w:b/>
          <w:bCs/>
          <w:sz w:val="23"/>
          <w:szCs w:val="23"/>
          <w:lang w:val="es-ES" w:eastAsia="es-ES"/>
        </w:rPr>
      </w:pPr>
      <w:r>
        <w:rPr>
          <w:b/>
          <w:bCs/>
          <w:sz w:val="23"/>
          <w:szCs w:val="23"/>
          <w:lang w:val="es-ES" w:eastAsia="es-ES"/>
        </w:rPr>
        <w:t>RESULTANDO</w:t>
      </w:r>
    </w:p>
    <w:p w:rsidR="00000000" w:rsidRDefault="00042607">
      <w:pPr>
        <w:kinsoku w:val="0"/>
        <w:overflowPunct w:val="0"/>
        <w:autoSpaceDE/>
        <w:autoSpaceDN/>
        <w:adjustRightInd/>
        <w:spacing w:before="303" w:line="311" w:lineRule="exact"/>
        <w:ind w:left="72"/>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La J</w:t>
      </w:r>
      <w:r>
        <w:rPr>
          <w:sz w:val="23"/>
          <w:szCs w:val="23"/>
          <w:lang w:val="es-ES" w:eastAsia="es-ES"/>
        </w:rPr>
        <w:t xml:space="preserve">unta </w:t>
      </w:r>
      <w:r>
        <w:rPr>
          <w:b/>
          <w:bCs/>
          <w:sz w:val="23"/>
          <w:szCs w:val="23"/>
          <w:lang w:val="es-ES" w:eastAsia="es-ES"/>
        </w:rPr>
        <w:t xml:space="preserve">Directiva </w:t>
      </w:r>
      <w:r>
        <w:rPr>
          <w:sz w:val="23"/>
          <w:szCs w:val="23"/>
          <w:lang w:val="es-ES" w:eastAsia="es-ES"/>
        </w:rPr>
        <w:t xml:space="preserve">del Consejo de Transporte Público, en el </w:t>
      </w:r>
      <w:r>
        <w:rPr>
          <w:b/>
          <w:bCs/>
          <w:sz w:val="23"/>
          <w:szCs w:val="23"/>
          <w:lang w:val="es-ES" w:eastAsia="es-ES"/>
        </w:rPr>
        <w:t xml:space="preserve">Artículo 7.28 de la Sesión Ordinaria 15-2014 del 26 de febrero del 2014, </w:t>
      </w:r>
      <w:r>
        <w:rPr>
          <w:sz w:val="23"/>
          <w:szCs w:val="23"/>
          <w:lang w:val="es-ES" w:eastAsia="es-ES"/>
        </w:rPr>
        <w:t xml:space="preserve">acogió las recomendaciones del informe </w:t>
      </w:r>
      <w:r>
        <w:rPr>
          <w:b/>
          <w:bCs/>
          <w:sz w:val="23"/>
          <w:szCs w:val="23"/>
          <w:lang w:val="es-ES" w:eastAsia="es-ES"/>
        </w:rPr>
        <w:t>DA</w:t>
      </w:r>
      <w:r w:rsidR="00D87363">
        <w:rPr>
          <w:b/>
          <w:bCs/>
          <w:sz w:val="23"/>
          <w:szCs w:val="23"/>
          <w:lang w:val="es-ES" w:eastAsia="es-ES"/>
        </w:rPr>
        <w:t>J</w:t>
      </w:r>
      <w:r>
        <w:rPr>
          <w:b/>
          <w:bCs/>
          <w:sz w:val="23"/>
          <w:szCs w:val="23"/>
          <w:lang w:val="es-ES" w:eastAsia="es-ES"/>
        </w:rPr>
        <w:t xml:space="preserve">-2014-000319, </w:t>
      </w:r>
      <w:r>
        <w:rPr>
          <w:sz w:val="23"/>
          <w:szCs w:val="23"/>
          <w:lang w:val="es-ES" w:eastAsia="es-ES"/>
        </w:rPr>
        <w:t>emitido por la Dirección de Asuntos Jurídicos del citado Consejo, en e</w:t>
      </w:r>
      <w:r>
        <w:rPr>
          <w:sz w:val="23"/>
          <w:szCs w:val="23"/>
          <w:lang w:val="es-ES" w:eastAsia="es-ES"/>
        </w:rPr>
        <w:t>l que indica:</w:t>
      </w:r>
    </w:p>
    <w:p w:rsidR="00000000" w:rsidRDefault="00042607">
      <w:pPr>
        <w:kinsoku w:val="0"/>
        <w:overflowPunct w:val="0"/>
        <w:autoSpaceDE/>
        <w:autoSpaceDN/>
        <w:adjustRightInd/>
        <w:spacing w:before="341" w:line="243" w:lineRule="exact"/>
        <w:ind w:left="792" w:right="720"/>
        <w:jc w:val="both"/>
        <w:textAlignment w:val="baseline"/>
        <w:rPr>
          <w:i/>
          <w:iCs/>
          <w:sz w:val="23"/>
          <w:szCs w:val="23"/>
          <w:lang w:val="es-ES" w:eastAsia="es-ES"/>
        </w:rPr>
      </w:pPr>
      <w:r>
        <w:rPr>
          <w:i/>
          <w:iCs/>
          <w:sz w:val="23"/>
          <w:szCs w:val="23"/>
          <w:lang w:val="es-ES" w:eastAsia="es-ES"/>
        </w:rPr>
        <w:t xml:space="preserve">"Conoce este </w:t>
      </w:r>
      <w:r>
        <w:rPr>
          <w:b/>
          <w:bCs/>
          <w:i/>
          <w:iCs/>
          <w:lang w:val="es-ES" w:eastAsia="es-ES"/>
        </w:rPr>
        <w:t xml:space="preserve">Dirección de </w:t>
      </w:r>
      <w:r>
        <w:rPr>
          <w:i/>
          <w:iCs/>
          <w:sz w:val="23"/>
          <w:szCs w:val="23"/>
          <w:lang w:val="es-ES" w:eastAsia="es-ES"/>
        </w:rPr>
        <w:t xml:space="preserve">Asuntos Jurídicos el expediente numero 185892 de la Ventanilla Única del </w:t>
      </w:r>
      <w:r>
        <w:rPr>
          <w:b/>
          <w:bCs/>
          <w:i/>
          <w:iCs/>
          <w:lang w:val="es-ES" w:eastAsia="es-ES"/>
        </w:rPr>
        <w:t xml:space="preserve">Consejo </w:t>
      </w:r>
      <w:r>
        <w:rPr>
          <w:i/>
          <w:iCs/>
          <w:sz w:val="23"/>
          <w:szCs w:val="23"/>
          <w:lang w:val="es-ES" w:eastAsia="es-ES"/>
        </w:rPr>
        <w:t>de Transporte Público referente a su solicitud de autorización traslado "MORTIS CAUSA" de la concesión administrativa modalidad taxi, p</w:t>
      </w:r>
      <w:r>
        <w:rPr>
          <w:i/>
          <w:iCs/>
          <w:sz w:val="23"/>
          <w:szCs w:val="23"/>
          <w:lang w:val="es-ES" w:eastAsia="es-ES"/>
        </w:rPr>
        <w:t>laca número TSJ-</w:t>
      </w:r>
      <w:r w:rsidR="00D87363">
        <w:rPr>
          <w:i/>
          <w:iCs/>
          <w:sz w:val="23"/>
          <w:szCs w:val="23"/>
          <w:lang w:val="es-ES" w:eastAsia="es-ES"/>
        </w:rPr>
        <w:t>XXXX</w:t>
      </w:r>
      <w:r>
        <w:rPr>
          <w:i/>
          <w:iCs/>
          <w:sz w:val="23"/>
          <w:szCs w:val="23"/>
          <w:lang w:val="es-ES" w:eastAsia="es-ES"/>
        </w:rPr>
        <w:t>, de conformidad con el articula 42 de la Ley No. 7969.</w:t>
      </w:r>
    </w:p>
    <w:p w:rsidR="00000000" w:rsidRDefault="00042607">
      <w:pPr>
        <w:kinsoku w:val="0"/>
        <w:overflowPunct w:val="0"/>
        <w:autoSpaceDE/>
        <w:autoSpaceDN/>
        <w:adjustRightInd/>
        <w:spacing w:before="251" w:line="243" w:lineRule="exact"/>
        <w:ind w:left="792"/>
        <w:textAlignment w:val="baseline"/>
        <w:rPr>
          <w:i/>
          <w:iCs/>
          <w:spacing w:val="-10"/>
          <w:sz w:val="23"/>
          <w:szCs w:val="23"/>
          <w:lang w:val="es-ES" w:eastAsia="es-ES"/>
        </w:rPr>
      </w:pPr>
      <w:r>
        <w:rPr>
          <w:i/>
          <w:iCs/>
          <w:spacing w:val="-10"/>
          <w:sz w:val="23"/>
          <w:szCs w:val="23"/>
          <w:lang w:val="es-ES" w:eastAsia="es-ES"/>
        </w:rPr>
        <w:t>RESUL</w:t>
      </w:r>
      <w:r w:rsidR="00D87363">
        <w:rPr>
          <w:i/>
          <w:iCs/>
          <w:spacing w:val="-10"/>
          <w:sz w:val="23"/>
          <w:szCs w:val="23"/>
          <w:lang w:val="es-ES" w:eastAsia="es-ES"/>
        </w:rPr>
        <w:t>T</w:t>
      </w:r>
      <w:r>
        <w:rPr>
          <w:i/>
          <w:iCs/>
          <w:spacing w:val="-10"/>
          <w:sz w:val="23"/>
          <w:szCs w:val="23"/>
          <w:lang w:val="es-ES" w:eastAsia="es-ES"/>
        </w:rPr>
        <w:t>ANDO</w:t>
      </w:r>
    </w:p>
    <w:p w:rsidR="00000000" w:rsidRDefault="00042607">
      <w:pPr>
        <w:numPr>
          <w:ilvl w:val="0"/>
          <w:numId w:val="1"/>
        </w:numPr>
        <w:kinsoku w:val="0"/>
        <w:overflowPunct w:val="0"/>
        <w:autoSpaceDE/>
        <w:autoSpaceDN/>
        <w:adjustRightInd/>
        <w:spacing w:before="22" w:line="249" w:lineRule="exact"/>
        <w:ind w:right="720"/>
        <w:jc w:val="both"/>
        <w:textAlignment w:val="baseline"/>
        <w:rPr>
          <w:i/>
          <w:iCs/>
          <w:sz w:val="23"/>
          <w:szCs w:val="23"/>
          <w:lang w:val="es-ES" w:eastAsia="es-ES"/>
        </w:rPr>
      </w:pPr>
      <w:r>
        <w:rPr>
          <w:b/>
          <w:bCs/>
          <w:i/>
          <w:iCs/>
          <w:lang w:val="es-ES" w:eastAsia="es-ES"/>
        </w:rPr>
        <w:t>Que la señora R</w:t>
      </w:r>
      <w:r w:rsidR="00D87363">
        <w:rPr>
          <w:b/>
          <w:bCs/>
          <w:i/>
          <w:iCs/>
          <w:lang w:val="es-ES" w:eastAsia="es-ES"/>
        </w:rPr>
        <w:t>.D.C.E.V.</w:t>
      </w:r>
      <w:r>
        <w:rPr>
          <w:i/>
          <w:iCs/>
          <w:sz w:val="23"/>
          <w:szCs w:val="23"/>
          <w:lang w:val="es-ES" w:eastAsia="es-ES"/>
        </w:rPr>
        <w:t xml:space="preserve">, fue oferente del </w:t>
      </w:r>
      <w:r>
        <w:rPr>
          <w:b/>
          <w:bCs/>
          <w:i/>
          <w:iCs/>
          <w:lang w:val="es-ES" w:eastAsia="es-ES"/>
        </w:rPr>
        <w:t xml:space="preserve">Primer Procedimiento </w:t>
      </w:r>
      <w:r>
        <w:rPr>
          <w:i/>
          <w:iCs/>
          <w:sz w:val="23"/>
          <w:szCs w:val="23"/>
          <w:lang w:val="es-ES" w:eastAsia="es-ES"/>
        </w:rPr>
        <w:t xml:space="preserve">Especial </w:t>
      </w:r>
      <w:r>
        <w:rPr>
          <w:b/>
          <w:bCs/>
          <w:i/>
          <w:iCs/>
          <w:lang w:val="es-ES" w:eastAsia="es-ES"/>
        </w:rPr>
        <w:t xml:space="preserve">Abreviado de Taxis, </w:t>
      </w:r>
      <w:r>
        <w:rPr>
          <w:i/>
          <w:iCs/>
          <w:sz w:val="23"/>
          <w:szCs w:val="23"/>
          <w:lang w:val="es-ES" w:eastAsia="es-ES"/>
        </w:rPr>
        <w:t xml:space="preserve">con la oferta </w:t>
      </w:r>
      <w:r>
        <w:rPr>
          <w:b/>
          <w:bCs/>
          <w:i/>
          <w:iCs/>
          <w:lang w:val="es-ES" w:eastAsia="es-ES"/>
        </w:rPr>
        <w:t xml:space="preserve">35886, y resulto </w:t>
      </w:r>
      <w:r>
        <w:rPr>
          <w:i/>
          <w:iCs/>
          <w:sz w:val="23"/>
          <w:szCs w:val="23"/>
          <w:lang w:val="es-ES" w:eastAsia="es-ES"/>
        </w:rPr>
        <w:t xml:space="preserve">adjudicado de una concesión para lo base de </w:t>
      </w:r>
      <w:r>
        <w:rPr>
          <w:b/>
          <w:bCs/>
          <w:i/>
          <w:iCs/>
          <w:lang w:val="es-ES" w:eastAsia="es-ES"/>
        </w:rPr>
        <w:t xml:space="preserve">operación 000000, </w:t>
      </w:r>
      <w:r>
        <w:rPr>
          <w:i/>
          <w:iCs/>
          <w:sz w:val="23"/>
          <w:szCs w:val="23"/>
          <w:lang w:val="es-ES" w:eastAsia="es-ES"/>
        </w:rPr>
        <w:t>de la Provincia de San José, en vehículo tipo sedán.</w:t>
      </w:r>
    </w:p>
    <w:p w:rsidR="00000000" w:rsidRDefault="00042607">
      <w:pPr>
        <w:numPr>
          <w:ilvl w:val="0"/>
          <w:numId w:val="1"/>
        </w:numPr>
        <w:kinsoku w:val="0"/>
        <w:overflowPunct w:val="0"/>
        <w:autoSpaceDE/>
        <w:autoSpaceDN/>
        <w:adjustRightInd/>
        <w:spacing w:before="30" w:line="243" w:lineRule="exact"/>
        <w:ind w:right="720"/>
        <w:jc w:val="both"/>
        <w:textAlignment w:val="baseline"/>
        <w:rPr>
          <w:i/>
          <w:iCs/>
          <w:sz w:val="23"/>
          <w:szCs w:val="23"/>
          <w:lang w:val="es-ES" w:eastAsia="es-ES"/>
        </w:rPr>
      </w:pPr>
      <w:r>
        <w:rPr>
          <w:b/>
          <w:bCs/>
          <w:i/>
          <w:iCs/>
          <w:lang w:val="es-ES" w:eastAsia="es-ES"/>
        </w:rPr>
        <w:t>Que la señora E</w:t>
      </w:r>
      <w:r w:rsidR="00D87363">
        <w:rPr>
          <w:b/>
          <w:bCs/>
          <w:i/>
          <w:iCs/>
          <w:lang w:val="es-ES" w:eastAsia="es-ES"/>
        </w:rPr>
        <w:t>.V.</w:t>
      </w:r>
      <w:r>
        <w:rPr>
          <w:i/>
          <w:iCs/>
          <w:sz w:val="23"/>
          <w:szCs w:val="23"/>
          <w:lang w:val="es-ES" w:eastAsia="es-ES"/>
        </w:rPr>
        <w:t xml:space="preserve">, falleció desde el die </w:t>
      </w:r>
      <w:r>
        <w:rPr>
          <w:b/>
          <w:bCs/>
          <w:i/>
          <w:iCs/>
          <w:lang w:val="es-ES" w:eastAsia="es-ES"/>
        </w:rPr>
        <w:t xml:space="preserve">08 </w:t>
      </w:r>
      <w:r>
        <w:rPr>
          <w:i/>
          <w:iCs/>
          <w:sz w:val="23"/>
          <w:szCs w:val="23"/>
          <w:lang w:val="es-ES" w:eastAsia="es-ES"/>
        </w:rPr>
        <w:t>de febrero del 2011,</w:t>
      </w:r>
    </w:p>
    <w:p w:rsidR="00000000" w:rsidRDefault="00042607">
      <w:pPr>
        <w:numPr>
          <w:ilvl w:val="0"/>
          <w:numId w:val="1"/>
        </w:numPr>
        <w:kinsoku w:val="0"/>
        <w:overflowPunct w:val="0"/>
        <w:autoSpaceDE/>
        <w:autoSpaceDN/>
        <w:adjustRightInd/>
        <w:spacing w:before="15" w:after="575" w:line="256" w:lineRule="exact"/>
        <w:ind w:right="720"/>
        <w:jc w:val="both"/>
        <w:textAlignment w:val="baseline"/>
        <w:rPr>
          <w:i/>
          <w:iCs/>
          <w:spacing w:val="-4"/>
          <w:sz w:val="23"/>
          <w:szCs w:val="23"/>
          <w:lang w:val="es-ES" w:eastAsia="es-ES"/>
        </w:rPr>
      </w:pPr>
      <w:r>
        <w:rPr>
          <w:b/>
          <w:bCs/>
          <w:i/>
          <w:iCs/>
          <w:spacing w:val="-4"/>
          <w:lang w:val="es-ES" w:eastAsia="es-ES"/>
        </w:rPr>
        <w:t>Que la señora M</w:t>
      </w:r>
      <w:r w:rsidR="00D87363">
        <w:rPr>
          <w:b/>
          <w:bCs/>
          <w:i/>
          <w:iCs/>
          <w:spacing w:val="-4"/>
          <w:lang w:val="es-ES" w:eastAsia="es-ES"/>
        </w:rPr>
        <w:t>.F.R.L.</w:t>
      </w:r>
      <w:r>
        <w:rPr>
          <w:i/>
          <w:iCs/>
          <w:spacing w:val="-4"/>
          <w:sz w:val="23"/>
          <w:szCs w:val="23"/>
          <w:lang w:val="es-ES" w:eastAsia="es-ES"/>
        </w:rPr>
        <w:t>, presentó solicitud d</w:t>
      </w:r>
      <w:r>
        <w:rPr>
          <w:i/>
          <w:iCs/>
          <w:spacing w:val="-4"/>
          <w:sz w:val="23"/>
          <w:szCs w:val="23"/>
          <w:lang w:val="es-ES" w:eastAsia="es-ES"/>
        </w:rPr>
        <w:t xml:space="preserve">e </w:t>
      </w:r>
      <w:r>
        <w:rPr>
          <w:b/>
          <w:bCs/>
          <w:i/>
          <w:iCs/>
          <w:spacing w:val="-4"/>
          <w:lang w:val="es-ES" w:eastAsia="es-ES"/>
        </w:rPr>
        <w:t xml:space="preserve">fecha 06 de julio del 2012, </w:t>
      </w:r>
      <w:r>
        <w:rPr>
          <w:i/>
          <w:iCs/>
          <w:spacing w:val="-4"/>
          <w:sz w:val="23"/>
          <w:szCs w:val="23"/>
          <w:lang w:val="es-ES" w:eastAsia="es-ES"/>
        </w:rPr>
        <w:t xml:space="preserve">solicitando </w:t>
      </w:r>
      <w:r>
        <w:rPr>
          <w:b/>
          <w:bCs/>
          <w:i/>
          <w:iCs/>
          <w:spacing w:val="-4"/>
          <w:lang w:val="es-ES" w:eastAsia="es-ES"/>
        </w:rPr>
        <w:t xml:space="preserve">traslado "MORTIS </w:t>
      </w:r>
      <w:r>
        <w:rPr>
          <w:i/>
          <w:iCs/>
          <w:spacing w:val="-4"/>
          <w:sz w:val="23"/>
          <w:szCs w:val="23"/>
          <w:lang w:val="es-ES" w:eastAsia="es-ES"/>
        </w:rPr>
        <w:t xml:space="preserve">CA USA" de la </w:t>
      </w:r>
      <w:r>
        <w:rPr>
          <w:b/>
          <w:bCs/>
          <w:i/>
          <w:iCs/>
          <w:spacing w:val="-4"/>
          <w:lang w:val="es-ES" w:eastAsia="es-ES"/>
        </w:rPr>
        <w:t xml:space="preserve">concesión </w:t>
      </w:r>
      <w:r>
        <w:rPr>
          <w:i/>
          <w:iCs/>
          <w:spacing w:val="-4"/>
          <w:sz w:val="23"/>
          <w:szCs w:val="23"/>
          <w:lang w:val="es-ES" w:eastAsia="es-ES"/>
        </w:rPr>
        <w:t>administrativa modalidad taxi, place numero TSJ-</w:t>
      </w:r>
      <w:r w:rsidR="00D87363">
        <w:rPr>
          <w:i/>
          <w:iCs/>
          <w:spacing w:val="-4"/>
          <w:sz w:val="23"/>
          <w:szCs w:val="23"/>
          <w:lang w:val="es-ES" w:eastAsia="es-ES"/>
        </w:rPr>
        <w:t>XXXX</w:t>
      </w:r>
      <w:r>
        <w:rPr>
          <w:i/>
          <w:iCs/>
          <w:spacing w:val="-4"/>
          <w:sz w:val="23"/>
          <w:szCs w:val="23"/>
          <w:lang w:val="es-ES" w:eastAsia="es-ES"/>
        </w:rPr>
        <w:t>,</w:t>
      </w:r>
    </w:p>
    <w:p w:rsidR="00000000" w:rsidRDefault="00042607">
      <w:pPr>
        <w:widowControl/>
        <w:rPr>
          <w:sz w:val="24"/>
          <w:szCs w:val="24"/>
        </w:rPr>
        <w:sectPr w:rsidR="00000000">
          <w:pgSz w:w="12134" w:h="15840"/>
          <w:pgMar w:top="2120" w:right="1852" w:bottom="70" w:left="1602" w:header="720" w:footer="720" w:gutter="0"/>
          <w:cols w:space="720"/>
          <w:noEndnote/>
        </w:sectPr>
      </w:pPr>
    </w:p>
    <w:p w:rsidR="00000000" w:rsidRDefault="00042607">
      <w:pPr>
        <w:widowControl/>
        <w:rPr>
          <w:sz w:val="24"/>
          <w:szCs w:val="24"/>
        </w:rPr>
        <w:sectPr w:rsidR="00000000">
          <w:type w:val="continuous"/>
          <w:pgSz w:w="12134" w:h="15840"/>
          <w:pgMar w:top="2120" w:right="1944" w:bottom="70" w:left="8030" w:header="720" w:footer="720" w:gutter="0"/>
          <w:cols w:space="720"/>
          <w:noEndnote/>
        </w:sectPr>
      </w:pPr>
    </w:p>
    <w:p w:rsidR="00000000" w:rsidRDefault="00042607">
      <w:pPr>
        <w:numPr>
          <w:ilvl w:val="0"/>
          <w:numId w:val="2"/>
        </w:numPr>
        <w:kinsoku w:val="0"/>
        <w:overflowPunct w:val="0"/>
        <w:autoSpaceDE/>
        <w:autoSpaceDN/>
        <w:adjustRightInd/>
        <w:spacing w:line="250" w:lineRule="exact"/>
        <w:ind w:right="720"/>
        <w:jc w:val="both"/>
        <w:textAlignment w:val="baseline"/>
        <w:rPr>
          <w:i/>
          <w:iCs/>
          <w:sz w:val="21"/>
          <w:szCs w:val="21"/>
          <w:lang w:val="es-ES" w:eastAsia="es-ES"/>
        </w:rPr>
      </w:pPr>
      <w:r>
        <w:rPr>
          <w:i/>
          <w:iCs/>
          <w:sz w:val="21"/>
          <w:szCs w:val="21"/>
          <w:lang w:val="es-ES" w:eastAsia="es-ES"/>
        </w:rPr>
        <w:lastRenderedPageBreak/>
        <w:t>Que mediante el oficio No. 2012003421, de fecha 21 de</w:t>
      </w:r>
      <w:r>
        <w:rPr>
          <w:i/>
          <w:iCs/>
          <w:sz w:val="21"/>
          <w:szCs w:val="21"/>
          <w:lang w:val="es-ES" w:eastAsia="es-ES"/>
        </w:rPr>
        <w:t xml:space="preserve"> setiembre del 2012, se realizó prevención a la parte solicitante indicándole los requisitos que debía aportar.</w:t>
      </w:r>
    </w:p>
    <w:p w:rsidR="00000000" w:rsidRDefault="00042607">
      <w:pPr>
        <w:numPr>
          <w:ilvl w:val="0"/>
          <w:numId w:val="2"/>
        </w:numPr>
        <w:kinsoku w:val="0"/>
        <w:overflowPunct w:val="0"/>
        <w:autoSpaceDE/>
        <w:autoSpaceDN/>
        <w:adjustRightInd/>
        <w:spacing w:before="24" w:line="241" w:lineRule="exact"/>
        <w:ind w:right="720"/>
        <w:jc w:val="both"/>
        <w:textAlignment w:val="baseline"/>
        <w:rPr>
          <w:i/>
          <w:iCs/>
          <w:sz w:val="21"/>
          <w:szCs w:val="21"/>
          <w:lang w:val="es-ES" w:eastAsia="es-ES"/>
        </w:rPr>
      </w:pPr>
      <w:r>
        <w:rPr>
          <w:i/>
          <w:iCs/>
          <w:sz w:val="21"/>
          <w:szCs w:val="21"/>
          <w:lang w:val="es-ES" w:eastAsia="es-ES"/>
        </w:rPr>
        <w:t>Que a la fecha no se cumplió con la totalidad de la prevención realizada.</w:t>
      </w:r>
    </w:p>
    <w:p w:rsidR="00000000" w:rsidRDefault="00042607">
      <w:pPr>
        <w:kinsoku w:val="0"/>
        <w:overflowPunct w:val="0"/>
        <w:autoSpaceDE/>
        <w:autoSpaceDN/>
        <w:adjustRightInd/>
        <w:spacing w:before="241" w:line="251" w:lineRule="exact"/>
        <w:ind w:left="720"/>
        <w:textAlignment w:val="baseline"/>
        <w:rPr>
          <w:i/>
          <w:iCs/>
          <w:spacing w:val="-3"/>
          <w:sz w:val="21"/>
          <w:szCs w:val="21"/>
          <w:lang w:val="es-ES" w:eastAsia="es-ES"/>
        </w:rPr>
      </w:pPr>
      <w:r>
        <w:rPr>
          <w:i/>
          <w:iCs/>
          <w:spacing w:val="-3"/>
          <w:sz w:val="21"/>
          <w:szCs w:val="21"/>
          <w:lang w:val="es-ES" w:eastAsia="es-ES"/>
        </w:rPr>
        <w:t>CONSIDERANDO</w:t>
      </w:r>
    </w:p>
    <w:p w:rsidR="00000000" w:rsidRDefault="00042607">
      <w:pPr>
        <w:kinsoku w:val="0"/>
        <w:overflowPunct w:val="0"/>
        <w:autoSpaceDE/>
        <w:autoSpaceDN/>
        <w:adjustRightInd/>
        <w:spacing w:before="230" w:line="251" w:lineRule="exact"/>
        <w:ind w:left="720" w:right="720"/>
        <w:jc w:val="both"/>
        <w:textAlignment w:val="baseline"/>
        <w:rPr>
          <w:i/>
          <w:iCs/>
          <w:spacing w:val="4"/>
          <w:sz w:val="21"/>
          <w:szCs w:val="21"/>
          <w:lang w:val="es-ES" w:eastAsia="es-ES"/>
        </w:rPr>
      </w:pPr>
      <w:r>
        <w:rPr>
          <w:i/>
          <w:iCs/>
          <w:spacing w:val="4"/>
          <w:sz w:val="21"/>
          <w:szCs w:val="21"/>
          <w:lang w:val="es-ES" w:eastAsia="es-ES"/>
        </w:rPr>
        <w:t>En virtud de que la concesionaria falleció</w:t>
      </w:r>
      <w:r>
        <w:rPr>
          <w:i/>
          <w:iCs/>
          <w:spacing w:val="4"/>
          <w:sz w:val="21"/>
          <w:szCs w:val="21"/>
          <w:lang w:val="es-ES" w:eastAsia="es-ES"/>
        </w:rPr>
        <w:t xml:space="preserve"> y que la </w:t>
      </w:r>
      <w:proofErr w:type="spellStart"/>
      <w:r>
        <w:rPr>
          <w:i/>
          <w:iCs/>
          <w:spacing w:val="4"/>
          <w:sz w:val="21"/>
          <w:szCs w:val="21"/>
          <w:lang w:val="es-ES" w:eastAsia="es-ES"/>
        </w:rPr>
        <w:t>gestionante</w:t>
      </w:r>
      <w:proofErr w:type="spellEnd"/>
      <w:r>
        <w:rPr>
          <w:i/>
          <w:iCs/>
          <w:spacing w:val="4"/>
          <w:sz w:val="21"/>
          <w:szCs w:val="21"/>
          <w:lang w:val="es-ES" w:eastAsia="es-ES"/>
        </w:rPr>
        <w:t xml:space="preserve"> de traslado "MORTIS CAUSA" de la concesión administrativa modalidad taxi, placa número T</w:t>
      </w:r>
      <w:r w:rsidR="00D87363">
        <w:rPr>
          <w:i/>
          <w:iCs/>
          <w:spacing w:val="4"/>
          <w:sz w:val="21"/>
          <w:szCs w:val="21"/>
          <w:lang w:val="es-ES" w:eastAsia="es-ES"/>
        </w:rPr>
        <w:t>SJ</w:t>
      </w:r>
      <w:r>
        <w:rPr>
          <w:i/>
          <w:iCs/>
          <w:spacing w:val="4"/>
          <w:sz w:val="21"/>
          <w:szCs w:val="21"/>
          <w:lang w:val="es-ES" w:eastAsia="es-ES"/>
        </w:rPr>
        <w:t>-</w:t>
      </w:r>
      <w:r w:rsidR="00D87363">
        <w:rPr>
          <w:i/>
          <w:iCs/>
          <w:spacing w:val="4"/>
          <w:sz w:val="21"/>
          <w:szCs w:val="21"/>
          <w:lang w:val="es-ES" w:eastAsia="es-ES"/>
        </w:rPr>
        <w:t>XXXX</w:t>
      </w:r>
      <w:r>
        <w:rPr>
          <w:i/>
          <w:iCs/>
          <w:spacing w:val="4"/>
          <w:sz w:val="21"/>
          <w:szCs w:val="21"/>
          <w:lang w:val="es-ES" w:eastAsia="es-ES"/>
        </w:rPr>
        <w:t xml:space="preserve">, no cumplió dentro del plazo otorgado con lo prevenido mediante el oficio No. 2012003421, de fecha 21 de setiembre del 2012, se recomienda </w:t>
      </w:r>
      <w:r>
        <w:rPr>
          <w:i/>
          <w:iCs/>
          <w:spacing w:val="4"/>
          <w:sz w:val="21"/>
          <w:szCs w:val="21"/>
          <w:lang w:val="es-ES" w:eastAsia="es-ES"/>
        </w:rPr>
        <w:t>a la Junta Directiva del Consejo de Transporte Público canc</w:t>
      </w:r>
      <w:r w:rsidR="00D87363">
        <w:rPr>
          <w:i/>
          <w:iCs/>
          <w:spacing w:val="4"/>
          <w:sz w:val="21"/>
          <w:szCs w:val="21"/>
          <w:lang w:val="es-ES" w:eastAsia="es-ES"/>
        </w:rPr>
        <w:t>elar la concesión de la placa TSJ</w:t>
      </w:r>
      <w:r>
        <w:rPr>
          <w:i/>
          <w:iCs/>
          <w:spacing w:val="4"/>
          <w:sz w:val="21"/>
          <w:szCs w:val="21"/>
          <w:lang w:val="es-ES" w:eastAsia="es-ES"/>
        </w:rPr>
        <w:t>-</w:t>
      </w:r>
      <w:r w:rsidR="00D87363">
        <w:rPr>
          <w:i/>
          <w:iCs/>
          <w:spacing w:val="4"/>
          <w:sz w:val="21"/>
          <w:szCs w:val="21"/>
          <w:lang w:val="es-ES" w:eastAsia="es-ES"/>
        </w:rPr>
        <w:t>XXXX</w:t>
      </w:r>
      <w:r>
        <w:rPr>
          <w:i/>
          <w:iCs/>
          <w:spacing w:val="4"/>
          <w:sz w:val="21"/>
          <w:szCs w:val="21"/>
          <w:lang w:val="es-ES" w:eastAsia="es-ES"/>
        </w:rPr>
        <w:t>.</w:t>
      </w:r>
    </w:p>
    <w:p w:rsidR="00000000" w:rsidRDefault="00042607">
      <w:pPr>
        <w:kinsoku w:val="0"/>
        <w:overflowPunct w:val="0"/>
        <w:autoSpaceDE/>
        <w:autoSpaceDN/>
        <w:adjustRightInd/>
        <w:spacing w:before="237" w:line="251" w:lineRule="exact"/>
        <w:ind w:left="720" w:right="720"/>
        <w:jc w:val="both"/>
        <w:textAlignment w:val="baseline"/>
        <w:rPr>
          <w:i/>
          <w:iCs/>
          <w:spacing w:val="3"/>
          <w:sz w:val="21"/>
          <w:szCs w:val="21"/>
          <w:lang w:val="es-ES" w:eastAsia="es-ES"/>
        </w:rPr>
      </w:pPr>
      <w:r>
        <w:rPr>
          <w:i/>
          <w:iCs/>
          <w:spacing w:val="3"/>
          <w:sz w:val="21"/>
          <w:szCs w:val="21"/>
          <w:lang w:val="es-ES" w:eastAsia="es-ES"/>
        </w:rPr>
        <w:t xml:space="preserve">Lo anterior con fundamento en el artículo 264 de la Ley General de Administración Pública, el cual establece la facultad de la Administración de archivar las </w:t>
      </w:r>
      <w:r>
        <w:rPr>
          <w:i/>
          <w:iCs/>
          <w:spacing w:val="3"/>
          <w:sz w:val="21"/>
          <w:szCs w:val="21"/>
          <w:lang w:val="es-ES" w:eastAsia="es-ES"/>
        </w:rPr>
        <w:t xml:space="preserve">gestiones en las cuales se hayan desatendido prevenciones, y con base en el transitorio único de la Ley 9027, que indica que transcurrido el plazo de noventa días, les personas que no hayan gestionado el asunto se les va a archivar de forma definitiva con </w:t>
      </w:r>
      <w:r>
        <w:rPr>
          <w:i/>
          <w:iCs/>
          <w:spacing w:val="3"/>
          <w:sz w:val="21"/>
          <w:szCs w:val="21"/>
          <w:lang w:val="es-ES" w:eastAsia="es-ES"/>
        </w:rPr>
        <w:t>la consiguiente cancelación de la concesión administrativa correspondiente.</w:t>
      </w:r>
    </w:p>
    <w:p w:rsidR="00000000" w:rsidRDefault="00042607">
      <w:pPr>
        <w:kinsoku w:val="0"/>
        <w:overflowPunct w:val="0"/>
        <w:autoSpaceDE/>
        <w:autoSpaceDN/>
        <w:adjustRightInd/>
        <w:spacing w:before="267" w:line="229" w:lineRule="exact"/>
        <w:ind w:left="720"/>
        <w:textAlignment w:val="baseline"/>
        <w:rPr>
          <w:b/>
          <w:bCs/>
          <w:spacing w:val="1"/>
          <w:sz w:val="21"/>
          <w:szCs w:val="21"/>
          <w:lang w:val="es-ES" w:eastAsia="es-ES"/>
        </w:rPr>
      </w:pPr>
      <w:r>
        <w:rPr>
          <w:b/>
          <w:bCs/>
          <w:spacing w:val="1"/>
          <w:sz w:val="21"/>
          <w:szCs w:val="21"/>
          <w:lang w:val="es-ES" w:eastAsia="es-ES"/>
        </w:rPr>
        <w:t>POR TANTO SE ACUERDA EN FIRME</w:t>
      </w:r>
    </w:p>
    <w:p w:rsidR="00000000" w:rsidRDefault="00042607">
      <w:pPr>
        <w:kinsoku w:val="0"/>
        <w:overflowPunct w:val="0"/>
        <w:autoSpaceDE/>
        <w:autoSpaceDN/>
        <w:adjustRightInd/>
        <w:spacing w:before="14" w:line="241" w:lineRule="exact"/>
        <w:ind w:left="720"/>
        <w:textAlignment w:val="baseline"/>
        <w:rPr>
          <w:spacing w:val="10"/>
          <w:sz w:val="21"/>
          <w:szCs w:val="21"/>
          <w:lang w:val="es-ES" w:eastAsia="es-ES"/>
        </w:rPr>
      </w:pPr>
      <w:r>
        <w:rPr>
          <w:spacing w:val="10"/>
          <w:sz w:val="21"/>
          <w:szCs w:val="21"/>
          <w:lang w:val="es-ES" w:eastAsia="es-ES"/>
        </w:rPr>
        <w:t xml:space="preserve">Acoger las recomendaciones emitidas en el </w:t>
      </w:r>
      <w:r>
        <w:rPr>
          <w:b/>
          <w:bCs/>
          <w:spacing w:val="10"/>
          <w:sz w:val="21"/>
          <w:szCs w:val="21"/>
          <w:lang w:val="es-ES" w:eastAsia="es-ES"/>
        </w:rPr>
        <w:t xml:space="preserve">informe DAJ 2014-000319, </w:t>
      </w:r>
      <w:r>
        <w:rPr>
          <w:spacing w:val="10"/>
          <w:sz w:val="21"/>
          <w:szCs w:val="21"/>
          <w:lang w:val="es-ES" w:eastAsia="es-ES"/>
        </w:rPr>
        <w:t>por</w:t>
      </w:r>
    </w:p>
    <w:p w:rsidR="00000000" w:rsidRDefault="00042607">
      <w:pPr>
        <w:kinsoku w:val="0"/>
        <w:overflowPunct w:val="0"/>
        <w:autoSpaceDE/>
        <w:autoSpaceDN/>
        <w:adjustRightInd/>
        <w:spacing w:line="242" w:lineRule="exact"/>
        <w:ind w:left="720"/>
        <w:textAlignment w:val="baseline"/>
        <w:rPr>
          <w:spacing w:val="-1"/>
          <w:sz w:val="21"/>
          <w:szCs w:val="21"/>
          <w:lang w:val="es-ES" w:eastAsia="es-ES"/>
        </w:rPr>
      </w:pPr>
      <w:proofErr w:type="gramStart"/>
      <w:r>
        <w:rPr>
          <w:spacing w:val="-1"/>
          <w:sz w:val="21"/>
          <w:szCs w:val="21"/>
          <w:lang w:val="es-ES" w:eastAsia="es-ES"/>
        </w:rPr>
        <w:t>ende</w:t>
      </w:r>
      <w:proofErr w:type="gramEnd"/>
      <w:r>
        <w:rPr>
          <w:spacing w:val="-1"/>
          <w:sz w:val="21"/>
          <w:szCs w:val="21"/>
          <w:lang w:val="es-ES" w:eastAsia="es-ES"/>
        </w:rPr>
        <w:t>:</w:t>
      </w:r>
    </w:p>
    <w:p w:rsidR="00000000" w:rsidRDefault="00042607">
      <w:pPr>
        <w:tabs>
          <w:tab w:val="left" w:pos="720"/>
        </w:tabs>
        <w:kinsoku w:val="0"/>
        <w:overflowPunct w:val="0"/>
        <w:autoSpaceDE/>
        <w:autoSpaceDN/>
        <w:adjustRightInd/>
        <w:spacing w:before="235" w:line="251" w:lineRule="exact"/>
        <w:ind w:left="720" w:right="720" w:hanging="216"/>
        <w:jc w:val="both"/>
        <w:textAlignment w:val="baseline"/>
        <w:rPr>
          <w:spacing w:val="4"/>
          <w:sz w:val="21"/>
          <w:szCs w:val="21"/>
          <w:lang w:val="es-ES" w:eastAsia="es-ES"/>
        </w:rPr>
      </w:pPr>
      <w:r>
        <w:rPr>
          <w:spacing w:val="4"/>
          <w:sz w:val="21"/>
          <w:szCs w:val="21"/>
          <w:lang w:val="es-ES" w:eastAsia="es-ES"/>
        </w:rPr>
        <w:t>1</w:t>
      </w:r>
      <w:r>
        <w:rPr>
          <w:spacing w:val="4"/>
          <w:sz w:val="21"/>
          <w:szCs w:val="21"/>
          <w:lang w:val="es-ES" w:eastAsia="es-ES"/>
        </w:rPr>
        <w:tab/>
        <w:t>Archivar la solicitud y cancelar el derecho de concesió</w:t>
      </w:r>
      <w:r>
        <w:rPr>
          <w:spacing w:val="4"/>
          <w:sz w:val="21"/>
          <w:szCs w:val="21"/>
          <w:lang w:val="es-ES" w:eastAsia="es-ES"/>
        </w:rPr>
        <w:t>n de la placa TSJ-</w:t>
      </w:r>
      <w:r w:rsidR="00D87363">
        <w:rPr>
          <w:spacing w:val="4"/>
          <w:sz w:val="21"/>
          <w:szCs w:val="21"/>
          <w:lang w:val="es-ES" w:eastAsia="es-ES"/>
        </w:rPr>
        <w:t>XXXX</w:t>
      </w:r>
      <w:r>
        <w:rPr>
          <w:spacing w:val="4"/>
          <w:sz w:val="21"/>
          <w:szCs w:val="21"/>
          <w:lang w:val="es-ES" w:eastAsia="es-ES"/>
        </w:rPr>
        <w:t xml:space="preserve">, en virtud de que la concesionaria falleció desde el 08 de febrero del 2011, </w:t>
      </w:r>
      <w:r>
        <w:rPr>
          <w:i/>
          <w:iCs/>
          <w:spacing w:val="4"/>
          <w:sz w:val="21"/>
          <w:szCs w:val="21"/>
          <w:lang w:val="es-ES" w:eastAsia="es-ES"/>
        </w:rPr>
        <w:t xml:space="preserve">y </w:t>
      </w:r>
      <w:r>
        <w:rPr>
          <w:spacing w:val="4"/>
          <w:sz w:val="21"/>
          <w:szCs w:val="21"/>
          <w:lang w:val="es-ES" w:eastAsia="es-ES"/>
        </w:rPr>
        <w:t xml:space="preserve">la solicitante del traspaso " MORTIS CAUSA ", no cumplió en tiempo </w:t>
      </w:r>
      <w:r>
        <w:rPr>
          <w:i/>
          <w:iCs/>
          <w:spacing w:val="4"/>
          <w:sz w:val="21"/>
          <w:szCs w:val="21"/>
          <w:lang w:val="es-ES" w:eastAsia="es-ES"/>
        </w:rPr>
        <w:t xml:space="preserve">y </w:t>
      </w:r>
      <w:r>
        <w:rPr>
          <w:spacing w:val="4"/>
          <w:sz w:val="21"/>
          <w:szCs w:val="21"/>
          <w:lang w:val="es-ES" w:eastAsia="es-ES"/>
        </w:rPr>
        <w:t xml:space="preserve">forma con los requisitos prevenidos, lo anterior con fundamento en lo establecido en </w:t>
      </w:r>
      <w:r>
        <w:rPr>
          <w:spacing w:val="4"/>
          <w:sz w:val="21"/>
          <w:szCs w:val="21"/>
          <w:lang w:val="es-ES" w:eastAsia="es-ES"/>
        </w:rPr>
        <w:t>el artículo 264 de la Ley General de Administración Publico y en el transitorio ÚNICO de la Ley 9027</w:t>
      </w:r>
      <w:proofErr w:type="gramStart"/>
      <w:r>
        <w:rPr>
          <w:spacing w:val="4"/>
          <w:sz w:val="21"/>
          <w:szCs w:val="21"/>
          <w:lang w:val="es-ES" w:eastAsia="es-ES"/>
        </w:rPr>
        <w:t>.(</w:t>
      </w:r>
      <w:proofErr w:type="gramEnd"/>
      <w:r>
        <w:rPr>
          <w:spacing w:val="4"/>
          <w:sz w:val="21"/>
          <w:szCs w:val="21"/>
          <w:lang w:val="es-ES" w:eastAsia="es-ES"/>
        </w:rPr>
        <w:t>...)" (Léase el folio 38 del expediente administrativo)</w:t>
      </w:r>
    </w:p>
    <w:p w:rsidR="00000000" w:rsidRDefault="00042607" w:rsidP="00D87363">
      <w:pPr>
        <w:kinsoku w:val="0"/>
        <w:overflowPunct w:val="0"/>
        <w:autoSpaceDE/>
        <w:autoSpaceDN/>
        <w:adjustRightInd/>
        <w:spacing w:before="272" w:line="311" w:lineRule="exact"/>
        <w:jc w:val="both"/>
        <w:textAlignment w:val="baseline"/>
        <w:rPr>
          <w:spacing w:val="4"/>
          <w:sz w:val="21"/>
          <w:szCs w:val="21"/>
          <w:lang w:val="es-ES" w:eastAsia="es-ES"/>
        </w:rPr>
      </w:pPr>
      <w:r>
        <w:rPr>
          <w:sz w:val="21"/>
          <w:szCs w:val="21"/>
          <w:lang w:val="es-ES" w:eastAsia="es-ES"/>
        </w:rPr>
        <w:t>En razón de lo anterior, la Junta Directiva del Consejo de Transporte Pú</w:t>
      </w:r>
      <w:r>
        <w:rPr>
          <w:sz w:val="21"/>
          <w:szCs w:val="21"/>
          <w:lang w:val="es-ES" w:eastAsia="es-ES"/>
        </w:rPr>
        <w:t>blico, acoge las recomendaciones del oficio, y acuerda Archivar la solicitud y cancelar el derecho de</w:t>
      </w:r>
      <w:r w:rsidR="00D87363">
        <w:rPr>
          <w:sz w:val="21"/>
          <w:szCs w:val="21"/>
          <w:lang w:val="es-ES" w:eastAsia="es-ES"/>
        </w:rPr>
        <w:t xml:space="preserve"> </w:t>
      </w:r>
      <w:r>
        <w:rPr>
          <w:spacing w:val="4"/>
          <w:sz w:val="21"/>
          <w:szCs w:val="21"/>
          <w:lang w:val="es-ES" w:eastAsia="es-ES"/>
        </w:rPr>
        <w:t>concesión de la placa de Taxi TSJ-</w:t>
      </w:r>
      <w:r w:rsidR="00D87363">
        <w:rPr>
          <w:spacing w:val="4"/>
          <w:sz w:val="21"/>
          <w:szCs w:val="21"/>
          <w:lang w:val="es-ES" w:eastAsia="es-ES"/>
        </w:rPr>
        <w:t>XXXX</w:t>
      </w:r>
      <w:r>
        <w:rPr>
          <w:spacing w:val="4"/>
          <w:sz w:val="21"/>
          <w:szCs w:val="21"/>
          <w:lang w:val="es-ES" w:eastAsia="es-ES"/>
        </w:rPr>
        <w:t>. (Léase el folio 38 del expediente administrativo TAT-195-14)</w:t>
      </w:r>
    </w:p>
    <w:p w:rsidR="00000000" w:rsidRDefault="00042607">
      <w:pPr>
        <w:kinsoku w:val="0"/>
        <w:overflowPunct w:val="0"/>
        <w:autoSpaceDE/>
        <w:autoSpaceDN/>
        <w:adjustRightInd/>
        <w:spacing w:before="350" w:line="283" w:lineRule="exact"/>
        <w:jc w:val="both"/>
        <w:textAlignment w:val="baseline"/>
        <w:rPr>
          <w:sz w:val="21"/>
          <w:szCs w:val="21"/>
          <w:lang w:val="es-ES" w:eastAsia="es-ES"/>
        </w:rPr>
      </w:pPr>
      <w:r>
        <w:rPr>
          <w:sz w:val="21"/>
          <w:szCs w:val="21"/>
          <w:lang w:val="es-ES" w:eastAsia="es-ES"/>
        </w:rPr>
        <w:t xml:space="preserve">El acuerdo fue notificado al fax número 2226-7859 el </w:t>
      </w:r>
      <w:r>
        <w:rPr>
          <w:sz w:val="21"/>
          <w:szCs w:val="21"/>
          <w:lang w:val="es-ES" w:eastAsia="es-ES"/>
        </w:rPr>
        <w:t xml:space="preserve">día </w:t>
      </w:r>
      <w:r>
        <w:rPr>
          <w:b/>
          <w:bCs/>
          <w:sz w:val="21"/>
          <w:szCs w:val="21"/>
          <w:lang w:val="es-ES" w:eastAsia="es-ES"/>
        </w:rPr>
        <w:t xml:space="preserve">3 de marzo del 2014. </w:t>
      </w:r>
      <w:r>
        <w:rPr>
          <w:sz w:val="21"/>
          <w:szCs w:val="21"/>
          <w:lang w:val="es-ES" w:eastAsia="es-ES"/>
        </w:rPr>
        <w:t>(Léase el folio 39 del expediente administrativo TAT-195-14)</w:t>
      </w:r>
    </w:p>
    <w:p w:rsidR="00000000" w:rsidRDefault="00042607">
      <w:pPr>
        <w:kinsoku w:val="0"/>
        <w:overflowPunct w:val="0"/>
        <w:autoSpaceDE/>
        <w:autoSpaceDN/>
        <w:adjustRightInd/>
        <w:spacing w:before="311" w:after="729" w:line="317" w:lineRule="exact"/>
        <w:jc w:val="both"/>
        <w:textAlignment w:val="baseline"/>
        <w:rPr>
          <w:spacing w:val="9"/>
          <w:sz w:val="21"/>
          <w:szCs w:val="21"/>
          <w:lang w:val="es-ES" w:eastAsia="es-ES"/>
        </w:rPr>
      </w:pPr>
      <w:r>
        <w:rPr>
          <w:b/>
          <w:bCs/>
          <w:spacing w:val="9"/>
          <w:sz w:val="21"/>
          <w:szCs w:val="21"/>
          <w:lang w:val="es-ES" w:eastAsia="es-ES"/>
        </w:rPr>
        <w:t xml:space="preserve">SEGUNDO.- </w:t>
      </w:r>
      <w:r>
        <w:rPr>
          <w:spacing w:val="9"/>
          <w:sz w:val="21"/>
          <w:szCs w:val="21"/>
          <w:lang w:val="es-ES" w:eastAsia="es-ES"/>
        </w:rPr>
        <w:t xml:space="preserve">El </w:t>
      </w:r>
      <w:r>
        <w:rPr>
          <w:b/>
          <w:bCs/>
          <w:spacing w:val="9"/>
          <w:sz w:val="21"/>
          <w:szCs w:val="21"/>
          <w:lang w:val="es-ES" w:eastAsia="es-ES"/>
        </w:rPr>
        <w:t xml:space="preserve">11 de marzo del 2014, </w:t>
      </w:r>
      <w:r>
        <w:rPr>
          <w:spacing w:val="9"/>
          <w:sz w:val="19"/>
          <w:szCs w:val="19"/>
          <w:lang w:val="es-ES" w:eastAsia="es-ES"/>
        </w:rPr>
        <w:t>M</w:t>
      </w:r>
      <w:r w:rsidR="00D87363">
        <w:rPr>
          <w:spacing w:val="9"/>
          <w:sz w:val="19"/>
          <w:szCs w:val="19"/>
          <w:lang w:val="es-ES" w:eastAsia="es-ES"/>
        </w:rPr>
        <w:t>.F.R.E.</w:t>
      </w:r>
      <w:r>
        <w:rPr>
          <w:spacing w:val="9"/>
          <w:sz w:val="19"/>
          <w:szCs w:val="19"/>
          <w:lang w:val="es-ES" w:eastAsia="es-ES"/>
        </w:rPr>
        <w:t xml:space="preserve"> </w:t>
      </w:r>
      <w:r>
        <w:rPr>
          <w:spacing w:val="9"/>
          <w:sz w:val="21"/>
          <w:szCs w:val="21"/>
          <w:lang w:val="es-ES" w:eastAsia="es-ES"/>
        </w:rPr>
        <w:t>presenta ante la Ventanilla Única del Consejo de Transporte Público, Recurso de Revocatoria con Apelació</w:t>
      </w:r>
      <w:r>
        <w:rPr>
          <w:spacing w:val="9"/>
          <w:sz w:val="21"/>
          <w:szCs w:val="21"/>
          <w:lang w:val="es-ES" w:eastAsia="es-ES"/>
        </w:rPr>
        <w:t>n en Subsidio e Incidente de Suspensión y Nulidad Concomitante, en contra del Artículo 7.28 de la Sesión Ordinaria 15-2014 del 26 de febrero del 2014, adoptado por la Junta Directiva del Consejo de Transporte Público, exponiendo los siguientes argumentos:</w:t>
      </w:r>
    </w:p>
    <w:p w:rsidR="00000000" w:rsidRDefault="00042607">
      <w:pPr>
        <w:widowControl/>
        <w:rPr>
          <w:sz w:val="24"/>
          <w:szCs w:val="24"/>
        </w:rPr>
        <w:sectPr w:rsidR="00000000">
          <w:pgSz w:w="12134" w:h="15840"/>
          <w:pgMar w:top="2180" w:right="1813" w:bottom="40" w:left="1641" w:header="720" w:footer="720" w:gutter="0"/>
          <w:cols w:space="720"/>
          <w:noEndnote/>
        </w:sectPr>
      </w:pPr>
    </w:p>
    <w:p w:rsidR="00000000" w:rsidRDefault="00042607">
      <w:pPr>
        <w:widowControl/>
        <w:rPr>
          <w:sz w:val="24"/>
          <w:szCs w:val="24"/>
        </w:rPr>
        <w:sectPr w:rsidR="00000000">
          <w:type w:val="continuous"/>
          <w:pgSz w:w="12134" w:h="15840"/>
          <w:pgMar w:top="2180" w:right="1946" w:bottom="40" w:left="8028" w:header="720" w:footer="720" w:gutter="0"/>
          <w:cols w:space="720"/>
          <w:noEndnote/>
        </w:sectPr>
      </w:pPr>
    </w:p>
    <w:p w:rsidR="00000000" w:rsidRDefault="00042607">
      <w:pPr>
        <w:kinsoku w:val="0"/>
        <w:overflowPunct w:val="0"/>
        <w:autoSpaceDE/>
        <w:autoSpaceDN/>
        <w:adjustRightInd/>
        <w:spacing w:before="9" w:line="248" w:lineRule="exact"/>
        <w:ind w:left="360" w:right="72"/>
        <w:jc w:val="both"/>
        <w:textAlignment w:val="baseline"/>
        <w:rPr>
          <w:sz w:val="21"/>
          <w:szCs w:val="21"/>
          <w:lang w:val="es-ES" w:eastAsia="es-ES"/>
        </w:rPr>
      </w:pPr>
      <w:r>
        <w:rPr>
          <w:sz w:val="21"/>
          <w:szCs w:val="21"/>
          <w:lang w:val="es-ES" w:eastAsia="es-ES"/>
        </w:rPr>
        <w:t>"(...) La prevención notificada mediante el oficio 2012003421 del 21 de setiembre del 2012, fue cumplida a cabalidad por esta servidora e incluso el 10 de octubre del año pasado solicité y prese</w:t>
      </w:r>
      <w:r>
        <w:rPr>
          <w:sz w:val="21"/>
          <w:szCs w:val="21"/>
          <w:lang w:val="es-ES" w:eastAsia="es-ES"/>
        </w:rPr>
        <w:t>nté en un plazo prudencial para completar los requisitos</w:t>
      </w:r>
    </w:p>
    <w:p w:rsidR="00000000" w:rsidRDefault="00042607">
      <w:pPr>
        <w:numPr>
          <w:ilvl w:val="0"/>
          <w:numId w:val="3"/>
        </w:numPr>
        <w:kinsoku w:val="0"/>
        <w:overflowPunct w:val="0"/>
        <w:autoSpaceDE/>
        <w:autoSpaceDN/>
        <w:adjustRightInd/>
        <w:spacing w:line="246" w:lineRule="exact"/>
        <w:ind w:right="72"/>
        <w:jc w:val="both"/>
        <w:textAlignment w:val="baseline"/>
        <w:rPr>
          <w:sz w:val="21"/>
          <w:szCs w:val="21"/>
          <w:lang w:val="es-ES" w:eastAsia="es-ES"/>
        </w:rPr>
      </w:pPr>
      <w:r>
        <w:rPr>
          <w:sz w:val="21"/>
          <w:szCs w:val="21"/>
          <w:lang w:val="es-ES" w:eastAsia="es-ES"/>
        </w:rPr>
        <w:t>Este articulo 7.28 de la sesión 15-2014 no conoce y abarca la totalidad de las circunstancias fácticas descritas, por lo tanto son desconocidas por ese Consejo de Transporte Público, lo cual hace</w:t>
      </w:r>
      <w:r>
        <w:rPr>
          <w:sz w:val="21"/>
          <w:szCs w:val="21"/>
          <w:lang w:val="es-ES" w:eastAsia="es-ES"/>
        </w:rPr>
        <w:t xml:space="preserve"> que no se considere nuestro derecho, todo lo cual hace que este artículo 7.28 de la sesión 15-2014 sea absolutamente nulo, ya que no abarcan todas las cuestiones de hecho, pues es evidente y manifiesto, que todas estas circunstancias fácticas son omitidas</w:t>
      </w:r>
      <w:r>
        <w:rPr>
          <w:sz w:val="21"/>
          <w:szCs w:val="21"/>
          <w:lang w:val="es-ES" w:eastAsia="es-ES"/>
        </w:rPr>
        <w:t xml:space="preserve"> y por tanto su contenido y motivo son ilegítimos, ilícitos, imprecisos e incompletos, por cuanto la prevención fue cumplida y posteriormente se solicitó un plazo adicional, lo cual acarrea la nulidad absoluta de este acto, conforme lo señalan los artículo</w:t>
      </w:r>
      <w:r>
        <w:rPr>
          <w:sz w:val="21"/>
          <w:szCs w:val="21"/>
          <w:lang w:val="es-ES" w:eastAsia="es-ES"/>
        </w:rPr>
        <w:t>s 132, 133, 158 y 166 de la Ley General de la Administración Pública</w:t>
      </w:r>
    </w:p>
    <w:p w:rsidR="00000000" w:rsidRDefault="00042607">
      <w:pPr>
        <w:numPr>
          <w:ilvl w:val="0"/>
          <w:numId w:val="3"/>
        </w:numPr>
        <w:kinsoku w:val="0"/>
        <w:overflowPunct w:val="0"/>
        <w:autoSpaceDE/>
        <w:autoSpaceDN/>
        <w:adjustRightInd/>
        <w:spacing w:before="15" w:line="248" w:lineRule="exact"/>
        <w:ind w:right="72"/>
        <w:jc w:val="both"/>
        <w:textAlignment w:val="baseline"/>
        <w:rPr>
          <w:sz w:val="21"/>
          <w:szCs w:val="21"/>
          <w:lang w:val="es-ES" w:eastAsia="es-ES"/>
        </w:rPr>
      </w:pPr>
      <w:r>
        <w:rPr>
          <w:sz w:val="21"/>
          <w:szCs w:val="21"/>
          <w:lang w:val="es-ES" w:eastAsia="es-ES"/>
        </w:rPr>
        <w:t>A pesar de todas estas circunstancias ignoradas u ocultadas y por ende no abarcadas en las actuaciones de ese Consejo de Transporte Pú</w:t>
      </w:r>
      <w:r>
        <w:rPr>
          <w:sz w:val="21"/>
          <w:szCs w:val="21"/>
          <w:lang w:val="es-ES" w:eastAsia="es-ES"/>
        </w:rPr>
        <w:t>blico, COMO LO ES IGNORAR Y NO CONOCER LA IMPOSIBILIDAD REAL Y MATERIAL DE EJECUTAR ACTOS EN UN DETERMINADO PLAZO, TODO CONTRARIO A LA LOGICA y a lo dispuesto en la norma 16 de la Ley General de la Administración Pública, a pesar de que se solicitaron pror</w:t>
      </w:r>
      <w:r>
        <w:rPr>
          <w:sz w:val="21"/>
          <w:szCs w:val="21"/>
          <w:lang w:val="es-ES" w:eastAsia="es-ES"/>
        </w:rPr>
        <w:t>rogas en dos oportunidades en setiembre y noviembre del año pasado, sin respuesta alguna.</w:t>
      </w:r>
    </w:p>
    <w:p w:rsidR="00000000" w:rsidRDefault="00042607">
      <w:pPr>
        <w:numPr>
          <w:ilvl w:val="0"/>
          <w:numId w:val="4"/>
        </w:numPr>
        <w:tabs>
          <w:tab w:val="right" w:pos="7488"/>
        </w:tabs>
        <w:kinsoku w:val="0"/>
        <w:overflowPunct w:val="0"/>
        <w:autoSpaceDE/>
        <w:autoSpaceDN/>
        <w:adjustRightInd/>
        <w:spacing w:before="2" w:line="248" w:lineRule="exact"/>
        <w:ind w:right="72"/>
        <w:jc w:val="both"/>
        <w:textAlignment w:val="baseline"/>
        <w:rPr>
          <w:sz w:val="21"/>
          <w:szCs w:val="21"/>
          <w:lang w:val="es-ES" w:eastAsia="es-ES"/>
        </w:rPr>
      </w:pPr>
      <w:r>
        <w:rPr>
          <w:sz w:val="21"/>
          <w:szCs w:val="21"/>
          <w:lang w:val="es-ES" w:eastAsia="es-ES"/>
        </w:rPr>
        <w:t xml:space="preserve">Como se </w:t>
      </w:r>
      <w:proofErr w:type="spellStart"/>
      <w:r>
        <w:rPr>
          <w:sz w:val="21"/>
          <w:szCs w:val="21"/>
          <w:lang w:val="es-ES" w:eastAsia="es-ES"/>
        </w:rPr>
        <w:t>adjetiviza</w:t>
      </w:r>
      <w:proofErr w:type="spellEnd"/>
      <w:r>
        <w:rPr>
          <w:sz w:val="21"/>
          <w:szCs w:val="21"/>
          <w:lang w:val="es-ES" w:eastAsia="es-ES"/>
        </w:rPr>
        <w:t xml:space="preserve"> esto, ARBITRARIEDAD. Al respecto, la Sala</w:t>
      </w:r>
      <w:r>
        <w:rPr>
          <w:sz w:val="21"/>
          <w:szCs w:val="21"/>
          <w:lang w:val="es-ES" w:eastAsia="es-ES"/>
        </w:rPr>
        <w:br/>
        <w:t xml:space="preserve">Constitucional en la sentencia. N° 1739-92 de las once horas cuarenta y cinco minutos del primero de </w:t>
      </w:r>
      <w:r>
        <w:rPr>
          <w:sz w:val="21"/>
          <w:szCs w:val="21"/>
          <w:lang w:val="es-ES" w:eastAsia="es-ES"/>
        </w:rPr>
        <w:t>julio de mil novecientos noventa y dos (Consulta Judicial Preceptiva de Constitucionalidad, expediente N° 1587-90), dispuso:</w:t>
      </w:r>
    </w:p>
    <w:p w:rsidR="00000000" w:rsidRDefault="00042607">
      <w:pPr>
        <w:kinsoku w:val="0"/>
        <w:overflowPunct w:val="0"/>
        <w:autoSpaceDE/>
        <w:autoSpaceDN/>
        <w:adjustRightInd/>
        <w:spacing w:before="6" w:line="248" w:lineRule="exact"/>
        <w:ind w:left="360" w:right="72"/>
        <w:jc w:val="both"/>
        <w:textAlignment w:val="baseline"/>
        <w:rPr>
          <w:i/>
          <w:iCs/>
          <w:spacing w:val="1"/>
          <w:sz w:val="21"/>
          <w:szCs w:val="21"/>
          <w:u w:val="single"/>
          <w:lang w:val="es-ES" w:eastAsia="es-ES"/>
        </w:rPr>
      </w:pPr>
      <w:r>
        <w:rPr>
          <w:spacing w:val="1"/>
          <w:sz w:val="21"/>
          <w:szCs w:val="21"/>
          <w:lang w:val="es-ES" w:eastAsia="es-ES"/>
        </w:rPr>
        <w:t>"b) Sin embargo, a poco andar la insuficiencia del principio anterior, derivada de su carácter meramente formal, hi</w:t>
      </w:r>
      <w:r>
        <w:rPr>
          <w:spacing w:val="1"/>
          <w:sz w:val="21"/>
          <w:szCs w:val="21"/>
          <w:lang w:val="es-ES" w:eastAsia="es-ES"/>
        </w:rPr>
        <w:t>zo que la doctrina se extendiera al llamado debido proceso constitucional -hoy, simplemente, debido proceso-, según el cual el proceso, amén de regulado por ley formal y reservado a esta, debe en su mismo contenido ser garantía de toda una serie de derecho</w:t>
      </w:r>
      <w:r>
        <w:rPr>
          <w:spacing w:val="1"/>
          <w:sz w:val="21"/>
          <w:szCs w:val="21"/>
          <w:lang w:val="es-ES" w:eastAsia="es-ES"/>
        </w:rPr>
        <w:t xml:space="preserve">s y principios tendentes a proteger a la persona humana frente al silencio, al error o a la </w:t>
      </w:r>
      <w:r>
        <w:rPr>
          <w:i/>
          <w:iCs/>
          <w:spacing w:val="1"/>
          <w:sz w:val="21"/>
          <w:szCs w:val="21"/>
          <w:u w:val="single"/>
          <w:lang w:val="es-ES" w:eastAsia="es-ES"/>
        </w:rPr>
        <w:t>arbitrariedad..."</w:t>
      </w:r>
    </w:p>
    <w:p w:rsidR="00000000" w:rsidRDefault="00042607">
      <w:pPr>
        <w:numPr>
          <w:ilvl w:val="0"/>
          <w:numId w:val="3"/>
        </w:numPr>
        <w:kinsoku w:val="0"/>
        <w:overflowPunct w:val="0"/>
        <w:autoSpaceDE/>
        <w:autoSpaceDN/>
        <w:adjustRightInd/>
        <w:spacing w:line="246" w:lineRule="exact"/>
        <w:ind w:right="72"/>
        <w:jc w:val="both"/>
        <w:textAlignment w:val="baseline"/>
        <w:rPr>
          <w:sz w:val="21"/>
          <w:szCs w:val="21"/>
          <w:lang w:val="es-ES" w:eastAsia="es-ES"/>
        </w:rPr>
      </w:pPr>
      <w:r>
        <w:rPr>
          <w:sz w:val="21"/>
          <w:szCs w:val="21"/>
          <w:lang w:val="es-ES" w:eastAsia="es-ES"/>
        </w:rPr>
        <w:t>Al no abarcar todas estas cuestiones de hecho y de derecho, contrarias a la lógica, demuestra la falta de motivación o de contenido, que tambi</w:t>
      </w:r>
      <w:r>
        <w:rPr>
          <w:sz w:val="21"/>
          <w:szCs w:val="21"/>
          <w:lang w:val="es-ES" w:eastAsia="es-ES"/>
        </w:rPr>
        <w:t>én ha sido analizada por la Sala Constitucional, al argumentar claramente que conduce a la arbitrariedad e ilegalidad, como lo señalo (Sic) en el voto 2008004257 de las 14:46 horas del 14 de marzo del 2008 (...)</w:t>
      </w:r>
    </w:p>
    <w:p w:rsidR="00000000" w:rsidRDefault="00042607">
      <w:pPr>
        <w:numPr>
          <w:ilvl w:val="0"/>
          <w:numId w:val="3"/>
        </w:numPr>
        <w:kinsoku w:val="0"/>
        <w:overflowPunct w:val="0"/>
        <w:autoSpaceDE/>
        <w:autoSpaceDN/>
        <w:adjustRightInd/>
        <w:spacing w:before="6" w:line="248" w:lineRule="exact"/>
        <w:ind w:right="72"/>
        <w:jc w:val="both"/>
        <w:textAlignment w:val="baseline"/>
        <w:rPr>
          <w:sz w:val="21"/>
          <w:szCs w:val="21"/>
          <w:lang w:val="es-ES" w:eastAsia="es-ES"/>
        </w:rPr>
      </w:pPr>
      <w:r>
        <w:rPr>
          <w:sz w:val="21"/>
          <w:szCs w:val="21"/>
          <w:lang w:val="es-ES" w:eastAsia="es-ES"/>
        </w:rPr>
        <w:t>Se cumplió con la prevención y luego se soli</w:t>
      </w:r>
      <w:r>
        <w:rPr>
          <w:sz w:val="21"/>
          <w:szCs w:val="21"/>
          <w:lang w:val="es-ES" w:eastAsia="es-ES"/>
        </w:rPr>
        <w:t>cito una prorroga, este acuerdo o acto administrativo N° 7.28 de la sesión 15-2014 se aparta de los elementos probatorios existentes, por lo es totalmente impreciso y transgrede el principio de inmediatez de la prueba.</w:t>
      </w:r>
    </w:p>
    <w:p w:rsidR="00000000" w:rsidRDefault="00042607">
      <w:pPr>
        <w:kinsoku w:val="0"/>
        <w:overflowPunct w:val="0"/>
        <w:autoSpaceDE/>
        <w:autoSpaceDN/>
        <w:adjustRightInd/>
        <w:spacing w:before="216" w:line="249" w:lineRule="exact"/>
        <w:ind w:left="360" w:right="72"/>
        <w:jc w:val="both"/>
        <w:textAlignment w:val="baseline"/>
        <w:rPr>
          <w:b/>
          <w:bCs/>
          <w:spacing w:val="12"/>
          <w:sz w:val="21"/>
          <w:szCs w:val="21"/>
          <w:u w:val="single"/>
          <w:lang w:val="es-ES" w:eastAsia="es-ES"/>
        </w:rPr>
      </w:pPr>
      <w:r>
        <w:rPr>
          <w:spacing w:val="12"/>
          <w:sz w:val="21"/>
          <w:szCs w:val="21"/>
          <w:u w:val="single"/>
          <w:lang w:val="es-ES" w:eastAsia="es-ES"/>
        </w:rPr>
        <w:t xml:space="preserve">Todas estas </w:t>
      </w:r>
      <w:r>
        <w:rPr>
          <w:b/>
          <w:bCs/>
          <w:spacing w:val="12"/>
          <w:sz w:val="21"/>
          <w:szCs w:val="21"/>
          <w:u w:val="single"/>
          <w:lang w:val="es-ES" w:eastAsia="es-ES"/>
        </w:rPr>
        <w:t>circunstancias no abarcad</w:t>
      </w:r>
      <w:r>
        <w:rPr>
          <w:b/>
          <w:bCs/>
          <w:spacing w:val="12"/>
          <w:sz w:val="21"/>
          <w:szCs w:val="21"/>
          <w:u w:val="single"/>
          <w:lang w:val="es-ES" w:eastAsia="es-ES"/>
        </w:rPr>
        <w:t xml:space="preserve">as e ignoradas ameritan la suspensión de la eficacia y la revocación o nulidad de este articulo 7.28 de la  </w:t>
      </w:r>
      <w:r>
        <w:rPr>
          <w:spacing w:val="12"/>
          <w:sz w:val="21"/>
          <w:szCs w:val="21"/>
          <w:u w:val="single"/>
          <w:lang w:val="es-ES" w:eastAsia="es-ES"/>
        </w:rPr>
        <w:t xml:space="preserve">sesión </w:t>
      </w:r>
      <w:r>
        <w:rPr>
          <w:b/>
          <w:bCs/>
          <w:spacing w:val="12"/>
          <w:sz w:val="21"/>
          <w:szCs w:val="21"/>
          <w:u w:val="single"/>
          <w:lang w:val="es-ES" w:eastAsia="es-ES"/>
        </w:rPr>
        <w:t>15-2014, pues son evidentes y manifiestos los daños y  perjuicios de imposible o difícil reparación al dejar de poder laborar  en forma licit</w:t>
      </w:r>
      <w:r>
        <w:rPr>
          <w:b/>
          <w:bCs/>
          <w:spacing w:val="12"/>
          <w:sz w:val="21"/>
          <w:szCs w:val="21"/>
          <w:u w:val="single"/>
          <w:lang w:val="es-ES" w:eastAsia="es-ES"/>
        </w:rPr>
        <w:t xml:space="preserve">a para mantener a mi familia, de conformidad con los  artículos 16, 132, 133, 148, 153, 158 y 166 de la Ley General de la  Administración Pública. </w:t>
      </w:r>
    </w:p>
    <w:p w:rsidR="00000000" w:rsidRDefault="00042607">
      <w:pPr>
        <w:kinsoku w:val="0"/>
        <w:overflowPunct w:val="0"/>
        <w:autoSpaceDE/>
        <w:autoSpaceDN/>
        <w:adjustRightInd/>
        <w:spacing w:before="317" w:line="248" w:lineRule="exact"/>
        <w:ind w:right="72"/>
        <w:jc w:val="center"/>
        <w:textAlignment w:val="baseline"/>
        <w:rPr>
          <w:spacing w:val="10"/>
          <w:sz w:val="21"/>
          <w:szCs w:val="21"/>
          <w:lang w:val="es-ES" w:eastAsia="es-ES"/>
        </w:rPr>
      </w:pPr>
      <w:r>
        <w:rPr>
          <w:spacing w:val="10"/>
          <w:sz w:val="21"/>
          <w:szCs w:val="21"/>
          <w:lang w:val="es-ES" w:eastAsia="es-ES"/>
        </w:rPr>
        <w:t>PETITORIA</w:t>
      </w:r>
    </w:p>
    <w:p w:rsidR="00000000" w:rsidRDefault="00042607">
      <w:pPr>
        <w:numPr>
          <w:ilvl w:val="0"/>
          <w:numId w:val="5"/>
        </w:numPr>
        <w:kinsoku w:val="0"/>
        <w:overflowPunct w:val="0"/>
        <w:autoSpaceDE/>
        <w:autoSpaceDN/>
        <w:adjustRightInd/>
        <w:spacing w:before="273" w:after="528" w:line="248" w:lineRule="exact"/>
        <w:ind w:right="72"/>
        <w:textAlignment w:val="baseline"/>
        <w:rPr>
          <w:spacing w:val="3"/>
          <w:sz w:val="21"/>
          <w:szCs w:val="21"/>
          <w:lang w:val="es-ES" w:eastAsia="es-ES"/>
        </w:rPr>
      </w:pPr>
      <w:r>
        <w:rPr>
          <w:spacing w:val="3"/>
          <w:sz w:val="21"/>
          <w:szCs w:val="21"/>
          <w:lang w:val="es-ES" w:eastAsia="es-ES"/>
        </w:rPr>
        <w:t>Suspender los efectos del artículo 7.28 de la sesión ordinaria 15-2014 del 26 de</w:t>
      </w:r>
    </w:p>
    <w:p w:rsidR="00000000" w:rsidRDefault="00042607">
      <w:pPr>
        <w:widowControl/>
        <w:rPr>
          <w:sz w:val="24"/>
          <w:szCs w:val="24"/>
        </w:rPr>
        <w:sectPr w:rsidR="00000000">
          <w:pgSz w:w="12134" w:h="15840"/>
          <w:pgMar w:top="2180" w:right="2515" w:bottom="40" w:left="2059" w:header="720" w:footer="720" w:gutter="0"/>
          <w:cols w:space="720"/>
          <w:noEndnote/>
        </w:sectPr>
      </w:pPr>
    </w:p>
    <w:p w:rsidR="00000000" w:rsidRDefault="00042607">
      <w:pPr>
        <w:widowControl/>
        <w:rPr>
          <w:sz w:val="24"/>
          <w:szCs w:val="24"/>
        </w:rPr>
        <w:sectPr w:rsidR="00000000">
          <w:type w:val="continuous"/>
          <w:pgSz w:w="12134" w:h="15840"/>
          <w:pgMar w:top="2180" w:right="1955" w:bottom="40" w:left="8019" w:header="720" w:footer="720" w:gutter="0"/>
          <w:cols w:space="720"/>
          <w:noEndnote/>
        </w:sectPr>
      </w:pPr>
    </w:p>
    <w:p w:rsidR="00000000" w:rsidRDefault="00042607">
      <w:pPr>
        <w:kinsoku w:val="0"/>
        <w:overflowPunct w:val="0"/>
        <w:autoSpaceDE/>
        <w:autoSpaceDN/>
        <w:adjustRightInd/>
        <w:spacing w:line="244" w:lineRule="exact"/>
        <w:ind w:left="792" w:right="720"/>
        <w:jc w:val="both"/>
        <w:textAlignment w:val="baseline"/>
        <w:rPr>
          <w:spacing w:val="2"/>
          <w:sz w:val="21"/>
          <w:szCs w:val="21"/>
          <w:lang w:val="es-ES" w:eastAsia="es-ES"/>
        </w:rPr>
      </w:pPr>
      <w:proofErr w:type="gramStart"/>
      <w:r>
        <w:rPr>
          <w:spacing w:val="2"/>
          <w:sz w:val="21"/>
          <w:szCs w:val="21"/>
          <w:lang w:val="es-ES" w:eastAsia="es-ES"/>
        </w:rPr>
        <w:t>febrero</w:t>
      </w:r>
      <w:proofErr w:type="gramEnd"/>
      <w:r>
        <w:rPr>
          <w:spacing w:val="2"/>
          <w:sz w:val="21"/>
          <w:szCs w:val="21"/>
          <w:lang w:val="es-ES" w:eastAsia="es-ES"/>
        </w:rPr>
        <w:t xml:space="preserve"> del 2014, dados los evidentes y manifiestos perjuicios graves o de imposible o </w:t>
      </w:r>
      <w:r w:rsidR="00D87363">
        <w:rPr>
          <w:spacing w:val="2"/>
          <w:sz w:val="21"/>
          <w:szCs w:val="21"/>
          <w:lang w:val="es-ES" w:eastAsia="es-ES"/>
        </w:rPr>
        <w:t>difícil</w:t>
      </w:r>
      <w:r>
        <w:rPr>
          <w:spacing w:val="2"/>
          <w:sz w:val="21"/>
          <w:szCs w:val="21"/>
          <w:lang w:val="es-ES" w:eastAsia="es-ES"/>
        </w:rPr>
        <w:t xml:space="preserve"> reparación que su ejecución supone, al no acreditarnos el traspaso mortis causa.</w:t>
      </w:r>
    </w:p>
    <w:p w:rsidR="00000000" w:rsidRDefault="00042607">
      <w:pPr>
        <w:numPr>
          <w:ilvl w:val="0"/>
          <w:numId w:val="6"/>
        </w:numPr>
        <w:kinsoku w:val="0"/>
        <w:overflowPunct w:val="0"/>
        <w:autoSpaceDE/>
        <w:autoSpaceDN/>
        <w:adjustRightInd/>
        <w:spacing w:before="23" w:line="249" w:lineRule="exact"/>
        <w:textAlignment w:val="baseline"/>
        <w:rPr>
          <w:spacing w:val="1"/>
          <w:sz w:val="21"/>
          <w:szCs w:val="21"/>
          <w:lang w:val="es-ES" w:eastAsia="es-ES"/>
        </w:rPr>
      </w:pPr>
      <w:r>
        <w:rPr>
          <w:spacing w:val="1"/>
          <w:sz w:val="21"/>
          <w:szCs w:val="21"/>
          <w:lang w:val="es-ES" w:eastAsia="es-ES"/>
        </w:rPr>
        <w:t>Revocar y/o anular el artículo 7.28 de la sesión 15-2014.</w:t>
      </w:r>
    </w:p>
    <w:p w:rsidR="00000000" w:rsidRDefault="00042607">
      <w:pPr>
        <w:numPr>
          <w:ilvl w:val="0"/>
          <w:numId w:val="6"/>
        </w:numPr>
        <w:kinsoku w:val="0"/>
        <w:overflowPunct w:val="0"/>
        <w:autoSpaceDE/>
        <w:autoSpaceDN/>
        <w:adjustRightInd/>
        <w:spacing w:before="24" w:line="249" w:lineRule="exact"/>
        <w:ind w:right="720"/>
        <w:jc w:val="both"/>
        <w:textAlignment w:val="baseline"/>
        <w:rPr>
          <w:sz w:val="21"/>
          <w:szCs w:val="21"/>
          <w:lang w:val="es-ES" w:eastAsia="es-ES"/>
        </w:rPr>
      </w:pPr>
      <w:r>
        <w:rPr>
          <w:sz w:val="21"/>
          <w:szCs w:val="21"/>
          <w:lang w:val="es-ES" w:eastAsia="es-ES"/>
        </w:rPr>
        <w:t>En caso contrario, admitir el recurso de apelación y la nulidad concomitante contra este articulo 7.28 de la sesión ordinaria 15-2014 ante el Tribunal Administrativo de Transporte (...)" (El resalta</w:t>
      </w:r>
      <w:r>
        <w:rPr>
          <w:sz w:val="21"/>
          <w:szCs w:val="21"/>
          <w:lang w:val="es-ES" w:eastAsia="es-ES"/>
        </w:rPr>
        <w:t>do es del original) (Léanse los folios del 34 a 36 del expediente administrativo TAT-195-14)</w:t>
      </w:r>
    </w:p>
    <w:p w:rsidR="00000000" w:rsidRDefault="00042607">
      <w:pPr>
        <w:kinsoku w:val="0"/>
        <w:overflowPunct w:val="0"/>
        <w:autoSpaceDE/>
        <w:autoSpaceDN/>
        <w:adjustRightInd/>
        <w:spacing w:before="268" w:line="310" w:lineRule="exact"/>
        <w:jc w:val="both"/>
        <w:textAlignment w:val="baseline"/>
        <w:rPr>
          <w:spacing w:val="11"/>
          <w:sz w:val="21"/>
          <w:szCs w:val="21"/>
          <w:lang w:val="es-ES" w:eastAsia="es-ES"/>
        </w:rPr>
      </w:pPr>
      <w:r w:rsidRPr="00D87363">
        <w:rPr>
          <w:b/>
          <w:spacing w:val="11"/>
          <w:sz w:val="21"/>
          <w:szCs w:val="21"/>
          <w:lang w:val="es-ES" w:eastAsia="es-ES"/>
        </w:rPr>
        <w:t>TERCERO.-</w:t>
      </w:r>
      <w:r>
        <w:rPr>
          <w:spacing w:val="11"/>
          <w:sz w:val="21"/>
          <w:szCs w:val="21"/>
          <w:lang w:val="es-ES" w:eastAsia="es-ES"/>
        </w:rPr>
        <w:t xml:space="preserve"> La Junta Directiva del Consejo de Transporte Público, en el </w:t>
      </w:r>
      <w:r w:rsidRPr="00D87363">
        <w:rPr>
          <w:b/>
          <w:spacing w:val="11"/>
          <w:sz w:val="21"/>
          <w:szCs w:val="21"/>
          <w:lang w:val="es-ES" w:eastAsia="es-ES"/>
        </w:rPr>
        <w:t>Artículo 7.2.30 de la Sesión Ordinaria 59-2014 del 15 de octubre del 2014</w:t>
      </w:r>
      <w:r>
        <w:rPr>
          <w:spacing w:val="11"/>
          <w:sz w:val="21"/>
          <w:szCs w:val="21"/>
          <w:lang w:val="es-ES" w:eastAsia="es-ES"/>
        </w:rPr>
        <w:t xml:space="preserve">, conoce el informe </w:t>
      </w:r>
      <w:r>
        <w:rPr>
          <w:spacing w:val="11"/>
          <w:sz w:val="21"/>
          <w:szCs w:val="21"/>
          <w:lang w:val="es-ES" w:eastAsia="es-ES"/>
        </w:rPr>
        <w:t>emitido por la Dirección de Asuntos Jurídicos número DAJ-2014001847 del 9 de mayo de 2014, en el cual se emite el siguiente criterio:</w:t>
      </w:r>
    </w:p>
    <w:p w:rsidR="00000000" w:rsidRDefault="00042607">
      <w:pPr>
        <w:kinsoku w:val="0"/>
        <w:overflowPunct w:val="0"/>
        <w:autoSpaceDE/>
        <w:autoSpaceDN/>
        <w:adjustRightInd/>
        <w:spacing w:before="356" w:line="249" w:lineRule="exact"/>
        <w:ind w:left="792" w:right="720"/>
        <w:jc w:val="both"/>
        <w:textAlignment w:val="baseline"/>
        <w:rPr>
          <w:sz w:val="21"/>
          <w:szCs w:val="21"/>
          <w:lang w:val="es-ES" w:eastAsia="es-ES"/>
        </w:rPr>
      </w:pPr>
      <w:r>
        <w:rPr>
          <w:sz w:val="21"/>
          <w:szCs w:val="21"/>
          <w:u w:val="single"/>
          <w:lang w:val="es-ES" w:eastAsia="es-ES"/>
        </w:rPr>
        <w:t>"SOBRE EL PLAZO PARA IMPUGNAR:</w:t>
      </w:r>
      <w:r>
        <w:rPr>
          <w:sz w:val="21"/>
          <w:szCs w:val="21"/>
          <w:lang w:val="es-ES" w:eastAsia="es-ES"/>
        </w:rPr>
        <w:t xml:space="preserve"> Que en fecha 03 de marzo del 2014, la señora R</w:t>
      </w:r>
      <w:r w:rsidR="00D87363">
        <w:rPr>
          <w:sz w:val="21"/>
          <w:szCs w:val="21"/>
          <w:lang w:val="es-ES" w:eastAsia="es-ES"/>
        </w:rPr>
        <w:t>.E.</w:t>
      </w:r>
      <w:r>
        <w:rPr>
          <w:sz w:val="21"/>
          <w:szCs w:val="21"/>
          <w:lang w:val="es-ES" w:eastAsia="es-ES"/>
        </w:rPr>
        <w:t>, en su condición dicha, fue no</w:t>
      </w:r>
      <w:r>
        <w:rPr>
          <w:sz w:val="21"/>
          <w:szCs w:val="21"/>
          <w:lang w:val="es-ES" w:eastAsia="es-ES"/>
        </w:rPr>
        <w:t>tificada sobre lo resuelto en el artículo 7.28 de la Sesión Ordinaria 15-2014 del 26 de febrero del 2014, y siendo que en fecha 11 de marzo del 2014 presento en Plataforma de Servicios de este Consejo, recurso de revocatoria con apelación en subsidio e inc</w:t>
      </w:r>
      <w:r>
        <w:rPr>
          <w:sz w:val="21"/>
          <w:szCs w:val="21"/>
          <w:lang w:val="es-ES" w:eastAsia="es-ES"/>
        </w:rPr>
        <w:t>idente de suspensión y nulidad concomitante, se tienen los recursos planteados en tiempo y forma, ello con base en el artículo 11 de la Ley 7969.</w:t>
      </w:r>
    </w:p>
    <w:p w:rsidR="00000000" w:rsidRDefault="00042607">
      <w:pPr>
        <w:kinsoku w:val="0"/>
        <w:overflowPunct w:val="0"/>
        <w:autoSpaceDE/>
        <w:autoSpaceDN/>
        <w:adjustRightInd/>
        <w:spacing w:before="252" w:line="249" w:lineRule="exact"/>
        <w:ind w:left="792" w:right="720"/>
        <w:jc w:val="both"/>
        <w:textAlignment w:val="baseline"/>
        <w:rPr>
          <w:spacing w:val="3"/>
          <w:sz w:val="21"/>
          <w:szCs w:val="21"/>
          <w:lang w:val="es-ES" w:eastAsia="es-ES"/>
        </w:rPr>
      </w:pPr>
      <w:r>
        <w:rPr>
          <w:spacing w:val="3"/>
          <w:sz w:val="21"/>
          <w:szCs w:val="21"/>
          <w:u w:val="single"/>
          <w:lang w:val="es-ES" w:eastAsia="es-ES"/>
        </w:rPr>
        <w:t>SOBRE LA REVOCATORIA Y NULIDAD:</w:t>
      </w:r>
      <w:r>
        <w:rPr>
          <w:spacing w:val="3"/>
          <w:sz w:val="21"/>
          <w:szCs w:val="21"/>
          <w:lang w:val="es-ES" w:eastAsia="es-ES"/>
        </w:rPr>
        <w:t xml:space="preserve"> Estima la recurrente que el acuerdo 7.28 de la Sesió</w:t>
      </w:r>
      <w:r>
        <w:rPr>
          <w:spacing w:val="3"/>
          <w:sz w:val="21"/>
          <w:szCs w:val="21"/>
          <w:lang w:val="es-ES" w:eastAsia="es-ES"/>
        </w:rPr>
        <w:t>n Ordinaria 15-2014 tornado por la Junta Directiva de este Consejo, violenta sus derechos por no conocer y abarcar en su totalidad las circunstancias fácticas por cuento la parte interesada cumplía a cabalidad con todos los requisitos necesarios para la ap</w:t>
      </w:r>
      <w:r>
        <w:rPr>
          <w:spacing w:val="3"/>
          <w:sz w:val="21"/>
          <w:szCs w:val="21"/>
          <w:lang w:val="es-ES" w:eastAsia="es-ES"/>
        </w:rPr>
        <w:t xml:space="preserve">robación del traspaso. Al respecto, no es de recibido la revocatoria del acuerdo mencionado. El proceso de traspaso mortis cause solicitado por la recurrente </w:t>
      </w:r>
      <w:r>
        <w:rPr>
          <w:spacing w:val="3"/>
          <w:sz w:val="21"/>
          <w:szCs w:val="21"/>
          <w:lang w:val="es-ES" w:eastAsia="es-ES"/>
        </w:rPr>
        <w:t>R</w:t>
      </w:r>
      <w:r w:rsidR="00D87363">
        <w:rPr>
          <w:spacing w:val="3"/>
          <w:sz w:val="21"/>
          <w:szCs w:val="21"/>
          <w:lang w:val="es-ES" w:eastAsia="es-ES"/>
        </w:rPr>
        <w:t>.E.</w:t>
      </w:r>
      <w:r>
        <w:rPr>
          <w:spacing w:val="3"/>
          <w:sz w:val="21"/>
          <w:szCs w:val="21"/>
          <w:lang w:val="es-ES" w:eastAsia="es-ES"/>
        </w:rPr>
        <w:t>, ha cumplido a cabalidad con el debido proceso y principios establecidos en la Ley</w:t>
      </w:r>
      <w:r>
        <w:rPr>
          <w:spacing w:val="3"/>
          <w:sz w:val="21"/>
          <w:szCs w:val="21"/>
          <w:lang w:val="es-ES" w:eastAsia="es-ES"/>
        </w:rPr>
        <w:t xml:space="preserve"> Reguladora del Servicio Público de Transporte Remunerado de personas en vehículos en la modalidad taxi, No. 7969, los cuales constan en el expediente administrativo de dicha concesión. Así las cosas, mediante oficio DAJ-2012-3421 del 21 de setiembre del 2</w:t>
      </w:r>
      <w:r>
        <w:rPr>
          <w:spacing w:val="3"/>
          <w:sz w:val="21"/>
          <w:szCs w:val="21"/>
          <w:lang w:val="es-ES" w:eastAsia="es-ES"/>
        </w:rPr>
        <w:t>012, la Dirección de Asuntos Jurídicos, realizó prevención a la parte interesada con el fin de que aportara documentos pendientes para el tramite solicitado, sin embargo, esta no cumplió con las presentación de los mismos. Ante esta situación, mediante exp</w:t>
      </w:r>
      <w:r>
        <w:rPr>
          <w:spacing w:val="3"/>
          <w:sz w:val="21"/>
          <w:szCs w:val="21"/>
          <w:lang w:val="es-ES" w:eastAsia="es-ES"/>
        </w:rPr>
        <w:t>ediente 196319 del 10 de octubre del 2012, la parte recurrente solicitó ante esta dependencia, plazo adicional para cumplir con dicha prevención, ante dicha solicitud, mediante oficio DAJ-2012-3894 del 30 de octubre del 2012 se le concedió el plazo de un m</w:t>
      </w:r>
      <w:r>
        <w:rPr>
          <w:spacing w:val="3"/>
          <w:sz w:val="21"/>
          <w:szCs w:val="21"/>
          <w:lang w:val="es-ES" w:eastAsia="es-ES"/>
        </w:rPr>
        <w:t>es para cumplir con lo solicitado. Aunado a lo anterior, la parte recurrente, mediante expediente 185892 del 6 de julio del 2012, solicitó información sobre los requerimientos para el proceso de mortis causa, y mediante oficio DAJ-2012-3421 del 21 de setie</w:t>
      </w:r>
      <w:r>
        <w:rPr>
          <w:spacing w:val="3"/>
          <w:sz w:val="21"/>
          <w:szCs w:val="21"/>
          <w:lang w:val="es-ES" w:eastAsia="es-ES"/>
        </w:rPr>
        <w:t>mbre del 2012 se le indicó el procedimiento a seguir en el tramite. A pesar de todo lo anterior, la parte interesada a la fecha no ha aportado lo prevenido</w:t>
      </w:r>
    </w:p>
    <w:p w:rsidR="00000000" w:rsidRDefault="00D87363">
      <w:pPr>
        <w:kinsoku w:val="0"/>
        <w:overflowPunct w:val="0"/>
        <w:autoSpaceDE/>
        <w:autoSpaceDN/>
        <w:adjustRightInd/>
        <w:spacing w:before="44" w:line="230" w:lineRule="exact"/>
        <w:ind w:left="792"/>
        <w:textAlignment w:val="baseline"/>
        <w:rPr>
          <w:spacing w:val="-3"/>
          <w:sz w:val="21"/>
          <w:szCs w:val="21"/>
          <w:lang w:val="es-ES" w:eastAsia="es-ES"/>
        </w:rPr>
      </w:pPr>
      <w:r>
        <w:rPr>
          <w:spacing w:val="-3"/>
          <w:sz w:val="21"/>
          <w:szCs w:val="21"/>
          <w:lang w:val="es-ES" w:eastAsia="es-ES"/>
        </w:rPr>
        <w:t>(…</w:t>
      </w:r>
      <w:r w:rsidR="00042607">
        <w:rPr>
          <w:spacing w:val="-3"/>
          <w:sz w:val="21"/>
          <w:szCs w:val="21"/>
          <w:lang w:val="es-ES" w:eastAsia="es-ES"/>
        </w:rPr>
        <w:t>)</w:t>
      </w:r>
    </w:p>
    <w:p w:rsidR="00000000" w:rsidRDefault="00042607">
      <w:pPr>
        <w:kinsoku w:val="0"/>
        <w:overflowPunct w:val="0"/>
        <w:autoSpaceDE/>
        <w:autoSpaceDN/>
        <w:adjustRightInd/>
        <w:spacing w:after="617" w:line="243" w:lineRule="exact"/>
        <w:ind w:left="792" w:right="720"/>
        <w:jc w:val="both"/>
        <w:textAlignment w:val="baseline"/>
        <w:rPr>
          <w:sz w:val="21"/>
          <w:szCs w:val="21"/>
          <w:lang w:val="es-ES" w:eastAsia="es-ES"/>
        </w:rPr>
      </w:pPr>
      <w:r>
        <w:rPr>
          <w:sz w:val="21"/>
          <w:szCs w:val="21"/>
          <w:lang w:val="es-ES" w:eastAsia="es-ES"/>
        </w:rPr>
        <w:t>En cuanto a los argumentos que manifiesta la recurrente es evidente la falta de actuación a la h</w:t>
      </w:r>
      <w:r>
        <w:rPr>
          <w:sz w:val="21"/>
          <w:szCs w:val="21"/>
          <w:lang w:val="es-ES" w:eastAsia="es-ES"/>
        </w:rPr>
        <w:t>ora de cumplir con las prevenciones realizadas por parte de la Dirección de Asuntos Jurídicos, tanto así que a la fecha no consta en el expediente</w:t>
      </w:r>
    </w:p>
    <w:p w:rsidR="00000000" w:rsidRDefault="00042607">
      <w:pPr>
        <w:widowControl/>
        <w:rPr>
          <w:sz w:val="24"/>
          <w:szCs w:val="24"/>
        </w:rPr>
        <w:sectPr w:rsidR="00000000">
          <w:pgSz w:w="12134" w:h="15840"/>
          <w:pgMar w:top="2160" w:right="1818" w:bottom="60" w:left="1636" w:header="720" w:footer="720" w:gutter="0"/>
          <w:cols w:space="720"/>
          <w:noEndnote/>
        </w:sectPr>
      </w:pPr>
    </w:p>
    <w:p w:rsidR="00000000" w:rsidRDefault="00042607">
      <w:pPr>
        <w:kinsoku w:val="0"/>
        <w:overflowPunct w:val="0"/>
        <w:autoSpaceDE/>
        <w:autoSpaceDN/>
        <w:adjustRightInd/>
        <w:spacing w:before="15" w:line="225" w:lineRule="exact"/>
        <w:textAlignment w:val="baseline"/>
        <w:rPr>
          <w:spacing w:val="-6"/>
          <w:sz w:val="21"/>
          <w:szCs w:val="21"/>
          <w:lang w:val="es-ES" w:eastAsia="es-ES"/>
        </w:rPr>
      </w:pPr>
    </w:p>
    <w:p w:rsidR="00000000" w:rsidRDefault="00042607">
      <w:pPr>
        <w:widowControl/>
        <w:rPr>
          <w:sz w:val="24"/>
          <w:szCs w:val="24"/>
        </w:rPr>
        <w:sectPr w:rsidR="00000000">
          <w:type w:val="continuous"/>
          <w:pgSz w:w="12134" w:h="15840"/>
          <w:pgMar w:top="2160" w:right="1934" w:bottom="60" w:left="8040" w:header="720" w:footer="720" w:gutter="0"/>
          <w:cols w:space="720"/>
          <w:noEndnote/>
        </w:sectPr>
      </w:pPr>
    </w:p>
    <w:p w:rsidR="00000000" w:rsidRPr="00D87363" w:rsidRDefault="00042607">
      <w:pPr>
        <w:kinsoku w:val="0"/>
        <w:overflowPunct w:val="0"/>
        <w:autoSpaceDE/>
        <w:autoSpaceDN/>
        <w:adjustRightInd/>
        <w:spacing w:before="10" w:line="225" w:lineRule="exact"/>
        <w:ind w:left="720"/>
        <w:textAlignment w:val="baseline"/>
        <w:rPr>
          <w:bCs/>
          <w:spacing w:val="4"/>
          <w:lang w:val="es-ES" w:eastAsia="es-ES"/>
        </w:rPr>
      </w:pPr>
      <w:proofErr w:type="gramStart"/>
      <w:r>
        <w:rPr>
          <w:spacing w:val="4"/>
          <w:lang w:val="es-ES" w:eastAsia="es-ES"/>
        </w:rPr>
        <w:t>administrativo</w:t>
      </w:r>
      <w:proofErr w:type="gramEnd"/>
      <w:r>
        <w:rPr>
          <w:spacing w:val="4"/>
          <w:lang w:val="es-ES" w:eastAsia="es-ES"/>
        </w:rPr>
        <w:t xml:space="preserve"> </w:t>
      </w:r>
      <w:r w:rsidRPr="00D87363">
        <w:rPr>
          <w:bCs/>
          <w:spacing w:val="4"/>
          <w:lang w:val="es-ES" w:eastAsia="es-ES"/>
        </w:rPr>
        <w:t>dichos requisitos. (...)</w:t>
      </w:r>
    </w:p>
    <w:p w:rsidR="00000000" w:rsidRPr="00D87363" w:rsidRDefault="00042607">
      <w:pPr>
        <w:kinsoku w:val="0"/>
        <w:overflowPunct w:val="0"/>
        <w:autoSpaceDE/>
        <w:autoSpaceDN/>
        <w:adjustRightInd/>
        <w:spacing w:before="269" w:line="246" w:lineRule="exact"/>
        <w:ind w:left="720" w:right="720"/>
        <w:jc w:val="both"/>
        <w:textAlignment w:val="baseline"/>
        <w:rPr>
          <w:lang w:val="es-ES" w:eastAsia="es-ES"/>
        </w:rPr>
      </w:pPr>
      <w:r w:rsidRPr="00D87363">
        <w:rPr>
          <w:lang w:val="es-ES" w:eastAsia="es-ES"/>
        </w:rPr>
        <w:t>No llev</w:t>
      </w:r>
      <w:r w:rsidRPr="00D87363">
        <w:rPr>
          <w:lang w:val="es-ES" w:eastAsia="es-ES"/>
        </w:rPr>
        <w:t xml:space="preserve">a razón </w:t>
      </w:r>
      <w:r w:rsidRPr="00D87363">
        <w:rPr>
          <w:bCs/>
          <w:lang w:val="es-ES" w:eastAsia="es-ES"/>
        </w:rPr>
        <w:t xml:space="preserve">la parte recurrente al alegar la nulidad de los actos, por cuanto </w:t>
      </w:r>
      <w:r w:rsidRPr="00D87363">
        <w:rPr>
          <w:lang w:val="es-ES" w:eastAsia="es-ES"/>
        </w:rPr>
        <w:t xml:space="preserve">todos fueron </w:t>
      </w:r>
      <w:r w:rsidRPr="00D87363">
        <w:rPr>
          <w:bCs/>
          <w:lang w:val="es-ES" w:eastAsia="es-ES"/>
        </w:rPr>
        <w:t xml:space="preserve">emitidos conforme al ordenamiento jurídico. Queda en evidencia que la </w:t>
      </w:r>
      <w:r w:rsidRPr="00D87363">
        <w:rPr>
          <w:lang w:val="es-ES" w:eastAsia="es-ES"/>
        </w:rPr>
        <w:t xml:space="preserve">falta de interés sobre </w:t>
      </w:r>
      <w:r w:rsidRPr="00D87363">
        <w:rPr>
          <w:bCs/>
          <w:lang w:val="es-ES" w:eastAsia="es-ES"/>
        </w:rPr>
        <w:t xml:space="preserve">el caso concreto se </w:t>
      </w:r>
      <w:r w:rsidRPr="00D87363">
        <w:rPr>
          <w:lang w:val="es-ES" w:eastAsia="es-ES"/>
        </w:rPr>
        <w:t xml:space="preserve">le atañe </w:t>
      </w:r>
      <w:r w:rsidRPr="00D87363">
        <w:rPr>
          <w:bCs/>
          <w:lang w:val="es-ES" w:eastAsia="es-ES"/>
        </w:rPr>
        <w:t xml:space="preserve">únicamente al recurrente, al omitir en </w:t>
      </w:r>
      <w:r w:rsidRPr="00D87363">
        <w:rPr>
          <w:lang w:val="es-ES" w:eastAsia="es-ES"/>
        </w:rPr>
        <w:t>todas la</w:t>
      </w:r>
      <w:r w:rsidRPr="00D87363">
        <w:rPr>
          <w:lang w:val="es-ES" w:eastAsia="es-ES"/>
        </w:rPr>
        <w:t xml:space="preserve">s </w:t>
      </w:r>
      <w:r w:rsidRPr="00D87363">
        <w:rPr>
          <w:bCs/>
          <w:lang w:val="es-ES" w:eastAsia="es-ES"/>
        </w:rPr>
        <w:t xml:space="preserve">ocasiones las prevenciones </w:t>
      </w:r>
      <w:r w:rsidRPr="00D87363">
        <w:rPr>
          <w:lang w:val="es-ES" w:eastAsia="es-ES"/>
        </w:rPr>
        <w:t xml:space="preserve">realizadas a </w:t>
      </w:r>
      <w:r w:rsidRPr="00D87363">
        <w:rPr>
          <w:bCs/>
          <w:lang w:val="es-ES" w:eastAsia="es-ES"/>
        </w:rPr>
        <w:t xml:space="preserve">derecho por este </w:t>
      </w:r>
      <w:r w:rsidRPr="00D87363">
        <w:rPr>
          <w:lang w:val="es-ES" w:eastAsia="es-ES"/>
        </w:rPr>
        <w:t>Consejo.</w:t>
      </w:r>
    </w:p>
    <w:p w:rsidR="00000000" w:rsidRPr="00D87363" w:rsidRDefault="00042607">
      <w:pPr>
        <w:kinsoku w:val="0"/>
        <w:overflowPunct w:val="0"/>
        <w:autoSpaceDE/>
        <w:autoSpaceDN/>
        <w:adjustRightInd/>
        <w:spacing w:before="236" w:line="246" w:lineRule="exact"/>
        <w:ind w:left="720" w:right="720"/>
        <w:jc w:val="both"/>
        <w:textAlignment w:val="baseline"/>
        <w:rPr>
          <w:spacing w:val="7"/>
          <w:lang w:val="es-ES" w:eastAsia="es-ES"/>
        </w:rPr>
      </w:pPr>
      <w:r w:rsidRPr="00D87363">
        <w:rPr>
          <w:spacing w:val="7"/>
          <w:lang w:val="es-ES" w:eastAsia="es-ES"/>
        </w:rPr>
        <w:t xml:space="preserve">Así las cosas, la </w:t>
      </w:r>
      <w:r w:rsidRPr="00D87363">
        <w:rPr>
          <w:bCs/>
          <w:spacing w:val="7"/>
          <w:lang w:val="es-ES" w:eastAsia="es-ES"/>
        </w:rPr>
        <w:t xml:space="preserve">recurrente no solo incumplió con la presentación de los requisitos </w:t>
      </w:r>
      <w:r w:rsidRPr="00D87363">
        <w:rPr>
          <w:spacing w:val="7"/>
          <w:lang w:val="es-ES" w:eastAsia="es-ES"/>
        </w:rPr>
        <w:t xml:space="preserve">solicitados, si no también, con lo establecido en </w:t>
      </w:r>
      <w:r w:rsidRPr="00D87363">
        <w:rPr>
          <w:bCs/>
          <w:spacing w:val="7"/>
          <w:lang w:val="es-ES" w:eastAsia="es-ES"/>
        </w:rPr>
        <w:t xml:space="preserve">la Ley para autorizar </w:t>
      </w:r>
      <w:r w:rsidRPr="00D87363">
        <w:rPr>
          <w:spacing w:val="7"/>
          <w:lang w:val="es-ES" w:eastAsia="es-ES"/>
        </w:rPr>
        <w:t xml:space="preserve">la transmisibilidad </w:t>
      </w:r>
      <w:r w:rsidRPr="00D87363">
        <w:rPr>
          <w:bCs/>
          <w:spacing w:val="7"/>
          <w:lang w:val="es-ES" w:eastAsia="es-ES"/>
        </w:rPr>
        <w:t xml:space="preserve">de derechos de concesión por muerte del concesionario en el </w:t>
      </w:r>
      <w:r w:rsidRPr="00D87363">
        <w:rPr>
          <w:spacing w:val="7"/>
          <w:lang w:val="es-ES" w:eastAsia="es-ES"/>
        </w:rPr>
        <w:t xml:space="preserve">servicio público </w:t>
      </w:r>
      <w:r w:rsidRPr="00D87363">
        <w:rPr>
          <w:bCs/>
          <w:spacing w:val="7"/>
          <w:lang w:val="es-ES" w:eastAsia="es-ES"/>
        </w:rPr>
        <w:t xml:space="preserve">de taxis, reforma a la Ley Reguladora del Servicio Público </w:t>
      </w:r>
      <w:r w:rsidRPr="00D87363">
        <w:rPr>
          <w:spacing w:val="7"/>
          <w:lang w:val="es-ES" w:eastAsia="es-ES"/>
        </w:rPr>
        <w:t xml:space="preserve">de Transporte </w:t>
      </w:r>
      <w:r w:rsidRPr="00D87363">
        <w:rPr>
          <w:bCs/>
          <w:spacing w:val="7"/>
          <w:lang w:val="es-ES" w:eastAsia="es-ES"/>
        </w:rPr>
        <w:t xml:space="preserve">Remunerado de Personas en Vehículos en la modalidad de Taxi No. </w:t>
      </w:r>
      <w:r w:rsidRPr="00D87363">
        <w:rPr>
          <w:spacing w:val="7"/>
          <w:lang w:val="es-ES" w:eastAsia="es-ES"/>
        </w:rPr>
        <w:t>9027 (...)</w:t>
      </w:r>
    </w:p>
    <w:p w:rsidR="00000000" w:rsidRPr="00D87363" w:rsidRDefault="00042607">
      <w:pPr>
        <w:kinsoku w:val="0"/>
        <w:overflowPunct w:val="0"/>
        <w:autoSpaceDE/>
        <w:autoSpaceDN/>
        <w:adjustRightInd/>
        <w:spacing w:before="270" w:line="246" w:lineRule="exact"/>
        <w:ind w:left="720" w:right="720"/>
        <w:jc w:val="both"/>
        <w:textAlignment w:val="baseline"/>
        <w:rPr>
          <w:bCs/>
          <w:spacing w:val="4"/>
          <w:lang w:val="es-ES" w:eastAsia="es-ES"/>
        </w:rPr>
      </w:pPr>
      <w:r w:rsidRPr="00D87363">
        <w:rPr>
          <w:spacing w:val="4"/>
          <w:u w:val="single"/>
          <w:lang w:val="es-ES" w:eastAsia="es-ES"/>
        </w:rPr>
        <w:t xml:space="preserve">INCIDENTE </w:t>
      </w:r>
      <w:r w:rsidRPr="00D87363">
        <w:rPr>
          <w:bCs/>
          <w:spacing w:val="4"/>
          <w:u w:val="single"/>
          <w:lang w:val="es-ES" w:eastAsia="es-ES"/>
        </w:rPr>
        <w:t>DE SUSPENSION:</w:t>
      </w:r>
      <w:r w:rsidRPr="00D87363">
        <w:rPr>
          <w:bCs/>
          <w:spacing w:val="4"/>
          <w:lang w:val="es-ES" w:eastAsia="es-ES"/>
        </w:rPr>
        <w:t xml:space="preserve"> Resulta improcedente por no demostrar la </w:t>
      </w:r>
      <w:r w:rsidRPr="00D87363">
        <w:rPr>
          <w:spacing w:val="4"/>
          <w:lang w:val="es-ES" w:eastAsia="es-ES"/>
        </w:rPr>
        <w:t xml:space="preserve">recurrente </w:t>
      </w:r>
      <w:r w:rsidRPr="00D87363">
        <w:rPr>
          <w:bCs/>
          <w:spacing w:val="4"/>
          <w:lang w:val="es-ES" w:eastAsia="es-ES"/>
        </w:rPr>
        <w:t xml:space="preserve">ni aportar prueba del supuesto daño que se le estaría </w:t>
      </w:r>
      <w:r w:rsidRPr="00D87363">
        <w:rPr>
          <w:spacing w:val="4"/>
          <w:lang w:val="es-ES" w:eastAsia="es-ES"/>
        </w:rPr>
        <w:t xml:space="preserve">causando con la </w:t>
      </w:r>
      <w:r w:rsidRPr="00D87363">
        <w:rPr>
          <w:bCs/>
          <w:spacing w:val="4"/>
          <w:lang w:val="es-ES" w:eastAsia="es-ES"/>
        </w:rPr>
        <w:t xml:space="preserve">prevención del acto impugnado, de tal manera que de conformidad con el </w:t>
      </w:r>
      <w:r w:rsidRPr="00D87363">
        <w:rPr>
          <w:spacing w:val="4"/>
          <w:lang w:val="es-ES" w:eastAsia="es-ES"/>
        </w:rPr>
        <w:t xml:space="preserve">artículo 148 </w:t>
      </w:r>
      <w:r w:rsidRPr="00D87363">
        <w:rPr>
          <w:bCs/>
          <w:spacing w:val="4"/>
          <w:lang w:val="es-ES" w:eastAsia="es-ES"/>
        </w:rPr>
        <w:t>de la Ley General de la Administración Pública, n</w:t>
      </w:r>
      <w:r w:rsidRPr="00D87363">
        <w:rPr>
          <w:bCs/>
          <w:spacing w:val="4"/>
          <w:lang w:val="es-ES" w:eastAsia="es-ES"/>
        </w:rPr>
        <w:t xml:space="preserve">o es procedente la </w:t>
      </w:r>
      <w:r w:rsidRPr="00D87363">
        <w:rPr>
          <w:spacing w:val="4"/>
          <w:lang w:val="es-ES" w:eastAsia="es-ES"/>
        </w:rPr>
        <w:t xml:space="preserve">suspensión </w:t>
      </w:r>
      <w:r w:rsidRPr="00D87363">
        <w:rPr>
          <w:bCs/>
          <w:spacing w:val="4"/>
          <w:lang w:val="es-ES" w:eastAsia="es-ES"/>
        </w:rPr>
        <w:t xml:space="preserve">alegada par la </w:t>
      </w:r>
      <w:r w:rsidRPr="00D87363">
        <w:rPr>
          <w:spacing w:val="4"/>
          <w:lang w:val="es-ES" w:eastAsia="es-ES"/>
        </w:rPr>
        <w:t xml:space="preserve">recurrente." (Léanse los </w:t>
      </w:r>
      <w:r w:rsidRPr="00D87363">
        <w:rPr>
          <w:bCs/>
          <w:spacing w:val="4"/>
          <w:lang w:val="es-ES" w:eastAsia="es-ES"/>
        </w:rPr>
        <w:t xml:space="preserve">folios del 28 al 31 </w:t>
      </w:r>
      <w:r w:rsidRPr="00D87363">
        <w:rPr>
          <w:spacing w:val="4"/>
          <w:lang w:val="es-ES" w:eastAsia="es-ES"/>
        </w:rPr>
        <w:t xml:space="preserve">del expediente </w:t>
      </w:r>
      <w:r w:rsidRPr="00D87363">
        <w:rPr>
          <w:bCs/>
          <w:spacing w:val="4"/>
          <w:lang w:val="es-ES" w:eastAsia="es-ES"/>
        </w:rPr>
        <w:t>administrativo 195-14)</w:t>
      </w:r>
    </w:p>
    <w:p w:rsidR="00000000" w:rsidRDefault="00042607">
      <w:pPr>
        <w:kinsoku w:val="0"/>
        <w:overflowPunct w:val="0"/>
        <w:autoSpaceDE/>
        <w:autoSpaceDN/>
        <w:adjustRightInd/>
        <w:spacing w:before="315" w:line="305" w:lineRule="exact"/>
        <w:jc w:val="both"/>
        <w:textAlignment w:val="baseline"/>
        <w:rPr>
          <w:spacing w:val="4"/>
          <w:sz w:val="23"/>
          <w:szCs w:val="23"/>
          <w:lang w:val="es-ES" w:eastAsia="es-ES"/>
        </w:rPr>
      </w:pPr>
      <w:r w:rsidRPr="00D87363">
        <w:rPr>
          <w:bCs/>
          <w:spacing w:val="4"/>
          <w:lang w:val="es-ES" w:eastAsia="es-ES"/>
        </w:rPr>
        <w:t xml:space="preserve">Con ocasión </w:t>
      </w:r>
      <w:r w:rsidRPr="00D87363">
        <w:rPr>
          <w:spacing w:val="4"/>
          <w:sz w:val="23"/>
          <w:szCs w:val="23"/>
          <w:lang w:val="es-ES" w:eastAsia="es-ES"/>
        </w:rPr>
        <w:t>del criterio emitido por la Dirección de Asuntos Jurídicos, la Junta Directiva del Consejo de Transporte Público, ac</w:t>
      </w:r>
      <w:r w:rsidRPr="00D87363">
        <w:rPr>
          <w:spacing w:val="4"/>
          <w:sz w:val="23"/>
          <w:szCs w:val="23"/>
          <w:lang w:val="es-ES" w:eastAsia="es-ES"/>
        </w:rPr>
        <w:t>oge las recomendaciones del informe y acuerda rechazar en todos sus extremos por falta de requisitos, el Recurso de Revocatoria e Incidentes de Suspensión y nulidad concomitante</w:t>
      </w:r>
      <w:r>
        <w:rPr>
          <w:spacing w:val="4"/>
          <w:sz w:val="23"/>
          <w:szCs w:val="23"/>
          <w:lang w:val="es-ES" w:eastAsia="es-ES"/>
        </w:rPr>
        <w:t xml:space="preserve"> y elevar el Recurso de Apelación en subsidio al Tribunal Administrativo de Tra</w:t>
      </w:r>
      <w:r>
        <w:rPr>
          <w:spacing w:val="4"/>
          <w:sz w:val="23"/>
          <w:szCs w:val="23"/>
          <w:lang w:val="es-ES" w:eastAsia="es-ES"/>
        </w:rPr>
        <w:t>nsporte.</w:t>
      </w:r>
    </w:p>
    <w:p w:rsidR="00000000" w:rsidRDefault="00042607">
      <w:pPr>
        <w:kinsoku w:val="0"/>
        <w:overflowPunct w:val="0"/>
        <w:autoSpaceDE/>
        <w:autoSpaceDN/>
        <w:adjustRightInd/>
        <w:spacing w:before="267" w:line="312" w:lineRule="exact"/>
        <w:jc w:val="both"/>
        <w:textAlignment w:val="baseline"/>
        <w:rPr>
          <w:sz w:val="23"/>
          <w:szCs w:val="23"/>
          <w:lang w:val="es-ES" w:eastAsia="es-ES"/>
        </w:rPr>
      </w:pPr>
      <w:r>
        <w:rPr>
          <w:b/>
          <w:bCs/>
          <w:sz w:val="23"/>
          <w:szCs w:val="23"/>
          <w:lang w:val="es-ES" w:eastAsia="es-ES"/>
        </w:rPr>
        <w:t xml:space="preserve">CUARTO.- </w:t>
      </w:r>
      <w:r w:rsidRPr="00D87363">
        <w:rPr>
          <w:bCs/>
          <w:sz w:val="23"/>
          <w:szCs w:val="23"/>
          <w:lang w:val="es-ES" w:eastAsia="es-ES"/>
        </w:rPr>
        <w:t xml:space="preserve">El 30 de octubre del 2014, la </w:t>
      </w:r>
      <w:r w:rsidRPr="00D87363">
        <w:rPr>
          <w:bCs/>
          <w:lang w:val="es-ES" w:eastAsia="es-ES"/>
        </w:rPr>
        <w:t xml:space="preserve">recurrente </w:t>
      </w:r>
      <w:r w:rsidRPr="00D87363">
        <w:rPr>
          <w:sz w:val="23"/>
          <w:szCs w:val="23"/>
          <w:lang w:val="es-ES" w:eastAsia="es-ES"/>
        </w:rPr>
        <w:t xml:space="preserve">a través de su representante, presenta al Tribunal Administrativo </w:t>
      </w:r>
      <w:r w:rsidRPr="00D87363">
        <w:rPr>
          <w:bCs/>
          <w:sz w:val="23"/>
          <w:szCs w:val="23"/>
          <w:lang w:val="es-ES" w:eastAsia="es-ES"/>
        </w:rPr>
        <w:t xml:space="preserve">de </w:t>
      </w:r>
      <w:r w:rsidRPr="00D87363">
        <w:rPr>
          <w:sz w:val="23"/>
          <w:szCs w:val="23"/>
          <w:lang w:val="es-ES" w:eastAsia="es-ES"/>
        </w:rPr>
        <w:t xml:space="preserve">Transporte solicitud de Aplicación del Silencio Negativo, por la </w:t>
      </w:r>
      <w:r w:rsidRPr="00D87363">
        <w:rPr>
          <w:bCs/>
          <w:lang w:val="es-ES" w:eastAsia="es-ES"/>
        </w:rPr>
        <w:t xml:space="preserve">no resolución </w:t>
      </w:r>
      <w:r w:rsidRPr="00D87363">
        <w:rPr>
          <w:sz w:val="23"/>
          <w:szCs w:val="23"/>
          <w:lang w:val="es-ES" w:eastAsia="es-ES"/>
        </w:rPr>
        <w:t xml:space="preserve">de </w:t>
      </w:r>
      <w:r w:rsidRPr="00D87363">
        <w:rPr>
          <w:lang w:val="es-ES" w:eastAsia="es-ES"/>
        </w:rPr>
        <w:t>su RECURSO DE APELACIÓN EN SUBSIDIO, INCIDENTE</w:t>
      </w:r>
      <w:r w:rsidRPr="00D87363">
        <w:rPr>
          <w:lang w:val="es-ES" w:eastAsia="es-ES"/>
        </w:rPr>
        <w:t xml:space="preserve"> DE SUSPENSIÓN Y NULIDAD CONCOMITANTE, </w:t>
      </w:r>
      <w:r w:rsidRPr="00D87363">
        <w:rPr>
          <w:sz w:val="23"/>
          <w:szCs w:val="23"/>
          <w:lang w:val="es-ES" w:eastAsia="es-ES"/>
        </w:rPr>
        <w:t>indicando en resumen lo siguientes hechos</w:t>
      </w:r>
      <w:r>
        <w:rPr>
          <w:sz w:val="23"/>
          <w:szCs w:val="23"/>
          <w:lang w:val="es-ES" w:eastAsia="es-ES"/>
        </w:rPr>
        <w:t>:</w:t>
      </w:r>
    </w:p>
    <w:p w:rsidR="00000000" w:rsidRPr="00D87363" w:rsidRDefault="00042607">
      <w:pPr>
        <w:kinsoku w:val="0"/>
        <w:overflowPunct w:val="0"/>
        <w:autoSpaceDE/>
        <w:autoSpaceDN/>
        <w:adjustRightInd/>
        <w:spacing w:before="357" w:line="216" w:lineRule="exact"/>
        <w:ind w:left="720" w:right="720" w:firstLine="648"/>
        <w:jc w:val="both"/>
        <w:textAlignment w:val="baseline"/>
        <w:rPr>
          <w:lang w:val="es-ES" w:eastAsia="es-ES"/>
        </w:rPr>
      </w:pPr>
      <w:r>
        <w:rPr>
          <w:lang w:val="es-ES" w:eastAsia="es-ES"/>
        </w:rPr>
        <w:t xml:space="preserve">Que mediante la modalidad Monis Causa, gestionó el </w:t>
      </w:r>
      <w:r w:rsidRPr="00D87363">
        <w:rPr>
          <w:bCs/>
          <w:lang w:val="es-ES" w:eastAsia="es-ES"/>
        </w:rPr>
        <w:t xml:space="preserve">traspaso </w:t>
      </w:r>
      <w:r w:rsidRPr="00D87363">
        <w:rPr>
          <w:lang w:val="es-ES" w:eastAsia="es-ES"/>
        </w:rPr>
        <w:t xml:space="preserve">de la concesión de la placa de Taxi TSJ </w:t>
      </w:r>
      <w:r w:rsidR="00D87363">
        <w:rPr>
          <w:lang w:val="es-ES" w:eastAsia="es-ES"/>
        </w:rPr>
        <w:t>XXXX</w:t>
      </w:r>
      <w:r w:rsidRPr="00D87363">
        <w:rPr>
          <w:lang w:val="es-ES" w:eastAsia="es-ES"/>
        </w:rPr>
        <w:t>.</w:t>
      </w:r>
    </w:p>
    <w:p w:rsidR="00000000" w:rsidRDefault="00042607">
      <w:pPr>
        <w:kinsoku w:val="0"/>
        <w:overflowPunct w:val="0"/>
        <w:autoSpaceDE/>
        <w:autoSpaceDN/>
        <w:adjustRightInd/>
        <w:spacing w:before="2" w:line="225" w:lineRule="exact"/>
        <w:ind w:left="720" w:right="720" w:firstLine="648"/>
        <w:jc w:val="both"/>
        <w:textAlignment w:val="baseline"/>
        <w:rPr>
          <w:lang w:val="es-ES" w:eastAsia="es-ES"/>
        </w:rPr>
      </w:pPr>
      <w:r w:rsidRPr="00D87363">
        <w:rPr>
          <w:lang w:val="es-ES" w:eastAsia="es-ES"/>
        </w:rPr>
        <w:t xml:space="preserve">Que fue emplazada </w:t>
      </w:r>
      <w:r w:rsidRPr="00D87363">
        <w:rPr>
          <w:bCs/>
          <w:lang w:val="es-ES" w:eastAsia="es-ES"/>
        </w:rPr>
        <w:t xml:space="preserve">para que </w:t>
      </w:r>
      <w:r w:rsidRPr="00D87363">
        <w:rPr>
          <w:lang w:val="es-ES" w:eastAsia="es-ES"/>
        </w:rPr>
        <w:t xml:space="preserve">aportara una serie </w:t>
      </w:r>
      <w:r>
        <w:rPr>
          <w:lang w:val="es-ES" w:eastAsia="es-ES"/>
        </w:rPr>
        <w:t>de documentos faltante</w:t>
      </w:r>
      <w:r>
        <w:rPr>
          <w:lang w:val="es-ES" w:eastAsia="es-ES"/>
        </w:rPr>
        <w:t>s a la gestión principal, la cual cumplió irrestrictamente.</w:t>
      </w:r>
    </w:p>
    <w:p w:rsidR="00000000" w:rsidRPr="00D87363" w:rsidRDefault="00042607">
      <w:pPr>
        <w:kinsoku w:val="0"/>
        <w:overflowPunct w:val="0"/>
        <w:autoSpaceDE/>
        <w:autoSpaceDN/>
        <w:adjustRightInd/>
        <w:spacing w:before="7" w:line="225" w:lineRule="exact"/>
        <w:ind w:left="720" w:right="720" w:firstLine="648"/>
        <w:jc w:val="both"/>
        <w:textAlignment w:val="baseline"/>
        <w:rPr>
          <w:spacing w:val="1"/>
          <w:lang w:val="es-ES" w:eastAsia="es-ES"/>
        </w:rPr>
      </w:pPr>
      <w:r>
        <w:rPr>
          <w:spacing w:val="1"/>
          <w:lang w:val="es-ES" w:eastAsia="es-ES"/>
        </w:rPr>
        <w:t>El Consejo de Transporte Público, emitió el artículo 7.28 de la sesión ordinaria 15</w:t>
      </w:r>
      <w:r>
        <w:rPr>
          <w:spacing w:val="1"/>
          <w:lang w:val="es-ES" w:eastAsia="es-ES"/>
        </w:rPr>
        <w:softHyphen/>
        <w:t>2014 del 26 de febrero del 2014, archivando la gestión por no haber aportado supuestamente la documentación requ</w:t>
      </w:r>
      <w:r>
        <w:rPr>
          <w:spacing w:val="1"/>
          <w:lang w:val="es-ES" w:eastAsia="es-ES"/>
        </w:rPr>
        <w:t xml:space="preserve">erida, por lo que interpuso formal recurso de apelación en </w:t>
      </w:r>
      <w:r w:rsidRPr="00D87363">
        <w:rPr>
          <w:bCs/>
          <w:spacing w:val="1"/>
          <w:lang w:val="es-ES" w:eastAsia="es-ES"/>
        </w:rPr>
        <w:t xml:space="preserve">subsidio, e incidentes </w:t>
      </w:r>
      <w:r w:rsidRPr="00D87363">
        <w:rPr>
          <w:spacing w:val="1"/>
          <w:lang w:val="es-ES" w:eastAsia="es-ES"/>
        </w:rPr>
        <w:t>de suspensión y nulidad concomitante, aportando copia del recibido de la documentación aportada en tiempo y forma, lo que evidenciaba un error.</w:t>
      </w:r>
    </w:p>
    <w:p w:rsidR="00000000" w:rsidRPr="00D87363" w:rsidRDefault="00042607">
      <w:pPr>
        <w:kinsoku w:val="0"/>
        <w:overflowPunct w:val="0"/>
        <w:autoSpaceDE/>
        <w:autoSpaceDN/>
        <w:adjustRightInd/>
        <w:spacing w:before="25" w:line="224" w:lineRule="exact"/>
        <w:ind w:left="720" w:right="720" w:firstLine="648"/>
        <w:jc w:val="both"/>
        <w:textAlignment w:val="baseline"/>
        <w:rPr>
          <w:lang w:val="es-ES" w:eastAsia="es-ES"/>
        </w:rPr>
      </w:pPr>
      <w:r w:rsidRPr="00D87363">
        <w:rPr>
          <w:lang w:val="es-ES" w:eastAsia="es-ES"/>
        </w:rPr>
        <w:t xml:space="preserve">La acción </w:t>
      </w:r>
      <w:r w:rsidRPr="00D87363">
        <w:rPr>
          <w:bCs/>
          <w:lang w:val="es-ES" w:eastAsia="es-ES"/>
        </w:rPr>
        <w:t xml:space="preserve">recursiva, no ha </w:t>
      </w:r>
      <w:r w:rsidRPr="00D87363">
        <w:rPr>
          <w:lang w:val="es-ES" w:eastAsia="es-ES"/>
        </w:rPr>
        <w:t xml:space="preserve">sido contestada a la fecha, y se entera que la documentación no </w:t>
      </w:r>
      <w:r w:rsidRPr="00D87363">
        <w:rPr>
          <w:bCs/>
          <w:lang w:val="es-ES" w:eastAsia="es-ES"/>
        </w:rPr>
        <w:t xml:space="preserve">está en el expediente, </w:t>
      </w:r>
      <w:r w:rsidRPr="00D87363">
        <w:rPr>
          <w:lang w:val="es-ES" w:eastAsia="es-ES"/>
        </w:rPr>
        <w:t xml:space="preserve">y que en la Dirección Jurídica, que cuando se aportó la documentación, no se utilizó el mecanismo adecuado —ventanilla única-, a lo cual indicó que </w:t>
      </w:r>
      <w:r w:rsidRPr="00D87363">
        <w:rPr>
          <w:bCs/>
          <w:lang w:val="es-ES" w:eastAsia="es-ES"/>
        </w:rPr>
        <w:t xml:space="preserve">siempre han </w:t>
      </w:r>
      <w:r w:rsidRPr="00D87363">
        <w:rPr>
          <w:lang w:val="es-ES" w:eastAsia="es-ES"/>
        </w:rPr>
        <w:t xml:space="preserve">aceptado </w:t>
      </w:r>
      <w:r w:rsidRPr="00D87363">
        <w:rPr>
          <w:lang w:val="es-ES" w:eastAsia="es-ES"/>
        </w:rPr>
        <w:t>que se presente en esa oficina.</w:t>
      </w:r>
    </w:p>
    <w:p w:rsidR="00000000" w:rsidRPr="00D87363" w:rsidRDefault="00042607">
      <w:pPr>
        <w:kinsoku w:val="0"/>
        <w:overflowPunct w:val="0"/>
        <w:autoSpaceDE/>
        <w:autoSpaceDN/>
        <w:adjustRightInd/>
        <w:spacing w:after="991" w:line="232" w:lineRule="exact"/>
        <w:ind w:left="720" w:right="720" w:firstLine="648"/>
        <w:jc w:val="both"/>
        <w:textAlignment w:val="baseline"/>
        <w:rPr>
          <w:lang w:val="es-ES" w:eastAsia="es-ES"/>
        </w:rPr>
      </w:pPr>
      <w:r w:rsidRPr="00D87363">
        <w:rPr>
          <w:lang w:val="es-ES" w:eastAsia="es-ES"/>
        </w:rPr>
        <w:t xml:space="preserve">Recurre </w:t>
      </w:r>
      <w:r w:rsidRPr="00D87363">
        <w:rPr>
          <w:bCs/>
          <w:lang w:val="es-ES" w:eastAsia="es-ES"/>
        </w:rPr>
        <w:t xml:space="preserve">al Tribunal, dado que se avecina el inminente cambio de </w:t>
      </w:r>
      <w:r w:rsidRPr="00D87363">
        <w:rPr>
          <w:lang w:val="es-ES" w:eastAsia="es-ES"/>
        </w:rPr>
        <w:t xml:space="preserve">automotor, para demostrar que si </w:t>
      </w:r>
      <w:r w:rsidRPr="00D87363">
        <w:rPr>
          <w:bCs/>
          <w:lang w:val="es-ES" w:eastAsia="es-ES"/>
        </w:rPr>
        <w:t xml:space="preserve">aportó la </w:t>
      </w:r>
      <w:r w:rsidRPr="00D87363">
        <w:rPr>
          <w:lang w:val="es-ES" w:eastAsia="es-ES"/>
        </w:rPr>
        <w:t>documentación y que le fue recibida en tiempo.</w:t>
      </w:r>
    </w:p>
    <w:p w:rsidR="00000000" w:rsidRDefault="00042607">
      <w:pPr>
        <w:widowControl/>
        <w:rPr>
          <w:sz w:val="24"/>
          <w:szCs w:val="24"/>
        </w:rPr>
        <w:sectPr w:rsidR="00000000">
          <w:pgSz w:w="12134" w:h="15840"/>
          <w:pgMar w:top="2160" w:right="1830" w:bottom="60" w:left="1624" w:header="720" w:footer="720" w:gutter="0"/>
          <w:cols w:space="720"/>
          <w:noEndnote/>
        </w:sectPr>
      </w:pPr>
    </w:p>
    <w:p w:rsidR="00000000" w:rsidRDefault="00042607">
      <w:pPr>
        <w:widowControl/>
        <w:rPr>
          <w:sz w:val="24"/>
          <w:szCs w:val="24"/>
        </w:rPr>
        <w:sectPr w:rsidR="00000000">
          <w:type w:val="continuous"/>
          <w:pgSz w:w="12134" w:h="15840"/>
          <w:pgMar w:top="2160" w:right="1975" w:bottom="60" w:left="7999" w:header="720" w:footer="720" w:gutter="0"/>
          <w:cols w:space="720"/>
          <w:noEndnote/>
        </w:sectPr>
      </w:pPr>
    </w:p>
    <w:p w:rsidR="00000000" w:rsidRPr="00D87363" w:rsidRDefault="00042607" w:rsidP="00D87363">
      <w:pPr>
        <w:kinsoku w:val="0"/>
        <w:overflowPunct w:val="0"/>
        <w:autoSpaceDE/>
        <w:autoSpaceDN/>
        <w:adjustRightInd/>
        <w:spacing w:before="25" w:line="224" w:lineRule="exact"/>
        <w:ind w:left="720" w:right="720" w:firstLine="648"/>
        <w:jc w:val="both"/>
        <w:textAlignment w:val="baseline"/>
        <w:rPr>
          <w:lang w:val="es-ES" w:eastAsia="es-ES"/>
        </w:rPr>
      </w:pPr>
      <w:r w:rsidRPr="00D87363">
        <w:rPr>
          <w:lang w:val="es-ES" w:eastAsia="es-ES"/>
        </w:rPr>
        <w:t>Solicita respetuosamente al Tribunal, ordenar al inferior el conocimiento de</w:t>
      </w:r>
    </w:p>
    <w:p w:rsidR="00000000" w:rsidRPr="00D87363" w:rsidRDefault="00042607" w:rsidP="00D87363">
      <w:pPr>
        <w:kinsoku w:val="0"/>
        <w:overflowPunct w:val="0"/>
        <w:autoSpaceDE/>
        <w:autoSpaceDN/>
        <w:adjustRightInd/>
        <w:spacing w:before="25" w:line="224" w:lineRule="exact"/>
        <w:ind w:left="720" w:right="720" w:firstLine="648"/>
        <w:jc w:val="both"/>
        <w:textAlignment w:val="baseline"/>
        <w:rPr>
          <w:lang w:val="es-ES" w:eastAsia="es-ES"/>
        </w:rPr>
      </w:pPr>
      <w:proofErr w:type="gramStart"/>
      <w:r w:rsidRPr="00D87363">
        <w:rPr>
          <w:lang w:val="es-ES" w:eastAsia="es-ES"/>
        </w:rPr>
        <w:t>gestiones</w:t>
      </w:r>
      <w:proofErr w:type="gramEnd"/>
      <w:r w:rsidRPr="00D87363">
        <w:rPr>
          <w:lang w:val="es-ES" w:eastAsia="es-ES"/>
        </w:rPr>
        <w:t xml:space="preserve"> recursivas, así como al recurso de apelación y la solicitud de silencio negativo. (Léanse los folios </w:t>
      </w:r>
      <w:r w:rsidRPr="00D87363">
        <w:rPr>
          <w:lang w:val="es-ES" w:eastAsia="es-ES"/>
        </w:rPr>
        <w:t xml:space="preserve">1 </w:t>
      </w:r>
      <w:r w:rsidRPr="00D87363">
        <w:rPr>
          <w:lang w:val="es-ES" w:eastAsia="es-ES"/>
        </w:rPr>
        <w:t>y 2 expediente administrativo TAT-195-14)</w:t>
      </w:r>
    </w:p>
    <w:p w:rsidR="00000000" w:rsidRDefault="00042607">
      <w:pPr>
        <w:kinsoku w:val="0"/>
        <w:overflowPunct w:val="0"/>
        <w:autoSpaceDE/>
        <w:autoSpaceDN/>
        <w:adjustRightInd/>
        <w:spacing w:before="309" w:line="304" w:lineRule="exact"/>
        <w:jc w:val="both"/>
        <w:textAlignment w:val="baseline"/>
        <w:rPr>
          <w:rFonts w:ascii="Garamond" w:hAnsi="Garamond" w:cs="Garamond"/>
          <w:sz w:val="25"/>
          <w:szCs w:val="25"/>
          <w:lang w:val="es-ES" w:eastAsia="es-ES"/>
        </w:rPr>
      </w:pPr>
      <w:r>
        <w:rPr>
          <w:rFonts w:ascii="Garamond" w:hAnsi="Garamond" w:cs="Garamond"/>
          <w:b/>
          <w:bCs/>
          <w:lang w:val="es-ES" w:eastAsia="es-ES"/>
        </w:rPr>
        <w:t xml:space="preserve">QUINTO.- </w:t>
      </w:r>
      <w:r>
        <w:rPr>
          <w:rFonts w:ascii="Garamond" w:hAnsi="Garamond" w:cs="Garamond"/>
          <w:sz w:val="25"/>
          <w:szCs w:val="25"/>
          <w:lang w:val="es-ES" w:eastAsia="es-ES"/>
        </w:rPr>
        <w:t xml:space="preserve">El día </w:t>
      </w:r>
      <w:r>
        <w:rPr>
          <w:rFonts w:ascii="Garamond" w:hAnsi="Garamond" w:cs="Garamond"/>
          <w:b/>
          <w:bCs/>
          <w:lang w:val="es-ES" w:eastAsia="es-ES"/>
        </w:rPr>
        <w:t>17 de fe</w:t>
      </w:r>
      <w:r>
        <w:rPr>
          <w:rFonts w:ascii="Garamond" w:hAnsi="Garamond" w:cs="Garamond"/>
          <w:b/>
          <w:bCs/>
          <w:lang w:val="es-ES" w:eastAsia="es-ES"/>
        </w:rPr>
        <w:t xml:space="preserve">brero del 2015, </w:t>
      </w:r>
      <w:r>
        <w:rPr>
          <w:rFonts w:ascii="Garamond" w:hAnsi="Garamond" w:cs="Garamond"/>
          <w:sz w:val="25"/>
          <w:szCs w:val="25"/>
          <w:lang w:val="es-ES" w:eastAsia="es-ES"/>
        </w:rPr>
        <w:t>la Recurrente por intermedio de su Apoderado Especial, contesta la audiencia escrita conferida por el Tribunal Administrativo de Transporte, para que se pronuncie sobre el recurso de revocatoria resuelto por la Junta Directiva del Consejo d</w:t>
      </w:r>
      <w:r>
        <w:rPr>
          <w:rFonts w:ascii="Garamond" w:hAnsi="Garamond" w:cs="Garamond"/>
          <w:sz w:val="25"/>
          <w:szCs w:val="25"/>
          <w:lang w:val="es-ES" w:eastAsia="es-ES"/>
        </w:rPr>
        <w:t xml:space="preserve">e Transporte Público, en el </w:t>
      </w:r>
      <w:r>
        <w:rPr>
          <w:rFonts w:ascii="Garamond" w:hAnsi="Garamond" w:cs="Garamond"/>
          <w:b/>
          <w:bCs/>
          <w:lang w:val="es-ES" w:eastAsia="es-ES"/>
        </w:rPr>
        <w:t xml:space="preserve">Artículo 7.2.30 de la Sesión Ordinaria 59-2014 del 15 de octubre del 2014, </w:t>
      </w:r>
      <w:r>
        <w:rPr>
          <w:rFonts w:ascii="Garamond" w:hAnsi="Garamond" w:cs="Garamond"/>
          <w:sz w:val="25"/>
          <w:szCs w:val="25"/>
          <w:lang w:val="es-ES" w:eastAsia="es-ES"/>
        </w:rPr>
        <w:t>expresando lo siguiente:</w:t>
      </w:r>
    </w:p>
    <w:p w:rsidR="00000000" w:rsidRDefault="00042607">
      <w:pPr>
        <w:kinsoku w:val="0"/>
        <w:overflowPunct w:val="0"/>
        <w:autoSpaceDE/>
        <w:autoSpaceDN/>
        <w:adjustRightInd/>
        <w:spacing w:before="255" w:line="226" w:lineRule="exact"/>
        <w:ind w:left="720" w:right="720"/>
        <w:jc w:val="both"/>
        <w:textAlignment w:val="baseline"/>
        <w:rPr>
          <w:rFonts w:ascii="Garamond" w:hAnsi="Garamond" w:cs="Garamond"/>
          <w:spacing w:val="2"/>
          <w:lang w:val="es-ES" w:eastAsia="es-ES"/>
        </w:rPr>
      </w:pPr>
      <w:r>
        <w:rPr>
          <w:rFonts w:ascii="Garamond" w:hAnsi="Garamond" w:cs="Garamond"/>
          <w:spacing w:val="2"/>
          <w:lang w:val="es-ES" w:eastAsia="es-ES"/>
        </w:rPr>
        <w:t xml:space="preserve">"Primero: Como explique en la solicitud de Silencio Negativo, mi representada gestiono cumpliendo todos los requisitos exigidos </w:t>
      </w:r>
      <w:r>
        <w:rPr>
          <w:rFonts w:ascii="Garamond" w:hAnsi="Garamond" w:cs="Garamond"/>
          <w:spacing w:val="2"/>
          <w:lang w:val="es-ES" w:eastAsia="es-ES"/>
        </w:rPr>
        <w:t>por Ley, el traspaso de la concesión Mortis causa de su fallecida madre R</w:t>
      </w:r>
      <w:r w:rsidR="00D87363">
        <w:rPr>
          <w:rFonts w:ascii="Garamond" w:hAnsi="Garamond" w:cs="Garamond"/>
          <w:spacing w:val="2"/>
          <w:lang w:val="es-ES" w:eastAsia="es-ES"/>
        </w:rPr>
        <w:t>.E.V.</w:t>
      </w:r>
      <w:r>
        <w:rPr>
          <w:rFonts w:ascii="Garamond" w:hAnsi="Garamond" w:cs="Garamond"/>
          <w:spacing w:val="2"/>
          <w:lang w:val="es-ES" w:eastAsia="es-ES"/>
        </w:rPr>
        <w:t xml:space="preserve">, quien era Concesionaria de la placa TSJ </w:t>
      </w:r>
      <w:r w:rsidR="00D87363">
        <w:rPr>
          <w:rFonts w:ascii="Garamond" w:hAnsi="Garamond" w:cs="Garamond"/>
          <w:spacing w:val="2"/>
          <w:lang w:val="es-ES" w:eastAsia="es-ES"/>
        </w:rPr>
        <w:t>XXX</w:t>
      </w:r>
      <w:r>
        <w:rPr>
          <w:rFonts w:ascii="Garamond" w:hAnsi="Garamond" w:cs="Garamond"/>
          <w:spacing w:val="2"/>
          <w:lang w:val="es-ES" w:eastAsia="es-ES"/>
        </w:rPr>
        <w:t>, señalando que ante un emplazamiento por un aparente faltante de documentos el Consejo de Transporte Público emiti</w:t>
      </w:r>
      <w:r>
        <w:rPr>
          <w:rFonts w:ascii="Garamond" w:hAnsi="Garamond" w:cs="Garamond"/>
          <w:spacing w:val="2"/>
          <w:lang w:val="es-ES" w:eastAsia="es-ES"/>
        </w:rPr>
        <w:t>ó el artículo 7.28 de la sesión ordinaria 15-2014 del 26 de febrero del 2014, por NO haber aportado supuestamente la documentación requerida; situación que había sido subsanada oportunamente como se demostró con la copia aportada y de inmediato se procedió</w:t>
      </w:r>
      <w:r>
        <w:rPr>
          <w:rFonts w:ascii="Garamond" w:hAnsi="Garamond" w:cs="Garamond"/>
          <w:spacing w:val="2"/>
          <w:lang w:val="es-ES" w:eastAsia="es-ES"/>
        </w:rPr>
        <w:t xml:space="preserve"> a interponer formal recurso de revocatoria con apelación en subsidio e incidentes de suspensión y nulidad concomitante, por el error cometido.</w:t>
      </w:r>
    </w:p>
    <w:p w:rsidR="00000000" w:rsidRPr="00D87363" w:rsidRDefault="00042607">
      <w:pPr>
        <w:kinsoku w:val="0"/>
        <w:overflowPunct w:val="0"/>
        <w:autoSpaceDE/>
        <w:autoSpaceDN/>
        <w:adjustRightInd/>
        <w:spacing w:before="232" w:line="226" w:lineRule="exact"/>
        <w:ind w:left="720" w:right="720"/>
        <w:jc w:val="both"/>
        <w:textAlignment w:val="baseline"/>
        <w:rPr>
          <w:rFonts w:ascii="Garamond" w:hAnsi="Garamond" w:cs="Garamond"/>
          <w:bCs/>
          <w:spacing w:val="2"/>
          <w:sz w:val="17"/>
          <w:szCs w:val="17"/>
          <w:lang w:val="es-ES" w:eastAsia="es-ES"/>
        </w:rPr>
      </w:pPr>
      <w:r>
        <w:rPr>
          <w:rFonts w:ascii="Garamond" w:hAnsi="Garamond" w:cs="Garamond"/>
          <w:spacing w:val="2"/>
          <w:lang w:val="es-ES" w:eastAsia="es-ES"/>
        </w:rPr>
        <w:t>Segundo: A la fecha de la interposición del silencio negativo, la acción recursiva no había sido contestada, per</w:t>
      </w:r>
      <w:r>
        <w:rPr>
          <w:rFonts w:ascii="Garamond" w:hAnsi="Garamond" w:cs="Garamond"/>
          <w:spacing w:val="2"/>
          <w:lang w:val="es-ES" w:eastAsia="es-ES"/>
        </w:rPr>
        <w:t>o ahora se me otorga audiencia sobre el articulo 7.2.30 de la sesión ordinaria 59-2014de1 15 de octubre del 2014, en el cual nuevamente se incurre en el yerro, pues para el Consejo la documentación no está en el expediente, (misteriosamente se perdió) y re</w:t>
      </w:r>
      <w:r>
        <w:rPr>
          <w:rFonts w:ascii="Garamond" w:hAnsi="Garamond" w:cs="Garamond"/>
          <w:spacing w:val="2"/>
          <w:lang w:val="es-ES" w:eastAsia="es-ES"/>
        </w:rPr>
        <w:t>itero que me señalaron en la Dirección jurídica (Sic) que cuando se aportó esa documentación, no se utilizó el mecanismo adecuado, sea por medio de ventanilla Única, por lo que les indique, que siempre han aceptado que se presente en esa oficina directamen</w:t>
      </w:r>
      <w:r>
        <w:rPr>
          <w:rFonts w:ascii="Garamond" w:hAnsi="Garamond" w:cs="Garamond"/>
          <w:spacing w:val="2"/>
          <w:lang w:val="es-ES" w:eastAsia="es-ES"/>
        </w:rPr>
        <w:t xml:space="preserve">te. </w:t>
      </w:r>
      <w:r w:rsidRPr="00D87363">
        <w:rPr>
          <w:rFonts w:ascii="Garamond" w:hAnsi="Garamond" w:cs="Garamond"/>
          <w:bCs/>
          <w:spacing w:val="2"/>
          <w:sz w:val="17"/>
          <w:szCs w:val="17"/>
          <w:lang w:val="es-ES" w:eastAsia="es-ES"/>
        </w:rPr>
        <w:t>Adjunto prueba</w:t>
      </w:r>
      <w:r>
        <w:rPr>
          <w:rFonts w:ascii="Garamond" w:hAnsi="Garamond" w:cs="Garamond"/>
          <w:b/>
          <w:bCs/>
          <w:spacing w:val="2"/>
          <w:sz w:val="17"/>
          <w:szCs w:val="17"/>
          <w:lang w:val="es-ES" w:eastAsia="es-ES"/>
        </w:rPr>
        <w:t xml:space="preserve"> </w:t>
      </w:r>
      <w:r>
        <w:rPr>
          <w:rFonts w:ascii="Garamond" w:hAnsi="Garamond" w:cs="Garamond"/>
          <w:spacing w:val="2"/>
          <w:lang w:val="es-ES" w:eastAsia="es-ES"/>
        </w:rPr>
        <w:t xml:space="preserve">en donde demuestro que si han aceptado en otras ocasiones que se </w:t>
      </w:r>
      <w:r w:rsidRPr="00D87363">
        <w:rPr>
          <w:rFonts w:ascii="Garamond" w:hAnsi="Garamond" w:cs="Garamond"/>
          <w:spacing w:val="2"/>
          <w:lang w:val="es-ES" w:eastAsia="es-ES"/>
        </w:rPr>
        <w:t xml:space="preserve">presente en </w:t>
      </w:r>
      <w:r w:rsidRPr="00D87363">
        <w:rPr>
          <w:rFonts w:ascii="Garamond" w:hAnsi="Garamond" w:cs="Garamond"/>
          <w:bCs/>
          <w:spacing w:val="2"/>
          <w:sz w:val="17"/>
          <w:szCs w:val="17"/>
          <w:lang w:val="es-ES" w:eastAsia="es-ES"/>
        </w:rPr>
        <w:t>esa oficina.</w:t>
      </w:r>
    </w:p>
    <w:p w:rsidR="00000000" w:rsidRDefault="00042607">
      <w:pPr>
        <w:kinsoku w:val="0"/>
        <w:overflowPunct w:val="0"/>
        <w:autoSpaceDE/>
        <w:autoSpaceDN/>
        <w:adjustRightInd/>
        <w:spacing w:before="237" w:line="226" w:lineRule="exact"/>
        <w:ind w:left="720" w:right="720"/>
        <w:jc w:val="both"/>
        <w:textAlignment w:val="baseline"/>
        <w:rPr>
          <w:rFonts w:ascii="Garamond" w:hAnsi="Garamond" w:cs="Garamond"/>
          <w:lang w:val="es-ES" w:eastAsia="es-ES"/>
        </w:rPr>
      </w:pPr>
      <w:r w:rsidRPr="00D87363">
        <w:rPr>
          <w:rFonts w:ascii="Garamond" w:hAnsi="Garamond" w:cs="Garamond"/>
          <w:lang w:val="es-ES" w:eastAsia="es-ES"/>
        </w:rPr>
        <w:t xml:space="preserve">Tercero: Mi </w:t>
      </w:r>
      <w:r w:rsidRPr="00D87363">
        <w:rPr>
          <w:rFonts w:ascii="Garamond" w:hAnsi="Garamond" w:cs="Garamond"/>
          <w:bCs/>
          <w:sz w:val="17"/>
          <w:szCs w:val="17"/>
          <w:lang w:val="es-ES" w:eastAsia="es-ES"/>
        </w:rPr>
        <w:t xml:space="preserve">patrocinada mantiene </w:t>
      </w:r>
      <w:r w:rsidRPr="00D87363">
        <w:rPr>
          <w:rFonts w:ascii="Garamond" w:hAnsi="Garamond" w:cs="Garamond"/>
          <w:lang w:val="es-ES" w:eastAsia="es-ES"/>
        </w:rPr>
        <w:t>la</w:t>
      </w:r>
      <w:r>
        <w:rPr>
          <w:rFonts w:ascii="Garamond" w:hAnsi="Garamond" w:cs="Garamond"/>
          <w:lang w:val="es-ES" w:eastAsia="es-ES"/>
        </w:rPr>
        <w:t xml:space="preserve"> preocupació</w:t>
      </w:r>
      <w:r>
        <w:rPr>
          <w:rFonts w:ascii="Garamond" w:hAnsi="Garamond" w:cs="Garamond"/>
          <w:lang w:val="es-ES" w:eastAsia="es-ES"/>
        </w:rPr>
        <w:t>n, ante el inminente cambio de unidad que se aproxima, por el modelo del automotor, es por ello se que se recurrió ante honorable Tribunal, demostrando categóricamente que efectivamente se presento la documentación, con el recibido respectivo y que de acue</w:t>
      </w:r>
      <w:r>
        <w:rPr>
          <w:rFonts w:ascii="Garamond" w:hAnsi="Garamond" w:cs="Garamond"/>
          <w:lang w:val="es-ES" w:eastAsia="es-ES"/>
        </w:rPr>
        <w:t xml:space="preserve">rdo a la fecha de los documentos se verificara que fueron tramitados y gestionados en tiempo, pees sería incompatible que se presentara documentos </w:t>
      </w:r>
      <w:r w:rsidRPr="00D87363">
        <w:rPr>
          <w:rFonts w:ascii="Garamond" w:hAnsi="Garamond" w:cs="Garamond"/>
          <w:lang w:val="es-ES" w:eastAsia="es-ES"/>
        </w:rPr>
        <w:t xml:space="preserve">con </w:t>
      </w:r>
      <w:r w:rsidRPr="00D87363">
        <w:rPr>
          <w:rFonts w:ascii="Garamond" w:hAnsi="Garamond" w:cs="Garamond"/>
          <w:bCs/>
          <w:sz w:val="17"/>
          <w:szCs w:val="17"/>
          <w:lang w:val="es-ES" w:eastAsia="es-ES"/>
        </w:rPr>
        <w:t xml:space="preserve">fecha que no </w:t>
      </w:r>
      <w:r w:rsidRPr="00D87363">
        <w:rPr>
          <w:rFonts w:ascii="Garamond" w:hAnsi="Garamond" w:cs="Garamond"/>
          <w:lang w:val="es-ES" w:eastAsia="es-ES"/>
        </w:rPr>
        <w:t>corresponde</w:t>
      </w:r>
      <w:r>
        <w:rPr>
          <w:rFonts w:ascii="Garamond" w:hAnsi="Garamond" w:cs="Garamond"/>
          <w:lang w:val="es-ES" w:eastAsia="es-ES"/>
        </w:rPr>
        <w:t xml:space="preserve"> al escenario en que se dieron los hechos.</w:t>
      </w:r>
    </w:p>
    <w:p w:rsidR="00000000" w:rsidRDefault="00042607">
      <w:pPr>
        <w:kinsoku w:val="0"/>
        <w:overflowPunct w:val="0"/>
        <w:autoSpaceDE/>
        <w:autoSpaceDN/>
        <w:adjustRightInd/>
        <w:spacing w:before="215" w:line="226" w:lineRule="exact"/>
        <w:ind w:left="720" w:right="720"/>
        <w:jc w:val="both"/>
        <w:textAlignment w:val="baseline"/>
        <w:rPr>
          <w:rFonts w:ascii="Garamond" w:hAnsi="Garamond" w:cs="Garamond"/>
          <w:lang w:val="es-ES" w:eastAsia="es-ES"/>
        </w:rPr>
      </w:pPr>
      <w:r>
        <w:rPr>
          <w:rFonts w:ascii="Garamond" w:hAnsi="Garamond" w:cs="Garamond"/>
          <w:lang w:val="es-ES" w:eastAsia="es-ES"/>
        </w:rPr>
        <w:t xml:space="preserve">Cuarto: Por </w:t>
      </w:r>
      <w:r w:rsidRPr="00D87363">
        <w:rPr>
          <w:rFonts w:ascii="Garamond" w:hAnsi="Garamond" w:cs="Garamond"/>
          <w:lang w:val="es-ES" w:eastAsia="es-ES"/>
        </w:rPr>
        <w:t xml:space="preserve">otra </w:t>
      </w:r>
      <w:r w:rsidRPr="00D87363">
        <w:rPr>
          <w:rFonts w:ascii="Garamond" w:hAnsi="Garamond" w:cs="Garamond"/>
          <w:bCs/>
          <w:sz w:val="17"/>
          <w:szCs w:val="17"/>
          <w:lang w:val="es-ES" w:eastAsia="es-ES"/>
        </w:rPr>
        <w:t>parte e independiente</w:t>
      </w:r>
      <w:r w:rsidRPr="00D87363">
        <w:rPr>
          <w:rFonts w:ascii="Garamond" w:hAnsi="Garamond" w:cs="Garamond"/>
          <w:bCs/>
          <w:sz w:val="17"/>
          <w:szCs w:val="17"/>
          <w:lang w:val="es-ES" w:eastAsia="es-ES"/>
        </w:rPr>
        <w:t xml:space="preserve">mente </w:t>
      </w:r>
      <w:r w:rsidRPr="00D87363">
        <w:rPr>
          <w:rFonts w:ascii="Garamond" w:hAnsi="Garamond" w:cs="Garamond"/>
          <w:lang w:val="es-ES" w:eastAsia="es-ES"/>
        </w:rPr>
        <w:t xml:space="preserve">del error que se ha cometido en este caso, la motivación de </w:t>
      </w:r>
      <w:r w:rsidRPr="00D87363">
        <w:rPr>
          <w:rFonts w:ascii="Garamond" w:hAnsi="Garamond" w:cs="Garamond"/>
          <w:bCs/>
          <w:sz w:val="17"/>
          <w:szCs w:val="17"/>
          <w:lang w:val="es-ES" w:eastAsia="es-ES"/>
        </w:rPr>
        <w:t xml:space="preserve">este acto en el </w:t>
      </w:r>
      <w:r w:rsidRPr="00D87363">
        <w:rPr>
          <w:rFonts w:ascii="Garamond" w:hAnsi="Garamond" w:cs="Garamond"/>
          <w:lang w:val="es-ES" w:eastAsia="es-ES"/>
        </w:rPr>
        <w:t>articulo</w:t>
      </w:r>
      <w:r>
        <w:rPr>
          <w:rFonts w:ascii="Garamond" w:hAnsi="Garamond" w:cs="Garamond"/>
          <w:lang w:val="es-ES" w:eastAsia="es-ES"/>
        </w:rPr>
        <w:t xml:space="preserve"> 7.2.30 de la sesión ordinaria 59-2014de1 15 de octubre del 2014, es inexistente y causa su nulidad absoluta.</w:t>
      </w:r>
    </w:p>
    <w:p w:rsidR="00000000" w:rsidRDefault="00042607">
      <w:pPr>
        <w:kinsoku w:val="0"/>
        <w:overflowPunct w:val="0"/>
        <w:autoSpaceDE/>
        <w:autoSpaceDN/>
        <w:adjustRightInd/>
        <w:spacing w:before="238" w:line="226" w:lineRule="exact"/>
        <w:ind w:left="720" w:right="720"/>
        <w:jc w:val="both"/>
        <w:textAlignment w:val="baseline"/>
        <w:rPr>
          <w:rFonts w:ascii="Garamond" w:hAnsi="Garamond" w:cs="Garamond"/>
          <w:lang w:val="es-ES" w:eastAsia="es-ES"/>
        </w:rPr>
      </w:pPr>
      <w:r>
        <w:rPr>
          <w:rFonts w:ascii="Garamond" w:hAnsi="Garamond" w:cs="Garamond"/>
          <w:lang w:val="es-ES" w:eastAsia="es-ES"/>
        </w:rPr>
        <w:t xml:space="preserve">En ese sentido, el Honorable Tribunal Administrativo de </w:t>
      </w:r>
      <w:r>
        <w:rPr>
          <w:rFonts w:ascii="Garamond" w:hAnsi="Garamond" w:cs="Garamond"/>
          <w:lang w:val="es-ES" w:eastAsia="es-ES"/>
        </w:rPr>
        <w:t>Transportes, ha sido enfático al establecer que en este tipo de procesos debe necesariamente respetarse el mecanismo establecido en la Ley General de la Administración Pública, en particular en tratándose de un acto administrativo como el que nos ocupa. (</w:t>
      </w:r>
      <w:proofErr w:type="gramStart"/>
      <w:r>
        <w:rPr>
          <w:rFonts w:ascii="Garamond" w:hAnsi="Garamond" w:cs="Garamond"/>
          <w:lang w:val="es-ES" w:eastAsia="es-ES"/>
        </w:rPr>
        <w:t>v</w:t>
      </w:r>
      <w:r>
        <w:rPr>
          <w:rFonts w:ascii="Garamond" w:hAnsi="Garamond" w:cs="Garamond"/>
          <w:lang w:val="es-ES" w:eastAsia="es-ES"/>
        </w:rPr>
        <w:t>er</w:t>
      </w:r>
      <w:proofErr w:type="gramEnd"/>
      <w:r>
        <w:rPr>
          <w:rFonts w:ascii="Garamond" w:hAnsi="Garamond" w:cs="Garamond"/>
          <w:lang w:val="es-ES" w:eastAsia="es-ES"/>
        </w:rPr>
        <w:t xml:space="preserve"> RESOLUCION N° TAT-2424-2014.)</w:t>
      </w:r>
    </w:p>
    <w:p w:rsidR="00000000" w:rsidRDefault="00042607">
      <w:pPr>
        <w:kinsoku w:val="0"/>
        <w:overflowPunct w:val="0"/>
        <w:autoSpaceDE/>
        <w:autoSpaceDN/>
        <w:adjustRightInd/>
        <w:spacing w:before="224" w:line="226" w:lineRule="exact"/>
        <w:jc w:val="center"/>
        <w:textAlignment w:val="baseline"/>
        <w:rPr>
          <w:rFonts w:ascii="Garamond" w:hAnsi="Garamond" w:cs="Garamond"/>
          <w:spacing w:val="-6"/>
          <w:lang w:val="es-ES" w:eastAsia="es-ES"/>
        </w:rPr>
      </w:pPr>
      <w:r>
        <w:rPr>
          <w:rFonts w:ascii="Garamond" w:hAnsi="Garamond" w:cs="Garamond"/>
          <w:spacing w:val="-6"/>
          <w:lang w:val="es-ES" w:eastAsia="es-ES"/>
        </w:rPr>
        <w:t>PETITORIA</w:t>
      </w:r>
    </w:p>
    <w:p w:rsidR="00000000" w:rsidRDefault="00042607">
      <w:pPr>
        <w:kinsoku w:val="0"/>
        <w:overflowPunct w:val="0"/>
        <w:autoSpaceDE/>
        <w:autoSpaceDN/>
        <w:adjustRightInd/>
        <w:spacing w:before="235" w:after="792" w:line="226" w:lineRule="exact"/>
        <w:ind w:left="720" w:right="720"/>
        <w:jc w:val="both"/>
        <w:textAlignment w:val="baseline"/>
        <w:rPr>
          <w:rFonts w:ascii="Garamond" w:hAnsi="Garamond" w:cs="Garamond"/>
          <w:lang w:val="es-ES" w:eastAsia="es-ES"/>
        </w:rPr>
      </w:pPr>
      <w:r>
        <w:rPr>
          <w:rFonts w:ascii="Garamond" w:hAnsi="Garamond" w:cs="Garamond"/>
          <w:lang w:val="es-ES" w:eastAsia="es-ES"/>
        </w:rPr>
        <w:t xml:space="preserve">De conformidad con lo expuesto y la normativa mencionada, solicito respetuosamente se proceda a la revocatoria del artículo 7.2.30 de la sesión ordinaria 59-2014 del 15 de octubre del 2014 y consecuentemente a la </w:t>
      </w:r>
      <w:r>
        <w:rPr>
          <w:rFonts w:ascii="Garamond" w:hAnsi="Garamond" w:cs="Garamond"/>
          <w:lang w:val="es-ES" w:eastAsia="es-ES"/>
        </w:rPr>
        <w:t>aprobación del traspaso Mortis causa a favor de mi representada</w:t>
      </w:r>
      <w:r w:rsidRPr="00D87363">
        <w:rPr>
          <w:rFonts w:ascii="Garamond" w:hAnsi="Garamond" w:cs="Garamond"/>
          <w:lang w:val="es-ES" w:eastAsia="es-ES"/>
        </w:rPr>
        <w:t xml:space="preserve">." </w:t>
      </w:r>
      <w:r w:rsidRPr="00D87363">
        <w:rPr>
          <w:rFonts w:ascii="Garamond" w:hAnsi="Garamond" w:cs="Garamond"/>
          <w:bCs/>
          <w:sz w:val="17"/>
          <w:szCs w:val="17"/>
          <w:lang w:val="es-ES" w:eastAsia="es-ES"/>
        </w:rPr>
        <w:t xml:space="preserve">(Léanse los </w:t>
      </w:r>
      <w:r w:rsidRPr="00D87363">
        <w:rPr>
          <w:rFonts w:ascii="Garamond" w:hAnsi="Garamond" w:cs="Garamond"/>
          <w:lang w:val="es-ES" w:eastAsia="es-ES"/>
        </w:rPr>
        <w:t>folios</w:t>
      </w:r>
      <w:r>
        <w:rPr>
          <w:rFonts w:ascii="Garamond" w:hAnsi="Garamond" w:cs="Garamond"/>
          <w:lang w:val="es-ES" w:eastAsia="es-ES"/>
        </w:rPr>
        <w:t xml:space="preserve"> 43 y 44 del expediente administrativo TAT-195-14.)</w:t>
      </w:r>
    </w:p>
    <w:p w:rsidR="00000000" w:rsidRDefault="00042607">
      <w:pPr>
        <w:widowControl/>
        <w:rPr>
          <w:sz w:val="24"/>
          <w:szCs w:val="24"/>
        </w:rPr>
        <w:sectPr w:rsidR="00000000">
          <w:pgSz w:w="12134" w:h="15840"/>
          <w:pgMar w:top="2140" w:right="1834" w:bottom="40" w:left="1620" w:header="720" w:footer="720" w:gutter="0"/>
          <w:cols w:space="720"/>
          <w:noEndnote/>
        </w:sectPr>
      </w:pPr>
    </w:p>
    <w:p w:rsidR="00000000" w:rsidRDefault="00042607">
      <w:pPr>
        <w:widowControl/>
        <w:rPr>
          <w:sz w:val="24"/>
          <w:szCs w:val="24"/>
        </w:rPr>
        <w:sectPr w:rsidR="00000000">
          <w:type w:val="continuous"/>
          <w:pgSz w:w="12134" w:h="15840"/>
          <w:pgMar w:top="2140" w:right="1980" w:bottom="40" w:left="7994" w:header="720" w:footer="720" w:gutter="0"/>
          <w:cols w:space="720"/>
          <w:noEndnote/>
        </w:sectPr>
      </w:pPr>
    </w:p>
    <w:p w:rsidR="00000000" w:rsidRDefault="00042607">
      <w:pPr>
        <w:kinsoku w:val="0"/>
        <w:overflowPunct w:val="0"/>
        <w:autoSpaceDE/>
        <w:autoSpaceDN/>
        <w:adjustRightInd/>
        <w:spacing w:line="436" w:lineRule="exact"/>
        <w:ind w:left="72" w:right="1656"/>
        <w:textAlignment w:val="baseline"/>
        <w:rPr>
          <w:rFonts w:ascii="Garamond" w:hAnsi="Garamond" w:cs="Garamond"/>
          <w:sz w:val="24"/>
          <w:szCs w:val="24"/>
          <w:lang w:val="es-ES" w:eastAsia="es-ES"/>
        </w:rPr>
      </w:pPr>
      <w:r w:rsidRPr="00D87363">
        <w:rPr>
          <w:rFonts w:ascii="Garamond" w:hAnsi="Garamond" w:cs="Garamond"/>
          <w:b/>
          <w:sz w:val="24"/>
          <w:szCs w:val="24"/>
          <w:lang w:val="es-ES" w:eastAsia="es-ES"/>
        </w:rPr>
        <w:t>SEXTO.-</w:t>
      </w:r>
      <w:r>
        <w:rPr>
          <w:rFonts w:ascii="Garamond" w:hAnsi="Garamond" w:cs="Garamond"/>
          <w:sz w:val="24"/>
          <w:szCs w:val="24"/>
          <w:lang w:val="es-ES" w:eastAsia="es-ES"/>
        </w:rPr>
        <w:t xml:space="preserve"> En los procedimientos se han seguido las prescripc</w:t>
      </w:r>
      <w:r>
        <w:rPr>
          <w:rFonts w:ascii="Garamond" w:hAnsi="Garamond" w:cs="Garamond"/>
          <w:sz w:val="24"/>
          <w:szCs w:val="24"/>
          <w:lang w:val="es-ES" w:eastAsia="es-ES"/>
        </w:rPr>
        <w:t xml:space="preserve">iones de ley. </w:t>
      </w:r>
      <w:r w:rsidRPr="00D87363">
        <w:rPr>
          <w:rFonts w:ascii="Garamond" w:hAnsi="Garamond" w:cs="Garamond"/>
          <w:b/>
          <w:sz w:val="24"/>
          <w:szCs w:val="24"/>
          <w:lang w:val="es-ES" w:eastAsia="es-ES"/>
        </w:rPr>
        <w:t>REDACTA EL JUEZ PORTUGUEZ MÉNDEZ:</w:t>
      </w:r>
    </w:p>
    <w:p w:rsidR="00000000" w:rsidRPr="00D87363" w:rsidRDefault="00042607">
      <w:pPr>
        <w:kinsoku w:val="0"/>
        <w:overflowPunct w:val="0"/>
        <w:autoSpaceDE/>
        <w:autoSpaceDN/>
        <w:adjustRightInd/>
        <w:spacing w:before="634" w:line="255" w:lineRule="exact"/>
        <w:ind w:left="72" w:right="72"/>
        <w:jc w:val="center"/>
        <w:textAlignment w:val="baseline"/>
        <w:rPr>
          <w:rFonts w:ascii="Garamond" w:hAnsi="Garamond" w:cs="Garamond"/>
          <w:b/>
          <w:spacing w:val="-2"/>
          <w:sz w:val="24"/>
          <w:szCs w:val="24"/>
          <w:lang w:val="es-ES" w:eastAsia="es-ES"/>
        </w:rPr>
      </w:pPr>
      <w:r w:rsidRPr="00D87363">
        <w:rPr>
          <w:rFonts w:ascii="Garamond" w:hAnsi="Garamond" w:cs="Garamond"/>
          <w:b/>
          <w:spacing w:val="-2"/>
          <w:sz w:val="24"/>
          <w:szCs w:val="24"/>
          <w:lang w:val="es-ES" w:eastAsia="es-ES"/>
        </w:rPr>
        <w:t>CONSIDERANDO</w:t>
      </w:r>
    </w:p>
    <w:p w:rsidR="00000000" w:rsidRDefault="00042607">
      <w:pPr>
        <w:numPr>
          <w:ilvl w:val="0"/>
          <w:numId w:val="7"/>
        </w:numPr>
        <w:kinsoku w:val="0"/>
        <w:overflowPunct w:val="0"/>
        <w:autoSpaceDE/>
        <w:autoSpaceDN/>
        <w:adjustRightInd/>
        <w:spacing w:before="274" w:line="270" w:lineRule="exact"/>
        <w:ind w:right="72"/>
        <w:jc w:val="both"/>
        <w:textAlignment w:val="baseline"/>
        <w:rPr>
          <w:rFonts w:ascii="Garamond" w:hAnsi="Garamond" w:cs="Garamond"/>
          <w:spacing w:val="7"/>
          <w:sz w:val="24"/>
          <w:szCs w:val="24"/>
          <w:lang w:val="es-ES" w:eastAsia="es-ES"/>
        </w:rPr>
      </w:pPr>
      <w:r>
        <w:rPr>
          <w:rFonts w:ascii="Garamond" w:hAnsi="Garamond" w:cs="Garamond"/>
          <w:b/>
          <w:bCs/>
          <w:spacing w:val="7"/>
          <w:sz w:val="22"/>
          <w:szCs w:val="22"/>
          <w:lang w:val="es-ES" w:eastAsia="es-ES"/>
        </w:rPr>
        <w:t xml:space="preserve">COMPETENCIA.- </w:t>
      </w:r>
      <w:r>
        <w:rPr>
          <w:rFonts w:ascii="Garamond" w:hAnsi="Garamond" w:cs="Garamond"/>
          <w:spacing w:val="7"/>
          <w:sz w:val="24"/>
          <w:szCs w:val="24"/>
          <w:lang w:val="es-ES" w:eastAsia="es-ES"/>
        </w:rPr>
        <w:t xml:space="preserve">El Tribunal Administrativo de Transporte es </w:t>
      </w:r>
      <w:r>
        <w:rPr>
          <w:rFonts w:ascii="Garamond" w:hAnsi="Garamond" w:cs="Garamond"/>
          <w:spacing w:val="7"/>
          <w:sz w:val="22"/>
          <w:szCs w:val="22"/>
          <w:lang w:val="es-ES" w:eastAsia="es-ES"/>
        </w:rPr>
        <w:t xml:space="preserve">el competente para conocer y resolver </w:t>
      </w:r>
      <w:r>
        <w:rPr>
          <w:rFonts w:ascii="Garamond" w:hAnsi="Garamond" w:cs="Garamond"/>
          <w:spacing w:val="7"/>
          <w:sz w:val="24"/>
          <w:szCs w:val="24"/>
          <w:lang w:val="es-ES" w:eastAsia="es-ES"/>
        </w:rPr>
        <w:t xml:space="preserve">el presente recurso de apelación de conformidad con el </w:t>
      </w:r>
      <w:r>
        <w:rPr>
          <w:rFonts w:ascii="Garamond" w:hAnsi="Garamond" w:cs="Garamond"/>
          <w:spacing w:val="7"/>
          <w:sz w:val="22"/>
          <w:szCs w:val="22"/>
          <w:lang w:val="es-ES" w:eastAsia="es-ES"/>
        </w:rPr>
        <w:t xml:space="preserve">artículo 22 de la Ley Reguladora </w:t>
      </w:r>
      <w:r>
        <w:rPr>
          <w:rFonts w:ascii="Garamond" w:hAnsi="Garamond" w:cs="Garamond"/>
          <w:spacing w:val="7"/>
          <w:sz w:val="24"/>
          <w:szCs w:val="24"/>
          <w:lang w:val="es-ES" w:eastAsia="es-ES"/>
        </w:rPr>
        <w:t xml:space="preserve">del Servicio Público de Transporte Remunerado </w:t>
      </w:r>
      <w:r>
        <w:rPr>
          <w:rFonts w:ascii="Garamond" w:hAnsi="Garamond" w:cs="Garamond"/>
          <w:spacing w:val="7"/>
          <w:sz w:val="22"/>
          <w:szCs w:val="22"/>
          <w:lang w:val="es-ES" w:eastAsia="es-ES"/>
        </w:rPr>
        <w:t xml:space="preserve">de Personas en Vehículos en la </w:t>
      </w:r>
      <w:r>
        <w:rPr>
          <w:rFonts w:ascii="Garamond" w:hAnsi="Garamond" w:cs="Garamond"/>
          <w:spacing w:val="7"/>
          <w:sz w:val="24"/>
          <w:szCs w:val="24"/>
          <w:lang w:val="es-ES" w:eastAsia="es-ES"/>
        </w:rPr>
        <w:t>Modalidad de Taxi N.7969 del 22 de diciembre de 1999.</w:t>
      </w:r>
    </w:p>
    <w:p w:rsidR="00000000" w:rsidRDefault="00042607">
      <w:pPr>
        <w:numPr>
          <w:ilvl w:val="0"/>
          <w:numId w:val="7"/>
        </w:numPr>
        <w:kinsoku w:val="0"/>
        <w:overflowPunct w:val="0"/>
        <w:autoSpaceDE/>
        <w:autoSpaceDN/>
        <w:adjustRightInd/>
        <w:spacing w:before="284" w:line="272" w:lineRule="exact"/>
        <w:ind w:right="72"/>
        <w:jc w:val="both"/>
        <w:textAlignment w:val="baseline"/>
        <w:rPr>
          <w:rFonts w:ascii="Garamond" w:hAnsi="Garamond" w:cs="Garamond"/>
          <w:sz w:val="24"/>
          <w:szCs w:val="24"/>
          <w:lang w:val="es-ES" w:eastAsia="es-ES"/>
        </w:rPr>
      </w:pPr>
      <w:r>
        <w:rPr>
          <w:rFonts w:ascii="Garamond" w:hAnsi="Garamond" w:cs="Garamond"/>
          <w:b/>
          <w:bCs/>
          <w:sz w:val="22"/>
          <w:szCs w:val="22"/>
          <w:lang w:val="es-ES" w:eastAsia="es-ES"/>
        </w:rPr>
        <w:t xml:space="preserve">ADMISIBILIDAD DEL RECURSO. </w:t>
      </w:r>
      <w:r>
        <w:rPr>
          <w:rFonts w:ascii="Garamond" w:hAnsi="Garamond" w:cs="Garamond"/>
          <w:b/>
          <w:bCs/>
          <w:sz w:val="22"/>
          <w:szCs w:val="22"/>
          <w:u w:val="single"/>
          <w:lang w:val="es-ES" w:eastAsia="es-ES"/>
        </w:rPr>
        <w:t>En cuanto a la Legitimación:</w:t>
      </w:r>
      <w:r>
        <w:rPr>
          <w:rFonts w:ascii="Garamond" w:hAnsi="Garamond" w:cs="Garamond"/>
          <w:sz w:val="22"/>
          <w:szCs w:val="22"/>
          <w:lang w:val="es-ES" w:eastAsia="es-ES"/>
        </w:rPr>
        <w:t xml:space="preserve"> De conformidad con lo dispuesto en </w:t>
      </w:r>
      <w:r>
        <w:rPr>
          <w:rFonts w:ascii="Garamond" w:hAnsi="Garamond" w:cs="Garamond"/>
          <w:sz w:val="24"/>
          <w:szCs w:val="24"/>
          <w:lang w:val="es-ES" w:eastAsia="es-ES"/>
        </w:rPr>
        <w:t>el artículo 11 del la ley 7969 "Le</w:t>
      </w:r>
      <w:r>
        <w:rPr>
          <w:rFonts w:ascii="Garamond" w:hAnsi="Garamond" w:cs="Garamond"/>
          <w:sz w:val="24"/>
          <w:szCs w:val="24"/>
          <w:lang w:val="es-ES" w:eastAsia="es-ES"/>
        </w:rPr>
        <w:t xml:space="preserve">y Reguladora del Servicio Público de Transporte Remunerado de Personas en Vehículos en la Modalidad de Taxi", se tiene </w:t>
      </w:r>
      <w:r>
        <w:rPr>
          <w:rFonts w:ascii="Garamond" w:hAnsi="Garamond" w:cs="Garamond"/>
          <w:sz w:val="22"/>
          <w:szCs w:val="22"/>
          <w:lang w:val="es-ES" w:eastAsia="es-ES"/>
        </w:rPr>
        <w:t>que la recurrente M</w:t>
      </w:r>
      <w:r w:rsidR="006673CB">
        <w:rPr>
          <w:rFonts w:ascii="Garamond" w:hAnsi="Garamond" w:cs="Garamond"/>
          <w:sz w:val="22"/>
          <w:szCs w:val="22"/>
          <w:lang w:val="es-ES" w:eastAsia="es-ES"/>
        </w:rPr>
        <w:t>.F.R.E.</w:t>
      </w:r>
      <w:r>
        <w:rPr>
          <w:rFonts w:ascii="Garamond" w:hAnsi="Garamond" w:cs="Garamond"/>
          <w:sz w:val="24"/>
          <w:szCs w:val="24"/>
          <w:lang w:val="es-ES" w:eastAsia="es-ES"/>
        </w:rPr>
        <w:t xml:space="preserve">, gestionó traspaso "mortis </w:t>
      </w:r>
      <w:r>
        <w:rPr>
          <w:rFonts w:ascii="Garamond" w:hAnsi="Garamond" w:cs="Garamond"/>
          <w:sz w:val="22"/>
          <w:szCs w:val="22"/>
          <w:lang w:val="es-ES" w:eastAsia="es-ES"/>
        </w:rPr>
        <w:t xml:space="preserve">causa" de la concesión de servicio </w:t>
      </w:r>
      <w:r>
        <w:rPr>
          <w:rFonts w:ascii="Garamond" w:hAnsi="Garamond" w:cs="Garamond"/>
          <w:sz w:val="24"/>
          <w:szCs w:val="24"/>
          <w:lang w:val="es-ES" w:eastAsia="es-ES"/>
        </w:rPr>
        <w:t>público de transporte moda</w:t>
      </w:r>
      <w:r>
        <w:rPr>
          <w:rFonts w:ascii="Garamond" w:hAnsi="Garamond" w:cs="Garamond"/>
          <w:sz w:val="24"/>
          <w:szCs w:val="24"/>
          <w:lang w:val="es-ES" w:eastAsia="es-ES"/>
        </w:rPr>
        <w:t xml:space="preserve">lidad Taxi, identificada con la placa </w:t>
      </w:r>
      <w:r>
        <w:rPr>
          <w:rFonts w:ascii="Garamond" w:hAnsi="Garamond" w:cs="Garamond"/>
          <w:sz w:val="22"/>
          <w:szCs w:val="22"/>
          <w:lang w:val="es-ES" w:eastAsia="es-ES"/>
        </w:rPr>
        <w:t xml:space="preserve">número TSJ </w:t>
      </w:r>
      <w:r w:rsidR="006673CB">
        <w:rPr>
          <w:rFonts w:ascii="Garamond" w:hAnsi="Garamond" w:cs="Garamond"/>
          <w:sz w:val="22"/>
          <w:szCs w:val="22"/>
          <w:lang w:val="es-ES" w:eastAsia="es-ES"/>
        </w:rPr>
        <w:t>XXXX</w:t>
      </w:r>
      <w:r>
        <w:rPr>
          <w:rFonts w:ascii="Garamond" w:hAnsi="Garamond" w:cs="Garamond"/>
          <w:sz w:val="22"/>
          <w:szCs w:val="22"/>
          <w:lang w:val="es-ES" w:eastAsia="es-ES"/>
        </w:rPr>
        <w:t xml:space="preserve">, </w:t>
      </w:r>
      <w:r>
        <w:rPr>
          <w:rFonts w:ascii="Garamond" w:hAnsi="Garamond" w:cs="Garamond"/>
          <w:sz w:val="24"/>
          <w:szCs w:val="24"/>
          <w:lang w:val="es-ES" w:eastAsia="es-ES"/>
        </w:rPr>
        <w:t>en razón del fallecimiento de la concesionaria R</w:t>
      </w:r>
      <w:r w:rsidR="006673CB">
        <w:rPr>
          <w:rFonts w:ascii="Garamond" w:hAnsi="Garamond" w:cs="Garamond"/>
          <w:sz w:val="24"/>
          <w:szCs w:val="24"/>
          <w:lang w:val="es-ES" w:eastAsia="es-ES"/>
        </w:rPr>
        <w:t>.E.V.</w:t>
      </w:r>
      <w:r>
        <w:rPr>
          <w:rFonts w:ascii="Garamond" w:hAnsi="Garamond" w:cs="Garamond"/>
          <w:sz w:val="22"/>
          <w:szCs w:val="22"/>
          <w:lang w:val="es-ES" w:eastAsia="es-ES"/>
        </w:rPr>
        <w:t xml:space="preserve">, traspaso que le fue </w:t>
      </w:r>
      <w:r>
        <w:rPr>
          <w:rFonts w:ascii="Garamond" w:hAnsi="Garamond" w:cs="Garamond"/>
          <w:sz w:val="24"/>
          <w:szCs w:val="24"/>
          <w:lang w:val="es-ES" w:eastAsia="es-ES"/>
        </w:rPr>
        <w:t xml:space="preserve">archivado y cancelada la concesión por incumplimiento </w:t>
      </w:r>
      <w:r>
        <w:rPr>
          <w:rFonts w:ascii="Garamond" w:hAnsi="Garamond" w:cs="Garamond"/>
          <w:sz w:val="22"/>
          <w:szCs w:val="22"/>
          <w:lang w:val="es-ES" w:eastAsia="es-ES"/>
        </w:rPr>
        <w:t xml:space="preserve">de presentación de requisitos </w:t>
      </w:r>
      <w:r>
        <w:rPr>
          <w:rFonts w:ascii="Garamond" w:hAnsi="Garamond" w:cs="Garamond"/>
          <w:sz w:val="24"/>
          <w:szCs w:val="24"/>
          <w:lang w:val="es-ES" w:eastAsia="es-ES"/>
        </w:rPr>
        <w:t>prevenidos. (Léase los fo</w:t>
      </w:r>
      <w:r>
        <w:rPr>
          <w:rFonts w:ascii="Garamond" w:hAnsi="Garamond" w:cs="Garamond"/>
          <w:sz w:val="24"/>
          <w:szCs w:val="24"/>
          <w:lang w:val="es-ES" w:eastAsia="es-ES"/>
        </w:rPr>
        <w:t xml:space="preserve">lios del 38 al 39 del expediente administrativo TAT-195-14) </w:t>
      </w:r>
      <w:r>
        <w:rPr>
          <w:rFonts w:ascii="Garamond" w:hAnsi="Garamond" w:cs="Garamond"/>
          <w:sz w:val="22"/>
          <w:szCs w:val="22"/>
          <w:u w:val="single"/>
          <w:lang w:val="es-ES" w:eastAsia="es-ES"/>
        </w:rPr>
        <w:t xml:space="preserve">En </w:t>
      </w:r>
      <w:r>
        <w:rPr>
          <w:rFonts w:ascii="Garamond" w:hAnsi="Garamond" w:cs="Garamond"/>
          <w:b/>
          <w:bCs/>
          <w:sz w:val="22"/>
          <w:szCs w:val="22"/>
          <w:u w:val="single"/>
          <w:lang w:val="es-ES" w:eastAsia="es-ES"/>
        </w:rPr>
        <w:t>cuanto al plazo:</w:t>
      </w:r>
      <w:r>
        <w:rPr>
          <w:rFonts w:ascii="Garamond" w:hAnsi="Garamond" w:cs="Garamond"/>
          <w:sz w:val="24"/>
          <w:szCs w:val="24"/>
          <w:lang w:val="es-ES" w:eastAsia="es-ES"/>
        </w:rPr>
        <w:t xml:space="preserve"> El acto administrativo de archivo de gestión y cancelación de </w:t>
      </w:r>
      <w:r>
        <w:rPr>
          <w:rFonts w:ascii="Garamond" w:hAnsi="Garamond" w:cs="Garamond"/>
          <w:sz w:val="22"/>
          <w:szCs w:val="22"/>
          <w:lang w:val="es-ES" w:eastAsia="es-ES"/>
        </w:rPr>
        <w:t xml:space="preserve">la concesión de </w:t>
      </w:r>
      <w:r>
        <w:rPr>
          <w:rFonts w:ascii="Garamond" w:hAnsi="Garamond" w:cs="Garamond"/>
          <w:sz w:val="24"/>
          <w:szCs w:val="24"/>
          <w:lang w:val="es-ES" w:eastAsia="es-ES"/>
        </w:rPr>
        <w:t xml:space="preserve">servicio público de transporte modalidad Taxi, identificada con la placa número </w:t>
      </w:r>
      <w:r>
        <w:rPr>
          <w:rFonts w:ascii="Garamond" w:hAnsi="Garamond" w:cs="Garamond"/>
          <w:sz w:val="22"/>
          <w:szCs w:val="22"/>
          <w:lang w:val="es-ES" w:eastAsia="es-ES"/>
        </w:rPr>
        <w:t xml:space="preserve">TSJ </w:t>
      </w:r>
      <w:r w:rsidR="006673CB">
        <w:rPr>
          <w:rFonts w:ascii="Garamond" w:hAnsi="Garamond" w:cs="Garamond"/>
          <w:sz w:val="22"/>
          <w:szCs w:val="22"/>
          <w:lang w:val="es-ES" w:eastAsia="es-ES"/>
        </w:rPr>
        <w:t>XXXX</w:t>
      </w:r>
      <w:r>
        <w:rPr>
          <w:rFonts w:ascii="Garamond" w:hAnsi="Garamond" w:cs="Garamond"/>
          <w:sz w:val="22"/>
          <w:szCs w:val="22"/>
          <w:lang w:val="es-ES" w:eastAsia="es-ES"/>
        </w:rPr>
        <w:t xml:space="preserve">, </w:t>
      </w:r>
      <w:r>
        <w:rPr>
          <w:rFonts w:ascii="Garamond" w:hAnsi="Garamond" w:cs="Garamond"/>
          <w:sz w:val="24"/>
          <w:szCs w:val="24"/>
          <w:lang w:val="es-ES" w:eastAsia="es-ES"/>
        </w:rPr>
        <w:t xml:space="preserve">fue notificada al fax número </w:t>
      </w:r>
      <w:r w:rsidR="006673CB">
        <w:rPr>
          <w:rFonts w:ascii="Garamond" w:hAnsi="Garamond" w:cs="Garamond"/>
          <w:sz w:val="24"/>
          <w:szCs w:val="24"/>
          <w:lang w:val="es-ES" w:eastAsia="es-ES"/>
        </w:rPr>
        <w:t>XXXXX XXXX</w:t>
      </w:r>
      <w:r>
        <w:rPr>
          <w:rFonts w:ascii="Garamond" w:hAnsi="Garamond" w:cs="Garamond"/>
          <w:sz w:val="24"/>
          <w:szCs w:val="24"/>
          <w:lang w:val="es-ES" w:eastAsia="es-ES"/>
        </w:rPr>
        <w:t xml:space="preserve"> a las </w:t>
      </w:r>
      <w:r>
        <w:rPr>
          <w:rFonts w:ascii="Garamond" w:hAnsi="Garamond" w:cs="Garamond"/>
          <w:b/>
          <w:bCs/>
          <w:sz w:val="22"/>
          <w:szCs w:val="22"/>
          <w:lang w:val="es-ES" w:eastAsia="es-ES"/>
        </w:rPr>
        <w:t xml:space="preserve">16:15 horas del lunes 3 de marzo del 2014, </w:t>
      </w:r>
      <w:r>
        <w:rPr>
          <w:rFonts w:ascii="Garamond" w:hAnsi="Garamond" w:cs="Garamond"/>
          <w:sz w:val="24"/>
          <w:szCs w:val="24"/>
          <w:lang w:val="es-ES" w:eastAsia="es-ES"/>
        </w:rPr>
        <w:t>comenzando a contar el plazo de cinco días a partir del 5 de marzo del 2014 inclusive, término que se cumplió el 11 de marzo del 2014 y la recurrente presenta sus recur</w:t>
      </w:r>
      <w:r>
        <w:rPr>
          <w:rFonts w:ascii="Garamond" w:hAnsi="Garamond" w:cs="Garamond"/>
          <w:sz w:val="24"/>
          <w:szCs w:val="24"/>
          <w:lang w:val="es-ES" w:eastAsia="es-ES"/>
        </w:rPr>
        <w:t xml:space="preserve">sos ordinarios el día </w:t>
      </w:r>
      <w:r>
        <w:rPr>
          <w:rFonts w:ascii="Garamond" w:hAnsi="Garamond" w:cs="Garamond"/>
          <w:b/>
          <w:bCs/>
          <w:sz w:val="22"/>
          <w:szCs w:val="22"/>
          <w:lang w:val="es-ES" w:eastAsia="es-ES"/>
        </w:rPr>
        <w:t xml:space="preserve">11 de marzo del 2014, </w:t>
      </w:r>
      <w:r>
        <w:rPr>
          <w:rFonts w:ascii="Garamond" w:hAnsi="Garamond" w:cs="Garamond"/>
          <w:sz w:val="24"/>
          <w:szCs w:val="24"/>
          <w:lang w:val="es-ES" w:eastAsia="es-ES"/>
        </w:rPr>
        <w:t>esto es dentro del plazo de ley.</w:t>
      </w:r>
    </w:p>
    <w:p w:rsidR="00000000" w:rsidRDefault="00042607">
      <w:pPr>
        <w:numPr>
          <w:ilvl w:val="0"/>
          <w:numId w:val="7"/>
        </w:numPr>
        <w:kinsoku w:val="0"/>
        <w:overflowPunct w:val="0"/>
        <w:autoSpaceDE/>
        <w:autoSpaceDN/>
        <w:adjustRightInd/>
        <w:spacing w:before="270" w:line="268" w:lineRule="exact"/>
        <w:ind w:right="72"/>
        <w:jc w:val="both"/>
        <w:textAlignment w:val="baseline"/>
        <w:rPr>
          <w:rFonts w:ascii="Garamond" w:hAnsi="Garamond" w:cs="Garamond"/>
          <w:sz w:val="24"/>
          <w:szCs w:val="24"/>
          <w:lang w:val="es-ES" w:eastAsia="es-ES"/>
        </w:rPr>
      </w:pPr>
      <w:r>
        <w:rPr>
          <w:rFonts w:ascii="Garamond" w:hAnsi="Garamond" w:cs="Garamond"/>
          <w:b/>
          <w:bCs/>
          <w:sz w:val="22"/>
          <w:szCs w:val="22"/>
          <w:lang w:val="es-ES" w:eastAsia="es-ES"/>
        </w:rPr>
        <w:t xml:space="preserve">HECHOS PROBADOS.- </w:t>
      </w:r>
      <w:r>
        <w:rPr>
          <w:rFonts w:ascii="Garamond" w:hAnsi="Garamond" w:cs="Garamond"/>
          <w:sz w:val="24"/>
          <w:szCs w:val="24"/>
          <w:lang w:val="es-ES" w:eastAsia="es-ES"/>
        </w:rPr>
        <w:t xml:space="preserve">De importancia para la decisión de este asunto, </w:t>
      </w:r>
      <w:r>
        <w:rPr>
          <w:rFonts w:ascii="Garamond" w:hAnsi="Garamond" w:cs="Garamond"/>
          <w:sz w:val="22"/>
          <w:szCs w:val="22"/>
          <w:lang w:val="es-ES" w:eastAsia="es-ES"/>
        </w:rPr>
        <w:t xml:space="preserve">se estiman como </w:t>
      </w:r>
      <w:r>
        <w:rPr>
          <w:rFonts w:ascii="Garamond" w:hAnsi="Garamond" w:cs="Garamond"/>
          <w:sz w:val="24"/>
          <w:szCs w:val="24"/>
          <w:lang w:val="es-ES" w:eastAsia="es-ES"/>
        </w:rPr>
        <w:t>debidamente demostrados los siguientes hechos:</w:t>
      </w:r>
    </w:p>
    <w:p w:rsidR="00000000" w:rsidRDefault="00042607">
      <w:pPr>
        <w:numPr>
          <w:ilvl w:val="0"/>
          <w:numId w:val="8"/>
        </w:numPr>
        <w:kinsoku w:val="0"/>
        <w:overflowPunct w:val="0"/>
        <w:autoSpaceDE/>
        <w:autoSpaceDN/>
        <w:adjustRightInd/>
        <w:spacing w:before="230" w:line="253" w:lineRule="exact"/>
        <w:ind w:right="72"/>
        <w:jc w:val="both"/>
        <w:textAlignment w:val="baseline"/>
        <w:rPr>
          <w:rFonts w:ascii="Garamond" w:hAnsi="Garamond" w:cs="Garamond"/>
          <w:sz w:val="22"/>
          <w:szCs w:val="22"/>
          <w:lang w:val="es-ES" w:eastAsia="es-ES"/>
        </w:rPr>
      </w:pPr>
      <w:r>
        <w:rPr>
          <w:rFonts w:ascii="Garamond" w:hAnsi="Garamond" w:cs="Garamond"/>
          <w:sz w:val="22"/>
          <w:szCs w:val="22"/>
          <w:lang w:val="es-ES" w:eastAsia="es-ES"/>
        </w:rPr>
        <w:t>La concesionaria del servicio público de tra</w:t>
      </w:r>
      <w:r>
        <w:rPr>
          <w:rFonts w:ascii="Garamond" w:hAnsi="Garamond" w:cs="Garamond"/>
          <w:sz w:val="22"/>
          <w:szCs w:val="22"/>
          <w:lang w:val="es-ES" w:eastAsia="es-ES"/>
        </w:rPr>
        <w:t>nsporte de personas modalidad taxi, señora R</w:t>
      </w:r>
      <w:r w:rsidR="006673CB">
        <w:rPr>
          <w:rFonts w:ascii="Garamond" w:hAnsi="Garamond" w:cs="Garamond"/>
          <w:sz w:val="22"/>
          <w:szCs w:val="22"/>
          <w:lang w:val="es-ES" w:eastAsia="es-ES"/>
        </w:rPr>
        <w:t>.D.C.E.V.</w:t>
      </w:r>
      <w:r>
        <w:rPr>
          <w:rFonts w:ascii="Garamond" w:hAnsi="Garamond" w:cs="Garamond"/>
          <w:sz w:val="22"/>
          <w:szCs w:val="22"/>
          <w:lang w:val="es-ES" w:eastAsia="es-ES"/>
        </w:rPr>
        <w:t xml:space="preserve">, concesión identificada con la placa número TSJ </w:t>
      </w:r>
      <w:r w:rsidR="006673CB">
        <w:rPr>
          <w:rFonts w:ascii="Garamond" w:hAnsi="Garamond" w:cs="Garamond"/>
          <w:sz w:val="22"/>
          <w:szCs w:val="22"/>
          <w:lang w:val="es-ES" w:eastAsia="es-ES"/>
        </w:rPr>
        <w:t>XXX</w:t>
      </w:r>
      <w:r>
        <w:rPr>
          <w:rFonts w:ascii="Garamond" w:hAnsi="Garamond" w:cs="Garamond"/>
          <w:sz w:val="22"/>
          <w:szCs w:val="22"/>
          <w:lang w:val="es-ES" w:eastAsia="es-ES"/>
        </w:rPr>
        <w:t xml:space="preserve">, </w:t>
      </w:r>
      <w:r w:rsidRPr="006673CB">
        <w:rPr>
          <w:rFonts w:ascii="Garamond" w:hAnsi="Garamond" w:cs="Garamond"/>
          <w:b/>
          <w:sz w:val="22"/>
          <w:szCs w:val="22"/>
          <w:lang w:val="es-ES" w:eastAsia="es-ES"/>
        </w:rPr>
        <w:t>fallece el día 8 de febrero del 2011.</w:t>
      </w:r>
      <w:r>
        <w:rPr>
          <w:rFonts w:ascii="Garamond" w:hAnsi="Garamond" w:cs="Garamond"/>
          <w:sz w:val="22"/>
          <w:szCs w:val="22"/>
          <w:lang w:val="es-ES" w:eastAsia="es-ES"/>
        </w:rPr>
        <w:t xml:space="preserve"> (Léase el folio 38 del expediente administrativo TAT-194-14)</w:t>
      </w:r>
    </w:p>
    <w:p w:rsidR="00000000" w:rsidRDefault="00042607">
      <w:pPr>
        <w:numPr>
          <w:ilvl w:val="0"/>
          <w:numId w:val="8"/>
        </w:numPr>
        <w:kinsoku w:val="0"/>
        <w:overflowPunct w:val="0"/>
        <w:autoSpaceDE/>
        <w:autoSpaceDN/>
        <w:adjustRightInd/>
        <w:spacing w:before="9" w:line="249" w:lineRule="exact"/>
        <w:ind w:right="72"/>
        <w:jc w:val="both"/>
        <w:textAlignment w:val="baseline"/>
        <w:rPr>
          <w:rFonts w:ascii="Garamond" w:hAnsi="Garamond" w:cs="Garamond"/>
          <w:sz w:val="22"/>
          <w:szCs w:val="22"/>
          <w:lang w:val="es-ES" w:eastAsia="es-ES"/>
        </w:rPr>
      </w:pPr>
      <w:r>
        <w:rPr>
          <w:rFonts w:ascii="Garamond" w:hAnsi="Garamond" w:cs="Garamond"/>
          <w:sz w:val="22"/>
          <w:szCs w:val="22"/>
          <w:lang w:val="es-ES" w:eastAsia="es-ES"/>
        </w:rPr>
        <w:t xml:space="preserve">La recurrente </w:t>
      </w:r>
      <w:r>
        <w:rPr>
          <w:rFonts w:ascii="Garamond" w:hAnsi="Garamond" w:cs="Garamond"/>
          <w:b/>
          <w:bCs/>
          <w:sz w:val="22"/>
          <w:szCs w:val="22"/>
          <w:lang w:val="es-ES" w:eastAsia="es-ES"/>
        </w:rPr>
        <w:t>M</w:t>
      </w:r>
      <w:r w:rsidR="006673CB">
        <w:rPr>
          <w:rFonts w:ascii="Garamond" w:hAnsi="Garamond" w:cs="Garamond"/>
          <w:b/>
          <w:bCs/>
          <w:sz w:val="22"/>
          <w:szCs w:val="22"/>
          <w:lang w:val="es-ES" w:eastAsia="es-ES"/>
        </w:rPr>
        <w:t>.F.R.E.</w:t>
      </w:r>
      <w:r>
        <w:rPr>
          <w:rFonts w:ascii="Garamond" w:hAnsi="Garamond" w:cs="Garamond"/>
          <w:b/>
          <w:bCs/>
          <w:sz w:val="22"/>
          <w:szCs w:val="22"/>
          <w:lang w:val="es-ES" w:eastAsia="es-ES"/>
        </w:rPr>
        <w:t xml:space="preserve">, </w:t>
      </w:r>
      <w:r>
        <w:rPr>
          <w:rFonts w:ascii="Garamond" w:hAnsi="Garamond" w:cs="Garamond"/>
          <w:sz w:val="24"/>
          <w:szCs w:val="24"/>
          <w:lang w:val="es-ES" w:eastAsia="es-ES"/>
        </w:rPr>
        <w:t xml:space="preserve">presentó el </w:t>
      </w:r>
      <w:r>
        <w:rPr>
          <w:rFonts w:ascii="Garamond" w:hAnsi="Garamond" w:cs="Garamond"/>
          <w:b/>
          <w:bCs/>
          <w:sz w:val="22"/>
          <w:szCs w:val="22"/>
          <w:lang w:val="es-ES" w:eastAsia="es-ES"/>
        </w:rPr>
        <w:t xml:space="preserve">6 de julio del 2012, </w:t>
      </w:r>
      <w:r>
        <w:rPr>
          <w:rFonts w:ascii="Garamond" w:hAnsi="Garamond" w:cs="Garamond"/>
          <w:sz w:val="22"/>
          <w:szCs w:val="22"/>
          <w:lang w:val="es-ES" w:eastAsia="es-ES"/>
        </w:rPr>
        <w:t>solicitud de traspaso "monis causa" de la concesión administrativa modalidad taxi, placa número TSJ-</w:t>
      </w:r>
      <w:r w:rsidR="006673CB">
        <w:rPr>
          <w:rFonts w:ascii="Garamond" w:hAnsi="Garamond" w:cs="Garamond"/>
          <w:sz w:val="22"/>
          <w:szCs w:val="22"/>
          <w:lang w:val="es-ES" w:eastAsia="es-ES"/>
        </w:rPr>
        <w:t>XXX</w:t>
      </w:r>
      <w:r>
        <w:rPr>
          <w:rFonts w:ascii="Garamond" w:hAnsi="Garamond" w:cs="Garamond"/>
          <w:sz w:val="22"/>
          <w:szCs w:val="22"/>
          <w:lang w:val="es-ES" w:eastAsia="es-ES"/>
        </w:rPr>
        <w:t>. (Léase el folio 38 del expediente administrativo TAT-194-14)</w:t>
      </w:r>
    </w:p>
    <w:p w:rsidR="00000000" w:rsidRDefault="00042607">
      <w:pPr>
        <w:numPr>
          <w:ilvl w:val="0"/>
          <w:numId w:val="8"/>
        </w:numPr>
        <w:kinsoku w:val="0"/>
        <w:overflowPunct w:val="0"/>
        <w:autoSpaceDE/>
        <w:autoSpaceDN/>
        <w:adjustRightInd/>
        <w:spacing w:line="251" w:lineRule="exact"/>
        <w:ind w:right="72"/>
        <w:jc w:val="both"/>
        <w:textAlignment w:val="baseline"/>
        <w:rPr>
          <w:rFonts w:ascii="Garamond" w:hAnsi="Garamond" w:cs="Garamond"/>
          <w:sz w:val="22"/>
          <w:szCs w:val="22"/>
          <w:lang w:val="es-ES" w:eastAsia="es-ES"/>
        </w:rPr>
      </w:pPr>
      <w:r>
        <w:rPr>
          <w:rFonts w:ascii="Garamond" w:hAnsi="Garamond" w:cs="Garamond"/>
          <w:sz w:val="22"/>
          <w:szCs w:val="22"/>
          <w:lang w:val="es-ES" w:eastAsia="es-ES"/>
        </w:rPr>
        <w:t>La Junta Directiva del Consejo de T</w:t>
      </w:r>
      <w:r>
        <w:rPr>
          <w:rFonts w:ascii="Garamond" w:hAnsi="Garamond" w:cs="Garamond"/>
          <w:sz w:val="22"/>
          <w:szCs w:val="22"/>
          <w:lang w:val="es-ES" w:eastAsia="es-ES"/>
        </w:rPr>
        <w:t xml:space="preserve">ransporte Público </w:t>
      </w:r>
      <w:r>
        <w:rPr>
          <w:rFonts w:ascii="Garamond" w:hAnsi="Garamond" w:cs="Garamond"/>
          <w:sz w:val="24"/>
          <w:szCs w:val="24"/>
          <w:lang w:val="es-ES" w:eastAsia="es-ES"/>
        </w:rPr>
        <w:t xml:space="preserve">en el Artículo </w:t>
      </w:r>
      <w:r w:rsidRPr="006673CB">
        <w:rPr>
          <w:rFonts w:ascii="Garamond" w:hAnsi="Garamond" w:cs="Garamond"/>
          <w:b/>
          <w:sz w:val="22"/>
          <w:szCs w:val="22"/>
          <w:lang w:val="es-ES" w:eastAsia="es-ES"/>
        </w:rPr>
        <w:t>7.28 de la Sesión Ordinaria 15-2014 del 26 de febrero del 2014</w:t>
      </w:r>
      <w:r>
        <w:rPr>
          <w:rFonts w:ascii="Garamond" w:hAnsi="Garamond" w:cs="Garamond"/>
          <w:sz w:val="22"/>
          <w:szCs w:val="22"/>
          <w:lang w:val="es-ES" w:eastAsia="es-ES"/>
        </w:rPr>
        <w:t xml:space="preserve">, acogió las recomendaciones del informe </w:t>
      </w:r>
      <w:r w:rsidRPr="006673CB">
        <w:rPr>
          <w:rFonts w:ascii="Garamond" w:hAnsi="Garamond" w:cs="Garamond"/>
          <w:b/>
          <w:sz w:val="22"/>
          <w:szCs w:val="22"/>
          <w:lang w:val="es-ES" w:eastAsia="es-ES"/>
        </w:rPr>
        <w:t>DAJ-2014-000319</w:t>
      </w:r>
      <w:r>
        <w:rPr>
          <w:rFonts w:ascii="Garamond" w:hAnsi="Garamond" w:cs="Garamond"/>
          <w:sz w:val="22"/>
          <w:szCs w:val="22"/>
          <w:lang w:val="es-ES" w:eastAsia="es-ES"/>
        </w:rPr>
        <w:t>, emitido por la Dirección de Asuntos Jurídicos de ese Consejo, y acuerda Archivar la solicitud y cancela</w:t>
      </w:r>
      <w:r>
        <w:rPr>
          <w:rFonts w:ascii="Garamond" w:hAnsi="Garamond" w:cs="Garamond"/>
          <w:sz w:val="22"/>
          <w:szCs w:val="22"/>
          <w:lang w:val="es-ES" w:eastAsia="es-ES"/>
        </w:rPr>
        <w:t>r el derecho de conces</w:t>
      </w:r>
      <w:r w:rsidR="006673CB">
        <w:rPr>
          <w:rFonts w:ascii="Garamond" w:hAnsi="Garamond" w:cs="Garamond"/>
          <w:sz w:val="22"/>
          <w:szCs w:val="22"/>
          <w:lang w:val="es-ES" w:eastAsia="es-ES"/>
        </w:rPr>
        <w:t>ión de la placa de Taxi TSJ-XXXX</w:t>
      </w:r>
      <w:r>
        <w:rPr>
          <w:rFonts w:ascii="Garamond" w:hAnsi="Garamond" w:cs="Garamond"/>
          <w:sz w:val="22"/>
          <w:szCs w:val="22"/>
          <w:lang w:val="es-ES" w:eastAsia="es-ES"/>
        </w:rPr>
        <w:t>, debido a que la concesionaria falleció desde el 08 de febrero del 2011, y la solicitante del traspaso "Mortis Causa", no cumplió en tiempo y forma con los requisitos prevenidos, lo anterior con fundam</w:t>
      </w:r>
      <w:r>
        <w:rPr>
          <w:rFonts w:ascii="Garamond" w:hAnsi="Garamond" w:cs="Garamond"/>
          <w:sz w:val="22"/>
          <w:szCs w:val="22"/>
          <w:lang w:val="es-ES" w:eastAsia="es-ES"/>
        </w:rPr>
        <w:t xml:space="preserve">ento en lo establecido en el artículo 264 de la Ley General de la Administración Pública </w:t>
      </w:r>
      <w:r>
        <w:rPr>
          <w:rFonts w:ascii="Garamond" w:hAnsi="Garamond" w:cs="Garamond"/>
          <w:sz w:val="24"/>
          <w:szCs w:val="24"/>
          <w:lang w:val="es-ES" w:eastAsia="es-ES"/>
        </w:rPr>
        <w:t xml:space="preserve">y en </w:t>
      </w:r>
      <w:r>
        <w:rPr>
          <w:rFonts w:ascii="Garamond" w:hAnsi="Garamond" w:cs="Garamond"/>
          <w:sz w:val="22"/>
          <w:szCs w:val="22"/>
          <w:lang w:val="es-ES" w:eastAsia="es-ES"/>
        </w:rPr>
        <w:t xml:space="preserve">el transitorio único de la Ley 9027. </w:t>
      </w:r>
      <w:r>
        <w:rPr>
          <w:rFonts w:ascii="Garamond" w:hAnsi="Garamond" w:cs="Garamond"/>
          <w:sz w:val="24"/>
          <w:szCs w:val="24"/>
          <w:lang w:val="es-ES" w:eastAsia="es-ES"/>
        </w:rPr>
        <w:t xml:space="preserve">El acuerdo </w:t>
      </w:r>
      <w:r>
        <w:rPr>
          <w:rFonts w:ascii="Garamond" w:hAnsi="Garamond" w:cs="Garamond"/>
          <w:sz w:val="22"/>
          <w:szCs w:val="22"/>
          <w:lang w:val="es-ES" w:eastAsia="es-ES"/>
        </w:rPr>
        <w:t xml:space="preserve">fue notificado al fax número 2226-7859 el día </w:t>
      </w:r>
      <w:r w:rsidRPr="006673CB">
        <w:rPr>
          <w:rFonts w:ascii="Garamond" w:hAnsi="Garamond" w:cs="Garamond"/>
          <w:bCs/>
          <w:sz w:val="22"/>
          <w:szCs w:val="22"/>
          <w:lang w:val="es-ES" w:eastAsia="es-ES"/>
        </w:rPr>
        <w:t xml:space="preserve">3 </w:t>
      </w:r>
      <w:r w:rsidRPr="006673CB">
        <w:rPr>
          <w:rFonts w:ascii="Garamond" w:hAnsi="Garamond" w:cs="Garamond"/>
          <w:b/>
          <w:bCs/>
          <w:sz w:val="22"/>
          <w:szCs w:val="22"/>
          <w:lang w:val="es-ES" w:eastAsia="es-ES"/>
        </w:rPr>
        <w:t xml:space="preserve">de </w:t>
      </w:r>
      <w:r w:rsidRPr="006673CB">
        <w:rPr>
          <w:rFonts w:ascii="Garamond" w:hAnsi="Garamond" w:cs="Garamond"/>
          <w:b/>
          <w:sz w:val="24"/>
          <w:szCs w:val="24"/>
          <w:lang w:val="es-ES" w:eastAsia="es-ES"/>
        </w:rPr>
        <w:t xml:space="preserve">marzo </w:t>
      </w:r>
      <w:r w:rsidRPr="006673CB">
        <w:rPr>
          <w:rFonts w:ascii="Garamond" w:hAnsi="Garamond" w:cs="Garamond"/>
          <w:b/>
          <w:bCs/>
          <w:sz w:val="22"/>
          <w:szCs w:val="22"/>
          <w:lang w:val="es-ES" w:eastAsia="es-ES"/>
        </w:rPr>
        <w:t>del 2014</w:t>
      </w:r>
      <w:r>
        <w:rPr>
          <w:rFonts w:ascii="Garamond" w:hAnsi="Garamond" w:cs="Garamond"/>
          <w:b/>
          <w:bCs/>
          <w:sz w:val="22"/>
          <w:szCs w:val="22"/>
          <w:lang w:val="es-ES" w:eastAsia="es-ES"/>
        </w:rPr>
        <w:t xml:space="preserve">. </w:t>
      </w:r>
      <w:r>
        <w:rPr>
          <w:rFonts w:ascii="Garamond" w:hAnsi="Garamond" w:cs="Garamond"/>
          <w:sz w:val="22"/>
          <w:szCs w:val="22"/>
          <w:lang w:val="es-ES" w:eastAsia="es-ES"/>
        </w:rPr>
        <w:t>(Léase el folio 39 del expediente administrativ</w:t>
      </w:r>
      <w:r>
        <w:rPr>
          <w:rFonts w:ascii="Garamond" w:hAnsi="Garamond" w:cs="Garamond"/>
          <w:sz w:val="22"/>
          <w:szCs w:val="22"/>
          <w:lang w:val="es-ES" w:eastAsia="es-ES"/>
        </w:rPr>
        <w:t>o TAT-195-14)</w:t>
      </w:r>
    </w:p>
    <w:p w:rsidR="00000000" w:rsidRDefault="00042607">
      <w:pPr>
        <w:numPr>
          <w:ilvl w:val="0"/>
          <w:numId w:val="8"/>
        </w:numPr>
        <w:kinsoku w:val="0"/>
        <w:overflowPunct w:val="0"/>
        <w:autoSpaceDE/>
        <w:autoSpaceDN/>
        <w:adjustRightInd/>
        <w:spacing w:after="494" w:line="248" w:lineRule="exact"/>
        <w:ind w:right="72"/>
        <w:jc w:val="both"/>
        <w:textAlignment w:val="baseline"/>
        <w:rPr>
          <w:rFonts w:ascii="Garamond" w:hAnsi="Garamond" w:cs="Garamond"/>
          <w:spacing w:val="-2"/>
          <w:sz w:val="22"/>
          <w:szCs w:val="22"/>
          <w:lang w:val="es-ES" w:eastAsia="es-ES"/>
        </w:rPr>
      </w:pPr>
      <w:r>
        <w:rPr>
          <w:rFonts w:ascii="Garamond" w:hAnsi="Garamond" w:cs="Garamond"/>
          <w:spacing w:val="-2"/>
          <w:sz w:val="22"/>
          <w:szCs w:val="22"/>
          <w:lang w:val="es-ES" w:eastAsia="es-ES"/>
        </w:rPr>
        <w:t xml:space="preserve">El </w:t>
      </w:r>
      <w:r w:rsidRPr="006673CB">
        <w:rPr>
          <w:rFonts w:ascii="Garamond" w:hAnsi="Garamond" w:cs="Garamond"/>
          <w:b/>
          <w:spacing w:val="-2"/>
          <w:sz w:val="22"/>
          <w:szCs w:val="22"/>
          <w:lang w:val="es-ES" w:eastAsia="es-ES"/>
        </w:rPr>
        <w:t>11 de marzo del 2014, M</w:t>
      </w:r>
      <w:r w:rsidR="006673CB" w:rsidRPr="006673CB">
        <w:rPr>
          <w:rFonts w:ascii="Garamond" w:hAnsi="Garamond" w:cs="Garamond"/>
          <w:b/>
          <w:spacing w:val="-2"/>
          <w:sz w:val="22"/>
          <w:szCs w:val="22"/>
          <w:lang w:val="es-ES" w:eastAsia="es-ES"/>
        </w:rPr>
        <w:t>.F.R.E.</w:t>
      </w:r>
      <w:r>
        <w:rPr>
          <w:rFonts w:ascii="Garamond" w:hAnsi="Garamond" w:cs="Garamond"/>
          <w:spacing w:val="-2"/>
          <w:sz w:val="22"/>
          <w:szCs w:val="22"/>
          <w:lang w:val="es-ES" w:eastAsia="es-ES"/>
        </w:rPr>
        <w:t xml:space="preserve"> presenta ante la Ventanilla Única del Consejo de Transporte Público, Recurso de Revocatoria con Apelación en Subsidio e Incidente de Suspensión y Nulidad Concomitante, en contra del Artí</w:t>
      </w:r>
      <w:r>
        <w:rPr>
          <w:rFonts w:ascii="Garamond" w:hAnsi="Garamond" w:cs="Garamond"/>
          <w:spacing w:val="-2"/>
          <w:sz w:val="22"/>
          <w:szCs w:val="22"/>
          <w:lang w:val="es-ES" w:eastAsia="es-ES"/>
        </w:rPr>
        <w:t>culo 7.28 de la Sesión</w:t>
      </w:r>
    </w:p>
    <w:p w:rsidR="00000000" w:rsidRDefault="00042607">
      <w:pPr>
        <w:widowControl/>
        <w:rPr>
          <w:sz w:val="24"/>
          <w:szCs w:val="24"/>
        </w:rPr>
        <w:sectPr w:rsidR="00000000">
          <w:pgSz w:w="12134" w:h="15840"/>
          <w:pgMar w:top="2080" w:right="1842" w:bottom="80" w:left="1612" w:header="720" w:footer="720" w:gutter="0"/>
          <w:cols w:space="720"/>
          <w:noEndnote/>
        </w:sectPr>
      </w:pPr>
    </w:p>
    <w:p w:rsidR="00000000" w:rsidRDefault="00042607">
      <w:pPr>
        <w:widowControl/>
        <w:rPr>
          <w:sz w:val="24"/>
          <w:szCs w:val="24"/>
        </w:rPr>
        <w:sectPr w:rsidR="00000000">
          <w:type w:val="continuous"/>
          <w:pgSz w:w="12134" w:h="15840"/>
          <w:pgMar w:top="2080" w:right="1972" w:bottom="80" w:left="8002" w:header="720" w:footer="720" w:gutter="0"/>
          <w:cols w:space="720"/>
          <w:noEndnote/>
        </w:sectPr>
      </w:pPr>
    </w:p>
    <w:p w:rsidR="00000000" w:rsidRDefault="00042607">
      <w:pPr>
        <w:kinsoku w:val="0"/>
        <w:overflowPunct w:val="0"/>
        <w:autoSpaceDE/>
        <w:autoSpaceDN/>
        <w:adjustRightInd/>
        <w:spacing w:line="249" w:lineRule="exact"/>
        <w:ind w:left="72" w:right="72"/>
        <w:jc w:val="both"/>
        <w:textAlignment w:val="baseline"/>
        <w:rPr>
          <w:spacing w:val="2"/>
          <w:sz w:val="21"/>
          <w:szCs w:val="21"/>
          <w:lang w:val="es-ES" w:eastAsia="es-ES"/>
        </w:rPr>
      </w:pPr>
      <w:r>
        <w:rPr>
          <w:spacing w:val="2"/>
          <w:sz w:val="21"/>
          <w:szCs w:val="21"/>
          <w:lang w:val="es-ES" w:eastAsia="es-ES"/>
        </w:rPr>
        <w:t xml:space="preserve">Ordinaria 15-2014 del 26 de febrero del 2014, adoptado por la Junta Directiva del Consejo de Transporte Público, exponiendo en resumen los siguientes argumentos: </w:t>
      </w:r>
      <w:r w:rsidRPr="006673CB">
        <w:rPr>
          <w:b/>
          <w:i/>
          <w:iCs/>
          <w:spacing w:val="2"/>
          <w:sz w:val="21"/>
          <w:szCs w:val="21"/>
          <w:lang w:val="es-ES" w:eastAsia="es-ES"/>
        </w:rPr>
        <w:t>1)</w:t>
      </w:r>
      <w:r>
        <w:rPr>
          <w:i/>
          <w:iCs/>
          <w:spacing w:val="2"/>
          <w:sz w:val="21"/>
          <w:szCs w:val="21"/>
          <w:lang w:val="es-ES" w:eastAsia="es-ES"/>
        </w:rPr>
        <w:t xml:space="preserve"> </w:t>
      </w:r>
      <w:r>
        <w:rPr>
          <w:spacing w:val="2"/>
          <w:sz w:val="21"/>
          <w:szCs w:val="21"/>
          <w:lang w:val="es-ES" w:eastAsia="es-ES"/>
        </w:rPr>
        <w:t xml:space="preserve">La prevención notificada mediante el oficio 2012003421 del 21 de setiembre del 2012, fue cumplida a cabalidad e incluso el 10 de octubre del año anterior solicitó y presentó en un plazo prudencial para completar los requisitos. </w:t>
      </w:r>
      <w:r w:rsidRPr="006673CB">
        <w:rPr>
          <w:b/>
          <w:i/>
          <w:iCs/>
          <w:spacing w:val="2"/>
          <w:sz w:val="21"/>
          <w:szCs w:val="21"/>
          <w:lang w:val="es-ES" w:eastAsia="es-ES"/>
        </w:rPr>
        <w:t>2)</w:t>
      </w:r>
      <w:r>
        <w:rPr>
          <w:i/>
          <w:iCs/>
          <w:spacing w:val="2"/>
          <w:sz w:val="21"/>
          <w:szCs w:val="21"/>
          <w:lang w:val="es-ES" w:eastAsia="es-ES"/>
        </w:rPr>
        <w:t xml:space="preserve"> </w:t>
      </w:r>
      <w:r>
        <w:rPr>
          <w:spacing w:val="2"/>
          <w:sz w:val="21"/>
          <w:szCs w:val="21"/>
          <w:lang w:val="es-ES" w:eastAsia="es-ES"/>
        </w:rPr>
        <w:t>El artículo 7.28 de la se</w:t>
      </w:r>
      <w:r>
        <w:rPr>
          <w:spacing w:val="2"/>
          <w:sz w:val="21"/>
          <w:szCs w:val="21"/>
          <w:lang w:val="es-ES" w:eastAsia="es-ES"/>
        </w:rPr>
        <w:t>sión 15-2014 no conoce y abarca la totalidad de las circunstancias fácticas descritas, por lo que considera que al ser desconocidas por el Consejo de Transporte Público, hace que no se considere su derecho, y hace que ese artículo sea absolutamente nulo, y</w:t>
      </w:r>
      <w:r>
        <w:rPr>
          <w:spacing w:val="2"/>
          <w:sz w:val="21"/>
          <w:szCs w:val="21"/>
          <w:lang w:val="es-ES" w:eastAsia="es-ES"/>
        </w:rPr>
        <w:t>a que no abarca todas las cuestiones de hecho, pues es evidente y manifiesto, que todas estas circunstancias fácticas son omitidas y por tanto su contenido y motivo son ilegítimos, ilícitos, imprecisos e incompletos, por cuanto la prevención fue cumplida y</w:t>
      </w:r>
      <w:r>
        <w:rPr>
          <w:spacing w:val="2"/>
          <w:sz w:val="21"/>
          <w:szCs w:val="21"/>
          <w:lang w:val="es-ES" w:eastAsia="es-ES"/>
        </w:rPr>
        <w:t xml:space="preserve"> posteriormente se solicitó un plazo adicional, lo cual acarrea la nulidad absoluta del acto, conforme lo señalan los artículos 132, 133, 158 y 166 de la Ley General de la Administración Pública. </w:t>
      </w:r>
      <w:r w:rsidRPr="006673CB">
        <w:rPr>
          <w:b/>
          <w:i/>
          <w:iCs/>
          <w:spacing w:val="2"/>
          <w:sz w:val="21"/>
          <w:szCs w:val="21"/>
          <w:lang w:val="es-ES" w:eastAsia="es-ES"/>
        </w:rPr>
        <w:t>3)</w:t>
      </w:r>
      <w:r>
        <w:rPr>
          <w:i/>
          <w:iCs/>
          <w:spacing w:val="2"/>
          <w:sz w:val="21"/>
          <w:szCs w:val="21"/>
          <w:lang w:val="es-ES" w:eastAsia="es-ES"/>
        </w:rPr>
        <w:t xml:space="preserve"> </w:t>
      </w:r>
      <w:r>
        <w:rPr>
          <w:spacing w:val="2"/>
          <w:sz w:val="21"/>
          <w:szCs w:val="21"/>
          <w:lang w:val="es-ES" w:eastAsia="es-ES"/>
        </w:rPr>
        <w:t>A pesar de todas estas circunstancias ignoradas u ocultad</w:t>
      </w:r>
      <w:r>
        <w:rPr>
          <w:spacing w:val="2"/>
          <w:sz w:val="21"/>
          <w:szCs w:val="21"/>
          <w:lang w:val="es-ES" w:eastAsia="es-ES"/>
        </w:rPr>
        <w:t xml:space="preserve">as y por ende no abarcadas en las actuaciones de ese Consejo de Transporte Público, como ignorar y no conocer la imposibilidad real y material de ejecutar actos en un determinado plazo, lo que es contrario a la lógica y a lo dispuesto en la norma 16 de la </w:t>
      </w:r>
      <w:r>
        <w:rPr>
          <w:spacing w:val="2"/>
          <w:sz w:val="21"/>
          <w:szCs w:val="21"/>
          <w:lang w:val="es-ES" w:eastAsia="es-ES"/>
        </w:rPr>
        <w:t xml:space="preserve">Ley General de la Administración Pública, a pesar de que se solicitaron prórrogas en dos oportunidades en setiembre y noviembre del año pasado, sin respuesta alguna. </w:t>
      </w:r>
      <w:r w:rsidRPr="006673CB">
        <w:rPr>
          <w:b/>
          <w:i/>
          <w:iCs/>
          <w:spacing w:val="2"/>
          <w:sz w:val="21"/>
          <w:szCs w:val="21"/>
          <w:lang w:val="es-ES" w:eastAsia="es-ES"/>
        </w:rPr>
        <w:t>4)</w:t>
      </w:r>
      <w:r>
        <w:rPr>
          <w:i/>
          <w:iCs/>
          <w:spacing w:val="2"/>
          <w:sz w:val="21"/>
          <w:szCs w:val="21"/>
          <w:lang w:val="es-ES" w:eastAsia="es-ES"/>
        </w:rPr>
        <w:t xml:space="preserve"> </w:t>
      </w:r>
      <w:r>
        <w:rPr>
          <w:spacing w:val="2"/>
          <w:sz w:val="21"/>
          <w:szCs w:val="21"/>
          <w:lang w:val="es-ES" w:eastAsia="es-ES"/>
        </w:rPr>
        <w:t xml:space="preserve">Considera que existe arbitrariedad. </w:t>
      </w:r>
      <w:r w:rsidRPr="006673CB">
        <w:rPr>
          <w:b/>
          <w:spacing w:val="2"/>
          <w:sz w:val="21"/>
          <w:szCs w:val="21"/>
          <w:lang w:val="es-ES" w:eastAsia="es-ES"/>
        </w:rPr>
        <w:t>5)</w:t>
      </w:r>
      <w:r>
        <w:rPr>
          <w:spacing w:val="2"/>
          <w:sz w:val="21"/>
          <w:szCs w:val="21"/>
          <w:lang w:val="es-ES" w:eastAsia="es-ES"/>
        </w:rPr>
        <w:t xml:space="preserve"> Alega que cumplió con la prevención y luego soli</w:t>
      </w:r>
      <w:r>
        <w:rPr>
          <w:spacing w:val="2"/>
          <w:sz w:val="21"/>
          <w:szCs w:val="21"/>
          <w:lang w:val="es-ES" w:eastAsia="es-ES"/>
        </w:rPr>
        <w:t xml:space="preserve">citó una prórroga, por lo que el acuerdo 7.28 de la Sesión Ordinaria 15-2014 se aparta de los elementos probatorios existentes, por lo es totalmente impreciso y transgrede el principio de inmediatez de la prueba. </w:t>
      </w:r>
      <w:r w:rsidRPr="006673CB">
        <w:rPr>
          <w:b/>
          <w:i/>
          <w:iCs/>
          <w:spacing w:val="2"/>
          <w:sz w:val="21"/>
          <w:szCs w:val="21"/>
          <w:lang w:val="es-ES" w:eastAsia="es-ES"/>
        </w:rPr>
        <w:t>6)</w:t>
      </w:r>
      <w:r>
        <w:rPr>
          <w:i/>
          <w:iCs/>
          <w:spacing w:val="2"/>
          <w:sz w:val="21"/>
          <w:szCs w:val="21"/>
          <w:lang w:val="es-ES" w:eastAsia="es-ES"/>
        </w:rPr>
        <w:t xml:space="preserve"> Solicita </w:t>
      </w:r>
      <w:r>
        <w:rPr>
          <w:spacing w:val="2"/>
          <w:sz w:val="21"/>
          <w:szCs w:val="21"/>
          <w:lang w:val="es-ES" w:eastAsia="es-ES"/>
        </w:rPr>
        <w:t>suspender los efectos del artíc</w:t>
      </w:r>
      <w:r>
        <w:rPr>
          <w:spacing w:val="2"/>
          <w:sz w:val="21"/>
          <w:szCs w:val="21"/>
          <w:lang w:val="es-ES" w:eastAsia="es-ES"/>
        </w:rPr>
        <w:t xml:space="preserve">ulo 7.28 de la sesión ordinaria 15-2014 del 26 de febrero del 2014, dados los evidentes y manifiestos perjuicios graves o de imposible o </w:t>
      </w:r>
      <w:r w:rsidR="006673CB">
        <w:rPr>
          <w:spacing w:val="2"/>
          <w:sz w:val="21"/>
          <w:szCs w:val="21"/>
          <w:lang w:val="es-ES" w:eastAsia="es-ES"/>
        </w:rPr>
        <w:t>difícil</w:t>
      </w:r>
      <w:r>
        <w:rPr>
          <w:spacing w:val="2"/>
          <w:sz w:val="21"/>
          <w:szCs w:val="21"/>
          <w:lang w:val="es-ES" w:eastAsia="es-ES"/>
        </w:rPr>
        <w:t xml:space="preserve"> reparación que su ejecución supone, al no acreditarnos el traspaso mortis causa. </w:t>
      </w:r>
      <w:r w:rsidRPr="006673CB">
        <w:rPr>
          <w:b/>
          <w:spacing w:val="2"/>
          <w:sz w:val="21"/>
          <w:szCs w:val="21"/>
          <w:lang w:val="es-ES" w:eastAsia="es-ES"/>
        </w:rPr>
        <w:t>7)</w:t>
      </w:r>
      <w:r>
        <w:rPr>
          <w:spacing w:val="2"/>
          <w:sz w:val="21"/>
          <w:szCs w:val="21"/>
          <w:lang w:val="es-ES" w:eastAsia="es-ES"/>
        </w:rPr>
        <w:t xml:space="preserve"> Revocar y/o anular el artíc</w:t>
      </w:r>
      <w:r>
        <w:rPr>
          <w:spacing w:val="2"/>
          <w:sz w:val="21"/>
          <w:szCs w:val="21"/>
          <w:lang w:val="es-ES" w:eastAsia="es-ES"/>
        </w:rPr>
        <w:t>ulo 7.28 de la sesión 15-2014; o en caso contrario, admitir el recurso de apelación y la nulidad concomitante contra este articulo 7.28 de la sesión ordinaria 15-2014 ante el Tribunal Administrativo de Transporte (...)" (El resaltado es del original) (Léan</w:t>
      </w:r>
      <w:r>
        <w:rPr>
          <w:spacing w:val="2"/>
          <w:sz w:val="21"/>
          <w:szCs w:val="21"/>
          <w:lang w:val="es-ES" w:eastAsia="es-ES"/>
        </w:rPr>
        <w:t>se los folios del 34 a 36 del expediente administrativo TAT-195-14)</w:t>
      </w:r>
    </w:p>
    <w:p w:rsidR="00000000" w:rsidRDefault="00042607">
      <w:pPr>
        <w:numPr>
          <w:ilvl w:val="0"/>
          <w:numId w:val="9"/>
        </w:numPr>
        <w:kinsoku w:val="0"/>
        <w:overflowPunct w:val="0"/>
        <w:autoSpaceDE/>
        <w:autoSpaceDN/>
        <w:adjustRightInd/>
        <w:spacing w:line="247" w:lineRule="exact"/>
        <w:ind w:right="72"/>
        <w:jc w:val="both"/>
        <w:textAlignment w:val="baseline"/>
        <w:rPr>
          <w:spacing w:val="2"/>
          <w:sz w:val="21"/>
          <w:szCs w:val="21"/>
          <w:lang w:val="es-ES" w:eastAsia="es-ES"/>
        </w:rPr>
      </w:pPr>
      <w:r>
        <w:rPr>
          <w:spacing w:val="2"/>
          <w:sz w:val="21"/>
          <w:szCs w:val="21"/>
          <w:lang w:val="es-ES" w:eastAsia="es-ES"/>
        </w:rPr>
        <w:t>El Consejo de Transporte Público en el Artículo 7.2.30 de la Sesión Ordinaria 59-2014 del 15 de octubre del 2014, conoce el informe emitido por la Dirección de Asuntos Jurídicos núme</w:t>
      </w:r>
      <w:r>
        <w:rPr>
          <w:spacing w:val="2"/>
          <w:sz w:val="21"/>
          <w:szCs w:val="21"/>
          <w:lang w:val="es-ES" w:eastAsia="es-ES"/>
        </w:rPr>
        <w:t>ro DAJ-2014001847 del 9 de mayo de 2014, y que emite el criterio consignado en el Resultando Cuarto de la presente resolución, rechaza el recurso de Revocatoria y remite al Tribunal Administrativo de Transporte el acuerdo de cita, para que éste resuelva el</w:t>
      </w:r>
      <w:r>
        <w:rPr>
          <w:spacing w:val="2"/>
          <w:sz w:val="21"/>
          <w:szCs w:val="21"/>
          <w:lang w:val="es-ES" w:eastAsia="es-ES"/>
        </w:rPr>
        <w:t xml:space="preserve"> Recurso de Apelación en subsidio y sus incidencias. Dicho acuerdo fue notificado a la recurrente el día 7 de noviembre del 2014. (Léanse los folios del 26 a 27 del expediente administrativo TAT-195-14)</w:t>
      </w:r>
    </w:p>
    <w:p w:rsidR="006673CB" w:rsidRPr="006673CB" w:rsidRDefault="00042607" w:rsidP="006673CB">
      <w:pPr>
        <w:numPr>
          <w:ilvl w:val="0"/>
          <w:numId w:val="9"/>
        </w:numPr>
        <w:kinsoku w:val="0"/>
        <w:overflowPunct w:val="0"/>
        <w:autoSpaceDE/>
        <w:autoSpaceDN/>
        <w:adjustRightInd/>
        <w:spacing w:line="252" w:lineRule="exact"/>
        <w:ind w:right="72"/>
        <w:jc w:val="both"/>
        <w:textAlignment w:val="baseline"/>
        <w:rPr>
          <w:b/>
          <w:sz w:val="21"/>
          <w:szCs w:val="21"/>
          <w:lang w:val="es-ES" w:eastAsia="es-ES"/>
        </w:rPr>
      </w:pPr>
      <w:r w:rsidRPr="006673CB">
        <w:rPr>
          <w:spacing w:val="2"/>
          <w:sz w:val="21"/>
          <w:szCs w:val="21"/>
          <w:lang w:val="es-ES" w:eastAsia="es-ES"/>
        </w:rPr>
        <w:t>La recurrente M</w:t>
      </w:r>
      <w:r w:rsidR="006673CB" w:rsidRPr="006673CB">
        <w:rPr>
          <w:spacing w:val="2"/>
          <w:sz w:val="21"/>
          <w:szCs w:val="21"/>
          <w:lang w:val="es-ES" w:eastAsia="es-ES"/>
        </w:rPr>
        <w:t>.F.R.E.</w:t>
      </w:r>
      <w:r w:rsidRPr="006673CB">
        <w:rPr>
          <w:spacing w:val="2"/>
          <w:sz w:val="21"/>
          <w:szCs w:val="21"/>
          <w:lang w:val="es-ES" w:eastAsia="es-ES"/>
        </w:rPr>
        <w:t>, present</w:t>
      </w:r>
      <w:r w:rsidRPr="006673CB">
        <w:rPr>
          <w:spacing w:val="2"/>
          <w:sz w:val="21"/>
          <w:szCs w:val="21"/>
          <w:lang w:val="es-ES" w:eastAsia="es-ES"/>
        </w:rPr>
        <w:t xml:space="preserve">ó el 30 de octubre del 2014, ante el Tribunal Administrativo de Transporte, solicitud de </w:t>
      </w:r>
      <w:r w:rsidRPr="006673CB">
        <w:rPr>
          <w:i/>
          <w:iCs/>
          <w:spacing w:val="2"/>
          <w:sz w:val="21"/>
          <w:szCs w:val="21"/>
          <w:lang w:val="es-ES" w:eastAsia="es-ES"/>
        </w:rPr>
        <w:t xml:space="preserve">Aplicación de Silencio Negativo </w:t>
      </w:r>
      <w:r w:rsidRPr="006673CB">
        <w:rPr>
          <w:spacing w:val="2"/>
          <w:sz w:val="21"/>
          <w:szCs w:val="21"/>
          <w:lang w:val="es-ES" w:eastAsia="es-ES"/>
        </w:rPr>
        <w:t>por la falta de respuesta al Recurso de Revocatoria con Apelación en Subsidio y Nulidad Concomitante, presentado contra el Artículo 7.2</w:t>
      </w:r>
      <w:r w:rsidRPr="006673CB">
        <w:rPr>
          <w:spacing w:val="2"/>
          <w:sz w:val="21"/>
          <w:szCs w:val="21"/>
          <w:lang w:val="es-ES" w:eastAsia="es-ES"/>
        </w:rPr>
        <w:t xml:space="preserve">8 de la Sesión Ordinaria 15-2014 del 26 de febrero del 2014, que denegó la gestión de traspaso "mortis causa" de la concesión de servicio público de transporte modalidad Taxi, identificada con la placa número TSJ </w:t>
      </w:r>
      <w:r w:rsidR="006673CB" w:rsidRPr="006673CB">
        <w:rPr>
          <w:spacing w:val="2"/>
          <w:sz w:val="21"/>
          <w:szCs w:val="21"/>
          <w:lang w:val="es-ES" w:eastAsia="es-ES"/>
        </w:rPr>
        <w:t>XXX</w:t>
      </w:r>
      <w:r w:rsidRPr="006673CB">
        <w:rPr>
          <w:spacing w:val="2"/>
          <w:sz w:val="21"/>
          <w:szCs w:val="21"/>
          <w:lang w:val="es-ES" w:eastAsia="es-ES"/>
        </w:rPr>
        <w:t>, en razón del fallecimiento de la conc</w:t>
      </w:r>
      <w:r w:rsidRPr="006673CB">
        <w:rPr>
          <w:spacing w:val="2"/>
          <w:sz w:val="21"/>
          <w:szCs w:val="21"/>
          <w:lang w:val="es-ES" w:eastAsia="es-ES"/>
        </w:rPr>
        <w:t>esionaria R</w:t>
      </w:r>
      <w:r w:rsidR="006673CB" w:rsidRPr="006673CB">
        <w:rPr>
          <w:spacing w:val="2"/>
          <w:sz w:val="21"/>
          <w:szCs w:val="21"/>
          <w:lang w:val="es-ES" w:eastAsia="es-ES"/>
        </w:rPr>
        <w:t>.E.V.</w:t>
      </w:r>
    </w:p>
    <w:p w:rsidR="00000000" w:rsidRDefault="006673CB" w:rsidP="006673CB">
      <w:pPr>
        <w:kinsoku w:val="0"/>
        <w:overflowPunct w:val="0"/>
        <w:autoSpaceDE/>
        <w:autoSpaceDN/>
        <w:adjustRightInd/>
        <w:spacing w:line="252" w:lineRule="exact"/>
        <w:ind w:left="72" w:right="72"/>
        <w:jc w:val="both"/>
        <w:textAlignment w:val="baseline"/>
        <w:rPr>
          <w:sz w:val="21"/>
          <w:szCs w:val="21"/>
          <w:lang w:val="es-ES" w:eastAsia="es-ES"/>
        </w:rPr>
      </w:pPr>
      <w:r w:rsidRPr="006673CB">
        <w:rPr>
          <w:b/>
          <w:sz w:val="21"/>
          <w:szCs w:val="21"/>
          <w:lang w:val="es-ES" w:eastAsia="es-ES"/>
        </w:rPr>
        <w:t>G.-</w:t>
      </w:r>
      <w:r w:rsidR="00042607" w:rsidRPr="006673CB">
        <w:rPr>
          <w:sz w:val="21"/>
          <w:szCs w:val="21"/>
          <w:lang w:val="es-ES" w:eastAsia="es-ES"/>
        </w:rPr>
        <w:t>La recurrente aporta copia de la misiva fechada 6 de diciembre del 2012, en la cual se indica que se contesta el Oficio N° DAJ-2012003894 y aporta la totalidad de lo requerido. Se verifica que el escrito tiene estampad</w:t>
      </w:r>
      <w:r w:rsidR="00042607" w:rsidRPr="006673CB">
        <w:rPr>
          <w:sz w:val="21"/>
          <w:szCs w:val="21"/>
          <w:lang w:val="es-ES" w:eastAsia="es-ES"/>
        </w:rPr>
        <w:t xml:space="preserve">o la copia de un sello de recibido, un sello de la Dirección de Asuntos Jurídicos del Consejo de Transporte Público, así como la indicación manuscrita de la fecha "6 </w:t>
      </w:r>
      <w:proofErr w:type="spellStart"/>
      <w:r w:rsidR="00042607" w:rsidRPr="006673CB">
        <w:rPr>
          <w:sz w:val="21"/>
          <w:szCs w:val="21"/>
          <w:lang w:val="es-ES" w:eastAsia="es-ES"/>
        </w:rPr>
        <w:t>dic</w:t>
      </w:r>
      <w:proofErr w:type="spellEnd"/>
      <w:r w:rsidR="00042607" w:rsidRPr="006673CB">
        <w:rPr>
          <w:sz w:val="21"/>
          <w:szCs w:val="21"/>
          <w:lang w:val="es-ES" w:eastAsia="es-ES"/>
        </w:rPr>
        <w:t xml:space="preserve"> 12", y el Consejo de Transporte Público conoce la gestión hasta febrero del año 2014. </w:t>
      </w:r>
      <w:r w:rsidR="00042607" w:rsidRPr="006673CB">
        <w:rPr>
          <w:sz w:val="21"/>
          <w:szCs w:val="21"/>
          <w:lang w:val="es-ES" w:eastAsia="es-ES"/>
        </w:rPr>
        <w:t>(Léanse los folios del 4 al 17 y el folio 39 expediente administrativo TAT-195-14)</w:t>
      </w:r>
    </w:p>
    <w:p w:rsidR="00000000" w:rsidRDefault="00042607">
      <w:pPr>
        <w:kinsoku w:val="0"/>
        <w:overflowPunct w:val="0"/>
        <w:autoSpaceDE/>
        <w:autoSpaceDN/>
        <w:adjustRightInd/>
        <w:spacing w:after="575" w:line="248" w:lineRule="exact"/>
        <w:ind w:left="72" w:right="72"/>
        <w:jc w:val="both"/>
        <w:textAlignment w:val="baseline"/>
        <w:rPr>
          <w:spacing w:val="3"/>
          <w:sz w:val="21"/>
          <w:szCs w:val="21"/>
          <w:lang w:val="es-ES" w:eastAsia="es-ES"/>
        </w:rPr>
      </w:pPr>
      <w:r>
        <w:rPr>
          <w:b/>
          <w:bCs/>
          <w:spacing w:val="3"/>
          <w:sz w:val="21"/>
          <w:szCs w:val="21"/>
          <w:lang w:val="es-ES" w:eastAsia="es-ES"/>
        </w:rPr>
        <w:t xml:space="preserve">H.- </w:t>
      </w:r>
      <w:r>
        <w:rPr>
          <w:spacing w:val="3"/>
          <w:sz w:val="21"/>
          <w:szCs w:val="21"/>
          <w:lang w:val="es-ES" w:eastAsia="es-ES"/>
        </w:rPr>
        <w:t xml:space="preserve">El Tribunal Administrativo de Transporte confiere audiencia escrita a la recurrente para que se pronuncie sobre el </w:t>
      </w:r>
      <w:r w:rsidRPr="006673CB">
        <w:rPr>
          <w:b/>
          <w:spacing w:val="3"/>
          <w:sz w:val="21"/>
          <w:szCs w:val="21"/>
          <w:lang w:val="es-ES" w:eastAsia="es-ES"/>
        </w:rPr>
        <w:t xml:space="preserve">Artículo 7.2.30 de la Sesión Ordinaria 59-2014 del 15 </w:t>
      </w:r>
      <w:r w:rsidRPr="006673CB">
        <w:rPr>
          <w:b/>
          <w:spacing w:val="3"/>
          <w:sz w:val="21"/>
          <w:szCs w:val="21"/>
          <w:lang w:val="es-ES" w:eastAsia="es-ES"/>
        </w:rPr>
        <w:t>de octubre del 2014</w:t>
      </w:r>
      <w:r>
        <w:rPr>
          <w:spacing w:val="3"/>
          <w:sz w:val="21"/>
          <w:szCs w:val="21"/>
          <w:lang w:val="es-ES" w:eastAsia="es-ES"/>
        </w:rPr>
        <w:t xml:space="preserve">, y al respecto manifiesta que: </w:t>
      </w:r>
      <w:r w:rsidRPr="006673CB">
        <w:rPr>
          <w:b/>
          <w:i/>
          <w:iCs/>
          <w:spacing w:val="3"/>
          <w:sz w:val="21"/>
          <w:szCs w:val="21"/>
          <w:lang w:val="es-ES" w:eastAsia="es-ES"/>
        </w:rPr>
        <w:t>1)</w:t>
      </w:r>
      <w:r>
        <w:rPr>
          <w:i/>
          <w:iCs/>
          <w:spacing w:val="3"/>
          <w:sz w:val="21"/>
          <w:szCs w:val="21"/>
          <w:lang w:val="es-ES" w:eastAsia="es-ES"/>
        </w:rPr>
        <w:t xml:space="preserve"> </w:t>
      </w:r>
      <w:r>
        <w:rPr>
          <w:spacing w:val="3"/>
          <w:sz w:val="21"/>
          <w:szCs w:val="21"/>
          <w:lang w:val="es-ES" w:eastAsia="es-ES"/>
        </w:rPr>
        <w:t xml:space="preserve">A la fecha de la interposición del silencio negativo, la acción recursiva no había sido contestada. </w:t>
      </w:r>
      <w:r w:rsidRPr="006673CB">
        <w:rPr>
          <w:b/>
          <w:spacing w:val="3"/>
          <w:sz w:val="21"/>
          <w:szCs w:val="21"/>
          <w:lang w:val="es-ES" w:eastAsia="es-ES"/>
        </w:rPr>
        <w:t>2)</w:t>
      </w:r>
      <w:r>
        <w:rPr>
          <w:spacing w:val="3"/>
          <w:sz w:val="21"/>
          <w:szCs w:val="21"/>
          <w:lang w:val="es-ES" w:eastAsia="es-ES"/>
        </w:rPr>
        <w:t xml:space="preserve"> Sobre el artículo 7.2.30 de la sesión ordinaria 59-2014</w:t>
      </w:r>
    </w:p>
    <w:p w:rsidR="00000000" w:rsidRDefault="00042607">
      <w:pPr>
        <w:widowControl/>
        <w:rPr>
          <w:sz w:val="24"/>
          <w:szCs w:val="24"/>
        </w:rPr>
        <w:sectPr w:rsidR="00000000">
          <w:pgSz w:w="12134" w:h="15840"/>
          <w:pgMar w:top="2160" w:right="1846" w:bottom="40" w:left="1608" w:header="720" w:footer="720" w:gutter="0"/>
          <w:cols w:space="720"/>
          <w:noEndnote/>
        </w:sectPr>
      </w:pPr>
    </w:p>
    <w:p w:rsidR="00000000" w:rsidRDefault="00042607">
      <w:pPr>
        <w:widowControl/>
        <w:rPr>
          <w:sz w:val="24"/>
          <w:szCs w:val="24"/>
        </w:rPr>
        <w:sectPr w:rsidR="00000000">
          <w:type w:val="continuous"/>
          <w:pgSz w:w="12134" w:h="15840"/>
          <w:pgMar w:top="2160" w:right="1967" w:bottom="40" w:left="8007" w:header="720" w:footer="720" w:gutter="0"/>
          <w:cols w:space="720"/>
          <w:noEndnote/>
        </w:sectPr>
      </w:pPr>
    </w:p>
    <w:p w:rsidR="00000000" w:rsidRDefault="00042607">
      <w:pPr>
        <w:kinsoku w:val="0"/>
        <w:overflowPunct w:val="0"/>
        <w:autoSpaceDE/>
        <w:autoSpaceDN/>
        <w:adjustRightInd/>
        <w:spacing w:line="248" w:lineRule="exact"/>
        <w:ind w:left="72" w:right="72"/>
        <w:jc w:val="both"/>
        <w:textAlignment w:val="baseline"/>
        <w:rPr>
          <w:spacing w:val="1"/>
          <w:sz w:val="21"/>
          <w:szCs w:val="21"/>
          <w:lang w:val="es-ES" w:eastAsia="es-ES"/>
        </w:rPr>
      </w:pPr>
      <w:proofErr w:type="gramStart"/>
      <w:r>
        <w:rPr>
          <w:spacing w:val="1"/>
          <w:sz w:val="21"/>
          <w:szCs w:val="21"/>
          <w:lang w:val="es-ES" w:eastAsia="es-ES"/>
        </w:rPr>
        <w:t>del</w:t>
      </w:r>
      <w:proofErr w:type="gramEnd"/>
      <w:r>
        <w:rPr>
          <w:spacing w:val="1"/>
          <w:sz w:val="21"/>
          <w:szCs w:val="21"/>
          <w:lang w:val="es-ES" w:eastAsia="es-ES"/>
        </w:rPr>
        <w:t xml:space="preserve"> 15 de octubre del 2014, indica que nuevamente se incurre en el yerro, pues para el Consejo la documentación no está en el expediente. </w:t>
      </w:r>
      <w:r w:rsidRPr="006673CB">
        <w:rPr>
          <w:b/>
          <w:i/>
          <w:iCs/>
          <w:spacing w:val="1"/>
          <w:sz w:val="21"/>
          <w:szCs w:val="21"/>
          <w:lang w:val="es-ES" w:eastAsia="es-ES"/>
        </w:rPr>
        <w:t>3)</w:t>
      </w:r>
      <w:r>
        <w:rPr>
          <w:i/>
          <w:iCs/>
          <w:spacing w:val="1"/>
          <w:sz w:val="21"/>
          <w:szCs w:val="21"/>
          <w:lang w:val="es-ES" w:eastAsia="es-ES"/>
        </w:rPr>
        <w:t xml:space="preserve"> </w:t>
      </w:r>
      <w:r>
        <w:rPr>
          <w:spacing w:val="1"/>
          <w:sz w:val="21"/>
          <w:szCs w:val="21"/>
          <w:lang w:val="es-ES" w:eastAsia="es-ES"/>
        </w:rPr>
        <w:t>Reitera que le señalaron en la Dirección jurídica (Sic) que cuando se aportó esa documentación,</w:t>
      </w:r>
      <w:r>
        <w:rPr>
          <w:spacing w:val="1"/>
          <w:sz w:val="21"/>
          <w:szCs w:val="21"/>
          <w:lang w:val="es-ES" w:eastAsia="es-ES"/>
        </w:rPr>
        <w:t xml:space="preserve"> no se utilizó el mecanismo adecuado, sea por medio de ventanilla Única, por lo que les indique, que siempre han aceptado que se presente en esa oficina directamente. Adjunta prueba en donde demuestro que si han aceptado en otras ocasiones que se presente </w:t>
      </w:r>
      <w:r>
        <w:rPr>
          <w:spacing w:val="1"/>
          <w:sz w:val="21"/>
          <w:szCs w:val="21"/>
          <w:lang w:val="es-ES" w:eastAsia="es-ES"/>
        </w:rPr>
        <w:t xml:space="preserve">en esa oficina. </w:t>
      </w:r>
      <w:r w:rsidRPr="006673CB">
        <w:rPr>
          <w:b/>
          <w:i/>
          <w:iCs/>
          <w:spacing w:val="1"/>
          <w:sz w:val="21"/>
          <w:szCs w:val="21"/>
          <w:lang w:val="es-ES" w:eastAsia="es-ES"/>
        </w:rPr>
        <w:t>4)</w:t>
      </w:r>
      <w:r>
        <w:rPr>
          <w:i/>
          <w:iCs/>
          <w:spacing w:val="1"/>
          <w:sz w:val="21"/>
          <w:szCs w:val="21"/>
          <w:lang w:val="es-ES" w:eastAsia="es-ES"/>
        </w:rPr>
        <w:t xml:space="preserve"> </w:t>
      </w:r>
      <w:r>
        <w:rPr>
          <w:spacing w:val="1"/>
          <w:sz w:val="21"/>
          <w:szCs w:val="21"/>
          <w:lang w:val="es-ES" w:eastAsia="es-ES"/>
        </w:rPr>
        <w:t>Se recurrió ante el Tribunal, demostrando categóricamente que efectivamente se presentó la documentación, con el recibido respectivo y que de acuerdo a la fecha de los documentos se verificará que fueron tramitados y gestionados en tiemp</w:t>
      </w:r>
      <w:r>
        <w:rPr>
          <w:spacing w:val="1"/>
          <w:sz w:val="21"/>
          <w:szCs w:val="21"/>
          <w:lang w:val="es-ES" w:eastAsia="es-ES"/>
        </w:rPr>
        <w:t>o, pues sería incompatible que se presentara documentos con fecha que no corresponde al escenario en que se dieron los hechos.</w:t>
      </w:r>
    </w:p>
    <w:p w:rsidR="00000000" w:rsidRDefault="00042607">
      <w:pPr>
        <w:numPr>
          <w:ilvl w:val="0"/>
          <w:numId w:val="10"/>
        </w:numPr>
        <w:kinsoku w:val="0"/>
        <w:overflowPunct w:val="0"/>
        <w:autoSpaceDE/>
        <w:autoSpaceDN/>
        <w:adjustRightInd/>
        <w:spacing w:before="207" w:line="313" w:lineRule="exact"/>
        <w:ind w:right="72"/>
        <w:jc w:val="both"/>
        <w:textAlignment w:val="baseline"/>
        <w:rPr>
          <w:rFonts w:ascii="Garamond" w:hAnsi="Garamond" w:cs="Garamond"/>
          <w:sz w:val="25"/>
          <w:szCs w:val="25"/>
          <w:lang w:val="es-ES" w:eastAsia="es-ES"/>
        </w:rPr>
      </w:pPr>
      <w:r>
        <w:rPr>
          <w:b/>
          <w:bCs/>
          <w:sz w:val="21"/>
          <w:szCs w:val="21"/>
          <w:lang w:val="es-ES" w:eastAsia="es-ES"/>
        </w:rPr>
        <w:t xml:space="preserve">HECHOS NO PROBADOS.- </w:t>
      </w:r>
      <w:r>
        <w:rPr>
          <w:rFonts w:ascii="Garamond" w:hAnsi="Garamond" w:cs="Garamond"/>
          <w:sz w:val="25"/>
          <w:szCs w:val="25"/>
          <w:lang w:val="es-ES" w:eastAsia="es-ES"/>
        </w:rPr>
        <w:t>Para la decisión de este caso no se observan hechos no probados para la resolución del presente asunto</w:t>
      </w:r>
      <w:r>
        <w:rPr>
          <w:rFonts w:ascii="Garamond" w:hAnsi="Garamond" w:cs="Garamond"/>
          <w:sz w:val="25"/>
          <w:szCs w:val="25"/>
          <w:lang w:val="es-ES" w:eastAsia="es-ES"/>
        </w:rPr>
        <w:t>.</w:t>
      </w:r>
    </w:p>
    <w:p w:rsidR="006673CB" w:rsidRDefault="006673CB" w:rsidP="006673CB">
      <w:pPr>
        <w:kinsoku w:val="0"/>
        <w:overflowPunct w:val="0"/>
        <w:autoSpaceDE/>
        <w:autoSpaceDN/>
        <w:adjustRightInd/>
        <w:spacing w:before="207" w:line="313" w:lineRule="exact"/>
        <w:ind w:left="72" w:right="72"/>
        <w:jc w:val="both"/>
        <w:textAlignment w:val="baseline"/>
        <w:rPr>
          <w:rFonts w:ascii="Garamond" w:hAnsi="Garamond" w:cs="Garamond"/>
          <w:sz w:val="25"/>
          <w:szCs w:val="25"/>
          <w:lang w:val="es-ES" w:eastAsia="es-ES"/>
        </w:rPr>
      </w:pPr>
    </w:p>
    <w:p w:rsidR="00000000" w:rsidRPr="006673CB" w:rsidRDefault="00042607" w:rsidP="006673CB">
      <w:pPr>
        <w:numPr>
          <w:ilvl w:val="0"/>
          <w:numId w:val="10"/>
        </w:numPr>
        <w:kinsoku w:val="0"/>
        <w:overflowPunct w:val="0"/>
        <w:autoSpaceDE/>
        <w:autoSpaceDN/>
        <w:adjustRightInd/>
        <w:spacing w:before="16" w:line="313" w:lineRule="exact"/>
        <w:ind w:right="72"/>
        <w:jc w:val="both"/>
        <w:textAlignment w:val="baseline"/>
        <w:rPr>
          <w:rFonts w:ascii="Garamond" w:hAnsi="Garamond" w:cs="Garamond"/>
          <w:sz w:val="25"/>
          <w:szCs w:val="25"/>
          <w:lang w:val="es-ES" w:eastAsia="es-ES"/>
        </w:rPr>
      </w:pPr>
      <w:r w:rsidRPr="006673CB">
        <w:rPr>
          <w:b/>
          <w:bCs/>
          <w:spacing w:val="5"/>
          <w:sz w:val="21"/>
          <w:szCs w:val="21"/>
          <w:lang w:val="es-ES" w:eastAsia="es-ES"/>
        </w:rPr>
        <w:t xml:space="preserve">SOBRE LA SOLICITUD DE SILENCIO NEGATIVO.- </w:t>
      </w:r>
      <w:r w:rsidRPr="006673CB">
        <w:rPr>
          <w:rFonts w:ascii="Garamond" w:hAnsi="Garamond" w:cs="Garamond"/>
          <w:spacing w:val="5"/>
          <w:sz w:val="25"/>
          <w:szCs w:val="25"/>
          <w:lang w:val="es-ES" w:eastAsia="es-ES"/>
        </w:rPr>
        <w:t xml:space="preserve">En el análisis del expediente observa este Tribunal que la Junta Directiva del Consejo de Transporte Público, resuelve el Recurso de Revocatoria y Nulidad Concomitante en el </w:t>
      </w:r>
      <w:r w:rsidRPr="006673CB">
        <w:rPr>
          <w:b/>
          <w:bCs/>
          <w:spacing w:val="5"/>
          <w:sz w:val="21"/>
          <w:szCs w:val="21"/>
          <w:lang w:val="es-ES" w:eastAsia="es-ES"/>
        </w:rPr>
        <w:t>Artículo 7.2.30 de la Sesió</w:t>
      </w:r>
      <w:r w:rsidRPr="006673CB">
        <w:rPr>
          <w:b/>
          <w:bCs/>
          <w:spacing w:val="5"/>
          <w:sz w:val="21"/>
          <w:szCs w:val="21"/>
          <w:lang w:val="es-ES" w:eastAsia="es-ES"/>
        </w:rPr>
        <w:t xml:space="preserve">n Ordinaria 59-2014 del 15 de octubre del 2014, </w:t>
      </w:r>
      <w:r w:rsidRPr="006673CB">
        <w:rPr>
          <w:spacing w:val="5"/>
          <w:sz w:val="21"/>
          <w:szCs w:val="21"/>
          <w:lang w:val="es-ES" w:eastAsia="es-ES"/>
        </w:rPr>
        <w:t>y eleva el caso al</w:t>
      </w:r>
      <w:r w:rsidR="006673CB" w:rsidRPr="006673CB">
        <w:rPr>
          <w:spacing w:val="5"/>
          <w:sz w:val="21"/>
          <w:szCs w:val="21"/>
          <w:lang w:val="es-ES" w:eastAsia="es-ES"/>
        </w:rPr>
        <w:t xml:space="preserve"> </w:t>
      </w:r>
      <w:r w:rsidRPr="006673CB">
        <w:rPr>
          <w:rFonts w:ascii="Garamond" w:hAnsi="Garamond" w:cs="Garamond"/>
          <w:sz w:val="25"/>
          <w:szCs w:val="25"/>
          <w:lang w:val="es-ES" w:eastAsia="es-ES"/>
        </w:rPr>
        <w:t>Tribunal Administrativo de Transporte el día 1° de diciembre del 2014, en vista de lo cual la solicitud de Silencio Negativo pierde interés actual, y procede este Tribunal a conocer el Recu</w:t>
      </w:r>
      <w:r w:rsidRPr="006673CB">
        <w:rPr>
          <w:rFonts w:ascii="Garamond" w:hAnsi="Garamond" w:cs="Garamond"/>
          <w:sz w:val="25"/>
          <w:szCs w:val="25"/>
          <w:lang w:val="es-ES" w:eastAsia="es-ES"/>
        </w:rPr>
        <w:t>rso de Apelación en Subsidio y la Nulidad Concomitante.</w:t>
      </w:r>
    </w:p>
    <w:p w:rsidR="00000000" w:rsidRDefault="00042607">
      <w:pPr>
        <w:numPr>
          <w:ilvl w:val="0"/>
          <w:numId w:val="10"/>
        </w:numPr>
        <w:kinsoku w:val="0"/>
        <w:overflowPunct w:val="0"/>
        <w:autoSpaceDE/>
        <w:autoSpaceDN/>
        <w:adjustRightInd/>
        <w:spacing w:before="295" w:line="313" w:lineRule="exact"/>
        <w:ind w:right="72"/>
        <w:jc w:val="both"/>
        <w:textAlignment w:val="baseline"/>
        <w:rPr>
          <w:rFonts w:ascii="Garamond" w:hAnsi="Garamond" w:cs="Garamond"/>
          <w:spacing w:val="-3"/>
          <w:sz w:val="25"/>
          <w:szCs w:val="25"/>
          <w:lang w:val="es-ES" w:eastAsia="es-ES"/>
        </w:rPr>
      </w:pPr>
      <w:r>
        <w:rPr>
          <w:b/>
          <w:bCs/>
          <w:spacing w:val="-3"/>
          <w:sz w:val="21"/>
          <w:szCs w:val="21"/>
          <w:lang w:val="es-ES" w:eastAsia="es-ES"/>
        </w:rPr>
        <w:t xml:space="preserve">SOBRE LA NULIDAD ALEGADA.- </w:t>
      </w:r>
      <w:r>
        <w:rPr>
          <w:rFonts w:ascii="Garamond" w:hAnsi="Garamond" w:cs="Garamond"/>
          <w:spacing w:val="-3"/>
          <w:sz w:val="25"/>
          <w:szCs w:val="25"/>
          <w:lang w:val="es-ES" w:eastAsia="es-ES"/>
        </w:rPr>
        <w:t xml:space="preserve">Este Tribunal, en razón de arrojar más claridad en la solución que nos plantea el recurso de apelación, estima conveniente como preámbulo indicar que a raíz de que el </w:t>
      </w:r>
      <w:r>
        <w:rPr>
          <w:rFonts w:ascii="Garamond" w:hAnsi="Garamond" w:cs="Garamond"/>
          <w:spacing w:val="-3"/>
          <w:sz w:val="25"/>
          <w:szCs w:val="25"/>
          <w:lang w:val="es-ES" w:eastAsia="es-ES"/>
        </w:rPr>
        <w:t>silencio negativo presentado pierde interés actual, como ya lo advertimos en el considerando anterior, entramos a conocer la nulidad alegada en el libelo de las acciones recursivas de la aquí recurrente. (Léanse los folios 33 a 36 del expediente administra</w:t>
      </w:r>
      <w:r>
        <w:rPr>
          <w:rFonts w:ascii="Garamond" w:hAnsi="Garamond" w:cs="Garamond"/>
          <w:spacing w:val="-3"/>
          <w:sz w:val="25"/>
          <w:szCs w:val="25"/>
          <w:lang w:val="es-ES" w:eastAsia="es-ES"/>
        </w:rPr>
        <w:t>tivo)</w:t>
      </w:r>
    </w:p>
    <w:p w:rsidR="00000000" w:rsidRDefault="00042607">
      <w:pPr>
        <w:kinsoku w:val="0"/>
        <w:overflowPunct w:val="0"/>
        <w:autoSpaceDE/>
        <w:autoSpaceDN/>
        <w:adjustRightInd/>
        <w:spacing w:before="307" w:line="313" w:lineRule="exact"/>
        <w:ind w:left="72" w:right="72"/>
        <w:jc w:val="both"/>
        <w:textAlignment w:val="baseline"/>
        <w:rPr>
          <w:rFonts w:ascii="Garamond" w:hAnsi="Garamond" w:cs="Garamond"/>
          <w:sz w:val="25"/>
          <w:szCs w:val="25"/>
          <w:lang w:val="es-ES" w:eastAsia="es-ES"/>
        </w:rPr>
      </w:pPr>
      <w:r>
        <w:rPr>
          <w:rFonts w:ascii="Garamond" w:hAnsi="Garamond" w:cs="Garamond"/>
          <w:sz w:val="25"/>
          <w:szCs w:val="25"/>
          <w:lang w:val="es-ES" w:eastAsia="es-ES"/>
        </w:rPr>
        <w:t>En consecuencia tenemos que, el asunto a conocer estriba en la solicitud del traspaso mortis causa de una concesión de servicio público de transporte modalidad Taxi, regulada en la Ley N° 7969, reformada por la Ley N°</w:t>
      </w:r>
      <w:r>
        <w:rPr>
          <w:rFonts w:ascii="Garamond" w:hAnsi="Garamond" w:cs="Garamond"/>
          <w:sz w:val="25"/>
          <w:szCs w:val="25"/>
          <w:lang w:val="es-ES" w:eastAsia="es-ES"/>
        </w:rPr>
        <w:t xml:space="preserve"> 9027, y debido a que la solicitud del traspaso "mortis </w:t>
      </w:r>
      <w:r>
        <w:rPr>
          <w:sz w:val="21"/>
          <w:szCs w:val="21"/>
          <w:lang w:val="es-ES" w:eastAsia="es-ES"/>
        </w:rPr>
        <w:t xml:space="preserve">causa", se </w:t>
      </w:r>
      <w:r>
        <w:rPr>
          <w:rFonts w:ascii="Garamond" w:hAnsi="Garamond" w:cs="Garamond"/>
          <w:sz w:val="25"/>
          <w:szCs w:val="25"/>
          <w:lang w:val="es-ES" w:eastAsia="es-ES"/>
        </w:rPr>
        <w:t xml:space="preserve">realizó el </w:t>
      </w:r>
      <w:r>
        <w:rPr>
          <w:b/>
          <w:bCs/>
          <w:sz w:val="21"/>
          <w:szCs w:val="21"/>
          <w:lang w:val="es-ES" w:eastAsia="es-ES"/>
        </w:rPr>
        <w:t xml:space="preserve">6 de julio del 2012, </w:t>
      </w:r>
      <w:r>
        <w:rPr>
          <w:rFonts w:ascii="Garamond" w:hAnsi="Garamond" w:cs="Garamond"/>
          <w:sz w:val="25"/>
          <w:szCs w:val="25"/>
          <w:lang w:val="es-ES" w:eastAsia="es-ES"/>
        </w:rPr>
        <w:t xml:space="preserve">le es aplicable al presente caso el Transitorio de </w:t>
      </w:r>
      <w:r>
        <w:rPr>
          <w:sz w:val="21"/>
          <w:szCs w:val="21"/>
          <w:lang w:val="es-ES" w:eastAsia="es-ES"/>
        </w:rPr>
        <w:t xml:space="preserve">la Ley </w:t>
      </w:r>
      <w:r>
        <w:rPr>
          <w:rFonts w:ascii="Garamond" w:hAnsi="Garamond" w:cs="Garamond"/>
          <w:sz w:val="25"/>
          <w:szCs w:val="25"/>
          <w:lang w:val="es-ES" w:eastAsia="es-ES"/>
        </w:rPr>
        <w:t>N° 9027 que expresa:</w:t>
      </w:r>
    </w:p>
    <w:p w:rsidR="00000000" w:rsidRDefault="00042607">
      <w:pPr>
        <w:kinsoku w:val="0"/>
        <w:overflowPunct w:val="0"/>
        <w:autoSpaceDE/>
        <w:autoSpaceDN/>
        <w:adjustRightInd/>
        <w:spacing w:before="323" w:line="252" w:lineRule="exact"/>
        <w:ind w:left="72" w:right="72"/>
        <w:jc w:val="center"/>
        <w:textAlignment w:val="baseline"/>
        <w:rPr>
          <w:sz w:val="24"/>
          <w:szCs w:val="24"/>
          <w:lang w:eastAsia="en-US"/>
        </w:rPr>
      </w:pPr>
      <w:r>
        <w:rPr>
          <w:spacing w:val="-1"/>
          <w:sz w:val="21"/>
          <w:szCs w:val="21"/>
          <w:lang w:val="es-ES" w:eastAsia="es-ES"/>
        </w:rPr>
        <w:t>"TRANSITORIO.</w:t>
      </w:r>
      <w:r>
        <w:rPr>
          <w:spacing w:val="-1"/>
          <w:sz w:val="21"/>
          <w:szCs w:val="21"/>
          <w:lang w:val="es-ES" w:eastAsia="es-ES"/>
        </w:rPr>
        <w:noBreakHyphen/>
      </w:r>
    </w:p>
    <w:p w:rsidR="00000000" w:rsidRDefault="00042607">
      <w:pPr>
        <w:kinsoku w:val="0"/>
        <w:overflowPunct w:val="0"/>
        <w:autoSpaceDE/>
        <w:autoSpaceDN/>
        <w:adjustRightInd/>
        <w:spacing w:before="271" w:after="731" w:line="261" w:lineRule="exact"/>
        <w:ind w:left="864" w:right="864"/>
        <w:jc w:val="both"/>
        <w:textAlignment w:val="baseline"/>
        <w:rPr>
          <w:spacing w:val="-7"/>
          <w:sz w:val="21"/>
          <w:szCs w:val="21"/>
          <w:lang w:val="es-ES" w:eastAsia="es-ES"/>
        </w:rPr>
      </w:pPr>
      <w:r>
        <w:rPr>
          <w:spacing w:val="-7"/>
          <w:sz w:val="21"/>
          <w:szCs w:val="21"/>
          <w:lang w:val="es-ES" w:eastAsia="es-ES"/>
        </w:rPr>
        <w:t>Autorizase al Consejo de Transporte Público para que, durante l</w:t>
      </w:r>
      <w:r>
        <w:rPr>
          <w:spacing w:val="-7"/>
          <w:sz w:val="21"/>
          <w:szCs w:val="21"/>
          <w:lang w:val="es-ES" w:eastAsia="es-ES"/>
        </w:rPr>
        <w:t xml:space="preserve">os noventa días siguientes a la publicación de la presente ley, conozca </w:t>
      </w:r>
      <w:r>
        <w:rPr>
          <w:i/>
          <w:iCs/>
          <w:spacing w:val="-7"/>
          <w:sz w:val="21"/>
          <w:szCs w:val="21"/>
          <w:lang w:val="es-ES" w:eastAsia="es-ES"/>
        </w:rPr>
        <w:t xml:space="preserve">y </w:t>
      </w:r>
      <w:r>
        <w:rPr>
          <w:i/>
          <w:iCs/>
          <w:spacing w:val="-7"/>
          <w:sz w:val="21"/>
          <w:szCs w:val="21"/>
          <w:u w:val="single"/>
          <w:lang w:val="es-ES" w:eastAsia="es-ES"/>
        </w:rPr>
        <w:t>resuelva favorablemente las gestiones de transmisibilidad de derechos por muerte de la persona concesionaria en el servicio público de taxis, acaecidas entre quienes contaban con con</w:t>
      </w:r>
      <w:r>
        <w:rPr>
          <w:i/>
          <w:iCs/>
          <w:spacing w:val="-7"/>
          <w:sz w:val="21"/>
          <w:szCs w:val="21"/>
          <w:u w:val="single"/>
          <w:lang w:val="es-ES" w:eastAsia="es-ES"/>
        </w:rPr>
        <w:t>tratos de explotación del servicio.</w:t>
      </w:r>
      <w:r>
        <w:rPr>
          <w:spacing w:val="-7"/>
          <w:sz w:val="21"/>
          <w:szCs w:val="21"/>
          <w:lang w:val="es-ES" w:eastAsia="es-ES"/>
        </w:rPr>
        <w:t xml:space="preserve"> Transcurrido ese plazo, las que no se hayan gestionado se archivarán en forma definitiva con la consiguiente cancelación de la concesión administrativa correspondiente." (El resaltado no es del original)</w:t>
      </w:r>
    </w:p>
    <w:p w:rsidR="00000000" w:rsidRDefault="00042607">
      <w:pPr>
        <w:widowControl/>
        <w:rPr>
          <w:sz w:val="24"/>
          <w:szCs w:val="24"/>
        </w:rPr>
        <w:sectPr w:rsidR="00000000">
          <w:pgSz w:w="12134" w:h="15840"/>
          <w:pgMar w:top="2160" w:right="1851" w:bottom="40" w:left="1603" w:header="720" w:footer="720" w:gutter="0"/>
          <w:cols w:space="720"/>
          <w:noEndnote/>
        </w:sectPr>
      </w:pPr>
    </w:p>
    <w:p w:rsidR="00000000" w:rsidRDefault="00042607">
      <w:pPr>
        <w:widowControl/>
        <w:rPr>
          <w:sz w:val="24"/>
          <w:szCs w:val="24"/>
        </w:rPr>
        <w:sectPr w:rsidR="00000000">
          <w:type w:val="continuous"/>
          <w:pgSz w:w="12134" w:h="15840"/>
          <w:pgMar w:top="2160" w:right="1975" w:bottom="40" w:left="7999" w:header="720" w:footer="720" w:gutter="0"/>
          <w:cols w:space="720"/>
          <w:noEndnote/>
        </w:sectPr>
      </w:pPr>
    </w:p>
    <w:p w:rsidR="00000000" w:rsidRDefault="00042607">
      <w:pPr>
        <w:kinsoku w:val="0"/>
        <w:overflowPunct w:val="0"/>
        <w:autoSpaceDE/>
        <w:autoSpaceDN/>
        <w:adjustRightInd/>
        <w:spacing w:line="309" w:lineRule="exact"/>
        <w:jc w:val="both"/>
        <w:textAlignment w:val="baseline"/>
        <w:rPr>
          <w:rFonts w:ascii="Garamond" w:hAnsi="Garamond" w:cs="Garamond"/>
          <w:sz w:val="25"/>
          <w:szCs w:val="25"/>
          <w:lang w:val="es-ES" w:eastAsia="es-ES"/>
        </w:rPr>
      </w:pPr>
      <w:r>
        <w:rPr>
          <w:rFonts w:ascii="Garamond" w:hAnsi="Garamond" w:cs="Garamond"/>
          <w:sz w:val="25"/>
          <w:szCs w:val="25"/>
          <w:lang w:val="es-ES" w:eastAsia="es-ES"/>
        </w:rPr>
        <w:t xml:space="preserve">Durante un período de noventa días que van desde el </w:t>
      </w:r>
      <w:r w:rsidRPr="006673CB">
        <w:rPr>
          <w:rFonts w:ascii="Garamond" w:hAnsi="Garamond" w:cs="Garamond"/>
          <w:b/>
          <w:sz w:val="25"/>
          <w:szCs w:val="25"/>
          <w:lang w:val="es-ES" w:eastAsia="es-ES"/>
        </w:rPr>
        <w:t>29 de febrero del 2012 al 12 de julio del 2012</w:t>
      </w:r>
      <w:r>
        <w:rPr>
          <w:rFonts w:ascii="Garamond" w:hAnsi="Garamond" w:cs="Garamond"/>
          <w:sz w:val="25"/>
          <w:szCs w:val="25"/>
          <w:lang w:val="es-ES" w:eastAsia="es-ES"/>
        </w:rPr>
        <w:t xml:space="preserve">, </w:t>
      </w:r>
      <w:r>
        <w:rPr>
          <w:rFonts w:ascii="Garamond" w:hAnsi="Garamond" w:cs="Garamond"/>
          <w:i/>
          <w:iCs/>
          <w:sz w:val="22"/>
          <w:szCs w:val="22"/>
          <w:lang w:val="es-ES" w:eastAsia="es-ES"/>
        </w:rPr>
        <w:t xml:space="preserve">que para el caso de los administrados son días hábiles, </w:t>
      </w:r>
      <w:r>
        <w:rPr>
          <w:rFonts w:ascii="Garamond" w:hAnsi="Garamond" w:cs="Garamond"/>
          <w:sz w:val="25"/>
          <w:szCs w:val="25"/>
          <w:lang w:val="es-ES" w:eastAsia="es-ES"/>
        </w:rPr>
        <w:t>por disposición del artículo 256 incis</w:t>
      </w:r>
      <w:r>
        <w:rPr>
          <w:rFonts w:ascii="Garamond" w:hAnsi="Garamond" w:cs="Garamond"/>
          <w:sz w:val="25"/>
          <w:szCs w:val="25"/>
          <w:lang w:val="es-ES" w:eastAsia="es-ES"/>
        </w:rPr>
        <w:t xml:space="preserve">o 2) de la Ley General de la Administración Pública, el Consejo de Transporte Público estaba autorizado para aprobar favorablemente el traspaso de la concesión "mortis causa", a aquellas gestiones que estuvieran en trámite e incluso las que se gestionaran </w:t>
      </w:r>
      <w:r>
        <w:rPr>
          <w:rFonts w:ascii="Garamond" w:hAnsi="Garamond" w:cs="Garamond"/>
          <w:sz w:val="25"/>
          <w:szCs w:val="25"/>
          <w:lang w:val="es-ES" w:eastAsia="es-ES"/>
        </w:rPr>
        <w:t>dentro del plazo de 90 días, de ahí que, aquellas gestiones presentadas después del 12 de julio del 2012, por imperio de ley, deben ser archivadas y proceder a la cancelación de la concesión administrativa.</w:t>
      </w:r>
    </w:p>
    <w:p w:rsidR="00000000" w:rsidRDefault="00042607">
      <w:pPr>
        <w:kinsoku w:val="0"/>
        <w:overflowPunct w:val="0"/>
        <w:autoSpaceDE/>
        <w:autoSpaceDN/>
        <w:adjustRightInd/>
        <w:spacing w:before="326" w:line="312" w:lineRule="exact"/>
        <w:jc w:val="both"/>
        <w:textAlignment w:val="baseline"/>
        <w:rPr>
          <w:rFonts w:ascii="Garamond" w:hAnsi="Garamond" w:cs="Garamond"/>
          <w:sz w:val="25"/>
          <w:szCs w:val="25"/>
          <w:lang w:val="es-ES" w:eastAsia="es-ES"/>
        </w:rPr>
      </w:pPr>
      <w:r>
        <w:rPr>
          <w:rFonts w:ascii="Garamond" w:hAnsi="Garamond" w:cs="Garamond"/>
          <w:sz w:val="25"/>
          <w:szCs w:val="25"/>
          <w:lang w:val="es-ES" w:eastAsia="es-ES"/>
        </w:rPr>
        <w:t>Una vez expuestos los rigores normativos que regu</w:t>
      </w:r>
      <w:r>
        <w:rPr>
          <w:rFonts w:ascii="Garamond" w:hAnsi="Garamond" w:cs="Garamond"/>
          <w:sz w:val="25"/>
          <w:szCs w:val="25"/>
          <w:lang w:val="es-ES" w:eastAsia="es-ES"/>
        </w:rPr>
        <w:t xml:space="preserve">lan el presente caso, tenemos que la recurrente presentó su solicitud de traspaso "mortis causa", el día </w:t>
      </w:r>
      <w:r>
        <w:rPr>
          <w:rFonts w:ascii="Garamond" w:hAnsi="Garamond" w:cs="Garamond"/>
          <w:b/>
          <w:bCs/>
          <w:i/>
          <w:iCs/>
          <w:sz w:val="22"/>
          <w:szCs w:val="22"/>
          <w:lang w:val="es-ES" w:eastAsia="es-ES"/>
        </w:rPr>
        <w:t xml:space="preserve">6 </w:t>
      </w:r>
      <w:r>
        <w:rPr>
          <w:rFonts w:ascii="Garamond" w:hAnsi="Garamond" w:cs="Garamond"/>
          <w:i/>
          <w:iCs/>
          <w:sz w:val="22"/>
          <w:szCs w:val="22"/>
          <w:lang w:val="es-ES" w:eastAsia="es-ES"/>
        </w:rPr>
        <w:t xml:space="preserve">de julio del 2012, </w:t>
      </w:r>
      <w:r>
        <w:rPr>
          <w:rFonts w:ascii="Garamond" w:hAnsi="Garamond" w:cs="Garamond"/>
          <w:sz w:val="25"/>
          <w:szCs w:val="25"/>
          <w:lang w:val="es-ES" w:eastAsia="es-ES"/>
        </w:rPr>
        <w:t>sin embargo, la Junta Directiva del Consejo de Transporte Público, excediendo en demasía el plazo otorgado en el Transitorio de la</w:t>
      </w:r>
      <w:r>
        <w:rPr>
          <w:rFonts w:ascii="Garamond" w:hAnsi="Garamond" w:cs="Garamond"/>
          <w:sz w:val="25"/>
          <w:szCs w:val="25"/>
          <w:lang w:val="es-ES" w:eastAsia="es-ES"/>
        </w:rPr>
        <w:t xml:space="preserve"> Ley N° 9027, citado supra, dispone - </w:t>
      </w:r>
      <w:r>
        <w:rPr>
          <w:rFonts w:ascii="Garamond" w:hAnsi="Garamond" w:cs="Garamond"/>
          <w:i/>
          <w:iCs/>
          <w:sz w:val="22"/>
          <w:szCs w:val="22"/>
          <w:lang w:val="es-ES" w:eastAsia="es-ES"/>
        </w:rPr>
        <w:t xml:space="preserve">con más de dieciséis meses de transcurridos desde la presentación de la gestión - </w:t>
      </w:r>
      <w:r>
        <w:rPr>
          <w:rFonts w:ascii="Garamond" w:hAnsi="Garamond" w:cs="Garamond"/>
          <w:sz w:val="25"/>
          <w:szCs w:val="25"/>
          <w:lang w:val="es-ES" w:eastAsia="es-ES"/>
        </w:rPr>
        <w:t>en el Artículo 7.28 de la Sesión Ordinaria 15-2014 del 26 de febrero del 2014, acoger las recomendaciones de la Dirección de Asuntos Jur</w:t>
      </w:r>
      <w:r>
        <w:rPr>
          <w:rFonts w:ascii="Garamond" w:hAnsi="Garamond" w:cs="Garamond"/>
          <w:sz w:val="25"/>
          <w:szCs w:val="25"/>
          <w:lang w:val="es-ES" w:eastAsia="es-ES"/>
        </w:rPr>
        <w:t>ídicos de ese Consejo, vertidas en el oficio DAJ 2014-00319, y archiva la solicitud de traspaso "mortis causa", y cancela el derecho de concesión sobre la placa de Taxi TSJ-</w:t>
      </w:r>
      <w:r w:rsidR="006673CB">
        <w:rPr>
          <w:rFonts w:ascii="Garamond" w:hAnsi="Garamond" w:cs="Garamond"/>
          <w:sz w:val="25"/>
          <w:szCs w:val="25"/>
          <w:lang w:val="es-ES" w:eastAsia="es-ES"/>
        </w:rPr>
        <w:t>XXX</w:t>
      </w:r>
      <w:r>
        <w:rPr>
          <w:rFonts w:ascii="Garamond" w:hAnsi="Garamond" w:cs="Garamond"/>
          <w:sz w:val="25"/>
          <w:szCs w:val="25"/>
          <w:lang w:val="es-ES" w:eastAsia="es-ES"/>
        </w:rPr>
        <w:t>, indicando en el acto administrativo denegatorio que la solicitante del traspa</w:t>
      </w:r>
      <w:r>
        <w:rPr>
          <w:rFonts w:ascii="Garamond" w:hAnsi="Garamond" w:cs="Garamond"/>
          <w:sz w:val="25"/>
          <w:szCs w:val="25"/>
          <w:lang w:val="es-ES" w:eastAsia="es-ES"/>
        </w:rPr>
        <w:t xml:space="preserve">so "mortis causa", </w:t>
      </w:r>
      <w:r>
        <w:rPr>
          <w:i/>
          <w:iCs/>
          <w:sz w:val="22"/>
          <w:szCs w:val="22"/>
          <w:u w:val="single"/>
          <w:lang w:val="es-ES" w:eastAsia="es-ES"/>
        </w:rPr>
        <w:t xml:space="preserve">no cumplió en tiempo y forma con los requisitos prevenidos, </w:t>
      </w:r>
      <w:r>
        <w:rPr>
          <w:rFonts w:ascii="Garamond" w:hAnsi="Garamond" w:cs="Garamond"/>
          <w:sz w:val="25"/>
          <w:szCs w:val="25"/>
          <w:lang w:val="es-ES" w:eastAsia="es-ES"/>
        </w:rPr>
        <w:t>fundamentándose en lo establecido en el artículo 264 de la Ley General de la Administración Pública y en el transitorio único de la Ley 9027.</w:t>
      </w:r>
    </w:p>
    <w:p w:rsidR="00000000" w:rsidRDefault="00042607">
      <w:pPr>
        <w:kinsoku w:val="0"/>
        <w:overflowPunct w:val="0"/>
        <w:autoSpaceDE/>
        <w:autoSpaceDN/>
        <w:adjustRightInd/>
        <w:spacing w:before="312" w:line="312" w:lineRule="exact"/>
        <w:jc w:val="both"/>
        <w:textAlignment w:val="baseline"/>
        <w:rPr>
          <w:rFonts w:ascii="Garamond" w:hAnsi="Garamond" w:cs="Garamond"/>
          <w:spacing w:val="-3"/>
          <w:sz w:val="25"/>
          <w:szCs w:val="25"/>
          <w:lang w:val="es-ES" w:eastAsia="es-ES"/>
        </w:rPr>
      </w:pPr>
      <w:r>
        <w:rPr>
          <w:rFonts w:ascii="Garamond" w:hAnsi="Garamond" w:cs="Garamond"/>
          <w:spacing w:val="-3"/>
          <w:sz w:val="25"/>
          <w:szCs w:val="25"/>
          <w:lang w:val="es-ES" w:eastAsia="es-ES"/>
        </w:rPr>
        <w:t>La recurrente, en su Recurso de Rev</w:t>
      </w:r>
      <w:r>
        <w:rPr>
          <w:rFonts w:ascii="Garamond" w:hAnsi="Garamond" w:cs="Garamond"/>
          <w:spacing w:val="-3"/>
          <w:sz w:val="25"/>
          <w:szCs w:val="25"/>
          <w:lang w:val="es-ES" w:eastAsia="es-ES"/>
        </w:rPr>
        <w:t>ocatoria e Incidente de Suspensión y Nulidad concomitante, indica que la prevención, notificada mediante el oficio 2012003421 del 21 de setiembre del 2012, (ver folio 33 del expediente), que se indica en la parte considerativa del acuerdo, fue cumplida a c</w:t>
      </w:r>
      <w:r>
        <w:rPr>
          <w:rFonts w:ascii="Garamond" w:hAnsi="Garamond" w:cs="Garamond"/>
          <w:spacing w:val="-3"/>
          <w:sz w:val="25"/>
          <w:szCs w:val="25"/>
          <w:lang w:val="es-ES" w:eastAsia="es-ES"/>
        </w:rPr>
        <w:t>abalidad e incluso solicitó y presentó en un plazo prudencial para completar los requisitos.</w:t>
      </w:r>
    </w:p>
    <w:p w:rsidR="00000000" w:rsidRDefault="00042607">
      <w:pPr>
        <w:kinsoku w:val="0"/>
        <w:overflowPunct w:val="0"/>
        <w:autoSpaceDE/>
        <w:autoSpaceDN/>
        <w:adjustRightInd/>
        <w:spacing w:before="304" w:line="312" w:lineRule="exact"/>
        <w:jc w:val="both"/>
        <w:textAlignment w:val="baseline"/>
        <w:rPr>
          <w:rFonts w:ascii="Garamond" w:hAnsi="Garamond" w:cs="Garamond"/>
          <w:sz w:val="25"/>
          <w:szCs w:val="25"/>
          <w:lang w:val="es-ES" w:eastAsia="es-ES"/>
        </w:rPr>
      </w:pPr>
      <w:r>
        <w:rPr>
          <w:rFonts w:ascii="Garamond" w:hAnsi="Garamond" w:cs="Garamond"/>
          <w:sz w:val="25"/>
          <w:szCs w:val="25"/>
          <w:lang w:val="es-ES" w:eastAsia="es-ES"/>
        </w:rPr>
        <w:t xml:space="preserve">La citada Prevención - </w:t>
      </w:r>
      <w:r>
        <w:rPr>
          <w:rFonts w:ascii="Garamond" w:hAnsi="Garamond" w:cs="Garamond"/>
          <w:i/>
          <w:iCs/>
          <w:sz w:val="22"/>
          <w:szCs w:val="22"/>
          <w:lang w:val="es-ES" w:eastAsia="es-ES"/>
        </w:rPr>
        <w:t xml:space="preserve">oficio 2012003421 del 21 de setiembre del 2012-, </w:t>
      </w:r>
      <w:r>
        <w:rPr>
          <w:rFonts w:ascii="Garamond" w:hAnsi="Garamond" w:cs="Garamond"/>
          <w:sz w:val="25"/>
          <w:szCs w:val="25"/>
          <w:lang w:val="es-ES" w:eastAsia="es-ES"/>
        </w:rPr>
        <w:t>de acuerdo al informe DAJ-2014-001847, visible a folio 29 del expediente, sí existió</w:t>
      </w:r>
      <w:r>
        <w:rPr>
          <w:rFonts w:ascii="Garamond" w:hAnsi="Garamond" w:cs="Garamond"/>
          <w:sz w:val="25"/>
          <w:szCs w:val="25"/>
          <w:lang w:val="es-ES" w:eastAsia="es-ES"/>
        </w:rPr>
        <w:t>, e incluso la misma Dirección de Asuntos Jurídicos, indica le otorgó prórroga mediante el oficio DAJ 2012</w:t>
      </w:r>
      <w:r>
        <w:rPr>
          <w:rFonts w:ascii="Garamond" w:hAnsi="Garamond" w:cs="Garamond"/>
          <w:sz w:val="25"/>
          <w:szCs w:val="25"/>
          <w:lang w:val="es-ES" w:eastAsia="es-ES"/>
        </w:rPr>
        <w:softHyphen/>
        <w:t>3894 del 30 de octubre del 2012. Este hecho no es reflejado en los resultandos del informe DAJ-2014-000319, transcrito en el Considerado Artículo 7.2</w:t>
      </w:r>
      <w:r>
        <w:rPr>
          <w:rFonts w:ascii="Garamond" w:hAnsi="Garamond" w:cs="Garamond"/>
          <w:sz w:val="25"/>
          <w:szCs w:val="25"/>
          <w:lang w:val="es-ES" w:eastAsia="es-ES"/>
        </w:rPr>
        <w:t>8 de la Sesión Ordinaria 15</w:t>
      </w:r>
      <w:r>
        <w:rPr>
          <w:rFonts w:ascii="Garamond" w:hAnsi="Garamond" w:cs="Garamond"/>
          <w:sz w:val="25"/>
          <w:szCs w:val="25"/>
          <w:lang w:val="es-ES" w:eastAsia="es-ES"/>
        </w:rPr>
        <w:softHyphen/>
        <w:t>2014 del 26 de febrero del 2014.</w:t>
      </w:r>
    </w:p>
    <w:p w:rsidR="00000000" w:rsidRDefault="00042607">
      <w:pPr>
        <w:kinsoku w:val="0"/>
        <w:overflowPunct w:val="0"/>
        <w:autoSpaceDE/>
        <w:autoSpaceDN/>
        <w:adjustRightInd/>
        <w:spacing w:before="344" w:after="489" w:line="312" w:lineRule="exact"/>
        <w:jc w:val="both"/>
        <w:textAlignment w:val="baseline"/>
        <w:rPr>
          <w:rFonts w:ascii="Garamond" w:hAnsi="Garamond" w:cs="Garamond"/>
          <w:sz w:val="25"/>
          <w:szCs w:val="25"/>
          <w:lang w:val="es-ES" w:eastAsia="es-ES"/>
        </w:rPr>
      </w:pPr>
      <w:r>
        <w:rPr>
          <w:rFonts w:ascii="Garamond" w:hAnsi="Garamond" w:cs="Garamond"/>
          <w:sz w:val="25"/>
          <w:szCs w:val="25"/>
          <w:lang w:val="es-ES" w:eastAsia="es-ES"/>
        </w:rPr>
        <w:t>Alega también la recurrente en su Recurso de Revocatoria y Apelación en Subsidio, que el Artículo 7.28 de la Sesión Ordinaria 15-2014, no conoce ni abarca la totalidad de las circunstancias fácti</w:t>
      </w:r>
      <w:r>
        <w:rPr>
          <w:rFonts w:ascii="Garamond" w:hAnsi="Garamond" w:cs="Garamond"/>
          <w:sz w:val="25"/>
          <w:szCs w:val="25"/>
          <w:lang w:val="es-ES" w:eastAsia="es-ES"/>
        </w:rPr>
        <w:t>cas descritas, e indica que por ello son desconocidas por ese Consejo de Transporte Público, lo cual hace que no se considere su derecho, y provoca que este artículo 7.28 de la sesión 15-2014, en sus consideración sea absolutamente nulo, por no abarcar tod</w:t>
      </w:r>
      <w:r>
        <w:rPr>
          <w:rFonts w:ascii="Garamond" w:hAnsi="Garamond" w:cs="Garamond"/>
          <w:sz w:val="25"/>
          <w:szCs w:val="25"/>
          <w:lang w:val="es-ES" w:eastAsia="es-ES"/>
        </w:rPr>
        <w:t>as las cuestiones de hecho, he indica que es evidente y manifiesto, que todas</w:t>
      </w:r>
    </w:p>
    <w:p w:rsidR="00000000" w:rsidRDefault="00042607">
      <w:pPr>
        <w:widowControl/>
        <w:rPr>
          <w:sz w:val="24"/>
          <w:szCs w:val="24"/>
        </w:rPr>
        <w:sectPr w:rsidR="00000000">
          <w:pgSz w:w="12134" w:h="15840"/>
          <w:pgMar w:top="2120" w:right="1852" w:bottom="40" w:left="1602" w:header="720" w:footer="720" w:gutter="0"/>
          <w:cols w:space="720"/>
          <w:noEndnote/>
        </w:sectPr>
      </w:pPr>
    </w:p>
    <w:p w:rsidR="00000000" w:rsidRDefault="00042607">
      <w:pPr>
        <w:widowControl/>
        <w:rPr>
          <w:sz w:val="24"/>
          <w:szCs w:val="24"/>
        </w:rPr>
        <w:sectPr w:rsidR="00000000">
          <w:type w:val="continuous"/>
          <w:pgSz w:w="12134" w:h="15840"/>
          <w:pgMar w:top="2120" w:right="1888" w:bottom="40" w:left="8006" w:header="720" w:footer="720" w:gutter="0"/>
          <w:cols w:space="720"/>
          <w:noEndnote/>
        </w:sectPr>
      </w:pPr>
    </w:p>
    <w:p w:rsidR="00000000" w:rsidRDefault="00042607">
      <w:pPr>
        <w:kinsoku w:val="0"/>
        <w:overflowPunct w:val="0"/>
        <w:autoSpaceDE/>
        <w:autoSpaceDN/>
        <w:adjustRightInd/>
        <w:spacing w:line="304" w:lineRule="exact"/>
        <w:jc w:val="both"/>
        <w:textAlignment w:val="baseline"/>
        <w:rPr>
          <w:rFonts w:ascii="Garamond" w:hAnsi="Garamond" w:cs="Garamond"/>
          <w:sz w:val="25"/>
          <w:szCs w:val="25"/>
          <w:lang w:val="es-ES" w:eastAsia="es-ES"/>
        </w:rPr>
      </w:pPr>
      <w:proofErr w:type="gramStart"/>
      <w:r>
        <w:rPr>
          <w:rFonts w:ascii="Garamond" w:hAnsi="Garamond" w:cs="Garamond"/>
          <w:sz w:val="25"/>
          <w:szCs w:val="25"/>
          <w:lang w:val="es-ES" w:eastAsia="es-ES"/>
        </w:rPr>
        <w:t>estas</w:t>
      </w:r>
      <w:proofErr w:type="gramEnd"/>
      <w:r>
        <w:rPr>
          <w:rFonts w:ascii="Garamond" w:hAnsi="Garamond" w:cs="Garamond"/>
          <w:sz w:val="25"/>
          <w:szCs w:val="25"/>
          <w:lang w:val="es-ES" w:eastAsia="es-ES"/>
        </w:rPr>
        <w:t xml:space="preserve"> circunstancias fácticas son omitidas y por tanto, estima la recurrente, que su contenido y motivo son ilegí</w:t>
      </w:r>
      <w:r>
        <w:rPr>
          <w:rFonts w:ascii="Garamond" w:hAnsi="Garamond" w:cs="Garamond"/>
          <w:sz w:val="25"/>
          <w:szCs w:val="25"/>
          <w:lang w:val="es-ES" w:eastAsia="es-ES"/>
        </w:rPr>
        <w:t>timos, ilícitos, imprecisos e incompletos, puesto que alega que la prevención fue cumplida y posteriormente se solicitó un plazo adicional, lo cual considera acarrea la nulidad absoluta del acto recurrido.</w:t>
      </w:r>
    </w:p>
    <w:p w:rsidR="00000000" w:rsidRDefault="00042607">
      <w:pPr>
        <w:kinsoku w:val="0"/>
        <w:overflowPunct w:val="0"/>
        <w:autoSpaceDE/>
        <w:autoSpaceDN/>
        <w:adjustRightInd/>
        <w:spacing w:before="291" w:line="308" w:lineRule="exact"/>
        <w:jc w:val="both"/>
        <w:textAlignment w:val="baseline"/>
        <w:rPr>
          <w:rFonts w:ascii="Garamond" w:hAnsi="Garamond" w:cs="Garamond"/>
          <w:spacing w:val="-1"/>
          <w:sz w:val="21"/>
          <w:szCs w:val="21"/>
          <w:lang w:val="es-ES" w:eastAsia="es-ES"/>
        </w:rPr>
      </w:pPr>
      <w:r>
        <w:rPr>
          <w:rFonts w:ascii="Garamond" w:hAnsi="Garamond" w:cs="Garamond"/>
          <w:spacing w:val="-1"/>
          <w:sz w:val="25"/>
          <w:szCs w:val="25"/>
          <w:lang w:val="es-ES" w:eastAsia="es-ES"/>
        </w:rPr>
        <w:t>La Recurrente aporta al expediente copia de misiva</w:t>
      </w:r>
      <w:r>
        <w:rPr>
          <w:rFonts w:ascii="Garamond" w:hAnsi="Garamond" w:cs="Garamond"/>
          <w:spacing w:val="-1"/>
          <w:sz w:val="25"/>
          <w:szCs w:val="25"/>
          <w:lang w:val="es-ES" w:eastAsia="es-ES"/>
        </w:rPr>
        <w:t xml:space="preserve"> fechada 6 de diciembre del 2012, en la cual se indica que </w:t>
      </w:r>
      <w:r>
        <w:rPr>
          <w:rFonts w:ascii="Garamond" w:hAnsi="Garamond" w:cs="Garamond"/>
          <w:i/>
          <w:iCs/>
          <w:spacing w:val="-1"/>
          <w:sz w:val="21"/>
          <w:szCs w:val="21"/>
          <w:lang w:val="es-ES" w:eastAsia="es-ES"/>
        </w:rPr>
        <w:t xml:space="preserve">"se contesta el Oficio N° DAJ-2012003894 y aporta la totalidad de lo requerido". </w:t>
      </w:r>
      <w:r>
        <w:rPr>
          <w:rFonts w:ascii="Garamond" w:hAnsi="Garamond" w:cs="Garamond"/>
          <w:spacing w:val="-1"/>
          <w:sz w:val="25"/>
          <w:szCs w:val="25"/>
          <w:lang w:val="es-ES" w:eastAsia="es-ES"/>
        </w:rPr>
        <w:t xml:space="preserve">El escrito tiene estampado la copia de sello de recibido, un sello de la Dirección de Asuntos Jurídicos del Consejo </w:t>
      </w:r>
      <w:r>
        <w:rPr>
          <w:rFonts w:ascii="Garamond" w:hAnsi="Garamond" w:cs="Garamond"/>
          <w:spacing w:val="-1"/>
          <w:sz w:val="25"/>
          <w:szCs w:val="25"/>
          <w:lang w:val="es-ES" w:eastAsia="es-ES"/>
        </w:rPr>
        <w:t xml:space="preserve">de Transporte Público, así como la indicación manuscrita de la fecha "6 </w:t>
      </w:r>
      <w:proofErr w:type="spellStart"/>
      <w:r>
        <w:rPr>
          <w:rFonts w:ascii="Garamond" w:hAnsi="Garamond" w:cs="Garamond"/>
          <w:spacing w:val="-1"/>
          <w:sz w:val="25"/>
          <w:szCs w:val="25"/>
          <w:lang w:val="es-ES" w:eastAsia="es-ES"/>
        </w:rPr>
        <w:t>di</w:t>
      </w:r>
      <w:r w:rsidR="006673CB">
        <w:rPr>
          <w:rFonts w:ascii="Garamond" w:hAnsi="Garamond" w:cs="Garamond"/>
          <w:spacing w:val="-1"/>
          <w:sz w:val="25"/>
          <w:szCs w:val="25"/>
          <w:lang w:val="es-ES" w:eastAsia="es-ES"/>
        </w:rPr>
        <w:t>c</w:t>
      </w:r>
      <w:proofErr w:type="spellEnd"/>
      <w:r>
        <w:rPr>
          <w:rFonts w:ascii="Garamond" w:hAnsi="Garamond" w:cs="Garamond"/>
          <w:spacing w:val="-1"/>
          <w:sz w:val="25"/>
          <w:szCs w:val="25"/>
          <w:lang w:val="es-ES" w:eastAsia="es-ES"/>
        </w:rPr>
        <w:t xml:space="preserve"> 12" </w:t>
      </w:r>
      <w:r>
        <w:rPr>
          <w:rFonts w:ascii="Garamond" w:hAnsi="Garamond" w:cs="Garamond"/>
          <w:spacing w:val="-1"/>
          <w:sz w:val="21"/>
          <w:szCs w:val="21"/>
          <w:lang w:val="es-ES" w:eastAsia="es-ES"/>
        </w:rPr>
        <w:t>(Léase el folio 4 expediente administrativo TAT-195-14)</w:t>
      </w:r>
    </w:p>
    <w:p w:rsidR="00000000" w:rsidRDefault="00042607">
      <w:pPr>
        <w:kinsoku w:val="0"/>
        <w:overflowPunct w:val="0"/>
        <w:autoSpaceDE/>
        <w:autoSpaceDN/>
        <w:adjustRightInd/>
        <w:spacing w:before="317" w:line="307" w:lineRule="exact"/>
        <w:jc w:val="both"/>
        <w:textAlignment w:val="baseline"/>
        <w:rPr>
          <w:rFonts w:ascii="Garamond" w:hAnsi="Garamond" w:cs="Garamond"/>
          <w:i/>
          <w:iCs/>
          <w:spacing w:val="5"/>
          <w:sz w:val="21"/>
          <w:szCs w:val="21"/>
          <w:u w:val="single"/>
          <w:lang w:val="es-ES" w:eastAsia="es-ES"/>
        </w:rPr>
      </w:pPr>
      <w:r>
        <w:rPr>
          <w:rFonts w:ascii="Garamond" w:hAnsi="Garamond" w:cs="Garamond"/>
          <w:spacing w:val="5"/>
          <w:sz w:val="25"/>
          <w:szCs w:val="25"/>
          <w:lang w:val="es-ES" w:eastAsia="es-ES"/>
        </w:rPr>
        <w:t xml:space="preserve">Ahora bien, de acuerdo con el </w:t>
      </w:r>
      <w:r>
        <w:rPr>
          <w:rFonts w:ascii="Garamond" w:hAnsi="Garamond" w:cs="Garamond"/>
          <w:b/>
          <w:bCs/>
          <w:spacing w:val="5"/>
          <w:sz w:val="21"/>
          <w:szCs w:val="21"/>
          <w:lang w:val="es-ES" w:eastAsia="es-ES"/>
        </w:rPr>
        <w:t xml:space="preserve">Artículo 7.28 de la Sesión Ordinaria 15-2014 del 26 de febrero del 2014, </w:t>
      </w:r>
      <w:r>
        <w:rPr>
          <w:rFonts w:ascii="Garamond" w:hAnsi="Garamond" w:cs="Garamond"/>
          <w:spacing w:val="5"/>
          <w:sz w:val="25"/>
          <w:szCs w:val="25"/>
          <w:lang w:val="es-ES" w:eastAsia="es-ES"/>
        </w:rPr>
        <w:t>que transcribe pa</w:t>
      </w:r>
      <w:r>
        <w:rPr>
          <w:rFonts w:ascii="Garamond" w:hAnsi="Garamond" w:cs="Garamond"/>
          <w:spacing w:val="5"/>
          <w:sz w:val="25"/>
          <w:szCs w:val="25"/>
          <w:lang w:val="es-ES" w:eastAsia="es-ES"/>
        </w:rPr>
        <w:t xml:space="preserve">rcialmente el informe DAJ-2014-000319 emitido por la Dirección de Asuntos Jurídicos de ese Consejo, se que indica que la aquí recurrente: </w:t>
      </w:r>
      <w:r>
        <w:rPr>
          <w:rFonts w:ascii="Garamond" w:hAnsi="Garamond" w:cs="Garamond"/>
          <w:i/>
          <w:iCs/>
          <w:spacing w:val="5"/>
          <w:sz w:val="21"/>
          <w:szCs w:val="21"/>
          <w:lang w:val="es-ES" w:eastAsia="es-ES"/>
        </w:rPr>
        <w:t xml:space="preserve">«no cumplió dentro del plazo otorgado con lo prevenido en el oficio 2012-003421 del 21 de setiembre del 2012», </w:t>
      </w:r>
      <w:r>
        <w:rPr>
          <w:rFonts w:ascii="Garamond" w:hAnsi="Garamond" w:cs="Garamond"/>
          <w:spacing w:val="5"/>
          <w:sz w:val="25"/>
          <w:szCs w:val="25"/>
          <w:lang w:val="es-ES" w:eastAsia="es-ES"/>
        </w:rPr>
        <w:t>y con f</w:t>
      </w:r>
      <w:r>
        <w:rPr>
          <w:rFonts w:ascii="Garamond" w:hAnsi="Garamond" w:cs="Garamond"/>
          <w:spacing w:val="5"/>
          <w:sz w:val="25"/>
          <w:szCs w:val="25"/>
          <w:lang w:val="es-ES" w:eastAsia="es-ES"/>
        </w:rPr>
        <w:t xml:space="preserve">undamento en ello la Junta Directiva del Consejo de Transporte Público, acoge la recomendación del informe de Asuntos Jurídicos, </w:t>
      </w:r>
      <w:r>
        <w:rPr>
          <w:rFonts w:ascii="Garamond" w:hAnsi="Garamond" w:cs="Garamond"/>
          <w:i/>
          <w:iCs/>
          <w:spacing w:val="5"/>
          <w:sz w:val="21"/>
          <w:szCs w:val="21"/>
          <w:lang w:val="es-ES" w:eastAsia="es-ES"/>
        </w:rPr>
        <w:t>y archiva la solicitud y cancela el derecho de concesión de la placa TSJ-</w:t>
      </w:r>
      <w:r w:rsidR="006673CB">
        <w:rPr>
          <w:rFonts w:ascii="Garamond" w:hAnsi="Garamond" w:cs="Garamond"/>
          <w:i/>
          <w:iCs/>
          <w:spacing w:val="5"/>
          <w:sz w:val="21"/>
          <w:szCs w:val="21"/>
          <w:lang w:val="es-ES" w:eastAsia="es-ES"/>
        </w:rPr>
        <w:t>XXXX</w:t>
      </w:r>
      <w:r>
        <w:rPr>
          <w:rFonts w:ascii="Garamond" w:hAnsi="Garamond" w:cs="Garamond"/>
          <w:i/>
          <w:iCs/>
          <w:spacing w:val="5"/>
          <w:sz w:val="21"/>
          <w:szCs w:val="21"/>
          <w:lang w:val="es-ES" w:eastAsia="es-ES"/>
        </w:rPr>
        <w:t xml:space="preserve">, </w:t>
      </w:r>
      <w:r>
        <w:rPr>
          <w:rFonts w:ascii="Garamond" w:hAnsi="Garamond" w:cs="Garamond"/>
          <w:spacing w:val="5"/>
          <w:sz w:val="25"/>
          <w:szCs w:val="25"/>
          <w:lang w:val="es-ES" w:eastAsia="es-ES"/>
        </w:rPr>
        <w:t xml:space="preserve">por </w:t>
      </w:r>
      <w:r>
        <w:rPr>
          <w:rFonts w:ascii="Garamond" w:hAnsi="Garamond" w:cs="Garamond"/>
          <w:i/>
          <w:iCs/>
          <w:spacing w:val="5"/>
          <w:sz w:val="21"/>
          <w:szCs w:val="21"/>
          <w:u w:val="single"/>
          <w:lang w:val="es-ES" w:eastAsia="es-ES"/>
        </w:rPr>
        <w:t xml:space="preserve">no haber cumplido en tiempo y forma con los </w:t>
      </w:r>
      <w:r>
        <w:rPr>
          <w:rFonts w:ascii="Garamond" w:hAnsi="Garamond" w:cs="Garamond"/>
          <w:i/>
          <w:iCs/>
          <w:spacing w:val="5"/>
          <w:sz w:val="21"/>
          <w:szCs w:val="21"/>
          <w:u w:val="single"/>
          <w:lang w:val="es-ES" w:eastAsia="es-ES"/>
        </w:rPr>
        <w:t>requisitos prevenidos.</w:t>
      </w:r>
    </w:p>
    <w:p w:rsidR="00000000" w:rsidRDefault="00042607">
      <w:pPr>
        <w:kinsoku w:val="0"/>
        <w:overflowPunct w:val="0"/>
        <w:autoSpaceDE/>
        <w:autoSpaceDN/>
        <w:adjustRightInd/>
        <w:spacing w:before="360" w:line="308" w:lineRule="exact"/>
        <w:jc w:val="both"/>
        <w:textAlignment w:val="baseline"/>
        <w:rPr>
          <w:rFonts w:ascii="Garamond" w:hAnsi="Garamond" w:cs="Garamond"/>
          <w:spacing w:val="-1"/>
          <w:sz w:val="25"/>
          <w:szCs w:val="25"/>
          <w:lang w:val="es-ES" w:eastAsia="es-ES"/>
        </w:rPr>
      </w:pPr>
      <w:r>
        <w:rPr>
          <w:rFonts w:ascii="Garamond" w:hAnsi="Garamond" w:cs="Garamond"/>
          <w:spacing w:val="-1"/>
          <w:sz w:val="25"/>
          <w:szCs w:val="25"/>
          <w:lang w:val="es-ES" w:eastAsia="es-ES"/>
        </w:rPr>
        <w:t xml:space="preserve">Al analizar la situación anterior, desde el punto de vista cronológico, se evidencia, de acuerdo con la fecha indicada en la parte considerativa del </w:t>
      </w:r>
      <w:r>
        <w:rPr>
          <w:rFonts w:ascii="Garamond" w:hAnsi="Garamond" w:cs="Garamond"/>
          <w:i/>
          <w:iCs/>
          <w:spacing w:val="-1"/>
          <w:sz w:val="21"/>
          <w:szCs w:val="21"/>
          <w:lang w:val="es-ES" w:eastAsia="es-ES"/>
        </w:rPr>
        <w:t xml:space="preserve">Artículo 7.28 de la Sesión Ordinaria 15-2014 del 26 de febrero del 2014, </w:t>
      </w:r>
      <w:r>
        <w:rPr>
          <w:rFonts w:ascii="Garamond" w:hAnsi="Garamond" w:cs="Garamond"/>
          <w:spacing w:val="-1"/>
          <w:sz w:val="25"/>
          <w:szCs w:val="25"/>
          <w:lang w:val="es-ES" w:eastAsia="es-ES"/>
        </w:rPr>
        <w:t>que el trá</w:t>
      </w:r>
      <w:r>
        <w:rPr>
          <w:rFonts w:ascii="Garamond" w:hAnsi="Garamond" w:cs="Garamond"/>
          <w:spacing w:val="-1"/>
          <w:sz w:val="25"/>
          <w:szCs w:val="25"/>
          <w:lang w:val="es-ES" w:eastAsia="es-ES"/>
        </w:rPr>
        <w:t>mite se inició el 6 de julio del 2012 —con la solicitud de traspaso por el fallecimiento de la concesionaria R</w:t>
      </w:r>
      <w:r w:rsidR="006673CB">
        <w:rPr>
          <w:rFonts w:ascii="Garamond" w:hAnsi="Garamond" w:cs="Garamond"/>
          <w:spacing w:val="-1"/>
          <w:sz w:val="25"/>
          <w:szCs w:val="25"/>
          <w:lang w:val="es-ES" w:eastAsia="es-ES"/>
        </w:rPr>
        <w:t>.D.C.E.V.</w:t>
      </w:r>
      <w:r>
        <w:rPr>
          <w:rFonts w:ascii="Garamond" w:hAnsi="Garamond" w:cs="Garamond"/>
          <w:spacing w:val="-1"/>
          <w:sz w:val="25"/>
          <w:szCs w:val="25"/>
          <w:lang w:val="es-ES" w:eastAsia="es-ES"/>
        </w:rPr>
        <w:t>-, y durante ese mismo año 2012, se emitieron prevenciones por parte de la Administración la cuales, según el ofi</w:t>
      </w:r>
      <w:r>
        <w:rPr>
          <w:rFonts w:ascii="Garamond" w:hAnsi="Garamond" w:cs="Garamond"/>
          <w:spacing w:val="-1"/>
          <w:sz w:val="25"/>
          <w:szCs w:val="25"/>
          <w:lang w:val="es-ES" w:eastAsia="es-ES"/>
        </w:rPr>
        <w:t>cio aportado de la recurrente a folio 4 del expediente, se atendieron en diciembre del 2012, al cual se adjunta copias de certificaciones de no ser patrono emitidas por la Caja Costarricense de Seguro Social el 6 de diciembre del 2012, estudio de de salari</w:t>
      </w:r>
      <w:r>
        <w:rPr>
          <w:rFonts w:ascii="Garamond" w:hAnsi="Garamond" w:cs="Garamond"/>
          <w:spacing w:val="-1"/>
          <w:sz w:val="25"/>
          <w:szCs w:val="25"/>
          <w:lang w:val="es-ES" w:eastAsia="es-ES"/>
        </w:rPr>
        <w:t xml:space="preserve">os de planillas a la recurrente realizado por Caja Costarricense de Seguro Social, en la misma fecha, entre otros documentos también fechados en el 2012; pero es hasta el </w:t>
      </w:r>
      <w:r w:rsidRPr="007675BE">
        <w:rPr>
          <w:rFonts w:ascii="Garamond" w:hAnsi="Garamond" w:cs="Garamond"/>
          <w:spacing w:val="-1"/>
          <w:sz w:val="25"/>
          <w:szCs w:val="25"/>
          <w:lang w:val="es-ES" w:eastAsia="es-ES"/>
        </w:rPr>
        <w:t xml:space="preserve">año </w:t>
      </w:r>
      <w:r w:rsidRPr="007675BE">
        <w:rPr>
          <w:rFonts w:ascii="Garamond" w:hAnsi="Garamond" w:cs="Garamond"/>
          <w:bCs/>
          <w:spacing w:val="-1"/>
          <w:sz w:val="21"/>
          <w:szCs w:val="21"/>
          <w:lang w:val="es-ES" w:eastAsia="es-ES"/>
        </w:rPr>
        <w:t xml:space="preserve">2014, que </w:t>
      </w:r>
      <w:r w:rsidRPr="007675BE">
        <w:rPr>
          <w:rFonts w:ascii="Garamond" w:hAnsi="Garamond" w:cs="Garamond"/>
          <w:spacing w:val="-1"/>
          <w:sz w:val="25"/>
          <w:szCs w:val="25"/>
          <w:lang w:val="es-ES" w:eastAsia="es-ES"/>
        </w:rPr>
        <w:t>la Dirección de Asuntos Jurídicos emite su informe a la Junta Directiva</w:t>
      </w:r>
      <w:r w:rsidRPr="007675BE">
        <w:rPr>
          <w:rFonts w:ascii="Garamond" w:hAnsi="Garamond" w:cs="Garamond"/>
          <w:spacing w:val="-1"/>
          <w:sz w:val="25"/>
          <w:szCs w:val="25"/>
          <w:lang w:val="es-ES" w:eastAsia="es-ES"/>
        </w:rPr>
        <w:t xml:space="preserve"> del Consejo </w:t>
      </w:r>
      <w:r w:rsidRPr="007675BE">
        <w:rPr>
          <w:rFonts w:ascii="Garamond" w:hAnsi="Garamond" w:cs="Garamond"/>
          <w:bCs/>
          <w:spacing w:val="-1"/>
          <w:sz w:val="21"/>
          <w:szCs w:val="21"/>
          <w:lang w:val="es-ES" w:eastAsia="es-ES"/>
        </w:rPr>
        <w:t xml:space="preserve">de Transporte </w:t>
      </w:r>
      <w:r w:rsidRPr="007675BE">
        <w:rPr>
          <w:rFonts w:ascii="Garamond" w:hAnsi="Garamond" w:cs="Garamond"/>
          <w:spacing w:val="-1"/>
          <w:sz w:val="25"/>
          <w:szCs w:val="25"/>
          <w:lang w:val="es-ES" w:eastAsia="es-ES"/>
        </w:rPr>
        <w:t xml:space="preserve">Público, y esa Junta adopta el acuerdo aquí recurrido hasta el 26 de febrero </w:t>
      </w:r>
      <w:r w:rsidRPr="007675BE">
        <w:rPr>
          <w:rFonts w:ascii="Garamond" w:hAnsi="Garamond" w:cs="Garamond"/>
          <w:bCs/>
          <w:spacing w:val="-1"/>
          <w:sz w:val="21"/>
          <w:szCs w:val="21"/>
          <w:lang w:val="es-ES" w:eastAsia="es-ES"/>
        </w:rPr>
        <w:t xml:space="preserve">del 2014, </w:t>
      </w:r>
      <w:r w:rsidRPr="007675BE">
        <w:rPr>
          <w:rFonts w:ascii="Garamond" w:hAnsi="Garamond" w:cs="Garamond"/>
          <w:spacing w:val="-1"/>
          <w:sz w:val="25"/>
          <w:szCs w:val="25"/>
          <w:lang w:val="es-ES" w:eastAsia="es-ES"/>
        </w:rPr>
        <w:t>lo cual excede en demasía el plazo razonable para la tramitación de la solicitud</w:t>
      </w:r>
      <w:r>
        <w:rPr>
          <w:rFonts w:ascii="Garamond" w:hAnsi="Garamond" w:cs="Garamond"/>
          <w:spacing w:val="-1"/>
          <w:sz w:val="25"/>
          <w:szCs w:val="25"/>
          <w:lang w:val="es-ES" w:eastAsia="es-ES"/>
        </w:rPr>
        <w:t xml:space="preserve"> de traspaso "mortis causa" de la concesión de servicio públic</w:t>
      </w:r>
      <w:r>
        <w:rPr>
          <w:rFonts w:ascii="Garamond" w:hAnsi="Garamond" w:cs="Garamond"/>
          <w:spacing w:val="-1"/>
          <w:sz w:val="25"/>
          <w:szCs w:val="25"/>
          <w:lang w:val="es-ES" w:eastAsia="es-ES"/>
        </w:rPr>
        <w:t>o modalidad taxi.</w:t>
      </w:r>
    </w:p>
    <w:p w:rsidR="00000000" w:rsidRDefault="00042607">
      <w:pPr>
        <w:kinsoku w:val="0"/>
        <w:overflowPunct w:val="0"/>
        <w:autoSpaceDE/>
        <w:autoSpaceDN/>
        <w:adjustRightInd/>
        <w:spacing w:before="368" w:after="600" w:line="308" w:lineRule="exact"/>
        <w:jc w:val="both"/>
        <w:textAlignment w:val="baseline"/>
        <w:rPr>
          <w:rFonts w:ascii="Garamond" w:hAnsi="Garamond" w:cs="Garamond"/>
          <w:sz w:val="25"/>
          <w:szCs w:val="25"/>
          <w:lang w:val="es-ES" w:eastAsia="es-ES"/>
        </w:rPr>
      </w:pPr>
      <w:r>
        <w:rPr>
          <w:rFonts w:ascii="Garamond" w:hAnsi="Garamond" w:cs="Garamond"/>
          <w:sz w:val="25"/>
          <w:szCs w:val="25"/>
          <w:lang w:val="es-ES" w:eastAsia="es-ES"/>
        </w:rPr>
        <w:t xml:space="preserve">La Recurrente afirma </w:t>
      </w:r>
      <w:r w:rsidRPr="007675BE">
        <w:rPr>
          <w:rFonts w:ascii="Garamond" w:hAnsi="Garamond" w:cs="Garamond"/>
          <w:bCs/>
          <w:sz w:val="21"/>
          <w:szCs w:val="21"/>
          <w:lang w:val="es-ES" w:eastAsia="es-ES"/>
        </w:rPr>
        <w:t xml:space="preserve">en su acción </w:t>
      </w:r>
      <w:r w:rsidRPr="007675BE">
        <w:rPr>
          <w:rFonts w:ascii="Garamond" w:hAnsi="Garamond" w:cs="Garamond"/>
          <w:sz w:val="25"/>
          <w:szCs w:val="25"/>
          <w:lang w:val="es-ES" w:eastAsia="es-ES"/>
        </w:rPr>
        <w:t xml:space="preserve">recursiva que sí entregó la documentación, y que hasta había solicitado un </w:t>
      </w:r>
      <w:r w:rsidRPr="007675BE">
        <w:rPr>
          <w:rFonts w:ascii="Garamond" w:hAnsi="Garamond" w:cs="Garamond"/>
          <w:bCs/>
          <w:sz w:val="21"/>
          <w:szCs w:val="21"/>
          <w:lang w:val="es-ES" w:eastAsia="es-ES"/>
        </w:rPr>
        <w:t xml:space="preserve">plazo adicional </w:t>
      </w:r>
      <w:r w:rsidRPr="007675BE">
        <w:rPr>
          <w:rFonts w:ascii="Garamond" w:hAnsi="Garamond" w:cs="Garamond"/>
          <w:sz w:val="25"/>
          <w:szCs w:val="25"/>
          <w:lang w:val="es-ES" w:eastAsia="es-ES"/>
        </w:rPr>
        <w:t xml:space="preserve">para ello; aspecto que adquiere credibilidad, pues la Dirección de Asuntos </w:t>
      </w:r>
      <w:r w:rsidRPr="007675BE">
        <w:rPr>
          <w:rFonts w:ascii="Garamond" w:hAnsi="Garamond" w:cs="Garamond"/>
          <w:bCs/>
          <w:sz w:val="21"/>
          <w:szCs w:val="21"/>
          <w:lang w:val="es-ES" w:eastAsia="es-ES"/>
        </w:rPr>
        <w:t xml:space="preserve">Jurídicos, en </w:t>
      </w:r>
      <w:r w:rsidRPr="007675BE">
        <w:rPr>
          <w:rFonts w:ascii="Garamond" w:hAnsi="Garamond" w:cs="Garamond"/>
          <w:sz w:val="25"/>
          <w:szCs w:val="25"/>
          <w:lang w:val="es-ES" w:eastAsia="es-ES"/>
        </w:rPr>
        <w:t>el informe DAJ-2014-0018</w:t>
      </w:r>
      <w:r w:rsidRPr="007675BE">
        <w:rPr>
          <w:rFonts w:ascii="Garamond" w:hAnsi="Garamond" w:cs="Garamond"/>
          <w:sz w:val="25"/>
          <w:szCs w:val="25"/>
          <w:lang w:val="es-ES" w:eastAsia="es-ES"/>
        </w:rPr>
        <w:t xml:space="preserve">47 del 9 de mayo del 2014, en el análisis del </w:t>
      </w:r>
      <w:r w:rsidRPr="007675BE">
        <w:rPr>
          <w:rFonts w:ascii="Garamond" w:hAnsi="Garamond" w:cs="Garamond"/>
          <w:bCs/>
          <w:sz w:val="21"/>
          <w:szCs w:val="21"/>
          <w:lang w:val="es-ES" w:eastAsia="es-ES"/>
        </w:rPr>
        <w:t xml:space="preserve">Recurso de </w:t>
      </w:r>
      <w:r w:rsidRPr="007675BE">
        <w:rPr>
          <w:rFonts w:ascii="Garamond" w:hAnsi="Garamond" w:cs="Garamond"/>
          <w:sz w:val="25"/>
          <w:szCs w:val="25"/>
          <w:lang w:val="es-ES" w:eastAsia="es-ES"/>
        </w:rPr>
        <w:t xml:space="preserve">Revocatoria y nulidad, reconoce y confirma que, el 10 de octubre del 2012, la </w:t>
      </w:r>
      <w:r w:rsidRPr="007675BE">
        <w:rPr>
          <w:rFonts w:ascii="Garamond" w:hAnsi="Garamond" w:cs="Garamond"/>
          <w:bCs/>
          <w:sz w:val="21"/>
          <w:szCs w:val="21"/>
          <w:lang w:val="es-ES" w:eastAsia="es-ES"/>
        </w:rPr>
        <w:t>Recurrente</w:t>
      </w:r>
      <w:r>
        <w:rPr>
          <w:rFonts w:ascii="Garamond" w:hAnsi="Garamond" w:cs="Garamond"/>
          <w:b/>
          <w:bCs/>
          <w:sz w:val="21"/>
          <w:szCs w:val="21"/>
          <w:lang w:val="es-ES" w:eastAsia="es-ES"/>
        </w:rPr>
        <w:t xml:space="preserve"> </w:t>
      </w:r>
      <w:r>
        <w:rPr>
          <w:rFonts w:ascii="Garamond" w:hAnsi="Garamond" w:cs="Garamond"/>
          <w:i/>
          <w:iCs/>
          <w:sz w:val="21"/>
          <w:szCs w:val="21"/>
          <w:u w:val="single"/>
          <w:lang w:val="es-ES" w:eastAsia="es-ES"/>
        </w:rPr>
        <w:t>sí solicitó prórroga para cumplir con la prevención,</w:t>
      </w:r>
      <w:r>
        <w:rPr>
          <w:rFonts w:ascii="Garamond" w:hAnsi="Garamond" w:cs="Garamond"/>
          <w:sz w:val="25"/>
          <w:szCs w:val="25"/>
          <w:lang w:val="es-ES" w:eastAsia="es-ES"/>
        </w:rPr>
        <w:t xml:space="preserve"> la</w:t>
      </w:r>
    </w:p>
    <w:p w:rsidR="00000000" w:rsidRDefault="00042607">
      <w:pPr>
        <w:widowControl/>
        <w:rPr>
          <w:sz w:val="24"/>
          <w:szCs w:val="24"/>
        </w:rPr>
        <w:sectPr w:rsidR="00000000">
          <w:pgSz w:w="12134" w:h="15840"/>
          <w:pgMar w:top="2140" w:right="1837" w:bottom="50" w:left="1617" w:header="720" w:footer="720" w:gutter="0"/>
          <w:cols w:space="720"/>
          <w:noEndnote/>
        </w:sectPr>
      </w:pPr>
    </w:p>
    <w:p w:rsidR="00000000" w:rsidRDefault="00042607">
      <w:pPr>
        <w:widowControl/>
        <w:rPr>
          <w:sz w:val="24"/>
          <w:szCs w:val="24"/>
        </w:rPr>
        <w:sectPr w:rsidR="00000000">
          <w:type w:val="continuous"/>
          <w:pgSz w:w="12134" w:h="15840"/>
          <w:pgMar w:top="2140" w:right="1894" w:bottom="50" w:left="8000" w:header="720" w:footer="720" w:gutter="0"/>
          <w:cols w:space="720"/>
          <w:noEndnote/>
        </w:sectPr>
      </w:pPr>
    </w:p>
    <w:p w:rsidR="00000000" w:rsidRDefault="00042607">
      <w:pPr>
        <w:kinsoku w:val="0"/>
        <w:overflowPunct w:val="0"/>
        <w:autoSpaceDE/>
        <w:autoSpaceDN/>
        <w:adjustRightInd/>
        <w:spacing w:before="23" w:line="310" w:lineRule="exact"/>
        <w:jc w:val="both"/>
        <w:textAlignment w:val="baseline"/>
        <w:rPr>
          <w:rFonts w:ascii="Garamond" w:hAnsi="Garamond" w:cs="Garamond"/>
          <w:sz w:val="25"/>
          <w:szCs w:val="25"/>
          <w:lang w:val="es-ES" w:eastAsia="es-ES"/>
        </w:rPr>
      </w:pPr>
      <w:proofErr w:type="gramStart"/>
      <w:r>
        <w:rPr>
          <w:rFonts w:ascii="Garamond" w:hAnsi="Garamond" w:cs="Garamond"/>
          <w:sz w:val="25"/>
          <w:szCs w:val="25"/>
          <w:lang w:val="es-ES" w:eastAsia="es-ES"/>
        </w:rPr>
        <w:t>cual</w:t>
      </w:r>
      <w:proofErr w:type="gramEnd"/>
      <w:r>
        <w:rPr>
          <w:rFonts w:ascii="Garamond" w:hAnsi="Garamond" w:cs="Garamond"/>
          <w:sz w:val="25"/>
          <w:szCs w:val="25"/>
          <w:lang w:val="es-ES" w:eastAsia="es-ES"/>
        </w:rPr>
        <w:t xml:space="preserve"> se le otorgó en el oficio DAJ-2012-3894 del 30 de octubre del 2012, por el plazo de un mes, sin que tal información haya sido valorada en el informe DAJ-2014-000319 de la Dirección de Asuntos Jurídicos, ni haya indicado en qué fech</w:t>
      </w:r>
      <w:r>
        <w:rPr>
          <w:rFonts w:ascii="Garamond" w:hAnsi="Garamond" w:cs="Garamond"/>
          <w:sz w:val="25"/>
          <w:szCs w:val="25"/>
          <w:lang w:val="es-ES" w:eastAsia="es-ES"/>
        </w:rPr>
        <w:t>a se le notificó la prórroga.</w:t>
      </w:r>
    </w:p>
    <w:p w:rsidR="00000000" w:rsidRDefault="00042607" w:rsidP="007675BE">
      <w:pPr>
        <w:kinsoku w:val="0"/>
        <w:overflowPunct w:val="0"/>
        <w:autoSpaceDE/>
        <w:autoSpaceDN/>
        <w:adjustRightInd/>
        <w:spacing w:before="356" w:line="273" w:lineRule="exact"/>
        <w:jc w:val="both"/>
        <w:textAlignment w:val="baseline"/>
        <w:rPr>
          <w:rFonts w:ascii="Garamond" w:hAnsi="Garamond" w:cs="Garamond"/>
          <w:spacing w:val="-3"/>
          <w:sz w:val="25"/>
          <w:szCs w:val="25"/>
          <w:lang w:val="es-ES" w:eastAsia="es-ES"/>
        </w:rPr>
      </w:pPr>
      <w:r>
        <w:rPr>
          <w:rFonts w:ascii="Garamond" w:hAnsi="Garamond" w:cs="Garamond"/>
          <w:spacing w:val="-1"/>
          <w:sz w:val="25"/>
          <w:szCs w:val="25"/>
          <w:lang w:val="es-ES" w:eastAsia="es-ES"/>
        </w:rPr>
        <w:t>Del análisis fáctico de la situación anteriormente descrita, se extrae que la documentación</w:t>
      </w:r>
      <w:r w:rsidR="007675BE">
        <w:rPr>
          <w:rFonts w:ascii="Garamond" w:hAnsi="Garamond" w:cs="Garamond"/>
          <w:spacing w:val="-1"/>
          <w:sz w:val="25"/>
          <w:szCs w:val="25"/>
          <w:lang w:val="es-ES" w:eastAsia="es-ES"/>
        </w:rPr>
        <w:t xml:space="preserve"> </w:t>
      </w:r>
      <w:r>
        <w:rPr>
          <w:rFonts w:ascii="Garamond" w:hAnsi="Garamond" w:cs="Garamond"/>
          <w:spacing w:val="-1"/>
          <w:sz w:val="25"/>
          <w:szCs w:val="25"/>
          <w:lang w:val="es-ES" w:eastAsia="es-ES"/>
        </w:rPr>
        <w:t>prevenida por la Dirección de Asuntos Jurídicos y que la recurrente alega haber aportado, y trae al expediente copia de la misma, inde</w:t>
      </w:r>
      <w:r>
        <w:rPr>
          <w:rFonts w:ascii="Garamond" w:hAnsi="Garamond" w:cs="Garamond"/>
          <w:spacing w:val="-1"/>
          <w:sz w:val="25"/>
          <w:szCs w:val="25"/>
          <w:lang w:val="es-ES" w:eastAsia="es-ES"/>
        </w:rPr>
        <w:t>pendientemente del lugar en el cual se haya</w:t>
      </w:r>
      <w:r w:rsidR="007675BE">
        <w:rPr>
          <w:rFonts w:ascii="Garamond" w:hAnsi="Garamond" w:cs="Garamond"/>
          <w:spacing w:val="-1"/>
          <w:sz w:val="25"/>
          <w:szCs w:val="25"/>
          <w:lang w:val="es-ES" w:eastAsia="es-ES"/>
        </w:rPr>
        <w:t xml:space="preserve"> </w:t>
      </w:r>
      <w:r>
        <w:rPr>
          <w:rFonts w:ascii="Garamond" w:hAnsi="Garamond" w:cs="Garamond"/>
          <w:spacing w:val="-3"/>
          <w:sz w:val="25"/>
          <w:szCs w:val="25"/>
          <w:lang w:val="es-ES" w:eastAsia="es-ES"/>
        </w:rPr>
        <w:t>entregado, le corresponde a las oficinas del Consejo de Trasporte Público, realizar el traslado interno de la misma, para su ingreso al expediente, atendiendo lo dispuesto en el artículo 6 del Decreto Ejecutivo N</w:t>
      </w:r>
      <w:r>
        <w:rPr>
          <w:rFonts w:ascii="Garamond" w:hAnsi="Garamond" w:cs="Garamond"/>
          <w:spacing w:val="-3"/>
          <w:sz w:val="25"/>
          <w:szCs w:val="25"/>
          <w:lang w:val="es-ES" w:eastAsia="es-ES"/>
        </w:rPr>
        <w:t>° 37045- MP-MEIC "Reglamento a la Ley de Protección al Ciudadano del Exceso de Requisitos y Trámites Administrativos, de forma que se otorgue el debido proceso en los trámites que resuelvan las gestiones de los administrados.</w:t>
      </w:r>
    </w:p>
    <w:p w:rsidR="00000000" w:rsidRDefault="00042607" w:rsidP="007675BE">
      <w:pPr>
        <w:kinsoku w:val="0"/>
        <w:overflowPunct w:val="0"/>
        <w:autoSpaceDE/>
        <w:autoSpaceDN/>
        <w:adjustRightInd/>
        <w:spacing w:before="355" w:line="264" w:lineRule="exact"/>
        <w:jc w:val="both"/>
        <w:textAlignment w:val="baseline"/>
        <w:rPr>
          <w:rFonts w:ascii="Garamond" w:hAnsi="Garamond" w:cs="Garamond"/>
          <w:spacing w:val="-3"/>
          <w:sz w:val="25"/>
          <w:szCs w:val="25"/>
          <w:lang w:val="es-ES" w:eastAsia="es-ES"/>
        </w:rPr>
      </w:pPr>
      <w:r>
        <w:rPr>
          <w:rFonts w:ascii="Garamond" w:hAnsi="Garamond" w:cs="Garamond"/>
          <w:spacing w:val="-3"/>
          <w:sz w:val="25"/>
          <w:szCs w:val="25"/>
          <w:lang w:val="es-ES" w:eastAsia="es-ES"/>
        </w:rPr>
        <w:t>La recurrente, lleva razón, al</w:t>
      </w:r>
      <w:r>
        <w:rPr>
          <w:rFonts w:ascii="Garamond" w:hAnsi="Garamond" w:cs="Garamond"/>
          <w:spacing w:val="-3"/>
          <w:sz w:val="25"/>
          <w:szCs w:val="25"/>
          <w:lang w:val="es-ES" w:eastAsia="es-ES"/>
        </w:rPr>
        <w:t xml:space="preserve"> indicar que el cuadro fáctico en el que se dicta el Artículo 7.28</w:t>
      </w:r>
      <w:r w:rsidR="007675BE">
        <w:rPr>
          <w:rFonts w:ascii="Garamond" w:hAnsi="Garamond" w:cs="Garamond"/>
          <w:spacing w:val="-3"/>
          <w:sz w:val="25"/>
          <w:szCs w:val="25"/>
          <w:lang w:val="es-ES" w:eastAsia="es-ES"/>
        </w:rPr>
        <w:t xml:space="preserve"> </w:t>
      </w:r>
      <w:r>
        <w:rPr>
          <w:rFonts w:ascii="Garamond" w:hAnsi="Garamond" w:cs="Garamond"/>
          <w:spacing w:val="-3"/>
          <w:sz w:val="25"/>
          <w:szCs w:val="25"/>
          <w:lang w:val="es-ES" w:eastAsia="es-ES"/>
        </w:rPr>
        <w:t>de la Sesión Ordinaria 15-2014 del 26 de febrero del 2014, no está completo e incluso la valoración de esos hechos, pues el acuerdo no está debidamente motivado ni es congruente</w:t>
      </w:r>
      <w:r w:rsidR="007675BE">
        <w:rPr>
          <w:rFonts w:ascii="Garamond" w:hAnsi="Garamond" w:cs="Garamond"/>
          <w:spacing w:val="-3"/>
          <w:sz w:val="25"/>
          <w:szCs w:val="25"/>
          <w:lang w:val="es-ES" w:eastAsia="es-ES"/>
        </w:rPr>
        <w:t xml:space="preserve"> </w:t>
      </w:r>
      <w:r>
        <w:rPr>
          <w:rFonts w:ascii="Garamond" w:hAnsi="Garamond" w:cs="Garamond"/>
          <w:spacing w:val="-3"/>
          <w:sz w:val="25"/>
          <w:szCs w:val="25"/>
          <w:lang w:val="es-ES" w:eastAsia="es-ES"/>
        </w:rPr>
        <w:t xml:space="preserve">al indicar </w:t>
      </w:r>
      <w:r>
        <w:rPr>
          <w:rFonts w:ascii="Garamond" w:hAnsi="Garamond" w:cs="Garamond"/>
          <w:spacing w:val="-3"/>
          <w:sz w:val="25"/>
          <w:szCs w:val="25"/>
          <w:lang w:val="es-ES" w:eastAsia="es-ES"/>
        </w:rPr>
        <w:t xml:space="preserve">que se realiza un estudio de la </w:t>
      </w:r>
      <w:r>
        <w:rPr>
          <w:rFonts w:ascii="Garamond" w:hAnsi="Garamond" w:cs="Garamond"/>
          <w:i/>
          <w:iCs/>
          <w:spacing w:val="-3"/>
          <w:sz w:val="25"/>
          <w:szCs w:val="25"/>
          <w:lang w:val="es-ES" w:eastAsia="es-ES"/>
        </w:rPr>
        <w:t xml:space="preserve">"firma </w:t>
      </w:r>
      <w:r>
        <w:rPr>
          <w:rFonts w:ascii="Garamond" w:hAnsi="Garamond" w:cs="Garamond"/>
          <w:spacing w:val="-3"/>
          <w:sz w:val="25"/>
          <w:szCs w:val="25"/>
          <w:lang w:val="es-ES" w:eastAsia="es-ES"/>
        </w:rPr>
        <w:t>de la información", que la Dirección de Asuntos Jurídicos indica que no cumplió dentro del plazo con la totalidad de lo prevenido, sin indicar que documentación no aportó y su incidencia en la denegació</w:t>
      </w:r>
      <w:r>
        <w:rPr>
          <w:rFonts w:ascii="Garamond" w:hAnsi="Garamond" w:cs="Garamond"/>
          <w:spacing w:val="-3"/>
          <w:sz w:val="25"/>
          <w:szCs w:val="25"/>
          <w:lang w:val="es-ES" w:eastAsia="es-ES"/>
        </w:rPr>
        <w:t>n de la solicitud.</w:t>
      </w:r>
    </w:p>
    <w:p w:rsidR="00000000" w:rsidRDefault="00042607">
      <w:pPr>
        <w:kinsoku w:val="0"/>
        <w:overflowPunct w:val="0"/>
        <w:autoSpaceDE/>
        <w:autoSpaceDN/>
        <w:adjustRightInd/>
        <w:spacing w:before="359" w:line="268" w:lineRule="exact"/>
        <w:jc w:val="both"/>
        <w:textAlignment w:val="baseline"/>
        <w:rPr>
          <w:rFonts w:ascii="Garamond" w:hAnsi="Garamond" w:cs="Garamond"/>
          <w:spacing w:val="-3"/>
          <w:sz w:val="25"/>
          <w:szCs w:val="25"/>
          <w:lang w:val="es-ES" w:eastAsia="es-ES"/>
        </w:rPr>
      </w:pPr>
      <w:r>
        <w:rPr>
          <w:rFonts w:ascii="Garamond" w:hAnsi="Garamond" w:cs="Garamond"/>
          <w:spacing w:val="-3"/>
          <w:sz w:val="25"/>
          <w:szCs w:val="25"/>
          <w:lang w:val="es-ES" w:eastAsia="es-ES"/>
        </w:rPr>
        <w:t xml:space="preserve">La falta de motivación del acto administrativo, alegada por la recurrente, tanto en su acción recursiva, como en la audiencia escrita otorgada por este Tribunal, es un tema de suma relevancia, para la </w:t>
      </w:r>
      <w:r>
        <w:rPr>
          <w:rFonts w:ascii="Garamond" w:hAnsi="Garamond" w:cs="Garamond"/>
          <w:spacing w:val="-3"/>
          <w:sz w:val="25"/>
          <w:szCs w:val="25"/>
          <w:lang w:val="es-ES" w:eastAsia="es-ES"/>
        </w:rPr>
        <w:t xml:space="preserve">doctrina y jurisprudencia nacional. Así se tiene que el tratadista y Magistrado de la Sala Constitucional, Dr. Ernesto </w:t>
      </w:r>
      <w:proofErr w:type="spellStart"/>
      <w:r>
        <w:rPr>
          <w:rFonts w:ascii="Garamond" w:hAnsi="Garamond" w:cs="Garamond"/>
          <w:spacing w:val="-3"/>
          <w:sz w:val="25"/>
          <w:szCs w:val="25"/>
          <w:lang w:val="es-ES" w:eastAsia="es-ES"/>
        </w:rPr>
        <w:t>Jinesta</w:t>
      </w:r>
      <w:proofErr w:type="spellEnd"/>
      <w:r>
        <w:rPr>
          <w:rFonts w:ascii="Garamond" w:hAnsi="Garamond" w:cs="Garamond"/>
          <w:spacing w:val="-3"/>
          <w:sz w:val="25"/>
          <w:szCs w:val="25"/>
          <w:lang w:val="es-ES" w:eastAsia="es-ES"/>
        </w:rPr>
        <w:t xml:space="preserve"> Lobo, ha comentado lo siguiente:</w:t>
      </w:r>
    </w:p>
    <w:p w:rsidR="00000000" w:rsidRDefault="00042607">
      <w:pPr>
        <w:kinsoku w:val="0"/>
        <w:overflowPunct w:val="0"/>
        <w:autoSpaceDE/>
        <w:autoSpaceDN/>
        <w:adjustRightInd/>
        <w:spacing w:before="225" w:line="227" w:lineRule="exact"/>
        <w:ind w:left="864" w:right="864"/>
        <w:jc w:val="both"/>
        <w:textAlignment w:val="baseline"/>
        <w:rPr>
          <w:rFonts w:ascii="Garamond" w:hAnsi="Garamond" w:cs="Garamond"/>
          <w:spacing w:val="2"/>
          <w:lang w:val="es-ES" w:eastAsia="es-ES"/>
        </w:rPr>
      </w:pPr>
      <w:r>
        <w:rPr>
          <w:rFonts w:ascii="Garamond" w:hAnsi="Garamond" w:cs="Garamond"/>
          <w:spacing w:val="2"/>
          <w:lang w:val="es-ES" w:eastAsia="es-ES"/>
        </w:rPr>
        <w:t>"La motivación se traduce en una declaración de cuáles son las circunstancias de hecho y de dere</w:t>
      </w:r>
      <w:r>
        <w:rPr>
          <w:rFonts w:ascii="Garamond" w:hAnsi="Garamond" w:cs="Garamond"/>
          <w:spacing w:val="2"/>
          <w:lang w:val="es-ES" w:eastAsia="es-ES"/>
        </w:rPr>
        <w:t>cho que han llevado a la respectiva administración pública al dictado o emanación del acto administrativo. La motivación es la expresión formal del motivo y, normalmente, en cualquier resolución administrativa, está contenida en los denominados "consideran</w:t>
      </w:r>
      <w:r>
        <w:rPr>
          <w:rFonts w:ascii="Garamond" w:hAnsi="Garamond" w:cs="Garamond"/>
          <w:spacing w:val="2"/>
          <w:lang w:val="es-ES" w:eastAsia="es-ES"/>
        </w:rPr>
        <w:t xml:space="preserve">dos" —parte considerativa-. La motivación, al consistir en una enunciación de los hechos y del fundamento jurídico que la administración pública tuvo en cuenta para emitir su decisión o voluntad, constituye un medio de prueba de la intencionalidad de esta </w:t>
      </w:r>
      <w:r>
        <w:rPr>
          <w:rFonts w:ascii="Garamond" w:hAnsi="Garamond" w:cs="Garamond"/>
          <w:spacing w:val="2"/>
          <w:lang w:val="es-ES" w:eastAsia="es-ES"/>
        </w:rPr>
        <w:t>y una pauta indispensable para interpretar y aplicar el respectivo acto administrativo.</w:t>
      </w:r>
    </w:p>
    <w:p w:rsidR="00000000" w:rsidRDefault="00042607">
      <w:pPr>
        <w:kinsoku w:val="0"/>
        <w:overflowPunct w:val="0"/>
        <w:autoSpaceDE/>
        <w:autoSpaceDN/>
        <w:adjustRightInd/>
        <w:spacing w:before="243" w:after="508" w:line="227" w:lineRule="exact"/>
        <w:ind w:left="864" w:right="864"/>
        <w:jc w:val="both"/>
        <w:textAlignment w:val="baseline"/>
        <w:rPr>
          <w:rFonts w:ascii="Garamond" w:hAnsi="Garamond" w:cs="Garamond"/>
          <w:spacing w:val="2"/>
          <w:lang w:val="es-ES" w:eastAsia="es-ES"/>
        </w:rPr>
      </w:pPr>
      <w:r>
        <w:rPr>
          <w:rFonts w:ascii="Garamond" w:hAnsi="Garamond" w:cs="Garamond"/>
          <w:spacing w:val="2"/>
          <w:lang w:val="es-ES" w:eastAsia="es-ES"/>
        </w:rPr>
        <w:t>La Sala Constitucional, en diversos y reiterados pronunciamientos ha señalado que la debida motivación del acto administrativo final y de los de trámite forma parte del</w:t>
      </w:r>
      <w:r>
        <w:rPr>
          <w:rFonts w:ascii="Garamond" w:hAnsi="Garamond" w:cs="Garamond"/>
          <w:spacing w:val="2"/>
          <w:lang w:val="es-ES" w:eastAsia="es-ES"/>
        </w:rPr>
        <w:t xml:space="preserve"> debido proceso. Así, en el Voto No. 15-90 de las 16:45 hrs. del 5 de enero de 1990, indicó que el debido proceso comprende la "notificación adecuada de la decisión que dicta la administración y de los motivos en que ella se funde". El principio general es</w:t>
      </w:r>
      <w:r>
        <w:rPr>
          <w:rFonts w:ascii="Garamond" w:hAnsi="Garamond" w:cs="Garamond"/>
          <w:spacing w:val="2"/>
          <w:lang w:val="es-ES" w:eastAsia="es-ES"/>
        </w:rPr>
        <w:t xml:space="preserve"> la obligación de motivar todos los actos administrativos, dado que, la misma dimana de la observancia y aplicación del principio de legalidad por parte de los entes y órganos públicos. Desde la perspectiva del administrado, la motivación supone una mayor </w:t>
      </w:r>
      <w:r>
        <w:rPr>
          <w:rFonts w:ascii="Garamond" w:hAnsi="Garamond" w:cs="Garamond"/>
          <w:spacing w:val="2"/>
          <w:lang w:val="es-ES" w:eastAsia="es-ES"/>
        </w:rPr>
        <w:t>protección de sus derechos, puesto que, del cumplimiento efectivo de la obligación de motivar por parte de la respectiva administración depende que conozca los antecedentes y razones que justificaron el acto administrativo para efectos de su impugnación. L</w:t>
      </w:r>
      <w:r>
        <w:rPr>
          <w:rFonts w:ascii="Garamond" w:hAnsi="Garamond" w:cs="Garamond"/>
          <w:spacing w:val="2"/>
          <w:lang w:val="es-ES" w:eastAsia="es-ES"/>
        </w:rPr>
        <w:t>a motivación del acto administrativo, como bien lo ha apuntado la Sala Constitucional, constituye una manifestación concreta y específica de los derechos</w:t>
      </w:r>
    </w:p>
    <w:p w:rsidR="00000000" w:rsidRDefault="00042607">
      <w:pPr>
        <w:widowControl/>
        <w:rPr>
          <w:sz w:val="24"/>
          <w:szCs w:val="24"/>
        </w:rPr>
        <w:sectPr w:rsidR="00000000">
          <w:pgSz w:w="12134" w:h="15840"/>
          <w:pgMar w:top="2100" w:right="1839" w:bottom="60" w:left="1615" w:header="720" w:footer="720" w:gutter="0"/>
          <w:cols w:space="720"/>
          <w:noEndnote/>
        </w:sectPr>
      </w:pPr>
    </w:p>
    <w:p w:rsidR="00000000" w:rsidRDefault="00042607">
      <w:pPr>
        <w:widowControl/>
        <w:rPr>
          <w:sz w:val="24"/>
          <w:szCs w:val="24"/>
        </w:rPr>
        <w:sectPr w:rsidR="00000000">
          <w:type w:val="continuous"/>
          <w:pgSz w:w="12134" w:h="15840"/>
          <w:pgMar w:top="2100" w:right="1892" w:bottom="60" w:left="8002" w:header="720" w:footer="720" w:gutter="0"/>
          <w:cols w:space="720"/>
          <w:noEndnote/>
        </w:sectPr>
      </w:pPr>
    </w:p>
    <w:p w:rsidR="00000000" w:rsidRDefault="00042607">
      <w:pPr>
        <w:kinsoku w:val="0"/>
        <w:overflowPunct w:val="0"/>
        <w:autoSpaceDE/>
        <w:autoSpaceDN/>
        <w:adjustRightInd/>
        <w:spacing w:before="4" w:line="224" w:lineRule="exact"/>
        <w:ind w:left="864" w:right="864"/>
        <w:jc w:val="both"/>
        <w:textAlignment w:val="baseline"/>
        <w:rPr>
          <w:rFonts w:ascii="Garamond" w:hAnsi="Garamond" w:cs="Garamond"/>
          <w:spacing w:val="1"/>
          <w:lang w:val="es-ES" w:eastAsia="es-ES"/>
        </w:rPr>
      </w:pPr>
      <w:proofErr w:type="gramStart"/>
      <w:r>
        <w:rPr>
          <w:rFonts w:ascii="Garamond" w:hAnsi="Garamond" w:cs="Garamond"/>
          <w:spacing w:val="1"/>
          <w:lang w:val="es-ES" w:eastAsia="es-ES"/>
        </w:rPr>
        <w:t>constitucionales</w:t>
      </w:r>
      <w:proofErr w:type="gramEnd"/>
      <w:r>
        <w:rPr>
          <w:rFonts w:ascii="Garamond" w:hAnsi="Garamond" w:cs="Garamond"/>
          <w:spacing w:val="1"/>
          <w:lang w:val="es-ES" w:eastAsia="es-ES"/>
        </w:rPr>
        <w:t xml:space="preserve"> al debido proceso y de</w:t>
      </w:r>
      <w:r>
        <w:rPr>
          <w:rFonts w:ascii="Garamond" w:hAnsi="Garamond" w:cs="Garamond"/>
          <w:spacing w:val="1"/>
          <w:lang w:val="es-ES" w:eastAsia="es-ES"/>
        </w:rPr>
        <w:t xml:space="preserve"> la defensa (artículos 39, 41 y 49 de la Constitución Política), esto es, forma parte de su contenido esencial. Consecuentemente, si la motivación falta habrá un vicio de forma y de arbitrariedad en el acto administrativo. En realidad, los actos administra</w:t>
      </w:r>
      <w:r>
        <w:rPr>
          <w:rFonts w:ascii="Garamond" w:hAnsi="Garamond" w:cs="Garamond"/>
          <w:spacing w:val="1"/>
          <w:lang w:val="es-ES" w:eastAsia="es-ES"/>
        </w:rPr>
        <w:t>tivos que pueden prescindir de la motivación son pocos, lo que depende de su naturaleza y de las circunstancias en que se adopte (los actos tácitos, implícitos, expresados en forma verbal o simbólica no requieren de motivación, precisamente, por su natural</w:t>
      </w:r>
      <w:r>
        <w:rPr>
          <w:rFonts w:ascii="Garamond" w:hAnsi="Garamond" w:cs="Garamond"/>
          <w:spacing w:val="1"/>
          <w:lang w:val="es-ES" w:eastAsia="es-ES"/>
        </w:rPr>
        <w:t xml:space="preserve">eza y las circunstancias en que se adoptan" (.IINESTA Lobo, Ernesto. </w:t>
      </w:r>
      <w:r>
        <w:rPr>
          <w:rFonts w:ascii="Garamond" w:hAnsi="Garamond" w:cs="Garamond"/>
          <w:spacing w:val="1"/>
          <w:u w:val="single"/>
          <w:lang w:val="es-ES" w:eastAsia="es-ES"/>
        </w:rPr>
        <w:t>Tratado de Derecho Administrativo.</w:t>
      </w:r>
      <w:r>
        <w:rPr>
          <w:rFonts w:ascii="Garamond" w:hAnsi="Garamond" w:cs="Garamond"/>
          <w:spacing w:val="1"/>
          <w:lang w:val="es-ES" w:eastAsia="es-ES"/>
        </w:rPr>
        <w:t xml:space="preserve"> Tomo I. Parte General. 3'. 2 ed. San José, Costa Rica. Pág. 533-534.)"</w:t>
      </w:r>
    </w:p>
    <w:p w:rsidR="00000000" w:rsidRDefault="00042607">
      <w:pPr>
        <w:kinsoku w:val="0"/>
        <w:overflowPunct w:val="0"/>
        <w:autoSpaceDE/>
        <w:autoSpaceDN/>
        <w:adjustRightInd/>
        <w:spacing w:before="257" w:line="276" w:lineRule="exact"/>
        <w:jc w:val="both"/>
        <w:textAlignment w:val="baseline"/>
        <w:rPr>
          <w:rFonts w:ascii="Garamond" w:hAnsi="Garamond" w:cs="Garamond"/>
          <w:sz w:val="24"/>
          <w:szCs w:val="24"/>
          <w:lang w:val="es-ES" w:eastAsia="es-ES"/>
        </w:rPr>
      </w:pPr>
      <w:r>
        <w:rPr>
          <w:rFonts w:ascii="Garamond" w:hAnsi="Garamond" w:cs="Garamond"/>
          <w:sz w:val="24"/>
          <w:szCs w:val="24"/>
          <w:lang w:val="es-ES" w:eastAsia="es-ES"/>
        </w:rPr>
        <w:t>La Sala Constitucional, ha indicado en reiteradas ocasiones, que la motivación de</w:t>
      </w:r>
      <w:r>
        <w:rPr>
          <w:rFonts w:ascii="Garamond" w:hAnsi="Garamond" w:cs="Garamond"/>
          <w:sz w:val="24"/>
          <w:szCs w:val="24"/>
          <w:lang w:val="es-ES" w:eastAsia="es-ES"/>
        </w:rPr>
        <w:t>l acto administrativo, es un deber inexpugnable para la Administración, por ser parte del debido procedimiento, en sede administrativa, como se desprende de la siguiente cita.</w:t>
      </w:r>
    </w:p>
    <w:p w:rsidR="00000000" w:rsidRDefault="00042607">
      <w:pPr>
        <w:kinsoku w:val="0"/>
        <w:overflowPunct w:val="0"/>
        <w:autoSpaceDE/>
        <w:autoSpaceDN/>
        <w:adjustRightInd/>
        <w:spacing w:before="241" w:line="224" w:lineRule="exact"/>
        <w:ind w:left="864" w:right="864"/>
        <w:jc w:val="both"/>
        <w:textAlignment w:val="baseline"/>
        <w:rPr>
          <w:rFonts w:ascii="Garamond" w:hAnsi="Garamond" w:cs="Garamond"/>
          <w:lang w:val="es-ES" w:eastAsia="es-ES"/>
        </w:rPr>
      </w:pPr>
      <w:r>
        <w:rPr>
          <w:rFonts w:ascii="Garamond" w:hAnsi="Garamond" w:cs="Garamond"/>
          <w:lang w:val="es-ES" w:eastAsia="es-ES"/>
        </w:rPr>
        <w:t xml:space="preserve">"(...) </w:t>
      </w:r>
      <w:r w:rsidRPr="007675BE">
        <w:rPr>
          <w:rFonts w:ascii="Garamond" w:hAnsi="Garamond" w:cs="Garamond"/>
          <w:bCs/>
          <w:sz w:val="17"/>
          <w:szCs w:val="17"/>
          <w:lang w:val="es-ES" w:eastAsia="es-ES"/>
        </w:rPr>
        <w:t xml:space="preserve">Sobre la motivación del acto administrativo.- Reiteradamente ha </w:t>
      </w:r>
      <w:r w:rsidRPr="007675BE">
        <w:rPr>
          <w:rFonts w:ascii="Garamond" w:hAnsi="Garamond" w:cs="Garamond"/>
          <w:lang w:val="es-ES" w:eastAsia="es-ES"/>
        </w:rPr>
        <w:t>reconocid</w:t>
      </w:r>
      <w:r w:rsidRPr="007675BE">
        <w:rPr>
          <w:rFonts w:ascii="Garamond" w:hAnsi="Garamond" w:cs="Garamond"/>
          <w:lang w:val="es-ES" w:eastAsia="es-ES"/>
        </w:rPr>
        <w:t xml:space="preserve">o este Tribunal </w:t>
      </w:r>
      <w:r w:rsidRPr="007675BE">
        <w:rPr>
          <w:rFonts w:ascii="Garamond" w:hAnsi="Garamond" w:cs="Garamond"/>
          <w:bCs/>
          <w:sz w:val="17"/>
          <w:szCs w:val="17"/>
          <w:lang w:val="es-ES" w:eastAsia="es-ES"/>
        </w:rPr>
        <w:t xml:space="preserve">que existe para </w:t>
      </w:r>
      <w:r w:rsidRPr="007675BE">
        <w:rPr>
          <w:rFonts w:ascii="Garamond" w:hAnsi="Garamond" w:cs="Garamond"/>
          <w:lang w:val="es-ES" w:eastAsia="es-ES"/>
        </w:rPr>
        <w:t xml:space="preserve">la Administración Pública la obligación de motivar los actos descritos </w:t>
      </w:r>
      <w:r w:rsidRPr="007675BE">
        <w:rPr>
          <w:rFonts w:ascii="Garamond" w:hAnsi="Garamond" w:cs="Garamond"/>
          <w:bCs/>
          <w:sz w:val="17"/>
          <w:szCs w:val="17"/>
          <w:lang w:val="es-ES" w:eastAsia="es-ES"/>
        </w:rPr>
        <w:t xml:space="preserve">en el artículo 136 </w:t>
      </w:r>
      <w:r w:rsidRPr="007675BE">
        <w:rPr>
          <w:rFonts w:ascii="Garamond" w:hAnsi="Garamond" w:cs="Garamond"/>
          <w:lang w:val="es-ES" w:eastAsia="es-ES"/>
        </w:rPr>
        <w:t>de la Ley General de la Administración Pública, lo cual constituye un elemento integrante del debido proceso y en virtud de tal requer</w:t>
      </w:r>
      <w:r w:rsidRPr="007675BE">
        <w:rPr>
          <w:rFonts w:ascii="Garamond" w:hAnsi="Garamond" w:cs="Garamond"/>
          <w:lang w:val="es-ES" w:eastAsia="es-ES"/>
        </w:rPr>
        <w:t xml:space="preserve">imiento, se hace necesario que </w:t>
      </w:r>
      <w:r w:rsidRPr="007675BE">
        <w:rPr>
          <w:rFonts w:ascii="Garamond" w:hAnsi="Garamond" w:cs="Garamond"/>
          <w:bCs/>
          <w:sz w:val="17"/>
          <w:szCs w:val="17"/>
          <w:lang w:val="es-ES" w:eastAsia="es-ES"/>
        </w:rPr>
        <w:t xml:space="preserve">la Administración </w:t>
      </w:r>
      <w:r w:rsidRPr="007675BE">
        <w:rPr>
          <w:rFonts w:ascii="Garamond" w:hAnsi="Garamond" w:cs="Garamond"/>
          <w:lang w:val="es-ES" w:eastAsia="es-ES"/>
        </w:rPr>
        <w:t xml:space="preserve">brinde un criterio razonable respecto a los actos y resoluciones </w:t>
      </w:r>
      <w:r w:rsidRPr="007675BE">
        <w:rPr>
          <w:rFonts w:ascii="Garamond" w:hAnsi="Garamond" w:cs="Garamond"/>
          <w:bCs/>
          <w:sz w:val="17"/>
          <w:szCs w:val="17"/>
          <w:lang w:val="es-ES" w:eastAsia="es-ES"/>
        </w:rPr>
        <w:t xml:space="preserve">administrativas </w:t>
      </w:r>
      <w:r w:rsidRPr="007675BE">
        <w:rPr>
          <w:rFonts w:ascii="Garamond" w:hAnsi="Garamond" w:cs="Garamond"/>
          <w:lang w:val="es-ES" w:eastAsia="es-ES"/>
        </w:rPr>
        <w:t>que adopte. Sobre este particular</w:t>
      </w:r>
      <w:r>
        <w:rPr>
          <w:rFonts w:ascii="Garamond" w:hAnsi="Garamond" w:cs="Garamond"/>
          <w:lang w:val="es-ES" w:eastAsia="es-ES"/>
        </w:rPr>
        <w:t xml:space="preserve"> la Sala Constitucional ha reconocido lo siguiente:</w:t>
      </w:r>
    </w:p>
    <w:p w:rsidR="00000000" w:rsidRPr="007675BE" w:rsidRDefault="00042607">
      <w:pPr>
        <w:kinsoku w:val="0"/>
        <w:overflowPunct w:val="0"/>
        <w:autoSpaceDE/>
        <w:autoSpaceDN/>
        <w:adjustRightInd/>
        <w:spacing w:before="28" w:line="224" w:lineRule="exact"/>
        <w:ind w:left="864" w:right="864"/>
        <w:jc w:val="both"/>
        <w:textAlignment w:val="baseline"/>
        <w:rPr>
          <w:rFonts w:ascii="Garamond" w:hAnsi="Garamond" w:cs="Garamond"/>
          <w:spacing w:val="2"/>
          <w:lang w:val="es-ES" w:eastAsia="es-ES"/>
        </w:rPr>
      </w:pPr>
      <w:r>
        <w:rPr>
          <w:rFonts w:ascii="Garamond" w:hAnsi="Garamond" w:cs="Garamond"/>
          <w:spacing w:val="2"/>
          <w:lang w:val="es-ES" w:eastAsia="es-ES"/>
        </w:rPr>
        <w:t>"En cuanto a la motivació</w:t>
      </w:r>
      <w:r>
        <w:rPr>
          <w:rFonts w:ascii="Garamond" w:hAnsi="Garamond" w:cs="Garamond"/>
          <w:spacing w:val="2"/>
          <w:lang w:val="es-ES" w:eastAsia="es-ES"/>
        </w:rPr>
        <w:t xml:space="preserve">n de los actos administrativos se debe entender como la </w:t>
      </w:r>
      <w:r w:rsidRPr="007675BE">
        <w:rPr>
          <w:rFonts w:ascii="Garamond" w:hAnsi="Garamond" w:cs="Garamond"/>
          <w:spacing w:val="2"/>
          <w:lang w:val="es-ES" w:eastAsia="es-ES"/>
        </w:rPr>
        <w:t xml:space="preserve">fundamentación </w:t>
      </w:r>
      <w:r w:rsidRPr="007675BE">
        <w:rPr>
          <w:rFonts w:ascii="Garamond" w:hAnsi="Garamond" w:cs="Garamond"/>
          <w:bCs/>
          <w:spacing w:val="2"/>
          <w:sz w:val="17"/>
          <w:szCs w:val="17"/>
          <w:lang w:val="es-ES" w:eastAsia="es-ES"/>
        </w:rPr>
        <w:t xml:space="preserve">que deben dar </w:t>
      </w:r>
      <w:r w:rsidRPr="007675BE">
        <w:rPr>
          <w:rFonts w:ascii="Garamond" w:hAnsi="Garamond" w:cs="Garamond"/>
          <w:spacing w:val="2"/>
          <w:lang w:val="es-ES" w:eastAsia="es-ES"/>
        </w:rPr>
        <w:t xml:space="preserve">las autoridades públicas del contenido del acto que emiten, tomando </w:t>
      </w:r>
      <w:r w:rsidRPr="007675BE">
        <w:rPr>
          <w:rFonts w:ascii="Garamond" w:hAnsi="Garamond" w:cs="Garamond"/>
          <w:bCs/>
          <w:spacing w:val="2"/>
          <w:sz w:val="17"/>
          <w:szCs w:val="17"/>
          <w:lang w:val="es-ES" w:eastAsia="es-ES"/>
        </w:rPr>
        <w:t xml:space="preserve">en cuenta los </w:t>
      </w:r>
      <w:r w:rsidRPr="007675BE">
        <w:rPr>
          <w:rFonts w:ascii="Garamond" w:hAnsi="Garamond" w:cs="Garamond"/>
          <w:spacing w:val="2"/>
          <w:lang w:val="es-ES" w:eastAsia="es-ES"/>
        </w:rPr>
        <w:t xml:space="preserve">motivos de hecho y de derecho, y el fin que se pretende con la decisión. En </w:t>
      </w:r>
      <w:r w:rsidRPr="007675BE">
        <w:rPr>
          <w:rFonts w:ascii="Garamond" w:hAnsi="Garamond" w:cs="Garamond"/>
          <w:bCs/>
          <w:spacing w:val="2"/>
          <w:sz w:val="17"/>
          <w:szCs w:val="17"/>
          <w:lang w:val="es-ES" w:eastAsia="es-ES"/>
        </w:rPr>
        <w:t xml:space="preserve">reiterada </w:t>
      </w:r>
      <w:r w:rsidRPr="007675BE">
        <w:rPr>
          <w:rFonts w:ascii="Garamond" w:hAnsi="Garamond" w:cs="Garamond"/>
          <w:spacing w:val="2"/>
          <w:lang w:val="es-ES" w:eastAsia="es-ES"/>
        </w:rPr>
        <w:t>jur</w:t>
      </w:r>
      <w:r w:rsidRPr="007675BE">
        <w:rPr>
          <w:rFonts w:ascii="Garamond" w:hAnsi="Garamond" w:cs="Garamond"/>
          <w:spacing w:val="2"/>
          <w:lang w:val="es-ES" w:eastAsia="es-ES"/>
        </w:rPr>
        <w:t xml:space="preserve">isprudencia, este tribunal ha manifestado que la motivación de los actos administrativos es una exigencia del principio constitucional del debido proceso así como del derecho de defensa e implica una referencia a hechos y fundamentos </w:t>
      </w:r>
      <w:r w:rsidRPr="007675BE">
        <w:rPr>
          <w:rFonts w:ascii="Garamond" w:hAnsi="Garamond" w:cs="Garamond"/>
          <w:bCs/>
          <w:spacing w:val="2"/>
          <w:sz w:val="17"/>
          <w:szCs w:val="17"/>
          <w:lang w:val="es-ES" w:eastAsia="es-ES"/>
        </w:rPr>
        <w:t xml:space="preserve">de derecho, </w:t>
      </w:r>
      <w:r w:rsidRPr="007675BE">
        <w:rPr>
          <w:rFonts w:ascii="Garamond" w:hAnsi="Garamond" w:cs="Garamond"/>
          <w:spacing w:val="2"/>
          <w:lang w:val="es-ES" w:eastAsia="es-ES"/>
        </w:rPr>
        <w:t xml:space="preserve">de manera que el administrado conozca los motivos por los cuales ha de ser sancionado o por los cuales se le deniega una gestión que afecta sus intereses o incluso sus derechos subjetivos". (Sentencia número 07924-99 de las diecisiete horas con cuarenta y </w:t>
      </w:r>
      <w:r w:rsidRPr="007675BE">
        <w:rPr>
          <w:rFonts w:ascii="Garamond" w:hAnsi="Garamond" w:cs="Garamond"/>
          <w:spacing w:val="2"/>
          <w:lang w:val="es-ES" w:eastAsia="es-ES"/>
        </w:rPr>
        <w:t>ocho minutos del trece de octubre de mil novecientos noventa y nueve)</w:t>
      </w:r>
    </w:p>
    <w:p w:rsidR="00000000" w:rsidRDefault="00042607">
      <w:pPr>
        <w:kinsoku w:val="0"/>
        <w:overflowPunct w:val="0"/>
        <w:autoSpaceDE/>
        <w:autoSpaceDN/>
        <w:adjustRightInd/>
        <w:spacing w:before="2" w:line="233" w:lineRule="exact"/>
        <w:ind w:left="864" w:right="864"/>
        <w:jc w:val="both"/>
        <w:textAlignment w:val="baseline"/>
        <w:rPr>
          <w:rFonts w:ascii="Garamond" w:hAnsi="Garamond" w:cs="Garamond"/>
          <w:lang w:val="es-ES" w:eastAsia="es-ES"/>
        </w:rPr>
      </w:pPr>
      <w:r w:rsidRPr="007675BE">
        <w:rPr>
          <w:rFonts w:ascii="Garamond" w:hAnsi="Garamond" w:cs="Garamond"/>
          <w:lang w:val="es-ES" w:eastAsia="es-ES"/>
        </w:rPr>
        <w:t xml:space="preserve">En el mismo </w:t>
      </w:r>
      <w:r w:rsidRPr="007675BE">
        <w:rPr>
          <w:rFonts w:ascii="Garamond" w:hAnsi="Garamond" w:cs="Garamond"/>
          <w:bCs/>
          <w:sz w:val="17"/>
          <w:szCs w:val="17"/>
          <w:lang w:val="es-ES" w:eastAsia="es-ES"/>
        </w:rPr>
        <w:t xml:space="preserve">sentido mediante sentencia </w:t>
      </w:r>
      <w:r w:rsidRPr="007675BE">
        <w:rPr>
          <w:rFonts w:ascii="Garamond" w:hAnsi="Garamond" w:cs="Garamond"/>
          <w:lang w:val="es-ES" w:eastAsia="es-ES"/>
        </w:rPr>
        <w:t xml:space="preserve">de las quince horas treinta minutos del cuatro de agosto de mil </w:t>
      </w:r>
      <w:r w:rsidRPr="007675BE">
        <w:rPr>
          <w:rFonts w:ascii="Garamond" w:hAnsi="Garamond" w:cs="Garamond"/>
          <w:bCs/>
          <w:sz w:val="17"/>
          <w:szCs w:val="17"/>
          <w:lang w:val="es-ES" w:eastAsia="es-ES"/>
        </w:rPr>
        <w:t xml:space="preserve">novecientos noventa </w:t>
      </w:r>
      <w:r w:rsidRPr="007675BE">
        <w:rPr>
          <w:rFonts w:ascii="Garamond" w:hAnsi="Garamond" w:cs="Garamond"/>
          <w:lang w:val="es-ES" w:eastAsia="es-ES"/>
        </w:rPr>
        <w:t xml:space="preserve">y </w:t>
      </w:r>
      <w:r>
        <w:rPr>
          <w:rFonts w:ascii="Garamond" w:hAnsi="Garamond" w:cs="Garamond"/>
          <w:lang w:val="es-ES" w:eastAsia="es-ES"/>
        </w:rPr>
        <w:t>nueve se dispuso en lo conducente:</w:t>
      </w:r>
    </w:p>
    <w:p w:rsidR="00000000" w:rsidRDefault="00042607">
      <w:pPr>
        <w:kinsoku w:val="0"/>
        <w:overflowPunct w:val="0"/>
        <w:autoSpaceDE/>
        <w:autoSpaceDN/>
        <w:adjustRightInd/>
        <w:spacing w:before="10" w:line="198" w:lineRule="exact"/>
        <w:ind w:left="864"/>
        <w:textAlignment w:val="baseline"/>
        <w:rPr>
          <w:rFonts w:ascii="Tahoma" w:hAnsi="Tahoma" w:cs="Tahoma"/>
          <w:spacing w:val="10"/>
          <w:sz w:val="15"/>
          <w:szCs w:val="15"/>
          <w:lang w:val="es-ES" w:eastAsia="es-ES"/>
        </w:rPr>
      </w:pPr>
      <w:r>
        <w:rPr>
          <w:rFonts w:ascii="Tahoma" w:hAnsi="Tahoma" w:cs="Tahoma"/>
          <w:spacing w:val="10"/>
          <w:sz w:val="15"/>
          <w:szCs w:val="15"/>
          <w:lang w:val="es-ES" w:eastAsia="es-ES"/>
        </w:rPr>
        <w:t>(...)</w:t>
      </w:r>
    </w:p>
    <w:p w:rsidR="00000000" w:rsidRDefault="00042607">
      <w:pPr>
        <w:kinsoku w:val="0"/>
        <w:overflowPunct w:val="0"/>
        <w:autoSpaceDE/>
        <w:autoSpaceDN/>
        <w:adjustRightInd/>
        <w:spacing w:before="28" w:line="224" w:lineRule="exact"/>
        <w:ind w:left="864" w:right="864"/>
        <w:jc w:val="both"/>
        <w:textAlignment w:val="baseline"/>
        <w:rPr>
          <w:rFonts w:ascii="Garamond" w:hAnsi="Garamond" w:cs="Garamond"/>
          <w:spacing w:val="3"/>
          <w:lang w:val="es-ES" w:eastAsia="es-ES"/>
        </w:rPr>
      </w:pPr>
      <w:r>
        <w:rPr>
          <w:rFonts w:ascii="Garamond" w:hAnsi="Garamond" w:cs="Garamond"/>
          <w:spacing w:val="3"/>
          <w:lang w:val="es-ES" w:eastAsia="es-ES"/>
        </w:rPr>
        <w:t xml:space="preserve">Sobre la </w:t>
      </w:r>
      <w:r>
        <w:rPr>
          <w:rFonts w:ascii="Garamond" w:hAnsi="Garamond" w:cs="Garamond"/>
          <w:b/>
          <w:bCs/>
          <w:spacing w:val="3"/>
          <w:sz w:val="17"/>
          <w:szCs w:val="17"/>
          <w:lang w:val="es-ES" w:eastAsia="es-ES"/>
        </w:rPr>
        <w:t xml:space="preserve">motivación </w:t>
      </w:r>
      <w:r>
        <w:rPr>
          <w:rFonts w:ascii="Garamond" w:hAnsi="Garamond" w:cs="Garamond"/>
          <w:b/>
          <w:bCs/>
          <w:spacing w:val="3"/>
          <w:sz w:val="17"/>
          <w:szCs w:val="17"/>
          <w:lang w:val="es-ES" w:eastAsia="es-ES"/>
        </w:rPr>
        <w:t xml:space="preserve">del acto </w:t>
      </w:r>
      <w:r>
        <w:rPr>
          <w:rFonts w:ascii="Garamond" w:hAnsi="Garamond" w:cs="Garamond"/>
          <w:spacing w:val="3"/>
          <w:lang w:val="es-ES" w:eastAsia="es-ES"/>
        </w:rPr>
        <w:t xml:space="preserve">administrativo: Reiteradamente ha dicho la Sala en su jurisprudencia que la motivación de los actos administrativos es una exigencia del debido proceso y del derecho de defensa, puesto que </w:t>
      </w:r>
      <w:r>
        <w:rPr>
          <w:rFonts w:ascii="Garamond" w:hAnsi="Garamond" w:cs="Garamond"/>
          <w:i/>
          <w:iCs/>
          <w:spacing w:val="3"/>
          <w:sz w:val="17"/>
          <w:szCs w:val="17"/>
          <w:lang w:val="es-ES" w:eastAsia="es-ES"/>
        </w:rPr>
        <w:t>implica la obligación de otorgar al administrado un discur</w:t>
      </w:r>
      <w:r>
        <w:rPr>
          <w:rFonts w:ascii="Garamond" w:hAnsi="Garamond" w:cs="Garamond"/>
          <w:i/>
          <w:iCs/>
          <w:spacing w:val="3"/>
          <w:sz w:val="17"/>
          <w:szCs w:val="17"/>
          <w:lang w:val="es-ES" w:eastAsia="es-ES"/>
        </w:rPr>
        <w:t xml:space="preserve">so justificativo que acompañe a un acto de un poder público que -como en este caso- deniegue una gestión interpuesta ante la Administración. </w:t>
      </w:r>
      <w:r>
        <w:rPr>
          <w:rFonts w:ascii="Garamond" w:hAnsi="Garamond" w:cs="Garamond"/>
          <w:spacing w:val="3"/>
          <w:lang w:val="es-ES" w:eastAsia="es-ES"/>
        </w:rPr>
        <w:t>Se trata de un medio de control democrático y difuso, ejercido por el administrado sobre la no arbitrariedad del mo</w:t>
      </w:r>
      <w:r>
        <w:rPr>
          <w:rFonts w:ascii="Garamond" w:hAnsi="Garamond" w:cs="Garamond"/>
          <w:spacing w:val="3"/>
          <w:lang w:val="es-ES" w:eastAsia="es-ES"/>
        </w:rPr>
        <w:t xml:space="preserve">do en que se ejercen las potestades públicas, habida cuenta que en la exigencia </w:t>
      </w:r>
      <w:r>
        <w:rPr>
          <w:rFonts w:ascii="Garamond" w:hAnsi="Garamond" w:cs="Garamond"/>
          <w:b/>
          <w:bCs/>
          <w:spacing w:val="3"/>
          <w:sz w:val="17"/>
          <w:szCs w:val="17"/>
          <w:lang w:val="es-ES" w:eastAsia="es-ES"/>
        </w:rPr>
        <w:t xml:space="preserve">constitucional de </w:t>
      </w:r>
      <w:r>
        <w:rPr>
          <w:rFonts w:ascii="Garamond" w:hAnsi="Garamond" w:cs="Garamond"/>
          <w:spacing w:val="3"/>
          <w:lang w:val="es-ES" w:eastAsia="es-ES"/>
        </w:rPr>
        <w:t xml:space="preserve">motivación de los actos administrativos se descubre así una función </w:t>
      </w:r>
      <w:proofErr w:type="spellStart"/>
      <w:r>
        <w:rPr>
          <w:rFonts w:ascii="Garamond" w:hAnsi="Garamond" w:cs="Garamond"/>
          <w:spacing w:val="3"/>
          <w:lang w:val="es-ES" w:eastAsia="es-ES"/>
        </w:rPr>
        <w:t>supraprocesal</w:t>
      </w:r>
      <w:proofErr w:type="spellEnd"/>
      <w:r>
        <w:rPr>
          <w:rFonts w:ascii="Garamond" w:hAnsi="Garamond" w:cs="Garamond"/>
          <w:spacing w:val="3"/>
          <w:lang w:val="es-ES" w:eastAsia="es-ES"/>
        </w:rPr>
        <w:t xml:space="preserve"> de este instituto, que sitúa tal exigencia entre las consecuencias del princ</w:t>
      </w:r>
      <w:r>
        <w:rPr>
          <w:rFonts w:ascii="Garamond" w:hAnsi="Garamond" w:cs="Garamond"/>
          <w:spacing w:val="3"/>
          <w:lang w:val="es-ES" w:eastAsia="es-ES"/>
        </w:rPr>
        <w:t>ipio constitucional del que es expresión, el principio de interdicción de la arbitrariedad de los actos públicos.</w:t>
      </w:r>
    </w:p>
    <w:p w:rsidR="00000000" w:rsidRDefault="007675BE">
      <w:pPr>
        <w:kinsoku w:val="0"/>
        <w:overflowPunct w:val="0"/>
        <w:autoSpaceDE/>
        <w:autoSpaceDN/>
        <w:adjustRightInd/>
        <w:spacing w:before="30" w:line="215" w:lineRule="exact"/>
        <w:ind w:left="864"/>
        <w:jc w:val="both"/>
        <w:textAlignment w:val="baseline"/>
        <w:rPr>
          <w:rFonts w:ascii="Garamond" w:hAnsi="Garamond" w:cs="Garamond"/>
          <w:spacing w:val="-12"/>
          <w:lang w:val="es-ES" w:eastAsia="es-ES"/>
        </w:rPr>
      </w:pPr>
      <w:r>
        <w:rPr>
          <w:rFonts w:ascii="Garamond" w:hAnsi="Garamond" w:cs="Garamond"/>
          <w:spacing w:val="-12"/>
          <w:lang w:val="es-ES" w:eastAsia="es-ES"/>
        </w:rPr>
        <w:t>(…</w:t>
      </w:r>
      <w:r w:rsidR="00042607">
        <w:rPr>
          <w:rFonts w:ascii="Garamond" w:hAnsi="Garamond" w:cs="Garamond"/>
          <w:spacing w:val="-12"/>
          <w:lang w:val="es-ES" w:eastAsia="es-ES"/>
        </w:rPr>
        <w:t>)</w:t>
      </w:r>
    </w:p>
    <w:p w:rsidR="00000000" w:rsidRDefault="00042607">
      <w:pPr>
        <w:kinsoku w:val="0"/>
        <w:overflowPunct w:val="0"/>
        <w:autoSpaceDE/>
        <w:autoSpaceDN/>
        <w:adjustRightInd/>
        <w:spacing w:after="653" w:line="226" w:lineRule="exact"/>
        <w:ind w:left="864" w:right="864"/>
        <w:jc w:val="both"/>
        <w:textAlignment w:val="baseline"/>
        <w:rPr>
          <w:rFonts w:ascii="Garamond" w:hAnsi="Garamond" w:cs="Garamond"/>
          <w:spacing w:val="2"/>
          <w:lang w:val="es-ES" w:eastAsia="es-ES"/>
        </w:rPr>
      </w:pPr>
      <w:r>
        <w:rPr>
          <w:rFonts w:ascii="Garamond" w:hAnsi="Garamond" w:cs="Garamond"/>
          <w:spacing w:val="2"/>
          <w:lang w:val="es-ES" w:eastAsia="es-ES"/>
        </w:rPr>
        <w:t xml:space="preserve">El concepto </w:t>
      </w:r>
      <w:r w:rsidRPr="007675BE">
        <w:rPr>
          <w:rFonts w:ascii="Garamond" w:hAnsi="Garamond" w:cs="Garamond"/>
          <w:bCs/>
          <w:spacing w:val="2"/>
          <w:sz w:val="17"/>
          <w:szCs w:val="17"/>
          <w:lang w:val="es-ES" w:eastAsia="es-ES"/>
        </w:rPr>
        <w:t xml:space="preserve">mismo </w:t>
      </w:r>
      <w:r w:rsidRPr="007675BE">
        <w:rPr>
          <w:rFonts w:ascii="Garamond" w:hAnsi="Garamond" w:cs="Garamond"/>
          <w:spacing w:val="2"/>
          <w:lang w:val="es-ES" w:eastAsia="es-ES"/>
        </w:rPr>
        <w:t>de motivación</w:t>
      </w:r>
      <w:r>
        <w:rPr>
          <w:rFonts w:ascii="Garamond" w:hAnsi="Garamond" w:cs="Garamond"/>
          <w:spacing w:val="2"/>
          <w:lang w:val="es-ES" w:eastAsia="es-ES"/>
        </w:rPr>
        <w:t xml:space="preserve"> desde la perspectiva constitucional no puede ser asimilado a los simples requisitos de forma, por falt</w:t>
      </w:r>
      <w:r>
        <w:rPr>
          <w:rFonts w:ascii="Garamond" w:hAnsi="Garamond" w:cs="Garamond"/>
          <w:spacing w:val="2"/>
          <w:lang w:val="es-ES" w:eastAsia="es-ES"/>
        </w:rPr>
        <w:t>ar en éstos y ser esencial en aquélla el significado, sentido o intención justificativa de toda motivación con relevancia jurídica. De esta manera, la motivación del acto administrativo como discurso justificativo de una decisión, se presenta más próxima a</w:t>
      </w:r>
      <w:r>
        <w:rPr>
          <w:rFonts w:ascii="Garamond" w:hAnsi="Garamond" w:cs="Garamond"/>
          <w:spacing w:val="2"/>
          <w:lang w:val="es-ES" w:eastAsia="es-ES"/>
        </w:rPr>
        <w:t xml:space="preserve"> la motivación de la sentencia de lo que pudiera pensarse. Así, la justificación de una decisión conduce a justificar su contenido, lo cual permite desligar la motivación de "los motivos" (elemento del acto). Aunque por </w:t>
      </w:r>
      <w:r>
        <w:rPr>
          <w:rFonts w:ascii="Garamond" w:hAnsi="Garamond" w:cs="Garamond"/>
          <w:b/>
          <w:bCs/>
          <w:spacing w:val="2"/>
          <w:sz w:val="17"/>
          <w:szCs w:val="17"/>
          <w:lang w:val="es-ES" w:eastAsia="es-ES"/>
        </w:rPr>
        <w:t xml:space="preserve">supuesto la </w:t>
      </w:r>
      <w:r>
        <w:rPr>
          <w:rFonts w:ascii="Garamond" w:hAnsi="Garamond" w:cs="Garamond"/>
          <w:spacing w:val="2"/>
          <w:lang w:val="es-ES" w:eastAsia="es-ES"/>
        </w:rPr>
        <w:t>motivación de la sentenc</w:t>
      </w:r>
      <w:r>
        <w:rPr>
          <w:rFonts w:ascii="Garamond" w:hAnsi="Garamond" w:cs="Garamond"/>
          <w:spacing w:val="2"/>
          <w:lang w:val="es-ES" w:eastAsia="es-ES"/>
        </w:rPr>
        <w:t>ia y la del acto administrativo difieren</w:t>
      </w:r>
    </w:p>
    <w:p w:rsidR="00000000" w:rsidRDefault="00042607">
      <w:pPr>
        <w:widowControl/>
        <w:rPr>
          <w:sz w:val="24"/>
          <w:szCs w:val="24"/>
        </w:rPr>
        <w:sectPr w:rsidR="00000000">
          <w:pgSz w:w="12134" w:h="15840"/>
          <w:pgMar w:top="2180" w:right="1844" w:bottom="30" w:left="1610" w:header="720" w:footer="720" w:gutter="0"/>
          <w:cols w:space="720"/>
          <w:noEndnote/>
        </w:sectPr>
      </w:pPr>
    </w:p>
    <w:p w:rsidR="00000000" w:rsidRDefault="00042607">
      <w:pPr>
        <w:widowControl/>
        <w:rPr>
          <w:sz w:val="24"/>
          <w:szCs w:val="24"/>
        </w:rPr>
        <w:sectPr w:rsidR="00000000">
          <w:type w:val="continuous"/>
          <w:pgSz w:w="12134" w:h="15840"/>
          <w:pgMar w:top="2180" w:right="1887" w:bottom="30" w:left="8007" w:header="720" w:footer="720" w:gutter="0"/>
          <w:cols w:space="720"/>
          <w:noEndnote/>
        </w:sectPr>
      </w:pPr>
    </w:p>
    <w:p w:rsidR="00000000" w:rsidRDefault="00042607">
      <w:pPr>
        <w:kinsoku w:val="0"/>
        <w:overflowPunct w:val="0"/>
        <w:autoSpaceDE/>
        <w:autoSpaceDN/>
        <w:adjustRightInd/>
        <w:spacing w:before="1" w:line="224" w:lineRule="exact"/>
        <w:ind w:left="864" w:right="864"/>
        <w:jc w:val="both"/>
        <w:textAlignment w:val="baseline"/>
        <w:rPr>
          <w:rFonts w:ascii="Garamond" w:hAnsi="Garamond" w:cs="Garamond"/>
          <w:lang w:val="es-ES" w:eastAsia="es-ES"/>
        </w:rPr>
      </w:pPr>
      <w:proofErr w:type="gramStart"/>
      <w:r>
        <w:rPr>
          <w:rFonts w:ascii="Garamond" w:hAnsi="Garamond" w:cs="Garamond"/>
          <w:lang w:val="es-ES" w:eastAsia="es-ES"/>
        </w:rPr>
        <w:t>profundamente</w:t>
      </w:r>
      <w:proofErr w:type="gramEnd"/>
      <w:r>
        <w:rPr>
          <w:rFonts w:ascii="Garamond" w:hAnsi="Garamond" w:cs="Garamond"/>
          <w:lang w:val="es-ES" w:eastAsia="es-ES"/>
        </w:rPr>
        <w:t>, se trata de una diferencia que no tiene mayor relevancia en lo que se refiere a las condiciones de ejercicio de cada tipo de poder jurí</w:t>
      </w:r>
      <w:r>
        <w:rPr>
          <w:rFonts w:ascii="Garamond" w:hAnsi="Garamond" w:cs="Garamond"/>
          <w:lang w:val="es-ES" w:eastAsia="es-ES"/>
        </w:rPr>
        <w:t xml:space="preserve">dico, en un Estado democrático de derecho que pretenda realizar una sociedad democrática. La motivación del acto administrativo implica entonces que el mismo debe contener al menos la sucinta referencia a hechos y fundamentos de derecho, habida cuenta que </w:t>
      </w:r>
      <w:r>
        <w:rPr>
          <w:rFonts w:ascii="Garamond" w:hAnsi="Garamond" w:cs="Garamond"/>
          <w:lang w:val="es-ES" w:eastAsia="es-ES"/>
        </w:rPr>
        <w:t xml:space="preserve">el administrado necesariamente debe conocer las acciones u omisiones por las cuales ha de ser sancionado o simplemente se le deniega una gestión que pueda afectar la esfera de sus intereses legítimos o incluso de sus derechos subjetivos y la normativa que </w:t>
      </w:r>
      <w:r>
        <w:rPr>
          <w:rFonts w:ascii="Garamond" w:hAnsi="Garamond" w:cs="Garamond"/>
          <w:lang w:val="es-ES" w:eastAsia="es-ES"/>
        </w:rPr>
        <w:t>se le aplica." (Sala Constitucional de la Corte Suprema de Justicia. Voto N° 07390 de las 15:28 Hrs. del 22 de julio del 2003) (El resaltado en letra itálica no es del original)</w:t>
      </w:r>
    </w:p>
    <w:p w:rsidR="00000000" w:rsidRDefault="00042607">
      <w:pPr>
        <w:kinsoku w:val="0"/>
        <w:overflowPunct w:val="0"/>
        <w:autoSpaceDE/>
        <w:autoSpaceDN/>
        <w:adjustRightInd/>
        <w:spacing w:before="243" w:line="269" w:lineRule="exact"/>
        <w:jc w:val="both"/>
        <w:textAlignment w:val="baseline"/>
        <w:rPr>
          <w:rFonts w:ascii="Garamond" w:hAnsi="Garamond" w:cs="Garamond"/>
          <w:spacing w:val="2"/>
          <w:sz w:val="24"/>
          <w:szCs w:val="24"/>
          <w:lang w:val="es-ES" w:eastAsia="es-ES"/>
        </w:rPr>
      </w:pPr>
      <w:r>
        <w:rPr>
          <w:rFonts w:ascii="Garamond" w:hAnsi="Garamond" w:cs="Garamond"/>
          <w:spacing w:val="2"/>
          <w:sz w:val="24"/>
          <w:szCs w:val="24"/>
          <w:lang w:val="es-ES" w:eastAsia="es-ES"/>
        </w:rPr>
        <w:t xml:space="preserve">Constatado el contenido del acto final, en el cual se comprueba la </w:t>
      </w:r>
      <w:r>
        <w:rPr>
          <w:rFonts w:ascii="Garamond" w:hAnsi="Garamond" w:cs="Garamond"/>
          <w:spacing w:val="2"/>
          <w:sz w:val="24"/>
          <w:szCs w:val="24"/>
          <w:lang w:val="es-ES" w:eastAsia="es-ES"/>
        </w:rPr>
        <w:t>falta de una transcripción fiel de los hechos que constan en el expediente, y la ausencia de un análisis completo de las circunstancias de hecho y derecho de la solicitud de la recurrente, y tomando en consideración lo que la jurisdicción contencioso admin</w:t>
      </w:r>
      <w:r>
        <w:rPr>
          <w:rFonts w:ascii="Garamond" w:hAnsi="Garamond" w:cs="Garamond"/>
          <w:spacing w:val="2"/>
          <w:sz w:val="24"/>
          <w:szCs w:val="24"/>
          <w:lang w:val="es-ES" w:eastAsia="es-ES"/>
        </w:rPr>
        <w:t>istrativa ha desarrollado , respecto a la necesidad de motivación de los actos administrativos, como garantía del debido proceso y del derecho de defensa del administrado así como su impacto en la fase recursiva al analizar el artículo 136 de la Ley Genera</w:t>
      </w:r>
      <w:r>
        <w:rPr>
          <w:rFonts w:ascii="Garamond" w:hAnsi="Garamond" w:cs="Garamond"/>
          <w:spacing w:val="2"/>
          <w:sz w:val="24"/>
          <w:szCs w:val="24"/>
          <w:lang w:val="es-ES" w:eastAsia="es-ES"/>
        </w:rPr>
        <w:t>l de la Administración Pública, como a continuación se transcribe:</w:t>
      </w:r>
    </w:p>
    <w:p w:rsidR="00000000" w:rsidRDefault="00042607">
      <w:pPr>
        <w:kinsoku w:val="0"/>
        <w:overflowPunct w:val="0"/>
        <w:autoSpaceDE/>
        <w:autoSpaceDN/>
        <w:adjustRightInd/>
        <w:spacing w:before="333" w:line="223" w:lineRule="exact"/>
        <w:ind w:left="864" w:right="864"/>
        <w:jc w:val="both"/>
        <w:textAlignment w:val="baseline"/>
        <w:rPr>
          <w:rFonts w:ascii="Garamond" w:hAnsi="Garamond" w:cs="Garamond"/>
          <w:spacing w:val="6"/>
          <w:lang w:val="es-ES" w:eastAsia="es-ES"/>
        </w:rPr>
      </w:pPr>
      <w:r>
        <w:rPr>
          <w:rFonts w:ascii="Garamond" w:hAnsi="Garamond" w:cs="Garamond"/>
          <w:spacing w:val="6"/>
          <w:lang w:val="es-ES" w:eastAsia="es-ES"/>
        </w:rPr>
        <w:t xml:space="preserve">"(...) El artículo 136, incisos a y b) de la Ley General de la Administración Pública, establece que deberán ser motivados con mención, al menos </w:t>
      </w:r>
      <w:proofErr w:type="spellStart"/>
      <w:r>
        <w:rPr>
          <w:rFonts w:ascii="Garamond" w:hAnsi="Garamond" w:cs="Garamond"/>
          <w:spacing w:val="6"/>
          <w:lang w:val="es-ES" w:eastAsia="es-ES"/>
        </w:rPr>
        <w:t>suscinta</w:t>
      </w:r>
      <w:proofErr w:type="spellEnd"/>
      <w:r>
        <w:rPr>
          <w:rFonts w:ascii="Garamond" w:hAnsi="Garamond" w:cs="Garamond"/>
          <w:spacing w:val="6"/>
          <w:lang w:val="es-ES" w:eastAsia="es-ES"/>
        </w:rPr>
        <w:t xml:space="preserve"> de sus fundamentos, los actos admin</w:t>
      </w:r>
      <w:r>
        <w:rPr>
          <w:rFonts w:ascii="Garamond" w:hAnsi="Garamond" w:cs="Garamond"/>
          <w:spacing w:val="6"/>
          <w:lang w:val="es-ES" w:eastAsia="es-ES"/>
        </w:rPr>
        <w:t>istrativos que impongan obligaciones, o que limiten, supriman o denieguen derechos subjetivos e igualmente, los que resuelvan recursos. La motivación, cuando así lo exige la ley, no constituye en consecuencia, una mera formalidad, sino un requisito sustanc</w:t>
      </w:r>
      <w:r>
        <w:rPr>
          <w:rFonts w:ascii="Garamond" w:hAnsi="Garamond" w:cs="Garamond"/>
          <w:spacing w:val="6"/>
          <w:lang w:val="es-ES" w:eastAsia="es-ES"/>
        </w:rPr>
        <w:t>ial, cuya finalidad es que la Administración no sólo se ajuste al principio de legalidad y sea objetiva al tomar un decisión particular, alejándose de la arbitrariedad, sino también que el interesado conozca las razones de tal proceder, es decir, cuál es e</w:t>
      </w:r>
      <w:r>
        <w:rPr>
          <w:rFonts w:ascii="Garamond" w:hAnsi="Garamond" w:cs="Garamond"/>
          <w:spacing w:val="6"/>
          <w:lang w:val="es-ES" w:eastAsia="es-ES"/>
        </w:rPr>
        <w:t xml:space="preserve">l fundamento y justificación de su contenido; lo contrario, lleva a que el acto administrativo se presente externamente como ilógico y arbitrario. Pero </w:t>
      </w:r>
      <w:r>
        <w:rPr>
          <w:rFonts w:ascii="Garamond" w:hAnsi="Garamond" w:cs="Garamond"/>
          <w:i/>
          <w:iCs/>
          <w:spacing w:val="6"/>
          <w:sz w:val="18"/>
          <w:szCs w:val="18"/>
          <w:lang w:val="es-ES" w:eastAsia="es-ES"/>
        </w:rPr>
        <w:t>el tema de la motivación, no sólo es importante para el administrado destinatario del acto, porque en su</w:t>
      </w:r>
      <w:r>
        <w:rPr>
          <w:rFonts w:ascii="Garamond" w:hAnsi="Garamond" w:cs="Garamond"/>
          <w:i/>
          <w:iCs/>
          <w:spacing w:val="6"/>
          <w:sz w:val="18"/>
          <w:szCs w:val="18"/>
          <w:lang w:val="es-ES" w:eastAsia="es-ES"/>
        </w:rPr>
        <w:t xml:space="preserve"> ausencia, no puede saber la base de la decisión, lo que impide a su vez ejercer adecuadamente los recursos otorgados por la ley, sino que también se constituye en un escollo para el órgano que ha de conocer la alzada administrativa y el Juez de la jurisdi</w:t>
      </w:r>
      <w:r>
        <w:rPr>
          <w:rFonts w:ascii="Garamond" w:hAnsi="Garamond" w:cs="Garamond"/>
          <w:i/>
          <w:iCs/>
          <w:spacing w:val="6"/>
          <w:sz w:val="18"/>
          <w:szCs w:val="18"/>
          <w:lang w:val="es-ES" w:eastAsia="es-ES"/>
        </w:rPr>
        <w:t xml:space="preserve">cción contencioso administrativa, porque priva al superior y al Juzgador de los elementos de conocimiento necesarios para analizar la legalidad del acto administrativo </w:t>
      </w:r>
      <w:r>
        <w:rPr>
          <w:rFonts w:ascii="Garamond" w:hAnsi="Garamond" w:cs="Garamond"/>
          <w:spacing w:val="6"/>
          <w:lang w:val="es-ES" w:eastAsia="es-ES"/>
        </w:rPr>
        <w:t xml:space="preserve">(...)."Sección Segunda del Tribunal Contencioso Administrativo. Sentencia N° 481 de las </w:t>
      </w:r>
      <w:r>
        <w:rPr>
          <w:rFonts w:ascii="Garamond" w:hAnsi="Garamond" w:cs="Garamond"/>
          <w:spacing w:val="6"/>
          <w:lang w:val="es-ES" w:eastAsia="es-ES"/>
        </w:rPr>
        <w:t>10:50 Hrs. del 8 de octubre del 2003) (El resaltado en letra itálica, no es del original)</w:t>
      </w:r>
    </w:p>
    <w:p w:rsidR="00000000" w:rsidRDefault="00042607">
      <w:pPr>
        <w:kinsoku w:val="0"/>
        <w:overflowPunct w:val="0"/>
        <w:autoSpaceDE/>
        <w:autoSpaceDN/>
        <w:adjustRightInd/>
        <w:spacing w:before="230" w:after="705" w:line="313" w:lineRule="exact"/>
        <w:jc w:val="both"/>
        <w:textAlignment w:val="baseline"/>
        <w:rPr>
          <w:rFonts w:ascii="Garamond" w:hAnsi="Garamond" w:cs="Garamond"/>
          <w:spacing w:val="3"/>
          <w:sz w:val="24"/>
          <w:szCs w:val="24"/>
          <w:lang w:val="es-ES" w:eastAsia="es-ES"/>
        </w:rPr>
      </w:pPr>
      <w:r>
        <w:rPr>
          <w:rFonts w:ascii="Garamond" w:hAnsi="Garamond" w:cs="Garamond"/>
          <w:spacing w:val="3"/>
          <w:sz w:val="24"/>
          <w:szCs w:val="24"/>
          <w:lang w:val="es-ES" w:eastAsia="es-ES"/>
        </w:rPr>
        <w:t>Se desprende con toda claridad de lo anterior, la ausencia en este caso concreto de una motivación adecuada, suficiente y congruente, que justifique la decisión de la</w:t>
      </w:r>
      <w:r>
        <w:rPr>
          <w:rFonts w:ascii="Garamond" w:hAnsi="Garamond" w:cs="Garamond"/>
          <w:spacing w:val="3"/>
          <w:sz w:val="24"/>
          <w:szCs w:val="24"/>
          <w:lang w:val="es-ES" w:eastAsia="es-ES"/>
        </w:rPr>
        <w:t xml:space="preserve"> Junta del Consejo de Transporte Público para archivar la solicitud de traspaso "mortis causa" y la cancelación de la concesión; en consecuencia existe una indefensión evidente de la recurrente puesto que le es totalmente imposible defenderse del archivo d</w:t>
      </w:r>
      <w:r>
        <w:rPr>
          <w:rFonts w:ascii="Garamond" w:hAnsi="Garamond" w:cs="Garamond"/>
          <w:spacing w:val="3"/>
          <w:sz w:val="24"/>
          <w:szCs w:val="24"/>
          <w:lang w:val="es-ES" w:eastAsia="es-ES"/>
        </w:rPr>
        <w:t xml:space="preserve">e su gestión al no establecerse la totalidad del cuadro fáctico del caso, y el análisis del mismo, puesto que el Consejo de Transporte Público, frente al alegato de la recurrente, respecto a la falta del cuadro fáctico completo, en virtud de la afirmación </w:t>
      </w:r>
      <w:r>
        <w:rPr>
          <w:rFonts w:ascii="Garamond" w:hAnsi="Garamond" w:cs="Garamond"/>
          <w:spacing w:val="3"/>
          <w:sz w:val="24"/>
          <w:szCs w:val="24"/>
          <w:lang w:val="es-ES" w:eastAsia="es-ES"/>
        </w:rPr>
        <w:t>de haber contestado la prevención, pudo incluso haber acudido a lo dispuesto al procedimiento del artículo 33 del Decreto Ejecutivo N° 37045- MP-MEIC "Reglamento a la Ley de Protección al Ciudadano del</w:t>
      </w:r>
    </w:p>
    <w:p w:rsidR="00000000" w:rsidRDefault="00042607">
      <w:pPr>
        <w:widowControl/>
        <w:rPr>
          <w:sz w:val="24"/>
          <w:szCs w:val="24"/>
        </w:rPr>
        <w:sectPr w:rsidR="00000000">
          <w:pgSz w:w="12134" w:h="15840"/>
          <w:pgMar w:top="2180" w:right="1849" w:bottom="50" w:left="1605" w:header="720" w:footer="720" w:gutter="0"/>
          <w:cols w:space="720"/>
          <w:noEndnote/>
        </w:sectPr>
      </w:pPr>
    </w:p>
    <w:p w:rsidR="00000000" w:rsidRDefault="00042607">
      <w:pPr>
        <w:widowControl/>
        <w:rPr>
          <w:sz w:val="24"/>
          <w:szCs w:val="24"/>
        </w:rPr>
        <w:sectPr w:rsidR="00000000">
          <w:type w:val="continuous"/>
          <w:pgSz w:w="12134" w:h="15840"/>
          <w:pgMar w:top="2180" w:right="1898" w:bottom="50" w:left="7996" w:header="720" w:footer="720" w:gutter="0"/>
          <w:cols w:space="720"/>
          <w:noEndnote/>
        </w:sectPr>
      </w:pPr>
    </w:p>
    <w:p w:rsidR="00000000" w:rsidRDefault="00042607">
      <w:pPr>
        <w:kinsoku w:val="0"/>
        <w:overflowPunct w:val="0"/>
        <w:autoSpaceDE/>
        <w:autoSpaceDN/>
        <w:adjustRightInd/>
        <w:spacing w:before="7" w:line="307" w:lineRule="exact"/>
        <w:ind w:right="72"/>
        <w:jc w:val="both"/>
        <w:textAlignment w:val="baseline"/>
        <w:rPr>
          <w:rFonts w:ascii="Garamond" w:hAnsi="Garamond" w:cs="Garamond"/>
          <w:spacing w:val="-3"/>
          <w:sz w:val="25"/>
          <w:szCs w:val="25"/>
          <w:lang w:val="es-ES" w:eastAsia="es-ES"/>
        </w:rPr>
      </w:pPr>
      <w:r>
        <w:rPr>
          <w:rFonts w:ascii="Garamond" w:hAnsi="Garamond" w:cs="Garamond"/>
          <w:spacing w:val="-3"/>
          <w:sz w:val="25"/>
          <w:szCs w:val="25"/>
          <w:lang w:val="es-ES" w:eastAsia="es-ES"/>
        </w:rPr>
        <w:t>Exceso de Requisitos y Trámites Administrativos", y comprobar con ello el dicho de la Recurrente, y cumplir con el objeto de todo procedimiento administrativo, "la verificación de la verdad real de los hechos que sirven de motivo al act</w:t>
      </w:r>
      <w:r>
        <w:rPr>
          <w:rFonts w:ascii="Garamond" w:hAnsi="Garamond" w:cs="Garamond"/>
          <w:spacing w:val="-3"/>
          <w:sz w:val="25"/>
          <w:szCs w:val="25"/>
          <w:lang w:val="es-ES" w:eastAsia="es-ES"/>
        </w:rPr>
        <w:t>o final" de conformidad con el artículo 214 de la Ley General de la Administración Pública.</w:t>
      </w:r>
    </w:p>
    <w:p w:rsidR="00000000" w:rsidRDefault="00042607" w:rsidP="007675BE">
      <w:pPr>
        <w:kinsoku w:val="0"/>
        <w:overflowPunct w:val="0"/>
        <w:autoSpaceDE/>
        <w:autoSpaceDN/>
        <w:adjustRightInd/>
        <w:spacing w:before="347" w:line="304" w:lineRule="exact"/>
        <w:ind w:right="72"/>
        <w:jc w:val="both"/>
        <w:textAlignment w:val="baseline"/>
        <w:rPr>
          <w:rFonts w:ascii="Garamond" w:hAnsi="Garamond" w:cs="Garamond"/>
          <w:spacing w:val="-3"/>
          <w:sz w:val="25"/>
          <w:szCs w:val="25"/>
          <w:lang w:val="es-ES" w:eastAsia="es-ES"/>
        </w:rPr>
      </w:pPr>
      <w:r>
        <w:rPr>
          <w:rFonts w:ascii="Garamond" w:hAnsi="Garamond" w:cs="Garamond"/>
          <w:sz w:val="25"/>
          <w:szCs w:val="25"/>
          <w:lang w:val="es-ES" w:eastAsia="es-ES"/>
        </w:rPr>
        <w:t xml:space="preserve">De forma tal que, </w:t>
      </w:r>
      <w:r>
        <w:rPr>
          <w:i/>
          <w:iCs/>
          <w:sz w:val="23"/>
          <w:szCs w:val="23"/>
          <w:lang w:val="es-ES" w:eastAsia="es-ES"/>
        </w:rPr>
        <w:t xml:space="preserve">-sin que este Tribunal entre a valorar en el presente asunto si efectivamente procede o no el otorgamiento de la autorización del traspaso "monis </w:t>
      </w:r>
      <w:r>
        <w:rPr>
          <w:i/>
          <w:iCs/>
          <w:sz w:val="23"/>
          <w:szCs w:val="23"/>
          <w:lang w:val="es-ES" w:eastAsia="es-ES"/>
        </w:rPr>
        <w:t>causa"</w:t>
      </w:r>
      <w:r w:rsidR="007675BE">
        <w:rPr>
          <w:i/>
          <w:iCs/>
          <w:sz w:val="23"/>
          <w:szCs w:val="23"/>
          <w:lang w:val="es-ES" w:eastAsia="es-ES"/>
        </w:rPr>
        <w:t xml:space="preserve"> </w:t>
      </w:r>
      <w:r>
        <w:rPr>
          <w:i/>
          <w:iCs/>
          <w:sz w:val="23"/>
          <w:szCs w:val="23"/>
          <w:lang w:val="es-ES" w:eastAsia="es-ES"/>
        </w:rPr>
        <w:t xml:space="preserve">del derecho de </w:t>
      </w:r>
      <w:r w:rsidR="007675BE">
        <w:rPr>
          <w:i/>
          <w:iCs/>
          <w:sz w:val="23"/>
          <w:szCs w:val="23"/>
          <w:lang w:val="es-ES" w:eastAsia="es-ES"/>
        </w:rPr>
        <w:t>concesión de la placa de Taxi TSJ</w:t>
      </w:r>
      <w:r>
        <w:rPr>
          <w:i/>
          <w:iCs/>
          <w:sz w:val="23"/>
          <w:szCs w:val="23"/>
          <w:lang w:val="es-ES" w:eastAsia="es-ES"/>
        </w:rPr>
        <w:t>-</w:t>
      </w:r>
      <w:r w:rsidR="007675BE">
        <w:rPr>
          <w:i/>
          <w:iCs/>
          <w:sz w:val="23"/>
          <w:szCs w:val="23"/>
          <w:lang w:val="es-ES" w:eastAsia="es-ES"/>
        </w:rPr>
        <w:t>XXX</w:t>
      </w:r>
      <w:r>
        <w:rPr>
          <w:i/>
          <w:iCs/>
          <w:sz w:val="23"/>
          <w:szCs w:val="23"/>
          <w:lang w:val="es-ES" w:eastAsia="es-ES"/>
        </w:rPr>
        <w:t xml:space="preserve">- </w:t>
      </w:r>
      <w:r>
        <w:rPr>
          <w:rFonts w:ascii="Garamond" w:hAnsi="Garamond" w:cs="Garamond"/>
          <w:sz w:val="25"/>
          <w:szCs w:val="25"/>
          <w:lang w:val="es-ES" w:eastAsia="es-ES"/>
        </w:rPr>
        <w:t>en razón de la nulidad del acto administrativo por falta de motivación que genera una violación al debido proceso y al</w:t>
      </w:r>
      <w:r w:rsidR="007675BE">
        <w:rPr>
          <w:rFonts w:ascii="Garamond" w:hAnsi="Garamond" w:cs="Garamond"/>
          <w:sz w:val="25"/>
          <w:szCs w:val="25"/>
          <w:lang w:val="es-ES" w:eastAsia="es-ES"/>
        </w:rPr>
        <w:t xml:space="preserve"> </w:t>
      </w:r>
      <w:r>
        <w:rPr>
          <w:rFonts w:ascii="Garamond" w:hAnsi="Garamond" w:cs="Garamond"/>
          <w:spacing w:val="-3"/>
          <w:sz w:val="25"/>
          <w:szCs w:val="25"/>
          <w:lang w:val="es-ES" w:eastAsia="es-ES"/>
        </w:rPr>
        <w:t>derecho de defensa del recurrente, el Consejo de Transporte Pú</w:t>
      </w:r>
      <w:r>
        <w:rPr>
          <w:rFonts w:ascii="Garamond" w:hAnsi="Garamond" w:cs="Garamond"/>
          <w:spacing w:val="-3"/>
          <w:sz w:val="25"/>
          <w:szCs w:val="25"/>
          <w:lang w:val="es-ES" w:eastAsia="es-ES"/>
        </w:rPr>
        <w:t>blico debe tomar en cuenta los elementos de hecho y de derecho que sustentaran la voluntad administrativa, para que al realizar la valoración de la solicitud, estos estén debidamente señalados en el acto final.</w:t>
      </w:r>
    </w:p>
    <w:p w:rsidR="00000000" w:rsidRDefault="00042607" w:rsidP="007675BE">
      <w:pPr>
        <w:kinsoku w:val="0"/>
        <w:overflowPunct w:val="0"/>
        <w:autoSpaceDE/>
        <w:autoSpaceDN/>
        <w:adjustRightInd/>
        <w:spacing w:before="344" w:line="307" w:lineRule="exact"/>
        <w:ind w:right="72"/>
        <w:jc w:val="both"/>
        <w:textAlignment w:val="baseline"/>
        <w:rPr>
          <w:i/>
          <w:iCs/>
          <w:sz w:val="23"/>
          <w:szCs w:val="23"/>
          <w:u w:val="single"/>
          <w:lang w:val="es-ES" w:eastAsia="es-ES"/>
        </w:rPr>
      </w:pPr>
      <w:r>
        <w:rPr>
          <w:rFonts w:ascii="Garamond" w:hAnsi="Garamond" w:cs="Garamond"/>
          <w:spacing w:val="-3"/>
          <w:sz w:val="25"/>
          <w:szCs w:val="25"/>
          <w:lang w:val="es-ES" w:eastAsia="es-ES"/>
        </w:rPr>
        <w:t xml:space="preserve">Por todo lo anteriormente indicado, no puede </w:t>
      </w:r>
      <w:r>
        <w:rPr>
          <w:rFonts w:ascii="Garamond" w:hAnsi="Garamond" w:cs="Garamond"/>
          <w:spacing w:val="-3"/>
          <w:sz w:val="25"/>
          <w:szCs w:val="25"/>
          <w:lang w:val="es-ES" w:eastAsia="es-ES"/>
        </w:rPr>
        <w:t>este Tribunal, según sus competencias y limitaciones como órgano contralor de legalidad, más que estimar que existe nulidad en las</w:t>
      </w:r>
      <w:r w:rsidR="007675BE">
        <w:rPr>
          <w:rFonts w:ascii="Garamond" w:hAnsi="Garamond" w:cs="Garamond"/>
          <w:spacing w:val="-3"/>
          <w:sz w:val="25"/>
          <w:szCs w:val="25"/>
          <w:lang w:val="es-ES" w:eastAsia="es-ES"/>
        </w:rPr>
        <w:t xml:space="preserve"> </w:t>
      </w:r>
      <w:r>
        <w:rPr>
          <w:rFonts w:ascii="Garamond" w:hAnsi="Garamond" w:cs="Garamond"/>
          <w:spacing w:val="-5"/>
          <w:sz w:val="25"/>
          <w:szCs w:val="25"/>
          <w:lang w:val="es-ES" w:eastAsia="es-ES"/>
        </w:rPr>
        <w:t>actuaciones del Consejo de Transporte Público y anular todo lo actuado a partir del Artículo 7.28 de la Sesión Ordinaria 15-2</w:t>
      </w:r>
      <w:r>
        <w:rPr>
          <w:rFonts w:ascii="Garamond" w:hAnsi="Garamond" w:cs="Garamond"/>
          <w:spacing w:val="-5"/>
          <w:sz w:val="25"/>
          <w:szCs w:val="25"/>
          <w:lang w:val="es-ES" w:eastAsia="es-ES"/>
        </w:rPr>
        <w:t>014 del 26 de febrero del 2014, debiendo el Consejo de</w:t>
      </w:r>
      <w:r w:rsidR="007675BE">
        <w:rPr>
          <w:rFonts w:ascii="Garamond" w:hAnsi="Garamond" w:cs="Garamond"/>
          <w:spacing w:val="-5"/>
          <w:sz w:val="25"/>
          <w:szCs w:val="25"/>
          <w:lang w:val="es-ES" w:eastAsia="es-ES"/>
        </w:rPr>
        <w:t xml:space="preserve"> </w:t>
      </w:r>
      <w:r>
        <w:rPr>
          <w:rFonts w:ascii="Garamond" w:hAnsi="Garamond" w:cs="Garamond"/>
          <w:sz w:val="25"/>
          <w:szCs w:val="25"/>
          <w:lang w:val="es-ES" w:eastAsia="es-ES"/>
        </w:rPr>
        <w:t xml:space="preserve">Transporte Público entrar a estudiar la solicitud de la recurrente, tomando en cuenta el mandato del Transitorio único de la Ley N° 9027, así como toda la documentación aportada por la recurrente </w:t>
      </w:r>
      <w:r>
        <w:rPr>
          <w:i/>
          <w:iCs/>
          <w:sz w:val="23"/>
          <w:szCs w:val="23"/>
          <w:u w:val="single"/>
          <w:lang w:val="es-ES" w:eastAsia="es-ES"/>
        </w:rPr>
        <w:t>inclu</w:t>
      </w:r>
      <w:r>
        <w:rPr>
          <w:i/>
          <w:iCs/>
          <w:sz w:val="23"/>
          <w:szCs w:val="23"/>
          <w:u w:val="single"/>
          <w:lang w:val="es-ES" w:eastAsia="es-ES"/>
        </w:rPr>
        <w:t xml:space="preserve">so en el presente expediente, del cual se remitirá copia al Consejo de Transporte Público con la presente resolución. </w:t>
      </w:r>
    </w:p>
    <w:p w:rsidR="00000000" w:rsidRDefault="00042607" w:rsidP="007675BE">
      <w:pPr>
        <w:kinsoku w:val="0"/>
        <w:overflowPunct w:val="0"/>
        <w:autoSpaceDE/>
        <w:autoSpaceDN/>
        <w:adjustRightInd/>
        <w:spacing w:before="322" w:line="300" w:lineRule="exact"/>
        <w:ind w:right="72"/>
        <w:jc w:val="both"/>
        <w:textAlignment w:val="baseline"/>
        <w:rPr>
          <w:rFonts w:ascii="Garamond" w:hAnsi="Garamond" w:cs="Garamond"/>
          <w:sz w:val="25"/>
          <w:szCs w:val="25"/>
          <w:lang w:val="es-ES" w:eastAsia="es-ES"/>
        </w:rPr>
      </w:pPr>
      <w:r w:rsidRPr="007675BE">
        <w:rPr>
          <w:rFonts w:ascii="Garamond" w:hAnsi="Garamond" w:cs="Garamond"/>
          <w:b/>
          <w:spacing w:val="-4"/>
          <w:sz w:val="24"/>
          <w:szCs w:val="25"/>
          <w:lang w:val="es-ES" w:eastAsia="es-ES"/>
        </w:rPr>
        <w:t>6.- SOBRE LA SOLICITUD DE SUSPENSIÓN DEL ACTO ADMINISTRATIVO.-</w:t>
      </w:r>
      <w:r>
        <w:rPr>
          <w:rFonts w:ascii="Garamond" w:hAnsi="Garamond" w:cs="Garamond"/>
          <w:spacing w:val="-4"/>
          <w:sz w:val="25"/>
          <w:szCs w:val="25"/>
          <w:lang w:val="es-ES" w:eastAsia="es-ES"/>
        </w:rPr>
        <w:t>Debido al vicio de forma señalado y de la nulidad decretada, conforme a los</w:t>
      </w:r>
      <w:r>
        <w:rPr>
          <w:rFonts w:ascii="Garamond" w:hAnsi="Garamond" w:cs="Garamond"/>
          <w:spacing w:val="-4"/>
          <w:sz w:val="25"/>
          <w:szCs w:val="25"/>
          <w:lang w:val="es-ES" w:eastAsia="es-ES"/>
        </w:rPr>
        <w:t xml:space="preserve"> artículos 169 </w:t>
      </w:r>
      <w:r w:rsidR="007675BE">
        <w:rPr>
          <w:rFonts w:ascii="Garamond" w:hAnsi="Garamond" w:cs="Garamond"/>
          <w:spacing w:val="-4"/>
          <w:sz w:val="25"/>
          <w:szCs w:val="25"/>
          <w:lang w:val="es-ES" w:eastAsia="es-ES"/>
        </w:rPr>
        <w:t xml:space="preserve"> </w:t>
      </w:r>
      <w:r>
        <w:rPr>
          <w:rFonts w:ascii="Garamond" w:hAnsi="Garamond" w:cs="Garamond"/>
          <w:spacing w:val="-4"/>
          <w:sz w:val="25"/>
          <w:szCs w:val="25"/>
          <w:lang w:val="es-ES" w:eastAsia="es-ES"/>
        </w:rPr>
        <w:t>y</w:t>
      </w:r>
      <w:r w:rsidR="007675BE">
        <w:rPr>
          <w:rFonts w:ascii="Garamond" w:hAnsi="Garamond" w:cs="Garamond"/>
          <w:spacing w:val="-4"/>
          <w:sz w:val="25"/>
          <w:szCs w:val="25"/>
          <w:lang w:val="es-ES" w:eastAsia="es-ES"/>
        </w:rPr>
        <w:t xml:space="preserve"> </w:t>
      </w:r>
      <w:r>
        <w:rPr>
          <w:rFonts w:ascii="Garamond" w:hAnsi="Garamond" w:cs="Garamond"/>
          <w:sz w:val="25"/>
          <w:szCs w:val="25"/>
          <w:lang w:val="es-ES" w:eastAsia="es-ES"/>
        </w:rPr>
        <w:t>171 de la Ley General de la Administración Pública, y los efectos que le otorga a la declaratoria de nulidad, la cual tiene como consecuencia restituir las cosas al mismo estado que estaban antes de que el acto nulo fuera adoptado, esto es</w:t>
      </w:r>
      <w:r>
        <w:rPr>
          <w:rFonts w:ascii="Garamond" w:hAnsi="Garamond" w:cs="Garamond"/>
          <w:sz w:val="25"/>
          <w:szCs w:val="25"/>
          <w:lang w:val="es-ES" w:eastAsia="es-ES"/>
        </w:rPr>
        <w:t>, de previo a que se emitiera el acto administrativo recurrido, no procede acoger la solicitud de suspensión del acto administrativo incoada por la recurrente.</w:t>
      </w:r>
    </w:p>
    <w:p w:rsidR="00000000" w:rsidRPr="007675BE" w:rsidRDefault="00042607">
      <w:pPr>
        <w:kinsoku w:val="0"/>
        <w:overflowPunct w:val="0"/>
        <w:autoSpaceDE/>
        <w:autoSpaceDN/>
        <w:adjustRightInd/>
        <w:spacing w:before="658" w:line="254" w:lineRule="exact"/>
        <w:ind w:right="72"/>
        <w:jc w:val="center"/>
        <w:textAlignment w:val="baseline"/>
        <w:rPr>
          <w:rFonts w:ascii="Garamond" w:hAnsi="Garamond" w:cs="Garamond"/>
          <w:b/>
          <w:spacing w:val="-5"/>
          <w:sz w:val="25"/>
          <w:szCs w:val="25"/>
          <w:lang w:val="es-ES" w:eastAsia="es-ES"/>
        </w:rPr>
      </w:pPr>
      <w:r w:rsidRPr="007675BE">
        <w:rPr>
          <w:rFonts w:ascii="Garamond" w:hAnsi="Garamond" w:cs="Garamond"/>
          <w:b/>
          <w:spacing w:val="-5"/>
          <w:sz w:val="25"/>
          <w:szCs w:val="25"/>
          <w:lang w:val="es-ES" w:eastAsia="es-ES"/>
        </w:rPr>
        <w:t>POR TANTO</w:t>
      </w:r>
    </w:p>
    <w:p w:rsidR="00000000" w:rsidRDefault="007675BE">
      <w:pPr>
        <w:kinsoku w:val="0"/>
        <w:overflowPunct w:val="0"/>
        <w:autoSpaceDE/>
        <w:autoSpaceDN/>
        <w:adjustRightInd/>
        <w:spacing w:before="351" w:after="801" w:line="273" w:lineRule="exact"/>
        <w:ind w:right="72"/>
        <w:jc w:val="both"/>
        <w:textAlignment w:val="baseline"/>
        <w:rPr>
          <w:rFonts w:ascii="Garamond" w:hAnsi="Garamond" w:cs="Garamond"/>
          <w:spacing w:val="-7"/>
          <w:sz w:val="25"/>
          <w:szCs w:val="25"/>
          <w:lang w:val="es-ES" w:eastAsia="es-ES"/>
        </w:rPr>
      </w:pPr>
      <w:r w:rsidRPr="007675BE">
        <w:rPr>
          <w:rFonts w:ascii="Garamond" w:hAnsi="Garamond" w:cs="Garamond"/>
          <w:b/>
          <w:spacing w:val="-7"/>
          <w:sz w:val="25"/>
          <w:szCs w:val="25"/>
          <w:lang w:val="es-ES" w:eastAsia="es-ES"/>
        </w:rPr>
        <w:t>I</w:t>
      </w:r>
      <w:r w:rsidR="00042607" w:rsidRPr="007675BE">
        <w:rPr>
          <w:rFonts w:ascii="Garamond" w:hAnsi="Garamond" w:cs="Garamond"/>
          <w:b/>
          <w:spacing w:val="-7"/>
          <w:sz w:val="25"/>
          <w:szCs w:val="25"/>
          <w:lang w:val="es-ES" w:eastAsia="es-ES"/>
        </w:rPr>
        <w:t>.-</w:t>
      </w:r>
      <w:r w:rsidR="00042607">
        <w:rPr>
          <w:rFonts w:ascii="Garamond" w:hAnsi="Garamond" w:cs="Garamond"/>
          <w:spacing w:val="-7"/>
          <w:sz w:val="25"/>
          <w:szCs w:val="25"/>
          <w:lang w:val="es-ES" w:eastAsia="es-ES"/>
        </w:rPr>
        <w:t xml:space="preserve"> Con fundamento en todo lo anterior, se declara </w:t>
      </w:r>
      <w:r w:rsidR="00042607" w:rsidRPr="007675BE">
        <w:rPr>
          <w:rFonts w:ascii="Garamond" w:hAnsi="Garamond" w:cs="Garamond"/>
          <w:b/>
          <w:spacing w:val="-7"/>
          <w:sz w:val="24"/>
          <w:szCs w:val="25"/>
          <w:lang w:val="es-ES" w:eastAsia="es-ES"/>
        </w:rPr>
        <w:t>CON LUGAR el RECURSO DE APELACIÓN E</w:t>
      </w:r>
      <w:r w:rsidR="00042607" w:rsidRPr="007675BE">
        <w:rPr>
          <w:rFonts w:ascii="Garamond" w:hAnsi="Garamond" w:cs="Garamond"/>
          <w:b/>
          <w:spacing w:val="-7"/>
          <w:sz w:val="24"/>
          <w:szCs w:val="25"/>
          <w:lang w:val="es-ES" w:eastAsia="es-ES"/>
        </w:rPr>
        <w:t>N SUBSIDIO E INCIDENTE DE NULIDAD</w:t>
      </w:r>
      <w:r w:rsidR="00042607" w:rsidRPr="007675BE">
        <w:rPr>
          <w:rFonts w:ascii="Garamond" w:hAnsi="Garamond" w:cs="Garamond"/>
          <w:spacing w:val="-7"/>
          <w:sz w:val="24"/>
          <w:szCs w:val="25"/>
          <w:lang w:val="es-ES" w:eastAsia="es-ES"/>
        </w:rPr>
        <w:t xml:space="preserve"> </w:t>
      </w:r>
      <w:r w:rsidR="00042607">
        <w:rPr>
          <w:rFonts w:ascii="Garamond" w:hAnsi="Garamond" w:cs="Garamond"/>
          <w:spacing w:val="-7"/>
          <w:sz w:val="25"/>
          <w:szCs w:val="25"/>
          <w:lang w:val="es-ES" w:eastAsia="es-ES"/>
        </w:rPr>
        <w:t xml:space="preserve">interpuesto por la recurrente </w:t>
      </w:r>
      <w:r w:rsidR="00042607" w:rsidRPr="007675BE">
        <w:rPr>
          <w:rFonts w:ascii="Garamond" w:hAnsi="Garamond" w:cs="Garamond"/>
          <w:b/>
          <w:spacing w:val="-7"/>
          <w:sz w:val="24"/>
          <w:szCs w:val="25"/>
          <w:lang w:val="es-ES" w:eastAsia="es-ES"/>
        </w:rPr>
        <w:t>M</w:t>
      </w:r>
      <w:r>
        <w:rPr>
          <w:rFonts w:ascii="Garamond" w:hAnsi="Garamond" w:cs="Garamond"/>
          <w:b/>
          <w:spacing w:val="-7"/>
          <w:sz w:val="24"/>
          <w:szCs w:val="25"/>
          <w:lang w:val="es-ES" w:eastAsia="es-ES"/>
        </w:rPr>
        <w:t>.F.R.E.</w:t>
      </w:r>
      <w:r w:rsidR="00042607">
        <w:rPr>
          <w:rFonts w:ascii="Garamond" w:hAnsi="Garamond" w:cs="Garamond"/>
          <w:spacing w:val="-7"/>
          <w:sz w:val="25"/>
          <w:szCs w:val="25"/>
          <w:lang w:val="es-ES" w:eastAsia="es-ES"/>
        </w:rPr>
        <w:t xml:space="preserve">, cédula de identidad número </w:t>
      </w:r>
      <w:r>
        <w:rPr>
          <w:rFonts w:ascii="Garamond" w:hAnsi="Garamond" w:cs="Garamond"/>
          <w:spacing w:val="-7"/>
          <w:sz w:val="25"/>
          <w:szCs w:val="25"/>
          <w:lang w:val="es-ES" w:eastAsia="es-ES"/>
        </w:rPr>
        <w:t>…</w:t>
      </w:r>
      <w:r w:rsidR="00042607">
        <w:rPr>
          <w:rFonts w:ascii="Garamond" w:hAnsi="Garamond" w:cs="Garamond"/>
          <w:spacing w:val="-7"/>
          <w:sz w:val="25"/>
          <w:szCs w:val="25"/>
          <w:lang w:val="es-ES" w:eastAsia="es-ES"/>
        </w:rPr>
        <w:t>, en su condición de Albacea Provisional de la causante R</w:t>
      </w:r>
      <w:r>
        <w:rPr>
          <w:rFonts w:ascii="Garamond" w:hAnsi="Garamond" w:cs="Garamond"/>
          <w:spacing w:val="-7"/>
          <w:sz w:val="25"/>
          <w:szCs w:val="25"/>
          <w:lang w:val="es-ES" w:eastAsia="es-ES"/>
        </w:rPr>
        <w:t>.E.V.</w:t>
      </w:r>
      <w:r w:rsidR="00042607">
        <w:rPr>
          <w:rFonts w:ascii="Garamond" w:hAnsi="Garamond" w:cs="Garamond"/>
          <w:spacing w:val="-7"/>
          <w:sz w:val="25"/>
          <w:szCs w:val="25"/>
          <w:lang w:val="es-ES" w:eastAsia="es-ES"/>
        </w:rPr>
        <w:t>, por intermedio de su Apoderado Especial Ad</w:t>
      </w:r>
      <w:r w:rsidR="00042607">
        <w:rPr>
          <w:rFonts w:ascii="Garamond" w:hAnsi="Garamond" w:cs="Garamond"/>
          <w:spacing w:val="-7"/>
          <w:sz w:val="25"/>
          <w:szCs w:val="25"/>
          <w:lang w:val="es-ES" w:eastAsia="es-ES"/>
        </w:rPr>
        <w:t>ministrativo, L</w:t>
      </w:r>
      <w:r>
        <w:rPr>
          <w:rFonts w:ascii="Garamond" w:hAnsi="Garamond" w:cs="Garamond"/>
          <w:spacing w:val="-7"/>
          <w:sz w:val="25"/>
          <w:szCs w:val="25"/>
          <w:lang w:val="es-ES" w:eastAsia="es-ES"/>
        </w:rPr>
        <w:t>.M.A.J.C.</w:t>
      </w:r>
      <w:r w:rsidR="00042607">
        <w:rPr>
          <w:rFonts w:ascii="Garamond" w:hAnsi="Garamond" w:cs="Garamond"/>
          <w:spacing w:val="-7"/>
          <w:sz w:val="25"/>
          <w:szCs w:val="25"/>
          <w:lang w:val="es-ES" w:eastAsia="es-ES"/>
        </w:rPr>
        <w:t xml:space="preserve">, cédula de identidad número </w:t>
      </w:r>
      <w:r>
        <w:rPr>
          <w:rFonts w:ascii="Garamond" w:hAnsi="Garamond" w:cs="Garamond"/>
          <w:spacing w:val="-7"/>
          <w:sz w:val="25"/>
          <w:szCs w:val="25"/>
          <w:lang w:val="es-ES" w:eastAsia="es-ES"/>
        </w:rPr>
        <w:t>…</w:t>
      </w:r>
      <w:r w:rsidR="00042607">
        <w:rPr>
          <w:rFonts w:ascii="Garamond" w:hAnsi="Garamond" w:cs="Garamond"/>
          <w:spacing w:val="-7"/>
          <w:sz w:val="25"/>
          <w:szCs w:val="25"/>
          <w:lang w:val="es-ES" w:eastAsia="es-ES"/>
        </w:rPr>
        <w:t>, y en consecuencia se ANULA el Artículo 7.28 de la Sesión Ordinaria 15-2014 del 26 de febrero del 2014, dictado por la Junta Directiva del Consejo de Transporte Público.</w:t>
      </w:r>
    </w:p>
    <w:p w:rsidR="00000000" w:rsidRDefault="00042607">
      <w:pPr>
        <w:widowControl/>
        <w:rPr>
          <w:sz w:val="24"/>
          <w:szCs w:val="24"/>
        </w:rPr>
        <w:sectPr w:rsidR="00000000">
          <w:pgSz w:w="12134" w:h="15840"/>
          <w:pgMar w:top="2120" w:right="1844" w:bottom="40" w:left="1610" w:header="720" w:footer="720" w:gutter="0"/>
          <w:cols w:space="720"/>
          <w:noEndnote/>
        </w:sectPr>
      </w:pPr>
    </w:p>
    <w:p w:rsidR="00000000" w:rsidRDefault="00042607">
      <w:pPr>
        <w:widowControl/>
        <w:rPr>
          <w:sz w:val="24"/>
          <w:szCs w:val="24"/>
        </w:rPr>
        <w:sectPr w:rsidR="00000000">
          <w:type w:val="continuous"/>
          <w:pgSz w:w="12134" w:h="15840"/>
          <w:pgMar w:top="2120" w:right="1908" w:bottom="40" w:left="7986" w:header="720" w:footer="720" w:gutter="0"/>
          <w:cols w:space="720"/>
          <w:noEndnote/>
        </w:sectPr>
      </w:pPr>
    </w:p>
    <w:p w:rsidR="00000000" w:rsidRDefault="00042607">
      <w:pPr>
        <w:numPr>
          <w:ilvl w:val="0"/>
          <w:numId w:val="11"/>
        </w:numPr>
        <w:kinsoku w:val="0"/>
        <w:overflowPunct w:val="0"/>
        <w:autoSpaceDE/>
        <w:autoSpaceDN/>
        <w:adjustRightInd/>
        <w:spacing w:line="275" w:lineRule="exact"/>
        <w:ind w:right="504"/>
        <w:jc w:val="both"/>
        <w:textAlignment w:val="baseline"/>
        <w:rPr>
          <w:spacing w:val="7"/>
          <w:sz w:val="22"/>
          <w:szCs w:val="22"/>
          <w:lang w:val="es-ES" w:eastAsia="es-ES"/>
        </w:rPr>
      </w:pPr>
      <w:r>
        <w:rPr>
          <w:spacing w:val="7"/>
          <w:sz w:val="22"/>
          <w:szCs w:val="22"/>
          <w:lang w:val="es-ES" w:eastAsia="es-ES"/>
        </w:rPr>
        <w:t xml:space="preserve">Se ordena al Consejo de Transporte Público realizar la valoración de la solicitud de "traspaso mortis causa" interpuesta por </w:t>
      </w:r>
      <w:r w:rsidRPr="007675BE">
        <w:rPr>
          <w:b/>
          <w:spacing w:val="7"/>
          <w:sz w:val="22"/>
          <w:szCs w:val="22"/>
          <w:lang w:val="es-ES" w:eastAsia="es-ES"/>
        </w:rPr>
        <w:t>M</w:t>
      </w:r>
      <w:r w:rsidR="007675BE" w:rsidRPr="007675BE">
        <w:rPr>
          <w:b/>
          <w:spacing w:val="7"/>
          <w:sz w:val="22"/>
          <w:szCs w:val="22"/>
          <w:lang w:val="es-ES" w:eastAsia="es-ES"/>
        </w:rPr>
        <w:t>.F.R.E.</w:t>
      </w:r>
      <w:r>
        <w:rPr>
          <w:spacing w:val="7"/>
          <w:sz w:val="22"/>
          <w:szCs w:val="22"/>
          <w:lang w:val="es-ES" w:eastAsia="es-ES"/>
        </w:rPr>
        <w:t xml:space="preserve">, cédula de identidad </w:t>
      </w:r>
      <w:proofErr w:type="gramStart"/>
      <w:r>
        <w:rPr>
          <w:spacing w:val="7"/>
          <w:sz w:val="22"/>
          <w:szCs w:val="22"/>
          <w:lang w:val="es-ES" w:eastAsia="es-ES"/>
        </w:rPr>
        <w:t xml:space="preserve">número </w:t>
      </w:r>
      <w:r w:rsidR="007675BE">
        <w:rPr>
          <w:spacing w:val="7"/>
          <w:sz w:val="22"/>
          <w:szCs w:val="22"/>
          <w:lang w:val="es-ES" w:eastAsia="es-ES"/>
        </w:rPr>
        <w:t>…</w:t>
      </w:r>
      <w:proofErr w:type="gramEnd"/>
      <w:r>
        <w:rPr>
          <w:spacing w:val="7"/>
          <w:sz w:val="22"/>
          <w:szCs w:val="22"/>
          <w:lang w:val="es-ES" w:eastAsia="es-ES"/>
        </w:rPr>
        <w:t>, de conformidad las disposiciones de la Ley N° 7969 y la Ley N° 9027 del 6 de febrero del 2012.</w:t>
      </w:r>
    </w:p>
    <w:p w:rsidR="00000000" w:rsidRPr="007675BE" w:rsidRDefault="00042607">
      <w:pPr>
        <w:numPr>
          <w:ilvl w:val="0"/>
          <w:numId w:val="12"/>
        </w:numPr>
        <w:kinsoku w:val="0"/>
        <w:overflowPunct w:val="0"/>
        <w:autoSpaceDE/>
        <w:autoSpaceDN/>
        <w:adjustRightInd/>
        <w:spacing w:before="575" w:after="644" w:line="322" w:lineRule="exact"/>
        <w:ind w:right="504"/>
        <w:jc w:val="both"/>
        <w:textAlignment w:val="baseline"/>
        <w:rPr>
          <w:sz w:val="24"/>
          <w:szCs w:val="24"/>
          <w:lang w:eastAsia="en-US"/>
        </w:rPr>
      </w:pPr>
      <w:r>
        <w:rPr>
          <w:spacing w:val="10"/>
          <w:sz w:val="22"/>
          <w:szCs w:val="22"/>
          <w:lang w:val="es-ES" w:eastAsia="es-ES"/>
        </w:rPr>
        <w:t xml:space="preserve">De conformidad con el artículo 22, inciso c), de la citada Ley 7969, la presente resolución no tiene ulterior recurso por lo que, se </w:t>
      </w:r>
      <w:r>
        <w:rPr>
          <w:i/>
          <w:iCs/>
          <w:spacing w:val="10"/>
          <w:sz w:val="22"/>
          <w:szCs w:val="22"/>
          <w:lang w:val="es-ES" w:eastAsia="es-ES"/>
        </w:rPr>
        <w:t xml:space="preserve">tiene por </w:t>
      </w:r>
      <w:r>
        <w:rPr>
          <w:i/>
          <w:iCs/>
          <w:spacing w:val="10"/>
          <w:sz w:val="22"/>
          <w:szCs w:val="22"/>
          <w:lang w:val="es-ES" w:eastAsia="es-ES"/>
        </w:rPr>
        <w:t xml:space="preserve">agotada la vía administrativa. </w:t>
      </w:r>
      <w:r w:rsidRPr="007675BE">
        <w:rPr>
          <w:b/>
          <w:spacing w:val="10"/>
          <w:sz w:val="22"/>
          <w:szCs w:val="22"/>
          <w:lang w:val="es-ES" w:eastAsia="es-ES"/>
        </w:rPr>
        <w:t>NOTIFIQUESE.</w:t>
      </w:r>
      <w:r w:rsidRPr="007675BE">
        <w:rPr>
          <w:b/>
          <w:spacing w:val="10"/>
          <w:sz w:val="22"/>
          <w:szCs w:val="22"/>
          <w:lang w:val="es-ES" w:eastAsia="es-ES"/>
        </w:rPr>
        <w:noBreakHyphen/>
      </w:r>
    </w:p>
    <w:p w:rsidR="007675BE" w:rsidRPr="003C668B" w:rsidRDefault="007675BE" w:rsidP="007675BE">
      <w:pPr>
        <w:kinsoku w:val="0"/>
        <w:overflowPunct w:val="0"/>
        <w:autoSpaceDE/>
        <w:autoSpaceDN/>
        <w:adjustRightInd/>
        <w:spacing w:before="329" w:after="374" w:line="320" w:lineRule="exact"/>
        <w:ind w:left="142" w:right="72"/>
        <w:jc w:val="center"/>
        <w:textAlignment w:val="baseline"/>
        <w:rPr>
          <w:rStyle w:val="CharacterStyle1"/>
          <w:rFonts w:ascii="Verdana" w:hAnsi="Verdana"/>
          <w:bCs/>
          <w:lang w:val="es-ES" w:eastAsia="es-ES"/>
        </w:rPr>
      </w:pPr>
      <w:r w:rsidRPr="003C668B">
        <w:rPr>
          <w:rStyle w:val="CharacterStyle1"/>
          <w:rFonts w:ascii="Verdana" w:hAnsi="Verdana"/>
          <w:i/>
          <w:iCs/>
          <w:spacing w:val="5"/>
        </w:rPr>
        <w:t>Lic. Carlos Miguel Portuguez Méndez</w:t>
      </w:r>
    </w:p>
    <w:p w:rsidR="007675BE" w:rsidRPr="006F2328" w:rsidRDefault="007675BE" w:rsidP="007675BE">
      <w:pPr>
        <w:pStyle w:val="Style1"/>
        <w:kinsoku w:val="0"/>
        <w:overflowPunct w:val="0"/>
        <w:autoSpaceDE/>
        <w:autoSpaceDN/>
        <w:adjustRightInd/>
        <w:spacing w:before="204" w:after="301" w:line="288" w:lineRule="exact"/>
        <w:jc w:val="center"/>
        <w:textAlignment w:val="baseline"/>
        <w:rPr>
          <w:rStyle w:val="CharacterStyle1"/>
          <w:rFonts w:ascii="Verdana" w:hAnsi="Verdana"/>
          <w:b/>
          <w:i/>
          <w:iCs/>
          <w:spacing w:val="5"/>
        </w:rPr>
      </w:pPr>
      <w:r w:rsidRPr="006F2328">
        <w:rPr>
          <w:rStyle w:val="CharacterStyle1"/>
          <w:rFonts w:ascii="Verdana" w:hAnsi="Verdana"/>
          <w:b/>
          <w:i/>
          <w:iCs/>
          <w:spacing w:val="5"/>
        </w:rPr>
        <w:t xml:space="preserve">Presidente </w:t>
      </w:r>
    </w:p>
    <w:p w:rsidR="00000000" w:rsidRDefault="007675BE" w:rsidP="007675BE">
      <w:pPr>
        <w:tabs>
          <w:tab w:val="left" w:pos="720"/>
        </w:tabs>
        <w:kinsoku w:val="0"/>
        <w:overflowPunct w:val="0"/>
        <w:autoSpaceDE/>
        <w:autoSpaceDN/>
        <w:adjustRightInd/>
        <w:spacing w:line="523" w:lineRule="exact"/>
        <w:jc w:val="center"/>
        <w:textAlignment w:val="baseline"/>
        <w:rPr>
          <w:sz w:val="24"/>
          <w:szCs w:val="24"/>
        </w:rPr>
        <w:sectPr w:rsidR="00000000">
          <w:pgSz w:w="12134" w:h="15840"/>
          <w:pgMar w:top="1420" w:right="1057" w:bottom="230" w:left="1637" w:header="720" w:footer="720" w:gutter="0"/>
          <w:cols w:space="720"/>
          <w:noEndnote/>
        </w:sectPr>
      </w:pPr>
      <w:proofErr w:type="spellStart"/>
      <w:proofErr w:type="gramStart"/>
      <w:r w:rsidRPr="003C668B">
        <w:rPr>
          <w:rStyle w:val="CharacterStyle1"/>
          <w:rFonts w:ascii="Verdana" w:hAnsi="Verdana"/>
          <w:i/>
          <w:iCs/>
          <w:spacing w:val="5"/>
        </w:rPr>
        <w:t>Licda</w:t>
      </w:r>
      <w:proofErr w:type="spellEnd"/>
      <w:r w:rsidRPr="003C668B">
        <w:rPr>
          <w:rStyle w:val="CharacterStyle1"/>
          <w:rFonts w:ascii="Verdana" w:hAnsi="Verdana"/>
          <w:i/>
          <w:iCs/>
          <w:spacing w:val="5"/>
        </w:rPr>
        <w:t>.</w:t>
      </w:r>
      <w:proofErr w:type="gramEnd"/>
      <w:r w:rsidRPr="003C668B">
        <w:rPr>
          <w:rStyle w:val="CharacterStyle1"/>
          <w:rFonts w:ascii="Verdana" w:hAnsi="Verdana"/>
          <w:i/>
          <w:iCs/>
          <w:spacing w:val="5"/>
        </w:rPr>
        <w:t xml:space="preserve"> </w:t>
      </w:r>
      <w:proofErr w:type="gramStart"/>
      <w:r w:rsidRPr="003C668B">
        <w:rPr>
          <w:rStyle w:val="CharacterStyle1"/>
          <w:rFonts w:ascii="Verdana" w:hAnsi="Verdana"/>
          <w:i/>
          <w:iCs/>
          <w:spacing w:val="5"/>
        </w:rPr>
        <w:t xml:space="preserve">Marta Luz </w:t>
      </w:r>
      <w:proofErr w:type="spellStart"/>
      <w:r w:rsidRPr="003C668B">
        <w:rPr>
          <w:rStyle w:val="CharacterStyle1"/>
          <w:rFonts w:ascii="Verdana" w:hAnsi="Verdana"/>
          <w:i/>
          <w:iCs/>
          <w:spacing w:val="5"/>
        </w:rPr>
        <w:t>Pérez</w:t>
      </w:r>
      <w:proofErr w:type="spellEnd"/>
      <w:r w:rsidRPr="003C668B">
        <w:rPr>
          <w:rStyle w:val="CharacterStyle1"/>
          <w:rFonts w:ascii="Verdana" w:hAnsi="Verdana"/>
          <w:i/>
          <w:iCs/>
          <w:spacing w:val="5"/>
        </w:rPr>
        <w:t xml:space="preserve"> </w:t>
      </w:r>
      <w:proofErr w:type="spellStart"/>
      <w:r w:rsidRPr="003C668B">
        <w:rPr>
          <w:rStyle w:val="CharacterStyle1"/>
          <w:rFonts w:ascii="Verdana" w:hAnsi="Verdana"/>
          <w:i/>
          <w:iCs/>
          <w:spacing w:val="5"/>
        </w:rPr>
        <w:t>Peláez</w:t>
      </w:r>
      <w:proofErr w:type="spellEnd"/>
      <w:r w:rsidRPr="003C668B">
        <w:rPr>
          <w:rStyle w:val="CharacterStyle1"/>
          <w:rFonts w:ascii="Verdana" w:hAnsi="Verdana"/>
          <w:i/>
          <w:iCs/>
          <w:spacing w:val="5"/>
        </w:rPr>
        <w:t xml:space="preserve">         Lic.</w:t>
      </w:r>
      <w:proofErr w:type="gramEnd"/>
      <w:r w:rsidRPr="003C668B">
        <w:rPr>
          <w:rStyle w:val="CharacterStyle1"/>
          <w:rFonts w:ascii="Verdana" w:hAnsi="Verdana"/>
          <w:i/>
          <w:iCs/>
          <w:spacing w:val="5"/>
        </w:rPr>
        <w:t xml:space="preserve"> Mario Quesada Aguirre</w:t>
      </w:r>
      <w:r w:rsidRPr="006F2328">
        <w:rPr>
          <w:rStyle w:val="CharacterStyle1"/>
          <w:rFonts w:ascii="Verdana" w:hAnsi="Verdana"/>
          <w:b/>
          <w:i/>
          <w:iCs/>
          <w:spacing w:val="5"/>
        </w:rPr>
        <w:tab/>
        <w:t xml:space="preserve"> </w:t>
      </w:r>
      <w:r>
        <w:rPr>
          <w:rStyle w:val="CharacterStyle1"/>
          <w:rFonts w:ascii="Verdana" w:hAnsi="Verdana"/>
          <w:b/>
          <w:i/>
          <w:iCs/>
          <w:spacing w:val="5"/>
        </w:rPr>
        <w:t xml:space="preserve">                            JUEZ</w:t>
      </w:r>
      <w:r w:rsidRPr="006F2328">
        <w:rPr>
          <w:rStyle w:val="CharacterStyle1"/>
          <w:rFonts w:ascii="Verdana" w:hAnsi="Verdana"/>
          <w:b/>
          <w:i/>
          <w:iCs/>
          <w:spacing w:val="5"/>
        </w:rPr>
        <w:tab/>
      </w:r>
      <w:r w:rsidRPr="006F2328">
        <w:rPr>
          <w:rStyle w:val="CharacterStyle1"/>
          <w:rFonts w:ascii="Verdana" w:hAnsi="Verdana"/>
          <w:b/>
          <w:i/>
          <w:iCs/>
          <w:spacing w:val="5"/>
        </w:rPr>
        <w:tab/>
      </w:r>
      <w:r w:rsidRPr="006F2328">
        <w:rPr>
          <w:rStyle w:val="CharacterStyle1"/>
          <w:rFonts w:ascii="Verdana" w:hAnsi="Verdana"/>
          <w:b/>
          <w:i/>
          <w:iCs/>
          <w:spacing w:val="5"/>
        </w:rPr>
        <w:tab/>
      </w:r>
      <w:r w:rsidRPr="006F2328">
        <w:rPr>
          <w:rStyle w:val="CharacterStyle1"/>
          <w:rFonts w:ascii="Verdana" w:hAnsi="Verdana"/>
          <w:b/>
          <w:i/>
          <w:iCs/>
          <w:spacing w:val="5"/>
        </w:rPr>
        <w:tab/>
        <w:t xml:space="preserve">   J</w:t>
      </w:r>
      <w:r>
        <w:rPr>
          <w:rStyle w:val="CharacterStyle1"/>
          <w:rFonts w:ascii="Verdana" w:hAnsi="Verdana"/>
          <w:b/>
          <w:i/>
          <w:iCs/>
          <w:spacing w:val="5"/>
        </w:rPr>
        <w:t>UEZ</w:t>
      </w:r>
      <w:r w:rsidR="00042607">
        <w:rPr>
          <w:noProof/>
          <w:lang w:val="es-CR"/>
        </w:rPr>
        <w:pict>
          <v:shapetype id="_x0000_t202" coordsize="21600,21600" o:spt="202" path="m,l,21600r21600,l21600,xe">
            <v:stroke joinstyle="miter"/>
            <v:path gradientshapeok="t" o:connecttype="rect"/>
          </v:shapetype>
          <v:shape id="_x0000_s1027" type="#_x0000_t202" style="position:absolute;left:0;text-align:left;margin-left:0;margin-top:0;width:472pt;height:518.05pt;z-index:-251657216;mso-wrap-edited:f;mso-wrap-distance-left:0;mso-wrap-distance-right:0;mso-position-horizontal-relative:text;mso-position-vertical-relative:text" wrapcoords="-62 0 -62 21600 21662 21600 21662 0 -62 0" o:allowincell="f" stroked="f">
            <v:fill opacity="0"/>
            <v:textbox style="mso-next-textbox:#_x0000_s1027" inset="0,0,0,0">
              <w:txbxContent>
                <w:p w:rsidR="00000000" w:rsidRDefault="00042607">
                  <w:pPr>
                    <w:kinsoku w:val="0"/>
                    <w:overflowPunct w:val="0"/>
                    <w:autoSpaceDE/>
                    <w:autoSpaceDN/>
                    <w:adjustRightInd/>
                    <w:textAlignment w:val="baseline"/>
                    <w:rPr>
                      <w:sz w:val="24"/>
                      <w:szCs w:val="24"/>
                    </w:rPr>
                  </w:pPr>
                </w:p>
              </w:txbxContent>
            </v:textbox>
          </v:shape>
        </w:pict>
      </w:r>
    </w:p>
    <w:p w:rsidR="00042607" w:rsidRDefault="00042607" w:rsidP="007675BE">
      <w:pPr>
        <w:kinsoku w:val="0"/>
        <w:overflowPunct w:val="0"/>
        <w:autoSpaceDE/>
        <w:autoSpaceDN/>
        <w:adjustRightInd/>
        <w:spacing w:line="233" w:lineRule="exact"/>
        <w:textAlignment w:val="baseline"/>
        <w:rPr>
          <w:spacing w:val="5"/>
          <w:sz w:val="19"/>
          <w:szCs w:val="19"/>
          <w:lang w:val="es-ES" w:eastAsia="es-ES"/>
        </w:rPr>
      </w:pPr>
    </w:p>
    <w:sectPr w:rsidR="00042607">
      <w:type w:val="continuous"/>
      <w:pgSz w:w="12134" w:h="15840"/>
      <w:pgMar w:top="1420" w:right="1592" w:bottom="230" w:left="822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9BC2"/>
    <w:multiLevelType w:val="singleLevel"/>
    <w:tmpl w:val="0CE7C631"/>
    <w:lvl w:ilvl="0">
      <w:numFmt w:val="bullet"/>
      <w:lvlText w:val="·"/>
      <w:lvlJc w:val="left"/>
      <w:pPr>
        <w:tabs>
          <w:tab w:val="num" w:pos="1872"/>
        </w:tabs>
        <w:ind w:left="1872" w:hanging="576"/>
      </w:pPr>
      <w:rPr>
        <w:rFonts w:ascii="Symbol" w:hAnsi="Symbol" w:cs="Symbol"/>
        <w:b/>
        <w:bCs/>
        <w:i/>
        <w:iCs/>
        <w:snapToGrid/>
        <w:sz w:val="20"/>
        <w:szCs w:val="20"/>
      </w:rPr>
    </w:lvl>
  </w:abstractNum>
  <w:abstractNum w:abstractNumId="1">
    <w:nsid w:val="00BAF8D5"/>
    <w:multiLevelType w:val="singleLevel"/>
    <w:tmpl w:val="75D060A2"/>
    <w:lvl w:ilvl="0">
      <w:start w:val="1"/>
      <w:numFmt w:val="decimal"/>
      <w:lvlText w:val="%1.-"/>
      <w:lvlJc w:val="left"/>
      <w:pPr>
        <w:tabs>
          <w:tab w:val="num" w:pos="432"/>
        </w:tabs>
        <w:ind w:left="72"/>
      </w:pPr>
      <w:rPr>
        <w:rFonts w:ascii="Garamond" w:hAnsi="Garamond" w:cs="Garamond"/>
        <w:b/>
        <w:bCs/>
        <w:snapToGrid/>
        <w:spacing w:val="7"/>
        <w:sz w:val="22"/>
        <w:szCs w:val="22"/>
      </w:rPr>
    </w:lvl>
  </w:abstractNum>
  <w:abstractNum w:abstractNumId="2">
    <w:nsid w:val="0142581F"/>
    <w:multiLevelType w:val="singleLevel"/>
    <w:tmpl w:val="756A9815"/>
    <w:lvl w:ilvl="0">
      <w:start w:val="2"/>
      <w:numFmt w:val="decimal"/>
      <w:lvlText w:val="%1."/>
      <w:lvlJc w:val="left"/>
      <w:pPr>
        <w:tabs>
          <w:tab w:val="num" w:pos="648"/>
        </w:tabs>
        <w:ind w:left="360"/>
      </w:pPr>
      <w:rPr>
        <w:snapToGrid/>
        <w:sz w:val="21"/>
        <w:szCs w:val="21"/>
      </w:rPr>
    </w:lvl>
  </w:abstractNum>
  <w:abstractNum w:abstractNumId="3">
    <w:nsid w:val="043BD65B"/>
    <w:multiLevelType w:val="singleLevel"/>
    <w:tmpl w:val="E8AEDA0A"/>
    <w:lvl w:ilvl="0">
      <w:start w:val="1"/>
      <w:numFmt w:val="upperLetter"/>
      <w:lvlText w:val="%1.-"/>
      <w:lvlJc w:val="left"/>
      <w:pPr>
        <w:tabs>
          <w:tab w:val="num" w:pos="432"/>
        </w:tabs>
        <w:ind w:left="72"/>
      </w:pPr>
      <w:rPr>
        <w:rFonts w:ascii="Garamond" w:hAnsi="Garamond" w:cs="Garamond"/>
        <w:b/>
        <w:snapToGrid/>
        <w:sz w:val="22"/>
        <w:szCs w:val="22"/>
      </w:rPr>
    </w:lvl>
  </w:abstractNum>
  <w:abstractNum w:abstractNumId="4">
    <w:nsid w:val="05901316"/>
    <w:multiLevelType w:val="singleLevel"/>
    <w:tmpl w:val="455044E2"/>
    <w:lvl w:ilvl="0">
      <w:start w:val="3"/>
      <w:numFmt w:val="decimal"/>
      <w:lvlText w:val="%1.-"/>
      <w:lvlJc w:val="left"/>
      <w:pPr>
        <w:tabs>
          <w:tab w:val="num" w:pos="360"/>
        </w:tabs>
        <w:ind w:left="72"/>
      </w:pPr>
      <w:rPr>
        <w:b/>
        <w:bCs/>
        <w:snapToGrid/>
        <w:sz w:val="21"/>
        <w:szCs w:val="21"/>
      </w:rPr>
    </w:lvl>
  </w:abstractNum>
  <w:abstractNum w:abstractNumId="5">
    <w:nsid w:val="0635483F"/>
    <w:multiLevelType w:val="singleLevel"/>
    <w:tmpl w:val="1054B280"/>
    <w:lvl w:ilvl="0">
      <w:start w:val="2"/>
      <w:numFmt w:val="upperRoman"/>
      <w:lvlText w:val="%1.-"/>
      <w:lvlJc w:val="left"/>
      <w:pPr>
        <w:tabs>
          <w:tab w:val="num" w:pos="432"/>
        </w:tabs>
      </w:pPr>
      <w:rPr>
        <w:b/>
        <w:snapToGrid/>
        <w:spacing w:val="7"/>
        <w:sz w:val="22"/>
        <w:szCs w:val="22"/>
      </w:rPr>
    </w:lvl>
  </w:abstractNum>
  <w:abstractNum w:abstractNumId="6">
    <w:nsid w:val="07202B0A"/>
    <w:multiLevelType w:val="singleLevel"/>
    <w:tmpl w:val="610A46A6"/>
    <w:lvl w:ilvl="0">
      <w:start w:val="5"/>
      <w:numFmt w:val="upperLetter"/>
      <w:lvlText w:val="%1.-"/>
      <w:lvlJc w:val="left"/>
      <w:pPr>
        <w:tabs>
          <w:tab w:val="num" w:pos="360"/>
        </w:tabs>
        <w:ind w:left="72"/>
      </w:pPr>
      <w:rPr>
        <w:b/>
        <w:snapToGrid/>
        <w:spacing w:val="2"/>
        <w:sz w:val="21"/>
        <w:szCs w:val="21"/>
      </w:rPr>
    </w:lvl>
  </w:abstractNum>
  <w:num w:numId="1">
    <w:abstractNumId w:val="0"/>
  </w:num>
  <w:num w:numId="2">
    <w:abstractNumId w:val="0"/>
    <w:lvlOverride w:ilvl="0">
      <w:lvl w:ilvl="0">
        <w:numFmt w:val="bullet"/>
        <w:lvlText w:val="·"/>
        <w:lvlJc w:val="left"/>
        <w:pPr>
          <w:tabs>
            <w:tab w:val="num" w:pos="1872"/>
          </w:tabs>
          <w:ind w:left="1872" w:hanging="576"/>
        </w:pPr>
        <w:rPr>
          <w:rFonts w:ascii="Symbol" w:hAnsi="Symbol" w:cs="Symbol"/>
          <w:i/>
          <w:iCs/>
          <w:snapToGrid/>
          <w:sz w:val="21"/>
          <w:szCs w:val="21"/>
        </w:rPr>
      </w:lvl>
    </w:lvlOverride>
  </w:num>
  <w:num w:numId="3">
    <w:abstractNumId w:val="2"/>
  </w:num>
  <w:num w:numId="4">
    <w:abstractNumId w:val="2"/>
    <w:lvlOverride w:ilvl="0">
      <w:lvl w:ilvl="0">
        <w:numFmt w:val="decimal"/>
        <w:lvlText w:val="%1."/>
        <w:lvlJc w:val="left"/>
        <w:pPr>
          <w:tabs>
            <w:tab w:val="num" w:pos="864"/>
          </w:tabs>
          <w:ind w:left="360"/>
        </w:pPr>
        <w:rPr>
          <w:snapToGrid/>
          <w:sz w:val="21"/>
          <w:szCs w:val="21"/>
        </w:rPr>
      </w:lvl>
    </w:lvlOverride>
  </w:num>
  <w:num w:numId="5">
    <w:abstractNumId w:val="0"/>
    <w:lvlOverride w:ilvl="0">
      <w:lvl w:ilvl="0">
        <w:numFmt w:val="bullet"/>
        <w:lvlText w:val="·"/>
        <w:lvlJc w:val="left"/>
        <w:pPr>
          <w:tabs>
            <w:tab w:val="num" w:pos="360"/>
          </w:tabs>
        </w:pPr>
        <w:rPr>
          <w:rFonts w:ascii="Symbol" w:hAnsi="Symbol" w:cs="Symbol"/>
          <w:snapToGrid/>
          <w:spacing w:val="3"/>
          <w:sz w:val="21"/>
          <w:szCs w:val="21"/>
        </w:rPr>
      </w:lvl>
    </w:lvlOverride>
  </w:num>
  <w:num w:numId="6">
    <w:abstractNumId w:val="0"/>
    <w:lvlOverride w:ilvl="0">
      <w:lvl w:ilvl="0">
        <w:numFmt w:val="bullet"/>
        <w:lvlText w:val="·"/>
        <w:lvlJc w:val="left"/>
        <w:pPr>
          <w:tabs>
            <w:tab w:val="num" w:pos="792"/>
          </w:tabs>
          <w:ind w:left="792" w:hanging="360"/>
        </w:pPr>
        <w:rPr>
          <w:rFonts w:ascii="Symbol" w:hAnsi="Symbol" w:cs="Symbol"/>
          <w:snapToGrid/>
          <w:spacing w:val="1"/>
          <w:sz w:val="21"/>
          <w:szCs w:val="21"/>
        </w:rPr>
      </w:lvl>
    </w:lvlOverride>
  </w:num>
  <w:num w:numId="7">
    <w:abstractNumId w:val="1"/>
  </w:num>
  <w:num w:numId="8">
    <w:abstractNumId w:val="3"/>
  </w:num>
  <w:num w:numId="9">
    <w:abstractNumId w:val="6"/>
  </w:num>
  <w:num w:numId="10">
    <w:abstractNumId w:val="4"/>
  </w:num>
  <w:num w:numId="11">
    <w:abstractNumId w:val="5"/>
  </w:num>
  <w:num w:numId="12">
    <w:abstractNumId w:val="5"/>
    <w:lvlOverride w:ilvl="0">
      <w:lvl w:ilvl="0">
        <w:numFmt w:val="upperRoman"/>
        <w:lvlText w:val="%1.-"/>
        <w:lvlJc w:val="left"/>
        <w:pPr>
          <w:tabs>
            <w:tab w:val="num" w:pos="576"/>
          </w:tabs>
        </w:pPr>
        <w:rPr>
          <w:b/>
          <w:snapToGrid/>
          <w:spacing w:val="10"/>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02760"/>
    <w:rsid w:val="00042607"/>
    <w:rsid w:val="006673CB"/>
    <w:rsid w:val="00702760"/>
    <w:rsid w:val="007675BE"/>
    <w:rsid w:val="00825ACA"/>
    <w:rsid w:val="00D8736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675BE"/>
    <w:rPr>
      <w:lang w:val="es-CR"/>
    </w:rPr>
  </w:style>
  <w:style w:type="character" w:customStyle="1" w:styleId="CharacterStyle1">
    <w:name w:val="Character Style 1"/>
    <w:uiPriority w:val="99"/>
    <w:rsid w:val="007675B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7691</Words>
  <Characters>42305</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2016-01-29T21:34:00Z</dcterms:created>
  <dcterms:modified xsi:type="dcterms:W3CDTF">2016-01-29T21:34:00Z</dcterms:modified>
</cp:coreProperties>
</file>