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9634B">
      <w:pPr>
        <w:kinsoku w:val="0"/>
        <w:overflowPunct w:val="0"/>
        <w:autoSpaceDE/>
        <w:autoSpaceDN/>
        <w:adjustRightInd/>
        <w:spacing w:before="7" w:line="258" w:lineRule="exact"/>
        <w:ind w:left="72"/>
        <w:jc w:val="center"/>
        <w:textAlignment w:val="baseline"/>
        <w:rPr>
          <w:rFonts w:ascii="Garamond" w:hAnsi="Garamond" w:cs="Garamond"/>
          <w:b/>
          <w:bCs/>
          <w:spacing w:val="9"/>
          <w:sz w:val="21"/>
          <w:szCs w:val="21"/>
          <w:lang w:val="es-ES" w:eastAsia="es-ES"/>
        </w:rPr>
      </w:pPr>
      <w:r>
        <w:rPr>
          <w:rFonts w:ascii="Garamond" w:hAnsi="Garamond" w:cs="Garamond"/>
          <w:b/>
          <w:bCs/>
          <w:spacing w:val="9"/>
          <w:sz w:val="21"/>
          <w:szCs w:val="21"/>
          <w:lang w:val="es-ES" w:eastAsia="es-ES"/>
        </w:rPr>
        <w:t>RESOLUCION N° TAT-2534-2015</w:t>
      </w:r>
    </w:p>
    <w:p w:rsidR="00000000" w:rsidRDefault="00F9634B">
      <w:pPr>
        <w:kinsoku w:val="0"/>
        <w:overflowPunct w:val="0"/>
        <w:autoSpaceDE/>
        <w:autoSpaceDN/>
        <w:adjustRightInd/>
        <w:spacing w:before="328" w:line="306" w:lineRule="exact"/>
        <w:ind w:left="72"/>
        <w:jc w:val="both"/>
        <w:textAlignment w:val="baseline"/>
        <w:rPr>
          <w:sz w:val="23"/>
          <w:szCs w:val="23"/>
          <w:lang w:val="es-ES" w:eastAsia="es-ES"/>
        </w:rPr>
      </w:pPr>
      <w:r>
        <w:rPr>
          <w:rFonts w:ascii="Garamond" w:hAnsi="Garamond" w:cs="Garamond"/>
          <w:b/>
          <w:bCs/>
          <w:sz w:val="21"/>
          <w:szCs w:val="21"/>
          <w:lang w:val="es-ES" w:eastAsia="es-ES"/>
        </w:rPr>
        <w:t xml:space="preserve">TRIBUNAL ADMINISTRATIVO DE TRANSPORTE. Curridabat, a </w:t>
      </w:r>
      <w:r>
        <w:rPr>
          <w:sz w:val="23"/>
          <w:szCs w:val="23"/>
          <w:lang w:val="es-ES" w:eastAsia="es-ES"/>
        </w:rPr>
        <w:t xml:space="preserve">las </w:t>
      </w:r>
      <w:r>
        <w:rPr>
          <w:rFonts w:ascii="Garamond" w:hAnsi="Garamond" w:cs="Garamond"/>
          <w:b/>
          <w:bCs/>
          <w:sz w:val="21"/>
          <w:szCs w:val="21"/>
          <w:lang w:val="es-ES" w:eastAsia="es-ES"/>
        </w:rPr>
        <w:t xml:space="preserve">doce horas del veintisiete de marzo del </w:t>
      </w:r>
      <w:r>
        <w:rPr>
          <w:sz w:val="23"/>
          <w:szCs w:val="23"/>
          <w:lang w:val="es-ES" w:eastAsia="es-ES"/>
        </w:rPr>
        <w:t>año dos mil quince.</w:t>
      </w:r>
    </w:p>
    <w:p w:rsidR="00000000" w:rsidRDefault="00F9634B">
      <w:pPr>
        <w:kinsoku w:val="0"/>
        <w:overflowPunct w:val="0"/>
        <w:autoSpaceDE/>
        <w:autoSpaceDN/>
        <w:adjustRightInd/>
        <w:spacing w:before="311" w:line="313" w:lineRule="exact"/>
        <w:ind w:left="72"/>
        <w:jc w:val="both"/>
        <w:textAlignment w:val="baseline"/>
        <w:rPr>
          <w:rFonts w:ascii="Garamond" w:hAnsi="Garamond" w:cs="Garamond"/>
          <w:b/>
          <w:bCs/>
          <w:sz w:val="21"/>
          <w:szCs w:val="21"/>
          <w:lang w:val="es-ES" w:eastAsia="es-ES"/>
        </w:rPr>
      </w:pPr>
      <w:r>
        <w:rPr>
          <w:rFonts w:ascii="Garamond" w:hAnsi="Garamond" w:cs="Garamond"/>
          <w:b/>
          <w:bCs/>
          <w:sz w:val="17"/>
          <w:szCs w:val="17"/>
          <w:lang w:val="es-ES" w:eastAsia="es-ES"/>
        </w:rPr>
        <w:t xml:space="preserve">Se </w:t>
      </w:r>
      <w:r>
        <w:rPr>
          <w:rFonts w:ascii="Garamond" w:hAnsi="Garamond" w:cs="Garamond"/>
          <w:b/>
          <w:bCs/>
          <w:sz w:val="21"/>
          <w:szCs w:val="21"/>
          <w:lang w:val="es-ES" w:eastAsia="es-ES"/>
        </w:rPr>
        <w:t xml:space="preserve">conoce RECURSO </w:t>
      </w:r>
      <w:r>
        <w:rPr>
          <w:rFonts w:ascii="Garamond" w:hAnsi="Garamond" w:cs="Garamond"/>
          <w:b/>
          <w:bCs/>
          <w:sz w:val="17"/>
          <w:szCs w:val="17"/>
          <w:lang w:val="es-ES" w:eastAsia="es-ES"/>
        </w:rPr>
        <w:t xml:space="preserve">DE REVOCATORIA CON RECURSO DE APELACIÓN EN SUBSIDIO, </w:t>
      </w:r>
      <w:r>
        <w:rPr>
          <w:sz w:val="23"/>
          <w:szCs w:val="23"/>
          <w:lang w:val="es-ES" w:eastAsia="es-ES"/>
        </w:rPr>
        <w:t xml:space="preserve">presentado por </w:t>
      </w:r>
      <w:r>
        <w:rPr>
          <w:rFonts w:ascii="Garamond" w:hAnsi="Garamond" w:cs="Garamond"/>
          <w:b/>
          <w:bCs/>
          <w:sz w:val="21"/>
          <w:szCs w:val="21"/>
          <w:lang w:val="es-ES" w:eastAsia="es-ES"/>
        </w:rPr>
        <w:t>A</w:t>
      </w:r>
      <w:r w:rsidR="003E572B">
        <w:rPr>
          <w:rFonts w:ascii="Garamond" w:hAnsi="Garamond" w:cs="Garamond"/>
          <w:b/>
          <w:bCs/>
          <w:sz w:val="21"/>
          <w:szCs w:val="21"/>
          <w:lang w:val="es-ES" w:eastAsia="es-ES"/>
        </w:rPr>
        <w:t>.T.P.S.S.J.S.A.</w:t>
      </w:r>
      <w:r>
        <w:rPr>
          <w:rFonts w:ascii="Garamond" w:hAnsi="Garamond" w:cs="Garamond"/>
          <w:b/>
          <w:bCs/>
          <w:sz w:val="21"/>
          <w:szCs w:val="21"/>
          <w:lang w:val="es-ES" w:eastAsia="es-ES"/>
        </w:rPr>
        <w:t xml:space="preserve">, </w:t>
      </w:r>
      <w:r>
        <w:rPr>
          <w:sz w:val="23"/>
          <w:szCs w:val="23"/>
          <w:lang w:val="es-ES" w:eastAsia="es-ES"/>
        </w:rPr>
        <w:t>cédula de persona jurídica número 3-101-336895, representada por</w:t>
      </w:r>
      <w:r>
        <w:rPr>
          <w:sz w:val="23"/>
          <w:szCs w:val="23"/>
          <w:lang w:val="es-ES" w:eastAsia="es-ES"/>
        </w:rPr>
        <w:t xml:space="preserve"> su Apoderado Generalísimo sin límite de suma, señor V</w:t>
      </w:r>
      <w:r w:rsidR="003E572B">
        <w:rPr>
          <w:sz w:val="23"/>
          <w:szCs w:val="23"/>
          <w:lang w:val="es-ES" w:eastAsia="es-ES"/>
        </w:rPr>
        <w:t>.H.S.H.</w:t>
      </w:r>
      <w:r>
        <w:rPr>
          <w:sz w:val="23"/>
          <w:szCs w:val="23"/>
          <w:lang w:val="es-ES" w:eastAsia="es-ES"/>
        </w:rPr>
        <w:t xml:space="preserve">, portador de la cédula de identidad número </w:t>
      </w:r>
      <w:r w:rsidR="003E572B">
        <w:rPr>
          <w:sz w:val="23"/>
          <w:szCs w:val="23"/>
          <w:lang w:val="es-ES" w:eastAsia="es-ES"/>
        </w:rPr>
        <w:t>…</w:t>
      </w:r>
      <w:r>
        <w:rPr>
          <w:sz w:val="23"/>
          <w:szCs w:val="23"/>
          <w:lang w:val="es-ES" w:eastAsia="es-ES"/>
        </w:rPr>
        <w:t xml:space="preserve">, </w:t>
      </w:r>
      <w:r>
        <w:rPr>
          <w:rFonts w:ascii="Garamond" w:hAnsi="Garamond" w:cs="Garamond"/>
          <w:b/>
          <w:bCs/>
          <w:sz w:val="21"/>
          <w:szCs w:val="21"/>
          <w:lang w:val="es-ES" w:eastAsia="es-ES"/>
        </w:rPr>
        <w:t xml:space="preserve">contra el Artículo 7.8.5 de la Sesión Ordinaria No. 12-2014 del 18 de febrero del 2014, </w:t>
      </w:r>
      <w:r>
        <w:rPr>
          <w:sz w:val="23"/>
          <w:szCs w:val="23"/>
          <w:lang w:val="es-ES" w:eastAsia="es-ES"/>
        </w:rPr>
        <w:t xml:space="preserve">adoptado </w:t>
      </w:r>
      <w:r>
        <w:rPr>
          <w:rFonts w:ascii="Garamond" w:hAnsi="Garamond" w:cs="Garamond"/>
          <w:b/>
          <w:bCs/>
          <w:sz w:val="21"/>
          <w:szCs w:val="21"/>
          <w:lang w:val="es-ES" w:eastAsia="es-ES"/>
        </w:rPr>
        <w:t xml:space="preserve">por la </w:t>
      </w:r>
      <w:r>
        <w:rPr>
          <w:sz w:val="23"/>
          <w:szCs w:val="23"/>
          <w:lang w:val="es-ES" w:eastAsia="es-ES"/>
        </w:rPr>
        <w:t>Junta Directiva</w:t>
      </w:r>
      <w:r>
        <w:rPr>
          <w:sz w:val="23"/>
          <w:szCs w:val="23"/>
          <w:lang w:val="es-ES" w:eastAsia="es-ES"/>
        </w:rPr>
        <w:t xml:space="preserve"> del Consejo de Transporte Público, y que se tramita en este Despacho </w:t>
      </w:r>
      <w:r>
        <w:rPr>
          <w:rFonts w:ascii="Garamond" w:hAnsi="Garamond" w:cs="Garamond"/>
          <w:b/>
          <w:bCs/>
          <w:sz w:val="21"/>
          <w:szCs w:val="21"/>
          <w:lang w:val="es-ES" w:eastAsia="es-ES"/>
        </w:rPr>
        <w:t>bajo el Expediente Administrativo N° TAT-261-14.</w:t>
      </w:r>
    </w:p>
    <w:p w:rsidR="00000000" w:rsidRDefault="00F9634B">
      <w:pPr>
        <w:kinsoku w:val="0"/>
        <w:overflowPunct w:val="0"/>
        <w:autoSpaceDE/>
        <w:autoSpaceDN/>
        <w:adjustRightInd/>
        <w:spacing w:before="359" w:line="258" w:lineRule="exact"/>
        <w:ind w:left="72"/>
        <w:jc w:val="center"/>
        <w:textAlignment w:val="baseline"/>
        <w:rPr>
          <w:rFonts w:ascii="Garamond" w:hAnsi="Garamond" w:cs="Garamond"/>
          <w:b/>
          <w:bCs/>
          <w:spacing w:val="7"/>
          <w:sz w:val="21"/>
          <w:szCs w:val="21"/>
          <w:lang w:val="es-ES" w:eastAsia="es-ES"/>
        </w:rPr>
      </w:pPr>
      <w:r>
        <w:rPr>
          <w:rFonts w:ascii="Garamond" w:hAnsi="Garamond" w:cs="Garamond"/>
          <w:b/>
          <w:bCs/>
          <w:spacing w:val="7"/>
          <w:sz w:val="21"/>
          <w:szCs w:val="21"/>
          <w:lang w:val="es-ES" w:eastAsia="es-ES"/>
        </w:rPr>
        <w:t>RESULTANDO</w:t>
      </w:r>
    </w:p>
    <w:p w:rsidR="00000000" w:rsidRDefault="00F9634B">
      <w:pPr>
        <w:kinsoku w:val="0"/>
        <w:overflowPunct w:val="0"/>
        <w:autoSpaceDE/>
        <w:autoSpaceDN/>
        <w:adjustRightInd/>
        <w:spacing w:before="306" w:line="313" w:lineRule="exact"/>
        <w:ind w:left="72"/>
        <w:jc w:val="both"/>
        <w:textAlignment w:val="baseline"/>
        <w:rPr>
          <w:spacing w:val="6"/>
          <w:sz w:val="23"/>
          <w:szCs w:val="23"/>
          <w:lang w:val="es-ES" w:eastAsia="es-ES"/>
        </w:rPr>
      </w:pPr>
      <w:r>
        <w:rPr>
          <w:rFonts w:ascii="Garamond" w:hAnsi="Garamond" w:cs="Garamond"/>
          <w:b/>
          <w:bCs/>
          <w:spacing w:val="6"/>
          <w:sz w:val="21"/>
          <w:szCs w:val="21"/>
          <w:lang w:val="es-ES" w:eastAsia="es-ES"/>
        </w:rPr>
        <w:t xml:space="preserve">PRIMERO.- </w:t>
      </w:r>
      <w:r>
        <w:rPr>
          <w:spacing w:val="6"/>
          <w:sz w:val="23"/>
          <w:szCs w:val="23"/>
          <w:lang w:val="es-ES" w:eastAsia="es-ES"/>
        </w:rPr>
        <w:t xml:space="preserve">La Junta Directiva del Consejo de Trasporte Público, en </w:t>
      </w:r>
      <w:r>
        <w:rPr>
          <w:rFonts w:ascii="Garamond" w:hAnsi="Garamond" w:cs="Garamond"/>
          <w:b/>
          <w:bCs/>
          <w:spacing w:val="6"/>
          <w:sz w:val="21"/>
          <w:szCs w:val="21"/>
          <w:lang w:val="es-ES" w:eastAsia="es-ES"/>
        </w:rPr>
        <w:t>el Artículo 7.8.5 de la Sesión Ordinaria 12-2014 del 18 de f</w:t>
      </w:r>
      <w:r>
        <w:rPr>
          <w:rFonts w:ascii="Garamond" w:hAnsi="Garamond" w:cs="Garamond"/>
          <w:b/>
          <w:bCs/>
          <w:spacing w:val="6"/>
          <w:sz w:val="21"/>
          <w:szCs w:val="21"/>
          <w:lang w:val="es-ES" w:eastAsia="es-ES"/>
        </w:rPr>
        <w:t xml:space="preserve">ebrero del 2014, </w:t>
      </w:r>
      <w:r>
        <w:rPr>
          <w:spacing w:val="6"/>
          <w:sz w:val="23"/>
          <w:szCs w:val="23"/>
          <w:lang w:val="es-ES" w:eastAsia="es-ES"/>
        </w:rPr>
        <w:t xml:space="preserve">y notificada al recurrente el 21 </w:t>
      </w:r>
      <w:r>
        <w:rPr>
          <w:rFonts w:ascii="Garamond" w:hAnsi="Garamond" w:cs="Garamond"/>
          <w:b/>
          <w:bCs/>
          <w:spacing w:val="6"/>
          <w:sz w:val="21"/>
          <w:szCs w:val="21"/>
          <w:lang w:val="es-ES" w:eastAsia="es-ES"/>
        </w:rPr>
        <w:t xml:space="preserve">de marzo del </w:t>
      </w:r>
      <w:r>
        <w:rPr>
          <w:spacing w:val="6"/>
          <w:sz w:val="23"/>
          <w:szCs w:val="23"/>
          <w:lang w:val="es-ES" w:eastAsia="es-ES"/>
        </w:rPr>
        <w:t xml:space="preserve">2014, </w:t>
      </w:r>
      <w:r>
        <w:rPr>
          <w:rFonts w:ascii="Garamond" w:hAnsi="Garamond" w:cs="Garamond"/>
          <w:b/>
          <w:bCs/>
          <w:spacing w:val="6"/>
          <w:sz w:val="17"/>
          <w:szCs w:val="17"/>
          <w:u w:val="single"/>
          <w:lang w:val="es-ES" w:eastAsia="es-ES"/>
        </w:rPr>
        <w:t>RECHAZA</w:t>
      </w:r>
      <w:r>
        <w:rPr>
          <w:spacing w:val="6"/>
          <w:sz w:val="23"/>
          <w:szCs w:val="23"/>
          <w:lang w:val="es-ES" w:eastAsia="es-ES"/>
        </w:rPr>
        <w:t xml:space="preserve"> el Recurso de Revocatoria y Nulidad Concomitante presentado </w:t>
      </w:r>
      <w:r>
        <w:rPr>
          <w:rFonts w:ascii="Garamond" w:hAnsi="Garamond" w:cs="Garamond"/>
          <w:b/>
          <w:bCs/>
          <w:spacing w:val="6"/>
          <w:sz w:val="21"/>
          <w:szCs w:val="21"/>
          <w:lang w:val="es-ES" w:eastAsia="es-ES"/>
        </w:rPr>
        <w:t>por A</w:t>
      </w:r>
      <w:r w:rsidR="003E572B">
        <w:rPr>
          <w:rFonts w:ascii="Garamond" w:hAnsi="Garamond" w:cs="Garamond"/>
          <w:b/>
          <w:bCs/>
          <w:spacing w:val="6"/>
          <w:sz w:val="21"/>
          <w:szCs w:val="21"/>
          <w:lang w:val="es-ES" w:eastAsia="es-ES"/>
        </w:rPr>
        <w:t>.T.P.S.S.J.S.A.</w:t>
      </w:r>
      <w:r>
        <w:rPr>
          <w:rFonts w:ascii="Garamond" w:hAnsi="Garamond" w:cs="Garamond"/>
          <w:b/>
          <w:bCs/>
          <w:spacing w:val="6"/>
          <w:sz w:val="21"/>
          <w:szCs w:val="21"/>
          <w:lang w:val="es-ES" w:eastAsia="es-ES"/>
        </w:rPr>
        <w:t xml:space="preserve">, </w:t>
      </w:r>
      <w:r>
        <w:rPr>
          <w:spacing w:val="6"/>
          <w:sz w:val="23"/>
          <w:szCs w:val="23"/>
          <w:lang w:val="es-ES" w:eastAsia="es-ES"/>
        </w:rPr>
        <w:t xml:space="preserve">cédula </w:t>
      </w:r>
      <w:r>
        <w:rPr>
          <w:rFonts w:ascii="Garamond" w:hAnsi="Garamond" w:cs="Garamond"/>
          <w:b/>
          <w:bCs/>
          <w:spacing w:val="6"/>
          <w:sz w:val="21"/>
          <w:szCs w:val="21"/>
          <w:lang w:val="es-ES" w:eastAsia="es-ES"/>
        </w:rPr>
        <w:t xml:space="preserve">de persona </w:t>
      </w:r>
      <w:r>
        <w:rPr>
          <w:spacing w:val="6"/>
          <w:sz w:val="23"/>
          <w:szCs w:val="23"/>
          <w:lang w:val="es-ES" w:eastAsia="es-ES"/>
        </w:rPr>
        <w:t xml:space="preserve">jurídica </w:t>
      </w:r>
      <w:r>
        <w:rPr>
          <w:rFonts w:ascii="Garamond" w:hAnsi="Garamond" w:cs="Garamond"/>
          <w:b/>
          <w:bCs/>
          <w:spacing w:val="6"/>
          <w:sz w:val="21"/>
          <w:szCs w:val="21"/>
          <w:lang w:val="es-ES" w:eastAsia="es-ES"/>
        </w:rPr>
        <w:t>número</w:t>
      </w:r>
      <w:r w:rsidR="003E572B">
        <w:rPr>
          <w:rFonts w:ascii="Garamond" w:hAnsi="Garamond" w:cs="Garamond"/>
          <w:b/>
          <w:bCs/>
          <w:spacing w:val="6"/>
          <w:sz w:val="21"/>
          <w:szCs w:val="21"/>
          <w:lang w:val="es-ES" w:eastAsia="es-ES"/>
        </w:rPr>
        <w:t xml:space="preserve"> …</w:t>
      </w:r>
      <w:r>
        <w:rPr>
          <w:spacing w:val="6"/>
          <w:sz w:val="23"/>
          <w:szCs w:val="23"/>
          <w:lang w:val="es-ES" w:eastAsia="es-ES"/>
        </w:rPr>
        <w:t>, representada por su Apoderado Generalísimo sin límite de suma, señor V</w:t>
      </w:r>
      <w:r w:rsidR="003E572B">
        <w:rPr>
          <w:spacing w:val="6"/>
          <w:sz w:val="23"/>
          <w:szCs w:val="23"/>
          <w:lang w:val="es-ES" w:eastAsia="es-ES"/>
        </w:rPr>
        <w:t>.H.S.H.</w:t>
      </w:r>
      <w:r>
        <w:rPr>
          <w:spacing w:val="6"/>
          <w:sz w:val="23"/>
          <w:szCs w:val="23"/>
          <w:lang w:val="es-ES" w:eastAsia="es-ES"/>
        </w:rPr>
        <w:t xml:space="preserve">, portador de la cédula de identidad número </w:t>
      </w:r>
      <w:r w:rsidR="003E572B">
        <w:rPr>
          <w:spacing w:val="6"/>
          <w:sz w:val="23"/>
          <w:szCs w:val="23"/>
          <w:lang w:val="es-ES" w:eastAsia="es-ES"/>
        </w:rPr>
        <w:t>…</w:t>
      </w:r>
      <w:r>
        <w:rPr>
          <w:spacing w:val="6"/>
          <w:sz w:val="23"/>
          <w:szCs w:val="23"/>
          <w:lang w:val="es-ES" w:eastAsia="es-ES"/>
        </w:rPr>
        <w:t>, contra de los Artículos 5.1.30 de la Sesión Ordinaria 34-2012 del 7 de junio de 2012, 3.1</w:t>
      </w:r>
      <w:r>
        <w:rPr>
          <w:spacing w:val="6"/>
          <w:sz w:val="23"/>
          <w:szCs w:val="23"/>
          <w:lang w:val="es-ES" w:eastAsia="es-ES"/>
        </w:rPr>
        <w:t xml:space="preserve"> de la Sesión Ordinaria 42-2012 del 2 de julio del 2012 y 3.1 de la Sesión Ordinaria 44-2012 del 11 de julio del 2012, todos emitidas por la Junta Directiva del </w:t>
      </w:r>
      <w:r>
        <w:rPr>
          <w:rFonts w:ascii="Garamond" w:hAnsi="Garamond" w:cs="Garamond"/>
          <w:b/>
          <w:bCs/>
          <w:spacing w:val="6"/>
          <w:sz w:val="21"/>
          <w:szCs w:val="21"/>
          <w:lang w:val="es-ES" w:eastAsia="es-ES"/>
        </w:rPr>
        <w:t xml:space="preserve">Consejo de Trasporte Público, y eleva al Tribunal el conocimiento </w:t>
      </w:r>
      <w:r>
        <w:rPr>
          <w:spacing w:val="6"/>
          <w:sz w:val="23"/>
          <w:szCs w:val="23"/>
          <w:lang w:val="es-ES" w:eastAsia="es-ES"/>
        </w:rPr>
        <w:t>del Recurso de Apelación en S</w:t>
      </w:r>
      <w:r>
        <w:rPr>
          <w:spacing w:val="6"/>
          <w:sz w:val="23"/>
          <w:szCs w:val="23"/>
          <w:lang w:val="es-ES" w:eastAsia="es-ES"/>
        </w:rPr>
        <w:t>ubsidio. (Léanse los folios 1 al 2 del expediente administrativo TAT-025-14)</w:t>
      </w:r>
    </w:p>
    <w:p w:rsidR="00000000" w:rsidRPr="003E572B" w:rsidRDefault="00F9634B">
      <w:pPr>
        <w:kinsoku w:val="0"/>
        <w:overflowPunct w:val="0"/>
        <w:autoSpaceDE/>
        <w:autoSpaceDN/>
        <w:adjustRightInd/>
        <w:spacing w:before="325" w:after="923" w:line="313" w:lineRule="exact"/>
        <w:ind w:left="72"/>
        <w:jc w:val="both"/>
        <w:textAlignment w:val="baseline"/>
        <w:rPr>
          <w:spacing w:val="5"/>
          <w:sz w:val="23"/>
          <w:szCs w:val="23"/>
          <w:lang w:val="es-ES" w:eastAsia="es-ES"/>
        </w:rPr>
      </w:pPr>
      <w:r>
        <w:rPr>
          <w:rFonts w:ascii="Garamond" w:hAnsi="Garamond" w:cs="Garamond"/>
          <w:b/>
          <w:bCs/>
          <w:spacing w:val="5"/>
          <w:sz w:val="21"/>
          <w:szCs w:val="21"/>
          <w:lang w:val="es-ES" w:eastAsia="es-ES"/>
        </w:rPr>
        <w:t xml:space="preserve">SEGUNDO.- </w:t>
      </w:r>
      <w:r w:rsidRPr="003E572B">
        <w:rPr>
          <w:rFonts w:ascii="Garamond" w:hAnsi="Garamond" w:cs="Garamond"/>
          <w:bCs/>
          <w:spacing w:val="5"/>
          <w:sz w:val="21"/>
          <w:szCs w:val="21"/>
          <w:lang w:val="es-ES" w:eastAsia="es-ES"/>
        </w:rPr>
        <w:t>El Tribunal</w:t>
      </w:r>
      <w:r>
        <w:rPr>
          <w:rFonts w:ascii="Garamond" w:hAnsi="Garamond" w:cs="Garamond"/>
          <w:b/>
          <w:bCs/>
          <w:spacing w:val="5"/>
          <w:sz w:val="21"/>
          <w:szCs w:val="21"/>
          <w:lang w:val="es-ES" w:eastAsia="es-ES"/>
        </w:rPr>
        <w:t xml:space="preserve"> </w:t>
      </w:r>
      <w:r>
        <w:rPr>
          <w:spacing w:val="5"/>
          <w:sz w:val="23"/>
          <w:szCs w:val="23"/>
          <w:lang w:val="es-ES" w:eastAsia="es-ES"/>
        </w:rPr>
        <w:t xml:space="preserve">Administrativo de Transporte, conoce el </w:t>
      </w:r>
      <w:r>
        <w:rPr>
          <w:rFonts w:ascii="Garamond" w:hAnsi="Garamond" w:cs="Garamond"/>
          <w:b/>
          <w:bCs/>
          <w:spacing w:val="5"/>
          <w:sz w:val="17"/>
          <w:szCs w:val="17"/>
          <w:lang w:val="es-ES" w:eastAsia="es-ES"/>
        </w:rPr>
        <w:t xml:space="preserve">RECURSO DE REVOCATORIA Y APELACIÓN EN SUBSIDIO Y NULIDAD CONCOMITANTE, </w:t>
      </w:r>
      <w:r>
        <w:rPr>
          <w:spacing w:val="5"/>
          <w:sz w:val="23"/>
          <w:szCs w:val="23"/>
          <w:lang w:val="es-ES" w:eastAsia="es-ES"/>
        </w:rPr>
        <w:t xml:space="preserve">interpuesto por </w:t>
      </w:r>
      <w:r>
        <w:rPr>
          <w:rFonts w:ascii="Garamond" w:hAnsi="Garamond" w:cs="Garamond"/>
          <w:b/>
          <w:bCs/>
          <w:spacing w:val="5"/>
          <w:sz w:val="21"/>
          <w:szCs w:val="21"/>
          <w:lang w:val="es-ES" w:eastAsia="es-ES"/>
        </w:rPr>
        <w:t xml:space="preserve">la empresa </w:t>
      </w:r>
      <w:r w:rsidR="003E572B">
        <w:rPr>
          <w:rFonts w:ascii="Garamond" w:hAnsi="Garamond" w:cs="Garamond"/>
          <w:b/>
          <w:bCs/>
          <w:spacing w:val="6"/>
          <w:sz w:val="21"/>
          <w:szCs w:val="21"/>
          <w:lang w:val="es-ES" w:eastAsia="es-ES"/>
        </w:rPr>
        <w:t xml:space="preserve">A.T.P.S.S.J.S.A., </w:t>
      </w:r>
      <w:r w:rsidRPr="003E572B">
        <w:rPr>
          <w:spacing w:val="5"/>
          <w:sz w:val="22"/>
          <w:szCs w:val="22"/>
          <w:lang w:val="es-ES" w:eastAsia="es-ES"/>
        </w:rPr>
        <w:t xml:space="preserve">contra de los Artículos 5.1.30 de </w:t>
      </w:r>
      <w:r w:rsidRPr="003E572B">
        <w:rPr>
          <w:rFonts w:ascii="Garamond" w:hAnsi="Garamond" w:cs="Garamond"/>
          <w:bCs/>
          <w:spacing w:val="5"/>
          <w:sz w:val="22"/>
          <w:szCs w:val="22"/>
          <w:lang w:val="es-ES" w:eastAsia="es-ES"/>
        </w:rPr>
        <w:t xml:space="preserve">la Sesión Ordinaria 34-2012 del 7 de junio de 2012, 3.1 </w:t>
      </w:r>
      <w:r w:rsidRPr="003E572B">
        <w:rPr>
          <w:spacing w:val="5"/>
          <w:sz w:val="22"/>
          <w:szCs w:val="22"/>
          <w:lang w:val="es-ES" w:eastAsia="es-ES"/>
        </w:rPr>
        <w:t xml:space="preserve">de la Sesión Ordinaria 42-2012 del 2 de </w:t>
      </w:r>
      <w:r w:rsidRPr="003E572B">
        <w:rPr>
          <w:rFonts w:ascii="Garamond" w:hAnsi="Garamond" w:cs="Garamond"/>
          <w:bCs/>
          <w:spacing w:val="5"/>
          <w:sz w:val="22"/>
          <w:szCs w:val="22"/>
          <w:lang w:val="es-ES" w:eastAsia="es-ES"/>
        </w:rPr>
        <w:t xml:space="preserve">julio del 2012 , y </w:t>
      </w:r>
      <w:r w:rsidRPr="003E572B">
        <w:rPr>
          <w:spacing w:val="5"/>
          <w:sz w:val="22"/>
          <w:szCs w:val="22"/>
          <w:lang w:val="es-ES" w:eastAsia="es-ES"/>
        </w:rPr>
        <w:t xml:space="preserve">3.1 de la Sesión </w:t>
      </w:r>
      <w:r w:rsidRPr="003E572B">
        <w:rPr>
          <w:rFonts w:ascii="Garamond" w:hAnsi="Garamond" w:cs="Garamond"/>
          <w:bCs/>
          <w:spacing w:val="5"/>
          <w:sz w:val="22"/>
          <w:szCs w:val="22"/>
          <w:lang w:val="es-ES" w:eastAsia="es-ES"/>
        </w:rPr>
        <w:t xml:space="preserve">Ordinaria 44-2012 </w:t>
      </w:r>
      <w:r w:rsidRPr="003E572B">
        <w:rPr>
          <w:spacing w:val="5"/>
          <w:sz w:val="22"/>
          <w:szCs w:val="22"/>
          <w:lang w:val="es-ES" w:eastAsia="es-ES"/>
        </w:rPr>
        <w:t xml:space="preserve">del 11 de julio del 2012, </w:t>
      </w:r>
      <w:r w:rsidRPr="003E572B">
        <w:rPr>
          <w:bCs/>
          <w:spacing w:val="5"/>
          <w:sz w:val="22"/>
          <w:szCs w:val="22"/>
          <w:lang w:val="es-ES" w:eastAsia="es-ES"/>
        </w:rPr>
        <w:t>todas emitidas por</w:t>
      </w:r>
      <w:r w:rsidRPr="003E572B">
        <w:rPr>
          <w:rFonts w:ascii="Garamond" w:hAnsi="Garamond" w:cs="Garamond"/>
          <w:bCs/>
          <w:spacing w:val="5"/>
          <w:sz w:val="22"/>
          <w:szCs w:val="22"/>
          <w:lang w:val="es-ES" w:eastAsia="es-ES"/>
        </w:rPr>
        <w:t xml:space="preserve"> </w:t>
      </w:r>
      <w:r w:rsidRPr="003E572B">
        <w:rPr>
          <w:rFonts w:ascii="Garamond" w:hAnsi="Garamond" w:cs="Garamond"/>
          <w:bCs/>
          <w:spacing w:val="5"/>
          <w:sz w:val="22"/>
          <w:szCs w:val="22"/>
          <w:lang w:val="es-ES" w:eastAsia="es-ES"/>
        </w:rPr>
        <w:t xml:space="preserve">la Junta </w:t>
      </w:r>
      <w:r w:rsidRPr="003E572B">
        <w:rPr>
          <w:spacing w:val="5"/>
          <w:sz w:val="22"/>
          <w:szCs w:val="22"/>
          <w:lang w:val="es-ES" w:eastAsia="es-ES"/>
        </w:rPr>
        <w:t xml:space="preserve">Directiva del Consejo de Trasporte Público, y emite la Resolución </w:t>
      </w:r>
      <w:r w:rsidRPr="003E572B">
        <w:rPr>
          <w:rFonts w:ascii="Garamond" w:hAnsi="Garamond" w:cs="Garamond"/>
          <w:bCs/>
          <w:spacing w:val="5"/>
          <w:sz w:val="22"/>
          <w:szCs w:val="22"/>
          <w:lang w:val="es-ES" w:eastAsia="es-ES"/>
        </w:rPr>
        <w:t xml:space="preserve">TAT-2250-2014 de las catorce horas del treinta de abril del dos </w:t>
      </w:r>
      <w:r w:rsidRPr="003E572B">
        <w:rPr>
          <w:spacing w:val="5"/>
          <w:sz w:val="22"/>
          <w:szCs w:val="22"/>
          <w:lang w:val="es-ES" w:eastAsia="es-ES"/>
        </w:rPr>
        <w:t>mil catorce; la</w:t>
      </w:r>
    </w:p>
    <w:p w:rsidR="00000000" w:rsidRDefault="00F9634B">
      <w:pPr>
        <w:widowControl/>
        <w:rPr>
          <w:sz w:val="24"/>
          <w:szCs w:val="24"/>
        </w:rPr>
        <w:sectPr w:rsidR="00000000">
          <w:pgSz w:w="12134" w:h="15840"/>
          <w:pgMar w:top="2120" w:right="1802" w:bottom="60" w:left="1592" w:header="720" w:footer="720" w:gutter="0"/>
          <w:cols w:space="720"/>
          <w:noEndnote/>
        </w:sectPr>
      </w:pPr>
    </w:p>
    <w:p w:rsidR="00000000" w:rsidRDefault="00F9634B">
      <w:pPr>
        <w:kinsoku w:val="0"/>
        <w:overflowPunct w:val="0"/>
        <w:autoSpaceDE/>
        <w:autoSpaceDN/>
        <w:adjustRightInd/>
        <w:spacing w:line="287" w:lineRule="exact"/>
        <w:ind w:left="72" w:right="72"/>
        <w:jc w:val="both"/>
        <w:textAlignment w:val="baseline"/>
        <w:rPr>
          <w:sz w:val="22"/>
          <w:szCs w:val="22"/>
          <w:lang w:val="es-ES" w:eastAsia="es-ES"/>
        </w:rPr>
      </w:pPr>
      <w:proofErr w:type="gramStart"/>
      <w:r>
        <w:rPr>
          <w:sz w:val="22"/>
          <w:szCs w:val="22"/>
          <w:lang w:val="es-ES" w:eastAsia="es-ES"/>
        </w:rPr>
        <w:lastRenderedPageBreak/>
        <w:t>cual</w:t>
      </w:r>
      <w:proofErr w:type="gramEnd"/>
      <w:r>
        <w:rPr>
          <w:sz w:val="22"/>
          <w:szCs w:val="22"/>
          <w:lang w:val="es-ES" w:eastAsia="es-ES"/>
        </w:rPr>
        <w:t xml:space="preserve"> fue notificada el dí</w:t>
      </w:r>
      <w:r>
        <w:rPr>
          <w:sz w:val="22"/>
          <w:szCs w:val="22"/>
          <w:lang w:val="es-ES" w:eastAsia="es-ES"/>
        </w:rPr>
        <w:t>a 22 de mayo del 2014 a la Dirección Ejecutiva del Consejo de Transporte Público, en la cual dispuso:</w:t>
      </w:r>
    </w:p>
    <w:p w:rsidR="00000000" w:rsidRDefault="00F9634B">
      <w:pPr>
        <w:kinsoku w:val="0"/>
        <w:overflowPunct w:val="0"/>
        <w:autoSpaceDE/>
        <w:autoSpaceDN/>
        <w:adjustRightInd/>
        <w:spacing w:before="271" w:line="264" w:lineRule="exact"/>
        <w:ind w:left="72" w:right="72"/>
        <w:jc w:val="center"/>
        <w:textAlignment w:val="baseline"/>
        <w:rPr>
          <w:i/>
          <w:iCs/>
          <w:spacing w:val="3"/>
          <w:sz w:val="22"/>
          <w:szCs w:val="22"/>
          <w:lang w:val="es-ES" w:eastAsia="es-ES"/>
        </w:rPr>
      </w:pPr>
      <w:r>
        <w:rPr>
          <w:i/>
          <w:iCs/>
          <w:spacing w:val="3"/>
          <w:sz w:val="22"/>
          <w:szCs w:val="22"/>
          <w:lang w:val="es-ES" w:eastAsia="es-ES"/>
        </w:rPr>
        <w:t>"</w:t>
      </w:r>
      <w:r w:rsidRPr="003E572B">
        <w:rPr>
          <w:b/>
          <w:i/>
          <w:iCs/>
          <w:spacing w:val="3"/>
          <w:sz w:val="22"/>
          <w:szCs w:val="22"/>
          <w:lang w:val="es-ES" w:eastAsia="es-ES"/>
        </w:rPr>
        <w:t>POR TANTO</w:t>
      </w:r>
    </w:p>
    <w:p w:rsidR="00000000" w:rsidRDefault="00F9634B">
      <w:pPr>
        <w:kinsoku w:val="0"/>
        <w:overflowPunct w:val="0"/>
        <w:autoSpaceDE/>
        <w:autoSpaceDN/>
        <w:adjustRightInd/>
        <w:spacing w:before="266" w:line="236" w:lineRule="exact"/>
        <w:ind w:left="864" w:right="864" w:firstLine="72"/>
        <w:jc w:val="both"/>
        <w:textAlignment w:val="baseline"/>
        <w:rPr>
          <w:spacing w:val="4"/>
          <w:sz w:val="22"/>
          <w:szCs w:val="22"/>
          <w:lang w:val="es-ES" w:eastAsia="es-ES"/>
        </w:rPr>
      </w:pPr>
      <w:r>
        <w:rPr>
          <w:b/>
          <w:bCs/>
          <w:spacing w:val="4"/>
          <w:sz w:val="22"/>
          <w:szCs w:val="22"/>
          <w:lang w:val="es-ES" w:eastAsia="es-ES"/>
        </w:rPr>
        <w:t xml:space="preserve">I.- </w:t>
      </w:r>
      <w:r>
        <w:rPr>
          <w:spacing w:val="4"/>
          <w:sz w:val="22"/>
          <w:szCs w:val="22"/>
          <w:lang w:val="es-ES" w:eastAsia="es-ES"/>
        </w:rPr>
        <w:t xml:space="preserve">Conforme todo lo expresado antes, en cuanto a lo que atañe e involucra específicamente a la Recurrente </w:t>
      </w:r>
      <w:r>
        <w:rPr>
          <w:b/>
          <w:bCs/>
          <w:spacing w:val="4"/>
          <w:sz w:val="22"/>
          <w:szCs w:val="22"/>
          <w:lang w:val="es-ES" w:eastAsia="es-ES"/>
        </w:rPr>
        <w:t>A</w:t>
      </w:r>
      <w:r w:rsidR="003E572B">
        <w:rPr>
          <w:b/>
          <w:bCs/>
          <w:spacing w:val="4"/>
          <w:sz w:val="22"/>
          <w:szCs w:val="22"/>
          <w:lang w:val="es-ES" w:eastAsia="es-ES"/>
        </w:rPr>
        <w:t>.T.P.S.S.J.S.A.</w:t>
      </w:r>
      <w:r>
        <w:rPr>
          <w:b/>
          <w:bCs/>
          <w:spacing w:val="4"/>
          <w:sz w:val="22"/>
          <w:szCs w:val="22"/>
          <w:lang w:val="es-ES" w:eastAsia="es-ES"/>
        </w:rPr>
        <w:t xml:space="preserve">, </w:t>
      </w:r>
      <w:r>
        <w:rPr>
          <w:spacing w:val="4"/>
          <w:sz w:val="22"/>
          <w:szCs w:val="22"/>
          <w:lang w:val="es-ES" w:eastAsia="es-ES"/>
        </w:rPr>
        <w:t xml:space="preserve">cédula de persona jurídica número </w:t>
      </w:r>
      <w:r w:rsidR="003E572B">
        <w:rPr>
          <w:spacing w:val="4"/>
          <w:sz w:val="22"/>
          <w:szCs w:val="22"/>
          <w:lang w:val="es-ES" w:eastAsia="es-ES"/>
        </w:rPr>
        <w:t>…</w:t>
      </w:r>
      <w:r>
        <w:rPr>
          <w:spacing w:val="4"/>
          <w:sz w:val="22"/>
          <w:szCs w:val="22"/>
          <w:lang w:val="es-ES" w:eastAsia="es-ES"/>
        </w:rPr>
        <w:t xml:space="preserve">; representada por el señor </w:t>
      </w:r>
      <w:r>
        <w:rPr>
          <w:b/>
          <w:bCs/>
          <w:spacing w:val="4"/>
          <w:sz w:val="22"/>
          <w:szCs w:val="22"/>
          <w:lang w:val="es-ES" w:eastAsia="es-ES"/>
        </w:rPr>
        <w:t>V</w:t>
      </w:r>
      <w:r w:rsidR="003E572B">
        <w:rPr>
          <w:b/>
          <w:bCs/>
          <w:spacing w:val="4"/>
          <w:sz w:val="22"/>
          <w:szCs w:val="22"/>
          <w:lang w:val="es-ES" w:eastAsia="es-ES"/>
        </w:rPr>
        <w:t>.H.S.H.</w:t>
      </w:r>
      <w:r>
        <w:rPr>
          <w:b/>
          <w:bCs/>
          <w:spacing w:val="4"/>
          <w:sz w:val="22"/>
          <w:szCs w:val="22"/>
          <w:lang w:val="es-ES" w:eastAsia="es-ES"/>
        </w:rPr>
        <w:t xml:space="preserve">, </w:t>
      </w:r>
      <w:r>
        <w:rPr>
          <w:spacing w:val="4"/>
          <w:sz w:val="22"/>
          <w:szCs w:val="22"/>
          <w:lang w:val="es-ES" w:eastAsia="es-ES"/>
        </w:rPr>
        <w:t xml:space="preserve">portador de la cédula de identidad número 4-142-082„ </w:t>
      </w:r>
      <w:r>
        <w:rPr>
          <w:b/>
          <w:bCs/>
          <w:spacing w:val="4"/>
          <w:sz w:val="22"/>
          <w:szCs w:val="22"/>
          <w:lang w:val="es-ES" w:eastAsia="es-ES"/>
        </w:rPr>
        <w:t xml:space="preserve">ACOGER (EN LO CONDUCENTE) LA ACCIÓN DE NULIDAD </w:t>
      </w:r>
      <w:r>
        <w:rPr>
          <w:spacing w:val="4"/>
          <w:sz w:val="22"/>
          <w:szCs w:val="22"/>
          <w:lang w:val="es-ES" w:eastAsia="es-ES"/>
        </w:rPr>
        <w:t>Incoada contra el Artículo No. 5</w:t>
      </w:r>
      <w:r>
        <w:rPr>
          <w:spacing w:val="4"/>
          <w:sz w:val="22"/>
          <w:szCs w:val="22"/>
          <w:lang w:val="es-ES" w:eastAsia="es-ES"/>
        </w:rPr>
        <w:t xml:space="preserve">.1.30 de la Sesión Ordinaria No. 34-2012 del 07 de Junio del 2012 y contra lo definido EN SU RELACIÓN en los Artículos 3.1 y 3.2, respectivamente, de las Sesiones Ordinarias Nos. 42-2012 del 2 de Julio del 2012 (Artículo 3.1) y 44-2012 del 11 de Julio del </w:t>
      </w:r>
      <w:r>
        <w:rPr>
          <w:spacing w:val="4"/>
          <w:sz w:val="22"/>
          <w:szCs w:val="22"/>
          <w:lang w:val="es-ES" w:eastAsia="es-ES"/>
        </w:rPr>
        <w:t>2012 (Artículo 3.2), todos Actos emitidos por la Junta Directiva del Consejo de Transporte Público (...)" (Léanse los folios del 138 a 154 del expediente administrativo TAT-025-14)</w:t>
      </w:r>
    </w:p>
    <w:p w:rsidR="00000000" w:rsidRDefault="00F9634B">
      <w:pPr>
        <w:kinsoku w:val="0"/>
        <w:overflowPunct w:val="0"/>
        <w:autoSpaceDE/>
        <w:autoSpaceDN/>
        <w:adjustRightInd/>
        <w:spacing w:before="551" w:line="319" w:lineRule="exact"/>
        <w:ind w:left="72" w:right="72"/>
        <w:jc w:val="both"/>
        <w:textAlignment w:val="baseline"/>
        <w:rPr>
          <w:spacing w:val="4"/>
          <w:sz w:val="22"/>
          <w:szCs w:val="22"/>
          <w:lang w:val="es-ES" w:eastAsia="es-ES"/>
        </w:rPr>
      </w:pPr>
      <w:r>
        <w:rPr>
          <w:spacing w:val="4"/>
          <w:sz w:val="22"/>
          <w:szCs w:val="22"/>
          <w:lang w:val="es-ES" w:eastAsia="es-ES"/>
        </w:rPr>
        <w:t>En la citada resolución, el Tribunal conoció el Artículo 7.8.5 de la Sesión</w:t>
      </w:r>
      <w:r>
        <w:rPr>
          <w:spacing w:val="4"/>
          <w:sz w:val="22"/>
          <w:szCs w:val="22"/>
          <w:lang w:val="es-ES" w:eastAsia="es-ES"/>
        </w:rPr>
        <w:t xml:space="preserve"> Ordinaria 12</w:t>
      </w:r>
      <w:r>
        <w:rPr>
          <w:spacing w:val="4"/>
          <w:sz w:val="22"/>
          <w:szCs w:val="22"/>
          <w:lang w:val="es-ES" w:eastAsia="es-ES"/>
        </w:rPr>
        <w:softHyphen/>
        <w:t>2014 del 18 de febrero del 2014, el cual corresponde al acto administrativo de elevación del Recurso de Apelación en Subsidio y Nulidad Concomitante y en el cual resolviera la Junta Directiva del Consejo de Transporte Público el Recurso de Re</w:t>
      </w:r>
      <w:r>
        <w:rPr>
          <w:spacing w:val="4"/>
          <w:sz w:val="22"/>
          <w:szCs w:val="22"/>
          <w:lang w:val="es-ES" w:eastAsia="es-ES"/>
        </w:rPr>
        <w:t xml:space="preserve">vocatoria y Nulidad Concomitante interpuesto por la empresa </w:t>
      </w:r>
      <w:r w:rsidRPr="003E572B">
        <w:rPr>
          <w:b/>
          <w:spacing w:val="4"/>
          <w:sz w:val="22"/>
          <w:szCs w:val="22"/>
          <w:lang w:val="es-ES" w:eastAsia="es-ES"/>
        </w:rPr>
        <w:t>A</w:t>
      </w:r>
      <w:r w:rsidR="003E572B">
        <w:rPr>
          <w:b/>
          <w:spacing w:val="4"/>
          <w:sz w:val="22"/>
          <w:szCs w:val="22"/>
          <w:lang w:val="es-ES" w:eastAsia="es-ES"/>
        </w:rPr>
        <w:t>.T.P.S.S.J.S.A.</w:t>
      </w:r>
    </w:p>
    <w:p w:rsidR="00000000" w:rsidRDefault="00F9634B">
      <w:pPr>
        <w:kinsoku w:val="0"/>
        <w:overflowPunct w:val="0"/>
        <w:autoSpaceDE/>
        <w:autoSpaceDN/>
        <w:adjustRightInd/>
        <w:spacing w:before="285" w:line="316" w:lineRule="exact"/>
        <w:ind w:left="72" w:right="72"/>
        <w:jc w:val="both"/>
        <w:textAlignment w:val="baseline"/>
        <w:rPr>
          <w:i/>
          <w:iCs/>
          <w:spacing w:val="6"/>
          <w:sz w:val="22"/>
          <w:szCs w:val="22"/>
          <w:lang w:val="es-ES" w:eastAsia="es-ES"/>
        </w:rPr>
      </w:pPr>
      <w:r>
        <w:rPr>
          <w:b/>
          <w:bCs/>
          <w:spacing w:val="6"/>
          <w:sz w:val="22"/>
          <w:szCs w:val="22"/>
          <w:lang w:val="es-ES" w:eastAsia="es-ES"/>
        </w:rPr>
        <w:t xml:space="preserve">TERCERO.- </w:t>
      </w:r>
      <w:r>
        <w:rPr>
          <w:spacing w:val="6"/>
          <w:sz w:val="22"/>
          <w:szCs w:val="22"/>
          <w:lang w:val="es-ES" w:eastAsia="es-ES"/>
        </w:rPr>
        <w:t xml:space="preserve">La Junta Directiva del Consejo de Transporte Público, en el </w:t>
      </w:r>
      <w:r>
        <w:rPr>
          <w:b/>
          <w:bCs/>
          <w:spacing w:val="6"/>
          <w:sz w:val="22"/>
          <w:szCs w:val="22"/>
          <w:lang w:val="es-ES" w:eastAsia="es-ES"/>
        </w:rPr>
        <w:t xml:space="preserve">Artículo 7.2 (7.2.1) de la Sesión Ordinaria 62-2014 del 23 de octubre del 2014, </w:t>
      </w:r>
      <w:r>
        <w:rPr>
          <w:spacing w:val="6"/>
          <w:sz w:val="22"/>
          <w:szCs w:val="22"/>
          <w:lang w:val="es-ES" w:eastAsia="es-ES"/>
        </w:rPr>
        <w:t>c</w:t>
      </w:r>
      <w:r>
        <w:rPr>
          <w:spacing w:val="6"/>
          <w:sz w:val="22"/>
          <w:szCs w:val="22"/>
          <w:lang w:val="es-ES" w:eastAsia="es-ES"/>
        </w:rPr>
        <w:t>onoce el "Recurso de Revocatoria con Apelación en Subsidio y Nulidad Concomitante, interpuesto por la empresa A</w:t>
      </w:r>
      <w:r w:rsidR="003E572B">
        <w:rPr>
          <w:spacing w:val="6"/>
          <w:sz w:val="22"/>
          <w:szCs w:val="22"/>
          <w:lang w:val="es-ES" w:eastAsia="es-ES"/>
        </w:rPr>
        <w:t>.T.P.S.S.J.S.A.</w:t>
      </w:r>
      <w:r>
        <w:rPr>
          <w:spacing w:val="6"/>
          <w:sz w:val="22"/>
          <w:szCs w:val="22"/>
          <w:lang w:val="es-ES" w:eastAsia="es-ES"/>
        </w:rPr>
        <w:t xml:space="preserve">, </w:t>
      </w:r>
      <w:r>
        <w:rPr>
          <w:i/>
          <w:iCs/>
          <w:spacing w:val="6"/>
          <w:sz w:val="22"/>
          <w:szCs w:val="22"/>
          <w:lang w:val="es-ES" w:eastAsia="es-ES"/>
        </w:rPr>
        <w:t>en contra del Artículo 7.8.5 de la Sesión Ordinaria 12-2014 del 18 de febrero del 2014.</w:t>
      </w:r>
    </w:p>
    <w:p w:rsidR="00000000" w:rsidRDefault="00F9634B">
      <w:pPr>
        <w:kinsoku w:val="0"/>
        <w:overflowPunct w:val="0"/>
        <w:autoSpaceDE/>
        <w:autoSpaceDN/>
        <w:adjustRightInd/>
        <w:spacing w:before="297" w:after="731" w:line="314" w:lineRule="exact"/>
        <w:ind w:left="72" w:right="72"/>
        <w:jc w:val="both"/>
        <w:textAlignment w:val="baseline"/>
        <w:rPr>
          <w:spacing w:val="8"/>
          <w:sz w:val="22"/>
          <w:szCs w:val="22"/>
          <w:lang w:val="es-ES" w:eastAsia="es-ES"/>
        </w:rPr>
      </w:pPr>
      <w:r>
        <w:rPr>
          <w:spacing w:val="8"/>
          <w:sz w:val="22"/>
          <w:szCs w:val="22"/>
          <w:lang w:val="es-ES" w:eastAsia="es-ES"/>
        </w:rPr>
        <w:t xml:space="preserve">En dicho acuerdo, y con fundamento en el oficio </w:t>
      </w:r>
      <w:r>
        <w:rPr>
          <w:b/>
          <w:bCs/>
          <w:spacing w:val="8"/>
          <w:sz w:val="22"/>
          <w:szCs w:val="22"/>
          <w:lang w:val="es-ES" w:eastAsia="es-ES"/>
        </w:rPr>
        <w:t xml:space="preserve">DAJ-2014002925 del 4 de agosto del 2014 </w:t>
      </w:r>
      <w:r>
        <w:rPr>
          <w:spacing w:val="8"/>
          <w:sz w:val="22"/>
          <w:szCs w:val="22"/>
          <w:lang w:val="es-ES" w:eastAsia="es-ES"/>
        </w:rPr>
        <w:t xml:space="preserve">emitido por la Dirección de Asuntos Jurídicos, la Junta Directiva del Consejo de Transporte Público acoge la recomendación del oficio de cita </w:t>
      </w:r>
      <w:r>
        <w:rPr>
          <w:i/>
          <w:iCs/>
          <w:spacing w:val="8"/>
          <w:sz w:val="22"/>
          <w:szCs w:val="22"/>
          <w:lang w:val="es-ES" w:eastAsia="es-ES"/>
        </w:rPr>
        <w:t>y rechaza por improcedente</w:t>
      </w:r>
      <w:r>
        <w:rPr>
          <w:i/>
          <w:iCs/>
          <w:spacing w:val="8"/>
          <w:sz w:val="22"/>
          <w:szCs w:val="22"/>
          <w:lang w:val="es-ES" w:eastAsia="es-ES"/>
        </w:rPr>
        <w:t xml:space="preserve"> el recurso de revocatoria contra el Artículo 7.8.5 de la Sesión Ordinaria 12-2014 del 18 de febrero del 2014, </w:t>
      </w:r>
      <w:r>
        <w:rPr>
          <w:spacing w:val="8"/>
          <w:sz w:val="22"/>
          <w:szCs w:val="22"/>
          <w:lang w:val="es-ES" w:eastAsia="es-ES"/>
        </w:rPr>
        <w:t>fundamentándose en que el Tribunal Administrativo de Transporte, tiene en conocimiento el recurso presentado contra el Artículo 5.1.30 de la Sesi</w:t>
      </w:r>
      <w:r>
        <w:rPr>
          <w:spacing w:val="8"/>
          <w:sz w:val="22"/>
          <w:szCs w:val="22"/>
          <w:lang w:val="es-ES" w:eastAsia="es-ES"/>
        </w:rPr>
        <w:t>ón Ordinaria No. 34-2012 del 07 de junio del 2012 y contra lo definido en su relación en los Artículos 3.1 y 3.2, respectivamente, de las Sesiones Ordinarias 42-2012 del 2 de julio del 2012 y 44-2012 del 11 de julio del 2012 todos emitidos por la Junta Dir</w:t>
      </w:r>
      <w:r>
        <w:rPr>
          <w:spacing w:val="8"/>
          <w:sz w:val="22"/>
          <w:szCs w:val="22"/>
          <w:lang w:val="es-ES" w:eastAsia="es-ES"/>
        </w:rPr>
        <w:t>ectiva del Consejo de Transporte Público. (Léanse los folios del 39 al 46 del expediente administrativo TAT-261-14)</w:t>
      </w:r>
    </w:p>
    <w:p w:rsidR="00000000" w:rsidRDefault="00F9634B">
      <w:pPr>
        <w:widowControl/>
        <w:rPr>
          <w:sz w:val="24"/>
          <w:szCs w:val="24"/>
        </w:rPr>
        <w:sectPr w:rsidR="00000000">
          <w:pgSz w:w="12134" w:h="15840"/>
          <w:pgMar w:top="2180" w:right="1783" w:bottom="40" w:left="1611" w:header="720" w:footer="720" w:gutter="0"/>
          <w:cols w:space="720"/>
          <w:noEndnote/>
        </w:sectPr>
      </w:pPr>
    </w:p>
    <w:p w:rsidR="00000000" w:rsidRDefault="00F9634B">
      <w:pPr>
        <w:widowControl/>
        <w:rPr>
          <w:sz w:val="24"/>
          <w:szCs w:val="24"/>
        </w:rPr>
        <w:sectPr w:rsidR="00000000">
          <w:type w:val="continuous"/>
          <w:pgSz w:w="12134" w:h="15840"/>
          <w:pgMar w:top="2180" w:right="1900" w:bottom="40" w:left="8074" w:header="720" w:footer="720" w:gutter="0"/>
          <w:cols w:space="720"/>
          <w:noEndnote/>
        </w:sectPr>
      </w:pPr>
    </w:p>
    <w:p w:rsidR="00000000" w:rsidRDefault="00F9634B">
      <w:pPr>
        <w:kinsoku w:val="0"/>
        <w:overflowPunct w:val="0"/>
        <w:autoSpaceDE/>
        <w:autoSpaceDN/>
        <w:adjustRightInd/>
        <w:spacing w:before="6" w:line="297" w:lineRule="exact"/>
        <w:ind w:left="72" w:right="72"/>
        <w:jc w:val="both"/>
        <w:textAlignment w:val="baseline"/>
        <w:rPr>
          <w:sz w:val="23"/>
          <w:szCs w:val="23"/>
          <w:lang w:val="es-ES" w:eastAsia="es-ES"/>
        </w:rPr>
      </w:pPr>
      <w:r w:rsidRPr="003E572B">
        <w:rPr>
          <w:b/>
          <w:sz w:val="23"/>
          <w:szCs w:val="23"/>
          <w:lang w:val="es-ES" w:eastAsia="es-ES"/>
        </w:rPr>
        <w:t>SEXTO.-</w:t>
      </w:r>
      <w:r>
        <w:rPr>
          <w:sz w:val="23"/>
          <w:szCs w:val="23"/>
          <w:lang w:val="es-ES" w:eastAsia="es-ES"/>
        </w:rPr>
        <w:t xml:space="preserve"> En los procedimientos seguidos se han observado los términos y prescri</w:t>
      </w:r>
      <w:r>
        <w:rPr>
          <w:sz w:val="23"/>
          <w:szCs w:val="23"/>
          <w:lang w:val="es-ES" w:eastAsia="es-ES"/>
        </w:rPr>
        <w:t>pciones legales.</w:t>
      </w:r>
    </w:p>
    <w:p w:rsidR="00000000" w:rsidRPr="003E572B" w:rsidRDefault="00F9634B">
      <w:pPr>
        <w:kinsoku w:val="0"/>
        <w:overflowPunct w:val="0"/>
        <w:autoSpaceDE/>
        <w:autoSpaceDN/>
        <w:adjustRightInd/>
        <w:spacing w:before="359" w:line="266" w:lineRule="exact"/>
        <w:ind w:left="72" w:right="72"/>
        <w:textAlignment w:val="baseline"/>
        <w:rPr>
          <w:b/>
          <w:spacing w:val="8"/>
          <w:sz w:val="23"/>
          <w:szCs w:val="23"/>
          <w:lang w:val="es-ES" w:eastAsia="es-ES"/>
        </w:rPr>
      </w:pPr>
      <w:r w:rsidRPr="003E572B">
        <w:rPr>
          <w:b/>
          <w:spacing w:val="8"/>
          <w:sz w:val="23"/>
          <w:szCs w:val="23"/>
          <w:lang w:val="es-ES" w:eastAsia="es-ES"/>
        </w:rPr>
        <w:t>REDACTA EL JUEZ PORTUGUEZ MÉNDEZ:</w:t>
      </w:r>
    </w:p>
    <w:p w:rsidR="00000000" w:rsidRPr="003E572B" w:rsidRDefault="00F9634B">
      <w:pPr>
        <w:kinsoku w:val="0"/>
        <w:overflowPunct w:val="0"/>
        <w:autoSpaceDE/>
        <w:autoSpaceDN/>
        <w:adjustRightInd/>
        <w:spacing w:before="356" w:line="266" w:lineRule="exact"/>
        <w:ind w:left="72" w:right="72"/>
        <w:jc w:val="center"/>
        <w:textAlignment w:val="baseline"/>
        <w:rPr>
          <w:b/>
          <w:spacing w:val="6"/>
          <w:sz w:val="23"/>
          <w:szCs w:val="23"/>
          <w:lang w:val="es-ES" w:eastAsia="es-ES"/>
        </w:rPr>
      </w:pPr>
      <w:r w:rsidRPr="003E572B">
        <w:rPr>
          <w:b/>
          <w:spacing w:val="6"/>
          <w:sz w:val="23"/>
          <w:szCs w:val="23"/>
          <w:lang w:val="es-ES" w:eastAsia="es-ES"/>
        </w:rPr>
        <w:t>CONSIDERANDO</w:t>
      </w:r>
    </w:p>
    <w:p w:rsidR="00000000" w:rsidRDefault="00F9634B">
      <w:pPr>
        <w:kinsoku w:val="0"/>
        <w:overflowPunct w:val="0"/>
        <w:autoSpaceDE/>
        <w:autoSpaceDN/>
        <w:adjustRightInd/>
        <w:spacing w:before="284" w:line="314" w:lineRule="exact"/>
        <w:ind w:left="72" w:right="72"/>
        <w:jc w:val="both"/>
        <w:textAlignment w:val="baseline"/>
        <w:rPr>
          <w:spacing w:val="3"/>
          <w:sz w:val="23"/>
          <w:szCs w:val="23"/>
          <w:lang w:val="es-ES" w:eastAsia="es-ES"/>
        </w:rPr>
      </w:pPr>
      <w:r w:rsidRPr="003E572B">
        <w:rPr>
          <w:b/>
          <w:spacing w:val="3"/>
          <w:sz w:val="23"/>
          <w:szCs w:val="23"/>
          <w:lang w:val="es-ES" w:eastAsia="es-ES"/>
        </w:rPr>
        <w:t>ÚNICO.-</w:t>
      </w:r>
      <w:r>
        <w:rPr>
          <w:spacing w:val="3"/>
          <w:sz w:val="23"/>
          <w:szCs w:val="23"/>
          <w:lang w:val="es-ES" w:eastAsia="es-ES"/>
        </w:rPr>
        <w:t xml:space="preserve"> Este Tribunal, observa que el </w:t>
      </w:r>
      <w:r w:rsidRPr="003E572B">
        <w:rPr>
          <w:b/>
          <w:spacing w:val="3"/>
          <w:sz w:val="23"/>
          <w:szCs w:val="23"/>
          <w:lang w:val="es-ES" w:eastAsia="es-ES"/>
        </w:rPr>
        <w:t xml:space="preserve">Artículo 7.8.5 de la Sesión Ordinaria 12-2014 del 18 de febrero del </w:t>
      </w:r>
      <w:r w:rsidRPr="003E572B">
        <w:rPr>
          <w:b/>
          <w:bCs/>
          <w:spacing w:val="3"/>
          <w:sz w:val="23"/>
          <w:szCs w:val="23"/>
          <w:lang w:val="es-ES" w:eastAsia="es-ES"/>
        </w:rPr>
        <w:t>2014</w:t>
      </w:r>
      <w:r>
        <w:rPr>
          <w:b/>
          <w:bCs/>
          <w:spacing w:val="3"/>
          <w:sz w:val="23"/>
          <w:szCs w:val="23"/>
          <w:lang w:val="es-ES" w:eastAsia="es-ES"/>
        </w:rPr>
        <w:t xml:space="preserve">, </w:t>
      </w:r>
      <w:r>
        <w:rPr>
          <w:spacing w:val="3"/>
          <w:sz w:val="23"/>
          <w:szCs w:val="23"/>
          <w:lang w:val="es-ES" w:eastAsia="es-ES"/>
        </w:rPr>
        <w:t>corresponde al acto administrativo que con</w:t>
      </w:r>
      <w:r>
        <w:rPr>
          <w:spacing w:val="3"/>
          <w:sz w:val="23"/>
          <w:szCs w:val="23"/>
          <w:lang w:val="es-ES" w:eastAsia="es-ES"/>
        </w:rPr>
        <w:t xml:space="preserve">oce el Recurso de Revocatoria presentado, por el aquí recurrente, contra el Artículo 5.1.30 de la Sesión Ordinaria No. 34-2012 del 07 de junio del 2012 y contra lo definido en su relación en los Artículos 3.1 y 3.2 de las Sesiones Ordinarias 42-2012 del 2 </w:t>
      </w:r>
      <w:r>
        <w:rPr>
          <w:spacing w:val="3"/>
          <w:sz w:val="23"/>
          <w:szCs w:val="23"/>
          <w:lang w:val="es-ES" w:eastAsia="es-ES"/>
        </w:rPr>
        <w:t>de julio del 2012 y 44-2012 del 11 de julio del 2012 respectivamente, todos emitidos por la Junta Directiva del Consejo de Transporte Público. El Artículo 7.8.5 de la Sesión Ordinaria 12-2014 del 18 de febrero del 2014, fue conocido por el Tribunal Adminis</w:t>
      </w:r>
      <w:r>
        <w:rPr>
          <w:spacing w:val="3"/>
          <w:sz w:val="23"/>
          <w:szCs w:val="23"/>
          <w:lang w:val="es-ES" w:eastAsia="es-ES"/>
        </w:rPr>
        <w:t xml:space="preserve">trativo de Transporte en la </w:t>
      </w:r>
      <w:r w:rsidRPr="003E572B">
        <w:rPr>
          <w:b/>
          <w:spacing w:val="3"/>
          <w:sz w:val="23"/>
          <w:szCs w:val="23"/>
          <w:lang w:val="es-ES" w:eastAsia="es-ES"/>
        </w:rPr>
        <w:t>Resolución TAT-2250-2014 de las catorce horas del treinta de abril del dos mil catorce</w:t>
      </w:r>
      <w:r>
        <w:rPr>
          <w:spacing w:val="3"/>
          <w:sz w:val="23"/>
          <w:szCs w:val="23"/>
          <w:lang w:val="es-ES" w:eastAsia="es-ES"/>
        </w:rPr>
        <w:t xml:space="preserve">, notificado a la Dirección Ejecutiva </w:t>
      </w:r>
      <w:r w:rsidRPr="003E572B">
        <w:rPr>
          <w:b/>
          <w:spacing w:val="3"/>
          <w:sz w:val="23"/>
          <w:szCs w:val="23"/>
          <w:lang w:val="es-ES" w:eastAsia="es-ES"/>
        </w:rPr>
        <w:t>desde el 22 de mayo del 2014</w:t>
      </w:r>
      <w:r>
        <w:rPr>
          <w:spacing w:val="3"/>
          <w:sz w:val="23"/>
          <w:szCs w:val="23"/>
          <w:lang w:val="es-ES" w:eastAsia="es-ES"/>
        </w:rPr>
        <w:t xml:space="preserve">, y que en lo referente a la empresa </w:t>
      </w:r>
      <w:r w:rsidRPr="003E572B">
        <w:rPr>
          <w:b/>
          <w:spacing w:val="3"/>
          <w:sz w:val="23"/>
          <w:szCs w:val="23"/>
          <w:lang w:val="es-ES" w:eastAsia="es-ES"/>
        </w:rPr>
        <w:t>A</w:t>
      </w:r>
      <w:r w:rsidR="003E572B" w:rsidRPr="003E572B">
        <w:rPr>
          <w:b/>
          <w:spacing w:val="3"/>
          <w:sz w:val="23"/>
          <w:szCs w:val="23"/>
          <w:lang w:val="es-ES" w:eastAsia="es-ES"/>
        </w:rPr>
        <w:t>.T.P.S.S.J.S.A.</w:t>
      </w:r>
      <w:r w:rsidRPr="003E572B">
        <w:rPr>
          <w:b/>
          <w:spacing w:val="3"/>
          <w:sz w:val="23"/>
          <w:szCs w:val="23"/>
          <w:lang w:val="es-ES" w:eastAsia="es-ES"/>
        </w:rPr>
        <w:t>,</w:t>
      </w:r>
      <w:r>
        <w:rPr>
          <w:spacing w:val="3"/>
          <w:sz w:val="23"/>
          <w:szCs w:val="23"/>
          <w:lang w:val="es-ES" w:eastAsia="es-ES"/>
        </w:rPr>
        <w:t xml:space="preserve"> </w:t>
      </w:r>
      <w:r>
        <w:rPr>
          <w:i/>
          <w:iCs/>
          <w:spacing w:val="3"/>
          <w:sz w:val="23"/>
          <w:szCs w:val="23"/>
          <w:u w:val="single"/>
          <w:lang w:val="es-ES" w:eastAsia="es-ES"/>
        </w:rPr>
        <w:t>anuló</w:t>
      </w:r>
      <w:r>
        <w:rPr>
          <w:spacing w:val="3"/>
          <w:sz w:val="23"/>
          <w:szCs w:val="23"/>
          <w:lang w:val="es-ES" w:eastAsia="es-ES"/>
        </w:rPr>
        <w:t xml:space="preserve"> el Artículo 5.1.30 de la Sesión Ordinaria No. 34-2012 del 07 de junio del 2012 en su relación a los Artículos 3.1 y 3.2 de las Sesiones Ordinarias 42-2012 del 2 de julio del 2012 y 44-2012 del 11 de julio del 2012 respectivamente.</w:t>
      </w:r>
    </w:p>
    <w:p w:rsidR="00000000" w:rsidRDefault="00F9634B">
      <w:pPr>
        <w:kinsoku w:val="0"/>
        <w:overflowPunct w:val="0"/>
        <w:autoSpaceDE/>
        <w:autoSpaceDN/>
        <w:adjustRightInd/>
        <w:spacing w:before="309" w:line="314" w:lineRule="exact"/>
        <w:ind w:left="72" w:right="72"/>
        <w:jc w:val="both"/>
        <w:textAlignment w:val="baseline"/>
        <w:rPr>
          <w:sz w:val="23"/>
          <w:szCs w:val="23"/>
          <w:lang w:val="es-ES" w:eastAsia="es-ES"/>
        </w:rPr>
      </w:pPr>
      <w:r>
        <w:rPr>
          <w:sz w:val="23"/>
          <w:szCs w:val="23"/>
          <w:lang w:val="es-ES" w:eastAsia="es-ES"/>
        </w:rPr>
        <w:t>En razó</w:t>
      </w:r>
      <w:r>
        <w:rPr>
          <w:sz w:val="23"/>
          <w:szCs w:val="23"/>
          <w:lang w:val="es-ES" w:eastAsia="es-ES"/>
        </w:rPr>
        <w:t xml:space="preserve">n de que la legislación vigente no prevé la interposición de recursos contra los actos administrativos que resuelven los recursos ordinarios, el Recurso de Apelación en subsidio contra el Artículo 7.8.5 de la Sesión Ordinaria 12-2014 del 18 de febrero del </w:t>
      </w:r>
      <w:r>
        <w:rPr>
          <w:sz w:val="23"/>
          <w:szCs w:val="23"/>
          <w:lang w:val="es-ES" w:eastAsia="es-ES"/>
        </w:rPr>
        <w:t>2014, emitido por la Junta Directiva del Consejo de Transporte Público, es improcedente.</w:t>
      </w:r>
    </w:p>
    <w:p w:rsidR="00000000" w:rsidRDefault="00F9634B">
      <w:pPr>
        <w:kinsoku w:val="0"/>
        <w:overflowPunct w:val="0"/>
        <w:autoSpaceDE/>
        <w:autoSpaceDN/>
        <w:adjustRightInd/>
        <w:spacing w:before="326" w:after="1092" w:line="314" w:lineRule="exact"/>
        <w:ind w:left="72" w:right="72"/>
        <w:jc w:val="both"/>
        <w:textAlignment w:val="baseline"/>
        <w:rPr>
          <w:spacing w:val="3"/>
          <w:sz w:val="23"/>
          <w:szCs w:val="23"/>
          <w:lang w:val="es-ES" w:eastAsia="es-ES"/>
        </w:rPr>
      </w:pPr>
      <w:r>
        <w:rPr>
          <w:spacing w:val="3"/>
          <w:sz w:val="23"/>
          <w:szCs w:val="23"/>
          <w:lang w:val="es-ES" w:eastAsia="es-ES"/>
        </w:rPr>
        <w:t xml:space="preserve">Debe advertir este Tribunal, que la información contenida en el oficio </w:t>
      </w:r>
      <w:proofErr w:type="spellStart"/>
      <w:r>
        <w:rPr>
          <w:spacing w:val="3"/>
          <w:sz w:val="23"/>
          <w:szCs w:val="23"/>
          <w:lang w:val="es-ES" w:eastAsia="es-ES"/>
        </w:rPr>
        <w:t>oficio</w:t>
      </w:r>
      <w:proofErr w:type="spellEnd"/>
      <w:r>
        <w:rPr>
          <w:spacing w:val="3"/>
          <w:sz w:val="23"/>
          <w:szCs w:val="23"/>
          <w:lang w:val="es-ES" w:eastAsia="es-ES"/>
        </w:rPr>
        <w:t xml:space="preserve"> </w:t>
      </w:r>
      <w:r w:rsidRPr="003E572B">
        <w:rPr>
          <w:b/>
          <w:spacing w:val="3"/>
          <w:sz w:val="23"/>
          <w:szCs w:val="23"/>
          <w:lang w:val="es-ES" w:eastAsia="es-ES"/>
        </w:rPr>
        <w:t>DAJ-2014002925</w:t>
      </w:r>
      <w:r>
        <w:rPr>
          <w:spacing w:val="3"/>
          <w:sz w:val="23"/>
          <w:szCs w:val="23"/>
          <w:lang w:val="es-ES" w:eastAsia="es-ES"/>
        </w:rPr>
        <w:t xml:space="preserve"> del 4 de </w:t>
      </w:r>
      <w:r>
        <w:rPr>
          <w:b/>
          <w:bCs/>
          <w:spacing w:val="3"/>
          <w:sz w:val="23"/>
          <w:szCs w:val="23"/>
          <w:lang w:val="es-ES" w:eastAsia="es-ES"/>
        </w:rPr>
        <w:t xml:space="preserve">agosto del 2014 </w:t>
      </w:r>
      <w:r>
        <w:rPr>
          <w:spacing w:val="3"/>
          <w:sz w:val="23"/>
          <w:szCs w:val="23"/>
          <w:lang w:val="es-ES" w:eastAsia="es-ES"/>
        </w:rPr>
        <w:t xml:space="preserve">emitido por la Dirección de Asuntos Jurídicos, y </w:t>
      </w:r>
      <w:r>
        <w:rPr>
          <w:spacing w:val="3"/>
          <w:sz w:val="23"/>
          <w:szCs w:val="23"/>
          <w:lang w:val="es-ES" w:eastAsia="es-ES"/>
        </w:rPr>
        <w:t xml:space="preserve">que acoge en su totalidad la Junta Directiva del Consejo de Transporte Público en el </w:t>
      </w:r>
      <w:r w:rsidRPr="003E572B">
        <w:rPr>
          <w:b/>
          <w:spacing w:val="3"/>
          <w:sz w:val="23"/>
          <w:szCs w:val="23"/>
          <w:lang w:val="es-ES" w:eastAsia="es-ES"/>
        </w:rPr>
        <w:t xml:space="preserve">Artículo 7.2 (7.2.1) de la Sesión </w:t>
      </w:r>
      <w:r w:rsidRPr="003E572B">
        <w:rPr>
          <w:b/>
          <w:bCs/>
          <w:spacing w:val="3"/>
          <w:sz w:val="23"/>
          <w:szCs w:val="23"/>
          <w:lang w:val="es-ES" w:eastAsia="es-ES"/>
        </w:rPr>
        <w:t>Ordinaria 62-2014 del 23 de octubre del 2014,</w:t>
      </w:r>
      <w:r>
        <w:rPr>
          <w:b/>
          <w:bCs/>
          <w:spacing w:val="3"/>
          <w:sz w:val="23"/>
          <w:szCs w:val="23"/>
          <w:lang w:val="es-ES" w:eastAsia="es-ES"/>
        </w:rPr>
        <w:t xml:space="preserve"> </w:t>
      </w:r>
      <w:r>
        <w:rPr>
          <w:spacing w:val="3"/>
          <w:sz w:val="23"/>
          <w:szCs w:val="23"/>
          <w:lang w:val="es-ES" w:eastAsia="es-ES"/>
        </w:rPr>
        <w:t>refiere que el Tribunal Administrativo de Transporte tiene en conocimiento el Recurso de Ap</w:t>
      </w:r>
      <w:r>
        <w:rPr>
          <w:spacing w:val="3"/>
          <w:sz w:val="23"/>
          <w:szCs w:val="23"/>
          <w:lang w:val="es-ES" w:eastAsia="es-ES"/>
        </w:rPr>
        <w:t>elación en Subsidio que en primer momento presentó el recurrente, lo cual no es cierto, toda vez que para el momento de la emisión del oficio de cita, el Tribunal había notificado la Resolución que conoció el Recurso de Apelación en subsidio contra el Artí</w:t>
      </w:r>
      <w:r>
        <w:rPr>
          <w:spacing w:val="3"/>
          <w:sz w:val="23"/>
          <w:szCs w:val="23"/>
          <w:lang w:val="es-ES" w:eastAsia="es-ES"/>
        </w:rPr>
        <w:t>culo 5.1.30 de la Sesión Ordinaria No. 34-2012 del 07 de junio del 2012 y los Artículos 3.1 y 3.2, de las Sesiones Ordinarias 42-2012 del 2 de julio del 2012 y 44-2012 del 11 de julio del 2012 respectivamente.</w:t>
      </w:r>
    </w:p>
    <w:p w:rsidR="00000000" w:rsidRDefault="00F9634B">
      <w:pPr>
        <w:widowControl/>
        <w:rPr>
          <w:sz w:val="24"/>
          <w:szCs w:val="24"/>
        </w:rPr>
        <w:sectPr w:rsidR="00000000">
          <w:pgSz w:w="12134" w:h="15840"/>
          <w:pgMar w:top="2400" w:right="1805" w:bottom="70" w:left="1589" w:header="720" w:footer="720" w:gutter="0"/>
          <w:cols w:space="720"/>
          <w:noEndnote/>
        </w:sectPr>
      </w:pPr>
    </w:p>
    <w:p w:rsidR="00000000" w:rsidRDefault="00F9634B">
      <w:pPr>
        <w:widowControl/>
        <w:rPr>
          <w:sz w:val="24"/>
          <w:szCs w:val="24"/>
        </w:rPr>
        <w:sectPr w:rsidR="00000000">
          <w:type w:val="continuous"/>
          <w:pgSz w:w="12134" w:h="15840"/>
          <w:pgMar w:top="2400" w:right="1965" w:bottom="70" w:left="8009" w:header="720" w:footer="720" w:gutter="0"/>
          <w:cols w:space="720"/>
          <w:noEndnote/>
        </w:sectPr>
      </w:pPr>
    </w:p>
    <w:p w:rsidR="00000000" w:rsidRDefault="00F9634B">
      <w:pPr>
        <w:kinsoku w:val="0"/>
        <w:overflowPunct w:val="0"/>
        <w:autoSpaceDE/>
        <w:autoSpaceDN/>
        <w:adjustRightInd/>
        <w:spacing w:line="312" w:lineRule="exact"/>
        <w:ind w:left="72" w:right="504"/>
        <w:jc w:val="both"/>
        <w:textAlignment w:val="baseline"/>
        <w:rPr>
          <w:sz w:val="23"/>
          <w:szCs w:val="23"/>
          <w:lang w:val="es-ES" w:eastAsia="es-ES"/>
        </w:rPr>
      </w:pPr>
      <w:r>
        <w:rPr>
          <w:sz w:val="23"/>
          <w:szCs w:val="23"/>
          <w:lang w:val="es-ES" w:eastAsia="es-ES"/>
        </w:rPr>
        <w:t xml:space="preserve">Esta desatención, pone de manifiesto </w:t>
      </w:r>
      <w:r>
        <w:rPr>
          <w:i/>
          <w:iCs/>
          <w:sz w:val="23"/>
          <w:szCs w:val="23"/>
          <w:lang w:val="es-ES" w:eastAsia="es-ES"/>
        </w:rPr>
        <w:t xml:space="preserve">la falta de confección de un expediente administrativo, </w:t>
      </w:r>
      <w:r>
        <w:rPr>
          <w:sz w:val="23"/>
          <w:szCs w:val="23"/>
          <w:lang w:val="es-ES" w:eastAsia="es-ES"/>
        </w:rPr>
        <w:t xml:space="preserve">que en reiteradas resoluciones de este Tribunal se ha indicado. Esa falta de un expediente administrativo, el pronto ingreso de los documentos </w:t>
      </w:r>
      <w:r>
        <w:rPr>
          <w:sz w:val="23"/>
          <w:szCs w:val="23"/>
          <w:lang w:val="es-ES" w:eastAsia="es-ES"/>
        </w:rPr>
        <w:t>relacionados al caso, y la correlación de los efectos de las resoluciones del Tribunal Administrativo, las cuales por disposición del artículo 16 de la Ley N° 7969, son de obligatorio acatamiento, permitirían imponerse con gran rapidez del estado del caso,</w:t>
      </w:r>
      <w:r>
        <w:rPr>
          <w:sz w:val="23"/>
          <w:szCs w:val="23"/>
          <w:lang w:val="es-ES" w:eastAsia="es-ES"/>
        </w:rPr>
        <w:t xml:space="preserve"> y tomar las acciones pertinentes dentro de la fase del procedimiento en que se encuentre, mejorando la instrucción y resolución de los casos atendidos por la Administración y su correlativo deber de eficiencia y transparencia.</w:t>
      </w:r>
    </w:p>
    <w:p w:rsidR="00000000" w:rsidRPr="003E572B" w:rsidRDefault="00F9634B">
      <w:pPr>
        <w:kinsoku w:val="0"/>
        <w:overflowPunct w:val="0"/>
        <w:autoSpaceDE/>
        <w:autoSpaceDN/>
        <w:adjustRightInd/>
        <w:spacing w:before="655" w:line="264" w:lineRule="exact"/>
        <w:ind w:left="72"/>
        <w:jc w:val="center"/>
        <w:textAlignment w:val="baseline"/>
        <w:rPr>
          <w:b/>
          <w:spacing w:val="8"/>
          <w:sz w:val="23"/>
          <w:szCs w:val="23"/>
          <w:lang w:val="es-ES" w:eastAsia="es-ES"/>
        </w:rPr>
      </w:pPr>
      <w:r w:rsidRPr="003E572B">
        <w:rPr>
          <w:b/>
          <w:spacing w:val="8"/>
          <w:sz w:val="23"/>
          <w:szCs w:val="23"/>
          <w:lang w:val="es-ES" w:eastAsia="es-ES"/>
        </w:rPr>
        <w:t>POR TANTO</w:t>
      </w:r>
    </w:p>
    <w:p w:rsidR="00000000" w:rsidRDefault="00F9634B">
      <w:pPr>
        <w:numPr>
          <w:ilvl w:val="0"/>
          <w:numId w:val="1"/>
        </w:numPr>
        <w:kinsoku w:val="0"/>
        <w:overflowPunct w:val="0"/>
        <w:autoSpaceDE/>
        <w:autoSpaceDN/>
        <w:adjustRightInd/>
        <w:spacing w:before="526" w:line="316" w:lineRule="exact"/>
        <w:ind w:right="504"/>
        <w:jc w:val="both"/>
        <w:textAlignment w:val="baseline"/>
        <w:rPr>
          <w:sz w:val="23"/>
          <w:szCs w:val="23"/>
          <w:lang w:val="es-ES" w:eastAsia="es-ES"/>
        </w:rPr>
      </w:pPr>
      <w:r>
        <w:rPr>
          <w:sz w:val="23"/>
          <w:szCs w:val="23"/>
          <w:lang w:val="es-ES" w:eastAsia="es-ES"/>
        </w:rPr>
        <w:t xml:space="preserve">Se declara </w:t>
      </w:r>
      <w:r>
        <w:rPr>
          <w:b/>
          <w:bCs/>
          <w:sz w:val="19"/>
          <w:szCs w:val="19"/>
          <w:lang w:val="es-ES" w:eastAsia="es-ES"/>
        </w:rPr>
        <w:t>IMP</w:t>
      </w:r>
      <w:r>
        <w:rPr>
          <w:b/>
          <w:bCs/>
          <w:sz w:val="19"/>
          <w:szCs w:val="19"/>
          <w:lang w:val="es-ES" w:eastAsia="es-ES"/>
        </w:rPr>
        <w:t xml:space="preserve">ROCEDENTE, </w:t>
      </w:r>
      <w:r>
        <w:rPr>
          <w:sz w:val="23"/>
          <w:szCs w:val="23"/>
          <w:lang w:val="es-ES" w:eastAsia="es-ES"/>
        </w:rPr>
        <w:t xml:space="preserve">el </w:t>
      </w:r>
      <w:r w:rsidRPr="003E572B">
        <w:rPr>
          <w:b/>
          <w:sz w:val="23"/>
          <w:szCs w:val="23"/>
          <w:lang w:val="es-ES" w:eastAsia="es-ES"/>
        </w:rPr>
        <w:t>RECURSO DE REVOCATORIA CON RECURSO DE APELACIÓN EN SUBSIDIO</w:t>
      </w:r>
      <w:r>
        <w:rPr>
          <w:sz w:val="23"/>
          <w:szCs w:val="23"/>
          <w:lang w:val="es-ES" w:eastAsia="es-ES"/>
        </w:rPr>
        <w:t xml:space="preserve">, presentado por </w:t>
      </w:r>
      <w:r w:rsidRPr="003E572B">
        <w:rPr>
          <w:b/>
          <w:sz w:val="23"/>
          <w:szCs w:val="23"/>
          <w:lang w:val="es-ES" w:eastAsia="es-ES"/>
        </w:rPr>
        <w:t>A</w:t>
      </w:r>
      <w:r w:rsidR="003E572B" w:rsidRPr="003E572B">
        <w:rPr>
          <w:b/>
          <w:sz w:val="23"/>
          <w:szCs w:val="23"/>
          <w:lang w:val="es-ES" w:eastAsia="es-ES"/>
        </w:rPr>
        <w:t>.T.P.S.S.J.S.A.</w:t>
      </w:r>
      <w:r w:rsidRPr="003E572B">
        <w:rPr>
          <w:b/>
          <w:sz w:val="23"/>
          <w:szCs w:val="23"/>
          <w:lang w:val="es-ES" w:eastAsia="es-ES"/>
        </w:rPr>
        <w:t xml:space="preserve">, </w:t>
      </w:r>
      <w:r>
        <w:rPr>
          <w:sz w:val="23"/>
          <w:szCs w:val="23"/>
          <w:lang w:val="es-ES" w:eastAsia="es-ES"/>
        </w:rPr>
        <w:t xml:space="preserve">cédula de persona jurídica </w:t>
      </w:r>
      <w:proofErr w:type="gramStart"/>
      <w:r>
        <w:rPr>
          <w:sz w:val="23"/>
          <w:szCs w:val="23"/>
          <w:lang w:val="es-ES" w:eastAsia="es-ES"/>
        </w:rPr>
        <w:t xml:space="preserve">número </w:t>
      </w:r>
      <w:r w:rsidR="003E572B">
        <w:rPr>
          <w:sz w:val="23"/>
          <w:szCs w:val="23"/>
          <w:lang w:val="es-ES" w:eastAsia="es-ES"/>
        </w:rPr>
        <w:t>…</w:t>
      </w:r>
      <w:proofErr w:type="gramEnd"/>
      <w:r>
        <w:rPr>
          <w:sz w:val="23"/>
          <w:szCs w:val="23"/>
          <w:lang w:val="es-ES" w:eastAsia="es-ES"/>
        </w:rPr>
        <w:t>, representada por su Apoderado Generalísimo sin límite de suma, señor V</w:t>
      </w:r>
      <w:r w:rsidR="003E572B">
        <w:rPr>
          <w:sz w:val="23"/>
          <w:szCs w:val="23"/>
          <w:lang w:val="es-ES" w:eastAsia="es-ES"/>
        </w:rPr>
        <w:t>.H.S.H.</w:t>
      </w:r>
      <w:r>
        <w:rPr>
          <w:sz w:val="23"/>
          <w:szCs w:val="23"/>
          <w:lang w:val="es-ES" w:eastAsia="es-ES"/>
        </w:rPr>
        <w:t xml:space="preserve">, portador de la cédula de identidad número </w:t>
      </w:r>
      <w:r w:rsidR="008401F4">
        <w:rPr>
          <w:sz w:val="23"/>
          <w:szCs w:val="23"/>
          <w:lang w:val="es-ES" w:eastAsia="es-ES"/>
        </w:rPr>
        <w:t>…</w:t>
      </w:r>
      <w:r>
        <w:rPr>
          <w:sz w:val="23"/>
          <w:szCs w:val="23"/>
          <w:lang w:val="es-ES" w:eastAsia="es-ES"/>
        </w:rPr>
        <w:t>, contra el Artículo 7.8.5 de la Sesión Ordinaria No. 12-2014 del 18 de febrero del 2014, adoptado por la Junta Directiva del Consejo de Transporte Público del Ministerio de Obr</w:t>
      </w:r>
      <w:r>
        <w:rPr>
          <w:sz w:val="23"/>
          <w:szCs w:val="23"/>
          <w:lang w:val="es-ES" w:eastAsia="es-ES"/>
        </w:rPr>
        <w:t>as Públicas y Transportes.</w:t>
      </w:r>
    </w:p>
    <w:p w:rsidR="008401F4" w:rsidRPr="008401F4" w:rsidRDefault="00F9634B" w:rsidP="008401F4">
      <w:pPr>
        <w:numPr>
          <w:ilvl w:val="0"/>
          <w:numId w:val="1"/>
        </w:numPr>
        <w:kinsoku w:val="0"/>
        <w:overflowPunct w:val="0"/>
        <w:autoSpaceDE/>
        <w:autoSpaceDN/>
        <w:adjustRightInd/>
        <w:spacing w:before="319" w:after="1118" w:line="316" w:lineRule="exact"/>
        <w:ind w:right="504"/>
        <w:jc w:val="both"/>
        <w:textAlignment w:val="baseline"/>
        <w:rPr>
          <w:sz w:val="24"/>
          <w:szCs w:val="24"/>
        </w:rPr>
      </w:pPr>
      <w:r>
        <w:rPr>
          <w:sz w:val="23"/>
          <w:szCs w:val="23"/>
          <w:lang w:val="es-ES" w:eastAsia="es-ES"/>
        </w:rPr>
        <w:t xml:space="preserve">Estese a lo resuelto en la Resolución TAT-2250-2014 de las catorce horas del treinta de abril del dos mil catorce, emitida por el Tribunal Administrativo de Transporte. </w:t>
      </w:r>
      <w:r w:rsidRPr="008401F4">
        <w:rPr>
          <w:b/>
          <w:i/>
          <w:iCs/>
          <w:sz w:val="23"/>
          <w:szCs w:val="23"/>
          <w:lang w:val="es-ES" w:eastAsia="es-ES"/>
        </w:rPr>
        <w:t>NOTIFÍQ</w:t>
      </w:r>
      <w:r w:rsidRPr="008401F4">
        <w:rPr>
          <w:b/>
          <w:i/>
          <w:iCs/>
          <w:sz w:val="23"/>
          <w:szCs w:val="23"/>
          <w:lang w:val="es-ES" w:eastAsia="es-ES"/>
        </w:rPr>
        <w:t>UESE.</w:t>
      </w:r>
      <w:r w:rsidRPr="008401F4">
        <w:rPr>
          <w:b/>
          <w:i/>
          <w:iCs/>
          <w:sz w:val="23"/>
          <w:szCs w:val="23"/>
          <w:lang w:val="es-ES" w:eastAsia="es-ES"/>
        </w:rPr>
        <w:noBreakHyphen/>
      </w:r>
    </w:p>
    <w:p w:rsidR="008401F4" w:rsidRPr="00AE0D42" w:rsidRDefault="008401F4" w:rsidP="008401F4">
      <w:pPr>
        <w:kinsoku w:val="0"/>
        <w:overflowPunct w:val="0"/>
        <w:autoSpaceDE/>
        <w:autoSpaceDN/>
        <w:adjustRightInd/>
        <w:spacing w:before="100" w:beforeAutospacing="1"/>
        <w:ind w:left="72"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8401F4" w:rsidRPr="00AE0D42" w:rsidRDefault="008401F4" w:rsidP="008401F4">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r>
        <w:rPr>
          <w:rStyle w:val="CharacterStyle1"/>
          <w:b/>
          <w:iCs/>
          <w:spacing w:val="5"/>
          <w:sz w:val="26"/>
          <w:szCs w:val="26"/>
        </w:rPr>
        <w:t>PRESIDENTE</w:t>
      </w:r>
    </w:p>
    <w:p w:rsidR="008401F4" w:rsidRDefault="008401F4" w:rsidP="008401F4">
      <w:pPr>
        <w:kinsoku w:val="0"/>
        <w:overflowPunct w:val="0"/>
        <w:autoSpaceDE/>
        <w:autoSpaceDN/>
        <w:adjustRightInd/>
        <w:spacing w:before="288" w:line="431" w:lineRule="exact"/>
        <w:ind w:left="72" w:right="144"/>
        <w:jc w:val="center"/>
        <w:textAlignment w:val="baseline"/>
        <w:rPr>
          <w:rStyle w:val="CharacterStyle1"/>
          <w:b/>
          <w:iCs/>
          <w:spacing w:val="5"/>
          <w:sz w:val="26"/>
          <w:szCs w:val="26"/>
        </w:rPr>
      </w:pPr>
      <w:proofErr w:type="spellStart"/>
      <w:proofErr w:type="gramStart"/>
      <w:r w:rsidRPr="00AE0D42">
        <w:rPr>
          <w:rStyle w:val="CharacterStyle1"/>
          <w:iCs/>
          <w:spacing w:val="5"/>
          <w:sz w:val="26"/>
          <w:szCs w:val="26"/>
        </w:rPr>
        <w:t>Licda</w:t>
      </w:r>
      <w:proofErr w:type="spellEnd"/>
      <w:r w:rsidRPr="00AE0D42">
        <w:rPr>
          <w:rStyle w:val="CharacterStyle1"/>
          <w:iCs/>
          <w:spacing w:val="5"/>
          <w:sz w:val="26"/>
          <w:szCs w:val="26"/>
        </w:rPr>
        <w:t>.</w:t>
      </w:r>
      <w:proofErr w:type="gramEnd"/>
      <w:r w:rsidRPr="00AE0D42">
        <w:rPr>
          <w:rStyle w:val="CharacterStyle1"/>
          <w:iCs/>
          <w:spacing w:val="5"/>
          <w:sz w:val="26"/>
          <w:szCs w:val="26"/>
        </w:rPr>
        <w:t xml:space="preserve"> </w:t>
      </w:r>
      <w:proofErr w:type="gramStart"/>
      <w:r w:rsidRPr="00AE0D42">
        <w:rPr>
          <w:rStyle w:val="CharacterStyle1"/>
          <w:iCs/>
          <w:spacing w:val="5"/>
          <w:sz w:val="26"/>
          <w:szCs w:val="26"/>
        </w:rPr>
        <w:t xml:space="preserve">Marta Luz </w:t>
      </w:r>
      <w:proofErr w:type="spellStart"/>
      <w:r w:rsidRPr="00AE0D42">
        <w:rPr>
          <w:rStyle w:val="CharacterStyle1"/>
          <w:iCs/>
          <w:spacing w:val="5"/>
          <w:sz w:val="26"/>
          <w:szCs w:val="26"/>
        </w:rPr>
        <w:t>Pérez</w:t>
      </w:r>
      <w:proofErr w:type="spellEnd"/>
      <w:r w:rsidRPr="00AE0D42">
        <w:rPr>
          <w:rStyle w:val="CharacterStyle1"/>
          <w:iCs/>
          <w:spacing w:val="5"/>
          <w:sz w:val="26"/>
          <w:szCs w:val="26"/>
        </w:rPr>
        <w:t xml:space="preserve"> </w:t>
      </w:r>
      <w:proofErr w:type="spellStart"/>
      <w:r w:rsidRPr="00AE0D42">
        <w:rPr>
          <w:rStyle w:val="CharacterStyle1"/>
          <w:iCs/>
          <w:spacing w:val="5"/>
          <w:sz w:val="26"/>
          <w:szCs w:val="26"/>
        </w:rPr>
        <w:t>Peláez</w:t>
      </w:r>
      <w:proofErr w:type="spellEnd"/>
      <w:r w:rsidRPr="00AE0D42">
        <w:rPr>
          <w:rStyle w:val="CharacterStyle1"/>
          <w:iCs/>
          <w:spacing w:val="5"/>
          <w:sz w:val="26"/>
          <w:szCs w:val="26"/>
        </w:rPr>
        <w:t xml:space="preserve">            Lic.</w:t>
      </w:r>
      <w:proofErr w:type="gramEnd"/>
      <w:r w:rsidRPr="00AE0D42">
        <w:rPr>
          <w:rStyle w:val="CharacterStyle1"/>
          <w:iCs/>
          <w:spacing w:val="5"/>
          <w:sz w:val="26"/>
          <w:szCs w:val="26"/>
        </w:rPr>
        <w:t xml:space="preserve"> Mario Quesada Aguirre         </w:t>
      </w:r>
      <w:r w:rsidRPr="00AE0D42">
        <w:rPr>
          <w:rStyle w:val="CharacterStyle1"/>
          <w:iCs/>
          <w:spacing w:val="5"/>
          <w:sz w:val="26"/>
          <w:szCs w:val="26"/>
        </w:rPr>
        <w:tab/>
      </w:r>
      <w:r>
        <w:rPr>
          <w:rStyle w:val="CharacterStyle1"/>
          <w:iCs/>
          <w:spacing w:val="5"/>
          <w:sz w:val="26"/>
          <w:szCs w:val="26"/>
        </w:rPr>
        <w:t xml:space="preserve">        </w:t>
      </w:r>
      <w:r w:rsidRPr="00AE0D42">
        <w:rPr>
          <w:rStyle w:val="CharacterStyle1"/>
          <w:b/>
          <w:iCs/>
          <w:spacing w:val="5"/>
          <w:sz w:val="26"/>
          <w:szCs w:val="26"/>
        </w:rPr>
        <w:t>J</w:t>
      </w:r>
      <w:r>
        <w:rPr>
          <w:rStyle w:val="CharacterStyle1"/>
          <w:b/>
          <w:iCs/>
          <w:spacing w:val="5"/>
          <w:sz w:val="26"/>
          <w:szCs w:val="26"/>
        </w:rPr>
        <w:t>UEZA</w:t>
      </w:r>
      <w:r w:rsidRPr="00AE0D42">
        <w:rPr>
          <w:rStyle w:val="CharacterStyle1"/>
          <w:b/>
          <w:iCs/>
          <w:spacing w:val="5"/>
          <w:sz w:val="26"/>
          <w:szCs w:val="26"/>
        </w:rPr>
        <w:tab/>
      </w:r>
      <w:r w:rsidRPr="00AE0D42">
        <w:rPr>
          <w:rStyle w:val="CharacterStyle1"/>
          <w:b/>
          <w:iCs/>
          <w:spacing w:val="5"/>
          <w:sz w:val="26"/>
          <w:szCs w:val="26"/>
        </w:rPr>
        <w:tab/>
      </w:r>
      <w:r w:rsidRPr="00AE0D42">
        <w:rPr>
          <w:rStyle w:val="CharacterStyle1"/>
          <w:b/>
          <w:iCs/>
          <w:spacing w:val="5"/>
          <w:sz w:val="26"/>
          <w:szCs w:val="26"/>
        </w:rPr>
        <w:tab/>
        <w:t xml:space="preserve">                 J</w:t>
      </w:r>
      <w:r>
        <w:rPr>
          <w:rStyle w:val="CharacterStyle1"/>
          <w:b/>
          <w:iCs/>
          <w:spacing w:val="5"/>
          <w:sz w:val="26"/>
          <w:szCs w:val="26"/>
        </w:rPr>
        <w:t>UEZ</w:t>
      </w:r>
    </w:p>
    <w:p w:rsidR="00000000" w:rsidRDefault="008401F4" w:rsidP="008401F4">
      <w:pPr>
        <w:kinsoku w:val="0"/>
        <w:overflowPunct w:val="0"/>
        <w:autoSpaceDE/>
        <w:autoSpaceDN/>
        <w:adjustRightInd/>
        <w:spacing w:before="319" w:after="1118" w:line="316" w:lineRule="exact"/>
        <w:ind w:left="72" w:right="504"/>
        <w:jc w:val="both"/>
        <w:textAlignment w:val="baseline"/>
        <w:rPr>
          <w:sz w:val="24"/>
          <w:szCs w:val="24"/>
        </w:rPr>
        <w:sectPr w:rsidR="00000000">
          <w:pgSz w:w="12134" w:h="15840"/>
          <w:pgMar w:top="2140" w:right="1288" w:bottom="30" w:left="1666" w:header="720" w:footer="720" w:gutter="0"/>
          <w:cols w:space="720"/>
          <w:noEndnote/>
        </w:sectPr>
      </w:pPr>
      <w:r>
        <w:rPr>
          <w:sz w:val="24"/>
          <w:szCs w:val="24"/>
        </w:rPr>
        <w:t xml:space="preserve"> </w:t>
      </w:r>
    </w:p>
    <w:p w:rsidR="00F9634B" w:rsidRDefault="00F9634B" w:rsidP="008401F4">
      <w:pPr>
        <w:kinsoku w:val="0"/>
        <w:overflowPunct w:val="0"/>
        <w:autoSpaceDE/>
        <w:autoSpaceDN/>
        <w:adjustRightInd/>
        <w:spacing w:line="255" w:lineRule="exact"/>
        <w:textAlignment w:val="baseline"/>
        <w:rPr>
          <w:spacing w:val="-15"/>
          <w:sz w:val="23"/>
          <w:szCs w:val="23"/>
          <w:lang w:val="es-ES" w:eastAsia="es-ES"/>
        </w:rPr>
      </w:pPr>
    </w:p>
    <w:sectPr w:rsidR="00F9634B">
      <w:type w:val="continuous"/>
      <w:pgSz w:w="12134" w:h="15840"/>
      <w:pgMar w:top="2140" w:right="1912" w:bottom="30" w:left="8062"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03176"/>
    <w:multiLevelType w:val="singleLevel"/>
    <w:tmpl w:val="B9A802DE"/>
    <w:lvl w:ilvl="0">
      <w:start w:val="1"/>
      <w:numFmt w:val="upperRoman"/>
      <w:lvlText w:val="%1."/>
      <w:lvlJc w:val="left"/>
      <w:pPr>
        <w:tabs>
          <w:tab w:val="num" w:pos="720"/>
        </w:tabs>
        <w:ind w:left="72"/>
      </w:pPr>
      <w:rPr>
        <w:b/>
        <w:snapToGrid/>
        <w:sz w:val="23"/>
        <w:szCs w:val="23"/>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4D6E9F"/>
    <w:rsid w:val="003E572B"/>
    <w:rsid w:val="004D6E9F"/>
    <w:rsid w:val="008401F4"/>
    <w:rsid w:val="00F9634B"/>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8401F4"/>
    <w:rPr>
      <w:lang w:val="es-CR"/>
    </w:rPr>
  </w:style>
  <w:style w:type="character" w:customStyle="1" w:styleId="CharacterStyle1">
    <w:name w:val="Character Style 1"/>
    <w:uiPriority w:val="99"/>
    <w:rsid w:val="008401F4"/>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1346</Words>
  <Characters>7407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2016-03-08T18:29:00Z</dcterms:created>
  <dcterms:modified xsi:type="dcterms:W3CDTF">2016-03-08T18:29:00Z</dcterms:modified>
</cp:coreProperties>
</file>