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E52" w:rsidRDefault="00D80E52">
      <w:pPr>
        <w:kinsoku w:val="0"/>
        <w:overflowPunct w:val="0"/>
        <w:autoSpaceDE/>
        <w:autoSpaceDN/>
        <w:adjustRightInd/>
        <w:spacing w:after="481" w:line="20" w:lineRule="exact"/>
        <w:textAlignment w:val="baseline"/>
        <w:rPr>
          <w:sz w:val="24"/>
          <w:szCs w:val="24"/>
        </w:rPr>
      </w:pPr>
      <w:bookmarkStart w:id="0" w:name="_GoBack"/>
      <w:bookmarkEnd w:id="0"/>
    </w:p>
    <w:p w:rsidR="00D80E52" w:rsidRDefault="008166CE">
      <w:pPr>
        <w:kinsoku w:val="0"/>
        <w:overflowPunct w:val="0"/>
        <w:autoSpaceDE/>
        <w:autoSpaceDN/>
        <w:adjustRightInd/>
        <w:spacing w:line="239" w:lineRule="exact"/>
        <w:ind w:left="72" w:right="72"/>
        <w:jc w:val="center"/>
        <w:textAlignment w:val="baseline"/>
        <w:rPr>
          <w:rFonts w:ascii="Verdana" w:hAnsi="Verdana" w:cs="Verdana"/>
          <w:b/>
          <w:bCs/>
          <w:spacing w:val="3"/>
          <w:lang w:val="es-ES" w:eastAsia="es-ES"/>
        </w:rPr>
      </w:pPr>
      <w:r>
        <w:rPr>
          <w:rFonts w:ascii="Verdana" w:hAnsi="Verdana" w:cs="Verdana"/>
          <w:b/>
          <w:bCs/>
          <w:spacing w:val="3"/>
          <w:lang w:val="es-ES" w:eastAsia="es-ES"/>
        </w:rPr>
        <w:t>RESOLUCION No. TAT-2549-2015</w:t>
      </w:r>
    </w:p>
    <w:p w:rsidR="00D80E52" w:rsidRDefault="008166CE">
      <w:pPr>
        <w:kinsoku w:val="0"/>
        <w:overflowPunct w:val="0"/>
        <w:autoSpaceDE/>
        <w:autoSpaceDN/>
        <w:adjustRightInd/>
        <w:spacing w:before="540" w:line="248" w:lineRule="exact"/>
        <w:ind w:left="72" w:right="72"/>
        <w:jc w:val="both"/>
        <w:textAlignment w:val="baseline"/>
        <w:rPr>
          <w:rFonts w:ascii="Verdana" w:hAnsi="Verdana" w:cs="Verdana"/>
          <w:lang w:val="es-ES" w:eastAsia="es-ES"/>
        </w:rPr>
      </w:pPr>
      <w:r>
        <w:rPr>
          <w:rFonts w:ascii="Verdana" w:hAnsi="Verdana" w:cs="Verdana"/>
          <w:b/>
          <w:bCs/>
          <w:lang w:val="es-ES" w:eastAsia="es-ES"/>
        </w:rPr>
        <w:t xml:space="preserve">TRIBUNAL ADMINISTRATIVO DE TRANSPORTE. </w:t>
      </w:r>
      <w:r>
        <w:rPr>
          <w:rFonts w:ascii="Verdana" w:hAnsi="Verdana" w:cs="Verdana"/>
          <w:lang w:val="es-ES" w:eastAsia="es-ES"/>
        </w:rPr>
        <w:t>San José, a las nueve horas veinticinco minutos del treinta de abril de dos mil quince.</w:t>
      </w:r>
    </w:p>
    <w:p w:rsidR="00D80E52" w:rsidRDefault="008166CE">
      <w:pPr>
        <w:kinsoku w:val="0"/>
        <w:overflowPunct w:val="0"/>
        <w:autoSpaceDE/>
        <w:autoSpaceDN/>
        <w:adjustRightInd/>
        <w:spacing w:before="250" w:line="255" w:lineRule="exact"/>
        <w:ind w:left="72" w:right="72"/>
        <w:jc w:val="both"/>
        <w:textAlignment w:val="baseline"/>
        <w:rPr>
          <w:rFonts w:ascii="Verdana" w:hAnsi="Verdana" w:cs="Verdana"/>
          <w:b/>
          <w:bCs/>
          <w:spacing w:val="4"/>
          <w:lang w:val="es-ES" w:eastAsia="es-ES"/>
        </w:rPr>
      </w:pPr>
      <w:r>
        <w:rPr>
          <w:rFonts w:ascii="Verdana" w:hAnsi="Verdana" w:cs="Verdana"/>
          <w:spacing w:val="4"/>
          <w:lang w:val="es-ES" w:eastAsia="es-ES"/>
        </w:rPr>
        <w:t xml:space="preserve">Se conoce por este medio de </w:t>
      </w:r>
      <w:r>
        <w:rPr>
          <w:rFonts w:ascii="Verdana" w:hAnsi="Verdana" w:cs="Verdana"/>
          <w:b/>
          <w:bCs/>
          <w:spacing w:val="4"/>
          <w:lang w:val="es-ES" w:eastAsia="es-ES"/>
        </w:rPr>
        <w:t xml:space="preserve">INCIDENTE DE SUSPENSIÓN, </w:t>
      </w:r>
      <w:r>
        <w:rPr>
          <w:rFonts w:ascii="Verdana" w:hAnsi="Verdana" w:cs="Verdana"/>
          <w:spacing w:val="4"/>
          <w:lang w:val="es-ES" w:eastAsia="es-ES"/>
        </w:rPr>
        <w:t xml:space="preserve">presentado por la empresa </w:t>
      </w:r>
      <w:r>
        <w:rPr>
          <w:rFonts w:ascii="Verdana" w:hAnsi="Verdana" w:cs="Verdana"/>
          <w:b/>
          <w:bCs/>
          <w:spacing w:val="4"/>
          <w:lang w:val="es-ES" w:eastAsia="es-ES"/>
        </w:rPr>
        <w:t>S</w:t>
      </w:r>
      <w:r w:rsidR="00D002A6">
        <w:rPr>
          <w:rFonts w:ascii="Verdana" w:hAnsi="Verdana" w:cs="Verdana"/>
          <w:b/>
          <w:bCs/>
          <w:spacing w:val="4"/>
          <w:lang w:val="es-ES" w:eastAsia="es-ES"/>
        </w:rPr>
        <w:t>.S.R.S.A.</w:t>
      </w:r>
      <w:r>
        <w:rPr>
          <w:rFonts w:ascii="Verdana" w:hAnsi="Verdana" w:cs="Verdana"/>
          <w:b/>
          <w:bCs/>
          <w:spacing w:val="4"/>
          <w:lang w:val="es-ES" w:eastAsia="es-ES"/>
        </w:rPr>
        <w:t xml:space="preserve">, cédula jurídica </w:t>
      </w:r>
      <w:r w:rsidR="00D002A6">
        <w:rPr>
          <w:rFonts w:ascii="Verdana" w:hAnsi="Verdana" w:cs="Verdana"/>
          <w:b/>
          <w:bCs/>
          <w:spacing w:val="4"/>
          <w:lang w:val="es-ES" w:eastAsia="es-ES"/>
        </w:rPr>
        <w:t>…</w:t>
      </w:r>
      <w:r>
        <w:rPr>
          <w:rFonts w:ascii="Verdana" w:hAnsi="Verdana" w:cs="Verdana"/>
          <w:b/>
          <w:bCs/>
          <w:spacing w:val="4"/>
          <w:lang w:val="es-ES" w:eastAsia="es-ES"/>
        </w:rPr>
        <w:t xml:space="preserve">, </w:t>
      </w:r>
      <w:r>
        <w:rPr>
          <w:rFonts w:ascii="Verdana" w:hAnsi="Verdana" w:cs="Verdana"/>
          <w:spacing w:val="4"/>
          <w:lang w:val="es-ES" w:eastAsia="es-ES"/>
        </w:rPr>
        <w:t xml:space="preserve">por medio de su Apoderado Generalísimo sin Límite de Suma, señor </w:t>
      </w:r>
      <w:r>
        <w:rPr>
          <w:rFonts w:ascii="Verdana" w:hAnsi="Verdana" w:cs="Verdana"/>
          <w:b/>
          <w:bCs/>
          <w:spacing w:val="4"/>
          <w:lang w:val="es-ES" w:eastAsia="es-ES"/>
        </w:rPr>
        <w:t>R</w:t>
      </w:r>
      <w:r w:rsidR="00D002A6">
        <w:rPr>
          <w:rFonts w:ascii="Verdana" w:hAnsi="Verdana" w:cs="Verdana"/>
          <w:b/>
          <w:bCs/>
          <w:spacing w:val="4"/>
          <w:lang w:val="es-ES" w:eastAsia="es-ES"/>
        </w:rPr>
        <w:t>.R.H.</w:t>
      </w:r>
      <w:r>
        <w:rPr>
          <w:rFonts w:ascii="Verdana" w:hAnsi="Verdana" w:cs="Verdana"/>
          <w:b/>
          <w:bCs/>
          <w:spacing w:val="4"/>
          <w:lang w:val="es-ES" w:eastAsia="es-ES"/>
        </w:rPr>
        <w:t xml:space="preserve">, cédula de identidad número </w:t>
      </w:r>
      <w:r w:rsidR="00D002A6">
        <w:rPr>
          <w:rFonts w:ascii="Verdana" w:hAnsi="Verdana" w:cs="Verdana"/>
          <w:b/>
          <w:bCs/>
          <w:spacing w:val="4"/>
          <w:lang w:val="es-ES" w:eastAsia="es-ES"/>
        </w:rPr>
        <w:t>…</w:t>
      </w:r>
      <w:r>
        <w:rPr>
          <w:rFonts w:ascii="Verdana" w:hAnsi="Verdana" w:cs="Verdana"/>
          <w:b/>
          <w:bCs/>
          <w:spacing w:val="4"/>
          <w:lang w:val="es-ES" w:eastAsia="es-ES"/>
        </w:rPr>
        <w:t xml:space="preserve">, </w:t>
      </w:r>
      <w:r>
        <w:rPr>
          <w:rFonts w:ascii="Verdana" w:hAnsi="Verdana" w:cs="Verdana"/>
          <w:spacing w:val="4"/>
          <w:lang w:val="es-ES" w:eastAsia="es-ES"/>
        </w:rPr>
        <w:t xml:space="preserve">contra el </w:t>
      </w:r>
      <w:r>
        <w:rPr>
          <w:rFonts w:ascii="Verdana" w:hAnsi="Verdana" w:cs="Verdana"/>
          <w:b/>
          <w:bCs/>
          <w:spacing w:val="4"/>
          <w:lang w:val="es-ES" w:eastAsia="es-ES"/>
        </w:rPr>
        <w:t xml:space="preserve">Artículo 4.3 de la Sesión Ordinaria 39-2014 del 23 de julio de 2014 de la Junta Directiva del Consejo de Transporte Público </w:t>
      </w:r>
      <w:r>
        <w:rPr>
          <w:rFonts w:ascii="Verdana" w:hAnsi="Verdana" w:cs="Verdana"/>
          <w:spacing w:val="4"/>
          <w:lang w:val="es-ES" w:eastAsia="es-ES"/>
        </w:rPr>
        <w:t xml:space="preserve">y tramitado en este Despacho bajo </w:t>
      </w:r>
      <w:r>
        <w:rPr>
          <w:rFonts w:ascii="Verdana" w:hAnsi="Verdana" w:cs="Verdana"/>
          <w:b/>
          <w:bCs/>
          <w:spacing w:val="4"/>
          <w:lang w:val="es-ES" w:eastAsia="es-ES"/>
        </w:rPr>
        <w:t>Legajo Número 1 del Expediente Administrativo No. TAT-224-15.</w:t>
      </w:r>
    </w:p>
    <w:p w:rsidR="00D80E52" w:rsidRDefault="008166CE">
      <w:pPr>
        <w:kinsoku w:val="0"/>
        <w:overflowPunct w:val="0"/>
        <w:autoSpaceDE/>
        <w:autoSpaceDN/>
        <w:adjustRightInd/>
        <w:spacing w:before="270" w:line="248" w:lineRule="exact"/>
        <w:ind w:left="72" w:right="72"/>
        <w:jc w:val="both"/>
        <w:textAlignment w:val="baseline"/>
        <w:rPr>
          <w:rFonts w:ascii="Verdana" w:hAnsi="Verdana" w:cs="Verdana"/>
          <w:spacing w:val="4"/>
          <w:lang w:val="es-ES" w:eastAsia="es-ES"/>
        </w:rPr>
      </w:pPr>
      <w:r>
        <w:rPr>
          <w:rFonts w:ascii="Verdana" w:hAnsi="Verdana" w:cs="Verdana"/>
          <w:b/>
          <w:bCs/>
          <w:spacing w:val="4"/>
          <w:lang w:val="es-ES" w:eastAsia="es-ES"/>
        </w:rPr>
        <w:t xml:space="preserve">PRIMERO: </w:t>
      </w:r>
      <w:r>
        <w:rPr>
          <w:rFonts w:ascii="Verdana" w:hAnsi="Verdana" w:cs="Verdana"/>
          <w:spacing w:val="4"/>
          <w:lang w:val="es-ES" w:eastAsia="es-ES"/>
        </w:rPr>
        <w:t xml:space="preserve">Mediante Artículo Número </w:t>
      </w:r>
      <w:r>
        <w:rPr>
          <w:rFonts w:ascii="Verdana" w:hAnsi="Verdana" w:cs="Verdana"/>
          <w:b/>
          <w:bCs/>
          <w:spacing w:val="4"/>
          <w:lang w:val="es-ES" w:eastAsia="es-ES"/>
        </w:rPr>
        <w:t xml:space="preserve">4.3 de la Sesión Ordinaria número 39-2014, </w:t>
      </w:r>
      <w:r>
        <w:rPr>
          <w:rFonts w:ascii="Verdana" w:hAnsi="Verdana" w:cs="Verdana"/>
          <w:spacing w:val="4"/>
          <w:lang w:val="es-ES" w:eastAsia="es-ES"/>
        </w:rPr>
        <w:t>celebrada el 23 de julio de 2014, La Junta Directiva del Consejo de Transporte Público, determina lo siguiente. (Léanse folios 19 y 20 del Legajo Número 1 del expediente administrativo 224-15)</w:t>
      </w:r>
    </w:p>
    <w:p w:rsidR="00D80E52" w:rsidRDefault="008166CE">
      <w:pPr>
        <w:kinsoku w:val="0"/>
        <w:overflowPunct w:val="0"/>
        <w:autoSpaceDE/>
        <w:autoSpaceDN/>
        <w:adjustRightInd/>
        <w:spacing w:before="524" w:line="255" w:lineRule="exact"/>
        <w:ind w:left="432" w:right="360"/>
        <w:jc w:val="both"/>
        <w:textAlignment w:val="baseline"/>
        <w:rPr>
          <w:rFonts w:ascii="Verdana" w:hAnsi="Verdana" w:cs="Verdana"/>
          <w:i/>
          <w:iCs/>
          <w:lang w:val="es-ES" w:eastAsia="es-ES"/>
        </w:rPr>
      </w:pPr>
      <w:r>
        <w:rPr>
          <w:rFonts w:ascii="Verdana" w:hAnsi="Verdana" w:cs="Verdana"/>
          <w:b/>
          <w:bCs/>
          <w:i/>
          <w:iCs/>
          <w:lang w:val="es-ES" w:eastAsia="es-ES"/>
        </w:rPr>
        <w:t xml:space="preserve">"ARTICULO 4.3: </w:t>
      </w:r>
      <w:r>
        <w:rPr>
          <w:rFonts w:ascii="Verdana" w:hAnsi="Verdana" w:cs="Verdana"/>
          <w:i/>
          <w:iCs/>
          <w:lang w:val="es-ES" w:eastAsia="es-ES"/>
        </w:rPr>
        <w:t xml:space="preserve">Oficio SEET-2014-0613, referente a las aclaraciones sobre acuerdo de renovación </w:t>
      </w:r>
      <w:proofErr w:type="spellStart"/>
      <w:r>
        <w:rPr>
          <w:rFonts w:ascii="Verdana" w:hAnsi="Verdana" w:cs="Verdana"/>
          <w:i/>
          <w:iCs/>
          <w:lang w:val="es-ES" w:eastAsia="es-ES"/>
        </w:rPr>
        <w:t>Seetaxi</w:t>
      </w:r>
      <w:proofErr w:type="spellEnd"/>
      <w:r>
        <w:rPr>
          <w:rFonts w:ascii="Verdana" w:hAnsi="Verdana" w:cs="Verdana"/>
          <w:i/>
          <w:iCs/>
          <w:lang w:val="es-ES" w:eastAsia="es-ES"/>
        </w:rPr>
        <w:t>, en el punto pendiente en la sesión 37-2014.</w:t>
      </w:r>
    </w:p>
    <w:p w:rsidR="00D80E52" w:rsidRDefault="008166CE">
      <w:pPr>
        <w:kinsoku w:val="0"/>
        <w:overflowPunct w:val="0"/>
        <w:autoSpaceDE/>
        <w:autoSpaceDN/>
        <w:adjustRightInd/>
        <w:spacing w:before="261" w:line="249" w:lineRule="exact"/>
        <w:ind w:left="432" w:right="72"/>
        <w:textAlignment w:val="baseline"/>
        <w:rPr>
          <w:rFonts w:ascii="Verdana" w:hAnsi="Verdana" w:cs="Verdana"/>
          <w:b/>
          <w:bCs/>
          <w:i/>
          <w:iCs/>
          <w:spacing w:val="4"/>
          <w:lang w:val="es-ES" w:eastAsia="es-ES"/>
        </w:rPr>
      </w:pPr>
      <w:r>
        <w:rPr>
          <w:rFonts w:ascii="Verdana" w:hAnsi="Verdana" w:cs="Verdana"/>
          <w:b/>
          <w:bCs/>
          <w:i/>
          <w:iCs/>
          <w:spacing w:val="4"/>
          <w:lang w:val="es-ES" w:eastAsia="es-ES"/>
        </w:rPr>
        <w:t>CONSIDERANDO</w:t>
      </w:r>
    </w:p>
    <w:p w:rsidR="00D80E52" w:rsidRDefault="008166CE">
      <w:pPr>
        <w:kinsoku w:val="0"/>
        <w:overflowPunct w:val="0"/>
        <w:autoSpaceDE/>
        <w:autoSpaceDN/>
        <w:adjustRightInd/>
        <w:spacing w:before="248" w:after="528" w:line="255" w:lineRule="exact"/>
        <w:ind w:left="432" w:right="360"/>
        <w:jc w:val="both"/>
        <w:textAlignment w:val="baseline"/>
        <w:rPr>
          <w:rFonts w:ascii="Verdana" w:hAnsi="Verdana" w:cs="Verdana"/>
          <w:i/>
          <w:iCs/>
          <w:spacing w:val="3"/>
          <w:lang w:val="es-ES" w:eastAsia="es-ES"/>
        </w:rPr>
      </w:pPr>
      <w:r>
        <w:rPr>
          <w:rFonts w:ascii="Verdana" w:hAnsi="Verdana" w:cs="Verdana"/>
          <w:b/>
          <w:bCs/>
          <w:i/>
          <w:iCs/>
          <w:spacing w:val="3"/>
          <w:lang w:val="es-ES" w:eastAsia="es-ES"/>
        </w:rPr>
        <w:t xml:space="preserve">PRIMERO: </w:t>
      </w:r>
      <w:r>
        <w:rPr>
          <w:rFonts w:ascii="Verdana" w:hAnsi="Verdana" w:cs="Verdana"/>
          <w:i/>
          <w:iCs/>
          <w:spacing w:val="3"/>
          <w:lang w:val="es-ES" w:eastAsia="es-ES"/>
        </w:rPr>
        <w:t xml:space="preserve">Que este Órgano Colegiado procede analizar del Oficio SEET-2014-0613, el punto pendiente del oficio, que literalmente indica: "... </w:t>
      </w:r>
      <w:proofErr w:type="gramStart"/>
      <w:r>
        <w:rPr>
          <w:rFonts w:ascii="Verdana" w:hAnsi="Verdana" w:cs="Verdana"/>
          <w:i/>
          <w:iCs/>
          <w:spacing w:val="3"/>
          <w:lang w:val="es-ES" w:eastAsia="es-ES"/>
        </w:rPr>
        <w:t>En el caso de las unidades tipo microbús, como se va a proceder en el caso de aquellas unidades que superen los 15 años de antigüedad?</w:t>
      </w:r>
      <w:proofErr w:type="gramEnd"/>
      <w:r>
        <w:rPr>
          <w:rFonts w:ascii="Verdana" w:hAnsi="Verdana" w:cs="Verdana"/>
          <w:i/>
          <w:iCs/>
          <w:spacing w:val="3"/>
          <w:lang w:val="es-ES" w:eastAsia="es-ES"/>
        </w:rPr>
        <w:t xml:space="preserve"> Para este tipo de servicio se debe cumplir con los requerimientos establecidos por la Ley 3503, según Transitorio II de la Ley 8955? Se debe utilizar la antigüedad establecida en la Ley 3503? Se les procederá a emitir la autorización para que cambien de placa particular a placa de bus? </w:t>
      </w:r>
      <w:proofErr w:type="gramStart"/>
      <w:r>
        <w:rPr>
          <w:rFonts w:ascii="Verdana" w:hAnsi="Verdana" w:cs="Verdana"/>
          <w:i/>
          <w:iCs/>
          <w:spacing w:val="3"/>
          <w:lang w:val="es-ES" w:eastAsia="es-ES"/>
        </w:rPr>
        <w:t>Deben proceder a eliminar la rotulación de las puertas?</w:t>
      </w:r>
      <w:proofErr w:type="gramEnd"/>
      <w:r>
        <w:rPr>
          <w:rFonts w:ascii="Verdana" w:hAnsi="Verdana" w:cs="Verdana"/>
          <w:i/>
          <w:iCs/>
          <w:spacing w:val="3"/>
          <w:lang w:val="es-ES" w:eastAsia="es-ES"/>
        </w:rPr>
        <w:t xml:space="preserve"> Deben de elegir una solo opción de modalidad de permiso (estudiantes, turismo o trabajadores)?"., y mociona para que se otorgue el plazo hasta el 31 de enero del 2015, para que aquellas unidades tipo microbús, acreditadas al amparo del Transitorio III de la Ley 8955, procedan obtener la placa de servicio público, indicarles que las microbuses acreditas no pueden prestar servicio especial estable de taxi, y debido a que la Ley 8955, remite el servicio a la Ley 3503 y sus reformas, así como al Decreto Ejecutivo 15203-MOPT, y sus reformas, aplica el rango de antigüedad para las microbuses de veinte años. Se autoriza al Departamento de Administración de Concesiones y Permisos a emitir los códigos s</w:t>
      </w:r>
      <w:r w:rsidR="00D002A6">
        <w:rPr>
          <w:rFonts w:ascii="Verdana" w:hAnsi="Verdana" w:cs="Verdana"/>
          <w:i/>
          <w:iCs/>
          <w:spacing w:val="3"/>
          <w:lang w:val="es-ES" w:eastAsia="es-ES"/>
        </w:rPr>
        <w:t>i</w:t>
      </w:r>
      <w:r>
        <w:rPr>
          <w:rFonts w:ascii="Verdana" w:hAnsi="Verdana" w:cs="Verdana"/>
          <w:i/>
          <w:iCs/>
          <w:spacing w:val="3"/>
          <w:lang w:val="es-ES" w:eastAsia="es-ES"/>
        </w:rPr>
        <w:t>n que</w:t>
      </w:r>
    </w:p>
    <w:p w:rsidR="00D80E52" w:rsidRDefault="00D80E52">
      <w:pPr>
        <w:widowControl/>
        <w:rPr>
          <w:sz w:val="24"/>
          <w:szCs w:val="24"/>
        </w:rPr>
        <w:sectPr w:rsidR="00D80E52">
          <w:pgSz w:w="12134" w:h="15840"/>
          <w:pgMar w:top="1340" w:right="1872" w:bottom="190" w:left="2082" w:header="720" w:footer="720" w:gutter="0"/>
          <w:cols w:space="720"/>
          <w:noEndnote/>
        </w:sectPr>
      </w:pPr>
    </w:p>
    <w:p w:rsidR="00D80E52" w:rsidRDefault="008166CE">
      <w:pPr>
        <w:tabs>
          <w:tab w:val="right" w:pos="1872"/>
        </w:tabs>
        <w:kinsoku w:val="0"/>
        <w:overflowPunct w:val="0"/>
        <w:autoSpaceDE/>
        <w:autoSpaceDN/>
        <w:adjustRightInd/>
        <w:spacing w:before="7" w:line="211" w:lineRule="exact"/>
        <w:textAlignment w:val="baseline"/>
        <w:rPr>
          <w:sz w:val="19"/>
          <w:szCs w:val="19"/>
          <w:lang w:val="es-ES" w:eastAsia="es-ES"/>
        </w:rPr>
      </w:pPr>
      <w:r>
        <w:rPr>
          <w:sz w:val="19"/>
          <w:szCs w:val="19"/>
          <w:lang w:val="es-ES" w:eastAsia="es-ES"/>
        </w:rPr>
        <w:tab/>
      </w:r>
    </w:p>
    <w:p w:rsidR="00D80E52" w:rsidRDefault="00D80E52">
      <w:pPr>
        <w:widowControl/>
        <w:rPr>
          <w:sz w:val="24"/>
          <w:szCs w:val="24"/>
        </w:rPr>
        <w:sectPr w:rsidR="00D80E52">
          <w:type w:val="continuous"/>
          <w:pgSz w:w="12134" w:h="15840"/>
          <w:pgMar w:top="1340" w:right="1956" w:bottom="190" w:left="8318" w:header="720" w:footer="720" w:gutter="0"/>
          <w:cols w:space="720"/>
          <w:noEndnote/>
        </w:sectPr>
      </w:pPr>
    </w:p>
    <w:p w:rsidR="00D80E52" w:rsidRDefault="008166CE">
      <w:pPr>
        <w:kinsoku w:val="0"/>
        <w:overflowPunct w:val="0"/>
        <w:autoSpaceDE/>
        <w:autoSpaceDN/>
        <w:adjustRightInd/>
        <w:spacing w:before="28" w:line="253" w:lineRule="exact"/>
        <w:ind w:left="432" w:right="360"/>
        <w:jc w:val="both"/>
        <w:textAlignment w:val="baseline"/>
        <w:rPr>
          <w:rFonts w:ascii="Verdana" w:hAnsi="Verdana" w:cs="Verdana"/>
          <w:i/>
          <w:iCs/>
          <w:lang w:val="es-ES" w:eastAsia="es-ES"/>
        </w:rPr>
      </w:pPr>
      <w:r>
        <w:rPr>
          <w:rFonts w:ascii="Verdana" w:hAnsi="Verdana" w:cs="Verdana"/>
          <w:i/>
          <w:iCs/>
          <w:lang w:val="es-ES" w:eastAsia="es-ES"/>
        </w:rPr>
        <w:lastRenderedPageBreak/>
        <w:t>tengan que ser elevados al Órgano Colegiado, siempre y cuando se encuentren amparados en el Transitorio III de la Ley 8955, en este proceso de migración a la Ley 3503 de Servicios Especiales.</w:t>
      </w:r>
    </w:p>
    <w:p w:rsidR="00D80E52" w:rsidRDefault="008166CE">
      <w:pPr>
        <w:kinsoku w:val="0"/>
        <w:overflowPunct w:val="0"/>
        <w:autoSpaceDE/>
        <w:autoSpaceDN/>
        <w:adjustRightInd/>
        <w:spacing w:before="1017" w:line="249" w:lineRule="exact"/>
        <w:ind w:left="432"/>
        <w:textAlignment w:val="baseline"/>
        <w:rPr>
          <w:rFonts w:ascii="Verdana" w:hAnsi="Verdana" w:cs="Verdana"/>
          <w:b/>
          <w:bCs/>
          <w:i/>
          <w:iCs/>
          <w:spacing w:val="3"/>
          <w:lang w:val="es-ES" w:eastAsia="es-ES"/>
        </w:rPr>
      </w:pPr>
      <w:r>
        <w:rPr>
          <w:rFonts w:ascii="Verdana" w:hAnsi="Verdana" w:cs="Verdana"/>
          <w:b/>
          <w:bCs/>
          <w:i/>
          <w:iCs/>
          <w:spacing w:val="3"/>
          <w:lang w:val="es-ES" w:eastAsia="es-ES"/>
        </w:rPr>
        <w:t>POR TANTO SE ACUERDA</w:t>
      </w:r>
    </w:p>
    <w:p w:rsidR="00D80E52" w:rsidRDefault="008166CE">
      <w:pPr>
        <w:kinsoku w:val="0"/>
        <w:overflowPunct w:val="0"/>
        <w:autoSpaceDE/>
        <w:autoSpaceDN/>
        <w:adjustRightInd/>
        <w:spacing w:before="2" w:line="249" w:lineRule="exact"/>
        <w:ind w:left="432"/>
        <w:textAlignment w:val="baseline"/>
        <w:rPr>
          <w:rFonts w:ascii="Verdana" w:hAnsi="Verdana" w:cs="Verdana"/>
          <w:b/>
          <w:bCs/>
          <w:i/>
          <w:iCs/>
          <w:spacing w:val="3"/>
          <w:lang w:val="es-ES" w:eastAsia="es-ES"/>
        </w:rPr>
      </w:pPr>
      <w:r>
        <w:rPr>
          <w:rFonts w:ascii="Verdana" w:hAnsi="Verdana" w:cs="Verdana"/>
          <w:b/>
          <w:bCs/>
          <w:i/>
          <w:iCs/>
          <w:spacing w:val="3"/>
          <w:lang w:val="es-ES" w:eastAsia="es-ES"/>
        </w:rPr>
        <w:t>EN FIRME</w:t>
      </w:r>
    </w:p>
    <w:p w:rsidR="00D80E52" w:rsidRDefault="008166CE">
      <w:pPr>
        <w:kinsoku w:val="0"/>
        <w:overflowPunct w:val="0"/>
        <w:autoSpaceDE/>
        <w:autoSpaceDN/>
        <w:adjustRightInd/>
        <w:spacing w:before="6" w:line="249" w:lineRule="exact"/>
        <w:ind w:left="432"/>
        <w:textAlignment w:val="baseline"/>
        <w:rPr>
          <w:rFonts w:ascii="Verdana" w:hAnsi="Verdana" w:cs="Verdana"/>
          <w:b/>
          <w:bCs/>
          <w:i/>
          <w:iCs/>
          <w:spacing w:val="3"/>
          <w:lang w:val="es-ES" w:eastAsia="es-ES"/>
        </w:rPr>
      </w:pPr>
      <w:r>
        <w:rPr>
          <w:rFonts w:ascii="Verdana" w:hAnsi="Verdana" w:cs="Verdana"/>
          <w:b/>
          <w:bCs/>
          <w:i/>
          <w:iCs/>
          <w:spacing w:val="3"/>
          <w:lang w:val="es-ES" w:eastAsia="es-ES"/>
        </w:rPr>
        <w:t>Votación Unánime</w:t>
      </w:r>
    </w:p>
    <w:p w:rsidR="00D80E52" w:rsidRDefault="008166CE">
      <w:pPr>
        <w:numPr>
          <w:ilvl w:val="0"/>
          <w:numId w:val="1"/>
        </w:numPr>
        <w:kinsoku w:val="0"/>
        <w:overflowPunct w:val="0"/>
        <w:autoSpaceDE/>
        <w:autoSpaceDN/>
        <w:adjustRightInd/>
        <w:spacing w:before="23" w:line="253" w:lineRule="exact"/>
        <w:ind w:right="360"/>
        <w:jc w:val="both"/>
        <w:textAlignment w:val="baseline"/>
        <w:rPr>
          <w:rFonts w:ascii="Verdana" w:hAnsi="Verdana" w:cs="Verdana"/>
          <w:i/>
          <w:iCs/>
          <w:lang w:val="es-ES" w:eastAsia="es-ES"/>
        </w:rPr>
      </w:pPr>
      <w:r>
        <w:rPr>
          <w:rFonts w:ascii="Verdana" w:hAnsi="Verdana" w:cs="Verdana"/>
          <w:i/>
          <w:iCs/>
          <w:lang w:val="es-ES" w:eastAsia="es-ES"/>
        </w:rPr>
        <w:t>Otorgar el plazo hasta el 31 de enero del 2015, para que aquellas unidades tipo microbús, acreditadas al amparo del Transitorio III de la Ley 8955, procedan obtener la placa de servicio público.</w:t>
      </w:r>
    </w:p>
    <w:p w:rsidR="00D80E52" w:rsidRDefault="008166CE">
      <w:pPr>
        <w:numPr>
          <w:ilvl w:val="0"/>
          <w:numId w:val="1"/>
        </w:numPr>
        <w:kinsoku w:val="0"/>
        <w:overflowPunct w:val="0"/>
        <w:autoSpaceDE/>
        <w:autoSpaceDN/>
        <w:adjustRightInd/>
        <w:spacing w:line="250" w:lineRule="exact"/>
        <w:ind w:right="360"/>
        <w:jc w:val="both"/>
        <w:textAlignment w:val="baseline"/>
        <w:rPr>
          <w:rFonts w:ascii="Verdana" w:hAnsi="Verdana" w:cs="Verdana"/>
          <w:i/>
          <w:iCs/>
          <w:spacing w:val="3"/>
          <w:lang w:val="es-ES" w:eastAsia="es-ES"/>
        </w:rPr>
      </w:pPr>
      <w:r>
        <w:rPr>
          <w:rFonts w:ascii="Verdana" w:hAnsi="Verdana" w:cs="Verdana"/>
          <w:i/>
          <w:iCs/>
          <w:spacing w:val="3"/>
          <w:lang w:val="es-ES" w:eastAsia="es-ES"/>
        </w:rPr>
        <w:t>Indicarles que las microbuses acreditas no pueden prestar servicio especial estable de taxi, y debido a que la Ley 8955, remite el servicio a la Ley 3503 y sus reformas, así como al Decreto Ejecutivo 15203-MOPT, y sus reformas, aplica el rango de antigüedad para las microbuses de veinte años.</w:t>
      </w:r>
    </w:p>
    <w:p w:rsidR="00D80E52" w:rsidRDefault="008166CE">
      <w:pPr>
        <w:numPr>
          <w:ilvl w:val="0"/>
          <w:numId w:val="1"/>
        </w:numPr>
        <w:kinsoku w:val="0"/>
        <w:overflowPunct w:val="0"/>
        <w:autoSpaceDE/>
        <w:autoSpaceDN/>
        <w:adjustRightInd/>
        <w:spacing w:before="18" w:line="253" w:lineRule="exact"/>
        <w:ind w:right="360"/>
        <w:jc w:val="both"/>
        <w:textAlignment w:val="baseline"/>
        <w:rPr>
          <w:rFonts w:ascii="Verdana" w:hAnsi="Verdana" w:cs="Verdana"/>
          <w:i/>
          <w:iCs/>
          <w:lang w:val="es-ES" w:eastAsia="es-ES"/>
        </w:rPr>
      </w:pPr>
      <w:r>
        <w:rPr>
          <w:rFonts w:ascii="Verdana" w:hAnsi="Verdana" w:cs="Verdana"/>
          <w:i/>
          <w:iCs/>
          <w:lang w:val="es-ES" w:eastAsia="es-ES"/>
        </w:rPr>
        <w:t>Autorizar al Departamento de Administración de Concesiones y Permisos a emitir los códigos sin que tengan que ser elevados al Órgano Colegiado, siempre y cuando se encuentren amparados en el Transitorio III de la Ley 8955, en este proceso de migración a la Ley 3503 de Servicios Especiales.</w:t>
      </w:r>
    </w:p>
    <w:p w:rsidR="00D80E52" w:rsidRDefault="008166CE">
      <w:pPr>
        <w:numPr>
          <w:ilvl w:val="0"/>
          <w:numId w:val="1"/>
        </w:numPr>
        <w:kinsoku w:val="0"/>
        <w:overflowPunct w:val="0"/>
        <w:autoSpaceDE/>
        <w:autoSpaceDN/>
        <w:adjustRightInd/>
        <w:spacing w:before="2" w:line="253" w:lineRule="exact"/>
        <w:ind w:right="360"/>
        <w:jc w:val="both"/>
        <w:textAlignment w:val="baseline"/>
        <w:rPr>
          <w:rFonts w:ascii="Verdana" w:hAnsi="Verdana" w:cs="Verdana"/>
          <w:i/>
          <w:iCs/>
          <w:lang w:val="es-ES" w:eastAsia="es-ES"/>
        </w:rPr>
      </w:pPr>
      <w:r>
        <w:rPr>
          <w:rFonts w:ascii="Verdana" w:hAnsi="Verdana" w:cs="Verdana"/>
          <w:i/>
          <w:iCs/>
          <w:lang w:val="es-ES" w:eastAsia="es-ES"/>
        </w:rPr>
        <w:t xml:space="preserve">Notificar a la Dirección Ejecutiva, Lic. </w:t>
      </w:r>
      <w:proofErr w:type="spellStart"/>
      <w:r>
        <w:rPr>
          <w:rFonts w:ascii="Verdana" w:hAnsi="Verdana" w:cs="Verdana"/>
          <w:i/>
          <w:iCs/>
          <w:lang w:val="es-ES" w:eastAsia="es-ES"/>
        </w:rPr>
        <w:t>Sidia</w:t>
      </w:r>
      <w:proofErr w:type="spellEnd"/>
      <w:r>
        <w:rPr>
          <w:rFonts w:ascii="Verdana" w:hAnsi="Verdana" w:cs="Verdana"/>
          <w:i/>
          <w:iCs/>
          <w:lang w:val="es-ES" w:eastAsia="es-ES"/>
        </w:rPr>
        <w:t xml:space="preserve"> Cerdas Ruiz, Directora Jurídica, Ing. Aura </w:t>
      </w:r>
      <w:proofErr w:type="spellStart"/>
      <w:r>
        <w:rPr>
          <w:rFonts w:ascii="Verdana" w:hAnsi="Verdana" w:cs="Verdana"/>
          <w:i/>
          <w:iCs/>
          <w:lang w:val="es-ES" w:eastAsia="es-ES"/>
        </w:rPr>
        <w:t>Alvarez</w:t>
      </w:r>
      <w:proofErr w:type="spellEnd"/>
      <w:r>
        <w:rPr>
          <w:rFonts w:ascii="Verdana" w:hAnsi="Verdana" w:cs="Verdana"/>
          <w:i/>
          <w:iCs/>
          <w:lang w:val="es-ES" w:eastAsia="es-ES"/>
        </w:rPr>
        <w:t xml:space="preserve"> Orozco, Directora Técnica, Ing. Freddy Quesada, Depto. </w:t>
      </w:r>
      <w:proofErr w:type="spellStart"/>
      <w:r>
        <w:rPr>
          <w:rFonts w:ascii="Verdana" w:hAnsi="Verdana" w:cs="Verdana"/>
          <w:i/>
          <w:iCs/>
          <w:lang w:val="es-ES" w:eastAsia="es-ES"/>
        </w:rPr>
        <w:t>Inspeccion</w:t>
      </w:r>
      <w:proofErr w:type="spellEnd"/>
      <w:r>
        <w:rPr>
          <w:rFonts w:ascii="Verdana" w:hAnsi="Verdana" w:cs="Verdana"/>
          <w:i/>
          <w:iCs/>
          <w:lang w:val="es-ES" w:eastAsia="es-ES"/>
        </w:rPr>
        <w:t xml:space="preserve"> y Control, Lic. Gina Ramírez, Depto. Administración Concesiones y Permisos, Ing. </w:t>
      </w:r>
      <w:proofErr w:type="spellStart"/>
      <w:r>
        <w:rPr>
          <w:rFonts w:ascii="Verdana" w:hAnsi="Verdana" w:cs="Verdana"/>
          <w:i/>
          <w:iCs/>
          <w:lang w:val="es-ES" w:eastAsia="es-ES"/>
        </w:rPr>
        <w:t>Hernan</w:t>
      </w:r>
      <w:proofErr w:type="spellEnd"/>
      <w:r>
        <w:rPr>
          <w:rFonts w:ascii="Verdana" w:hAnsi="Verdana" w:cs="Verdana"/>
          <w:i/>
          <w:iCs/>
          <w:lang w:val="es-ES" w:eastAsia="es-ES"/>
        </w:rPr>
        <w:t xml:space="preserve"> </w:t>
      </w:r>
      <w:proofErr w:type="spellStart"/>
      <w:r>
        <w:rPr>
          <w:rFonts w:ascii="Verdana" w:hAnsi="Verdana" w:cs="Verdana"/>
          <w:i/>
          <w:iCs/>
          <w:lang w:val="es-ES" w:eastAsia="es-ES"/>
        </w:rPr>
        <w:t>Bermudez</w:t>
      </w:r>
      <w:proofErr w:type="spellEnd"/>
      <w:r>
        <w:rPr>
          <w:rFonts w:ascii="Verdana" w:hAnsi="Verdana" w:cs="Verdana"/>
          <w:i/>
          <w:iCs/>
          <w:lang w:val="es-ES" w:eastAsia="es-ES"/>
        </w:rPr>
        <w:t xml:space="preserve">, Jefe Plataforma Servicios, Ing. Luis Brenes, Jefe Contraloría Servicios, Lic. Mario Calderón Montero, Director Policía Transito, Sr. German Lobo, </w:t>
      </w:r>
      <w:hyperlink r:id="rId5" w:history="1">
        <w:r>
          <w:rPr>
            <w:rFonts w:ascii="Verdana" w:hAnsi="Verdana" w:cs="Verdana"/>
            <w:i/>
            <w:iCs/>
            <w:color w:val="0000FF"/>
            <w:u w:val="single"/>
            <w:lang w:val="es-ES" w:eastAsia="es-ES"/>
          </w:rPr>
          <w:t>email: germanlobo@hotmail.es</w:t>
        </w:r>
      </w:hyperlink>
      <w:r>
        <w:rPr>
          <w:rFonts w:ascii="Verdana" w:hAnsi="Verdana" w:cs="Verdana"/>
          <w:i/>
          <w:iCs/>
          <w:lang w:val="es-ES" w:eastAsia="es-ES"/>
        </w:rPr>
        <w:t xml:space="preserve"> y todas las Empresas de </w:t>
      </w:r>
      <w:proofErr w:type="spellStart"/>
      <w:r>
        <w:rPr>
          <w:rFonts w:ascii="Verdana" w:hAnsi="Verdana" w:cs="Verdana"/>
          <w:i/>
          <w:iCs/>
          <w:lang w:val="es-ES" w:eastAsia="es-ES"/>
        </w:rPr>
        <w:t>Seetaxi</w:t>
      </w:r>
      <w:proofErr w:type="spellEnd"/>
      <w:r>
        <w:rPr>
          <w:rFonts w:ascii="Verdana" w:hAnsi="Verdana" w:cs="Verdana"/>
          <w:i/>
          <w:iCs/>
          <w:lang w:val="es-ES" w:eastAsia="es-ES"/>
        </w:rPr>
        <w:t xml:space="preserve"> (microbuses)".</w:t>
      </w:r>
    </w:p>
    <w:p w:rsidR="00D80E52" w:rsidRDefault="008166CE">
      <w:pPr>
        <w:kinsoku w:val="0"/>
        <w:overflowPunct w:val="0"/>
        <w:autoSpaceDE/>
        <w:autoSpaceDN/>
        <w:adjustRightInd/>
        <w:spacing w:before="533" w:line="251" w:lineRule="exact"/>
        <w:ind w:left="72" w:right="72"/>
        <w:jc w:val="both"/>
        <w:textAlignment w:val="baseline"/>
        <w:rPr>
          <w:rFonts w:ascii="Verdana" w:hAnsi="Verdana" w:cs="Verdana"/>
          <w:lang w:val="es-ES" w:eastAsia="es-ES"/>
        </w:rPr>
      </w:pPr>
      <w:r>
        <w:rPr>
          <w:rFonts w:ascii="Verdana" w:hAnsi="Verdana" w:cs="Verdana"/>
          <w:b/>
          <w:bCs/>
          <w:lang w:val="es-ES" w:eastAsia="es-ES"/>
        </w:rPr>
        <w:t xml:space="preserve">SEGUNDO: </w:t>
      </w:r>
      <w:r>
        <w:rPr>
          <w:rFonts w:ascii="Verdana" w:hAnsi="Verdana" w:cs="Verdana"/>
          <w:lang w:val="es-ES" w:eastAsia="es-ES"/>
        </w:rPr>
        <w:t>La Recurrente por medio de su apoderado en líbelo presentado indica: (ver folios del 15 al 18 del Legajo número 1 del expediente administrativo)</w:t>
      </w:r>
    </w:p>
    <w:p w:rsidR="00D80E52" w:rsidRDefault="008166CE">
      <w:pPr>
        <w:numPr>
          <w:ilvl w:val="0"/>
          <w:numId w:val="2"/>
        </w:numPr>
        <w:kinsoku w:val="0"/>
        <w:overflowPunct w:val="0"/>
        <w:autoSpaceDE/>
        <w:autoSpaceDN/>
        <w:adjustRightInd/>
        <w:spacing w:before="264" w:line="251" w:lineRule="exact"/>
        <w:ind w:right="72"/>
        <w:jc w:val="both"/>
        <w:textAlignment w:val="baseline"/>
        <w:rPr>
          <w:rFonts w:ascii="Verdana" w:hAnsi="Verdana" w:cs="Verdana"/>
          <w:spacing w:val="4"/>
          <w:lang w:val="es-ES" w:eastAsia="es-ES"/>
        </w:rPr>
      </w:pPr>
      <w:r>
        <w:rPr>
          <w:rFonts w:ascii="Verdana" w:hAnsi="Verdana" w:cs="Verdana"/>
          <w:spacing w:val="4"/>
          <w:lang w:val="es-ES" w:eastAsia="es-ES"/>
        </w:rPr>
        <w:t>Indica la recurrente que ante una consulta formal realizada por el Consejo de Transporte Público a la Procuraduría General de la República, esta da respuesta en su dictamen C-043-2013 de 20 de marzo de 2013 interpretando que el Transitorio III de la Ley N° 8955 tiene carácter material, no formal.</w:t>
      </w:r>
    </w:p>
    <w:p w:rsidR="00D80E52" w:rsidRPr="00D002A6" w:rsidRDefault="008166CE" w:rsidP="00D002A6">
      <w:pPr>
        <w:numPr>
          <w:ilvl w:val="0"/>
          <w:numId w:val="2"/>
        </w:numPr>
        <w:kinsoku w:val="0"/>
        <w:overflowPunct w:val="0"/>
        <w:autoSpaceDE/>
        <w:autoSpaceDN/>
        <w:adjustRightInd/>
        <w:spacing w:before="292" w:line="251" w:lineRule="exact"/>
        <w:ind w:right="72"/>
        <w:jc w:val="both"/>
        <w:textAlignment w:val="baseline"/>
        <w:rPr>
          <w:rFonts w:ascii="Verdana" w:hAnsi="Verdana" w:cs="Verdana"/>
          <w:spacing w:val="3"/>
          <w:lang w:val="es-ES" w:eastAsia="es-ES"/>
        </w:rPr>
      </w:pPr>
      <w:r>
        <w:rPr>
          <w:rFonts w:ascii="Verdana" w:hAnsi="Verdana" w:cs="Verdana"/>
          <w:spacing w:val="3"/>
          <w:lang w:val="es-ES" w:eastAsia="es-ES"/>
        </w:rPr>
        <w:t xml:space="preserve">Que según se aprecia en el propio transitorio III, la voluntad del legislador no fue conceder un periodo de transición de tres años a las microbuses porteadoras para trasladarlas del Código de Comercio a la Ley 3503, sino por el contrario el espíritu de la Ley fue crear la figura del SEETAXI, incluyendo la modalidad microbús, como un sistema nuevo de transporte Público especial y diferente de los servicios existentes hasta esa fecha, otorgándole </w:t>
      </w:r>
      <w:r w:rsidRPr="00D002A6">
        <w:rPr>
          <w:rFonts w:ascii="Verdana" w:hAnsi="Verdana" w:cs="Verdana"/>
          <w:bCs/>
          <w:spacing w:val="3"/>
          <w:lang w:val="es-ES" w:eastAsia="es-ES"/>
        </w:rPr>
        <w:t>la</w:t>
      </w:r>
      <w:r>
        <w:rPr>
          <w:rFonts w:ascii="Verdana" w:hAnsi="Verdana" w:cs="Verdana"/>
          <w:b/>
          <w:bCs/>
          <w:spacing w:val="3"/>
          <w:lang w:val="es-ES" w:eastAsia="es-ES"/>
        </w:rPr>
        <w:t xml:space="preserve"> </w:t>
      </w:r>
      <w:r>
        <w:rPr>
          <w:rFonts w:ascii="Verdana" w:hAnsi="Verdana" w:cs="Verdana"/>
          <w:spacing w:val="3"/>
          <w:lang w:val="es-ES" w:eastAsia="es-ES"/>
        </w:rPr>
        <w:t>posibilidad de prorrogarse pero en ningún momento se dispone que deba transformarse en servicio especial de estudiantes, trabajadores o turismo.</w:t>
      </w:r>
      <w:r w:rsidRPr="00D002A6">
        <w:rPr>
          <w:sz w:val="19"/>
          <w:szCs w:val="19"/>
          <w:lang w:val="es-ES" w:eastAsia="es-ES"/>
        </w:rPr>
        <w:tab/>
      </w:r>
    </w:p>
    <w:p w:rsidR="00D80E52" w:rsidRDefault="00D80E52">
      <w:pPr>
        <w:widowControl/>
        <w:rPr>
          <w:sz w:val="24"/>
          <w:szCs w:val="24"/>
        </w:rPr>
        <w:sectPr w:rsidR="00D80E52">
          <w:pgSz w:w="12134" w:h="15840"/>
          <w:pgMar w:top="1320" w:right="1904" w:bottom="200" w:left="2050" w:header="720" w:footer="720" w:gutter="0"/>
          <w:cols w:space="720"/>
          <w:noEndnote/>
        </w:sectPr>
      </w:pPr>
    </w:p>
    <w:p w:rsidR="00D80E52" w:rsidRDefault="008166CE">
      <w:pPr>
        <w:numPr>
          <w:ilvl w:val="0"/>
          <w:numId w:val="3"/>
        </w:numPr>
        <w:kinsoku w:val="0"/>
        <w:overflowPunct w:val="0"/>
        <w:autoSpaceDE/>
        <w:autoSpaceDN/>
        <w:adjustRightInd/>
        <w:spacing w:before="17" w:line="254" w:lineRule="exact"/>
        <w:ind w:right="72"/>
        <w:jc w:val="both"/>
        <w:textAlignment w:val="baseline"/>
        <w:rPr>
          <w:rFonts w:ascii="Verdana" w:hAnsi="Verdana" w:cs="Verdana"/>
          <w:spacing w:val="4"/>
          <w:lang w:val="es-ES" w:eastAsia="es-ES"/>
        </w:rPr>
      </w:pPr>
      <w:r>
        <w:rPr>
          <w:rFonts w:ascii="Verdana" w:hAnsi="Verdana" w:cs="Verdana"/>
          <w:spacing w:val="4"/>
          <w:lang w:val="es-ES" w:eastAsia="es-ES"/>
        </w:rPr>
        <w:lastRenderedPageBreak/>
        <w:t xml:space="preserve">Las </w:t>
      </w:r>
      <w:proofErr w:type="gramStart"/>
      <w:r>
        <w:rPr>
          <w:rFonts w:ascii="Verdana" w:hAnsi="Verdana" w:cs="Verdana"/>
          <w:spacing w:val="4"/>
          <w:lang w:val="es-ES" w:eastAsia="es-ES"/>
        </w:rPr>
        <w:t>microbuses reguladas</w:t>
      </w:r>
      <w:proofErr w:type="gramEnd"/>
      <w:r>
        <w:rPr>
          <w:rFonts w:ascii="Verdana" w:hAnsi="Verdana" w:cs="Verdana"/>
          <w:spacing w:val="4"/>
          <w:lang w:val="es-ES" w:eastAsia="es-ES"/>
        </w:rPr>
        <w:t xml:space="preserve"> en la Ley 3503 deben indicar rutas preestablecidas mientras que las de SEETAXI son contratadas por tiempo o viaje. El mismo Transitorio III determina claramente que transcurridos los tres años a las microbuses de SEETAXI, se les aplicará las disposiciones de la Ley 3503 y el Decreto Ejecutivo N° 15203-MOPT en lo que resulte aplicable pero sin desnaturalizar el servicio autorizado en la Ley 8955. Por lo dicho no es viable que la Junta Directiva proceda a implementar nuevas regulaciones mediante acuerdo, sin emitir el respectivo Reglamento por lo que se violenta el principio de Reserva de Ley.</w:t>
      </w:r>
    </w:p>
    <w:p w:rsidR="00D80E52" w:rsidRDefault="008166CE">
      <w:pPr>
        <w:numPr>
          <w:ilvl w:val="0"/>
          <w:numId w:val="4"/>
        </w:numPr>
        <w:kinsoku w:val="0"/>
        <w:overflowPunct w:val="0"/>
        <w:autoSpaceDE/>
        <w:autoSpaceDN/>
        <w:adjustRightInd/>
        <w:spacing w:before="275" w:line="254" w:lineRule="exact"/>
        <w:ind w:right="72"/>
        <w:jc w:val="both"/>
        <w:textAlignment w:val="baseline"/>
        <w:rPr>
          <w:rFonts w:ascii="Verdana" w:hAnsi="Verdana" w:cs="Verdana"/>
          <w:lang w:val="es-ES" w:eastAsia="es-ES"/>
        </w:rPr>
      </w:pPr>
      <w:r>
        <w:rPr>
          <w:rFonts w:ascii="Verdana" w:hAnsi="Verdana" w:cs="Verdana"/>
          <w:lang w:val="es-ES" w:eastAsia="es-ES"/>
        </w:rPr>
        <w:t>Que de conformidad con los acuerdos de autorización a su representada su permiso en los 3 primeros años vence hasta el 11 de julio de 2015, por lo que antes de esa fecha no se le podía aplicar ninguna regulación.</w:t>
      </w:r>
    </w:p>
    <w:p w:rsidR="00D80E52" w:rsidRDefault="008166CE">
      <w:pPr>
        <w:numPr>
          <w:ilvl w:val="0"/>
          <w:numId w:val="5"/>
        </w:numPr>
        <w:tabs>
          <w:tab w:val="right" w:pos="8136"/>
        </w:tabs>
        <w:kinsoku w:val="0"/>
        <w:overflowPunct w:val="0"/>
        <w:autoSpaceDE/>
        <w:autoSpaceDN/>
        <w:adjustRightInd/>
        <w:spacing w:before="250" w:line="254" w:lineRule="exact"/>
        <w:ind w:right="72"/>
        <w:jc w:val="both"/>
        <w:textAlignment w:val="baseline"/>
        <w:rPr>
          <w:rFonts w:ascii="Verdana" w:hAnsi="Verdana" w:cs="Verdana"/>
          <w:spacing w:val="1"/>
          <w:lang w:val="es-ES" w:eastAsia="es-ES"/>
        </w:rPr>
      </w:pPr>
      <w:r>
        <w:rPr>
          <w:rFonts w:ascii="Verdana" w:hAnsi="Verdana" w:cs="Verdana"/>
          <w:spacing w:val="1"/>
          <w:lang w:val="es-ES" w:eastAsia="es-ES"/>
        </w:rPr>
        <w:t>El acto que impugna está viciado de nulidad pues carece de</w:t>
      </w:r>
      <w:r>
        <w:rPr>
          <w:rFonts w:ascii="Verdana" w:hAnsi="Verdana" w:cs="Verdana"/>
          <w:spacing w:val="1"/>
          <w:lang w:val="es-ES" w:eastAsia="es-ES"/>
        </w:rPr>
        <w:br/>
        <w:t>fundamento, pues sus fines y mandatos trascienden las potestades del órgano que las dicta, pues pretende obviar la Ley 8955 y convertirlos en servicio público ordinario; por otro lado el Consejo de Transporte Público contó de previo a la adopción el caso con el dictamen vinculante de la Procuraduría General de la República el 043-2013 el cual es vinculante, por lo que estaba impedida la Junta de tomar este acuerdo.</w:t>
      </w:r>
    </w:p>
    <w:p w:rsidR="00D80E52" w:rsidRDefault="008166CE">
      <w:pPr>
        <w:numPr>
          <w:ilvl w:val="0"/>
          <w:numId w:val="4"/>
        </w:numPr>
        <w:kinsoku w:val="0"/>
        <w:overflowPunct w:val="0"/>
        <w:autoSpaceDE/>
        <w:autoSpaceDN/>
        <w:adjustRightInd/>
        <w:spacing w:before="252" w:line="254" w:lineRule="exact"/>
        <w:ind w:right="72"/>
        <w:jc w:val="both"/>
        <w:textAlignment w:val="baseline"/>
        <w:rPr>
          <w:rFonts w:ascii="Verdana" w:hAnsi="Verdana" w:cs="Verdana"/>
          <w:lang w:val="es-ES" w:eastAsia="es-ES"/>
        </w:rPr>
      </w:pPr>
      <w:r>
        <w:rPr>
          <w:rFonts w:ascii="Verdana" w:hAnsi="Verdana" w:cs="Verdana"/>
          <w:lang w:val="es-ES" w:eastAsia="es-ES"/>
        </w:rPr>
        <w:t>Con el fin de evitar daños mayores solicita se declare con lugar el presente incidente de suspensión del acto administrativo hasta tanto se resuelve el asunto de fondo.</w:t>
      </w:r>
    </w:p>
    <w:p w:rsidR="00D80E52" w:rsidRDefault="008166CE">
      <w:pPr>
        <w:kinsoku w:val="0"/>
        <w:overflowPunct w:val="0"/>
        <w:autoSpaceDE/>
        <w:autoSpaceDN/>
        <w:adjustRightInd/>
        <w:spacing w:before="527" w:line="254" w:lineRule="exact"/>
        <w:ind w:left="72" w:right="72"/>
        <w:jc w:val="both"/>
        <w:textAlignment w:val="baseline"/>
        <w:rPr>
          <w:rFonts w:ascii="Verdana" w:hAnsi="Verdana" w:cs="Verdana"/>
          <w:spacing w:val="4"/>
          <w:lang w:val="es-ES" w:eastAsia="es-ES"/>
        </w:rPr>
      </w:pPr>
      <w:r>
        <w:rPr>
          <w:rFonts w:ascii="Verdana" w:hAnsi="Verdana" w:cs="Verdana"/>
          <w:b/>
          <w:bCs/>
          <w:spacing w:val="4"/>
          <w:lang w:val="es-ES" w:eastAsia="es-ES"/>
        </w:rPr>
        <w:t xml:space="preserve">TERCERO: </w:t>
      </w:r>
      <w:r>
        <w:rPr>
          <w:rFonts w:ascii="Verdana" w:hAnsi="Verdana" w:cs="Verdana"/>
          <w:spacing w:val="4"/>
          <w:lang w:val="es-ES" w:eastAsia="es-ES"/>
        </w:rPr>
        <w:t xml:space="preserve">Mediante acuerdo </w:t>
      </w:r>
      <w:r>
        <w:rPr>
          <w:rFonts w:ascii="Verdana" w:hAnsi="Verdana" w:cs="Verdana"/>
          <w:b/>
          <w:bCs/>
          <w:spacing w:val="4"/>
          <w:lang w:val="es-ES" w:eastAsia="es-ES"/>
        </w:rPr>
        <w:t xml:space="preserve">7.8 de la Sesión Ordinaria 19-2015 </w:t>
      </w:r>
      <w:r>
        <w:rPr>
          <w:rFonts w:ascii="Verdana" w:hAnsi="Verdana" w:cs="Verdana"/>
          <w:spacing w:val="4"/>
          <w:lang w:val="es-ES" w:eastAsia="es-ES"/>
        </w:rPr>
        <w:t xml:space="preserve">del 9 de abril de 2015, la Junta Directiva del Consejo de Transporte Público, conoce y avala el </w:t>
      </w:r>
      <w:r>
        <w:rPr>
          <w:rFonts w:ascii="Verdana" w:hAnsi="Verdana" w:cs="Verdana"/>
          <w:b/>
          <w:bCs/>
          <w:spacing w:val="4"/>
          <w:lang w:val="es-ES" w:eastAsia="es-ES"/>
        </w:rPr>
        <w:t xml:space="preserve">informe jurídico 2015-001068 de la Dirección de Asuntos Jurídicos de fecha 31 de marzo de 2015 </w:t>
      </w:r>
      <w:r>
        <w:rPr>
          <w:rFonts w:ascii="Verdana" w:hAnsi="Verdana" w:cs="Verdana"/>
          <w:spacing w:val="4"/>
          <w:lang w:val="es-ES" w:eastAsia="es-ES"/>
        </w:rPr>
        <w:t>y rechaza el incidente de suspensión del acto solicitado. (Léanse folios del 1 al 12 del Legajo Número 1 del Expediente Administrativo 224-15)</w:t>
      </w:r>
    </w:p>
    <w:p w:rsidR="00D80E52" w:rsidRDefault="008166CE">
      <w:pPr>
        <w:kinsoku w:val="0"/>
        <w:overflowPunct w:val="0"/>
        <w:autoSpaceDE/>
        <w:autoSpaceDN/>
        <w:adjustRightInd/>
        <w:spacing w:before="500" w:line="254" w:lineRule="exact"/>
        <w:ind w:left="72" w:right="72"/>
        <w:jc w:val="both"/>
        <w:textAlignment w:val="baseline"/>
        <w:rPr>
          <w:rFonts w:ascii="Verdana" w:hAnsi="Verdana" w:cs="Verdana"/>
          <w:lang w:val="es-ES" w:eastAsia="es-ES"/>
        </w:rPr>
      </w:pPr>
      <w:r>
        <w:rPr>
          <w:rFonts w:ascii="Verdana" w:hAnsi="Verdana" w:cs="Verdana"/>
          <w:b/>
          <w:bCs/>
          <w:lang w:val="es-ES" w:eastAsia="es-ES"/>
        </w:rPr>
        <w:t xml:space="preserve">CUARTO: </w:t>
      </w:r>
      <w:r>
        <w:rPr>
          <w:rFonts w:ascii="Verdana" w:hAnsi="Verdana" w:cs="Verdana"/>
          <w:lang w:val="es-ES" w:eastAsia="es-ES"/>
        </w:rPr>
        <w:t>En los procedimientos seguidos se han observado las prescripciones legales.</w:t>
      </w:r>
    </w:p>
    <w:p w:rsidR="00D80E52" w:rsidRDefault="008166CE">
      <w:pPr>
        <w:kinsoku w:val="0"/>
        <w:overflowPunct w:val="0"/>
        <w:autoSpaceDE/>
        <w:autoSpaceDN/>
        <w:adjustRightInd/>
        <w:spacing w:before="524" w:line="253" w:lineRule="exact"/>
        <w:ind w:left="72" w:right="72"/>
        <w:textAlignment w:val="baseline"/>
        <w:rPr>
          <w:rFonts w:ascii="Verdana" w:hAnsi="Verdana" w:cs="Verdana"/>
          <w:b/>
          <w:bCs/>
          <w:spacing w:val="5"/>
          <w:lang w:val="es-ES" w:eastAsia="es-ES"/>
        </w:rPr>
      </w:pPr>
      <w:r>
        <w:rPr>
          <w:rFonts w:ascii="Verdana" w:hAnsi="Verdana" w:cs="Verdana"/>
          <w:b/>
          <w:bCs/>
          <w:spacing w:val="5"/>
          <w:lang w:val="es-ES" w:eastAsia="es-ES"/>
        </w:rPr>
        <w:t>Redacta la Juez Pérez Peláez; y,</w:t>
      </w:r>
    </w:p>
    <w:p w:rsidR="00D80E52" w:rsidRDefault="008166CE">
      <w:pPr>
        <w:kinsoku w:val="0"/>
        <w:overflowPunct w:val="0"/>
        <w:autoSpaceDE/>
        <w:autoSpaceDN/>
        <w:adjustRightInd/>
        <w:spacing w:before="504" w:line="246" w:lineRule="exact"/>
        <w:ind w:left="72" w:right="72"/>
        <w:jc w:val="center"/>
        <w:textAlignment w:val="baseline"/>
        <w:rPr>
          <w:rFonts w:ascii="Verdana" w:hAnsi="Verdana" w:cs="Verdana"/>
          <w:b/>
          <w:bCs/>
          <w:spacing w:val="3"/>
          <w:lang w:val="es-ES" w:eastAsia="es-ES"/>
        </w:rPr>
      </w:pPr>
      <w:r>
        <w:rPr>
          <w:rFonts w:ascii="Verdana" w:hAnsi="Verdana" w:cs="Verdana"/>
          <w:b/>
          <w:bCs/>
          <w:spacing w:val="3"/>
          <w:lang w:val="es-ES" w:eastAsia="es-ES"/>
        </w:rPr>
        <w:t>CONSIDERANDO</w:t>
      </w:r>
    </w:p>
    <w:p w:rsidR="00D80E52" w:rsidRDefault="008166CE">
      <w:pPr>
        <w:kinsoku w:val="0"/>
        <w:overflowPunct w:val="0"/>
        <w:autoSpaceDE/>
        <w:autoSpaceDN/>
        <w:adjustRightInd/>
        <w:spacing w:before="280" w:after="796" w:line="254" w:lineRule="exact"/>
        <w:ind w:left="72" w:right="72"/>
        <w:jc w:val="both"/>
        <w:textAlignment w:val="baseline"/>
        <w:rPr>
          <w:rFonts w:ascii="Verdana" w:hAnsi="Verdana" w:cs="Verdana"/>
          <w:spacing w:val="-2"/>
          <w:lang w:val="es-ES" w:eastAsia="es-ES"/>
        </w:rPr>
      </w:pPr>
      <w:r>
        <w:rPr>
          <w:rFonts w:ascii="Verdana" w:hAnsi="Verdana" w:cs="Verdana"/>
          <w:b/>
          <w:bCs/>
          <w:spacing w:val="-2"/>
          <w:lang w:val="es-ES" w:eastAsia="es-ES"/>
        </w:rPr>
        <w:t xml:space="preserve">1.- SOBRE LA COMPETENCIA: </w:t>
      </w:r>
      <w:r>
        <w:rPr>
          <w:rFonts w:ascii="Verdana" w:hAnsi="Verdana" w:cs="Verdana"/>
          <w:spacing w:val="-2"/>
          <w:lang w:val="es-ES" w:eastAsia="es-ES"/>
        </w:rPr>
        <w:t>De conformidad con el artículo 22 de la Ley Reguladora del Servicio Público de Transporte Remunerado de Personas en Vehículos en la Modalidad de Taxi, No. 7969 del 22 de diciembre de 1999, publicada el 28 de enero del 2000, y el Dictamen C 37-2000, del 25 de febrero de 2000 de la Procuraduría General de la República, el TRIBUNAL ADMINISTRATIVO DE TRANSPORTE es el competente para conocer y resolver el</w:t>
      </w:r>
    </w:p>
    <w:p w:rsidR="00D80E52" w:rsidRDefault="00D80E52">
      <w:pPr>
        <w:widowControl/>
        <w:rPr>
          <w:sz w:val="24"/>
          <w:szCs w:val="24"/>
        </w:rPr>
        <w:sectPr w:rsidR="00D80E52">
          <w:pgSz w:w="12134" w:h="15840"/>
          <w:pgMar w:top="1580" w:right="1869" w:bottom="200" w:left="2085" w:header="720" w:footer="720" w:gutter="0"/>
          <w:cols w:space="720"/>
          <w:noEndnote/>
        </w:sectPr>
      </w:pPr>
    </w:p>
    <w:p w:rsidR="00D80E52" w:rsidRDefault="00D002A6">
      <w:pPr>
        <w:tabs>
          <w:tab w:val="right" w:pos="1872"/>
        </w:tabs>
        <w:kinsoku w:val="0"/>
        <w:overflowPunct w:val="0"/>
        <w:autoSpaceDE/>
        <w:autoSpaceDN/>
        <w:adjustRightInd/>
        <w:spacing w:before="7" w:line="211" w:lineRule="exact"/>
        <w:textAlignment w:val="baseline"/>
        <w:rPr>
          <w:sz w:val="19"/>
          <w:szCs w:val="19"/>
          <w:lang w:val="es-ES" w:eastAsia="es-ES"/>
        </w:rPr>
      </w:pPr>
      <w:r>
        <w:rPr>
          <w:sz w:val="19"/>
          <w:szCs w:val="19"/>
          <w:lang w:val="es-ES" w:eastAsia="es-ES"/>
        </w:rPr>
        <w:tab/>
      </w:r>
    </w:p>
    <w:p w:rsidR="00D80E52" w:rsidRDefault="00D80E52">
      <w:pPr>
        <w:widowControl/>
        <w:rPr>
          <w:sz w:val="24"/>
          <w:szCs w:val="24"/>
        </w:rPr>
        <w:sectPr w:rsidR="00D80E52">
          <w:type w:val="continuous"/>
          <w:pgSz w:w="12134" w:h="15840"/>
          <w:pgMar w:top="1580" w:right="1974" w:bottom="200" w:left="8280" w:header="720" w:footer="720" w:gutter="0"/>
          <w:cols w:space="720"/>
          <w:noEndnote/>
        </w:sectPr>
      </w:pPr>
    </w:p>
    <w:p w:rsidR="00D80E52" w:rsidRDefault="008166CE">
      <w:pPr>
        <w:kinsoku w:val="0"/>
        <w:overflowPunct w:val="0"/>
        <w:autoSpaceDE/>
        <w:autoSpaceDN/>
        <w:adjustRightInd/>
        <w:spacing w:before="29" w:line="256" w:lineRule="exact"/>
        <w:ind w:left="72" w:right="72"/>
        <w:jc w:val="both"/>
        <w:textAlignment w:val="baseline"/>
        <w:rPr>
          <w:sz w:val="18"/>
          <w:szCs w:val="18"/>
          <w:lang w:val="es-ES" w:eastAsia="es-ES"/>
        </w:rPr>
      </w:pPr>
      <w:r>
        <w:rPr>
          <w:rFonts w:ascii="Verdana" w:hAnsi="Verdana" w:cs="Verdana"/>
          <w:lang w:val="es-ES" w:eastAsia="es-ES"/>
        </w:rPr>
        <w:lastRenderedPageBreak/>
        <w:t xml:space="preserve">presente </w:t>
      </w:r>
      <w:r>
        <w:rPr>
          <w:rFonts w:ascii="Verdana" w:hAnsi="Verdana" w:cs="Verdana"/>
          <w:sz w:val="17"/>
          <w:szCs w:val="17"/>
          <w:lang w:val="es-ES" w:eastAsia="es-ES"/>
        </w:rPr>
        <w:t xml:space="preserve">RECURSO DE APELACIÓN EN SUBSIDIO Y SOLICITUD DE SUSPENSIÓN DEL </w:t>
      </w:r>
      <w:r>
        <w:rPr>
          <w:sz w:val="18"/>
          <w:szCs w:val="18"/>
          <w:lang w:val="es-ES" w:eastAsia="es-ES"/>
        </w:rPr>
        <w:t>ACTO ADMINISTRATIVO.</w:t>
      </w:r>
    </w:p>
    <w:p w:rsidR="00D80E52" w:rsidRDefault="008166CE">
      <w:pPr>
        <w:numPr>
          <w:ilvl w:val="0"/>
          <w:numId w:val="6"/>
        </w:numPr>
        <w:kinsoku w:val="0"/>
        <w:overflowPunct w:val="0"/>
        <w:autoSpaceDE/>
        <w:autoSpaceDN/>
        <w:adjustRightInd/>
        <w:spacing w:before="466" w:line="258" w:lineRule="exact"/>
        <w:ind w:right="72"/>
        <w:jc w:val="both"/>
        <w:textAlignment w:val="baseline"/>
        <w:rPr>
          <w:rFonts w:ascii="Verdana" w:hAnsi="Verdana" w:cs="Verdana"/>
          <w:spacing w:val="5"/>
          <w:lang w:val="es-ES" w:eastAsia="es-ES"/>
        </w:rPr>
      </w:pPr>
      <w:r>
        <w:rPr>
          <w:rFonts w:ascii="Verdana" w:hAnsi="Verdana" w:cs="Verdana"/>
          <w:b/>
          <w:bCs/>
          <w:spacing w:val="5"/>
          <w:lang w:val="es-ES" w:eastAsia="es-ES"/>
        </w:rPr>
        <w:t xml:space="preserve">SOBRE LA ADMISIBILIDAD DEL RECURSO: </w:t>
      </w:r>
      <w:r>
        <w:rPr>
          <w:rFonts w:ascii="Verdana" w:hAnsi="Verdana" w:cs="Verdana"/>
          <w:b/>
          <w:bCs/>
          <w:spacing w:val="5"/>
          <w:u w:val="single"/>
          <w:lang w:val="es-ES" w:eastAsia="es-ES"/>
        </w:rPr>
        <w:t>En cuanto a la  Legitimación:</w:t>
      </w:r>
      <w:r>
        <w:rPr>
          <w:rFonts w:ascii="Verdana" w:hAnsi="Verdana" w:cs="Verdana"/>
          <w:spacing w:val="5"/>
          <w:lang w:val="es-ES" w:eastAsia="es-ES"/>
        </w:rPr>
        <w:t xml:space="preserve"> Estima este Tribunal, en cuanto a la Legitimación que envista de la fotocopia de Certificación del Registro Nacional de Personería Jurídica, visible a folio 26 del Legajo Número 1 del Expediente Administrativo que la empresa </w:t>
      </w:r>
      <w:r>
        <w:rPr>
          <w:rFonts w:ascii="Verdana" w:hAnsi="Verdana" w:cs="Verdana"/>
          <w:b/>
          <w:bCs/>
          <w:spacing w:val="5"/>
          <w:lang w:val="es-ES" w:eastAsia="es-ES"/>
        </w:rPr>
        <w:t>S</w:t>
      </w:r>
      <w:r w:rsidR="00D002A6">
        <w:rPr>
          <w:rFonts w:ascii="Verdana" w:hAnsi="Verdana" w:cs="Verdana"/>
          <w:b/>
          <w:bCs/>
          <w:spacing w:val="5"/>
          <w:lang w:val="es-ES" w:eastAsia="es-ES"/>
        </w:rPr>
        <w:t>.S.R.</w:t>
      </w:r>
      <w:r>
        <w:rPr>
          <w:rFonts w:ascii="Verdana" w:hAnsi="Verdana" w:cs="Verdana"/>
          <w:b/>
          <w:bCs/>
          <w:spacing w:val="5"/>
          <w:lang w:val="es-ES" w:eastAsia="es-ES"/>
        </w:rPr>
        <w:t xml:space="preserve">S.A, cédula jurídica </w:t>
      </w:r>
      <w:r w:rsidR="00D002A6">
        <w:rPr>
          <w:rFonts w:ascii="Verdana" w:hAnsi="Verdana" w:cs="Verdana"/>
          <w:b/>
          <w:bCs/>
          <w:spacing w:val="5"/>
          <w:lang w:val="es-ES" w:eastAsia="es-ES"/>
        </w:rPr>
        <w:t>…</w:t>
      </w:r>
      <w:r>
        <w:rPr>
          <w:rFonts w:ascii="Verdana" w:hAnsi="Verdana" w:cs="Verdana"/>
          <w:b/>
          <w:bCs/>
          <w:spacing w:val="5"/>
          <w:lang w:val="es-ES" w:eastAsia="es-ES"/>
        </w:rPr>
        <w:t xml:space="preserve">, </w:t>
      </w:r>
      <w:r>
        <w:rPr>
          <w:rFonts w:ascii="Verdana" w:hAnsi="Verdana" w:cs="Verdana"/>
          <w:spacing w:val="5"/>
          <w:lang w:val="es-ES" w:eastAsia="es-ES"/>
        </w:rPr>
        <w:t xml:space="preserve">por medio de su representante, señor </w:t>
      </w:r>
      <w:r>
        <w:rPr>
          <w:rFonts w:ascii="Verdana" w:hAnsi="Verdana" w:cs="Verdana"/>
          <w:b/>
          <w:bCs/>
          <w:spacing w:val="5"/>
          <w:lang w:val="es-ES" w:eastAsia="es-ES"/>
        </w:rPr>
        <w:t>R</w:t>
      </w:r>
      <w:r w:rsidR="00D002A6">
        <w:rPr>
          <w:rFonts w:ascii="Verdana" w:hAnsi="Verdana" w:cs="Verdana"/>
          <w:b/>
          <w:bCs/>
          <w:spacing w:val="5"/>
          <w:lang w:val="es-ES" w:eastAsia="es-ES"/>
        </w:rPr>
        <w:t>.R.H.</w:t>
      </w:r>
      <w:r>
        <w:rPr>
          <w:rFonts w:ascii="Verdana" w:hAnsi="Verdana" w:cs="Verdana"/>
          <w:b/>
          <w:bCs/>
          <w:spacing w:val="5"/>
          <w:lang w:val="es-ES" w:eastAsia="es-ES"/>
        </w:rPr>
        <w:t xml:space="preserve">, cédula de identidad número </w:t>
      </w:r>
      <w:r w:rsidR="00D002A6">
        <w:rPr>
          <w:rFonts w:ascii="Verdana" w:hAnsi="Verdana" w:cs="Verdana"/>
          <w:b/>
          <w:bCs/>
          <w:spacing w:val="5"/>
          <w:lang w:val="es-ES" w:eastAsia="es-ES"/>
        </w:rPr>
        <w:t>…</w:t>
      </w:r>
      <w:r>
        <w:rPr>
          <w:rFonts w:ascii="Verdana" w:hAnsi="Verdana" w:cs="Verdana"/>
          <w:b/>
          <w:bCs/>
          <w:spacing w:val="5"/>
          <w:lang w:val="es-ES" w:eastAsia="es-ES"/>
        </w:rPr>
        <w:t xml:space="preserve"> </w:t>
      </w:r>
      <w:r>
        <w:rPr>
          <w:rFonts w:ascii="Verdana" w:hAnsi="Verdana" w:cs="Verdana"/>
          <w:spacing w:val="5"/>
          <w:lang w:val="es-ES" w:eastAsia="es-ES"/>
        </w:rPr>
        <w:t xml:space="preserve">en condición de Apoderado Generalísimo sin Límite de Suma, cuenta con la Legitimación suficiente para actuar en el presente asunto. </w:t>
      </w:r>
      <w:r>
        <w:rPr>
          <w:rFonts w:ascii="Verdana" w:hAnsi="Verdana" w:cs="Verdana"/>
          <w:b/>
          <w:bCs/>
          <w:spacing w:val="5"/>
          <w:u w:val="single"/>
          <w:lang w:val="es-ES" w:eastAsia="es-ES"/>
        </w:rPr>
        <w:t>En cuanto al plazo:</w:t>
      </w:r>
      <w:r>
        <w:rPr>
          <w:rFonts w:ascii="Verdana" w:hAnsi="Verdana" w:cs="Verdana"/>
          <w:spacing w:val="5"/>
          <w:lang w:val="es-ES" w:eastAsia="es-ES"/>
        </w:rPr>
        <w:t xml:space="preserve"> Conforme al estudio efectuado la presente incidencia ha sido presentada en tiempo.</w:t>
      </w:r>
    </w:p>
    <w:p w:rsidR="00D80E52" w:rsidRDefault="008166CE">
      <w:pPr>
        <w:numPr>
          <w:ilvl w:val="0"/>
          <w:numId w:val="7"/>
        </w:numPr>
        <w:kinsoku w:val="0"/>
        <w:overflowPunct w:val="0"/>
        <w:autoSpaceDE/>
        <w:autoSpaceDN/>
        <w:adjustRightInd/>
        <w:spacing w:before="518" w:line="260" w:lineRule="exact"/>
        <w:ind w:right="72"/>
        <w:jc w:val="both"/>
        <w:textAlignment w:val="baseline"/>
        <w:rPr>
          <w:b/>
          <w:bCs/>
          <w:spacing w:val="9"/>
          <w:sz w:val="22"/>
          <w:szCs w:val="22"/>
          <w:lang w:val="es-ES" w:eastAsia="es-ES"/>
        </w:rPr>
      </w:pPr>
      <w:r>
        <w:rPr>
          <w:rFonts w:ascii="Verdana" w:hAnsi="Verdana" w:cs="Verdana"/>
          <w:b/>
          <w:bCs/>
          <w:spacing w:val="9"/>
          <w:lang w:val="es-ES" w:eastAsia="es-ES"/>
        </w:rPr>
        <w:t xml:space="preserve">SOBRE </w:t>
      </w:r>
      <w:r w:rsidRPr="00D002A6">
        <w:rPr>
          <w:rFonts w:ascii="Verdana" w:hAnsi="Verdana" w:cs="Verdana"/>
          <w:b/>
          <w:bCs/>
          <w:spacing w:val="9"/>
          <w:lang w:val="es-ES" w:eastAsia="es-ES"/>
        </w:rPr>
        <w:t>EL FONDO DEL INCIDENTE DE SUSPENSIÓN</w:t>
      </w:r>
      <w:r>
        <w:rPr>
          <w:b/>
          <w:bCs/>
          <w:spacing w:val="9"/>
          <w:sz w:val="22"/>
          <w:szCs w:val="22"/>
          <w:lang w:val="es-ES" w:eastAsia="es-ES"/>
        </w:rPr>
        <w:t>:</w:t>
      </w:r>
    </w:p>
    <w:p w:rsidR="00D80E52" w:rsidRDefault="008166CE">
      <w:pPr>
        <w:kinsoku w:val="0"/>
        <w:overflowPunct w:val="0"/>
        <w:autoSpaceDE/>
        <w:autoSpaceDN/>
        <w:adjustRightInd/>
        <w:spacing w:before="232" w:line="257" w:lineRule="exact"/>
        <w:ind w:left="72" w:right="72"/>
        <w:jc w:val="both"/>
        <w:textAlignment w:val="baseline"/>
        <w:rPr>
          <w:rFonts w:ascii="Verdana" w:hAnsi="Verdana" w:cs="Verdana"/>
          <w:i/>
          <w:iCs/>
          <w:spacing w:val="4"/>
          <w:lang w:val="es-ES" w:eastAsia="es-ES"/>
        </w:rPr>
      </w:pPr>
      <w:r>
        <w:rPr>
          <w:rFonts w:ascii="Verdana" w:hAnsi="Verdana" w:cs="Verdana"/>
          <w:spacing w:val="4"/>
          <w:lang w:val="es-ES" w:eastAsia="es-ES"/>
        </w:rPr>
        <w:t xml:space="preserve">El Acto Recurrido dispone entre otras cosas: </w:t>
      </w:r>
      <w:r w:rsidR="00D002A6">
        <w:rPr>
          <w:rFonts w:ascii="Verdana" w:hAnsi="Verdana" w:cs="Verdana"/>
          <w:b/>
          <w:bCs/>
          <w:spacing w:val="4"/>
          <w:lang w:val="es-ES" w:eastAsia="es-ES"/>
        </w:rPr>
        <w:t>...".1</w:t>
      </w:r>
      <w:r>
        <w:rPr>
          <w:rFonts w:ascii="Verdana" w:hAnsi="Verdana" w:cs="Verdana"/>
          <w:b/>
          <w:bCs/>
          <w:spacing w:val="4"/>
          <w:lang w:val="es-ES" w:eastAsia="es-ES"/>
        </w:rPr>
        <w:t xml:space="preserve">. </w:t>
      </w:r>
      <w:r>
        <w:rPr>
          <w:rFonts w:ascii="Verdana" w:hAnsi="Verdana" w:cs="Verdana"/>
          <w:i/>
          <w:iCs/>
          <w:spacing w:val="4"/>
          <w:lang w:val="es-ES" w:eastAsia="es-ES"/>
        </w:rPr>
        <w:t xml:space="preserve">Otorgar el plazo hasta el 31 de enero del 2015, para que aquellas unidades tipo microbús, acreditadas al amparo del Transitorio III de la Ley 8955, procedan obtener la placa de servicio público. </w:t>
      </w:r>
      <w:r>
        <w:rPr>
          <w:rFonts w:ascii="Verdana" w:hAnsi="Verdana" w:cs="Verdana"/>
          <w:b/>
          <w:bCs/>
          <w:i/>
          <w:iCs/>
          <w:spacing w:val="4"/>
          <w:lang w:val="es-ES" w:eastAsia="es-ES"/>
        </w:rPr>
        <w:t xml:space="preserve">2. </w:t>
      </w:r>
      <w:r>
        <w:rPr>
          <w:rFonts w:ascii="Verdana" w:hAnsi="Verdana" w:cs="Verdana"/>
          <w:i/>
          <w:iCs/>
          <w:spacing w:val="4"/>
          <w:lang w:val="es-ES" w:eastAsia="es-ES"/>
        </w:rPr>
        <w:t xml:space="preserve">Indicarles que las microbuses acreditas no pueden prestar servicio especial estable de taxi, y debido a que la Ley 8955, remite el servicio a la Ley 3503 y sus reformas, así como al Decreto Ejecutivo 15203-MOPT, y sus reformas, aplica el rango de antigüedad para las microbuses de veinte años. </w:t>
      </w:r>
      <w:r>
        <w:rPr>
          <w:rFonts w:ascii="Verdana" w:hAnsi="Verdana" w:cs="Verdana"/>
          <w:b/>
          <w:bCs/>
          <w:spacing w:val="4"/>
          <w:lang w:val="es-ES" w:eastAsia="es-ES"/>
        </w:rPr>
        <w:t xml:space="preserve">3. </w:t>
      </w:r>
      <w:r>
        <w:rPr>
          <w:rFonts w:ascii="Verdana" w:hAnsi="Verdana" w:cs="Verdana"/>
          <w:i/>
          <w:iCs/>
          <w:spacing w:val="4"/>
          <w:lang w:val="es-ES" w:eastAsia="es-ES"/>
        </w:rPr>
        <w:t>Autorizar al Departamento de Administración de Concesiones y Permisos a emitir los códigos sin que tengan que ser elevados al Órgano Colegiado, siempre y cuando se encuentren amparados en el Transitorio III de la Ley 8955, en este proceso de migración a la Ley 3503 de Servicios Especiales"...</w:t>
      </w:r>
    </w:p>
    <w:p w:rsidR="00D80E52" w:rsidRDefault="008166CE">
      <w:pPr>
        <w:kinsoku w:val="0"/>
        <w:overflowPunct w:val="0"/>
        <w:autoSpaceDE/>
        <w:autoSpaceDN/>
        <w:adjustRightInd/>
        <w:spacing w:before="232" w:line="256" w:lineRule="exact"/>
        <w:ind w:left="72" w:right="72"/>
        <w:jc w:val="both"/>
        <w:textAlignment w:val="baseline"/>
        <w:rPr>
          <w:rFonts w:ascii="Verdana" w:hAnsi="Verdana" w:cs="Verdana"/>
          <w:lang w:val="es-ES" w:eastAsia="es-ES"/>
        </w:rPr>
      </w:pPr>
      <w:r>
        <w:rPr>
          <w:rFonts w:ascii="Verdana" w:hAnsi="Verdana" w:cs="Verdana"/>
          <w:lang w:val="es-ES" w:eastAsia="es-ES"/>
        </w:rPr>
        <w:t>Ante este actuar, la recurrente alega en su escrito que ante una consulta formal realizada por el Consejo de Transporte Público a la Procuraduría General de la República, esta da respuesta en su dictamen C-043-2013 de 20 de marzo de 2013 interpretando que el Transitorio III de la Ley N° 8955 tiene carácter material, no formal.</w:t>
      </w:r>
    </w:p>
    <w:p w:rsidR="00D80E52" w:rsidRDefault="008166CE">
      <w:pPr>
        <w:kinsoku w:val="0"/>
        <w:overflowPunct w:val="0"/>
        <w:autoSpaceDE/>
        <w:autoSpaceDN/>
        <w:adjustRightInd/>
        <w:spacing w:before="255" w:line="256" w:lineRule="exact"/>
        <w:ind w:left="72" w:right="72"/>
        <w:jc w:val="both"/>
        <w:textAlignment w:val="baseline"/>
        <w:rPr>
          <w:rFonts w:ascii="Verdana" w:hAnsi="Verdana" w:cs="Verdana"/>
          <w:spacing w:val="3"/>
          <w:lang w:val="es-ES" w:eastAsia="es-ES"/>
        </w:rPr>
      </w:pPr>
      <w:r>
        <w:rPr>
          <w:rFonts w:ascii="Verdana" w:hAnsi="Verdana" w:cs="Verdana"/>
          <w:spacing w:val="3"/>
          <w:lang w:val="es-ES" w:eastAsia="es-ES"/>
        </w:rPr>
        <w:t>Indica además que según se aprecia en el propio transitorio III, la voluntad del legislador no fue conceder un periodo de transición de tres años a las microbuses porteadoras para trasladarlas del Código de Comercio a la Ley 3503, sino por el contrario el espíritu de la Ley fue crear la figura del SEETAXI, incluyendo la modalidad microbús, como un sistema nuevo de transporte Público especial y diferente de los servicios existentes hasta esa fecha, otorgándole la posibilidad de prorrogarse pero en ningún momento se dispone que deba transformarse en servicio especial de estudiantes, trabajadores o turismo.</w:t>
      </w:r>
    </w:p>
    <w:p w:rsidR="00D80E52" w:rsidRDefault="008166CE">
      <w:pPr>
        <w:kinsoku w:val="0"/>
        <w:overflowPunct w:val="0"/>
        <w:autoSpaceDE/>
        <w:autoSpaceDN/>
        <w:adjustRightInd/>
        <w:spacing w:before="236" w:after="544" w:line="256" w:lineRule="exact"/>
        <w:ind w:left="72" w:right="72"/>
        <w:jc w:val="both"/>
        <w:textAlignment w:val="baseline"/>
        <w:rPr>
          <w:rFonts w:ascii="Verdana" w:hAnsi="Verdana" w:cs="Verdana"/>
          <w:spacing w:val="5"/>
          <w:lang w:val="es-ES" w:eastAsia="es-ES"/>
        </w:rPr>
      </w:pPr>
      <w:r>
        <w:rPr>
          <w:rFonts w:ascii="Verdana" w:hAnsi="Verdana" w:cs="Verdana"/>
          <w:spacing w:val="5"/>
          <w:lang w:val="es-ES" w:eastAsia="es-ES"/>
        </w:rPr>
        <w:t xml:space="preserve">Las </w:t>
      </w:r>
      <w:proofErr w:type="gramStart"/>
      <w:r>
        <w:rPr>
          <w:rFonts w:ascii="Verdana" w:hAnsi="Verdana" w:cs="Verdana"/>
          <w:spacing w:val="5"/>
          <w:lang w:val="es-ES" w:eastAsia="es-ES"/>
        </w:rPr>
        <w:t>microbuses reguladas</w:t>
      </w:r>
      <w:proofErr w:type="gramEnd"/>
      <w:r>
        <w:rPr>
          <w:rFonts w:ascii="Verdana" w:hAnsi="Verdana" w:cs="Verdana"/>
          <w:spacing w:val="5"/>
          <w:lang w:val="es-ES" w:eastAsia="es-ES"/>
        </w:rPr>
        <w:t xml:space="preserve"> en la Ley 3503 deben indicar rutas preestablecidas mientras que las de SEETAXI son contratadas por tiempo o viaje. El mismo Transitorio III determina claramente que transcurridos los tres años a las microbuses de SEETAXI, se les aplicará las disposiciones de</w:t>
      </w:r>
    </w:p>
    <w:p w:rsidR="00D80E52" w:rsidRDefault="00D80E52">
      <w:pPr>
        <w:widowControl/>
        <w:rPr>
          <w:sz w:val="24"/>
          <w:szCs w:val="24"/>
        </w:rPr>
        <w:sectPr w:rsidR="00D80E52">
          <w:pgSz w:w="12134" w:h="15840"/>
          <w:pgMar w:top="1320" w:right="1844" w:bottom="210" w:left="2110" w:header="720" w:footer="720" w:gutter="0"/>
          <w:cols w:space="720"/>
          <w:noEndnote/>
        </w:sectPr>
      </w:pPr>
    </w:p>
    <w:p w:rsidR="00D80E52" w:rsidRDefault="008166CE">
      <w:pPr>
        <w:tabs>
          <w:tab w:val="right" w:pos="1872"/>
        </w:tabs>
        <w:kinsoku w:val="0"/>
        <w:overflowPunct w:val="0"/>
        <w:autoSpaceDE/>
        <w:autoSpaceDN/>
        <w:adjustRightInd/>
        <w:spacing w:line="207" w:lineRule="exact"/>
        <w:textAlignment w:val="baseline"/>
        <w:rPr>
          <w:sz w:val="18"/>
          <w:szCs w:val="18"/>
          <w:lang w:val="es-ES" w:eastAsia="es-ES"/>
        </w:rPr>
      </w:pPr>
      <w:r>
        <w:rPr>
          <w:sz w:val="18"/>
          <w:szCs w:val="18"/>
          <w:lang w:val="es-ES" w:eastAsia="es-ES"/>
        </w:rPr>
        <w:tab/>
      </w:r>
    </w:p>
    <w:p w:rsidR="00D80E52" w:rsidRDefault="00D80E52">
      <w:pPr>
        <w:widowControl/>
        <w:rPr>
          <w:sz w:val="24"/>
          <w:szCs w:val="24"/>
        </w:rPr>
        <w:sectPr w:rsidR="00D80E52">
          <w:type w:val="continuous"/>
          <w:pgSz w:w="12134" w:h="15840"/>
          <w:pgMar w:top="1320" w:right="1901" w:bottom="210" w:left="8353" w:header="720" w:footer="720" w:gutter="0"/>
          <w:cols w:space="720"/>
          <w:noEndnote/>
        </w:sectPr>
      </w:pPr>
    </w:p>
    <w:p w:rsidR="00D80E52" w:rsidRDefault="008166CE">
      <w:pPr>
        <w:kinsoku w:val="0"/>
        <w:overflowPunct w:val="0"/>
        <w:autoSpaceDE/>
        <w:autoSpaceDN/>
        <w:adjustRightInd/>
        <w:spacing w:line="253" w:lineRule="exact"/>
        <w:ind w:left="72" w:right="72"/>
        <w:jc w:val="both"/>
        <w:textAlignment w:val="baseline"/>
        <w:rPr>
          <w:rFonts w:ascii="Verdana" w:hAnsi="Verdana" w:cs="Verdana"/>
          <w:spacing w:val="4"/>
          <w:lang w:val="es-ES" w:eastAsia="es-ES"/>
        </w:rPr>
      </w:pPr>
      <w:r>
        <w:rPr>
          <w:rFonts w:ascii="Verdana" w:hAnsi="Verdana" w:cs="Verdana"/>
          <w:spacing w:val="4"/>
          <w:lang w:val="es-ES" w:eastAsia="es-ES"/>
        </w:rPr>
        <w:lastRenderedPageBreak/>
        <w:t xml:space="preserve">la Ley 3503 y el Decreto Ejecutivo N° 15203-MOPT en lo que resulte </w:t>
      </w:r>
      <w:proofErr w:type="gramStart"/>
      <w:r>
        <w:rPr>
          <w:rFonts w:ascii="Verdana" w:hAnsi="Verdana" w:cs="Verdana"/>
          <w:spacing w:val="4"/>
          <w:lang w:val="es-ES" w:eastAsia="es-ES"/>
        </w:rPr>
        <w:t>aplicable</w:t>
      </w:r>
      <w:proofErr w:type="gramEnd"/>
      <w:r>
        <w:rPr>
          <w:rFonts w:ascii="Verdana" w:hAnsi="Verdana" w:cs="Verdana"/>
          <w:spacing w:val="4"/>
          <w:lang w:val="es-ES" w:eastAsia="es-ES"/>
        </w:rPr>
        <w:t xml:space="preserve"> pero sin desnaturalizar el servicio autorizado en la Ley 8955. Por lo dicho no es viable que la Junta Directiva proceda a implementar nuevas regulaciones mediante acuerdo, sin emitir el respectivo Reglamento por lo que se violenta el principio de Reserva de Ley. Que de conformidad con los acuerdos de autorización a su representada su permiso en los 3 primeros años vence hasta el 11 de julio de 2015, por lo que antes de esa fecha no se le podía aplicar ninguna regulación.</w:t>
      </w:r>
    </w:p>
    <w:p w:rsidR="00D80E52" w:rsidRDefault="008166CE">
      <w:pPr>
        <w:kinsoku w:val="0"/>
        <w:overflowPunct w:val="0"/>
        <w:autoSpaceDE/>
        <w:autoSpaceDN/>
        <w:adjustRightInd/>
        <w:spacing w:before="257" w:line="254" w:lineRule="exact"/>
        <w:ind w:left="72" w:right="72"/>
        <w:jc w:val="both"/>
        <w:textAlignment w:val="baseline"/>
        <w:rPr>
          <w:rFonts w:ascii="Verdana" w:hAnsi="Verdana" w:cs="Verdana"/>
          <w:spacing w:val="4"/>
          <w:lang w:val="es-ES" w:eastAsia="es-ES"/>
        </w:rPr>
      </w:pPr>
      <w:r>
        <w:rPr>
          <w:rFonts w:ascii="Verdana" w:hAnsi="Verdana" w:cs="Verdana"/>
          <w:spacing w:val="4"/>
          <w:lang w:val="es-ES" w:eastAsia="es-ES"/>
        </w:rPr>
        <w:t>Finalmente indica que el acto que impugna está viciado de nulidad pues carece de fundamento, pues sus fines y mandatos trascienden las potestades del órgano que las dicta, pues pretende obviar la Ley 8955 y convertirlos en servicio público ordinario; por otro lado el Consejo de Transporte Público contó de previo a la adopción el caso con el dictamen vinculante de la Procuraduría General de la República el 043-2013 el cual es vinculante, por lo que estaba impedida la Junta de tomar este acuerdo.</w:t>
      </w:r>
    </w:p>
    <w:p w:rsidR="00D80E52" w:rsidRDefault="008166CE">
      <w:pPr>
        <w:kinsoku w:val="0"/>
        <w:overflowPunct w:val="0"/>
        <w:autoSpaceDE/>
        <w:autoSpaceDN/>
        <w:adjustRightInd/>
        <w:spacing w:before="243" w:line="254" w:lineRule="exact"/>
        <w:ind w:left="72" w:right="72"/>
        <w:jc w:val="both"/>
        <w:textAlignment w:val="baseline"/>
        <w:rPr>
          <w:rFonts w:ascii="Verdana" w:hAnsi="Verdana" w:cs="Verdana"/>
          <w:spacing w:val="4"/>
          <w:lang w:val="es-ES" w:eastAsia="es-ES"/>
        </w:rPr>
      </w:pPr>
      <w:r>
        <w:rPr>
          <w:rFonts w:ascii="Verdana" w:hAnsi="Verdana" w:cs="Verdana"/>
          <w:spacing w:val="4"/>
          <w:lang w:val="es-ES" w:eastAsia="es-ES"/>
        </w:rPr>
        <w:t>Considerando que no corresponde en este momento entrar a valorar los argumentos que esgrime la recurrente, por cuanto son asuntos que inciden directamente en la decisión de fondo, por lo cual deben considerarse en la resolución final, es necesario referirse al cuadro fáctico planteado y determinar la procedencia del dictado de una medida cautelar en el presente caso.</w:t>
      </w:r>
    </w:p>
    <w:p w:rsidR="00D80E52" w:rsidRDefault="008166CE">
      <w:pPr>
        <w:kinsoku w:val="0"/>
        <w:overflowPunct w:val="0"/>
        <w:autoSpaceDE/>
        <w:autoSpaceDN/>
        <w:adjustRightInd/>
        <w:spacing w:before="271" w:line="254" w:lineRule="exact"/>
        <w:ind w:left="72" w:right="72"/>
        <w:jc w:val="both"/>
        <w:textAlignment w:val="baseline"/>
        <w:rPr>
          <w:rFonts w:ascii="Verdana" w:hAnsi="Verdana" w:cs="Verdana"/>
          <w:spacing w:val="3"/>
          <w:lang w:val="es-ES" w:eastAsia="es-ES"/>
        </w:rPr>
      </w:pPr>
      <w:r>
        <w:rPr>
          <w:rFonts w:ascii="Verdana" w:hAnsi="Verdana" w:cs="Verdana"/>
          <w:spacing w:val="3"/>
          <w:lang w:val="es-ES" w:eastAsia="es-ES"/>
        </w:rPr>
        <w:t>Para</w:t>
      </w:r>
      <w:r w:rsidR="00D002A6">
        <w:rPr>
          <w:rFonts w:ascii="Verdana" w:hAnsi="Verdana" w:cs="Verdana"/>
          <w:spacing w:val="3"/>
          <w:lang w:val="es-ES" w:eastAsia="es-ES"/>
        </w:rPr>
        <w:t xml:space="preserve"> </w:t>
      </w:r>
      <w:r>
        <w:rPr>
          <w:rFonts w:ascii="Arial Narrow" w:hAnsi="Arial Narrow" w:cs="Arial Narrow"/>
          <w:spacing w:val="3"/>
          <w:w w:val="55"/>
          <w:vertAlign w:val="superscript"/>
          <w:lang w:val="es-ES" w:eastAsia="es-ES"/>
        </w:rPr>
        <w:t>-</w:t>
      </w:r>
      <w:r>
        <w:rPr>
          <w:rFonts w:ascii="Verdana" w:hAnsi="Verdana" w:cs="Verdana"/>
          <w:spacing w:val="3"/>
          <w:lang w:val="es-ES" w:eastAsia="es-ES"/>
        </w:rPr>
        <w:t>ello es necesario analizar los alcances de lo actuado, en contraste con los argumentos de la Accionante y las Potestades Cautelares que en Sede Administrativa aplican. En tal orden de ideas y con las condiciones amplias que se verán, el artículo 148 de la Ley General de la Administración Pública el cual faculta a la Administración para dictar dentro del procedimiento administrativo, medidas cautelares en el tanto, las mismas sean necesarias para la satisfacción del interés público y sean necesarias para evitar daños graves, irreparables o de difícil reparación.</w:t>
      </w:r>
    </w:p>
    <w:p w:rsidR="00D80E52" w:rsidRDefault="008166CE">
      <w:pPr>
        <w:kinsoku w:val="0"/>
        <w:overflowPunct w:val="0"/>
        <w:autoSpaceDE/>
        <w:autoSpaceDN/>
        <w:adjustRightInd/>
        <w:spacing w:before="246" w:line="254" w:lineRule="exact"/>
        <w:ind w:left="72" w:right="72"/>
        <w:textAlignment w:val="baseline"/>
        <w:rPr>
          <w:rFonts w:ascii="Verdana" w:hAnsi="Verdana" w:cs="Verdana"/>
          <w:lang w:val="es-ES" w:eastAsia="es-ES"/>
        </w:rPr>
      </w:pPr>
      <w:r>
        <w:rPr>
          <w:rFonts w:ascii="Verdana" w:hAnsi="Verdana" w:cs="Verdana"/>
          <w:lang w:val="es-ES" w:eastAsia="es-ES"/>
        </w:rPr>
        <w:t>Señala dicho artículo:</w:t>
      </w:r>
    </w:p>
    <w:p w:rsidR="00D80E52" w:rsidRDefault="008166CE">
      <w:pPr>
        <w:kinsoku w:val="0"/>
        <w:overflowPunct w:val="0"/>
        <w:autoSpaceDE/>
        <w:autoSpaceDN/>
        <w:adjustRightInd/>
        <w:spacing w:before="285" w:line="252" w:lineRule="exact"/>
        <w:ind w:left="576" w:right="720"/>
        <w:jc w:val="both"/>
        <w:textAlignment w:val="baseline"/>
        <w:rPr>
          <w:rFonts w:ascii="Verdana" w:hAnsi="Verdana" w:cs="Verdana"/>
          <w:i/>
          <w:iCs/>
          <w:spacing w:val="4"/>
          <w:lang w:val="es-ES" w:eastAsia="es-ES"/>
        </w:rPr>
      </w:pPr>
      <w:r>
        <w:rPr>
          <w:rFonts w:ascii="Verdana" w:hAnsi="Verdana" w:cs="Verdana"/>
          <w:i/>
          <w:iCs/>
          <w:spacing w:val="4"/>
          <w:lang w:val="es-ES" w:eastAsia="es-ES"/>
        </w:rPr>
        <w:t>"Los recursos administrativos no tendrán efecto suspensivo de la ejecución, pero el servidor que dictó el acto, su superior jerárquico o la autoridad que decide el recurso, podrán suspender la ejecución cuando la misma pueda causar perjuicios graves o de imposible reparación."</w:t>
      </w:r>
    </w:p>
    <w:p w:rsidR="00D80E52" w:rsidRDefault="008166CE">
      <w:pPr>
        <w:kinsoku w:val="0"/>
        <w:overflowPunct w:val="0"/>
        <w:autoSpaceDE/>
        <w:autoSpaceDN/>
        <w:adjustRightInd/>
        <w:spacing w:before="270" w:line="242" w:lineRule="exact"/>
        <w:ind w:left="72" w:right="360"/>
        <w:textAlignment w:val="baseline"/>
        <w:rPr>
          <w:rFonts w:ascii="Verdana" w:hAnsi="Verdana" w:cs="Verdana"/>
          <w:lang w:val="es-ES" w:eastAsia="es-ES"/>
        </w:rPr>
      </w:pPr>
      <w:r>
        <w:rPr>
          <w:rFonts w:ascii="Verdana" w:hAnsi="Verdana" w:cs="Verdana"/>
          <w:lang w:val="es-ES" w:eastAsia="es-ES"/>
        </w:rPr>
        <w:t xml:space="preserve">En cuanto a lo anterior y al Derecho Cautelar pertinente, estímese </w:t>
      </w:r>
      <w:r>
        <w:rPr>
          <w:rFonts w:ascii="Verdana" w:hAnsi="Verdana" w:cs="Verdana"/>
          <w:i/>
          <w:iCs/>
          <w:lang w:val="es-ES" w:eastAsia="es-ES"/>
        </w:rPr>
        <w:t xml:space="preserve">además- </w:t>
      </w:r>
      <w:r>
        <w:rPr>
          <w:rFonts w:ascii="Verdana" w:hAnsi="Verdana" w:cs="Verdana"/>
          <w:lang w:val="es-ES" w:eastAsia="es-ES"/>
        </w:rPr>
        <w:t>lo siguiente:</w:t>
      </w:r>
    </w:p>
    <w:p w:rsidR="00D80E52" w:rsidRDefault="008166CE" w:rsidP="00D002A6">
      <w:pPr>
        <w:kinsoku w:val="0"/>
        <w:overflowPunct w:val="0"/>
        <w:autoSpaceDE/>
        <w:autoSpaceDN/>
        <w:adjustRightInd/>
        <w:spacing w:before="227" w:line="295" w:lineRule="exact"/>
        <w:ind w:left="576" w:right="648"/>
        <w:jc w:val="both"/>
        <w:textAlignment w:val="baseline"/>
        <w:rPr>
          <w:rFonts w:ascii="Verdana" w:hAnsi="Verdana" w:cs="Verdana"/>
          <w:i/>
          <w:iCs/>
          <w:spacing w:val="6"/>
          <w:lang w:val="es-ES" w:eastAsia="es-ES"/>
        </w:rPr>
      </w:pPr>
      <w:r>
        <w:rPr>
          <w:rFonts w:ascii="Verdana" w:hAnsi="Verdana" w:cs="Verdana"/>
          <w:b/>
          <w:bCs/>
          <w:i/>
          <w:iCs/>
          <w:lang w:val="es-ES" w:eastAsia="es-ES"/>
        </w:rPr>
        <w:t xml:space="preserve">..."III).-SOBRE LA MEDIDA CAUTELAR: </w:t>
      </w:r>
      <w:r>
        <w:rPr>
          <w:rFonts w:ascii="Verdana" w:hAnsi="Verdana" w:cs="Verdana"/>
          <w:i/>
          <w:iCs/>
          <w:lang w:val="es-ES" w:eastAsia="es-ES"/>
        </w:rPr>
        <w:t>Dentro del proceso -contencioso administrativo, la tutela cautelar tiene como función básica asegurar provisionalmente la eficacia de la sentencia de</w:t>
      </w:r>
      <w:r w:rsidR="00D002A6">
        <w:rPr>
          <w:rFonts w:ascii="Verdana" w:hAnsi="Verdana" w:cs="Verdana"/>
          <w:i/>
          <w:iCs/>
          <w:lang w:val="es-ES" w:eastAsia="es-ES"/>
        </w:rPr>
        <w:t xml:space="preserve"> </w:t>
      </w:r>
      <w:r>
        <w:rPr>
          <w:rFonts w:ascii="Verdana" w:hAnsi="Verdana" w:cs="Verdana"/>
          <w:i/>
          <w:iCs/>
          <w:lang w:val="es-ES" w:eastAsia="es-ES"/>
        </w:rPr>
        <w:t>interés, en virtud de la lentitud patológica del proceso ordinario. Precisamente, las medidas cautelares, y los incidentes de suspensión, buscan que la tutela jurisdiccional esté garantizada,</w:t>
      </w:r>
      <w:r w:rsidR="00D002A6">
        <w:rPr>
          <w:rFonts w:ascii="Verdana" w:hAnsi="Verdana" w:cs="Verdana"/>
          <w:i/>
          <w:iCs/>
          <w:lang w:val="es-ES" w:eastAsia="es-ES"/>
        </w:rPr>
        <w:t xml:space="preserve"> </w:t>
      </w:r>
      <w:r>
        <w:rPr>
          <w:rFonts w:ascii="Verdana" w:hAnsi="Verdana" w:cs="Verdana"/>
          <w:i/>
          <w:iCs/>
          <w:spacing w:val="6"/>
          <w:lang w:val="es-ES" w:eastAsia="es-ES"/>
        </w:rPr>
        <w:t>para que a pesar del tiempo que transcurra, el proceso ordinario</w:t>
      </w:r>
    </w:p>
    <w:p w:rsidR="00D80E52" w:rsidRDefault="00D80E52">
      <w:pPr>
        <w:widowControl/>
        <w:rPr>
          <w:sz w:val="24"/>
          <w:szCs w:val="24"/>
        </w:rPr>
        <w:sectPr w:rsidR="00D80E52">
          <w:pgSz w:w="12134" w:h="15840"/>
          <w:pgMar w:top="1340" w:right="1874" w:bottom="200" w:left="2080" w:header="720" w:footer="720" w:gutter="0"/>
          <w:cols w:space="720"/>
          <w:noEndnote/>
        </w:sectPr>
      </w:pPr>
    </w:p>
    <w:p w:rsidR="00D80E52" w:rsidRDefault="00D80E52">
      <w:pPr>
        <w:widowControl/>
        <w:rPr>
          <w:sz w:val="24"/>
          <w:szCs w:val="24"/>
        </w:rPr>
        <w:sectPr w:rsidR="00D80E52">
          <w:type w:val="continuous"/>
          <w:pgSz w:w="12134" w:h="15840"/>
          <w:pgMar w:top="1340" w:right="1999" w:bottom="200" w:left="8255" w:header="720" w:footer="720" w:gutter="0"/>
          <w:cols w:space="720"/>
          <w:noEndnote/>
        </w:sectPr>
      </w:pPr>
    </w:p>
    <w:p w:rsidR="00D80E52" w:rsidRDefault="008166CE">
      <w:pPr>
        <w:kinsoku w:val="0"/>
        <w:overflowPunct w:val="0"/>
        <w:autoSpaceDE/>
        <w:autoSpaceDN/>
        <w:adjustRightInd/>
        <w:spacing w:before="33" w:line="293" w:lineRule="exact"/>
        <w:ind w:left="576" w:right="576"/>
        <w:jc w:val="both"/>
        <w:textAlignment w:val="baseline"/>
        <w:rPr>
          <w:rFonts w:ascii="Verdana" w:hAnsi="Verdana" w:cs="Verdana"/>
          <w:b/>
          <w:bCs/>
          <w:i/>
          <w:iCs/>
          <w:spacing w:val="2"/>
          <w:lang w:val="es-ES" w:eastAsia="es-ES"/>
        </w:rPr>
      </w:pPr>
      <w:r>
        <w:rPr>
          <w:rFonts w:ascii="Verdana" w:hAnsi="Verdana" w:cs="Verdana"/>
          <w:i/>
          <w:iCs/>
          <w:spacing w:val="2"/>
          <w:lang w:val="es-ES" w:eastAsia="es-ES"/>
        </w:rPr>
        <w:lastRenderedPageBreak/>
        <w:t xml:space="preserve">cumpla su fin, y así se logre un resultado concretamente realizable. Esto resulta congruente con el derecho fundamental a una tutela judicial efectiva." [...] "La procedencia de la suspensión del acto administrativo debe estar precedida de varios elementos `que configuran la necesidad de tal disposición, a saber: </w:t>
      </w:r>
      <w:proofErr w:type="spellStart"/>
      <w:r>
        <w:rPr>
          <w:rFonts w:ascii="Verdana" w:hAnsi="Verdana" w:cs="Verdana"/>
          <w:i/>
          <w:iCs/>
          <w:spacing w:val="2"/>
          <w:lang w:val="es-ES" w:eastAsia="es-ES"/>
        </w:rPr>
        <w:t>perículum</w:t>
      </w:r>
      <w:proofErr w:type="spellEnd"/>
      <w:r>
        <w:rPr>
          <w:rFonts w:ascii="Verdana" w:hAnsi="Verdana" w:cs="Verdana"/>
          <w:i/>
          <w:iCs/>
          <w:spacing w:val="2"/>
          <w:lang w:val="es-ES" w:eastAsia="es-ES"/>
        </w:rPr>
        <w:t xml:space="preserve"> in mora, el </w:t>
      </w:r>
      <w:proofErr w:type="spellStart"/>
      <w:r>
        <w:rPr>
          <w:rFonts w:ascii="Verdana" w:hAnsi="Verdana" w:cs="Verdana"/>
          <w:i/>
          <w:iCs/>
          <w:spacing w:val="2"/>
          <w:lang w:val="es-ES" w:eastAsia="es-ES"/>
        </w:rPr>
        <w:t>fumus</w:t>
      </w:r>
      <w:proofErr w:type="spellEnd"/>
      <w:r>
        <w:rPr>
          <w:rFonts w:ascii="Verdana" w:hAnsi="Verdana" w:cs="Verdana"/>
          <w:i/>
          <w:iCs/>
          <w:spacing w:val="2"/>
          <w:lang w:val="es-ES" w:eastAsia="es-ES"/>
        </w:rPr>
        <w:t xml:space="preserve"> </w:t>
      </w:r>
      <w:proofErr w:type="spellStart"/>
      <w:r>
        <w:rPr>
          <w:rFonts w:ascii="Verdana" w:hAnsi="Verdana" w:cs="Verdana"/>
          <w:i/>
          <w:iCs/>
          <w:spacing w:val="2"/>
          <w:lang w:val="es-ES" w:eastAsia="es-ES"/>
        </w:rPr>
        <w:t>boni</w:t>
      </w:r>
      <w:proofErr w:type="spellEnd"/>
      <w:r>
        <w:rPr>
          <w:rFonts w:ascii="Verdana" w:hAnsi="Verdana" w:cs="Verdana"/>
          <w:i/>
          <w:iCs/>
          <w:spacing w:val="2"/>
          <w:lang w:val="es-ES" w:eastAsia="es-ES"/>
        </w:rPr>
        <w:t xml:space="preserve"> iuris y contrapeso de intereses, (</w:t>
      </w:r>
      <w:proofErr w:type="spellStart"/>
      <w:r>
        <w:rPr>
          <w:rFonts w:ascii="Verdana" w:hAnsi="Verdana" w:cs="Verdana"/>
          <w:i/>
          <w:iCs/>
          <w:spacing w:val="2"/>
          <w:lang w:val="es-ES" w:eastAsia="es-ES"/>
        </w:rPr>
        <w:t>ademas</w:t>
      </w:r>
      <w:proofErr w:type="spellEnd"/>
      <w:r>
        <w:rPr>
          <w:rFonts w:ascii="Verdana" w:hAnsi="Verdana" w:cs="Verdana"/>
          <w:i/>
          <w:iCs/>
          <w:spacing w:val="2"/>
          <w:lang w:val="es-ES" w:eastAsia="es-ES"/>
        </w:rPr>
        <w:t xml:space="preserve"> de la existencia de los referidos darlos y perjuicios de difícil o imposible reparación)" [...] "Por eso, se ha dicho líneas arriba, que la justicia cautelar pretende conservar o en su caso propiciar, una situación factico-jurídica real y efectiva, que mantenga vivas las expectativas generadas en el principal, de cuya victoria pueda obtenerse luego, una ejecución eficaz y cabal, en cumplimiento pleno de lo ejecutoriado." [...] "Si interesa destacar, que dicho daño ha de ser de difícil o imposible reparación, no en el sentido de que sea </w:t>
      </w:r>
      <w:proofErr w:type="spellStart"/>
      <w:r>
        <w:rPr>
          <w:rFonts w:ascii="Verdana" w:hAnsi="Verdana" w:cs="Verdana"/>
          <w:i/>
          <w:iCs/>
          <w:spacing w:val="2"/>
          <w:lang w:val="es-ES" w:eastAsia="es-ES"/>
        </w:rPr>
        <w:t>irresarcible</w:t>
      </w:r>
      <w:proofErr w:type="spellEnd"/>
      <w:r>
        <w:rPr>
          <w:rFonts w:ascii="Verdana" w:hAnsi="Verdana" w:cs="Verdana"/>
          <w:i/>
          <w:iCs/>
          <w:spacing w:val="2"/>
          <w:lang w:val="es-ES" w:eastAsia="es-ES"/>
        </w:rPr>
        <w:t xml:space="preserve">, sino irreversible, pues los daños leves o fácilmente reversibles en su totalidad, no pueden servir al efecto, y por el contrario, existen lesiones que aunque resarcibles, no son necesariamente reversibles. La </w:t>
      </w:r>
      <w:proofErr w:type="spellStart"/>
      <w:r>
        <w:rPr>
          <w:rFonts w:ascii="Verdana" w:hAnsi="Verdana" w:cs="Verdana"/>
          <w:i/>
          <w:iCs/>
          <w:spacing w:val="2"/>
          <w:lang w:val="es-ES" w:eastAsia="es-ES"/>
        </w:rPr>
        <w:t>irreparabilidad</w:t>
      </w:r>
      <w:proofErr w:type="spellEnd"/>
      <w:r>
        <w:rPr>
          <w:rFonts w:ascii="Verdana" w:hAnsi="Verdana" w:cs="Verdana"/>
          <w:i/>
          <w:iCs/>
          <w:spacing w:val="2"/>
          <w:lang w:val="es-ES" w:eastAsia="es-ES"/>
        </w:rPr>
        <w:t xml:space="preserve"> no es equiparable a la </w:t>
      </w:r>
      <w:proofErr w:type="spellStart"/>
      <w:r>
        <w:rPr>
          <w:rFonts w:ascii="Verdana" w:hAnsi="Verdana" w:cs="Verdana"/>
          <w:i/>
          <w:iCs/>
          <w:spacing w:val="2"/>
          <w:lang w:val="es-ES" w:eastAsia="es-ES"/>
        </w:rPr>
        <w:t>irresarcibilidad</w:t>
      </w:r>
      <w:proofErr w:type="spellEnd"/>
      <w:r>
        <w:rPr>
          <w:rFonts w:ascii="Verdana" w:hAnsi="Verdana" w:cs="Verdana"/>
          <w:i/>
          <w:iCs/>
          <w:spacing w:val="2"/>
          <w:lang w:val="es-ES" w:eastAsia="es-ES"/>
        </w:rPr>
        <w:t xml:space="preserve">, pues quien solicita la tutela cautelar quiere que el bien tutelado permanezca integro y no que se le asegure una indemnización. </w:t>
      </w:r>
      <w:r>
        <w:rPr>
          <w:rFonts w:ascii="Verdana" w:hAnsi="Verdana" w:cs="Verdana"/>
          <w:b/>
          <w:bCs/>
          <w:i/>
          <w:iCs/>
          <w:spacing w:val="2"/>
          <w:lang w:val="es-ES" w:eastAsia="es-ES"/>
        </w:rPr>
        <w:t xml:space="preserve">La certeza del daño, no exige sin embargo, su plena prueba, pues en vista de la sumariedad de la gestión cautelar, de la urgencia y algunas veces de la potencialidad del daño mismo, es prácticamente imposible su comprobación. </w:t>
      </w:r>
      <w:r>
        <w:rPr>
          <w:rFonts w:ascii="Verdana" w:hAnsi="Verdana" w:cs="Verdana"/>
          <w:b/>
          <w:bCs/>
          <w:i/>
          <w:iCs/>
          <w:spacing w:val="2"/>
          <w:u w:val="single"/>
          <w:lang w:val="es-ES" w:eastAsia="es-ES"/>
        </w:rPr>
        <w:t>Algunas veces incluso, son consecuencia  lógica e ineludible de la conducta pública, por lo que no  exigen mayor elemento probatorio."...</w:t>
      </w:r>
      <w:r>
        <w:rPr>
          <w:rFonts w:ascii="Verdana" w:hAnsi="Verdana" w:cs="Verdana"/>
          <w:b/>
          <w:bCs/>
          <w:spacing w:val="2"/>
          <w:lang w:val="es-ES" w:eastAsia="es-ES"/>
        </w:rPr>
        <w:t xml:space="preserve"> (Tribunal Contencioso Administrativo, Sección I, en su Sentencia No. 80 de las 11:00 horas del 18 de febrero de 2011) </w:t>
      </w:r>
      <w:r>
        <w:rPr>
          <w:rFonts w:ascii="Verdana" w:hAnsi="Verdana" w:cs="Verdana"/>
          <w:b/>
          <w:bCs/>
          <w:i/>
          <w:iCs/>
          <w:spacing w:val="2"/>
          <w:lang w:val="es-ES" w:eastAsia="es-ES"/>
        </w:rPr>
        <w:t>(El resaltado y el subrayado son nuestros)</w:t>
      </w:r>
    </w:p>
    <w:p w:rsidR="00D80E52" w:rsidRDefault="008166CE">
      <w:pPr>
        <w:kinsoku w:val="0"/>
        <w:overflowPunct w:val="0"/>
        <w:autoSpaceDE/>
        <w:autoSpaceDN/>
        <w:adjustRightInd/>
        <w:spacing w:before="532" w:line="256" w:lineRule="exact"/>
        <w:ind w:left="72" w:right="72"/>
        <w:jc w:val="both"/>
        <w:textAlignment w:val="baseline"/>
        <w:rPr>
          <w:rFonts w:ascii="Verdana" w:hAnsi="Verdana" w:cs="Verdana"/>
          <w:spacing w:val="4"/>
          <w:lang w:val="es-ES" w:eastAsia="es-ES"/>
        </w:rPr>
      </w:pPr>
      <w:r>
        <w:rPr>
          <w:rFonts w:ascii="Verdana" w:hAnsi="Verdana" w:cs="Verdana"/>
          <w:spacing w:val="4"/>
          <w:lang w:val="es-ES" w:eastAsia="es-ES"/>
        </w:rPr>
        <w:t>En el presente caso, visto lo anterior y en su correlación, se tienen presentes los elementos que pueden presumir la necesidad de la adopción de una Medida Cautelar y que han sido expuestos por la doctrina y la jurisprudencia.</w:t>
      </w:r>
    </w:p>
    <w:p w:rsidR="00D80E52" w:rsidRDefault="008166CE">
      <w:pPr>
        <w:kinsoku w:val="0"/>
        <w:overflowPunct w:val="0"/>
        <w:autoSpaceDE/>
        <w:autoSpaceDN/>
        <w:adjustRightInd/>
        <w:spacing w:before="227" w:line="259" w:lineRule="exact"/>
        <w:ind w:left="72" w:right="72"/>
        <w:jc w:val="both"/>
        <w:textAlignment w:val="baseline"/>
        <w:rPr>
          <w:rFonts w:ascii="Verdana" w:hAnsi="Verdana" w:cs="Verdana"/>
          <w:spacing w:val="4"/>
          <w:lang w:val="es-ES" w:eastAsia="es-ES"/>
        </w:rPr>
      </w:pPr>
      <w:r>
        <w:rPr>
          <w:rFonts w:ascii="Verdana" w:hAnsi="Verdana" w:cs="Verdana"/>
          <w:spacing w:val="4"/>
          <w:lang w:val="es-ES" w:eastAsia="es-ES"/>
        </w:rPr>
        <w:t xml:space="preserve">Como un primer elemento a considerar está la apariencia de buen derecho a favor de la recurrente, que se ha denominado </w:t>
      </w:r>
      <w:proofErr w:type="spellStart"/>
      <w:r>
        <w:rPr>
          <w:rFonts w:ascii="Verdana" w:hAnsi="Verdana" w:cs="Verdana"/>
          <w:b/>
          <w:bCs/>
          <w:i/>
          <w:iCs/>
          <w:spacing w:val="4"/>
          <w:lang w:val="es-ES" w:eastAsia="es-ES"/>
        </w:rPr>
        <w:t>Fumus</w:t>
      </w:r>
      <w:proofErr w:type="spellEnd"/>
      <w:r>
        <w:rPr>
          <w:rFonts w:ascii="Verdana" w:hAnsi="Verdana" w:cs="Verdana"/>
          <w:b/>
          <w:bCs/>
          <w:i/>
          <w:iCs/>
          <w:spacing w:val="4"/>
          <w:lang w:val="es-ES" w:eastAsia="es-ES"/>
        </w:rPr>
        <w:t xml:space="preserve"> Boni </w:t>
      </w:r>
      <w:proofErr w:type="spellStart"/>
      <w:r>
        <w:rPr>
          <w:rFonts w:ascii="Verdana" w:hAnsi="Verdana" w:cs="Verdana"/>
          <w:b/>
          <w:bCs/>
          <w:i/>
          <w:iCs/>
          <w:spacing w:val="4"/>
          <w:lang w:val="es-ES" w:eastAsia="es-ES"/>
        </w:rPr>
        <w:t>luris</w:t>
      </w:r>
      <w:proofErr w:type="spellEnd"/>
      <w:r>
        <w:rPr>
          <w:rFonts w:ascii="Verdana" w:hAnsi="Verdana" w:cs="Verdana"/>
          <w:b/>
          <w:bCs/>
          <w:i/>
          <w:iCs/>
          <w:spacing w:val="4"/>
          <w:lang w:val="es-ES" w:eastAsia="es-ES"/>
        </w:rPr>
        <w:t xml:space="preserve">, </w:t>
      </w:r>
      <w:r>
        <w:rPr>
          <w:rFonts w:ascii="Verdana" w:hAnsi="Verdana" w:cs="Verdana"/>
          <w:spacing w:val="4"/>
          <w:lang w:val="es-ES" w:eastAsia="es-ES"/>
        </w:rPr>
        <w:t xml:space="preserve">lo cual no es más que la probable estimación posterior del derecho invocado por el recurrente en la resolución final. En el asunto bajo examen se le está ordenando a la recurrente que a enero de 2015 deberá estarse a lo dispuesto en la Ley 3503 y no a la Ley que crea el Servicio Especial Estable de Taxi, lo cual no acepta la </w:t>
      </w:r>
      <w:proofErr w:type="spellStart"/>
      <w:r>
        <w:rPr>
          <w:rFonts w:ascii="Verdana" w:hAnsi="Verdana" w:cs="Verdana"/>
          <w:spacing w:val="4"/>
          <w:lang w:val="es-ES" w:eastAsia="es-ES"/>
        </w:rPr>
        <w:t>petente</w:t>
      </w:r>
      <w:proofErr w:type="spellEnd"/>
      <w:r>
        <w:rPr>
          <w:rFonts w:ascii="Verdana" w:hAnsi="Verdana" w:cs="Verdana"/>
          <w:spacing w:val="4"/>
          <w:lang w:val="es-ES" w:eastAsia="es-ES"/>
        </w:rPr>
        <w:t xml:space="preserve"> por considerar que contraria un dictamen de la Procuraduría General de República y porque es menester una Reglamentación por parte del CTP para poder definir cuáles son los</w:t>
      </w:r>
    </w:p>
    <w:p w:rsidR="00D80E52" w:rsidRDefault="008166CE">
      <w:pPr>
        <w:tabs>
          <w:tab w:val="right" w:pos="8136"/>
        </w:tabs>
        <w:kinsoku w:val="0"/>
        <w:overflowPunct w:val="0"/>
        <w:autoSpaceDE/>
        <w:autoSpaceDN/>
        <w:adjustRightInd/>
        <w:spacing w:before="938" w:line="203" w:lineRule="exact"/>
        <w:ind w:left="6192" w:right="72"/>
        <w:textAlignment w:val="baseline"/>
        <w:rPr>
          <w:sz w:val="18"/>
          <w:szCs w:val="18"/>
          <w:lang w:val="es-ES" w:eastAsia="es-ES"/>
        </w:rPr>
      </w:pPr>
      <w:r>
        <w:rPr>
          <w:sz w:val="18"/>
          <w:szCs w:val="18"/>
          <w:lang w:val="es-ES" w:eastAsia="es-ES"/>
        </w:rPr>
        <w:tab/>
      </w:r>
    </w:p>
    <w:p w:rsidR="00D80E52" w:rsidRDefault="00D80E52">
      <w:pPr>
        <w:widowControl/>
        <w:rPr>
          <w:sz w:val="24"/>
          <w:szCs w:val="24"/>
        </w:rPr>
        <w:sectPr w:rsidR="00D80E52">
          <w:pgSz w:w="12134" w:h="15840"/>
          <w:pgMar w:top="1300" w:right="1871" w:bottom="200" w:left="2083" w:header="720" w:footer="720" w:gutter="0"/>
          <w:cols w:space="720"/>
          <w:noEndnote/>
        </w:sectPr>
      </w:pPr>
    </w:p>
    <w:p w:rsidR="00D80E52" w:rsidRDefault="008166CE">
      <w:pPr>
        <w:kinsoku w:val="0"/>
        <w:overflowPunct w:val="0"/>
        <w:autoSpaceDE/>
        <w:autoSpaceDN/>
        <w:adjustRightInd/>
        <w:spacing w:before="1" w:line="256" w:lineRule="exact"/>
        <w:ind w:left="72" w:right="72"/>
        <w:jc w:val="both"/>
        <w:textAlignment w:val="baseline"/>
        <w:rPr>
          <w:rFonts w:ascii="Verdana" w:hAnsi="Verdana" w:cs="Verdana"/>
          <w:lang w:val="es-ES" w:eastAsia="es-ES"/>
        </w:rPr>
      </w:pPr>
      <w:r>
        <w:rPr>
          <w:rFonts w:ascii="Verdana" w:hAnsi="Verdana" w:cs="Verdana"/>
          <w:lang w:val="es-ES" w:eastAsia="es-ES"/>
        </w:rPr>
        <w:lastRenderedPageBreak/>
        <w:t>cambios en los términos del Transitorio III de la Ley 8955, toda vez que estamos ante un servicio especial creado por Ley especial.</w:t>
      </w:r>
    </w:p>
    <w:p w:rsidR="00D80E52" w:rsidRDefault="008166CE">
      <w:pPr>
        <w:kinsoku w:val="0"/>
        <w:overflowPunct w:val="0"/>
        <w:autoSpaceDE/>
        <w:autoSpaceDN/>
        <w:adjustRightInd/>
        <w:spacing w:before="261" w:line="249" w:lineRule="exact"/>
        <w:ind w:left="72" w:right="72"/>
        <w:jc w:val="both"/>
        <w:textAlignment w:val="baseline"/>
        <w:rPr>
          <w:rFonts w:ascii="Verdana" w:hAnsi="Verdana" w:cs="Verdana"/>
          <w:lang w:val="es-ES" w:eastAsia="es-ES"/>
        </w:rPr>
      </w:pPr>
      <w:r>
        <w:rPr>
          <w:rFonts w:ascii="Verdana" w:hAnsi="Verdana" w:cs="Verdana"/>
          <w:lang w:val="es-ES" w:eastAsia="es-ES"/>
        </w:rPr>
        <w:t xml:space="preserve">Los argumentos presentados por la recurrente deben ser analizados en la Resolución de fondo que se dicte, sin embargo, para este colegiado cumple con el presupuesto legal del </w:t>
      </w:r>
      <w:proofErr w:type="spellStart"/>
      <w:r>
        <w:rPr>
          <w:rFonts w:ascii="Verdana" w:hAnsi="Verdana" w:cs="Verdana"/>
          <w:b/>
          <w:bCs/>
          <w:i/>
          <w:iCs/>
          <w:lang w:val="es-ES" w:eastAsia="es-ES"/>
        </w:rPr>
        <w:t>Fumus</w:t>
      </w:r>
      <w:proofErr w:type="spellEnd"/>
      <w:r>
        <w:rPr>
          <w:rFonts w:ascii="Verdana" w:hAnsi="Verdana" w:cs="Verdana"/>
          <w:b/>
          <w:bCs/>
          <w:i/>
          <w:iCs/>
          <w:lang w:val="es-ES" w:eastAsia="es-ES"/>
        </w:rPr>
        <w:t xml:space="preserve"> Boni Iuris </w:t>
      </w:r>
      <w:r>
        <w:rPr>
          <w:rFonts w:ascii="Verdana" w:hAnsi="Verdana" w:cs="Verdana"/>
          <w:lang w:val="es-ES" w:eastAsia="es-ES"/>
        </w:rPr>
        <w:t>en este caso.</w:t>
      </w:r>
    </w:p>
    <w:p w:rsidR="00D80E52" w:rsidRDefault="008166CE">
      <w:pPr>
        <w:kinsoku w:val="0"/>
        <w:overflowPunct w:val="0"/>
        <w:autoSpaceDE/>
        <w:autoSpaceDN/>
        <w:adjustRightInd/>
        <w:spacing w:before="256" w:line="256" w:lineRule="exact"/>
        <w:ind w:left="72" w:right="72"/>
        <w:jc w:val="both"/>
        <w:textAlignment w:val="baseline"/>
        <w:rPr>
          <w:rFonts w:ascii="Verdana" w:hAnsi="Verdana" w:cs="Verdana"/>
          <w:lang w:val="es-ES" w:eastAsia="es-ES"/>
        </w:rPr>
      </w:pPr>
      <w:r>
        <w:rPr>
          <w:rFonts w:ascii="Verdana" w:hAnsi="Verdana" w:cs="Verdana"/>
          <w:lang w:val="es-ES" w:eastAsia="es-ES"/>
        </w:rPr>
        <w:t xml:space="preserve">Por otro lado, otro elemento que se ha verificado en el presente caso es el </w:t>
      </w:r>
      <w:proofErr w:type="spellStart"/>
      <w:r>
        <w:rPr>
          <w:rFonts w:ascii="Verdana" w:hAnsi="Verdana" w:cs="Verdana"/>
          <w:b/>
          <w:bCs/>
          <w:i/>
          <w:iCs/>
          <w:lang w:val="es-ES" w:eastAsia="es-ES"/>
        </w:rPr>
        <w:t>Periculum</w:t>
      </w:r>
      <w:proofErr w:type="spellEnd"/>
      <w:r>
        <w:rPr>
          <w:rFonts w:ascii="Verdana" w:hAnsi="Verdana" w:cs="Verdana"/>
          <w:b/>
          <w:bCs/>
          <w:i/>
          <w:iCs/>
          <w:lang w:val="es-ES" w:eastAsia="es-ES"/>
        </w:rPr>
        <w:t xml:space="preserve"> in Mora, </w:t>
      </w:r>
      <w:r>
        <w:rPr>
          <w:rFonts w:ascii="Verdana" w:hAnsi="Verdana" w:cs="Verdana"/>
          <w:lang w:val="es-ES" w:eastAsia="es-ES"/>
        </w:rPr>
        <w:t>el cual es el temor razonable y objetivamente fundado que la situación jurídica sustancial aducida resulte seriamente dañada o perjudicada de forma grave e irreparable hasta tanto se produzca el dictado de la sentencia final.</w:t>
      </w:r>
    </w:p>
    <w:p w:rsidR="00D80E52" w:rsidRDefault="008166CE">
      <w:pPr>
        <w:kinsoku w:val="0"/>
        <w:overflowPunct w:val="0"/>
        <w:autoSpaceDE/>
        <w:autoSpaceDN/>
        <w:adjustRightInd/>
        <w:spacing w:before="248" w:line="256" w:lineRule="exact"/>
        <w:ind w:left="72" w:right="72"/>
        <w:textAlignment w:val="baseline"/>
        <w:rPr>
          <w:rFonts w:ascii="Verdana" w:hAnsi="Verdana" w:cs="Verdana"/>
          <w:spacing w:val="3"/>
          <w:lang w:val="es-ES" w:eastAsia="es-ES"/>
        </w:rPr>
      </w:pPr>
      <w:r>
        <w:rPr>
          <w:rFonts w:ascii="Verdana" w:hAnsi="Verdana" w:cs="Verdana"/>
          <w:spacing w:val="3"/>
          <w:lang w:val="es-ES" w:eastAsia="es-ES"/>
        </w:rPr>
        <w:t>Sobre este particular ha indicado la doctrina:</w:t>
      </w:r>
    </w:p>
    <w:p w:rsidR="00D80E52" w:rsidRDefault="008166CE">
      <w:pPr>
        <w:kinsoku w:val="0"/>
        <w:overflowPunct w:val="0"/>
        <w:autoSpaceDE/>
        <w:autoSpaceDN/>
        <w:adjustRightInd/>
        <w:spacing w:before="235" w:line="256" w:lineRule="exact"/>
        <w:ind w:left="576" w:right="576"/>
        <w:jc w:val="both"/>
        <w:textAlignment w:val="baseline"/>
        <w:rPr>
          <w:rFonts w:ascii="Verdana" w:hAnsi="Verdana" w:cs="Verdana"/>
          <w:i/>
          <w:iCs/>
          <w:spacing w:val="4"/>
          <w:lang w:val="es-ES" w:eastAsia="es-ES"/>
        </w:rPr>
      </w:pPr>
      <w:r>
        <w:rPr>
          <w:rFonts w:ascii="Verdana" w:hAnsi="Verdana" w:cs="Verdana"/>
          <w:spacing w:val="4"/>
          <w:lang w:val="es-ES" w:eastAsia="es-ES"/>
        </w:rPr>
        <w:t xml:space="preserve">"La suspensión del acto es la paralización temporal de sus efectos. La suspensión se da cuando hay un hecho posterior que exige detener la eficacia a fin de satisfacer debidamente el interés público. Su fundamento normal está en una desadaptación del acto a ese interés y en una razón de oportunidad. Si este desajuste es temporal, conviene suspender el acto en lugar de revocarlo en forma definitiva. Se trata en todo caso de una medida cautelar y preventiva, llamada a desaparecer una vez definida la situación que motivó el desajuste con el interés público, y puede dictarse en su lugar la revocación definitiva o la de la suspensión misma." </w:t>
      </w:r>
      <w:r>
        <w:rPr>
          <w:rFonts w:ascii="Verdana" w:hAnsi="Verdana" w:cs="Verdana"/>
          <w:i/>
          <w:iCs/>
          <w:spacing w:val="4"/>
          <w:lang w:val="es-ES" w:eastAsia="es-ES"/>
        </w:rPr>
        <w:t xml:space="preserve">(Tesis de Derecho Administrativo, Tomo II, Ortiz </w:t>
      </w:r>
      <w:proofErr w:type="spellStart"/>
      <w:r>
        <w:rPr>
          <w:rFonts w:ascii="Verdana" w:hAnsi="Verdana" w:cs="Verdana"/>
          <w:i/>
          <w:iCs/>
          <w:spacing w:val="4"/>
          <w:lang w:val="es-ES" w:eastAsia="es-ES"/>
        </w:rPr>
        <w:t>Ortiz</w:t>
      </w:r>
      <w:proofErr w:type="spellEnd"/>
      <w:r>
        <w:rPr>
          <w:rFonts w:ascii="Verdana" w:hAnsi="Verdana" w:cs="Verdana"/>
          <w:i/>
          <w:iCs/>
          <w:spacing w:val="4"/>
          <w:lang w:val="es-ES" w:eastAsia="es-ES"/>
        </w:rPr>
        <w:t xml:space="preserve"> Eduardo, </w:t>
      </w:r>
      <w:proofErr w:type="spellStart"/>
      <w:r>
        <w:rPr>
          <w:rFonts w:ascii="Verdana" w:hAnsi="Verdana" w:cs="Verdana"/>
          <w:i/>
          <w:iCs/>
          <w:spacing w:val="4"/>
          <w:lang w:val="es-ES" w:eastAsia="es-ES"/>
        </w:rPr>
        <w:t>pag.</w:t>
      </w:r>
      <w:proofErr w:type="spellEnd"/>
      <w:r>
        <w:rPr>
          <w:rFonts w:ascii="Verdana" w:hAnsi="Verdana" w:cs="Verdana"/>
          <w:i/>
          <w:iCs/>
          <w:spacing w:val="4"/>
          <w:lang w:val="es-ES" w:eastAsia="es-ES"/>
        </w:rPr>
        <w:t xml:space="preserve"> 392)</w:t>
      </w:r>
    </w:p>
    <w:p w:rsidR="00D80E52" w:rsidRDefault="008166CE" w:rsidP="00D002A6">
      <w:pPr>
        <w:kinsoku w:val="0"/>
        <w:overflowPunct w:val="0"/>
        <w:autoSpaceDE/>
        <w:autoSpaceDN/>
        <w:adjustRightInd/>
        <w:spacing w:before="242" w:line="256" w:lineRule="exact"/>
        <w:ind w:left="72" w:right="72"/>
        <w:jc w:val="both"/>
        <w:textAlignment w:val="baseline"/>
        <w:rPr>
          <w:rFonts w:ascii="Verdana" w:hAnsi="Verdana" w:cs="Verdana"/>
          <w:b/>
          <w:bCs/>
          <w:i/>
          <w:iCs/>
          <w:lang w:val="es-ES" w:eastAsia="es-ES"/>
        </w:rPr>
      </w:pPr>
      <w:r>
        <w:rPr>
          <w:rFonts w:ascii="Verdana" w:hAnsi="Verdana" w:cs="Verdana"/>
          <w:spacing w:val="4"/>
          <w:lang w:val="es-ES" w:eastAsia="es-ES"/>
        </w:rPr>
        <w:t>En el Presente asunto, es claro que la decisión adoptada por la Junta Directiva del Consejo de Transporte Público, implica cambios a los permisionarios de SEETAXI en modalidad microbús que en algunos casos podrían significar erogaciones económicas cuantiosas, si el vehículo con que se presta el servicio no cumple con lo dispuesto por la Ley o el Decreto en cuestión, por otro lado desde la adopción del acto impugnado el 23 de julio de 2014 hasta el momento en que se resuelve la Revocatoria el 19 de marzo de 2015, transcurrieron 6 meses sin que se haya tomado acción</w:t>
      </w:r>
      <w:r w:rsidR="00D002A6">
        <w:rPr>
          <w:rFonts w:ascii="Verdana" w:hAnsi="Verdana" w:cs="Verdana"/>
          <w:spacing w:val="4"/>
          <w:lang w:val="es-ES" w:eastAsia="es-ES"/>
        </w:rPr>
        <w:t xml:space="preserve"> </w:t>
      </w:r>
      <w:r>
        <w:rPr>
          <w:rFonts w:ascii="Verdana" w:hAnsi="Verdana" w:cs="Verdana"/>
          <w:lang w:val="es-ES" w:eastAsia="es-ES"/>
        </w:rPr>
        <w:t>alguna resp</w:t>
      </w:r>
      <w:r w:rsidR="00D002A6">
        <w:rPr>
          <w:rFonts w:ascii="Verdana" w:hAnsi="Verdana" w:cs="Verdana"/>
          <w:lang w:val="es-ES" w:eastAsia="es-ES"/>
        </w:rPr>
        <w:t xml:space="preserve">ecto de la suspensión del acto, </w:t>
      </w:r>
      <w:r>
        <w:rPr>
          <w:rFonts w:ascii="Verdana" w:hAnsi="Verdana" w:cs="Verdana"/>
          <w:lang w:val="es-ES" w:eastAsia="es-ES"/>
        </w:rPr>
        <w:t>por lo que hasta tanto en la</w:t>
      </w:r>
      <w:r>
        <w:rPr>
          <w:rFonts w:ascii="Verdana" w:hAnsi="Verdana" w:cs="Verdana"/>
          <w:lang w:val="es-ES" w:eastAsia="es-ES"/>
        </w:rPr>
        <w:br/>
        <w:t xml:space="preserve">resolución de fondo no se determine lo pertinente, considera este Tribunal que por el daño que se podría causar es menester la suspensión del acto al estar presente el elemento denominado </w:t>
      </w:r>
      <w:proofErr w:type="spellStart"/>
      <w:r>
        <w:rPr>
          <w:rFonts w:ascii="Verdana" w:hAnsi="Verdana" w:cs="Verdana"/>
          <w:b/>
          <w:bCs/>
          <w:i/>
          <w:iCs/>
          <w:lang w:val="es-ES" w:eastAsia="es-ES"/>
        </w:rPr>
        <w:t>Periculum</w:t>
      </w:r>
      <w:proofErr w:type="spellEnd"/>
      <w:r>
        <w:rPr>
          <w:rFonts w:ascii="Verdana" w:hAnsi="Verdana" w:cs="Verdana"/>
          <w:b/>
          <w:bCs/>
          <w:i/>
          <w:iCs/>
          <w:lang w:val="es-ES" w:eastAsia="es-ES"/>
        </w:rPr>
        <w:t xml:space="preserve"> in Mora.</w:t>
      </w:r>
    </w:p>
    <w:p w:rsidR="00D80E52" w:rsidRDefault="008166CE">
      <w:pPr>
        <w:kinsoku w:val="0"/>
        <w:overflowPunct w:val="0"/>
        <w:autoSpaceDE/>
        <w:autoSpaceDN/>
        <w:adjustRightInd/>
        <w:spacing w:before="236" w:after="538" w:line="256" w:lineRule="exact"/>
        <w:ind w:left="72" w:right="72"/>
        <w:jc w:val="both"/>
        <w:textAlignment w:val="baseline"/>
        <w:rPr>
          <w:rFonts w:ascii="Verdana" w:hAnsi="Verdana" w:cs="Verdana"/>
          <w:spacing w:val="3"/>
          <w:lang w:val="es-ES" w:eastAsia="es-ES"/>
        </w:rPr>
      </w:pPr>
      <w:r>
        <w:rPr>
          <w:rFonts w:ascii="Verdana" w:hAnsi="Verdana" w:cs="Verdana"/>
          <w:spacing w:val="3"/>
          <w:lang w:val="es-ES" w:eastAsia="es-ES"/>
        </w:rPr>
        <w:t>Aunado a estos principios doctrinales tenemos un tercer elemento cual es que en el presente caso se encuentra involucrada la prestación de un servicio de Transporte Público, que ha sido definido por la doctrina como "una institución jurídico administrativa en la que el titular es el Estado y cuya única finalidad consiste en satisfacer de una manera regular, continua y uniforme, necesidades básicas de carácter esencial, básico o fundamental" y cuyo titular, en este caso la empresa recurrente, se ven seriamente lesionadas por el actuar administrativo, máxime tomando en consideración que lo que se ha dispuesto es un cambio de modalidad en la prestación del servicio por lo que de no dictarse la suspensión del acto, mientras se resuelve en definitiva el asunto, podrían tener graves perjuicios ante la</w:t>
      </w:r>
    </w:p>
    <w:p w:rsidR="00D80E52" w:rsidRDefault="00D80E52">
      <w:pPr>
        <w:widowControl/>
        <w:rPr>
          <w:sz w:val="24"/>
          <w:szCs w:val="24"/>
        </w:rPr>
        <w:sectPr w:rsidR="00D80E52">
          <w:pgSz w:w="12134" w:h="15840"/>
          <w:pgMar w:top="1340" w:right="1854" w:bottom="210" w:left="2100" w:header="720" w:footer="720" w:gutter="0"/>
          <w:cols w:space="720"/>
          <w:noEndnote/>
        </w:sectPr>
      </w:pPr>
    </w:p>
    <w:p w:rsidR="00D80E52" w:rsidRDefault="008166CE">
      <w:pPr>
        <w:tabs>
          <w:tab w:val="right" w:pos="1872"/>
        </w:tabs>
        <w:kinsoku w:val="0"/>
        <w:overflowPunct w:val="0"/>
        <w:autoSpaceDE/>
        <w:autoSpaceDN/>
        <w:adjustRightInd/>
        <w:spacing w:before="2" w:line="216" w:lineRule="exact"/>
        <w:textAlignment w:val="baseline"/>
        <w:rPr>
          <w:sz w:val="19"/>
          <w:szCs w:val="19"/>
          <w:lang w:val="es-ES" w:eastAsia="es-ES"/>
        </w:rPr>
      </w:pPr>
      <w:r>
        <w:rPr>
          <w:sz w:val="19"/>
          <w:szCs w:val="19"/>
          <w:lang w:val="es-ES" w:eastAsia="es-ES"/>
        </w:rPr>
        <w:tab/>
      </w:r>
    </w:p>
    <w:p w:rsidR="00D80E52" w:rsidRDefault="00D80E52">
      <w:pPr>
        <w:widowControl/>
        <w:rPr>
          <w:sz w:val="24"/>
          <w:szCs w:val="24"/>
        </w:rPr>
        <w:sectPr w:rsidR="00D80E52">
          <w:type w:val="continuous"/>
          <w:pgSz w:w="12134" w:h="15840"/>
          <w:pgMar w:top="1340" w:right="1926" w:bottom="210" w:left="8328" w:header="720" w:footer="720" w:gutter="0"/>
          <w:cols w:space="720"/>
          <w:noEndnote/>
        </w:sectPr>
      </w:pPr>
    </w:p>
    <w:p w:rsidR="00D80E52" w:rsidRDefault="008166CE">
      <w:pPr>
        <w:kinsoku w:val="0"/>
        <w:overflowPunct w:val="0"/>
        <w:autoSpaceDE/>
        <w:autoSpaceDN/>
        <w:adjustRightInd/>
        <w:spacing w:line="249" w:lineRule="exact"/>
        <w:ind w:left="72" w:right="72"/>
        <w:jc w:val="both"/>
        <w:textAlignment w:val="baseline"/>
        <w:rPr>
          <w:rFonts w:ascii="Verdana" w:hAnsi="Verdana" w:cs="Verdana"/>
          <w:b/>
          <w:bCs/>
          <w:spacing w:val="3"/>
          <w:lang w:val="es-ES" w:eastAsia="es-ES"/>
        </w:rPr>
      </w:pPr>
      <w:r>
        <w:rPr>
          <w:rFonts w:ascii="Verdana" w:hAnsi="Verdana" w:cs="Verdana"/>
          <w:spacing w:val="3"/>
          <w:lang w:val="es-ES" w:eastAsia="es-ES"/>
        </w:rPr>
        <w:lastRenderedPageBreak/>
        <w:t xml:space="preserve">insatisfacción de la necesidad del transporte y al que el acuerdo impugnado no hace referencia, lo que determina la doctrina como </w:t>
      </w:r>
      <w:r>
        <w:rPr>
          <w:rFonts w:ascii="Verdana" w:hAnsi="Verdana" w:cs="Verdana"/>
          <w:b/>
          <w:bCs/>
          <w:spacing w:val="3"/>
          <w:lang w:val="es-ES" w:eastAsia="es-ES"/>
        </w:rPr>
        <w:t>"El Interés en Juego".</w:t>
      </w:r>
    </w:p>
    <w:p w:rsidR="00D80E52" w:rsidRDefault="008166CE" w:rsidP="00D002A6">
      <w:pPr>
        <w:kinsoku w:val="0"/>
        <w:overflowPunct w:val="0"/>
        <w:autoSpaceDE/>
        <w:autoSpaceDN/>
        <w:adjustRightInd/>
        <w:spacing w:before="270" w:line="254" w:lineRule="exact"/>
        <w:ind w:left="72" w:right="72"/>
        <w:jc w:val="both"/>
        <w:textAlignment w:val="baseline"/>
        <w:rPr>
          <w:rFonts w:ascii="Verdana" w:hAnsi="Verdana" w:cs="Verdana"/>
          <w:lang w:val="es-ES" w:eastAsia="es-ES"/>
        </w:rPr>
      </w:pPr>
      <w:r>
        <w:rPr>
          <w:rFonts w:ascii="Verdana" w:hAnsi="Verdana" w:cs="Verdana"/>
          <w:lang w:val="es-ES" w:eastAsia="es-ES"/>
        </w:rPr>
        <w:t>Unido y ligado a todo lo anterior y dado que la generalidad y posible</w:t>
      </w:r>
      <w:r w:rsidR="00D002A6">
        <w:rPr>
          <w:rFonts w:ascii="Verdana" w:hAnsi="Verdana" w:cs="Verdana"/>
          <w:lang w:val="es-ES" w:eastAsia="es-ES"/>
        </w:rPr>
        <w:t xml:space="preserve"> t</w:t>
      </w:r>
      <w:r>
        <w:rPr>
          <w:rFonts w:ascii="Verdana" w:hAnsi="Verdana" w:cs="Verdana"/>
          <w:lang w:val="es-ES" w:eastAsia="es-ES"/>
        </w:rPr>
        <w:t xml:space="preserve">rascendencia de los Argumentos esbozados por la Parte </w:t>
      </w:r>
      <w:proofErr w:type="spellStart"/>
      <w:r>
        <w:rPr>
          <w:rFonts w:ascii="Verdana" w:hAnsi="Verdana" w:cs="Verdana"/>
          <w:lang w:val="es-ES" w:eastAsia="es-ES"/>
        </w:rPr>
        <w:t>Incidentista</w:t>
      </w:r>
      <w:proofErr w:type="spellEnd"/>
      <w:r>
        <w:rPr>
          <w:rFonts w:ascii="Verdana" w:hAnsi="Verdana" w:cs="Verdana"/>
          <w:lang w:val="es-ES" w:eastAsia="es-ES"/>
        </w:rPr>
        <w:t xml:space="preserve"> y Recurrente refieren a la </w:t>
      </w:r>
      <w:r>
        <w:rPr>
          <w:rFonts w:ascii="Verdana" w:hAnsi="Verdana" w:cs="Verdana"/>
          <w:b/>
          <w:bCs/>
          <w:i/>
          <w:iCs/>
          <w:lang w:val="es-ES" w:eastAsia="es-ES"/>
        </w:rPr>
        <w:t xml:space="preserve">potencial </w:t>
      </w:r>
      <w:r>
        <w:rPr>
          <w:rFonts w:ascii="Verdana" w:hAnsi="Verdana" w:cs="Verdana"/>
          <w:lang w:val="es-ES" w:eastAsia="es-ES"/>
        </w:rPr>
        <w:t xml:space="preserve">Nulidad Absoluta de lo Actuado, se estima que la Medida Cautelar podría aplicar </w:t>
      </w:r>
      <w:r>
        <w:rPr>
          <w:rFonts w:ascii="Verdana" w:hAnsi="Verdana" w:cs="Verdana"/>
          <w:i/>
          <w:iCs/>
          <w:lang w:val="es-ES" w:eastAsia="es-ES"/>
        </w:rPr>
        <w:t xml:space="preserve">(Suspensión e </w:t>
      </w:r>
      <w:proofErr w:type="spellStart"/>
      <w:r>
        <w:rPr>
          <w:rFonts w:ascii="Verdana" w:hAnsi="Verdana" w:cs="Verdana"/>
          <w:i/>
          <w:iCs/>
          <w:lang w:val="es-ES" w:eastAsia="es-ES"/>
        </w:rPr>
        <w:t>Inejutoriedad</w:t>
      </w:r>
      <w:proofErr w:type="spellEnd"/>
      <w:r>
        <w:rPr>
          <w:rFonts w:ascii="Verdana" w:hAnsi="Verdana" w:cs="Verdana"/>
          <w:i/>
          <w:iCs/>
          <w:lang w:val="es-ES" w:eastAsia="es-ES"/>
        </w:rPr>
        <w:t xml:space="preserve"> Temporal) </w:t>
      </w:r>
      <w:r>
        <w:rPr>
          <w:rFonts w:ascii="Verdana" w:hAnsi="Verdana" w:cs="Verdana"/>
          <w:lang w:val="es-ES" w:eastAsia="es-ES"/>
        </w:rPr>
        <w:t>también, en mérito de lo dispuesto por los numerales 146.3 y 169 de la Ley General de la Administración Pública.</w:t>
      </w:r>
    </w:p>
    <w:p w:rsidR="00D80E52" w:rsidRDefault="008166CE">
      <w:pPr>
        <w:kinsoku w:val="0"/>
        <w:overflowPunct w:val="0"/>
        <w:autoSpaceDE/>
        <w:autoSpaceDN/>
        <w:adjustRightInd/>
        <w:spacing w:before="247" w:line="254" w:lineRule="exact"/>
        <w:ind w:left="72" w:right="72"/>
        <w:jc w:val="both"/>
        <w:textAlignment w:val="baseline"/>
        <w:rPr>
          <w:rFonts w:ascii="Verdana" w:hAnsi="Verdana" w:cs="Verdana"/>
          <w:lang w:val="es-ES" w:eastAsia="es-ES"/>
        </w:rPr>
      </w:pPr>
      <w:r>
        <w:rPr>
          <w:rFonts w:ascii="Verdana" w:hAnsi="Verdana" w:cs="Verdana"/>
          <w:lang w:val="es-ES" w:eastAsia="es-ES"/>
        </w:rPr>
        <w:t>Así, luego de esta valoración inicial, consideramos que existen elementos suficientes y convergen los requisitos jurídicos necesarios para la adopción de la presente Medida Cautelar.</w:t>
      </w:r>
    </w:p>
    <w:p w:rsidR="00D80E52" w:rsidRDefault="008166CE">
      <w:pPr>
        <w:kinsoku w:val="0"/>
        <w:overflowPunct w:val="0"/>
        <w:autoSpaceDE/>
        <w:autoSpaceDN/>
        <w:adjustRightInd/>
        <w:spacing w:before="3" w:line="254" w:lineRule="exact"/>
        <w:ind w:left="72" w:right="72"/>
        <w:jc w:val="both"/>
        <w:textAlignment w:val="baseline"/>
        <w:rPr>
          <w:rFonts w:ascii="Verdana" w:hAnsi="Verdana" w:cs="Verdana"/>
          <w:spacing w:val="4"/>
          <w:lang w:val="es-ES" w:eastAsia="es-ES"/>
        </w:rPr>
      </w:pPr>
      <w:r>
        <w:rPr>
          <w:rFonts w:ascii="Verdana" w:hAnsi="Verdana" w:cs="Verdana"/>
          <w:spacing w:val="4"/>
          <w:lang w:val="es-ES" w:eastAsia="es-ES"/>
        </w:rPr>
        <w:t>En este contexto, la suspensión ordenada en el presente Caso implica una medida de carácter meramente cautelar y temporal, con la que se pretende propiciar que la investigación, concreción del expediente meritorio, análisis y definición del asunto sea la mejor; máxime la trascendencia de los temas bajo disputa. Teniéndose en cuanto a lo anterior que la Sala Constitucional ha delineado las características que determinan la razonabilidad de las medidas cautelares, como la impuesta en el presente asunto, siendo un ejemplo de ello lo dispuesto en la Sentencia No. 7190-94 de las quince horas con veinticuatro minutos del seis de diciembre de mil novecientos noventa y cuatro, en la cual se señaló en lo conducente:</w:t>
      </w:r>
    </w:p>
    <w:p w:rsidR="00D80E52" w:rsidRDefault="008166CE">
      <w:pPr>
        <w:kinsoku w:val="0"/>
        <w:overflowPunct w:val="0"/>
        <w:autoSpaceDE/>
        <w:autoSpaceDN/>
        <w:adjustRightInd/>
        <w:spacing w:before="25" w:after="1833" w:line="254" w:lineRule="exact"/>
        <w:ind w:left="72" w:right="72"/>
        <w:jc w:val="both"/>
        <w:textAlignment w:val="baseline"/>
        <w:rPr>
          <w:rFonts w:ascii="Verdana" w:hAnsi="Verdana" w:cs="Verdana"/>
          <w:spacing w:val="6"/>
          <w:lang w:val="es-ES" w:eastAsia="es-ES"/>
        </w:rPr>
      </w:pPr>
      <w:r>
        <w:rPr>
          <w:rFonts w:ascii="Verdana" w:hAnsi="Verdana" w:cs="Verdana"/>
          <w:spacing w:val="6"/>
          <w:lang w:val="es-ES" w:eastAsia="es-ES"/>
        </w:rPr>
        <w:t xml:space="preserve">"...Las medidas </w:t>
      </w:r>
      <w:proofErr w:type="spellStart"/>
      <w:r>
        <w:rPr>
          <w:rFonts w:ascii="Verdana" w:hAnsi="Verdana" w:cs="Verdana"/>
          <w:spacing w:val="6"/>
          <w:lang w:val="es-ES" w:eastAsia="es-ES"/>
        </w:rPr>
        <w:t>asegurativas</w:t>
      </w:r>
      <w:proofErr w:type="spellEnd"/>
      <w:r>
        <w:rPr>
          <w:rFonts w:ascii="Verdana" w:hAnsi="Verdana" w:cs="Verdana"/>
          <w:spacing w:val="6"/>
          <w:lang w:val="es-ES" w:eastAsia="es-ES"/>
        </w:rPr>
        <w:t xml:space="preserve"> o cautelares, según la más calificada doctrina, surgen en el proceso como una necesidad que permita garantizar una tutela jurisdiccional efectiva y por ello se pueden conceptualizar como 'un conjunto de potestades procesales del juez -sea justicia jurisdiccional </w:t>
      </w:r>
      <w:r>
        <w:rPr>
          <w:rFonts w:ascii="Verdana" w:hAnsi="Verdana" w:cs="Verdana"/>
          <w:b/>
          <w:bCs/>
          <w:i/>
          <w:iCs/>
          <w:spacing w:val="6"/>
          <w:lang w:val="es-ES" w:eastAsia="es-ES"/>
        </w:rPr>
        <w:t xml:space="preserve">o administrativa- </w:t>
      </w:r>
      <w:r>
        <w:rPr>
          <w:rFonts w:ascii="Verdana" w:hAnsi="Verdana" w:cs="Verdana"/>
          <w:spacing w:val="6"/>
          <w:lang w:val="es-ES" w:eastAsia="es-ES"/>
        </w:rPr>
        <w:t xml:space="preserve">para resolver antes del fallo, con el específico fin de conservar las condiciones reales indispensables para la emisión y ejecución del acto final'. La doctrina entiende que la instrumentalidad y la provisionalidad son dos características fundamentales de las medidas cautelares y que sus principales elementos configurativos, exigen que deban ser: a) lícitas y jurídicamente posibles; b) provisionales, puesto que se extinguen con el dictado del acto final; c) fundamentadas, es decir, tener un sustento fáctico real con relación al caso particular; d) modificables, en el sentido que son susceptibles de aumentarse o disminuirse para adaptarlas a nuevas necesidades; e) accesorias, puesto que se justifican dentro de un proceso principal; f) de naturaleza preventiva, ya que tienen como objeto evitar inconveniencias a los intereses y derechos representados en el proceso principal; g) de efectos </w:t>
      </w:r>
      <w:proofErr w:type="spellStart"/>
      <w:r>
        <w:rPr>
          <w:rFonts w:ascii="Verdana" w:hAnsi="Verdana" w:cs="Verdana"/>
          <w:spacing w:val="6"/>
          <w:lang w:val="es-ES" w:eastAsia="es-ES"/>
        </w:rPr>
        <w:t>asegurativos</w:t>
      </w:r>
      <w:proofErr w:type="spellEnd"/>
      <w:r>
        <w:rPr>
          <w:rFonts w:ascii="Verdana" w:hAnsi="Verdana" w:cs="Verdana"/>
          <w:spacing w:val="6"/>
          <w:lang w:val="es-ES" w:eastAsia="es-ES"/>
        </w:rPr>
        <w:t>, al pretender mantener un estado de hecho o de derecho durante el desarrollo del proceso, previniendo situaciones que puedan perjudicar la efectividad de la sentencia o acto final; h) ser homogéneas y no responder a características de identidad respecto del derecho sustantivo tutelado, con el fin de que sean medidas preventivas efectivas y no actos anticipados de ejecución".</w:t>
      </w:r>
    </w:p>
    <w:p w:rsidR="00D80E52" w:rsidRDefault="00D80E52">
      <w:pPr>
        <w:widowControl/>
        <w:rPr>
          <w:sz w:val="24"/>
          <w:szCs w:val="24"/>
        </w:rPr>
        <w:sectPr w:rsidR="00D80E52">
          <w:pgSz w:w="12134" w:h="15840"/>
          <w:pgMar w:top="1340" w:right="1885" w:bottom="210" w:left="2069" w:header="720" w:footer="720" w:gutter="0"/>
          <w:cols w:space="720"/>
          <w:noEndnote/>
        </w:sectPr>
      </w:pPr>
    </w:p>
    <w:p w:rsidR="00D80E52" w:rsidRDefault="008166CE">
      <w:pPr>
        <w:tabs>
          <w:tab w:val="right" w:pos="1872"/>
        </w:tabs>
        <w:kinsoku w:val="0"/>
        <w:overflowPunct w:val="0"/>
        <w:autoSpaceDE/>
        <w:autoSpaceDN/>
        <w:adjustRightInd/>
        <w:spacing w:before="4" w:line="203" w:lineRule="exact"/>
        <w:textAlignment w:val="baseline"/>
        <w:rPr>
          <w:sz w:val="18"/>
          <w:szCs w:val="18"/>
          <w:lang w:val="es-ES" w:eastAsia="es-ES"/>
        </w:rPr>
      </w:pPr>
      <w:r>
        <w:rPr>
          <w:sz w:val="18"/>
          <w:szCs w:val="18"/>
          <w:lang w:val="es-ES" w:eastAsia="es-ES"/>
        </w:rPr>
        <w:tab/>
      </w:r>
    </w:p>
    <w:p w:rsidR="00D80E52" w:rsidRDefault="00D80E52">
      <w:pPr>
        <w:widowControl/>
        <w:rPr>
          <w:sz w:val="24"/>
          <w:szCs w:val="24"/>
        </w:rPr>
        <w:sectPr w:rsidR="00D80E52">
          <w:type w:val="continuous"/>
          <w:pgSz w:w="12134" w:h="15840"/>
          <w:pgMar w:top="1340" w:right="1997" w:bottom="210" w:left="8257" w:header="720" w:footer="720" w:gutter="0"/>
          <w:cols w:space="720"/>
          <w:noEndnote/>
        </w:sectPr>
      </w:pPr>
    </w:p>
    <w:p w:rsidR="00D80E52" w:rsidRDefault="008166CE">
      <w:pPr>
        <w:kinsoku w:val="0"/>
        <w:overflowPunct w:val="0"/>
        <w:autoSpaceDE/>
        <w:autoSpaceDN/>
        <w:adjustRightInd/>
        <w:spacing w:before="4" w:after="241" w:line="243" w:lineRule="exact"/>
        <w:jc w:val="center"/>
        <w:textAlignment w:val="baseline"/>
        <w:rPr>
          <w:rFonts w:ascii="Verdana" w:hAnsi="Verdana" w:cs="Verdana"/>
          <w:b/>
          <w:bCs/>
          <w:lang w:val="es-ES" w:eastAsia="es-ES"/>
        </w:rPr>
      </w:pPr>
      <w:r>
        <w:rPr>
          <w:rFonts w:ascii="Verdana" w:hAnsi="Verdana" w:cs="Verdana"/>
          <w:b/>
          <w:bCs/>
          <w:lang w:val="es-ES" w:eastAsia="es-ES"/>
        </w:rPr>
        <w:lastRenderedPageBreak/>
        <w:t>Por Tanto:</w:t>
      </w:r>
    </w:p>
    <w:p w:rsidR="00D80E52" w:rsidRDefault="00D80E52">
      <w:pPr>
        <w:widowControl/>
        <w:rPr>
          <w:sz w:val="24"/>
          <w:szCs w:val="24"/>
        </w:rPr>
        <w:sectPr w:rsidR="00D80E52">
          <w:pgSz w:w="12134" w:h="15840"/>
          <w:pgMar w:top="1340" w:right="5024" w:bottom="220" w:left="5230" w:header="720" w:footer="720" w:gutter="0"/>
          <w:cols w:space="720"/>
          <w:noEndnote/>
        </w:sectPr>
      </w:pPr>
    </w:p>
    <w:p w:rsidR="00D80E52" w:rsidRDefault="00D002A6" w:rsidP="00D002A6">
      <w:pPr>
        <w:tabs>
          <w:tab w:val="right" w:pos="7992"/>
        </w:tabs>
        <w:kinsoku w:val="0"/>
        <w:overflowPunct w:val="0"/>
        <w:autoSpaceDE/>
        <w:autoSpaceDN/>
        <w:adjustRightInd/>
        <w:spacing w:before="25" w:line="244" w:lineRule="exact"/>
        <w:jc w:val="both"/>
        <w:textAlignment w:val="baseline"/>
        <w:rPr>
          <w:rFonts w:ascii="Verdana" w:hAnsi="Verdana" w:cs="Verdana"/>
          <w:b/>
          <w:bCs/>
          <w:lang w:val="es-ES" w:eastAsia="es-ES"/>
        </w:rPr>
      </w:pPr>
      <w:r>
        <w:rPr>
          <w:rFonts w:ascii="Verdana" w:hAnsi="Verdana" w:cs="Verdana"/>
          <w:b/>
          <w:bCs/>
          <w:lang w:val="es-ES" w:eastAsia="es-ES"/>
        </w:rPr>
        <w:t xml:space="preserve">I. </w:t>
      </w:r>
      <w:r w:rsidR="008166CE">
        <w:rPr>
          <w:rFonts w:ascii="Verdana" w:hAnsi="Verdana" w:cs="Verdana"/>
          <w:lang w:val="es-ES" w:eastAsia="es-ES"/>
        </w:rPr>
        <w:t>Con fundamento en todo lo anterior y en los artículos 4, 113, 136,</w:t>
      </w:r>
      <w:r>
        <w:rPr>
          <w:rFonts w:ascii="Verdana" w:hAnsi="Verdana" w:cs="Verdana"/>
          <w:lang w:val="es-ES" w:eastAsia="es-ES"/>
        </w:rPr>
        <w:t xml:space="preserve"> </w:t>
      </w:r>
      <w:r w:rsidR="008166CE">
        <w:rPr>
          <w:rFonts w:ascii="Verdana" w:hAnsi="Verdana" w:cs="Verdana"/>
          <w:spacing w:val="-6"/>
          <w:lang w:val="es-ES" w:eastAsia="es-ES"/>
        </w:rPr>
        <w:t xml:space="preserve">146, 148 y 169 de la Ley General de la Administración Pública, se procede a Acoger la Incidencia conducente y, </w:t>
      </w:r>
      <w:r w:rsidR="008166CE">
        <w:rPr>
          <w:rFonts w:ascii="Verdana" w:hAnsi="Verdana" w:cs="Verdana"/>
          <w:i/>
          <w:iCs/>
          <w:spacing w:val="-6"/>
          <w:lang w:val="es-ES" w:eastAsia="es-ES"/>
        </w:rPr>
        <w:t xml:space="preserve">per se, </w:t>
      </w:r>
      <w:r w:rsidR="008166CE">
        <w:rPr>
          <w:rFonts w:ascii="Verdana" w:hAnsi="Verdana" w:cs="Verdana"/>
          <w:spacing w:val="-6"/>
          <w:lang w:val="es-ES" w:eastAsia="es-ES"/>
        </w:rPr>
        <w:t xml:space="preserve">dictar la Suspensión del Acto Administrativo solicitada con ocasión del </w:t>
      </w:r>
      <w:r w:rsidR="008166CE">
        <w:rPr>
          <w:rFonts w:ascii="Verdana" w:hAnsi="Verdana" w:cs="Verdana"/>
          <w:b/>
          <w:bCs/>
          <w:spacing w:val="-6"/>
          <w:lang w:val="es-ES" w:eastAsia="es-ES"/>
        </w:rPr>
        <w:t xml:space="preserve">RECURSO DE APELACIÓN EN SUBSIDIO Y NULIDAD CONCOMITANTE, </w:t>
      </w:r>
      <w:r w:rsidR="008166CE">
        <w:rPr>
          <w:rFonts w:ascii="Verdana" w:hAnsi="Verdana" w:cs="Verdana"/>
          <w:spacing w:val="-6"/>
          <w:lang w:val="es-ES" w:eastAsia="es-ES"/>
        </w:rPr>
        <w:t xml:space="preserve">por la empresa </w:t>
      </w:r>
      <w:r w:rsidR="008166CE">
        <w:rPr>
          <w:rFonts w:ascii="Verdana" w:hAnsi="Verdana" w:cs="Verdana"/>
          <w:b/>
          <w:bCs/>
          <w:spacing w:val="-6"/>
          <w:lang w:val="es-ES" w:eastAsia="es-ES"/>
        </w:rPr>
        <w:t>S</w:t>
      </w:r>
      <w:r>
        <w:rPr>
          <w:rFonts w:ascii="Verdana" w:hAnsi="Verdana" w:cs="Verdana"/>
          <w:b/>
          <w:bCs/>
          <w:spacing w:val="-6"/>
          <w:lang w:val="es-ES" w:eastAsia="es-ES"/>
        </w:rPr>
        <w:t>.S.R.S.A.</w:t>
      </w:r>
      <w:r w:rsidR="008166CE">
        <w:rPr>
          <w:rFonts w:ascii="Verdana" w:hAnsi="Verdana" w:cs="Verdana"/>
          <w:b/>
          <w:bCs/>
          <w:lang w:val="es-ES" w:eastAsia="es-ES"/>
        </w:rPr>
        <w:t>, cédula jurídica</w:t>
      </w:r>
      <w:r>
        <w:rPr>
          <w:rFonts w:ascii="Verdana" w:hAnsi="Verdana" w:cs="Verdana"/>
          <w:b/>
          <w:bCs/>
          <w:lang w:val="es-ES" w:eastAsia="es-ES"/>
        </w:rPr>
        <w:t xml:space="preserve"> …</w:t>
      </w:r>
      <w:r w:rsidR="008166CE">
        <w:rPr>
          <w:rFonts w:ascii="Verdana" w:hAnsi="Verdana" w:cs="Verdana"/>
          <w:b/>
          <w:bCs/>
          <w:lang w:val="es-ES" w:eastAsia="es-ES"/>
        </w:rPr>
        <w:t>,</w:t>
      </w:r>
      <w:r w:rsidR="008166CE">
        <w:rPr>
          <w:rFonts w:ascii="Verdana" w:hAnsi="Verdana" w:cs="Verdana"/>
          <w:b/>
          <w:bCs/>
          <w:lang w:val="es-ES" w:eastAsia="es-ES"/>
        </w:rPr>
        <w:tab/>
      </w:r>
      <w:r>
        <w:rPr>
          <w:rFonts w:ascii="Verdana" w:hAnsi="Verdana" w:cs="Verdana"/>
          <w:lang w:val="es-ES" w:eastAsia="es-ES"/>
        </w:rPr>
        <w:t xml:space="preserve">por medio de su </w:t>
      </w:r>
      <w:r w:rsidR="008166CE">
        <w:rPr>
          <w:rFonts w:ascii="Verdana" w:hAnsi="Verdana" w:cs="Verdana"/>
          <w:lang w:val="es-ES" w:eastAsia="es-ES"/>
        </w:rPr>
        <w:t>Apoderado</w:t>
      </w:r>
      <w:r>
        <w:rPr>
          <w:rFonts w:ascii="Verdana" w:hAnsi="Verdana" w:cs="Verdana"/>
          <w:lang w:val="es-ES" w:eastAsia="es-ES"/>
        </w:rPr>
        <w:t xml:space="preserve"> </w:t>
      </w:r>
      <w:r w:rsidR="008166CE">
        <w:rPr>
          <w:rFonts w:ascii="Verdana" w:hAnsi="Verdana" w:cs="Verdana"/>
          <w:lang w:val="es-ES" w:eastAsia="es-ES"/>
        </w:rPr>
        <w:t xml:space="preserve">Generalísimo sin Límite de Suma, señor </w:t>
      </w:r>
      <w:r w:rsidR="008166CE">
        <w:rPr>
          <w:rFonts w:ascii="Verdana" w:hAnsi="Verdana" w:cs="Verdana"/>
          <w:b/>
          <w:bCs/>
          <w:lang w:val="es-ES" w:eastAsia="es-ES"/>
        </w:rPr>
        <w:t>R</w:t>
      </w:r>
      <w:r>
        <w:rPr>
          <w:rFonts w:ascii="Verdana" w:hAnsi="Verdana" w:cs="Verdana"/>
          <w:b/>
          <w:bCs/>
          <w:lang w:val="es-ES" w:eastAsia="es-ES"/>
        </w:rPr>
        <w:t>.R.H.</w:t>
      </w:r>
      <w:r w:rsidR="008166CE">
        <w:rPr>
          <w:rFonts w:ascii="Verdana" w:hAnsi="Verdana" w:cs="Verdana"/>
          <w:b/>
          <w:bCs/>
          <w:lang w:val="es-ES" w:eastAsia="es-ES"/>
        </w:rPr>
        <w:t xml:space="preserve">, cédula de identidad número </w:t>
      </w:r>
      <w:r>
        <w:rPr>
          <w:rFonts w:ascii="Verdana" w:hAnsi="Verdana" w:cs="Verdana"/>
          <w:b/>
          <w:bCs/>
          <w:lang w:val="es-ES" w:eastAsia="es-ES"/>
        </w:rPr>
        <w:t>…</w:t>
      </w:r>
      <w:r w:rsidR="008166CE">
        <w:rPr>
          <w:rFonts w:ascii="Verdana" w:hAnsi="Verdana" w:cs="Verdana"/>
          <w:b/>
          <w:bCs/>
          <w:lang w:val="es-ES" w:eastAsia="es-ES"/>
        </w:rPr>
        <w:t xml:space="preserve">, </w:t>
      </w:r>
      <w:r w:rsidR="008166CE">
        <w:rPr>
          <w:rFonts w:ascii="Verdana" w:hAnsi="Verdana" w:cs="Verdana"/>
          <w:lang w:val="es-ES" w:eastAsia="es-ES"/>
        </w:rPr>
        <w:t xml:space="preserve">contra el </w:t>
      </w:r>
      <w:r w:rsidR="008166CE">
        <w:rPr>
          <w:rFonts w:ascii="Verdana" w:hAnsi="Verdana" w:cs="Verdana"/>
          <w:b/>
          <w:bCs/>
          <w:lang w:val="es-ES" w:eastAsia="es-ES"/>
        </w:rPr>
        <w:t>Artículo 4.3 de la Sesión Ordinaria 39-2014 del 23 de julio de 2014 de la Junta Directiva del Consejo de Transporte Público.</w:t>
      </w:r>
    </w:p>
    <w:p w:rsidR="00D80E52" w:rsidRDefault="008166CE" w:rsidP="00D002A6">
      <w:pPr>
        <w:tabs>
          <w:tab w:val="right" w:pos="7992"/>
        </w:tabs>
        <w:kinsoku w:val="0"/>
        <w:overflowPunct w:val="0"/>
        <w:autoSpaceDE/>
        <w:autoSpaceDN/>
        <w:adjustRightInd/>
        <w:spacing w:before="262" w:line="256" w:lineRule="exact"/>
        <w:jc w:val="both"/>
        <w:textAlignment w:val="baseline"/>
        <w:rPr>
          <w:rFonts w:ascii="Verdana" w:hAnsi="Verdana" w:cs="Verdana"/>
          <w:b/>
          <w:bCs/>
          <w:lang w:val="es-ES" w:eastAsia="es-ES"/>
        </w:rPr>
      </w:pPr>
      <w:r>
        <w:rPr>
          <w:rFonts w:ascii="Verdana" w:hAnsi="Verdana" w:cs="Verdana"/>
          <w:b/>
          <w:bCs/>
          <w:lang w:val="es-ES" w:eastAsia="es-ES"/>
        </w:rPr>
        <w:t>II.</w:t>
      </w:r>
      <w:r w:rsidR="00D002A6">
        <w:rPr>
          <w:rFonts w:ascii="Verdana" w:hAnsi="Verdana" w:cs="Verdana"/>
          <w:b/>
          <w:bCs/>
          <w:lang w:val="es-ES" w:eastAsia="es-ES"/>
        </w:rPr>
        <w:t xml:space="preserve"> </w:t>
      </w:r>
      <w:r w:rsidR="00D002A6">
        <w:rPr>
          <w:rFonts w:ascii="Verdana" w:hAnsi="Verdana" w:cs="Verdana"/>
          <w:lang w:val="es-ES" w:eastAsia="es-ES"/>
        </w:rPr>
        <w:t xml:space="preserve"> </w:t>
      </w:r>
      <w:r>
        <w:rPr>
          <w:rFonts w:ascii="Verdana" w:hAnsi="Verdana" w:cs="Verdana"/>
          <w:lang w:val="es-ES" w:eastAsia="es-ES"/>
        </w:rPr>
        <w:t>Se ordena al Consejo de Transporte Público suspender los efectos del</w:t>
      </w:r>
      <w:r w:rsidR="00D002A6">
        <w:rPr>
          <w:rFonts w:ascii="Verdana" w:hAnsi="Verdana" w:cs="Verdana"/>
          <w:lang w:val="es-ES" w:eastAsia="es-ES"/>
        </w:rPr>
        <w:t xml:space="preserve"> </w:t>
      </w:r>
      <w:r>
        <w:rPr>
          <w:rFonts w:ascii="Verdana" w:hAnsi="Verdana" w:cs="Verdana"/>
          <w:b/>
          <w:bCs/>
          <w:lang w:val="es-ES" w:eastAsia="es-ES"/>
        </w:rPr>
        <w:t xml:space="preserve">Acuerdo 4.3 de la Sesión Ordinaria No. 39-2014, </w:t>
      </w:r>
      <w:r>
        <w:rPr>
          <w:rFonts w:ascii="Verdana" w:hAnsi="Verdana" w:cs="Verdana"/>
          <w:lang w:val="es-ES" w:eastAsia="es-ES"/>
        </w:rPr>
        <w:t xml:space="preserve">celebrada el 23 </w:t>
      </w:r>
      <w:r w:rsidR="00D002A6">
        <w:rPr>
          <w:rFonts w:ascii="Verdana" w:hAnsi="Verdana" w:cs="Verdana"/>
          <w:lang w:val="es-ES" w:eastAsia="es-ES"/>
        </w:rPr>
        <w:t>D</w:t>
      </w:r>
      <w:r>
        <w:rPr>
          <w:rFonts w:ascii="Verdana" w:hAnsi="Verdana" w:cs="Verdana"/>
          <w:lang w:val="es-ES" w:eastAsia="es-ES"/>
        </w:rPr>
        <w:t xml:space="preserve">e julio de 2014, </w:t>
      </w:r>
      <w:r>
        <w:rPr>
          <w:rFonts w:ascii="Verdana" w:hAnsi="Verdana" w:cs="Verdana"/>
          <w:b/>
          <w:bCs/>
          <w:lang w:val="es-ES" w:eastAsia="es-ES"/>
        </w:rPr>
        <w:t>hasta tanto se resuelve en forma definitiva el Recurso de Apelación bajo estudio de este Tribunal.</w:t>
      </w:r>
    </w:p>
    <w:p w:rsidR="00D002A6" w:rsidRDefault="008166CE" w:rsidP="00D002A6">
      <w:pPr>
        <w:kinsoku w:val="0"/>
        <w:overflowPunct w:val="0"/>
        <w:autoSpaceDE/>
        <w:autoSpaceDN/>
        <w:adjustRightInd/>
        <w:spacing w:before="256" w:after="149" w:line="243" w:lineRule="exact"/>
        <w:textAlignment w:val="baseline"/>
        <w:rPr>
          <w:rFonts w:ascii="Verdana" w:hAnsi="Verdana" w:cs="Verdana"/>
          <w:b/>
          <w:bCs/>
          <w:spacing w:val="2"/>
          <w:lang w:val="es-ES" w:eastAsia="es-ES"/>
        </w:rPr>
      </w:pPr>
      <w:r>
        <w:rPr>
          <w:rFonts w:ascii="Verdana" w:hAnsi="Verdana" w:cs="Verdana"/>
          <w:b/>
          <w:bCs/>
          <w:spacing w:val="2"/>
          <w:lang w:val="es-ES" w:eastAsia="es-ES"/>
        </w:rPr>
        <w:t>NOTIFIQUESE.</w:t>
      </w:r>
    </w:p>
    <w:p w:rsidR="00D002A6" w:rsidRDefault="00D002A6" w:rsidP="00D002A6">
      <w:pPr>
        <w:kinsoku w:val="0"/>
        <w:overflowPunct w:val="0"/>
        <w:autoSpaceDE/>
        <w:autoSpaceDN/>
        <w:adjustRightInd/>
        <w:spacing w:before="256" w:after="149" w:line="243" w:lineRule="exact"/>
        <w:textAlignment w:val="baseline"/>
        <w:rPr>
          <w:rFonts w:ascii="Verdana" w:hAnsi="Verdana" w:cs="Verdana"/>
          <w:b/>
          <w:bCs/>
          <w:spacing w:val="2"/>
          <w:lang w:val="es-ES" w:eastAsia="es-ES"/>
        </w:rPr>
      </w:pPr>
    </w:p>
    <w:p w:rsidR="00D002A6" w:rsidRDefault="00D002A6" w:rsidP="00D002A6">
      <w:pPr>
        <w:kinsoku w:val="0"/>
        <w:overflowPunct w:val="0"/>
        <w:autoSpaceDE/>
        <w:autoSpaceDN/>
        <w:adjustRightInd/>
        <w:spacing w:before="256" w:after="149" w:line="243" w:lineRule="exact"/>
        <w:textAlignment w:val="baseline"/>
        <w:rPr>
          <w:rFonts w:ascii="Verdana" w:hAnsi="Verdana" w:cs="Verdana"/>
          <w:b/>
          <w:bCs/>
          <w:spacing w:val="2"/>
          <w:lang w:val="es-ES" w:eastAsia="es-ES"/>
        </w:rPr>
      </w:pPr>
    </w:p>
    <w:p w:rsidR="00D002A6" w:rsidRPr="00AE0D42" w:rsidRDefault="00D002A6" w:rsidP="00D002A6">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D002A6" w:rsidRDefault="00D002A6" w:rsidP="00D002A6">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D002A6" w:rsidRDefault="00D002A6" w:rsidP="00D002A6">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D002A6" w:rsidRDefault="00D002A6" w:rsidP="00D002A6">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D002A6" w:rsidRPr="00AE0D42" w:rsidRDefault="00D002A6" w:rsidP="00D002A6">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D002A6" w:rsidRDefault="00D002A6" w:rsidP="00D002A6">
      <w:pPr>
        <w:kinsoku w:val="0"/>
        <w:overflowPunct w:val="0"/>
        <w:autoSpaceDE/>
        <w:autoSpaceDN/>
        <w:adjustRightInd/>
        <w:ind w:right="144"/>
        <w:jc w:val="center"/>
        <w:textAlignment w:val="baseline"/>
        <w:rPr>
          <w:rStyle w:val="CharacterStyle1"/>
          <w:iCs/>
          <w:spacing w:val="5"/>
          <w:sz w:val="26"/>
          <w:szCs w:val="26"/>
        </w:rPr>
      </w:pPr>
      <w:proofErr w:type="spellStart"/>
      <w:r w:rsidRPr="00AE0D42">
        <w:rPr>
          <w:rStyle w:val="CharacterStyle1"/>
          <w:iCs/>
          <w:spacing w:val="5"/>
          <w:sz w:val="26"/>
          <w:szCs w:val="26"/>
        </w:rPr>
        <w:t>Licda</w:t>
      </w:r>
      <w:proofErr w:type="spellEnd"/>
      <w:r w:rsidRPr="00AE0D42">
        <w:rPr>
          <w:rStyle w:val="CharacterStyle1"/>
          <w:iCs/>
          <w:spacing w:val="5"/>
          <w:sz w:val="26"/>
          <w:szCs w:val="26"/>
        </w:rPr>
        <w:t xml:space="preserve">. Marta Luz Pérez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Lic</w:t>
      </w:r>
      <w:proofErr w:type="spellEnd"/>
      <w:r w:rsidRPr="00AE0D42">
        <w:rPr>
          <w:rStyle w:val="CharacterStyle1"/>
          <w:iCs/>
          <w:spacing w:val="5"/>
          <w:sz w:val="26"/>
          <w:szCs w:val="26"/>
        </w:rPr>
        <w:t>. Mario Quesada Aguirre</w:t>
      </w:r>
    </w:p>
    <w:p w:rsidR="00D002A6" w:rsidRDefault="00D002A6" w:rsidP="00D002A6">
      <w:pPr>
        <w:kinsoku w:val="0"/>
        <w:overflowPunct w:val="0"/>
        <w:autoSpaceDE/>
        <w:autoSpaceDN/>
        <w:adjustRightInd/>
        <w:ind w:right="144"/>
        <w:jc w:val="center"/>
        <w:textAlignment w:val="baseline"/>
        <w:rPr>
          <w:rStyle w:val="CharacterStyle1"/>
          <w:b/>
          <w:iCs/>
          <w:spacing w:val="5"/>
          <w:sz w:val="26"/>
          <w:szCs w:val="26"/>
        </w:rPr>
      </w:pPr>
      <w:proofErr w:type="spellStart"/>
      <w:r w:rsidRPr="00AE0D42">
        <w:rPr>
          <w:rStyle w:val="CharacterStyle1"/>
          <w:b/>
          <w:iCs/>
          <w:spacing w:val="5"/>
          <w:sz w:val="26"/>
          <w:szCs w:val="26"/>
        </w:rPr>
        <w:t>J</w:t>
      </w:r>
      <w:r>
        <w:rPr>
          <w:rStyle w:val="CharacterStyle1"/>
          <w:b/>
          <w:iCs/>
          <w:spacing w:val="5"/>
          <w:sz w:val="26"/>
          <w:szCs w:val="26"/>
        </w:rPr>
        <w:t>uez</w:t>
      </w:r>
      <w:proofErr w:type="spellEnd"/>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p w:rsidR="00D80E52" w:rsidRDefault="00D002A6" w:rsidP="00D002A6">
      <w:pPr>
        <w:kinsoku w:val="0"/>
        <w:overflowPunct w:val="0"/>
        <w:autoSpaceDE/>
        <w:autoSpaceDN/>
        <w:adjustRightInd/>
        <w:spacing w:before="256" w:after="149" w:line="243" w:lineRule="exact"/>
        <w:textAlignment w:val="baseline"/>
        <w:rPr>
          <w:sz w:val="24"/>
          <w:szCs w:val="24"/>
        </w:rPr>
      </w:pPr>
      <w:r>
        <w:rPr>
          <w:sz w:val="24"/>
          <w:szCs w:val="24"/>
        </w:rPr>
        <w:t xml:space="preserve"> </w:t>
      </w:r>
    </w:p>
    <w:p w:rsidR="00D80E52" w:rsidRDefault="00D80E52">
      <w:pPr>
        <w:widowControl/>
        <w:rPr>
          <w:sz w:val="24"/>
          <w:szCs w:val="24"/>
        </w:rPr>
        <w:sectPr w:rsidR="00D80E52" w:rsidSect="00D002A6">
          <w:type w:val="continuous"/>
          <w:pgSz w:w="12134" w:h="15840"/>
          <w:pgMar w:top="1340" w:right="1928" w:bottom="220" w:left="2160" w:header="720" w:footer="720" w:gutter="0"/>
          <w:cols w:space="720"/>
          <w:noEndnote/>
        </w:sectPr>
      </w:pPr>
    </w:p>
    <w:p w:rsidR="008166CE" w:rsidRDefault="008166CE" w:rsidP="00D002A6">
      <w:pPr>
        <w:tabs>
          <w:tab w:val="right" w:pos="1872"/>
        </w:tabs>
        <w:kinsoku w:val="0"/>
        <w:overflowPunct w:val="0"/>
        <w:autoSpaceDE/>
        <w:autoSpaceDN/>
        <w:adjustRightInd/>
        <w:spacing w:line="199" w:lineRule="exact"/>
        <w:textAlignment w:val="baseline"/>
        <w:rPr>
          <w:sz w:val="17"/>
          <w:szCs w:val="17"/>
          <w:lang w:val="es-ES" w:eastAsia="es-ES"/>
        </w:rPr>
      </w:pPr>
    </w:p>
    <w:sectPr w:rsidR="008166CE">
      <w:type w:val="continuous"/>
      <w:pgSz w:w="12134" w:h="15840"/>
      <w:pgMar w:top="1340" w:right="1887" w:bottom="220" w:left="83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90AF"/>
    <w:multiLevelType w:val="singleLevel"/>
    <w:tmpl w:val="34C3A9A2"/>
    <w:lvl w:ilvl="0">
      <w:start w:val="1"/>
      <w:numFmt w:val="decimal"/>
      <w:lvlText w:val="%1."/>
      <w:lvlJc w:val="left"/>
      <w:pPr>
        <w:tabs>
          <w:tab w:val="num" w:pos="792"/>
        </w:tabs>
        <w:ind w:left="432"/>
      </w:pPr>
      <w:rPr>
        <w:rFonts w:ascii="Verdana" w:hAnsi="Verdana" w:cs="Verdana"/>
        <w:i/>
        <w:iCs/>
        <w:snapToGrid/>
        <w:sz w:val="20"/>
        <w:szCs w:val="20"/>
      </w:rPr>
    </w:lvl>
  </w:abstractNum>
  <w:abstractNum w:abstractNumId="1" w15:restartNumberingAfterBreak="0">
    <w:nsid w:val="064AEE32"/>
    <w:multiLevelType w:val="singleLevel"/>
    <w:tmpl w:val="581BCD04"/>
    <w:lvl w:ilvl="0">
      <w:start w:val="2"/>
      <w:numFmt w:val="decimal"/>
      <w:lvlText w:val="%1.-"/>
      <w:lvlJc w:val="left"/>
      <w:pPr>
        <w:tabs>
          <w:tab w:val="num" w:pos="576"/>
        </w:tabs>
        <w:ind w:left="72"/>
      </w:pPr>
      <w:rPr>
        <w:rFonts w:ascii="Verdana" w:hAnsi="Verdana" w:cs="Verdana"/>
        <w:b/>
        <w:bCs/>
        <w:snapToGrid/>
        <w:spacing w:val="5"/>
        <w:sz w:val="20"/>
        <w:szCs w:val="20"/>
      </w:rPr>
    </w:lvl>
  </w:abstractNum>
  <w:abstractNum w:abstractNumId="2" w15:restartNumberingAfterBreak="0">
    <w:nsid w:val="06E6E0C5"/>
    <w:multiLevelType w:val="singleLevel"/>
    <w:tmpl w:val="4F2C7DE2"/>
    <w:lvl w:ilvl="0">
      <w:start w:val="1"/>
      <w:numFmt w:val="lowerLetter"/>
      <w:lvlText w:val="%1)-"/>
      <w:lvlJc w:val="left"/>
      <w:pPr>
        <w:tabs>
          <w:tab w:val="num" w:pos="576"/>
        </w:tabs>
        <w:ind w:left="72"/>
      </w:pPr>
      <w:rPr>
        <w:rFonts w:ascii="Verdana" w:hAnsi="Verdana" w:cs="Verdana"/>
        <w:snapToGrid/>
        <w:spacing w:val="4"/>
        <w:sz w:val="20"/>
        <w:szCs w:val="20"/>
      </w:rPr>
    </w:lvl>
  </w:abstractNum>
  <w:abstractNum w:abstractNumId="3" w15:restartNumberingAfterBreak="0">
    <w:nsid w:val="06EBDE12"/>
    <w:multiLevelType w:val="singleLevel"/>
    <w:tmpl w:val="5E382B7C"/>
    <w:lvl w:ilvl="0">
      <w:start w:val="3"/>
      <w:numFmt w:val="lowerLetter"/>
      <w:lvlText w:val="%1)-"/>
      <w:lvlJc w:val="left"/>
      <w:pPr>
        <w:tabs>
          <w:tab w:val="num" w:pos="648"/>
        </w:tabs>
        <w:ind w:left="72"/>
      </w:pPr>
      <w:rPr>
        <w:rFonts w:ascii="Verdana" w:hAnsi="Verdana" w:cs="Verdana"/>
        <w:snapToGrid/>
        <w:spacing w:val="4"/>
        <w:sz w:val="20"/>
        <w:szCs w:val="20"/>
      </w:rPr>
    </w:lvl>
  </w:abstractNum>
  <w:num w:numId="1">
    <w:abstractNumId w:val="0"/>
  </w:num>
  <w:num w:numId="2">
    <w:abstractNumId w:val="2"/>
  </w:num>
  <w:num w:numId="3">
    <w:abstractNumId w:val="3"/>
  </w:num>
  <w:num w:numId="4">
    <w:abstractNumId w:val="3"/>
    <w:lvlOverride w:ilvl="0">
      <w:lvl w:ilvl="0">
        <w:numFmt w:val="lowerLetter"/>
        <w:lvlText w:val="%1)-"/>
        <w:lvlJc w:val="left"/>
        <w:pPr>
          <w:tabs>
            <w:tab w:val="num" w:pos="504"/>
          </w:tabs>
          <w:ind w:left="72"/>
        </w:pPr>
        <w:rPr>
          <w:rFonts w:ascii="Verdana" w:hAnsi="Verdana" w:cs="Verdana"/>
          <w:snapToGrid/>
          <w:sz w:val="20"/>
          <w:szCs w:val="20"/>
        </w:rPr>
      </w:lvl>
    </w:lvlOverride>
  </w:num>
  <w:num w:numId="5">
    <w:abstractNumId w:val="3"/>
    <w:lvlOverride w:ilvl="0">
      <w:lvl w:ilvl="0">
        <w:numFmt w:val="lowerLetter"/>
        <w:lvlText w:val="%1)-"/>
        <w:lvlJc w:val="left"/>
        <w:pPr>
          <w:tabs>
            <w:tab w:val="num" w:pos="936"/>
          </w:tabs>
          <w:ind w:left="72"/>
        </w:pPr>
        <w:rPr>
          <w:rFonts w:ascii="Verdana" w:hAnsi="Verdana" w:cs="Verdana"/>
          <w:snapToGrid/>
          <w:spacing w:val="1"/>
          <w:sz w:val="20"/>
          <w:szCs w:val="20"/>
        </w:rPr>
      </w:lvl>
    </w:lvlOverride>
  </w:num>
  <w:num w:numId="6">
    <w:abstractNumId w:val="1"/>
  </w:num>
  <w:num w:numId="7">
    <w:abstractNumId w:val="1"/>
    <w:lvlOverride w:ilvl="0">
      <w:lvl w:ilvl="0">
        <w:numFmt w:val="decimal"/>
        <w:lvlText w:val="%1.-"/>
        <w:lvlJc w:val="left"/>
        <w:pPr>
          <w:tabs>
            <w:tab w:val="num" w:pos="432"/>
          </w:tabs>
          <w:ind w:left="72"/>
        </w:pPr>
        <w:rPr>
          <w:rFonts w:ascii="Verdana" w:hAnsi="Verdana" w:cs="Verdana"/>
          <w:b/>
          <w:bCs/>
          <w:snapToGrid/>
          <w:spacing w:val="9"/>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D5"/>
    <w:rsid w:val="00141A77"/>
    <w:rsid w:val="008166CE"/>
    <w:rsid w:val="00AD7C24"/>
    <w:rsid w:val="00D002A6"/>
    <w:rsid w:val="00D80E52"/>
    <w:rsid w:val="00E705D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9E472-4F62-4916-AB34-52FD75D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002A6"/>
    <w:rPr>
      <w:lang w:val="es-CR"/>
    </w:rPr>
  </w:style>
  <w:style w:type="character" w:customStyle="1" w:styleId="CharacterStyle1">
    <w:name w:val="Character Style 1"/>
    <w:uiPriority w:val="99"/>
    <w:rsid w:val="00D002A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rmanlobo@hotmail.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3540</Words>
  <Characters>19472</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2019-09-11T15:25:00Z</dcterms:created>
  <dcterms:modified xsi:type="dcterms:W3CDTF">2019-09-11T15:25:00Z</dcterms:modified>
</cp:coreProperties>
</file>