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722A">
      <w:pPr>
        <w:kinsoku w:val="0"/>
        <w:overflowPunct w:val="0"/>
        <w:autoSpaceDE/>
        <w:autoSpaceDN/>
        <w:adjustRightInd/>
        <w:spacing w:line="287" w:lineRule="exact"/>
        <w:jc w:val="center"/>
        <w:textAlignment w:val="baseline"/>
        <w:rPr>
          <w:b/>
          <w:bCs/>
          <w:spacing w:val="4"/>
          <w:sz w:val="25"/>
          <w:szCs w:val="25"/>
          <w:lang w:val="es-ES" w:eastAsia="es-ES"/>
        </w:rPr>
      </w:pPr>
      <w:r>
        <w:rPr>
          <w:b/>
          <w:bCs/>
          <w:spacing w:val="4"/>
          <w:sz w:val="25"/>
          <w:szCs w:val="25"/>
          <w:lang w:val="es-ES" w:eastAsia="es-ES"/>
        </w:rPr>
        <w:t>Resolución No. TAT-2555-2015</w:t>
      </w:r>
    </w:p>
    <w:p w:rsidR="00000000" w:rsidRDefault="00E3722A">
      <w:pPr>
        <w:kinsoku w:val="0"/>
        <w:overflowPunct w:val="0"/>
        <w:autoSpaceDE/>
        <w:autoSpaceDN/>
        <w:adjustRightInd/>
        <w:spacing w:before="540" w:line="299" w:lineRule="exact"/>
        <w:jc w:val="center"/>
        <w:textAlignment w:val="baseline"/>
        <w:rPr>
          <w:spacing w:val="13"/>
          <w:sz w:val="25"/>
          <w:szCs w:val="25"/>
          <w:lang w:val="es-ES" w:eastAsia="es-ES"/>
        </w:rPr>
      </w:pPr>
      <w:r>
        <w:rPr>
          <w:b/>
          <w:bCs/>
          <w:spacing w:val="13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13"/>
          <w:sz w:val="25"/>
          <w:szCs w:val="25"/>
          <w:lang w:val="es-ES" w:eastAsia="es-ES"/>
        </w:rPr>
        <w:t>San José, a las 09:51</w:t>
      </w:r>
    </w:p>
    <w:p w:rsidR="00000000" w:rsidRDefault="00E3722A">
      <w:pPr>
        <w:tabs>
          <w:tab w:val="right" w:leader="hyphen" w:pos="8928"/>
        </w:tabs>
        <w:kinsoku w:val="0"/>
        <w:overflowPunct w:val="0"/>
        <w:autoSpaceDE/>
        <w:autoSpaceDN/>
        <w:adjustRightInd/>
        <w:spacing w:line="288" w:lineRule="exact"/>
        <w:ind w:left="72"/>
        <w:jc w:val="center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sz w:val="25"/>
          <w:szCs w:val="25"/>
          <w:lang w:val="es-ES" w:eastAsia="es-ES"/>
        </w:rPr>
        <w:t>horas</w:t>
      </w:r>
      <w:proofErr w:type="gramEnd"/>
      <w:r>
        <w:rPr>
          <w:sz w:val="25"/>
          <w:szCs w:val="25"/>
          <w:lang w:val="es-ES" w:eastAsia="es-ES"/>
        </w:rPr>
        <w:t xml:space="preserve"> del dí</w:t>
      </w:r>
      <w:r>
        <w:rPr>
          <w:sz w:val="25"/>
          <w:szCs w:val="25"/>
          <w:lang w:val="es-ES" w:eastAsia="es-ES"/>
        </w:rPr>
        <w:t>a Treinta de Abril del Dos Mil Quince.</w:t>
      </w:r>
      <w:r>
        <w:rPr>
          <w:sz w:val="25"/>
          <w:szCs w:val="25"/>
          <w:lang w:val="es-ES" w:eastAsia="es-ES"/>
        </w:rPr>
        <w:tab/>
      </w:r>
    </w:p>
    <w:p w:rsidR="00000000" w:rsidRDefault="00E3722A">
      <w:pPr>
        <w:kinsoku w:val="0"/>
        <w:overflowPunct w:val="0"/>
        <w:autoSpaceDE/>
        <w:autoSpaceDN/>
        <w:adjustRightInd/>
        <w:spacing w:before="505" w:line="299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z w:val="25"/>
          <w:szCs w:val="25"/>
          <w:lang w:val="es-ES" w:eastAsia="es-ES"/>
        </w:rPr>
        <w:t xml:space="preserve">RECURSO DE REVOCATORIA </w:t>
      </w:r>
      <w:r>
        <w:rPr>
          <w:sz w:val="25"/>
          <w:szCs w:val="25"/>
          <w:lang w:val="es-ES" w:eastAsia="es-ES"/>
        </w:rPr>
        <w:t>interpuesto por el señor M</w:t>
      </w:r>
      <w:r w:rsidR="00C91F06">
        <w:rPr>
          <w:sz w:val="25"/>
          <w:szCs w:val="25"/>
          <w:lang w:val="es-ES" w:eastAsia="es-ES"/>
        </w:rPr>
        <w:t>.R.O.</w:t>
      </w:r>
      <w:r>
        <w:rPr>
          <w:sz w:val="25"/>
          <w:szCs w:val="25"/>
          <w:lang w:val="es-ES" w:eastAsia="es-ES"/>
        </w:rPr>
        <w:t xml:space="preserve">, cédula de identidad </w:t>
      </w:r>
      <w:proofErr w:type="gramStart"/>
      <w:r>
        <w:rPr>
          <w:sz w:val="25"/>
          <w:szCs w:val="25"/>
          <w:lang w:val="es-ES" w:eastAsia="es-ES"/>
        </w:rPr>
        <w:t xml:space="preserve">número </w:t>
      </w:r>
      <w:r w:rsidR="00C91F06">
        <w:rPr>
          <w:sz w:val="25"/>
          <w:szCs w:val="25"/>
          <w:lang w:val="es-ES" w:eastAsia="es-ES"/>
        </w:rPr>
        <w:t>…</w:t>
      </w:r>
      <w:proofErr w:type="gramEnd"/>
      <w:r>
        <w:rPr>
          <w:sz w:val="25"/>
          <w:szCs w:val="25"/>
          <w:lang w:val="es-ES" w:eastAsia="es-ES"/>
        </w:rPr>
        <w:t xml:space="preserve">, contra el Artículo No. 3.5.22 de la Sesión Ordinaria No. 17-2008 de fecha 6 </w:t>
      </w:r>
      <w:r>
        <w:rPr>
          <w:sz w:val="25"/>
          <w:szCs w:val="25"/>
          <w:lang w:val="es-ES" w:eastAsia="es-ES"/>
        </w:rPr>
        <w:t xml:space="preserve">de Marzo del 2008 adoptado por la. Junta Directiva del Consejo de Transporte Público, el cual fue elevado ante este Tribunal por disposición del referido Consejo. </w:t>
      </w:r>
      <w:r>
        <w:rPr>
          <w:b/>
          <w:bCs/>
          <w:i/>
          <w:iCs/>
          <w:sz w:val="25"/>
          <w:szCs w:val="25"/>
          <w:lang w:val="es-ES" w:eastAsia="es-ES"/>
        </w:rPr>
        <w:t>Expediente Administrativo No. TAT-187-15.</w:t>
      </w:r>
      <w:r>
        <w:rPr>
          <w:b/>
          <w:bCs/>
          <w:i/>
          <w:iCs/>
          <w:sz w:val="25"/>
          <w:szCs w:val="25"/>
          <w:lang w:val="es-ES" w:eastAsia="es-ES"/>
        </w:rPr>
        <w:noBreakHyphen/>
      </w:r>
    </w:p>
    <w:p w:rsidR="00000000" w:rsidRDefault="00E3722A">
      <w:pPr>
        <w:kinsoku w:val="0"/>
        <w:overflowPunct w:val="0"/>
        <w:autoSpaceDE/>
        <w:autoSpaceDN/>
        <w:adjustRightInd/>
        <w:spacing w:before="249" w:line="304" w:lineRule="exact"/>
        <w:jc w:val="center"/>
        <w:textAlignment w:val="baseline"/>
        <w:rPr>
          <w:i/>
          <w:iCs/>
          <w:spacing w:val="8"/>
          <w:sz w:val="25"/>
          <w:szCs w:val="25"/>
          <w:lang w:val="es-ES" w:eastAsia="es-ES"/>
        </w:rPr>
      </w:pPr>
      <w:r>
        <w:rPr>
          <w:i/>
          <w:iCs/>
          <w:spacing w:val="8"/>
          <w:sz w:val="25"/>
          <w:szCs w:val="25"/>
          <w:lang w:val="es-ES" w:eastAsia="es-ES"/>
        </w:rPr>
        <w:t>Resultando</w:t>
      </w:r>
    </w:p>
    <w:p w:rsidR="00000000" w:rsidRDefault="00E3722A">
      <w:pPr>
        <w:kinsoku w:val="0"/>
        <w:overflowPunct w:val="0"/>
        <w:autoSpaceDE/>
        <w:autoSpaceDN/>
        <w:adjustRightInd/>
        <w:spacing w:before="257" w:line="299" w:lineRule="exact"/>
        <w:ind w:left="72" w:right="72"/>
        <w:jc w:val="both"/>
        <w:textAlignment w:val="baseline"/>
        <w:rPr>
          <w:spacing w:val="4"/>
          <w:sz w:val="25"/>
          <w:szCs w:val="25"/>
          <w:lang w:val="es-ES" w:eastAsia="es-ES"/>
        </w:rPr>
      </w:pPr>
      <w:r>
        <w:rPr>
          <w:b/>
          <w:bCs/>
          <w:spacing w:val="4"/>
          <w:sz w:val="25"/>
          <w:szCs w:val="25"/>
          <w:lang w:val="es-ES" w:eastAsia="es-ES"/>
        </w:rPr>
        <w:t xml:space="preserve">PRIMERO: </w:t>
      </w:r>
      <w:r>
        <w:rPr>
          <w:spacing w:val="4"/>
          <w:sz w:val="25"/>
          <w:szCs w:val="25"/>
          <w:lang w:val="es-ES" w:eastAsia="es-ES"/>
        </w:rPr>
        <w:t>Mediante el Artí</w:t>
      </w:r>
      <w:r>
        <w:rPr>
          <w:spacing w:val="4"/>
          <w:sz w:val="25"/>
          <w:szCs w:val="25"/>
          <w:lang w:val="es-ES" w:eastAsia="es-ES"/>
        </w:rPr>
        <w:t>culo No. 3.5.22 de su Sesión Ordinaria No. 17-2008 de fecha 6 de Marzo del 2008, la Junta Directiva del Consejo de Transporte Público, conoce el Informe DAJ-0800096 de su Dirección de Asuntos Jurídicos, acordando lo siguiente:</w:t>
      </w:r>
    </w:p>
    <w:p w:rsidR="00000000" w:rsidRDefault="00E3722A">
      <w:pPr>
        <w:kinsoku w:val="0"/>
        <w:overflowPunct w:val="0"/>
        <w:autoSpaceDE/>
        <w:autoSpaceDN/>
        <w:adjustRightInd/>
        <w:spacing w:before="302" w:line="304" w:lineRule="exact"/>
        <w:ind w:left="648"/>
        <w:textAlignment w:val="baseline"/>
        <w:rPr>
          <w:i/>
          <w:iCs/>
          <w:spacing w:val="12"/>
          <w:sz w:val="25"/>
          <w:szCs w:val="25"/>
          <w:lang w:val="es-ES" w:eastAsia="es-ES"/>
        </w:rPr>
      </w:pPr>
      <w:r>
        <w:rPr>
          <w:i/>
          <w:iCs/>
          <w:spacing w:val="12"/>
          <w:sz w:val="25"/>
          <w:szCs w:val="25"/>
          <w:lang w:val="es-ES" w:eastAsia="es-ES"/>
        </w:rPr>
        <w:t xml:space="preserve">POR TANTO </w:t>
      </w:r>
      <w:r>
        <w:rPr>
          <w:b/>
          <w:bCs/>
          <w:i/>
          <w:iCs/>
          <w:spacing w:val="12"/>
          <w:sz w:val="25"/>
          <w:szCs w:val="25"/>
          <w:lang w:val="es-ES" w:eastAsia="es-ES"/>
        </w:rPr>
        <w:t xml:space="preserve">ACUERDAN </w:t>
      </w:r>
      <w:r>
        <w:rPr>
          <w:i/>
          <w:iCs/>
          <w:spacing w:val="12"/>
          <w:sz w:val="25"/>
          <w:szCs w:val="25"/>
          <w:lang w:val="es-ES" w:eastAsia="es-ES"/>
        </w:rPr>
        <w:t>EN FIRME</w:t>
      </w:r>
    </w:p>
    <w:p w:rsidR="00000000" w:rsidRDefault="00E3722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10" w:line="304" w:lineRule="exact"/>
        <w:ind w:right="504"/>
        <w:jc w:val="both"/>
        <w:textAlignment w:val="baseline"/>
        <w:rPr>
          <w:i/>
          <w:iCs/>
          <w:spacing w:val="6"/>
          <w:sz w:val="25"/>
          <w:szCs w:val="25"/>
          <w:lang w:val="es-ES" w:eastAsia="es-ES"/>
        </w:rPr>
      </w:pPr>
      <w:r>
        <w:rPr>
          <w:i/>
          <w:iCs/>
          <w:spacing w:val="6"/>
          <w:sz w:val="25"/>
          <w:szCs w:val="25"/>
          <w:lang w:val="es-ES" w:eastAsia="es-ES"/>
        </w:rPr>
        <w:t>Comisionar a la Dirección de Asuntos Jurídicos y decretar la caducidad de la concesión de la placa TSJ-</w:t>
      </w:r>
      <w:r w:rsidR="00C91F06">
        <w:rPr>
          <w:i/>
          <w:iCs/>
          <w:spacing w:val="6"/>
          <w:sz w:val="25"/>
          <w:szCs w:val="25"/>
          <w:lang w:val="es-ES" w:eastAsia="es-ES"/>
        </w:rPr>
        <w:t>XXX</w:t>
      </w:r>
      <w:r>
        <w:rPr>
          <w:i/>
          <w:iCs/>
          <w:spacing w:val="6"/>
          <w:sz w:val="25"/>
          <w:szCs w:val="25"/>
          <w:lang w:val="es-ES" w:eastAsia="es-ES"/>
        </w:rPr>
        <w:t>, otorgada al señor M</w:t>
      </w:r>
      <w:r w:rsidR="00C91F06">
        <w:rPr>
          <w:i/>
          <w:iCs/>
          <w:spacing w:val="6"/>
          <w:sz w:val="25"/>
          <w:szCs w:val="25"/>
          <w:lang w:val="es-ES" w:eastAsia="es-ES"/>
        </w:rPr>
        <w:t>.R.O.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, portador de la cédula de identidad número </w:t>
      </w:r>
      <w:r w:rsidR="00C91F06">
        <w:rPr>
          <w:i/>
          <w:iCs/>
          <w:spacing w:val="6"/>
          <w:sz w:val="25"/>
          <w:szCs w:val="25"/>
          <w:lang w:val="es-ES" w:eastAsia="es-ES"/>
        </w:rPr>
        <w:t>…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; al tenerse por demostrado el incumplimiento en </w:t>
      </w:r>
      <w:r>
        <w:rPr>
          <w:i/>
          <w:iCs/>
          <w:spacing w:val="6"/>
          <w:sz w:val="25"/>
          <w:szCs w:val="25"/>
          <w:lang w:val="es-ES" w:eastAsia="es-ES"/>
        </w:rPr>
        <w:t>su obligación contractual de mantener al día la póliza de seguros que cubriera íntegramente su responsabilidad civil por lesión o muerte de terceros o por daños a la propiedad de terceros; siendo que desde el 13 de julio del año 2003 nunca aseguró el vehíc</w:t>
      </w:r>
      <w:r>
        <w:rPr>
          <w:i/>
          <w:iCs/>
          <w:spacing w:val="6"/>
          <w:sz w:val="25"/>
          <w:szCs w:val="25"/>
          <w:lang w:val="es-ES" w:eastAsia="es-ES"/>
        </w:rPr>
        <w:t>ulo de transporte público, sino hasta el 04 de mayo del año 2007.</w:t>
      </w:r>
    </w:p>
    <w:p w:rsidR="00000000" w:rsidRDefault="00E3722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2" w:after="657" w:line="304" w:lineRule="exact"/>
        <w:ind w:right="504"/>
        <w:jc w:val="both"/>
        <w:textAlignment w:val="baseline"/>
        <w:rPr>
          <w:i/>
          <w:iCs/>
          <w:spacing w:val="8"/>
          <w:sz w:val="25"/>
          <w:szCs w:val="25"/>
          <w:lang w:val="es-ES" w:eastAsia="es-ES"/>
        </w:rPr>
      </w:pPr>
      <w:r>
        <w:rPr>
          <w:i/>
          <w:iCs/>
          <w:spacing w:val="8"/>
          <w:sz w:val="25"/>
          <w:szCs w:val="25"/>
          <w:lang w:val="es-ES" w:eastAsia="es-ES"/>
        </w:rPr>
        <w:t>Hacer un llamado a la Administración a fin de ejercer medidas de control respecto de los concesionarios que, como el señor M</w:t>
      </w:r>
      <w:r w:rsidR="00C91F06">
        <w:rPr>
          <w:i/>
          <w:iCs/>
          <w:spacing w:val="8"/>
          <w:sz w:val="25"/>
          <w:szCs w:val="25"/>
          <w:lang w:val="es-ES" w:eastAsia="es-ES"/>
        </w:rPr>
        <w:t>.R.O.</w:t>
      </w:r>
      <w:r>
        <w:rPr>
          <w:i/>
          <w:iCs/>
          <w:spacing w:val="8"/>
          <w:sz w:val="25"/>
          <w:szCs w:val="25"/>
          <w:lang w:val="es-ES" w:eastAsia="es-ES"/>
        </w:rPr>
        <w:t>, no cumplen con su obligación de asegurar e</w:t>
      </w:r>
      <w:r>
        <w:rPr>
          <w:i/>
          <w:iCs/>
          <w:spacing w:val="8"/>
          <w:sz w:val="25"/>
          <w:szCs w:val="25"/>
          <w:lang w:val="es-ES" w:eastAsia="es-ES"/>
        </w:rPr>
        <w:t>n debida</w:t>
      </w:r>
    </w:p>
    <w:p w:rsidR="00000000" w:rsidRDefault="00E3722A">
      <w:pPr>
        <w:widowControl/>
        <w:rPr>
          <w:sz w:val="24"/>
          <w:szCs w:val="24"/>
        </w:rPr>
        <w:sectPr w:rsidR="00000000">
          <w:pgSz w:w="12134" w:h="15840"/>
          <w:pgMar w:top="1700" w:right="1497" w:bottom="220" w:left="1597" w:header="720" w:footer="720" w:gutter="0"/>
          <w:cols w:space="720"/>
          <w:noEndnote/>
        </w:sectPr>
      </w:pPr>
    </w:p>
    <w:p w:rsidR="00000000" w:rsidRDefault="00E3722A">
      <w:pPr>
        <w:kinsoku w:val="0"/>
        <w:overflowPunct w:val="0"/>
        <w:autoSpaceDE/>
        <w:autoSpaceDN/>
        <w:adjustRightInd/>
        <w:spacing w:before="9" w:line="296" w:lineRule="exact"/>
        <w:ind w:left="720"/>
        <w:textAlignment w:val="baseline"/>
        <w:rPr>
          <w:i/>
          <w:iCs/>
          <w:spacing w:val="2"/>
          <w:sz w:val="25"/>
          <w:szCs w:val="25"/>
          <w:lang w:val="es-ES" w:eastAsia="es-ES"/>
        </w:rPr>
      </w:pPr>
      <w:proofErr w:type="gramStart"/>
      <w:r>
        <w:rPr>
          <w:i/>
          <w:iCs/>
          <w:spacing w:val="2"/>
          <w:sz w:val="25"/>
          <w:szCs w:val="25"/>
          <w:lang w:val="es-ES" w:eastAsia="es-ES"/>
        </w:rPr>
        <w:lastRenderedPageBreak/>
        <w:t>forma</w:t>
      </w:r>
      <w:proofErr w:type="gramEnd"/>
      <w:r>
        <w:rPr>
          <w:i/>
          <w:iCs/>
          <w:spacing w:val="2"/>
          <w:sz w:val="25"/>
          <w:szCs w:val="25"/>
          <w:lang w:val="es-ES" w:eastAsia="es-ES"/>
        </w:rPr>
        <w:t xml:space="preserve"> el vehículo de transporte público, modalidad taxi.</w:t>
      </w:r>
    </w:p>
    <w:p w:rsidR="00000000" w:rsidRDefault="00E3722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69" w:line="303" w:lineRule="exact"/>
        <w:ind w:right="504"/>
        <w:jc w:val="both"/>
        <w:textAlignment w:val="baseline"/>
        <w:rPr>
          <w:i/>
          <w:iCs/>
          <w:spacing w:val="4"/>
          <w:sz w:val="25"/>
          <w:szCs w:val="25"/>
          <w:lang w:val="es-ES" w:eastAsia="es-ES"/>
        </w:rPr>
      </w:pPr>
      <w:r>
        <w:rPr>
          <w:i/>
          <w:iCs/>
          <w:spacing w:val="4"/>
          <w:sz w:val="25"/>
          <w:szCs w:val="25"/>
          <w:lang w:val="es-ES" w:eastAsia="es-ES"/>
        </w:rPr>
        <w:t xml:space="preserve">Notificar al Departamento de Administración de Concesiones y Permisos del Consejo para que realice el trámite correspondiente a la </w:t>
      </w:r>
      <w:proofErr w:type="spellStart"/>
      <w:r>
        <w:rPr>
          <w:i/>
          <w:iCs/>
          <w:spacing w:val="4"/>
          <w:sz w:val="25"/>
          <w:szCs w:val="25"/>
          <w:lang w:val="es-ES" w:eastAsia="es-ES"/>
        </w:rPr>
        <w:t>desinscripción</w:t>
      </w:r>
      <w:proofErr w:type="spellEnd"/>
      <w:r>
        <w:rPr>
          <w:i/>
          <w:iCs/>
          <w:spacing w:val="4"/>
          <w:sz w:val="25"/>
          <w:szCs w:val="25"/>
          <w:lang w:val="es-ES" w:eastAsia="es-ES"/>
        </w:rPr>
        <w:t xml:space="preserve"> del vehículo amparado por la concesión.</w:t>
      </w:r>
    </w:p>
    <w:p w:rsidR="00000000" w:rsidRDefault="00E3722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76" w:line="299" w:lineRule="exact"/>
        <w:ind w:right="504"/>
        <w:jc w:val="both"/>
        <w:textAlignment w:val="baseline"/>
        <w:rPr>
          <w:i/>
          <w:iCs/>
          <w:sz w:val="25"/>
          <w:szCs w:val="25"/>
          <w:lang w:val="es-ES" w:eastAsia="es-ES"/>
        </w:rPr>
      </w:pPr>
      <w:r>
        <w:rPr>
          <w:i/>
          <w:iCs/>
          <w:sz w:val="25"/>
          <w:szCs w:val="25"/>
          <w:lang w:val="es-ES" w:eastAsia="es-ES"/>
        </w:rPr>
        <w:t>Notificar a la Dirección General de la Policía de Tránsito para que pr</w:t>
      </w:r>
      <w:r>
        <w:rPr>
          <w:i/>
          <w:iCs/>
          <w:sz w:val="25"/>
          <w:szCs w:val="25"/>
          <w:lang w:val="es-ES" w:eastAsia="es-ES"/>
        </w:rPr>
        <w:t>oceda a recoger las placas TSJ-</w:t>
      </w:r>
      <w:r w:rsidR="00C91F06">
        <w:rPr>
          <w:i/>
          <w:iCs/>
          <w:sz w:val="25"/>
          <w:szCs w:val="25"/>
          <w:lang w:val="es-ES" w:eastAsia="es-ES"/>
        </w:rPr>
        <w:t>XXXX</w:t>
      </w:r>
      <w:r>
        <w:rPr>
          <w:i/>
          <w:iCs/>
          <w:sz w:val="25"/>
          <w:szCs w:val="25"/>
          <w:lang w:val="es-ES" w:eastAsia="es-ES"/>
        </w:rPr>
        <w:t xml:space="preserve"> y ponerlas a la orden del Departamento de Administración de Concesiones y Permisos, el cual hará el trámite correspondiente ante el Registro Público.</w:t>
      </w:r>
    </w:p>
    <w:p w:rsidR="00000000" w:rsidRDefault="00E3722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72" w:line="302" w:lineRule="exact"/>
        <w:ind w:right="504"/>
        <w:jc w:val="both"/>
        <w:textAlignment w:val="baseline"/>
        <w:rPr>
          <w:i/>
          <w:iCs/>
          <w:sz w:val="25"/>
          <w:szCs w:val="25"/>
          <w:lang w:val="es-ES" w:eastAsia="es-ES"/>
        </w:rPr>
      </w:pPr>
      <w:r>
        <w:rPr>
          <w:i/>
          <w:iCs/>
          <w:sz w:val="25"/>
          <w:szCs w:val="25"/>
          <w:lang w:val="es-ES" w:eastAsia="es-ES"/>
        </w:rPr>
        <w:t>Notificar lo resuelto al señor M</w:t>
      </w:r>
      <w:r w:rsidR="00C91F06">
        <w:rPr>
          <w:i/>
          <w:iCs/>
          <w:sz w:val="25"/>
          <w:szCs w:val="25"/>
          <w:lang w:val="es-ES" w:eastAsia="es-ES"/>
        </w:rPr>
        <w:t>.R.O.</w:t>
      </w:r>
      <w:r>
        <w:rPr>
          <w:i/>
          <w:iCs/>
          <w:sz w:val="25"/>
          <w:szCs w:val="25"/>
          <w:lang w:val="es-ES" w:eastAsia="es-ES"/>
        </w:rPr>
        <w:t xml:space="preserve"> en el medio señ</w:t>
      </w:r>
      <w:r>
        <w:rPr>
          <w:i/>
          <w:iCs/>
          <w:sz w:val="25"/>
          <w:szCs w:val="25"/>
          <w:lang w:val="es-ES" w:eastAsia="es-ES"/>
        </w:rPr>
        <w:t xml:space="preserve">alado en el expediente administrativo, fax </w:t>
      </w:r>
      <w:r w:rsidR="00C91F06">
        <w:rPr>
          <w:i/>
          <w:iCs/>
          <w:sz w:val="25"/>
          <w:szCs w:val="25"/>
          <w:lang w:val="es-ES" w:eastAsia="es-ES"/>
        </w:rPr>
        <w:t>XXX</w:t>
      </w:r>
      <w:r>
        <w:rPr>
          <w:i/>
          <w:iCs/>
          <w:sz w:val="25"/>
          <w:szCs w:val="25"/>
          <w:lang w:val="es-ES" w:eastAsia="es-ES"/>
        </w:rPr>
        <w:t>-</w:t>
      </w:r>
      <w:r w:rsidR="00C91F06">
        <w:rPr>
          <w:i/>
          <w:iCs/>
          <w:sz w:val="25"/>
          <w:szCs w:val="25"/>
          <w:lang w:val="es-ES" w:eastAsia="es-ES"/>
        </w:rPr>
        <w:t>XXXX</w:t>
      </w:r>
      <w:r>
        <w:rPr>
          <w:i/>
          <w:iCs/>
          <w:sz w:val="25"/>
          <w:szCs w:val="25"/>
          <w:lang w:val="es-ES" w:eastAsia="es-ES"/>
        </w:rPr>
        <w:t xml:space="preserve"> o al fax </w:t>
      </w:r>
      <w:r w:rsidR="00C91F06">
        <w:rPr>
          <w:i/>
          <w:iCs/>
          <w:sz w:val="25"/>
          <w:szCs w:val="25"/>
          <w:lang w:val="es-ES" w:eastAsia="es-ES"/>
        </w:rPr>
        <w:t>XXX</w:t>
      </w:r>
      <w:r>
        <w:rPr>
          <w:i/>
          <w:iCs/>
          <w:sz w:val="25"/>
          <w:szCs w:val="25"/>
          <w:lang w:val="es-ES" w:eastAsia="es-ES"/>
        </w:rPr>
        <w:t>-</w:t>
      </w:r>
      <w:r w:rsidR="00C91F06">
        <w:rPr>
          <w:i/>
          <w:iCs/>
          <w:sz w:val="25"/>
          <w:szCs w:val="25"/>
          <w:lang w:val="es-ES" w:eastAsia="es-ES"/>
        </w:rPr>
        <w:t>XXXX</w:t>
      </w:r>
      <w:r>
        <w:rPr>
          <w:i/>
          <w:iCs/>
          <w:sz w:val="25"/>
          <w:szCs w:val="25"/>
          <w:lang w:val="es-ES" w:eastAsia="es-ES"/>
        </w:rPr>
        <w:t>. Así como al denunciante M</w:t>
      </w:r>
      <w:r w:rsidR="00C91F06">
        <w:rPr>
          <w:i/>
          <w:iCs/>
          <w:sz w:val="25"/>
          <w:szCs w:val="25"/>
          <w:lang w:val="es-ES" w:eastAsia="es-ES"/>
        </w:rPr>
        <w:t>.M.S.</w:t>
      </w:r>
      <w:r>
        <w:rPr>
          <w:i/>
          <w:iCs/>
          <w:sz w:val="25"/>
          <w:szCs w:val="25"/>
          <w:lang w:val="es-ES" w:eastAsia="es-ES"/>
        </w:rPr>
        <w:t xml:space="preserve"> al fax </w:t>
      </w:r>
      <w:r w:rsidR="00C91F06">
        <w:rPr>
          <w:i/>
          <w:iCs/>
          <w:sz w:val="25"/>
          <w:szCs w:val="25"/>
          <w:lang w:val="es-ES" w:eastAsia="es-ES"/>
        </w:rPr>
        <w:t>XXXXXXX</w:t>
      </w:r>
      <w:r>
        <w:rPr>
          <w:i/>
          <w:iCs/>
          <w:sz w:val="25"/>
          <w:szCs w:val="25"/>
          <w:lang w:val="es-ES" w:eastAsia="es-ES"/>
        </w:rPr>
        <w:t xml:space="preserve"> o </w:t>
      </w:r>
      <w:r w:rsidR="00C91F06">
        <w:rPr>
          <w:i/>
          <w:iCs/>
          <w:sz w:val="25"/>
          <w:szCs w:val="25"/>
          <w:lang w:val="es-ES" w:eastAsia="es-ES"/>
        </w:rPr>
        <w:t>XXX</w:t>
      </w:r>
      <w:r>
        <w:rPr>
          <w:i/>
          <w:iCs/>
          <w:sz w:val="25"/>
          <w:szCs w:val="25"/>
          <w:lang w:val="es-ES" w:eastAsia="es-ES"/>
        </w:rPr>
        <w:t>-</w:t>
      </w:r>
      <w:r w:rsidR="00C91F06">
        <w:rPr>
          <w:i/>
          <w:iCs/>
          <w:sz w:val="25"/>
          <w:szCs w:val="25"/>
          <w:lang w:val="es-ES" w:eastAsia="es-ES"/>
        </w:rPr>
        <w:t>XXXX</w:t>
      </w:r>
      <w:r>
        <w:rPr>
          <w:i/>
          <w:iCs/>
          <w:sz w:val="25"/>
          <w:szCs w:val="25"/>
          <w:lang w:val="es-ES" w:eastAsia="es-ES"/>
        </w:rPr>
        <w:t>."...</w:t>
      </w:r>
    </w:p>
    <w:p w:rsidR="00000000" w:rsidRDefault="00E3722A">
      <w:pPr>
        <w:kinsoku w:val="0"/>
        <w:overflowPunct w:val="0"/>
        <w:autoSpaceDE/>
        <w:autoSpaceDN/>
        <w:adjustRightInd/>
        <w:spacing w:before="529" w:line="304" w:lineRule="exact"/>
        <w:ind w:left="72" w:right="72"/>
        <w:jc w:val="both"/>
        <w:textAlignment w:val="baseline"/>
        <w:rPr>
          <w:sz w:val="25"/>
          <w:szCs w:val="25"/>
          <w:lang w:val="es-ES" w:eastAsia="es-ES"/>
        </w:rPr>
      </w:pPr>
      <w:r w:rsidRPr="00C91F06">
        <w:rPr>
          <w:b/>
          <w:sz w:val="25"/>
          <w:szCs w:val="25"/>
          <w:lang w:val="es-ES" w:eastAsia="es-ES"/>
        </w:rPr>
        <w:t>SEGUNDO:</w:t>
      </w:r>
      <w:r>
        <w:rPr>
          <w:sz w:val="25"/>
          <w:szCs w:val="25"/>
          <w:lang w:val="es-ES" w:eastAsia="es-ES"/>
        </w:rPr>
        <w:t xml:space="preserve"> Que contra el anterior acuerdo el señor R</w:t>
      </w:r>
      <w:r w:rsidR="00C91F06">
        <w:rPr>
          <w:sz w:val="25"/>
          <w:szCs w:val="25"/>
          <w:lang w:val="es-ES" w:eastAsia="es-ES"/>
        </w:rPr>
        <w:t>.O.</w:t>
      </w:r>
      <w:r>
        <w:rPr>
          <w:sz w:val="25"/>
          <w:szCs w:val="25"/>
          <w:lang w:val="es-ES" w:eastAsia="es-ES"/>
        </w:rPr>
        <w:t xml:space="preserve"> interpone Recurso de Revocatoria, mismo que es resuelto en la Sesión Ordinaria No. 59-2014 del 15 de Octubre de 2014.</w:t>
      </w:r>
    </w:p>
    <w:p w:rsidR="00000000" w:rsidRDefault="00E3722A">
      <w:pPr>
        <w:kinsoku w:val="0"/>
        <w:overflowPunct w:val="0"/>
        <w:autoSpaceDE/>
        <w:autoSpaceDN/>
        <w:adjustRightInd/>
        <w:spacing w:before="475" w:line="304" w:lineRule="exact"/>
        <w:ind w:left="72" w:right="72"/>
        <w:jc w:val="both"/>
        <w:textAlignment w:val="baseline"/>
        <w:rPr>
          <w:sz w:val="25"/>
          <w:szCs w:val="25"/>
          <w:lang w:val="es-ES" w:eastAsia="es-ES"/>
        </w:rPr>
      </w:pPr>
      <w:r w:rsidRPr="00C91F06">
        <w:rPr>
          <w:b/>
          <w:sz w:val="25"/>
          <w:szCs w:val="25"/>
          <w:lang w:val="es-ES" w:eastAsia="es-ES"/>
        </w:rPr>
        <w:t>TERCERO:</w:t>
      </w:r>
      <w:r>
        <w:rPr>
          <w:sz w:val="25"/>
          <w:szCs w:val="25"/>
          <w:lang w:val="es-ES" w:eastAsia="es-ES"/>
        </w:rPr>
        <w:t xml:space="preserve"> Conforme los términos y prescripciones de Ley, se procede a conocer del presente Caso.</w:t>
      </w:r>
    </w:p>
    <w:p w:rsidR="00000000" w:rsidRDefault="00E3722A">
      <w:pPr>
        <w:kinsoku w:val="0"/>
        <w:overflowPunct w:val="0"/>
        <w:autoSpaceDE/>
        <w:autoSpaceDN/>
        <w:adjustRightInd/>
        <w:spacing w:before="367" w:line="353" w:lineRule="exact"/>
        <w:ind w:left="72"/>
        <w:textAlignment w:val="baseline"/>
        <w:rPr>
          <w:b/>
          <w:bCs/>
          <w:i/>
          <w:iCs/>
          <w:spacing w:val="-2"/>
          <w:lang w:val="es-ES" w:eastAsia="es-ES"/>
        </w:rPr>
      </w:pPr>
      <w:r>
        <w:rPr>
          <w:b/>
          <w:bCs/>
          <w:i/>
          <w:iCs/>
          <w:spacing w:val="-2"/>
          <w:sz w:val="25"/>
          <w:szCs w:val="25"/>
          <w:lang w:val="es-ES" w:eastAsia="es-ES"/>
        </w:rPr>
        <w:t xml:space="preserve">REDACTA EL JUEZ </w:t>
      </w:r>
      <w:r>
        <w:rPr>
          <w:b/>
          <w:bCs/>
          <w:i/>
          <w:iCs/>
          <w:spacing w:val="-2"/>
          <w:lang w:val="es-ES" w:eastAsia="es-ES"/>
        </w:rPr>
        <w:t>QUESADA AGUIRRE,</w:t>
      </w:r>
    </w:p>
    <w:p w:rsidR="00000000" w:rsidRDefault="00E3722A">
      <w:pPr>
        <w:kinsoku w:val="0"/>
        <w:overflowPunct w:val="0"/>
        <w:autoSpaceDE/>
        <w:autoSpaceDN/>
        <w:adjustRightInd/>
        <w:spacing w:before="238" w:line="289" w:lineRule="exact"/>
        <w:ind w:left="72"/>
        <w:jc w:val="center"/>
        <w:textAlignment w:val="baseline"/>
        <w:rPr>
          <w:b/>
          <w:bCs/>
          <w:i/>
          <w:iCs/>
          <w:spacing w:val="4"/>
          <w:sz w:val="25"/>
          <w:szCs w:val="25"/>
          <w:lang w:val="es-ES" w:eastAsia="es-ES"/>
        </w:rPr>
      </w:pPr>
      <w:r>
        <w:rPr>
          <w:b/>
          <w:bCs/>
          <w:i/>
          <w:iCs/>
          <w:spacing w:val="4"/>
          <w:sz w:val="25"/>
          <w:szCs w:val="25"/>
          <w:lang w:val="es-ES" w:eastAsia="es-ES"/>
        </w:rPr>
        <w:t>Considerando Único</w:t>
      </w:r>
    </w:p>
    <w:p w:rsidR="00000000" w:rsidRDefault="00E3722A">
      <w:pPr>
        <w:kinsoku w:val="0"/>
        <w:overflowPunct w:val="0"/>
        <w:autoSpaceDE/>
        <w:autoSpaceDN/>
        <w:adjustRightInd/>
        <w:spacing w:before="378" w:line="304" w:lineRule="exact"/>
        <w:ind w:left="72" w:right="72"/>
        <w:jc w:val="both"/>
        <w:textAlignment w:val="baseline"/>
        <w:rPr>
          <w:spacing w:val="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>Este Tribunal con fecha 5 de Marzo 2015 recibe Notificación del Consejo de Transporte Público del Artículo No. 7.21 de la Sesión Ordinaria No. 59-2014 del 15 de Octubre del 2014, por medio del cual se dispuso lo siguient</w:t>
      </w:r>
      <w:r>
        <w:rPr>
          <w:spacing w:val="4"/>
          <w:sz w:val="25"/>
          <w:szCs w:val="25"/>
          <w:lang w:val="es-ES" w:eastAsia="es-ES"/>
        </w:rPr>
        <w:t>e:</w:t>
      </w:r>
    </w:p>
    <w:p w:rsidR="00000000" w:rsidRDefault="00E3722A">
      <w:pPr>
        <w:kinsoku w:val="0"/>
        <w:overflowPunct w:val="0"/>
        <w:autoSpaceDE/>
        <w:autoSpaceDN/>
        <w:adjustRightInd/>
        <w:spacing w:before="363" w:line="281" w:lineRule="exact"/>
        <w:ind w:left="720"/>
        <w:textAlignment w:val="baseline"/>
        <w:rPr>
          <w:b/>
          <w:bCs/>
          <w:i/>
          <w:iCs/>
          <w:spacing w:val="1"/>
          <w:sz w:val="25"/>
          <w:szCs w:val="25"/>
          <w:lang w:val="es-ES" w:eastAsia="es-ES"/>
        </w:rPr>
      </w:pPr>
      <w:r>
        <w:rPr>
          <w:b/>
          <w:bCs/>
          <w:i/>
          <w:iCs/>
          <w:spacing w:val="1"/>
          <w:sz w:val="25"/>
          <w:szCs w:val="25"/>
          <w:lang w:val="es-ES" w:eastAsia="es-ES"/>
        </w:rPr>
        <w:t>"POR TANTO SE ACUERDA</w:t>
      </w:r>
    </w:p>
    <w:p w:rsidR="00000000" w:rsidRDefault="00E3722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90" w:line="305" w:lineRule="exact"/>
        <w:ind w:right="648"/>
        <w:jc w:val="both"/>
        <w:textAlignment w:val="baseline"/>
        <w:rPr>
          <w:i/>
          <w:iCs/>
          <w:spacing w:val="4"/>
          <w:sz w:val="25"/>
          <w:szCs w:val="25"/>
          <w:lang w:val="es-ES" w:eastAsia="es-ES"/>
        </w:rPr>
      </w:pPr>
      <w:r>
        <w:rPr>
          <w:i/>
          <w:iCs/>
          <w:spacing w:val="4"/>
          <w:sz w:val="25"/>
          <w:szCs w:val="25"/>
          <w:lang w:val="es-ES" w:eastAsia="es-ES"/>
        </w:rPr>
        <w:t>Aprobar todas las recomendaciones emitidas, en un solo acto de votación, individualizando los efectos jurídicos de cada acto administrativo para su aprobación basados en los fundamentos, motivos y contenidos, desarrollados en l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os considerandos los informes </w:t>
      </w:r>
      <w:r>
        <w:rPr>
          <w:b/>
          <w:bCs/>
          <w:i/>
          <w:iCs/>
          <w:spacing w:val="4"/>
          <w:sz w:val="25"/>
          <w:szCs w:val="25"/>
          <w:lang w:val="es-ES" w:eastAsia="es-ES"/>
        </w:rPr>
        <w:t xml:space="preserve">DAJ 2011-00569 DAJ 2010-3743 DAJ 2013-05369, </w:t>
      </w:r>
      <w:r>
        <w:rPr>
          <w:i/>
          <w:iCs/>
          <w:spacing w:val="4"/>
          <w:sz w:val="25"/>
          <w:szCs w:val="25"/>
          <w:lang w:val="es-ES" w:eastAsia="es-ES"/>
        </w:rPr>
        <w:t>los cuales según corresponda son parte integral de este acuerdo.</w:t>
      </w:r>
    </w:p>
    <w:p w:rsidR="00000000" w:rsidRDefault="00E3722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92" w:line="306" w:lineRule="exact"/>
        <w:ind w:right="648"/>
        <w:jc w:val="both"/>
        <w:textAlignment w:val="baseline"/>
        <w:rPr>
          <w:i/>
          <w:iCs/>
          <w:sz w:val="25"/>
          <w:szCs w:val="25"/>
          <w:lang w:val="es-ES" w:eastAsia="es-ES"/>
        </w:rPr>
      </w:pPr>
      <w:r>
        <w:rPr>
          <w:i/>
          <w:iCs/>
          <w:sz w:val="25"/>
          <w:szCs w:val="25"/>
          <w:lang w:val="es-ES" w:eastAsia="es-ES"/>
        </w:rPr>
        <w:t>Rechazar por improcedente los Recursos de Revocatoria presentados por los recurrentes.</w:t>
      </w:r>
    </w:p>
    <w:p w:rsidR="00000000" w:rsidRDefault="00E3722A">
      <w:pPr>
        <w:widowControl/>
        <w:rPr>
          <w:sz w:val="24"/>
          <w:szCs w:val="24"/>
        </w:rPr>
        <w:sectPr w:rsidR="00000000">
          <w:pgSz w:w="12134" w:h="15840"/>
          <w:pgMar w:top="1400" w:right="1477" w:bottom="742" w:left="1617" w:header="720" w:footer="720" w:gutter="0"/>
          <w:cols w:space="720"/>
          <w:noEndnote/>
        </w:sectPr>
      </w:pPr>
    </w:p>
    <w:p w:rsidR="00000000" w:rsidRDefault="00E3722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2" w:line="301" w:lineRule="exact"/>
        <w:ind w:right="1224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Notificar a la Direcció</w:t>
      </w:r>
      <w:r>
        <w:rPr>
          <w:i/>
          <w:iCs/>
          <w:sz w:val="26"/>
          <w:szCs w:val="26"/>
          <w:lang w:val="es-ES" w:eastAsia="es-ES"/>
        </w:rPr>
        <w:t xml:space="preserve">n Ejecutiva, Lic. </w:t>
      </w:r>
      <w:proofErr w:type="spellStart"/>
      <w:r>
        <w:rPr>
          <w:i/>
          <w:iCs/>
          <w:sz w:val="26"/>
          <w:szCs w:val="26"/>
          <w:lang w:val="es-ES" w:eastAsia="es-ES"/>
        </w:rPr>
        <w:t>Sidia</w:t>
      </w:r>
      <w:proofErr w:type="spellEnd"/>
      <w:r>
        <w:rPr>
          <w:i/>
          <w:iCs/>
          <w:sz w:val="26"/>
          <w:szCs w:val="26"/>
          <w:lang w:val="es-ES" w:eastAsia="es-ES"/>
        </w:rPr>
        <w:t xml:space="preserve"> Cerdas Ruiz, Directora Jurídica, email; </w:t>
      </w:r>
      <w:hyperlink r:id="rId5" w:history="1">
        <w:r>
          <w:rPr>
            <w:i/>
            <w:iCs/>
            <w:color w:val="0000FF"/>
            <w:sz w:val="26"/>
            <w:szCs w:val="26"/>
            <w:u w:val="single"/>
            <w:lang w:val="es-ES" w:eastAsia="es-ES"/>
          </w:rPr>
          <w:t>scerdas@ctp.go.cr</w:t>
        </w:r>
      </w:hyperlink>
      <w:r>
        <w:rPr>
          <w:i/>
          <w:iCs/>
          <w:sz w:val="26"/>
          <w:szCs w:val="26"/>
          <w:u w:val="single"/>
          <w:lang w:val="es-ES" w:eastAsia="es-ES"/>
        </w:rPr>
        <w:t>,</w:t>
      </w:r>
      <w:r>
        <w:rPr>
          <w:i/>
          <w:iCs/>
          <w:sz w:val="26"/>
          <w:szCs w:val="26"/>
          <w:lang w:val="es-ES" w:eastAsia="es-ES"/>
        </w:rPr>
        <w:t xml:space="preserve"> Sr. M</w:t>
      </w:r>
      <w:r w:rsidR="00C91F06">
        <w:rPr>
          <w:i/>
          <w:iCs/>
          <w:sz w:val="26"/>
          <w:szCs w:val="26"/>
          <w:lang w:val="es-ES" w:eastAsia="es-ES"/>
        </w:rPr>
        <w:t>.R.O.</w:t>
      </w:r>
      <w:r>
        <w:rPr>
          <w:i/>
          <w:iCs/>
          <w:sz w:val="26"/>
          <w:szCs w:val="26"/>
          <w:lang w:val="es-ES" w:eastAsia="es-ES"/>
        </w:rPr>
        <w:t xml:space="preserve"> (ADJUNTAR COPIA </w:t>
      </w:r>
      <w:r>
        <w:rPr>
          <w:i/>
          <w:iCs/>
          <w:sz w:val="26"/>
          <w:szCs w:val="26"/>
          <w:lang w:val="es-ES" w:eastAsia="es-ES"/>
        </w:rPr>
        <w:t xml:space="preserve">OFICIO) fax </w:t>
      </w:r>
      <w:r w:rsidR="00C91F06">
        <w:rPr>
          <w:i/>
          <w:iCs/>
          <w:sz w:val="26"/>
          <w:szCs w:val="26"/>
          <w:lang w:val="es-ES" w:eastAsia="es-ES"/>
        </w:rPr>
        <w:t>XXXX</w:t>
      </w:r>
      <w:r>
        <w:rPr>
          <w:i/>
          <w:iCs/>
          <w:sz w:val="26"/>
          <w:szCs w:val="26"/>
          <w:lang w:val="es-ES" w:eastAsia="es-ES"/>
        </w:rPr>
        <w:t>-</w:t>
      </w:r>
      <w:r w:rsidR="00C91F06">
        <w:rPr>
          <w:i/>
          <w:iCs/>
          <w:sz w:val="26"/>
          <w:szCs w:val="26"/>
          <w:lang w:val="es-ES" w:eastAsia="es-ES"/>
        </w:rPr>
        <w:t>XXXX</w:t>
      </w:r>
      <w:r>
        <w:rPr>
          <w:i/>
          <w:iCs/>
          <w:sz w:val="26"/>
          <w:szCs w:val="26"/>
          <w:lang w:val="es-ES" w:eastAsia="es-ES"/>
        </w:rPr>
        <w:t>, Sr. R</w:t>
      </w:r>
      <w:r w:rsidR="00C91F06">
        <w:rPr>
          <w:i/>
          <w:iCs/>
          <w:sz w:val="26"/>
          <w:szCs w:val="26"/>
          <w:lang w:val="es-ES" w:eastAsia="es-ES"/>
        </w:rPr>
        <w:t>.M.M.M.</w:t>
      </w:r>
      <w:r>
        <w:rPr>
          <w:i/>
          <w:iCs/>
          <w:sz w:val="26"/>
          <w:szCs w:val="26"/>
          <w:lang w:val="es-ES" w:eastAsia="es-ES"/>
        </w:rPr>
        <w:t xml:space="preserve"> (ADJUNTAR COPIA OFICIO) fax </w:t>
      </w:r>
      <w:r w:rsidR="00C91F06">
        <w:rPr>
          <w:i/>
          <w:iCs/>
          <w:sz w:val="26"/>
          <w:szCs w:val="26"/>
          <w:lang w:val="es-ES" w:eastAsia="es-ES"/>
        </w:rPr>
        <w:t>XXXXXXXX</w:t>
      </w:r>
      <w:r>
        <w:rPr>
          <w:i/>
          <w:iCs/>
          <w:sz w:val="26"/>
          <w:szCs w:val="26"/>
          <w:lang w:val="es-ES" w:eastAsia="es-ES"/>
        </w:rPr>
        <w:t>, Sr. H</w:t>
      </w:r>
      <w:r w:rsidR="00C91F06">
        <w:rPr>
          <w:i/>
          <w:iCs/>
          <w:sz w:val="26"/>
          <w:szCs w:val="26"/>
          <w:lang w:val="es-ES" w:eastAsia="es-ES"/>
        </w:rPr>
        <w:t>.M.P.J.</w:t>
      </w:r>
      <w:r>
        <w:rPr>
          <w:i/>
          <w:iCs/>
          <w:sz w:val="26"/>
          <w:szCs w:val="26"/>
          <w:lang w:val="es-ES" w:eastAsia="es-ES"/>
        </w:rPr>
        <w:t xml:space="preserve">,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(ADJUNTAR COPIA OFICIO) </w:t>
      </w:r>
      <w:r>
        <w:rPr>
          <w:i/>
          <w:iCs/>
          <w:sz w:val="26"/>
          <w:szCs w:val="26"/>
          <w:lang w:val="es-ES" w:eastAsia="es-ES"/>
        </w:rPr>
        <w:t xml:space="preserve">fax: </w:t>
      </w:r>
      <w:r w:rsidR="00C91F06">
        <w:rPr>
          <w:i/>
          <w:iCs/>
          <w:sz w:val="26"/>
          <w:szCs w:val="26"/>
          <w:lang w:val="es-ES" w:eastAsia="es-ES"/>
        </w:rPr>
        <w:t>XXXX</w:t>
      </w:r>
      <w:r>
        <w:rPr>
          <w:i/>
          <w:iCs/>
          <w:sz w:val="26"/>
          <w:szCs w:val="26"/>
          <w:lang w:val="es-ES" w:eastAsia="es-ES"/>
        </w:rPr>
        <w:t>-</w:t>
      </w:r>
      <w:r w:rsidR="00C91F06">
        <w:rPr>
          <w:i/>
          <w:iCs/>
          <w:sz w:val="26"/>
          <w:szCs w:val="26"/>
          <w:lang w:val="es-ES" w:eastAsia="es-ES"/>
        </w:rPr>
        <w:t>XXXX</w:t>
      </w:r>
      <w:r>
        <w:rPr>
          <w:i/>
          <w:iCs/>
          <w:sz w:val="26"/>
          <w:szCs w:val="26"/>
          <w:lang w:val="es-ES" w:eastAsia="es-ES"/>
        </w:rPr>
        <w:t>.</w:t>
      </w:r>
    </w:p>
    <w:p w:rsidR="00000000" w:rsidRDefault="00E3722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41" w:line="301" w:lineRule="exact"/>
        <w:jc w:val="both"/>
        <w:textAlignment w:val="baseline"/>
        <w:rPr>
          <w:b/>
          <w:bCs/>
          <w:i/>
          <w:iCs/>
          <w:spacing w:val="-1"/>
          <w:sz w:val="26"/>
          <w:szCs w:val="26"/>
          <w:lang w:val="es-ES" w:eastAsia="es-ES"/>
        </w:rPr>
      </w:pPr>
      <w:r>
        <w:rPr>
          <w:i/>
          <w:iCs/>
          <w:spacing w:val="-1"/>
          <w:sz w:val="26"/>
          <w:szCs w:val="26"/>
          <w:lang w:val="es-ES" w:eastAsia="es-ES"/>
        </w:rPr>
        <w:t xml:space="preserve">Se 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>declara firme "</w:t>
      </w:r>
    </w:p>
    <w:p w:rsidR="00000000" w:rsidRDefault="00E3722A">
      <w:pPr>
        <w:kinsoku w:val="0"/>
        <w:overflowPunct w:val="0"/>
        <w:autoSpaceDE/>
        <w:autoSpaceDN/>
        <w:adjustRightInd/>
        <w:spacing w:before="306" w:line="303" w:lineRule="exact"/>
        <w:ind w:right="576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Teniéndose que en el Caso del señor R</w:t>
      </w:r>
      <w:r w:rsidR="00C91F06">
        <w:rPr>
          <w:sz w:val="26"/>
          <w:szCs w:val="26"/>
          <w:lang w:val="es-ES" w:eastAsia="es-ES"/>
        </w:rPr>
        <w:t>.O.</w:t>
      </w:r>
      <w:r>
        <w:rPr>
          <w:sz w:val="26"/>
          <w:szCs w:val="26"/>
          <w:lang w:val="es-ES" w:eastAsia="es-ES"/>
        </w:rPr>
        <w:t xml:space="preserve"> el Re</w:t>
      </w:r>
      <w:r>
        <w:rPr>
          <w:sz w:val="26"/>
          <w:szCs w:val="26"/>
          <w:lang w:val="es-ES" w:eastAsia="es-ES"/>
        </w:rPr>
        <w:t xml:space="preserve">curso presentado fue única y exclusivamente el de Revocatoria según consta en el expediente administrativo </w:t>
      </w:r>
      <w:r>
        <w:rPr>
          <w:i/>
          <w:iCs/>
          <w:sz w:val="26"/>
          <w:szCs w:val="26"/>
          <w:lang w:val="es-ES" w:eastAsia="es-ES"/>
        </w:rPr>
        <w:t xml:space="preserve">(ver folios del 05 al 11 del expediente de este Caso). </w:t>
      </w:r>
      <w:r>
        <w:rPr>
          <w:sz w:val="26"/>
          <w:szCs w:val="26"/>
          <w:lang w:val="es-ES" w:eastAsia="es-ES"/>
        </w:rPr>
        <w:t xml:space="preserve">Renunciando así a la Apelación subsidiaria </w:t>
      </w:r>
      <w:r>
        <w:rPr>
          <w:i/>
          <w:iCs/>
          <w:sz w:val="26"/>
          <w:szCs w:val="26"/>
          <w:lang w:val="es-ES" w:eastAsia="es-ES"/>
        </w:rPr>
        <w:t>(Artículo 347.2 de la Ley General de la Administrac</w:t>
      </w:r>
      <w:r>
        <w:rPr>
          <w:i/>
          <w:iCs/>
          <w:sz w:val="26"/>
          <w:szCs w:val="26"/>
          <w:lang w:val="es-ES" w:eastAsia="es-ES"/>
        </w:rPr>
        <w:t>ión Pública).</w:t>
      </w:r>
    </w:p>
    <w:p w:rsidR="00000000" w:rsidRDefault="00E3722A">
      <w:pPr>
        <w:kinsoku w:val="0"/>
        <w:overflowPunct w:val="0"/>
        <w:autoSpaceDE/>
        <w:autoSpaceDN/>
        <w:adjustRightInd/>
        <w:spacing w:before="302" w:line="304" w:lineRule="exact"/>
        <w:ind w:right="576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Visto lo anterior y dado que la impugnación del Recurrente ya fue resuelta por la Junta Directiva del Consejo de Transporte Público, </w:t>
      </w:r>
      <w:r>
        <w:rPr>
          <w:sz w:val="26"/>
          <w:szCs w:val="26"/>
          <w:u w:val="single"/>
          <w:lang w:val="es-ES" w:eastAsia="es-ES"/>
        </w:rPr>
        <w:t>en la única instancia que él mismo planteó,</w:t>
      </w:r>
      <w:r>
        <w:rPr>
          <w:sz w:val="26"/>
          <w:szCs w:val="26"/>
          <w:lang w:val="es-ES" w:eastAsia="es-ES"/>
        </w:rPr>
        <w:t xml:space="preserve"> mediante el Artículo No. 7.21 de la Sesión Ordinaria No. 59-2014 </w:t>
      </w:r>
      <w:r>
        <w:rPr>
          <w:sz w:val="26"/>
          <w:szCs w:val="26"/>
          <w:lang w:val="es-ES" w:eastAsia="es-ES"/>
        </w:rPr>
        <w:t xml:space="preserve">del 15 de Octubre del 2014, lo procedente es declarar MAL ELEVADO el Trámite, toda vez que no hay Apelación u Acción de Alzada que conocer, y ordenar </w:t>
      </w:r>
      <w:r>
        <w:rPr>
          <w:i/>
          <w:iCs/>
          <w:sz w:val="26"/>
          <w:szCs w:val="26"/>
          <w:lang w:val="es-ES" w:eastAsia="es-ES"/>
        </w:rPr>
        <w:t>—per se-</w:t>
      </w:r>
      <w:r>
        <w:rPr>
          <w:sz w:val="26"/>
          <w:szCs w:val="26"/>
          <w:lang w:val="es-ES" w:eastAsia="es-ES"/>
        </w:rPr>
        <w:t>el Archivo del Expediente.</w:t>
      </w:r>
    </w:p>
    <w:p w:rsidR="00000000" w:rsidRDefault="00E3722A">
      <w:pPr>
        <w:kinsoku w:val="0"/>
        <w:overflowPunct w:val="0"/>
        <w:autoSpaceDE/>
        <w:autoSpaceDN/>
        <w:adjustRightInd/>
        <w:spacing w:before="360" w:line="296" w:lineRule="exact"/>
        <w:jc w:val="center"/>
        <w:textAlignment w:val="baseline"/>
        <w:rPr>
          <w:b/>
          <w:bCs/>
          <w:i/>
          <w:iCs/>
          <w:spacing w:val="-1"/>
          <w:sz w:val="26"/>
          <w:szCs w:val="26"/>
          <w:lang w:val="es-ES" w:eastAsia="es-ES"/>
        </w:rPr>
      </w:pPr>
      <w:r>
        <w:rPr>
          <w:b/>
          <w:bCs/>
          <w:i/>
          <w:iCs/>
          <w:spacing w:val="-1"/>
          <w:sz w:val="26"/>
          <w:szCs w:val="26"/>
          <w:lang w:val="es-ES" w:eastAsia="es-ES"/>
        </w:rPr>
        <w:t>Por Tanto</w:t>
      </w:r>
    </w:p>
    <w:p w:rsidR="00000000" w:rsidRDefault="00E3722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124" w:line="304" w:lineRule="exact"/>
        <w:ind w:right="576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Se declara como Mal Elevado el RECURSO DE REVOCATORIA p</w:t>
      </w:r>
      <w:r>
        <w:rPr>
          <w:sz w:val="26"/>
          <w:szCs w:val="26"/>
          <w:lang w:val="es-ES" w:eastAsia="es-ES"/>
        </w:rPr>
        <w:t xml:space="preserve">resentado por el señor </w:t>
      </w:r>
      <w:r>
        <w:rPr>
          <w:b/>
          <w:bCs/>
          <w:sz w:val="22"/>
          <w:szCs w:val="22"/>
          <w:lang w:val="es-ES" w:eastAsia="es-ES"/>
        </w:rPr>
        <w:t>M</w:t>
      </w:r>
      <w:r w:rsidR="00C91F06">
        <w:rPr>
          <w:b/>
          <w:bCs/>
          <w:sz w:val="22"/>
          <w:szCs w:val="22"/>
          <w:lang w:val="es-ES" w:eastAsia="es-ES"/>
        </w:rPr>
        <w:t>.R.O.</w:t>
      </w:r>
      <w:r>
        <w:rPr>
          <w:b/>
          <w:bCs/>
          <w:sz w:val="22"/>
          <w:szCs w:val="22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sz w:val="26"/>
          <w:szCs w:val="26"/>
          <w:lang w:val="es-ES" w:eastAsia="es-ES"/>
        </w:rPr>
        <w:t xml:space="preserve">número </w:t>
      </w:r>
      <w:r w:rsidR="00C91F06">
        <w:rPr>
          <w:sz w:val="26"/>
          <w:szCs w:val="26"/>
          <w:lang w:val="es-ES" w:eastAsia="es-ES"/>
        </w:rPr>
        <w:t>…</w:t>
      </w:r>
      <w:proofErr w:type="gramEnd"/>
      <w:r w:rsidR="00C91F06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, contra el Artículo No. 3.5.22 de la Sesión Ordinaria No.17-2008 de fecha 6 de Marzo del 2008, adoptado por la Junta Directiva del Consejo de Transporte Público.</w:t>
      </w:r>
    </w:p>
    <w:p w:rsidR="00000000" w:rsidRPr="00C91F06" w:rsidRDefault="00E3722A" w:rsidP="00C91F06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after="421" w:line="610" w:lineRule="exact"/>
        <w:textAlignment w:val="baseline"/>
        <w:rPr>
          <w:sz w:val="24"/>
          <w:szCs w:val="24"/>
        </w:rPr>
      </w:pPr>
      <w:r w:rsidRPr="00C91F06">
        <w:rPr>
          <w:sz w:val="26"/>
          <w:szCs w:val="26"/>
          <w:lang w:val="es-ES" w:eastAsia="es-ES"/>
        </w:rPr>
        <w:t>Archívese</w:t>
      </w:r>
      <w:r w:rsidRPr="00C91F06">
        <w:rPr>
          <w:sz w:val="26"/>
          <w:szCs w:val="26"/>
          <w:lang w:val="es-ES" w:eastAsia="es-ES"/>
        </w:rPr>
        <w:t>.</w:t>
      </w:r>
      <w:r w:rsidRPr="00C91F06">
        <w:rPr>
          <w:sz w:val="26"/>
          <w:szCs w:val="26"/>
          <w:lang w:val="es-ES" w:eastAsia="es-ES"/>
        </w:rPr>
        <w:br/>
      </w:r>
      <w:r w:rsidRPr="00C91F06">
        <w:rPr>
          <w:b/>
          <w:bCs/>
          <w:i/>
          <w:iCs/>
          <w:sz w:val="26"/>
          <w:szCs w:val="26"/>
          <w:lang w:val="es-ES" w:eastAsia="es-ES"/>
        </w:rPr>
        <w:t>NOTIFÍQUESE</w:t>
      </w:r>
    </w:p>
    <w:p w:rsidR="00C91F06" w:rsidRPr="00AE0D42" w:rsidRDefault="00C91F06" w:rsidP="00C91F06">
      <w:pPr>
        <w:kinsoku w:val="0"/>
        <w:overflowPunct w:val="0"/>
        <w:autoSpaceDE/>
        <w:autoSpaceDN/>
        <w:adjustRightInd/>
        <w:spacing w:before="100" w:beforeAutospacing="1"/>
        <w:ind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AE0D42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C91F06" w:rsidRDefault="00C91F06" w:rsidP="00C91F06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4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C91F06" w:rsidRDefault="00C91F06" w:rsidP="00C91F06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4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C91F06" w:rsidRDefault="00C91F06" w:rsidP="00C91F06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4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C91F06" w:rsidRPr="00AE0D42" w:rsidRDefault="00C91F06" w:rsidP="00C91F06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4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C91F06" w:rsidRDefault="00C91F06" w:rsidP="00C91F06">
      <w:pPr>
        <w:kinsoku w:val="0"/>
        <w:overflowPunct w:val="0"/>
        <w:autoSpaceDE/>
        <w:autoSpaceDN/>
        <w:adjustRightInd/>
        <w:ind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proofErr w:type="spellStart"/>
      <w:proofErr w:type="gramStart"/>
      <w:r w:rsidRPr="00AE0D42">
        <w:rPr>
          <w:rStyle w:val="CharacterStyle1"/>
          <w:iCs/>
          <w:spacing w:val="5"/>
          <w:sz w:val="26"/>
          <w:szCs w:val="26"/>
        </w:rPr>
        <w:t>Licda</w:t>
      </w:r>
      <w:proofErr w:type="spellEnd"/>
      <w:r w:rsidRPr="00AE0D42">
        <w:rPr>
          <w:rStyle w:val="CharacterStyle1"/>
          <w:iCs/>
          <w:spacing w:val="5"/>
          <w:sz w:val="26"/>
          <w:szCs w:val="26"/>
        </w:rPr>
        <w:t>.</w:t>
      </w:r>
      <w:proofErr w:type="gramEnd"/>
      <w:r w:rsidRPr="00AE0D42">
        <w:rPr>
          <w:rStyle w:val="CharacterStyle1"/>
          <w:iCs/>
          <w:spacing w:val="5"/>
          <w:sz w:val="26"/>
          <w:szCs w:val="26"/>
        </w:rPr>
        <w:t xml:space="preserve"> </w:t>
      </w:r>
      <w:proofErr w:type="gramStart"/>
      <w:r w:rsidRPr="00AE0D42">
        <w:rPr>
          <w:rStyle w:val="CharacterStyle1"/>
          <w:iCs/>
          <w:spacing w:val="5"/>
          <w:sz w:val="26"/>
          <w:szCs w:val="26"/>
        </w:rPr>
        <w:t xml:space="preserve">Marta Luz </w:t>
      </w:r>
      <w:proofErr w:type="spellStart"/>
      <w:r w:rsidRPr="00AE0D42">
        <w:rPr>
          <w:rStyle w:val="CharacterStyle1"/>
          <w:iCs/>
          <w:spacing w:val="5"/>
          <w:sz w:val="26"/>
          <w:szCs w:val="26"/>
        </w:rPr>
        <w:t>Pérez</w:t>
      </w:r>
      <w:proofErr w:type="spellEnd"/>
      <w:r w:rsidRPr="00AE0D42">
        <w:rPr>
          <w:rStyle w:val="CharacterStyle1"/>
          <w:iCs/>
          <w:spacing w:val="5"/>
          <w:sz w:val="26"/>
          <w:szCs w:val="26"/>
        </w:rPr>
        <w:t xml:space="preserve"> </w:t>
      </w:r>
      <w:proofErr w:type="spellStart"/>
      <w:r w:rsidRPr="00AE0D42">
        <w:rPr>
          <w:rStyle w:val="CharacterStyle1"/>
          <w:iCs/>
          <w:spacing w:val="5"/>
          <w:sz w:val="26"/>
          <w:szCs w:val="26"/>
        </w:rPr>
        <w:t>Peláez</w:t>
      </w:r>
      <w:proofErr w:type="spellEnd"/>
      <w:r w:rsidRPr="00AE0D42">
        <w:rPr>
          <w:rStyle w:val="CharacterStyle1"/>
          <w:iCs/>
          <w:spacing w:val="5"/>
          <w:sz w:val="26"/>
          <w:szCs w:val="26"/>
        </w:rPr>
        <w:t xml:space="preserve">            Lic.</w:t>
      </w:r>
      <w:proofErr w:type="gramEnd"/>
      <w:r w:rsidRPr="00AE0D42">
        <w:rPr>
          <w:rStyle w:val="CharacterStyle1"/>
          <w:iCs/>
          <w:spacing w:val="5"/>
          <w:sz w:val="26"/>
          <w:szCs w:val="26"/>
        </w:rPr>
        <w:t xml:space="preserve"> Mario Quesada Aguirre</w:t>
      </w:r>
    </w:p>
    <w:p w:rsidR="00C91F06" w:rsidRDefault="00C91F06" w:rsidP="00C91F06">
      <w:pPr>
        <w:kinsoku w:val="0"/>
        <w:overflowPunct w:val="0"/>
        <w:autoSpaceDE/>
        <w:autoSpaceDN/>
        <w:adjustRightInd/>
        <w:ind w:right="144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proofErr w:type="spellStart"/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</w:t>
      </w:r>
      <w:proofErr w:type="spellEnd"/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 </w:t>
      </w:r>
      <w:proofErr w:type="spellStart"/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</w:t>
      </w:r>
      <w:proofErr w:type="spellEnd"/>
    </w:p>
    <w:p w:rsidR="00C91F06" w:rsidRDefault="00C91F06" w:rsidP="00C91F06">
      <w:pPr>
        <w:kinsoku w:val="0"/>
        <w:overflowPunct w:val="0"/>
        <w:autoSpaceDE/>
        <w:autoSpaceDN/>
        <w:adjustRightInd/>
        <w:spacing w:after="421" w:line="610" w:lineRule="exact"/>
        <w:textAlignment w:val="baseline"/>
        <w:rPr>
          <w:sz w:val="24"/>
          <w:szCs w:val="24"/>
        </w:rPr>
      </w:pPr>
    </w:p>
    <w:sectPr w:rsidR="00C91F06" w:rsidSect="00C91F06">
      <w:pgSz w:w="12134" w:h="15840"/>
      <w:pgMar w:top="1580" w:right="969" w:bottom="567" w:left="16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F95B"/>
    <w:multiLevelType w:val="singleLevel"/>
    <w:tmpl w:val="6EC4A15B"/>
    <w:lvl w:ilvl="0">
      <w:start w:val="3"/>
      <w:numFmt w:val="decimal"/>
      <w:lvlText w:val="%1."/>
      <w:lvlJc w:val="left"/>
      <w:pPr>
        <w:tabs>
          <w:tab w:val="num" w:pos="1008"/>
        </w:tabs>
        <w:ind w:left="720"/>
      </w:pPr>
      <w:rPr>
        <w:i/>
        <w:iCs/>
        <w:snapToGrid/>
        <w:spacing w:val="4"/>
        <w:sz w:val="25"/>
        <w:szCs w:val="25"/>
      </w:rPr>
    </w:lvl>
  </w:abstractNum>
  <w:abstractNum w:abstractNumId="1">
    <w:nsid w:val="047FF072"/>
    <w:multiLevelType w:val="singleLevel"/>
    <w:tmpl w:val="39102F7C"/>
    <w:lvl w:ilvl="0">
      <w:start w:val="3"/>
      <w:numFmt w:val="decimal"/>
      <w:lvlText w:val="%1."/>
      <w:lvlJc w:val="left"/>
      <w:pPr>
        <w:tabs>
          <w:tab w:val="num" w:pos="864"/>
        </w:tabs>
        <w:ind w:left="576"/>
      </w:pPr>
      <w:rPr>
        <w:i/>
        <w:iCs/>
        <w:snapToGrid/>
        <w:sz w:val="26"/>
        <w:szCs w:val="26"/>
      </w:rPr>
    </w:lvl>
  </w:abstractNum>
  <w:abstractNum w:abstractNumId="2">
    <w:nsid w:val="049774F8"/>
    <w:multiLevelType w:val="singleLevel"/>
    <w:tmpl w:val="2F7B214D"/>
    <w:lvl w:ilvl="0">
      <w:start w:val="1"/>
      <w:numFmt w:val="upperRoman"/>
      <w:lvlText w:val="%1.-"/>
      <w:lvlJc w:val="left"/>
      <w:pPr>
        <w:tabs>
          <w:tab w:val="num" w:pos="360"/>
        </w:tabs>
      </w:pPr>
      <w:rPr>
        <w:snapToGrid/>
        <w:sz w:val="26"/>
        <w:szCs w:val="26"/>
      </w:rPr>
    </w:lvl>
  </w:abstractNum>
  <w:abstractNum w:abstractNumId="3">
    <w:nsid w:val="0631CD34"/>
    <w:multiLevelType w:val="singleLevel"/>
    <w:tmpl w:val="63CFEACA"/>
    <w:lvl w:ilvl="0">
      <w:start w:val="1"/>
      <w:numFmt w:val="decimal"/>
      <w:lvlText w:val="%1."/>
      <w:lvlJc w:val="left"/>
      <w:pPr>
        <w:tabs>
          <w:tab w:val="num" w:pos="1008"/>
        </w:tabs>
        <w:ind w:left="648"/>
      </w:pPr>
      <w:rPr>
        <w:i/>
        <w:iCs/>
        <w:snapToGrid/>
        <w:spacing w:val="6"/>
        <w:sz w:val="25"/>
        <w:szCs w:val="25"/>
      </w:rPr>
    </w:lvl>
  </w:abstractNum>
  <w:abstractNum w:abstractNumId="4">
    <w:nsid w:val="070B25F2"/>
    <w:multiLevelType w:val="singleLevel"/>
    <w:tmpl w:val="6C89BE53"/>
    <w:lvl w:ilvl="0">
      <w:start w:val="1"/>
      <w:numFmt w:val="decimal"/>
      <w:lvlText w:val="%1."/>
      <w:lvlJc w:val="left"/>
      <w:pPr>
        <w:tabs>
          <w:tab w:val="num" w:pos="1008"/>
        </w:tabs>
        <w:ind w:left="720"/>
      </w:pPr>
      <w:rPr>
        <w:i/>
        <w:iCs/>
        <w:snapToGrid/>
        <w:spacing w:val="4"/>
        <w:sz w:val="25"/>
        <w:szCs w:val="25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101D2F"/>
    <w:rsid w:val="00101D2F"/>
    <w:rsid w:val="00B2099C"/>
    <w:rsid w:val="00C91F06"/>
    <w:rsid w:val="00DB101C"/>
    <w:rsid w:val="00E3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91F06"/>
    <w:rPr>
      <w:lang w:val="es-CR"/>
    </w:rPr>
  </w:style>
  <w:style w:type="character" w:customStyle="1" w:styleId="CharacterStyle1">
    <w:name w:val="Character Style 1"/>
    <w:uiPriority w:val="99"/>
    <w:rsid w:val="00C91F0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erdas@ctp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2016-03-15T16:59:00Z</dcterms:created>
  <dcterms:modified xsi:type="dcterms:W3CDTF">2016-03-15T17:19:00Z</dcterms:modified>
</cp:coreProperties>
</file>