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66232" w:rsidRDefault="003E28D4">
      <w:pPr>
        <w:kinsoku w:val="0"/>
        <w:overflowPunct w:val="0"/>
        <w:autoSpaceDE/>
        <w:autoSpaceDN/>
        <w:adjustRightInd/>
        <w:spacing w:line="302" w:lineRule="exact"/>
        <w:ind w:left="72"/>
        <w:jc w:val="center"/>
        <w:textAlignment w:val="baseline"/>
        <w:rPr>
          <w:b/>
          <w:spacing w:val="9"/>
          <w:sz w:val="25"/>
          <w:szCs w:val="25"/>
          <w:lang w:val="es-ES" w:eastAsia="es-ES"/>
        </w:rPr>
      </w:pPr>
      <w:r w:rsidRPr="00766232">
        <w:rPr>
          <w:b/>
          <w:spacing w:val="9"/>
          <w:sz w:val="25"/>
          <w:szCs w:val="25"/>
          <w:lang w:val="es-ES" w:eastAsia="es-ES"/>
        </w:rPr>
        <w:t>RESOLUCIÓN No. TAT-2557-2015</w:t>
      </w:r>
    </w:p>
    <w:p w:rsidR="00000000" w:rsidRDefault="003E28D4" w:rsidP="00766232">
      <w:pPr>
        <w:kinsoku w:val="0"/>
        <w:overflowPunct w:val="0"/>
        <w:autoSpaceDE/>
        <w:autoSpaceDN/>
        <w:adjustRightInd/>
        <w:spacing w:before="599" w:line="292" w:lineRule="exact"/>
        <w:ind w:left="144"/>
        <w:jc w:val="both"/>
        <w:textAlignment w:val="baseline"/>
        <w:rPr>
          <w:sz w:val="25"/>
          <w:szCs w:val="25"/>
          <w:lang w:val="es-ES" w:eastAsia="es-ES"/>
        </w:rPr>
      </w:pPr>
      <w:r w:rsidRPr="00766232">
        <w:rPr>
          <w:b/>
          <w:spacing w:val="16"/>
          <w:sz w:val="25"/>
          <w:szCs w:val="25"/>
          <w:lang w:val="es-ES" w:eastAsia="es-ES"/>
        </w:rPr>
        <w:t>TRIBUNAL ADMINISTRATIVO DE TRANSPORTE.-</w:t>
      </w:r>
      <w:r>
        <w:rPr>
          <w:spacing w:val="16"/>
          <w:sz w:val="25"/>
          <w:szCs w:val="25"/>
          <w:lang w:val="es-ES" w:eastAsia="es-ES"/>
        </w:rPr>
        <w:t xml:space="preserve"> San José, a las</w:t>
      </w:r>
      <w:r>
        <w:rPr>
          <w:spacing w:val="16"/>
          <w:sz w:val="25"/>
          <w:szCs w:val="25"/>
          <w:lang w:val="es-ES" w:eastAsia="es-ES"/>
        </w:rPr>
        <w:t xml:space="preserve"> 09:55</w:t>
      </w:r>
      <w:r w:rsidR="00766232">
        <w:rPr>
          <w:spacing w:val="16"/>
          <w:sz w:val="25"/>
          <w:szCs w:val="25"/>
          <w:lang w:val="es-ES" w:eastAsia="es-ES"/>
        </w:rPr>
        <w:t xml:space="preserve"> </w:t>
      </w:r>
      <w:r>
        <w:rPr>
          <w:sz w:val="25"/>
          <w:szCs w:val="25"/>
          <w:lang w:val="es-ES" w:eastAsia="es-ES"/>
        </w:rPr>
        <w:t>horas del día Treinta del mes de Abril del Dos Mil Quince.</w:t>
      </w:r>
      <w:r>
        <w:rPr>
          <w:sz w:val="25"/>
          <w:szCs w:val="25"/>
          <w:lang w:val="es-ES" w:eastAsia="es-ES"/>
        </w:rPr>
        <w:tab/>
      </w:r>
    </w:p>
    <w:p w:rsidR="00000000" w:rsidRPr="00766232" w:rsidRDefault="003E28D4">
      <w:pPr>
        <w:kinsoku w:val="0"/>
        <w:overflowPunct w:val="0"/>
        <w:autoSpaceDE/>
        <w:autoSpaceDN/>
        <w:adjustRightInd/>
        <w:spacing w:before="251" w:line="358" w:lineRule="exact"/>
        <w:ind w:left="144" w:right="144"/>
        <w:jc w:val="both"/>
        <w:textAlignment w:val="baseline"/>
        <w:rPr>
          <w:b/>
          <w:sz w:val="24"/>
          <w:szCs w:val="24"/>
          <w:lang w:eastAsia="en-US"/>
        </w:rPr>
      </w:pPr>
      <w:r>
        <w:rPr>
          <w:spacing w:val="4"/>
          <w:sz w:val="25"/>
          <w:szCs w:val="25"/>
          <w:lang w:val="es-ES" w:eastAsia="es-ES"/>
        </w:rPr>
        <w:t xml:space="preserve">Se conoce por este medio de </w:t>
      </w:r>
      <w:r w:rsidRPr="00766232">
        <w:rPr>
          <w:b/>
          <w:spacing w:val="4"/>
          <w:sz w:val="25"/>
          <w:szCs w:val="25"/>
          <w:lang w:val="es-ES" w:eastAsia="es-ES"/>
        </w:rPr>
        <w:t>RECURSO DE APELACIÓN</w:t>
      </w:r>
      <w:r>
        <w:rPr>
          <w:spacing w:val="4"/>
          <w:sz w:val="25"/>
          <w:szCs w:val="25"/>
          <w:lang w:val="es-ES" w:eastAsia="es-ES"/>
        </w:rPr>
        <w:t xml:space="preserve"> en subsidio y de </w:t>
      </w:r>
      <w:r w:rsidRPr="00766232">
        <w:rPr>
          <w:b/>
          <w:spacing w:val="4"/>
          <w:sz w:val="25"/>
          <w:szCs w:val="25"/>
          <w:lang w:val="es-ES" w:eastAsia="es-ES"/>
        </w:rPr>
        <w:t>INCIDENTE DE NULIDAD</w:t>
      </w:r>
      <w:r>
        <w:rPr>
          <w:spacing w:val="4"/>
          <w:sz w:val="25"/>
          <w:szCs w:val="25"/>
          <w:lang w:val="es-ES" w:eastAsia="es-ES"/>
        </w:rPr>
        <w:t xml:space="preserve"> interpuesto por el señor R</w:t>
      </w:r>
      <w:r w:rsidR="00766232">
        <w:rPr>
          <w:spacing w:val="4"/>
          <w:sz w:val="25"/>
          <w:szCs w:val="25"/>
          <w:lang w:val="es-ES" w:eastAsia="es-ES"/>
        </w:rPr>
        <w:t>.E.G.V.</w:t>
      </w:r>
      <w:r>
        <w:rPr>
          <w:spacing w:val="4"/>
          <w:sz w:val="25"/>
          <w:szCs w:val="25"/>
          <w:lang w:val="es-ES" w:eastAsia="es-ES"/>
        </w:rPr>
        <w:t xml:space="preserve">, portador de la cédula de identidad </w:t>
      </w:r>
      <w:proofErr w:type="gramStart"/>
      <w:r>
        <w:rPr>
          <w:spacing w:val="4"/>
          <w:sz w:val="25"/>
          <w:szCs w:val="25"/>
          <w:lang w:val="es-ES" w:eastAsia="es-ES"/>
        </w:rPr>
        <w:t>nú</w:t>
      </w:r>
      <w:r>
        <w:rPr>
          <w:spacing w:val="4"/>
          <w:sz w:val="25"/>
          <w:szCs w:val="25"/>
          <w:lang w:val="es-ES" w:eastAsia="es-ES"/>
        </w:rPr>
        <w:t xml:space="preserve">mero </w:t>
      </w:r>
      <w:r w:rsidR="00766232">
        <w:rPr>
          <w:spacing w:val="4"/>
          <w:sz w:val="25"/>
          <w:szCs w:val="25"/>
          <w:lang w:val="es-ES" w:eastAsia="es-ES"/>
        </w:rPr>
        <w:t>…</w:t>
      </w:r>
      <w:proofErr w:type="gramEnd"/>
      <w:r>
        <w:rPr>
          <w:spacing w:val="4"/>
          <w:sz w:val="25"/>
          <w:szCs w:val="25"/>
          <w:lang w:val="es-ES" w:eastAsia="es-ES"/>
        </w:rPr>
        <w:t>, en su calidad de Apoderado Especial del señor U</w:t>
      </w:r>
      <w:r w:rsidR="00766232">
        <w:rPr>
          <w:spacing w:val="4"/>
          <w:sz w:val="25"/>
          <w:szCs w:val="25"/>
          <w:lang w:val="es-ES" w:eastAsia="es-ES"/>
        </w:rPr>
        <w:t>.B.R.</w:t>
      </w:r>
      <w:r>
        <w:rPr>
          <w:spacing w:val="4"/>
          <w:sz w:val="25"/>
          <w:szCs w:val="25"/>
          <w:lang w:val="es-ES" w:eastAsia="es-ES"/>
        </w:rPr>
        <w:t xml:space="preserve">, de calidades conocidas y portador de la cédula de identidad número </w:t>
      </w:r>
      <w:r w:rsidR="00766232">
        <w:rPr>
          <w:spacing w:val="4"/>
          <w:sz w:val="25"/>
          <w:szCs w:val="25"/>
          <w:lang w:val="es-ES" w:eastAsia="es-ES"/>
        </w:rPr>
        <w:t>…</w:t>
      </w:r>
      <w:r>
        <w:rPr>
          <w:spacing w:val="4"/>
          <w:sz w:val="25"/>
          <w:szCs w:val="25"/>
          <w:lang w:val="es-ES" w:eastAsia="es-ES"/>
        </w:rPr>
        <w:t>, y por el cual objeta el Acuerdo No. 7.1 de la Sesión Extraordinaria 02-2013 de fecha 05 d</w:t>
      </w:r>
      <w:r>
        <w:rPr>
          <w:spacing w:val="4"/>
          <w:sz w:val="25"/>
          <w:szCs w:val="25"/>
          <w:lang w:val="es-ES" w:eastAsia="es-ES"/>
        </w:rPr>
        <w:t xml:space="preserve">e Agosto del 2013, de la Junta Directiva del Consejo de Transporte Público.- </w:t>
      </w:r>
      <w:r w:rsidRPr="00766232">
        <w:rPr>
          <w:b/>
          <w:i/>
          <w:iCs/>
          <w:spacing w:val="4"/>
          <w:sz w:val="25"/>
          <w:szCs w:val="25"/>
          <w:lang w:val="es-ES" w:eastAsia="es-ES"/>
        </w:rPr>
        <w:t>EXPEDIENTE No. TAT-2.11-15.</w:t>
      </w:r>
      <w:r w:rsidRPr="00766232">
        <w:rPr>
          <w:b/>
          <w:i/>
          <w:iCs/>
          <w:spacing w:val="4"/>
          <w:sz w:val="25"/>
          <w:szCs w:val="25"/>
          <w:lang w:val="es-ES" w:eastAsia="es-ES"/>
        </w:rPr>
        <w:noBreakHyphen/>
      </w:r>
    </w:p>
    <w:p w:rsidR="00000000" w:rsidRPr="00766232" w:rsidRDefault="003E28D4">
      <w:pPr>
        <w:kinsoku w:val="0"/>
        <w:overflowPunct w:val="0"/>
        <w:autoSpaceDE/>
        <w:autoSpaceDN/>
        <w:adjustRightInd/>
        <w:spacing w:before="245" w:line="297" w:lineRule="exact"/>
        <w:ind w:left="72"/>
        <w:jc w:val="center"/>
        <w:textAlignment w:val="baseline"/>
        <w:rPr>
          <w:b/>
          <w:i/>
          <w:iCs/>
          <w:spacing w:val="6"/>
          <w:sz w:val="25"/>
          <w:szCs w:val="25"/>
          <w:lang w:val="es-ES" w:eastAsia="es-ES"/>
        </w:rPr>
      </w:pPr>
      <w:r w:rsidRPr="00766232">
        <w:rPr>
          <w:b/>
          <w:i/>
          <w:iCs/>
          <w:spacing w:val="6"/>
          <w:sz w:val="25"/>
          <w:szCs w:val="25"/>
          <w:lang w:val="es-ES" w:eastAsia="es-ES"/>
        </w:rPr>
        <w:t>Resultando:</w:t>
      </w:r>
    </w:p>
    <w:p w:rsidR="00000000" w:rsidRDefault="003E28D4">
      <w:pPr>
        <w:numPr>
          <w:ilvl w:val="0"/>
          <w:numId w:val="1"/>
        </w:numPr>
        <w:kinsoku w:val="0"/>
        <w:overflowPunct w:val="0"/>
        <w:autoSpaceDE/>
        <w:autoSpaceDN/>
        <w:adjustRightInd/>
        <w:spacing w:before="394" w:line="350" w:lineRule="exact"/>
        <w:ind w:right="144"/>
        <w:jc w:val="both"/>
        <w:textAlignment w:val="baseline"/>
        <w:rPr>
          <w:spacing w:val="4"/>
          <w:sz w:val="25"/>
          <w:szCs w:val="25"/>
          <w:lang w:val="es-ES" w:eastAsia="es-ES"/>
        </w:rPr>
      </w:pPr>
      <w:r>
        <w:rPr>
          <w:spacing w:val="4"/>
          <w:sz w:val="25"/>
          <w:szCs w:val="25"/>
          <w:lang w:val="es-ES" w:eastAsia="es-ES"/>
        </w:rPr>
        <w:t>Mediante su Acuerdo No.7.1 de la Sesión Extraordinaria 02-2013 de fecha 05 de Agosto del 2013, la Junta Directiva del Consejo de Tra</w:t>
      </w:r>
      <w:r>
        <w:rPr>
          <w:spacing w:val="4"/>
          <w:sz w:val="25"/>
          <w:szCs w:val="25"/>
          <w:lang w:val="es-ES" w:eastAsia="es-ES"/>
        </w:rPr>
        <w:t xml:space="preserve">nsporte Público del Ministerio de Obras Públicas y Transportes, emite el </w:t>
      </w:r>
      <w:r>
        <w:rPr>
          <w:i/>
          <w:iCs/>
          <w:spacing w:val="4"/>
          <w:sz w:val="25"/>
          <w:szCs w:val="25"/>
          <w:lang w:val="es-ES" w:eastAsia="es-ES"/>
        </w:rPr>
        <w:t xml:space="preserve">"Acto de Adjudicación del Procedimiento Abreviado para el </w:t>
      </w:r>
      <w:proofErr w:type="spellStart"/>
      <w:r>
        <w:rPr>
          <w:i/>
          <w:iCs/>
          <w:spacing w:val="4"/>
          <w:sz w:val="25"/>
          <w:szCs w:val="25"/>
          <w:lang w:val="es-ES" w:eastAsia="es-ES"/>
        </w:rPr>
        <w:t>Concesionamiento</w:t>
      </w:r>
      <w:proofErr w:type="spellEnd"/>
      <w:r>
        <w:rPr>
          <w:i/>
          <w:iCs/>
          <w:spacing w:val="4"/>
          <w:sz w:val="25"/>
          <w:szCs w:val="25"/>
          <w:lang w:val="es-ES" w:eastAsia="es-ES"/>
        </w:rPr>
        <w:t xml:space="preserve"> del Servicio Público de Taxis en la Base Especial de Operaciones del Aeropuerto Internacional Juan Santamarí</w:t>
      </w:r>
      <w:r>
        <w:rPr>
          <w:i/>
          <w:iCs/>
          <w:spacing w:val="4"/>
          <w:sz w:val="25"/>
          <w:szCs w:val="25"/>
          <w:lang w:val="es-ES" w:eastAsia="es-ES"/>
        </w:rPr>
        <w:t xml:space="preserve">a". </w:t>
      </w:r>
      <w:r>
        <w:rPr>
          <w:spacing w:val="4"/>
          <w:sz w:val="25"/>
          <w:szCs w:val="25"/>
          <w:lang w:val="es-ES" w:eastAsia="es-ES"/>
        </w:rPr>
        <w:t>Excluyendo de tal Adjudicación al hoy Recurrente, quien se dice partícipe debido del Concurso en cuestión.</w:t>
      </w:r>
    </w:p>
    <w:p w:rsidR="00000000" w:rsidRDefault="003E28D4">
      <w:pPr>
        <w:numPr>
          <w:ilvl w:val="0"/>
          <w:numId w:val="2"/>
        </w:numPr>
        <w:kinsoku w:val="0"/>
        <w:overflowPunct w:val="0"/>
        <w:autoSpaceDE/>
        <w:autoSpaceDN/>
        <w:adjustRightInd/>
        <w:spacing w:before="490" w:line="347" w:lineRule="exact"/>
        <w:ind w:right="144"/>
        <w:jc w:val="both"/>
        <w:textAlignment w:val="baseline"/>
        <w:rPr>
          <w:i/>
          <w:iCs/>
          <w:sz w:val="25"/>
          <w:szCs w:val="25"/>
          <w:lang w:val="es-ES" w:eastAsia="es-ES"/>
        </w:rPr>
      </w:pPr>
      <w:r>
        <w:rPr>
          <w:sz w:val="25"/>
          <w:szCs w:val="25"/>
          <w:lang w:val="es-ES" w:eastAsia="es-ES"/>
        </w:rPr>
        <w:t xml:space="preserve">Vista su exclusión del Procedimiento Abreviado </w:t>
      </w:r>
      <w:r>
        <w:rPr>
          <w:i/>
          <w:iCs/>
          <w:sz w:val="25"/>
          <w:szCs w:val="25"/>
          <w:lang w:val="es-ES" w:eastAsia="es-ES"/>
        </w:rPr>
        <w:t xml:space="preserve">supra </w:t>
      </w:r>
      <w:r>
        <w:rPr>
          <w:sz w:val="25"/>
          <w:szCs w:val="25"/>
          <w:lang w:val="es-ES" w:eastAsia="es-ES"/>
        </w:rPr>
        <w:t>referido, el señor R</w:t>
      </w:r>
      <w:r w:rsidR="00766232">
        <w:rPr>
          <w:sz w:val="25"/>
          <w:szCs w:val="25"/>
          <w:lang w:val="es-ES" w:eastAsia="es-ES"/>
        </w:rPr>
        <w:t>.E.G.V.</w:t>
      </w:r>
      <w:r>
        <w:rPr>
          <w:sz w:val="25"/>
          <w:szCs w:val="25"/>
          <w:lang w:val="es-ES" w:eastAsia="es-ES"/>
        </w:rPr>
        <w:t xml:space="preserve">, cédula de identidad número </w:t>
      </w:r>
      <w:r w:rsidR="00766232">
        <w:rPr>
          <w:sz w:val="25"/>
          <w:szCs w:val="25"/>
          <w:lang w:val="es-ES" w:eastAsia="es-ES"/>
        </w:rPr>
        <w:t>…</w:t>
      </w:r>
      <w:r>
        <w:rPr>
          <w:sz w:val="25"/>
          <w:szCs w:val="25"/>
          <w:lang w:val="es-ES" w:eastAsia="es-ES"/>
        </w:rPr>
        <w:t>, en su calidad de Apoderado Especial del señor U</w:t>
      </w:r>
      <w:r w:rsidR="00766232">
        <w:rPr>
          <w:sz w:val="25"/>
          <w:szCs w:val="25"/>
          <w:lang w:val="es-ES" w:eastAsia="es-ES"/>
        </w:rPr>
        <w:t>.B.R.</w:t>
      </w:r>
      <w:r>
        <w:rPr>
          <w:sz w:val="25"/>
          <w:szCs w:val="25"/>
          <w:lang w:val="es-ES" w:eastAsia="es-ES"/>
        </w:rPr>
        <w:t xml:space="preserve">, portador de la cédula de identidad número </w:t>
      </w:r>
      <w:r w:rsidR="00766232">
        <w:rPr>
          <w:sz w:val="25"/>
          <w:szCs w:val="25"/>
          <w:lang w:val="es-ES" w:eastAsia="es-ES"/>
        </w:rPr>
        <w:t>…</w:t>
      </w:r>
      <w:r>
        <w:rPr>
          <w:sz w:val="25"/>
          <w:szCs w:val="25"/>
          <w:lang w:val="es-ES" w:eastAsia="es-ES"/>
        </w:rPr>
        <w:t xml:space="preserve">, mediante Memorial de fecha 7 de agosto del 2013 </w:t>
      </w:r>
      <w:r>
        <w:rPr>
          <w:i/>
          <w:iCs/>
          <w:sz w:val="25"/>
          <w:szCs w:val="25"/>
          <w:lang w:val="es-ES" w:eastAsia="es-ES"/>
        </w:rPr>
        <w:t>(recibido en la Ventanilla Única del CTP en fecha 12 de Setiembre del 2013),</w:t>
      </w:r>
    </w:p>
    <w:p w:rsidR="00000000" w:rsidRDefault="003E28D4">
      <w:pPr>
        <w:widowControl/>
        <w:rPr>
          <w:sz w:val="24"/>
          <w:szCs w:val="24"/>
        </w:rPr>
        <w:sectPr w:rsidR="00000000">
          <w:pgSz w:w="12134" w:h="15840"/>
          <w:pgMar w:top="1417" w:right="1426" w:bottom="1017" w:left="1568" w:header="720" w:footer="720" w:gutter="0"/>
          <w:cols w:space="720"/>
          <w:noEndnote/>
        </w:sectPr>
      </w:pPr>
    </w:p>
    <w:p w:rsidR="00000000" w:rsidRDefault="003E28D4">
      <w:pPr>
        <w:kinsoku w:val="0"/>
        <w:overflowPunct w:val="0"/>
        <w:autoSpaceDE/>
        <w:autoSpaceDN/>
        <w:adjustRightInd/>
        <w:spacing w:line="350" w:lineRule="exact"/>
        <w:ind w:left="144" w:right="144"/>
        <w:jc w:val="both"/>
        <w:textAlignment w:val="baseline"/>
        <w:rPr>
          <w:sz w:val="26"/>
          <w:szCs w:val="26"/>
          <w:lang w:val="es-ES" w:eastAsia="es-ES"/>
        </w:rPr>
      </w:pPr>
      <w:proofErr w:type="gramStart"/>
      <w:r>
        <w:rPr>
          <w:sz w:val="26"/>
          <w:szCs w:val="26"/>
          <w:lang w:val="es-ES" w:eastAsia="es-ES"/>
        </w:rPr>
        <w:lastRenderedPageBreak/>
        <w:t>procede</w:t>
      </w:r>
      <w:proofErr w:type="gramEnd"/>
      <w:r>
        <w:rPr>
          <w:sz w:val="26"/>
          <w:szCs w:val="26"/>
          <w:lang w:val="es-ES" w:eastAsia="es-ES"/>
        </w:rPr>
        <w:t xml:space="preserve"> a interponer formales Recursos de Revocatoria con Apelación en subsidio e Incidente de Nulidad. Reclamando la Indebida Valoración y Exclusión de su Plica y Requiriendo la Anulación del Acuerdo 7.1 de la Sesión Extraordinaria No. 02</w:t>
      </w:r>
      <w:r>
        <w:rPr>
          <w:sz w:val="26"/>
          <w:szCs w:val="26"/>
          <w:lang w:val="es-ES" w:eastAsia="es-ES"/>
        </w:rPr>
        <w:t xml:space="preserve">-2013 de la Junta Directiva del Consejo de Transporte Público y alegando supuesta violación al debido proceso, error de lógica derivación, incumplimiento de deberes </w:t>
      </w:r>
      <w:r>
        <w:rPr>
          <w:i/>
          <w:iCs/>
          <w:sz w:val="26"/>
          <w:szCs w:val="26"/>
          <w:lang w:val="es-ES" w:eastAsia="es-ES"/>
        </w:rPr>
        <w:t xml:space="preserve">y </w:t>
      </w:r>
      <w:r>
        <w:rPr>
          <w:sz w:val="26"/>
          <w:szCs w:val="26"/>
          <w:lang w:val="es-ES" w:eastAsia="es-ES"/>
        </w:rPr>
        <w:t>violación al principio de legalidad del funcionario público, violació</w:t>
      </w:r>
      <w:r>
        <w:rPr>
          <w:sz w:val="26"/>
          <w:szCs w:val="26"/>
          <w:lang w:val="es-ES" w:eastAsia="es-ES"/>
        </w:rPr>
        <w:t>n al principio de legalidad• administrativa, desaplicación del Decreto Ejecutivo No. 36965-MOPT, violación por falta de fundamentación por parte de la Administración y pérdida de documentos.</w:t>
      </w:r>
    </w:p>
    <w:p w:rsidR="00000000" w:rsidRDefault="003E28D4">
      <w:pPr>
        <w:numPr>
          <w:ilvl w:val="0"/>
          <w:numId w:val="3"/>
        </w:numPr>
        <w:kinsoku w:val="0"/>
        <w:overflowPunct w:val="0"/>
        <w:autoSpaceDE/>
        <w:autoSpaceDN/>
        <w:adjustRightInd/>
        <w:spacing w:before="482" w:line="351" w:lineRule="exact"/>
        <w:ind w:right="144"/>
        <w:jc w:val="both"/>
        <w:textAlignment w:val="baseline"/>
        <w:rPr>
          <w:spacing w:val="2"/>
          <w:sz w:val="26"/>
          <w:szCs w:val="26"/>
          <w:lang w:val="es-ES" w:eastAsia="es-ES"/>
        </w:rPr>
      </w:pPr>
      <w:r>
        <w:rPr>
          <w:spacing w:val="2"/>
          <w:sz w:val="26"/>
          <w:szCs w:val="26"/>
          <w:lang w:val="es-ES" w:eastAsia="es-ES"/>
        </w:rPr>
        <w:t>Conforme las determinaciones de su Acuerdo No. 6.9.18 de su</w:t>
      </w:r>
      <w:r>
        <w:rPr>
          <w:spacing w:val="2"/>
          <w:sz w:val="26"/>
          <w:szCs w:val="26"/>
          <w:lang w:val="es-ES" w:eastAsia="es-ES"/>
        </w:rPr>
        <w:t xml:space="preserve"> Sesión Ordinaria No. 49-2014 del 10 de setiembre del 2014, luego de la valoración del Caso por su Dirección de Asuntos Jurídicos </w:t>
      </w:r>
      <w:r>
        <w:rPr>
          <w:i/>
          <w:iCs/>
          <w:spacing w:val="2"/>
          <w:sz w:val="26"/>
          <w:szCs w:val="26"/>
          <w:lang w:val="es-ES" w:eastAsia="es-ES"/>
        </w:rPr>
        <w:t xml:space="preserve">(Oficio No. DAJ 2014-000375) </w:t>
      </w:r>
      <w:r>
        <w:rPr>
          <w:spacing w:val="2"/>
          <w:sz w:val="26"/>
          <w:szCs w:val="26"/>
          <w:lang w:val="es-ES" w:eastAsia="es-ES"/>
        </w:rPr>
        <w:t>y de determinar que las Acciones Recursivas fueron incoadas en tiempo y forma, la Junta Directiva</w:t>
      </w:r>
      <w:r>
        <w:rPr>
          <w:spacing w:val="2"/>
          <w:sz w:val="26"/>
          <w:szCs w:val="26"/>
          <w:lang w:val="es-ES" w:eastAsia="es-ES"/>
        </w:rPr>
        <w:t xml:space="preserve"> del Consejo de Transporte Público, </w:t>
      </w:r>
      <w:r>
        <w:rPr>
          <w:b/>
          <w:bCs/>
          <w:spacing w:val="2"/>
          <w:sz w:val="26"/>
          <w:szCs w:val="26"/>
          <w:u w:val="single"/>
          <w:lang w:val="es-ES" w:eastAsia="es-ES"/>
        </w:rPr>
        <w:t>RECHAZÓ</w:t>
      </w:r>
      <w:r>
        <w:rPr>
          <w:spacing w:val="2"/>
          <w:sz w:val="26"/>
          <w:szCs w:val="26"/>
          <w:lang w:val="es-ES" w:eastAsia="es-ES"/>
        </w:rPr>
        <w:t xml:space="preserve"> por Falta de Legitimación el Recurso de Revocatoria pertinente presentado en cuanto a sus Actos ya señalados y determinó, a su vez, elevar el caso ante este Tribunal.</w:t>
      </w:r>
    </w:p>
    <w:p w:rsidR="00000000" w:rsidRDefault="003E28D4">
      <w:pPr>
        <w:numPr>
          <w:ilvl w:val="0"/>
          <w:numId w:val="3"/>
        </w:numPr>
        <w:kinsoku w:val="0"/>
        <w:overflowPunct w:val="0"/>
        <w:autoSpaceDE/>
        <w:autoSpaceDN/>
        <w:adjustRightInd/>
        <w:spacing w:before="521" w:after="270" w:line="345" w:lineRule="exact"/>
        <w:ind w:right="144"/>
        <w:jc w:val="both"/>
        <w:textAlignment w:val="baseline"/>
        <w:rPr>
          <w:sz w:val="26"/>
          <w:szCs w:val="26"/>
          <w:lang w:val="es-ES" w:eastAsia="es-ES"/>
        </w:rPr>
      </w:pPr>
      <w:r>
        <w:rPr>
          <w:sz w:val="26"/>
          <w:szCs w:val="26"/>
          <w:lang w:val="es-ES" w:eastAsia="es-ES"/>
        </w:rPr>
        <w:t>En atención primaria de la APELACIÓ</w:t>
      </w:r>
      <w:r>
        <w:rPr>
          <w:sz w:val="26"/>
          <w:szCs w:val="26"/>
          <w:lang w:val="es-ES" w:eastAsia="es-ES"/>
        </w:rPr>
        <w:t xml:space="preserve">N y de la NULIDAD elevadas según los términos del Acuerdo antes referido </w:t>
      </w:r>
      <w:r>
        <w:rPr>
          <w:i/>
          <w:iCs/>
          <w:sz w:val="26"/>
          <w:szCs w:val="26"/>
          <w:lang w:val="es-ES" w:eastAsia="es-ES"/>
        </w:rPr>
        <w:t>(No. 6.9.18 de la Sesión Ordinaria No. 49</w:t>
      </w:r>
      <w:r>
        <w:rPr>
          <w:i/>
          <w:iCs/>
          <w:sz w:val="26"/>
          <w:szCs w:val="26"/>
          <w:lang w:val="es-ES" w:eastAsia="es-ES"/>
        </w:rPr>
        <w:softHyphen/>
        <w:t xml:space="preserve">2014 del 10 de Setiembre del 2014 de la Junta Directiva del Consejo de Transporte Público): </w:t>
      </w:r>
      <w:r>
        <w:rPr>
          <w:sz w:val="26"/>
          <w:szCs w:val="26"/>
          <w:lang w:val="es-ES" w:eastAsia="es-ES"/>
        </w:rPr>
        <w:t>este Tribunal conoció del caso y mediante su Reso</w:t>
      </w:r>
      <w:r>
        <w:rPr>
          <w:sz w:val="26"/>
          <w:szCs w:val="26"/>
          <w:lang w:val="es-ES" w:eastAsia="es-ES"/>
        </w:rPr>
        <w:t>lución No. TAT-2446-2015 de las 11:00 horas del día 29 de Enero del año 2015, vino a determinar que el Rechazo primario de la Revocatoria y de la Nulidad presentadas por el Interesado, era NULO y que al mismo sí le asistía plena Legitimación para Impugnar,</w:t>
      </w:r>
      <w:r>
        <w:rPr>
          <w:sz w:val="26"/>
          <w:szCs w:val="26"/>
          <w:lang w:val="es-ES" w:eastAsia="es-ES"/>
        </w:rPr>
        <w:t xml:space="preserve"> </w:t>
      </w:r>
      <w:r>
        <w:rPr>
          <w:sz w:val="26"/>
          <w:szCs w:val="26"/>
          <w:u w:val="single"/>
          <w:lang w:val="es-ES" w:eastAsia="es-ES"/>
        </w:rPr>
        <w:t>debiendo de Resolverse por el Fondo sus alegatos.</w:t>
      </w:r>
      <w:r>
        <w:rPr>
          <w:sz w:val="26"/>
          <w:szCs w:val="26"/>
          <w:lang w:val="es-ES" w:eastAsia="es-ES"/>
        </w:rPr>
        <w:t xml:space="preserve"> Indicando en lo conducente la referida Resolución:</w:t>
      </w:r>
    </w:p>
    <w:p w:rsidR="00000000" w:rsidRDefault="003E28D4">
      <w:pPr>
        <w:widowControl/>
        <w:rPr>
          <w:sz w:val="24"/>
          <w:szCs w:val="24"/>
        </w:rPr>
        <w:sectPr w:rsidR="00000000">
          <w:pgSz w:w="12134" w:h="15840"/>
          <w:pgMar w:top="1400" w:right="1470" w:bottom="264" w:left="1524" w:header="720" w:footer="720" w:gutter="0"/>
          <w:cols w:space="720"/>
          <w:noEndnote/>
        </w:sectPr>
      </w:pPr>
    </w:p>
    <w:p w:rsidR="00000000" w:rsidRDefault="003E28D4">
      <w:pPr>
        <w:kinsoku w:val="0"/>
        <w:overflowPunct w:val="0"/>
        <w:autoSpaceDE/>
        <w:autoSpaceDN/>
        <w:adjustRightInd/>
        <w:spacing w:line="293" w:lineRule="exact"/>
        <w:jc w:val="center"/>
        <w:textAlignment w:val="baseline"/>
        <w:rPr>
          <w:b/>
          <w:bCs/>
          <w:i/>
          <w:iCs/>
          <w:spacing w:val="-4"/>
          <w:sz w:val="26"/>
          <w:szCs w:val="26"/>
          <w:lang w:val="es-ES" w:eastAsia="es-ES"/>
        </w:rPr>
      </w:pPr>
      <w:r>
        <w:rPr>
          <w:b/>
          <w:bCs/>
          <w:i/>
          <w:iCs/>
          <w:spacing w:val="-4"/>
          <w:sz w:val="26"/>
          <w:szCs w:val="26"/>
          <w:lang w:val="es-ES" w:eastAsia="es-ES"/>
        </w:rPr>
        <w:t>"Por Tanto:</w:t>
      </w:r>
    </w:p>
    <w:p w:rsidR="00000000" w:rsidRDefault="003E28D4">
      <w:pPr>
        <w:kinsoku w:val="0"/>
        <w:overflowPunct w:val="0"/>
        <w:autoSpaceDE/>
        <w:autoSpaceDN/>
        <w:adjustRightInd/>
        <w:spacing w:before="186" w:line="304" w:lineRule="exact"/>
        <w:jc w:val="both"/>
        <w:textAlignment w:val="baseline"/>
        <w:rPr>
          <w:sz w:val="26"/>
          <w:szCs w:val="26"/>
          <w:lang w:val="es-ES" w:eastAsia="es-ES"/>
        </w:rPr>
      </w:pPr>
      <w:r>
        <w:rPr>
          <w:b/>
          <w:bCs/>
          <w:sz w:val="26"/>
          <w:szCs w:val="26"/>
          <w:lang w:val="es-ES" w:eastAsia="es-ES"/>
        </w:rPr>
        <w:t xml:space="preserve">1.- </w:t>
      </w:r>
      <w:r>
        <w:rPr>
          <w:sz w:val="26"/>
          <w:szCs w:val="26"/>
          <w:lang w:val="es-ES" w:eastAsia="es-ES"/>
        </w:rPr>
        <w:t xml:space="preserve">Conforme a lo </w:t>
      </w:r>
      <w:r>
        <w:rPr>
          <w:i/>
          <w:iCs/>
          <w:sz w:val="26"/>
          <w:szCs w:val="26"/>
          <w:lang w:val="es-ES" w:eastAsia="es-ES"/>
        </w:rPr>
        <w:t xml:space="preserve">supra </w:t>
      </w:r>
      <w:r>
        <w:rPr>
          <w:sz w:val="26"/>
          <w:szCs w:val="26"/>
          <w:lang w:val="es-ES" w:eastAsia="es-ES"/>
        </w:rPr>
        <w:t xml:space="preserve">expuesto, se dispone </w:t>
      </w:r>
      <w:r>
        <w:rPr>
          <w:b/>
          <w:bCs/>
          <w:sz w:val="26"/>
          <w:szCs w:val="26"/>
          <w:u w:val="single"/>
          <w:lang w:val="es-ES" w:eastAsia="es-ES"/>
        </w:rPr>
        <w:t>ACOGER</w:t>
      </w:r>
      <w:r>
        <w:rPr>
          <w:sz w:val="26"/>
          <w:szCs w:val="26"/>
          <w:lang w:val="es-ES" w:eastAsia="es-ES"/>
        </w:rPr>
        <w:t xml:space="preserve"> únicamente en cuanto a la exclusión de la Oferta No. </w:t>
      </w:r>
      <w:r w:rsidR="007941F2">
        <w:rPr>
          <w:sz w:val="26"/>
          <w:szCs w:val="26"/>
          <w:lang w:val="es-ES" w:eastAsia="es-ES"/>
        </w:rPr>
        <w:t>XXX</w:t>
      </w:r>
      <w:r>
        <w:rPr>
          <w:sz w:val="26"/>
          <w:szCs w:val="26"/>
          <w:lang w:val="es-ES" w:eastAsia="es-ES"/>
        </w:rPr>
        <w:t xml:space="preserve"> el </w:t>
      </w:r>
      <w:r>
        <w:rPr>
          <w:b/>
          <w:bCs/>
          <w:sz w:val="26"/>
          <w:szCs w:val="26"/>
          <w:lang w:val="es-ES" w:eastAsia="es-ES"/>
        </w:rPr>
        <w:t xml:space="preserve">RECURSO DE </w:t>
      </w:r>
      <w:r>
        <w:rPr>
          <w:b/>
          <w:bCs/>
          <w:sz w:val="26"/>
          <w:szCs w:val="26"/>
          <w:lang w:val="es-ES" w:eastAsia="es-ES"/>
        </w:rPr>
        <w:t xml:space="preserve">APELACIÓN EN SUBSIDIO </w:t>
      </w:r>
      <w:r>
        <w:rPr>
          <w:sz w:val="26"/>
          <w:szCs w:val="26"/>
          <w:lang w:val="es-ES" w:eastAsia="es-ES"/>
        </w:rPr>
        <w:t xml:space="preserve">e </w:t>
      </w:r>
      <w:r>
        <w:rPr>
          <w:b/>
          <w:bCs/>
          <w:sz w:val="26"/>
          <w:szCs w:val="26"/>
          <w:lang w:val="es-ES" w:eastAsia="es-ES"/>
        </w:rPr>
        <w:t xml:space="preserve">INCEDENTE DE NULIDAD </w:t>
      </w:r>
      <w:r>
        <w:rPr>
          <w:sz w:val="26"/>
          <w:szCs w:val="26"/>
          <w:lang w:val="es-ES" w:eastAsia="es-ES"/>
        </w:rPr>
        <w:t>concomitantemente presentadas por el señor R</w:t>
      </w:r>
      <w:r w:rsidR="007941F2">
        <w:rPr>
          <w:sz w:val="26"/>
          <w:szCs w:val="26"/>
          <w:lang w:val="es-ES" w:eastAsia="es-ES"/>
        </w:rPr>
        <w:t>.E.G.V.</w:t>
      </w:r>
      <w:r>
        <w:rPr>
          <w:sz w:val="26"/>
          <w:szCs w:val="26"/>
          <w:lang w:val="es-ES" w:eastAsia="es-ES"/>
        </w:rPr>
        <w:t>, portador de</w:t>
      </w:r>
      <w:r w:rsidR="007941F2">
        <w:rPr>
          <w:sz w:val="26"/>
          <w:szCs w:val="26"/>
          <w:lang w:val="es-ES" w:eastAsia="es-ES"/>
        </w:rPr>
        <w:t xml:space="preserve"> la cédula de identidad </w:t>
      </w:r>
      <w:proofErr w:type="gramStart"/>
      <w:r w:rsidR="007941F2">
        <w:rPr>
          <w:sz w:val="26"/>
          <w:szCs w:val="26"/>
          <w:lang w:val="es-ES" w:eastAsia="es-ES"/>
        </w:rPr>
        <w:t>número …</w:t>
      </w:r>
      <w:proofErr w:type="gramEnd"/>
      <w:r>
        <w:rPr>
          <w:sz w:val="26"/>
          <w:szCs w:val="26"/>
          <w:lang w:val="es-ES" w:eastAsia="es-ES"/>
        </w:rPr>
        <w:t>, en su calidad de Apoderado Especial del señor U</w:t>
      </w:r>
      <w:r w:rsidR="007941F2">
        <w:rPr>
          <w:sz w:val="26"/>
          <w:szCs w:val="26"/>
          <w:lang w:val="es-ES" w:eastAsia="es-ES"/>
        </w:rPr>
        <w:t>.B.R.</w:t>
      </w:r>
      <w:r>
        <w:rPr>
          <w:sz w:val="26"/>
          <w:szCs w:val="26"/>
          <w:lang w:val="es-ES" w:eastAsia="es-ES"/>
        </w:rPr>
        <w:t>, de calida</w:t>
      </w:r>
      <w:r>
        <w:rPr>
          <w:sz w:val="26"/>
          <w:szCs w:val="26"/>
          <w:lang w:val="es-ES" w:eastAsia="es-ES"/>
        </w:rPr>
        <w:t xml:space="preserve">des conocidas y portador de la cédula de identidad número </w:t>
      </w:r>
      <w:r w:rsidR="007941F2">
        <w:rPr>
          <w:sz w:val="26"/>
          <w:szCs w:val="26"/>
          <w:lang w:val="es-ES" w:eastAsia="es-ES"/>
        </w:rPr>
        <w:t>…</w:t>
      </w:r>
      <w:r>
        <w:rPr>
          <w:sz w:val="26"/>
          <w:szCs w:val="26"/>
          <w:lang w:val="es-ES" w:eastAsia="es-ES"/>
        </w:rPr>
        <w:t>, y por el cual objeta el Acuerdo No. 7.1 de la Sesión Extraordinaria</w:t>
      </w:r>
    </w:p>
    <w:p w:rsidR="00000000" w:rsidRDefault="003E28D4">
      <w:pPr>
        <w:widowControl/>
        <w:rPr>
          <w:sz w:val="24"/>
          <w:szCs w:val="24"/>
        </w:rPr>
        <w:sectPr w:rsidR="00000000">
          <w:type w:val="continuous"/>
          <w:pgSz w:w="12134" w:h="15840"/>
          <w:pgMar w:top="1400" w:right="2216" w:bottom="264" w:left="2198" w:header="720" w:footer="720" w:gutter="0"/>
          <w:cols w:space="720"/>
          <w:noEndnote/>
        </w:sectPr>
      </w:pPr>
    </w:p>
    <w:p w:rsidR="00000000" w:rsidRDefault="003E28D4">
      <w:pPr>
        <w:kinsoku w:val="0"/>
        <w:overflowPunct w:val="0"/>
        <w:autoSpaceDE/>
        <w:autoSpaceDN/>
        <w:adjustRightInd/>
        <w:spacing w:line="305" w:lineRule="exact"/>
        <w:ind w:left="720" w:right="720"/>
        <w:jc w:val="both"/>
        <w:textAlignment w:val="baseline"/>
        <w:rPr>
          <w:spacing w:val="4"/>
          <w:sz w:val="25"/>
          <w:szCs w:val="25"/>
          <w:lang w:val="es-ES" w:eastAsia="es-ES"/>
        </w:rPr>
      </w:pPr>
      <w:r>
        <w:rPr>
          <w:spacing w:val="4"/>
          <w:sz w:val="25"/>
          <w:szCs w:val="25"/>
          <w:lang w:val="es-ES" w:eastAsia="es-ES"/>
        </w:rPr>
        <w:t xml:space="preserve">02-2013 de fecha 05 de Agosto del 2013, de la Junta Directiva del Consejo de Transporte. Devolviéndose el Caso para la valoración de fondo correspondiente de primera instancia ante el Consejo de Transporte Público, </w:t>
      </w:r>
      <w:r>
        <w:rPr>
          <w:spacing w:val="4"/>
          <w:sz w:val="25"/>
          <w:szCs w:val="25"/>
          <w:lang w:val="es-ES" w:eastAsia="es-ES"/>
        </w:rPr>
        <w:t>al determinarse que el Recurrente sí detenta Legitimación meritoria.</w:t>
      </w:r>
    </w:p>
    <w:p w:rsidR="00000000" w:rsidRDefault="003E28D4">
      <w:pPr>
        <w:numPr>
          <w:ilvl w:val="0"/>
          <w:numId w:val="4"/>
        </w:numPr>
        <w:kinsoku w:val="0"/>
        <w:overflowPunct w:val="0"/>
        <w:autoSpaceDE/>
        <w:autoSpaceDN/>
        <w:adjustRightInd/>
        <w:spacing w:before="120" w:line="303" w:lineRule="exact"/>
        <w:ind w:right="720"/>
        <w:jc w:val="both"/>
        <w:textAlignment w:val="baseline"/>
        <w:rPr>
          <w:sz w:val="25"/>
          <w:szCs w:val="25"/>
          <w:lang w:val="es-ES" w:eastAsia="es-ES"/>
        </w:rPr>
      </w:pPr>
      <w:r>
        <w:rPr>
          <w:sz w:val="25"/>
          <w:szCs w:val="25"/>
          <w:lang w:val="es-ES" w:eastAsia="es-ES"/>
        </w:rPr>
        <w:t>Conforme las determinaciones del numeral 22, inciso c), de la Ley No. 7969, se Da por Agotada la Vía Administrativa, toda vez que contra este acto resolutorio no procede recurso alg</w:t>
      </w:r>
      <w:r>
        <w:rPr>
          <w:sz w:val="25"/>
          <w:szCs w:val="25"/>
          <w:lang w:val="es-ES" w:eastAsia="es-ES"/>
        </w:rPr>
        <w:t>uno.</w:t>
      </w:r>
    </w:p>
    <w:p w:rsidR="00000000" w:rsidRDefault="003E28D4">
      <w:pPr>
        <w:numPr>
          <w:ilvl w:val="0"/>
          <w:numId w:val="5"/>
        </w:numPr>
        <w:kinsoku w:val="0"/>
        <w:overflowPunct w:val="0"/>
        <w:autoSpaceDE/>
        <w:autoSpaceDN/>
        <w:adjustRightInd/>
        <w:spacing w:before="195" w:line="306" w:lineRule="exact"/>
        <w:ind w:right="720"/>
        <w:jc w:val="both"/>
        <w:textAlignment w:val="baseline"/>
        <w:rPr>
          <w:sz w:val="25"/>
          <w:szCs w:val="25"/>
          <w:lang w:val="es-ES" w:eastAsia="es-ES"/>
        </w:rPr>
      </w:pPr>
      <w:r>
        <w:rPr>
          <w:sz w:val="25"/>
          <w:szCs w:val="25"/>
          <w:lang w:val="es-ES" w:eastAsia="es-ES"/>
        </w:rPr>
        <w:tab/>
        <w:t>Y según las disposiciones del Artículo 16 de la Ley No. 7969, rectora en la materia, se recuerda que los fallos de este Tribunal son de acatamiento inmediato, estricto y obligatorio."</w:t>
      </w:r>
    </w:p>
    <w:p w:rsidR="00000000" w:rsidRDefault="003E28D4">
      <w:pPr>
        <w:numPr>
          <w:ilvl w:val="0"/>
          <w:numId w:val="6"/>
        </w:numPr>
        <w:kinsoku w:val="0"/>
        <w:overflowPunct w:val="0"/>
        <w:autoSpaceDE/>
        <w:autoSpaceDN/>
        <w:adjustRightInd/>
        <w:spacing w:before="515" w:line="350" w:lineRule="exact"/>
        <w:ind w:right="144"/>
        <w:jc w:val="both"/>
        <w:textAlignment w:val="baseline"/>
        <w:rPr>
          <w:spacing w:val="4"/>
          <w:sz w:val="25"/>
          <w:szCs w:val="25"/>
          <w:lang w:val="es-ES" w:eastAsia="es-ES"/>
        </w:rPr>
      </w:pPr>
      <w:r>
        <w:rPr>
          <w:spacing w:val="4"/>
          <w:sz w:val="25"/>
          <w:szCs w:val="25"/>
          <w:lang w:val="es-ES" w:eastAsia="es-ES"/>
        </w:rPr>
        <w:t>En rigor de lo dispuesto por este Tribunal, mediante su Acuerdo No. 7.10 de su Sesión No. 13-2015 del día 11 de Marzo del 2015, con fundamento en el Informe DAJ 2015-000745 de su Dirección de Asuntos Jurídicos, procede a Resolver el Asunto por el Fondo y d</w:t>
      </w:r>
      <w:r>
        <w:rPr>
          <w:spacing w:val="4"/>
          <w:sz w:val="25"/>
          <w:szCs w:val="25"/>
          <w:lang w:val="es-ES" w:eastAsia="es-ES"/>
        </w:rPr>
        <w:t xml:space="preserve">etermina nuevamente el Rechazo del Recurso de Revocatoria y de la Nulidad plateadas por el Interesado. Sosteniendo la supuesta Falta de Garantía de Participación del mismo por la no consignación en la Oferta del hoy Accionante de la Copia del Documento de </w:t>
      </w:r>
      <w:r>
        <w:rPr>
          <w:spacing w:val="4"/>
          <w:sz w:val="25"/>
          <w:szCs w:val="25"/>
          <w:lang w:val="es-ES" w:eastAsia="es-ES"/>
        </w:rPr>
        <w:t>Depósito respectivo de la misma ante el Banco Nacional de Costa Rica. Agotando así su instancia y elevando ante este Tribunal la Apelación subsidiaria y la Nulidad concomitante.</w:t>
      </w:r>
    </w:p>
    <w:p w:rsidR="00000000" w:rsidRDefault="003E28D4" w:rsidP="007941F2">
      <w:pPr>
        <w:numPr>
          <w:ilvl w:val="0"/>
          <w:numId w:val="6"/>
        </w:numPr>
        <w:kinsoku w:val="0"/>
        <w:overflowPunct w:val="0"/>
        <w:autoSpaceDE/>
        <w:autoSpaceDN/>
        <w:adjustRightInd/>
        <w:spacing w:before="548" w:line="355" w:lineRule="exact"/>
        <w:ind w:right="72"/>
        <w:jc w:val="both"/>
        <w:textAlignment w:val="baseline"/>
        <w:rPr>
          <w:sz w:val="25"/>
          <w:szCs w:val="25"/>
          <w:lang w:val="es-ES" w:eastAsia="es-ES"/>
        </w:rPr>
      </w:pPr>
      <w:r>
        <w:rPr>
          <w:sz w:val="25"/>
          <w:szCs w:val="25"/>
          <w:lang w:val="es-ES" w:eastAsia="es-ES"/>
        </w:rPr>
        <w:t>Como antecedentes aplicables al caso de manas, se tienen en vista y como</w:t>
      </w:r>
      <w:r w:rsidR="007941F2">
        <w:rPr>
          <w:sz w:val="25"/>
          <w:szCs w:val="25"/>
          <w:lang w:val="es-ES" w:eastAsia="es-ES"/>
        </w:rPr>
        <w:t xml:space="preserve"> </w:t>
      </w:r>
      <w:r>
        <w:rPr>
          <w:sz w:val="25"/>
          <w:szCs w:val="25"/>
          <w:lang w:val="es-ES" w:eastAsia="es-ES"/>
        </w:rPr>
        <w:t xml:space="preserve"> integ</w:t>
      </w:r>
      <w:r>
        <w:rPr>
          <w:sz w:val="25"/>
          <w:szCs w:val="25"/>
          <w:lang w:val="es-ES" w:eastAsia="es-ES"/>
        </w:rPr>
        <w:t>rados los consignados al Expediente correlacionado, No. TAT-172-14 de este Tribunal.</w:t>
      </w:r>
    </w:p>
    <w:p w:rsidR="00000000" w:rsidRDefault="003E28D4">
      <w:pPr>
        <w:numPr>
          <w:ilvl w:val="0"/>
          <w:numId w:val="6"/>
        </w:numPr>
        <w:kinsoku w:val="0"/>
        <w:overflowPunct w:val="0"/>
        <w:autoSpaceDE/>
        <w:autoSpaceDN/>
        <w:adjustRightInd/>
        <w:spacing w:before="543" w:line="348" w:lineRule="exact"/>
        <w:ind w:right="72"/>
        <w:jc w:val="both"/>
        <w:textAlignment w:val="baseline"/>
        <w:rPr>
          <w:sz w:val="25"/>
          <w:szCs w:val="25"/>
          <w:lang w:val="es-ES" w:eastAsia="es-ES"/>
        </w:rPr>
      </w:pPr>
      <w:r>
        <w:rPr>
          <w:sz w:val="25"/>
          <w:szCs w:val="25"/>
          <w:lang w:val="es-ES" w:eastAsia="es-ES"/>
        </w:rPr>
        <w:t>En mérito de lo anterior, en conocimiento de los Atestados del Expediente del Caso de marras y en observancia de los Plazos y Prescripciones de Ley, procede a conocer este</w:t>
      </w:r>
      <w:r>
        <w:rPr>
          <w:sz w:val="25"/>
          <w:szCs w:val="25"/>
          <w:lang w:val="es-ES" w:eastAsia="es-ES"/>
        </w:rPr>
        <w:t xml:space="preserve"> Tribunal.</w:t>
      </w:r>
    </w:p>
    <w:p w:rsidR="00000000" w:rsidRDefault="003E28D4">
      <w:pPr>
        <w:widowControl/>
        <w:rPr>
          <w:sz w:val="24"/>
          <w:szCs w:val="24"/>
        </w:rPr>
        <w:sectPr w:rsidR="00000000">
          <w:pgSz w:w="12134" w:h="15840"/>
          <w:pgMar w:top="1417" w:right="1463" w:bottom="1308" w:left="1531" w:header="720" w:footer="720" w:gutter="0"/>
          <w:cols w:space="720"/>
          <w:noEndnote/>
        </w:sectPr>
      </w:pPr>
    </w:p>
    <w:p w:rsidR="00000000" w:rsidRPr="007941F2" w:rsidRDefault="003E28D4">
      <w:pPr>
        <w:kinsoku w:val="0"/>
        <w:overflowPunct w:val="0"/>
        <w:autoSpaceDE/>
        <w:autoSpaceDN/>
        <w:adjustRightInd/>
        <w:spacing w:before="3" w:line="294" w:lineRule="exact"/>
        <w:ind w:left="144"/>
        <w:textAlignment w:val="baseline"/>
        <w:rPr>
          <w:b/>
          <w:i/>
          <w:iCs/>
          <w:spacing w:val="7"/>
          <w:sz w:val="26"/>
          <w:szCs w:val="26"/>
          <w:lang w:val="es-ES" w:eastAsia="es-ES"/>
        </w:rPr>
      </w:pPr>
      <w:r w:rsidRPr="007941F2">
        <w:rPr>
          <w:b/>
          <w:i/>
          <w:iCs/>
          <w:spacing w:val="7"/>
          <w:sz w:val="26"/>
          <w:szCs w:val="26"/>
          <w:lang w:val="es-ES" w:eastAsia="es-ES"/>
        </w:rPr>
        <w:t>REDACTA EL JUEZ QUESADA AGUIRRE, y</w:t>
      </w:r>
    </w:p>
    <w:p w:rsidR="00000000" w:rsidRPr="007941F2" w:rsidRDefault="003E28D4">
      <w:pPr>
        <w:kinsoku w:val="0"/>
        <w:overflowPunct w:val="0"/>
        <w:autoSpaceDE/>
        <w:autoSpaceDN/>
        <w:adjustRightInd/>
        <w:spacing w:before="450" w:line="294" w:lineRule="exact"/>
        <w:jc w:val="center"/>
        <w:textAlignment w:val="baseline"/>
        <w:rPr>
          <w:b/>
          <w:i/>
          <w:iCs/>
          <w:sz w:val="26"/>
          <w:szCs w:val="26"/>
          <w:lang w:val="es-ES" w:eastAsia="es-ES"/>
        </w:rPr>
      </w:pPr>
      <w:r w:rsidRPr="007941F2">
        <w:rPr>
          <w:b/>
          <w:i/>
          <w:iCs/>
          <w:sz w:val="26"/>
          <w:szCs w:val="26"/>
          <w:lang w:val="es-ES" w:eastAsia="es-ES"/>
        </w:rPr>
        <w:t>Considerando</w:t>
      </w:r>
    </w:p>
    <w:p w:rsidR="00000000" w:rsidRDefault="003E28D4">
      <w:pPr>
        <w:numPr>
          <w:ilvl w:val="0"/>
          <w:numId w:val="7"/>
        </w:numPr>
        <w:kinsoku w:val="0"/>
        <w:overflowPunct w:val="0"/>
        <w:autoSpaceDE/>
        <w:autoSpaceDN/>
        <w:adjustRightInd/>
        <w:spacing w:before="387" w:line="354" w:lineRule="exact"/>
        <w:ind w:right="144"/>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El Tribunal Administrativo de Transporte es el órgano competente para conocer y resolver el presente Recurso de Apelación y de sus Incidencias de confor</w:t>
      </w:r>
      <w:r>
        <w:rPr>
          <w:sz w:val="26"/>
          <w:szCs w:val="26"/>
          <w:lang w:val="es-ES" w:eastAsia="es-ES"/>
        </w:rPr>
        <w:t>midad con el Artículo 22 de la Ley Reguladora del Servicio Público de Transporte Remunerado de Personas en Vehículos en la Modalidad de Taxi, No. 7969 de 22 de Diciembre de 1999; así corno de la Nulidad concomitante, a tenor de las Disposiciones de los Num</w:t>
      </w:r>
      <w:r>
        <w:rPr>
          <w:sz w:val="26"/>
          <w:szCs w:val="26"/>
          <w:lang w:val="es-ES" w:eastAsia="es-ES"/>
        </w:rPr>
        <w:t>erales 180 y 181 de la Ley General de la Administración Pública.</w:t>
      </w:r>
      <w:r>
        <w:rPr>
          <w:sz w:val="26"/>
          <w:szCs w:val="26"/>
          <w:lang w:val="es-ES" w:eastAsia="es-ES"/>
        </w:rPr>
        <w:noBreakHyphen/>
      </w:r>
    </w:p>
    <w:p w:rsidR="00000000" w:rsidRDefault="003E28D4">
      <w:pPr>
        <w:numPr>
          <w:ilvl w:val="0"/>
          <w:numId w:val="8"/>
        </w:numPr>
        <w:kinsoku w:val="0"/>
        <w:overflowPunct w:val="0"/>
        <w:autoSpaceDE/>
        <w:autoSpaceDN/>
        <w:adjustRightInd/>
        <w:spacing w:before="405" w:line="300" w:lineRule="exact"/>
        <w:jc w:val="both"/>
        <w:textAlignment w:val="baseline"/>
        <w:rPr>
          <w:b/>
          <w:bCs/>
          <w:sz w:val="26"/>
          <w:szCs w:val="26"/>
          <w:lang w:val="es-ES" w:eastAsia="es-ES"/>
        </w:rPr>
      </w:pPr>
      <w:r>
        <w:rPr>
          <w:b/>
          <w:bCs/>
          <w:sz w:val="26"/>
          <w:szCs w:val="26"/>
          <w:lang w:val="es-ES" w:eastAsia="es-ES"/>
        </w:rPr>
        <w:t>SOBRE LA ADMISIBILIDAD DEL RECURSO:</w:t>
      </w:r>
    </w:p>
    <w:p w:rsidR="00000000" w:rsidRDefault="003E28D4">
      <w:pPr>
        <w:kinsoku w:val="0"/>
        <w:overflowPunct w:val="0"/>
        <w:autoSpaceDE/>
        <w:autoSpaceDN/>
        <w:adjustRightInd/>
        <w:spacing w:before="160" w:line="354" w:lineRule="exact"/>
        <w:ind w:left="144" w:right="144"/>
        <w:jc w:val="both"/>
        <w:textAlignment w:val="baseline"/>
        <w:rPr>
          <w:sz w:val="24"/>
          <w:szCs w:val="24"/>
          <w:lang w:eastAsia="en-US"/>
        </w:rPr>
      </w:pPr>
      <w:r>
        <w:rPr>
          <w:b/>
          <w:bCs/>
          <w:sz w:val="26"/>
          <w:szCs w:val="26"/>
          <w:u w:val="single"/>
          <w:lang w:val="es-ES" w:eastAsia="es-ES"/>
        </w:rPr>
        <w:t>En cuanto a la Legitimación:</w:t>
      </w:r>
      <w:r>
        <w:rPr>
          <w:sz w:val="26"/>
          <w:szCs w:val="26"/>
          <w:lang w:val="es-ES" w:eastAsia="es-ES"/>
        </w:rPr>
        <w:t xml:space="preserve"> Sin detrimento de lo que se considerará </w:t>
      </w:r>
      <w:r>
        <w:rPr>
          <w:i/>
          <w:iCs/>
          <w:sz w:val="26"/>
          <w:szCs w:val="26"/>
          <w:lang w:val="es-ES" w:eastAsia="es-ES"/>
        </w:rPr>
        <w:t xml:space="preserve">infra, </w:t>
      </w:r>
      <w:r>
        <w:rPr>
          <w:sz w:val="26"/>
          <w:szCs w:val="26"/>
          <w:lang w:val="es-ES" w:eastAsia="es-ES"/>
        </w:rPr>
        <w:t>es claro que el Recurrente presentó</w:t>
      </w:r>
      <w:r>
        <w:rPr>
          <w:sz w:val="26"/>
          <w:szCs w:val="26"/>
          <w:lang w:val="es-ES" w:eastAsia="es-ES"/>
        </w:rPr>
        <w:t xml:space="preserve"> la Oferta para Optar por una Concesión de Transporte Público, en la modalidad de Taxi, en la Base de Operación Especial del Aeropuerto Internacional Juan Santamaría, siendo excluido según los términos del Acto Objetado. Lo cual determina su Iniciativa y L</w:t>
      </w:r>
      <w:r>
        <w:rPr>
          <w:sz w:val="26"/>
          <w:szCs w:val="26"/>
          <w:lang w:val="es-ES" w:eastAsia="es-ES"/>
        </w:rPr>
        <w:t>egitimación general primaria a los efectos de las acciones de impugnación que nos ocupan, toda vez que discrepa de las razones por las cuales su Oferta le fuera Rechazada. Lo anterior máxime lo expresado antes por este Tribunal mediante la Resolución No. T</w:t>
      </w:r>
      <w:r>
        <w:rPr>
          <w:sz w:val="26"/>
          <w:szCs w:val="26"/>
          <w:lang w:val="es-ES" w:eastAsia="es-ES"/>
        </w:rPr>
        <w:t>AT-2446-2015 de las 11:00 horas del día 29 de Enero del año 2015.</w:t>
      </w:r>
      <w:r>
        <w:rPr>
          <w:sz w:val="26"/>
          <w:szCs w:val="26"/>
          <w:lang w:val="es-ES" w:eastAsia="es-ES"/>
        </w:rPr>
        <w:noBreakHyphen/>
      </w:r>
    </w:p>
    <w:p w:rsidR="00000000" w:rsidRDefault="003E28D4">
      <w:pPr>
        <w:kinsoku w:val="0"/>
        <w:overflowPunct w:val="0"/>
        <w:autoSpaceDE/>
        <w:autoSpaceDN/>
        <w:adjustRightInd/>
        <w:spacing w:before="184" w:line="354" w:lineRule="exact"/>
        <w:ind w:left="144" w:right="144"/>
        <w:jc w:val="both"/>
        <w:textAlignment w:val="baseline"/>
        <w:rPr>
          <w:sz w:val="24"/>
          <w:szCs w:val="24"/>
          <w:lang w:eastAsia="en-US"/>
        </w:rPr>
      </w:pPr>
      <w:r>
        <w:rPr>
          <w:b/>
          <w:bCs/>
          <w:sz w:val="26"/>
          <w:szCs w:val="26"/>
          <w:u w:val="single"/>
          <w:lang w:val="es-ES" w:eastAsia="es-ES"/>
        </w:rPr>
        <w:t>En cuanto al Plazo:</w:t>
      </w:r>
      <w:r>
        <w:rPr>
          <w:sz w:val="26"/>
          <w:szCs w:val="26"/>
          <w:lang w:val="es-ES" w:eastAsia="es-ES"/>
        </w:rPr>
        <w:t xml:space="preserve"> El Recurso de Apelación fue presentado dentro del plazo legal de cinco días hábiles, establecido en el Artículo 11 de la Ley No. 7969; toda vez que el Acuerdo Impugnado </w:t>
      </w:r>
      <w:r>
        <w:rPr>
          <w:sz w:val="26"/>
          <w:szCs w:val="26"/>
          <w:lang w:val="es-ES" w:eastAsia="es-ES"/>
        </w:rPr>
        <w:t>fue publicado en la Gaceta No. 170 de fecha 5 de Setiembre del 2013 y la presentación de los Recursos y de la Nulidad se dan el día 12 de Setiembre de ese mismo año. Es decir, en tiempo y forma, según la información derivada del Expediente del Caso en part</w:t>
      </w:r>
      <w:r>
        <w:rPr>
          <w:sz w:val="26"/>
          <w:szCs w:val="26"/>
          <w:lang w:val="es-ES" w:eastAsia="es-ES"/>
        </w:rPr>
        <w:t>icular.</w:t>
      </w:r>
      <w:r>
        <w:rPr>
          <w:sz w:val="26"/>
          <w:szCs w:val="26"/>
          <w:lang w:val="es-ES" w:eastAsia="es-ES"/>
        </w:rPr>
        <w:noBreakHyphen/>
      </w:r>
    </w:p>
    <w:p w:rsidR="00000000" w:rsidRDefault="003E28D4">
      <w:pPr>
        <w:kinsoku w:val="0"/>
        <w:overflowPunct w:val="0"/>
        <w:autoSpaceDE/>
        <w:autoSpaceDN/>
        <w:adjustRightInd/>
        <w:spacing w:before="407" w:line="300" w:lineRule="exact"/>
        <w:ind w:left="144"/>
        <w:textAlignment w:val="baseline"/>
        <w:rPr>
          <w:b/>
          <w:bCs/>
          <w:spacing w:val="12"/>
          <w:sz w:val="26"/>
          <w:szCs w:val="26"/>
          <w:lang w:val="es-ES" w:eastAsia="es-ES"/>
        </w:rPr>
      </w:pPr>
      <w:r>
        <w:rPr>
          <w:b/>
          <w:bCs/>
          <w:spacing w:val="12"/>
          <w:sz w:val="26"/>
          <w:szCs w:val="26"/>
          <w:lang w:val="es-ES" w:eastAsia="es-ES"/>
        </w:rPr>
        <w:t>II.- HECHOS PROBADOS:</w:t>
      </w:r>
    </w:p>
    <w:p w:rsidR="00000000" w:rsidRDefault="003E28D4">
      <w:pPr>
        <w:kinsoku w:val="0"/>
        <w:overflowPunct w:val="0"/>
        <w:autoSpaceDE/>
        <w:autoSpaceDN/>
        <w:adjustRightInd/>
        <w:spacing w:before="158" w:line="363" w:lineRule="exact"/>
        <w:ind w:left="144" w:right="144"/>
        <w:jc w:val="both"/>
        <w:textAlignment w:val="baseline"/>
        <w:rPr>
          <w:sz w:val="26"/>
          <w:szCs w:val="26"/>
          <w:lang w:val="es-ES" w:eastAsia="es-ES"/>
        </w:rPr>
      </w:pPr>
      <w:r>
        <w:rPr>
          <w:sz w:val="26"/>
          <w:szCs w:val="26"/>
          <w:lang w:val="es-ES" w:eastAsia="es-ES"/>
        </w:rPr>
        <w:t>Como tales y en mérito de lo discutido en cuanto al presente Caso, se tienen como Demostrados los siguientes:</w:t>
      </w:r>
    </w:p>
    <w:p w:rsidR="00000000" w:rsidRDefault="003E28D4">
      <w:pPr>
        <w:tabs>
          <w:tab w:val="left" w:pos="864"/>
        </w:tabs>
        <w:kinsoku w:val="0"/>
        <w:overflowPunct w:val="0"/>
        <w:autoSpaceDE/>
        <w:autoSpaceDN/>
        <w:adjustRightInd/>
        <w:spacing w:before="252" w:line="306" w:lineRule="exact"/>
        <w:ind w:left="144" w:right="144"/>
        <w:jc w:val="both"/>
        <w:textAlignment w:val="baseline"/>
        <w:rPr>
          <w:i/>
          <w:iCs/>
          <w:spacing w:val="-2"/>
          <w:sz w:val="26"/>
          <w:szCs w:val="26"/>
          <w:lang w:val="es-ES" w:eastAsia="es-ES"/>
        </w:rPr>
      </w:pPr>
      <w:r w:rsidRPr="007941F2">
        <w:rPr>
          <w:b/>
          <w:i/>
          <w:iCs/>
          <w:spacing w:val="-2"/>
          <w:sz w:val="26"/>
          <w:szCs w:val="26"/>
          <w:lang w:val="es-ES" w:eastAsia="es-ES"/>
        </w:rPr>
        <w:t>a.-</w:t>
      </w:r>
      <w:r>
        <w:rPr>
          <w:i/>
          <w:iCs/>
          <w:spacing w:val="-2"/>
          <w:sz w:val="26"/>
          <w:szCs w:val="26"/>
          <w:lang w:val="es-ES" w:eastAsia="es-ES"/>
        </w:rPr>
        <w:tab/>
        <w:t>Que mediante su Acuerdo No. 7.1 de su Sesión Extraordinaria No. 02-2013 de fecha 05 de Agosto del 2013, la Junt</w:t>
      </w:r>
      <w:r>
        <w:rPr>
          <w:i/>
          <w:iCs/>
          <w:spacing w:val="-2"/>
          <w:sz w:val="26"/>
          <w:szCs w:val="26"/>
          <w:lang w:val="es-ES" w:eastAsia="es-ES"/>
        </w:rPr>
        <w:t>a Directiva del Consejo de Transporte Público</w:t>
      </w:r>
    </w:p>
    <w:p w:rsidR="00000000" w:rsidRDefault="003E28D4" w:rsidP="007941F2">
      <w:pPr>
        <w:widowControl/>
        <w:jc w:val="both"/>
        <w:rPr>
          <w:sz w:val="24"/>
          <w:szCs w:val="24"/>
        </w:rPr>
        <w:sectPr w:rsidR="00000000">
          <w:pgSz w:w="12134" w:h="15840"/>
          <w:pgMar w:top="1417" w:right="1456" w:bottom="824" w:left="1538" w:header="720" w:footer="720" w:gutter="0"/>
          <w:cols w:space="720"/>
          <w:noEndnote/>
        </w:sectPr>
      </w:pPr>
    </w:p>
    <w:p w:rsidR="00000000" w:rsidRDefault="003E28D4">
      <w:pPr>
        <w:kinsoku w:val="0"/>
        <w:overflowPunct w:val="0"/>
        <w:autoSpaceDE/>
        <w:autoSpaceDN/>
        <w:adjustRightInd/>
        <w:spacing w:before="7" w:line="307" w:lineRule="exact"/>
        <w:ind w:left="144" w:right="144"/>
        <w:jc w:val="both"/>
        <w:textAlignment w:val="baseline"/>
        <w:rPr>
          <w:i/>
          <w:iCs/>
          <w:sz w:val="26"/>
          <w:szCs w:val="26"/>
          <w:lang w:val="es-ES" w:eastAsia="es-ES"/>
        </w:rPr>
      </w:pPr>
      <w:r>
        <w:rPr>
          <w:i/>
          <w:iCs/>
          <w:sz w:val="26"/>
          <w:szCs w:val="26"/>
          <w:lang w:val="es-ES" w:eastAsia="es-ES"/>
        </w:rPr>
        <w:t xml:space="preserve">del Ministerio de Obras Públicas y Transportes, emite el </w:t>
      </w:r>
      <w:r>
        <w:rPr>
          <w:b/>
          <w:bCs/>
          <w:i/>
          <w:iCs/>
          <w:sz w:val="26"/>
          <w:szCs w:val="26"/>
          <w:lang w:val="es-ES" w:eastAsia="es-ES"/>
        </w:rPr>
        <w:t xml:space="preserve">"Acto de Adjudicación del Procedimiento Abreviado para el </w:t>
      </w:r>
      <w:proofErr w:type="spellStart"/>
      <w:r>
        <w:rPr>
          <w:b/>
          <w:bCs/>
          <w:i/>
          <w:iCs/>
          <w:sz w:val="26"/>
          <w:szCs w:val="26"/>
          <w:lang w:val="es-ES" w:eastAsia="es-ES"/>
        </w:rPr>
        <w:t>Concesionamiento</w:t>
      </w:r>
      <w:proofErr w:type="spellEnd"/>
      <w:r>
        <w:rPr>
          <w:b/>
          <w:bCs/>
          <w:i/>
          <w:iCs/>
          <w:sz w:val="26"/>
          <w:szCs w:val="26"/>
          <w:lang w:val="es-ES" w:eastAsia="es-ES"/>
        </w:rPr>
        <w:t xml:space="preserve"> del Servicio Público de Taxis en la Base Especial de Operaciones del Aeropuerto Int</w:t>
      </w:r>
      <w:r>
        <w:rPr>
          <w:b/>
          <w:bCs/>
          <w:i/>
          <w:iCs/>
          <w:sz w:val="26"/>
          <w:szCs w:val="26"/>
          <w:lang w:val="es-ES" w:eastAsia="es-ES"/>
        </w:rPr>
        <w:t xml:space="preserve">ernacional Juan Santamaría". </w:t>
      </w:r>
      <w:r>
        <w:rPr>
          <w:i/>
          <w:iCs/>
          <w:sz w:val="26"/>
          <w:szCs w:val="26"/>
          <w:lang w:val="es-ES" w:eastAsia="es-ES"/>
        </w:rPr>
        <w:t>Excluyendo de tal Adjudicación al hoy Recurrente, quien se dice partícipe debido del Concurso en cuestión.</w:t>
      </w:r>
    </w:p>
    <w:p w:rsidR="00000000" w:rsidRDefault="003E28D4">
      <w:pPr>
        <w:numPr>
          <w:ilvl w:val="0"/>
          <w:numId w:val="9"/>
        </w:numPr>
        <w:kinsoku w:val="0"/>
        <w:overflowPunct w:val="0"/>
        <w:autoSpaceDE/>
        <w:autoSpaceDN/>
        <w:adjustRightInd/>
        <w:spacing w:before="213" w:line="303" w:lineRule="exact"/>
        <w:ind w:right="144"/>
        <w:jc w:val="both"/>
        <w:textAlignment w:val="baseline"/>
        <w:rPr>
          <w:i/>
          <w:iCs/>
          <w:sz w:val="26"/>
          <w:szCs w:val="26"/>
          <w:lang w:val="es-ES" w:eastAsia="es-ES"/>
        </w:rPr>
      </w:pPr>
      <w:r>
        <w:rPr>
          <w:i/>
          <w:iCs/>
          <w:sz w:val="26"/>
          <w:szCs w:val="26"/>
          <w:lang w:val="es-ES" w:eastAsia="es-ES"/>
        </w:rPr>
        <w:t>Que dada su exclusión del Procedimiento Abreviado supra referido, el señor R</w:t>
      </w:r>
      <w:r w:rsidR="007941F2">
        <w:rPr>
          <w:i/>
          <w:iCs/>
          <w:sz w:val="26"/>
          <w:szCs w:val="26"/>
          <w:lang w:val="es-ES" w:eastAsia="es-ES"/>
        </w:rPr>
        <w:t>.E.G.V.</w:t>
      </w:r>
      <w:r>
        <w:rPr>
          <w:i/>
          <w:iCs/>
          <w:sz w:val="26"/>
          <w:szCs w:val="26"/>
          <w:lang w:val="es-ES" w:eastAsia="es-ES"/>
        </w:rPr>
        <w:t>, cédula</w:t>
      </w:r>
      <w:r>
        <w:rPr>
          <w:i/>
          <w:iCs/>
          <w:sz w:val="26"/>
          <w:szCs w:val="26"/>
          <w:lang w:val="es-ES" w:eastAsia="es-ES"/>
        </w:rPr>
        <w:t xml:space="preserve"> de identidad </w:t>
      </w:r>
      <w:proofErr w:type="gramStart"/>
      <w:r>
        <w:rPr>
          <w:i/>
          <w:iCs/>
          <w:sz w:val="26"/>
          <w:szCs w:val="26"/>
          <w:lang w:val="es-ES" w:eastAsia="es-ES"/>
        </w:rPr>
        <w:t xml:space="preserve">número </w:t>
      </w:r>
      <w:r w:rsidR="007941F2">
        <w:rPr>
          <w:i/>
          <w:iCs/>
          <w:sz w:val="26"/>
          <w:szCs w:val="26"/>
          <w:lang w:val="es-ES" w:eastAsia="es-ES"/>
        </w:rPr>
        <w:t>…</w:t>
      </w:r>
      <w:proofErr w:type="gramEnd"/>
      <w:r>
        <w:rPr>
          <w:i/>
          <w:iCs/>
          <w:sz w:val="26"/>
          <w:szCs w:val="26"/>
          <w:lang w:val="es-ES" w:eastAsia="es-ES"/>
        </w:rPr>
        <w:t>, en su calidad de Apoderado Especial del señor U</w:t>
      </w:r>
      <w:r w:rsidR="007941F2">
        <w:rPr>
          <w:i/>
          <w:iCs/>
          <w:sz w:val="26"/>
          <w:szCs w:val="26"/>
          <w:lang w:val="es-ES" w:eastAsia="es-ES"/>
        </w:rPr>
        <w:t>.B.R.</w:t>
      </w:r>
      <w:r>
        <w:rPr>
          <w:i/>
          <w:iCs/>
          <w:sz w:val="26"/>
          <w:szCs w:val="26"/>
          <w:lang w:val="es-ES" w:eastAsia="es-ES"/>
        </w:rPr>
        <w:t xml:space="preserve">, portador de la cédula de identidad número </w:t>
      </w:r>
      <w:r w:rsidR="007941F2">
        <w:rPr>
          <w:i/>
          <w:iCs/>
          <w:sz w:val="26"/>
          <w:szCs w:val="26"/>
          <w:lang w:val="es-ES" w:eastAsia="es-ES"/>
        </w:rPr>
        <w:t>…</w:t>
      </w:r>
      <w:r>
        <w:rPr>
          <w:i/>
          <w:iCs/>
          <w:sz w:val="26"/>
          <w:szCs w:val="26"/>
          <w:lang w:val="es-ES" w:eastAsia="es-ES"/>
        </w:rPr>
        <w:t xml:space="preserve">, mediante Memorial de fecha 7 de agosto del 2013 (recibido </w:t>
      </w:r>
      <w:r>
        <w:rPr>
          <w:b/>
          <w:bCs/>
          <w:i/>
          <w:iCs/>
          <w:sz w:val="26"/>
          <w:szCs w:val="26"/>
          <w:lang w:val="es-ES" w:eastAsia="es-ES"/>
        </w:rPr>
        <w:t xml:space="preserve">en </w:t>
      </w:r>
      <w:r>
        <w:rPr>
          <w:i/>
          <w:iCs/>
          <w:sz w:val="26"/>
          <w:szCs w:val="26"/>
          <w:lang w:val="es-ES" w:eastAsia="es-ES"/>
        </w:rPr>
        <w:t xml:space="preserve">la Ventanilla Única del CTP en fecha </w:t>
      </w:r>
      <w:r>
        <w:rPr>
          <w:i/>
          <w:iCs/>
          <w:sz w:val="26"/>
          <w:szCs w:val="26"/>
          <w:lang w:val="es-ES" w:eastAsia="es-ES"/>
        </w:rPr>
        <w:t>12 de Setiembre del 2013), procede a interponer formales Recursos de Revocatoria con Apelación en subsidio e Incidente de Nulidad. Reclamando la Indebida Valoración y Exclusión de su Plica y Requiriendo la Anulación del Acuerdo 7.1 de la Sesión Extraordina</w:t>
      </w:r>
      <w:r>
        <w:rPr>
          <w:i/>
          <w:iCs/>
          <w:sz w:val="26"/>
          <w:szCs w:val="26"/>
          <w:lang w:val="es-ES" w:eastAsia="es-ES"/>
        </w:rPr>
        <w:t>ria No. 02-2013 de la Junta Directiva del Consejo de Transporte Público y alegando supuesta violación al debido proceso, error de lógica derivación, incumplimiento de deberes y violación al principio de legalidad del funcionario público, violación al princ</w:t>
      </w:r>
      <w:r>
        <w:rPr>
          <w:i/>
          <w:iCs/>
          <w:sz w:val="26"/>
          <w:szCs w:val="26"/>
          <w:lang w:val="es-ES" w:eastAsia="es-ES"/>
        </w:rPr>
        <w:t>ipio de legalidad administrativa, desaplicación del Decreto Ejecutivo No. 36965-MOPT, violación por falta de fundamentación por parte de la Administración y pérdida de documentos.</w:t>
      </w:r>
    </w:p>
    <w:p w:rsidR="00000000" w:rsidRDefault="003E28D4">
      <w:pPr>
        <w:numPr>
          <w:ilvl w:val="0"/>
          <w:numId w:val="10"/>
        </w:numPr>
        <w:kinsoku w:val="0"/>
        <w:overflowPunct w:val="0"/>
        <w:autoSpaceDE/>
        <w:autoSpaceDN/>
        <w:adjustRightInd/>
        <w:spacing w:before="213" w:line="303" w:lineRule="exact"/>
        <w:ind w:right="144"/>
        <w:jc w:val="both"/>
        <w:textAlignment w:val="baseline"/>
        <w:rPr>
          <w:i/>
          <w:iCs/>
          <w:sz w:val="26"/>
          <w:szCs w:val="26"/>
          <w:lang w:val="es-ES" w:eastAsia="es-ES"/>
        </w:rPr>
      </w:pPr>
      <w:r>
        <w:rPr>
          <w:i/>
          <w:iCs/>
          <w:sz w:val="26"/>
          <w:szCs w:val="26"/>
          <w:lang w:val="es-ES" w:eastAsia="es-ES"/>
        </w:rPr>
        <w:t>Que según las determinaciones de su Acuerdo No. 6.9.18 de su Sesión Or</w:t>
      </w:r>
      <w:r>
        <w:rPr>
          <w:i/>
          <w:iCs/>
          <w:sz w:val="26"/>
          <w:szCs w:val="26"/>
          <w:lang w:val="es-ES" w:eastAsia="es-ES"/>
        </w:rPr>
        <w:t>dinaria No. 49-2014 del 10 de Setiembre del 2014, luego de la Valoración del Caso por su Dirección de Asuntos Jurídicos (Oficio No. DAJ 2014-000375) y de determinar que las Acciones Recursivas fueron incoadas en tiempo y forma, la Junta Directiva del Conse</w:t>
      </w:r>
      <w:r>
        <w:rPr>
          <w:i/>
          <w:iCs/>
          <w:sz w:val="26"/>
          <w:szCs w:val="26"/>
          <w:lang w:val="es-ES" w:eastAsia="es-ES"/>
        </w:rPr>
        <w:t xml:space="preserve">jo de Transporte Público, </w:t>
      </w:r>
      <w:r>
        <w:rPr>
          <w:b/>
          <w:bCs/>
          <w:i/>
          <w:iCs/>
          <w:sz w:val="26"/>
          <w:szCs w:val="26"/>
          <w:u w:val="single"/>
          <w:lang w:val="es-ES" w:eastAsia="es-ES"/>
        </w:rPr>
        <w:t>RECHAZÓ</w:t>
      </w:r>
      <w:r>
        <w:rPr>
          <w:i/>
          <w:iCs/>
          <w:sz w:val="26"/>
          <w:szCs w:val="26"/>
          <w:lang w:val="es-ES" w:eastAsia="es-ES"/>
        </w:rPr>
        <w:t xml:space="preserve"> por Falta de Legitimación el Recurso de Revocatoria pertinente presentado en cuanto a sus Actos ya señalados y determinó, a su vez, elevar el caso ante este Tribunal.</w:t>
      </w:r>
    </w:p>
    <w:p w:rsidR="00000000" w:rsidRDefault="003E28D4">
      <w:pPr>
        <w:numPr>
          <w:ilvl w:val="0"/>
          <w:numId w:val="10"/>
        </w:numPr>
        <w:kinsoku w:val="0"/>
        <w:overflowPunct w:val="0"/>
        <w:autoSpaceDE/>
        <w:autoSpaceDN/>
        <w:adjustRightInd/>
        <w:spacing w:before="210" w:line="303" w:lineRule="exact"/>
        <w:ind w:right="144"/>
        <w:jc w:val="both"/>
        <w:textAlignment w:val="baseline"/>
        <w:rPr>
          <w:i/>
          <w:iCs/>
          <w:sz w:val="26"/>
          <w:szCs w:val="26"/>
          <w:u w:val="single"/>
          <w:lang w:val="es-ES" w:eastAsia="es-ES"/>
        </w:rPr>
      </w:pPr>
      <w:r>
        <w:rPr>
          <w:i/>
          <w:iCs/>
          <w:sz w:val="26"/>
          <w:szCs w:val="26"/>
          <w:lang w:val="es-ES" w:eastAsia="es-ES"/>
        </w:rPr>
        <w:t>En atención primaria de la APELACIÓ</w:t>
      </w:r>
      <w:r>
        <w:rPr>
          <w:i/>
          <w:iCs/>
          <w:sz w:val="26"/>
          <w:szCs w:val="26"/>
          <w:lang w:val="es-ES" w:eastAsia="es-ES"/>
        </w:rPr>
        <w:t>N y de la NULIDAD elevadas según los términos del Acuerdo antes referido (No. 6.9.18 de la Sesión Ordinaria No. 49</w:t>
      </w:r>
      <w:r>
        <w:rPr>
          <w:i/>
          <w:iCs/>
          <w:sz w:val="26"/>
          <w:szCs w:val="26"/>
          <w:lang w:val="es-ES" w:eastAsia="es-ES"/>
        </w:rPr>
        <w:softHyphen/>
        <w:t>2014 del 10 de Setiembre del 2014 de la Junta Directiva del Consejo de Transporte Público), este Tribunal conoció del caso y mediante su Reso</w:t>
      </w:r>
      <w:r>
        <w:rPr>
          <w:i/>
          <w:iCs/>
          <w:sz w:val="26"/>
          <w:szCs w:val="26"/>
          <w:lang w:val="es-ES" w:eastAsia="es-ES"/>
        </w:rPr>
        <w:t>lución No. TAT-2446-2015 de las 11:00 horas del día 29 de Enero del año 2015, vino a determinar que el Rechazo primario de la Revocatoria y de la Nulidad presentadas por el Interesado, era NULO y que al mismo sí le asistía plena Legitimación para Impugnar,</w:t>
      </w:r>
      <w:r>
        <w:rPr>
          <w:i/>
          <w:iCs/>
          <w:sz w:val="26"/>
          <w:szCs w:val="26"/>
          <w:lang w:val="es-ES" w:eastAsia="es-ES"/>
        </w:rPr>
        <w:t xml:space="preserve"> </w:t>
      </w:r>
      <w:r>
        <w:rPr>
          <w:i/>
          <w:iCs/>
          <w:sz w:val="26"/>
          <w:szCs w:val="26"/>
          <w:u w:val="single"/>
          <w:lang w:val="es-ES" w:eastAsia="es-ES"/>
        </w:rPr>
        <w:t>debiendo  de Resolverse por el Fondo sus alegatos.</w:t>
      </w:r>
    </w:p>
    <w:p w:rsidR="00000000" w:rsidRDefault="003E28D4">
      <w:pPr>
        <w:numPr>
          <w:ilvl w:val="0"/>
          <w:numId w:val="10"/>
        </w:numPr>
        <w:kinsoku w:val="0"/>
        <w:overflowPunct w:val="0"/>
        <w:autoSpaceDE/>
        <w:autoSpaceDN/>
        <w:adjustRightInd/>
        <w:spacing w:before="201" w:line="305" w:lineRule="exact"/>
        <w:ind w:right="144"/>
        <w:jc w:val="both"/>
        <w:textAlignment w:val="baseline"/>
        <w:rPr>
          <w:i/>
          <w:iCs/>
          <w:spacing w:val="-1"/>
          <w:sz w:val="26"/>
          <w:szCs w:val="26"/>
          <w:lang w:val="es-ES" w:eastAsia="es-ES"/>
        </w:rPr>
      </w:pPr>
      <w:r>
        <w:rPr>
          <w:i/>
          <w:iCs/>
          <w:spacing w:val="-1"/>
          <w:sz w:val="26"/>
          <w:szCs w:val="26"/>
          <w:lang w:val="es-ES" w:eastAsia="es-ES"/>
        </w:rPr>
        <w:t xml:space="preserve">Que en rigor de </w:t>
      </w:r>
      <w:r>
        <w:rPr>
          <w:b/>
          <w:bCs/>
          <w:i/>
          <w:iCs/>
          <w:spacing w:val="-1"/>
          <w:sz w:val="26"/>
          <w:szCs w:val="26"/>
          <w:lang w:val="es-ES" w:eastAsia="es-ES"/>
        </w:rPr>
        <w:t xml:space="preserve">lo </w:t>
      </w:r>
      <w:r>
        <w:rPr>
          <w:i/>
          <w:iCs/>
          <w:spacing w:val="-1"/>
          <w:sz w:val="26"/>
          <w:szCs w:val="26"/>
          <w:lang w:val="es-ES" w:eastAsia="es-ES"/>
        </w:rPr>
        <w:t xml:space="preserve">dispuesto por este Tribunal, mediante su Acuerdo No. 7.10 de su Sesión </w:t>
      </w:r>
      <w:r>
        <w:rPr>
          <w:b/>
          <w:bCs/>
          <w:i/>
          <w:iCs/>
          <w:spacing w:val="-1"/>
          <w:sz w:val="26"/>
          <w:szCs w:val="26"/>
          <w:lang w:val="es-ES" w:eastAsia="es-ES"/>
        </w:rPr>
        <w:t xml:space="preserve">No. </w:t>
      </w:r>
      <w:r>
        <w:rPr>
          <w:i/>
          <w:iCs/>
          <w:spacing w:val="-1"/>
          <w:sz w:val="26"/>
          <w:szCs w:val="26"/>
          <w:lang w:val="es-ES" w:eastAsia="es-ES"/>
        </w:rPr>
        <w:t>13-2015 del día 11 de Marzo del 2015, con fundamento en el Informe DAJ 2015-000745 de su Direcció</w:t>
      </w:r>
      <w:r>
        <w:rPr>
          <w:i/>
          <w:iCs/>
          <w:spacing w:val="-1"/>
          <w:sz w:val="26"/>
          <w:szCs w:val="26"/>
          <w:lang w:val="es-ES" w:eastAsia="es-ES"/>
        </w:rPr>
        <w:t>n de Asuntos Jurídicos, procede a Resolver el Asunto por el Fondo y determina nuevamente el Rechazo del Recurso de Revocatoria y de la Nulidad plateadas por el Interesado. Sosteniendo la supuesta</w:t>
      </w:r>
    </w:p>
    <w:p w:rsidR="00000000" w:rsidRDefault="003E28D4">
      <w:pPr>
        <w:widowControl/>
        <w:rPr>
          <w:sz w:val="24"/>
          <w:szCs w:val="24"/>
        </w:rPr>
        <w:sectPr w:rsidR="00000000">
          <w:pgSz w:w="12134" w:h="15840"/>
          <w:pgMar w:top="1400" w:right="1484" w:bottom="1332" w:left="1510" w:header="720" w:footer="720" w:gutter="0"/>
          <w:cols w:space="720"/>
          <w:noEndnote/>
        </w:sectPr>
      </w:pPr>
    </w:p>
    <w:p w:rsidR="00000000" w:rsidRDefault="003E28D4">
      <w:pPr>
        <w:kinsoku w:val="0"/>
        <w:overflowPunct w:val="0"/>
        <w:autoSpaceDE/>
        <w:autoSpaceDN/>
        <w:adjustRightInd/>
        <w:spacing w:line="306" w:lineRule="exact"/>
        <w:ind w:left="144" w:right="144"/>
        <w:jc w:val="both"/>
        <w:textAlignment w:val="baseline"/>
        <w:rPr>
          <w:i/>
          <w:iCs/>
          <w:sz w:val="25"/>
          <w:szCs w:val="25"/>
          <w:lang w:val="es-ES" w:eastAsia="es-ES"/>
        </w:rPr>
      </w:pPr>
      <w:r>
        <w:rPr>
          <w:i/>
          <w:iCs/>
          <w:sz w:val="25"/>
          <w:szCs w:val="25"/>
          <w:lang w:val="es-ES" w:eastAsia="es-ES"/>
        </w:rPr>
        <w:t>Falta de Garantía de Participación del mismo por la no consignación en la Oferta del hoy Accionante de la Copia del Documento de Depó</w:t>
      </w:r>
      <w:r>
        <w:rPr>
          <w:i/>
          <w:iCs/>
          <w:sz w:val="25"/>
          <w:szCs w:val="25"/>
          <w:lang w:val="es-ES" w:eastAsia="es-ES"/>
        </w:rPr>
        <w:t>sito respectivo de la misma ante el Banco Nacional de Costa Rica. Agotando así su instancia y elevando ante este Tribunal la Apelación subsidiaria y la Nulidad concomitante.</w:t>
      </w:r>
    </w:p>
    <w:p w:rsidR="00000000" w:rsidRDefault="003E28D4">
      <w:pPr>
        <w:tabs>
          <w:tab w:val="right" w:pos="9000"/>
        </w:tabs>
        <w:kinsoku w:val="0"/>
        <w:overflowPunct w:val="0"/>
        <w:autoSpaceDE/>
        <w:autoSpaceDN/>
        <w:adjustRightInd/>
        <w:spacing w:before="200" w:line="308" w:lineRule="exact"/>
        <w:ind w:left="144"/>
        <w:jc w:val="center"/>
        <w:textAlignment w:val="baseline"/>
        <w:rPr>
          <w:i/>
          <w:iCs/>
          <w:sz w:val="25"/>
          <w:szCs w:val="25"/>
          <w:lang w:val="es-ES" w:eastAsia="es-ES"/>
        </w:rPr>
      </w:pPr>
      <w:r>
        <w:rPr>
          <w:b/>
          <w:bCs/>
          <w:i/>
          <w:iCs/>
          <w:sz w:val="25"/>
          <w:szCs w:val="25"/>
          <w:lang w:val="es-ES" w:eastAsia="es-ES"/>
        </w:rPr>
        <w:t>f-</w:t>
      </w:r>
      <w:r>
        <w:rPr>
          <w:b/>
          <w:bCs/>
          <w:i/>
          <w:iCs/>
          <w:sz w:val="25"/>
          <w:szCs w:val="25"/>
          <w:lang w:val="es-ES" w:eastAsia="es-ES"/>
        </w:rPr>
        <w:tab/>
      </w:r>
      <w:r>
        <w:rPr>
          <w:i/>
          <w:iCs/>
          <w:sz w:val="25"/>
          <w:szCs w:val="25"/>
          <w:lang w:val="es-ES" w:eastAsia="es-ES"/>
        </w:rPr>
        <w:t>Que como antecedentes aplicables al Caso de marras, se tienen en vista y</w:t>
      </w:r>
    </w:p>
    <w:p w:rsidR="00000000" w:rsidRDefault="003E28D4">
      <w:pPr>
        <w:kinsoku w:val="0"/>
        <w:overflowPunct w:val="0"/>
        <w:autoSpaceDE/>
        <w:autoSpaceDN/>
        <w:adjustRightInd/>
        <w:spacing w:line="302" w:lineRule="exact"/>
        <w:ind w:left="144" w:right="72"/>
        <w:jc w:val="both"/>
        <w:textAlignment w:val="baseline"/>
        <w:rPr>
          <w:i/>
          <w:iCs/>
          <w:sz w:val="25"/>
          <w:szCs w:val="25"/>
          <w:lang w:val="es-ES" w:eastAsia="es-ES"/>
        </w:rPr>
      </w:pPr>
      <w:proofErr w:type="gramStart"/>
      <w:r>
        <w:rPr>
          <w:i/>
          <w:iCs/>
          <w:sz w:val="25"/>
          <w:szCs w:val="25"/>
          <w:lang w:val="es-ES" w:eastAsia="es-ES"/>
        </w:rPr>
        <w:t>como</w:t>
      </w:r>
      <w:proofErr w:type="gramEnd"/>
      <w:r>
        <w:rPr>
          <w:i/>
          <w:iCs/>
          <w:sz w:val="25"/>
          <w:szCs w:val="25"/>
          <w:lang w:val="es-ES" w:eastAsia="es-ES"/>
        </w:rPr>
        <w:t xml:space="preserve"> i</w:t>
      </w:r>
      <w:r>
        <w:rPr>
          <w:i/>
          <w:iCs/>
          <w:sz w:val="25"/>
          <w:szCs w:val="25"/>
          <w:lang w:val="es-ES" w:eastAsia="es-ES"/>
        </w:rPr>
        <w:t>ntegrados los consignados al Expediente correlacionado, No. TAT-172-14 de este Tribunal.</w:t>
      </w:r>
    </w:p>
    <w:p w:rsidR="00000000" w:rsidRDefault="003E28D4">
      <w:pPr>
        <w:numPr>
          <w:ilvl w:val="0"/>
          <w:numId w:val="11"/>
        </w:numPr>
        <w:kinsoku w:val="0"/>
        <w:overflowPunct w:val="0"/>
        <w:autoSpaceDE/>
        <w:autoSpaceDN/>
        <w:adjustRightInd/>
        <w:spacing w:before="561" w:line="297" w:lineRule="exact"/>
        <w:textAlignment w:val="baseline"/>
        <w:rPr>
          <w:b/>
          <w:bCs/>
          <w:spacing w:val="5"/>
          <w:sz w:val="25"/>
          <w:szCs w:val="25"/>
          <w:lang w:val="es-ES" w:eastAsia="es-ES"/>
        </w:rPr>
      </w:pPr>
      <w:r>
        <w:rPr>
          <w:b/>
          <w:bCs/>
          <w:spacing w:val="5"/>
          <w:sz w:val="25"/>
          <w:szCs w:val="25"/>
          <w:lang w:val="es-ES" w:eastAsia="es-ES"/>
        </w:rPr>
        <w:t>HECHOS NO DEMOSTRADOS:</w:t>
      </w:r>
    </w:p>
    <w:p w:rsidR="00000000" w:rsidRDefault="003E28D4">
      <w:pPr>
        <w:kinsoku w:val="0"/>
        <w:overflowPunct w:val="0"/>
        <w:autoSpaceDE/>
        <w:autoSpaceDN/>
        <w:adjustRightInd/>
        <w:spacing w:before="200" w:line="349" w:lineRule="exact"/>
        <w:ind w:left="144" w:right="72"/>
        <w:jc w:val="both"/>
        <w:textAlignment w:val="baseline"/>
        <w:rPr>
          <w:i/>
          <w:iCs/>
          <w:sz w:val="25"/>
          <w:szCs w:val="25"/>
          <w:lang w:val="es-ES" w:eastAsia="es-ES"/>
        </w:rPr>
      </w:pPr>
      <w:r>
        <w:rPr>
          <w:sz w:val="25"/>
          <w:szCs w:val="25"/>
          <w:lang w:val="es-ES" w:eastAsia="es-ES"/>
        </w:rPr>
        <w:t>A los efectos del presente Asunto, se tiene corno No Demostrado que el Recurrente no hubiera presentado su Garantía de Participación y/o</w:t>
      </w:r>
      <w:r>
        <w:rPr>
          <w:sz w:val="25"/>
          <w:szCs w:val="25"/>
          <w:lang w:val="es-ES" w:eastAsia="es-ES"/>
        </w:rPr>
        <w:t xml:space="preserve"> no hubiera realizado el Depósito efectivo de la misma, según lo que indicaba el Artículo 4, Literal e) del Decreto Ejecutivo No. 35985-MOPT </w:t>
      </w:r>
      <w:r>
        <w:rPr>
          <w:i/>
          <w:iCs/>
          <w:sz w:val="25"/>
          <w:szCs w:val="25"/>
          <w:lang w:val="es-ES" w:eastAsia="es-ES"/>
        </w:rPr>
        <w:t>(Reglamento/Cartel del Concurso en torno al cual se emite el Acto Impugnado).</w:t>
      </w:r>
    </w:p>
    <w:p w:rsidR="00000000" w:rsidRDefault="003E28D4">
      <w:pPr>
        <w:numPr>
          <w:ilvl w:val="0"/>
          <w:numId w:val="12"/>
        </w:numPr>
        <w:kinsoku w:val="0"/>
        <w:overflowPunct w:val="0"/>
        <w:autoSpaceDE/>
        <w:autoSpaceDN/>
        <w:adjustRightInd/>
        <w:spacing w:before="628" w:line="297" w:lineRule="exact"/>
        <w:textAlignment w:val="baseline"/>
        <w:rPr>
          <w:b/>
          <w:bCs/>
          <w:spacing w:val="5"/>
          <w:sz w:val="25"/>
          <w:szCs w:val="25"/>
          <w:lang w:val="es-ES" w:eastAsia="es-ES"/>
        </w:rPr>
      </w:pPr>
      <w:r>
        <w:rPr>
          <w:b/>
          <w:bCs/>
          <w:spacing w:val="5"/>
          <w:sz w:val="25"/>
          <w:szCs w:val="25"/>
          <w:lang w:val="es-ES" w:eastAsia="es-ES"/>
        </w:rPr>
        <w:t>SOBRE EL FONDO:</w:t>
      </w:r>
    </w:p>
    <w:p w:rsidR="00000000" w:rsidRDefault="003E28D4">
      <w:pPr>
        <w:kinsoku w:val="0"/>
        <w:overflowPunct w:val="0"/>
        <w:autoSpaceDE/>
        <w:autoSpaceDN/>
        <w:adjustRightInd/>
        <w:spacing w:before="135" w:line="352" w:lineRule="exact"/>
        <w:ind w:left="144" w:right="72"/>
        <w:jc w:val="both"/>
        <w:textAlignment w:val="baseline"/>
        <w:rPr>
          <w:i/>
          <w:iCs/>
          <w:spacing w:val="4"/>
          <w:sz w:val="25"/>
          <w:szCs w:val="25"/>
          <w:lang w:val="es-ES" w:eastAsia="es-ES"/>
        </w:rPr>
      </w:pPr>
      <w:r>
        <w:rPr>
          <w:spacing w:val="4"/>
          <w:sz w:val="25"/>
          <w:szCs w:val="25"/>
          <w:lang w:val="es-ES" w:eastAsia="es-ES"/>
        </w:rPr>
        <w:t>En lo específi</w:t>
      </w:r>
      <w:r>
        <w:rPr>
          <w:spacing w:val="4"/>
          <w:sz w:val="25"/>
          <w:szCs w:val="25"/>
          <w:lang w:val="es-ES" w:eastAsia="es-ES"/>
        </w:rPr>
        <w:t xml:space="preserve">co se tiene que al Recurrente se le excluyó </w:t>
      </w:r>
      <w:r w:rsidRPr="007941F2">
        <w:rPr>
          <w:bCs/>
          <w:spacing w:val="4"/>
          <w:sz w:val="25"/>
          <w:szCs w:val="25"/>
          <w:lang w:val="es-ES" w:eastAsia="es-ES"/>
        </w:rPr>
        <w:t>del</w:t>
      </w:r>
      <w:r>
        <w:rPr>
          <w:b/>
          <w:bCs/>
          <w:spacing w:val="4"/>
          <w:sz w:val="25"/>
          <w:szCs w:val="25"/>
          <w:lang w:val="es-ES" w:eastAsia="es-ES"/>
        </w:rPr>
        <w:t xml:space="preserve"> </w:t>
      </w:r>
      <w:r>
        <w:rPr>
          <w:spacing w:val="4"/>
          <w:sz w:val="25"/>
          <w:szCs w:val="25"/>
          <w:lang w:val="es-ES" w:eastAsia="es-ES"/>
        </w:rPr>
        <w:t xml:space="preserve">Primer Procedimiento Especial Abreviado de Taxis de la Base de Operación del Aeropuerto Internacional Juan Santamaría por cuanto, en términos del Consejo de Transporte Público, </w:t>
      </w:r>
      <w:r>
        <w:rPr>
          <w:i/>
          <w:iCs/>
          <w:spacing w:val="4"/>
          <w:sz w:val="25"/>
          <w:szCs w:val="25"/>
          <w:lang w:val="es-ES" w:eastAsia="es-ES"/>
        </w:rPr>
        <w:t>"el recurrente no aportó</w:t>
      </w:r>
      <w:r>
        <w:rPr>
          <w:i/>
          <w:iCs/>
          <w:spacing w:val="4"/>
          <w:sz w:val="25"/>
          <w:szCs w:val="25"/>
          <w:lang w:val="es-ES" w:eastAsia="es-ES"/>
        </w:rPr>
        <w:t xml:space="preserve"> la garantía de participación, queriendo hacer creer que la misma fue extraviada por la Administración, siendo que toda la demás documentación que dice fue pérdida, como certificación del COSEVI y certificación de la CCSS se encuentra dentro de la Oferta, </w:t>
      </w:r>
      <w:r>
        <w:rPr>
          <w:b/>
          <w:bCs/>
          <w:i/>
          <w:iCs/>
          <w:spacing w:val="4"/>
          <w:sz w:val="25"/>
          <w:szCs w:val="25"/>
          <w:lang w:val="es-ES" w:eastAsia="es-ES"/>
        </w:rPr>
        <w:t xml:space="preserve">sin embargo se omite su valoración a falta de la garantía de participación, que pareciera corresponder a un error de quien preparó la oferta no incluirla </w:t>
      </w:r>
      <w:r>
        <w:rPr>
          <w:spacing w:val="4"/>
          <w:sz w:val="25"/>
          <w:szCs w:val="25"/>
          <w:lang w:val="es-ES" w:eastAsia="es-ES"/>
        </w:rPr>
        <w:t xml:space="preserve">y </w:t>
      </w:r>
      <w:r>
        <w:rPr>
          <w:b/>
          <w:bCs/>
          <w:i/>
          <w:iCs/>
          <w:spacing w:val="4"/>
          <w:sz w:val="25"/>
          <w:szCs w:val="25"/>
          <w:lang w:val="es-ES" w:eastAsia="es-ES"/>
        </w:rPr>
        <w:t>siendo esta garantía un requisito esencial de la oferta, misma que otorga el respaldo de la particip</w:t>
      </w:r>
      <w:r>
        <w:rPr>
          <w:b/>
          <w:bCs/>
          <w:i/>
          <w:iCs/>
          <w:spacing w:val="4"/>
          <w:sz w:val="25"/>
          <w:szCs w:val="25"/>
          <w:lang w:val="es-ES" w:eastAsia="es-ES"/>
        </w:rPr>
        <w:t>ación, obedece a un documento insubsanable y que conlleva la exclusión de la oferta, en ese sentido, no tendría posibilidad alguna el recurrente de resultar adjudicatario, además de que no logra demostrar que haya existido una pérdida de la garantía, por c</w:t>
      </w:r>
      <w:r>
        <w:rPr>
          <w:b/>
          <w:bCs/>
          <w:i/>
          <w:iCs/>
          <w:spacing w:val="4"/>
          <w:sz w:val="25"/>
          <w:szCs w:val="25"/>
          <w:lang w:val="es-ES" w:eastAsia="es-ES"/>
        </w:rPr>
        <w:t xml:space="preserve">orresponder a un único alegato en ese sentido, </w:t>
      </w:r>
      <w:r>
        <w:rPr>
          <w:i/>
          <w:iCs/>
          <w:spacing w:val="4"/>
          <w:sz w:val="25"/>
          <w:szCs w:val="25"/>
          <w:lang w:val="es-ES" w:eastAsia="es-ES"/>
        </w:rPr>
        <w:t xml:space="preserve">no existiendo más reclamos similares, y el mismo recurrente señala que las ofertas se encontraban con prensas." (Ver oficio </w:t>
      </w:r>
      <w:r>
        <w:rPr>
          <w:b/>
          <w:bCs/>
          <w:i/>
          <w:iCs/>
          <w:spacing w:val="4"/>
          <w:sz w:val="25"/>
          <w:szCs w:val="25"/>
          <w:lang w:val="es-ES" w:eastAsia="es-ES"/>
        </w:rPr>
        <w:t xml:space="preserve">DAJ </w:t>
      </w:r>
      <w:r>
        <w:rPr>
          <w:i/>
          <w:iCs/>
          <w:spacing w:val="4"/>
          <w:sz w:val="25"/>
          <w:szCs w:val="25"/>
          <w:lang w:val="es-ES" w:eastAsia="es-ES"/>
        </w:rPr>
        <w:t>201400375 de la Dirección de Asuntos Jurídicos de fecha 03 de febrero del 2014)(</w:t>
      </w:r>
      <w:proofErr w:type="gramStart"/>
      <w:r>
        <w:rPr>
          <w:i/>
          <w:iCs/>
          <w:spacing w:val="4"/>
          <w:sz w:val="25"/>
          <w:szCs w:val="25"/>
          <w:lang w:val="es-ES" w:eastAsia="es-ES"/>
        </w:rPr>
        <w:t>l</w:t>
      </w:r>
      <w:r>
        <w:rPr>
          <w:i/>
          <w:iCs/>
          <w:spacing w:val="4"/>
          <w:sz w:val="25"/>
          <w:szCs w:val="25"/>
          <w:lang w:val="es-ES" w:eastAsia="es-ES"/>
        </w:rPr>
        <w:t>a</w:t>
      </w:r>
      <w:proofErr w:type="gramEnd"/>
      <w:r>
        <w:rPr>
          <w:i/>
          <w:iCs/>
          <w:spacing w:val="4"/>
          <w:sz w:val="25"/>
          <w:szCs w:val="25"/>
          <w:lang w:val="es-ES" w:eastAsia="es-ES"/>
        </w:rPr>
        <w:t xml:space="preserve"> negrilla es nuestra)</w:t>
      </w:r>
    </w:p>
    <w:p w:rsidR="00000000" w:rsidRDefault="003E28D4">
      <w:pPr>
        <w:widowControl/>
        <w:rPr>
          <w:sz w:val="24"/>
          <w:szCs w:val="24"/>
        </w:rPr>
        <w:sectPr w:rsidR="00000000">
          <w:pgSz w:w="12134" w:h="15840"/>
          <w:pgMar w:top="1420" w:right="1475" w:bottom="1476" w:left="1519" w:header="720" w:footer="720" w:gutter="0"/>
          <w:cols w:space="720"/>
          <w:noEndnote/>
        </w:sectPr>
      </w:pPr>
    </w:p>
    <w:p w:rsidR="00000000" w:rsidRDefault="003E28D4">
      <w:pPr>
        <w:kinsoku w:val="0"/>
        <w:overflowPunct w:val="0"/>
        <w:autoSpaceDE/>
        <w:autoSpaceDN/>
        <w:adjustRightInd/>
        <w:spacing w:line="335" w:lineRule="exact"/>
        <w:ind w:right="792"/>
        <w:jc w:val="both"/>
        <w:textAlignment w:val="baseline"/>
        <w:rPr>
          <w:spacing w:val="2"/>
          <w:sz w:val="26"/>
          <w:szCs w:val="26"/>
          <w:lang w:val="es-ES" w:eastAsia="es-ES"/>
        </w:rPr>
      </w:pPr>
      <w:r>
        <w:rPr>
          <w:spacing w:val="2"/>
          <w:sz w:val="26"/>
          <w:szCs w:val="26"/>
          <w:lang w:val="es-ES" w:eastAsia="es-ES"/>
        </w:rPr>
        <w:t xml:space="preserve">En tal orden de ideas el Decreto Ejecutivo No. 35985-MOPT, que es el </w:t>
      </w:r>
      <w:r>
        <w:rPr>
          <w:b/>
          <w:bCs/>
          <w:i/>
          <w:iCs/>
          <w:spacing w:val="2"/>
          <w:sz w:val="26"/>
          <w:szCs w:val="26"/>
          <w:lang w:val="es-ES" w:eastAsia="es-ES"/>
        </w:rPr>
        <w:t xml:space="preserve">"Reglamento del Primer Procedimiento Especial Abreviado de Taxis, de la Base de Operación del Aeropuerto Internacional Juan Santamaría", </w:t>
      </w:r>
      <w:r>
        <w:rPr>
          <w:spacing w:val="2"/>
          <w:sz w:val="26"/>
          <w:szCs w:val="26"/>
          <w:lang w:val="es-ES" w:eastAsia="es-ES"/>
        </w:rPr>
        <w:t>indica en su Artículo 4, Literal e) lo siguiente en cuanto a la garantía de participación:</w:t>
      </w:r>
    </w:p>
    <w:p w:rsidR="00000000" w:rsidRDefault="003E28D4">
      <w:pPr>
        <w:kinsoku w:val="0"/>
        <w:overflowPunct w:val="0"/>
        <w:autoSpaceDE/>
        <w:autoSpaceDN/>
        <w:adjustRightInd/>
        <w:spacing w:before="396" w:line="351" w:lineRule="exact"/>
        <w:ind w:left="576" w:right="1440"/>
        <w:jc w:val="both"/>
        <w:textAlignment w:val="baseline"/>
        <w:rPr>
          <w:i/>
          <w:iCs/>
          <w:sz w:val="26"/>
          <w:szCs w:val="26"/>
          <w:lang w:val="es-ES" w:eastAsia="es-ES"/>
        </w:rPr>
      </w:pPr>
      <w:r>
        <w:rPr>
          <w:b/>
          <w:bCs/>
          <w:i/>
          <w:iCs/>
          <w:sz w:val="26"/>
          <w:szCs w:val="26"/>
          <w:lang w:val="es-ES" w:eastAsia="es-ES"/>
        </w:rPr>
        <w:t xml:space="preserve">Artículo 4°- Requisitos Formales de las Ofertas. </w:t>
      </w:r>
      <w:r>
        <w:rPr>
          <w:i/>
          <w:iCs/>
          <w:sz w:val="26"/>
          <w:szCs w:val="26"/>
          <w:lang w:val="es-ES" w:eastAsia="es-ES"/>
        </w:rPr>
        <w:t>Los requisitos formales de las ofertas están taxativamente señalados en los artículos 32 y 48 de la Ley 7969, Ley Re</w:t>
      </w:r>
      <w:r>
        <w:rPr>
          <w:i/>
          <w:iCs/>
          <w:sz w:val="26"/>
          <w:szCs w:val="26"/>
          <w:lang w:val="es-ES" w:eastAsia="es-ES"/>
        </w:rPr>
        <w:t xml:space="preserve">guladora del Servicio Público de Transporte Remunerado de Personas en Vehículos en la Modalidad de Taxi y para facilitar la presentación y recepción de las ofertas, el Consejo de Transporte Público dispondrá de un formulario </w:t>
      </w:r>
      <w:proofErr w:type="spellStart"/>
      <w:r>
        <w:rPr>
          <w:i/>
          <w:iCs/>
          <w:sz w:val="26"/>
          <w:szCs w:val="26"/>
          <w:lang w:val="es-ES" w:eastAsia="es-ES"/>
        </w:rPr>
        <w:t>preimpreso</w:t>
      </w:r>
      <w:proofErr w:type="spellEnd"/>
      <w:r>
        <w:rPr>
          <w:i/>
          <w:iCs/>
          <w:sz w:val="26"/>
          <w:szCs w:val="26"/>
          <w:lang w:val="es-ES" w:eastAsia="es-ES"/>
        </w:rPr>
        <w:t xml:space="preserve"> de oferta y hoja de </w:t>
      </w:r>
      <w:r>
        <w:rPr>
          <w:i/>
          <w:iCs/>
          <w:sz w:val="26"/>
          <w:szCs w:val="26"/>
          <w:lang w:val="es-ES" w:eastAsia="es-ES"/>
        </w:rPr>
        <w:t xml:space="preserve">presentación en la proveeduría del Consejo así como en sus Direcciones </w:t>
      </w:r>
      <w:r>
        <w:rPr>
          <w:b/>
          <w:bCs/>
          <w:i/>
          <w:iCs/>
          <w:sz w:val="26"/>
          <w:szCs w:val="26"/>
          <w:lang w:val="es-ES" w:eastAsia="es-ES"/>
        </w:rPr>
        <w:t xml:space="preserve">Regionales, </w:t>
      </w:r>
      <w:r>
        <w:rPr>
          <w:i/>
          <w:iCs/>
          <w:sz w:val="26"/>
          <w:szCs w:val="26"/>
          <w:lang w:val="es-ES" w:eastAsia="es-ES"/>
        </w:rPr>
        <w:t xml:space="preserve">además se podrá disponer de éste formulario en la página WEB del Consejo de Transporte Público, en la dirección electrónica: </w:t>
      </w:r>
      <w:hyperlink r:id="rId5" w:history="1">
        <w:r w:rsidRPr="007941F2">
          <w:rPr>
            <w:i/>
            <w:iCs/>
            <w:sz w:val="26"/>
            <w:szCs w:val="26"/>
            <w:lang w:val="es-ES" w:eastAsia="es-ES"/>
          </w:rPr>
          <w:t>http://www.mopt.go.cr/ctp/,</w:t>
        </w:r>
      </w:hyperlink>
      <w:r>
        <w:rPr>
          <w:i/>
          <w:iCs/>
          <w:sz w:val="26"/>
          <w:szCs w:val="26"/>
          <w:lang w:val="es-ES" w:eastAsia="es-ES"/>
        </w:rPr>
        <w:t xml:space="preserve"> dichos requisitos son los siguientes:</w:t>
      </w:r>
    </w:p>
    <w:p w:rsidR="00000000" w:rsidRDefault="003E28D4">
      <w:pPr>
        <w:kinsoku w:val="0"/>
        <w:overflowPunct w:val="0"/>
        <w:autoSpaceDE/>
        <w:autoSpaceDN/>
        <w:adjustRightInd/>
        <w:spacing w:before="757" w:line="349" w:lineRule="exact"/>
        <w:ind w:left="576" w:right="1440"/>
        <w:jc w:val="both"/>
        <w:textAlignment w:val="baseline"/>
        <w:rPr>
          <w:b/>
          <w:bCs/>
          <w:i/>
          <w:iCs/>
          <w:sz w:val="26"/>
          <w:szCs w:val="26"/>
          <w:lang w:val="es-ES" w:eastAsia="es-ES"/>
        </w:rPr>
      </w:pPr>
      <w:r>
        <w:rPr>
          <w:i/>
          <w:iCs/>
          <w:sz w:val="26"/>
          <w:szCs w:val="26"/>
          <w:lang w:val="es-ES" w:eastAsia="es-ES"/>
        </w:rPr>
        <w:t xml:space="preserve">e) Rendir la </w:t>
      </w:r>
      <w:r>
        <w:rPr>
          <w:b/>
          <w:bCs/>
          <w:i/>
          <w:iCs/>
          <w:sz w:val="26"/>
          <w:szCs w:val="26"/>
          <w:lang w:val="es-ES" w:eastAsia="es-ES"/>
        </w:rPr>
        <w:t xml:space="preserve">Garantía de </w:t>
      </w:r>
      <w:r>
        <w:rPr>
          <w:i/>
          <w:iCs/>
          <w:sz w:val="26"/>
          <w:szCs w:val="26"/>
          <w:lang w:val="es-ES" w:eastAsia="es-ES"/>
        </w:rPr>
        <w:t xml:space="preserve">Participación que será </w:t>
      </w:r>
      <w:r>
        <w:rPr>
          <w:b/>
          <w:bCs/>
          <w:i/>
          <w:iCs/>
          <w:sz w:val="26"/>
          <w:szCs w:val="26"/>
          <w:lang w:val="es-ES" w:eastAsia="es-ES"/>
        </w:rPr>
        <w:t xml:space="preserve">el </w:t>
      </w:r>
      <w:r>
        <w:rPr>
          <w:i/>
          <w:iCs/>
          <w:sz w:val="26"/>
          <w:szCs w:val="26"/>
          <w:lang w:val="es-ES" w:eastAsia="es-ES"/>
        </w:rPr>
        <w:t xml:space="preserve">equivalente a un salario base </w:t>
      </w:r>
      <w:r>
        <w:rPr>
          <w:b/>
          <w:bCs/>
          <w:i/>
          <w:iCs/>
          <w:sz w:val="26"/>
          <w:szCs w:val="26"/>
          <w:lang w:val="es-ES" w:eastAsia="es-ES"/>
        </w:rPr>
        <w:t xml:space="preserve">establecido </w:t>
      </w:r>
      <w:r>
        <w:rPr>
          <w:i/>
          <w:iCs/>
          <w:sz w:val="26"/>
          <w:szCs w:val="26"/>
          <w:lang w:val="es-ES" w:eastAsia="es-ES"/>
        </w:rPr>
        <w:t>en el artí</w:t>
      </w:r>
      <w:r>
        <w:rPr>
          <w:i/>
          <w:iCs/>
          <w:sz w:val="26"/>
          <w:szCs w:val="26"/>
          <w:lang w:val="es-ES" w:eastAsia="es-ES"/>
        </w:rPr>
        <w:t xml:space="preserve">culo 2 de la ley </w:t>
      </w:r>
      <w:r>
        <w:rPr>
          <w:b/>
          <w:bCs/>
          <w:i/>
          <w:iCs/>
          <w:sz w:val="26"/>
          <w:szCs w:val="26"/>
          <w:lang w:val="es-ES" w:eastAsia="es-ES"/>
        </w:rPr>
        <w:t xml:space="preserve">No </w:t>
      </w:r>
      <w:r>
        <w:rPr>
          <w:sz w:val="26"/>
          <w:szCs w:val="26"/>
          <w:lang w:val="es-ES" w:eastAsia="es-ES"/>
        </w:rPr>
        <w:t xml:space="preserve">7337, </w:t>
      </w:r>
      <w:r>
        <w:rPr>
          <w:i/>
          <w:iCs/>
          <w:sz w:val="26"/>
          <w:szCs w:val="26"/>
          <w:lang w:val="es-ES" w:eastAsia="es-ES"/>
        </w:rPr>
        <w:t xml:space="preserve">del 5 de mayo de1993, a favor </w:t>
      </w:r>
      <w:r>
        <w:rPr>
          <w:b/>
          <w:bCs/>
          <w:i/>
          <w:iCs/>
          <w:sz w:val="26"/>
          <w:szCs w:val="26"/>
          <w:lang w:val="es-ES" w:eastAsia="es-ES"/>
        </w:rPr>
        <w:t xml:space="preserve">del </w:t>
      </w:r>
      <w:r>
        <w:rPr>
          <w:i/>
          <w:iCs/>
          <w:sz w:val="26"/>
          <w:szCs w:val="26"/>
          <w:lang w:val="es-ES" w:eastAsia="es-ES"/>
        </w:rPr>
        <w:t xml:space="preserve">Consejo de Transporte Público, mediante los títulos que para tales </w:t>
      </w:r>
      <w:r>
        <w:rPr>
          <w:b/>
          <w:bCs/>
          <w:i/>
          <w:iCs/>
          <w:sz w:val="26"/>
          <w:szCs w:val="26"/>
          <w:lang w:val="es-ES" w:eastAsia="es-ES"/>
        </w:rPr>
        <w:t xml:space="preserve">efectos </w:t>
      </w:r>
      <w:r>
        <w:rPr>
          <w:i/>
          <w:iCs/>
          <w:sz w:val="26"/>
          <w:szCs w:val="26"/>
          <w:lang w:val="es-ES" w:eastAsia="es-ES"/>
        </w:rPr>
        <w:t xml:space="preserve">establece el numeral </w:t>
      </w:r>
      <w:r>
        <w:rPr>
          <w:sz w:val="26"/>
          <w:szCs w:val="26"/>
          <w:lang w:val="es-ES" w:eastAsia="es-ES"/>
        </w:rPr>
        <w:t xml:space="preserve">37 </w:t>
      </w:r>
      <w:r>
        <w:rPr>
          <w:i/>
          <w:iCs/>
          <w:sz w:val="26"/>
          <w:szCs w:val="26"/>
          <w:lang w:val="es-ES" w:eastAsia="es-ES"/>
        </w:rPr>
        <w:t xml:space="preserve">del Reglamento a la Ley de Contratación Administrativa, Decreto Ejecutivo N° 25083-H. </w:t>
      </w:r>
      <w:r>
        <w:rPr>
          <w:b/>
          <w:bCs/>
          <w:i/>
          <w:iCs/>
          <w:sz w:val="26"/>
          <w:szCs w:val="26"/>
          <w:lang w:val="es-ES" w:eastAsia="es-ES"/>
        </w:rPr>
        <w:t>Dicha garan</w:t>
      </w:r>
      <w:r>
        <w:rPr>
          <w:b/>
          <w:bCs/>
          <w:i/>
          <w:iCs/>
          <w:sz w:val="26"/>
          <w:szCs w:val="26"/>
          <w:lang w:val="es-ES" w:eastAsia="es-ES"/>
        </w:rPr>
        <w:t xml:space="preserve">tía de participación DEBERÁ DEPOSITARSE ÚNICAMENTE en las agencias del Banco Nacional de Costa Rica, Sección de Valores en custodia cuenta N° 2745, </w:t>
      </w:r>
      <w:r>
        <w:rPr>
          <w:i/>
          <w:iCs/>
          <w:sz w:val="26"/>
          <w:szCs w:val="26"/>
          <w:lang w:val="es-ES" w:eastAsia="es-ES"/>
        </w:rPr>
        <w:t>y será devuelta una vez depositada la garantía de cumplimiento o en su defecto para los que no resulten adju</w:t>
      </w:r>
      <w:r>
        <w:rPr>
          <w:i/>
          <w:iCs/>
          <w:sz w:val="26"/>
          <w:szCs w:val="26"/>
          <w:lang w:val="es-ES" w:eastAsia="es-ES"/>
        </w:rPr>
        <w:t xml:space="preserve">dicados, a partir de los quince días posteriores a la firmeza del acto de adjudicación. </w:t>
      </w:r>
      <w:r>
        <w:rPr>
          <w:b/>
          <w:bCs/>
          <w:i/>
          <w:iCs/>
          <w:sz w:val="26"/>
          <w:szCs w:val="26"/>
          <w:lang w:val="es-ES" w:eastAsia="es-ES"/>
        </w:rPr>
        <w:t>En la oferta deberá aportarse el comprobante de depósito de la garantía de participación en la cuenta N° 2 745 del Banco Nacional."</w:t>
      </w:r>
    </w:p>
    <w:p w:rsidR="00000000" w:rsidRDefault="003E28D4" w:rsidP="007941F2">
      <w:pPr>
        <w:kinsoku w:val="0"/>
        <w:overflowPunct w:val="0"/>
        <w:autoSpaceDE/>
        <w:autoSpaceDN/>
        <w:adjustRightInd/>
        <w:spacing w:before="550" w:line="350" w:lineRule="exact"/>
        <w:ind w:right="792"/>
        <w:jc w:val="both"/>
        <w:textAlignment w:val="baseline"/>
        <w:rPr>
          <w:i/>
          <w:iCs/>
          <w:spacing w:val="103"/>
          <w:sz w:val="26"/>
          <w:szCs w:val="26"/>
          <w:lang w:val="es-ES" w:eastAsia="es-ES"/>
        </w:rPr>
      </w:pPr>
      <w:r>
        <w:rPr>
          <w:sz w:val="26"/>
          <w:szCs w:val="26"/>
          <w:lang w:val="es-ES" w:eastAsia="es-ES"/>
        </w:rPr>
        <w:t>Del estudio del expediente administr</w:t>
      </w:r>
      <w:r>
        <w:rPr>
          <w:sz w:val="26"/>
          <w:szCs w:val="26"/>
          <w:lang w:val="es-ES" w:eastAsia="es-ES"/>
        </w:rPr>
        <w:t xml:space="preserve">ativo del presente Caso en concordancia con nuestro Expediente Precedente No. TAT-172-14, se desprende que el Recurrente presentó su Oferta el día 29 de Junio del 2012, a la cual se le asignó el número 192 </w:t>
      </w:r>
      <w:r>
        <w:rPr>
          <w:i/>
          <w:iCs/>
          <w:sz w:val="26"/>
          <w:szCs w:val="26"/>
          <w:lang w:val="es-ES" w:eastAsia="es-ES"/>
        </w:rPr>
        <w:t>(Ver folio 0041 del expediente administrativo TAT-</w:t>
      </w:r>
      <w:r>
        <w:rPr>
          <w:i/>
          <w:iCs/>
          <w:sz w:val="26"/>
          <w:szCs w:val="26"/>
          <w:lang w:val="es-ES" w:eastAsia="es-ES"/>
        </w:rPr>
        <w:t>172-14).</w:t>
      </w:r>
    </w:p>
    <w:p w:rsidR="00000000" w:rsidRDefault="003E28D4">
      <w:pPr>
        <w:widowControl/>
        <w:rPr>
          <w:sz w:val="24"/>
          <w:szCs w:val="24"/>
        </w:rPr>
        <w:sectPr w:rsidR="00000000">
          <w:pgSz w:w="12134" w:h="15840"/>
          <w:pgMar w:top="1420" w:right="753" w:bottom="230" w:left="1661" w:header="720" w:footer="720" w:gutter="0"/>
          <w:cols w:space="720"/>
          <w:noEndnote/>
        </w:sectPr>
      </w:pPr>
    </w:p>
    <w:p w:rsidR="00000000" w:rsidRDefault="003E28D4">
      <w:pPr>
        <w:kinsoku w:val="0"/>
        <w:overflowPunct w:val="0"/>
        <w:autoSpaceDE/>
        <w:autoSpaceDN/>
        <w:adjustRightInd/>
        <w:spacing w:before="34" w:line="348" w:lineRule="exact"/>
        <w:jc w:val="both"/>
        <w:textAlignment w:val="baseline"/>
        <w:rPr>
          <w:sz w:val="26"/>
          <w:szCs w:val="26"/>
          <w:lang w:val="es-ES" w:eastAsia="es-ES"/>
        </w:rPr>
      </w:pPr>
      <w:r>
        <w:rPr>
          <w:sz w:val="26"/>
          <w:szCs w:val="26"/>
          <w:lang w:val="es-ES" w:eastAsia="es-ES"/>
        </w:rPr>
        <w:t xml:space="preserve">De igual forma a folio 0043 del Expediente aludido </w:t>
      </w:r>
      <w:r>
        <w:rPr>
          <w:b/>
          <w:bCs/>
          <w:sz w:val="26"/>
          <w:szCs w:val="26"/>
          <w:lang w:val="es-ES" w:eastAsia="es-ES"/>
        </w:rPr>
        <w:t>SE ENCUENTRA FOTOCOPIA EN LA CUAL CONSTA QUE EL SEÑOR B</w:t>
      </w:r>
      <w:r w:rsidR="007941F2">
        <w:rPr>
          <w:b/>
          <w:bCs/>
          <w:sz w:val="26"/>
          <w:szCs w:val="26"/>
          <w:lang w:val="es-ES" w:eastAsia="es-ES"/>
        </w:rPr>
        <w:t>.R.</w:t>
      </w:r>
      <w:r>
        <w:rPr>
          <w:b/>
          <w:bCs/>
          <w:sz w:val="26"/>
          <w:szCs w:val="26"/>
          <w:lang w:val="es-ES" w:eastAsia="es-ES"/>
        </w:rPr>
        <w:t>, EN FECHA 28 DE JUNIO DEL 2012, DEPOSITÓ EN EL BANCO NACIONAL (CUSTODIA Y ADMINISTRACIÓN DE</w:t>
      </w:r>
      <w:r>
        <w:rPr>
          <w:b/>
          <w:bCs/>
          <w:sz w:val="26"/>
          <w:szCs w:val="26"/>
          <w:lang w:val="es-ES" w:eastAsia="es-ES"/>
        </w:rPr>
        <w:t xml:space="preserve"> VALORES) Y A FAVOR DE LA ADMINISTRACIÓN, GARANTÍA DE PARTICIPACIÓN, </w:t>
      </w:r>
      <w:r>
        <w:rPr>
          <w:sz w:val="26"/>
          <w:szCs w:val="26"/>
          <w:lang w:val="es-ES" w:eastAsia="es-ES"/>
        </w:rPr>
        <w:t>en la que expresamente se lee:</w:t>
      </w:r>
    </w:p>
    <w:p w:rsidR="00000000" w:rsidRDefault="003E28D4">
      <w:pPr>
        <w:kinsoku w:val="0"/>
        <w:overflowPunct w:val="0"/>
        <w:autoSpaceDE/>
        <w:autoSpaceDN/>
        <w:adjustRightInd/>
        <w:spacing w:before="560" w:line="345" w:lineRule="exact"/>
        <w:ind w:left="576" w:right="576"/>
        <w:jc w:val="both"/>
        <w:textAlignment w:val="baseline"/>
        <w:rPr>
          <w:b/>
          <w:bCs/>
          <w:i/>
          <w:iCs/>
          <w:sz w:val="26"/>
          <w:szCs w:val="26"/>
          <w:lang w:val="es-ES" w:eastAsia="es-ES"/>
        </w:rPr>
      </w:pPr>
      <w:r>
        <w:rPr>
          <w:b/>
          <w:bCs/>
          <w:i/>
          <w:iCs/>
          <w:sz w:val="26"/>
          <w:szCs w:val="26"/>
          <w:lang w:val="es-ES" w:eastAsia="es-ES"/>
        </w:rPr>
        <w:t xml:space="preserve">"Se </w:t>
      </w:r>
      <w:proofErr w:type="spellStart"/>
      <w:r>
        <w:rPr>
          <w:b/>
          <w:bCs/>
          <w:i/>
          <w:iCs/>
          <w:sz w:val="26"/>
          <w:szCs w:val="26"/>
          <w:lang w:val="es-ES" w:eastAsia="es-ES"/>
        </w:rPr>
        <w:t>Rec</w:t>
      </w:r>
      <w:proofErr w:type="spellEnd"/>
      <w:r>
        <w:rPr>
          <w:b/>
          <w:bCs/>
          <w:i/>
          <w:iCs/>
          <w:sz w:val="26"/>
          <w:szCs w:val="26"/>
          <w:lang w:val="es-ES" w:eastAsia="es-ES"/>
        </w:rPr>
        <w:t xml:space="preserve">. </w:t>
      </w:r>
      <w:proofErr w:type="gramStart"/>
      <w:r>
        <w:rPr>
          <w:b/>
          <w:bCs/>
          <w:i/>
          <w:iCs/>
          <w:sz w:val="26"/>
          <w:szCs w:val="26"/>
          <w:lang w:val="es-ES" w:eastAsia="es-ES"/>
        </w:rPr>
        <w:t>de</w:t>
      </w:r>
      <w:proofErr w:type="gramEnd"/>
      <w:r>
        <w:rPr>
          <w:b/>
          <w:bCs/>
          <w:i/>
          <w:iCs/>
          <w:sz w:val="26"/>
          <w:szCs w:val="26"/>
          <w:lang w:val="es-ES" w:eastAsia="es-ES"/>
        </w:rPr>
        <w:t xml:space="preserve"> U</w:t>
      </w:r>
      <w:r w:rsidR="007941F2">
        <w:rPr>
          <w:b/>
          <w:bCs/>
          <w:i/>
          <w:iCs/>
          <w:sz w:val="26"/>
          <w:szCs w:val="26"/>
          <w:lang w:val="es-ES" w:eastAsia="es-ES"/>
        </w:rPr>
        <w:t>.B.R.</w:t>
      </w:r>
      <w:r>
        <w:rPr>
          <w:b/>
          <w:bCs/>
          <w:i/>
          <w:iCs/>
          <w:sz w:val="26"/>
          <w:szCs w:val="26"/>
          <w:lang w:val="es-ES" w:eastAsia="es-ES"/>
        </w:rPr>
        <w:t xml:space="preserve"> ID </w:t>
      </w:r>
      <w:r w:rsidR="007941F2">
        <w:rPr>
          <w:b/>
          <w:bCs/>
          <w:i/>
          <w:iCs/>
          <w:sz w:val="26"/>
          <w:szCs w:val="26"/>
          <w:lang w:val="es-ES" w:eastAsia="es-ES"/>
        </w:rPr>
        <w:t>…</w:t>
      </w:r>
      <w:r>
        <w:rPr>
          <w:b/>
          <w:bCs/>
          <w:i/>
          <w:iCs/>
          <w:sz w:val="26"/>
          <w:szCs w:val="26"/>
          <w:lang w:val="es-ES" w:eastAsia="es-ES"/>
        </w:rPr>
        <w:t xml:space="preserve"> Garantía de Participación Taxi Base Operación Especial Aeropuerto Internacional Juan Santamarí</w:t>
      </w:r>
      <w:r>
        <w:rPr>
          <w:b/>
          <w:bCs/>
          <w:i/>
          <w:iCs/>
          <w:sz w:val="26"/>
          <w:szCs w:val="26"/>
          <w:lang w:val="es-ES" w:eastAsia="es-ES"/>
        </w:rPr>
        <w:t xml:space="preserve">a W-7002 </w:t>
      </w:r>
      <w:proofErr w:type="spellStart"/>
      <w:r>
        <w:rPr>
          <w:b/>
          <w:bCs/>
          <w:i/>
          <w:iCs/>
          <w:sz w:val="26"/>
          <w:szCs w:val="26"/>
          <w:lang w:val="es-ES" w:eastAsia="es-ES"/>
        </w:rPr>
        <w:t>Vig</w:t>
      </w:r>
      <w:proofErr w:type="spellEnd"/>
      <w:r>
        <w:rPr>
          <w:b/>
          <w:bCs/>
          <w:i/>
          <w:iCs/>
          <w:sz w:val="26"/>
          <w:szCs w:val="26"/>
          <w:lang w:val="es-ES" w:eastAsia="es-ES"/>
        </w:rPr>
        <w:t xml:space="preserve">. 28/06/2012 al 27/06/2013 Datos suministrados por el Cliente y queda a la orden del </w:t>
      </w:r>
      <w:proofErr w:type="gramStart"/>
      <w:r>
        <w:rPr>
          <w:b/>
          <w:bCs/>
          <w:i/>
          <w:iCs/>
          <w:sz w:val="26"/>
          <w:szCs w:val="26"/>
          <w:lang w:val="es-ES" w:eastAsia="es-ES"/>
        </w:rPr>
        <w:t>CTP "</w:t>
      </w:r>
      <w:proofErr w:type="gramEnd"/>
    </w:p>
    <w:p w:rsidR="00000000" w:rsidRDefault="003E28D4">
      <w:pPr>
        <w:kinsoku w:val="0"/>
        <w:overflowPunct w:val="0"/>
        <w:autoSpaceDE/>
        <w:autoSpaceDN/>
        <w:adjustRightInd/>
        <w:spacing w:before="548" w:line="348" w:lineRule="exact"/>
        <w:jc w:val="both"/>
        <w:textAlignment w:val="baseline"/>
        <w:rPr>
          <w:b/>
          <w:bCs/>
          <w:sz w:val="26"/>
          <w:szCs w:val="26"/>
          <w:lang w:val="es-ES" w:eastAsia="es-ES"/>
        </w:rPr>
      </w:pPr>
      <w:r>
        <w:rPr>
          <w:sz w:val="26"/>
          <w:szCs w:val="26"/>
          <w:lang w:val="es-ES" w:eastAsia="es-ES"/>
        </w:rPr>
        <w:t>Con vista en lo anterior, no se demuestra que dicha Garantía rendida por el aquí Recurrente no haya sido correctamente depositada en los términos estable</w:t>
      </w:r>
      <w:r>
        <w:rPr>
          <w:sz w:val="26"/>
          <w:szCs w:val="26"/>
          <w:lang w:val="es-ES" w:eastAsia="es-ES"/>
        </w:rPr>
        <w:t xml:space="preserve">cidos en el Decreto Ejecutivo No. 35985-MOPT, así como que no haya sido aportada conjuntamente con la demás documentación que conformaba la Oferta. </w:t>
      </w:r>
      <w:r>
        <w:rPr>
          <w:b/>
          <w:bCs/>
          <w:sz w:val="26"/>
          <w:szCs w:val="26"/>
          <w:lang w:val="es-ES" w:eastAsia="es-ES"/>
        </w:rPr>
        <w:t>MUCHO MENOS, QUE NO SE HAYA RENDIDO.</w:t>
      </w:r>
    </w:p>
    <w:p w:rsidR="00000000" w:rsidRDefault="003E28D4">
      <w:pPr>
        <w:kinsoku w:val="0"/>
        <w:overflowPunct w:val="0"/>
        <w:autoSpaceDE/>
        <w:autoSpaceDN/>
        <w:adjustRightInd/>
        <w:spacing w:before="222" w:line="349" w:lineRule="exact"/>
        <w:jc w:val="both"/>
        <w:textAlignment w:val="baseline"/>
        <w:rPr>
          <w:sz w:val="26"/>
          <w:szCs w:val="26"/>
          <w:lang w:val="es-ES" w:eastAsia="es-ES"/>
        </w:rPr>
      </w:pPr>
      <w:r>
        <w:rPr>
          <w:sz w:val="26"/>
          <w:szCs w:val="26"/>
          <w:lang w:val="es-ES" w:eastAsia="es-ES"/>
        </w:rPr>
        <w:t>Según lo referido supra, dicha Garantía fue depositada en el Banco Naci</w:t>
      </w:r>
      <w:r>
        <w:rPr>
          <w:sz w:val="26"/>
          <w:szCs w:val="26"/>
          <w:lang w:val="es-ES" w:eastAsia="es-ES"/>
        </w:rPr>
        <w:t>onal de Costa Rica, y luego fue presentada la Oferta ante el Consejo de Transporte Público.</w:t>
      </w:r>
    </w:p>
    <w:p w:rsidR="00000000" w:rsidRDefault="003E28D4">
      <w:pPr>
        <w:kinsoku w:val="0"/>
        <w:overflowPunct w:val="0"/>
        <w:autoSpaceDE/>
        <w:autoSpaceDN/>
        <w:adjustRightInd/>
        <w:spacing w:before="209" w:line="348" w:lineRule="exact"/>
        <w:jc w:val="both"/>
        <w:textAlignment w:val="baseline"/>
        <w:rPr>
          <w:sz w:val="26"/>
          <w:szCs w:val="26"/>
          <w:lang w:val="es-ES" w:eastAsia="es-ES"/>
        </w:rPr>
      </w:pPr>
      <w:r>
        <w:rPr>
          <w:sz w:val="26"/>
          <w:szCs w:val="26"/>
          <w:lang w:val="es-ES" w:eastAsia="es-ES"/>
        </w:rPr>
        <w:t>Si la Administración tenía duda sobre la rendición de tal Garantía, es preclaro que tal era un hecho completamente verificable por parte de é</w:t>
      </w:r>
      <w:r>
        <w:rPr>
          <w:sz w:val="26"/>
          <w:szCs w:val="26"/>
          <w:lang w:val="es-ES" w:eastAsia="es-ES"/>
        </w:rPr>
        <w:t xml:space="preserve">sta (consulta al Banco Depositario), o bien se pudo hacer un requerimiento de forma para aclarar cualquier duda en cuanto a su real presentación, de tal forma que no se le causara un perjuicio como el aquí causado al Recurrente. Tal situación </w:t>
      </w:r>
      <w:r>
        <w:rPr>
          <w:i/>
          <w:iCs/>
          <w:sz w:val="26"/>
          <w:szCs w:val="26"/>
          <w:lang w:val="es-ES" w:eastAsia="es-ES"/>
        </w:rPr>
        <w:t>(la de Posibl</w:t>
      </w:r>
      <w:r>
        <w:rPr>
          <w:i/>
          <w:iCs/>
          <w:sz w:val="26"/>
          <w:szCs w:val="26"/>
          <w:lang w:val="es-ES" w:eastAsia="es-ES"/>
        </w:rPr>
        <w:t xml:space="preserve">e No Consignación del Depósito de la garantía en cuestión) </w:t>
      </w:r>
      <w:r>
        <w:rPr>
          <w:b/>
          <w:bCs/>
          <w:sz w:val="26"/>
          <w:szCs w:val="26"/>
          <w:lang w:val="es-ES" w:eastAsia="es-ES"/>
        </w:rPr>
        <w:t>ES CALIFICADA POR LA CONTRALORÍA GENERAL DE LA REPÚBLICA COMO UNA OMISIÓN FORMAL INTRASCENDENTE, VERIFICABLE CON SOLO QUE EN EL ÁMBITO DEL CONSEJO DE TRANSPORTE PÚBLICO HUBIERAN CONSULTADO AL BANCO</w:t>
      </w:r>
      <w:r>
        <w:rPr>
          <w:b/>
          <w:bCs/>
          <w:sz w:val="26"/>
          <w:szCs w:val="26"/>
          <w:lang w:val="es-ES" w:eastAsia="es-ES"/>
        </w:rPr>
        <w:t xml:space="preserve"> RESPECTIVO. INDICANDO QUE ESE ASPECTO NO PRESENTA LA RELEVANCIA PARA LA EXCLUSIÓN DE UNA OFERTA DE UN CONCURSO </w:t>
      </w:r>
      <w:r>
        <w:rPr>
          <w:b/>
          <w:bCs/>
          <w:i/>
          <w:iCs/>
          <w:sz w:val="26"/>
          <w:szCs w:val="26"/>
          <w:lang w:val="es-ES" w:eastAsia="es-ES"/>
        </w:rPr>
        <w:t xml:space="preserve">(ver infra). </w:t>
      </w:r>
      <w:r>
        <w:rPr>
          <w:sz w:val="26"/>
          <w:szCs w:val="26"/>
          <w:lang w:val="es-ES" w:eastAsia="es-ES"/>
        </w:rPr>
        <w:t xml:space="preserve">En materia de Requisitos y Condiciones </w:t>
      </w:r>
      <w:proofErr w:type="spellStart"/>
      <w:r>
        <w:rPr>
          <w:sz w:val="26"/>
          <w:szCs w:val="26"/>
          <w:lang w:val="es-ES" w:eastAsia="es-ES"/>
        </w:rPr>
        <w:t>Cartelarias</w:t>
      </w:r>
      <w:proofErr w:type="spellEnd"/>
      <w:r>
        <w:rPr>
          <w:sz w:val="26"/>
          <w:szCs w:val="26"/>
          <w:lang w:val="es-ES" w:eastAsia="es-ES"/>
        </w:rPr>
        <w:t xml:space="preserve"> Intrascendentes, la Resolución No. R-DCA-320-2007 de la Contraloría General de l</w:t>
      </w:r>
      <w:r>
        <w:rPr>
          <w:sz w:val="26"/>
          <w:szCs w:val="26"/>
          <w:lang w:val="es-ES" w:eastAsia="es-ES"/>
        </w:rPr>
        <w:t>a República señala:</w:t>
      </w:r>
    </w:p>
    <w:p w:rsidR="00000000" w:rsidRDefault="003E28D4">
      <w:pPr>
        <w:widowControl/>
        <w:rPr>
          <w:sz w:val="24"/>
          <w:szCs w:val="24"/>
        </w:rPr>
        <w:sectPr w:rsidR="00000000">
          <w:pgSz w:w="12134" w:h="15840"/>
          <w:pgMar w:top="1340" w:right="1606" w:bottom="1428" w:left="1608" w:header="720" w:footer="720" w:gutter="0"/>
          <w:cols w:space="720"/>
          <w:noEndnote/>
        </w:sectPr>
      </w:pPr>
    </w:p>
    <w:p w:rsidR="00000000" w:rsidRDefault="003E28D4" w:rsidP="007941F2">
      <w:pPr>
        <w:kinsoku w:val="0"/>
        <w:overflowPunct w:val="0"/>
        <w:autoSpaceDE/>
        <w:autoSpaceDN/>
        <w:adjustRightInd/>
        <w:spacing w:before="46" w:line="303" w:lineRule="exact"/>
        <w:ind w:right="432"/>
        <w:jc w:val="both"/>
        <w:textAlignment w:val="baseline"/>
        <w:rPr>
          <w:i/>
          <w:iCs/>
          <w:sz w:val="26"/>
          <w:szCs w:val="26"/>
          <w:lang w:val="es-ES" w:eastAsia="es-ES"/>
        </w:rPr>
      </w:pPr>
      <w:r>
        <w:rPr>
          <w:sz w:val="26"/>
          <w:szCs w:val="26"/>
          <w:lang w:val="es-ES" w:eastAsia="es-ES"/>
        </w:rPr>
        <w:t xml:space="preserve">..."En este sentido, hemos indicado lo siguiente: </w:t>
      </w:r>
      <w:r>
        <w:rPr>
          <w:b/>
          <w:bCs/>
          <w:i/>
          <w:iCs/>
          <w:sz w:val="26"/>
          <w:szCs w:val="26"/>
          <w:lang w:val="es-ES" w:eastAsia="es-ES"/>
        </w:rPr>
        <w:t>"En anteriores ocasiones, este Órgano Contralor ha señalado como una necesidad que se establezca, de frente al incumplimiento de una oferta, la gravedad o trascendenci</w:t>
      </w:r>
      <w:r>
        <w:rPr>
          <w:b/>
          <w:bCs/>
          <w:i/>
          <w:iCs/>
          <w:sz w:val="26"/>
          <w:szCs w:val="26"/>
          <w:lang w:val="es-ES" w:eastAsia="es-ES"/>
        </w:rPr>
        <w:t xml:space="preserve">a del mismo, pues no basta con señalar una lista de incumplimientos nada más. De acuerdo con lo anterior, serán motivo de descalificación, únicamente aquellos defectos de la plica que la hagan apartarse sustancialmente del ordenamiento jurídico". </w:t>
      </w:r>
      <w:r>
        <w:rPr>
          <w:sz w:val="26"/>
          <w:szCs w:val="26"/>
          <w:lang w:val="es-ES" w:eastAsia="es-ES"/>
        </w:rPr>
        <w:t>(vid. RSL</w:t>
      </w:r>
      <w:r>
        <w:rPr>
          <w:sz w:val="26"/>
          <w:szCs w:val="26"/>
          <w:lang w:val="es-ES" w:eastAsia="es-ES"/>
        </w:rPr>
        <w:t xml:space="preserve">-264-96 de las 13:00 horas del 15 de noviembre de 1996). También se ha indicado que </w:t>
      </w:r>
      <w:r>
        <w:rPr>
          <w:i/>
          <w:iCs/>
          <w:sz w:val="26"/>
          <w:szCs w:val="26"/>
          <w:lang w:val="es-ES" w:eastAsia="es-ES"/>
        </w:rPr>
        <w:t>"aún y cuando concluyéramos que en el caso expuesto se presentan y ofrecen herramientas diferentes, tenemos que ni la Administración licitante, en los estudios y análisis t</w:t>
      </w:r>
      <w:r>
        <w:rPr>
          <w:i/>
          <w:iCs/>
          <w:sz w:val="26"/>
          <w:szCs w:val="26"/>
          <w:lang w:val="es-ES" w:eastAsia="es-ES"/>
        </w:rPr>
        <w:t>écnicos del caso, o en el escrito de respuesta a las audiencias conferidas en este procedimiento de</w:t>
      </w:r>
      <w:r w:rsidR="007941F2">
        <w:rPr>
          <w:i/>
          <w:iCs/>
          <w:sz w:val="26"/>
          <w:szCs w:val="26"/>
          <w:lang w:val="es-ES" w:eastAsia="es-ES"/>
        </w:rPr>
        <w:t xml:space="preserve"> </w:t>
      </w:r>
      <w:r>
        <w:rPr>
          <w:i/>
          <w:iCs/>
          <w:sz w:val="26"/>
          <w:szCs w:val="26"/>
          <w:lang w:val="es-ES" w:eastAsia="es-ES"/>
        </w:rPr>
        <w:t>impugnación, ni tampoco la emp</w:t>
      </w:r>
      <w:r w:rsidR="007941F2">
        <w:rPr>
          <w:i/>
          <w:iCs/>
          <w:sz w:val="26"/>
          <w:szCs w:val="26"/>
          <w:lang w:val="es-ES" w:eastAsia="es-ES"/>
        </w:rPr>
        <w:t xml:space="preserve">resa adjudicataria, procedieron </w:t>
      </w:r>
      <w:r>
        <w:rPr>
          <w:i/>
          <w:iCs/>
          <w:sz w:val="26"/>
          <w:szCs w:val="26"/>
          <w:lang w:val="es-ES" w:eastAsia="es-ES"/>
        </w:rPr>
        <w:t>a</w:t>
      </w:r>
      <w:r w:rsidR="007941F2">
        <w:rPr>
          <w:i/>
          <w:iCs/>
          <w:sz w:val="26"/>
          <w:szCs w:val="26"/>
          <w:lang w:val="es-ES" w:eastAsia="es-ES"/>
        </w:rPr>
        <w:t xml:space="preserve"> </w:t>
      </w:r>
      <w:r>
        <w:rPr>
          <w:i/>
          <w:iCs/>
          <w:sz w:val="26"/>
          <w:szCs w:val="26"/>
          <w:lang w:val="es-ES" w:eastAsia="es-ES"/>
        </w:rPr>
        <w:br/>
        <w:t>determinar, mediante un estudio técnico apropiado, la trascendencia e incidencia práctica qu</w:t>
      </w:r>
      <w:r>
        <w:rPr>
          <w:i/>
          <w:iCs/>
          <w:sz w:val="26"/>
          <w:szCs w:val="26"/>
          <w:lang w:val="es-ES" w:eastAsia="es-ES"/>
        </w:rPr>
        <w:t>e tendría el mencionado incumplimiento. Nótese que únicamente se ha citado la existencia de la mencionada irregularidad en esa oferta, sin que, a través de un análisis de orden técnico, se haya logrado determinar el grado de relevancia que tal incumplimien</w:t>
      </w:r>
      <w:r>
        <w:rPr>
          <w:i/>
          <w:iCs/>
          <w:sz w:val="26"/>
          <w:szCs w:val="26"/>
          <w:lang w:val="es-ES" w:eastAsia="es-ES"/>
        </w:rPr>
        <w:t xml:space="preserve">to pueda tener. </w:t>
      </w:r>
      <w:r>
        <w:rPr>
          <w:b/>
          <w:bCs/>
          <w:i/>
          <w:iCs/>
          <w:sz w:val="26"/>
          <w:szCs w:val="26"/>
          <w:lang w:val="es-ES" w:eastAsia="es-ES"/>
        </w:rPr>
        <w:t>En este sentido debemos recordar, que a la luz de lo establecido en el artículo 4 de la Ley de Contratación Administrativa y</w:t>
      </w:r>
      <w:r w:rsidR="007941F2">
        <w:rPr>
          <w:b/>
          <w:bCs/>
          <w:i/>
          <w:iCs/>
          <w:sz w:val="26"/>
          <w:szCs w:val="26"/>
          <w:lang w:val="es-ES" w:eastAsia="es-ES"/>
        </w:rPr>
        <w:t xml:space="preserve"> </w:t>
      </w:r>
      <w:r>
        <w:rPr>
          <w:b/>
          <w:bCs/>
          <w:i/>
          <w:iCs/>
          <w:sz w:val="26"/>
          <w:szCs w:val="26"/>
          <w:lang w:val="es-ES" w:eastAsia="es-ES"/>
        </w:rPr>
        <w:t>el artículo</w:t>
      </w:r>
      <w:r>
        <w:rPr>
          <w:b/>
          <w:bCs/>
          <w:i/>
          <w:iCs/>
          <w:sz w:val="26"/>
          <w:szCs w:val="26"/>
          <w:lang w:val="es-ES" w:eastAsia="es-ES"/>
        </w:rPr>
        <w:tab/>
        <w:t>56.2</w:t>
      </w:r>
      <w:r w:rsidR="007941F2">
        <w:rPr>
          <w:b/>
          <w:bCs/>
          <w:i/>
          <w:iCs/>
          <w:sz w:val="26"/>
          <w:szCs w:val="26"/>
          <w:lang w:val="es-ES" w:eastAsia="es-ES"/>
        </w:rPr>
        <w:t xml:space="preserve"> d</w:t>
      </w:r>
      <w:r>
        <w:rPr>
          <w:b/>
          <w:bCs/>
          <w:i/>
          <w:iCs/>
          <w:sz w:val="26"/>
          <w:szCs w:val="26"/>
          <w:lang w:val="es-ES" w:eastAsia="es-ES"/>
        </w:rPr>
        <w:t>el Reglamento General de Contratación</w:t>
      </w:r>
      <w:r w:rsidR="007941F2">
        <w:rPr>
          <w:b/>
          <w:bCs/>
          <w:i/>
          <w:iCs/>
          <w:sz w:val="26"/>
          <w:szCs w:val="26"/>
          <w:lang w:val="es-ES" w:eastAsia="es-ES"/>
        </w:rPr>
        <w:t xml:space="preserve"> </w:t>
      </w:r>
      <w:r>
        <w:rPr>
          <w:b/>
          <w:bCs/>
          <w:i/>
          <w:iCs/>
          <w:sz w:val="26"/>
          <w:szCs w:val="26"/>
          <w:lang w:val="es-ES" w:eastAsia="es-ES"/>
        </w:rPr>
        <w:t>Administrativa, la</w:t>
      </w:r>
      <w:r w:rsidR="007941F2">
        <w:rPr>
          <w:b/>
          <w:bCs/>
          <w:i/>
          <w:iCs/>
          <w:sz w:val="26"/>
          <w:szCs w:val="26"/>
          <w:lang w:val="es-ES" w:eastAsia="es-ES"/>
        </w:rPr>
        <w:t xml:space="preserve"> A</w:t>
      </w:r>
      <w:r>
        <w:rPr>
          <w:b/>
          <w:bCs/>
          <w:i/>
          <w:iCs/>
          <w:sz w:val="26"/>
          <w:szCs w:val="26"/>
          <w:lang w:val="es-ES" w:eastAsia="es-ES"/>
        </w:rPr>
        <w:t>dministración promotora del concurso so</w:t>
      </w:r>
      <w:r>
        <w:rPr>
          <w:b/>
          <w:bCs/>
          <w:i/>
          <w:iCs/>
          <w:sz w:val="26"/>
          <w:szCs w:val="26"/>
          <w:lang w:val="es-ES" w:eastAsia="es-ES"/>
        </w:rPr>
        <w:t xml:space="preserve">lo debe proceder a descalificar a aquellas propuestas que incumplan aspectos "esenciales" de las bases de la licitación. </w:t>
      </w:r>
      <w:r>
        <w:rPr>
          <w:i/>
          <w:iCs/>
          <w:sz w:val="26"/>
          <w:szCs w:val="26"/>
          <w:lang w:val="es-ES" w:eastAsia="es-ES"/>
        </w:rPr>
        <w:t>En este orden de ideas, tene</w:t>
      </w:r>
      <w:r>
        <w:rPr>
          <w:i/>
          <w:iCs/>
          <w:sz w:val="26"/>
          <w:szCs w:val="26"/>
          <w:lang w:val="es-ES" w:eastAsia="es-ES"/>
        </w:rPr>
        <w:t>mos que la Administración no descalificó a la oferta presentada por la recurrente, antes bien, procedió a</w:t>
      </w:r>
      <w:r>
        <w:rPr>
          <w:i/>
          <w:iCs/>
          <w:sz w:val="26"/>
          <w:szCs w:val="26"/>
          <w:lang w:val="es-ES" w:eastAsia="es-ES"/>
        </w:rPr>
        <w:t xml:space="preserve"> analizarla y calificarla, hecho a partir del que podríamos suponer que al citado incumplimiento no se le concedió trascendencia como para haber declarado inelegible a dicha propuesta". </w:t>
      </w:r>
      <w:r>
        <w:rPr>
          <w:sz w:val="26"/>
          <w:szCs w:val="26"/>
          <w:lang w:val="es-ES" w:eastAsia="es-ES"/>
        </w:rPr>
        <w:t xml:space="preserve">(vid. RSL-71-97 de las 14:00 horas del 2 de abril de 1997), y también </w:t>
      </w:r>
      <w:r>
        <w:rPr>
          <w:sz w:val="26"/>
          <w:szCs w:val="26"/>
          <w:lang w:val="es-ES" w:eastAsia="es-ES"/>
        </w:rPr>
        <w:t xml:space="preserve">se ha indicado lo siguiente: </w:t>
      </w:r>
      <w:r>
        <w:rPr>
          <w:i/>
          <w:iCs/>
          <w:sz w:val="26"/>
          <w:szCs w:val="26"/>
          <w:lang w:val="es-ES" w:eastAsia="es-ES"/>
        </w:rPr>
        <w:t>"Este Despacho estima que tal y como está redactado el requerimiento en cuestión, en el caso que nos ocupa, la Entidad licitante ha incurrido en una contradicción, pues por un lado descalifica una oferta por no cumplir un requi</w:t>
      </w:r>
      <w:r>
        <w:rPr>
          <w:i/>
          <w:iCs/>
          <w:sz w:val="26"/>
          <w:szCs w:val="26"/>
          <w:lang w:val="es-ES" w:eastAsia="es-ES"/>
        </w:rPr>
        <w:t xml:space="preserve">sito </w:t>
      </w:r>
      <w:proofErr w:type="spellStart"/>
      <w:r>
        <w:rPr>
          <w:i/>
          <w:iCs/>
          <w:sz w:val="26"/>
          <w:szCs w:val="26"/>
          <w:lang w:val="es-ES" w:eastAsia="es-ES"/>
        </w:rPr>
        <w:t>cartelario</w:t>
      </w:r>
      <w:proofErr w:type="spellEnd"/>
      <w:r>
        <w:rPr>
          <w:i/>
          <w:iCs/>
          <w:sz w:val="26"/>
          <w:szCs w:val="26"/>
          <w:lang w:val="es-ES" w:eastAsia="es-ES"/>
        </w:rPr>
        <w:t xml:space="preserve"> que simplemente califica de sustancial, y acto seguido, afirma que los demás proponentes ofrecieron tarjeta madre marca [...], reconociendo implícitamente que la adjudicataria, [..], S.A., ofreció  equipos marca [</w:t>
      </w:r>
      <w:r w:rsidR="007941F2">
        <w:rPr>
          <w:i/>
          <w:iCs/>
          <w:sz w:val="26"/>
          <w:szCs w:val="26"/>
          <w:lang w:val="es-ES" w:eastAsia="es-ES"/>
        </w:rPr>
        <w:t>.</w:t>
      </w:r>
      <w:r>
        <w:rPr>
          <w:i/>
          <w:iCs/>
          <w:sz w:val="26"/>
          <w:szCs w:val="26"/>
          <w:lang w:val="es-ES" w:eastAsia="es-ES"/>
        </w:rPr>
        <w:t>..], por lo que tampoco cum</w:t>
      </w:r>
      <w:r>
        <w:rPr>
          <w:i/>
          <w:iCs/>
          <w:sz w:val="26"/>
          <w:szCs w:val="26"/>
          <w:lang w:val="es-ES" w:eastAsia="es-ES"/>
        </w:rPr>
        <w:t>pliría un requisito de la misma trascendencia del que le atribuye a la recurrente. Desde dicha perspectiva y no obstante el incumplimiento que se le señala a la oferta de la recurrente, hemos de señalar que para este Órgano Contralor no ha quedado demostra</w:t>
      </w:r>
      <w:r>
        <w:rPr>
          <w:i/>
          <w:iCs/>
          <w:sz w:val="26"/>
          <w:szCs w:val="26"/>
          <w:lang w:val="es-ES" w:eastAsia="es-ES"/>
        </w:rPr>
        <w:t>da la trascendencia del incumplimiento del requisito en</w:t>
      </w:r>
    </w:p>
    <w:p w:rsidR="00000000" w:rsidRDefault="003E28D4">
      <w:pPr>
        <w:tabs>
          <w:tab w:val="right" w:pos="7848"/>
        </w:tabs>
        <w:kinsoku w:val="0"/>
        <w:overflowPunct w:val="0"/>
        <w:autoSpaceDE/>
        <w:autoSpaceDN/>
        <w:adjustRightInd/>
        <w:spacing w:before="2" w:line="304" w:lineRule="exact"/>
        <w:jc w:val="both"/>
        <w:textAlignment w:val="baseline"/>
        <w:rPr>
          <w:i/>
          <w:iCs/>
          <w:sz w:val="26"/>
          <w:szCs w:val="26"/>
          <w:lang w:val="es-ES" w:eastAsia="es-ES"/>
        </w:rPr>
      </w:pPr>
      <w:proofErr w:type="gramStart"/>
      <w:r>
        <w:rPr>
          <w:i/>
          <w:iCs/>
          <w:sz w:val="26"/>
          <w:szCs w:val="26"/>
          <w:lang w:val="es-ES" w:eastAsia="es-ES"/>
        </w:rPr>
        <w:t>comentario</w:t>
      </w:r>
      <w:proofErr w:type="gramEnd"/>
      <w:r>
        <w:rPr>
          <w:i/>
          <w:iCs/>
          <w:sz w:val="26"/>
          <w:szCs w:val="26"/>
          <w:lang w:val="es-ES" w:eastAsia="es-ES"/>
        </w:rPr>
        <w:t>, por lo que,</w:t>
      </w:r>
      <w:r w:rsidR="007941F2">
        <w:rPr>
          <w:i/>
          <w:iCs/>
          <w:sz w:val="26"/>
          <w:szCs w:val="26"/>
          <w:lang w:val="es-ES" w:eastAsia="es-ES"/>
        </w:rPr>
        <w:t xml:space="preserve">  </w:t>
      </w:r>
      <w:r>
        <w:rPr>
          <w:i/>
          <w:iCs/>
          <w:sz w:val="26"/>
          <w:szCs w:val="26"/>
          <w:lang w:val="es-ES" w:eastAsia="es-ES"/>
        </w:rPr>
        <w:t>atendiendo al reiterado criterio de este</w:t>
      </w:r>
    </w:p>
    <w:p w:rsidR="00000000" w:rsidRDefault="003E28D4">
      <w:pPr>
        <w:widowControl/>
        <w:rPr>
          <w:sz w:val="24"/>
          <w:szCs w:val="24"/>
        </w:rPr>
        <w:sectPr w:rsidR="00000000">
          <w:pgSz w:w="12134" w:h="15840"/>
          <w:pgMar w:top="1400" w:right="1616" w:bottom="824" w:left="2218" w:header="720" w:footer="720" w:gutter="0"/>
          <w:cols w:space="720"/>
          <w:noEndnote/>
        </w:sectPr>
      </w:pPr>
    </w:p>
    <w:p w:rsidR="00000000" w:rsidRDefault="003E28D4">
      <w:pPr>
        <w:kinsoku w:val="0"/>
        <w:overflowPunct w:val="0"/>
        <w:autoSpaceDE/>
        <w:autoSpaceDN/>
        <w:adjustRightInd/>
        <w:spacing w:before="16" w:after="425" w:line="303" w:lineRule="exact"/>
        <w:ind w:left="216" w:right="216"/>
        <w:jc w:val="both"/>
        <w:textAlignment w:val="baseline"/>
        <w:rPr>
          <w:spacing w:val="1"/>
          <w:sz w:val="26"/>
          <w:szCs w:val="26"/>
          <w:lang w:val="es-ES" w:eastAsia="es-ES"/>
        </w:rPr>
      </w:pPr>
      <w:r>
        <w:rPr>
          <w:i/>
          <w:iCs/>
          <w:spacing w:val="1"/>
          <w:sz w:val="26"/>
          <w:szCs w:val="26"/>
          <w:lang w:val="es-ES" w:eastAsia="es-ES"/>
        </w:rPr>
        <w:t>Despacho, -sustentado en la normativa que aplica en la materia-, en el sentido de que no bast</w:t>
      </w:r>
      <w:r>
        <w:rPr>
          <w:i/>
          <w:iCs/>
          <w:spacing w:val="1"/>
          <w:sz w:val="26"/>
          <w:szCs w:val="26"/>
          <w:lang w:val="es-ES" w:eastAsia="es-ES"/>
        </w:rPr>
        <w:t>a con señalar y demostrar la existencia de un incumplimiento para descalificar a un oferente, sino que hace falta, además, acreditar la trascendencia de ese incumplimiento en el resultado del concurso, nos vemos obligados a anular el acto de adjudicación d</w:t>
      </w:r>
      <w:r>
        <w:rPr>
          <w:i/>
          <w:iCs/>
          <w:spacing w:val="1"/>
          <w:sz w:val="26"/>
          <w:szCs w:val="26"/>
          <w:lang w:val="es-ES" w:eastAsia="es-ES"/>
        </w:rPr>
        <w:t xml:space="preserve">ictado, para que esa Administración proceda a evaluar la oferta de la firma recurrente y disponga, en cuanto </w:t>
      </w:r>
      <w:r w:rsidR="007941F2">
        <w:rPr>
          <w:i/>
          <w:iCs/>
          <w:spacing w:val="1"/>
          <w:sz w:val="26"/>
          <w:szCs w:val="26"/>
          <w:lang w:val="es-ES" w:eastAsia="es-ES"/>
        </w:rPr>
        <w:t>a la readjudicación de este nego</w:t>
      </w:r>
      <w:r>
        <w:rPr>
          <w:i/>
          <w:iCs/>
          <w:spacing w:val="1"/>
          <w:sz w:val="26"/>
          <w:szCs w:val="26"/>
          <w:lang w:val="es-ES" w:eastAsia="es-ES"/>
        </w:rPr>
        <w:t xml:space="preserve">cio, lo que en Derecho corresponda. </w:t>
      </w:r>
      <w:r>
        <w:rPr>
          <w:spacing w:val="1"/>
          <w:sz w:val="26"/>
          <w:szCs w:val="26"/>
          <w:lang w:val="es-ES" w:eastAsia="es-ES"/>
        </w:rPr>
        <w:t xml:space="preserve">(vid. RSL 134-99 de las 8:00 horas del 9 de abril de 1999)." Más concretamente </w:t>
      </w:r>
      <w:r>
        <w:rPr>
          <w:spacing w:val="1"/>
          <w:sz w:val="26"/>
          <w:szCs w:val="26"/>
          <w:lang w:val="es-ES" w:eastAsia="es-ES"/>
        </w:rPr>
        <w:t xml:space="preserve">sobre la trascendencia o no del requisito de visitas al sitio, hemos indicado lo siguiente: </w:t>
      </w:r>
      <w:r>
        <w:rPr>
          <w:b/>
          <w:bCs/>
          <w:i/>
          <w:iCs/>
          <w:spacing w:val="1"/>
          <w:sz w:val="26"/>
          <w:szCs w:val="26"/>
          <w:lang w:val="es-ES" w:eastAsia="es-ES"/>
        </w:rPr>
        <w:t>"Sobre la visita al lugar en donde serán prestados los servicios, sin lugar a dudas ello permite a los oferentes conocer con mayor claridad el objeto contractual re</w:t>
      </w:r>
      <w:r>
        <w:rPr>
          <w:b/>
          <w:bCs/>
          <w:i/>
          <w:iCs/>
          <w:spacing w:val="1"/>
          <w:sz w:val="26"/>
          <w:szCs w:val="26"/>
          <w:lang w:val="es-ES" w:eastAsia="es-ES"/>
        </w:rPr>
        <w:t>specto del cual van a presentar sus ofertas y resguarda a la Administración de futuros reclamos por una cotización que no haya considerado detalles que sólo pueden ser apreciados en esa visita, pero que ello debería dejarse bajo la responsabilidad y riesgo</w:t>
      </w:r>
      <w:r>
        <w:rPr>
          <w:b/>
          <w:bCs/>
          <w:i/>
          <w:iCs/>
          <w:spacing w:val="1"/>
          <w:sz w:val="26"/>
          <w:szCs w:val="26"/>
          <w:lang w:val="es-ES" w:eastAsia="es-ES"/>
        </w:rPr>
        <w:t xml:space="preserve"> del propio oferente y, no establecerse como una cláusula excluyente de la oferta si no se asiste a la visita programada, pues ello riñe con el principio de eficiencia y, en particular, con el mandato legal que ordena en el numeral 4, de la Ley de Contrata</w:t>
      </w:r>
      <w:r>
        <w:rPr>
          <w:b/>
          <w:bCs/>
          <w:i/>
          <w:iCs/>
          <w:spacing w:val="1"/>
          <w:sz w:val="26"/>
          <w:szCs w:val="26"/>
          <w:lang w:val="es-ES" w:eastAsia="es-ES"/>
        </w:rPr>
        <w:t xml:space="preserve">ción Administrativa, que ordena "en todas las etapas de los procedimientos de contratación" a hacer prevalecer el contenido sobre la forma y en este caso concreto, a formular cláusulas </w:t>
      </w:r>
      <w:proofErr w:type="spellStart"/>
      <w:r>
        <w:rPr>
          <w:b/>
          <w:bCs/>
          <w:i/>
          <w:iCs/>
          <w:spacing w:val="1"/>
          <w:sz w:val="26"/>
          <w:szCs w:val="26"/>
          <w:lang w:val="es-ES" w:eastAsia="es-ES"/>
        </w:rPr>
        <w:t>cartelarias</w:t>
      </w:r>
      <w:proofErr w:type="spellEnd"/>
      <w:r>
        <w:rPr>
          <w:b/>
          <w:bCs/>
          <w:i/>
          <w:iCs/>
          <w:spacing w:val="1"/>
          <w:sz w:val="26"/>
          <w:szCs w:val="26"/>
          <w:lang w:val="es-ES" w:eastAsia="es-ES"/>
        </w:rPr>
        <w:t xml:space="preserve"> que propicien la mayor conservación de ofertas. </w:t>
      </w:r>
      <w:r>
        <w:rPr>
          <w:i/>
          <w:iCs/>
          <w:spacing w:val="1"/>
          <w:sz w:val="26"/>
          <w:szCs w:val="26"/>
          <w:lang w:val="es-ES" w:eastAsia="es-ES"/>
        </w:rPr>
        <w:t>(...) El li</w:t>
      </w:r>
      <w:r>
        <w:rPr>
          <w:i/>
          <w:iCs/>
          <w:spacing w:val="1"/>
          <w:sz w:val="26"/>
          <w:szCs w:val="26"/>
          <w:lang w:val="es-ES" w:eastAsia="es-ES"/>
        </w:rPr>
        <w:t xml:space="preserve">mitar la admisibilidad de la oferta a la asistencia a una visita que, en todo caso, el oferente podría hacer por su cuenta y riesgo se convierte en una limitación irrazonable, que lesiona la libre concurrencia de oferentes,..." </w:t>
      </w:r>
      <w:r>
        <w:rPr>
          <w:spacing w:val="1"/>
          <w:sz w:val="26"/>
          <w:szCs w:val="26"/>
          <w:lang w:val="es-ES" w:eastAsia="es-ES"/>
        </w:rPr>
        <w:t xml:space="preserve">(vid. R-DAGJ-578-2005 del 8 </w:t>
      </w:r>
      <w:r>
        <w:rPr>
          <w:spacing w:val="1"/>
          <w:sz w:val="26"/>
          <w:szCs w:val="26"/>
          <w:lang w:val="es-ES" w:eastAsia="es-ES"/>
        </w:rPr>
        <w:t>de setiembre del 2005). En el caso bajo análisis tenemos que ni la administración licitante ni la adjudicataria han demostrado la trascendencia o relevancia del incumplimiento mencionado (no presentación de los comprobantes de visita al sitio), ni la incid</w:t>
      </w:r>
      <w:r>
        <w:rPr>
          <w:spacing w:val="1"/>
          <w:sz w:val="26"/>
          <w:szCs w:val="26"/>
          <w:lang w:val="es-ES" w:eastAsia="es-ES"/>
        </w:rPr>
        <w:t>encia práctica que tendría el mencionado incumplimiento por parte de la empresa apelante en el resultado del concurso; ello máxime si se toma en consideración que la Administración licitante estableció las visitas al sitio con el fin de que las empresas in</w:t>
      </w:r>
      <w:r>
        <w:rPr>
          <w:spacing w:val="1"/>
          <w:sz w:val="26"/>
          <w:szCs w:val="26"/>
          <w:lang w:val="es-ES" w:eastAsia="es-ES"/>
        </w:rPr>
        <w:t xml:space="preserve">teresadas en participar "aclararan todas las dudas" que pudieran tener. De esta manera, es criterio de este Despacho que el haber presentado o no los comprobantes de las visitas a los sitios donde se debe prestar el servicio no tiene mayor trascendencia o </w:t>
      </w:r>
      <w:r>
        <w:rPr>
          <w:spacing w:val="1"/>
          <w:sz w:val="26"/>
          <w:szCs w:val="26"/>
          <w:lang w:val="es-ES" w:eastAsia="es-ES"/>
        </w:rPr>
        <w:t>incidencia práctica dentro de esta licitación, y por lo tanto la exclusión de la oferta de la apelante por ese aspecto resulta improcedente. En razón de todo lo expuesto, lo procedente es declarar con lugar el recurso interpuesto."...</w:t>
      </w:r>
    </w:p>
    <w:p w:rsidR="00000000" w:rsidRDefault="003E28D4">
      <w:pPr>
        <w:widowControl/>
        <w:rPr>
          <w:sz w:val="24"/>
          <w:szCs w:val="24"/>
        </w:rPr>
        <w:sectPr w:rsidR="00000000">
          <w:pgSz w:w="12134" w:h="15840"/>
          <w:pgMar w:top="1420" w:right="1859" w:bottom="864" w:left="1975" w:header="720" w:footer="720" w:gutter="0"/>
          <w:cols w:space="720"/>
          <w:noEndnote/>
        </w:sectPr>
      </w:pPr>
    </w:p>
    <w:p w:rsidR="00000000" w:rsidRDefault="003E28D4">
      <w:pPr>
        <w:widowControl/>
        <w:rPr>
          <w:sz w:val="24"/>
          <w:szCs w:val="24"/>
        </w:rPr>
        <w:sectPr w:rsidR="00000000">
          <w:type w:val="continuous"/>
          <w:pgSz w:w="12134" w:h="15840"/>
          <w:pgMar w:top="1420" w:right="1587" w:bottom="864" w:left="7627" w:header="720" w:footer="720" w:gutter="0"/>
          <w:cols w:space="720"/>
          <w:noEndnote/>
        </w:sectPr>
      </w:pPr>
    </w:p>
    <w:p w:rsidR="00000000" w:rsidRDefault="003E28D4">
      <w:pPr>
        <w:kinsoku w:val="0"/>
        <w:overflowPunct w:val="0"/>
        <w:autoSpaceDE/>
        <w:autoSpaceDN/>
        <w:adjustRightInd/>
        <w:spacing w:before="6" w:line="348" w:lineRule="exact"/>
        <w:jc w:val="both"/>
        <w:textAlignment w:val="baseline"/>
        <w:rPr>
          <w:sz w:val="26"/>
          <w:szCs w:val="26"/>
          <w:lang w:val="es-ES" w:eastAsia="es-ES"/>
        </w:rPr>
      </w:pPr>
      <w:r>
        <w:rPr>
          <w:sz w:val="26"/>
          <w:szCs w:val="26"/>
          <w:lang w:val="es-ES" w:eastAsia="es-ES"/>
        </w:rPr>
        <w:t>Y ya en cuanto al tema medular de fondo de este Caso, este Tribunal, con ocasión del Primer Procedimiento Especial Abreviado de Taxis que se llevara a tenor de las disposiciones de la Ley No. 7969, y segú</w:t>
      </w:r>
      <w:r>
        <w:rPr>
          <w:sz w:val="26"/>
          <w:szCs w:val="26"/>
          <w:lang w:val="es-ES" w:eastAsia="es-ES"/>
        </w:rPr>
        <w:t>n el Voto del Lic. Carlos Miguel Portuguez Méndez, se ha referido al asunto de la Garantía de Participación en los siguientes términos:</w:t>
      </w:r>
    </w:p>
    <w:p w:rsidR="00000000" w:rsidRDefault="003E28D4">
      <w:pPr>
        <w:kinsoku w:val="0"/>
        <w:overflowPunct w:val="0"/>
        <w:autoSpaceDE/>
        <w:autoSpaceDN/>
        <w:adjustRightInd/>
        <w:spacing w:before="562" w:line="342" w:lineRule="exact"/>
        <w:ind w:left="576" w:right="576"/>
        <w:jc w:val="both"/>
        <w:textAlignment w:val="baseline"/>
        <w:rPr>
          <w:b/>
          <w:bCs/>
          <w:sz w:val="26"/>
          <w:szCs w:val="26"/>
          <w:lang w:val="es-ES" w:eastAsia="es-ES"/>
        </w:rPr>
      </w:pPr>
      <w:r>
        <w:rPr>
          <w:b/>
          <w:bCs/>
          <w:sz w:val="26"/>
          <w:szCs w:val="26"/>
          <w:lang w:val="es-ES" w:eastAsia="es-ES"/>
        </w:rPr>
        <w:t>..."ii.- JURISPRUDENCIA DE LA CONTRALORÍA GENERAL DE LA REPÚBLICA:</w:t>
      </w:r>
    </w:p>
    <w:p w:rsidR="00000000" w:rsidRDefault="003E28D4" w:rsidP="007941F2">
      <w:pPr>
        <w:kinsoku w:val="0"/>
        <w:overflowPunct w:val="0"/>
        <w:autoSpaceDE/>
        <w:autoSpaceDN/>
        <w:adjustRightInd/>
        <w:spacing w:before="223" w:line="347" w:lineRule="exact"/>
        <w:ind w:left="576" w:right="576"/>
        <w:jc w:val="both"/>
        <w:textAlignment w:val="baseline"/>
        <w:rPr>
          <w:spacing w:val="-22"/>
          <w:sz w:val="26"/>
          <w:szCs w:val="26"/>
          <w:lang w:val="es-ES" w:eastAsia="es-ES"/>
        </w:rPr>
      </w:pPr>
      <w:r>
        <w:rPr>
          <w:spacing w:val="-23"/>
          <w:sz w:val="26"/>
          <w:szCs w:val="26"/>
          <w:lang w:val="es-ES" w:eastAsia="es-ES"/>
        </w:rPr>
        <w:t xml:space="preserve">../..."Ante el </w:t>
      </w:r>
      <w:r>
        <w:rPr>
          <w:b/>
          <w:bCs/>
          <w:spacing w:val="-23"/>
          <w:sz w:val="26"/>
          <w:szCs w:val="26"/>
          <w:lang w:val="es-ES" w:eastAsia="es-ES"/>
        </w:rPr>
        <w:t xml:space="preserve">referido marco </w:t>
      </w:r>
      <w:r>
        <w:rPr>
          <w:spacing w:val="-23"/>
          <w:sz w:val="26"/>
          <w:szCs w:val="26"/>
          <w:lang w:val="es-ES" w:eastAsia="es-ES"/>
        </w:rPr>
        <w:t xml:space="preserve">fáctico, resulta claro </w:t>
      </w:r>
      <w:r>
        <w:rPr>
          <w:spacing w:val="-23"/>
          <w:sz w:val="26"/>
          <w:szCs w:val="26"/>
          <w:lang w:val="es-ES" w:eastAsia="es-ES"/>
        </w:rPr>
        <w:t xml:space="preserve">que la </w:t>
      </w:r>
      <w:r w:rsidR="007941F2">
        <w:rPr>
          <w:spacing w:val="-23"/>
          <w:sz w:val="26"/>
          <w:szCs w:val="26"/>
          <w:lang w:val="es-ES" w:eastAsia="es-ES"/>
        </w:rPr>
        <w:t>recurrente</w:t>
      </w:r>
      <w:r>
        <w:rPr>
          <w:spacing w:val="-23"/>
          <w:sz w:val="26"/>
          <w:szCs w:val="26"/>
          <w:lang w:val="es-ES" w:eastAsia="es-ES"/>
        </w:rPr>
        <w:t xml:space="preserve"> adjuntó a su ofer</w:t>
      </w:r>
      <w:r w:rsidR="007941F2">
        <w:rPr>
          <w:spacing w:val="-23"/>
          <w:sz w:val="26"/>
          <w:szCs w:val="26"/>
          <w:lang w:val="es-ES" w:eastAsia="es-ES"/>
        </w:rPr>
        <w:t>ta copia de recibo y de la garantía</w:t>
      </w:r>
      <w:r>
        <w:rPr>
          <w:spacing w:val="-23"/>
          <w:sz w:val="26"/>
          <w:szCs w:val="26"/>
          <w:lang w:val="es-ES" w:eastAsia="es-ES"/>
        </w:rPr>
        <w:t xml:space="preserve"> que </w:t>
      </w:r>
      <w:r>
        <w:rPr>
          <w:b/>
          <w:bCs/>
          <w:spacing w:val="-23"/>
          <w:sz w:val="26"/>
          <w:szCs w:val="26"/>
          <w:lang w:val="es-ES" w:eastAsia="es-ES"/>
        </w:rPr>
        <w:t xml:space="preserve">no </w:t>
      </w:r>
      <w:r>
        <w:rPr>
          <w:spacing w:val="-23"/>
          <w:sz w:val="26"/>
          <w:szCs w:val="26"/>
          <w:lang w:val="es-ES" w:eastAsia="es-ES"/>
        </w:rPr>
        <w:t xml:space="preserve">corresponden al concino en cuestión; no obstante, sí depositó a tiempo la </w:t>
      </w:r>
      <w:r w:rsidR="007941F2">
        <w:rPr>
          <w:spacing w:val="-23"/>
          <w:sz w:val="26"/>
          <w:szCs w:val="26"/>
          <w:lang w:val="es-ES" w:eastAsia="es-ES"/>
        </w:rPr>
        <w:t>garantía por</w:t>
      </w:r>
      <w:r>
        <w:rPr>
          <w:spacing w:val="-23"/>
          <w:sz w:val="26"/>
          <w:szCs w:val="26"/>
          <w:lang w:val="es-ES" w:eastAsia="es-ES"/>
        </w:rPr>
        <w:t xml:space="preserve"> el monto y</w:t>
      </w:r>
      <w:r w:rsidR="007941F2">
        <w:rPr>
          <w:spacing w:val="-23"/>
          <w:sz w:val="26"/>
          <w:szCs w:val="26"/>
          <w:lang w:val="es-ES" w:eastAsia="es-ES"/>
        </w:rPr>
        <w:t xml:space="preserve"> </w:t>
      </w:r>
      <w:r>
        <w:rPr>
          <w:spacing w:val="-23"/>
          <w:sz w:val="26"/>
          <w:szCs w:val="26"/>
          <w:lang w:val="es-ES" w:eastAsia="es-ES"/>
        </w:rPr>
        <w:t>plazo que estableció el cartel</w:t>
      </w:r>
      <w:r w:rsidR="007941F2">
        <w:rPr>
          <w:spacing w:val="-23"/>
          <w:sz w:val="26"/>
          <w:szCs w:val="26"/>
          <w:lang w:val="es-ES" w:eastAsia="es-ES"/>
        </w:rPr>
        <w:t xml:space="preserve"> </w:t>
      </w:r>
      <w:r>
        <w:rPr>
          <w:spacing w:val="-23"/>
          <w:sz w:val="26"/>
          <w:szCs w:val="26"/>
          <w:lang w:val="es-ES" w:eastAsia="es-ES"/>
        </w:rPr>
        <w:t>y</w:t>
      </w:r>
      <w:r w:rsidR="007941F2">
        <w:rPr>
          <w:spacing w:val="-23"/>
          <w:sz w:val="26"/>
          <w:szCs w:val="26"/>
          <w:lang w:val="es-ES" w:eastAsia="es-ES"/>
        </w:rPr>
        <w:t xml:space="preserve"> </w:t>
      </w:r>
      <w:r>
        <w:rPr>
          <w:spacing w:val="-23"/>
          <w:sz w:val="26"/>
          <w:szCs w:val="26"/>
          <w:lang w:val="es-ES" w:eastAsia="es-ES"/>
        </w:rPr>
        <w:t xml:space="preserve"> así lo indicó en </w:t>
      </w:r>
      <w:r w:rsidR="001F4848">
        <w:rPr>
          <w:spacing w:val="-23"/>
          <w:sz w:val="26"/>
          <w:szCs w:val="26"/>
          <w:lang w:val="es-ES" w:eastAsia="es-ES"/>
        </w:rPr>
        <w:t>propuesta</w:t>
      </w:r>
      <w:r>
        <w:rPr>
          <w:spacing w:val="-23"/>
          <w:sz w:val="26"/>
          <w:szCs w:val="26"/>
          <w:lang w:val="es-ES" w:eastAsia="es-ES"/>
        </w:rPr>
        <w:t xml:space="preserve">. Así las cosas, este </w:t>
      </w:r>
      <w:r w:rsidRPr="001F4848">
        <w:rPr>
          <w:bCs/>
          <w:spacing w:val="-23"/>
          <w:sz w:val="26"/>
          <w:szCs w:val="26"/>
          <w:lang w:val="es-ES" w:eastAsia="es-ES"/>
        </w:rPr>
        <w:t>Despacho</w:t>
      </w:r>
      <w:r>
        <w:rPr>
          <w:b/>
          <w:bCs/>
          <w:spacing w:val="-23"/>
          <w:sz w:val="26"/>
          <w:szCs w:val="26"/>
          <w:lang w:val="es-ES" w:eastAsia="es-ES"/>
        </w:rPr>
        <w:t xml:space="preserve"> </w:t>
      </w:r>
      <w:r>
        <w:rPr>
          <w:spacing w:val="-23"/>
          <w:sz w:val="26"/>
          <w:szCs w:val="26"/>
          <w:lang w:val="es-ES" w:eastAsia="es-ES"/>
        </w:rPr>
        <w:t>co</w:t>
      </w:r>
      <w:r>
        <w:rPr>
          <w:spacing w:val="-23"/>
          <w:sz w:val="26"/>
          <w:szCs w:val="26"/>
          <w:lang w:val="es-ES" w:eastAsia="es-ES"/>
        </w:rPr>
        <w:t xml:space="preserve">ncluye que la oferta de la recurrente fue indebidamente descalificada por cuanto la </w:t>
      </w:r>
      <w:r w:rsidR="001F4848">
        <w:rPr>
          <w:spacing w:val="-23"/>
          <w:sz w:val="26"/>
          <w:szCs w:val="26"/>
          <w:lang w:val="es-ES" w:eastAsia="es-ES"/>
        </w:rPr>
        <w:t>garantía</w:t>
      </w:r>
      <w:r>
        <w:rPr>
          <w:spacing w:val="-23"/>
          <w:sz w:val="26"/>
          <w:szCs w:val="26"/>
          <w:lang w:val="es-ES" w:eastAsia="es-ES"/>
        </w:rPr>
        <w:t xml:space="preserve"> de participación, pata avalar su intervención en este proceso licitatorio, fue rendida, presentada en tiempo y por el monto solicitado, según quedó expuesto supra.</w:t>
      </w:r>
      <w:r>
        <w:rPr>
          <w:spacing w:val="-23"/>
          <w:sz w:val="26"/>
          <w:szCs w:val="26"/>
          <w:lang w:val="es-ES" w:eastAsia="es-ES"/>
        </w:rPr>
        <w:t xml:space="preserve"> </w:t>
      </w:r>
      <w:r>
        <w:rPr>
          <w:spacing w:val="-23"/>
          <w:sz w:val="26"/>
          <w:szCs w:val="26"/>
          <w:u w:val="single"/>
          <w:lang w:val="es-ES" w:eastAsia="es-ES"/>
        </w:rPr>
        <w:t xml:space="preserve">Si a la Administración le quedaba alguna duda, al menos debió haber solicitado una aclaración a la recurrente y haber solicitado el documento original a la Dependencia </w:t>
      </w:r>
      <w:r w:rsidR="001F4848">
        <w:rPr>
          <w:spacing w:val="-23"/>
          <w:sz w:val="26"/>
          <w:szCs w:val="26"/>
          <w:u w:val="single"/>
          <w:lang w:val="es-ES" w:eastAsia="es-ES"/>
        </w:rPr>
        <w:t>respetiva</w:t>
      </w:r>
      <w:r>
        <w:rPr>
          <w:spacing w:val="-23"/>
          <w:sz w:val="26"/>
          <w:szCs w:val="26"/>
          <w:u w:val="single"/>
          <w:lang w:val="es-ES" w:eastAsia="es-ES"/>
        </w:rPr>
        <w:t xml:space="preserve"> para verificar si la caución había sido Pendida correctamente.</w:t>
      </w:r>
      <w:r>
        <w:rPr>
          <w:spacing w:val="-23"/>
          <w:sz w:val="26"/>
          <w:szCs w:val="26"/>
          <w:lang w:val="es-ES" w:eastAsia="es-ES"/>
        </w:rPr>
        <w:t xml:space="preserve"> En este caso, </w:t>
      </w:r>
      <w:r>
        <w:rPr>
          <w:spacing w:val="-23"/>
          <w:sz w:val="26"/>
          <w:szCs w:val="26"/>
          <w:lang w:val="es-ES" w:eastAsia="es-ES"/>
        </w:rPr>
        <w:t xml:space="preserve">el excesivo </w:t>
      </w:r>
      <w:r w:rsidR="001F4848">
        <w:rPr>
          <w:spacing w:val="-23"/>
          <w:sz w:val="26"/>
          <w:szCs w:val="26"/>
          <w:lang w:val="es-ES" w:eastAsia="es-ES"/>
        </w:rPr>
        <w:t>formalismo</w:t>
      </w:r>
      <w:r>
        <w:rPr>
          <w:spacing w:val="-23"/>
          <w:sz w:val="26"/>
          <w:szCs w:val="26"/>
          <w:lang w:val="es-ES" w:eastAsia="es-ES"/>
        </w:rPr>
        <w:t xml:space="preserve"> de la Administración ante lo que evidentemente es un e</w:t>
      </w:r>
      <w:r w:rsidR="001F4848">
        <w:rPr>
          <w:spacing w:val="-23"/>
          <w:sz w:val="26"/>
          <w:szCs w:val="26"/>
          <w:lang w:val="es-ES" w:eastAsia="es-ES"/>
        </w:rPr>
        <w:t>rror</w:t>
      </w:r>
      <w:r>
        <w:rPr>
          <w:spacing w:val="-23"/>
          <w:sz w:val="26"/>
          <w:szCs w:val="26"/>
          <w:lang w:val="es-ES" w:eastAsia="es-ES"/>
        </w:rPr>
        <w:t xml:space="preserve"> humano, ha desaplicado el principio de amplia oportunidad de participación, el principio de eficiencia y el genérico de razonabilidad de los actos de la Administración (Cf Ofici</w:t>
      </w:r>
      <w:r>
        <w:rPr>
          <w:spacing w:val="-23"/>
          <w:sz w:val="26"/>
          <w:szCs w:val="26"/>
          <w:lang w:val="es-ES" w:eastAsia="es-ES"/>
        </w:rPr>
        <w:t>o N°</w:t>
      </w:r>
      <w:r w:rsidR="001F4848">
        <w:rPr>
          <w:spacing w:val="-23"/>
          <w:sz w:val="26"/>
          <w:szCs w:val="26"/>
          <w:lang w:val="es-ES" w:eastAsia="es-ES"/>
        </w:rPr>
        <w:t xml:space="preserve"> </w:t>
      </w:r>
      <w:r>
        <w:rPr>
          <w:spacing w:val="-23"/>
          <w:sz w:val="26"/>
          <w:szCs w:val="26"/>
          <w:lang w:val="es-ES" w:eastAsia="es-ES"/>
        </w:rPr>
        <w:t>9456 del 20 de agosto de</w:t>
      </w:r>
      <w:r w:rsidR="007941F2">
        <w:rPr>
          <w:spacing w:val="-23"/>
          <w:sz w:val="26"/>
          <w:szCs w:val="26"/>
          <w:lang w:val="es-ES" w:eastAsia="es-ES"/>
        </w:rPr>
        <w:t xml:space="preserve">  1</w:t>
      </w:r>
      <w:r>
        <w:rPr>
          <w:spacing w:val="-22"/>
          <w:sz w:val="26"/>
          <w:szCs w:val="26"/>
          <w:lang w:val="es-ES" w:eastAsia="es-ES"/>
        </w:rPr>
        <w:t>999</w:t>
      </w:r>
      <w:r w:rsidR="007941F2">
        <w:rPr>
          <w:spacing w:val="-22"/>
          <w:sz w:val="26"/>
          <w:szCs w:val="26"/>
          <w:lang w:val="es-ES" w:eastAsia="es-ES"/>
        </w:rPr>
        <w:t xml:space="preserve"> </w:t>
      </w:r>
      <w:r>
        <w:rPr>
          <w:spacing w:val="-22"/>
          <w:sz w:val="26"/>
          <w:szCs w:val="26"/>
          <w:lang w:val="es-ES" w:eastAsia="es-ES"/>
        </w:rPr>
        <w:t>DOCA 1007-99). De todas maneras, no se denota o configura con este hecho, ninguna clase de ventaja espuria o indebida en favor de esta empresa, por lo que la Ad</w:t>
      </w:r>
      <w:r w:rsidR="001F4848">
        <w:rPr>
          <w:spacing w:val="-22"/>
          <w:sz w:val="26"/>
          <w:szCs w:val="26"/>
          <w:lang w:val="es-ES" w:eastAsia="es-ES"/>
        </w:rPr>
        <w:t>mi</w:t>
      </w:r>
      <w:r>
        <w:rPr>
          <w:spacing w:val="-22"/>
          <w:sz w:val="26"/>
          <w:szCs w:val="26"/>
          <w:lang w:val="es-ES" w:eastAsia="es-ES"/>
        </w:rPr>
        <w:t>nistración deberá evaluada de conformidad con los requerimi</w:t>
      </w:r>
      <w:r>
        <w:rPr>
          <w:spacing w:val="-22"/>
          <w:sz w:val="26"/>
          <w:szCs w:val="26"/>
          <w:lang w:val="es-ES" w:eastAsia="es-ES"/>
        </w:rPr>
        <w:t xml:space="preserve">entos del cartel, procediendo a declararse con lugar su recurso en la parte dispositiva </w:t>
      </w:r>
      <w:r w:rsidRPr="001F4848">
        <w:rPr>
          <w:bCs/>
          <w:spacing w:val="-22"/>
          <w:sz w:val="26"/>
          <w:szCs w:val="26"/>
          <w:lang w:val="es-ES" w:eastAsia="es-ES"/>
        </w:rPr>
        <w:t>de este</w:t>
      </w:r>
      <w:r>
        <w:rPr>
          <w:b/>
          <w:bCs/>
          <w:spacing w:val="-22"/>
          <w:sz w:val="26"/>
          <w:szCs w:val="26"/>
          <w:lang w:val="es-ES" w:eastAsia="es-ES"/>
        </w:rPr>
        <w:t xml:space="preserve"> </w:t>
      </w:r>
      <w:r w:rsidR="001F4848">
        <w:rPr>
          <w:spacing w:val="-22"/>
          <w:sz w:val="26"/>
          <w:szCs w:val="26"/>
          <w:lang w:val="es-ES" w:eastAsia="es-ES"/>
        </w:rPr>
        <w:t>fa</w:t>
      </w:r>
      <w:r>
        <w:rPr>
          <w:spacing w:val="-22"/>
          <w:sz w:val="26"/>
          <w:szCs w:val="26"/>
          <w:lang w:val="es-ES" w:eastAsia="es-ES"/>
        </w:rPr>
        <w:t>llo, anulándose el acto de adjudicación recu</w:t>
      </w:r>
      <w:r w:rsidR="001F4848">
        <w:rPr>
          <w:spacing w:val="-22"/>
          <w:sz w:val="26"/>
          <w:szCs w:val="26"/>
          <w:lang w:val="es-ES" w:eastAsia="es-ES"/>
        </w:rPr>
        <w:t>rr</w:t>
      </w:r>
      <w:r>
        <w:rPr>
          <w:spacing w:val="-22"/>
          <w:sz w:val="26"/>
          <w:szCs w:val="26"/>
          <w:lang w:val="es-ES" w:eastAsia="es-ES"/>
        </w:rPr>
        <w:t>ido".../.... (</w:t>
      </w:r>
      <w:proofErr w:type="gramStart"/>
      <w:r>
        <w:rPr>
          <w:spacing w:val="-22"/>
          <w:sz w:val="26"/>
          <w:szCs w:val="26"/>
          <w:lang w:val="es-ES" w:eastAsia="es-ES"/>
        </w:rPr>
        <w:t>lo</w:t>
      </w:r>
      <w:proofErr w:type="gramEnd"/>
      <w:r>
        <w:rPr>
          <w:spacing w:val="-22"/>
          <w:sz w:val="26"/>
          <w:szCs w:val="26"/>
          <w:lang w:val="es-ES" w:eastAsia="es-ES"/>
        </w:rPr>
        <w:t xml:space="preserve"> resaltado no es del original)</w:t>
      </w:r>
    </w:p>
    <w:p w:rsidR="00000000" w:rsidRPr="001F4848" w:rsidRDefault="003E28D4">
      <w:pPr>
        <w:kinsoku w:val="0"/>
        <w:overflowPunct w:val="0"/>
        <w:autoSpaceDE/>
        <w:autoSpaceDN/>
        <w:adjustRightInd/>
        <w:spacing w:before="214" w:line="348" w:lineRule="exact"/>
        <w:ind w:left="576" w:right="576"/>
        <w:jc w:val="both"/>
        <w:textAlignment w:val="baseline"/>
        <w:rPr>
          <w:bCs/>
          <w:spacing w:val="-21"/>
          <w:sz w:val="26"/>
          <w:szCs w:val="26"/>
          <w:lang w:val="es-ES" w:eastAsia="es-ES"/>
        </w:rPr>
      </w:pPr>
      <w:r>
        <w:rPr>
          <w:spacing w:val="-21"/>
          <w:sz w:val="26"/>
          <w:szCs w:val="26"/>
          <w:lang w:val="es-ES" w:eastAsia="es-ES"/>
        </w:rPr>
        <w:t>2.</w:t>
      </w:r>
      <w:proofErr w:type="gramStart"/>
      <w:r>
        <w:rPr>
          <w:spacing w:val="-21"/>
          <w:sz w:val="26"/>
          <w:szCs w:val="26"/>
          <w:lang w:val="es-ES" w:eastAsia="es-ES"/>
        </w:rPr>
        <w:t>- ...</w:t>
      </w:r>
      <w:proofErr w:type="gramEnd"/>
      <w:r>
        <w:rPr>
          <w:spacing w:val="-21"/>
          <w:sz w:val="26"/>
          <w:szCs w:val="26"/>
          <w:lang w:val="es-ES" w:eastAsia="es-ES"/>
        </w:rPr>
        <w:t>/... "En relación con el argumento de la firma apelante, e</w:t>
      </w:r>
      <w:r>
        <w:rPr>
          <w:spacing w:val="-21"/>
          <w:sz w:val="26"/>
          <w:szCs w:val="26"/>
          <w:lang w:val="es-ES" w:eastAsia="es-ES"/>
        </w:rPr>
        <w:t xml:space="preserve">n el sentido de que la empresa adjudicataria incumplió con no depositar la garantía de participación en la cuenta establecida al efecto en el cartel, este Despacho estima. </w:t>
      </w:r>
      <w:proofErr w:type="gramStart"/>
      <w:r>
        <w:rPr>
          <w:spacing w:val="-21"/>
          <w:sz w:val="26"/>
          <w:szCs w:val="26"/>
          <w:lang w:val="es-ES" w:eastAsia="es-ES"/>
        </w:rPr>
        <w:t>que</w:t>
      </w:r>
      <w:proofErr w:type="gramEnd"/>
      <w:r>
        <w:rPr>
          <w:spacing w:val="-21"/>
          <w:sz w:val="26"/>
          <w:szCs w:val="26"/>
          <w:lang w:val="es-ES" w:eastAsia="es-ES"/>
        </w:rPr>
        <w:t xml:space="preserve"> nos encontramos de </w:t>
      </w:r>
      <w:r>
        <w:rPr>
          <w:spacing w:val="-21"/>
          <w:sz w:val="26"/>
          <w:szCs w:val="26"/>
          <w:u w:val="single"/>
          <w:lang w:val="es-ES" w:eastAsia="es-ES"/>
        </w:rPr>
        <w:t xml:space="preserve"> frente </w:t>
      </w:r>
      <w:r w:rsidR="001F4848">
        <w:rPr>
          <w:spacing w:val="-21"/>
          <w:sz w:val="26"/>
          <w:szCs w:val="26"/>
          <w:u w:val="single"/>
          <w:lang w:val="es-ES" w:eastAsia="es-ES"/>
        </w:rPr>
        <w:t>a un</w:t>
      </w:r>
      <w:r>
        <w:rPr>
          <w:spacing w:val="-21"/>
          <w:sz w:val="26"/>
          <w:szCs w:val="26"/>
          <w:u w:val="single"/>
          <w:lang w:val="es-ES" w:eastAsia="es-ES"/>
        </w:rPr>
        <w:t xml:space="preserve"> aspecto formal intrascendente, </w:t>
      </w:r>
      <w:r>
        <w:rPr>
          <w:spacing w:val="-21"/>
          <w:sz w:val="26"/>
          <w:szCs w:val="26"/>
          <w:lang w:val="es-ES" w:eastAsia="es-ES"/>
        </w:rPr>
        <w:t>pues de frente a l</w:t>
      </w:r>
      <w:r>
        <w:rPr>
          <w:spacing w:val="-21"/>
          <w:sz w:val="26"/>
          <w:szCs w:val="26"/>
          <w:lang w:val="es-ES" w:eastAsia="es-ES"/>
        </w:rPr>
        <w:t>o dicho por la Sala Constitucional, pierde importancia si la garantía se deposita en una cuenta especial o si se presenta en las oficinas administrativas a la hora de la apertura de las ofertas, pues lo realmente importante es que la oferta se encuentre re</w:t>
      </w:r>
      <w:r>
        <w:rPr>
          <w:spacing w:val="-21"/>
          <w:sz w:val="26"/>
          <w:szCs w:val="26"/>
          <w:lang w:val="es-ES" w:eastAsia="es-ES"/>
        </w:rPr>
        <w:t xml:space="preserve">spaldada por una garantía de participación válidamente rendida y presentada a la Administración en tiempo. En virtud de lo anterior, consideramos que no lleva razón </w:t>
      </w:r>
      <w:r w:rsidRPr="001F4848">
        <w:rPr>
          <w:bCs/>
          <w:spacing w:val="-21"/>
          <w:sz w:val="26"/>
          <w:szCs w:val="26"/>
          <w:lang w:val="es-ES" w:eastAsia="es-ES"/>
        </w:rPr>
        <w:t>el apelante en este argumento".../... (El resaltado no es del original).</w:t>
      </w:r>
    </w:p>
    <w:p w:rsidR="00000000" w:rsidRDefault="003E28D4">
      <w:pPr>
        <w:widowControl/>
        <w:rPr>
          <w:sz w:val="24"/>
          <w:szCs w:val="24"/>
        </w:rPr>
        <w:sectPr w:rsidR="00000000">
          <w:pgSz w:w="12134" w:h="15840"/>
          <w:pgMar w:top="1640" w:right="1597" w:bottom="844" w:left="1637" w:header="720" w:footer="720" w:gutter="0"/>
          <w:cols w:space="720"/>
          <w:noEndnote/>
        </w:sectPr>
      </w:pPr>
    </w:p>
    <w:p w:rsidR="00000000" w:rsidRDefault="003E28D4">
      <w:pPr>
        <w:kinsoku w:val="0"/>
        <w:overflowPunct w:val="0"/>
        <w:autoSpaceDE/>
        <w:autoSpaceDN/>
        <w:adjustRightInd/>
        <w:spacing w:before="13" w:line="347" w:lineRule="exact"/>
        <w:ind w:left="576" w:right="576"/>
        <w:jc w:val="both"/>
        <w:textAlignment w:val="baseline"/>
        <w:rPr>
          <w:spacing w:val="-21"/>
          <w:sz w:val="26"/>
          <w:szCs w:val="26"/>
          <w:lang w:val="es-ES" w:eastAsia="es-ES"/>
        </w:rPr>
      </w:pPr>
      <w:r>
        <w:rPr>
          <w:spacing w:val="-21"/>
          <w:sz w:val="26"/>
          <w:szCs w:val="26"/>
          <w:lang w:val="es-ES" w:eastAsia="es-ES"/>
        </w:rPr>
        <w:t>Otro de los defectos aquí detectados que recae en la instrucción del asunto para llegar a determinar concretamente el vicio que excluye la oferta del aquí ~ente, error que se observa tanto en la resolución del a-quo</w:t>
      </w:r>
      <w:r>
        <w:rPr>
          <w:spacing w:val="-21"/>
          <w:sz w:val="26"/>
          <w:szCs w:val="26"/>
          <w:lang w:val="es-ES" w:eastAsia="es-ES"/>
        </w:rPr>
        <w:t xml:space="preserve"> como en la de marras, </w:t>
      </w:r>
      <w:r>
        <w:rPr>
          <w:rFonts w:ascii="Garamond" w:hAnsi="Garamond" w:cs="Garamond"/>
          <w:i/>
          <w:iCs/>
          <w:spacing w:val="-21"/>
          <w:sz w:val="23"/>
          <w:szCs w:val="23"/>
          <w:lang w:val="es-ES" w:eastAsia="es-ES"/>
        </w:rPr>
        <w:t xml:space="preserve">así </w:t>
      </w:r>
      <w:r>
        <w:rPr>
          <w:spacing w:val="-21"/>
          <w:sz w:val="26"/>
          <w:szCs w:val="26"/>
          <w:lang w:val="es-ES" w:eastAsia="es-ES"/>
        </w:rPr>
        <w:t>notamos los seguidamente:</w:t>
      </w:r>
    </w:p>
    <w:p w:rsidR="00000000" w:rsidRDefault="003E28D4">
      <w:pPr>
        <w:kinsoku w:val="0"/>
        <w:overflowPunct w:val="0"/>
        <w:autoSpaceDE/>
        <w:autoSpaceDN/>
        <w:adjustRightInd/>
        <w:spacing w:before="205" w:line="347" w:lineRule="exact"/>
        <w:ind w:left="576" w:right="576"/>
        <w:jc w:val="both"/>
        <w:textAlignment w:val="baseline"/>
        <w:rPr>
          <w:spacing w:val="-21"/>
          <w:sz w:val="26"/>
          <w:szCs w:val="26"/>
          <w:lang w:val="es-ES" w:eastAsia="es-ES"/>
        </w:rPr>
      </w:pPr>
      <w:r>
        <w:rPr>
          <w:spacing w:val="-21"/>
          <w:sz w:val="26"/>
          <w:szCs w:val="26"/>
          <w:lang w:val="es-ES" w:eastAsia="es-ES"/>
        </w:rPr>
        <w:t>No se observa un análisis detallado de fondo que venga a estudiar a fondo como en derecho corresponde la petición del aquí recurrente que, pretende que se le recono</w:t>
      </w:r>
      <w:r w:rsidR="001F4848">
        <w:rPr>
          <w:spacing w:val="-21"/>
          <w:sz w:val="26"/>
          <w:szCs w:val="26"/>
          <w:lang w:val="es-ES" w:eastAsia="es-ES"/>
        </w:rPr>
        <w:t>zca</w:t>
      </w:r>
      <w:r>
        <w:rPr>
          <w:spacing w:val="-21"/>
          <w:sz w:val="26"/>
          <w:szCs w:val="26"/>
          <w:lang w:val="es-ES" w:eastAsia="es-ES"/>
        </w:rPr>
        <w:t xml:space="preserve"> como</w:t>
      </w:r>
      <w:r w:rsidR="001F4848">
        <w:rPr>
          <w:spacing w:val="-21"/>
          <w:sz w:val="26"/>
          <w:szCs w:val="26"/>
          <w:lang w:val="es-ES" w:eastAsia="es-ES"/>
        </w:rPr>
        <w:t xml:space="preserve"> válida la "fotocopia- de la garantía</w:t>
      </w:r>
      <w:r>
        <w:rPr>
          <w:spacing w:val="-21"/>
          <w:sz w:val="26"/>
          <w:szCs w:val="26"/>
          <w:lang w:val="es-ES" w:eastAsia="es-ES"/>
        </w:rPr>
        <w:t xml:space="preserve"> de participación" la cual fue aportada cano prueba de las alegaciones, espacio que se echa de menos en la presente resolución, tal error induce, a una conclusión no acorde con la peticiones, aquí deducidas por el apelante, y por ende al faltar dicho análi</w:t>
      </w:r>
      <w:r>
        <w:rPr>
          <w:spacing w:val="-21"/>
          <w:sz w:val="26"/>
          <w:szCs w:val="26"/>
          <w:lang w:val="es-ES" w:eastAsia="es-ES"/>
        </w:rPr>
        <w:t>sis, estamos dejando por fuera una perspectiva que nos guíe hacia una justa solución, como la que aquí sosteng</w:t>
      </w:r>
      <w:r w:rsidR="001F4848">
        <w:rPr>
          <w:spacing w:val="-21"/>
          <w:sz w:val="26"/>
          <w:szCs w:val="26"/>
          <w:lang w:val="es-ES" w:eastAsia="es-ES"/>
        </w:rPr>
        <w:t>o</w:t>
      </w:r>
      <w:r>
        <w:rPr>
          <w:spacing w:val="-21"/>
          <w:sz w:val="26"/>
          <w:szCs w:val="26"/>
          <w:lang w:val="es-ES" w:eastAsia="es-ES"/>
        </w:rPr>
        <w:t>, acorde con las más sanas reglas que rigen la conducta de la administración como la recta razón o justicia, sana critica, lógica, transparencia,</w:t>
      </w:r>
      <w:r>
        <w:rPr>
          <w:spacing w:val="-21"/>
          <w:sz w:val="26"/>
          <w:szCs w:val="26"/>
          <w:lang w:val="es-ES" w:eastAsia="es-ES"/>
        </w:rPr>
        <w:t xml:space="preserve"> que al ponerlos en práctica actúan como hilos conductores para hacer valer el espíritu de la Ley N°7969 tiente a la rigidez de las normas contenidas en los textos de la contratación administrativa, sin afectar con interpretaciones bruscas los intereses de</w:t>
      </w:r>
      <w:r>
        <w:rPr>
          <w:spacing w:val="-21"/>
          <w:sz w:val="26"/>
          <w:szCs w:val="26"/>
          <w:lang w:val="es-ES" w:eastAsia="es-ES"/>
        </w:rPr>
        <w:t xml:space="preserve"> los oferentes del 1° Procedimiento Especial Abreviado, quedando de esa manera también protegidos los intereses de la misma Administración Pública licitante y por ende el derecho objetivo fin principal de la. </w:t>
      </w:r>
      <w:proofErr w:type="gramStart"/>
      <w:r>
        <w:rPr>
          <w:spacing w:val="-21"/>
          <w:sz w:val="26"/>
          <w:szCs w:val="26"/>
          <w:lang w:val="es-ES" w:eastAsia="es-ES"/>
        </w:rPr>
        <w:t>justicia</w:t>
      </w:r>
      <w:proofErr w:type="gramEnd"/>
      <w:r>
        <w:rPr>
          <w:spacing w:val="-21"/>
          <w:sz w:val="26"/>
          <w:szCs w:val="26"/>
          <w:lang w:val="es-ES" w:eastAsia="es-ES"/>
        </w:rPr>
        <w:t xml:space="preserve"> administrativa, contenidos en los artí</w:t>
      </w:r>
      <w:r>
        <w:rPr>
          <w:spacing w:val="-21"/>
          <w:sz w:val="26"/>
          <w:szCs w:val="26"/>
          <w:lang w:val="es-ES" w:eastAsia="es-ES"/>
        </w:rPr>
        <w:t>culos: 132.1 y 3, 133.1, 160, 7, 8, 15, 16, 169, 158.2.3.5., 165 de la Ley General de la Ad</w:t>
      </w:r>
      <w:r w:rsidR="001F4848">
        <w:rPr>
          <w:spacing w:val="-21"/>
          <w:sz w:val="26"/>
          <w:szCs w:val="26"/>
          <w:lang w:val="es-ES" w:eastAsia="es-ES"/>
        </w:rPr>
        <w:t>m</w:t>
      </w:r>
      <w:r>
        <w:rPr>
          <w:spacing w:val="-21"/>
          <w:sz w:val="26"/>
          <w:szCs w:val="26"/>
          <w:lang w:val="es-ES" w:eastAsia="es-ES"/>
        </w:rPr>
        <w:t>inistración</w:t>
      </w:r>
      <w:r w:rsidR="001F4848">
        <w:rPr>
          <w:spacing w:val="-21"/>
          <w:sz w:val="26"/>
          <w:szCs w:val="26"/>
          <w:lang w:val="es-ES" w:eastAsia="es-ES"/>
        </w:rPr>
        <w:t xml:space="preserve"> </w:t>
      </w:r>
      <w:r>
        <w:rPr>
          <w:spacing w:val="-21"/>
          <w:sz w:val="26"/>
          <w:szCs w:val="26"/>
          <w:lang w:val="es-ES" w:eastAsia="es-ES"/>
        </w:rPr>
        <w:t>Pública.</w:t>
      </w:r>
    </w:p>
    <w:p w:rsidR="00000000" w:rsidRDefault="003E28D4">
      <w:pPr>
        <w:kinsoku w:val="0"/>
        <w:overflowPunct w:val="0"/>
        <w:autoSpaceDE/>
        <w:autoSpaceDN/>
        <w:adjustRightInd/>
        <w:spacing w:before="204" w:line="347" w:lineRule="exact"/>
        <w:ind w:left="576" w:right="576"/>
        <w:jc w:val="both"/>
        <w:textAlignment w:val="baseline"/>
        <w:rPr>
          <w:spacing w:val="-27"/>
          <w:sz w:val="26"/>
          <w:szCs w:val="26"/>
          <w:lang w:val="es-ES" w:eastAsia="es-ES"/>
        </w:rPr>
      </w:pPr>
      <w:r>
        <w:rPr>
          <w:spacing w:val="-27"/>
          <w:sz w:val="26"/>
          <w:szCs w:val="26"/>
          <w:lang w:val="es-ES" w:eastAsia="es-ES"/>
        </w:rPr>
        <w:t>De tal manera que si buscamos la seriedad del oferente para contratar con la administración la vamos a encontrar en el esfuerzo que despliega a</w:t>
      </w:r>
      <w:r>
        <w:rPr>
          <w:spacing w:val="-27"/>
          <w:sz w:val="26"/>
          <w:szCs w:val="26"/>
          <w:lang w:val="es-ES" w:eastAsia="es-ES"/>
        </w:rPr>
        <w:t>l concurrir ante el Banco Crédito Agrícola de Cartago a solicitar un aval ante el Consejo de Transporte Público cosa que podemos constatar en el contenido arriba expuesto de la fotocopia- de la garantía de participación aportada, tato aquí como prueba para</w:t>
      </w:r>
      <w:r>
        <w:rPr>
          <w:spacing w:val="-27"/>
          <w:sz w:val="26"/>
          <w:szCs w:val="26"/>
          <w:lang w:val="es-ES" w:eastAsia="es-ES"/>
        </w:rPr>
        <w:t xml:space="preserve"> mejor resolver cano en dicha oferta</w:t>
      </w:r>
    </w:p>
    <w:p w:rsidR="00000000" w:rsidRDefault="003E28D4">
      <w:pPr>
        <w:kinsoku w:val="0"/>
        <w:overflowPunct w:val="0"/>
        <w:autoSpaceDE/>
        <w:autoSpaceDN/>
        <w:adjustRightInd/>
        <w:spacing w:before="214" w:line="347" w:lineRule="exact"/>
        <w:ind w:left="576" w:right="576"/>
        <w:jc w:val="both"/>
        <w:textAlignment w:val="baseline"/>
        <w:rPr>
          <w:b/>
          <w:bCs/>
          <w:i/>
          <w:iCs/>
          <w:spacing w:val="-18"/>
          <w:sz w:val="26"/>
          <w:szCs w:val="26"/>
          <w:lang w:val="es-ES" w:eastAsia="es-ES"/>
        </w:rPr>
      </w:pPr>
      <w:r>
        <w:rPr>
          <w:spacing w:val="-18"/>
          <w:sz w:val="26"/>
          <w:szCs w:val="26"/>
          <w:lang w:val="es-ES" w:eastAsia="es-ES"/>
        </w:rPr>
        <w:t xml:space="preserve">El resultando final de todo los anterior es que error aquí cometido por el oferente río es más que un </w:t>
      </w:r>
      <w:r w:rsidR="001F4848">
        <w:rPr>
          <w:spacing w:val="-18"/>
          <w:sz w:val="26"/>
          <w:szCs w:val="26"/>
          <w:lang w:val="es-ES" w:eastAsia="es-ES"/>
        </w:rPr>
        <w:t>e</w:t>
      </w:r>
      <w:r>
        <w:rPr>
          <w:spacing w:val="-18"/>
          <w:sz w:val="26"/>
          <w:szCs w:val="26"/>
          <w:lang w:val="es-ES" w:eastAsia="es-ES"/>
        </w:rPr>
        <w:t>r</w:t>
      </w:r>
      <w:r w:rsidR="001F4848">
        <w:rPr>
          <w:spacing w:val="-18"/>
          <w:sz w:val="26"/>
          <w:szCs w:val="26"/>
          <w:lang w:val="es-ES" w:eastAsia="es-ES"/>
        </w:rPr>
        <w:t>ro</w:t>
      </w:r>
      <w:r>
        <w:rPr>
          <w:spacing w:val="-18"/>
          <w:sz w:val="26"/>
          <w:szCs w:val="26"/>
          <w:lang w:val="es-ES" w:eastAsia="es-ES"/>
        </w:rPr>
        <w:t>r material ins</w:t>
      </w:r>
      <w:r w:rsidR="001F4848">
        <w:rPr>
          <w:spacing w:val="-18"/>
          <w:sz w:val="26"/>
          <w:szCs w:val="26"/>
          <w:lang w:val="es-ES" w:eastAsia="es-ES"/>
        </w:rPr>
        <w:t>ustanc</w:t>
      </w:r>
      <w:r>
        <w:rPr>
          <w:spacing w:val="-18"/>
          <w:sz w:val="26"/>
          <w:szCs w:val="26"/>
          <w:lang w:val="es-ES" w:eastAsia="es-ES"/>
        </w:rPr>
        <w:t xml:space="preserve">ial que </w:t>
      </w:r>
      <w:r w:rsidR="001F4848">
        <w:rPr>
          <w:spacing w:val="-18"/>
          <w:sz w:val="26"/>
          <w:szCs w:val="26"/>
          <w:lang w:val="es-ES" w:eastAsia="es-ES"/>
        </w:rPr>
        <w:t xml:space="preserve">se </w:t>
      </w:r>
      <w:r>
        <w:rPr>
          <w:spacing w:val="-18"/>
          <w:sz w:val="26"/>
          <w:szCs w:val="26"/>
          <w:lang w:val="es-ES" w:eastAsia="es-ES"/>
        </w:rPr>
        <w:t>hubiese en</w:t>
      </w:r>
      <w:r w:rsidR="001F4848">
        <w:rPr>
          <w:spacing w:val="-18"/>
          <w:sz w:val="26"/>
          <w:szCs w:val="26"/>
          <w:lang w:val="es-ES" w:eastAsia="es-ES"/>
        </w:rPr>
        <w:t>me</w:t>
      </w:r>
      <w:r>
        <w:rPr>
          <w:spacing w:val="-18"/>
          <w:sz w:val="26"/>
          <w:szCs w:val="26"/>
          <w:lang w:val="es-ES" w:eastAsia="es-ES"/>
        </w:rPr>
        <w:t>ndado confiriéndole un plazo razonable que aquí se echa de menos y, tenien</w:t>
      </w:r>
      <w:r>
        <w:rPr>
          <w:spacing w:val="-18"/>
          <w:sz w:val="26"/>
          <w:szCs w:val="26"/>
          <w:lang w:val="es-ES" w:eastAsia="es-ES"/>
        </w:rPr>
        <w:t>do en cuenta todos los razonamientos y antecedentes anteriores producto de análisis jurídicos, es que declaro que esta oferta fue indebidamente excluida y debe anularse tal acto administrativo que así lo dispus</w:t>
      </w:r>
      <w:r w:rsidR="001F4848">
        <w:rPr>
          <w:spacing w:val="-18"/>
          <w:sz w:val="26"/>
          <w:szCs w:val="26"/>
          <w:lang w:val="es-ES" w:eastAsia="es-ES"/>
        </w:rPr>
        <w:t>o</w:t>
      </w:r>
      <w:r>
        <w:rPr>
          <w:spacing w:val="-18"/>
          <w:sz w:val="26"/>
          <w:szCs w:val="26"/>
          <w:lang w:val="es-ES" w:eastAsia="es-ES"/>
        </w:rPr>
        <w:t xml:space="preserve"> y ser tomada en cuenta en el concurso."... </w:t>
      </w:r>
      <w:r>
        <w:rPr>
          <w:b/>
          <w:bCs/>
          <w:i/>
          <w:iCs/>
          <w:spacing w:val="-18"/>
          <w:sz w:val="26"/>
          <w:szCs w:val="26"/>
          <w:lang w:val="es-ES" w:eastAsia="es-ES"/>
        </w:rPr>
        <w:t>(</w:t>
      </w:r>
      <w:r>
        <w:rPr>
          <w:b/>
          <w:bCs/>
          <w:i/>
          <w:iCs/>
          <w:spacing w:val="-18"/>
          <w:sz w:val="26"/>
          <w:szCs w:val="26"/>
          <w:lang w:val="es-ES" w:eastAsia="es-ES"/>
        </w:rPr>
        <w:t>Ver Resolución TAT-044-02 de las diez horas cuarenta y cinco minutos del treinta de agosto del dos mil dos)</w:t>
      </w:r>
    </w:p>
    <w:p w:rsidR="00000000" w:rsidRDefault="003E28D4">
      <w:pPr>
        <w:kinsoku w:val="0"/>
        <w:overflowPunct w:val="0"/>
        <w:autoSpaceDE/>
        <w:autoSpaceDN/>
        <w:adjustRightInd/>
        <w:spacing w:before="473" w:line="347" w:lineRule="exact"/>
        <w:jc w:val="both"/>
        <w:textAlignment w:val="baseline"/>
        <w:rPr>
          <w:sz w:val="26"/>
          <w:szCs w:val="26"/>
          <w:lang w:val="es-ES" w:eastAsia="es-ES"/>
        </w:rPr>
      </w:pPr>
      <w:r>
        <w:rPr>
          <w:sz w:val="26"/>
          <w:szCs w:val="26"/>
          <w:lang w:val="es-ES" w:eastAsia="es-ES"/>
        </w:rPr>
        <w:t>Concordando con lo anterior, se tiene que mediante Resolución No. R-DAGJ-030-2000 la Contraloría General de la República bien señaló:</w:t>
      </w:r>
    </w:p>
    <w:p w:rsidR="00000000" w:rsidRDefault="003E28D4">
      <w:pPr>
        <w:widowControl/>
        <w:rPr>
          <w:sz w:val="24"/>
          <w:szCs w:val="24"/>
        </w:rPr>
        <w:sectPr w:rsidR="00000000">
          <w:pgSz w:w="12134" w:h="15840"/>
          <w:pgMar w:top="1360" w:right="1533" w:bottom="904" w:left="1701" w:header="720" w:footer="720" w:gutter="0"/>
          <w:cols w:space="720"/>
          <w:noEndnote/>
        </w:sectPr>
      </w:pPr>
    </w:p>
    <w:p w:rsidR="00000000" w:rsidRDefault="003E28D4">
      <w:pPr>
        <w:kinsoku w:val="0"/>
        <w:overflowPunct w:val="0"/>
        <w:autoSpaceDE/>
        <w:autoSpaceDN/>
        <w:adjustRightInd/>
        <w:spacing w:line="305" w:lineRule="exact"/>
        <w:ind w:left="576"/>
        <w:textAlignment w:val="baseline"/>
        <w:rPr>
          <w:b/>
          <w:bCs/>
          <w:sz w:val="26"/>
          <w:szCs w:val="26"/>
          <w:lang w:val="es-ES" w:eastAsia="es-ES"/>
        </w:rPr>
      </w:pPr>
      <w:r>
        <w:rPr>
          <w:b/>
          <w:bCs/>
          <w:sz w:val="26"/>
          <w:szCs w:val="26"/>
          <w:lang w:val="es-ES" w:eastAsia="es-ES"/>
        </w:rPr>
        <w:t>Garantía de Participación. No Depositada de Acuerdo con el Cartel.</w:t>
      </w:r>
    </w:p>
    <w:p w:rsidR="00000000" w:rsidRDefault="003E28D4">
      <w:pPr>
        <w:kinsoku w:val="0"/>
        <w:overflowPunct w:val="0"/>
        <w:autoSpaceDE/>
        <w:autoSpaceDN/>
        <w:adjustRightInd/>
        <w:spacing w:before="113" w:line="304" w:lineRule="exact"/>
        <w:ind w:left="576" w:right="576"/>
        <w:jc w:val="both"/>
        <w:textAlignment w:val="baseline"/>
        <w:rPr>
          <w:b/>
          <w:bCs/>
          <w:i/>
          <w:iCs/>
          <w:sz w:val="26"/>
          <w:szCs w:val="26"/>
          <w:lang w:val="es-ES" w:eastAsia="es-ES"/>
        </w:rPr>
      </w:pPr>
      <w:r>
        <w:rPr>
          <w:sz w:val="26"/>
          <w:szCs w:val="26"/>
          <w:lang w:val="es-ES" w:eastAsia="es-ES"/>
        </w:rPr>
        <w:t>[...] esta Contraloría General considera que, si bien para la Administración puede ser razonable y conveniente que las garantí</w:t>
      </w:r>
      <w:r>
        <w:rPr>
          <w:sz w:val="26"/>
          <w:szCs w:val="26"/>
          <w:lang w:val="es-ES" w:eastAsia="es-ES"/>
        </w:rPr>
        <w:t xml:space="preserve">as se depositen en el lugar indicado en el pliego, </w:t>
      </w:r>
      <w:r>
        <w:rPr>
          <w:b/>
          <w:bCs/>
          <w:sz w:val="26"/>
          <w:szCs w:val="26"/>
          <w:lang w:val="es-ES" w:eastAsia="es-ES"/>
        </w:rPr>
        <w:t xml:space="preserve">el hecho de que algún oferente incumpla con dicha exigencia </w:t>
      </w:r>
      <w:r>
        <w:rPr>
          <w:sz w:val="26"/>
          <w:szCs w:val="26"/>
          <w:lang w:val="es-ES" w:eastAsia="es-ES"/>
        </w:rPr>
        <w:t xml:space="preserve">y </w:t>
      </w:r>
      <w:r>
        <w:rPr>
          <w:b/>
          <w:bCs/>
          <w:sz w:val="26"/>
          <w:szCs w:val="26"/>
          <w:lang w:val="es-ES" w:eastAsia="es-ES"/>
        </w:rPr>
        <w:t xml:space="preserve">presente su garantía con la propuesta directamente a la Administración licitante, no excluye su oferta del concurso, </w:t>
      </w:r>
      <w:r>
        <w:rPr>
          <w:sz w:val="26"/>
          <w:szCs w:val="26"/>
          <w:lang w:val="es-ES" w:eastAsia="es-ES"/>
        </w:rPr>
        <w:t>por cuanto al utilizar est</w:t>
      </w:r>
      <w:r>
        <w:rPr>
          <w:sz w:val="26"/>
          <w:szCs w:val="26"/>
          <w:lang w:val="es-ES" w:eastAsia="es-ES"/>
        </w:rPr>
        <w:t xml:space="preserve">a forma también puso a disposición de la Administración la garantía respectiva, pudiendo ésta disponer su ejecución en caso necesario. </w:t>
      </w:r>
      <w:r>
        <w:rPr>
          <w:b/>
          <w:bCs/>
          <w:i/>
          <w:iCs/>
          <w:sz w:val="26"/>
          <w:szCs w:val="26"/>
          <w:u w:val="single"/>
          <w:lang w:val="es-ES" w:eastAsia="es-ES"/>
        </w:rPr>
        <w:t>(R-DAGJ-030-2000</w:t>
      </w:r>
      <w:r>
        <w:rPr>
          <w:b/>
          <w:bCs/>
          <w:i/>
          <w:iCs/>
          <w:sz w:val="26"/>
          <w:szCs w:val="26"/>
          <w:lang w:val="es-ES" w:eastAsia="es-ES"/>
        </w:rPr>
        <w:t xml:space="preserve"> de las 9:40 del 25 de enero del 2000)</w:t>
      </w:r>
    </w:p>
    <w:p w:rsidR="00000000" w:rsidRDefault="003E28D4">
      <w:pPr>
        <w:kinsoku w:val="0"/>
        <w:overflowPunct w:val="0"/>
        <w:autoSpaceDE/>
        <w:autoSpaceDN/>
        <w:adjustRightInd/>
        <w:spacing w:before="389" w:after="219" w:line="303" w:lineRule="exact"/>
        <w:jc w:val="both"/>
        <w:textAlignment w:val="baseline"/>
        <w:rPr>
          <w:spacing w:val="2"/>
          <w:sz w:val="26"/>
          <w:szCs w:val="26"/>
          <w:lang w:val="es-ES" w:eastAsia="es-ES"/>
        </w:rPr>
      </w:pPr>
      <w:r>
        <w:rPr>
          <w:spacing w:val="2"/>
          <w:sz w:val="26"/>
          <w:szCs w:val="26"/>
          <w:lang w:val="es-ES" w:eastAsia="es-ES"/>
        </w:rPr>
        <w:t>Señ</w:t>
      </w:r>
      <w:r>
        <w:rPr>
          <w:spacing w:val="2"/>
          <w:sz w:val="26"/>
          <w:szCs w:val="26"/>
          <w:lang w:val="es-ES" w:eastAsia="es-ES"/>
        </w:rPr>
        <w:t>alando otros precedentes relacionados, emitidos por el referido Órgano Contralor:</w:t>
      </w:r>
    </w:p>
    <w:p w:rsidR="00000000" w:rsidRDefault="003E28D4">
      <w:pPr>
        <w:widowControl/>
        <w:rPr>
          <w:sz w:val="24"/>
          <w:szCs w:val="24"/>
        </w:rPr>
        <w:sectPr w:rsidR="00000000">
          <w:pgSz w:w="12134" w:h="15840"/>
          <w:pgMar w:top="1420" w:right="1550" w:bottom="444" w:left="1684" w:header="720" w:footer="720" w:gutter="0"/>
          <w:cols w:space="720"/>
          <w:noEndnote/>
        </w:sectPr>
      </w:pPr>
    </w:p>
    <w:p w:rsidR="00000000" w:rsidRDefault="003E28D4">
      <w:pPr>
        <w:kinsoku w:val="0"/>
        <w:overflowPunct w:val="0"/>
        <w:autoSpaceDE/>
        <w:autoSpaceDN/>
        <w:adjustRightInd/>
        <w:spacing w:line="291" w:lineRule="exact"/>
        <w:textAlignment w:val="baseline"/>
        <w:rPr>
          <w:b/>
          <w:bCs/>
          <w:sz w:val="26"/>
          <w:szCs w:val="26"/>
          <w:lang w:val="es-ES" w:eastAsia="es-ES"/>
        </w:rPr>
      </w:pPr>
      <w:r>
        <w:rPr>
          <w:b/>
          <w:bCs/>
          <w:sz w:val="26"/>
          <w:szCs w:val="26"/>
          <w:lang w:val="es-ES" w:eastAsia="es-ES"/>
        </w:rPr>
        <w:t>Garantía de Participación. No Depositada en Forma</w:t>
      </w:r>
    </w:p>
    <w:p w:rsidR="00000000" w:rsidRDefault="003E28D4">
      <w:pPr>
        <w:kinsoku w:val="0"/>
        <w:overflowPunct w:val="0"/>
        <w:autoSpaceDE/>
        <w:autoSpaceDN/>
        <w:adjustRightInd/>
        <w:spacing w:before="126" w:line="303" w:lineRule="exact"/>
        <w:jc w:val="both"/>
        <w:textAlignment w:val="baseline"/>
        <w:rPr>
          <w:b/>
          <w:bCs/>
          <w:spacing w:val="1"/>
          <w:sz w:val="26"/>
          <w:szCs w:val="26"/>
          <w:lang w:val="es-ES" w:eastAsia="es-ES"/>
        </w:rPr>
      </w:pPr>
      <w:r>
        <w:rPr>
          <w:spacing w:val="1"/>
          <w:sz w:val="26"/>
          <w:szCs w:val="26"/>
          <w:lang w:val="es-ES" w:eastAsia="es-ES"/>
        </w:rPr>
        <w:t>En relación con el argumento de la firma apelante, en el sentido de que la empresa adjudicataria incumpli</w:t>
      </w:r>
      <w:r>
        <w:rPr>
          <w:spacing w:val="1"/>
          <w:sz w:val="26"/>
          <w:szCs w:val="26"/>
          <w:lang w:val="es-ES" w:eastAsia="es-ES"/>
        </w:rPr>
        <w:t>ó con no depositar la garantía de participación en la cuenta establecida al efecto en el cartel, este Despacho estima que nos encontramos de frente a un aspecto formal intrascendente, pues de frente a lo dicho por la Sala Constitucional, pierde importancia</w:t>
      </w:r>
      <w:r>
        <w:rPr>
          <w:spacing w:val="1"/>
          <w:sz w:val="26"/>
          <w:szCs w:val="26"/>
          <w:lang w:val="es-ES" w:eastAsia="es-ES"/>
        </w:rPr>
        <w:t xml:space="preserve"> si la garantía se deposita en una cuenta especial o si se presenta en las oficinas administrativas a la hora de la apertura de las ofertas, pues lo realmente importante es que la oferta se encuentre respaldada por una garantía de participación válidamente</w:t>
      </w:r>
      <w:r>
        <w:rPr>
          <w:spacing w:val="1"/>
          <w:sz w:val="26"/>
          <w:szCs w:val="26"/>
          <w:lang w:val="es-ES" w:eastAsia="es-ES"/>
        </w:rPr>
        <w:t xml:space="preserve"> rendida y presentada a la Administración en tiempo. En virtud de lo anterior, consideramos que no lleva razón el apelante en este argumento. </w:t>
      </w:r>
      <w:r>
        <w:rPr>
          <w:b/>
          <w:bCs/>
          <w:spacing w:val="1"/>
          <w:sz w:val="26"/>
          <w:szCs w:val="26"/>
          <w:lang w:val="es-ES" w:eastAsia="es-ES"/>
        </w:rPr>
        <w:t>RSL 47</w:t>
      </w:r>
      <w:r>
        <w:rPr>
          <w:b/>
          <w:bCs/>
          <w:spacing w:val="1"/>
          <w:sz w:val="26"/>
          <w:szCs w:val="26"/>
          <w:lang w:val="es-ES" w:eastAsia="es-ES"/>
        </w:rPr>
        <w:softHyphen/>
        <w:t>99 de las 9:00 horas del 16 de febrero de 1999</w:t>
      </w:r>
    </w:p>
    <w:p w:rsidR="00000000" w:rsidRDefault="003E28D4">
      <w:pPr>
        <w:kinsoku w:val="0"/>
        <w:overflowPunct w:val="0"/>
        <w:autoSpaceDE/>
        <w:autoSpaceDN/>
        <w:adjustRightInd/>
        <w:spacing w:before="544" w:line="305" w:lineRule="exact"/>
        <w:textAlignment w:val="baseline"/>
        <w:rPr>
          <w:b/>
          <w:bCs/>
          <w:spacing w:val="1"/>
          <w:sz w:val="26"/>
          <w:szCs w:val="26"/>
          <w:lang w:val="es-ES" w:eastAsia="es-ES"/>
        </w:rPr>
      </w:pPr>
      <w:r>
        <w:rPr>
          <w:b/>
          <w:bCs/>
          <w:spacing w:val="1"/>
          <w:sz w:val="26"/>
          <w:szCs w:val="26"/>
          <w:lang w:val="es-ES" w:eastAsia="es-ES"/>
        </w:rPr>
        <w:t>Garantía de Participación. Copia de Recibo de Otro Concurso.</w:t>
      </w:r>
    </w:p>
    <w:p w:rsidR="00000000" w:rsidRDefault="003E28D4">
      <w:pPr>
        <w:kinsoku w:val="0"/>
        <w:overflowPunct w:val="0"/>
        <w:autoSpaceDE/>
        <w:autoSpaceDN/>
        <w:adjustRightInd/>
        <w:spacing w:before="133" w:line="303" w:lineRule="exact"/>
        <w:jc w:val="both"/>
        <w:textAlignment w:val="baseline"/>
        <w:rPr>
          <w:sz w:val="26"/>
          <w:szCs w:val="26"/>
          <w:lang w:val="es-ES" w:eastAsia="es-ES"/>
        </w:rPr>
      </w:pPr>
      <w:r>
        <w:rPr>
          <w:sz w:val="26"/>
          <w:szCs w:val="26"/>
          <w:lang w:val="es-ES" w:eastAsia="es-ES"/>
        </w:rPr>
        <w:t>[...]• resulta claro que la recurrente adjuntó a su oferta copia de recibo y de la garantía que no corresponden al concurso en cuestión; no obstante, sí depositó a tiempo la garantía por el monto y plazo que estableció el cartel y así lo indicó en su prop</w:t>
      </w:r>
      <w:r>
        <w:rPr>
          <w:sz w:val="26"/>
          <w:szCs w:val="26"/>
          <w:lang w:val="es-ES" w:eastAsia="es-ES"/>
        </w:rPr>
        <w:t>uesta. Así las cosas, este Despacho concluye que la oferta de la recurrente fue indebidamente descalificada por cuanto la garantía de participación, para avalar su intervención en este proceso licitatorio, fue rendida, presentada en tiempo y por el monto s</w:t>
      </w:r>
      <w:r>
        <w:rPr>
          <w:sz w:val="26"/>
          <w:szCs w:val="26"/>
          <w:lang w:val="es-ES" w:eastAsia="es-ES"/>
        </w:rPr>
        <w:t>olicitado, según quedó expuesto supra. Si a la Administración le quedaba alguna duda, al menos debió haber solicitado una aclaración a la recurrente y haber solicitado el documento original a la Dependencia respectiva para verificar si la caución había sid</w:t>
      </w:r>
      <w:r>
        <w:rPr>
          <w:sz w:val="26"/>
          <w:szCs w:val="26"/>
          <w:lang w:val="es-ES" w:eastAsia="es-ES"/>
        </w:rPr>
        <w:t>o rendida correctamente.</w:t>
      </w:r>
    </w:p>
    <w:p w:rsidR="00000000" w:rsidRDefault="003E28D4">
      <w:pPr>
        <w:widowControl/>
        <w:rPr>
          <w:sz w:val="24"/>
          <w:szCs w:val="24"/>
        </w:rPr>
        <w:sectPr w:rsidR="00000000">
          <w:type w:val="continuous"/>
          <w:pgSz w:w="12134" w:h="15840"/>
          <w:pgMar w:top="1420" w:right="2163" w:bottom="444" w:left="2251" w:header="720" w:footer="720" w:gutter="0"/>
          <w:cols w:space="720"/>
          <w:noEndnote/>
        </w:sectPr>
      </w:pPr>
    </w:p>
    <w:p w:rsidR="00000000" w:rsidRDefault="003E28D4">
      <w:pPr>
        <w:kinsoku w:val="0"/>
        <w:overflowPunct w:val="0"/>
        <w:autoSpaceDE/>
        <w:autoSpaceDN/>
        <w:adjustRightInd/>
        <w:spacing w:line="302" w:lineRule="exact"/>
        <w:ind w:left="576" w:right="576"/>
        <w:jc w:val="both"/>
        <w:textAlignment w:val="baseline"/>
        <w:rPr>
          <w:b/>
          <w:bCs/>
          <w:spacing w:val="5"/>
          <w:sz w:val="25"/>
          <w:szCs w:val="25"/>
          <w:lang w:val="es-ES" w:eastAsia="es-ES"/>
        </w:rPr>
      </w:pPr>
      <w:r>
        <w:rPr>
          <w:spacing w:val="5"/>
          <w:sz w:val="25"/>
          <w:szCs w:val="25"/>
          <w:lang w:val="es-ES" w:eastAsia="es-ES"/>
        </w:rPr>
        <w:t>En este caso, el excesivo formalismo de la Administració</w:t>
      </w:r>
      <w:r>
        <w:rPr>
          <w:spacing w:val="5"/>
          <w:sz w:val="25"/>
          <w:szCs w:val="25"/>
          <w:lang w:val="es-ES" w:eastAsia="es-ES"/>
        </w:rPr>
        <w:t>n ante lo que evidentemente es un error humano, ha desaplicado el principio de amplia oportunidad de participación, el principio de eficiencia y el genérico de razonabilidad de los actos de la Administración (Cf: Oficio N°9456 del 20 de agosto de 1999 —DGC</w:t>
      </w:r>
      <w:r>
        <w:rPr>
          <w:spacing w:val="5"/>
          <w:sz w:val="25"/>
          <w:szCs w:val="25"/>
          <w:lang w:val="es-ES" w:eastAsia="es-ES"/>
        </w:rPr>
        <w:t>A 1007-99). De todas maneras, no se denota o configura con este hecho, ninguna clase de ventaja espuria o indebida en favor de esta empresa, por lo que la Administración deberá evaluarla de conformidad con los requerimientos del cartel, procediendo a decla</w:t>
      </w:r>
      <w:r>
        <w:rPr>
          <w:spacing w:val="5"/>
          <w:sz w:val="25"/>
          <w:szCs w:val="25"/>
          <w:lang w:val="es-ES" w:eastAsia="es-ES"/>
        </w:rPr>
        <w:t xml:space="preserve">rarse con lugar su recurso en la parte dispositiva de este fallo, anulándose el acto de adjudicación recurrido. </w:t>
      </w:r>
      <w:r>
        <w:rPr>
          <w:b/>
          <w:bCs/>
          <w:spacing w:val="5"/>
          <w:sz w:val="25"/>
          <w:szCs w:val="25"/>
          <w:lang w:val="es-ES" w:eastAsia="es-ES"/>
        </w:rPr>
        <w:t>R-DAGJ-83-99 de las 12:00 horas del 8 de noviembre de 1999.</w:t>
      </w:r>
    </w:p>
    <w:p w:rsidR="00000000" w:rsidRDefault="003E28D4">
      <w:pPr>
        <w:kinsoku w:val="0"/>
        <w:overflowPunct w:val="0"/>
        <w:autoSpaceDE/>
        <w:autoSpaceDN/>
        <w:adjustRightInd/>
        <w:spacing w:before="345" w:after="1403" w:line="350" w:lineRule="exact"/>
        <w:jc w:val="both"/>
        <w:textAlignment w:val="baseline"/>
        <w:rPr>
          <w:sz w:val="24"/>
          <w:szCs w:val="24"/>
        </w:rPr>
      </w:pPr>
      <w:r>
        <w:rPr>
          <w:sz w:val="25"/>
          <w:szCs w:val="25"/>
          <w:lang w:val="es-ES" w:eastAsia="es-ES"/>
        </w:rPr>
        <w:t>Al Folio 0043 de nuestro Expediente Precedente y ligado al caso, No. TAT-172-14, se</w:t>
      </w:r>
      <w:r>
        <w:rPr>
          <w:sz w:val="25"/>
          <w:szCs w:val="25"/>
          <w:lang w:val="es-ES" w:eastAsia="es-ES"/>
        </w:rPr>
        <w:t xml:space="preserve"> consigna una copia de un Documento Certificado, el cual evidencia el Depósito de la referida Garantía de Participación. Copia cuya reproducción </w:t>
      </w:r>
      <w:r>
        <w:rPr>
          <w:i/>
          <w:iCs/>
          <w:sz w:val="25"/>
          <w:szCs w:val="25"/>
          <w:lang w:val="es-ES" w:eastAsia="es-ES"/>
        </w:rPr>
        <w:t xml:space="preserve">(imagen) </w:t>
      </w:r>
      <w:r>
        <w:rPr>
          <w:sz w:val="25"/>
          <w:szCs w:val="25"/>
          <w:lang w:val="es-ES" w:eastAsia="es-ES"/>
        </w:rPr>
        <w:t>se consigna de seguido:</w:t>
      </w:r>
      <w:r w:rsidR="001F4848" w:rsidRPr="001F4848">
        <w:rPr>
          <w:sz w:val="24"/>
          <w:szCs w:val="24"/>
        </w:rPr>
        <w:t xml:space="preserve"> </w:t>
      </w:r>
    </w:p>
    <w:p w:rsidR="00000000" w:rsidRDefault="00863D9D" w:rsidP="00C275FB">
      <w:pPr>
        <w:widowControl/>
        <w:jc w:val="center"/>
        <w:rPr>
          <w:sz w:val="24"/>
          <w:szCs w:val="24"/>
        </w:rPr>
      </w:pPr>
      <w:r>
        <w:rPr>
          <w:noProof/>
          <w:sz w:val="25"/>
          <w:szCs w:val="25"/>
          <w:lang w:val="es-CR"/>
        </w:rPr>
        <w:drawing>
          <wp:inline distT="0" distB="0" distL="0" distR="0">
            <wp:extent cx="3041650" cy="2152650"/>
            <wp:effectExtent l="19050" t="0" r="6350" b="0"/>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srcRect/>
                    <a:stretch>
                      <a:fillRect/>
                    </a:stretch>
                  </pic:blipFill>
                  <pic:spPr bwMode="auto">
                    <a:xfrm>
                      <a:off x="0" y="0"/>
                      <a:ext cx="3041650" cy="2152650"/>
                    </a:xfrm>
                    <a:prstGeom prst="rect">
                      <a:avLst/>
                    </a:prstGeom>
                    <a:noFill/>
                    <a:ln w="9525">
                      <a:noFill/>
                      <a:miter lim="800000"/>
                      <a:headEnd/>
                      <a:tailEnd/>
                    </a:ln>
                  </pic:spPr>
                </pic:pic>
              </a:graphicData>
            </a:graphic>
          </wp:inline>
        </w:drawing>
      </w:r>
    </w:p>
    <w:p w:rsidR="001F4848" w:rsidRDefault="001F4848">
      <w:pPr>
        <w:widowControl/>
        <w:rPr>
          <w:sz w:val="24"/>
          <w:szCs w:val="24"/>
        </w:rPr>
        <w:sectPr w:rsidR="001F4848">
          <w:pgSz w:w="12134" w:h="15840"/>
          <w:pgMar w:top="1420" w:right="1578" w:bottom="204" w:left="1656" w:header="720" w:footer="720" w:gutter="0"/>
          <w:cols w:space="720"/>
          <w:noEndnote/>
        </w:sectPr>
      </w:pPr>
    </w:p>
    <w:p w:rsidR="00000000" w:rsidRDefault="003E28D4">
      <w:pPr>
        <w:kinsoku w:val="0"/>
        <w:overflowPunct w:val="0"/>
        <w:autoSpaceDE/>
        <w:autoSpaceDN/>
        <w:adjustRightInd/>
        <w:spacing w:line="353" w:lineRule="exact"/>
        <w:ind w:right="504"/>
        <w:jc w:val="both"/>
        <w:textAlignment w:val="baseline"/>
        <w:rPr>
          <w:sz w:val="26"/>
          <w:szCs w:val="26"/>
          <w:lang w:val="es-ES" w:eastAsia="es-ES"/>
        </w:rPr>
      </w:pPr>
      <w:r>
        <w:rPr>
          <w:sz w:val="26"/>
          <w:szCs w:val="26"/>
          <w:lang w:val="es-ES" w:eastAsia="es-ES"/>
        </w:rPr>
        <w:t>Así las cosas, en este caso tenemos que por el solo hecho de que supuestamente el Oferente NO INSERTÓ</w:t>
      </w:r>
      <w:r>
        <w:rPr>
          <w:sz w:val="26"/>
          <w:szCs w:val="26"/>
          <w:lang w:val="es-ES" w:eastAsia="es-ES"/>
        </w:rPr>
        <w:t xml:space="preserve"> en su Plica la copia del Documento de Recibido de su Garantía de Participación y sin que en ningún momento </w:t>
      </w:r>
      <w:r>
        <w:rPr>
          <w:i/>
          <w:iCs/>
          <w:sz w:val="26"/>
          <w:szCs w:val="26"/>
          <w:lang w:val="es-ES" w:eastAsia="es-ES"/>
        </w:rPr>
        <w:t xml:space="preserve">(conforme a los Principios de Eficiencia y de Eficacia y a los Cánones de la Contratación Administrativa) </w:t>
      </w:r>
      <w:r>
        <w:rPr>
          <w:sz w:val="26"/>
          <w:szCs w:val="26"/>
          <w:lang w:val="es-ES" w:eastAsia="es-ES"/>
        </w:rPr>
        <w:t>la Administración Licitante fuera más allá</w:t>
      </w:r>
      <w:r>
        <w:rPr>
          <w:sz w:val="26"/>
          <w:szCs w:val="26"/>
          <w:lang w:val="es-ES" w:eastAsia="es-ES"/>
        </w:rPr>
        <w:t xml:space="preserve"> y comprobara que su Depósito No Hubiera sido Realizado </w:t>
      </w:r>
      <w:r>
        <w:rPr>
          <w:i/>
          <w:iCs/>
          <w:sz w:val="26"/>
          <w:szCs w:val="26"/>
          <w:lang w:val="es-ES" w:eastAsia="es-ES"/>
        </w:rPr>
        <w:t xml:space="preserve">(sin mayor constatación debida ante el Banco Depositario); </w:t>
      </w:r>
      <w:r>
        <w:rPr>
          <w:sz w:val="26"/>
          <w:szCs w:val="26"/>
          <w:lang w:val="es-ES" w:eastAsia="es-ES"/>
        </w:rPr>
        <w:t>estimando erróneamente tal situación como algo trascedente, insubsanable y/o no verificable, vino a Excluir Indebidamente la Propuesta del aq</w:t>
      </w:r>
      <w:r>
        <w:rPr>
          <w:sz w:val="26"/>
          <w:szCs w:val="26"/>
          <w:lang w:val="es-ES" w:eastAsia="es-ES"/>
        </w:rPr>
        <w:t>uí Recurrente, sin debido Fundamento, Motivación y/o Razón de Ser. Situación que no es dable y debe ser declarada y corregida.</w:t>
      </w:r>
    </w:p>
    <w:p w:rsidR="00000000" w:rsidRDefault="003E28D4">
      <w:pPr>
        <w:kinsoku w:val="0"/>
        <w:overflowPunct w:val="0"/>
        <w:autoSpaceDE/>
        <w:autoSpaceDN/>
        <w:adjustRightInd/>
        <w:spacing w:before="175" w:line="351" w:lineRule="exact"/>
        <w:ind w:right="504"/>
        <w:jc w:val="both"/>
        <w:textAlignment w:val="baseline"/>
        <w:rPr>
          <w:i/>
          <w:iCs/>
          <w:sz w:val="26"/>
          <w:szCs w:val="26"/>
          <w:lang w:val="es-ES" w:eastAsia="es-ES"/>
        </w:rPr>
      </w:pPr>
      <w:r>
        <w:rPr>
          <w:i/>
          <w:iCs/>
          <w:sz w:val="26"/>
          <w:szCs w:val="26"/>
          <w:lang w:val="es-ES" w:eastAsia="es-ES"/>
        </w:rPr>
        <w:t xml:space="preserve">Vale dejar muy en claro que NO ES LO MISMO el Depósito Indebido o Errado de la Garantía de Participación, QUE SU NO OTORGAMIENTO </w:t>
      </w:r>
      <w:r>
        <w:rPr>
          <w:i/>
          <w:iCs/>
          <w:sz w:val="26"/>
          <w:szCs w:val="26"/>
          <w:lang w:val="es-ES" w:eastAsia="es-ES"/>
        </w:rPr>
        <w:t>Y/0 EL NO HABERLA RENDIDO para el Concurso de que se trate y ocupe.</w:t>
      </w:r>
    </w:p>
    <w:p w:rsidR="00000000" w:rsidRDefault="003E28D4">
      <w:pPr>
        <w:kinsoku w:val="0"/>
        <w:overflowPunct w:val="0"/>
        <w:autoSpaceDE/>
        <w:autoSpaceDN/>
        <w:adjustRightInd/>
        <w:spacing w:before="197" w:line="350" w:lineRule="exact"/>
        <w:ind w:right="504"/>
        <w:jc w:val="both"/>
        <w:textAlignment w:val="baseline"/>
        <w:rPr>
          <w:sz w:val="26"/>
          <w:szCs w:val="26"/>
          <w:lang w:val="es-ES" w:eastAsia="es-ES"/>
        </w:rPr>
      </w:pPr>
      <w:r>
        <w:rPr>
          <w:sz w:val="26"/>
          <w:szCs w:val="26"/>
          <w:lang w:val="es-ES" w:eastAsia="es-ES"/>
        </w:rPr>
        <w:t>En ese sentido, al no tenerse la exactitud de que efectivamente la Copia del Documento de Depósito de la Garantía de Participación no fuera aportada por el Recurrente con su Plica y dado q</w:t>
      </w:r>
      <w:r>
        <w:rPr>
          <w:sz w:val="26"/>
          <w:szCs w:val="26"/>
          <w:lang w:val="es-ES" w:eastAsia="es-ES"/>
        </w:rPr>
        <w:t xml:space="preserve">ue conforme las Pruebas que se han presentando en cuanto al Caso </w:t>
      </w:r>
      <w:r>
        <w:rPr>
          <w:i/>
          <w:iCs/>
          <w:sz w:val="26"/>
          <w:szCs w:val="26"/>
          <w:lang w:val="es-ES" w:eastAsia="es-ES"/>
        </w:rPr>
        <w:t xml:space="preserve">(documentos certificados notarialmente) </w:t>
      </w:r>
      <w:r>
        <w:rPr>
          <w:sz w:val="26"/>
          <w:szCs w:val="26"/>
          <w:lang w:val="es-ES" w:eastAsia="es-ES"/>
        </w:rPr>
        <w:t xml:space="preserve">se determina que la misma </w:t>
      </w:r>
      <w:r>
        <w:rPr>
          <w:sz w:val="26"/>
          <w:szCs w:val="26"/>
          <w:lang w:val="es-ES" w:eastAsia="es-ES"/>
        </w:rPr>
        <w:softHyphen/>
        <w:t xml:space="preserve">en efecto- sí habría Depositada </w:t>
      </w:r>
      <w:r>
        <w:rPr>
          <w:i/>
          <w:iCs/>
          <w:sz w:val="26"/>
          <w:szCs w:val="26"/>
          <w:lang w:val="es-ES" w:eastAsia="es-ES"/>
        </w:rPr>
        <w:t>(según lo que ha demostrado el recurrente y contra lo que la Administración Licitante ha dic</w:t>
      </w:r>
      <w:r>
        <w:rPr>
          <w:i/>
          <w:iCs/>
          <w:sz w:val="26"/>
          <w:szCs w:val="26"/>
          <w:lang w:val="es-ES" w:eastAsia="es-ES"/>
        </w:rPr>
        <w:t xml:space="preserve">ho, sin sustento probatorio, pese a las Prevenciones de este Tribunal), </w:t>
      </w:r>
      <w:r>
        <w:rPr>
          <w:sz w:val="26"/>
          <w:szCs w:val="26"/>
          <w:lang w:val="es-ES" w:eastAsia="es-ES"/>
        </w:rPr>
        <w:t xml:space="preserve">lo procedente es acoger en cuanto a este punto específico el Recurso y la Nulidad planteadas, </w:t>
      </w:r>
      <w:r>
        <w:rPr>
          <w:b/>
          <w:bCs/>
          <w:sz w:val="26"/>
          <w:szCs w:val="26"/>
          <w:lang w:val="es-ES" w:eastAsia="es-ES"/>
        </w:rPr>
        <w:t xml:space="preserve">POR UN INDEBIDO FUNDAMENTO DE EXCLUSIÓN, </w:t>
      </w:r>
      <w:r>
        <w:rPr>
          <w:sz w:val="26"/>
          <w:szCs w:val="26"/>
          <w:lang w:val="es-ES" w:eastAsia="es-ES"/>
        </w:rPr>
        <w:t>en cuanto a lo determinado mediante el Artículo N</w:t>
      </w:r>
      <w:r>
        <w:rPr>
          <w:sz w:val="26"/>
          <w:szCs w:val="26"/>
          <w:lang w:val="es-ES" w:eastAsia="es-ES"/>
        </w:rPr>
        <w:t>o. 7.1 de la Sesión Extraordinaria 02-2013 de fecha 05 de Agosto del 2013 de 1a Junta Directiva del Consejo de Transporte Público, en cuanto excluye indebidamente la Oferta presentada por el señor B</w:t>
      </w:r>
      <w:r w:rsidR="00C275FB">
        <w:rPr>
          <w:sz w:val="26"/>
          <w:szCs w:val="26"/>
          <w:lang w:val="es-ES" w:eastAsia="es-ES"/>
        </w:rPr>
        <w:t>.R.</w:t>
      </w:r>
    </w:p>
    <w:p w:rsidR="00000000" w:rsidRPr="00C275FB" w:rsidRDefault="003E28D4">
      <w:pPr>
        <w:kinsoku w:val="0"/>
        <w:overflowPunct w:val="0"/>
        <w:autoSpaceDE/>
        <w:autoSpaceDN/>
        <w:adjustRightInd/>
        <w:spacing w:before="593" w:line="297" w:lineRule="exact"/>
        <w:jc w:val="center"/>
        <w:textAlignment w:val="baseline"/>
        <w:rPr>
          <w:b/>
          <w:i/>
          <w:iCs/>
          <w:spacing w:val="1"/>
          <w:sz w:val="26"/>
          <w:szCs w:val="26"/>
          <w:lang w:val="es-ES" w:eastAsia="es-ES"/>
        </w:rPr>
      </w:pPr>
      <w:r w:rsidRPr="00C275FB">
        <w:rPr>
          <w:b/>
          <w:i/>
          <w:iCs/>
          <w:spacing w:val="1"/>
          <w:sz w:val="26"/>
          <w:szCs w:val="26"/>
          <w:lang w:val="es-ES" w:eastAsia="es-ES"/>
        </w:rPr>
        <w:t>Por Tanto:</w:t>
      </w:r>
    </w:p>
    <w:p w:rsidR="00000000" w:rsidRDefault="003E28D4">
      <w:pPr>
        <w:kinsoku w:val="0"/>
        <w:overflowPunct w:val="0"/>
        <w:autoSpaceDE/>
        <w:autoSpaceDN/>
        <w:adjustRightInd/>
        <w:spacing w:before="354" w:line="349" w:lineRule="exact"/>
        <w:ind w:right="504"/>
        <w:jc w:val="both"/>
        <w:textAlignment w:val="baseline"/>
        <w:rPr>
          <w:sz w:val="24"/>
          <w:szCs w:val="24"/>
          <w:lang w:eastAsia="en-US"/>
        </w:rPr>
      </w:pPr>
      <w:r>
        <w:rPr>
          <w:b/>
          <w:bCs/>
          <w:sz w:val="26"/>
          <w:szCs w:val="26"/>
          <w:lang w:val="es-ES" w:eastAsia="es-ES"/>
        </w:rPr>
        <w:t xml:space="preserve">1.- </w:t>
      </w:r>
      <w:r>
        <w:rPr>
          <w:sz w:val="26"/>
          <w:szCs w:val="26"/>
          <w:lang w:val="es-ES" w:eastAsia="es-ES"/>
        </w:rPr>
        <w:t xml:space="preserve">Conforme a lo </w:t>
      </w:r>
      <w:r>
        <w:rPr>
          <w:i/>
          <w:iCs/>
          <w:sz w:val="26"/>
          <w:szCs w:val="26"/>
          <w:lang w:val="es-ES" w:eastAsia="es-ES"/>
        </w:rPr>
        <w:t xml:space="preserve">supra </w:t>
      </w:r>
      <w:r>
        <w:rPr>
          <w:sz w:val="26"/>
          <w:szCs w:val="26"/>
          <w:lang w:val="es-ES" w:eastAsia="es-ES"/>
        </w:rPr>
        <w:t>expu</w:t>
      </w:r>
      <w:r>
        <w:rPr>
          <w:sz w:val="26"/>
          <w:szCs w:val="26"/>
          <w:lang w:val="es-ES" w:eastAsia="es-ES"/>
        </w:rPr>
        <w:t xml:space="preserve">esto, se dispone </w:t>
      </w:r>
      <w:r>
        <w:rPr>
          <w:b/>
          <w:bCs/>
          <w:sz w:val="26"/>
          <w:szCs w:val="26"/>
          <w:u w:val="single"/>
          <w:lang w:val="es-ES" w:eastAsia="es-ES"/>
        </w:rPr>
        <w:t>ACOGER</w:t>
      </w:r>
      <w:r>
        <w:rPr>
          <w:sz w:val="26"/>
          <w:szCs w:val="26"/>
          <w:lang w:val="es-ES" w:eastAsia="es-ES"/>
        </w:rPr>
        <w:t xml:space="preserve"> únicamente en cuanto a la Exclusión de la Oferta del Accionante, el </w:t>
      </w:r>
      <w:r>
        <w:rPr>
          <w:b/>
          <w:bCs/>
          <w:sz w:val="26"/>
          <w:szCs w:val="26"/>
          <w:lang w:val="es-ES" w:eastAsia="es-ES"/>
        </w:rPr>
        <w:t xml:space="preserve">RECURSO DE APELACIÓN </w:t>
      </w:r>
      <w:r>
        <w:rPr>
          <w:sz w:val="26"/>
          <w:szCs w:val="26"/>
          <w:lang w:val="es-ES" w:eastAsia="es-ES"/>
        </w:rPr>
        <w:t xml:space="preserve">en subsidio y el </w:t>
      </w:r>
      <w:r>
        <w:rPr>
          <w:b/>
          <w:bCs/>
          <w:sz w:val="26"/>
          <w:szCs w:val="26"/>
          <w:lang w:val="es-ES" w:eastAsia="es-ES"/>
        </w:rPr>
        <w:t xml:space="preserve">INCIDENTE DE NULIDAD </w:t>
      </w:r>
      <w:r>
        <w:rPr>
          <w:sz w:val="26"/>
          <w:szCs w:val="26"/>
          <w:lang w:val="es-ES" w:eastAsia="es-ES"/>
        </w:rPr>
        <w:t>concomitantemente presentados por el señor R</w:t>
      </w:r>
      <w:r w:rsidR="00C275FB">
        <w:rPr>
          <w:sz w:val="26"/>
          <w:szCs w:val="26"/>
          <w:lang w:val="es-ES" w:eastAsia="es-ES"/>
        </w:rPr>
        <w:t>.E.G.V.</w:t>
      </w:r>
      <w:r>
        <w:rPr>
          <w:sz w:val="26"/>
          <w:szCs w:val="26"/>
          <w:lang w:val="es-ES" w:eastAsia="es-ES"/>
        </w:rPr>
        <w:t>, portador de la cédula de iden</w:t>
      </w:r>
      <w:r>
        <w:rPr>
          <w:sz w:val="26"/>
          <w:szCs w:val="26"/>
          <w:lang w:val="es-ES" w:eastAsia="es-ES"/>
        </w:rPr>
        <w:t xml:space="preserve">tidad </w:t>
      </w:r>
      <w:proofErr w:type="gramStart"/>
      <w:r>
        <w:rPr>
          <w:sz w:val="26"/>
          <w:szCs w:val="26"/>
          <w:lang w:val="es-ES" w:eastAsia="es-ES"/>
        </w:rPr>
        <w:t xml:space="preserve">número </w:t>
      </w:r>
      <w:r w:rsidR="00C275FB">
        <w:rPr>
          <w:sz w:val="26"/>
          <w:szCs w:val="26"/>
          <w:lang w:val="es-ES" w:eastAsia="es-ES"/>
        </w:rPr>
        <w:t>…</w:t>
      </w:r>
      <w:proofErr w:type="gramEnd"/>
      <w:r>
        <w:rPr>
          <w:sz w:val="26"/>
          <w:szCs w:val="26"/>
          <w:lang w:val="es-ES" w:eastAsia="es-ES"/>
        </w:rPr>
        <w:t xml:space="preserve">, en su calidad de Apoderado Especial del señor </w:t>
      </w:r>
      <w:r>
        <w:rPr>
          <w:b/>
          <w:bCs/>
          <w:sz w:val="26"/>
          <w:szCs w:val="26"/>
          <w:lang w:val="es-ES" w:eastAsia="es-ES"/>
        </w:rPr>
        <w:t>U</w:t>
      </w:r>
      <w:r w:rsidR="00C275FB">
        <w:rPr>
          <w:b/>
          <w:bCs/>
          <w:sz w:val="26"/>
          <w:szCs w:val="26"/>
          <w:lang w:val="es-ES" w:eastAsia="es-ES"/>
        </w:rPr>
        <w:t>.B.R.</w:t>
      </w:r>
      <w:r>
        <w:rPr>
          <w:b/>
          <w:bCs/>
          <w:sz w:val="26"/>
          <w:szCs w:val="26"/>
          <w:lang w:val="es-ES" w:eastAsia="es-ES"/>
        </w:rPr>
        <w:t xml:space="preserve">, </w:t>
      </w:r>
      <w:r>
        <w:rPr>
          <w:sz w:val="26"/>
          <w:szCs w:val="26"/>
          <w:lang w:val="es-ES" w:eastAsia="es-ES"/>
        </w:rPr>
        <w:t xml:space="preserve">de calidades conocidas y portador de la cédula de identidad número </w:t>
      </w:r>
      <w:r w:rsidR="00C275FB">
        <w:rPr>
          <w:sz w:val="26"/>
          <w:szCs w:val="26"/>
          <w:lang w:val="es-ES" w:eastAsia="es-ES"/>
        </w:rPr>
        <w:t>…</w:t>
      </w:r>
      <w:r>
        <w:rPr>
          <w:sz w:val="26"/>
          <w:szCs w:val="26"/>
          <w:lang w:val="es-ES" w:eastAsia="es-ES"/>
        </w:rPr>
        <w:t>, y por el cual objeta el Acuerdo No. 7.1 de la Sesión Extraordinaria 02</w:t>
      </w:r>
      <w:r>
        <w:rPr>
          <w:sz w:val="26"/>
          <w:szCs w:val="26"/>
          <w:lang w:val="es-ES" w:eastAsia="es-ES"/>
        </w:rPr>
        <w:noBreakHyphen/>
      </w:r>
    </w:p>
    <w:p w:rsidR="00000000" w:rsidRDefault="003E28D4">
      <w:pPr>
        <w:tabs>
          <w:tab w:val="right" w:pos="9432"/>
        </w:tabs>
        <w:kinsoku w:val="0"/>
        <w:overflowPunct w:val="0"/>
        <w:autoSpaceDE/>
        <w:autoSpaceDN/>
        <w:adjustRightInd/>
        <w:spacing w:before="14" w:line="907" w:lineRule="exact"/>
        <w:ind w:left="5976"/>
        <w:textAlignment w:val="baseline"/>
        <w:rPr>
          <w:i/>
          <w:iCs/>
          <w:spacing w:val="-6"/>
          <w:sz w:val="29"/>
          <w:szCs w:val="29"/>
          <w:lang w:val="es-ES" w:eastAsia="es-ES"/>
        </w:rPr>
      </w:pPr>
    </w:p>
    <w:p w:rsidR="00000000" w:rsidRDefault="003E28D4">
      <w:pPr>
        <w:widowControl/>
        <w:rPr>
          <w:sz w:val="24"/>
          <w:szCs w:val="24"/>
        </w:rPr>
        <w:sectPr w:rsidR="00000000">
          <w:pgSz w:w="12134" w:h="15840"/>
          <w:pgMar w:top="1340" w:right="1048" w:bottom="304" w:left="1666" w:header="720" w:footer="720" w:gutter="0"/>
          <w:cols w:space="720"/>
          <w:noEndnote/>
        </w:sectPr>
      </w:pPr>
    </w:p>
    <w:p w:rsidR="00C275FB" w:rsidRDefault="00C275FB">
      <w:pPr>
        <w:kinsoku w:val="0"/>
        <w:overflowPunct w:val="0"/>
        <w:autoSpaceDE/>
        <w:autoSpaceDN/>
        <w:adjustRightInd/>
        <w:spacing w:before="4" w:line="350" w:lineRule="exact"/>
        <w:ind w:left="144" w:right="360"/>
        <w:jc w:val="both"/>
        <w:textAlignment w:val="baseline"/>
        <w:rPr>
          <w:sz w:val="26"/>
          <w:szCs w:val="26"/>
          <w:lang w:val="es-ES" w:eastAsia="es-ES"/>
        </w:rPr>
      </w:pPr>
    </w:p>
    <w:p w:rsidR="00000000" w:rsidRDefault="003E28D4">
      <w:pPr>
        <w:kinsoku w:val="0"/>
        <w:overflowPunct w:val="0"/>
        <w:autoSpaceDE/>
        <w:autoSpaceDN/>
        <w:adjustRightInd/>
        <w:spacing w:before="4" w:line="350" w:lineRule="exact"/>
        <w:ind w:left="144" w:right="360"/>
        <w:jc w:val="both"/>
        <w:textAlignment w:val="baseline"/>
        <w:rPr>
          <w:sz w:val="26"/>
          <w:szCs w:val="26"/>
          <w:lang w:val="es-ES" w:eastAsia="es-ES"/>
        </w:rPr>
      </w:pPr>
      <w:r>
        <w:rPr>
          <w:sz w:val="26"/>
          <w:szCs w:val="26"/>
          <w:lang w:val="es-ES" w:eastAsia="es-ES"/>
        </w:rPr>
        <w:t>2013 de fecha 05 de Agosto del 2013, de la Junta Directiva del Consejo de Transporte en cuanto a la Exclusión Indebida de la Oferta del Interesado dicho.</w:t>
      </w:r>
    </w:p>
    <w:p w:rsidR="00000000" w:rsidRDefault="003E28D4">
      <w:pPr>
        <w:numPr>
          <w:ilvl w:val="0"/>
          <w:numId w:val="14"/>
        </w:numPr>
        <w:kinsoku w:val="0"/>
        <w:overflowPunct w:val="0"/>
        <w:autoSpaceDE/>
        <w:autoSpaceDN/>
        <w:adjustRightInd/>
        <w:spacing w:before="109" w:line="350" w:lineRule="exact"/>
        <w:ind w:right="360"/>
        <w:jc w:val="both"/>
        <w:textAlignment w:val="baseline"/>
        <w:rPr>
          <w:spacing w:val="1"/>
          <w:sz w:val="26"/>
          <w:szCs w:val="26"/>
          <w:lang w:val="es-ES" w:eastAsia="es-ES"/>
        </w:rPr>
      </w:pPr>
      <w:r>
        <w:rPr>
          <w:spacing w:val="1"/>
          <w:sz w:val="26"/>
          <w:szCs w:val="26"/>
          <w:lang w:val="es-ES" w:eastAsia="es-ES"/>
        </w:rPr>
        <w:t>Se tiene así como Indebidamente Excluida del Concurso Púb</w:t>
      </w:r>
      <w:r>
        <w:rPr>
          <w:spacing w:val="1"/>
          <w:sz w:val="26"/>
          <w:szCs w:val="26"/>
          <w:lang w:val="es-ES" w:eastAsia="es-ES"/>
        </w:rPr>
        <w:t xml:space="preserve">lico y, per se, del Acto de Adjudicación del Procedimiento Abreviado para el </w:t>
      </w:r>
      <w:proofErr w:type="spellStart"/>
      <w:r>
        <w:rPr>
          <w:spacing w:val="1"/>
          <w:sz w:val="26"/>
          <w:szCs w:val="26"/>
          <w:lang w:val="es-ES" w:eastAsia="es-ES"/>
        </w:rPr>
        <w:t>Concesionamiento</w:t>
      </w:r>
      <w:proofErr w:type="spellEnd"/>
      <w:r>
        <w:rPr>
          <w:spacing w:val="1"/>
          <w:sz w:val="26"/>
          <w:szCs w:val="26"/>
          <w:lang w:val="es-ES" w:eastAsia="es-ES"/>
        </w:rPr>
        <w:t xml:space="preserve"> del Servicio Público de Taxis en la Base Especial de Operaciones del Aeropuerto Internacional Juan Santamaría, la Oferta del Señor </w:t>
      </w:r>
      <w:r>
        <w:rPr>
          <w:b/>
          <w:bCs/>
          <w:spacing w:val="1"/>
          <w:sz w:val="26"/>
          <w:szCs w:val="26"/>
          <w:lang w:val="es-ES" w:eastAsia="es-ES"/>
        </w:rPr>
        <w:t>B</w:t>
      </w:r>
      <w:r w:rsidR="00C275FB">
        <w:rPr>
          <w:b/>
          <w:bCs/>
          <w:spacing w:val="1"/>
          <w:sz w:val="26"/>
          <w:szCs w:val="26"/>
          <w:lang w:val="es-ES" w:eastAsia="es-ES"/>
        </w:rPr>
        <w:t>.R.</w:t>
      </w:r>
      <w:r>
        <w:rPr>
          <w:b/>
          <w:bCs/>
          <w:spacing w:val="1"/>
          <w:sz w:val="26"/>
          <w:szCs w:val="26"/>
          <w:lang w:val="es-ES" w:eastAsia="es-ES"/>
        </w:rPr>
        <w:t xml:space="preserve">. </w:t>
      </w:r>
      <w:r>
        <w:rPr>
          <w:spacing w:val="1"/>
          <w:sz w:val="26"/>
          <w:szCs w:val="26"/>
          <w:lang w:val="es-ES" w:eastAsia="es-ES"/>
        </w:rPr>
        <w:t>Debiendo la</w:t>
      </w:r>
      <w:r>
        <w:rPr>
          <w:spacing w:val="1"/>
          <w:sz w:val="26"/>
          <w:szCs w:val="26"/>
          <w:lang w:val="es-ES" w:eastAsia="es-ES"/>
        </w:rPr>
        <w:t xml:space="preserve"> Junta Directiva del Consejo de Transporte Público, </w:t>
      </w:r>
      <w:r>
        <w:rPr>
          <w:spacing w:val="1"/>
          <w:sz w:val="26"/>
          <w:szCs w:val="26"/>
          <w:u w:val="single"/>
          <w:lang w:val="es-ES" w:eastAsia="es-ES"/>
        </w:rPr>
        <w:t>en rigor de lo dispuesto por este medio y por nuestra Resolución precedente No. TAT-2446-2015  de las 11:00 horas del día 29 de Enero del año 2015</w:t>
      </w:r>
      <w:r>
        <w:rPr>
          <w:spacing w:val="1"/>
          <w:sz w:val="26"/>
          <w:szCs w:val="26"/>
          <w:lang w:val="es-ES" w:eastAsia="es-ES"/>
        </w:rPr>
        <w:t xml:space="preserve"> y de no pesar en realidad algú</w:t>
      </w:r>
      <w:r w:rsidR="00C275FB">
        <w:rPr>
          <w:spacing w:val="1"/>
          <w:sz w:val="26"/>
          <w:szCs w:val="26"/>
          <w:lang w:val="es-ES" w:eastAsia="es-ES"/>
        </w:rPr>
        <w:t>n vicio ver</w:t>
      </w:r>
      <w:r>
        <w:rPr>
          <w:spacing w:val="1"/>
          <w:sz w:val="26"/>
          <w:szCs w:val="26"/>
          <w:lang w:val="es-ES" w:eastAsia="es-ES"/>
        </w:rPr>
        <w:t>daderamente grave en cuanto a la Plica del sujeto dicho, revisar debidamente el caso por el fondo y emitir el Acto que conforme a Derecho corresponda, en respeto de la Justicia y de los Derechos e Intereses del Accionante aludido.</w:t>
      </w:r>
    </w:p>
    <w:p w:rsidR="00000000" w:rsidRDefault="003E28D4">
      <w:pPr>
        <w:numPr>
          <w:ilvl w:val="0"/>
          <w:numId w:val="14"/>
        </w:numPr>
        <w:kinsoku w:val="0"/>
        <w:overflowPunct w:val="0"/>
        <w:autoSpaceDE/>
        <w:autoSpaceDN/>
        <w:adjustRightInd/>
        <w:spacing w:before="198" w:line="350" w:lineRule="exact"/>
        <w:ind w:right="360"/>
        <w:jc w:val="both"/>
        <w:textAlignment w:val="baseline"/>
        <w:rPr>
          <w:sz w:val="26"/>
          <w:szCs w:val="26"/>
          <w:lang w:val="es-ES" w:eastAsia="es-ES"/>
        </w:rPr>
      </w:pPr>
      <w:r>
        <w:rPr>
          <w:sz w:val="26"/>
          <w:szCs w:val="26"/>
          <w:lang w:val="es-ES" w:eastAsia="es-ES"/>
        </w:rPr>
        <w:t>Conforme las determinaciones del numeral 22, inciso c), de la Ley No. 7969, se Da por Agotada la Vía Administrativa, toda vez que contra este acto resolutorio no procede recurso alguno.</w:t>
      </w:r>
    </w:p>
    <w:p w:rsidR="00000000" w:rsidRDefault="003E28D4">
      <w:pPr>
        <w:numPr>
          <w:ilvl w:val="0"/>
          <w:numId w:val="14"/>
        </w:numPr>
        <w:kinsoku w:val="0"/>
        <w:overflowPunct w:val="0"/>
        <w:autoSpaceDE/>
        <w:autoSpaceDN/>
        <w:adjustRightInd/>
        <w:spacing w:before="199" w:line="350" w:lineRule="exact"/>
        <w:ind w:right="360"/>
        <w:jc w:val="both"/>
        <w:textAlignment w:val="baseline"/>
        <w:rPr>
          <w:sz w:val="26"/>
          <w:szCs w:val="26"/>
          <w:lang w:val="es-ES" w:eastAsia="es-ES"/>
        </w:rPr>
      </w:pPr>
      <w:r>
        <w:rPr>
          <w:sz w:val="26"/>
          <w:szCs w:val="26"/>
          <w:lang w:val="es-ES" w:eastAsia="es-ES"/>
        </w:rPr>
        <w:t xml:space="preserve">Y según las disposiciones del Artículo 16 de la Ley No. 7969, rectora </w:t>
      </w:r>
      <w:r>
        <w:rPr>
          <w:sz w:val="26"/>
          <w:szCs w:val="26"/>
          <w:lang w:val="es-ES" w:eastAsia="es-ES"/>
        </w:rPr>
        <w:t>en la materia, se recuerda que los fallos de este Tribunal son de acatamiento inmediato, estricto y obligatorio.</w:t>
      </w:r>
    </w:p>
    <w:p w:rsidR="00000000" w:rsidRDefault="003E28D4">
      <w:pPr>
        <w:numPr>
          <w:ilvl w:val="0"/>
          <w:numId w:val="14"/>
        </w:numPr>
        <w:kinsoku w:val="0"/>
        <w:overflowPunct w:val="0"/>
        <w:autoSpaceDE/>
        <w:autoSpaceDN/>
        <w:adjustRightInd/>
        <w:spacing w:after="404" w:line="556" w:lineRule="exact"/>
        <w:textAlignment w:val="baseline"/>
        <w:rPr>
          <w:b/>
          <w:bCs/>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p>
    <w:p w:rsidR="00C275FB" w:rsidRPr="00AE0D42" w:rsidRDefault="00C275FB" w:rsidP="00C275FB">
      <w:pPr>
        <w:kinsoku w:val="0"/>
        <w:overflowPunct w:val="0"/>
        <w:autoSpaceDE/>
        <w:autoSpaceDN/>
        <w:adjustRightInd/>
        <w:spacing w:before="100" w:beforeAutospacing="1"/>
        <w:ind w:left="144"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C275FB" w:rsidRDefault="00C275FB" w:rsidP="00C275FB">
      <w:pPr>
        <w:pStyle w:val="Style1"/>
        <w:kinsoku w:val="0"/>
        <w:overflowPunct w:val="0"/>
        <w:autoSpaceDE/>
        <w:autoSpaceDN/>
        <w:adjustRightInd/>
        <w:spacing w:before="100" w:beforeAutospacing="1"/>
        <w:ind w:left="144"/>
        <w:jc w:val="center"/>
        <w:textAlignment w:val="baseline"/>
        <w:rPr>
          <w:rStyle w:val="CharacterStyle1"/>
          <w:b/>
          <w:iCs/>
          <w:spacing w:val="5"/>
          <w:sz w:val="26"/>
          <w:szCs w:val="26"/>
        </w:rPr>
      </w:pPr>
      <w:r>
        <w:rPr>
          <w:rStyle w:val="CharacterStyle1"/>
          <w:b/>
          <w:iCs/>
          <w:spacing w:val="5"/>
          <w:sz w:val="26"/>
          <w:szCs w:val="26"/>
        </w:rPr>
        <w:t>Presidente</w:t>
      </w:r>
    </w:p>
    <w:p w:rsidR="00C275FB" w:rsidRDefault="00C275FB" w:rsidP="00C275FB">
      <w:pPr>
        <w:pStyle w:val="Style1"/>
        <w:kinsoku w:val="0"/>
        <w:overflowPunct w:val="0"/>
        <w:autoSpaceDE/>
        <w:autoSpaceDN/>
        <w:adjustRightInd/>
        <w:spacing w:before="100" w:beforeAutospacing="1"/>
        <w:ind w:left="144"/>
        <w:jc w:val="center"/>
        <w:textAlignment w:val="baseline"/>
        <w:rPr>
          <w:rStyle w:val="CharacterStyle1"/>
          <w:b/>
          <w:iCs/>
          <w:spacing w:val="5"/>
          <w:sz w:val="26"/>
          <w:szCs w:val="26"/>
        </w:rPr>
      </w:pPr>
    </w:p>
    <w:p w:rsidR="00C275FB" w:rsidRDefault="00C275FB" w:rsidP="00C275FB">
      <w:pPr>
        <w:pStyle w:val="Style1"/>
        <w:kinsoku w:val="0"/>
        <w:overflowPunct w:val="0"/>
        <w:autoSpaceDE/>
        <w:autoSpaceDN/>
        <w:adjustRightInd/>
        <w:spacing w:before="100" w:beforeAutospacing="1"/>
        <w:ind w:left="144"/>
        <w:jc w:val="center"/>
        <w:textAlignment w:val="baseline"/>
        <w:rPr>
          <w:rStyle w:val="CharacterStyle1"/>
          <w:b/>
          <w:iCs/>
          <w:spacing w:val="5"/>
          <w:sz w:val="26"/>
          <w:szCs w:val="26"/>
        </w:rPr>
      </w:pPr>
    </w:p>
    <w:p w:rsidR="00C275FB" w:rsidRPr="00AE0D42" w:rsidRDefault="00C275FB" w:rsidP="00C275FB">
      <w:pPr>
        <w:pStyle w:val="Style1"/>
        <w:kinsoku w:val="0"/>
        <w:overflowPunct w:val="0"/>
        <w:autoSpaceDE/>
        <w:autoSpaceDN/>
        <w:adjustRightInd/>
        <w:spacing w:before="100" w:beforeAutospacing="1"/>
        <w:ind w:left="144"/>
        <w:jc w:val="center"/>
        <w:textAlignment w:val="baseline"/>
        <w:rPr>
          <w:rStyle w:val="CharacterStyle1"/>
          <w:b/>
          <w:iCs/>
          <w:spacing w:val="5"/>
          <w:sz w:val="26"/>
          <w:szCs w:val="26"/>
        </w:rPr>
      </w:pPr>
    </w:p>
    <w:p w:rsidR="00C275FB" w:rsidRDefault="00C275FB" w:rsidP="00C275FB">
      <w:pPr>
        <w:kinsoku w:val="0"/>
        <w:overflowPunct w:val="0"/>
        <w:autoSpaceDE/>
        <w:autoSpaceDN/>
        <w:adjustRightInd/>
        <w:ind w:left="144" w:right="144"/>
        <w:jc w:val="center"/>
        <w:textAlignment w:val="baseline"/>
        <w:rPr>
          <w:rStyle w:val="CharacterStyle1"/>
          <w:iCs/>
          <w:spacing w:val="5"/>
          <w:sz w:val="26"/>
          <w:szCs w:val="26"/>
        </w:rPr>
      </w:pPr>
      <w:proofErr w:type="spellStart"/>
      <w:proofErr w:type="gramStart"/>
      <w:r w:rsidRPr="00AE0D42">
        <w:rPr>
          <w:rStyle w:val="CharacterStyle1"/>
          <w:iCs/>
          <w:spacing w:val="5"/>
          <w:sz w:val="26"/>
          <w:szCs w:val="26"/>
        </w:rPr>
        <w:t>Licda</w:t>
      </w:r>
      <w:proofErr w:type="spellEnd"/>
      <w:r w:rsidRPr="00AE0D42">
        <w:rPr>
          <w:rStyle w:val="CharacterStyle1"/>
          <w:iCs/>
          <w:spacing w:val="5"/>
          <w:sz w:val="26"/>
          <w:szCs w:val="26"/>
        </w:rPr>
        <w:t>.</w:t>
      </w:r>
      <w:proofErr w:type="gramEnd"/>
      <w:r w:rsidRPr="00AE0D42">
        <w:rPr>
          <w:rStyle w:val="CharacterStyle1"/>
          <w:iCs/>
          <w:spacing w:val="5"/>
          <w:sz w:val="26"/>
          <w:szCs w:val="26"/>
        </w:rPr>
        <w:t xml:space="preserve"> </w:t>
      </w:r>
      <w:proofErr w:type="gramStart"/>
      <w:r w:rsidRPr="00AE0D42">
        <w:rPr>
          <w:rStyle w:val="CharacterStyle1"/>
          <w:iCs/>
          <w:spacing w:val="5"/>
          <w:sz w:val="26"/>
          <w:szCs w:val="26"/>
        </w:rPr>
        <w:t xml:space="preserve">Marta Luz </w:t>
      </w:r>
      <w:proofErr w:type="spellStart"/>
      <w:r w:rsidRPr="00AE0D42">
        <w:rPr>
          <w:rStyle w:val="CharacterStyle1"/>
          <w:iCs/>
          <w:spacing w:val="5"/>
          <w:sz w:val="26"/>
          <w:szCs w:val="26"/>
        </w:rPr>
        <w:t>Pérez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Lic.</w:t>
      </w:r>
      <w:proofErr w:type="gramEnd"/>
      <w:r w:rsidRPr="00AE0D42">
        <w:rPr>
          <w:rStyle w:val="CharacterStyle1"/>
          <w:iCs/>
          <w:spacing w:val="5"/>
          <w:sz w:val="26"/>
          <w:szCs w:val="26"/>
        </w:rPr>
        <w:t xml:space="preserve"> Mario Quesada Aguirre</w:t>
      </w:r>
    </w:p>
    <w:p w:rsidR="00C275FB" w:rsidRDefault="00C275FB" w:rsidP="00C275FB">
      <w:pPr>
        <w:kinsoku w:val="0"/>
        <w:overflowPunct w:val="0"/>
        <w:autoSpaceDE/>
        <w:autoSpaceDN/>
        <w:adjustRightInd/>
        <w:ind w:left="144" w:right="144"/>
        <w:jc w:val="center"/>
        <w:textAlignment w:val="baseline"/>
        <w:rPr>
          <w:rStyle w:val="CharacterStyle1"/>
          <w:b/>
          <w:iCs/>
          <w:spacing w:val="5"/>
          <w:sz w:val="26"/>
          <w:szCs w:val="26"/>
        </w:rPr>
      </w:pPr>
      <w:proofErr w:type="spellStart"/>
      <w:r w:rsidRPr="00AE0D42">
        <w:rPr>
          <w:rStyle w:val="CharacterStyle1"/>
          <w:b/>
          <w:iCs/>
          <w:spacing w:val="5"/>
          <w:sz w:val="26"/>
          <w:szCs w:val="26"/>
        </w:rPr>
        <w:t>J</w:t>
      </w:r>
      <w:r>
        <w:rPr>
          <w:rStyle w:val="CharacterStyle1"/>
          <w:b/>
          <w:iCs/>
          <w:spacing w:val="5"/>
          <w:sz w:val="26"/>
          <w:szCs w:val="26"/>
        </w:rPr>
        <w:t>uez</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C275FB" w:rsidRDefault="00C275FB" w:rsidP="00C275FB">
      <w:pPr>
        <w:kinsoku w:val="0"/>
        <w:overflowPunct w:val="0"/>
        <w:autoSpaceDE/>
        <w:autoSpaceDN/>
        <w:adjustRightInd/>
        <w:spacing w:after="404" w:line="556" w:lineRule="exact"/>
        <w:ind w:left="144"/>
        <w:textAlignment w:val="baseline"/>
        <w:rPr>
          <w:b/>
          <w:bCs/>
          <w:sz w:val="26"/>
          <w:szCs w:val="26"/>
          <w:lang w:val="es-ES" w:eastAsia="es-ES"/>
        </w:rPr>
      </w:pPr>
    </w:p>
    <w:p w:rsidR="00000000" w:rsidRDefault="003E28D4">
      <w:pPr>
        <w:kinsoku w:val="0"/>
        <w:overflowPunct w:val="0"/>
        <w:autoSpaceDE/>
        <w:autoSpaceDN/>
        <w:adjustRightInd/>
        <w:spacing w:after="85"/>
        <w:ind w:left="3951" w:right="2440"/>
        <w:textAlignment w:val="baseline"/>
        <w:rPr>
          <w:sz w:val="24"/>
          <w:szCs w:val="24"/>
        </w:rPr>
      </w:pPr>
    </w:p>
    <w:p w:rsidR="00000000" w:rsidRDefault="003E28D4">
      <w:pPr>
        <w:kinsoku w:val="0"/>
        <w:overflowPunct w:val="0"/>
        <w:autoSpaceDE/>
        <w:autoSpaceDN/>
        <w:adjustRightInd/>
        <w:spacing w:before="3036" w:line="288" w:lineRule="exact"/>
        <w:textAlignment w:val="baseline"/>
        <w:rPr>
          <w:sz w:val="24"/>
          <w:szCs w:val="24"/>
        </w:rPr>
        <w:sectPr w:rsidR="00000000">
          <w:type w:val="continuous"/>
          <w:pgSz w:w="12134" w:h="15840"/>
          <w:pgMar w:top="1360" w:right="1108" w:bottom="884" w:left="1535" w:header="720" w:footer="720" w:gutter="0"/>
          <w:cols w:space="720"/>
          <w:noEndnote/>
        </w:sectPr>
      </w:pPr>
      <w:r>
        <w:rPr>
          <w:noProof/>
          <w:lang w:val="es-CR"/>
        </w:rPr>
        <w:pict>
          <v:shapetype id="_x0000_t202" coordsize="21600,21600" o:spt="202" path="m,l,21600r21600,l21600,xe">
            <v:stroke joinstyle="miter"/>
            <v:path gradientshapeok="t" o:connecttype="rect"/>
          </v:shapetype>
          <v:shape id="_x0000_s1042" type="#_x0000_t202" style="position:absolute;margin-left:0;margin-top:0;width:471pt;height:165.3pt;z-index:-251641856;mso-wrap-edited:f;mso-wrap-distance-left:0;mso-wrap-distance-right:0" wrapcoords="-62 0 -62 21600 21662 21600 21662 0 -62 0" o:allowincell="f" stroked="f">
            <v:fill opacity="0"/>
            <v:textbox inset="0,0,0,0">
              <w:txbxContent>
                <w:p w:rsidR="00000000" w:rsidRDefault="003E28D4">
                  <w:pPr>
                    <w:kinsoku w:val="0"/>
                    <w:overflowPunct w:val="0"/>
                    <w:autoSpaceDE/>
                    <w:autoSpaceDN/>
                    <w:adjustRightInd/>
                    <w:textAlignment w:val="baseline"/>
                    <w:rPr>
                      <w:sz w:val="24"/>
                      <w:szCs w:val="24"/>
                    </w:rPr>
                  </w:pPr>
                </w:p>
              </w:txbxContent>
            </v:textbox>
          </v:shape>
        </w:pict>
      </w:r>
    </w:p>
    <w:p w:rsidR="003E28D4" w:rsidRDefault="003E28D4" w:rsidP="00C275FB">
      <w:pPr>
        <w:tabs>
          <w:tab w:val="right" w:pos="3384"/>
        </w:tabs>
        <w:kinsoku w:val="0"/>
        <w:overflowPunct w:val="0"/>
        <w:autoSpaceDE/>
        <w:autoSpaceDN/>
        <w:adjustRightInd/>
        <w:spacing w:line="324" w:lineRule="exact"/>
        <w:textAlignment w:val="baseline"/>
        <w:rPr>
          <w:b/>
          <w:bCs/>
          <w:sz w:val="23"/>
          <w:szCs w:val="23"/>
          <w:lang w:val="es-ES" w:eastAsia="es-ES"/>
        </w:rPr>
      </w:pPr>
    </w:p>
    <w:sectPr w:rsidR="003E28D4">
      <w:type w:val="continuous"/>
      <w:pgSz w:w="12134" w:h="15840"/>
      <w:pgMar w:top="1360" w:right="1108" w:bottom="884" w:left="764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7D22"/>
    <w:multiLevelType w:val="singleLevel"/>
    <w:tmpl w:val="22300386"/>
    <w:lvl w:ilvl="0">
      <w:start w:val="3"/>
      <w:numFmt w:val="decimal"/>
      <w:lvlText w:val="%1.-"/>
      <w:lvlJc w:val="left"/>
      <w:pPr>
        <w:tabs>
          <w:tab w:val="num" w:pos="864"/>
        </w:tabs>
        <w:ind w:left="144"/>
      </w:pPr>
      <w:rPr>
        <w:b/>
        <w:snapToGrid/>
        <w:spacing w:val="2"/>
        <w:sz w:val="26"/>
        <w:szCs w:val="26"/>
      </w:rPr>
    </w:lvl>
  </w:abstractNum>
  <w:abstractNum w:abstractNumId="1">
    <w:nsid w:val="035415CC"/>
    <w:multiLevelType w:val="singleLevel"/>
    <w:tmpl w:val="363CF5E8"/>
    <w:lvl w:ilvl="0">
      <w:start w:val="2"/>
      <w:numFmt w:val="lowerLetter"/>
      <w:lvlText w:val="%1.-"/>
      <w:lvlJc w:val="left"/>
      <w:pPr>
        <w:tabs>
          <w:tab w:val="num" w:pos="648"/>
        </w:tabs>
        <w:ind w:left="144"/>
      </w:pPr>
      <w:rPr>
        <w:b/>
        <w:i/>
        <w:iCs/>
        <w:snapToGrid/>
        <w:sz w:val="26"/>
        <w:szCs w:val="26"/>
      </w:rPr>
    </w:lvl>
  </w:abstractNum>
  <w:abstractNum w:abstractNumId="2">
    <w:nsid w:val="04DA1E17"/>
    <w:multiLevelType w:val="singleLevel"/>
    <w:tmpl w:val="10E9863F"/>
    <w:lvl w:ilvl="0">
      <w:start w:val="3"/>
      <w:numFmt w:val="upperRoman"/>
      <w:lvlText w:val="%1.-"/>
      <w:lvlJc w:val="left"/>
      <w:pPr>
        <w:tabs>
          <w:tab w:val="num" w:pos="864"/>
        </w:tabs>
        <w:ind w:left="144"/>
      </w:pPr>
      <w:rPr>
        <w:b/>
        <w:bCs/>
        <w:snapToGrid/>
        <w:spacing w:val="5"/>
        <w:sz w:val="25"/>
        <w:szCs w:val="25"/>
      </w:rPr>
    </w:lvl>
  </w:abstractNum>
  <w:abstractNum w:abstractNumId="3">
    <w:nsid w:val="05823ED4"/>
    <w:multiLevelType w:val="singleLevel"/>
    <w:tmpl w:val="1BAAC898"/>
    <w:lvl w:ilvl="0">
      <w:start w:val="1"/>
      <w:numFmt w:val="decimal"/>
      <w:lvlText w:val="%1.-"/>
      <w:lvlJc w:val="left"/>
      <w:pPr>
        <w:tabs>
          <w:tab w:val="num" w:pos="864"/>
        </w:tabs>
        <w:ind w:left="144"/>
      </w:pPr>
      <w:rPr>
        <w:b/>
        <w:snapToGrid/>
        <w:spacing w:val="4"/>
        <w:sz w:val="25"/>
        <w:szCs w:val="25"/>
      </w:rPr>
    </w:lvl>
  </w:abstractNum>
  <w:abstractNum w:abstractNumId="4">
    <w:nsid w:val="066DBEF7"/>
    <w:multiLevelType w:val="singleLevel"/>
    <w:tmpl w:val="AB580380"/>
    <w:lvl w:ilvl="0">
      <w:start w:val="2"/>
      <w:numFmt w:val="decimal"/>
      <w:lvlText w:val="%1.-"/>
      <w:lvlJc w:val="left"/>
      <w:pPr>
        <w:tabs>
          <w:tab w:val="num" w:pos="864"/>
        </w:tabs>
        <w:ind w:left="144"/>
      </w:pPr>
      <w:rPr>
        <w:b/>
        <w:snapToGrid/>
        <w:spacing w:val="1"/>
        <w:sz w:val="26"/>
        <w:szCs w:val="26"/>
      </w:rPr>
    </w:lvl>
  </w:abstractNum>
  <w:abstractNum w:abstractNumId="5">
    <w:nsid w:val="06A107EA"/>
    <w:multiLevelType w:val="singleLevel"/>
    <w:tmpl w:val="E920F132"/>
    <w:lvl w:ilvl="0">
      <w:start w:val="5"/>
      <w:numFmt w:val="decimal"/>
      <w:lvlText w:val="%1.-"/>
      <w:lvlJc w:val="left"/>
      <w:pPr>
        <w:tabs>
          <w:tab w:val="num" w:pos="864"/>
        </w:tabs>
        <w:ind w:left="144"/>
      </w:pPr>
      <w:rPr>
        <w:b/>
        <w:snapToGrid/>
        <w:spacing w:val="4"/>
        <w:sz w:val="25"/>
        <w:szCs w:val="25"/>
      </w:rPr>
    </w:lvl>
  </w:abstractNum>
  <w:abstractNum w:abstractNumId="6">
    <w:nsid w:val="06B02785"/>
    <w:multiLevelType w:val="singleLevel"/>
    <w:tmpl w:val="1D637056"/>
    <w:lvl w:ilvl="0">
      <w:start w:val="1"/>
      <w:numFmt w:val="upperRoman"/>
      <w:lvlText w:val="%1.-"/>
      <w:lvlJc w:val="left"/>
      <w:pPr>
        <w:tabs>
          <w:tab w:val="num" w:pos="864"/>
        </w:tabs>
        <w:ind w:left="144"/>
      </w:pPr>
      <w:rPr>
        <w:b/>
        <w:bCs/>
        <w:snapToGrid/>
        <w:sz w:val="26"/>
        <w:szCs w:val="26"/>
      </w:rPr>
    </w:lvl>
  </w:abstractNum>
  <w:abstractNum w:abstractNumId="7">
    <w:nsid w:val="06E10DF6"/>
    <w:multiLevelType w:val="singleLevel"/>
    <w:tmpl w:val="0124451E"/>
    <w:lvl w:ilvl="0">
      <w:start w:val="2"/>
      <w:numFmt w:val="decimal"/>
      <w:lvlText w:val="%1.-"/>
      <w:lvlJc w:val="left"/>
      <w:pPr>
        <w:tabs>
          <w:tab w:val="num" w:pos="1584"/>
        </w:tabs>
        <w:ind w:left="720"/>
      </w:pPr>
      <w:rPr>
        <w:b/>
        <w:snapToGrid/>
        <w:sz w:val="25"/>
        <w:szCs w:val="25"/>
      </w:rPr>
    </w:lvl>
  </w:abstractNum>
  <w:abstractNum w:abstractNumId="8">
    <w:nsid w:val="0783520F"/>
    <w:multiLevelType w:val="singleLevel"/>
    <w:tmpl w:val="27DD8453"/>
    <w:lvl w:ilvl="0">
      <w:numFmt w:val="bullet"/>
      <w:lvlText w:val="·"/>
      <w:lvlJc w:val="left"/>
      <w:pPr>
        <w:tabs>
          <w:tab w:val="num" w:pos="1152"/>
        </w:tabs>
        <w:ind w:left="936"/>
      </w:pPr>
      <w:rPr>
        <w:rFonts w:ascii="Symbol" w:hAnsi="Symbol" w:cs="Symbol"/>
        <w:snapToGrid/>
        <w:spacing w:val="-5"/>
        <w:sz w:val="12"/>
        <w:szCs w:val="12"/>
      </w:rPr>
    </w:lvl>
  </w:abstractNum>
  <w:num w:numId="1">
    <w:abstractNumId w:val="3"/>
  </w:num>
  <w:num w:numId="2">
    <w:abstractNumId w:val="3"/>
    <w:lvlOverride w:ilvl="0">
      <w:lvl w:ilvl="0">
        <w:numFmt w:val="decimal"/>
        <w:lvlText w:val="%1.-"/>
        <w:lvlJc w:val="left"/>
        <w:pPr>
          <w:tabs>
            <w:tab w:val="num" w:pos="576"/>
          </w:tabs>
          <w:ind w:left="144"/>
        </w:pPr>
        <w:rPr>
          <w:b/>
          <w:snapToGrid/>
          <w:sz w:val="25"/>
          <w:szCs w:val="25"/>
        </w:rPr>
      </w:lvl>
    </w:lvlOverride>
  </w:num>
  <w:num w:numId="3">
    <w:abstractNumId w:val="0"/>
  </w:num>
  <w:num w:numId="4">
    <w:abstractNumId w:val="7"/>
  </w:num>
  <w:num w:numId="5">
    <w:abstractNumId w:val="7"/>
    <w:lvlOverride w:ilvl="0">
      <w:lvl w:ilvl="0">
        <w:numFmt w:val="decimal"/>
        <w:lvlText w:val="%1.-"/>
        <w:lvlJc w:val="left"/>
        <w:pPr>
          <w:tabs>
            <w:tab w:val="num" w:pos="1080"/>
          </w:tabs>
          <w:ind w:left="720"/>
        </w:pPr>
        <w:rPr>
          <w:b/>
          <w:snapToGrid/>
          <w:sz w:val="25"/>
          <w:szCs w:val="25"/>
        </w:rPr>
      </w:lvl>
    </w:lvlOverride>
  </w:num>
  <w:num w:numId="6">
    <w:abstractNumId w:val="5"/>
  </w:num>
  <w:num w:numId="7">
    <w:abstractNumId w:val="6"/>
  </w:num>
  <w:num w:numId="8">
    <w:abstractNumId w:val="6"/>
    <w:lvlOverride w:ilvl="0">
      <w:lvl w:ilvl="0">
        <w:numFmt w:val="upperRoman"/>
        <w:lvlText w:val="%1.-"/>
        <w:lvlJc w:val="left"/>
        <w:pPr>
          <w:tabs>
            <w:tab w:val="num" w:pos="864"/>
          </w:tabs>
          <w:ind w:left="144"/>
        </w:pPr>
        <w:rPr>
          <w:b/>
          <w:bCs/>
          <w:snapToGrid/>
          <w:sz w:val="26"/>
          <w:szCs w:val="26"/>
        </w:rPr>
      </w:lvl>
    </w:lvlOverride>
  </w:num>
  <w:num w:numId="9">
    <w:abstractNumId w:val="1"/>
  </w:num>
  <w:num w:numId="10">
    <w:abstractNumId w:val="1"/>
    <w:lvlOverride w:ilvl="0">
      <w:lvl w:ilvl="0">
        <w:numFmt w:val="lowerLetter"/>
        <w:lvlText w:val="%1.-"/>
        <w:lvlJc w:val="left"/>
        <w:pPr>
          <w:tabs>
            <w:tab w:val="num" w:pos="864"/>
          </w:tabs>
          <w:ind w:left="144"/>
        </w:pPr>
        <w:rPr>
          <w:b/>
          <w:i/>
          <w:iCs/>
          <w:snapToGrid/>
          <w:sz w:val="26"/>
          <w:szCs w:val="26"/>
        </w:rPr>
      </w:lvl>
    </w:lvlOverride>
  </w:num>
  <w:num w:numId="11">
    <w:abstractNumId w:val="2"/>
  </w:num>
  <w:num w:numId="12">
    <w:abstractNumId w:val="2"/>
    <w:lvlOverride w:ilvl="0">
      <w:lvl w:ilvl="0">
        <w:numFmt w:val="upperRoman"/>
        <w:lvlText w:val="%1.-"/>
        <w:lvlJc w:val="left"/>
        <w:pPr>
          <w:tabs>
            <w:tab w:val="num" w:pos="648"/>
          </w:tabs>
          <w:ind w:left="144"/>
        </w:pPr>
        <w:rPr>
          <w:b/>
          <w:bCs/>
          <w:snapToGrid/>
          <w:spacing w:val="5"/>
          <w:sz w:val="25"/>
          <w:szCs w:val="25"/>
        </w:rPr>
      </w:lvl>
    </w:lvlOverride>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A71B51"/>
    <w:rsid w:val="001F4848"/>
    <w:rsid w:val="003E28D4"/>
    <w:rsid w:val="00766232"/>
    <w:rsid w:val="007941F2"/>
    <w:rsid w:val="00863D9D"/>
    <w:rsid w:val="00A71B51"/>
    <w:rsid w:val="00C275FB"/>
    <w:rsid w:val="00DF08C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275FB"/>
    <w:rPr>
      <w:lang w:val="es-CR"/>
    </w:rPr>
  </w:style>
  <w:style w:type="character" w:customStyle="1" w:styleId="CharacterStyle1">
    <w:name w:val="Character Style 1"/>
    <w:uiPriority w:val="99"/>
    <w:rsid w:val="00C275F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opt.go.cr/ctp/,"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5429</Words>
  <Characters>29861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2016-03-15T18:25:00Z</dcterms:created>
  <dcterms:modified xsi:type="dcterms:W3CDTF">2016-03-15T18:25:00Z</dcterms:modified>
</cp:coreProperties>
</file>