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1316C">
      <w:pPr>
        <w:kinsoku w:val="0"/>
        <w:overflowPunct w:val="0"/>
        <w:autoSpaceDE/>
        <w:autoSpaceDN/>
        <w:adjustRightInd/>
        <w:spacing w:line="276" w:lineRule="exact"/>
        <w:jc w:val="center"/>
        <w:textAlignment w:val="baseline"/>
        <w:rPr>
          <w:b/>
          <w:bCs/>
          <w:sz w:val="26"/>
          <w:szCs w:val="26"/>
          <w:lang w:val="es-ES" w:eastAsia="es-ES"/>
        </w:rPr>
      </w:pPr>
      <w:r>
        <w:rPr>
          <w:b/>
          <w:bCs/>
          <w:sz w:val="26"/>
          <w:szCs w:val="26"/>
          <w:lang w:val="es-ES" w:eastAsia="es-ES"/>
        </w:rPr>
        <w:t>Resolución No. TAT-2566-2015</w:t>
      </w:r>
    </w:p>
    <w:p w:rsidR="00000000" w:rsidRDefault="00F1316C">
      <w:pPr>
        <w:kinsoku w:val="0"/>
        <w:overflowPunct w:val="0"/>
        <w:autoSpaceDE/>
        <w:autoSpaceDN/>
        <w:adjustRightInd/>
        <w:spacing w:before="506" w:line="296" w:lineRule="exact"/>
        <w:jc w:val="center"/>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w:t>
      </w:r>
      <w:r>
        <w:rPr>
          <w:spacing w:val="6"/>
          <w:sz w:val="26"/>
          <w:szCs w:val="26"/>
          <w:lang w:val="es-ES" w:eastAsia="es-ES"/>
        </w:rPr>
        <w:t xml:space="preserve"> 10:30</w:t>
      </w:r>
    </w:p>
    <w:p w:rsidR="00000000" w:rsidRDefault="00F1316C">
      <w:pPr>
        <w:tabs>
          <w:tab w:val="right" w:leader="hyphen" w:pos="8856"/>
        </w:tabs>
        <w:kinsoku w:val="0"/>
        <w:overflowPunct w:val="0"/>
        <w:autoSpaceDE/>
        <w:autoSpaceDN/>
        <w:adjustRightInd/>
        <w:spacing w:before="2" w:line="296" w:lineRule="exact"/>
        <w:jc w:val="center"/>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Veintidós del mes de Mayo del Dos Mil Quince.</w:t>
      </w:r>
      <w:r>
        <w:rPr>
          <w:sz w:val="26"/>
          <w:szCs w:val="26"/>
          <w:lang w:val="es-ES" w:eastAsia="es-ES"/>
        </w:rPr>
        <w:tab/>
      </w:r>
    </w:p>
    <w:p w:rsidR="00000000" w:rsidRDefault="00F1316C">
      <w:pPr>
        <w:kinsoku w:val="0"/>
        <w:overflowPunct w:val="0"/>
        <w:autoSpaceDE/>
        <w:autoSpaceDN/>
        <w:adjustRightInd/>
        <w:spacing w:before="558" w:line="297" w:lineRule="exact"/>
        <w:ind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de </w:t>
      </w:r>
      <w:r>
        <w:rPr>
          <w:b/>
          <w:bCs/>
          <w:sz w:val="26"/>
          <w:szCs w:val="26"/>
          <w:lang w:val="es-ES" w:eastAsia="es-ES"/>
        </w:rPr>
        <w:t xml:space="preserve">INCIDENTE DE NULIDAD </w:t>
      </w:r>
      <w:r>
        <w:rPr>
          <w:sz w:val="26"/>
          <w:szCs w:val="26"/>
          <w:lang w:val="es-ES" w:eastAsia="es-ES"/>
        </w:rPr>
        <w:t>concomitante, presentadas por el Señor G</w:t>
      </w:r>
      <w:r w:rsidR="004A44D7">
        <w:rPr>
          <w:sz w:val="26"/>
          <w:szCs w:val="26"/>
          <w:lang w:val="es-ES" w:eastAsia="es-ES"/>
        </w:rPr>
        <w:t>.A.C.S.</w:t>
      </w:r>
      <w:r>
        <w:rPr>
          <w:sz w:val="26"/>
          <w:szCs w:val="26"/>
          <w:lang w:val="es-ES" w:eastAsia="es-ES"/>
        </w:rPr>
        <w:t xml:space="preserve">, de calidades dichas y portador de la cédula de identidad </w:t>
      </w:r>
      <w:proofErr w:type="gramStart"/>
      <w:r>
        <w:rPr>
          <w:sz w:val="26"/>
          <w:szCs w:val="26"/>
          <w:lang w:val="es-ES" w:eastAsia="es-ES"/>
        </w:rPr>
        <w:t xml:space="preserve">número </w:t>
      </w:r>
      <w:r w:rsidR="004A44D7">
        <w:rPr>
          <w:sz w:val="26"/>
          <w:szCs w:val="26"/>
          <w:lang w:val="es-ES" w:eastAsia="es-ES"/>
        </w:rPr>
        <w:t>…</w:t>
      </w:r>
      <w:proofErr w:type="gramEnd"/>
      <w:r>
        <w:rPr>
          <w:sz w:val="26"/>
          <w:szCs w:val="26"/>
          <w:lang w:val="es-ES" w:eastAsia="es-ES"/>
        </w:rPr>
        <w:t xml:space="preserve">, quien actúan en condición de Representante debido de la sociedad de esta plaza, </w:t>
      </w:r>
      <w:r>
        <w:rPr>
          <w:b/>
          <w:bCs/>
          <w:sz w:val="26"/>
          <w:szCs w:val="26"/>
          <w:lang w:val="es-ES" w:eastAsia="es-ES"/>
        </w:rPr>
        <w:t>T</w:t>
      </w:r>
      <w:r w:rsidR="004A44D7">
        <w:rPr>
          <w:b/>
          <w:bCs/>
          <w:sz w:val="26"/>
          <w:szCs w:val="26"/>
          <w:lang w:val="es-ES" w:eastAsia="es-ES"/>
        </w:rPr>
        <w:t>.K.Y.G.S.A.</w:t>
      </w:r>
      <w:r>
        <w:rPr>
          <w:b/>
          <w:bCs/>
          <w:sz w:val="26"/>
          <w:szCs w:val="26"/>
          <w:lang w:val="es-ES" w:eastAsia="es-ES"/>
        </w:rPr>
        <w:t xml:space="preserve">, </w:t>
      </w:r>
      <w:r>
        <w:rPr>
          <w:sz w:val="26"/>
          <w:szCs w:val="26"/>
          <w:lang w:val="es-ES" w:eastAsia="es-ES"/>
        </w:rPr>
        <w:t xml:space="preserve">cédula de persona jurídica número </w:t>
      </w:r>
      <w:r w:rsidR="004A44D7">
        <w:rPr>
          <w:sz w:val="26"/>
          <w:szCs w:val="26"/>
          <w:lang w:val="es-ES" w:eastAsia="es-ES"/>
        </w:rPr>
        <w:t>…</w:t>
      </w:r>
      <w:r>
        <w:rPr>
          <w:sz w:val="26"/>
          <w:szCs w:val="26"/>
          <w:lang w:val="es-ES" w:eastAsia="es-ES"/>
        </w:rPr>
        <w:t xml:space="preserve">, contra el </w:t>
      </w:r>
      <w:proofErr w:type="spellStart"/>
      <w:r>
        <w:rPr>
          <w:sz w:val="26"/>
          <w:szCs w:val="26"/>
          <w:lang w:val="es-ES" w:eastAsia="es-ES"/>
        </w:rPr>
        <w:t>el</w:t>
      </w:r>
      <w:proofErr w:type="spellEnd"/>
      <w:r>
        <w:rPr>
          <w:sz w:val="26"/>
          <w:szCs w:val="26"/>
          <w:lang w:val="es-ES" w:eastAsia="es-ES"/>
        </w:rPr>
        <w:t xml:space="preserve"> Acuerdo No. 4.</w:t>
      </w:r>
      <w:r>
        <w:rPr>
          <w:sz w:val="26"/>
          <w:szCs w:val="26"/>
          <w:lang w:val="es-ES" w:eastAsia="es-ES"/>
        </w:rPr>
        <w:t>3 de su Sesión Ordinaria No. 39</w:t>
      </w:r>
      <w:r>
        <w:rPr>
          <w:sz w:val="26"/>
          <w:szCs w:val="26"/>
          <w:lang w:val="es-ES" w:eastAsia="es-ES"/>
        </w:rPr>
        <w:softHyphen/>
        <w:t xml:space="preserve">2014 del 23 de Julio del 2014 de la Junta Directiva del Consejo de Transporte Público.- </w:t>
      </w:r>
      <w:r>
        <w:rPr>
          <w:b/>
          <w:bCs/>
          <w:i/>
          <w:iCs/>
          <w:sz w:val="26"/>
          <w:szCs w:val="26"/>
          <w:lang w:val="es-ES" w:eastAsia="es-ES"/>
        </w:rPr>
        <w:t>EXPEDIENTE No. TAT-217-15.</w:t>
      </w:r>
      <w:r>
        <w:rPr>
          <w:b/>
          <w:bCs/>
          <w:i/>
          <w:iCs/>
          <w:sz w:val="26"/>
          <w:szCs w:val="26"/>
          <w:lang w:val="es-ES" w:eastAsia="es-ES"/>
        </w:rPr>
        <w:noBreakHyphen/>
      </w:r>
    </w:p>
    <w:p w:rsidR="00000000" w:rsidRDefault="00F1316C">
      <w:pPr>
        <w:kinsoku w:val="0"/>
        <w:overflowPunct w:val="0"/>
        <w:autoSpaceDE/>
        <w:autoSpaceDN/>
        <w:adjustRightInd/>
        <w:spacing w:before="327" w:line="305" w:lineRule="exact"/>
        <w:jc w:val="center"/>
        <w:textAlignment w:val="baseline"/>
        <w:rPr>
          <w:b/>
          <w:bCs/>
          <w:i/>
          <w:iCs/>
          <w:sz w:val="26"/>
          <w:szCs w:val="26"/>
          <w:lang w:val="es-ES" w:eastAsia="es-ES"/>
        </w:rPr>
      </w:pPr>
      <w:r>
        <w:rPr>
          <w:b/>
          <w:bCs/>
          <w:i/>
          <w:iCs/>
          <w:sz w:val="26"/>
          <w:szCs w:val="26"/>
          <w:lang w:val="es-ES" w:eastAsia="es-ES"/>
        </w:rPr>
        <w:t>Resultando</w:t>
      </w:r>
    </w:p>
    <w:p w:rsidR="00000000" w:rsidRDefault="00F1316C">
      <w:pPr>
        <w:tabs>
          <w:tab w:val="right" w:pos="8856"/>
        </w:tabs>
        <w:kinsoku w:val="0"/>
        <w:overflowPunct w:val="0"/>
        <w:autoSpaceDE/>
        <w:autoSpaceDN/>
        <w:adjustRightInd/>
        <w:spacing w:before="300" w:line="296" w:lineRule="exact"/>
        <w:jc w:val="center"/>
        <w:textAlignment w:val="baseline"/>
        <w:rPr>
          <w:sz w:val="26"/>
          <w:szCs w:val="26"/>
          <w:lang w:val="es-ES" w:eastAsia="es-ES"/>
        </w:rPr>
      </w:pPr>
      <w:r>
        <w:rPr>
          <w:b/>
          <w:bCs/>
          <w:sz w:val="26"/>
          <w:szCs w:val="26"/>
          <w:lang w:val="es-ES" w:eastAsia="es-ES"/>
        </w:rPr>
        <w:t>1.-</w:t>
      </w:r>
      <w:r>
        <w:rPr>
          <w:b/>
          <w:bCs/>
          <w:sz w:val="26"/>
          <w:szCs w:val="26"/>
          <w:lang w:val="es-ES" w:eastAsia="es-ES"/>
        </w:rPr>
        <w:tab/>
      </w:r>
      <w:r>
        <w:rPr>
          <w:sz w:val="26"/>
          <w:szCs w:val="26"/>
          <w:lang w:val="es-ES" w:eastAsia="es-ES"/>
        </w:rPr>
        <w:t>Mediante el No. 4.3 de su Sesión Ordinaria No. 39-2014 del 23 de Julio del</w:t>
      </w:r>
    </w:p>
    <w:p w:rsidR="00000000" w:rsidRDefault="00F1316C">
      <w:pPr>
        <w:kinsoku w:val="0"/>
        <w:overflowPunct w:val="0"/>
        <w:autoSpaceDE/>
        <w:autoSpaceDN/>
        <w:adjustRightInd/>
        <w:spacing w:before="1" w:line="296" w:lineRule="exact"/>
        <w:textAlignment w:val="baseline"/>
        <w:rPr>
          <w:sz w:val="26"/>
          <w:szCs w:val="26"/>
          <w:lang w:val="es-ES" w:eastAsia="es-ES"/>
        </w:rPr>
      </w:pPr>
      <w:r>
        <w:rPr>
          <w:sz w:val="26"/>
          <w:szCs w:val="26"/>
          <w:lang w:val="es-ES" w:eastAsia="es-ES"/>
        </w:rPr>
        <w:t>2014, la Junta Dir</w:t>
      </w:r>
      <w:r>
        <w:rPr>
          <w:sz w:val="26"/>
          <w:szCs w:val="26"/>
          <w:lang w:val="es-ES" w:eastAsia="es-ES"/>
        </w:rPr>
        <w:t>ectiva del Consejo de Transporte Público vino a determinar:</w:t>
      </w:r>
    </w:p>
    <w:p w:rsidR="00000000" w:rsidRDefault="00F1316C">
      <w:pPr>
        <w:kinsoku w:val="0"/>
        <w:overflowPunct w:val="0"/>
        <w:autoSpaceDE/>
        <w:autoSpaceDN/>
        <w:adjustRightInd/>
        <w:spacing w:before="298" w:line="302" w:lineRule="exact"/>
        <w:ind w:left="576" w:right="720"/>
        <w:jc w:val="both"/>
        <w:textAlignment w:val="baseline"/>
        <w:rPr>
          <w:sz w:val="26"/>
          <w:szCs w:val="26"/>
          <w:lang w:val="es-ES" w:eastAsia="es-ES"/>
        </w:rPr>
      </w:pPr>
      <w:r>
        <w:rPr>
          <w:b/>
          <w:bCs/>
          <w:sz w:val="26"/>
          <w:szCs w:val="26"/>
          <w:lang w:val="es-ES" w:eastAsia="es-ES"/>
        </w:rPr>
        <w:t xml:space="preserve">"ARTICULO 4.3: Oficio SEET-2014-0613, </w:t>
      </w:r>
      <w:r>
        <w:rPr>
          <w:sz w:val="26"/>
          <w:szCs w:val="26"/>
          <w:lang w:val="es-ES" w:eastAsia="es-ES"/>
        </w:rPr>
        <w:t xml:space="preserve">referente a las aclaraciones sobre acuerdo de renovación </w:t>
      </w:r>
      <w:proofErr w:type="spellStart"/>
      <w:r>
        <w:rPr>
          <w:sz w:val="26"/>
          <w:szCs w:val="26"/>
          <w:lang w:val="es-ES" w:eastAsia="es-ES"/>
        </w:rPr>
        <w:t>Seetaxi</w:t>
      </w:r>
      <w:proofErr w:type="spellEnd"/>
      <w:r>
        <w:rPr>
          <w:sz w:val="26"/>
          <w:szCs w:val="26"/>
          <w:lang w:val="es-ES" w:eastAsia="es-ES"/>
        </w:rPr>
        <w:t>, en el punto pendiente en la sesión 37-2014.</w:t>
      </w:r>
    </w:p>
    <w:p w:rsidR="00000000" w:rsidRDefault="00F1316C">
      <w:pPr>
        <w:kinsoku w:val="0"/>
        <w:overflowPunct w:val="0"/>
        <w:autoSpaceDE/>
        <w:autoSpaceDN/>
        <w:adjustRightInd/>
        <w:spacing w:before="331" w:line="278" w:lineRule="exact"/>
        <w:ind w:left="576"/>
        <w:textAlignment w:val="baseline"/>
        <w:rPr>
          <w:b/>
          <w:bCs/>
          <w:sz w:val="26"/>
          <w:szCs w:val="26"/>
          <w:lang w:val="es-ES" w:eastAsia="es-ES"/>
        </w:rPr>
      </w:pPr>
      <w:r>
        <w:rPr>
          <w:b/>
          <w:bCs/>
          <w:sz w:val="26"/>
          <w:szCs w:val="26"/>
          <w:lang w:val="es-ES" w:eastAsia="es-ES"/>
        </w:rPr>
        <w:t>CONSIDERANDO</w:t>
      </w:r>
    </w:p>
    <w:p w:rsidR="00000000" w:rsidRDefault="00F1316C">
      <w:pPr>
        <w:kinsoku w:val="0"/>
        <w:overflowPunct w:val="0"/>
        <w:autoSpaceDE/>
        <w:autoSpaceDN/>
        <w:adjustRightInd/>
        <w:spacing w:before="323" w:line="303" w:lineRule="exact"/>
        <w:ind w:left="576" w:right="720"/>
        <w:jc w:val="both"/>
        <w:textAlignment w:val="baseline"/>
        <w:rPr>
          <w:b/>
          <w:bCs/>
          <w:i/>
          <w:iCs/>
          <w:sz w:val="26"/>
          <w:szCs w:val="26"/>
          <w:lang w:val="es-ES" w:eastAsia="es-ES"/>
        </w:rPr>
      </w:pPr>
      <w:r>
        <w:rPr>
          <w:b/>
          <w:bCs/>
          <w:sz w:val="26"/>
          <w:szCs w:val="26"/>
          <w:lang w:val="es-ES" w:eastAsia="es-ES"/>
        </w:rPr>
        <w:t xml:space="preserve">PRIMERO: </w:t>
      </w:r>
      <w:r>
        <w:rPr>
          <w:sz w:val="26"/>
          <w:szCs w:val="26"/>
          <w:lang w:val="es-ES" w:eastAsia="es-ES"/>
        </w:rPr>
        <w:t xml:space="preserve">Que este Órgano Colegiado </w:t>
      </w:r>
      <w:r>
        <w:rPr>
          <w:sz w:val="26"/>
          <w:szCs w:val="26"/>
          <w:lang w:val="es-ES" w:eastAsia="es-ES"/>
        </w:rPr>
        <w:t xml:space="preserve">procede analizar del Oficio SEET-2014-0613, el punto pendiente del oficio, que literalmente indica: </w:t>
      </w:r>
      <w:r>
        <w:rPr>
          <w:b/>
          <w:bCs/>
          <w:i/>
          <w:iCs/>
          <w:sz w:val="26"/>
          <w:szCs w:val="26"/>
          <w:lang w:val="es-ES" w:eastAsia="es-ES"/>
        </w:rPr>
        <w:t>"... En el caso de las unidades tipo microbús, como se va a proceder en el caso de aquellas unidades que superen los 15 años de antigüedad</w:t>
      </w:r>
      <w:proofErr w:type="gramStart"/>
      <w:r>
        <w:rPr>
          <w:b/>
          <w:bCs/>
          <w:i/>
          <w:iCs/>
          <w:sz w:val="26"/>
          <w:szCs w:val="26"/>
          <w:lang w:val="es-ES" w:eastAsia="es-ES"/>
        </w:rPr>
        <w:t>?</w:t>
      </w:r>
      <w:proofErr w:type="gramEnd"/>
      <w:r>
        <w:rPr>
          <w:b/>
          <w:bCs/>
          <w:i/>
          <w:iCs/>
          <w:sz w:val="26"/>
          <w:szCs w:val="26"/>
          <w:lang w:val="es-ES" w:eastAsia="es-ES"/>
        </w:rPr>
        <w:t xml:space="preserve"> Para este tipo d</w:t>
      </w:r>
      <w:r>
        <w:rPr>
          <w:b/>
          <w:bCs/>
          <w:i/>
          <w:iCs/>
          <w:sz w:val="26"/>
          <w:szCs w:val="26"/>
          <w:lang w:val="es-ES" w:eastAsia="es-ES"/>
        </w:rPr>
        <w:t>e servicio se debe cumplir con los requerimientos establecidos por la Ley 3503, según Transitorio II de la Ley 8955? Se debe utilizar la antigüedad establecida en la Ley 3503? Se les procederá a emitir la autorización para que cambien de placa particular a</w:t>
      </w:r>
      <w:r>
        <w:rPr>
          <w:b/>
          <w:bCs/>
          <w:i/>
          <w:iCs/>
          <w:sz w:val="26"/>
          <w:szCs w:val="26"/>
          <w:lang w:val="es-ES" w:eastAsia="es-ES"/>
        </w:rPr>
        <w:t xml:space="preserve"> placa de bus? Deben proceder a eliminar la rotulación de las puertas</w:t>
      </w:r>
      <w:proofErr w:type="gramStart"/>
      <w:r>
        <w:rPr>
          <w:b/>
          <w:bCs/>
          <w:i/>
          <w:iCs/>
          <w:sz w:val="26"/>
          <w:szCs w:val="26"/>
          <w:lang w:val="es-ES" w:eastAsia="es-ES"/>
        </w:rPr>
        <w:t>?</w:t>
      </w:r>
      <w:proofErr w:type="gramEnd"/>
      <w:r>
        <w:rPr>
          <w:b/>
          <w:bCs/>
          <w:i/>
          <w:iCs/>
          <w:sz w:val="26"/>
          <w:szCs w:val="26"/>
          <w:lang w:val="es-ES" w:eastAsia="es-ES"/>
        </w:rPr>
        <w:t xml:space="preserve"> Deben de elegir una solo opción de modalidad de permiso</w:t>
      </w:r>
    </w:p>
    <w:p w:rsidR="00000000" w:rsidRDefault="00F1316C">
      <w:pPr>
        <w:widowControl/>
        <w:rPr>
          <w:sz w:val="24"/>
          <w:szCs w:val="24"/>
        </w:rPr>
        <w:sectPr w:rsidR="00000000">
          <w:pgSz w:w="12134" w:h="15840"/>
          <w:pgMar w:top="1420" w:right="1450" w:bottom="866" w:left="1684" w:header="720" w:footer="720" w:gutter="0"/>
          <w:cols w:space="720"/>
          <w:noEndnote/>
        </w:sectPr>
      </w:pPr>
    </w:p>
    <w:p w:rsidR="00000000" w:rsidRDefault="00F1316C">
      <w:pPr>
        <w:kinsoku w:val="0"/>
        <w:overflowPunct w:val="0"/>
        <w:autoSpaceDE/>
        <w:autoSpaceDN/>
        <w:adjustRightInd/>
        <w:spacing w:before="18" w:line="302" w:lineRule="exact"/>
        <w:ind w:left="72"/>
        <w:jc w:val="both"/>
        <w:textAlignment w:val="baseline"/>
        <w:rPr>
          <w:spacing w:val="1"/>
          <w:sz w:val="26"/>
          <w:szCs w:val="26"/>
          <w:lang w:val="es-ES" w:eastAsia="es-ES"/>
        </w:rPr>
      </w:pPr>
      <w:r w:rsidRPr="004A44D7">
        <w:rPr>
          <w:b/>
          <w:i/>
          <w:iCs/>
          <w:spacing w:val="1"/>
          <w:sz w:val="26"/>
          <w:szCs w:val="26"/>
          <w:lang w:val="es-ES" w:eastAsia="es-ES"/>
        </w:rPr>
        <w:lastRenderedPageBreak/>
        <w:t>(estudiantes, turismo o trabajadores)?".,</w:t>
      </w:r>
      <w:r>
        <w:rPr>
          <w:i/>
          <w:iCs/>
          <w:spacing w:val="1"/>
          <w:sz w:val="26"/>
          <w:szCs w:val="26"/>
          <w:lang w:val="es-ES" w:eastAsia="es-ES"/>
        </w:rPr>
        <w:t xml:space="preserve"> </w:t>
      </w:r>
      <w:r>
        <w:rPr>
          <w:spacing w:val="1"/>
          <w:sz w:val="26"/>
          <w:szCs w:val="26"/>
          <w:lang w:val="es-ES" w:eastAsia="es-ES"/>
        </w:rPr>
        <w:t xml:space="preserve">y mociona para que se otorgue el plazo hasta el 31 de enero del 2015, para que aquellas unidades </w:t>
      </w:r>
      <w:r>
        <w:rPr>
          <w:i/>
          <w:iCs/>
          <w:spacing w:val="1"/>
          <w:sz w:val="26"/>
          <w:szCs w:val="26"/>
          <w:lang w:val="es-ES" w:eastAsia="es-ES"/>
        </w:rPr>
        <w:t xml:space="preserve">tipo microbús, </w:t>
      </w:r>
      <w:r>
        <w:rPr>
          <w:spacing w:val="1"/>
          <w:sz w:val="26"/>
          <w:szCs w:val="26"/>
          <w:lang w:val="es-ES" w:eastAsia="es-ES"/>
        </w:rPr>
        <w:t>acreditadas al amparo del Transitorio III de la Ley 8955, procedan obtener la placa de servicio público, indicarles que las microbuses acreditas no pueden prestar servicio especial estable de taxi, y debido a que la Ley 8955, remite el servicio a la Ley 35</w:t>
      </w:r>
      <w:r>
        <w:rPr>
          <w:spacing w:val="1"/>
          <w:sz w:val="26"/>
          <w:szCs w:val="26"/>
          <w:lang w:val="es-ES" w:eastAsia="es-ES"/>
        </w:rPr>
        <w:t xml:space="preserve">03 y sus reformas, así como al Decreto Ejecutivo 15203-MOPT, y sus reformas, aplica el rango de antigüedad para las </w:t>
      </w:r>
      <w:r>
        <w:rPr>
          <w:i/>
          <w:iCs/>
          <w:spacing w:val="1"/>
          <w:sz w:val="26"/>
          <w:szCs w:val="26"/>
          <w:lang w:val="es-ES" w:eastAsia="es-ES"/>
        </w:rPr>
        <w:t xml:space="preserve">microbuses </w:t>
      </w:r>
      <w:r>
        <w:rPr>
          <w:spacing w:val="1"/>
          <w:sz w:val="26"/>
          <w:szCs w:val="26"/>
          <w:lang w:val="es-ES" w:eastAsia="es-ES"/>
        </w:rPr>
        <w:t>de veinte años. Se autoriza al Departamento de Administración de Concesiones y Permisos a emitir los códigos sin que tengan que s</w:t>
      </w:r>
      <w:r>
        <w:rPr>
          <w:spacing w:val="1"/>
          <w:sz w:val="26"/>
          <w:szCs w:val="26"/>
          <w:lang w:val="es-ES" w:eastAsia="es-ES"/>
        </w:rPr>
        <w:t>er elevados al Órgano Colegiado, siempre y cuando se encuentren amparados en el Transitorio III Ve la Ley 8955, en este proceso de migración a la Ley 3503 de Servicios Especiales.</w:t>
      </w:r>
    </w:p>
    <w:p w:rsidR="00000000" w:rsidRDefault="00F1316C">
      <w:pPr>
        <w:kinsoku w:val="0"/>
        <w:overflowPunct w:val="0"/>
        <w:autoSpaceDE/>
        <w:autoSpaceDN/>
        <w:adjustRightInd/>
        <w:spacing w:before="299" w:line="297" w:lineRule="exact"/>
        <w:ind w:left="72"/>
        <w:textAlignment w:val="baseline"/>
        <w:rPr>
          <w:b/>
          <w:bCs/>
          <w:spacing w:val="-2"/>
          <w:sz w:val="26"/>
          <w:szCs w:val="26"/>
          <w:lang w:val="es-ES" w:eastAsia="es-ES"/>
        </w:rPr>
      </w:pPr>
      <w:r>
        <w:rPr>
          <w:b/>
          <w:bCs/>
          <w:spacing w:val="-2"/>
          <w:sz w:val="26"/>
          <w:szCs w:val="26"/>
          <w:lang w:val="es-ES" w:eastAsia="es-ES"/>
        </w:rPr>
        <w:t>POR TANTO SE ACUERDA</w:t>
      </w:r>
    </w:p>
    <w:p w:rsidR="00000000" w:rsidRDefault="00F1316C">
      <w:pPr>
        <w:kinsoku w:val="0"/>
        <w:overflowPunct w:val="0"/>
        <w:autoSpaceDE/>
        <w:autoSpaceDN/>
        <w:adjustRightInd/>
        <w:spacing w:line="295" w:lineRule="exact"/>
        <w:ind w:left="72"/>
        <w:textAlignment w:val="baseline"/>
        <w:rPr>
          <w:b/>
          <w:bCs/>
          <w:spacing w:val="-7"/>
          <w:sz w:val="26"/>
          <w:szCs w:val="26"/>
          <w:lang w:val="es-ES" w:eastAsia="es-ES"/>
        </w:rPr>
      </w:pPr>
      <w:r>
        <w:rPr>
          <w:b/>
          <w:bCs/>
          <w:spacing w:val="-7"/>
          <w:sz w:val="26"/>
          <w:szCs w:val="26"/>
          <w:lang w:val="es-ES" w:eastAsia="es-ES"/>
        </w:rPr>
        <w:t>EN FIRME</w:t>
      </w:r>
    </w:p>
    <w:p w:rsidR="00000000" w:rsidRDefault="00F1316C">
      <w:pPr>
        <w:kinsoku w:val="0"/>
        <w:overflowPunct w:val="0"/>
        <w:autoSpaceDE/>
        <w:autoSpaceDN/>
        <w:adjustRightInd/>
        <w:spacing w:before="3" w:line="297" w:lineRule="exact"/>
        <w:ind w:left="72"/>
        <w:textAlignment w:val="baseline"/>
        <w:rPr>
          <w:b/>
          <w:bCs/>
          <w:spacing w:val="-3"/>
          <w:sz w:val="26"/>
          <w:szCs w:val="26"/>
          <w:lang w:val="es-ES" w:eastAsia="es-ES"/>
        </w:rPr>
      </w:pPr>
      <w:r>
        <w:rPr>
          <w:b/>
          <w:bCs/>
          <w:spacing w:val="-3"/>
          <w:sz w:val="26"/>
          <w:szCs w:val="26"/>
          <w:lang w:val="es-ES" w:eastAsia="es-ES"/>
        </w:rPr>
        <w:t>Votación Unánime</w:t>
      </w:r>
    </w:p>
    <w:p w:rsidR="00000000" w:rsidRDefault="00F1316C">
      <w:pPr>
        <w:numPr>
          <w:ilvl w:val="0"/>
          <w:numId w:val="1"/>
        </w:numPr>
        <w:kinsoku w:val="0"/>
        <w:overflowPunct w:val="0"/>
        <w:autoSpaceDE/>
        <w:autoSpaceDN/>
        <w:adjustRightInd/>
        <w:spacing w:before="323" w:line="302" w:lineRule="exact"/>
        <w:jc w:val="both"/>
        <w:textAlignment w:val="baseline"/>
        <w:rPr>
          <w:sz w:val="26"/>
          <w:szCs w:val="26"/>
          <w:lang w:val="es-ES" w:eastAsia="es-ES"/>
        </w:rPr>
      </w:pPr>
      <w:r>
        <w:rPr>
          <w:sz w:val="26"/>
          <w:szCs w:val="26"/>
          <w:lang w:val="es-ES" w:eastAsia="es-ES"/>
        </w:rPr>
        <w:t xml:space="preserve">Otorgar el plazo hasta el </w:t>
      </w:r>
      <w:r>
        <w:rPr>
          <w:i/>
          <w:iCs/>
          <w:sz w:val="26"/>
          <w:szCs w:val="26"/>
          <w:lang w:val="es-ES" w:eastAsia="es-ES"/>
        </w:rPr>
        <w:t xml:space="preserve">31 de enero del 2015, </w:t>
      </w:r>
      <w:r>
        <w:rPr>
          <w:sz w:val="26"/>
          <w:szCs w:val="26"/>
          <w:lang w:val="es-ES" w:eastAsia="es-ES"/>
        </w:rPr>
        <w:t>para que aquellas unidades tipo microbús, acreditadas al amparo del Transitorio III de la Ley 8955, procedan obtener la placa de servicio público.</w:t>
      </w:r>
    </w:p>
    <w:p w:rsidR="00000000" w:rsidRDefault="00F1316C">
      <w:pPr>
        <w:numPr>
          <w:ilvl w:val="0"/>
          <w:numId w:val="1"/>
        </w:numPr>
        <w:kinsoku w:val="0"/>
        <w:overflowPunct w:val="0"/>
        <w:autoSpaceDE/>
        <w:autoSpaceDN/>
        <w:adjustRightInd/>
        <w:spacing w:before="305" w:line="302" w:lineRule="exact"/>
        <w:jc w:val="both"/>
        <w:textAlignment w:val="baseline"/>
        <w:rPr>
          <w:sz w:val="26"/>
          <w:szCs w:val="26"/>
          <w:lang w:val="es-ES" w:eastAsia="es-ES"/>
        </w:rPr>
      </w:pPr>
      <w:r>
        <w:rPr>
          <w:sz w:val="26"/>
          <w:szCs w:val="26"/>
          <w:lang w:val="es-ES" w:eastAsia="es-ES"/>
        </w:rPr>
        <w:t>Indicarles que las microbuses acreditas no pueden prestar ser</w:t>
      </w:r>
      <w:r>
        <w:rPr>
          <w:sz w:val="26"/>
          <w:szCs w:val="26"/>
          <w:lang w:val="es-ES" w:eastAsia="es-ES"/>
        </w:rPr>
        <w:t>vicio especial estable de taxi, y debido a que la Ley 8955, remite el servicio a la Ley 3503 y sus reformas, así como al Decreto Ejecutivo 15203-MOPT, y sus reformas, aplica el rango de antigüedad para las microbuses de veinte años.</w:t>
      </w:r>
    </w:p>
    <w:p w:rsidR="00000000" w:rsidRDefault="00F1316C">
      <w:pPr>
        <w:numPr>
          <w:ilvl w:val="0"/>
          <w:numId w:val="1"/>
        </w:numPr>
        <w:kinsoku w:val="0"/>
        <w:overflowPunct w:val="0"/>
        <w:autoSpaceDE/>
        <w:autoSpaceDN/>
        <w:adjustRightInd/>
        <w:spacing w:before="306" w:line="302" w:lineRule="exact"/>
        <w:jc w:val="both"/>
        <w:textAlignment w:val="baseline"/>
        <w:rPr>
          <w:sz w:val="26"/>
          <w:szCs w:val="26"/>
          <w:lang w:val="es-ES" w:eastAsia="es-ES"/>
        </w:rPr>
      </w:pPr>
      <w:r>
        <w:rPr>
          <w:sz w:val="26"/>
          <w:szCs w:val="26"/>
          <w:lang w:val="es-ES" w:eastAsia="es-ES"/>
        </w:rPr>
        <w:t>Autorizar al Departamen</w:t>
      </w:r>
      <w:r>
        <w:rPr>
          <w:sz w:val="26"/>
          <w:szCs w:val="26"/>
          <w:lang w:val="es-ES" w:eastAsia="es-ES"/>
        </w:rPr>
        <w:t>to de Administración de Concesiones y Per</w:t>
      </w:r>
      <w:r w:rsidR="004A44D7">
        <w:rPr>
          <w:sz w:val="26"/>
          <w:szCs w:val="26"/>
          <w:lang w:val="es-ES" w:eastAsia="es-ES"/>
        </w:rPr>
        <w:t>m</w:t>
      </w:r>
      <w:r>
        <w:rPr>
          <w:sz w:val="26"/>
          <w:szCs w:val="26"/>
          <w:lang w:val="es-ES" w:eastAsia="es-ES"/>
        </w:rPr>
        <w:t>isos a emitir los códigos sin que tengan que ser elevados al Órgano Colegiado, siempre y cuando se encuentren amparados en el Transitorio III de la Ley 8955, en este proceso de migración a la Ley 3503 de Servicios</w:t>
      </w:r>
      <w:r>
        <w:rPr>
          <w:sz w:val="26"/>
          <w:szCs w:val="26"/>
          <w:lang w:val="es-ES" w:eastAsia="es-ES"/>
        </w:rPr>
        <w:t xml:space="preserve"> Especiales.</w:t>
      </w:r>
    </w:p>
    <w:p w:rsidR="00000000" w:rsidRDefault="00F1316C">
      <w:pPr>
        <w:numPr>
          <w:ilvl w:val="0"/>
          <w:numId w:val="1"/>
        </w:numPr>
        <w:kinsoku w:val="0"/>
        <w:overflowPunct w:val="0"/>
        <w:autoSpaceDE/>
        <w:autoSpaceDN/>
        <w:adjustRightInd/>
        <w:spacing w:before="303" w:line="302" w:lineRule="exact"/>
        <w:jc w:val="both"/>
        <w:textAlignment w:val="baseline"/>
        <w:rPr>
          <w:sz w:val="26"/>
          <w:szCs w:val="26"/>
          <w:lang w:val="es-ES" w:eastAsia="es-ES"/>
        </w:rPr>
      </w:pPr>
      <w:r>
        <w:rPr>
          <w:sz w:val="26"/>
          <w:szCs w:val="26"/>
          <w:lang w:val="es-ES" w:eastAsia="es-ES"/>
        </w:rPr>
        <w:t xml:space="preserve">Notificar a la Dirección Ejecutiva, Lic. </w:t>
      </w:r>
      <w:proofErr w:type="spellStart"/>
      <w:r>
        <w:rPr>
          <w:sz w:val="26"/>
          <w:szCs w:val="26"/>
          <w:lang w:val="es-ES" w:eastAsia="es-ES"/>
        </w:rPr>
        <w:t>Sidia</w:t>
      </w:r>
      <w:proofErr w:type="spellEnd"/>
      <w:r>
        <w:rPr>
          <w:sz w:val="26"/>
          <w:szCs w:val="26"/>
          <w:lang w:val="es-ES" w:eastAsia="es-ES"/>
        </w:rPr>
        <w:t xml:space="preserve"> Cerdas Ruiz, Directora Jurídica, Ing. Aura Álvarez Orozco, Directora Técnica, Ing. Freddy Quesada, Depto. Inspección y Control,</w:t>
      </w:r>
    </w:p>
    <w:p w:rsidR="00000000" w:rsidRDefault="00F1316C">
      <w:pPr>
        <w:kinsoku w:val="0"/>
        <w:overflowPunct w:val="0"/>
        <w:autoSpaceDE/>
        <w:autoSpaceDN/>
        <w:adjustRightInd/>
        <w:spacing w:before="2" w:line="302" w:lineRule="exact"/>
        <w:ind w:left="72"/>
        <w:jc w:val="both"/>
        <w:textAlignment w:val="baseline"/>
        <w:rPr>
          <w:sz w:val="26"/>
          <w:szCs w:val="26"/>
          <w:lang w:val="es-ES" w:eastAsia="es-ES"/>
        </w:rPr>
      </w:pPr>
      <w:r>
        <w:rPr>
          <w:sz w:val="26"/>
          <w:szCs w:val="26"/>
          <w:lang w:val="es-ES" w:eastAsia="es-ES"/>
        </w:rPr>
        <w:t>Lic. Gina Ramírez, Depto. Administración Concesiones y Permisos, Ing</w:t>
      </w:r>
      <w:r>
        <w:rPr>
          <w:sz w:val="26"/>
          <w:szCs w:val="26"/>
          <w:lang w:val="es-ES" w:eastAsia="es-ES"/>
        </w:rPr>
        <w:t xml:space="preserve">. Hernán Bermúdez, Jefe Plataforma Servicios, Ing. Luis Brenes, Jefe Contraloría </w:t>
      </w:r>
      <w:r>
        <w:rPr>
          <w:b/>
          <w:bCs/>
          <w:sz w:val="26"/>
          <w:szCs w:val="26"/>
          <w:lang w:val="es-ES" w:eastAsia="es-ES"/>
        </w:rPr>
        <w:t xml:space="preserve">Servicios, </w:t>
      </w:r>
      <w:r>
        <w:rPr>
          <w:sz w:val="26"/>
          <w:szCs w:val="26"/>
          <w:lang w:val="es-ES" w:eastAsia="es-ES"/>
        </w:rPr>
        <w:t xml:space="preserve">Lic. Mario Calderón Montero, Director Policía Transito, Sr. Germán Lobo, </w:t>
      </w:r>
      <w:hyperlink r:id="rId5" w:history="1">
        <w:r>
          <w:rPr>
            <w:color w:val="0000FF"/>
            <w:sz w:val="26"/>
            <w:szCs w:val="26"/>
            <w:u w:val="single"/>
            <w:lang w:val="es-ES" w:eastAsia="es-ES"/>
          </w:rPr>
          <w:t>email: germanlobo@hotmail.es</w:t>
        </w:r>
      </w:hyperlink>
      <w:r>
        <w:rPr>
          <w:sz w:val="26"/>
          <w:szCs w:val="26"/>
          <w:lang w:val="es-ES" w:eastAsia="es-ES"/>
        </w:rPr>
        <w:t xml:space="preserve"> y todas las Empresas de </w:t>
      </w:r>
      <w:proofErr w:type="spellStart"/>
      <w:r>
        <w:rPr>
          <w:sz w:val="26"/>
          <w:szCs w:val="26"/>
          <w:lang w:val="es-ES" w:eastAsia="es-ES"/>
        </w:rPr>
        <w:t>Seetaxi</w:t>
      </w:r>
      <w:proofErr w:type="spellEnd"/>
      <w:r>
        <w:rPr>
          <w:sz w:val="26"/>
          <w:szCs w:val="26"/>
          <w:lang w:val="es-ES" w:eastAsia="es-ES"/>
        </w:rPr>
        <w:t xml:space="preserve"> (microbuses)."</w:t>
      </w:r>
    </w:p>
    <w:p w:rsidR="00000000" w:rsidRDefault="00F1316C">
      <w:pPr>
        <w:widowControl/>
        <w:rPr>
          <w:sz w:val="24"/>
          <w:szCs w:val="24"/>
        </w:rPr>
        <w:sectPr w:rsidR="00000000">
          <w:pgSz w:w="12134" w:h="15840"/>
          <w:pgMar w:top="1420" w:right="2133" w:bottom="1001" w:left="2261" w:header="720" w:footer="720" w:gutter="0"/>
          <w:cols w:space="720"/>
          <w:noEndnote/>
        </w:sectPr>
      </w:pPr>
    </w:p>
    <w:p w:rsidR="00000000" w:rsidRDefault="00F1316C">
      <w:pPr>
        <w:numPr>
          <w:ilvl w:val="0"/>
          <w:numId w:val="2"/>
        </w:numPr>
        <w:kinsoku w:val="0"/>
        <w:overflowPunct w:val="0"/>
        <w:autoSpaceDE/>
        <w:autoSpaceDN/>
        <w:adjustRightInd/>
        <w:spacing w:line="301" w:lineRule="exact"/>
        <w:ind w:right="72"/>
        <w:jc w:val="both"/>
        <w:textAlignment w:val="baseline"/>
        <w:rPr>
          <w:sz w:val="26"/>
          <w:szCs w:val="26"/>
          <w:lang w:val="es-ES" w:eastAsia="es-ES"/>
        </w:rPr>
      </w:pPr>
      <w:r>
        <w:rPr>
          <w:sz w:val="26"/>
          <w:szCs w:val="26"/>
          <w:lang w:val="es-ES" w:eastAsia="es-ES"/>
        </w:rPr>
        <w:t xml:space="preserve">El Acuerdo antes citado es derivado de lo previamente determinado por la misma Junta Directiva del Consejo de Transporte Público mediante sus Acuerdos No. 2.1 de su Sesión Extraordinaria No. 04-2014 del 09 de </w:t>
      </w:r>
      <w:r>
        <w:rPr>
          <w:sz w:val="26"/>
          <w:szCs w:val="26"/>
          <w:lang w:val="es-ES" w:eastAsia="es-ES"/>
        </w:rPr>
        <w:t>Julio del 2014 y No. 5.2 de su Sesión Ordinaria No. 37-2014.</w:t>
      </w:r>
    </w:p>
    <w:p w:rsidR="00000000" w:rsidRDefault="00F1316C">
      <w:pPr>
        <w:numPr>
          <w:ilvl w:val="0"/>
          <w:numId w:val="2"/>
        </w:numPr>
        <w:kinsoku w:val="0"/>
        <w:overflowPunct w:val="0"/>
        <w:autoSpaceDE/>
        <w:autoSpaceDN/>
        <w:adjustRightInd/>
        <w:spacing w:before="308" w:line="304" w:lineRule="exact"/>
        <w:ind w:right="72"/>
        <w:jc w:val="both"/>
        <w:textAlignment w:val="baseline"/>
        <w:rPr>
          <w:sz w:val="26"/>
          <w:szCs w:val="26"/>
          <w:lang w:val="es-ES" w:eastAsia="es-ES"/>
        </w:rPr>
      </w:pPr>
      <w:r>
        <w:rPr>
          <w:sz w:val="26"/>
          <w:szCs w:val="26"/>
          <w:lang w:val="es-ES" w:eastAsia="es-ES"/>
        </w:rPr>
        <w:t>Contra el Acuerdo No. 4.3 de la Sesión Ordinaria No. 39-2014 del 23 de Julio del 2014 de la Junta Directiva del Consejo de Transporte Público, la Empresa señalada en el Encabezado de esta Resoluc</w:t>
      </w:r>
      <w:r>
        <w:rPr>
          <w:sz w:val="26"/>
          <w:szCs w:val="26"/>
          <w:lang w:val="es-ES" w:eastAsia="es-ES"/>
        </w:rPr>
        <w:t>ión, interpone formales Recursos de Revocatoria con Apelación en subsidio e Incidencias de Nulidad y de Suspensión. Aduciendo Actuaciones Ilegales y Vicios de Nulidad por parte del Consejo de Transporte Público en cuanto a su actuación referida y señalando</w:t>
      </w:r>
      <w:r>
        <w:rPr>
          <w:sz w:val="26"/>
          <w:szCs w:val="26"/>
          <w:lang w:val="es-ES" w:eastAsia="es-ES"/>
        </w:rPr>
        <w:t xml:space="preserve"> en resumen:</w:t>
      </w:r>
    </w:p>
    <w:p w:rsidR="00000000" w:rsidRDefault="00F1316C">
      <w:pPr>
        <w:numPr>
          <w:ilvl w:val="0"/>
          <w:numId w:val="3"/>
        </w:numPr>
        <w:kinsoku w:val="0"/>
        <w:overflowPunct w:val="0"/>
        <w:autoSpaceDE/>
        <w:autoSpaceDN/>
        <w:adjustRightInd/>
        <w:spacing w:before="289" w:line="304" w:lineRule="exact"/>
        <w:ind w:right="72"/>
        <w:jc w:val="both"/>
        <w:textAlignment w:val="baseline"/>
        <w:rPr>
          <w:i/>
          <w:iCs/>
          <w:sz w:val="26"/>
          <w:szCs w:val="26"/>
          <w:lang w:val="es-ES" w:eastAsia="es-ES"/>
        </w:rPr>
      </w:pPr>
      <w:r>
        <w:rPr>
          <w:i/>
          <w:iCs/>
          <w:sz w:val="26"/>
          <w:szCs w:val="26"/>
          <w:lang w:val="es-ES" w:eastAsia="es-ES"/>
        </w:rPr>
        <w:t xml:space="preserve">Con la aprobación de la Ley N° 8955, el legislador incluyó tres transitorios de carácter material, con el fin de separar la aplicación futura de la reforma a la Ley N° 7969 en sus artículos 2 y 29. De tal manera que la norma contemplada </w:t>
      </w:r>
      <w:r>
        <w:rPr>
          <w:i/>
          <w:iCs/>
          <w:sz w:val="26"/>
          <w:szCs w:val="26"/>
          <w:lang w:val="es-ES" w:eastAsia="es-ES"/>
        </w:rPr>
        <w:t xml:space="preserve">en la Ley 7969 fuera de aplicación para aquellas personas que posteriormente desearan realizar el servicio especial estable de taxi y para aquellos que se venían dedicando a esta actividad, y que debían ser trasladados al servicio privado de transporte de </w:t>
      </w:r>
      <w:r>
        <w:rPr>
          <w:i/>
          <w:iCs/>
          <w:sz w:val="26"/>
          <w:szCs w:val="26"/>
          <w:lang w:val="es-ES" w:eastAsia="es-ES"/>
        </w:rPr>
        <w:t>personas al servicio de transporte público remunerado de personas, fuera que realizaran su laborar mediante vehículos sedanes o mediante microbuses de una capacidad no mayor a 24 pasajeros.</w:t>
      </w:r>
    </w:p>
    <w:p w:rsidR="00000000" w:rsidRDefault="00F1316C">
      <w:pPr>
        <w:numPr>
          <w:ilvl w:val="0"/>
          <w:numId w:val="3"/>
        </w:numPr>
        <w:kinsoku w:val="0"/>
        <w:overflowPunct w:val="0"/>
        <w:autoSpaceDE/>
        <w:autoSpaceDN/>
        <w:adjustRightInd/>
        <w:spacing w:before="308" w:line="304" w:lineRule="exact"/>
        <w:ind w:right="72"/>
        <w:jc w:val="both"/>
        <w:textAlignment w:val="baseline"/>
        <w:rPr>
          <w:i/>
          <w:iCs/>
          <w:sz w:val="26"/>
          <w:szCs w:val="26"/>
          <w:lang w:val="es-ES" w:eastAsia="es-ES"/>
        </w:rPr>
      </w:pPr>
      <w:r>
        <w:rPr>
          <w:i/>
          <w:iCs/>
          <w:sz w:val="26"/>
          <w:szCs w:val="26"/>
          <w:lang w:val="es-ES" w:eastAsia="es-ES"/>
        </w:rPr>
        <w:t>Que ante una consulta formal realizada por el Consejo de Transporte Público a la Procuraduría General de la República, esta da respuesta mediante su dictamen C-043-2013 de 20 de marzo de 2013, interpretando que el Transitorio III de la Ley N° 8955 tiene ca</w:t>
      </w:r>
      <w:r>
        <w:rPr>
          <w:i/>
          <w:iCs/>
          <w:sz w:val="26"/>
          <w:szCs w:val="26"/>
          <w:lang w:val="es-ES" w:eastAsia="es-ES"/>
        </w:rPr>
        <w:t>rácter material, no formal.</w:t>
      </w:r>
    </w:p>
    <w:p w:rsidR="00000000" w:rsidRDefault="00F1316C">
      <w:pPr>
        <w:numPr>
          <w:ilvl w:val="0"/>
          <w:numId w:val="3"/>
        </w:numPr>
        <w:kinsoku w:val="0"/>
        <w:overflowPunct w:val="0"/>
        <w:autoSpaceDE/>
        <w:autoSpaceDN/>
        <w:adjustRightInd/>
        <w:spacing w:before="302" w:line="304" w:lineRule="exact"/>
        <w:ind w:right="72"/>
        <w:jc w:val="both"/>
        <w:textAlignment w:val="baseline"/>
        <w:rPr>
          <w:i/>
          <w:iCs/>
          <w:sz w:val="26"/>
          <w:szCs w:val="26"/>
          <w:lang w:val="es-ES" w:eastAsia="es-ES"/>
        </w:rPr>
      </w:pPr>
      <w:r>
        <w:rPr>
          <w:i/>
          <w:iCs/>
          <w:sz w:val="26"/>
          <w:szCs w:val="26"/>
          <w:lang w:val="es-ES" w:eastAsia="es-ES"/>
        </w:rPr>
        <w:t>Que según se aprecia en el propio Transitorio III, la voluntad del legislador no fue conceder un periodo de transición de tres años a las microbuses porteadoras para trasladarlas del Código de Comercio a la Ley 3503, sino por el</w:t>
      </w:r>
      <w:r>
        <w:rPr>
          <w:i/>
          <w:iCs/>
          <w:sz w:val="26"/>
          <w:szCs w:val="26"/>
          <w:lang w:val="es-ES" w:eastAsia="es-ES"/>
        </w:rPr>
        <w:t xml:space="preserve"> contrario el espíritu de la Ley fue crear la figura del SEETAXI, incluyendo la modalidad microbús, como un sistema nuevo de transporte Público especial y diferente de los servicios existentes hasta esa fecha, otorgándole la posibilidad de prorrogarse pero</w:t>
      </w:r>
      <w:r>
        <w:rPr>
          <w:i/>
          <w:iCs/>
          <w:sz w:val="26"/>
          <w:szCs w:val="26"/>
          <w:lang w:val="es-ES" w:eastAsia="es-ES"/>
        </w:rPr>
        <w:t xml:space="preserve"> en ningún momento se dispone que deba transformarse en servicio especial de estudiantes, trabajadores o turismo.</w:t>
      </w:r>
    </w:p>
    <w:p w:rsidR="00000000" w:rsidRDefault="00F1316C">
      <w:pPr>
        <w:numPr>
          <w:ilvl w:val="0"/>
          <w:numId w:val="4"/>
        </w:numPr>
        <w:kinsoku w:val="0"/>
        <w:overflowPunct w:val="0"/>
        <w:autoSpaceDE/>
        <w:autoSpaceDN/>
        <w:adjustRightInd/>
        <w:spacing w:before="297" w:line="304" w:lineRule="exact"/>
        <w:ind w:right="72"/>
        <w:jc w:val="both"/>
        <w:textAlignment w:val="baseline"/>
        <w:rPr>
          <w:i/>
          <w:iCs/>
          <w:sz w:val="26"/>
          <w:szCs w:val="26"/>
          <w:lang w:val="es-ES" w:eastAsia="es-ES"/>
        </w:rPr>
      </w:pPr>
      <w:r>
        <w:rPr>
          <w:i/>
          <w:iCs/>
          <w:sz w:val="26"/>
          <w:szCs w:val="26"/>
          <w:lang w:val="es-ES" w:eastAsia="es-ES"/>
        </w:rPr>
        <w:t>Las microbuses reguladas por la Ley No. 3503 y por el Reglamento de Servicios Especiales de Transporte Remunerado de Personas deben indi</w:t>
      </w:r>
      <w:r>
        <w:rPr>
          <w:i/>
          <w:iCs/>
          <w:sz w:val="26"/>
          <w:szCs w:val="26"/>
          <w:lang w:val="es-ES" w:eastAsia="es-ES"/>
        </w:rPr>
        <w:t>car rutas preestablecidas, mientras que las microbuses que operan bajo la modalidad de SEETAXI son contratadas por tiempo o viaje. El mismo Transitorio III determina claramente que transcurridos los tres años a las microbuses de SEETAXI, se les aplicará la</w:t>
      </w:r>
      <w:r>
        <w:rPr>
          <w:i/>
          <w:iCs/>
          <w:sz w:val="26"/>
          <w:szCs w:val="26"/>
          <w:lang w:val="es-ES" w:eastAsia="es-ES"/>
        </w:rPr>
        <w:t>s disposiciones de la Ley No. 3503 y el Decreto Ejecutivo No. 15203-MOPT en lo que resulte aplicable pero sin desnaturalizar el servicio autorizado en</w:t>
      </w:r>
    </w:p>
    <w:p w:rsidR="00000000" w:rsidRDefault="00F1316C">
      <w:pPr>
        <w:widowControl/>
        <w:rPr>
          <w:sz w:val="24"/>
          <w:szCs w:val="24"/>
        </w:rPr>
        <w:sectPr w:rsidR="00000000">
          <w:pgSz w:w="12134" w:h="15840"/>
          <w:pgMar w:top="1440" w:right="1483" w:bottom="943" w:left="1651" w:header="720" w:footer="720" w:gutter="0"/>
          <w:cols w:space="720"/>
          <w:noEndnote/>
        </w:sectPr>
      </w:pPr>
    </w:p>
    <w:p w:rsidR="00000000" w:rsidRDefault="00F1316C">
      <w:pPr>
        <w:kinsoku w:val="0"/>
        <w:overflowPunct w:val="0"/>
        <w:autoSpaceDE/>
        <w:autoSpaceDN/>
        <w:adjustRightInd/>
        <w:spacing w:line="301" w:lineRule="exact"/>
        <w:ind w:right="504"/>
        <w:jc w:val="both"/>
        <w:textAlignment w:val="baseline"/>
        <w:rPr>
          <w:i/>
          <w:iCs/>
          <w:spacing w:val="2"/>
          <w:sz w:val="26"/>
          <w:szCs w:val="26"/>
          <w:lang w:val="es-ES" w:eastAsia="es-ES"/>
        </w:rPr>
      </w:pPr>
      <w:proofErr w:type="gramStart"/>
      <w:r>
        <w:rPr>
          <w:i/>
          <w:iCs/>
          <w:spacing w:val="2"/>
          <w:sz w:val="26"/>
          <w:szCs w:val="26"/>
          <w:lang w:val="es-ES" w:eastAsia="es-ES"/>
        </w:rPr>
        <w:t>la</w:t>
      </w:r>
      <w:proofErr w:type="gramEnd"/>
      <w:r>
        <w:rPr>
          <w:i/>
          <w:iCs/>
          <w:spacing w:val="2"/>
          <w:sz w:val="26"/>
          <w:szCs w:val="26"/>
          <w:lang w:val="es-ES" w:eastAsia="es-ES"/>
        </w:rPr>
        <w:t xml:space="preserve"> Ley 8955. Por lo dicho no es viable que la Junta Directiva proceda a implementar nu</w:t>
      </w:r>
      <w:r>
        <w:rPr>
          <w:i/>
          <w:iCs/>
          <w:spacing w:val="2"/>
          <w:sz w:val="26"/>
          <w:szCs w:val="26"/>
          <w:lang w:val="es-ES" w:eastAsia="es-ES"/>
        </w:rPr>
        <w:t>evas regulaciones mediante acuerdo, sin emitir el respectivo Reglamento por lo que se violenta el Principio de Reserva de Ley.</w:t>
      </w:r>
    </w:p>
    <w:p w:rsidR="00000000" w:rsidRDefault="00F1316C">
      <w:pPr>
        <w:tabs>
          <w:tab w:val="left" w:pos="648"/>
        </w:tabs>
        <w:kinsoku w:val="0"/>
        <w:overflowPunct w:val="0"/>
        <w:autoSpaceDE/>
        <w:autoSpaceDN/>
        <w:adjustRightInd/>
        <w:spacing w:before="299" w:line="303" w:lineRule="exact"/>
        <w:ind w:right="504"/>
        <w:jc w:val="both"/>
        <w:textAlignment w:val="baseline"/>
        <w:rPr>
          <w:i/>
          <w:iCs/>
          <w:sz w:val="26"/>
          <w:szCs w:val="26"/>
          <w:lang w:val="es-ES" w:eastAsia="es-ES"/>
        </w:rPr>
      </w:pPr>
      <w:r w:rsidRPr="004A44D7">
        <w:rPr>
          <w:b/>
          <w:i/>
          <w:iCs/>
          <w:sz w:val="26"/>
          <w:szCs w:val="26"/>
          <w:lang w:val="es-ES" w:eastAsia="es-ES"/>
        </w:rPr>
        <w:t>e.-</w:t>
      </w:r>
      <w:r>
        <w:rPr>
          <w:i/>
          <w:iCs/>
          <w:sz w:val="26"/>
          <w:szCs w:val="26"/>
          <w:lang w:val="es-ES" w:eastAsia="es-ES"/>
        </w:rPr>
        <w:tab/>
        <w:t>Que de conformidad con los acuerdos de autorización a su representada su permiso en los 3 primeros años no ha vencido, por lo</w:t>
      </w:r>
      <w:r>
        <w:rPr>
          <w:i/>
          <w:iCs/>
          <w:sz w:val="26"/>
          <w:szCs w:val="26"/>
          <w:lang w:val="es-ES" w:eastAsia="es-ES"/>
        </w:rPr>
        <w:t xml:space="preserve"> que antes de esa fecha no se le podía aplicar ninguna regulación.</w:t>
      </w:r>
    </w:p>
    <w:p w:rsidR="00000000" w:rsidRDefault="00F1316C">
      <w:pPr>
        <w:tabs>
          <w:tab w:val="left" w:pos="648"/>
        </w:tabs>
        <w:kinsoku w:val="0"/>
        <w:overflowPunct w:val="0"/>
        <w:autoSpaceDE/>
        <w:autoSpaceDN/>
        <w:adjustRightInd/>
        <w:spacing w:before="307" w:line="303" w:lineRule="exact"/>
        <w:ind w:right="504"/>
        <w:jc w:val="both"/>
        <w:textAlignment w:val="baseline"/>
        <w:rPr>
          <w:i/>
          <w:iCs/>
          <w:sz w:val="26"/>
          <w:szCs w:val="26"/>
          <w:lang w:val="es-ES" w:eastAsia="es-ES"/>
        </w:rPr>
      </w:pPr>
      <w:r>
        <w:rPr>
          <w:b/>
          <w:bCs/>
          <w:i/>
          <w:iCs/>
          <w:sz w:val="26"/>
          <w:szCs w:val="26"/>
          <w:lang w:val="es-ES" w:eastAsia="es-ES"/>
        </w:rPr>
        <w:t>f-</w:t>
      </w:r>
      <w:r>
        <w:rPr>
          <w:b/>
          <w:bCs/>
          <w:i/>
          <w:iCs/>
          <w:sz w:val="26"/>
          <w:szCs w:val="26"/>
          <w:lang w:val="es-ES" w:eastAsia="es-ES"/>
        </w:rPr>
        <w:tab/>
      </w:r>
      <w:r>
        <w:rPr>
          <w:i/>
          <w:iCs/>
          <w:sz w:val="26"/>
          <w:szCs w:val="26"/>
          <w:lang w:val="es-ES" w:eastAsia="es-ES"/>
        </w:rPr>
        <w:t xml:space="preserve">Que el acto que impugna está viciado de nulidad pues carece de fundamento, pues sus fines y mandatos trascienden las potestades del órgano que las dicta, pues pretende obviar la Ley No. </w:t>
      </w:r>
      <w:r>
        <w:rPr>
          <w:i/>
          <w:iCs/>
          <w:sz w:val="26"/>
          <w:szCs w:val="26"/>
          <w:lang w:val="es-ES" w:eastAsia="es-ES"/>
        </w:rPr>
        <w:t>8955 y convertirlos en servicio público ordinario; por otro lado el Consejo de Transporte Público contó de previo a la adopción el caso con el dictamen vinculante de la Procuraduría General de la República el 043-2013 el cual es vinculante, por lo que esta</w:t>
      </w:r>
      <w:r>
        <w:rPr>
          <w:i/>
          <w:iCs/>
          <w:sz w:val="26"/>
          <w:szCs w:val="26"/>
          <w:lang w:val="es-ES" w:eastAsia="es-ES"/>
        </w:rPr>
        <w:t xml:space="preserve">ba impedida la Junta de tomar este acuerdo. Solicitando se declare con lugar el recurso, se anule el acto impugnado y en su lugar se </w:t>
      </w:r>
      <w:r w:rsidR="004A44D7">
        <w:rPr>
          <w:i/>
          <w:iCs/>
          <w:sz w:val="26"/>
          <w:szCs w:val="26"/>
          <w:lang w:val="es-ES" w:eastAsia="es-ES"/>
        </w:rPr>
        <w:t>e</w:t>
      </w:r>
      <w:r>
        <w:rPr>
          <w:i/>
          <w:iCs/>
          <w:sz w:val="26"/>
          <w:szCs w:val="26"/>
          <w:lang w:val="es-ES" w:eastAsia="es-ES"/>
        </w:rPr>
        <w:t>mita uno ajustado a derecho.</w:t>
      </w:r>
    </w:p>
    <w:p w:rsidR="00000000" w:rsidRDefault="00F1316C">
      <w:pPr>
        <w:tabs>
          <w:tab w:val="left" w:pos="648"/>
        </w:tabs>
        <w:kinsoku w:val="0"/>
        <w:overflowPunct w:val="0"/>
        <w:autoSpaceDE/>
        <w:autoSpaceDN/>
        <w:adjustRightInd/>
        <w:spacing w:before="525" w:line="300" w:lineRule="exact"/>
        <w:ind w:right="504"/>
        <w:jc w:val="both"/>
        <w:textAlignment w:val="baseline"/>
        <w:rPr>
          <w:spacing w:val="1"/>
          <w:sz w:val="26"/>
          <w:szCs w:val="26"/>
          <w:lang w:val="es-ES" w:eastAsia="es-ES"/>
        </w:rPr>
      </w:pPr>
      <w:r>
        <w:rPr>
          <w:b/>
          <w:bCs/>
          <w:spacing w:val="1"/>
          <w:sz w:val="26"/>
          <w:szCs w:val="26"/>
          <w:lang w:val="es-ES" w:eastAsia="es-ES"/>
        </w:rPr>
        <w:t>4.-</w:t>
      </w:r>
      <w:r>
        <w:rPr>
          <w:b/>
          <w:bCs/>
          <w:spacing w:val="1"/>
          <w:sz w:val="26"/>
          <w:szCs w:val="26"/>
          <w:lang w:val="es-ES" w:eastAsia="es-ES"/>
        </w:rPr>
        <w:tab/>
      </w:r>
      <w:r>
        <w:rPr>
          <w:spacing w:val="1"/>
          <w:sz w:val="26"/>
          <w:szCs w:val="26"/>
          <w:lang w:val="es-ES" w:eastAsia="es-ES"/>
        </w:rPr>
        <w:t>Luego de su valoració</w:t>
      </w:r>
      <w:r>
        <w:rPr>
          <w:spacing w:val="1"/>
          <w:sz w:val="26"/>
          <w:szCs w:val="26"/>
          <w:lang w:val="es-ES" w:eastAsia="es-ES"/>
        </w:rPr>
        <w:t xml:space="preserve">n propia y conducente, la Junta Directiva del Consejo de Transporte Público conoce de la Recomendación de su Dirección de Asuntos Jurídicos </w:t>
      </w:r>
      <w:r>
        <w:rPr>
          <w:i/>
          <w:iCs/>
          <w:spacing w:val="1"/>
          <w:sz w:val="26"/>
          <w:szCs w:val="26"/>
          <w:lang w:val="es-ES" w:eastAsia="es-ES"/>
        </w:rPr>
        <w:t xml:space="preserve">(Oficio DAJ-2015000840 del 16 de Marzo del 2015) y </w:t>
      </w:r>
      <w:r>
        <w:rPr>
          <w:spacing w:val="1"/>
          <w:sz w:val="26"/>
          <w:szCs w:val="26"/>
          <w:lang w:val="es-ES" w:eastAsia="es-ES"/>
        </w:rPr>
        <w:t>mediante su Acuerdo No. 7.4 de su Sesión Ordinaria No. 15-2015, d</w:t>
      </w:r>
      <w:r>
        <w:rPr>
          <w:spacing w:val="1"/>
          <w:sz w:val="26"/>
          <w:szCs w:val="26"/>
          <w:lang w:val="es-ES" w:eastAsia="es-ES"/>
        </w:rPr>
        <w:t xml:space="preserve">e fecha 19 de Marzo del 2015, dispone Rechazar </w:t>
      </w:r>
      <w:r>
        <w:rPr>
          <w:i/>
          <w:iCs/>
          <w:spacing w:val="1"/>
          <w:sz w:val="26"/>
          <w:szCs w:val="26"/>
          <w:lang w:val="es-ES" w:eastAsia="es-ES"/>
        </w:rPr>
        <w:t xml:space="preserve">—en Primera Instancia- </w:t>
      </w:r>
      <w:r>
        <w:rPr>
          <w:spacing w:val="1"/>
          <w:sz w:val="26"/>
          <w:szCs w:val="26"/>
          <w:lang w:val="es-ES" w:eastAsia="es-ES"/>
        </w:rPr>
        <w:t xml:space="preserve">la Revocatoria y la Nulidad y la Suspensión planteadas, elevando el caso para ante este Tribunal. Siendo los argumentos de rechazo recomendados por su Dirección de Asuntos Jurídicos </w:t>
      </w:r>
      <w:r>
        <w:rPr>
          <w:i/>
          <w:iCs/>
          <w:spacing w:val="1"/>
          <w:sz w:val="26"/>
          <w:szCs w:val="26"/>
          <w:lang w:val="es-ES" w:eastAsia="es-ES"/>
        </w:rPr>
        <w:t xml:space="preserve">y </w:t>
      </w:r>
      <w:r>
        <w:rPr>
          <w:spacing w:val="1"/>
          <w:sz w:val="26"/>
          <w:szCs w:val="26"/>
          <w:lang w:val="es-ES" w:eastAsia="es-ES"/>
        </w:rPr>
        <w:t>ac</w:t>
      </w:r>
      <w:r>
        <w:rPr>
          <w:spacing w:val="1"/>
          <w:sz w:val="26"/>
          <w:szCs w:val="26"/>
          <w:lang w:val="es-ES" w:eastAsia="es-ES"/>
        </w:rPr>
        <w:t>ogidos al efecto -en resumen- los siguientes:</w:t>
      </w:r>
    </w:p>
    <w:p w:rsidR="00000000" w:rsidRDefault="00F1316C">
      <w:pPr>
        <w:numPr>
          <w:ilvl w:val="0"/>
          <w:numId w:val="5"/>
        </w:numPr>
        <w:kinsoku w:val="0"/>
        <w:overflowPunct w:val="0"/>
        <w:autoSpaceDE/>
        <w:autoSpaceDN/>
        <w:adjustRightInd/>
        <w:spacing w:before="306" w:line="303" w:lineRule="exact"/>
        <w:ind w:right="504"/>
        <w:jc w:val="both"/>
        <w:textAlignment w:val="baseline"/>
        <w:rPr>
          <w:i/>
          <w:iCs/>
          <w:spacing w:val="2"/>
          <w:sz w:val="26"/>
          <w:szCs w:val="26"/>
          <w:lang w:val="es-ES" w:eastAsia="es-ES"/>
        </w:rPr>
      </w:pPr>
      <w:r>
        <w:rPr>
          <w:i/>
          <w:iCs/>
          <w:spacing w:val="2"/>
          <w:sz w:val="26"/>
          <w:szCs w:val="26"/>
          <w:lang w:val="es-ES" w:eastAsia="es-ES"/>
        </w:rPr>
        <w:t>Indica la Dirección Jurídica que de conformidad con la transcripción que hace del transitorio III de la Ley 8955, se tiene que la Junta directiva del Consejo de Transporte Público en atención al Princip</w:t>
      </w:r>
      <w:r>
        <w:rPr>
          <w:i/>
          <w:iCs/>
          <w:spacing w:val="2"/>
          <w:sz w:val="26"/>
          <w:szCs w:val="26"/>
          <w:lang w:val="es-ES" w:eastAsia="es-ES"/>
        </w:rPr>
        <w:t>io de Legalidad y en uso de sus potestades y competencias otorgadas otorgó Permisos Especiales Estables de Taxi al amparo del transitorio referido y por un plazo de tres años.</w:t>
      </w:r>
    </w:p>
    <w:p w:rsidR="00000000" w:rsidRDefault="00F1316C">
      <w:pPr>
        <w:numPr>
          <w:ilvl w:val="0"/>
          <w:numId w:val="6"/>
        </w:numPr>
        <w:kinsoku w:val="0"/>
        <w:overflowPunct w:val="0"/>
        <w:autoSpaceDE/>
        <w:autoSpaceDN/>
        <w:adjustRightInd/>
        <w:spacing w:before="200" w:line="303" w:lineRule="exact"/>
        <w:ind w:right="504"/>
        <w:jc w:val="both"/>
        <w:textAlignment w:val="baseline"/>
        <w:rPr>
          <w:i/>
          <w:iCs/>
          <w:sz w:val="26"/>
          <w:szCs w:val="26"/>
          <w:lang w:val="es-ES" w:eastAsia="es-ES"/>
        </w:rPr>
      </w:pPr>
      <w:r>
        <w:rPr>
          <w:i/>
          <w:iCs/>
          <w:sz w:val="26"/>
          <w:szCs w:val="26"/>
          <w:lang w:val="es-ES" w:eastAsia="es-ES"/>
        </w:rPr>
        <w:t>El Transitorio III de la Ley 8955, por su parte que se aplican en adelan</w:t>
      </w:r>
      <w:r>
        <w:rPr>
          <w:i/>
          <w:iCs/>
          <w:sz w:val="26"/>
          <w:szCs w:val="26"/>
          <w:lang w:val="es-ES" w:eastAsia="es-ES"/>
        </w:rPr>
        <w:t xml:space="preserve">te las estipulaciones </w:t>
      </w:r>
      <w:r w:rsidR="004A44D7">
        <w:rPr>
          <w:i/>
          <w:iCs/>
          <w:sz w:val="26"/>
          <w:szCs w:val="26"/>
          <w:lang w:val="es-ES" w:eastAsia="es-ES"/>
        </w:rPr>
        <w:t>establecidas</w:t>
      </w:r>
      <w:r>
        <w:rPr>
          <w:i/>
          <w:iCs/>
          <w:sz w:val="26"/>
          <w:szCs w:val="26"/>
          <w:lang w:val="es-ES" w:eastAsia="es-ES"/>
        </w:rPr>
        <w:t xml:space="preserve"> por la Ley número 3503, Ley del Transporte Remunerado de Personas en vehículos Automotores, y sus reformas y el Decreto Ejecutivo Número 15203-MOPT y sus reformas, así como cualquier otra que a futuro lo sustituya, en lo</w:t>
      </w:r>
      <w:r>
        <w:rPr>
          <w:i/>
          <w:iCs/>
          <w:sz w:val="26"/>
          <w:szCs w:val="26"/>
          <w:lang w:val="es-ES" w:eastAsia="es-ES"/>
        </w:rPr>
        <w:t xml:space="preserve"> que resulten aplicables y acordes con la naturaleza del servicio de que se trate, a juicio del Consejo.</w:t>
      </w:r>
    </w:p>
    <w:p w:rsidR="00000000" w:rsidRDefault="00F1316C">
      <w:pPr>
        <w:numPr>
          <w:ilvl w:val="0"/>
          <w:numId w:val="6"/>
        </w:numPr>
        <w:kinsoku w:val="0"/>
        <w:overflowPunct w:val="0"/>
        <w:autoSpaceDE/>
        <w:autoSpaceDN/>
        <w:adjustRightInd/>
        <w:spacing w:before="196" w:line="281" w:lineRule="exact"/>
        <w:ind w:right="504"/>
        <w:jc w:val="both"/>
        <w:textAlignment w:val="baseline"/>
        <w:rPr>
          <w:i/>
          <w:iCs/>
          <w:sz w:val="26"/>
          <w:szCs w:val="26"/>
          <w:lang w:val="es-ES" w:eastAsia="es-ES"/>
        </w:rPr>
      </w:pPr>
      <w:r>
        <w:rPr>
          <w:i/>
          <w:iCs/>
          <w:sz w:val="26"/>
          <w:szCs w:val="26"/>
          <w:lang w:val="es-ES" w:eastAsia="es-ES"/>
        </w:rPr>
        <w:t>Indica la Dirección Jurídica en su informe, que la Junta en pleno goce de sus facultades mediante el acuerdo impugnado el 4.3 de la Sesión Ordinaria 39</w:t>
      </w:r>
      <w:r>
        <w:rPr>
          <w:i/>
          <w:iCs/>
          <w:sz w:val="26"/>
          <w:szCs w:val="26"/>
          <w:lang w:val="es-ES" w:eastAsia="es-ES"/>
        </w:rPr>
        <w:t>-2014 del 23 de julio de 2014, por imperio de Ley Número 7969 y sus</w:t>
      </w:r>
    </w:p>
    <w:p w:rsidR="00000000" w:rsidRDefault="00F1316C">
      <w:pPr>
        <w:tabs>
          <w:tab w:val="right" w:pos="9432"/>
        </w:tabs>
        <w:kinsoku w:val="0"/>
        <w:overflowPunct w:val="0"/>
        <w:autoSpaceDE/>
        <w:autoSpaceDN/>
        <w:adjustRightInd/>
        <w:spacing w:line="1077" w:lineRule="exact"/>
        <w:ind w:left="6192"/>
        <w:textAlignment w:val="baseline"/>
        <w:rPr>
          <w:rFonts w:ascii="Bookman Old Style" w:hAnsi="Bookman Old Style" w:cs="Bookman Old Style"/>
          <w:w w:val="125"/>
          <w:sz w:val="39"/>
          <w:szCs w:val="39"/>
          <w:lang w:val="es-ES" w:eastAsia="es-ES"/>
        </w:rPr>
      </w:pPr>
      <w:r>
        <w:rPr>
          <w:i/>
          <w:iCs/>
          <w:lang w:val="es-ES" w:eastAsia="es-ES"/>
        </w:rPr>
        <w:tab/>
      </w:r>
    </w:p>
    <w:p w:rsidR="00000000" w:rsidRDefault="00F1316C">
      <w:pPr>
        <w:widowControl/>
        <w:rPr>
          <w:sz w:val="24"/>
          <w:szCs w:val="24"/>
        </w:rPr>
        <w:sectPr w:rsidR="00000000">
          <w:pgSz w:w="12134" w:h="15840"/>
          <w:pgMar w:top="1420" w:right="1008" w:bottom="110" w:left="1666" w:header="720" w:footer="720" w:gutter="0"/>
          <w:cols w:space="720"/>
          <w:noEndnote/>
        </w:sectPr>
      </w:pPr>
    </w:p>
    <w:p w:rsidR="00000000" w:rsidRDefault="00F1316C">
      <w:pPr>
        <w:kinsoku w:val="0"/>
        <w:overflowPunct w:val="0"/>
        <w:autoSpaceDE/>
        <w:autoSpaceDN/>
        <w:adjustRightInd/>
        <w:spacing w:before="11" w:line="303" w:lineRule="exact"/>
        <w:ind w:left="144" w:right="504"/>
        <w:jc w:val="both"/>
        <w:textAlignment w:val="baseline"/>
        <w:rPr>
          <w:i/>
          <w:iCs/>
          <w:sz w:val="26"/>
          <w:szCs w:val="26"/>
          <w:lang w:val="es-ES" w:eastAsia="es-ES"/>
        </w:rPr>
      </w:pPr>
      <w:proofErr w:type="gramStart"/>
      <w:r>
        <w:rPr>
          <w:i/>
          <w:iCs/>
          <w:sz w:val="26"/>
          <w:szCs w:val="26"/>
          <w:lang w:val="es-ES" w:eastAsia="es-ES"/>
        </w:rPr>
        <w:t>reformas</w:t>
      </w:r>
      <w:proofErr w:type="gramEnd"/>
      <w:r>
        <w:rPr>
          <w:i/>
          <w:iCs/>
          <w:sz w:val="26"/>
          <w:szCs w:val="26"/>
          <w:lang w:val="es-ES" w:eastAsia="es-ES"/>
        </w:rPr>
        <w:t xml:space="preserve"> conforme al transitorio III de la Ley 8955, procedió a otorgar hasta el 31 de enero de 2015, para que aquellas unidades tipo microbú</w:t>
      </w:r>
      <w:r>
        <w:rPr>
          <w:i/>
          <w:iCs/>
          <w:sz w:val="26"/>
          <w:szCs w:val="26"/>
          <w:lang w:val="es-ES" w:eastAsia="es-ES"/>
        </w:rPr>
        <w:t>s, acreditas al amparo de ese transitorio, procedieran a obtener placas de servicio público y se les indicó que no podrían prestar más el servicio especial estable de taxi dado que la Ley 8955 remite a la Ley 3503 y al decreto 15203-MOPT.</w:t>
      </w:r>
    </w:p>
    <w:p w:rsidR="00000000" w:rsidRDefault="00F1316C">
      <w:pPr>
        <w:numPr>
          <w:ilvl w:val="0"/>
          <w:numId w:val="7"/>
        </w:numPr>
        <w:kinsoku w:val="0"/>
        <w:overflowPunct w:val="0"/>
        <w:autoSpaceDE/>
        <w:autoSpaceDN/>
        <w:adjustRightInd/>
        <w:spacing w:before="206" w:line="303" w:lineRule="exact"/>
        <w:ind w:right="504"/>
        <w:jc w:val="both"/>
        <w:textAlignment w:val="baseline"/>
        <w:rPr>
          <w:i/>
          <w:iCs/>
          <w:sz w:val="26"/>
          <w:szCs w:val="26"/>
          <w:lang w:val="es-ES" w:eastAsia="es-ES"/>
        </w:rPr>
      </w:pPr>
      <w:r>
        <w:rPr>
          <w:i/>
          <w:iCs/>
          <w:sz w:val="26"/>
          <w:szCs w:val="26"/>
          <w:lang w:val="es-ES" w:eastAsia="es-ES"/>
        </w:rPr>
        <w:t xml:space="preserve">Manifiesta que la propia norma transitoria señala que el permiso que se otorgaba era el de servicio especial estable de taxi, y por solamente 3 años el cual además por su naturaleza "precaria" puede ser revocado en cualquier momento por la Administración, </w:t>
      </w:r>
      <w:r>
        <w:rPr>
          <w:i/>
          <w:iCs/>
          <w:sz w:val="26"/>
          <w:szCs w:val="26"/>
          <w:lang w:val="es-ES" w:eastAsia="es-ES"/>
        </w:rPr>
        <w:t xml:space="preserve">lo anterior se fundamenta no solo en la doctrina, sino en el Dictamen C-043-2013 de la Procuraduría General de la República la que indicó que las disposiciones transitorias tienen como función regular en forma temporal determinadas situaciones, con el fin </w:t>
      </w:r>
      <w:r>
        <w:rPr>
          <w:i/>
          <w:iCs/>
          <w:sz w:val="26"/>
          <w:szCs w:val="26"/>
          <w:lang w:val="es-ES" w:eastAsia="es-ES"/>
        </w:rPr>
        <w:t>de ajustar o acomodar la normativa nueva o la de dar un tratamiento distinto y temporal, de carácter excepcional, a ciertas situaciones y en el caso particular de los transitorios de la Ley 8955 su categoría es la de derecho transitorio material por regula</w:t>
      </w:r>
      <w:r>
        <w:rPr>
          <w:i/>
          <w:iCs/>
          <w:sz w:val="26"/>
          <w:szCs w:val="26"/>
          <w:lang w:val="es-ES" w:eastAsia="es-ES"/>
        </w:rPr>
        <w:t>r una actividad distinta a la que se tutelaba en el numeral 323 del Código de Comercio, el cual fue modificado con la entrada en vigencia de la Ley Referida, por lo que en consecuencia no existe exigencia alguna de reglamento para aplicar dichos transitori</w:t>
      </w:r>
      <w:r>
        <w:rPr>
          <w:i/>
          <w:iCs/>
          <w:sz w:val="26"/>
          <w:szCs w:val="26"/>
          <w:lang w:val="es-ES" w:eastAsia="es-ES"/>
        </w:rPr>
        <w:t>os, los cuales en sí mismos y por su naturaleza jurídica, definen su aplicación en forma autónoma.</w:t>
      </w:r>
    </w:p>
    <w:p w:rsidR="00000000" w:rsidRDefault="00F1316C">
      <w:pPr>
        <w:numPr>
          <w:ilvl w:val="0"/>
          <w:numId w:val="7"/>
        </w:numPr>
        <w:kinsoku w:val="0"/>
        <w:overflowPunct w:val="0"/>
        <w:autoSpaceDE/>
        <w:autoSpaceDN/>
        <w:adjustRightInd/>
        <w:spacing w:before="199" w:line="303" w:lineRule="exact"/>
        <w:ind w:right="504"/>
        <w:jc w:val="both"/>
        <w:textAlignment w:val="baseline"/>
        <w:rPr>
          <w:i/>
          <w:iCs/>
          <w:sz w:val="26"/>
          <w:szCs w:val="26"/>
          <w:lang w:val="es-ES" w:eastAsia="es-ES"/>
        </w:rPr>
      </w:pPr>
      <w:r>
        <w:rPr>
          <w:i/>
          <w:iCs/>
          <w:sz w:val="26"/>
          <w:szCs w:val="26"/>
          <w:lang w:val="es-ES" w:eastAsia="es-ES"/>
        </w:rPr>
        <w:t>Que el acto recurrido emerge justamente, del propio Transitorio III de la Ley 8955 y consecuentemente desde la publicación de la Ley se tenía claro que en ad</w:t>
      </w:r>
      <w:r>
        <w:rPr>
          <w:i/>
          <w:iCs/>
          <w:sz w:val="26"/>
          <w:szCs w:val="26"/>
          <w:lang w:val="es-ES" w:eastAsia="es-ES"/>
        </w:rPr>
        <w:t>elante se aplicarían las Regulaciones de la Ley 3503 y el Reglamento para la Explotación de Servicios Especiales de Transporte o cualquiera que se las modifique a futuro en lo que resulten aplicables.</w:t>
      </w:r>
    </w:p>
    <w:p w:rsidR="00000000" w:rsidRDefault="004A44D7">
      <w:pPr>
        <w:kinsoku w:val="0"/>
        <w:overflowPunct w:val="0"/>
        <w:autoSpaceDE/>
        <w:autoSpaceDN/>
        <w:adjustRightInd/>
        <w:spacing w:before="209" w:after="451" w:line="303" w:lineRule="exact"/>
        <w:ind w:left="144" w:right="504"/>
        <w:jc w:val="both"/>
        <w:textAlignment w:val="baseline"/>
        <w:rPr>
          <w:i/>
          <w:iCs/>
          <w:sz w:val="26"/>
          <w:szCs w:val="26"/>
          <w:lang w:val="es-ES" w:eastAsia="es-ES"/>
        </w:rPr>
      </w:pPr>
      <w:r w:rsidRPr="004A44D7">
        <w:rPr>
          <w:b/>
          <w:i/>
          <w:iCs/>
          <w:sz w:val="26"/>
          <w:szCs w:val="26"/>
          <w:lang w:val="es-ES" w:eastAsia="es-ES"/>
        </w:rPr>
        <w:t>f)</w:t>
      </w:r>
      <w:r w:rsidR="00F1316C" w:rsidRPr="004A44D7">
        <w:rPr>
          <w:b/>
          <w:i/>
          <w:iCs/>
          <w:sz w:val="26"/>
          <w:szCs w:val="26"/>
          <w:lang w:val="es-ES" w:eastAsia="es-ES"/>
        </w:rPr>
        <w:t>.-</w:t>
      </w:r>
      <w:r w:rsidR="00F1316C">
        <w:rPr>
          <w:i/>
          <w:iCs/>
          <w:sz w:val="26"/>
          <w:szCs w:val="26"/>
          <w:lang w:val="es-ES" w:eastAsia="es-ES"/>
        </w:rPr>
        <w:t xml:space="preserve"> Que tal y como lo indica la Procuraduría General d</w:t>
      </w:r>
      <w:r w:rsidR="00F1316C">
        <w:rPr>
          <w:i/>
          <w:iCs/>
          <w:sz w:val="26"/>
          <w:szCs w:val="26"/>
          <w:lang w:val="es-ES" w:eastAsia="es-ES"/>
        </w:rPr>
        <w:t>e la República, para el otorgamiento del permiso de SEETAXI, por primera vez, desde ese momento deben los permisionarios sujetarse pura y simple a lo establecido en los transitorios de la ley 8955 lo que implica que para esos casos concretos no resulta per</w:t>
      </w:r>
      <w:r w:rsidR="00F1316C">
        <w:rPr>
          <w:i/>
          <w:iCs/>
          <w:sz w:val="26"/>
          <w:szCs w:val="26"/>
          <w:lang w:val="es-ES" w:eastAsia="es-ES"/>
        </w:rPr>
        <w:t>tinente ni aplicable ningún tipo de reglamento; por lo que la aplicación del Transitorio III no es producto de la ocurrencia del Consejo sino que desde la promulgación de la Ley en julio de 2011 todos tenían conocimiento pleno de la migración de las microb</w:t>
      </w:r>
      <w:r w:rsidR="00F1316C">
        <w:rPr>
          <w:i/>
          <w:iCs/>
          <w:sz w:val="26"/>
          <w:szCs w:val="26"/>
          <w:lang w:val="es-ES" w:eastAsia="es-ES"/>
        </w:rPr>
        <w:t>uses del SEETAXI, al servicio especial regulado por Ley 3503 y el Decreto Ejecutivo 15203-MOPT. Adicionalmente apuntan que sobre el caso puntual la Sala constitucional se pronunció a través de la Resolución Número 2015002860 de las 9:05 del 27 de febrero d</w:t>
      </w:r>
      <w:r w:rsidR="00F1316C">
        <w:rPr>
          <w:i/>
          <w:iCs/>
          <w:sz w:val="26"/>
          <w:szCs w:val="26"/>
          <w:lang w:val="es-ES" w:eastAsia="es-ES"/>
        </w:rPr>
        <w:t xml:space="preserve">e 2015 cuando indicó que la parte recurrente cuestiona realmente el plazo de vencimiento de 3 años respecto al punto de variar una unidad vehicular que supera los 15 años entre otros aspectos, por lo que al vencer el plazo los permisionarios deben adecuar </w:t>
      </w:r>
      <w:r w:rsidR="00F1316C">
        <w:rPr>
          <w:i/>
          <w:iCs/>
          <w:sz w:val="26"/>
          <w:szCs w:val="26"/>
          <w:lang w:val="es-ES" w:eastAsia="es-ES"/>
        </w:rPr>
        <w:t>las unidades conforme corresponde.</w:t>
      </w:r>
    </w:p>
    <w:p w:rsidR="00000000" w:rsidRDefault="00F1316C">
      <w:pPr>
        <w:widowControl/>
        <w:rPr>
          <w:sz w:val="24"/>
          <w:szCs w:val="24"/>
        </w:rPr>
        <w:sectPr w:rsidR="00000000">
          <w:pgSz w:w="12134" w:h="15840"/>
          <w:pgMar w:top="1420" w:right="998" w:bottom="60" w:left="2136" w:header="720" w:footer="720" w:gutter="0"/>
          <w:cols w:space="720"/>
          <w:noEndnote/>
        </w:sectPr>
      </w:pPr>
    </w:p>
    <w:p w:rsidR="00000000" w:rsidRDefault="00F1316C">
      <w:pPr>
        <w:kinsoku w:val="0"/>
        <w:overflowPunct w:val="0"/>
        <w:autoSpaceDE/>
        <w:autoSpaceDN/>
        <w:adjustRightInd/>
        <w:spacing w:before="17" w:line="299" w:lineRule="exact"/>
        <w:ind w:left="576" w:right="72"/>
        <w:jc w:val="both"/>
        <w:textAlignment w:val="baseline"/>
        <w:rPr>
          <w:i/>
          <w:iCs/>
          <w:sz w:val="26"/>
          <w:szCs w:val="26"/>
          <w:lang w:val="es-ES" w:eastAsia="es-ES"/>
        </w:rPr>
      </w:pPr>
      <w:r w:rsidRPr="004A44D7">
        <w:rPr>
          <w:b/>
          <w:i/>
          <w:iCs/>
          <w:sz w:val="26"/>
          <w:szCs w:val="26"/>
          <w:lang w:val="es-ES" w:eastAsia="es-ES"/>
        </w:rPr>
        <w:t>g).-</w:t>
      </w:r>
      <w:r>
        <w:rPr>
          <w:i/>
          <w:iCs/>
          <w:sz w:val="26"/>
          <w:szCs w:val="26"/>
          <w:lang w:val="es-ES" w:eastAsia="es-ES"/>
        </w:rPr>
        <w:t xml:space="preserve"> En cuanto a la Nulidad invocada, en doctrina se determina que existe nulidad cuando faltan algunos de los elementos esenciales del acto administrativo, como lo son la competencia, legitimación, investidura, voluntad, motivo, contenido, fin motivación;</w:t>
      </w:r>
      <w:r>
        <w:rPr>
          <w:i/>
          <w:iCs/>
          <w:sz w:val="26"/>
          <w:szCs w:val="26"/>
          <w:lang w:val="es-ES" w:eastAsia="es-ES"/>
        </w:rPr>
        <w:t xml:space="preserve"> en tales casos se produce nulidad absoluta pero en las especie no sucede tal situación dado que el acto es legítimo y propio de la Junta directiva la que ostenta la competencia para su adopción por lo que no se existe la nulidad que se invoca.</w:t>
      </w:r>
    </w:p>
    <w:p w:rsidR="00000000" w:rsidRDefault="00F1316C">
      <w:pPr>
        <w:numPr>
          <w:ilvl w:val="0"/>
          <w:numId w:val="8"/>
        </w:numPr>
        <w:kinsoku w:val="0"/>
        <w:overflowPunct w:val="0"/>
        <w:autoSpaceDE/>
        <w:autoSpaceDN/>
        <w:adjustRightInd/>
        <w:spacing w:before="515" w:line="300" w:lineRule="exact"/>
        <w:ind w:right="72"/>
        <w:jc w:val="both"/>
        <w:textAlignment w:val="baseline"/>
        <w:rPr>
          <w:spacing w:val="-1"/>
          <w:sz w:val="26"/>
          <w:szCs w:val="26"/>
          <w:lang w:val="es-ES" w:eastAsia="es-ES"/>
        </w:rPr>
      </w:pPr>
      <w:r>
        <w:rPr>
          <w:spacing w:val="-1"/>
          <w:sz w:val="26"/>
          <w:szCs w:val="26"/>
          <w:lang w:val="es-ES" w:eastAsia="es-ES"/>
        </w:rPr>
        <w:t>En at</w:t>
      </w:r>
      <w:r>
        <w:rPr>
          <w:spacing w:val="-1"/>
          <w:sz w:val="26"/>
          <w:szCs w:val="26"/>
          <w:lang w:val="es-ES" w:eastAsia="es-ES"/>
        </w:rPr>
        <w:t>ención a una Prevención/Consulta realizada por este Tribunal al Registro de la Propiedad de Bienes Muebles del Registro Nacional, sobre la Emisión y/o Asignación de Placas para los Vehículos SEETAXI, él mismo nos respondió mediante su Oficio No. DRBM-091-2</w:t>
      </w:r>
      <w:r>
        <w:rPr>
          <w:spacing w:val="-1"/>
          <w:sz w:val="26"/>
          <w:szCs w:val="26"/>
          <w:lang w:val="es-ES" w:eastAsia="es-ES"/>
        </w:rPr>
        <w:t>015 del 15 de Abril del 2015, señalando:</w:t>
      </w:r>
    </w:p>
    <w:p w:rsidR="00000000" w:rsidRDefault="00F1316C">
      <w:pPr>
        <w:kinsoku w:val="0"/>
        <w:overflowPunct w:val="0"/>
        <w:autoSpaceDE/>
        <w:autoSpaceDN/>
        <w:adjustRightInd/>
        <w:spacing w:before="319" w:line="300" w:lineRule="exact"/>
        <w:ind w:left="576" w:right="720"/>
        <w:jc w:val="both"/>
        <w:textAlignment w:val="baseline"/>
        <w:rPr>
          <w:sz w:val="26"/>
          <w:szCs w:val="26"/>
          <w:lang w:val="es-ES" w:eastAsia="es-ES"/>
        </w:rPr>
      </w:pPr>
      <w:r>
        <w:rPr>
          <w:sz w:val="26"/>
          <w:szCs w:val="26"/>
          <w:lang w:val="es-ES" w:eastAsia="es-ES"/>
        </w:rPr>
        <w:t>"En Atención a su consulta sobre Directriz DRBM-DIR-007-2011 y la situación registral de los Operadores del Servicio Espacial Estable de Taxi SEETAXI. Le informo:</w:t>
      </w:r>
    </w:p>
    <w:p w:rsidR="00000000" w:rsidRDefault="00F1316C">
      <w:pPr>
        <w:kinsoku w:val="0"/>
        <w:overflowPunct w:val="0"/>
        <w:autoSpaceDE/>
        <w:autoSpaceDN/>
        <w:adjustRightInd/>
        <w:spacing w:before="243" w:line="299" w:lineRule="exact"/>
        <w:ind w:left="576" w:right="720"/>
        <w:jc w:val="both"/>
        <w:textAlignment w:val="baseline"/>
        <w:rPr>
          <w:i/>
          <w:iCs/>
          <w:spacing w:val="2"/>
          <w:sz w:val="26"/>
          <w:szCs w:val="26"/>
          <w:lang w:val="es-ES" w:eastAsia="es-ES"/>
        </w:rPr>
      </w:pPr>
      <w:r>
        <w:rPr>
          <w:spacing w:val="2"/>
          <w:sz w:val="26"/>
          <w:szCs w:val="26"/>
          <w:lang w:val="es-ES" w:eastAsia="es-ES"/>
        </w:rPr>
        <w:t>A fin de cumplir con la competencia legalmente asign</w:t>
      </w:r>
      <w:r>
        <w:rPr>
          <w:spacing w:val="2"/>
          <w:sz w:val="26"/>
          <w:szCs w:val="26"/>
          <w:lang w:val="es-ES" w:eastAsia="es-ES"/>
        </w:rPr>
        <w:t>ada, este Registro procedió a dictar la directriz DRBM-DIR-007-2011 del 11 de julio de 2011, que mediante la publicación en el Diario Oficial La Gaceta N° 172 del 07 de setiembre de 2011, informó a todo interesado sobre el procedimiento registral dispuesto</w:t>
      </w:r>
      <w:r>
        <w:rPr>
          <w:spacing w:val="2"/>
          <w:sz w:val="26"/>
          <w:szCs w:val="26"/>
          <w:lang w:val="es-ES" w:eastAsia="es-ES"/>
        </w:rPr>
        <w:t xml:space="preserve"> para la inscripción de vehículos con permisos para servicio especial estable de taxi, advirtiendo expresamente: </w:t>
      </w:r>
      <w:r>
        <w:rPr>
          <w:i/>
          <w:iCs/>
          <w:spacing w:val="2"/>
          <w:sz w:val="26"/>
          <w:szCs w:val="26"/>
          <w:lang w:val="es-ES" w:eastAsia="es-ES"/>
        </w:rPr>
        <w:t>"Resultando necesaria la inscripción en el Registro de Bienes Muebles de esta nueva modalidad de servicio de taxi y su identificación con una p</w:t>
      </w:r>
      <w:r>
        <w:rPr>
          <w:i/>
          <w:iCs/>
          <w:spacing w:val="2"/>
          <w:sz w:val="26"/>
          <w:szCs w:val="26"/>
          <w:lang w:val="es-ES" w:eastAsia="es-ES"/>
        </w:rPr>
        <w:t>laca especial que las distinga de otras</w:t>
      </w:r>
    </w:p>
    <w:p w:rsidR="00000000" w:rsidRDefault="00F1316C">
      <w:pPr>
        <w:tabs>
          <w:tab w:val="left" w:leader="dot" w:pos="3600"/>
        </w:tabs>
        <w:kinsoku w:val="0"/>
        <w:overflowPunct w:val="0"/>
        <w:autoSpaceDE/>
        <w:autoSpaceDN/>
        <w:adjustRightInd/>
        <w:spacing w:before="3" w:line="299" w:lineRule="exact"/>
        <w:ind w:left="576" w:right="720"/>
        <w:jc w:val="both"/>
        <w:textAlignment w:val="baseline"/>
        <w:rPr>
          <w:i/>
          <w:iCs/>
          <w:sz w:val="26"/>
          <w:szCs w:val="26"/>
          <w:lang w:val="es-ES" w:eastAsia="es-ES"/>
        </w:rPr>
      </w:pPr>
      <w:proofErr w:type="gramStart"/>
      <w:r>
        <w:rPr>
          <w:i/>
          <w:iCs/>
          <w:sz w:val="26"/>
          <w:szCs w:val="26"/>
          <w:lang w:val="es-ES" w:eastAsia="es-ES"/>
        </w:rPr>
        <w:t>modalidades</w:t>
      </w:r>
      <w:proofErr w:type="gramEnd"/>
      <w:r>
        <w:rPr>
          <w:i/>
          <w:iCs/>
          <w:sz w:val="26"/>
          <w:szCs w:val="26"/>
          <w:lang w:val="es-ES" w:eastAsia="es-ES"/>
        </w:rPr>
        <w:t xml:space="preserve"> de servicio</w:t>
      </w:r>
      <w:r>
        <w:rPr>
          <w:i/>
          <w:iCs/>
          <w:sz w:val="26"/>
          <w:szCs w:val="26"/>
          <w:lang w:val="es-ES" w:eastAsia="es-ES"/>
        </w:rPr>
        <w:tab/>
        <w:t>". Sin embargo, a esta fecha no consta la presentación ante este Registro de solicitudes de inscripción o de cambio de placa relacionadas con esta modalidad de servicio especial estable de tax</w:t>
      </w:r>
      <w:r>
        <w:rPr>
          <w:i/>
          <w:iCs/>
          <w:sz w:val="26"/>
          <w:szCs w:val="26"/>
          <w:lang w:val="es-ES" w:eastAsia="es-ES"/>
        </w:rPr>
        <w:t>i a los efectos de lo dispuesto en la Ley N° 8955.</w:t>
      </w:r>
    </w:p>
    <w:p w:rsidR="00000000" w:rsidRDefault="00F1316C">
      <w:pPr>
        <w:kinsoku w:val="0"/>
        <w:overflowPunct w:val="0"/>
        <w:autoSpaceDE/>
        <w:autoSpaceDN/>
        <w:adjustRightInd/>
        <w:spacing w:before="228" w:line="300" w:lineRule="exact"/>
        <w:ind w:left="576" w:right="720"/>
        <w:jc w:val="both"/>
        <w:textAlignment w:val="baseline"/>
        <w:rPr>
          <w:sz w:val="26"/>
          <w:szCs w:val="26"/>
          <w:lang w:val="es-ES" w:eastAsia="es-ES"/>
        </w:rPr>
      </w:pPr>
      <w:r>
        <w:rPr>
          <w:sz w:val="26"/>
          <w:szCs w:val="26"/>
          <w:lang w:val="es-ES" w:eastAsia="es-ES"/>
        </w:rPr>
        <w:t xml:space="preserve">Las características propias de la chapa metálica y matrícula por asignar se </w:t>
      </w:r>
      <w:proofErr w:type="gramStart"/>
      <w:r>
        <w:rPr>
          <w:sz w:val="26"/>
          <w:szCs w:val="26"/>
          <w:lang w:val="es-ES" w:eastAsia="es-ES"/>
        </w:rPr>
        <w:t>coordinó</w:t>
      </w:r>
      <w:proofErr w:type="gramEnd"/>
      <w:r>
        <w:rPr>
          <w:sz w:val="26"/>
          <w:szCs w:val="26"/>
          <w:lang w:val="es-ES" w:eastAsia="es-ES"/>
        </w:rPr>
        <w:t xml:space="preserve"> oportunamente con el director del consejo de Transporte Público Lic. Mario Zárate Sá</w:t>
      </w:r>
      <w:r>
        <w:rPr>
          <w:sz w:val="26"/>
          <w:szCs w:val="26"/>
          <w:lang w:val="es-ES" w:eastAsia="es-ES"/>
        </w:rPr>
        <w:t xml:space="preserve">nchez, asimismo y en observancia del periodo de </w:t>
      </w:r>
      <w:r>
        <w:rPr>
          <w:b/>
          <w:bCs/>
          <w:sz w:val="26"/>
          <w:szCs w:val="26"/>
          <w:lang w:val="es-ES" w:eastAsia="es-ES"/>
        </w:rPr>
        <w:t xml:space="preserve">consultas del </w:t>
      </w:r>
      <w:r>
        <w:rPr>
          <w:sz w:val="26"/>
          <w:szCs w:val="26"/>
          <w:lang w:val="es-ES" w:eastAsia="es-ES"/>
        </w:rPr>
        <w:t>Proyecto de Reglamento del Servicio Especial Estable de Taxi(SEETAXI) publicado en la Gaceta 36 del 20 de febrero anterior, se le remitió la corrección de los requisitos contenidos en el Capítul</w:t>
      </w:r>
      <w:r>
        <w:rPr>
          <w:sz w:val="26"/>
          <w:szCs w:val="26"/>
          <w:lang w:val="es-ES" w:eastAsia="es-ES"/>
        </w:rPr>
        <w:t xml:space="preserve">o </w:t>
      </w:r>
      <w:r>
        <w:rPr>
          <w:b/>
          <w:bCs/>
          <w:sz w:val="26"/>
          <w:szCs w:val="26"/>
          <w:lang w:val="es-ES" w:eastAsia="es-ES"/>
        </w:rPr>
        <w:t xml:space="preserve">VI del reglamento </w:t>
      </w:r>
      <w:r>
        <w:rPr>
          <w:sz w:val="26"/>
          <w:szCs w:val="26"/>
          <w:lang w:val="es-ES" w:eastAsia="es-ES"/>
        </w:rPr>
        <w:t>Proyecto sobre la inscripción registral de este tipo de servicio público de taxi"</w:t>
      </w:r>
    </w:p>
    <w:p w:rsidR="00000000" w:rsidRDefault="00F1316C">
      <w:pPr>
        <w:numPr>
          <w:ilvl w:val="0"/>
          <w:numId w:val="8"/>
        </w:numPr>
        <w:kinsoku w:val="0"/>
        <w:overflowPunct w:val="0"/>
        <w:autoSpaceDE/>
        <w:autoSpaceDN/>
        <w:adjustRightInd/>
        <w:spacing w:before="528" w:line="293" w:lineRule="exact"/>
        <w:ind w:right="72"/>
        <w:jc w:val="both"/>
        <w:textAlignment w:val="baseline"/>
        <w:rPr>
          <w:sz w:val="26"/>
          <w:szCs w:val="26"/>
          <w:lang w:val="es-ES" w:eastAsia="es-ES"/>
        </w:rPr>
      </w:pPr>
      <w:r>
        <w:rPr>
          <w:sz w:val="26"/>
          <w:szCs w:val="26"/>
          <w:lang w:val="es-ES" w:eastAsia="es-ES"/>
        </w:rPr>
        <w:t>En mérito de lo anterior y en rigor de los términos y prescripciones de Ley, procede a conocer este Tribunal.</w:t>
      </w:r>
    </w:p>
    <w:p w:rsidR="00000000" w:rsidRDefault="00F1316C">
      <w:pPr>
        <w:widowControl/>
        <w:rPr>
          <w:sz w:val="24"/>
          <w:szCs w:val="24"/>
        </w:rPr>
        <w:sectPr w:rsidR="00000000">
          <w:pgSz w:w="12134" w:h="15840"/>
          <w:pgMar w:top="1420" w:right="1449" w:bottom="929" w:left="1685" w:header="720" w:footer="720" w:gutter="0"/>
          <w:cols w:space="720"/>
          <w:noEndnote/>
        </w:sectPr>
      </w:pPr>
    </w:p>
    <w:p w:rsidR="00000000" w:rsidRPr="004A44D7" w:rsidRDefault="00F1316C">
      <w:pPr>
        <w:kinsoku w:val="0"/>
        <w:overflowPunct w:val="0"/>
        <w:autoSpaceDE/>
        <w:autoSpaceDN/>
        <w:adjustRightInd/>
        <w:spacing w:line="286" w:lineRule="exact"/>
        <w:ind w:left="72"/>
        <w:textAlignment w:val="baseline"/>
        <w:rPr>
          <w:b/>
          <w:i/>
          <w:iCs/>
          <w:spacing w:val="13"/>
          <w:sz w:val="25"/>
          <w:szCs w:val="25"/>
          <w:lang w:val="es-ES" w:eastAsia="es-ES"/>
        </w:rPr>
      </w:pPr>
      <w:r w:rsidRPr="004A44D7">
        <w:rPr>
          <w:b/>
          <w:i/>
          <w:iCs/>
          <w:spacing w:val="13"/>
          <w:sz w:val="25"/>
          <w:szCs w:val="25"/>
          <w:lang w:val="es-ES" w:eastAsia="es-ES"/>
        </w:rPr>
        <w:t>REDACTA EL JUEZ QUESADA AGUIRRE,</w:t>
      </w:r>
    </w:p>
    <w:p w:rsidR="00000000" w:rsidRPr="004A44D7" w:rsidRDefault="00F1316C">
      <w:pPr>
        <w:kinsoku w:val="0"/>
        <w:overflowPunct w:val="0"/>
        <w:autoSpaceDE/>
        <w:autoSpaceDN/>
        <w:adjustRightInd/>
        <w:spacing w:before="309" w:line="292" w:lineRule="exact"/>
        <w:ind w:left="72"/>
        <w:jc w:val="center"/>
        <w:textAlignment w:val="baseline"/>
        <w:rPr>
          <w:b/>
          <w:i/>
          <w:iCs/>
          <w:spacing w:val="5"/>
          <w:sz w:val="25"/>
          <w:szCs w:val="25"/>
          <w:lang w:val="es-ES" w:eastAsia="es-ES"/>
        </w:rPr>
      </w:pPr>
      <w:r w:rsidRPr="004A44D7">
        <w:rPr>
          <w:b/>
          <w:i/>
          <w:iCs/>
          <w:spacing w:val="5"/>
          <w:sz w:val="25"/>
          <w:szCs w:val="25"/>
          <w:lang w:val="es-ES" w:eastAsia="es-ES"/>
        </w:rPr>
        <w:t>Considerando</w:t>
      </w:r>
    </w:p>
    <w:p w:rsidR="00000000" w:rsidRDefault="00F1316C">
      <w:pPr>
        <w:numPr>
          <w:ilvl w:val="0"/>
          <w:numId w:val="9"/>
        </w:numPr>
        <w:kinsoku w:val="0"/>
        <w:overflowPunct w:val="0"/>
        <w:autoSpaceDE/>
        <w:autoSpaceDN/>
        <w:adjustRightInd/>
        <w:spacing w:before="310" w:line="301" w:lineRule="exact"/>
        <w:ind w:right="360"/>
        <w:jc w:val="both"/>
        <w:textAlignment w:val="baseline"/>
        <w:rPr>
          <w:sz w:val="24"/>
          <w:szCs w:val="24"/>
          <w:lang w:eastAsia="en-US"/>
        </w:rPr>
      </w:pPr>
      <w:r>
        <w:rPr>
          <w:b/>
          <w:bCs/>
          <w:spacing w:val="5"/>
          <w:sz w:val="25"/>
          <w:szCs w:val="25"/>
          <w:lang w:val="es-ES" w:eastAsia="es-ES"/>
        </w:rPr>
        <w:t xml:space="preserve">SOBRE LA COMPETENCIA: </w:t>
      </w:r>
      <w:r>
        <w:rPr>
          <w:spacing w:val="5"/>
          <w:sz w:val="25"/>
          <w:szCs w:val="25"/>
          <w:lang w:val="es-ES" w:eastAsia="es-ES"/>
        </w:rPr>
        <w:t xml:space="preserve">El Tribunal Administrativo de Transporte es el Órgano Competente para conocer y resolver el presente </w:t>
      </w:r>
      <w:r>
        <w:rPr>
          <w:spacing w:val="5"/>
          <w:sz w:val="21"/>
          <w:szCs w:val="21"/>
          <w:lang w:val="es-ES" w:eastAsia="es-ES"/>
        </w:rPr>
        <w:t xml:space="preserve">RECURSO DE APELACIÓN </w:t>
      </w:r>
      <w:r>
        <w:rPr>
          <w:spacing w:val="5"/>
          <w:sz w:val="25"/>
          <w:szCs w:val="25"/>
          <w:lang w:val="es-ES" w:eastAsia="es-ES"/>
        </w:rPr>
        <w:t>de conformidad con el Artículo 22 de la Ley Reguladora del S</w:t>
      </w:r>
      <w:r>
        <w:rPr>
          <w:spacing w:val="5"/>
          <w:sz w:val="25"/>
          <w:szCs w:val="25"/>
          <w:lang w:val="es-ES" w:eastAsia="es-ES"/>
        </w:rPr>
        <w:t xml:space="preserve">ervicio Público de Transporte Remunerado de Personas en Vehículos en la Modalidad de Taxi, No. 7969 de 22 de Diciembre de 1999 y sus Reformas </w:t>
      </w:r>
      <w:r>
        <w:rPr>
          <w:i/>
          <w:iCs/>
          <w:spacing w:val="5"/>
          <w:sz w:val="25"/>
          <w:szCs w:val="25"/>
          <w:lang w:val="es-ES" w:eastAsia="es-ES"/>
        </w:rPr>
        <w:t xml:space="preserve">(Ley No. 8955); </w:t>
      </w:r>
      <w:r>
        <w:rPr>
          <w:spacing w:val="5"/>
          <w:sz w:val="25"/>
          <w:szCs w:val="25"/>
          <w:lang w:val="es-ES" w:eastAsia="es-ES"/>
        </w:rPr>
        <w:t>así como de la Incidencia de Nulidad correlativa, según los términos de la Ley General de la Admin</w:t>
      </w:r>
      <w:r>
        <w:rPr>
          <w:spacing w:val="5"/>
          <w:sz w:val="25"/>
          <w:szCs w:val="25"/>
          <w:lang w:val="es-ES" w:eastAsia="es-ES"/>
        </w:rPr>
        <w:t>istración Pública.</w:t>
      </w:r>
      <w:r>
        <w:rPr>
          <w:spacing w:val="5"/>
          <w:sz w:val="25"/>
          <w:szCs w:val="25"/>
          <w:lang w:val="es-ES" w:eastAsia="es-ES"/>
        </w:rPr>
        <w:noBreakHyphen/>
      </w:r>
    </w:p>
    <w:p w:rsidR="00000000" w:rsidRDefault="00F1316C">
      <w:pPr>
        <w:numPr>
          <w:ilvl w:val="0"/>
          <w:numId w:val="10"/>
        </w:numPr>
        <w:kinsoku w:val="0"/>
        <w:overflowPunct w:val="0"/>
        <w:autoSpaceDE/>
        <w:autoSpaceDN/>
        <w:adjustRightInd/>
        <w:spacing w:before="321" w:line="297" w:lineRule="exact"/>
        <w:jc w:val="both"/>
        <w:textAlignment w:val="baseline"/>
        <w:rPr>
          <w:b/>
          <w:bCs/>
          <w:spacing w:val="7"/>
          <w:sz w:val="25"/>
          <w:szCs w:val="25"/>
          <w:lang w:val="es-ES" w:eastAsia="es-ES"/>
        </w:rPr>
      </w:pPr>
      <w:r>
        <w:rPr>
          <w:b/>
          <w:bCs/>
          <w:spacing w:val="7"/>
          <w:sz w:val="25"/>
          <w:szCs w:val="25"/>
          <w:lang w:val="es-ES" w:eastAsia="es-ES"/>
        </w:rPr>
        <w:t>SOBRE LA ADMISIBILIDAD DEL RECURSO:</w:t>
      </w:r>
    </w:p>
    <w:p w:rsidR="00000000" w:rsidRDefault="00F1316C">
      <w:pPr>
        <w:kinsoku w:val="0"/>
        <w:overflowPunct w:val="0"/>
        <w:autoSpaceDE/>
        <w:autoSpaceDN/>
        <w:adjustRightInd/>
        <w:spacing w:before="236" w:line="278" w:lineRule="exact"/>
        <w:ind w:left="72" w:right="360"/>
        <w:jc w:val="both"/>
        <w:textAlignment w:val="baseline"/>
        <w:rPr>
          <w:spacing w:val="-3"/>
          <w:sz w:val="25"/>
          <w:szCs w:val="25"/>
          <w:lang w:val="es-ES" w:eastAsia="es-ES"/>
        </w:rPr>
      </w:pPr>
      <w:r>
        <w:rPr>
          <w:b/>
          <w:bCs/>
          <w:spacing w:val="-3"/>
          <w:sz w:val="25"/>
          <w:szCs w:val="25"/>
          <w:u w:val="single"/>
          <w:lang w:val="es-ES" w:eastAsia="es-ES"/>
        </w:rPr>
        <w:t>En cuanto a la Legitimación:</w:t>
      </w:r>
      <w:r>
        <w:rPr>
          <w:spacing w:val="-3"/>
          <w:sz w:val="25"/>
          <w:szCs w:val="25"/>
          <w:lang w:val="es-ES" w:eastAsia="es-ES"/>
        </w:rPr>
        <w:t xml:space="preserve"> Mediante el Acuerdo impugnado, se dispone </w:t>
      </w:r>
      <w:r>
        <w:rPr>
          <w:i/>
          <w:iCs/>
          <w:spacing w:val="-3"/>
          <w:sz w:val="25"/>
          <w:szCs w:val="25"/>
          <w:lang w:val="es-ES" w:eastAsia="es-ES"/>
        </w:rPr>
        <w:t>"Otorgar el plazo hasta el 31 de enero del 2015, para que aquellas unidades tipo microbús, acreditadas al amparo del Trans</w:t>
      </w:r>
      <w:r>
        <w:rPr>
          <w:i/>
          <w:iCs/>
          <w:spacing w:val="-3"/>
          <w:sz w:val="25"/>
          <w:szCs w:val="25"/>
          <w:lang w:val="es-ES" w:eastAsia="es-ES"/>
        </w:rPr>
        <w:t xml:space="preserve">itorio III de la Ley 8955, procedan obtener la placa de servicio público" e "Indicarles que las microbuses acreditas no pueden prestar servicio especial estable de taxi, y debido a que la Ley 8955, remite el servicio a la Ley 3503 y sus reformas, así como </w:t>
      </w:r>
      <w:r>
        <w:rPr>
          <w:i/>
          <w:iCs/>
          <w:spacing w:val="-3"/>
          <w:sz w:val="25"/>
          <w:szCs w:val="25"/>
          <w:lang w:val="es-ES" w:eastAsia="es-ES"/>
        </w:rPr>
        <w:t xml:space="preserve">al Decreto Ejecutivo 15203-MOPT, y sus reformas, aplica el rango de antigüedad para las microbuses de veinte años" y </w:t>
      </w:r>
      <w:r>
        <w:rPr>
          <w:spacing w:val="-3"/>
          <w:sz w:val="25"/>
          <w:szCs w:val="25"/>
          <w:lang w:val="es-ES" w:eastAsia="es-ES"/>
        </w:rPr>
        <w:t xml:space="preserve">dado que dicho acto afecta directamente a todas las empresas que prestan el Servicio en modalidad SEETAXI y con microbuses y siendo que la </w:t>
      </w:r>
      <w:r>
        <w:rPr>
          <w:spacing w:val="-3"/>
          <w:sz w:val="25"/>
          <w:szCs w:val="25"/>
          <w:lang w:val="es-ES" w:eastAsia="es-ES"/>
        </w:rPr>
        <w:t>recurrente se encuentra dentro de esos supuestos es claro que cuenta con la Legitimación suficiente para actuar en este caso.</w:t>
      </w:r>
    </w:p>
    <w:p w:rsidR="00000000" w:rsidRDefault="00F1316C">
      <w:pPr>
        <w:kinsoku w:val="0"/>
        <w:overflowPunct w:val="0"/>
        <w:autoSpaceDE/>
        <w:autoSpaceDN/>
        <w:adjustRightInd/>
        <w:spacing w:before="188" w:line="303" w:lineRule="exact"/>
        <w:ind w:left="72" w:right="360"/>
        <w:jc w:val="both"/>
        <w:textAlignment w:val="baseline"/>
        <w:rPr>
          <w:spacing w:val="6"/>
          <w:sz w:val="25"/>
          <w:szCs w:val="25"/>
          <w:lang w:val="es-ES" w:eastAsia="es-ES"/>
        </w:rPr>
      </w:pPr>
      <w:r>
        <w:rPr>
          <w:b/>
          <w:bCs/>
          <w:spacing w:val="6"/>
          <w:sz w:val="25"/>
          <w:szCs w:val="25"/>
          <w:u w:val="single"/>
          <w:lang w:val="es-ES" w:eastAsia="es-ES"/>
        </w:rPr>
        <w:t>En cuanto al Plazo:</w:t>
      </w:r>
      <w:r>
        <w:rPr>
          <w:spacing w:val="6"/>
          <w:sz w:val="25"/>
          <w:szCs w:val="25"/>
          <w:lang w:val="es-ES" w:eastAsia="es-ES"/>
        </w:rPr>
        <w:t xml:space="preserve"> Según consta a folio 005, el Acto Impugnado se Notificó al Recurrente el día 04 </w:t>
      </w:r>
      <w:r>
        <w:rPr>
          <w:b/>
          <w:bCs/>
          <w:spacing w:val="6"/>
          <w:sz w:val="25"/>
          <w:szCs w:val="25"/>
          <w:lang w:val="es-ES" w:eastAsia="es-ES"/>
        </w:rPr>
        <w:t xml:space="preserve">de Agosto del </w:t>
      </w:r>
      <w:r>
        <w:rPr>
          <w:spacing w:val="6"/>
          <w:sz w:val="25"/>
          <w:szCs w:val="25"/>
          <w:lang w:val="es-ES" w:eastAsia="es-ES"/>
        </w:rPr>
        <w:t xml:space="preserve">2014; y el </w:t>
      </w:r>
      <w:r>
        <w:rPr>
          <w:spacing w:val="6"/>
          <w:sz w:val="25"/>
          <w:szCs w:val="25"/>
          <w:lang w:val="es-ES" w:eastAsia="es-ES"/>
        </w:rPr>
        <w:t>Recurso respectivo se presentó el día 07 de Agosto del 2014, dentro del Plazo Legal de CINCO DÍAS HÁBILES establecido en el Artículo 11 de la Ley No. 7969. Es decir, en Tiempo y Forma, POR LO QUE PROCEDE SU ADMISIBILIDAD Y CURSO.</w:t>
      </w:r>
    </w:p>
    <w:p w:rsidR="00000000" w:rsidRDefault="00F1316C">
      <w:pPr>
        <w:numPr>
          <w:ilvl w:val="0"/>
          <w:numId w:val="10"/>
        </w:numPr>
        <w:kinsoku w:val="0"/>
        <w:overflowPunct w:val="0"/>
        <w:autoSpaceDE/>
        <w:autoSpaceDN/>
        <w:adjustRightInd/>
        <w:spacing w:before="309" w:line="297" w:lineRule="exact"/>
        <w:textAlignment w:val="baseline"/>
        <w:rPr>
          <w:b/>
          <w:bCs/>
          <w:spacing w:val="6"/>
          <w:sz w:val="25"/>
          <w:szCs w:val="25"/>
          <w:lang w:val="es-ES" w:eastAsia="es-ES"/>
        </w:rPr>
      </w:pPr>
      <w:r>
        <w:rPr>
          <w:b/>
          <w:bCs/>
          <w:spacing w:val="6"/>
          <w:sz w:val="25"/>
          <w:szCs w:val="25"/>
          <w:lang w:val="es-ES" w:eastAsia="es-ES"/>
        </w:rPr>
        <w:t>HECHOS PROBADOS:</w:t>
      </w:r>
    </w:p>
    <w:p w:rsidR="00000000" w:rsidRDefault="00F1316C">
      <w:pPr>
        <w:kinsoku w:val="0"/>
        <w:overflowPunct w:val="0"/>
        <w:autoSpaceDE/>
        <w:autoSpaceDN/>
        <w:adjustRightInd/>
        <w:spacing w:before="222" w:line="292" w:lineRule="exact"/>
        <w:ind w:left="72" w:right="360"/>
        <w:jc w:val="both"/>
        <w:textAlignment w:val="baseline"/>
        <w:rPr>
          <w:b/>
          <w:bCs/>
          <w:sz w:val="25"/>
          <w:szCs w:val="25"/>
          <w:lang w:val="es-ES" w:eastAsia="es-ES"/>
        </w:rPr>
      </w:pPr>
      <w:r>
        <w:rPr>
          <w:sz w:val="25"/>
          <w:szCs w:val="25"/>
          <w:lang w:val="es-ES" w:eastAsia="es-ES"/>
        </w:rPr>
        <w:t>C</w:t>
      </w:r>
      <w:r>
        <w:rPr>
          <w:sz w:val="25"/>
          <w:szCs w:val="25"/>
          <w:lang w:val="es-ES" w:eastAsia="es-ES"/>
        </w:rPr>
        <w:t xml:space="preserve">orno tales y en mérito </w:t>
      </w:r>
      <w:r>
        <w:rPr>
          <w:b/>
          <w:bCs/>
          <w:sz w:val="25"/>
          <w:szCs w:val="25"/>
          <w:lang w:val="es-ES" w:eastAsia="es-ES"/>
        </w:rPr>
        <w:t xml:space="preserve">de </w:t>
      </w:r>
      <w:r>
        <w:rPr>
          <w:sz w:val="25"/>
          <w:szCs w:val="25"/>
          <w:lang w:val="es-ES" w:eastAsia="es-ES"/>
        </w:rPr>
        <w:t xml:space="preserve">lo discutido mediante en cuanto al presente Caso, se tienen como Demostrados los Hechos consignados en lo Resultandos precedentes. Y particularmente los </w:t>
      </w:r>
      <w:r>
        <w:rPr>
          <w:b/>
          <w:bCs/>
          <w:sz w:val="25"/>
          <w:szCs w:val="25"/>
          <w:lang w:val="es-ES" w:eastAsia="es-ES"/>
        </w:rPr>
        <w:t>siguientes:</w:t>
      </w:r>
    </w:p>
    <w:p w:rsidR="00000000" w:rsidRDefault="00F1316C">
      <w:pPr>
        <w:numPr>
          <w:ilvl w:val="0"/>
          <w:numId w:val="11"/>
        </w:numPr>
        <w:kinsoku w:val="0"/>
        <w:overflowPunct w:val="0"/>
        <w:autoSpaceDE/>
        <w:autoSpaceDN/>
        <w:adjustRightInd/>
        <w:spacing w:before="214" w:line="301" w:lineRule="exact"/>
        <w:ind w:right="360"/>
        <w:jc w:val="both"/>
        <w:textAlignment w:val="baseline"/>
        <w:rPr>
          <w:i/>
          <w:iCs/>
          <w:sz w:val="25"/>
          <w:szCs w:val="25"/>
          <w:lang w:val="es-ES" w:eastAsia="es-ES"/>
        </w:rPr>
      </w:pPr>
      <w:r>
        <w:rPr>
          <w:i/>
          <w:iCs/>
          <w:sz w:val="25"/>
          <w:szCs w:val="25"/>
          <w:lang w:val="es-ES" w:eastAsia="es-ES"/>
        </w:rPr>
        <w:t>Mediante su Sesión Extraordinaria No. 04-2014 del 09 de Jul</w:t>
      </w:r>
      <w:r>
        <w:rPr>
          <w:i/>
          <w:iCs/>
          <w:sz w:val="25"/>
          <w:szCs w:val="25"/>
          <w:lang w:val="es-ES" w:eastAsia="es-ES"/>
        </w:rPr>
        <w:t>io del 2014, Artículo 2.1, la Junta Directiva del Consejo de Transporte Público, a instancia de su Presidente, inició una valoración sobre el Plazo de Vencimiento y la Renovación de los Permisos que a tenor de la Ley No. 8955 se otorgaron para la Operación</w:t>
      </w:r>
      <w:r>
        <w:rPr>
          <w:i/>
          <w:iCs/>
          <w:sz w:val="25"/>
          <w:szCs w:val="25"/>
          <w:lang w:val="es-ES" w:eastAsia="es-ES"/>
        </w:rPr>
        <w:t xml:space="preserve"> del Servicio Público Estable de Taxi (SEETAXI);</w:t>
      </w:r>
    </w:p>
    <w:p w:rsidR="00000000" w:rsidRDefault="00F1316C">
      <w:pPr>
        <w:numPr>
          <w:ilvl w:val="0"/>
          <w:numId w:val="11"/>
        </w:numPr>
        <w:kinsoku w:val="0"/>
        <w:overflowPunct w:val="0"/>
        <w:autoSpaceDE/>
        <w:autoSpaceDN/>
        <w:adjustRightInd/>
        <w:spacing w:before="10" w:after="215" w:line="305" w:lineRule="exact"/>
        <w:ind w:right="360"/>
        <w:jc w:val="both"/>
        <w:textAlignment w:val="baseline"/>
        <w:rPr>
          <w:i/>
          <w:iCs/>
          <w:spacing w:val="3"/>
          <w:sz w:val="25"/>
          <w:szCs w:val="25"/>
          <w:lang w:val="es-ES" w:eastAsia="es-ES"/>
        </w:rPr>
      </w:pPr>
      <w:r>
        <w:rPr>
          <w:i/>
          <w:iCs/>
          <w:spacing w:val="3"/>
          <w:sz w:val="25"/>
          <w:szCs w:val="25"/>
          <w:lang w:val="es-ES" w:eastAsia="es-ES"/>
        </w:rPr>
        <w:t xml:space="preserve">En correlación con lo anterior y en seguimiento del tema de la Renovación de los Permisos para la Operación del Servicio Público Estable de Taxi (SEETAXI), en su Sesión Ordinaria No. 37-2014 (Artículo 5.2), </w:t>
      </w:r>
      <w:r>
        <w:rPr>
          <w:i/>
          <w:iCs/>
          <w:spacing w:val="3"/>
          <w:sz w:val="25"/>
          <w:szCs w:val="25"/>
          <w:lang w:val="es-ES" w:eastAsia="es-ES"/>
        </w:rPr>
        <w:t>el tema fue nuevamente</w:t>
      </w:r>
    </w:p>
    <w:p w:rsidR="00000000" w:rsidRDefault="00F1316C">
      <w:pPr>
        <w:widowControl/>
        <w:rPr>
          <w:sz w:val="24"/>
          <w:szCs w:val="24"/>
        </w:rPr>
        <w:sectPr w:rsidR="00000000">
          <w:pgSz w:w="12134" w:h="15840"/>
          <w:pgMar w:top="1440" w:right="1213" w:bottom="170" w:left="1661" w:header="720" w:footer="720" w:gutter="0"/>
          <w:cols w:space="720"/>
          <w:noEndnote/>
        </w:sectPr>
      </w:pPr>
    </w:p>
    <w:p w:rsidR="00000000" w:rsidRDefault="00F1316C">
      <w:pPr>
        <w:kinsoku w:val="0"/>
        <w:overflowPunct w:val="0"/>
        <w:autoSpaceDE/>
        <w:autoSpaceDN/>
        <w:adjustRightInd/>
        <w:spacing w:before="8" w:line="299" w:lineRule="exact"/>
        <w:ind w:left="216" w:right="144"/>
        <w:jc w:val="both"/>
        <w:textAlignment w:val="baseline"/>
        <w:rPr>
          <w:i/>
          <w:iCs/>
          <w:sz w:val="26"/>
          <w:szCs w:val="26"/>
          <w:lang w:val="es-ES" w:eastAsia="es-ES"/>
        </w:rPr>
      </w:pPr>
      <w:proofErr w:type="gramStart"/>
      <w:r>
        <w:rPr>
          <w:i/>
          <w:iCs/>
          <w:sz w:val="26"/>
          <w:szCs w:val="26"/>
          <w:lang w:val="es-ES" w:eastAsia="es-ES"/>
        </w:rPr>
        <w:t>abordado</w:t>
      </w:r>
      <w:proofErr w:type="gramEnd"/>
      <w:r>
        <w:rPr>
          <w:i/>
          <w:iCs/>
          <w:sz w:val="26"/>
          <w:szCs w:val="26"/>
          <w:lang w:val="es-ES" w:eastAsia="es-ES"/>
        </w:rPr>
        <w:t xml:space="preserve"> y se reiteraron una serie de interrogantes surgidas con motivo de la Sesión aludida en el anterior punto;</w:t>
      </w:r>
    </w:p>
    <w:p w:rsidR="00000000" w:rsidRDefault="00F1316C">
      <w:pPr>
        <w:numPr>
          <w:ilvl w:val="0"/>
          <w:numId w:val="12"/>
        </w:numPr>
        <w:kinsoku w:val="0"/>
        <w:overflowPunct w:val="0"/>
        <w:autoSpaceDE/>
        <w:autoSpaceDN/>
        <w:adjustRightInd/>
        <w:spacing w:before="34" w:line="299" w:lineRule="exact"/>
        <w:ind w:right="216"/>
        <w:jc w:val="both"/>
        <w:textAlignment w:val="baseline"/>
        <w:rPr>
          <w:i/>
          <w:iCs/>
          <w:spacing w:val="1"/>
          <w:sz w:val="26"/>
          <w:szCs w:val="26"/>
          <w:lang w:val="es-ES" w:eastAsia="es-ES"/>
        </w:rPr>
      </w:pPr>
      <w:r>
        <w:rPr>
          <w:i/>
          <w:iCs/>
          <w:spacing w:val="1"/>
          <w:sz w:val="26"/>
          <w:szCs w:val="26"/>
          <w:lang w:val="es-ES" w:eastAsia="es-ES"/>
        </w:rPr>
        <w:t>Según se colige del Punto 2 del Por Tanto del Acuerdo No. 4.3 de su Sesió</w:t>
      </w:r>
      <w:r>
        <w:rPr>
          <w:i/>
          <w:iCs/>
          <w:spacing w:val="1"/>
          <w:sz w:val="26"/>
          <w:szCs w:val="26"/>
          <w:lang w:val="es-ES" w:eastAsia="es-ES"/>
        </w:rPr>
        <w:t xml:space="preserve">n Ordinaria No. 39-2014 del 23 de Julio del 2014, se vino a definir que se otorgaba plazo hasta el </w:t>
      </w:r>
      <w:r>
        <w:rPr>
          <w:b/>
          <w:bCs/>
          <w:i/>
          <w:iCs/>
          <w:spacing w:val="1"/>
          <w:sz w:val="26"/>
          <w:szCs w:val="26"/>
          <w:lang w:val="es-ES" w:eastAsia="es-ES"/>
        </w:rPr>
        <w:t xml:space="preserve">31 de enero del 2015, </w:t>
      </w:r>
      <w:r>
        <w:rPr>
          <w:i/>
          <w:iCs/>
          <w:spacing w:val="1"/>
          <w:sz w:val="26"/>
          <w:szCs w:val="26"/>
          <w:lang w:val="es-ES" w:eastAsia="es-ES"/>
        </w:rPr>
        <w:t xml:space="preserve">para que aquellas unidades tipo microbús, acreditadas al amparo del Transitorio </w:t>
      </w:r>
      <w:r>
        <w:rPr>
          <w:b/>
          <w:bCs/>
          <w:i/>
          <w:iCs/>
          <w:spacing w:val="1"/>
          <w:sz w:val="26"/>
          <w:szCs w:val="26"/>
          <w:lang w:val="es-ES" w:eastAsia="es-ES"/>
        </w:rPr>
        <w:t xml:space="preserve">III </w:t>
      </w:r>
      <w:r>
        <w:rPr>
          <w:i/>
          <w:iCs/>
          <w:spacing w:val="1"/>
          <w:sz w:val="26"/>
          <w:szCs w:val="26"/>
          <w:lang w:val="es-ES" w:eastAsia="es-ES"/>
        </w:rPr>
        <w:t>de la Ley 8955, procedan obtener la placa de servic</w:t>
      </w:r>
      <w:r>
        <w:rPr>
          <w:i/>
          <w:iCs/>
          <w:spacing w:val="1"/>
          <w:sz w:val="26"/>
          <w:szCs w:val="26"/>
          <w:lang w:val="es-ES" w:eastAsia="es-ES"/>
        </w:rPr>
        <w:t>io público. Así como a indicarles que las microbuses acreditas no pueden prestar servicio especial estable de taxi, y debido a que la Ley 8955, remite el servicio a la Ley 3503 y sus reformas, así como al Decreto Ejecutivo 15203-MOPT, y sus reformas, aplic</w:t>
      </w:r>
      <w:r>
        <w:rPr>
          <w:i/>
          <w:iCs/>
          <w:spacing w:val="1"/>
          <w:sz w:val="26"/>
          <w:szCs w:val="26"/>
          <w:lang w:val="es-ES" w:eastAsia="es-ES"/>
        </w:rPr>
        <w:t>a el rango de antigüedad para las microbuses de veinte años.</w:t>
      </w:r>
    </w:p>
    <w:p w:rsidR="00000000" w:rsidRDefault="00F1316C" w:rsidP="004A44D7">
      <w:pPr>
        <w:numPr>
          <w:ilvl w:val="0"/>
          <w:numId w:val="12"/>
        </w:numPr>
        <w:kinsoku w:val="0"/>
        <w:overflowPunct w:val="0"/>
        <w:autoSpaceDE/>
        <w:autoSpaceDN/>
        <w:adjustRightInd/>
        <w:spacing w:before="22" w:line="299" w:lineRule="exact"/>
        <w:ind w:right="144"/>
        <w:jc w:val="both"/>
        <w:textAlignment w:val="baseline"/>
        <w:rPr>
          <w:i/>
          <w:iCs/>
          <w:sz w:val="26"/>
          <w:szCs w:val="26"/>
          <w:lang w:val="es-ES" w:eastAsia="es-ES"/>
        </w:rPr>
      </w:pPr>
      <w:r>
        <w:rPr>
          <w:i/>
          <w:iCs/>
          <w:sz w:val="26"/>
          <w:szCs w:val="26"/>
          <w:lang w:val="es-ES" w:eastAsia="es-ES"/>
        </w:rPr>
        <w:t>Que contra el Acuerdo No. 4.3 de la Sesión Ordinaria No. 39-2014 del 23 de Julio del 2014 de la Junta Directiva del Consejo de Transporte Público, la Empresa señalada en el Encabezado de esta Res</w:t>
      </w:r>
      <w:r>
        <w:rPr>
          <w:i/>
          <w:iCs/>
          <w:sz w:val="26"/>
          <w:szCs w:val="26"/>
          <w:lang w:val="es-ES" w:eastAsia="es-ES"/>
        </w:rPr>
        <w:t>olución, interpone formales Recursos de Revocatoria con Apelación en subsidio e Incidencias de Nulidad y de Suspensión. Aduciendo Actuaciones Ilegales y Vicios de Nulidad por parte del Consejo de Transporte Público en cuanto a su actuación referida.</w:t>
      </w:r>
    </w:p>
    <w:p w:rsidR="00000000" w:rsidRDefault="00F1316C">
      <w:pPr>
        <w:numPr>
          <w:ilvl w:val="0"/>
          <w:numId w:val="13"/>
        </w:numPr>
        <w:kinsoku w:val="0"/>
        <w:overflowPunct w:val="0"/>
        <w:autoSpaceDE/>
        <w:autoSpaceDN/>
        <w:adjustRightInd/>
        <w:spacing w:before="20" w:line="299" w:lineRule="exact"/>
        <w:ind w:right="216"/>
        <w:jc w:val="both"/>
        <w:textAlignment w:val="baseline"/>
        <w:rPr>
          <w:i/>
          <w:iCs/>
          <w:sz w:val="26"/>
          <w:szCs w:val="26"/>
          <w:lang w:val="es-ES" w:eastAsia="es-ES"/>
        </w:rPr>
      </w:pPr>
      <w:r>
        <w:rPr>
          <w:i/>
          <w:iCs/>
          <w:sz w:val="26"/>
          <w:szCs w:val="26"/>
          <w:lang w:val="es-ES" w:eastAsia="es-ES"/>
        </w:rPr>
        <w:t>Luego de su valoración propia y conducente, la Junta Directiva del Consejo de Transporte Público conoce de la Recomendación de su Dirección de Asuntos Jurídicos y mediante su Acuerdo No. 7.4 de su Sesión Ordinaria No. 15-2015, de fecha 19 de Marzo del 2015</w:t>
      </w:r>
      <w:r>
        <w:rPr>
          <w:i/>
          <w:iCs/>
          <w:sz w:val="26"/>
          <w:szCs w:val="26"/>
          <w:lang w:val="es-ES" w:eastAsia="es-ES"/>
        </w:rPr>
        <w:t>, dispone Rechazar —en Primera Instancia- la Revocatoria y la Nulidad y la Suspensión planteadas, elevando el caso para ante este Tribunal.</w:t>
      </w:r>
    </w:p>
    <w:p w:rsidR="00000000" w:rsidRDefault="00F1316C">
      <w:pPr>
        <w:numPr>
          <w:ilvl w:val="0"/>
          <w:numId w:val="13"/>
        </w:numPr>
        <w:kinsoku w:val="0"/>
        <w:overflowPunct w:val="0"/>
        <w:autoSpaceDE/>
        <w:autoSpaceDN/>
        <w:adjustRightInd/>
        <w:spacing w:before="35" w:line="299" w:lineRule="exact"/>
        <w:ind w:right="216"/>
        <w:jc w:val="both"/>
        <w:textAlignment w:val="baseline"/>
        <w:rPr>
          <w:i/>
          <w:iCs/>
          <w:sz w:val="26"/>
          <w:szCs w:val="26"/>
          <w:lang w:val="es-ES" w:eastAsia="es-ES"/>
        </w:rPr>
      </w:pPr>
      <w:r>
        <w:rPr>
          <w:i/>
          <w:iCs/>
          <w:sz w:val="26"/>
          <w:szCs w:val="26"/>
          <w:lang w:val="es-ES" w:eastAsia="es-ES"/>
        </w:rPr>
        <w:t>En Prevención/Consulta realizada por este Tribunal al Director Ejecutivo del CTP, mediante Oficio SIN NÚMERO de fech</w:t>
      </w:r>
      <w:r>
        <w:rPr>
          <w:i/>
          <w:iCs/>
          <w:sz w:val="26"/>
          <w:szCs w:val="26"/>
          <w:lang w:val="es-ES" w:eastAsia="es-ES"/>
        </w:rPr>
        <w:t xml:space="preserve">a 16 de Abril del 2015, se solicitó una copia Certificada de las Consideraciones realizadas por esa Dirección Ejecutiva y/o por los Órganos Asesores del Consejo sobre la temática en cuestión y según lo determinado mediante el Oficio No. SEET-2014-0613 del </w:t>
      </w:r>
      <w:r>
        <w:rPr>
          <w:i/>
          <w:iCs/>
          <w:sz w:val="26"/>
          <w:szCs w:val="26"/>
          <w:lang w:val="es-ES" w:eastAsia="es-ES"/>
        </w:rPr>
        <w:t>14 de Julio del 2014. Teniéndose que como respuesta a dicha Prevención, lo recibido fue una copia de los Acuerdos ya tenidos por este Tribunal.</w:t>
      </w:r>
    </w:p>
    <w:p w:rsidR="00000000" w:rsidRDefault="00F1316C">
      <w:pPr>
        <w:numPr>
          <w:ilvl w:val="0"/>
          <w:numId w:val="14"/>
        </w:numPr>
        <w:kinsoku w:val="0"/>
        <w:overflowPunct w:val="0"/>
        <w:autoSpaceDE/>
        <w:autoSpaceDN/>
        <w:adjustRightInd/>
        <w:spacing w:before="308" w:line="300" w:lineRule="exact"/>
        <w:jc w:val="both"/>
        <w:textAlignment w:val="baseline"/>
        <w:rPr>
          <w:b/>
          <w:bCs/>
          <w:spacing w:val="-2"/>
          <w:sz w:val="26"/>
          <w:szCs w:val="26"/>
          <w:lang w:val="es-ES" w:eastAsia="es-ES"/>
        </w:rPr>
      </w:pPr>
      <w:r>
        <w:rPr>
          <w:b/>
          <w:bCs/>
          <w:spacing w:val="-2"/>
          <w:sz w:val="26"/>
          <w:szCs w:val="26"/>
          <w:lang w:val="es-ES" w:eastAsia="es-ES"/>
        </w:rPr>
        <w:t>HECHOS NO PROBADOS:</w:t>
      </w:r>
    </w:p>
    <w:p w:rsidR="00000000" w:rsidRDefault="00F1316C">
      <w:pPr>
        <w:kinsoku w:val="0"/>
        <w:overflowPunct w:val="0"/>
        <w:autoSpaceDE/>
        <w:autoSpaceDN/>
        <w:adjustRightInd/>
        <w:spacing w:before="6" w:line="298" w:lineRule="exact"/>
        <w:ind w:left="216"/>
        <w:textAlignment w:val="baseline"/>
        <w:rPr>
          <w:sz w:val="26"/>
          <w:szCs w:val="26"/>
          <w:lang w:val="es-ES" w:eastAsia="es-ES"/>
        </w:rPr>
      </w:pPr>
      <w:r>
        <w:rPr>
          <w:sz w:val="26"/>
          <w:szCs w:val="26"/>
          <w:lang w:val="es-ES" w:eastAsia="es-ES"/>
        </w:rPr>
        <w:t>No se consigna y/o demuestra ninguno de relevancia a los presentes efectos.</w:t>
      </w:r>
    </w:p>
    <w:p w:rsidR="00000000" w:rsidRDefault="00F1316C">
      <w:pPr>
        <w:numPr>
          <w:ilvl w:val="0"/>
          <w:numId w:val="15"/>
        </w:numPr>
        <w:kinsoku w:val="0"/>
        <w:overflowPunct w:val="0"/>
        <w:autoSpaceDE/>
        <w:autoSpaceDN/>
        <w:adjustRightInd/>
        <w:spacing w:before="505" w:line="300" w:lineRule="exact"/>
        <w:textAlignment w:val="baseline"/>
        <w:rPr>
          <w:b/>
          <w:bCs/>
          <w:spacing w:val="-4"/>
          <w:sz w:val="26"/>
          <w:szCs w:val="26"/>
          <w:lang w:val="es-ES" w:eastAsia="es-ES"/>
        </w:rPr>
      </w:pPr>
      <w:r>
        <w:rPr>
          <w:b/>
          <w:bCs/>
          <w:spacing w:val="-4"/>
          <w:sz w:val="26"/>
          <w:szCs w:val="26"/>
          <w:lang w:val="es-ES" w:eastAsia="es-ES"/>
        </w:rPr>
        <w:t>SOBRE EL FONDO:</w:t>
      </w:r>
    </w:p>
    <w:p w:rsidR="00000000" w:rsidRDefault="00F1316C">
      <w:pPr>
        <w:tabs>
          <w:tab w:val="left" w:pos="864"/>
        </w:tabs>
        <w:kinsoku w:val="0"/>
        <w:overflowPunct w:val="0"/>
        <w:autoSpaceDE/>
        <w:autoSpaceDN/>
        <w:adjustRightInd/>
        <w:spacing w:before="302" w:line="300" w:lineRule="exact"/>
        <w:ind w:left="216"/>
        <w:textAlignment w:val="baseline"/>
        <w:rPr>
          <w:b/>
          <w:bCs/>
          <w:sz w:val="26"/>
          <w:szCs w:val="26"/>
          <w:lang w:val="es-ES" w:eastAsia="es-ES"/>
        </w:rPr>
      </w:pPr>
      <w:r>
        <w:rPr>
          <w:b/>
          <w:bCs/>
          <w:sz w:val="26"/>
          <w:szCs w:val="26"/>
          <w:lang w:val="es-ES" w:eastAsia="es-ES"/>
        </w:rPr>
        <w:t>1.-</w:t>
      </w:r>
      <w:r>
        <w:rPr>
          <w:b/>
          <w:bCs/>
          <w:sz w:val="26"/>
          <w:szCs w:val="26"/>
          <w:lang w:val="es-ES" w:eastAsia="es-ES"/>
        </w:rPr>
        <w:tab/>
        <w:t>SOBRE LO DISPUESTO POR LA LEY 8955:</w:t>
      </w:r>
    </w:p>
    <w:p w:rsidR="00000000" w:rsidRDefault="00F1316C">
      <w:pPr>
        <w:kinsoku w:val="0"/>
        <w:overflowPunct w:val="0"/>
        <w:autoSpaceDE/>
        <w:autoSpaceDN/>
        <w:adjustRightInd/>
        <w:spacing w:before="130" w:line="304" w:lineRule="exact"/>
        <w:ind w:left="216" w:right="216"/>
        <w:jc w:val="both"/>
        <w:textAlignment w:val="baseline"/>
        <w:rPr>
          <w:spacing w:val="-1"/>
          <w:sz w:val="26"/>
          <w:szCs w:val="26"/>
          <w:lang w:val="es-ES" w:eastAsia="es-ES"/>
        </w:rPr>
      </w:pPr>
      <w:r>
        <w:rPr>
          <w:spacing w:val="-1"/>
          <w:sz w:val="26"/>
          <w:szCs w:val="26"/>
          <w:lang w:val="es-ES" w:eastAsia="es-ES"/>
        </w:rPr>
        <w:t xml:space="preserve">Mediante Ley de la República número </w:t>
      </w:r>
      <w:r>
        <w:rPr>
          <w:b/>
          <w:bCs/>
          <w:spacing w:val="-1"/>
          <w:sz w:val="26"/>
          <w:szCs w:val="26"/>
          <w:lang w:val="es-ES" w:eastAsia="es-ES"/>
        </w:rPr>
        <w:t xml:space="preserve">8955, </w:t>
      </w:r>
      <w:r>
        <w:rPr>
          <w:spacing w:val="-1"/>
          <w:sz w:val="26"/>
          <w:szCs w:val="26"/>
          <w:lang w:val="es-ES" w:eastAsia="es-ES"/>
        </w:rPr>
        <w:t xml:space="preserve">de 16 de junio de dos mil once, que </w:t>
      </w:r>
      <w:r>
        <w:rPr>
          <w:b/>
          <w:bCs/>
          <w:spacing w:val="-1"/>
          <w:sz w:val="26"/>
          <w:szCs w:val="26"/>
          <w:lang w:val="es-ES" w:eastAsia="es-ES"/>
        </w:rPr>
        <w:t>Reforma la Ley N° 3284 "Código de Comercio", del 30 de abril de 1964, y la Ley N° 7969 "Ley Reguladora del Servicio Públic</w:t>
      </w:r>
      <w:r>
        <w:rPr>
          <w:b/>
          <w:bCs/>
          <w:spacing w:val="-1"/>
          <w:sz w:val="26"/>
          <w:szCs w:val="26"/>
          <w:lang w:val="es-ES" w:eastAsia="es-ES"/>
        </w:rPr>
        <w:t xml:space="preserve">o de Transporte Remunerado de Personas en Vehículos en la Modalidad de Taxi" del 22 de diciembre de 1999, </w:t>
      </w:r>
      <w:r>
        <w:rPr>
          <w:spacing w:val="-1"/>
          <w:sz w:val="26"/>
          <w:szCs w:val="26"/>
          <w:lang w:val="es-ES" w:eastAsia="es-ES"/>
        </w:rPr>
        <w:t xml:space="preserve">el Legislador entre otros determinó en su </w:t>
      </w:r>
      <w:r>
        <w:rPr>
          <w:b/>
          <w:bCs/>
          <w:spacing w:val="-1"/>
          <w:sz w:val="26"/>
          <w:szCs w:val="26"/>
          <w:lang w:val="es-ES" w:eastAsia="es-ES"/>
        </w:rPr>
        <w:t xml:space="preserve">Transitorio III </w:t>
      </w:r>
      <w:r>
        <w:rPr>
          <w:spacing w:val="-1"/>
          <w:sz w:val="26"/>
          <w:szCs w:val="26"/>
          <w:lang w:val="es-ES" w:eastAsia="es-ES"/>
        </w:rPr>
        <w:t>lo siguiente:</w:t>
      </w:r>
    </w:p>
    <w:p w:rsidR="00000000" w:rsidRDefault="00F1316C">
      <w:pPr>
        <w:widowControl/>
        <w:rPr>
          <w:sz w:val="24"/>
          <w:szCs w:val="24"/>
        </w:rPr>
        <w:sectPr w:rsidR="00000000">
          <w:pgSz w:w="12134" w:h="15840"/>
          <w:pgMar w:top="1400" w:right="1372" w:bottom="953" w:left="1502" w:header="720" w:footer="720" w:gutter="0"/>
          <w:cols w:space="720"/>
          <w:noEndnote/>
        </w:sectPr>
      </w:pPr>
    </w:p>
    <w:p w:rsidR="00000000" w:rsidRDefault="004A44D7">
      <w:pPr>
        <w:kinsoku w:val="0"/>
        <w:overflowPunct w:val="0"/>
        <w:autoSpaceDE/>
        <w:autoSpaceDN/>
        <w:adjustRightInd/>
        <w:spacing w:after="204" w:line="288" w:lineRule="exact"/>
        <w:textAlignment w:val="baseline"/>
        <w:rPr>
          <w:sz w:val="24"/>
          <w:szCs w:val="24"/>
          <w:lang w:eastAsia="en-US"/>
        </w:rPr>
      </w:pPr>
      <w:r>
        <w:rPr>
          <w:b/>
          <w:bCs/>
          <w:i/>
          <w:iCs/>
          <w:spacing w:val="5"/>
          <w:sz w:val="25"/>
          <w:szCs w:val="25"/>
          <w:lang w:val="es-ES" w:eastAsia="es-ES"/>
        </w:rPr>
        <w:t>"TRANSITORIO III</w:t>
      </w:r>
      <w:r w:rsidR="00F1316C">
        <w:rPr>
          <w:b/>
          <w:bCs/>
          <w:i/>
          <w:iCs/>
          <w:spacing w:val="5"/>
          <w:sz w:val="25"/>
          <w:szCs w:val="25"/>
          <w:lang w:val="es-ES" w:eastAsia="es-ES"/>
        </w:rPr>
        <w:t>.</w:t>
      </w:r>
      <w:r w:rsidR="00F1316C">
        <w:rPr>
          <w:b/>
          <w:bCs/>
          <w:i/>
          <w:iCs/>
          <w:spacing w:val="5"/>
          <w:sz w:val="25"/>
          <w:szCs w:val="25"/>
          <w:lang w:val="es-ES" w:eastAsia="es-ES"/>
        </w:rPr>
        <w:noBreakHyphen/>
      </w:r>
    </w:p>
    <w:p w:rsidR="00000000" w:rsidRDefault="00F1316C">
      <w:pPr>
        <w:widowControl/>
        <w:rPr>
          <w:sz w:val="24"/>
          <w:szCs w:val="24"/>
        </w:rPr>
        <w:sectPr w:rsidR="00000000">
          <w:pgSz w:w="12134" w:h="15840"/>
          <w:pgMar w:top="2460" w:right="7291" w:bottom="1001" w:left="2323" w:header="720" w:footer="720" w:gutter="0"/>
          <w:cols w:space="720"/>
          <w:noEndnote/>
        </w:sectPr>
      </w:pPr>
    </w:p>
    <w:p w:rsidR="00000000" w:rsidRDefault="00F1316C">
      <w:pPr>
        <w:kinsoku w:val="0"/>
        <w:overflowPunct w:val="0"/>
        <w:autoSpaceDE/>
        <w:autoSpaceDN/>
        <w:adjustRightInd/>
        <w:spacing w:line="301" w:lineRule="exact"/>
        <w:ind w:left="72"/>
        <w:jc w:val="both"/>
        <w:textAlignment w:val="baseline"/>
        <w:rPr>
          <w:i/>
          <w:iCs/>
          <w:spacing w:val="4"/>
          <w:sz w:val="25"/>
          <w:szCs w:val="25"/>
          <w:lang w:val="es-ES" w:eastAsia="es-ES"/>
        </w:rPr>
      </w:pPr>
      <w:r>
        <w:rPr>
          <w:i/>
          <w:iCs/>
          <w:spacing w:val="4"/>
          <w:sz w:val="25"/>
          <w:szCs w:val="25"/>
          <w:lang w:val="es-ES" w:eastAsia="es-ES"/>
        </w:rPr>
        <w:t>Las personas físicas o jurídicas que a la fecha de publicación de esta ley se encuentren dedicadas a la actividad del porteo de personas en vehículos modalidad microbú</w:t>
      </w:r>
      <w:r>
        <w:rPr>
          <w:i/>
          <w:iCs/>
          <w:spacing w:val="4"/>
          <w:sz w:val="25"/>
          <w:szCs w:val="25"/>
          <w:lang w:val="es-ES" w:eastAsia="es-ES"/>
        </w:rPr>
        <w:t xml:space="preserve">s, sin itinerario fijo, cuyos servicios se contraten por viaje, tiempo o en ambas formas, que hayan operado </w:t>
      </w:r>
      <w:r w:rsidR="004A44D7">
        <w:rPr>
          <w:i/>
          <w:iCs/>
          <w:spacing w:val="4"/>
          <w:sz w:val="25"/>
          <w:szCs w:val="25"/>
          <w:lang w:val="es-ES" w:eastAsia="es-ES"/>
        </w:rPr>
        <w:t>según</w:t>
      </w:r>
      <w:r>
        <w:rPr>
          <w:i/>
          <w:iCs/>
          <w:spacing w:val="4"/>
          <w:sz w:val="25"/>
          <w:szCs w:val="25"/>
          <w:lang w:val="es-ES" w:eastAsia="es-ES"/>
        </w:rPr>
        <w:t xml:space="preserve"> lo establecido en el artículo 323 del Código de Comercio y que, de conformidad con la presente ley, deben operar en adelante al amparo de un p</w:t>
      </w:r>
      <w:r>
        <w:rPr>
          <w:i/>
          <w:iCs/>
          <w:spacing w:val="4"/>
          <w:sz w:val="25"/>
          <w:szCs w:val="25"/>
          <w:lang w:val="es-ES" w:eastAsia="es-ES"/>
        </w:rPr>
        <w:t>ermiso especial, deberán acreditar su condición ante el Consejo de Transporte Público.</w:t>
      </w:r>
    </w:p>
    <w:p w:rsidR="00000000" w:rsidRDefault="00F1316C">
      <w:pPr>
        <w:kinsoku w:val="0"/>
        <w:overflowPunct w:val="0"/>
        <w:autoSpaceDE/>
        <w:autoSpaceDN/>
        <w:adjustRightInd/>
        <w:spacing w:before="205" w:line="296" w:lineRule="exact"/>
        <w:ind w:left="72"/>
        <w:textAlignment w:val="baseline"/>
        <w:rPr>
          <w:i/>
          <w:iCs/>
          <w:spacing w:val="3"/>
          <w:sz w:val="25"/>
          <w:szCs w:val="25"/>
          <w:lang w:val="es-ES" w:eastAsia="es-ES"/>
        </w:rPr>
      </w:pPr>
      <w:r>
        <w:rPr>
          <w:i/>
          <w:iCs/>
          <w:spacing w:val="3"/>
          <w:sz w:val="25"/>
          <w:szCs w:val="25"/>
          <w:lang w:val="es-ES" w:eastAsia="es-ES"/>
        </w:rPr>
        <w:t>Para tales efectos deberán aportar lo siguiente:</w:t>
      </w:r>
    </w:p>
    <w:p w:rsidR="00000000" w:rsidRDefault="00F1316C">
      <w:pPr>
        <w:numPr>
          <w:ilvl w:val="0"/>
          <w:numId w:val="16"/>
        </w:numPr>
        <w:kinsoku w:val="0"/>
        <w:overflowPunct w:val="0"/>
        <w:autoSpaceDE/>
        <w:autoSpaceDN/>
        <w:adjustRightInd/>
        <w:spacing w:before="210" w:line="304" w:lineRule="exact"/>
        <w:jc w:val="both"/>
        <w:textAlignment w:val="baseline"/>
        <w:rPr>
          <w:i/>
          <w:iCs/>
          <w:spacing w:val="4"/>
          <w:sz w:val="25"/>
          <w:szCs w:val="25"/>
          <w:lang w:val="es-ES" w:eastAsia="es-ES"/>
        </w:rPr>
      </w:pPr>
      <w:r>
        <w:rPr>
          <w:i/>
          <w:iCs/>
          <w:spacing w:val="4"/>
          <w:sz w:val="25"/>
          <w:szCs w:val="25"/>
          <w:lang w:val="es-ES" w:eastAsia="es-ES"/>
        </w:rPr>
        <w:t>Solicitud expresa, debidamente autenticada por un abogado o abogada, de que se les permita acogerse a lo aquí dispue</w:t>
      </w:r>
      <w:r>
        <w:rPr>
          <w:i/>
          <w:iCs/>
          <w:spacing w:val="4"/>
          <w:sz w:val="25"/>
          <w:szCs w:val="25"/>
          <w:lang w:val="es-ES" w:eastAsia="es-ES"/>
        </w:rPr>
        <w:t>sto, con señalamiento de lugar para recibir notificaciones.</w:t>
      </w:r>
    </w:p>
    <w:p w:rsidR="00000000" w:rsidRDefault="00F1316C">
      <w:pPr>
        <w:numPr>
          <w:ilvl w:val="0"/>
          <w:numId w:val="16"/>
        </w:numPr>
        <w:kinsoku w:val="0"/>
        <w:overflowPunct w:val="0"/>
        <w:autoSpaceDE/>
        <w:autoSpaceDN/>
        <w:adjustRightInd/>
        <w:spacing w:before="203" w:line="296" w:lineRule="exact"/>
        <w:jc w:val="both"/>
        <w:textAlignment w:val="baseline"/>
        <w:rPr>
          <w:i/>
          <w:iCs/>
          <w:spacing w:val="3"/>
          <w:sz w:val="25"/>
          <w:szCs w:val="25"/>
          <w:lang w:val="es-ES" w:eastAsia="es-ES"/>
        </w:rPr>
      </w:pPr>
      <w:r>
        <w:rPr>
          <w:i/>
          <w:iCs/>
          <w:spacing w:val="3"/>
          <w:sz w:val="25"/>
          <w:szCs w:val="25"/>
          <w:lang w:val="es-ES" w:eastAsia="es-ES"/>
        </w:rPr>
        <w:t>Certificación de personería jurídica, en el caso de personas jurídicas.</w:t>
      </w:r>
    </w:p>
    <w:p w:rsidR="00000000" w:rsidRDefault="00F1316C">
      <w:pPr>
        <w:numPr>
          <w:ilvl w:val="0"/>
          <w:numId w:val="16"/>
        </w:numPr>
        <w:kinsoku w:val="0"/>
        <w:overflowPunct w:val="0"/>
        <w:autoSpaceDE/>
        <w:autoSpaceDN/>
        <w:adjustRightInd/>
        <w:spacing w:before="189" w:line="307" w:lineRule="exact"/>
        <w:jc w:val="both"/>
        <w:textAlignment w:val="baseline"/>
        <w:rPr>
          <w:i/>
          <w:iCs/>
          <w:sz w:val="25"/>
          <w:szCs w:val="25"/>
          <w:lang w:val="es-ES" w:eastAsia="es-ES"/>
        </w:rPr>
      </w:pPr>
      <w:r>
        <w:rPr>
          <w:i/>
          <w:iCs/>
          <w:sz w:val="25"/>
          <w:szCs w:val="25"/>
          <w:lang w:val="es-ES" w:eastAsia="es-ES"/>
        </w:rPr>
        <w:t>Certificación emitida por el Ministerio de Hacienda y por el departamento de patentes de la municipalidad donde se encuentre</w:t>
      </w:r>
      <w:r>
        <w:rPr>
          <w:i/>
          <w:iCs/>
          <w:sz w:val="25"/>
          <w:szCs w:val="25"/>
          <w:lang w:val="es-ES" w:eastAsia="es-ES"/>
        </w:rPr>
        <w:t>n operando, que demuestre su debida inscripción en la actividad, de conformidad con el ordenamiento jurídico.</w:t>
      </w:r>
    </w:p>
    <w:p w:rsidR="00000000" w:rsidRDefault="00F1316C">
      <w:pPr>
        <w:numPr>
          <w:ilvl w:val="0"/>
          <w:numId w:val="16"/>
        </w:numPr>
        <w:kinsoku w:val="0"/>
        <w:overflowPunct w:val="0"/>
        <w:autoSpaceDE/>
        <w:autoSpaceDN/>
        <w:adjustRightInd/>
        <w:spacing w:before="204" w:line="304" w:lineRule="exact"/>
        <w:jc w:val="both"/>
        <w:textAlignment w:val="baseline"/>
        <w:rPr>
          <w:i/>
          <w:iCs/>
          <w:sz w:val="25"/>
          <w:szCs w:val="25"/>
          <w:lang w:val="es-ES" w:eastAsia="es-ES"/>
        </w:rPr>
      </w:pPr>
      <w:r>
        <w:rPr>
          <w:i/>
          <w:iCs/>
          <w:sz w:val="25"/>
          <w:szCs w:val="25"/>
          <w:lang w:val="es-ES" w:eastAsia="es-ES"/>
        </w:rPr>
        <w:t>Certificación de estar inscritas ante la CCSS, salvo que se encuentren en algún caso de excepción, que deberán comprobar.</w:t>
      </w:r>
    </w:p>
    <w:p w:rsidR="00000000" w:rsidRDefault="00F1316C">
      <w:pPr>
        <w:numPr>
          <w:ilvl w:val="0"/>
          <w:numId w:val="16"/>
        </w:numPr>
        <w:kinsoku w:val="0"/>
        <w:overflowPunct w:val="0"/>
        <w:autoSpaceDE/>
        <w:autoSpaceDN/>
        <w:adjustRightInd/>
        <w:spacing w:before="199" w:line="299" w:lineRule="exact"/>
        <w:jc w:val="both"/>
        <w:textAlignment w:val="baseline"/>
        <w:rPr>
          <w:i/>
          <w:iCs/>
          <w:sz w:val="25"/>
          <w:szCs w:val="25"/>
          <w:lang w:val="es-ES" w:eastAsia="es-ES"/>
        </w:rPr>
      </w:pPr>
      <w:r>
        <w:rPr>
          <w:i/>
          <w:iCs/>
          <w:sz w:val="25"/>
          <w:szCs w:val="25"/>
          <w:lang w:val="es-ES" w:eastAsia="es-ES"/>
        </w:rPr>
        <w:t xml:space="preserve">Copia certificada de la </w:t>
      </w:r>
      <w:r>
        <w:rPr>
          <w:i/>
          <w:iCs/>
          <w:sz w:val="25"/>
          <w:szCs w:val="25"/>
          <w:lang w:val="es-ES" w:eastAsia="es-ES"/>
        </w:rPr>
        <w:t>última declaración de renta presentada ante la Dirección General de Tributación.</w:t>
      </w:r>
    </w:p>
    <w:p w:rsidR="00000000" w:rsidRDefault="00F1316C">
      <w:pPr>
        <w:kinsoku w:val="0"/>
        <w:overflowPunct w:val="0"/>
        <w:autoSpaceDE/>
        <w:autoSpaceDN/>
        <w:adjustRightInd/>
        <w:spacing w:before="194" w:line="309" w:lineRule="exact"/>
        <w:ind w:left="72"/>
        <w:jc w:val="both"/>
        <w:textAlignment w:val="baseline"/>
        <w:rPr>
          <w:i/>
          <w:iCs/>
          <w:sz w:val="25"/>
          <w:szCs w:val="25"/>
          <w:lang w:val="es-ES" w:eastAsia="es-ES"/>
        </w:rPr>
      </w:pPr>
      <w:proofErr w:type="gramStart"/>
      <w:r>
        <w:rPr>
          <w:i/>
          <w:iCs/>
          <w:sz w:val="25"/>
          <w:szCs w:val="25"/>
          <w:lang w:val="es-ES" w:eastAsia="es-ES"/>
        </w:rPr>
        <w:t>fi</w:t>
      </w:r>
      <w:proofErr w:type="gramEnd"/>
      <w:r>
        <w:rPr>
          <w:i/>
          <w:iCs/>
          <w:sz w:val="25"/>
          <w:szCs w:val="25"/>
          <w:lang w:val="es-ES" w:eastAsia="es-ES"/>
        </w:rPr>
        <w:t xml:space="preserve"> Copia certificada del contrato o de los contratos suscritos con las personas, las instituciones o las empresas que hacen uso de su servicio.</w:t>
      </w:r>
    </w:p>
    <w:p w:rsidR="00000000" w:rsidRDefault="00F1316C">
      <w:pPr>
        <w:numPr>
          <w:ilvl w:val="0"/>
          <w:numId w:val="17"/>
        </w:numPr>
        <w:kinsoku w:val="0"/>
        <w:overflowPunct w:val="0"/>
        <w:autoSpaceDE/>
        <w:autoSpaceDN/>
        <w:adjustRightInd/>
        <w:spacing w:before="212" w:line="300" w:lineRule="exact"/>
        <w:jc w:val="both"/>
        <w:textAlignment w:val="baseline"/>
        <w:rPr>
          <w:i/>
          <w:iCs/>
          <w:sz w:val="25"/>
          <w:szCs w:val="25"/>
          <w:lang w:val="es-ES" w:eastAsia="es-ES"/>
        </w:rPr>
      </w:pPr>
      <w:r>
        <w:rPr>
          <w:i/>
          <w:iCs/>
          <w:sz w:val="25"/>
          <w:szCs w:val="25"/>
          <w:lang w:val="es-ES" w:eastAsia="es-ES"/>
        </w:rPr>
        <w:t>Declaración jurada protocol</w:t>
      </w:r>
      <w:r>
        <w:rPr>
          <w:i/>
          <w:iCs/>
          <w:sz w:val="25"/>
          <w:szCs w:val="25"/>
          <w:lang w:val="es-ES" w:eastAsia="es-ES"/>
        </w:rPr>
        <w:t>izada rendida ante notario público, en la que se indique que se han dedicado en forma habitual a la actividad relacionada, desde qué fecha y las características del servicio que han estado prestando. Deberán acreditar, además, el número y las característic</w:t>
      </w:r>
      <w:r>
        <w:rPr>
          <w:i/>
          <w:iCs/>
          <w:sz w:val="25"/>
          <w:szCs w:val="25"/>
          <w:lang w:val="es-ES" w:eastAsia="es-ES"/>
        </w:rPr>
        <w:t>as de los automotores que han venido empleando.</w:t>
      </w:r>
    </w:p>
    <w:p w:rsidR="00000000" w:rsidRDefault="00F1316C">
      <w:pPr>
        <w:numPr>
          <w:ilvl w:val="0"/>
          <w:numId w:val="17"/>
        </w:numPr>
        <w:kinsoku w:val="0"/>
        <w:overflowPunct w:val="0"/>
        <w:autoSpaceDE/>
        <w:autoSpaceDN/>
        <w:adjustRightInd/>
        <w:spacing w:before="200" w:line="307" w:lineRule="exact"/>
        <w:jc w:val="both"/>
        <w:textAlignment w:val="baseline"/>
        <w:rPr>
          <w:i/>
          <w:iCs/>
          <w:sz w:val="25"/>
          <w:szCs w:val="25"/>
          <w:lang w:val="es-ES" w:eastAsia="es-ES"/>
        </w:rPr>
      </w:pPr>
      <w:r>
        <w:rPr>
          <w:i/>
          <w:iCs/>
          <w:sz w:val="25"/>
          <w:szCs w:val="25"/>
          <w:lang w:val="es-ES" w:eastAsia="es-ES"/>
        </w:rPr>
        <w:t>Constancia de estar al día en el pago de infracciones de la Ley N.° 7331, Ley de Tránsito por Vías Públicas Terrestres.</w:t>
      </w:r>
    </w:p>
    <w:p w:rsidR="00000000" w:rsidRDefault="00F1316C">
      <w:pPr>
        <w:widowControl/>
        <w:rPr>
          <w:sz w:val="24"/>
          <w:szCs w:val="24"/>
        </w:rPr>
        <w:sectPr w:rsidR="00000000">
          <w:type w:val="continuous"/>
          <w:pgSz w:w="12134" w:h="15840"/>
          <w:pgMar w:top="2460" w:right="2103" w:bottom="1001" w:left="2251" w:header="720" w:footer="720" w:gutter="0"/>
          <w:cols w:space="720"/>
          <w:noEndnote/>
        </w:sectPr>
      </w:pPr>
    </w:p>
    <w:p w:rsidR="00000000" w:rsidRDefault="00F1316C">
      <w:pPr>
        <w:kinsoku w:val="0"/>
        <w:overflowPunct w:val="0"/>
        <w:autoSpaceDE/>
        <w:autoSpaceDN/>
        <w:adjustRightInd/>
        <w:spacing w:line="297" w:lineRule="exact"/>
        <w:ind w:left="72" w:right="576"/>
        <w:jc w:val="both"/>
        <w:textAlignment w:val="baseline"/>
        <w:rPr>
          <w:i/>
          <w:iCs/>
          <w:sz w:val="26"/>
          <w:szCs w:val="26"/>
          <w:lang w:val="es-ES" w:eastAsia="es-ES"/>
        </w:rPr>
      </w:pPr>
      <w:r>
        <w:rPr>
          <w:i/>
          <w:iCs/>
          <w:sz w:val="26"/>
          <w:szCs w:val="26"/>
          <w:lang w:val="es-ES" w:eastAsia="es-ES"/>
        </w:rPr>
        <w:t>i) Constancia de estar al día en el pago de las pólizas de porteo de</w:t>
      </w:r>
      <w:r>
        <w:rPr>
          <w:i/>
          <w:iCs/>
          <w:sz w:val="26"/>
          <w:szCs w:val="26"/>
          <w:lang w:val="es-ES" w:eastAsia="es-ES"/>
        </w:rPr>
        <w:t xml:space="preserve"> personas de cada una de sus unidades, en la Clase Tarifaria 21.</w:t>
      </w:r>
    </w:p>
    <w:p w:rsidR="00000000" w:rsidRDefault="00F1316C">
      <w:pPr>
        <w:kinsoku w:val="0"/>
        <w:overflowPunct w:val="0"/>
        <w:autoSpaceDE/>
        <w:autoSpaceDN/>
        <w:adjustRightInd/>
        <w:spacing w:before="202" w:line="302" w:lineRule="exact"/>
        <w:ind w:left="72" w:right="576"/>
        <w:jc w:val="both"/>
        <w:textAlignment w:val="baseline"/>
        <w:rPr>
          <w:i/>
          <w:iCs/>
          <w:spacing w:val="1"/>
          <w:sz w:val="26"/>
          <w:szCs w:val="26"/>
          <w:lang w:val="es-ES" w:eastAsia="es-ES"/>
        </w:rPr>
      </w:pPr>
      <w:r>
        <w:rPr>
          <w:i/>
          <w:iCs/>
          <w:spacing w:val="1"/>
          <w:sz w:val="26"/>
          <w:szCs w:val="26"/>
          <w:lang w:val="es-ES" w:eastAsia="es-ES"/>
        </w:rPr>
        <w:t xml:space="preserve">Mediante dichas probanzas y cualquier otra adicional que la persona </w:t>
      </w:r>
      <w:proofErr w:type="spellStart"/>
      <w:r>
        <w:rPr>
          <w:i/>
          <w:iCs/>
          <w:spacing w:val="1"/>
          <w:sz w:val="26"/>
          <w:szCs w:val="26"/>
          <w:lang w:val="es-ES" w:eastAsia="es-ES"/>
        </w:rPr>
        <w:t>petente</w:t>
      </w:r>
      <w:proofErr w:type="spellEnd"/>
      <w:r>
        <w:rPr>
          <w:i/>
          <w:iCs/>
          <w:spacing w:val="1"/>
          <w:sz w:val="26"/>
          <w:szCs w:val="26"/>
          <w:lang w:val="es-ES" w:eastAsia="es-ES"/>
        </w:rPr>
        <w:t xml:space="preserve"> estime conveniente y necesario aportar, deberá quedar comprobado, de manera fehaciente y a satisfacción del Consejo</w:t>
      </w:r>
      <w:r>
        <w:rPr>
          <w:i/>
          <w:iCs/>
          <w:spacing w:val="1"/>
          <w:sz w:val="26"/>
          <w:szCs w:val="26"/>
          <w:lang w:val="es-ES" w:eastAsia="es-ES"/>
        </w:rPr>
        <w:t xml:space="preserve"> de Transporte Público, que el servicio respectivo era susceptible de ser prestado al amparo del artículo 323 del Código de Comercio, y que desde su inicio no compartió la naturaleza jurídica o los elementos puntuales que caracterizan las actividades que h</w:t>
      </w:r>
      <w:r>
        <w:rPr>
          <w:i/>
          <w:iCs/>
          <w:spacing w:val="1"/>
          <w:sz w:val="26"/>
          <w:szCs w:val="26"/>
          <w:lang w:val="es-ES" w:eastAsia="es-ES"/>
        </w:rPr>
        <w:t>a venido regulando la Ley N.° 3503, Ley Reguladora del Transporte Remunerado de Personas en Vehículos Automotores, de 10 de mayo de 1965, como servicio público.</w:t>
      </w:r>
    </w:p>
    <w:p w:rsidR="00000000" w:rsidRDefault="00F1316C">
      <w:pPr>
        <w:kinsoku w:val="0"/>
        <w:overflowPunct w:val="0"/>
        <w:autoSpaceDE/>
        <w:autoSpaceDN/>
        <w:adjustRightInd/>
        <w:spacing w:before="216" w:line="302" w:lineRule="exact"/>
        <w:ind w:left="72" w:right="576"/>
        <w:jc w:val="both"/>
        <w:textAlignment w:val="baseline"/>
        <w:rPr>
          <w:i/>
          <w:iCs/>
          <w:sz w:val="26"/>
          <w:szCs w:val="26"/>
          <w:lang w:val="es-ES" w:eastAsia="es-ES"/>
        </w:rPr>
      </w:pPr>
      <w:r>
        <w:rPr>
          <w:i/>
          <w:iCs/>
          <w:sz w:val="26"/>
          <w:szCs w:val="26"/>
          <w:lang w:val="es-ES" w:eastAsia="es-ES"/>
        </w:rPr>
        <w:t>La totalidad de estos requisitos deberá ser presentada ante el Consejo de Transporte Público de</w:t>
      </w:r>
      <w:r>
        <w:rPr>
          <w:i/>
          <w:iCs/>
          <w:sz w:val="26"/>
          <w:szCs w:val="26"/>
          <w:lang w:val="es-ES" w:eastAsia="es-ES"/>
        </w:rPr>
        <w:t>ntro del plazo perentorio de un mes, contado a partir de la publicación de esta ley; en caso contrario, dichas personas no podrán seguir prestando el servicio. El Consejo de Transporte Público emitirá una constancia sobre el recibido de todos estos requisi</w:t>
      </w:r>
      <w:r>
        <w:rPr>
          <w:i/>
          <w:iCs/>
          <w:sz w:val="26"/>
          <w:szCs w:val="26"/>
          <w:lang w:val="es-ES" w:eastAsia="es-ES"/>
        </w:rPr>
        <w:t>tos, la cual portarán los vehículos respectivos durante el plazo que más adelante se señalará, para que el Consejo dicte su resolución. Esta constancia no prejuzga sobre la procedencia de la solicitud.</w:t>
      </w:r>
    </w:p>
    <w:p w:rsidR="00000000" w:rsidRDefault="00F1316C">
      <w:pPr>
        <w:kinsoku w:val="0"/>
        <w:overflowPunct w:val="0"/>
        <w:autoSpaceDE/>
        <w:autoSpaceDN/>
        <w:adjustRightInd/>
        <w:spacing w:before="203" w:line="302" w:lineRule="exact"/>
        <w:ind w:left="72" w:right="576"/>
        <w:jc w:val="both"/>
        <w:textAlignment w:val="baseline"/>
        <w:rPr>
          <w:i/>
          <w:iCs/>
          <w:sz w:val="26"/>
          <w:szCs w:val="26"/>
          <w:lang w:val="es-ES" w:eastAsia="es-ES"/>
        </w:rPr>
      </w:pPr>
      <w:r>
        <w:rPr>
          <w:i/>
          <w:iCs/>
          <w:sz w:val="26"/>
          <w:szCs w:val="26"/>
          <w:lang w:val="es-ES" w:eastAsia="es-ES"/>
        </w:rPr>
        <w:t>El Consejo de Transporte Público deberá</w:t>
      </w:r>
      <w:r>
        <w:rPr>
          <w:i/>
          <w:iCs/>
          <w:sz w:val="26"/>
          <w:szCs w:val="26"/>
          <w:lang w:val="es-ES" w:eastAsia="es-ES"/>
        </w:rPr>
        <w:t xml:space="preserve"> analizar con detenimiento cada solicitud, con el fin de corroborar que cumple todo lo requerido y de garantizar, a la luz del interés público involucrado, que no se está ante la prestación ilegal del servicio público o ante un caso de fraude de ley; para </w:t>
      </w:r>
      <w:r>
        <w:rPr>
          <w:i/>
          <w:iCs/>
          <w:sz w:val="26"/>
          <w:szCs w:val="26"/>
          <w:lang w:val="es-ES" w:eastAsia="es-ES"/>
        </w:rPr>
        <w:t xml:space="preserve">ello, podrá solicitar a la persona </w:t>
      </w:r>
      <w:proofErr w:type="spellStart"/>
      <w:r>
        <w:rPr>
          <w:i/>
          <w:iCs/>
          <w:sz w:val="26"/>
          <w:szCs w:val="26"/>
          <w:lang w:val="es-ES" w:eastAsia="es-ES"/>
        </w:rPr>
        <w:t>petente</w:t>
      </w:r>
      <w:proofErr w:type="spellEnd"/>
      <w:r>
        <w:rPr>
          <w:i/>
          <w:iCs/>
          <w:sz w:val="26"/>
          <w:szCs w:val="26"/>
          <w:lang w:val="es-ES" w:eastAsia="es-ES"/>
        </w:rPr>
        <w:t xml:space="preserve"> documentos o aclaraciones adicionales e incluso ordenar prueba para mejor resolver.</w:t>
      </w:r>
    </w:p>
    <w:p w:rsidR="00000000" w:rsidRDefault="00F1316C">
      <w:pPr>
        <w:kinsoku w:val="0"/>
        <w:overflowPunct w:val="0"/>
        <w:autoSpaceDE/>
        <w:autoSpaceDN/>
        <w:adjustRightInd/>
        <w:spacing w:before="201" w:line="302" w:lineRule="exact"/>
        <w:ind w:left="72" w:right="576"/>
        <w:jc w:val="both"/>
        <w:textAlignment w:val="baseline"/>
        <w:rPr>
          <w:i/>
          <w:iCs/>
          <w:sz w:val="26"/>
          <w:szCs w:val="26"/>
          <w:lang w:val="es-ES" w:eastAsia="es-ES"/>
        </w:rPr>
      </w:pPr>
      <w:r>
        <w:rPr>
          <w:i/>
          <w:iCs/>
          <w:sz w:val="26"/>
          <w:szCs w:val="26"/>
          <w:lang w:val="es-ES" w:eastAsia="es-ES"/>
        </w:rPr>
        <w:t>A las personas cuyas peticiones resulten procedentes, el Consejo de Transporte Público les extenderá un permiso de operación espe</w:t>
      </w:r>
      <w:r>
        <w:rPr>
          <w:i/>
          <w:iCs/>
          <w:sz w:val="26"/>
          <w:szCs w:val="26"/>
          <w:lang w:val="es-ES" w:eastAsia="es-ES"/>
        </w:rPr>
        <w:t>cial por un plazo hasta de tres años prorrogables, dentro del cual el Consejo de Transporte Público y la Policía de Tránsito ejercerán las labores de fiscalización y control, a efectos de verificar las condiciones operativas de la prestación del servicio.</w:t>
      </w:r>
    </w:p>
    <w:p w:rsidR="00000000" w:rsidRDefault="00F1316C">
      <w:pPr>
        <w:kinsoku w:val="0"/>
        <w:overflowPunct w:val="0"/>
        <w:autoSpaceDE/>
        <w:autoSpaceDN/>
        <w:adjustRightInd/>
        <w:spacing w:before="218" w:line="286" w:lineRule="exact"/>
        <w:ind w:left="72" w:right="576"/>
        <w:jc w:val="both"/>
        <w:textAlignment w:val="baseline"/>
        <w:rPr>
          <w:i/>
          <w:iCs/>
          <w:sz w:val="26"/>
          <w:szCs w:val="26"/>
          <w:lang w:val="es-ES" w:eastAsia="es-ES"/>
        </w:rPr>
      </w:pPr>
      <w:r>
        <w:rPr>
          <w:b/>
          <w:bCs/>
          <w:i/>
          <w:iCs/>
          <w:sz w:val="26"/>
          <w:szCs w:val="26"/>
          <w:u w:val="single"/>
          <w:lang w:val="es-ES" w:eastAsia="es-ES"/>
        </w:rPr>
        <w:t>En adelante se le aplicarán las estipulaciones establecidas por la Ley  N.° 3503, Ley Reguladora del Transporte Remunerado de Personas en  Vehículos Automotores, de 10 de mayo de 1965, y sus reformas, y el reglamento para la explotación de servicios especi</w:t>
      </w:r>
      <w:r>
        <w:rPr>
          <w:b/>
          <w:bCs/>
          <w:i/>
          <w:iCs/>
          <w:sz w:val="26"/>
          <w:szCs w:val="26"/>
          <w:u w:val="single"/>
          <w:lang w:val="es-ES" w:eastAsia="es-ES"/>
        </w:rPr>
        <w:t>ales de transporte automotor remunerado de personas, Decreto Ejecutivo N.° 15203 - MOPT, de 31 de enero de 1984, y sus reformas, o cualquiera que en un  futuro lo sustituya, en lo que resulten aplicables y acordes con la naturaleza del servicio de que se t</w:t>
      </w:r>
      <w:r>
        <w:rPr>
          <w:b/>
          <w:bCs/>
          <w:i/>
          <w:iCs/>
          <w:sz w:val="26"/>
          <w:szCs w:val="26"/>
          <w:u w:val="single"/>
          <w:lang w:val="es-ES" w:eastAsia="es-ES"/>
        </w:rPr>
        <w:t>rate,</w:t>
      </w:r>
      <w:r>
        <w:rPr>
          <w:i/>
          <w:iCs/>
          <w:sz w:val="26"/>
          <w:szCs w:val="26"/>
          <w:lang w:val="es-ES" w:eastAsia="es-ES"/>
        </w:rPr>
        <w:t xml:space="preserve"> a juicio </w:t>
      </w:r>
      <w:r>
        <w:rPr>
          <w:b/>
          <w:bCs/>
          <w:i/>
          <w:iCs/>
          <w:sz w:val="26"/>
          <w:szCs w:val="26"/>
          <w:lang w:val="es-ES" w:eastAsia="es-ES"/>
        </w:rPr>
        <w:t xml:space="preserve">de </w:t>
      </w:r>
      <w:r>
        <w:rPr>
          <w:i/>
          <w:iCs/>
          <w:sz w:val="26"/>
          <w:szCs w:val="26"/>
          <w:lang w:val="es-ES" w:eastAsia="es-ES"/>
        </w:rPr>
        <w:t>dicho Consejo.</w:t>
      </w:r>
    </w:p>
    <w:p w:rsidR="00000000" w:rsidRDefault="00F1316C">
      <w:pPr>
        <w:tabs>
          <w:tab w:val="right" w:pos="8352"/>
        </w:tabs>
        <w:kinsoku w:val="0"/>
        <w:overflowPunct w:val="0"/>
        <w:autoSpaceDE/>
        <w:autoSpaceDN/>
        <w:adjustRightInd/>
        <w:spacing w:line="635" w:lineRule="exact"/>
        <w:ind w:left="5472"/>
        <w:textAlignment w:val="baseline"/>
        <w:rPr>
          <w:sz w:val="22"/>
          <w:szCs w:val="22"/>
          <w:lang w:val="es-ES" w:eastAsia="es-ES"/>
        </w:rPr>
      </w:pPr>
      <w:r>
        <w:rPr>
          <w:b/>
          <w:bCs/>
          <w:i/>
          <w:iCs/>
          <w:sz w:val="18"/>
          <w:szCs w:val="18"/>
          <w:lang w:val="es-ES" w:eastAsia="es-ES"/>
        </w:rPr>
        <w:tab/>
      </w:r>
    </w:p>
    <w:p w:rsidR="00000000" w:rsidRDefault="00F1316C">
      <w:pPr>
        <w:widowControl/>
        <w:rPr>
          <w:sz w:val="24"/>
          <w:szCs w:val="24"/>
        </w:rPr>
        <w:sectPr w:rsidR="00000000">
          <w:pgSz w:w="12134" w:h="15840"/>
          <w:pgMar w:top="1420" w:right="1547" w:bottom="384" w:left="2227" w:header="720" w:footer="720" w:gutter="0"/>
          <w:cols w:space="720"/>
          <w:noEndnote/>
        </w:sectPr>
      </w:pPr>
    </w:p>
    <w:p w:rsidR="00000000" w:rsidRDefault="00F1316C">
      <w:pPr>
        <w:kinsoku w:val="0"/>
        <w:overflowPunct w:val="0"/>
        <w:autoSpaceDE/>
        <w:autoSpaceDN/>
        <w:adjustRightInd/>
        <w:spacing w:line="297" w:lineRule="exact"/>
        <w:ind w:left="576" w:right="1224"/>
        <w:jc w:val="both"/>
        <w:textAlignment w:val="baseline"/>
        <w:rPr>
          <w:i/>
          <w:iCs/>
          <w:sz w:val="26"/>
          <w:szCs w:val="26"/>
          <w:lang w:val="es-ES" w:eastAsia="es-ES"/>
        </w:rPr>
      </w:pPr>
      <w:r>
        <w:rPr>
          <w:i/>
          <w:iCs/>
          <w:sz w:val="26"/>
          <w:szCs w:val="26"/>
          <w:lang w:val="es-ES" w:eastAsia="es-ES"/>
        </w:rPr>
        <w:t>Igualmente, deberán estar al día en sus obligaciones con la CCSS y en el pago de infracciones derivadas de la Ley N° 7331, Ley de Tránsito por Vías Públicas Terrestres. El nú</w:t>
      </w:r>
      <w:r>
        <w:rPr>
          <w:i/>
          <w:iCs/>
          <w:sz w:val="26"/>
          <w:szCs w:val="26"/>
          <w:lang w:val="es-ES" w:eastAsia="es-ES"/>
        </w:rPr>
        <w:t>mero de vehículos por cada permiso será fijado de acuerdo con criterios técnicos y no podrá ser ampliado durante la vigencia del permiso.</w:t>
      </w:r>
    </w:p>
    <w:p w:rsidR="00000000" w:rsidRDefault="00F1316C">
      <w:pPr>
        <w:kinsoku w:val="0"/>
        <w:overflowPunct w:val="0"/>
        <w:autoSpaceDE/>
        <w:autoSpaceDN/>
        <w:adjustRightInd/>
        <w:spacing w:before="227" w:line="302" w:lineRule="exact"/>
        <w:ind w:left="576" w:right="1224"/>
        <w:jc w:val="both"/>
        <w:textAlignment w:val="baseline"/>
        <w:rPr>
          <w:i/>
          <w:iCs/>
          <w:spacing w:val="1"/>
          <w:sz w:val="26"/>
          <w:szCs w:val="26"/>
          <w:lang w:val="es-ES" w:eastAsia="es-ES"/>
        </w:rPr>
      </w:pPr>
      <w:r>
        <w:rPr>
          <w:i/>
          <w:iCs/>
          <w:spacing w:val="1"/>
          <w:sz w:val="26"/>
          <w:szCs w:val="26"/>
          <w:lang w:val="es-ES" w:eastAsia="es-ES"/>
        </w:rPr>
        <w:t>A las personas cuya solicitud no cumpla los requisitos establecidos, o bien resulte improcedente por otros motivos pre</w:t>
      </w:r>
      <w:r>
        <w:rPr>
          <w:i/>
          <w:iCs/>
          <w:spacing w:val="1"/>
          <w:sz w:val="26"/>
          <w:szCs w:val="26"/>
          <w:lang w:val="es-ES" w:eastAsia="es-ES"/>
        </w:rPr>
        <w:t>vistos por el ordenamiento jurídico, se les declarará sin derecho al trámite y, por tanto, deberán cesar en sus operaciones en forma inmediata a partir del momento en que sean notificadas del rechazo de su solicitud. Igual consecuencia ocurrirá con las per</w:t>
      </w:r>
      <w:r>
        <w:rPr>
          <w:i/>
          <w:iCs/>
          <w:spacing w:val="1"/>
          <w:sz w:val="26"/>
          <w:szCs w:val="26"/>
          <w:lang w:val="es-ES" w:eastAsia="es-ES"/>
        </w:rPr>
        <w:t>sonas a las que el Consejo determine que han venido prestando ilegalmente el servicio público, cuando no haya quedado demostrado debidamente que la actividad referida no se encuentra enmarcada como servicio público, o bien, que se trata de un caso de fraud</w:t>
      </w:r>
      <w:r>
        <w:rPr>
          <w:i/>
          <w:iCs/>
          <w:spacing w:val="1"/>
          <w:sz w:val="26"/>
          <w:szCs w:val="26"/>
          <w:lang w:val="es-ES" w:eastAsia="es-ES"/>
        </w:rPr>
        <w:t>e de ley. En estos supuestos y sin perjuicio del deber de abstenerse de prestar servicio, la persona podrá optar por transformar su solicitud en una petición formal de otorgamiento de un permiso especial; para ello, deberá cumplir los requisitos procedente</w:t>
      </w:r>
      <w:r>
        <w:rPr>
          <w:i/>
          <w:iCs/>
          <w:spacing w:val="1"/>
          <w:sz w:val="26"/>
          <w:szCs w:val="26"/>
          <w:lang w:val="es-ES" w:eastAsia="es-ES"/>
        </w:rPr>
        <w:t xml:space="preserve">s de conformidad con la Ley N.° 3503, Ley Reguladora del Transporte Remunerado de Personas en Vehículos Automotores, de 10 de mayo de 1965, y la demás normativa aplicable, gestión que se tramitará de manera usual hasta que el Consejo decida lo procedente, </w:t>
      </w:r>
      <w:r>
        <w:rPr>
          <w:i/>
          <w:iCs/>
          <w:spacing w:val="1"/>
          <w:sz w:val="26"/>
          <w:szCs w:val="26"/>
          <w:lang w:val="es-ES" w:eastAsia="es-ES"/>
        </w:rPr>
        <w:t>conforme a sus competencias.</w:t>
      </w:r>
    </w:p>
    <w:p w:rsidR="00000000" w:rsidRDefault="00F1316C">
      <w:pPr>
        <w:kinsoku w:val="0"/>
        <w:overflowPunct w:val="0"/>
        <w:autoSpaceDE/>
        <w:autoSpaceDN/>
        <w:adjustRightInd/>
        <w:spacing w:before="213" w:line="302" w:lineRule="exact"/>
        <w:ind w:left="576" w:right="1224"/>
        <w:jc w:val="both"/>
        <w:textAlignment w:val="baseline"/>
        <w:rPr>
          <w:i/>
          <w:iCs/>
          <w:sz w:val="26"/>
          <w:szCs w:val="26"/>
          <w:lang w:val="es-ES" w:eastAsia="es-ES"/>
        </w:rPr>
      </w:pPr>
      <w:r>
        <w:rPr>
          <w:i/>
          <w:iCs/>
          <w:sz w:val="26"/>
          <w:szCs w:val="26"/>
          <w:lang w:val="es-ES" w:eastAsia="es-ES"/>
        </w:rPr>
        <w:t>El Consejo de Transporte Público contará con un plazo de dos meses para resolver las solicitudes referidas en el presente transitorio, el cual podrá prorrogarse por un mes adicional en casos cuya complejidad así lo amerite, deb</w:t>
      </w:r>
      <w:r>
        <w:rPr>
          <w:i/>
          <w:iCs/>
          <w:sz w:val="26"/>
          <w:szCs w:val="26"/>
          <w:lang w:val="es-ES" w:eastAsia="es-ES"/>
        </w:rPr>
        <w:t>iendo motivarse adecuadamente la procedencia de esta medida. No será aplicable a estas solicitudes el silencio positivo. En caso de prórroga, esta se consignará en la constancia que deben portar los vehículos, si así lo solicita la persona interesada." (</w:t>
      </w:r>
      <w:proofErr w:type="gramStart"/>
      <w:r>
        <w:rPr>
          <w:i/>
          <w:iCs/>
          <w:sz w:val="26"/>
          <w:szCs w:val="26"/>
          <w:lang w:val="es-ES" w:eastAsia="es-ES"/>
        </w:rPr>
        <w:t>el</w:t>
      </w:r>
      <w:proofErr w:type="gramEnd"/>
      <w:r>
        <w:rPr>
          <w:i/>
          <w:iCs/>
          <w:sz w:val="26"/>
          <w:szCs w:val="26"/>
          <w:lang w:val="es-ES" w:eastAsia="es-ES"/>
        </w:rPr>
        <w:t xml:space="preserve"> resaltado es nuestro)</w:t>
      </w:r>
    </w:p>
    <w:p w:rsidR="00000000" w:rsidRDefault="00F1316C">
      <w:pPr>
        <w:kinsoku w:val="0"/>
        <w:overflowPunct w:val="0"/>
        <w:autoSpaceDE/>
        <w:autoSpaceDN/>
        <w:adjustRightInd/>
        <w:spacing w:before="485" w:line="296" w:lineRule="exact"/>
        <w:ind w:right="648"/>
        <w:jc w:val="both"/>
        <w:textAlignment w:val="baseline"/>
        <w:rPr>
          <w:b/>
          <w:bCs/>
          <w:sz w:val="26"/>
          <w:szCs w:val="26"/>
          <w:lang w:val="es-ES" w:eastAsia="es-ES"/>
        </w:rPr>
      </w:pPr>
      <w:r>
        <w:rPr>
          <w:b/>
          <w:bCs/>
          <w:sz w:val="26"/>
          <w:szCs w:val="26"/>
          <w:lang w:val="es-ES" w:eastAsia="es-ES"/>
        </w:rPr>
        <w:t>2.- EL SERVICIO DE SEETAXI COMO UN SERVICIO PÚBLICO PARTICULAR, ESPECÍFICO Y REGULADO:</w:t>
      </w:r>
    </w:p>
    <w:p w:rsidR="00000000" w:rsidRDefault="00F1316C">
      <w:pPr>
        <w:kinsoku w:val="0"/>
        <w:overflowPunct w:val="0"/>
        <w:autoSpaceDE/>
        <w:autoSpaceDN/>
        <w:adjustRightInd/>
        <w:spacing w:before="206" w:line="300" w:lineRule="exact"/>
        <w:ind w:right="648"/>
        <w:jc w:val="both"/>
        <w:textAlignment w:val="baseline"/>
        <w:rPr>
          <w:sz w:val="26"/>
          <w:szCs w:val="26"/>
          <w:lang w:val="es-ES" w:eastAsia="es-ES"/>
        </w:rPr>
      </w:pPr>
      <w:r>
        <w:rPr>
          <w:sz w:val="26"/>
          <w:szCs w:val="26"/>
          <w:lang w:val="es-ES" w:eastAsia="es-ES"/>
        </w:rPr>
        <w:t>El Servicio Especial estable de taxi, constituye una nueva modalidad de transporte remunerado de personas introducida en el ordenamiento jurí</w:t>
      </w:r>
      <w:r>
        <w:rPr>
          <w:sz w:val="26"/>
          <w:szCs w:val="26"/>
          <w:lang w:val="es-ES" w:eastAsia="es-ES"/>
        </w:rPr>
        <w:t>dico, es conceptualizado corno el "servicio público de transporte remunerado de personas dirigido a un grupo cerrado de usuarios y que satisface una demanda limitada, residual, exclusiva y estable", esto de acuerdo al artículo 2 inciso 111 de la a Ley de T</w:t>
      </w:r>
      <w:r>
        <w:rPr>
          <w:sz w:val="26"/>
          <w:szCs w:val="26"/>
          <w:lang w:val="es-ES" w:eastAsia="es-ES"/>
        </w:rPr>
        <w:t>ránsito por Vías Públicas Terrestres y Seguridad Vial No. 9078.</w:t>
      </w:r>
    </w:p>
    <w:p w:rsidR="00000000" w:rsidRDefault="00F1316C">
      <w:pPr>
        <w:widowControl/>
        <w:rPr>
          <w:sz w:val="24"/>
          <w:szCs w:val="24"/>
        </w:rPr>
        <w:sectPr w:rsidR="00000000">
          <w:pgSz w:w="12134" w:h="15840"/>
          <w:pgMar w:top="1440" w:right="919" w:bottom="130" w:left="1675" w:header="720" w:footer="720" w:gutter="0"/>
          <w:cols w:space="720"/>
          <w:noEndnote/>
        </w:sectPr>
      </w:pPr>
    </w:p>
    <w:p w:rsidR="00000000" w:rsidRDefault="00F1316C">
      <w:pPr>
        <w:kinsoku w:val="0"/>
        <w:overflowPunct w:val="0"/>
        <w:autoSpaceDE/>
        <w:autoSpaceDN/>
        <w:adjustRightInd/>
        <w:spacing w:before="16" w:line="304" w:lineRule="exact"/>
        <w:ind w:right="576"/>
        <w:jc w:val="both"/>
        <w:textAlignment w:val="baseline"/>
        <w:rPr>
          <w:sz w:val="26"/>
          <w:szCs w:val="26"/>
          <w:lang w:val="es-ES" w:eastAsia="es-ES"/>
        </w:rPr>
      </w:pPr>
      <w:r>
        <w:rPr>
          <w:sz w:val="26"/>
          <w:szCs w:val="26"/>
          <w:lang w:val="es-ES" w:eastAsia="es-ES"/>
        </w:rPr>
        <w:t>Como preámbulo, se considera pertinente hacer algunas acotaciones sobre el SERVICIO PÚBLICO DE SEETAXI y sobre la REGULACIÓN del mismo, para lo cua</w:t>
      </w:r>
      <w:r>
        <w:rPr>
          <w:sz w:val="26"/>
          <w:szCs w:val="26"/>
          <w:lang w:val="es-ES" w:eastAsia="es-ES"/>
        </w:rPr>
        <w:t>l se transcribe parte del Dictamen C-043-2013 de la Procuraduría General de la República, el cual se presenta como jurisprudencia administrativa de acatamiento obligatorio para la Administración Pública, según el numeral 2 de la Ley Orgánica de la referida</w:t>
      </w:r>
      <w:r>
        <w:rPr>
          <w:sz w:val="26"/>
          <w:szCs w:val="26"/>
          <w:lang w:val="es-ES" w:eastAsia="es-ES"/>
        </w:rPr>
        <w:t xml:space="preserve"> Procuraduría y además por cuanto hace un análisis muy concreto y especifico sobre el servicio de trato.</w:t>
      </w:r>
    </w:p>
    <w:p w:rsidR="00000000" w:rsidRDefault="00F1316C">
      <w:pPr>
        <w:tabs>
          <w:tab w:val="left" w:pos="1656"/>
        </w:tabs>
        <w:kinsoku w:val="0"/>
        <w:overflowPunct w:val="0"/>
        <w:autoSpaceDE/>
        <w:autoSpaceDN/>
        <w:adjustRightInd/>
        <w:spacing w:before="300" w:line="305" w:lineRule="exact"/>
        <w:ind w:left="576" w:right="1224"/>
        <w:jc w:val="both"/>
        <w:textAlignment w:val="baseline"/>
        <w:rPr>
          <w:b/>
          <w:bCs/>
          <w:sz w:val="26"/>
          <w:szCs w:val="26"/>
          <w:lang w:val="es-ES" w:eastAsia="es-ES"/>
        </w:rPr>
      </w:pPr>
      <w:r>
        <w:rPr>
          <w:b/>
          <w:bCs/>
          <w:sz w:val="26"/>
          <w:szCs w:val="26"/>
          <w:lang w:val="es-ES" w:eastAsia="es-ES"/>
        </w:rPr>
        <w:t>..."A)</w:t>
      </w:r>
      <w:r>
        <w:rPr>
          <w:b/>
          <w:bCs/>
          <w:sz w:val="26"/>
          <w:szCs w:val="26"/>
          <w:lang w:val="es-ES" w:eastAsia="es-ES"/>
        </w:rPr>
        <w:tab/>
        <w:t>El transporte remunerado de personas, en sus diversas modalidades, constituye un servicio público.</w:t>
      </w:r>
    </w:p>
    <w:p w:rsidR="00000000" w:rsidRDefault="00F1316C">
      <w:pPr>
        <w:kinsoku w:val="0"/>
        <w:overflowPunct w:val="0"/>
        <w:autoSpaceDE/>
        <w:autoSpaceDN/>
        <w:adjustRightInd/>
        <w:spacing w:before="312" w:line="304" w:lineRule="exact"/>
        <w:ind w:left="576" w:right="1224"/>
        <w:jc w:val="both"/>
        <w:textAlignment w:val="baseline"/>
        <w:rPr>
          <w:sz w:val="26"/>
          <w:szCs w:val="26"/>
          <w:lang w:val="es-ES" w:eastAsia="es-ES"/>
        </w:rPr>
      </w:pPr>
      <w:r>
        <w:rPr>
          <w:sz w:val="26"/>
          <w:szCs w:val="26"/>
          <w:lang w:val="es-ES" w:eastAsia="es-ES"/>
        </w:rPr>
        <w:t>En primer lugar debemos tener claro que el se</w:t>
      </w:r>
      <w:r>
        <w:rPr>
          <w:sz w:val="26"/>
          <w:szCs w:val="26"/>
          <w:lang w:val="es-ES" w:eastAsia="es-ES"/>
        </w:rPr>
        <w:t>rvicio de transporte remunerado de personas, en sus diversas modalidades (autobús, taxi, etc.), constituye un servicio público.</w:t>
      </w:r>
    </w:p>
    <w:p w:rsidR="00000000" w:rsidRDefault="00F1316C">
      <w:pPr>
        <w:kinsoku w:val="0"/>
        <w:overflowPunct w:val="0"/>
        <w:autoSpaceDE/>
        <w:autoSpaceDN/>
        <w:adjustRightInd/>
        <w:spacing w:before="290" w:line="304" w:lineRule="exact"/>
        <w:ind w:left="576" w:right="1224"/>
        <w:jc w:val="both"/>
        <w:textAlignment w:val="baseline"/>
        <w:rPr>
          <w:sz w:val="26"/>
          <w:szCs w:val="26"/>
          <w:lang w:val="es-ES" w:eastAsia="es-ES"/>
        </w:rPr>
      </w:pPr>
      <w:r>
        <w:rPr>
          <w:sz w:val="26"/>
          <w:szCs w:val="26"/>
          <w:lang w:val="es-ES" w:eastAsia="es-ES"/>
        </w:rPr>
        <w:t>Al respecto, téngase en cuenta que el concepto de servicio público no es estático sino cambiante, pues depende de la calificació</w:t>
      </w:r>
      <w:r>
        <w:rPr>
          <w:sz w:val="26"/>
          <w:szCs w:val="26"/>
          <w:lang w:val="es-ES" w:eastAsia="es-ES"/>
        </w:rPr>
        <w:t xml:space="preserve">n que realice el legislador de una actividad económica en un momento histórico determinado. La </w:t>
      </w:r>
      <w:r>
        <w:rPr>
          <w:i/>
          <w:iCs/>
          <w:sz w:val="26"/>
          <w:szCs w:val="26"/>
          <w:lang w:val="es-ES" w:eastAsia="es-ES"/>
        </w:rPr>
        <w:t xml:space="preserve">"publicano" </w:t>
      </w:r>
      <w:r>
        <w:rPr>
          <w:sz w:val="26"/>
          <w:szCs w:val="26"/>
          <w:lang w:val="es-ES" w:eastAsia="es-ES"/>
        </w:rPr>
        <w:t>es, precisamente, la declaratoria constitucional o legal que define una actividad como servicio público. Esta declaratoria puede consistir, simplemen</w:t>
      </w:r>
      <w:r>
        <w:rPr>
          <w:sz w:val="26"/>
          <w:szCs w:val="26"/>
          <w:lang w:val="es-ES" w:eastAsia="es-ES"/>
        </w:rPr>
        <w:t>te, en la definición de la actividad como de interés público, o bien, en la calificación expresa de la actividad como servicio público. La Sala Constitucional ha reconocido ese carácter cambiante del concepto de servicio público:</w:t>
      </w:r>
    </w:p>
    <w:p w:rsidR="00000000" w:rsidRDefault="00F1316C">
      <w:pPr>
        <w:kinsoku w:val="0"/>
        <w:overflowPunct w:val="0"/>
        <w:autoSpaceDE/>
        <w:autoSpaceDN/>
        <w:adjustRightInd/>
        <w:spacing w:before="314" w:line="303" w:lineRule="exact"/>
        <w:ind w:left="576" w:right="1224"/>
        <w:jc w:val="both"/>
        <w:textAlignment w:val="baseline"/>
        <w:rPr>
          <w:i/>
          <w:iCs/>
          <w:sz w:val="26"/>
          <w:szCs w:val="26"/>
          <w:lang w:val="es-ES" w:eastAsia="es-ES"/>
        </w:rPr>
      </w:pPr>
      <w:r>
        <w:rPr>
          <w:i/>
          <w:iCs/>
          <w:sz w:val="26"/>
          <w:szCs w:val="26"/>
          <w:lang w:val="es-ES" w:eastAsia="es-ES"/>
        </w:rPr>
        <w:t>"Por ejemplo, el artí</w:t>
      </w:r>
      <w:r>
        <w:rPr>
          <w:i/>
          <w:iCs/>
          <w:sz w:val="26"/>
          <w:szCs w:val="26"/>
          <w:lang w:val="es-ES" w:eastAsia="es-ES"/>
        </w:rPr>
        <w:t>culo 3 de la Ley de la Autoridad Reguladora de los Servicios Públicos contiene varias definiciones, entre ellas la de servicio público, como toda actividad que por su importancia para el desarrollo sostenible del país sea calificada como tal por la Asamble</w:t>
      </w:r>
      <w:r>
        <w:rPr>
          <w:i/>
          <w:iCs/>
          <w:sz w:val="26"/>
          <w:szCs w:val="26"/>
          <w:lang w:val="es-ES" w:eastAsia="es-ES"/>
        </w:rPr>
        <w:t>a Legislativa, con el fin de sujetarla a las regulaciones de esta ley. Como puede apreciarse, la determinación de si una necesidad es de interés público no es una cuestión jurídica, sino de hecho y circunstancial, que obliga —como va se dijo- a un juicio d</w:t>
      </w:r>
      <w:r>
        <w:rPr>
          <w:i/>
          <w:iCs/>
          <w:sz w:val="26"/>
          <w:szCs w:val="26"/>
          <w:lang w:val="es-ES" w:eastAsia="es-ES"/>
        </w:rPr>
        <w:t xml:space="preserve">e oportunidad y conveniencia. </w:t>
      </w:r>
      <w:r>
        <w:rPr>
          <w:i/>
          <w:iCs/>
          <w:sz w:val="26"/>
          <w:szCs w:val="26"/>
          <w:u w:val="single"/>
          <w:lang w:val="es-ES" w:eastAsia="es-ES"/>
        </w:rPr>
        <w:t>No existen  actividades que por 'naturaleza' o imperativos del Derecho  Constitucional sean propias del servicio público, sino que eso dependerá de cada sociedad, sus necesidades y en el ámbito —privado o público- en  qué esta</w:t>
      </w:r>
      <w:r>
        <w:rPr>
          <w:i/>
          <w:iCs/>
          <w:sz w:val="26"/>
          <w:szCs w:val="26"/>
          <w:u w:val="single"/>
          <w:lang w:val="es-ES" w:eastAsia="es-ES"/>
        </w:rPr>
        <w:t>s se satisfagan de mejor manera."</w:t>
      </w:r>
      <w:r>
        <w:rPr>
          <w:i/>
          <w:iCs/>
          <w:sz w:val="26"/>
          <w:szCs w:val="26"/>
          <w:lang w:val="es-ES" w:eastAsia="es-ES"/>
        </w:rPr>
        <w:t xml:space="preserve"> Sentencia No. 517-98, de 14:32 horas del 26 de agosto de 1998. Lo subrayado no es del original."</w:t>
      </w:r>
    </w:p>
    <w:p w:rsidR="00000000" w:rsidRDefault="00F1316C">
      <w:pPr>
        <w:kinsoku w:val="0"/>
        <w:overflowPunct w:val="0"/>
        <w:autoSpaceDE/>
        <w:autoSpaceDN/>
        <w:adjustRightInd/>
        <w:spacing w:before="895" w:line="304" w:lineRule="exact"/>
        <w:ind w:left="576" w:right="1224"/>
        <w:jc w:val="both"/>
        <w:textAlignment w:val="baseline"/>
        <w:rPr>
          <w:sz w:val="26"/>
          <w:szCs w:val="26"/>
          <w:lang w:val="es-ES" w:eastAsia="es-ES"/>
        </w:rPr>
      </w:pPr>
      <w:r>
        <w:rPr>
          <w:sz w:val="26"/>
          <w:szCs w:val="26"/>
          <w:lang w:val="es-ES" w:eastAsia="es-ES"/>
        </w:rPr>
        <w:t xml:space="preserve">Y mediante la reforma introducida al artículo 2 de la Ley 7969, precisamente por el artículo 2 de la Ley 8955, del </w:t>
      </w:r>
      <w:r>
        <w:rPr>
          <w:b/>
          <w:bCs/>
          <w:sz w:val="26"/>
          <w:szCs w:val="26"/>
          <w:lang w:val="es-ES" w:eastAsia="es-ES"/>
        </w:rPr>
        <w:t xml:space="preserve">16 </w:t>
      </w:r>
      <w:r>
        <w:rPr>
          <w:sz w:val="26"/>
          <w:szCs w:val="26"/>
          <w:lang w:val="es-ES" w:eastAsia="es-ES"/>
        </w:rPr>
        <w:t>de juni</w:t>
      </w:r>
      <w:r>
        <w:rPr>
          <w:sz w:val="26"/>
          <w:szCs w:val="26"/>
          <w:lang w:val="es-ES" w:eastAsia="es-ES"/>
        </w:rPr>
        <w:t>o del 2011,</w:t>
      </w:r>
    </w:p>
    <w:p w:rsidR="00000000" w:rsidRDefault="00F1316C">
      <w:pPr>
        <w:widowControl/>
        <w:rPr>
          <w:sz w:val="24"/>
          <w:szCs w:val="24"/>
        </w:rPr>
        <w:sectPr w:rsidR="00000000">
          <w:pgSz w:w="12134" w:h="15840"/>
          <w:pgMar w:top="1400" w:right="903" w:bottom="364" w:left="1691" w:header="720" w:footer="720" w:gutter="0"/>
          <w:cols w:space="720"/>
          <w:noEndnote/>
        </w:sectPr>
      </w:pPr>
    </w:p>
    <w:p w:rsidR="00000000" w:rsidRDefault="00F1316C">
      <w:pPr>
        <w:kinsoku w:val="0"/>
        <w:overflowPunct w:val="0"/>
        <w:autoSpaceDE/>
        <w:autoSpaceDN/>
        <w:adjustRightInd/>
        <w:spacing w:line="303" w:lineRule="exact"/>
        <w:jc w:val="both"/>
        <w:textAlignment w:val="baseline"/>
        <w:rPr>
          <w:spacing w:val="6"/>
          <w:sz w:val="25"/>
          <w:szCs w:val="25"/>
          <w:lang w:val="es-ES" w:eastAsia="es-ES"/>
        </w:rPr>
      </w:pPr>
      <w:proofErr w:type="gramStart"/>
      <w:r>
        <w:rPr>
          <w:spacing w:val="6"/>
          <w:sz w:val="25"/>
          <w:szCs w:val="25"/>
          <w:lang w:val="es-ES" w:eastAsia="es-ES"/>
        </w:rPr>
        <w:t>se</w:t>
      </w:r>
      <w:proofErr w:type="gramEnd"/>
      <w:r>
        <w:rPr>
          <w:spacing w:val="6"/>
          <w:sz w:val="25"/>
          <w:szCs w:val="25"/>
          <w:lang w:val="es-ES" w:eastAsia="es-ES"/>
        </w:rPr>
        <w:t xml:space="preserve"> establece como servicio público el transporte remunerado de personas en cualquier tipo de vehículo automotor, independientemente del grado de intervención estatal. El párrafo segundo de la norma </w:t>
      </w:r>
      <w:r>
        <w:rPr>
          <w:spacing w:val="6"/>
          <w:sz w:val="25"/>
          <w:szCs w:val="25"/>
          <w:lang w:val="es-ES" w:eastAsia="es-ES"/>
        </w:rPr>
        <w:t>en cuestión, dispone:</w:t>
      </w:r>
    </w:p>
    <w:p w:rsidR="00000000" w:rsidRDefault="00F1316C">
      <w:pPr>
        <w:kinsoku w:val="0"/>
        <w:overflowPunct w:val="0"/>
        <w:autoSpaceDE/>
        <w:autoSpaceDN/>
        <w:adjustRightInd/>
        <w:spacing w:before="314" w:line="301" w:lineRule="exact"/>
        <w:jc w:val="both"/>
        <w:textAlignment w:val="baseline"/>
        <w:rPr>
          <w:i/>
          <w:iCs/>
          <w:spacing w:val="9"/>
          <w:sz w:val="25"/>
          <w:szCs w:val="25"/>
          <w:lang w:val="es-ES" w:eastAsia="es-ES"/>
        </w:rPr>
      </w:pPr>
      <w:r>
        <w:rPr>
          <w:i/>
          <w:iCs/>
          <w:spacing w:val="9"/>
          <w:sz w:val="25"/>
          <w:szCs w:val="25"/>
          <w:u w:val="single"/>
          <w:lang w:val="es-ES" w:eastAsia="es-ES"/>
        </w:rPr>
        <w:t xml:space="preserve">"El transporte remunerado de personas, que se realiza por medio de autobuses, busetas, microbuses, taxis, automóviles y cualquier otro tipo de vehículo </w:t>
      </w:r>
      <w:r>
        <w:rPr>
          <w:b/>
          <w:bCs/>
          <w:i/>
          <w:iCs/>
          <w:spacing w:val="9"/>
          <w:sz w:val="25"/>
          <w:szCs w:val="25"/>
          <w:u w:val="single"/>
          <w:lang w:val="es-ES" w:eastAsia="es-ES"/>
        </w:rPr>
        <w:t>automotor,</w:t>
      </w:r>
      <w:r>
        <w:rPr>
          <w:i/>
          <w:iCs/>
          <w:spacing w:val="9"/>
          <w:sz w:val="25"/>
          <w:szCs w:val="25"/>
          <w:lang w:val="es-ES" w:eastAsia="es-ES"/>
        </w:rPr>
        <w:t xml:space="preserve"> ya sea que se ofrezca al público en general, a personas usuarias o a g</w:t>
      </w:r>
      <w:r>
        <w:rPr>
          <w:i/>
          <w:iCs/>
          <w:spacing w:val="9"/>
          <w:sz w:val="25"/>
          <w:szCs w:val="25"/>
          <w:lang w:val="es-ES" w:eastAsia="es-ES"/>
        </w:rPr>
        <w:t xml:space="preserve">rupos determinados de personas usuarias con necesidades específicas que constituyen demandas especiales, </w:t>
      </w:r>
      <w:r>
        <w:rPr>
          <w:i/>
          <w:iCs/>
          <w:spacing w:val="9"/>
          <w:sz w:val="25"/>
          <w:szCs w:val="25"/>
          <w:u w:val="single"/>
          <w:lang w:val="es-ES" w:eastAsia="es-ES"/>
        </w:rPr>
        <w:t>es un  servicio público del cual es titular el Estado. Lo anterior independientemente del grado de intervención estatal en la  determinación del sistem</w:t>
      </w:r>
      <w:r>
        <w:rPr>
          <w:i/>
          <w:iCs/>
          <w:spacing w:val="9"/>
          <w:sz w:val="25"/>
          <w:szCs w:val="25"/>
          <w:u w:val="single"/>
          <w:lang w:val="es-ES" w:eastAsia="es-ES"/>
        </w:rPr>
        <w:t>a operativo del servicio o en su fiscalización."</w:t>
      </w:r>
      <w:r>
        <w:rPr>
          <w:i/>
          <w:iCs/>
          <w:spacing w:val="9"/>
          <w:sz w:val="25"/>
          <w:szCs w:val="25"/>
          <w:lang w:val="es-ES" w:eastAsia="es-ES"/>
        </w:rPr>
        <w:t xml:space="preserve"> Lo subrayado no es del original.</w:t>
      </w:r>
    </w:p>
    <w:p w:rsidR="00000000" w:rsidRDefault="00F1316C">
      <w:pPr>
        <w:kinsoku w:val="0"/>
        <w:overflowPunct w:val="0"/>
        <w:autoSpaceDE/>
        <w:autoSpaceDN/>
        <w:adjustRightInd/>
        <w:spacing w:before="299" w:line="305" w:lineRule="exact"/>
        <w:jc w:val="both"/>
        <w:textAlignment w:val="baseline"/>
        <w:rPr>
          <w:spacing w:val="9"/>
          <w:sz w:val="25"/>
          <w:szCs w:val="25"/>
          <w:lang w:val="es-ES" w:eastAsia="es-ES"/>
        </w:rPr>
      </w:pPr>
      <w:r>
        <w:rPr>
          <w:spacing w:val="9"/>
          <w:sz w:val="25"/>
          <w:szCs w:val="25"/>
          <w:lang w:val="es-ES" w:eastAsia="es-ES"/>
        </w:rPr>
        <w:t>Incluso, la Sala Constitucional, al evacuar una consunta legislativa facultativa de constitucionalidad —formulada por varios diputados con respecto del proyecto de ley que di</w:t>
      </w:r>
      <w:r>
        <w:rPr>
          <w:spacing w:val="9"/>
          <w:sz w:val="25"/>
          <w:szCs w:val="25"/>
          <w:lang w:val="es-ES" w:eastAsia="es-ES"/>
        </w:rPr>
        <w:t>o origen a la Ley 8955- , mediante sentencia No. 2011-04778, de las 14:31 horas del 13 de abril del 2011, en lo que interesa, apuntó:</w:t>
      </w:r>
    </w:p>
    <w:p w:rsidR="00000000" w:rsidRDefault="00F1316C">
      <w:pPr>
        <w:kinsoku w:val="0"/>
        <w:overflowPunct w:val="0"/>
        <w:autoSpaceDE/>
        <w:autoSpaceDN/>
        <w:adjustRightInd/>
        <w:spacing w:before="322" w:after="364" w:line="303" w:lineRule="exact"/>
        <w:jc w:val="both"/>
        <w:textAlignment w:val="baseline"/>
        <w:rPr>
          <w:b/>
          <w:bCs/>
          <w:i/>
          <w:iCs/>
          <w:spacing w:val="6"/>
          <w:sz w:val="25"/>
          <w:szCs w:val="25"/>
          <w:lang w:val="es-ES" w:eastAsia="es-ES"/>
        </w:rPr>
      </w:pPr>
      <w:r>
        <w:rPr>
          <w:i/>
          <w:iCs/>
          <w:spacing w:val="6"/>
          <w:sz w:val="25"/>
          <w:szCs w:val="25"/>
          <w:lang w:val="es-ES" w:eastAsia="es-ES"/>
        </w:rPr>
        <w:t xml:space="preserve">"XVI.- </w:t>
      </w:r>
      <w:r w:rsidRPr="004A44D7">
        <w:rPr>
          <w:bCs/>
          <w:i/>
          <w:iCs/>
          <w:spacing w:val="6"/>
          <w:sz w:val="25"/>
          <w:szCs w:val="25"/>
          <w:u w:val="single"/>
          <w:lang w:val="es-ES" w:eastAsia="es-ES"/>
        </w:rPr>
        <w:t xml:space="preserve">El Estado, desde </w:t>
      </w:r>
      <w:r w:rsidRPr="004A44D7">
        <w:rPr>
          <w:i/>
          <w:iCs/>
          <w:spacing w:val="6"/>
          <w:sz w:val="25"/>
          <w:szCs w:val="25"/>
          <w:u w:val="single"/>
          <w:lang w:val="es-ES" w:eastAsia="es-ES"/>
        </w:rPr>
        <w:t xml:space="preserve">hace ya bastante tiempo, ha considerado la actividad de </w:t>
      </w:r>
      <w:r w:rsidRPr="004A44D7">
        <w:rPr>
          <w:bCs/>
          <w:i/>
          <w:iCs/>
          <w:spacing w:val="6"/>
          <w:sz w:val="25"/>
          <w:szCs w:val="25"/>
          <w:u w:val="single"/>
          <w:lang w:val="es-ES" w:eastAsia="es-ES"/>
        </w:rPr>
        <w:t xml:space="preserve">transporte de </w:t>
      </w:r>
      <w:r w:rsidRPr="004A44D7">
        <w:rPr>
          <w:i/>
          <w:iCs/>
          <w:spacing w:val="6"/>
          <w:sz w:val="25"/>
          <w:szCs w:val="25"/>
          <w:u w:val="single"/>
          <w:lang w:val="es-ES" w:eastAsia="es-ES"/>
        </w:rPr>
        <w:t xml:space="preserve">personas </w:t>
      </w:r>
      <w:r w:rsidRPr="004A44D7">
        <w:rPr>
          <w:bCs/>
          <w:i/>
          <w:iCs/>
          <w:spacing w:val="6"/>
          <w:sz w:val="25"/>
          <w:szCs w:val="25"/>
          <w:u w:val="single"/>
          <w:lang w:val="es-ES" w:eastAsia="es-ES"/>
        </w:rPr>
        <w:t xml:space="preserve">como </w:t>
      </w:r>
      <w:r w:rsidRPr="004A44D7">
        <w:rPr>
          <w:i/>
          <w:iCs/>
          <w:spacing w:val="6"/>
          <w:sz w:val="25"/>
          <w:szCs w:val="25"/>
          <w:u w:val="single"/>
          <w:lang w:val="es-ES" w:eastAsia="es-ES"/>
        </w:rPr>
        <w:t xml:space="preserve">una necesidad </w:t>
      </w:r>
      <w:r w:rsidRPr="004A44D7">
        <w:rPr>
          <w:i/>
          <w:iCs/>
          <w:spacing w:val="6"/>
          <w:sz w:val="25"/>
          <w:szCs w:val="25"/>
          <w:u w:val="single"/>
          <w:lang w:val="es-ES" w:eastAsia="es-ES"/>
        </w:rPr>
        <w:t xml:space="preserve">social imperante cuya </w:t>
      </w:r>
      <w:r w:rsidRPr="004A44D7">
        <w:rPr>
          <w:bCs/>
          <w:i/>
          <w:iCs/>
          <w:spacing w:val="6"/>
          <w:sz w:val="25"/>
          <w:szCs w:val="25"/>
          <w:u w:val="single"/>
          <w:lang w:val="es-ES" w:eastAsia="es-ES"/>
        </w:rPr>
        <w:t xml:space="preserve">vigencia </w:t>
      </w:r>
      <w:r w:rsidRPr="004A44D7">
        <w:rPr>
          <w:i/>
          <w:iCs/>
          <w:spacing w:val="6"/>
          <w:sz w:val="25"/>
          <w:szCs w:val="25"/>
          <w:u w:val="single"/>
          <w:lang w:val="es-ES" w:eastAsia="es-ES"/>
        </w:rPr>
        <w:t xml:space="preserve">resulta esencial, como condición fundamental para el </w:t>
      </w:r>
      <w:r w:rsidRPr="004A44D7">
        <w:rPr>
          <w:bCs/>
          <w:i/>
          <w:iCs/>
          <w:spacing w:val="6"/>
          <w:sz w:val="25"/>
          <w:szCs w:val="25"/>
          <w:u w:val="single"/>
          <w:lang w:val="es-ES" w:eastAsia="es-ES"/>
        </w:rPr>
        <w:t xml:space="preserve">mantenimiento del </w:t>
      </w:r>
      <w:r w:rsidRPr="004A44D7">
        <w:rPr>
          <w:i/>
          <w:iCs/>
          <w:spacing w:val="6"/>
          <w:sz w:val="25"/>
          <w:szCs w:val="25"/>
          <w:u w:val="single"/>
          <w:lang w:val="es-ES" w:eastAsia="es-ES"/>
        </w:rPr>
        <w:t xml:space="preserve">estado de derecho y </w:t>
      </w:r>
      <w:r w:rsidRPr="004A44D7">
        <w:rPr>
          <w:bCs/>
          <w:i/>
          <w:iCs/>
          <w:spacing w:val="6"/>
          <w:sz w:val="25"/>
          <w:szCs w:val="25"/>
          <w:u w:val="single"/>
          <w:lang w:val="es-ES" w:eastAsia="es-ES"/>
        </w:rPr>
        <w:t>la paz social.</w:t>
      </w:r>
      <w:r w:rsidRPr="004A44D7">
        <w:rPr>
          <w:i/>
          <w:iCs/>
          <w:spacing w:val="6"/>
          <w:sz w:val="25"/>
          <w:szCs w:val="25"/>
          <w:lang w:val="es-ES" w:eastAsia="es-ES"/>
        </w:rPr>
        <w:t xml:space="preserve"> Por esta razón ha </w:t>
      </w:r>
      <w:r w:rsidRPr="004A44D7">
        <w:rPr>
          <w:bCs/>
          <w:i/>
          <w:iCs/>
          <w:spacing w:val="6"/>
          <w:sz w:val="25"/>
          <w:szCs w:val="25"/>
          <w:lang w:val="es-ES" w:eastAsia="es-ES"/>
        </w:rPr>
        <w:t xml:space="preserve">promulgado una </w:t>
      </w:r>
      <w:r w:rsidRPr="004A44D7">
        <w:rPr>
          <w:i/>
          <w:iCs/>
          <w:spacing w:val="6"/>
          <w:sz w:val="25"/>
          <w:szCs w:val="25"/>
          <w:lang w:val="es-ES" w:eastAsia="es-ES"/>
        </w:rPr>
        <w:t xml:space="preserve">serie de leyes siendo, actualmente, las más importantes </w:t>
      </w:r>
      <w:r w:rsidRPr="004A44D7">
        <w:rPr>
          <w:bCs/>
          <w:i/>
          <w:iCs/>
          <w:spacing w:val="6"/>
          <w:sz w:val="25"/>
          <w:szCs w:val="25"/>
          <w:lang w:val="es-ES" w:eastAsia="es-ES"/>
        </w:rPr>
        <w:t xml:space="preserve">en esta materia </w:t>
      </w:r>
      <w:r w:rsidRPr="004A44D7">
        <w:rPr>
          <w:i/>
          <w:iCs/>
          <w:spacing w:val="6"/>
          <w:sz w:val="25"/>
          <w:szCs w:val="25"/>
          <w:lang w:val="es-ES" w:eastAsia="es-ES"/>
        </w:rPr>
        <w:t>la Ley Regulad</w:t>
      </w:r>
      <w:r w:rsidRPr="004A44D7">
        <w:rPr>
          <w:i/>
          <w:iCs/>
          <w:spacing w:val="6"/>
          <w:sz w:val="25"/>
          <w:szCs w:val="25"/>
          <w:lang w:val="es-ES" w:eastAsia="es-ES"/>
        </w:rPr>
        <w:t xml:space="preserve">ora de Transporte Remunerado </w:t>
      </w:r>
      <w:r w:rsidRPr="004A44D7">
        <w:rPr>
          <w:bCs/>
          <w:i/>
          <w:iCs/>
          <w:spacing w:val="6"/>
          <w:sz w:val="25"/>
          <w:szCs w:val="25"/>
          <w:lang w:val="es-ES" w:eastAsia="es-ES"/>
        </w:rPr>
        <w:t xml:space="preserve">Personas </w:t>
      </w:r>
      <w:r w:rsidRPr="004A44D7">
        <w:rPr>
          <w:i/>
          <w:iCs/>
          <w:spacing w:val="6"/>
          <w:sz w:val="25"/>
          <w:szCs w:val="25"/>
          <w:lang w:val="es-ES" w:eastAsia="es-ES"/>
        </w:rPr>
        <w:t xml:space="preserve">Vehículos Automotores (Ley No. 3503) y la Ley Reguladora </w:t>
      </w:r>
      <w:r w:rsidRPr="004A44D7">
        <w:rPr>
          <w:bCs/>
          <w:i/>
          <w:iCs/>
          <w:spacing w:val="6"/>
          <w:sz w:val="25"/>
          <w:szCs w:val="25"/>
          <w:lang w:val="es-ES" w:eastAsia="es-ES"/>
        </w:rPr>
        <w:t xml:space="preserve">del Servicio </w:t>
      </w:r>
      <w:r w:rsidRPr="004A44D7">
        <w:rPr>
          <w:i/>
          <w:iCs/>
          <w:spacing w:val="6"/>
          <w:sz w:val="25"/>
          <w:szCs w:val="25"/>
          <w:lang w:val="es-ES" w:eastAsia="es-ES"/>
        </w:rPr>
        <w:t xml:space="preserve">Público de Transporte Remunerado de Personas en </w:t>
      </w:r>
      <w:r w:rsidRPr="004A44D7">
        <w:rPr>
          <w:bCs/>
          <w:i/>
          <w:iCs/>
          <w:spacing w:val="6"/>
          <w:sz w:val="25"/>
          <w:szCs w:val="25"/>
          <w:lang w:val="es-ES" w:eastAsia="es-ES"/>
        </w:rPr>
        <w:t xml:space="preserve">Vehículos en </w:t>
      </w:r>
      <w:r w:rsidRPr="004A44D7">
        <w:rPr>
          <w:i/>
          <w:iCs/>
          <w:spacing w:val="6"/>
          <w:sz w:val="25"/>
          <w:szCs w:val="25"/>
          <w:lang w:val="es-ES" w:eastAsia="es-ES"/>
        </w:rPr>
        <w:t xml:space="preserve">la Modalidad de Taxi (Ley No. 7969), cuya reforma se </w:t>
      </w:r>
      <w:r w:rsidRPr="004A44D7">
        <w:rPr>
          <w:bCs/>
          <w:i/>
          <w:iCs/>
          <w:spacing w:val="6"/>
          <w:sz w:val="25"/>
          <w:szCs w:val="25"/>
          <w:lang w:val="es-ES" w:eastAsia="es-ES"/>
        </w:rPr>
        <w:t xml:space="preserve">conoce en esta </w:t>
      </w:r>
      <w:r w:rsidRPr="004A44D7">
        <w:rPr>
          <w:i/>
          <w:iCs/>
          <w:spacing w:val="6"/>
          <w:sz w:val="25"/>
          <w:szCs w:val="25"/>
          <w:lang w:val="es-ES" w:eastAsia="es-ES"/>
        </w:rPr>
        <w:t xml:space="preserve">consulta. </w:t>
      </w:r>
      <w:r w:rsidRPr="004A44D7">
        <w:rPr>
          <w:i/>
          <w:iCs/>
          <w:spacing w:val="6"/>
          <w:sz w:val="25"/>
          <w:szCs w:val="25"/>
          <w:u w:val="single"/>
          <w:lang w:val="es-ES" w:eastAsia="es-ES"/>
        </w:rPr>
        <w:t>En el últ</w:t>
      </w:r>
      <w:r w:rsidRPr="004A44D7">
        <w:rPr>
          <w:i/>
          <w:iCs/>
          <w:spacing w:val="6"/>
          <w:sz w:val="25"/>
          <w:szCs w:val="25"/>
          <w:u w:val="single"/>
          <w:lang w:val="es-ES" w:eastAsia="es-ES"/>
        </w:rPr>
        <w:t xml:space="preserve">imo quinquenio, es público  y notorio que </w:t>
      </w:r>
      <w:r w:rsidRPr="004A44D7">
        <w:rPr>
          <w:bCs/>
          <w:i/>
          <w:iCs/>
          <w:spacing w:val="6"/>
          <w:sz w:val="25"/>
          <w:szCs w:val="25"/>
          <w:u w:val="single"/>
          <w:lang w:val="es-ES" w:eastAsia="es-ES"/>
        </w:rPr>
        <w:t xml:space="preserve">este tema del </w:t>
      </w:r>
      <w:r w:rsidRPr="004A44D7">
        <w:rPr>
          <w:i/>
          <w:iCs/>
          <w:spacing w:val="6"/>
          <w:sz w:val="25"/>
          <w:szCs w:val="25"/>
          <w:u w:val="single"/>
          <w:lang w:val="es-ES" w:eastAsia="es-ES"/>
        </w:rPr>
        <w:t xml:space="preserve">transporte de </w:t>
      </w:r>
      <w:r w:rsidRPr="004A44D7">
        <w:rPr>
          <w:bCs/>
          <w:i/>
          <w:iCs/>
          <w:spacing w:val="6"/>
          <w:sz w:val="25"/>
          <w:szCs w:val="25"/>
          <w:u w:val="single"/>
          <w:lang w:val="es-ES" w:eastAsia="es-ES"/>
        </w:rPr>
        <w:t xml:space="preserve">personas ha ido adquiriendo  mayor trascendencia para la sociedad costarricense, no sólo desde </w:t>
      </w:r>
      <w:r w:rsidRPr="004A44D7">
        <w:rPr>
          <w:i/>
          <w:iCs/>
          <w:spacing w:val="6"/>
          <w:sz w:val="25"/>
          <w:szCs w:val="25"/>
          <w:u w:val="single"/>
          <w:lang w:val="es-ES" w:eastAsia="es-ES"/>
        </w:rPr>
        <w:t xml:space="preserve">el punto de vista </w:t>
      </w:r>
      <w:r w:rsidRPr="004A44D7">
        <w:rPr>
          <w:bCs/>
          <w:i/>
          <w:iCs/>
          <w:spacing w:val="6"/>
          <w:sz w:val="25"/>
          <w:szCs w:val="25"/>
          <w:u w:val="single"/>
          <w:lang w:val="es-ES" w:eastAsia="es-ES"/>
        </w:rPr>
        <w:t xml:space="preserve">social sino </w:t>
      </w:r>
      <w:r w:rsidRPr="004A44D7">
        <w:rPr>
          <w:i/>
          <w:iCs/>
          <w:spacing w:val="6"/>
          <w:sz w:val="25"/>
          <w:szCs w:val="25"/>
          <w:u w:val="single"/>
          <w:lang w:val="es-ES" w:eastAsia="es-ES"/>
        </w:rPr>
        <w:t xml:space="preserve">también económico, hasta convertirse en un  tema de </w:t>
      </w:r>
      <w:r w:rsidRPr="004A44D7">
        <w:rPr>
          <w:bCs/>
          <w:i/>
          <w:iCs/>
          <w:spacing w:val="6"/>
          <w:sz w:val="25"/>
          <w:szCs w:val="25"/>
          <w:u w:val="single"/>
          <w:lang w:val="es-ES" w:eastAsia="es-ES"/>
        </w:rPr>
        <w:t>interés g</w:t>
      </w:r>
      <w:r w:rsidRPr="004A44D7">
        <w:rPr>
          <w:bCs/>
          <w:i/>
          <w:iCs/>
          <w:spacing w:val="6"/>
          <w:sz w:val="25"/>
          <w:szCs w:val="25"/>
          <w:u w:val="single"/>
          <w:lang w:val="es-ES" w:eastAsia="es-ES"/>
        </w:rPr>
        <w:t xml:space="preserve">eneral, que va </w:t>
      </w:r>
      <w:r w:rsidRPr="004A44D7">
        <w:rPr>
          <w:i/>
          <w:iCs/>
          <w:spacing w:val="6"/>
          <w:sz w:val="25"/>
          <w:szCs w:val="25"/>
          <w:u w:val="single"/>
          <w:lang w:val="es-ES" w:eastAsia="es-ES"/>
        </w:rPr>
        <w:t xml:space="preserve">más allá de </w:t>
      </w:r>
      <w:r w:rsidRPr="004A44D7">
        <w:rPr>
          <w:bCs/>
          <w:i/>
          <w:iCs/>
          <w:spacing w:val="6"/>
          <w:sz w:val="25"/>
          <w:szCs w:val="25"/>
          <w:u w:val="single"/>
          <w:lang w:val="es-ES" w:eastAsia="es-ES"/>
        </w:rPr>
        <w:t xml:space="preserve">la satisfacción de </w:t>
      </w:r>
      <w:r w:rsidRPr="004A44D7">
        <w:rPr>
          <w:i/>
          <w:iCs/>
          <w:spacing w:val="6"/>
          <w:sz w:val="25"/>
          <w:szCs w:val="25"/>
          <w:u w:val="single"/>
          <w:lang w:val="es-ES" w:eastAsia="es-ES"/>
        </w:rPr>
        <w:t xml:space="preserve">una  necesidad </w:t>
      </w:r>
      <w:r w:rsidRPr="004A44D7">
        <w:rPr>
          <w:bCs/>
          <w:i/>
          <w:iCs/>
          <w:spacing w:val="6"/>
          <w:sz w:val="25"/>
          <w:szCs w:val="25"/>
          <w:u w:val="single"/>
          <w:lang w:val="es-ES" w:eastAsia="es-ES"/>
        </w:rPr>
        <w:t xml:space="preserve">meramente privada, </w:t>
      </w:r>
      <w:r w:rsidRPr="004A44D7">
        <w:rPr>
          <w:i/>
          <w:iCs/>
          <w:spacing w:val="6"/>
          <w:sz w:val="25"/>
          <w:szCs w:val="25"/>
          <w:u w:val="single"/>
          <w:lang w:val="es-ES" w:eastAsia="es-ES"/>
        </w:rPr>
        <w:t xml:space="preserve">requiriendo la intervención del Estado  para darle una </w:t>
      </w:r>
      <w:r w:rsidRPr="004A44D7">
        <w:rPr>
          <w:bCs/>
          <w:i/>
          <w:iCs/>
          <w:spacing w:val="6"/>
          <w:sz w:val="25"/>
          <w:szCs w:val="25"/>
          <w:u w:val="single"/>
          <w:lang w:val="es-ES" w:eastAsia="es-ES"/>
        </w:rPr>
        <w:t xml:space="preserve">solución. El Estado </w:t>
      </w:r>
      <w:r w:rsidRPr="004A44D7">
        <w:rPr>
          <w:i/>
          <w:iCs/>
          <w:spacing w:val="6"/>
          <w:sz w:val="25"/>
          <w:szCs w:val="25"/>
          <w:u w:val="single"/>
          <w:lang w:val="es-ES" w:eastAsia="es-ES"/>
        </w:rPr>
        <w:t xml:space="preserve">—en este caso el legislador ordinario-puede, dentro </w:t>
      </w:r>
      <w:r w:rsidRPr="004A44D7">
        <w:rPr>
          <w:bCs/>
          <w:i/>
          <w:iCs/>
          <w:spacing w:val="6"/>
          <w:sz w:val="25"/>
          <w:szCs w:val="25"/>
          <w:u w:val="single"/>
          <w:lang w:val="es-ES" w:eastAsia="es-ES"/>
        </w:rPr>
        <w:t>del marco permitido por la Constitución Polí</w:t>
      </w:r>
      <w:r w:rsidRPr="004A44D7">
        <w:rPr>
          <w:bCs/>
          <w:i/>
          <w:iCs/>
          <w:spacing w:val="6"/>
          <w:sz w:val="25"/>
          <w:szCs w:val="25"/>
          <w:u w:val="single"/>
          <w:lang w:val="es-ES" w:eastAsia="es-ES"/>
        </w:rPr>
        <w:t xml:space="preserve">tica y </w:t>
      </w:r>
      <w:r w:rsidRPr="004A44D7">
        <w:rPr>
          <w:i/>
          <w:iCs/>
          <w:spacing w:val="6"/>
          <w:sz w:val="25"/>
          <w:szCs w:val="25"/>
          <w:u w:val="single"/>
          <w:lang w:val="es-ES" w:eastAsia="es-ES"/>
        </w:rPr>
        <w:t xml:space="preserve">las  normas de </w:t>
      </w:r>
      <w:r w:rsidRPr="004A44D7">
        <w:rPr>
          <w:bCs/>
          <w:i/>
          <w:iCs/>
          <w:spacing w:val="6"/>
          <w:sz w:val="25"/>
          <w:szCs w:val="25"/>
          <w:u w:val="single"/>
          <w:lang w:val="es-ES" w:eastAsia="es-ES"/>
        </w:rPr>
        <w:t xml:space="preserve">carácter legal, optar por la solución que considere </w:t>
      </w:r>
      <w:r w:rsidRPr="004A44D7">
        <w:rPr>
          <w:i/>
          <w:iCs/>
          <w:spacing w:val="6"/>
          <w:sz w:val="25"/>
          <w:szCs w:val="25"/>
          <w:u w:val="single"/>
          <w:lang w:val="es-ES" w:eastAsia="es-ES"/>
        </w:rPr>
        <w:t xml:space="preserve">más  oportuna. </w:t>
      </w:r>
      <w:r w:rsidRPr="004A44D7">
        <w:rPr>
          <w:bCs/>
          <w:i/>
          <w:iCs/>
          <w:spacing w:val="6"/>
          <w:sz w:val="25"/>
          <w:szCs w:val="25"/>
          <w:u w:val="single"/>
          <w:lang w:val="es-ES" w:eastAsia="es-ES"/>
        </w:rPr>
        <w:t xml:space="preserve">Como recién se dijo, una de esas posibles soluciones </w:t>
      </w:r>
      <w:r w:rsidRPr="004A44D7">
        <w:rPr>
          <w:i/>
          <w:iCs/>
          <w:spacing w:val="6"/>
          <w:sz w:val="25"/>
          <w:szCs w:val="25"/>
          <w:u w:val="single"/>
          <w:lang w:val="es-ES" w:eastAsia="es-ES"/>
        </w:rPr>
        <w:t xml:space="preserve">es  regular dicha </w:t>
      </w:r>
      <w:r w:rsidRPr="004A44D7">
        <w:rPr>
          <w:bCs/>
          <w:i/>
          <w:iCs/>
          <w:spacing w:val="6"/>
          <w:sz w:val="25"/>
          <w:szCs w:val="25"/>
          <w:u w:val="single"/>
          <w:lang w:val="es-ES" w:eastAsia="es-ES"/>
        </w:rPr>
        <w:t xml:space="preserve">actividad </w:t>
      </w:r>
      <w:r w:rsidRPr="004A44D7">
        <w:rPr>
          <w:i/>
          <w:iCs/>
          <w:spacing w:val="6"/>
          <w:sz w:val="25"/>
          <w:szCs w:val="25"/>
          <w:u w:val="single"/>
          <w:lang w:val="es-ES" w:eastAsia="es-ES"/>
        </w:rPr>
        <w:t xml:space="preserve">y declararla </w:t>
      </w:r>
      <w:r w:rsidRPr="004A44D7">
        <w:rPr>
          <w:bCs/>
          <w:i/>
          <w:iCs/>
          <w:spacing w:val="6"/>
          <w:sz w:val="25"/>
          <w:szCs w:val="25"/>
          <w:u w:val="single"/>
          <w:lang w:val="es-ES" w:eastAsia="es-ES"/>
        </w:rPr>
        <w:t xml:space="preserve">servicio público, que </w:t>
      </w:r>
      <w:r w:rsidRPr="004A44D7">
        <w:rPr>
          <w:i/>
          <w:iCs/>
          <w:spacing w:val="6"/>
          <w:sz w:val="25"/>
          <w:szCs w:val="25"/>
          <w:u w:val="single"/>
          <w:lang w:val="es-ES" w:eastAsia="es-ES"/>
        </w:rPr>
        <w:t xml:space="preserve">es  precisamente </w:t>
      </w:r>
      <w:r w:rsidRPr="004A44D7">
        <w:rPr>
          <w:bCs/>
          <w:i/>
          <w:iCs/>
          <w:spacing w:val="6"/>
          <w:sz w:val="25"/>
          <w:szCs w:val="25"/>
          <w:u w:val="single"/>
          <w:lang w:val="es-ES" w:eastAsia="es-ES"/>
        </w:rPr>
        <w:t xml:space="preserve">lo que </w:t>
      </w:r>
      <w:r w:rsidRPr="004A44D7">
        <w:rPr>
          <w:i/>
          <w:iCs/>
          <w:spacing w:val="6"/>
          <w:sz w:val="25"/>
          <w:szCs w:val="25"/>
          <w:u w:val="single"/>
          <w:lang w:val="es-ES" w:eastAsia="es-ES"/>
        </w:rPr>
        <w:t>hace el proyecto consultado</w:t>
      </w:r>
      <w:r w:rsidRPr="004A44D7">
        <w:rPr>
          <w:i/>
          <w:iCs/>
          <w:spacing w:val="6"/>
          <w:sz w:val="25"/>
          <w:szCs w:val="25"/>
          <w:u w:val="single"/>
          <w:lang w:val="es-ES" w:eastAsia="es-ES"/>
        </w:rPr>
        <w:t>,</w:t>
      </w:r>
      <w:r w:rsidRPr="004A44D7">
        <w:rPr>
          <w:i/>
          <w:iCs/>
          <w:spacing w:val="6"/>
          <w:sz w:val="25"/>
          <w:szCs w:val="25"/>
          <w:lang w:val="es-ES" w:eastAsia="es-ES"/>
        </w:rPr>
        <w:t xml:space="preserve"> cumpliendo, necesariamente, </w:t>
      </w:r>
      <w:r w:rsidRPr="004A44D7">
        <w:rPr>
          <w:bCs/>
          <w:i/>
          <w:iCs/>
          <w:spacing w:val="6"/>
          <w:sz w:val="25"/>
          <w:szCs w:val="25"/>
          <w:lang w:val="es-ES" w:eastAsia="es-ES"/>
        </w:rPr>
        <w:t xml:space="preserve">con los dos </w:t>
      </w:r>
      <w:r w:rsidRPr="004A44D7">
        <w:rPr>
          <w:i/>
          <w:iCs/>
          <w:spacing w:val="6"/>
          <w:sz w:val="25"/>
          <w:szCs w:val="25"/>
          <w:lang w:val="es-ES" w:eastAsia="es-ES"/>
        </w:rPr>
        <w:t xml:space="preserve">elementos antes </w:t>
      </w:r>
      <w:r w:rsidRPr="004A44D7">
        <w:rPr>
          <w:bCs/>
          <w:i/>
          <w:iCs/>
          <w:spacing w:val="6"/>
          <w:sz w:val="25"/>
          <w:szCs w:val="25"/>
          <w:lang w:val="es-ES" w:eastAsia="es-ES"/>
        </w:rPr>
        <w:t>señalados. En virtud de lo</w:t>
      </w:r>
    </w:p>
    <w:p w:rsidR="00000000" w:rsidRDefault="00F1316C">
      <w:pPr>
        <w:widowControl/>
        <w:rPr>
          <w:sz w:val="24"/>
          <w:szCs w:val="24"/>
        </w:rPr>
        <w:sectPr w:rsidR="00000000">
          <w:pgSz w:w="12134" w:h="15840"/>
          <w:pgMar w:top="1420" w:right="2136" w:bottom="364" w:left="2218" w:header="720" w:footer="720" w:gutter="0"/>
          <w:cols w:space="720"/>
          <w:noEndnote/>
        </w:sectPr>
      </w:pPr>
    </w:p>
    <w:p w:rsidR="00000000" w:rsidRDefault="00F1316C">
      <w:pPr>
        <w:widowControl/>
        <w:rPr>
          <w:sz w:val="24"/>
          <w:szCs w:val="24"/>
        </w:rPr>
        <w:sectPr w:rsidR="00000000">
          <w:type w:val="continuous"/>
          <w:pgSz w:w="12134" w:h="15840"/>
          <w:pgMar w:top="1420" w:right="1536" w:bottom="364" w:left="7718" w:header="720" w:footer="720" w:gutter="0"/>
          <w:cols w:space="720"/>
          <w:noEndnote/>
        </w:sectPr>
      </w:pPr>
    </w:p>
    <w:p w:rsidR="00000000" w:rsidRDefault="00F1316C">
      <w:pPr>
        <w:kinsoku w:val="0"/>
        <w:overflowPunct w:val="0"/>
        <w:autoSpaceDE/>
        <w:autoSpaceDN/>
        <w:adjustRightInd/>
        <w:spacing w:before="9" w:line="302" w:lineRule="exact"/>
        <w:ind w:right="1224"/>
        <w:jc w:val="both"/>
        <w:textAlignment w:val="baseline"/>
        <w:rPr>
          <w:i/>
          <w:iCs/>
          <w:sz w:val="26"/>
          <w:szCs w:val="26"/>
          <w:u w:val="single"/>
          <w:lang w:val="es-ES" w:eastAsia="es-ES"/>
        </w:rPr>
      </w:pPr>
      <w:proofErr w:type="gramStart"/>
      <w:r>
        <w:rPr>
          <w:i/>
          <w:iCs/>
          <w:sz w:val="26"/>
          <w:szCs w:val="26"/>
          <w:lang w:val="es-ES" w:eastAsia="es-ES"/>
        </w:rPr>
        <w:t>expuesto</w:t>
      </w:r>
      <w:proofErr w:type="gramEnd"/>
      <w:r>
        <w:rPr>
          <w:i/>
          <w:iCs/>
          <w:sz w:val="26"/>
          <w:szCs w:val="26"/>
          <w:lang w:val="es-ES" w:eastAsia="es-ES"/>
        </w:rPr>
        <w:t xml:space="preserve">, </w:t>
      </w:r>
      <w:r>
        <w:rPr>
          <w:i/>
          <w:iCs/>
          <w:sz w:val="26"/>
          <w:szCs w:val="26"/>
          <w:u w:val="single"/>
          <w:lang w:val="es-ES" w:eastAsia="es-ES"/>
        </w:rPr>
        <w:t>la Sala no estima contraria a la Constitución Política la reforma al artículo 2 de la Ley nú</w:t>
      </w:r>
      <w:r>
        <w:rPr>
          <w:i/>
          <w:iCs/>
          <w:sz w:val="26"/>
          <w:szCs w:val="26"/>
          <w:u w:val="single"/>
          <w:lang w:val="es-ES" w:eastAsia="es-ES"/>
        </w:rPr>
        <w:t>mero 7969 para considerar el transporte remunerado de personas en la modalidad de taxi un servicio  público del cual es titular el Estado y que se explotará mediante la  figura de la concesión administrativa o el permiso en el caso de servicios  especiales</w:t>
      </w:r>
      <w:r>
        <w:rPr>
          <w:i/>
          <w:iCs/>
          <w:sz w:val="26"/>
          <w:szCs w:val="26"/>
          <w:u w:val="single"/>
          <w:lang w:val="es-ES" w:eastAsia="es-ES"/>
        </w:rPr>
        <w:t xml:space="preserve"> estables de taxi.</w:t>
      </w:r>
    </w:p>
    <w:p w:rsidR="00000000" w:rsidRDefault="00F1316C">
      <w:pPr>
        <w:kinsoku w:val="0"/>
        <w:overflowPunct w:val="0"/>
        <w:autoSpaceDE/>
        <w:autoSpaceDN/>
        <w:adjustRightInd/>
        <w:spacing w:before="338" w:line="302" w:lineRule="exact"/>
        <w:ind w:right="1224"/>
        <w:jc w:val="both"/>
        <w:textAlignment w:val="baseline"/>
        <w:rPr>
          <w:i/>
          <w:iCs/>
          <w:sz w:val="26"/>
          <w:szCs w:val="26"/>
          <w:lang w:val="es-ES" w:eastAsia="es-ES"/>
        </w:rPr>
      </w:pPr>
      <w:r>
        <w:rPr>
          <w:i/>
          <w:iCs/>
          <w:sz w:val="26"/>
          <w:szCs w:val="26"/>
          <w:lang w:val="es-ES" w:eastAsia="es-ES"/>
        </w:rPr>
        <w:t xml:space="preserve">XVII.- </w:t>
      </w:r>
      <w:r>
        <w:rPr>
          <w:i/>
          <w:iCs/>
          <w:sz w:val="26"/>
          <w:szCs w:val="26"/>
          <w:u w:val="single"/>
          <w:lang w:val="es-ES" w:eastAsia="es-ES"/>
        </w:rPr>
        <w:t xml:space="preserve">Como consecuencia de declarar servicio público el transporte remunerado de personas en la modalidad taxi, en cualquiera de sus dos formas de prestación, el proyecto de ley consultado reforma el artículo 323 del Código de Comercio </w:t>
      </w:r>
      <w:r>
        <w:rPr>
          <w:i/>
          <w:iCs/>
          <w:sz w:val="26"/>
          <w:szCs w:val="26"/>
          <w:u w:val="single"/>
          <w:lang w:val="es-ES" w:eastAsia="es-ES"/>
        </w:rPr>
        <w:t>para eliminar la palabra "personas" de dicho artículo y así eliminar el porteo de personas. Con esta reforma el legislador busca, de una vez por todas, abstraer de la esfera privada la prestación del servicio de transporte de personas que en su totalidad h</w:t>
      </w:r>
      <w:r>
        <w:rPr>
          <w:i/>
          <w:iCs/>
          <w:sz w:val="26"/>
          <w:szCs w:val="26"/>
          <w:u w:val="single"/>
          <w:lang w:val="es-ES" w:eastAsia="es-ES"/>
        </w:rPr>
        <w:t>a  sido declarado servicio público por el legislador y hace que sean otras  las reglas del juego y principios jurídicos a aplicar: Los particulares se  convierten en colaboradores de la Administración Pública en la prestación de ese servicio que, por sus c</w:t>
      </w:r>
      <w:r>
        <w:rPr>
          <w:i/>
          <w:iCs/>
          <w:sz w:val="26"/>
          <w:szCs w:val="26"/>
          <w:u w:val="single"/>
          <w:lang w:val="es-ES" w:eastAsia="es-ES"/>
        </w:rPr>
        <w:t>aracterísticas y la evidente  existencia de un interés público, debe ser en principio, asumido por el Estado sin que estén de por medio principios y derechos que rigen las relaciones privadas, como lo son el principio de autonomía de la voluntad o la liber</w:t>
      </w:r>
      <w:r>
        <w:rPr>
          <w:i/>
          <w:iCs/>
          <w:sz w:val="26"/>
          <w:szCs w:val="26"/>
          <w:u w:val="single"/>
          <w:lang w:val="es-ES" w:eastAsia="es-ES"/>
        </w:rPr>
        <w:t>tad de comercio. En consecuencia, el Tribunal estima  que el proyecto de ley consultado no lesiona los artículos 28, 45, 46 y 56 de la Constitución Política."</w:t>
      </w:r>
      <w:r>
        <w:rPr>
          <w:i/>
          <w:iCs/>
          <w:sz w:val="26"/>
          <w:szCs w:val="26"/>
          <w:lang w:val="es-ES" w:eastAsia="es-ES"/>
        </w:rPr>
        <w:t xml:space="preserve"> Lo subrayado no es del original.</w:t>
      </w:r>
    </w:p>
    <w:p w:rsidR="00000000" w:rsidRDefault="00F1316C">
      <w:pPr>
        <w:kinsoku w:val="0"/>
        <w:overflowPunct w:val="0"/>
        <w:autoSpaceDE/>
        <w:autoSpaceDN/>
        <w:adjustRightInd/>
        <w:spacing w:before="295" w:line="301" w:lineRule="exact"/>
        <w:ind w:right="1224"/>
        <w:jc w:val="both"/>
        <w:textAlignment w:val="baseline"/>
        <w:rPr>
          <w:sz w:val="26"/>
          <w:szCs w:val="26"/>
          <w:lang w:val="es-ES" w:eastAsia="es-ES"/>
        </w:rPr>
      </w:pPr>
      <w:r>
        <w:rPr>
          <w:sz w:val="26"/>
          <w:szCs w:val="26"/>
          <w:lang w:val="es-ES" w:eastAsia="es-ES"/>
        </w:rPr>
        <w:t>Como bien indica la Sala Constitucional, en la sentencia transcr</w:t>
      </w:r>
      <w:r>
        <w:rPr>
          <w:sz w:val="26"/>
          <w:szCs w:val="26"/>
          <w:lang w:val="es-ES" w:eastAsia="es-ES"/>
        </w:rPr>
        <w:t>ita, el legislador, dentro del marco permitido por la Constitución Política, optó por declarar como servicio público, las diversas modalidades del transporte remunerado de personas, atendiendo la trascendencia que tiene la actividad para la sociedad costar</w:t>
      </w:r>
      <w:r>
        <w:rPr>
          <w:sz w:val="26"/>
          <w:szCs w:val="26"/>
          <w:lang w:val="es-ES" w:eastAsia="es-ES"/>
        </w:rPr>
        <w:t>ricense.</w:t>
      </w:r>
    </w:p>
    <w:p w:rsidR="00000000" w:rsidRDefault="00F1316C">
      <w:pPr>
        <w:kinsoku w:val="0"/>
        <w:overflowPunct w:val="0"/>
        <w:autoSpaceDE/>
        <w:autoSpaceDN/>
        <w:adjustRightInd/>
        <w:spacing w:before="322" w:line="301" w:lineRule="exact"/>
        <w:ind w:right="1224"/>
        <w:jc w:val="both"/>
        <w:textAlignment w:val="baseline"/>
        <w:rPr>
          <w:sz w:val="26"/>
          <w:szCs w:val="26"/>
          <w:lang w:val="es-ES" w:eastAsia="es-ES"/>
        </w:rPr>
      </w:pPr>
      <w:r>
        <w:rPr>
          <w:sz w:val="26"/>
          <w:szCs w:val="26"/>
          <w:lang w:val="es-ES" w:eastAsia="es-ES"/>
        </w:rPr>
        <w:t>De lo anterior se deduce que ningún particular puede prestar el servicio de transporte remunerado de personas, en sus distintas modalidades, si no cuenta con una concesión o permiso de parte del Estado. Y ello es, precisamente, lo que establece el</w:t>
      </w:r>
      <w:r>
        <w:rPr>
          <w:sz w:val="26"/>
          <w:szCs w:val="26"/>
          <w:lang w:val="es-ES" w:eastAsia="es-ES"/>
        </w:rPr>
        <w:t xml:space="preserve"> artículo 112 de la Ley de Tránsito por Vía Públicas Terrestres, que prohíbe a los propietarios o conductores de vehículos, dedicarse a la actividad del transporte público, sin contar con las respectivas autorizaciones y placas legalmente adjudicadas.</w:t>
      </w:r>
    </w:p>
    <w:p w:rsidR="00000000" w:rsidRDefault="00F1316C">
      <w:pPr>
        <w:kinsoku w:val="0"/>
        <w:overflowPunct w:val="0"/>
        <w:autoSpaceDE/>
        <w:autoSpaceDN/>
        <w:adjustRightInd/>
        <w:spacing w:before="361" w:line="303" w:lineRule="exact"/>
        <w:textAlignment w:val="baseline"/>
        <w:rPr>
          <w:b/>
          <w:bCs/>
          <w:spacing w:val="-23"/>
          <w:sz w:val="26"/>
          <w:szCs w:val="26"/>
          <w:lang w:val="es-ES" w:eastAsia="es-ES"/>
        </w:rPr>
      </w:pPr>
      <w:r>
        <w:rPr>
          <w:b/>
          <w:bCs/>
          <w:spacing w:val="-23"/>
          <w:sz w:val="26"/>
          <w:szCs w:val="26"/>
          <w:lang w:val="es-ES" w:eastAsia="es-ES"/>
        </w:rPr>
        <w:t>[</w:t>
      </w:r>
      <w:r w:rsidR="004A44D7">
        <w:rPr>
          <w:b/>
          <w:bCs/>
          <w:spacing w:val="-23"/>
          <w:sz w:val="26"/>
          <w:szCs w:val="26"/>
          <w:lang w:val="es-ES" w:eastAsia="es-ES"/>
        </w:rPr>
        <w:t>…]</w:t>
      </w:r>
    </w:p>
    <w:p w:rsidR="00000000" w:rsidRDefault="00F1316C">
      <w:pPr>
        <w:kinsoku w:val="0"/>
        <w:overflowPunct w:val="0"/>
        <w:autoSpaceDE/>
        <w:autoSpaceDN/>
        <w:adjustRightInd/>
        <w:spacing w:before="276" w:line="294" w:lineRule="exact"/>
        <w:ind w:right="1224"/>
        <w:jc w:val="both"/>
        <w:textAlignment w:val="baseline"/>
        <w:rPr>
          <w:b/>
          <w:bCs/>
          <w:sz w:val="26"/>
          <w:szCs w:val="26"/>
          <w:lang w:val="es-ES" w:eastAsia="es-ES"/>
        </w:rPr>
      </w:pPr>
      <w:r>
        <w:rPr>
          <w:b/>
          <w:bCs/>
          <w:sz w:val="26"/>
          <w:szCs w:val="26"/>
          <w:lang w:val="es-ES" w:eastAsia="es-ES"/>
        </w:rPr>
        <w:t>C) Sobre la derogación de la figura del porteo de personas y la creación de la figura "servicio especial estable de taxi".</w:t>
      </w:r>
    </w:p>
    <w:p w:rsidR="00000000" w:rsidRDefault="00F1316C">
      <w:pPr>
        <w:widowControl/>
        <w:rPr>
          <w:sz w:val="24"/>
          <w:szCs w:val="24"/>
        </w:rPr>
        <w:sectPr w:rsidR="00000000">
          <w:pgSz w:w="12134" w:h="15840"/>
          <w:pgMar w:top="1400" w:right="907" w:bottom="50" w:left="2227" w:header="720" w:footer="720" w:gutter="0"/>
          <w:cols w:space="720"/>
          <w:noEndnote/>
        </w:sectPr>
      </w:pPr>
    </w:p>
    <w:p w:rsidR="00000000" w:rsidRDefault="00F1316C">
      <w:pPr>
        <w:kinsoku w:val="0"/>
        <w:overflowPunct w:val="0"/>
        <w:autoSpaceDE/>
        <w:autoSpaceDN/>
        <w:adjustRightInd/>
        <w:spacing w:before="20" w:line="305" w:lineRule="exact"/>
        <w:ind w:left="72" w:right="1224"/>
        <w:jc w:val="both"/>
        <w:textAlignment w:val="baseline"/>
        <w:rPr>
          <w:spacing w:val="1"/>
          <w:sz w:val="26"/>
          <w:szCs w:val="26"/>
          <w:lang w:val="es-ES" w:eastAsia="es-ES"/>
        </w:rPr>
      </w:pPr>
      <w:r>
        <w:rPr>
          <w:spacing w:val="1"/>
          <w:sz w:val="26"/>
          <w:szCs w:val="26"/>
          <w:lang w:val="es-ES" w:eastAsia="es-ES"/>
        </w:rPr>
        <w:t>En virtud de los mú</w:t>
      </w:r>
      <w:r>
        <w:rPr>
          <w:spacing w:val="1"/>
          <w:sz w:val="26"/>
          <w:szCs w:val="26"/>
          <w:lang w:val="es-ES" w:eastAsia="es-ES"/>
        </w:rPr>
        <w:t>ltiples problemas suscitados entre taxistas, autobuseros y porteadores, los representantes de los tres grupos (Cámara Nacional de Transporte en Autobús, la Federación Nacional de Taxis y la Cámara de Porteadores), conjuntamente con las autoridades del Mini</w:t>
      </w:r>
      <w:r>
        <w:rPr>
          <w:spacing w:val="1"/>
          <w:sz w:val="26"/>
          <w:szCs w:val="26"/>
          <w:lang w:val="es-ES" w:eastAsia="es-ES"/>
        </w:rPr>
        <w:t xml:space="preserve">sterio de Obras Públicas y Transportes se reunieron en múltiples </w:t>
      </w:r>
      <w:proofErr w:type="spellStart"/>
      <w:r>
        <w:rPr>
          <w:spacing w:val="1"/>
          <w:sz w:val="26"/>
          <w:szCs w:val="26"/>
          <w:lang w:val="es-ES" w:eastAsia="es-ES"/>
        </w:rPr>
        <w:t>opcirtunidades</w:t>
      </w:r>
      <w:proofErr w:type="spellEnd"/>
      <w:r>
        <w:rPr>
          <w:spacing w:val="1"/>
          <w:sz w:val="26"/>
          <w:szCs w:val="26"/>
          <w:lang w:val="es-ES" w:eastAsia="es-ES"/>
        </w:rPr>
        <w:t xml:space="preserve"> y llegaron a un consenso para regular la actividad de los porteadores.</w:t>
      </w:r>
    </w:p>
    <w:p w:rsidR="00000000" w:rsidRDefault="00F1316C">
      <w:pPr>
        <w:kinsoku w:val="0"/>
        <w:overflowPunct w:val="0"/>
        <w:autoSpaceDE/>
        <w:autoSpaceDN/>
        <w:adjustRightInd/>
        <w:spacing w:before="287" w:line="305" w:lineRule="exact"/>
        <w:ind w:left="72" w:right="1224"/>
        <w:jc w:val="both"/>
        <w:textAlignment w:val="baseline"/>
        <w:rPr>
          <w:sz w:val="26"/>
          <w:szCs w:val="26"/>
          <w:lang w:val="es-ES" w:eastAsia="es-ES"/>
        </w:rPr>
      </w:pPr>
      <w:r>
        <w:rPr>
          <w:sz w:val="26"/>
          <w:szCs w:val="26"/>
          <w:lang w:val="es-ES" w:eastAsia="es-ES"/>
        </w:rPr>
        <w:t>A tal propósito, la Diputada Viviana Martín redactó un proyecto de ley mediante el cual se eliminó la fig</w:t>
      </w:r>
      <w:r>
        <w:rPr>
          <w:sz w:val="26"/>
          <w:szCs w:val="26"/>
          <w:lang w:val="es-ES" w:eastAsia="es-ES"/>
        </w:rPr>
        <w:t>ura del porteo de personas del Código de Comercio y trasladó la regulación de dicha actividad, bajo el nombre de "servicio especial estable de taxi", a la Ley Reguladora del Servicio Público de Transporte Remunerado de Personas en Vehículos en la modalidad</w:t>
      </w:r>
      <w:r>
        <w:rPr>
          <w:sz w:val="26"/>
          <w:szCs w:val="26"/>
          <w:lang w:val="es-ES" w:eastAsia="es-ES"/>
        </w:rPr>
        <w:t xml:space="preserve"> de Taxi, No. 7969, del 22 de diciembre de 1999.</w:t>
      </w:r>
    </w:p>
    <w:p w:rsidR="00000000" w:rsidRDefault="00F1316C">
      <w:pPr>
        <w:kinsoku w:val="0"/>
        <w:overflowPunct w:val="0"/>
        <w:autoSpaceDE/>
        <w:autoSpaceDN/>
        <w:adjustRightInd/>
        <w:spacing w:before="298" w:line="305" w:lineRule="exact"/>
        <w:ind w:left="72" w:right="1224"/>
        <w:jc w:val="both"/>
        <w:textAlignment w:val="baseline"/>
        <w:rPr>
          <w:spacing w:val="2"/>
          <w:sz w:val="26"/>
          <w:szCs w:val="26"/>
          <w:lang w:val="es-ES" w:eastAsia="es-ES"/>
        </w:rPr>
      </w:pPr>
      <w:r>
        <w:rPr>
          <w:spacing w:val="2"/>
          <w:sz w:val="26"/>
          <w:szCs w:val="26"/>
          <w:lang w:val="es-ES" w:eastAsia="es-ES"/>
        </w:rPr>
        <w:t>Fue así como, atendiendo la propuesta consensuada de los representantes del sector transporte remunerado de personas, la Asamblea Legislativa, bajo el expediente No. 17874, tramitó el proyecto de ley que cul</w:t>
      </w:r>
      <w:r>
        <w:rPr>
          <w:spacing w:val="2"/>
          <w:sz w:val="26"/>
          <w:szCs w:val="26"/>
          <w:lang w:val="es-ES" w:eastAsia="es-ES"/>
        </w:rPr>
        <w:t>minó con la aprobación de la Ley No. 8955, del 16 de junio del 2011. Tal y como se desprende de la exposición de motivos el proyecto es el resultado de:</w:t>
      </w:r>
    </w:p>
    <w:p w:rsidR="00000000" w:rsidRDefault="00F1316C">
      <w:pPr>
        <w:kinsoku w:val="0"/>
        <w:overflowPunct w:val="0"/>
        <w:autoSpaceDE/>
        <w:autoSpaceDN/>
        <w:adjustRightInd/>
        <w:spacing w:before="298" w:line="303" w:lineRule="exact"/>
        <w:ind w:left="72" w:right="1224"/>
        <w:jc w:val="both"/>
        <w:textAlignment w:val="baseline"/>
        <w:rPr>
          <w:i/>
          <w:iCs/>
          <w:sz w:val="26"/>
          <w:szCs w:val="26"/>
          <w:lang w:val="es-ES" w:eastAsia="es-ES"/>
        </w:rPr>
      </w:pPr>
      <w:r>
        <w:rPr>
          <w:i/>
          <w:iCs/>
          <w:sz w:val="26"/>
          <w:szCs w:val="26"/>
          <w:lang w:val="es-ES" w:eastAsia="es-ES"/>
        </w:rPr>
        <w:t xml:space="preserve">"( ...) un arduo </w:t>
      </w:r>
      <w:r>
        <w:rPr>
          <w:i/>
          <w:iCs/>
          <w:sz w:val="26"/>
          <w:szCs w:val="26"/>
          <w:u w:val="single"/>
          <w:lang w:val="es-ES" w:eastAsia="es-ES"/>
        </w:rPr>
        <w:t>proceso de negociación</w:t>
      </w:r>
      <w:r>
        <w:rPr>
          <w:i/>
          <w:iCs/>
          <w:sz w:val="26"/>
          <w:szCs w:val="26"/>
          <w:lang w:val="es-ES" w:eastAsia="es-ES"/>
        </w:rPr>
        <w:t xml:space="preserve"> en el cual el Ministerio de Obras Públicas y sus autoridades, j</w:t>
      </w:r>
      <w:r>
        <w:rPr>
          <w:i/>
          <w:iCs/>
          <w:sz w:val="26"/>
          <w:szCs w:val="26"/>
          <w:lang w:val="es-ES" w:eastAsia="es-ES"/>
        </w:rPr>
        <w:t xml:space="preserve">unto con la Cámara Nacional de Transporte en Autobús, la Federación Nacional de Taxis </w:t>
      </w:r>
      <w:r>
        <w:rPr>
          <w:sz w:val="26"/>
          <w:szCs w:val="26"/>
          <w:lang w:val="es-ES" w:eastAsia="es-ES"/>
        </w:rPr>
        <w:t xml:space="preserve">y </w:t>
      </w:r>
      <w:r>
        <w:rPr>
          <w:i/>
          <w:iCs/>
          <w:sz w:val="26"/>
          <w:szCs w:val="26"/>
          <w:lang w:val="es-ES" w:eastAsia="es-ES"/>
        </w:rPr>
        <w:t xml:space="preserve">la Cámara de Porteadores como representante del sector, mantuvieron una sesión permanente de discusión, </w:t>
      </w:r>
      <w:r>
        <w:rPr>
          <w:i/>
          <w:iCs/>
          <w:sz w:val="26"/>
          <w:szCs w:val="26"/>
          <w:u w:val="single"/>
          <w:lang w:val="es-ES" w:eastAsia="es-ES"/>
        </w:rPr>
        <w:t>buscando una formulación de consenso para solucionar la situació</w:t>
      </w:r>
      <w:r>
        <w:rPr>
          <w:i/>
          <w:iCs/>
          <w:sz w:val="26"/>
          <w:szCs w:val="26"/>
          <w:u w:val="single"/>
          <w:lang w:val="es-ES" w:eastAsia="es-ES"/>
        </w:rPr>
        <w:t>n de los señores y señoras porteadoras.</w:t>
      </w:r>
      <w:r>
        <w:rPr>
          <w:i/>
          <w:iCs/>
          <w:sz w:val="26"/>
          <w:szCs w:val="26"/>
          <w:lang w:val="es-ES" w:eastAsia="es-ES"/>
        </w:rPr>
        <w:t xml:space="preserve"> (...).</w:t>
      </w:r>
    </w:p>
    <w:p w:rsidR="00000000" w:rsidRDefault="00F1316C">
      <w:pPr>
        <w:kinsoku w:val="0"/>
        <w:overflowPunct w:val="0"/>
        <w:autoSpaceDE/>
        <w:autoSpaceDN/>
        <w:adjustRightInd/>
        <w:spacing w:before="311" w:line="303" w:lineRule="exact"/>
        <w:ind w:left="72" w:right="1224"/>
        <w:jc w:val="both"/>
        <w:textAlignment w:val="baseline"/>
        <w:rPr>
          <w:i/>
          <w:iCs/>
          <w:spacing w:val="-1"/>
          <w:sz w:val="26"/>
          <w:szCs w:val="26"/>
          <w:lang w:val="es-ES" w:eastAsia="es-ES"/>
        </w:rPr>
      </w:pPr>
      <w:r>
        <w:rPr>
          <w:i/>
          <w:iCs/>
          <w:spacing w:val="-1"/>
          <w:sz w:val="26"/>
          <w:szCs w:val="26"/>
          <w:u w:val="single"/>
          <w:lang w:val="es-ES" w:eastAsia="es-ES"/>
        </w:rPr>
        <w:t>Con esta iniciativa se pretende de manera muy categórica, establecer  dentro del marco regulatorio de la Ley Reguladora del Servicio Público  de Transporte Remunerado de Personas en Vehículos en la modalidad d</w:t>
      </w:r>
      <w:r>
        <w:rPr>
          <w:i/>
          <w:iCs/>
          <w:spacing w:val="-1"/>
          <w:sz w:val="26"/>
          <w:szCs w:val="26"/>
          <w:u w:val="single"/>
          <w:lang w:val="es-ES" w:eastAsia="es-ES"/>
        </w:rPr>
        <w:t>e Taxi, NO. 7969, un servicio que hoy día es una realidad y que está  tutelado de manera equivocada al estar amparado solamente ante la  palabra "personas" en el Códi</w:t>
      </w:r>
      <w:r>
        <w:rPr>
          <w:i/>
          <w:iCs/>
          <w:spacing w:val="-1"/>
          <w:sz w:val="26"/>
          <w:szCs w:val="26"/>
          <w:u w:val="single"/>
          <w:lang w:val="es-ES" w:eastAsia="es-ES"/>
        </w:rPr>
        <w:t xml:space="preserve">go de Comercio, con el fin de crear una  legislación que garantice mejores condiciones y </w:t>
      </w:r>
      <w:r>
        <w:rPr>
          <w:i/>
          <w:iCs/>
          <w:spacing w:val="-1"/>
          <w:sz w:val="26"/>
          <w:szCs w:val="26"/>
          <w:u w:val="single"/>
          <w:lang w:val="es-ES" w:eastAsia="es-ES"/>
        </w:rPr>
        <w:t>costos más bajos para el usuario, buscando el beneficio y el bienestar de las grandes mayorías</w:t>
      </w:r>
      <w:r>
        <w:rPr>
          <w:i/>
          <w:iCs/>
          <w:spacing w:val="-1"/>
          <w:sz w:val="26"/>
          <w:szCs w:val="26"/>
          <w:lang w:val="es-ES" w:eastAsia="es-ES"/>
        </w:rPr>
        <w:t xml:space="preserve"> .</w:t>
      </w:r>
    </w:p>
    <w:p w:rsidR="00000000" w:rsidRDefault="00F1316C">
      <w:pPr>
        <w:kinsoku w:val="0"/>
        <w:overflowPunct w:val="0"/>
        <w:autoSpaceDE/>
        <w:autoSpaceDN/>
        <w:adjustRightInd/>
        <w:spacing w:before="292" w:line="302" w:lineRule="exact"/>
        <w:ind w:left="72" w:right="1224"/>
        <w:jc w:val="both"/>
        <w:textAlignment w:val="baseline"/>
        <w:rPr>
          <w:i/>
          <w:iCs/>
          <w:sz w:val="26"/>
          <w:szCs w:val="26"/>
          <w:lang w:val="es-ES" w:eastAsia="es-ES"/>
        </w:rPr>
      </w:pPr>
      <w:r>
        <w:rPr>
          <w:i/>
          <w:iCs/>
          <w:sz w:val="26"/>
          <w:szCs w:val="26"/>
          <w:lang w:val="es-ES" w:eastAsia="es-ES"/>
        </w:rPr>
        <w:t>De esta forma se elimina el porteo de personas, pero no se elimina el porteo en sí, es decir lo que se está eliminando es la palabra "persona" del artículo 323</w:t>
      </w:r>
      <w:r>
        <w:rPr>
          <w:i/>
          <w:iCs/>
          <w:sz w:val="26"/>
          <w:szCs w:val="26"/>
          <w:lang w:val="es-ES" w:eastAsia="es-ES"/>
        </w:rPr>
        <w:t xml:space="preserve"> del Código de Comercio, pero se puede seguir transportando cosas, artículos, dineros, correspondencia, etc.</w:t>
      </w:r>
    </w:p>
    <w:p w:rsidR="00000000" w:rsidRDefault="00F1316C">
      <w:pPr>
        <w:widowControl/>
        <w:rPr>
          <w:sz w:val="24"/>
          <w:szCs w:val="24"/>
        </w:rPr>
        <w:sectPr w:rsidR="00000000">
          <w:pgSz w:w="12134" w:h="15840"/>
          <w:pgMar w:top="1700" w:right="933" w:bottom="384" w:left="2201" w:header="720" w:footer="720" w:gutter="0"/>
          <w:cols w:space="720"/>
          <w:noEndnote/>
        </w:sectPr>
      </w:pPr>
    </w:p>
    <w:p w:rsidR="00000000" w:rsidRDefault="00F1316C">
      <w:pPr>
        <w:kinsoku w:val="0"/>
        <w:overflowPunct w:val="0"/>
        <w:autoSpaceDE/>
        <w:autoSpaceDN/>
        <w:adjustRightInd/>
        <w:spacing w:line="299" w:lineRule="exact"/>
        <w:ind w:left="144" w:right="1152"/>
        <w:jc w:val="both"/>
        <w:textAlignment w:val="baseline"/>
        <w:rPr>
          <w:i/>
          <w:iCs/>
          <w:spacing w:val="2"/>
          <w:sz w:val="26"/>
          <w:szCs w:val="26"/>
          <w:lang w:val="es-ES" w:eastAsia="es-ES"/>
        </w:rPr>
      </w:pPr>
      <w:r>
        <w:rPr>
          <w:i/>
          <w:iCs/>
          <w:spacing w:val="2"/>
          <w:sz w:val="26"/>
          <w:szCs w:val="26"/>
          <w:u w:val="single"/>
          <w:lang w:val="es-ES" w:eastAsia="es-ES"/>
        </w:rPr>
        <w:t>Ante la eliminación de la palabra persona', se crea dentro de la Ley Reguladora del Servicio Pú</w:t>
      </w:r>
      <w:r>
        <w:rPr>
          <w:i/>
          <w:iCs/>
          <w:spacing w:val="2"/>
          <w:sz w:val="26"/>
          <w:szCs w:val="26"/>
          <w:u w:val="single"/>
          <w:lang w:val="es-ES" w:eastAsia="es-ES"/>
        </w:rPr>
        <w:t>blico de Transporte Remunerado de Personas en Vehículos en la Modalidad Taxi, No. 7969, una figura que  se llama "Transporte Especial Estable de Taxi, que conserva la  naturaleza del servicio especial residual que hoy presta el porteo, pero  amparado y reg</w:t>
      </w:r>
      <w:r>
        <w:rPr>
          <w:i/>
          <w:iCs/>
          <w:spacing w:val="2"/>
          <w:sz w:val="26"/>
          <w:szCs w:val="26"/>
          <w:u w:val="single"/>
          <w:lang w:val="es-ES" w:eastAsia="es-ES"/>
        </w:rPr>
        <w:t>ulado para darle sentido de responsabilidad a aquellos  interesados que lo estarían acreditando</w:t>
      </w:r>
      <w:r>
        <w:rPr>
          <w:i/>
          <w:iCs/>
          <w:spacing w:val="2"/>
          <w:sz w:val="26"/>
          <w:szCs w:val="26"/>
          <w:lang w:val="es-ES" w:eastAsia="es-ES"/>
        </w:rPr>
        <w:t xml:space="preserve"> ." (...). Lo subrayado no es del original.</w:t>
      </w:r>
    </w:p>
    <w:p w:rsidR="00000000" w:rsidRDefault="00F1316C">
      <w:pPr>
        <w:kinsoku w:val="0"/>
        <w:overflowPunct w:val="0"/>
        <w:autoSpaceDE/>
        <w:autoSpaceDN/>
        <w:adjustRightInd/>
        <w:spacing w:before="326" w:line="302" w:lineRule="exact"/>
        <w:ind w:left="144"/>
        <w:textAlignment w:val="baseline"/>
        <w:rPr>
          <w:spacing w:val="28"/>
          <w:sz w:val="26"/>
          <w:szCs w:val="26"/>
          <w:lang w:val="es-ES" w:eastAsia="es-ES"/>
        </w:rPr>
      </w:pPr>
      <w:r>
        <w:rPr>
          <w:spacing w:val="28"/>
          <w:sz w:val="26"/>
          <w:szCs w:val="26"/>
          <w:lang w:val="es-ES" w:eastAsia="es-ES"/>
        </w:rPr>
        <w:t>Ahora bien, como indicamos en el primer apartado de este</w:t>
      </w:r>
    </w:p>
    <w:p w:rsidR="00000000" w:rsidRDefault="00F1316C" w:rsidP="004A44D7">
      <w:pPr>
        <w:tabs>
          <w:tab w:val="left" w:pos="3528"/>
          <w:tab w:val="left" w:pos="4320"/>
          <w:tab w:val="left" w:pos="6336"/>
          <w:tab w:val="left" w:pos="7128"/>
        </w:tabs>
        <w:kinsoku w:val="0"/>
        <w:overflowPunct w:val="0"/>
        <w:autoSpaceDE/>
        <w:autoSpaceDN/>
        <w:adjustRightInd/>
        <w:spacing w:line="299" w:lineRule="exact"/>
        <w:ind w:left="144" w:right="1152"/>
        <w:jc w:val="both"/>
        <w:textAlignment w:val="baseline"/>
        <w:rPr>
          <w:sz w:val="26"/>
          <w:szCs w:val="26"/>
          <w:lang w:val="es-ES" w:eastAsia="es-ES"/>
        </w:rPr>
      </w:pPr>
      <w:proofErr w:type="gramStart"/>
      <w:r>
        <w:rPr>
          <w:sz w:val="26"/>
          <w:szCs w:val="26"/>
          <w:lang w:val="es-ES" w:eastAsia="es-ES"/>
        </w:rPr>
        <w:t>pronunciamiento</w:t>
      </w:r>
      <w:proofErr w:type="gramEnd"/>
      <w:r>
        <w:rPr>
          <w:sz w:val="26"/>
          <w:szCs w:val="26"/>
          <w:lang w:val="es-ES" w:eastAsia="es-ES"/>
        </w:rPr>
        <w:t>, teniendo</w:t>
      </w:r>
      <w:r w:rsidR="004A44D7">
        <w:rPr>
          <w:sz w:val="26"/>
          <w:szCs w:val="26"/>
          <w:lang w:val="es-ES" w:eastAsia="es-ES"/>
        </w:rPr>
        <w:t xml:space="preserve"> </w:t>
      </w:r>
      <w:r>
        <w:rPr>
          <w:sz w:val="26"/>
          <w:szCs w:val="26"/>
          <w:lang w:val="es-ES" w:eastAsia="es-ES"/>
        </w:rPr>
        <w:t>en</w:t>
      </w:r>
      <w:r w:rsidR="004A44D7">
        <w:rPr>
          <w:sz w:val="26"/>
          <w:szCs w:val="26"/>
          <w:lang w:val="es-ES" w:eastAsia="es-ES"/>
        </w:rPr>
        <w:t xml:space="preserve"> </w:t>
      </w:r>
      <w:r>
        <w:rPr>
          <w:sz w:val="26"/>
          <w:szCs w:val="26"/>
          <w:lang w:val="es-ES" w:eastAsia="es-ES"/>
        </w:rPr>
        <w:t>consideración</w:t>
      </w:r>
      <w:r w:rsidR="004A44D7">
        <w:rPr>
          <w:sz w:val="26"/>
          <w:szCs w:val="26"/>
          <w:lang w:val="es-ES" w:eastAsia="es-ES"/>
        </w:rPr>
        <w:t xml:space="preserve"> </w:t>
      </w:r>
      <w:r>
        <w:rPr>
          <w:sz w:val="26"/>
          <w:szCs w:val="26"/>
          <w:lang w:val="es-ES" w:eastAsia="es-ES"/>
        </w:rPr>
        <w:t>el</w:t>
      </w:r>
      <w:r w:rsidR="004A44D7">
        <w:rPr>
          <w:sz w:val="26"/>
          <w:szCs w:val="26"/>
          <w:lang w:val="es-ES" w:eastAsia="es-ES"/>
        </w:rPr>
        <w:t xml:space="preserve"> </w:t>
      </w:r>
      <w:r>
        <w:rPr>
          <w:sz w:val="26"/>
          <w:szCs w:val="26"/>
          <w:lang w:val="es-ES" w:eastAsia="es-ES"/>
        </w:rPr>
        <w:t>interés</w:t>
      </w:r>
      <w:r w:rsidR="004A44D7">
        <w:rPr>
          <w:sz w:val="26"/>
          <w:szCs w:val="26"/>
          <w:lang w:val="es-ES" w:eastAsia="es-ES"/>
        </w:rPr>
        <w:t xml:space="preserve"> </w:t>
      </w:r>
      <w:r>
        <w:rPr>
          <w:sz w:val="26"/>
          <w:szCs w:val="26"/>
          <w:lang w:val="es-ES" w:eastAsia="es-ES"/>
        </w:rPr>
        <w:t>pú</w:t>
      </w:r>
      <w:r>
        <w:rPr>
          <w:sz w:val="26"/>
          <w:szCs w:val="26"/>
          <w:lang w:val="es-ES" w:eastAsia="es-ES"/>
        </w:rPr>
        <w:t>blico</w:t>
      </w:r>
      <w:r w:rsidR="004A44D7">
        <w:rPr>
          <w:sz w:val="26"/>
          <w:szCs w:val="26"/>
          <w:lang w:val="es-ES" w:eastAsia="es-ES"/>
        </w:rPr>
        <w:t xml:space="preserve">  </w:t>
      </w:r>
      <w:r>
        <w:rPr>
          <w:sz w:val="26"/>
          <w:szCs w:val="26"/>
          <w:lang w:val="es-ES" w:eastAsia="es-ES"/>
        </w:rPr>
        <w:t>involucrado y atendiendo el consenso logrado por las partes interesadas, el legislador optó por declarar el transporte de personas corno servicio público, independientemente de la modalidad de que se trate y del grado de intervención estatal en la de</w:t>
      </w:r>
      <w:r>
        <w:rPr>
          <w:sz w:val="26"/>
          <w:szCs w:val="26"/>
          <w:lang w:val="es-ES" w:eastAsia="es-ES"/>
        </w:rPr>
        <w:t>terminación del sistema operativo o de su fiscalización.</w:t>
      </w:r>
    </w:p>
    <w:p w:rsidR="00000000" w:rsidRDefault="00F1316C">
      <w:pPr>
        <w:kinsoku w:val="0"/>
        <w:overflowPunct w:val="0"/>
        <w:autoSpaceDE/>
        <w:autoSpaceDN/>
        <w:adjustRightInd/>
        <w:spacing w:before="348" w:line="298" w:lineRule="exact"/>
        <w:ind w:left="144" w:right="1152"/>
        <w:jc w:val="both"/>
        <w:textAlignment w:val="baseline"/>
        <w:rPr>
          <w:i/>
          <w:iCs/>
          <w:sz w:val="26"/>
          <w:szCs w:val="26"/>
          <w:lang w:val="es-ES" w:eastAsia="es-ES"/>
        </w:rPr>
      </w:pPr>
      <w:r>
        <w:rPr>
          <w:sz w:val="26"/>
          <w:szCs w:val="26"/>
          <w:lang w:val="es-ES" w:eastAsia="es-ES"/>
        </w:rPr>
        <w:t xml:space="preserve">A la </w:t>
      </w:r>
      <w:r>
        <w:rPr>
          <w:i/>
          <w:iCs/>
          <w:sz w:val="26"/>
          <w:szCs w:val="26"/>
          <w:lang w:val="es-ES" w:eastAsia="es-ES"/>
        </w:rPr>
        <w:t xml:space="preserve">vez, </w:t>
      </w:r>
      <w:r>
        <w:rPr>
          <w:sz w:val="26"/>
          <w:szCs w:val="26"/>
          <w:lang w:val="es-ES" w:eastAsia="es-ES"/>
        </w:rPr>
        <w:t>reguló la actividad del porteo de personas, la cual pasó a denominarse servicio especial estable de taxi, manteniendo la misma condición de servicio residual que tenía el porteo de personas</w:t>
      </w:r>
      <w:r>
        <w:rPr>
          <w:sz w:val="26"/>
          <w:szCs w:val="26"/>
          <w:lang w:val="es-ES" w:eastAsia="es-ES"/>
        </w:rPr>
        <w:t xml:space="preserve">. De hecho, el servicio especial estable de taxi fue definido como el </w:t>
      </w:r>
      <w:r>
        <w:rPr>
          <w:i/>
          <w:iCs/>
          <w:sz w:val="26"/>
          <w:szCs w:val="26"/>
          <w:lang w:val="es-ES" w:eastAsia="es-ES"/>
        </w:rPr>
        <w:t>"servicio público de transporte remunerado de personas dirigido a un grupo cerrado de personas usuarias y que satisface una demanda limitada, residual, exclusiva y estable." (Artículo 1,</w:t>
      </w:r>
      <w:r>
        <w:rPr>
          <w:i/>
          <w:iCs/>
          <w:sz w:val="26"/>
          <w:szCs w:val="26"/>
          <w:lang w:val="es-ES" w:eastAsia="es-ES"/>
        </w:rPr>
        <w:t xml:space="preserve"> inciso 1) de la Ley No. 7969, adicionado por la Ley No. 8955).</w:t>
      </w:r>
    </w:p>
    <w:p w:rsidR="00000000" w:rsidRDefault="00F1316C">
      <w:pPr>
        <w:kinsoku w:val="0"/>
        <w:overflowPunct w:val="0"/>
        <w:autoSpaceDE/>
        <w:autoSpaceDN/>
        <w:adjustRightInd/>
        <w:spacing w:before="921" w:line="297" w:lineRule="exact"/>
        <w:ind w:left="144"/>
        <w:textAlignment w:val="baseline"/>
        <w:rPr>
          <w:b/>
          <w:bCs/>
          <w:spacing w:val="29"/>
          <w:sz w:val="26"/>
          <w:szCs w:val="26"/>
          <w:lang w:val="es-ES" w:eastAsia="es-ES"/>
        </w:rPr>
      </w:pPr>
      <w:r>
        <w:rPr>
          <w:b/>
          <w:bCs/>
          <w:spacing w:val="29"/>
          <w:sz w:val="26"/>
          <w:szCs w:val="26"/>
          <w:lang w:val="es-ES" w:eastAsia="es-ES"/>
        </w:rPr>
        <w:t>G) CONCLUSIONES</w:t>
      </w:r>
    </w:p>
    <w:p w:rsidR="00000000" w:rsidRDefault="00F1316C">
      <w:pPr>
        <w:kinsoku w:val="0"/>
        <w:overflowPunct w:val="0"/>
        <w:autoSpaceDE/>
        <w:autoSpaceDN/>
        <w:adjustRightInd/>
        <w:spacing w:before="317" w:line="291" w:lineRule="exact"/>
        <w:ind w:left="144" w:right="1152"/>
        <w:textAlignment w:val="baseline"/>
        <w:rPr>
          <w:sz w:val="26"/>
          <w:szCs w:val="26"/>
          <w:lang w:val="es-ES" w:eastAsia="es-ES"/>
        </w:rPr>
      </w:pPr>
      <w:r>
        <w:rPr>
          <w:sz w:val="26"/>
          <w:szCs w:val="26"/>
          <w:lang w:val="es-ES" w:eastAsia="es-ES"/>
        </w:rPr>
        <w:t>De conformidad con lo expuesto, es criterio de la Procuraduría General de la República que:</w:t>
      </w:r>
    </w:p>
    <w:p w:rsidR="00000000" w:rsidRDefault="00F1316C">
      <w:pPr>
        <w:numPr>
          <w:ilvl w:val="0"/>
          <w:numId w:val="18"/>
        </w:numPr>
        <w:kinsoku w:val="0"/>
        <w:overflowPunct w:val="0"/>
        <w:autoSpaceDE/>
        <w:autoSpaceDN/>
        <w:adjustRightInd/>
        <w:spacing w:before="311" w:line="302" w:lineRule="exact"/>
        <w:ind w:right="1152"/>
        <w:jc w:val="both"/>
        <w:textAlignment w:val="baseline"/>
        <w:rPr>
          <w:spacing w:val="2"/>
          <w:sz w:val="26"/>
          <w:szCs w:val="26"/>
          <w:lang w:val="es-ES" w:eastAsia="es-ES"/>
        </w:rPr>
      </w:pPr>
      <w:r>
        <w:rPr>
          <w:spacing w:val="2"/>
          <w:sz w:val="26"/>
          <w:szCs w:val="26"/>
          <w:lang w:val="es-ES" w:eastAsia="es-ES"/>
        </w:rPr>
        <w:t>El transporte remunerado de personas, en vehí</w:t>
      </w:r>
      <w:r>
        <w:rPr>
          <w:spacing w:val="2"/>
          <w:sz w:val="26"/>
          <w:szCs w:val="26"/>
          <w:lang w:val="es-ES" w:eastAsia="es-ES"/>
        </w:rPr>
        <w:t xml:space="preserve">culos automotores, en sus distintas modalidades —autobuses, microbuses, taxis, automóviles, </w:t>
      </w:r>
      <w:proofErr w:type="spellStart"/>
      <w:r>
        <w:rPr>
          <w:spacing w:val="2"/>
          <w:sz w:val="26"/>
          <w:szCs w:val="26"/>
          <w:lang w:val="es-ES" w:eastAsia="es-ES"/>
        </w:rPr>
        <w:t>etc</w:t>
      </w:r>
      <w:proofErr w:type="spellEnd"/>
      <w:r>
        <w:rPr>
          <w:spacing w:val="2"/>
          <w:sz w:val="26"/>
          <w:szCs w:val="26"/>
          <w:lang w:val="es-ES" w:eastAsia="es-ES"/>
        </w:rPr>
        <w:t>-, constituye un servicio público cuyo titular es el Estado, independientemente del grado de intervención estatal en la determinación del sistema operativo del s</w:t>
      </w:r>
      <w:r>
        <w:rPr>
          <w:spacing w:val="2"/>
          <w:sz w:val="26"/>
          <w:szCs w:val="26"/>
          <w:lang w:val="es-ES" w:eastAsia="es-ES"/>
        </w:rPr>
        <w:t>ervicio o en su fiscalización.</w:t>
      </w:r>
    </w:p>
    <w:p w:rsidR="00000000" w:rsidRDefault="00F1316C">
      <w:pPr>
        <w:numPr>
          <w:ilvl w:val="0"/>
          <w:numId w:val="19"/>
        </w:numPr>
        <w:kinsoku w:val="0"/>
        <w:overflowPunct w:val="0"/>
        <w:autoSpaceDE/>
        <w:autoSpaceDN/>
        <w:adjustRightInd/>
        <w:spacing w:before="331" w:line="302" w:lineRule="exact"/>
        <w:ind w:right="1152"/>
        <w:jc w:val="both"/>
        <w:textAlignment w:val="baseline"/>
        <w:rPr>
          <w:sz w:val="26"/>
          <w:szCs w:val="26"/>
          <w:lang w:val="es-ES" w:eastAsia="es-ES"/>
        </w:rPr>
      </w:pPr>
      <w:r>
        <w:rPr>
          <w:sz w:val="26"/>
          <w:szCs w:val="26"/>
          <w:lang w:val="es-ES" w:eastAsia="es-ES"/>
        </w:rPr>
        <w:t>El servicio de "porteo de personas" que permitía el artículo 323 del Código de Comercio, corno una actividad limitada y residual, fue derogado mediante Ley No. 8955, del 16 de junio del 2011, y pasó a</w:t>
      </w:r>
    </w:p>
    <w:p w:rsidR="00000000" w:rsidRDefault="00F1316C">
      <w:pPr>
        <w:widowControl/>
        <w:rPr>
          <w:sz w:val="24"/>
          <w:szCs w:val="24"/>
        </w:rPr>
        <w:sectPr w:rsidR="00000000">
          <w:pgSz w:w="12134" w:h="15840"/>
          <w:pgMar w:top="1720" w:right="1005" w:bottom="384" w:left="2129" w:header="720" w:footer="720" w:gutter="0"/>
          <w:cols w:space="720"/>
          <w:noEndnote/>
        </w:sectPr>
      </w:pPr>
    </w:p>
    <w:p w:rsidR="00000000" w:rsidRDefault="00F1316C">
      <w:pPr>
        <w:kinsoku w:val="0"/>
        <w:overflowPunct w:val="0"/>
        <w:autoSpaceDE/>
        <w:autoSpaceDN/>
        <w:adjustRightInd/>
        <w:spacing w:before="1" w:line="302" w:lineRule="exact"/>
        <w:ind w:left="72"/>
        <w:jc w:val="both"/>
        <w:textAlignment w:val="baseline"/>
        <w:rPr>
          <w:sz w:val="26"/>
          <w:szCs w:val="26"/>
          <w:lang w:val="es-ES" w:eastAsia="es-ES"/>
        </w:rPr>
      </w:pPr>
      <w:proofErr w:type="gramStart"/>
      <w:r>
        <w:rPr>
          <w:sz w:val="26"/>
          <w:szCs w:val="26"/>
          <w:lang w:val="es-ES" w:eastAsia="es-ES"/>
        </w:rPr>
        <w:t>estar</w:t>
      </w:r>
      <w:proofErr w:type="gramEnd"/>
      <w:r>
        <w:rPr>
          <w:sz w:val="26"/>
          <w:szCs w:val="26"/>
          <w:lang w:val="es-ES" w:eastAsia="es-ES"/>
        </w:rPr>
        <w:t xml:space="preserve"> regulado, bajo el nombre de "servicio especial estable de taxi", en la Ley Reguladora del Servicio de Transporte Remunerado de Personas en Vehículos Modalidad Taxi, No. 7969, del 22 de diciembre de 1999.</w:t>
      </w:r>
    </w:p>
    <w:p w:rsidR="00000000" w:rsidRDefault="00F1316C">
      <w:pPr>
        <w:numPr>
          <w:ilvl w:val="0"/>
          <w:numId w:val="20"/>
        </w:numPr>
        <w:kinsoku w:val="0"/>
        <w:overflowPunct w:val="0"/>
        <w:autoSpaceDE/>
        <w:autoSpaceDN/>
        <w:adjustRightInd/>
        <w:spacing w:before="308" w:line="302" w:lineRule="exact"/>
        <w:jc w:val="both"/>
        <w:textAlignment w:val="baseline"/>
        <w:rPr>
          <w:sz w:val="26"/>
          <w:szCs w:val="26"/>
          <w:lang w:val="es-ES" w:eastAsia="es-ES"/>
        </w:rPr>
      </w:pPr>
      <w:r>
        <w:rPr>
          <w:sz w:val="26"/>
          <w:szCs w:val="26"/>
          <w:lang w:val="es-ES" w:eastAsia="es-ES"/>
        </w:rPr>
        <w:t>En la Ley Regulad</w:t>
      </w:r>
      <w:r>
        <w:rPr>
          <w:sz w:val="26"/>
          <w:szCs w:val="26"/>
          <w:lang w:val="es-ES" w:eastAsia="es-ES"/>
        </w:rPr>
        <w:t>ora del Servicio de Transporte Remunerado de Personas en Vehículos Modalidad Taxi, según reforma introducida a los artículos 2 y 29, mediante Ley No. 8955, se regulan los requisitos y condiciones para brindar el "Servicio Especial Estable de Taxi".</w:t>
      </w:r>
    </w:p>
    <w:p w:rsidR="00000000" w:rsidRDefault="00F1316C">
      <w:pPr>
        <w:numPr>
          <w:ilvl w:val="0"/>
          <w:numId w:val="21"/>
        </w:numPr>
        <w:kinsoku w:val="0"/>
        <w:overflowPunct w:val="0"/>
        <w:autoSpaceDE/>
        <w:autoSpaceDN/>
        <w:adjustRightInd/>
        <w:spacing w:before="307" w:line="302" w:lineRule="exact"/>
        <w:jc w:val="both"/>
        <w:textAlignment w:val="baseline"/>
        <w:rPr>
          <w:sz w:val="26"/>
          <w:szCs w:val="26"/>
          <w:lang w:val="es-ES" w:eastAsia="es-ES"/>
        </w:rPr>
      </w:pPr>
      <w:r>
        <w:rPr>
          <w:sz w:val="26"/>
          <w:szCs w:val="26"/>
          <w:lang w:val="es-ES" w:eastAsia="es-ES"/>
        </w:rPr>
        <w:t>Con</w:t>
      </w:r>
      <w:r>
        <w:rPr>
          <w:sz w:val="26"/>
          <w:szCs w:val="26"/>
          <w:lang w:val="es-ES" w:eastAsia="es-ES"/>
        </w:rPr>
        <w:t xml:space="preserve"> el fin de garantizar los derechos de las personas que, al momento de entrar en vigencia la Ley No. 8955, se encontraban brindando de manera activa el servicio de porteo de personas, la referida Ley contiene 3 artículos transitorios en los que se regula en</w:t>
      </w:r>
      <w:r>
        <w:rPr>
          <w:sz w:val="26"/>
          <w:szCs w:val="26"/>
          <w:lang w:val="es-ES" w:eastAsia="es-ES"/>
        </w:rPr>
        <w:t xml:space="preserve"> detalle los requisitos y condiciones para que puedan continuar brindando el servicio, ya no corno porteo, sino como servicio especial estable de taxi.</w:t>
      </w:r>
    </w:p>
    <w:p w:rsidR="00000000" w:rsidRDefault="00F1316C">
      <w:pPr>
        <w:numPr>
          <w:ilvl w:val="0"/>
          <w:numId w:val="20"/>
        </w:numPr>
        <w:kinsoku w:val="0"/>
        <w:overflowPunct w:val="0"/>
        <w:autoSpaceDE/>
        <w:autoSpaceDN/>
        <w:adjustRightInd/>
        <w:spacing w:before="310" w:line="302" w:lineRule="exact"/>
        <w:jc w:val="both"/>
        <w:textAlignment w:val="baseline"/>
        <w:rPr>
          <w:spacing w:val="1"/>
          <w:sz w:val="26"/>
          <w:szCs w:val="26"/>
          <w:lang w:val="es-ES" w:eastAsia="es-ES"/>
        </w:rPr>
      </w:pPr>
      <w:r>
        <w:rPr>
          <w:spacing w:val="1"/>
          <w:sz w:val="26"/>
          <w:szCs w:val="26"/>
          <w:lang w:val="es-ES" w:eastAsia="es-ES"/>
        </w:rPr>
        <w:t>Las personas que al momento de entrar en vigencia la Ley No. 8955 -el 7 de julio del 2011-, brindaba</w:t>
      </w:r>
      <w:r>
        <w:rPr>
          <w:spacing w:val="1"/>
          <w:sz w:val="26"/>
          <w:szCs w:val="26"/>
          <w:lang w:val="es-ES" w:eastAsia="es-ES"/>
        </w:rPr>
        <w:t>n de manera activa el servicio de porteo de personas y deseaban continuar en la actividad, ya no corno porteo, sino como servicio especial estable de taxi, debían demostrar fehacientemente tal condición, a satisfacción del Consejo de Transporte Público, de</w:t>
      </w:r>
      <w:r>
        <w:rPr>
          <w:spacing w:val="1"/>
          <w:sz w:val="26"/>
          <w:szCs w:val="26"/>
          <w:lang w:val="es-ES" w:eastAsia="es-ES"/>
        </w:rPr>
        <w:t>ntro del plazo perentorio de un mes y cumplir, además, con los requisitos que el legislador estableció en los artículos transitorios I —para el caso de automóviles- y III —para el caso de microbuses- de la referida Ley.</w:t>
      </w:r>
    </w:p>
    <w:p w:rsidR="00000000" w:rsidRDefault="00F1316C">
      <w:pPr>
        <w:numPr>
          <w:ilvl w:val="0"/>
          <w:numId w:val="20"/>
        </w:numPr>
        <w:kinsoku w:val="0"/>
        <w:overflowPunct w:val="0"/>
        <w:autoSpaceDE/>
        <w:autoSpaceDN/>
        <w:adjustRightInd/>
        <w:spacing w:before="305" w:line="302" w:lineRule="exact"/>
        <w:jc w:val="both"/>
        <w:textAlignment w:val="baseline"/>
        <w:rPr>
          <w:sz w:val="26"/>
          <w:szCs w:val="26"/>
          <w:lang w:val="es-ES" w:eastAsia="es-ES"/>
        </w:rPr>
      </w:pPr>
      <w:r>
        <w:rPr>
          <w:sz w:val="26"/>
          <w:szCs w:val="26"/>
          <w:lang w:val="es-ES" w:eastAsia="es-ES"/>
        </w:rPr>
        <w:t>Por su parte, el Consejo de Transporte Público, dentro de los dos meses subsiguientes, debía resolver las solicitudes y extender a las personas cuya petición resultara procedente, el permiso especial estable de taxi correspondiente, por un plazo de 3 años,</w:t>
      </w:r>
      <w:r>
        <w:rPr>
          <w:sz w:val="26"/>
          <w:szCs w:val="26"/>
          <w:lang w:val="es-ES" w:eastAsia="es-ES"/>
        </w:rPr>
        <w:t xml:space="preserve"> prorrogable por plazos iguales, a solicitud de la persona interesada.</w:t>
      </w:r>
    </w:p>
    <w:p w:rsidR="00000000" w:rsidRDefault="00F1316C">
      <w:pPr>
        <w:numPr>
          <w:ilvl w:val="0"/>
          <w:numId w:val="20"/>
        </w:numPr>
        <w:kinsoku w:val="0"/>
        <w:overflowPunct w:val="0"/>
        <w:autoSpaceDE/>
        <w:autoSpaceDN/>
        <w:adjustRightInd/>
        <w:spacing w:before="316" w:after="676" w:line="302" w:lineRule="exact"/>
        <w:jc w:val="both"/>
        <w:textAlignment w:val="baseline"/>
        <w:rPr>
          <w:sz w:val="26"/>
          <w:szCs w:val="26"/>
          <w:lang w:val="es-ES" w:eastAsia="es-ES"/>
        </w:rPr>
      </w:pPr>
      <w:r>
        <w:rPr>
          <w:sz w:val="26"/>
          <w:szCs w:val="26"/>
          <w:lang w:val="es-ES" w:eastAsia="es-ES"/>
        </w:rPr>
        <w:t xml:space="preserve">En cuanto a los requisitos y condiciones para otorgar el permiso especial estable de taxi, el Consejo de Transporte Público debe estarse a lo dispuesto en los artículos transitorios de </w:t>
      </w:r>
      <w:r>
        <w:rPr>
          <w:sz w:val="26"/>
          <w:szCs w:val="26"/>
          <w:lang w:val="es-ES" w:eastAsia="es-ES"/>
        </w:rPr>
        <w:t xml:space="preserve">la Ley No. 8955, los cuales tienen naturaleza de derecho transitorio material, en virtud de los cuales se dio una regulación específica a la situación de los porteadores de personas activos al momento del cambio legislativo, diferente de la recogida en el </w:t>
      </w:r>
      <w:r>
        <w:rPr>
          <w:sz w:val="26"/>
          <w:szCs w:val="26"/>
          <w:lang w:val="es-ES" w:eastAsia="es-ES"/>
        </w:rPr>
        <w:t>artículo 323 del Código de Comercio y también diferente a la establecida en la Ley Reguladora del Servicio Remunerado de Personas en Vehículos Modalidad Taxi, según la reforma introducida por la referida Ley No. 8955.</w:t>
      </w:r>
    </w:p>
    <w:p w:rsidR="00000000" w:rsidRDefault="00F1316C">
      <w:pPr>
        <w:widowControl/>
        <w:rPr>
          <w:sz w:val="24"/>
          <w:szCs w:val="24"/>
        </w:rPr>
        <w:sectPr w:rsidR="00000000">
          <w:pgSz w:w="12134" w:h="15840"/>
          <w:pgMar w:top="1420" w:right="2128" w:bottom="384" w:left="2246" w:header="720" w:footer="720" w:gutter="0"/>
          <w:cols w:space="720"/>
          <w:noEndnote/>
        </w:sectPr>
      </w:pPr>
    </w:p>
    <w:p w:rsidR="00000000" w:rsidRDefault="00F1316C">
      <w:pPr>
        <w:widowControl/>
        <w:rPr>
          <w:sz w:val="24"/>
          <w:szCs w:val="24"/>
        </w:rPr>
        <w:sectPr w:rsidR="00000000">
          <w:type w:val="continuous"/>
          <w:pgSz w:w="12134" w:h="15840"/>
          <w:pgMar w:top="1420" w:right="971" w:bottom="384" w:left="7723" w:header="720" w:footer="720" w:gutter="0"/>
          <w:cols w:space="720"/>
          <w:noEndnote/>
        </w:sectPr>
      </w:pPr>
    </w:p>
    <w:p w:rsidR="00000000" w:rsidRDefault="00F1316C">
      <w:pPr>
        <w:numPr>
          <w:ilvl w:val="0"/>
          <w:numId w:val="22"/>
        </w:numPr>
        <w:kinsoku w:val="0"/>
        <w:overflowPunct w:val="0"/>
        <w:autoSpaceDE/>
        <w:autoSpaceDN/>
        <w:adjustRightInd/>
        <w:spacing w:before="13" w:line="303" w:lineRule="exact"/>
        <w:ind w:right="1224"/>
        <w:jc w:val="both"/>
        <w:textAlignment w:val="baseline"/>
        <w:rPr>
          <w:sz w:val="26"/>
          <w:szCs w:val="26"/>
          <w:lang w:val="es-ES" w:eastAsia="es-ES"/>
        </w:rPr>
      </w:pPr>
      <w:r>
        <w:rPr>
          <w:sz w:val="26"/>
          <w:szCs w:val="26"/>
          <w:lang w:val="es-ES" w:eastAsia="es-ES"/>
        </w:rPr>
        <w:t>En cuanto a quienes pueden ser autorizados para brindar el servicio especial estable de taxi, el legislador siguió el mismo criterio que para ser concesionario de una placa de taxi, a saber, solo persona físicas, las cuales,</w:t>
      </w:r>
      <w:r>
        <w:rPr>
          <w:sz w:val="26"/>
          <w:szCs w:val="26"/>
          <w:lang w:val="es-ES" w:eastAsia="es-ES"/>
        </w:rPr>
        <w:t xml:space="preserve"> no obstante, están autorizadas para agruparse en personas jurídicas, adquiriendo responsabilidad solidaria.</w:t>
      </w:r>
    </w:p>
    <w:p w:rsidR="00000000" w:rsidRDefault="00F1316C">
      <w:pPr>
        <w:numPr>
          <w:ilvl w:val="0"/>
          <w:numId w:val="22"/>
        </w:numPr>
        <w:kinsoku w:val="0"/>
        <w:overflowPunct w:val="0"/>
        <w:autoSpaceDE/>
        <w:autoSpaceDN/>
        <w:adjustRightInd/>
        <w:spacing w:before="300" w:line="303" w:lineRule="exact"/>
        <w:ind w:right="1224"/>
        <w:jc w:val="both"/>
        <w:textAlignment w:val="baseline"/>
        <w:rPr>
          <w:sz w:val="26"/>
          <w:szCs w:val="26"/>
          <w:lang w:val="es-ES" w:eastAsia="es-ES"/>
        </w:rPr>
      </w:pPr>
      <w:r>
        <w:rPr>
          <w:sz w:val="26"/>
          <w:szCs w:val="26"/>
          <w:lang w:val="es-ES" w:eastAsia="es-ES"/>
        </w:rPr>
        <w:t>Cuando quien gestione ante el Consejo de Transporte Público los permisos para brindar el servicio especial establece de taxi sea una persona jurídi</w:t>
      </w:r>
      <w:r>
        <w:rPr>
          <w:sz w:val="26"/>
          <w:szCs w:val="26"/>
          <w:lang w:val="es-ES" w:eastAsia="es-ES"/>
        </w:rPr>
        <w:t>ca, deberá acreditar cada uno de los vehículos de las personas afiliadas, correspondiéndole a la persona apoderara o propietaria registral tramitar la solicitud del código respectivo. Así, las personas jurídicas tendrán derecho a tantos permisos y sus resp</w:t>
      </w:r>
      <w:r>
        <w:rPr>
          <w:sz w:val="26"/>
          <w:szCs w:val="26"/>
          <w:lang w:val="es-ES" w:eastAsia="es-ES"/>
        </w:rPr>
        <w:t xml:space="preserve">ectivos códigos conforme al número de personas </w:t>
      </w:r>
      <w:r w:rsidR="007F51B8">
        <w:rPr>
          <w:sz w:val="26"/>
          <w:szCs w:val="26"/>
          <w:lang w:val="es-ES" w:eastAsia="es-ES"/>
        </w:rPr>
        <w:t>físicas</w:t>
      </w:r>
      <w:r>
        <w:rPr>
          <w:sz w:val="26"/>
          <w:szCs w:val="26"/>
          <w:lang w:val="es-ES" w:eastAsia="es-ES"/>
        </w:rPr>
        <w:t xml:space="preserve"> afiliadas con derecho a brindar el servicio. No obstante, a pesar de que los códigos son asignados de Conformidad con el número de personas </w:t>
      </w:r>
      <w:r w:rsidR="007F51B8">
        <w:rPr>
          <w:sz w:val="26"/>
          <w:szCs w:val="26"/>
          <w:lang w:val="es-ES" w:eastAsia="es-ES"/>
        </w:rPr>
        <w:t>físicas</w:t>
      </w:r>
      <w:r>
        <w:rPr>
          <w:sz w:val="26"/>
          <w:szCs w:val="26"/>
          <w:lang w:val="es-ES" w:eastAsia="es-ES"/>
        </w:rPr>
        <w:t xml:space="preserve"> y vehículos utilizados para brindar el servicio, cuan</w:t>
      </w:r>
      <w:r>
        <w:rPr>
          <w:sz w:val="26"/>
          <w:szCs w:val="26"/>
          <w:lang w:val="es-ES" w:eastAsia="es-ES"/>
        </w:rPr>
        <w:t xml:space="preserve">to las personas </w:t>
      </w:r>
      <w:r w:rsidR="007F51B8">
        <w:rPr>
          <w:sz w:val="26"/>
          <w:szCs w:val="26"/>
          <w:lang w:val="es-ES" w:eastAsia="es-ES"/>
        </w:rPr>
        <w:t>físicas</w:t>
      </w:r>
      <w:r>
        <w:rPr>
          <w:sz w:val="26"/>
          <w:szCs w:val="26"/>
          <w:lang w:val="es-ES" w:eastAsia="es-ES"/>
        </w:rPr>
        <w:t xml:space="preserve"> opten por constituir una persona jurídica, los códigos correspondientes que respaldan cada permiso le pertenecen a la persona jurídica.</w:t>
      </w:r>
    </w:p>
    <w:p w:rsidR="00000000" w:rsidRDefault="00F1316C">
      <w:pPr>
        <w:numPr>
          <w:ilvl w:val="0"/>
          <w:numId w:val="22"/>
        </w:numPr>
        <w:kinsoku w:val="0"/>
        <w:overflowPunct w:val="0"/>
        <w:autoSpaceDE/>
        <w:autoSpaceDN/>
        <w:adjustRightInd/>
        <w:spacing w:before="309" w:line="303" w:lineRule="exact"/>
        <w:ind w:right="1224"/>
        <w:jc w:val="both"/>
        <w:textAlignment w:val="baseline"/>
        <w:rPr>
          <w:spacing w:val="4"/>
          <w:sz w:val="26"/>
          <w:szCs w:val="26"/>
          <w:lang w:val="es-ES" w:eastAsia="es-ES"/>
        </w:rPr>
      </w:pPr>
      <w:r>
        <w:rPr>
          <w:spacing w:val="4"/>
          <w:sz w:val="26"/>
          <w:szCs w:val="26"/>
          <w:lang w:val="es-ES" w:eastAsia="es-ES"/>
        </w:rPr>
        <w:t>Quienes pretendan dedicarse a brindar el servicio especial estable de taxi, de obtener un permis</w:t>
      </w:r>
      <w:r>
        <w:rPr>
          <w:spacing w:val="4"/>
          <w:sz w:val="26"/>
          <w:szCs w:val="26"/>
          <w:lang w:val="es-ES" w:eastAsia="es-ES"/>
        </w:rPr>
        <w:t>o al efecto de parte del Consejo de Transporte Público, deberán brindar el servicio con un vehículo que no supere los 10 años de antigüedad, contados desde su fabricación. Empero, situación diferente aplica a quienes al momento de entrar en vigencia la Ley</w:t>
      </w:r>
      <w:r>
        <w:rPr>
          <w:spacing w:val="4"/>
          <w:sz w:val="26"/>
          <w:szCs w:val="26"/>
          <w:lang w:val="es-ES" w:eastAsia="es-ES"/>
        </w:rPr>
        <w:t xml:space="preserve"> No. 8955 ejercían de manera activa al porteo pues, según el Transitorio I de dicha Ley, durante los 3 primeros años podrán brindar el servicio con el mismo vehículo que habían utilizado en la actividad del porteo de personas y luego, al menos durante los </w:t>
      </w:r>
      <w:r>
        <w:rPr>
          <w:spacing w:val="4"/>
          <w:sz w:val="26"/>
          <w:szCs w:val="26"/>
          <w:lang w:val="es-ES" w:eastAsia="es-ES"/>
        </w:rPr>
        <w:t>próximos 3 años, en el caso de que les sea renovado el permiso, el servicio lo podrán brindar con un vehículo que no supere los 15 años de antigüedad.</w:t>
      </w:r>
    </w:p>
    <w:p w:rsidR="00000000" w:rsidRDefault="00F1316C">
      <w:pPr>
        <w:numPr>
          <w:ilvl w:val="0"/>
          <w:numId w:val="22"/>
        </w:numPr>
        <w:kinsoku w:val="0"/>
        <w:overflowPunct w:val="0"/>
        <w:autoSpaceDE/>
        <w:autoSpaceDN/>
        <w:adjustRightInd/>
        <w:spacing w:before="291" w:line="303" w:lineRule="exact"/>
        <w:ind w:right="1224"/>
        <w:jc w:val="both"/>
        <w:textAlignment w:val="baseline"/>
        <w:rPr>
          <w:sz w:val="26"/>
          <w:szCs w:val="26"/>
          <w:lang w:val="es-ES" w:eastAsia="es-ES"/>
        </w:rPr>
      </w:pPr>
      <w:r>
        <w:rPr>
          <w:sz w:val="26"/>
          <w:szCs w:val="26"/>
          <w:lang w:val="es-ES" w:eastAsia="es-ES"/>
        </w:rPr>
        <w:t>Finalmente, en cuanto al porcentaje de permisos estables de taxi que se pueden otorgar por primera vez, e</w:t>
      </w:r>
      <w:r>
        <w:rPr>
          <w:sz w:val="26"/>
          <w:szCs w:val="26"/>
          <w:lang w:val="es-ES" w:eastAsia="es-ES"/>
        </w:rPr>
        <w:t>l Consejo de Transporte Público debe estarse a lo dispuesto en el Transitorio II de la Ley No. 8955, a saber, del 30% a nivel nacional de las concesiones autorizadas de taxis."</w:t>
      </w:r>
    </w:p>
    <w:p w:rsidR="00000000" w:rsidRDefault="00F1316C">
      <w:pPr>
        <w:tabs>
          <w:tab w:val="left" w:pos="648"/>
        </w:tabs>
        <w:kinsoku w:val="0"/>
        <w:overflowPunct w:val="0"/>
        <w:autoSpaceDE/>
        <w:autoSpaceDN/>
        <w:adjustRightInd/>
        <w:spacing w:before="518" w:line="309" w:lineRule="exact"/>
        <w:ind w:right="648"/>
        <w:jc w:val="both"/>
        <w:textAlignment w:val="baseline"/>
        <w:rPr>
          <w:b/>
          <w:bCs/>
          <w:sz w:val="26"/>
          <w:szCs w:val="26"/>
          <w:lang w:val="es-ES" w:eastAsia="es-ES"/>
        </w:rPr>
      </w:pPr>
      <w:r>
        <w:rPr>
          <w:b/>
          <w:bCs/>
          <w:sz w:val="26"/>
          <w:szCs w:val="26"/>
          <w:lang w:val="es-ES" w:eastAsia="es-ES"/>
        </w:rPr>
        <w:t>3.-</w:t>
      </w:r>
      <w:r>
        <w:rPr>
          <w:b/>
          <w:bCs/>
          <w:sz w:val="26"/>
          <w:szCs w:val="26"/>
          <w:lang w:val="es-ES" w:eastAsia="es-ES"/>
        </w:rPr>
        <w:tab/>
        <w:t>DEL TRANSPORTE REMUNERADO DE PERSONAS MODALIDAD SERVICIOS ESPECIALES:</w:t>
      </w:r>
    </w:p>
    <w:p w:rsidR="00000000" w:rsidRDefault="00F1316C">
      <w:pPr>
        <w:kinsoku w:val="0"/>
        <w:overflowPunct w:val="0"/>
        <w:autoSpaceDE/>
        <w:autoSpaceDN/>
        <w:adjustRightInd/>
        <w:spacing w:before="264" w:line="303" w:lineRule="exact"/>
        <w:ind w:right="648"/>
        <w:jc w:val="both"/>
        <w:textAlignment w:val="baseline"/>
        <w:rPr>
          <w:sz w:val="26"/>
          <w:szCs w:val="26"/>
          <w:lang w:val="es-ES" w:eastAsia="es-ES"/>
        </w:rPr>
      </w:pPr>
      <w:r>
        <w:rPr>
          <w:sz w:val="26"/>
          <w:szCs w:val="26"/>
          <w:lang w:val="es-ES" w:eastAsia="es-ES"/>
        </w:rPr>
        <w:t>La Ley No. 8955, del 16 de junio del 2011 reforma la Ley Reguladora del Servicio Público de Transporte Remunerado de Personas en Vehículos en la modalidad de</w:t>
      </w:r>
    </w:p>
    <w:p w:rsidR="00000000" w:rsidRDefault="00F1316C">
      <w:pPr>
        <w:tabs>
          <w:tab w:val="right" w:pos="9576"/>
        </w:tabs>
        <w:kinsoku w:val="0"/>
        <w:overflowPunct w:val="0"/>
        <w:autoSpaceDE/>
        <w:autoSpaceDN/>
        <w:adjustRightInd/>
        <w:spacing w:before="207" w:line="883" w:lineRule="exact"/>
        <w:ind w:left="6048"/>
        <w:textAlignment w:val="baseline"/>
        <w:rPr>
          <w:i/>
          <w:iCs/>
          <w:sz w:val="26"/>
          <w:szCs w:val="26"/>
          <w:lang w:val="es-ES" w:eastAsia="es-ES"/>
        </w:rPr>
      </w:pPr>
    </w:p>
    <w:p w:rsidR="00000000" w:rsidRDefault="00F1316C">
      <w:pPr>
        <w:widowControl/>
        <w:rPr>
          <w:sz w:val="24"/>
          <w:szCs w:val="24"/>
        </w:rPr>
        <w:sectPr w:rsidR="00000000">
          <w:pgSz w:w="12134" w:h="15840"/>
          <w:pgMar w:top="1400" w:right="884" w:bottom="180" w:left="1690" w:header="720" w:footer="720" w:gutter="0"/>
          <w:cols w:space="720"/>
          <w:noEndnote/>
        </w:sectPr>
      </w:pPr>
    </w:p>
    <w:p w:rsidR="00000000" w:rsidRDefault="00F1316C">
      <w:pPr>
        <w:kinsoku w:val="0"/>
        <w:overflowPunct w:val="0"/>
        <w:autoSpaceDE/>
        <w:autoSpaceDN/>
        <w:adjustRightInd/>
        <w:spacing w:before="13" w:line="302" w:lineRule="exact"/>
        <w:ind w:right="72"/>
        <w:jc w:val="both"/>
        <w:textAlignment w:val="baseline"/>
        <w:rPr>
          <w:spacing w:val="2"/>
          <w:sz w:val="26"/>
          <w:szCs w:val="26"/>
          <w:lang w:val="es-ES" w:eastAsia="es-ES"/>
        </w:rPr>
      </w:pPr>
      <w:r>
        <w:rPr>
          <w:spacing w:val="2"/>
          <w:sz w:val="26"/>
          <w:szCs w:val="26"/>
          <w:lang w:val="es-ES" w:eastAsia="es-ES"/>
        </w:rPr>
        <w:t>Taxi, del 22 de enero de 2000, Ley 7969, creando el</w:t>
      </w:r>
      <w:r>
        <w:rPr>
          <w:spacing w:val="2"/>
          <w:sz w:val="26"/>
          <w:szCs w:val="26"/>
          <w:lang w:val="es-ES" w:eastAsia="es-ES"/>
        </w:rPr>
        <w:t xml:space="preserve"> servicio especial estable de taxis en sedan y microbús, el cual se explota mediante un permiso otorgado por el Consejo de Transporte Público. Dicha Ley, corno bien lo explica la Procuraduría General de la República, nace en virtud de la situación social i</w:t>
      </w:r>
      <w:r>
        <w:rPr>
          <w:spacing w:val="2"/>
          <w:sz w:val="26"/>
          <w:szCs w:val="26"/>
          <w:lang w:val="es-ES" w:eastAsia="es-ES"/>
        </w:rPr>
        <w:t xml:space="preserve">mperante en ese momento por el funcionamiento del transporte privado de personas al amparo del artículo 323 del Código de Comercio frente al transporte remunerado de personas como servicio público. </w:t>
      </w:r>
      <w:proofErr w:type="gramStart"/>
      <w:r>
        <w:rPr>
          <w:spacing w:val="2"/>
          <w:sz w:val="26"/>
          <w:szCs w:val="26"/>
          <w:lang w:val="es-ES" w:eastAsia="es-ES"/>
        </w:rPr>
        <w:t>Así ...."teniendo</w:t>
      </w:r>
      <w:proofErr w:type="gramEnd"/>
      <w:r>
        <w:rPr>
          <w:spacing w:val="2"/>
          <w:sz w:val="26"/>
          <w:szCs w:val="26"/>
          <w:lang w:val="es-ES" w:eastAsia="es-ES"/>
        </w:rPr>
        <w:t xml:space="preserve"> en consideración el interés público invo</w:t>
      </w:r>
      <w:r>
        <w:rPr>
          <w:spacing w:val="2"/>
          <w:sz w:val="26"/>
          <w:szCs w:val="26"/>
          <w:lang w:val="es-ES" w:eastAsia="es-ES"/>
        </w:rPr>
        <w:t>lucrado y atendiendo el consenso logrado por las partes interesadas, el legislador optó por declarar el transporte de personas como servicio público, independientemente de la modalidad de que se trate y del grado de intervención estatal en la determinación</w:t>
      </w:r>
      <w:r>
        <w:rPr>
          <w:spacing w:val="2"/>
          <w:sz w:val="26"/>
          <w:szCs w:val="26"/>
          <w:lang w:val="es-ES" w:eastAsia="es-ES"/>
        </w:rPr>
        <w:t xml:space="preserve"> del sistema operativo o de su fiscalización. A la vez, reguló la actividad del porteo de personas, la cual pasó a denominarse servicio especial estable de taxi, manteniendo la misma condición de servicio residual que tenía el porteo de personas. De hecho,</w:t>
      </w:r>
      <w:r>
        <w:rPr>
          <w:spacing w:val="2"/>
          <w:sz w:val="26"/>
          <w:szCs w:val="26"/>
          <w:lang w:val="es-ES" w:eastAsia="es-ES"/>
        </w:rPr>
        <w:t xml:space="preserve"> el servicio especial estable de taxi fue definido como el </w:t>
      </w:r>
      <w:r>
        <w:rPr>
          <w:i/>
          <w:iCs/>
          <w:spacing w:val="2"/>
          <w:sz w:val="26"/>
          <w:szCs w:val="26"/>
          <w:lang w:val="es-ES" w:eastAsia="es-ES"/>
        </w:rPr>
        <w:t xml:space="preserve">"servicio público de transporte remunerado de personas dirigido a un grupo cerrado de personas usuarias </w:t>
      </w:r>
      <w:r>
        <w:rPr>
          <w:spacing w:val="2"/>
          <w:sz w:val="26"/>
          <w:szCs w:val="26"/>
          <w:lang w:val="es-ES" w:eastAsia="es-ES"/>
        </w:rPr>
        <w:t xml:space="preserve">y </w:t>
      </w:r>
      <w:r>
        <w:rPr>
          <w:i/>
          <w:iCs/>
          <w:spacing w:val="2"/>
          <w:sz w:val="26"/>
          <w:szCs w:val="26"/>
          <w:lang w:val="es-ES" w:eastAsia="es-ES"/>
        </w:rPr>
        <w:t>que satisface una demanda limitada, residual, exclusiva y estable." (Artí</w:t>
      </w:r>
      <w:r>
        <w:rPr>
          <w:i/>
          <w:iCs/>
          <w:spacing w:val="2"/>
          <w:sz w:val="26"/>
          <w:szCs w:val="26"/>
          <w:lang w:val="es-ES" w:eastAsia="es-ES"/>
        </w:rPr>
        <w:t xml:space="preserve">culo 1, inciso 1) de la Ley No. 7969, adicionado por la Ley No. 8955). </w:t>
      </w:r>
      <w:r>
        <w:rPr>
          <w:spacing w:val="2"/>
          <w:sz w:val="26"/>
          <w:szCs w:val="26"/>
          <w:lang w:val="es-ES" w:eastAsia="es-ES"/>
        </w:rPr>
        <w:t>(Dictamen No. C-043 del 2013 de la Procuraduría General de la Republica)</w:t>
      </w:r>
    </w:p>
    <w:p w:rsidR="00000000" w:rsidRDefault="00F1316C">
      <w:pPr>
        <w:kinsoku w:val="0"/>
        <w:overflowPunct w:val="0"/>
        <w:autoSpaceDE/>
        <w:autoSpaceDN/>
        <w:adjustRightInd/>
        <w:spacing w:before="290" w:line="303" w:lineRule="exact"/>
        <w:ind w:right="72"/>
        <w:jc w:val="both"/>
        <w:textAlignment w:val="baseline"/>
        <w:rPr>
          <w:sz w:val="26"/>
          <w:szCs w:val="26"/>
          <w:lang w:val="es-ES" w:eastAsia="es-ES"/>
        </w:rPr>
      </w:pPr>
      <w:r>
        <w:rPr>
          <w:sz w:val="26"/>
          <w:szCs w:val="26"/>
          <w:lang w:val="es-ES" w:eastAsia="es-ES"/>
        </w:rPr>
        <w:t>La Procuraduría General de la República, además señala sobre el caso específico del porteo de personas al moment</w:t>
      </w:r>
      <w:r>
        <w:rPr>
          <w:sz w:val="26"/>
          <w:szCs w:val="26"/>
          <w:lang w:val="es-ES" w:eastAsia="es-ES"/>
        </w:rPr>
        <w:t>o de entrar en vigencia la Ley No. 8955, que "Con el fin de garantizar los derechos de las personas que, al momento de entrar en vigencia la Ley No. 8955, se encontraran brindando de manera activa el servicio de porteo de personas, la referida contiene 3 a</w:t>
      </w:r>
      <w:r>
        <w:rPr>
          <w:sz w:val="26"/>
          <w:szCs w:val="26"/>
          <w:lang w:val="es-ES" w:eastAsia="es-ES"/>
        </w:rPr>
        <w:t>rtículos transitorios en los que se regula en detalle los requisitos y condiciones para poder continuar brindando el servicio, ya no como porteo, sino como servicio especial estable de taxi.."</w:t>
      </w:r>
    </w:p>
    <w:p w:rsidR="00000000" w:rsidRDefault="00F1316C">
      <w:pPr>
        <w:kinsoku w:val="0"/>
        <w:overflowPunct w:val="0"/>
        <w:autoSpaceDE/>
        <w:autoSpaceDN/>
        <w:adjustRightInd/>
        <w:spacing w:before="284" w:line="303" w:lineRule="exact"/>
        <w:ind w:right="72"/>
        <w:textAlignment w:val="baseline"/>
        <w:rPr>
          <w:sz w:val="26"/>
          <w:szCs w:val="26"/>
          <w:lang w:val="es-ES" w:eastAsia="es-ES"/>
        </w:rPr>
      </w:pPr>
      <w:r>
        <w:rPr>
          <w:sz w:val="26"/>
          <w:szCs w:val="26"/>
          <w:lang w:val="es-ES" w:eastAsia="es-ES"/>
        </w:rPr>
        <w:t>Señala además lo siguiente:</w:t>
      </w:r>
    </w:p>
    <w:p w:rsidR="00000000" w:rsidRDefault="00F1316C">
      <w:pPr>
        <w:kinsoku w:val="0"/>
        <w:overflowPunct w:val="0"/>
        <w:autoSpaceDE/>
        <w:autoSpaceDN/>
        <w:adjustRightInd/>
        <w:spacing w:before="282" w:line="303" w:lineRule="exact"/>
        <w:ind w:left="792" w:right="1152"/>
        <w:jc w:val="both"/>
        <w:textAlignment w:val="baseline"/>
        <w:rPr>
          <w:sz w:val="26"/>
          <w:szCs w:val="26"/>
          <w:lang w:val="es-ES" w:eastAsia="es-ES"/>
        </w:rPr>
      </w:pPr>
      <w:r>
        <w:rPr>
          <w:sz w:val="26"/>
          <w:szCs w:val="26"/>
          <w:lang w:val="es-ES" w:eastAsia="es-ES"/>
        </w:rPr>
        <w:t>"... la función de las llamadas dis</w:t>
      </w:r>
      <w:r>
        <w:rPr>
          <w:sz w:val="26"/>
          <w:szCs w:val="26"/>
          <w:lang w:val="es-ES" w:eastAsia="es-ES"/>
        </w:rPr>
        <w:t>posiciones transitorias es la de regular en forma temporal determinadas situaciones, con el fin de ajustar o acomodar la normativa nueva o la de dar un tratamiento distinto y temporal, de carácter excepcional, a ciertas situaciones.</w:t>
      </w:r>
    </w:p>
    <w:p w:rsidR="00000000" w:rsidRDefault="00F1316C">
      <w:pPr>
        <w:kinsoku w:val="0"/>
        <w:overflowPunct w:val="0"/>
        <w:autoSpaceDE/>
        <w:autoSpaceDN/>
        <w:adjustRightInd/>
        <w:spacing w:before="305" w:after="425" w:line="303" w:lineRule="exact"/>
        <w:ind w:left="792" w:right="1152"/>
        <w:jc w:val="both"/>
        <w:textAlignment w:val="baseline"/>
        <w:rPr>
          <w:b/>
          <w:bCs/>
          <w:sz w:val="26"/>
          <w:szCs w:val="26"/>
          <w:u w:val="single"/>
          <w:lang w:val="es-ES" w:eastAsia="es-ES"/>
        </w:rPr>
      </w:pPr>
      <w:r>
        <w:rPr>
          <w:noProof/>
          <w:lang w:val="es-CR"/>
        </w:rPr>
        <w:pict>
          <v:line id="_x0000_s1032" style="position:absolute;left:0;text-align:left;z-index:251664384;mso-wrap-distance-left:0;mso-wrap-distance-right:0;mso-position-horizontal-relative:page;mso-position-vertical-relative:page" from="123.85pt,718.8pt" to="475.75pt,718.8pt" o:allowincell="f" strokeweight="1.2pt">
            <w10:wrap type="square" anchorx="page" anchory="page"/>
          </v:line>
        </w:pict>
      </w:r>
      <w:r>
        <w:rPr>
          <w:b/>
          <w:bCs/>
          <w:sz w:val="26"/>
          <w:szCs w:val="26"/>
          <w:u w:val="single"/>
          <w:lang w:val="es-ES" w:eastAsia="es-ES"/>
        </w:rPr>
        <w:t>En el caso particular de los Transitorios que contiene la Ley n.° 8955, no cabe duda de que su categoría es la del derecho transitorio material, en virtud de los cuales se da una regulación específica —diferente de la recogida en el artículo 323 del Código</w:t>
      </w:r>
      <w:r>
        <w:rPr>
          <w:b/>
          <w:bCs/>
          <w:sz w:val="26"/>
          <w:szCs w:val="26"/>
          <w:u w:val="single"/>
          <w:lang w:val="es-ES" w:eastAsia="es-ES"/>
        </w:rPr>
        <w:t xml:space="preserve"> de Comercio y también diferente a la establecida en la Ley Reguladora del servicio remunerado de personas en vehículos modalidad taxi, según la reforma introducida mediante la Ley 8955- a la situación de los</w:t>
      </w:r>
    </w:p>
    <w:p w:rsidR="00000000" w:rsidRDefault="00F1316C">
      <w:pPr>
        <w:widowControl/>
        <w:rPr>
          <w:sz w:val="24"/>
          <w:szCs w:val="24"/>
        </w:rPr>
        <w:sectPr w:rsidR="00000000">
          <w:pgSz w:w="12134" w:h="15840"/>
          <w:pgMar w:top="1420" w:right="1473" w:bottom="364" w:left="1661" w:header="720" w:footer="720" w:gutter="0"/>
          <w:cols w:space="720"/>
          <w:noEndnote/>
        </w:sectPr>
      </w:pPr>
    </w:p>
    <w:p w:rsidR="00000000" w:rsidRDefault="00F1316C">
      <w:pPr>
        <w:kinsoku w:val="0"/>
        <w:overflowPunct w:val="0"/>
        <w:autoSpaceDE/>
        <w:autoSpaceDN/>
        <w:adjustRightInd/>
        <w:spacing w:line="293" w:lineRule="exact"/>
        <w:ind w:left="864" w:right="1080"/>
        <w:textAlignment w:val="baseline"/>
        <w:rPr>
          <w:b/>
          <w:bCs/>
          <w:sz w:val="26"/>
          <w:szCs w:val="26"/>
          <w:u w:val="single"/>
          <w:lang w:val="es-ES" w:eastAsia="es-ES"/>
        </w:rPr>
      </w:pPr>
      <w:r>
        <w:rPr>
          <w:noProof/>
          <w:lang w:val="es-CR"/>
        </w:rPr>
        <w:pict>
          <v:shapetype id="_x0000_t202" coordsize="21600,21600" o:spt="202" path="m,l,21600r21600,l21600,xe">
            <v:stroke joinstyle="miter"/>
            <v:path gradientshapeok="t" o:connecttype="rect"/>
          </v:shapetype>
          <v:shape id="_x0000_s1033" type="#_x0000_t202" style="position:absolute;left:0;text-align:left;margin-left:31.1pt;margin-top:567.85pt;width:443.5pt;height:143.5pt;z-index:-251651072;mso-wrap-edited:f;mso-wrap-distance-left:0;mso-wrap-distance-right:0" wrapcoords="-62 0 -62 21600 21662 21600 21662 0 -62 0" o:allowincell="f" stroked="f">
            <v:fill opacity="0"/>
            <v:textbox inset="0,0,0,0">
              <w:txbxContent>
                <w:p w:rsidR="00000000" w:rsidRDefault="00F1316C">
                  <w:pPr>
                    <w:kinsoku w:val="0"/>
                    <w:overflowPunct w:val="0"/>
                    <w:autoSpaceDE/>
                    <w:autoSpaceDN/>
                    <w:adjustRightInd/>
                    <w:textAlignment w:val="baseline"/>
                    <w:rPr>
                      <w:sz w:val="24"/>
                      <w:szCs w:val="24"/>
                    </w:rPr>
                  </w:pPr>
                </w:p>
              </w:txbxContent>
            </v:textbox>
            <w10:wrap type="square"/>
          </v:shape>
        </w:pict>
      </w:r>
      <w:r>
        <w:rPr>
          <w:noProof/>
          <w:lang w:val="es-CR"/>
        </w:rPr>
        <w:pict>
          <v:shape id="_x0000_s1034" type="#_x0000_t202" style="position:absolute;left:0;text-align:left;margin-left:31.1pt;margin-top:567.85pt;width:386pt;height:104.7pt;z-index:251666432;mso-wrap-edited:f;mso-wrap-distance-left:0;mso-wrap-distance-right:0" wrapcoords="-62 0 -62 21600 21662 21600 21662 0 -62 0" o:allowincell="f" stroked="f">
            <v:fill opacity="0"/>
            <v:textbox inset="0,0,0,0">
              <w:txbxContent>
                <w:p w:rsidR="00000000" w:rsidRDefault="00F1316C">
                  <w:pPr>
                    <w:kinsoku w:val="0"/>
                    <w:overflowPunct w:val="0"/>
                    <w:autoSpaceDE/>
                    <w:autoSpaceDN/>
                    <w:adjustRightInd/>
                    <w:spacing w:before="23" w:after="1015" w:line="300" w:lineRule="exact"/>
                    <w:jc w:val="both"/>
                    <w:textAlignment w:val="baseline"/>
                    <w:rPr>
                      <w:spacing w:val="-1"/>
                      <w:sz w:val="26"/>
                      <w:szCs w:val="26"/>
                      <w:lang w:val="es-ES" w:eastAsia="es-ES"/>
                    </w:rPr>
                  </w:pPr>
                  <w:r>
                    <w:rPr>
                      <w:b/>
                      <w:bCs/>
                      <w:spacing w:val="-1"/>
                      <w:sz w:val="26"/>
                      <w:szCs w:val="26"/>
                      <w:lang w:val="es-ES" w:eastAsia="es-ES"/>
                    </w:rPr>
                    <w:t xml:space="preserve">"II.- </w:t>
                  </w:r>
                  <w:r>
                    <w:rPr>
                      <w:spacing w:val="-1"/>
                      <w:sz w:val="26"/>
                      <w:szCs w:val="26"/>
                      <w:lang w:val="es-ES" w:eastAsia="es-ES"/>
                    </w:rPr>
                    <w:t xml:space="preserve">Sobre el principio de legalidad: El principio </w:t>
                  </w:r>
                  <w:r>
                    <w:rPr>
                      <w:b/>
                      <w:bCs/>
                      <w:spacing w:val="-1"/>
                      <w:sz w:val="26"/>
                      <w:szCs w:val="26"/>
                      <w:lang w:val="es-ES" w:eastAsia="es-ES"/>
                    </w:rPr>
                    <w:t xml:space="preserve">de </w:t>
                  </w:r>
                  <w:r>
                    <w:rPr>
                      <w:spacing w:val="-1"/>
                      <w:sz w:val="26"/>
                      <w:szCs w:val="26"/>
                      <w:lang w:val="es-ES" w:eastAsia="es-ES"/>
                    </w:rPr>
                    <w:t xml:space="preserve">legalidad que se consagra en el artículo 11 de nuestra Constitución Política, significa que </w:t>
                  </w:r>
                  <w:r>
                    <w:rPr>
                      <w:b/>
                      <w:bCs/>
                      <w:spacing w:val="-1"/>
                      <w:sz w:val="26"/>
                      <w:szCs w:val="26"/>
                      <w:u w:val="single"/>
                      <w:lang w:val="es-ES" w:eastAsia="es-ES"/>
                    </w:rPr>
                    <w:t>los actos y comportamientos de la Administración deben de estar regulados por norma e</w:t>
                  </w:r>
                  <w:r>
                    <w:rPr>
                      <w:b/>
                      <w:bCs/>
                      <w:spacing w:val="-1"/>
                      <w:sz w:val="26"/>
                      <w:szCs w:val="26"/>
                      <w:u w:val="single"/>
                      <w:lang w:val="es-ES" w:eastAsia="es-ES"/>
                    </w:rPr>
                    <w:t>scrita,</w:t>
                  </w:r>
                  <w:r>
                    <w:rPr>
                      <w:spacing w:val="-1"/>
                      <w:sz w:val="26"/>
                      <w:szCs w:val="26"/>
                      <w:lang w:val="es-ES" w:eastAsia="es-ES"/>
                    </w:rPr>
                    <w:t xml:space="preserve"> lo que significa desde luego, el sometimiento a la Constitución y a la ley, preferentemente, y en general a todas las normas del ordenamiento jurídico, o sea lo que se conoce como</w:t>
                  </w:r>
                </w:p>
              </w:txbxContent>
            </v:textbox>
            <w10:wrap type="square"/>
          </v:shape>
        </w:pict>
      </w:r>
      <w:r>
        <w:rPr>
          <w:noProof/>
          <w:lang w:val="es-CR"/>
        </w:rPr>
        <w:pict>
          <v:shape id="_x0000_s1036" type="#_x0000_t202" style="position:absolute;left:0;text-align:left;margin-left:286.05pt;margin-top:672.55pt;width:188.05pt;height:37.9pt;z-index:251668480;mso-wrap-edited:f;mso-wrap-distance-left:0;mso-wrap-distance-right:0" wrapcoords="-62 0 -62 21600 21662 21600 21662 0 -62 0" o:allowincell="f" stroked="f">
            <v:fill opacity="0"/>
            <v:textbox inset="0,0,0,0">
              <w:txbxContent>
                <w:p w:rsidR="00000000" w:rsidRDefault="00F1316C">
                  <w:pPr>
                    <w:kinsoku w:val="0"/>
                    <w:overflowPunct w:val="0"/>
                    <w:autoSpaceDE/>
                    <w:autoSpaceDN/>
                    <w:adjustRightInd/>
                    <w:spacing w:after="38" w:line="1717" w:lineRule="exact"/>
                    <w:jc w:val="right"/>
                    <w:textAlignment w:val="baseline"/>
                    <w:rPr>
                      <w:i/>
                      <w:iCs/>
                      <w:sz w:val="21"/>
                      <w:szCs w:val="21"/>
                      <w:lang w:val="es-ES" w:eastAsia="es-ES"/>
                    </w:rPr>
                  </w:pPr>
                  <w:r>
                    <w:rPr>
                      <w:i/>
                      <w:iCs/>
                      <w:sz w:val="21"/>
                      <w:szCs w:val="21"/>
                      <w:lang w:val="es-ES" w:eastAsia="es-ES"/>
                    </w:rPr>
                    <w:t>Res. No. TA T-2566-2015</w:t>
                  </w:r>
                </w:p>
              </w:txbxContent>
            </v:textbox>
            <w10:wrap type="square"/>
          </v:shape>
        </w:pict>
      </w:r>
      <w:proofErr w:type="gramStart"/>
      <w:r>
        <w:rPr>
          <w:b/>
          <w:bCs/>
          <w:sz w:val="26"/>
          <w:szCs w:val="26"/>
          <w:u w:val="single"/>
          <w:lang w:val="es-ES" w:eastAsia="es-ES"/>
        </w:rPr>
        <w:t>porteadores</w:t>
      </w:r>
      <w:proofErr w:type="gramEnd"/>
      <w:r>
        <w:rPr>
          <w:b/>
          <w:bCs/>
          <w:sz w:val="26"/>
          <w:szCs w:val="26"/>
          <w:u w:val="single"/>
          <w:lang w:val="es-ES" w:eastAsia="es-ES"/>
        </w:rPr>
        <w:t xml:space="preserve"> de _personas vigente al momento del cambio legislativo.</w:t>
      </w:r>
    </w:p>
    <w:p w:rsidR="00000000" w:rsidRDefault="00F1316C">
      <w:pPr>
        <w:kinsoku w:val="0"/>
        <w:overflowPunct w:val="0"/>
        <w:autoSpaceDE/>
        <w:autoSpaceDN/>
        <w:adjustRightInd/>
        <w:spacing w:before="234" w:line="300" w:lineRule="exact"/>
        <w:ind w:left="864" w:right="1080"/>
        <w:jc w:val="both"/>
        <w:textAlignment w:val="baseline"/>
        <w:rPr>
          <w:sz w:val="26"/>
          <w:szCs w:val="26"/>
          <w:lang w:val="es-ES" w:eastAsia="es-ES"/>
        </w:rPr>
      </w:pPr>
      <w:r>
        <w:rPr>
          <w:b/>
          <w:bCs/>
          <w:sz w:val="26"/>
          <w:szCs w:val="26"/>
          <w:u w:val="single"/>
          <w:lang w:val="es-ES" w:eastAsia="es-ES"/>
        </w:rPr>
        <w:t>En efecto, nos encontramos en presencia de un mandato normativo nuevo, independiente del resto del ordenamiento jurídico y que regula, repito, la situación específica de los porteadores a</w:t>
      </w:r>
      <w:r>
        <w:rPr>
          <w:b/>
          <w:bCs/>
          <w:sz w:val="26"/>
          <w:szCs w:val="26"/>
          <w:u w:val="single"/>
          <w:lang w:val="es-ES" w:eastAsia="es-ES"/>
        </w:rPr>
        <w:t xml:space="preserve">ctivos al momento de entrar en vigencia la nueva Ley No. 8955. </w:t>
      </w:r>
      <w:r>
        <w:rPr>
          <w:sz w:val="26"/>
          <w:szCs w:val="26"/>
          <w:lang w:val="es-ES" w:eastAsia="es-ES"/>
        </w:rPr>
        <w:t xml:space="preserve"> (Lo resaltado y subrayado no es del original)</w:t>
      </w:r>
    </w:p>
    <w:p w:rsidR="00000000" w:rsidRDefault="00F1316C">
      <w:pPr>
        <w:kinsoku w:val="0"/>
        <w:overflowPunct w:val="0"/>
        <w:autoSpaceDE/>
        <w:autoSpaceDN/>
        <w:adjustRightInd/>
        <w:spacing w:before="225" w:line="301" w:lineRule="exact"/>
        <w:ind w:left="864" w:right="1080"/>
        <w:jc w:val="both"/>
        <w:textAlignment w:val="baseline"/>
        <w:rPr>
          <w:spacing w:val="2"/>
          <w:sz w:val="26"/>
          <w:szCs w:val="26"/>
          <w:lang w:val="es-ES" w:eastAsia="es-ES"/>
        </w:rPr>
      </w:pPr>
      <w:r>
        <w:rPr>
          <w:spacing w:val="2"/>
          <w:sz w:val="26"/>
          <w:szCs w:val="26"/>
          <w:lang w:val="es-ES" w:eastAsia="es-ES"/>
        </w:rPr>
        <w:t>Ahora bien, para continuar en la actividad, ya no como porteo de personas, sino como servicio especial estable de taxi, los interesados debí</w:t>
      </w:r>
      <w:r>
        <w:rPr>
          <w:spacing w:val="2"/>
          <w:sz w:val="26"/>
          <w:szCs w:val="26"/>
          <w:lang w:val="es-ES" w:eastAsia="es-ES"/>
        </w:rPr>
        <w:t xml:space="preserve">an demostrar de manera fehaciente que se dedicaban al porteo, en los términos autorizados por el artículo 323 del Código de Comercio, según la jurisprudencia vinculante de la Sala Constitucional, y que cumplían, además, con los requisitos que expresamente </w:t>
      </w:r>
      <w:r>
        <w:rPr>
          <w:spacing w:val="2"/>
          <w:sz w:val="26"/>
          <w:szCs w:val="26"/>
          <w:lang w:val="es-ES" w:eastAsia="es-ES"/>
        </w:rPr>
        <w:t xml:space="preserve">estableció el legislador en los Transitorios </w:t>
      </w:r>
      <w:r>
        <w:rPr>
          <w:b/>
          <w:bCs/>
          <w:spacing w:val="2"/>
          <w:sz w:val="26"/>
          <w:szCs w:val="26"/>
          <w:lang w:val="es-ES" w:eastAsia="es-ES"/>
        </w:rPr>
        <w:t xml:space="preserve">I —en el </w:t>
      </w:r>
      <w:r>
        <w:rPr>
          <w:spacing w:val="2"/>
          <w:sz w:val="26"/>
          <w:szCs w:val="26"/>
          <w:lang w:val="es-ES" w:eastAsia="es-ES"/>
        </w:rPr>
        <w:t>caso de automóviles- y III —en el caso de microbuses-.</w:t>
      </w:r>
    </w:p>
    <w:p w:rsidR="00000000" w:rsidRDefault="00F1316C">
      <w:pPr>
        <w:kinsoku w:val="0"/>
        <w:overflowPunct w:val="0"/>
        <w:autoSpaceDE/>
        <w:autoSpaceDN/>
        <w:adjustRightInd/>
        <w:spacing w:before="477" w:line="301" w:lineRule="exact"/>
        <w:jc w:val="both"/>
        <w:textAlignment w:val="baseline"/>
        <w:rPr>
          <w:sz w:val="26"/>
          <w:szCs w:val="26"/>
          <w:lang w:val="es-ES" w:eastAsia="es-ES"/>
        </w:rPr>
      </w:pPr>
      <w:r>
        <w:rPr>
          <w:sz w:val="26"/>
          <w:szCs w:val="26"/>
          <w:lang w:val="es-ES" w:eastAsia="es-ES"/>
        </w:rPr>
        <w:t>Podemos colegir de lo establecido por el órgano Procurador que los transitorios contenidos en le Ley N° 8955 regula de manera diferenciada la situa</w:t>
      </w:r>
      <w:r>
        <w:rPr>
          <w:sz w:val="26"/>
          <w:szCs w:val="26"/>
          <w:lang w:val="es-ES" w:eastAsia="es-ES"/>
        </w:rPr>
        <w:t>ción del porteo de personas al momento del cambio legislativo, y a los que se le concedió el permiso especial estable de taxi.</w:t>
      </w:r>
    </w:p>
    <w:p w:rsidR="00000000" w:rsidRDefault="00F1316C">
      <w:pPr>
        <w:tabs>
          <w:tab w:val="left" w:pos="720"/>
        </w:tabs>
        <w:kinsoku w:val="0"/>
        <w:overflowPunct w:val="0"/>
        <w:autoSpaceDE/>
        <w:autoSpaceDN/>
        <w:adjustRightInd/>
        <w:spacing w:before="497" w:line="303" w:lineRule="exact"/>
        <w:textAlignment w:val="baseline"/>
        <w:rPr>
          <w:b/>
          <w:bCs/>
          <w:spacing w:val="-1"/>
          <w:sz w:val="26"/>
          <w:szCs w:val="26"/>
          <w:lang w:val="es-ES" w:eastAsia="es-ES"/>
        </w:rPr>
      </w:pPr>
      <w:r>
        <w:rPr>
          <w:b/>
          <w:bCs/>
          <w:spacing w:val="-1"/>
          <w:sz w:val="26"/>
          <w:szCs w:val="26"/>
          <w:lang w:val="es-ES" w:eastAsia="es-ES"/>
        </w:rPr>
        <w:t>4.-</w:t>
      </w:r>
      <w:r>
        <w:rPr>
          <w:b/>
          <w:bCs/>
          <w:spacing w:val="-1"/>
          <w:sz w:val="26"/>
          <w:szCs w:val="26"/>
          <w:lang w:val="es-ES" w:eastAsia="es-ES"/>
        </w:rPr>
        <w:tab/>
        <w:t>DEL PRINCIPIO DE LEGALIDAD</w:t>
      </w:r>
    </w:p>
    <w:p w:rsidR="00000000" w:rsidRDefault="00F1316C">
      <w:pPr>
        <w:kinsoku w:val="0"/>
        <w:overflowPunct w:val="0"/>
        <w:autoSpaceDE/>
        <w:autoSpaceDN/>
        <w:adjustRightInd/>
        <w:spacing w:before="200" w:line="301" w:lineRule="exact"/>
        <w:jc w:val="both"/>
        <w:textAlignment w:val="baseline"/>
        <w:rPr>
          <w:sz w:val="26"/>
          <w:szCs w:val="26"/>
          <w:lang w:val="es-ES" w:eastAsia="es-ES"/>
        </w:rPr>
      </w:pPr>
      <w:r>
        <w:rPr>
          <w:sz w:val="26"/>
          <w:szCs w:val="26"/>
          <w:lang w:val="es-ES" w:eastAsia="es-ES"/>
        </w:rPr>
        <w:t xml:space="preserve">La Administración </w:t>
      </w:r>
      <w:r w:rsidRPr="007F51B8">
        <w:rPr>
          <w:bCs/>
          <w:sz w:val="26"/>
          <w:szCs w:val="26"/>
          <w:lang w:val="es-ES" w:eastAsia="es-ES"/>
        </w:rPr>
        <w:t xml:space="preserve">Pública </w:t>
      </w:r>
      <w:r w:rsidRPr="007F51B8">
        <w:rPr>
          <w:sz w:val="26"/>
          <w:szCs w:val="26"/>
          <w:lang w:val="es-ES" w:eastAsia="es-ES"/>
        </w:rPr>
        <w:t xml:space="preserve">está sometida al Principio </w:t>
      </w:r>
      <w:r w:rsidRPr="007F51B8">
        <w:rPr>
          <w:bCs/>
          <w:sz w:val="26"/>
          <w:szCs w:val="26"/>
          <w:lang w:val="es-ES" w:eastAsia="es-ES"/>
        </w:rPr>
        <w:t xml:space="preserve">de </w:t>
      </w:r>
      <w:r w:rsidRPr="007F51B8">
        <w:rPr>
          <w:sz w:val="26"/>
          <w:szCs w:val="26"/>
          <w:lang w:val="es-ES" w:eastAsia="es-ES"/>
        </w:rPr>
        <w:t>Legalidad, conforme lo establecido en el A</w:t>
      </w:r>
      <w:r w:rsidRPr="007F51B8">
        <w:rPr>
          <w:sz w:val="26"/>
          <w:szCs w:val="26"/>
          <w:lang w:val="es-ES" w:eastAsia="es-ES"/>
        </w:rPr>
        <w:t xml:space="preserve">rtículo </w:t>
      </w:r>
      <w:r w:rsidRPr="007F51B8">
        <w:rPr>
          <w:bCs/>
          <w:sz w:val="26"/>
          <w:szCs w:val="26"/>
          <w:lang w:val="es-ES" w:eastAsia="es-ES"/>
        </w:rPr>
        <w:t xml:space="preserve">11 </w:t>
      </w:r>
      <w:r w:rsidRPr="007F51B8">
        <w:rPr>
          <w:sz w:val="26"/>
          <w:szCs w:val="26"/>
          <w:lang w:val="es-ES" w:eastAsia="es-ES"/>
        </w:rPr>
        <w:t xml:space="preserve">de la Constitución Política y el Artículo 11 de la Ley General de la Administración Pública, Ley 6324 de 1978. Este principio constituye la base fundamental </w:t>
      </w:r>
      <w:r w:rsidRPr="007F51B8">
        <w:rPr>
          <w:bCs/>
          <w:sz w:val="26"/>
          <w:szCs w:val="26"/>
          <w:lang w:val="es-ES" w:eastAsia="es-ES"/>
        </w:rPr>
        <w:t xml:space="preserve">que </w:t>
      </w:r>
      <w:r w:rsidRPr="007F51B8">
        <w:rPr>
          <w:sz w:val="26"/>
          <w:szCs w:val="26"/>
          <w:lang w:val="es-ES" w:eastAsia="es-ES"/>
        </w:rPr>
        <w:t>define y delimita la actuación de los órganos de la Administración y por ende de los</w:t>
      </w:r>
      <w:r w:rsidRPr="007F51B8">
        <w:rPr>
          <w:sz w:val="26"/>
          <w:szCs w:val="26"/>
          <w:lang w:val="es-ES" w:eastAsia="es-ES"/>
        </w:rPr>
        <w:t xml:space="preserve"> concesionarios y permisionarios del servicio público, que realizan </w:t>
      </w:r>
      <w:r w:rsidRPr="007F51B8">
        <w:rPr>
          <w:bCs/>
          <w:sz w:val="26"/>
          <w:szCs w:val="26"/>
          <w:lang w:val="es-ES" w:eastAsia="es-ES"/>
        </w:rPr>
        <w:t>un</w:t>
      </w:r>
      <w:r>
        <w:rPr>
          <w:b/>
          <w:bCs/>
          <w:sz w:val="26"/>
          <w:szCs w:val="26"/>
          <w:lang w:val="es-ES" w:eastAsia="es-ES"/>
        </w:rPr>
        <w:t xml:space="preserve"> </w:t>
      </w:r>
      <w:r>
        <w:rPr>
          <w:sz w:val="26"/>
          <w:szCs w:val="26"/>
          <w:lang w:val="es-ES" w:eastAsia="es-ES"/>
        </w:rPr>
        <w:t>servicio público cedido por el Estado.</w:t>
      </w:r>
    </w:p>
    <w:p w:rsidR="00000000" w:rsidRDefault="00F1316C">
      <w:pPr>
        <w:kinsoku w:val="0"/>
        <w:overflowPunct w:val="0"/>
        <w:autoSpaceDE/>
        <w:autoSpaceDN/>
        <w:adjustRightInd/>
        <w:spacing w:before="202" w:line="301" w:lineRule="exact"/>
        <w:jc w:val="both"/>
        <w:textAlignment w:val="baseline"/>
        <w:rPr>
          <w:sz w:val="26"/>
          <w:szCs w:val="26"/>
          <w:lang w:val="es-ES" w:eastAsia="es-ES"/>
        </w:rPr>
      </w:pPr>
      <w:r>
        <w:rPr>
          <w:sz w:val="26"/>
          <w:szCs w:val="26"/>
          <w:lang w:val="es-ES" w:eastAsia="es-ES"/>
        </w:rPr>
        <w:t>La Sala Constitucional de la Corte Suprema de Justicia, en su sentencia No. 2001</w:t>
      </w:r>
      <w:r>
        <w:rPr>
          <w:sz w:val="26"/>
          <w:szCs w:val="26"/>
          <w:lang w:val="es-ES" w:eastAsia="es-ES"/>
        </w:rPr>
        <w:softHyphen/>
        <w:t>02493, de las dieciséis horas, con veinticinco minutos</w:t>
      </w:r>
      <w:r w:rsidRPr="007F51B8">
        <w:rPr>
          <w:sz w:val="26"/>
          <w:szCs w:val="26"/>
          <w:lang w:val="es-ES" w:eastAsia="es-ES"/>
        </w:rPr>
        <w:t xml:space="preserve">, </w:t>
      </w:r>
      <w:r w:rsidRPr="007F51B8">
        <w:rPr>
          <w:bCs/>
          <w:sz w:val="26"/>
          <w:szCs w:val="26"/>
          <w:lang w:val="es-ES" w:eastAsia="es-ES"/>
        </w:rPr>
        <w:t>del</w:t>
      </w:r>
      <w:r>
        <w:rPr>
          <w:b/>
          <w:bCs/>
          <w:sz w:val="26"/>
          <w:szCs w:val="26"/>
          <w:lang w:val="es-ES" w:eastAsia="es-ES"/>
        </w:rPr>
        <w:t xml:space="preserve"> </w:t>
      </w:r>
      <w:r>
        <w:rPr>
          <w:sz w:val="26"/>
          <w:szCs w:val="26"/>
          <w:lang w:val="es-ES" w:eastAsia="es-ES"/>
        </w:rPr>
        <w:t>veint</w:t>
      </w:r>
      <w:r>
        <w:rPr>
          <w:sz w:val="26"/>
          <w:szCs w:val="26"/>
          <w:lang w:val="es-ES" w:eastAsia="es-ES"/>
        </w:rPr>
        <w:t>isiete de marzo del dos mil uno, respecto del Principio de Legalidad, manifestó:</w:t>
      </w:r>
    </w:p>
    <w:p w:rsidR="00000000" w:rsidRDefault="00F1316C">
      <w:pPr>
        <w:widowControl/>
        <w:rPr>
          <w:sz w:val="24"/>
          <w:szCs w:val="24"/>
        </w:rPr>
        <w:sectPr w:rsidR="00000000">
          <w:pgSz w:w="12134" w:h="15840"/>
          <w:pgMar w:top="1400" w:right="1490" w:bottom="2687" w:left="1644" w:header="720" w:footer="720" w:gutter="0"/>
          <w:cols w:space="720"/>
          <w:noEndnote/>
        </w:sectPr>
      </w:pPr>
    </w:p>
    <w:p w:rsidR="00000000" w:rsidRDefault="00F1316C">
      <w:pPr>
        <w:kinsoku w:val="0"/>
        <w:overflowPunct w:val="0"/>
        <w:autoSpaceDE/>
        <w:autoSpaceDN/>
        <w:adjustRightInd/>
        <w:spacing w:before="39" w:line="303" w:lineRule="exact"/>
        <w:ind w:left="576" w:right="1152"/>
        <w:jc w:val="both"/>
        <w:textAlignment w:val="baseline"/>
        <w:rPr>
          <w:b/>
          <w:bCs/>
          <w:spacing w:val="2"/>
          <w:sz w:val="26"/>
          <w:szCs w:val="26"/>
          <w:lang w:val="es-ES" w:eastAsia="es-ES"/>
        </w:rPr>
      </w:pPr>
      <w:proofErr w:type="gramStart"/>
      <w:r>
        <w:rPr>
          <w:spacing w:val="2"/>
          <w:sz w:val="26"/>
          <w:szCs w:val="26"/>
          <w:lang w:val="es-ES" w:eastAsia="es-ES"/>
        </w:rPr>
        <w:t>el</w:t>
      </w:r>
      <w:proofErr w:type="gramEnd"/>
      <w:r>
        <w:rPr>
          <w:spacing w:val="2"/>
          <w:sz w:val="26"/>
          <w:szCs w:val="26"/>
          <w:lang w:val="es-ES" w:eastAsia="es-ES"/>
        </w:rPr>
        <w:t xml:space="preserve"> principio de juridicidad de la Administración, </w:t>
      </w:r>
      <w:r>
        <w:rPr>
          <w:b/>
          <w:bCs/>
          <w:spacing w:val="2"/>
          <w:sz w:val="26"/>
          <w:szCs w:val="26"/>
          <w:u w:val="single"/>
          <w:lang w:val="es-ES" w:eastAsia="es-ES"/>
        </w:rPr>
        <w:t>el cual significa que las instituciones pú</w:t>
      </w:r>
      <w:r>
        <w:rPr>
          <w:b/>
          <w:bCs/>
          <w:spacing w:val="2"/>
          <w:sz w:val="26"/>
          <w:szCs w:val="26"/>
          <w:u w:val="single"/>
          <w:lang w:val="es-ES" w:eastAsia="es-ES"/>
        </w:rPr>
        <w:t>blicas solamente pueden actuar en la medida en la que se encuentren apoderadas para hacerlo por el mismo ordenamiento y normalmente a texto expreso, en consecuencia solo le es permitido lo que esté constitucionalmente y legalmente autorizado en forma expre</w:t>
      </w:r>
      <w:r>
        <w:rPr>
          <w:b/>
          <w:bCs/>
          <w:spacing w:val="2"/>
          <w:sz w:val="26"/>
          <w:szCs w:val="26"/>
          <w:u w:val="single"/>
          <w:lang w:val="es-ES" w:eastAsia="es-ES"/>
        </w:rPr>
        <w:t xml:space="preserve">sa y </w:t>
      </w:r>
      <w:r>
        <w:rPr>
          <w:b/>
          <w:bCs/>
          <w:i/>
          <w:iCs/>
          <w:spacing w:val="2"/>
          <w:sz w:val="26"/>
          <w:szCs w:val="26"/>
          <w:u w:val="single"/>
          <w:lang w:val="es-ES" w:eastAsia="es-ES"/>
        </w:rPr>
        <w:t xml:space="preserve">todo lo que no les esté autorizado les está vedado. </w:t>
      </w:r>
      <w:proofErr w:type="gramStart"/>
      <w:r>
        <w:rPr>
          <w:b/>
          <w:bCs/>
          <w:i/>
          <w:iCs/>
          <w:spacing w:val="2"/>
          <w:sz w:val="26"/>
          <w:szCs w:val="26"/>
          <w:u w:val="single"/>
          <w:lang w:val="es-ES" w:eastAsia="es-ES"/>
        </w:rPr>
        <w:t>"</w:t>
      </w:r>
      <w:r>
        <w:rPr>
          <w:b/>
          <w:bCs/>
          <w:spacing w:val="2"/>
          <w:sz w:val="26"/>
          <w:szCs w:val="26"/>
          <w:lang w:val="es-ES" w:eastAsia="es-ES"/>
        </w:rPr>
        <w:t xml:space="preserve"> (</w:t>
      </w:r>
      <w:proofErr w:type="gramEnd"/>
      <w:r>
        <w:rPr>
          <w:b/>
          <w:bCs/>
          <w:spacing w:val="2"/>
          <w:sz w:val="26"/>
          <w:szCs w:val="26"/>
          <w:lang w:val="es-ES" w:eastAsia="es-ES"/>
        </w:rPr>
        <w:t>Lo resaltado no es del original)</w:t>
      </w:r>
    </w:p>
    <w:p w:rsidR="00000000" w:rsidRDefault="00F1316C">
      <w:pPr>
        <w:kinsoku w:val="0"/>
        <w:overflowPunct w:val="0"/>
        <w:autoSpaceDE/>
        <w:autoSpaceDN/>
        <w:adjustRightInd/>
        <w:spacing w:before="720" w:line="294" w:lineRule="exact"/>
        <w:ind w:right="504"/>
        <w:jc w:val="both"/>
        <w:textAlignment w:val="baseline"/>
        <w:rPr>
          <w:spacing w:val="2"/>
          <w:sz w:val="26"/>
          <w:szCs w:val="26"/>
          <w:lang w:val="es-ES" w:eastAsia="es-ES"/>
        </w:rPr>
      </w:pPr>
      <w:r>
        <w:rPr>
          <w:spacing w:val="2"/>
          <w:sz w:val="26"/>
          <w:szCs w:val="26"/>
          <w:lang w:val="es-ES" w:eastAsia="es-ES"/>
        </w:rPr>
        <w:t>El Principio de Legalidad constituye pues el marco de acción o actuación al cual se encuentra sujeto todo funcionario público y de no ajustarse a éste sus actos so</w:t>
      </w:r>
      <w:r>
        <w:rPr>
          <w:spacing w:val="2"/>
          <w:sz w:val="26"/>
          <w:szCs w:val="26"/>
          <w:lang w:val="es-ES" w:eastAsia="es-ES"/>
        </w:rPr>
        <w:t>n nulos.</w:t>
      </w:r>
    </w:p>
    <w:p w:rsidR="00000000" w:rsidRDefault="00F1316C">
      <w:pPr>
        <w:tabs>
          <w:tab w:val="left" w:pos="720"/>
        </w:tabs>
        <w:kinsoku w:val="0"/>
        <w:overflowPunct w:val="0"/>
        <w:autoSpaceDE/>
        <w:autoSpaceDN/>
        <w:adjustRightInd/>
        <w:spacing w:before="491" w:line="313" w:lineRule="exact"/>
        <w:textAlignment w:val="baseline"/>
        <w:rPr>
          <w:b/>
          <w:bCs/>
          <w:sz w:val="26"/>
          <w:szCs w:val="26"/>
          <w:lang w:val="es-ES" w:eastAsia="es-ES"/>
        </w:rPr>
      </w:pPr>
      <w:r>
        <w:rPr>
          <w:b/>
          <w:bCs/>
          <w:sz w:val="26"/>
          <w:szCs w:val="26"/>
          <w:lang w:val="es-ES" w:eastAsia="es-ES"/>
        </w:rPr>
        <w:t>5.-</w:t>
      </w:r>
      <w:r>
        <w:rPr>
          <w:b/>
          <w:bCs/>
          <w:sz w:val="26"/>
          <w:szCs w:val="26"/>
          <w:lang w:val="es-ES" w:eastAsia="es-ES"/>
        </w:rPr>
        <w:tab/>
        <w:t>DE LA MOTIVACIÓN DE LOS ACTOS ADMINISTRATIVOS.</w:t>
      </w:r>
    </w:p>
    <w:p w:rsidR="00000000" w:rsidRDefault="00F1316C">
      <w:pPr>
        <w:kinsoku w:val="0"/>
        <w:overflowPunct w:val="0"/>
        <w:autoSpaceDE/>
        <w:autoSpaceDN/>
        <w:adjustRightInd/>
        <w:spacing w:before="204" w:line="303" w:lineRule="exact"/>
        <w:ind w:right="504"/>
        <w:jc w:val="both"/>
        <w:textAlignment w:val="baseline"/>
        <w:rPr>
          <w:sz w:val="26"/>
          <w:szCs w:val="26"/>
          <w:lang w:val="es-ES" w:eastAsia="es-ES"/>
        </w:rPr>
      </w:pPr>
      <w:r>
        <w:rPr>
          <w:sz w:val="26"/>
          <w:szCs w:val="26"/>
          <w:lang w:val="es-ES" w:eastAsia="es-ES"/>
        </w:rPr>
        <w:t>La Administración, en los casos donde se encuentra en juego intereses legítimos de los administrados, debe ser exhaustiva en sus valoraciones técnicas, de modo que no se ponga en entre dicho ni su</w:t>
      </w:r>
      <w:r>
        <w:rPr>
          <w:sz w:val="26"/>
          <w:szCs w:val="26"/>
          <w:lang w:val="es-ES" w:eastAsia="es-ES"/>
        </w:rPr>
        <w:t xml:space="preserve"> imparcialidad ni su objetivad, así como que no se le pueda achacar por simples errores perjuicios a una de las partes en la situación jurídica determinada, sin que medie motivo que deje con meridiana claridad establecido, el nexo de causalidad entre el da</w:t>
      </w:r>
      <w:r>
        <w:rPr>
          <w:sz w:val="26"/>
          <w:szCs w:val="26"/>
          <w:lang w:val="es-ES" w:eastAsia="es-ES"/>
        </w:rPr>
        <w:t>ño causado y el interés público que se está alcanzando con tal acto.</w:t>
      </w:r>
    </w:p>
    <w:p w:rsidR="00000000" w:rsidRDefault="00F1316C">
      <w:pPr>
        <w:kinsoku w:val="0"/>
        <w:overflowPunct w:val="0"/>
        <w:autoSpaceDE/>
        <w:autoSpaceDN/>
        <w:adjustRightInd/>
        <w:spacing w:before="221" w:line="303" w:lineRule="exact"/>
        <w:ind w:right="504"/>
        <w:jc w:val="both"/>
        <w:textAlignment w:val="baseline"/>
        <w:rPr>
          <w:sz w:val="26"/>
          <w:szCs w:val="26"/>
          <w:lang w:val="es-ES" w:eastAsia="es-ES"/>
        </w:rPr>
      </w:pPr>
      <w:r>
        <w:rPr>
          <w:sz w:val="26"/>
          <w:szCs w:val="26"/>
          <w:lang w:val="es-ES" w:eastAsia="es-ES"/>
        </w:rPr>
        <w:t xml:space="preserve">Lo anterior, solo </w:t>
      </w:r>
      <w:r>
        <w:rPr>
          <w:b/>
          <w:bCs/>
          <w:sz w:val="26"/>
          <w:szCs w:val="26"/>
          <w:lang w:val="es-ES" w:eastAsia="es-ES"/>
        </w:rPr>
        <w:t xml:space="preserve">se </w:t>
      </w:r>
      <w:r>
        <w:rPr>
          <w:sz w:val="26"/>
          <w:szCs w:val="26"/>
          <w:lang w:val="es-ES" w:eastAsia="es-ES"/>
        </w:rPr>
        <w:t>logra a través de la motivación, pues es allí donde la Administración, podrá justificar de manera, lógica, técnica, científica o jurídicamente la decisión que ha de a</w:t>
      </w:r>
      <w:r>
        <w:rPr>
          <w:sz w:val="26"/>
          <w:szCs w:val="26"/>
          <w:lang w:val="es-ES" w:eastAsia="es-ES"/>
        </w:rPr>
        <w:t>doptar.</w:t>
      </w:r>
    </w:p>
    <w:p w:rsidR="00000000" w:rsidRDefault="00F1316C">
      <w:pPr>
        <w:kinsoku w:val="0"/>
        <w:overflowPunct w:val="0"/>
        <w:autoSpaceDE/>
        <w:autoSpaceDN/>
        <w:adjustRightInd/>
        <w:spacing w:before="207" w:line="303" w:lineRule="exact"/>
        <w:ind w:right="504"/>
        <w:jc w:val="both"/>
        <w:textAlignment w:val="baseline"/>
        <w:rPr>
          <w:sz w:val="26"/>
          <w:szCs w:val="26"/>
          <w:lang w:val="es-ES" w:eastAsia="es-ES"/>
        </w:rPr>
      </w:pPr>
      <w:r>
        <w:rPr>
          <w:sz w:val="26"/>
          <w:szCs w:val="26"/>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w:t>
      </w:r>
      <w:r>
        <w:rPr>
          <w:sz w:val="26"/>
          <w:szCs w:val="26"/>
          <w:lang w:val="es-ES" w:eastAsia="es-ES"/>
        </w:rPr>
        <w:t>optado y corno un todo, si éste carece de motivación, afecta de la misma manera al acto y por lo tanto lo vicia de nulidad por ausencia de aquel elemento.</w:t>
      </w:r>
    </w:p>
    <w:p w:rsidR="00000000" w:rsidRDefault="00F1316C">
      <w:pPr>
        <w:kinsoku w:val="0"/>
        <w:overflowPunct w:val="0"/>
        <w:autoSpaceDE/>
        <w:autoSpaceDN/>
        <w:adjustRightInd/>
        <w:spacing w:before="213" w:line="303" w:lineRule="exact"/>
        <w:ind w:right="504"/>
        <w:jc w:val="both"/>
        <w:textAlignment w:val="baseline"/>
        <w:rPr>
          <w:sz w:val="26"/>
          <w:szCs w:val="26"/>
          <w:lang w:val="es-ES" w:eastAsia="es-ES"/>
        </w:rPr>
      </w:pPr>
      <w:r>
        <w:rPr>
          <w:sz w:val="26"/>
          <w:szCs w:val="26"/>
          <w:lang w:val="es-ES" w:eastAsia="es-ES"/>
        </w:rPr>
        <w:t>El Tribunal Contencioso Administrativo, Sección II, en su Sentencia No. 00542 de las diez horas cincu</w:t>
      </w:r>
      <w:r>
        <w:rPr>
          <w:sz w:val="26"/>
          <w:szCs w:val="26"/>
          <w:lang w:val="es-ES" w:eastAsia="es-ES"/>
        </w:rPr>
        <w:t>enta minutos del veintitrés de noviembre del 2007 indico:</w:t>
      </w:r>
    </w:p>
    <w:p w:rsidR="00000000" w:rsidRDefault="00F1316C">
      <w:pPr>
        <w:kinsoku w:val="0"/>
        <w:overflowPunct w:val="0"/>
        <w:autoSpaceDE/>
        <w:autoSpaceDN/>
        <w:adjustRightInd/>
        <w:spacing w:before="495" w:line="301" w:lineRule="exact"/>
        <w:ind w:left="576" w:right="1152"/>
        <w:jc w:val="both"/>
        <w:textAlignment w:val="baseline"/>
        <w:rPr>
          <w:i/>
          <w:iCs/>
          <w:sz w:val="26"/>
          <w:szCs w:val="26"/>
          <w:lang w:val="es-ES" w:eastAsia="es-ES"/>
        </w:rPr>
      </w:pPr>
      <w:r>
        <w:rPr>
          <w:b/>
          <w:bCs/>
          <w:i/>
          <w:iCs/>
          <w:sz w:val="26"/>
          <w:szCs w:val="26"/>
          <w:lang w:val="es-ES" w:eastAsia="es-ES"/>
        </w:rPr>
        <w:t xml:space="preserve">"IV.- DE LA MOTIVACIÓN COMO ELEMENTO ESENCIAL DE LA ACTUACIÓN FORMAL DE LA ADMINISTRACIÓN PÚBLICA.- </w:t>
      </w:r>
      <w:r>
        <w:rPr>
          <w:i/>
          <w:iCs/>
          <w:sz w:val="26"/>
          <w:szCs w:val="26"/>
          <w:lang w:val="es-ES" w:eastAsia="es-ES"/>
        </w:rPr>
        <w:t xml:space="preserve">El </w:t>
      </w:r>
      <w:r>
        <w:rPr>
          <w:b/>
          <w:bCs/>
          <w:i/>
          <w:iCs/>
          <w:sz w:val="26"/>
          <w:szCs w:val="26"/>
          <w:lang w:val="es-ES" w:eastAsia="es-ES"/>
        </w:rPr>
        <w:t xml:space="preserve">primer motivo de impugnación </w:t>
      </w:r>
      <w:r>
        <w:rPr>
          <w:i/>
          <w:iCs/>
          <w:sz w:val="26"/>
          <w:szCs w:val="26"/>
          <w:lang w:val="es-ES" w:eastAsia="es-ES"/>
        </w:rPr>
        <w:t xml:space="preserve">es la </w:t>
      </w:r>
      <w:r>
        <w:rPr>
          <w:b/>
          <w:bCs/>
          <w:i/>
          <w:iCs/>
          <w:sz w:val="26"/>
          <w:szCs w:val="26"/>
          <w:lang w:val="es-ES" w:eastAsia="es-ES"/>
        </w:rPr>
        <w:t>falta de fundamentación e incongruencia de la resolució</w:t>
      </w:r>
      <w:r>
        <w:rPr>
          <w:b/>
          <w:bCs/>
          <w:i/>
          <w:iCs/>
          <w:sz w:val="26"/>
          <w:szCs w:val="26"/>
          <w:lang w:val="es-ES" w:eastAsia="es-ES"/>
        </w:rPr>
        <w:t xml:space="preserve">n administrativa </w:t>
      </w:r>
      <w:proofErr w:type="gramStart"/>
      <w:r>
        <w:rPr>
          <w:b/>
          <w:bCs/>
          <w:i/>
          <w:iCs/>
          <w:sz w:val="26"/>
          <w:szCs w:val="26"/>
          <w:lang w:val="es-ES" w:eastAsia="es-ES"/>
        </w:rPr>
        <w:t>impugnada .</w:t>
      </w:r>
      <w:proofErr w:type="gramEnd"/>
      <w:r>
        <w:rPr>
          <w:b/>
          <w:bCs/>
          <w:i/>
          <w:iCs/>
          <w:sz w:val="26"/>
          <w:szCs w:val="26"/>
          <w:lang w:val="es-ES" w:eastAsia="es-ES"/>
        </w:rPr>
        <w:t xml:space="preserve"> </w:t>
      </w:r>
      <w:r>
        <w:rPr>
          <w:i/>
          <w:iCs/>
          <w:sz w:val="26"/>
          <w:szCs w:val="26"/>
          <w:lang w:val="es-ES" w:eastAsia="es-ES"/>
        </w:rPr>
        <w:t>En efecto, cabe advertir que la existencia y validez de todo acto administrativo depende de la concurrencia de varios elementos esenciales, impuestos por el ordenamiento jurídico, que para una mayor comprensión, pueden</w:t>
      </w:r>
    </w:p>
    <w:p w:rsidR="00000000" w:rsidRDefault="00F1316C">
      <w:pPr>
        <w:tabs>
          <w:tab w:val="right" w:pos="9432"/>
        </w:tabs>
        <w:kinsoku w:val="0"/>
        <w:overflowPunct w:val="0"/>
        <w:autoSpaceDE/>
        <w:autoSpaceDN/>
        <w:adjustRightInd/>
        <w:spacing w:before="7" w:line="883" w:lineRule="exact"/>
        <w:ind w:left="6048"/>
        <w:textAlignment w:val="baseline"/>
        <w:rPr>
          <w:sz w:val="22"/>
          <w:szCs w:val="22"/>
          <w:lang w:val="es-ES" w:eastAsia="es-ES"/>
        </w:rPr>
      </w:pPr>
    </w:p>
    <w:p w:rsidR="00000000" w:rsidRDefault="00F1316C">
      <w:pPr>
        <w:widowControl/>
        <w:rPr>
          <w:sz w:val="24"/>
          <w:szCs w:val="24"/>
        </w:rPr>
        <w:sectPr w:rsidR="00000000">
          <w:pgSz w:w="12134" w:h="15840"/>
          <w:pgMar w:top="1440" w:right="974" w:bottom="0" w:left="1680" w:header="720" w:footer="720" w:gutter="0"/>
          <w:cols w:space="720"/>
          <w:noEndnote/>
        </w:sectPr>
      </w:pPr>
    </w:p>
    <w:p w:rsidR="00000000" w:rsidRDefault="00F1316C">
      <w:pPr>
        <w:tabs>
          <w:tab w:val="left" w:pos="3888"/>
        </w:tabs>
        <w:kinsoku w:val="0"/>
        <w:overflowPunct w:val="0"/>
        <w:autoSpaceDE/>
        <w:autoSpaceDN/>
        <w:adjustRightInd/>
        <w:spacing w:before="118" w:line="301" w:lineRule="exact"/>
        <w:ind w:left="576" w:right="648"/>
        <w:jc w:val="both"/>
        <w:textAlignment w:val="baseline"/>
        <w:rPr>
          <w:i/>
          <w:iCs/>
          <w:spacing w:val="2"/>
          <w:sz w:val="26"/>
          <w:szCs w:val="26"/>
          <w:lang w:val="es-ES" w:eastAsia="es-ES"/>
        </w:rPr>
      </w:pPr>
      <w:r>
        <w:rPr>
          <w:i/>
          <w:iCs/>
          <w:spacing w:val="2"/>
          <w:sz w:val="26"/>
          <w:szCs w:val="26"/>
          <w:lang w:val="es-ES" w:eastAsia="es-ES"/>
        </w:rPr>
        <w:t xml:space="preserve">clasificarse en </w:t>
      </w:r>
      <w:r>
        <w:rPr>
          <w:b/>
          <w:bCs/>
          <w:i/>
          <w:iCs/>
          <w:spacing w:val="2"/>
          <w:sz w:val="26"/>
          <w:szCs w:val="26"/>
          <w:lang w:val="es-ES" w:eastAsia="es-ES"/>
        </w:rPr>
        <w:t>materiales</w:t>
      </w:r>
      <w:r w:rsidR="007F51B8">
        <w:rPr>
          <w:b/>
          <w:bCs/>
          <w:i/>
          <w:iCs/>
          <w:spacing w:val="2"/>
          <w:sz w:val="26"/>
          <w:szCs w:val="26"/>
          <w:lang w:val="es-ES" w:eastAsia="es-ES"/>
        </w:rPr>
        <w:t xml:space="preserve">, </w:t>
      </w:r>
      <w:r>
        <w:rPr>
          <w:i/>
          <w:iCs/>
          <w:spacing w:val="2"/>
          <w:sz w:val="26"/>
          <w:szCs w:val="26"/>
          <w:lang w:val="es-ES" w:eastAsia="es-ES"/>
        </w:rPr>
        <w:t xml:space="preserve">relativos a los </w:t>
      </w:r>
      <w:r>
        <w:rPr>
          <w:b/>
          <w:bCs/>
          <w:i/>
          <w:iCs/>
          <w:spacing w:val="2"/>
          <w:sz w:val="26"/>
          <w:szCs w:val="26"/>
          <w:lang w:val="es-ES" w:eastAsia="es-ES"/>
        </w:rPr>
        <w:t xml:space="preserve">elementos subjetivos ( </w:t>
      </w:r>
      <w:r>
        <w:rPr>
          <w:i/>
          <w:iCs/>
          <w:spacing w:val="2"/>
          <w:sz w:val="26"/>
          <w:szCs w:val="26"/>
          <w:lang w:val="es-ES" w:eastAsia="es-ES"/>
        </w:rPr>
        <w:t xml:space="preserve">competencia, legitimación e investidura ), </w:t>
      </w:r>
      <w:r>
        <w:rPr>
          <w:b/>
          <w:bCs/>
          <w:i/>
          <w:iCs/>
          <w:spacing w:val="2"/>
          <w:sz w:val="26"/>
          <w:szCs w:val="26"/>
          <w:lang w:val="es-ES" w:eastAsia="es-ES"/>
        </w:rPr>
        <w:t xml:space="preserve">objetivos </w:t>
      </w:r>
      <w:r>
        <w:rPr>
          <w:i/>
          <w:iCs/>
          <w:spacing w:val="2"/>
          <w:sz w:val="26"/>
          <w:szCs w:val="26"/>
          <w:lang w:val="es-ES" w:eastAsia="es-ES"/>
        </w:rPr>
        <w:t>( fin, contenido y motivo -artículos 131, 132 y 133 de la Ley General de la Administración Públi</w:t>
      </w:r>
      <w:r>
        <w:rPr>
          <w:i/>
          <w:iCs/>
          <w:spacing w:val="2"/>
          <w:sz w:val="26"/>
          <w:szCs w:val="26"/>
          <w:lang w:val="es-ES" w:eastAsia="es-ES"/>
        </w:rPr>
        <w:t xml:space="preserve">ca y 49 de la Constitución Política) y </w:t>
      </w:r>
      <w:r>
        <w:rPr>
          <w:b/>
          <w:bCs/>
          <w:i/>
          <w:iCs/>
          <w:spacing w:val="2"/>
          <w:sz w:val="26"/>
          <w:szCs w:val="26"/>
          <w:u w:val="single"/>
          <w:lang w:val="es-ES" w:eastAsia="es-ES"/>
        </w:rPr>
        <w:t xml:space="preserve"> formales </w:t>
      </w:r>
      <w:r>
        <w:rPr>
          <w:b/>
          <w:bCs/>
          <w:i/>
          <w:iCs/>
          <w:spacing w:val="2"/>
          <w:sz w:val="26"/>
          <w:szCs w:val="26"/>
          <w:lang w:val="es-ES" w:eastAsia="es-ES"/>
        </w:rPr>
        <w:t xml:space="preserve">, </w:t>
      </w:r>
      <w:r>
        <w:rPr>
          <w:i/>
          <w:iCs/>
          <w:spacing w:val="2"/>
          <w:sz w:val="26"/>
          <w:szCs w:val="26"/>
          <w:lang w:val="es-ES" w:eastAsia="es-ES"/>
        </w:rPr>
        <w:t>comprensivos de los forma en que se adopta el acto, sea, el medio de expresión o manifestación (instrumentación), la motivación o fundamentación (artículo 136 de la citada Ley General) y el procedimiento s</w:t>
      </w:r>
      <w:r>
        <w:rPr>
          <w:i/>
          <w:iCs/>
          <w:spacing w:val="2"/>
          <w:sz w:val="26"/>
          <w:szCs w:val="26"/>
          <w:lang w:val="es-ES" w:eastAsia="es-ES"/>
        </w:rPr>
        <w:t>eguido para su adopción (artículos 214 y 308 de la Ley General de la Administración Pública y 39 y 41 de la Constitución). La motivación consiste "... en una declaración de cuáles son las circunstancias de hecho y de derecho que han llevado a la respectiva</w:t>
      </w:r>
      <w:r>
        <w:rPr>
          <w:i/>
          <w:iCs/>
          <w:spacing w:val="2"/>
          <w:sz w:val="26"/>
          <w:szCs w:val="26"/>
          <w:lang w:val="es-ES" w:eastAsia="es-ES"/>
        </w:rPr>
        <w:t xml:space="preserve"> administración pública al dictado o emanación del acto administrativo. La motivación es la expresión formal del motivo y, normalmente, en cualquier resolución administrativa, está contenida en los denominados 'considerandos' -parte considerativa-. La moti</w:t>
      </w:r>
      <w:r>
        <w:rPr>
          <w:i/>
          <w:iCs/>
          <w:spacing w:val="2"/>
          <w:sz w:val="26"/>
          <w:szCs w:val="26"/>
          <w:lang w:val="es-ES" w:eastAsia="es-ES"/>
        </w:rPr>
        <w:t>vación, al consistir en una enunciación de los hechos y del fundamento jurídico que la administración pública tuvo en cuenta para emitir su decisión o voluntad, constituye un medio de prueba de la intencionalidad de esta y una pauta indispensable para inte</w:t>
      </w:r>
      <w:r>
        <w:rPr>
          <w:i/>
          <w:iCs/>
          <w:spacing w:val="2"/>
          <w:sz w:val="26"/>
          <w:szCs w:val="26"/>
          <w:lang w:val="es-ES" w:eastAsia="es-ES"/>
        </w:rPr>
        <w:t xml:space="preserve">rpretar y aplicar el respectivo acto administrativo. </w:t>
      </w:r>
      <w:proofErr w:type="gramStart"/>
      <w:r>
        <w:rPr>
          <w:i/>
          <w:iCs/>
          <w:spacing w:val="2"/>
          <w:sz w:val="26"/>
          <w:szCs w:val="26"/>
          <w:lang w:val="es-ES" w:eastAsia="es-ES"/>
        </w:rPr>
        <w:t xml:space="preserve">" </w:t>
      </w:r>
      <w:r>
        <w:rPr>
          <w:b/>
          <w:bCs/>
          <w:i/>
          <w:iCs/>
          <w:spacing w:val="2"/>
          <w:sz w:val="26"/>
          <w:szCs w:val="26"/>
          <w:lang w:val="es-ES" w:eastAsia="es-ES"/>
        </w:rPr>
        <w:t>(</w:t>
      </w:r>
      <w:proofErr w:type="gramEnd"/>
      <w:r>
        <w:rPr>
          <w:b/>
          <w:bCs/>
          <w:i/>
          <w:iCs/>
          <w:spacing w:val="2"/>
          <w:sz w:val="26"/>
          <w:szCs w:val="26"/>
          <w:lang w:val="es-ES" w:eastAsia="es-ES"/>
        </w:rPr>
        <w:t xml:space="preserve">JINESTA </w:t>
      </w:r>
      <w:r>
        <w:rPr>
          <w:i/>
          <w:iCs/>
          <w:spacing w:val="2"/>
          <w:sz w:val="26"/>
          <w:szCs w:val="26"/>
          <w:lang w:val="es-ES" w:eastAsia="es-ES"/>
        </w:rPr>
        <w:t xml:space="preserve">LOBO, Ernesto. </w:t>
      </w:r>
      <w:r>
        <w:rPr>
          <w:i/>
          <w:iCs/>
          <w:spacing w:val="2"/>
          <w:sz w:val="26"/>
          <w:szCs w:val="26"/>
          <w:u w:val="single"/>
          <w:lang w:val="es-ES" w:eastAsia="es-ES"/>
        </w:rPr>
        <w:t xml:space="preserve">Tratado de Derecho </w:t>
      </w:r>
      <w:proofErr w:type="gramStart"/>
      <w:r>
        <w:rPr>
          <w:i/>
          <w:iCs/>
          <w:spacing w:val="2"/>
          <w:sz w:val="26"/>
          <w:szCs w:val="26"/>
          <w:u w:val="single"/>
          <w:lang w:val="es-ES" w:eastAsia="es-ES"/>
        </w:rPr>
        <w:t xml:space="preserve">Administrativo </w:t>
      </w:r>
      <w:r>
        <w:rPr>
          <w:i/>
          <w:iCs/>
          <w:spacing w:val="2"/>
          <w:sz w:val="26"/>
          <w:szCs w:val="26"/>
          <w:lang w:val="es-ES" w:eastAsia="es-ES"/>
        </w:rPr>
        <w:t xml:space="preserve"> .</w:t>
      </w:r>
      <w:proofErr w:type="gramEnd"/>
      <w:r>
        <w:rPr>
          <w:i/>
          <w:iCs/>
          <w:spacing w:val="2"/>
          <w:sz w:val="26"/>
          <w:szCs w:val="26"/>
          <w:lang w:val="es-ES" w:eastAsia="es-ES"/>
        </w:rPr>
        <w:t xml:space="preserve"> Tomo 1. (Parte General). Biblioteca Jurídica </w:t>
      </w:r>
      <w:proofErr w:type="spellStart"/>
      <w:r>
        <w:rPr>
          <w:i/>
          <w:iCs/>
          <w:spacing w:val="2"/>
          <w:sz w:val="26"/>
          <w:szCs w:val="26"/>
          <w:lang w:val="es-ES" w:eastAsia="es-ES"/>
        </w:rPr>
        <w:t>Dike</w:t>
      </w:r>
      <w:proofErr w:type="spellEnd"/>
      <w:r>
        <w:rPr>
          <w:i/>
          <w:iCs/>
          <w:spacing w:val="2"/>
          <w:sz w:val="26"/>
          <w:szCs w:val="26"/>
          <w:lang w:val="es-ES" w:eastAsia="es-ES"/>
        </w:rPr>
        <w:t xml:space="preserve">. Primera edición. </w:t>
      </w:r>
      <w:proofErr w:type="gramStart"/>
      <w:r>
        <w:rPr>
          <w:i/>
          <w:iCs/>
          <w:spacing w:val="2"/>
          <w:sz w:val="26"/>
          <w:szCs w:val="26"/>
          <w:lang w:val="es-ES" w:eastAsia="es-ES"/>
        </w:rPr>
        <w:t>Medellín ,</w:t>
      </w:r>
      <w:proofErr w:type="gramEnd"/>
      <w:r>
        <w:rPr>
          <w:i/>
          <w:iCs/>
          <w:spacing w:val="2"/>
          <w:sz w:val="26"/>
          <w:szCs w:val="26"/>
          <w:lang w:val="es-ES" w:eastAsia="es-ES"/>
        </w:rPr>
        <w:t xml:space="preserve"> Colombia . 2002. p. 388.) De manera que la motivación debe </w:t>
      </w:r>
      <w:r>
        <w:rPr>
          <w:b/>
          <w:bCs/>
          <w:i/>
          <w:iCs/>
          <w:spacing w:val="2"/>
          <w:sz w:val="26"/>
          <w:szCs w:val="26"/>
          <w:lang w:val="es-ES" w:eastAsia="es-ES"/>
        </w:rPr>
        <w:t>de</w:t>
      </w:r>
      <w:r>
        <w:rPr>
          <w:b/>
          <w:bCs/>
          <w:i/>
          <w:iCs/>
          <w:spacing w:val="2"/>
          <w:sz w:val="26"/>
          <w:szCs w:val="26"/>
          <w:lang w:val="es-ES" w:eastAsia="es-ES"/>
        </w:rPr>
        <w:t xml:space="preserve">terminar la aplicación de un concepto a las circunstancias de hecho singulares de que se trate </w:t>
      </w:r>
      <w:r>
        <w:rPr>
          <w:i/>
          <w:iCs/>
          <w:spacing w:val="2"/>
          <w:sz w:val="26"/>
          <w:szCs w:val="26"/>
          <w:lang w:val="es-ES" w:eastAsia="es-ES"/>
        </w:rPr>
        <w:t xml:space="preserve">(según desarrollo de la jurisprudencia española, propiamente en la sentencia del 18 de mayo de 1991, RA 4120, aceptando considerando de la apelada, que cita las </w:t>
      </w:r>
      <w:r>
        <w:rPr>
          <w:i/>
          <w:iCs/>
          <w:spacing w:val="2"/>
          <w:sz w:val="26"/>
          <w:szCs w:val="26"/>
          <w:lang w:val="es-ES" w:eastAsia="es-ES"/>
        </w:rPr>
        <w:t xml:space="preserve">SSTS de 23 de setiembre </w:t>
      </w:r>
      <w:r>
        <w:rPr>
          <w:b/>
          <w:bCs/>
          <w:i/>
          <w:iCs/>
          <w:spacing w:val="2"/>
          <w:sz w:val="26"/>
          <w:szCs w:val="26"/>
          <w:lang w:val="es-ES" w:eastAsia="es-ES"/>
        </w:rPr>
        <w:t xml:space="preserve">de 1969, </w:t>
      </w:r>
      <w:r>
        <w:rPr>
          <w:i/>
          <w:iCs/>
          <w:spacing w:val="2"/>
          <w:sz w:val="26"/>
          <w:szCs w:val="26"/>
          <w:lang w:val="es-ES" w:eastAsia="es-ES"/>
        </w:rPr>
        <w:t xml:space="preserve">RA 6078, y 7 de octubre de 1970, RA 4251, citado por el autor Marcos M Fernando Pablo, en su obra </w:t>
      </w:r>
      <w:r>
        <w:rPr>
          <w:i/>
          <w:iCs/>
          <w:spacing w:val="2"/>
          <w:sz w:val="26"/>
          <w:szCs w:val="26"/>
          <w:u w:val="single"/>
          <w:lang w:val="es-ES" w:eastAsia="es-ES"/>
        </w:rPr>
        <w:t xml:space="preserve">La motivación del acto </w:t>
      </w:r>
      <w:proofErr w:type="gramStart"/>
      <w:r>
        <w:rPr>
          <w:i/>
          <w:iCs/>
          <w:spacing w:val="2"/>
          <w:sz w:val="26"/>
          <w:szCs w:val="26"/>
          <w:u w:val="single"/>
          <w:lang w:val="es-ES" w:eastAsia="es-ES"/>
        </w:rPr>
        <w:t xml:space="preserve">administrativo </w:t>
      </w:r>
      <w:r>
        <w:rPr>
          <w:i/>
          <w:iCs/>
          <w:spacing w:val="2"/>
          <w:sz w:val="26"/>
          <w:szCs w:val="26"/>
          <w:lang w:val="es-ES" w:eastAsia="es-ES"/>
        </w:rPr>
        <w:t xml:space="preserve"> .</w:t>
      </w:r>
      <w:proofErr w:type="gramEnd"/>
      <w:r>
        <w:rPr>
          <w:i/>
          <w:iCs/>
          <w:spacing w:val="2"/>
          <w:sz w:val="26"/>
          <w:szCs w:val="26"/>
          <w:lang w:val="es-ES" w:eastAsia="es-ES"/>
        </w:rPr>
        <w:t xml:space="preserve"> (Editorial </w:t>
      </w:r>
      <w:proofErr w:type="spellStart"/>
      <w:r>
        <w:rPr>
          <w:i/>
          <w:iCs/>
          <w:spacing w:val="2"/>
          <w:sz w:val="26"/>
          <w:szCs w:val="26"/>
          <w:lang w:val="es-ES" w:eastAsia="es-ES"/>
        </w:rPr>
        <w:t>Tecnos</w:t>
      </w:r>
      <w:proofErr w:type="spellEnd"/>
      <w:r>
        <w:rPr>
          <w:i/>
          <w:iCs/>
          <w:spacing w:val="2"/>
          <w:sz w:val="26"/>
          <w:szCs w:val="26"/>
          <w:lang w:val="es-ES" w:eastAsia="es-ES"/>
        </w:rPr>
        <w:t xml:space="preserve">, S. A. Madrid. 1993, página 190); es decir, se trata de una </w:t>
      </w:r>
      <w:proofErr w:type="spellStart"/>
      <w:r>
        <w:rPr>
          <w:i/>
          <w:iCs/>
          <w:spacing w:val="2"/>
          <w:sz w:val="26"/>
          <w:szCs w:val="26"/>
          <w:lang w:val="es-ES" w:eastAsia="es-ES"/>
        </w:rPr>
        <w:t>deción</w:t>
      </w:r>
      <w:proofErr w:type="spellEnd"/>
      <w:r>
        <w:rPr>
          <w:i/>
          <w:iCs/>
          <w:spacing w:val="2"/>
          <w:sz w:val="26"/>
          <w:szCs w:val="26"/>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Pr>
          <w:i/>
          <w:iCs/>
          <w:spacing w:val="2"/>
          <w:sz w:val="26"/>
          <w:szCs w:val="26"/>
          <w:lang w:val="es-ES" w:eastAsia="es-ES"/>
        </w:rPr>
        <w:t>justicación</w:t>
      </w:r>
      <w:proofErr w:type="spellEnd"/>
      <w:r>
        <w:rPr>
          <w:i/>
          <w:iCs/>
          <w:spacing w:val="2"/>
          <w:sz w:val="26"/>
          <w:szCs w:val="26"/>
          <w:lang w:val="es-ES" w:eastAsia="es-ES"/>
        </w:rPr>
        <w:t>, en la medida en que de ellos no es posible deduci</w:t>
      </w:r>
      <w:r>
        <w:rPr>
          <w:i/>
          <w:iCs/>
          <w:spacing w:val="2"/>
          <w:sz w:val="26"/>
          <w:szCs w:val="26"/>
          <w:lang w:val="es-ES" w:eastAsia="es-ES"/>
        </w:rPr>
        <w:t xml:space="preserve">r los elementos valorados por la autoridad gubernativa para tomar la </w:t>
      </w:r>
      <w:proofErr w:type="gramStart"/>
      <w:r>
        <w:rPr>
          <w:i/>
          <w:iCs/>
          <w:spacing w:val="2"/>
          <w:sz w:val="26"/>
          <w:szCs w:val="26"/>
          <w:lang w:val="es-ES" w:eastAsia="es-ES"/>
        </w:rPr>
        <w:t>decisión ..."</w:t>
      </w:r>
      <w:proofErr w:type="gramEnd"/>
    </w:p>
    <w:p w:rsidR="00000000" w:rsidRDefault="00F1316C">
      <w:pPr>
        <w:tabs>
          <w:tab w:val="left" w:pos="864"/>
        </w:tabs>
        <w:kinsoku w:val="0"/>
        <w:overflowPunct w:val="0"/>
        <w:autoSpaceDE/>
        <w:autoSpaceDN/>
        <w:adjustRightInd/>
        <w:spacing w:before="488" w:line="300" w:lineRule="exact"/>
        <w:textAlignment w:val="baseline"/>
        <w:rPr>
          <w:b/>
          <w:bCs/>
          <w:sz w:val="26"/>
          <w:szCs w:val="26"/>
          <w:lang w:val="es-ES" w:eastAsia="es-ES"/>
        </w:rPr>
      </w:pPr>
      <w:r>
        <w:rPr>
          <w:b/>
          <w:bCs/>
          <w:sz w:val="26"/>
          <w:szCs w:val="26"/>
          <w:lang w:val="es-ES" w:eastAsia="es-ES"/>
        </w:rPr>
        <w:t>6.-</w:t>
      </w:r>
      <w:r>
        <w:rPr>
          <w:b/>
          <w:bCs/>
          <w:sz w:val="26"/>
          <w:szCs w:val="26"/>
          <w:lang w:val="es-ES" w:eastAsia="es-ES"/>
        </w:rPr>
        <w:tab/>
        <w:t>SOBRE EL CASO CONCRETO:</w:t>
      </w:r>
    </w:p>
    <w:p w:rsidR="00000000" w:rsidRDefault="00F1316C">
      <w:pPr>
        <w:kinsoku w:val="0"/>
        <w:overflowPunct w:val="0"/>
        <w:autoSpaceDE/>
        <w:autoSpaceDN/>
        <w:adjustRightInd/>
        <w:spacing w:before="201" w:after="637" w:line="296" w:lineRule="exact"/>
        <w:ind w:right="72"/>
        <w:jc w:val="both"/>
        <w:textAlignment w:val="baseline"/>
        <w:rPr>
          <w:sz w:val="26"/>
          <w:szCs w:val="26"/>
          <w:lang w:val="es-ES" w:eastAsia="es-ES"/>
        </w:rPr>
      </w:pPr>
      <w:r>
        <w:rPr>
          <w:sz w:val="26"/>
          <w:szCs w:val="26"/>
          <w:lang w:val="es-ES" w:eastAsia="es-ES"/>
        </w:rPr>
        <w:t xml:space="preserve">El acuerdo impugnado, contenido en el </w:t>
      </w:r>
      <w:r>
        <w:rPr>
          <w:b/>
          <w:bCs/>
          <w:sz w:val="26"/>
          <w:szCs w:val="26"/>
          <w:lang w:val="es-ES" w:eastAsia="es-ES"/>
        </w:rPr>
        <w:t>Artículo 4.3 de la Sesión Ordinaria 39</w:t>
      </w:r>
      <w:r>
        <w:rPr>
          <w:b/>
          <w:bCs/>
          <w:sz w:val="26"/>
          <w:szCs w:val="26"/>
          <w:lang w:val="es-ES" w:eastAsia="es-ES"/>
        </w:rPr>
        <w:softHyphen/>
        <w:t xml:space="preserve">2014 </w:t>
      </w:r>
      <w:r>
        <w:rPr>
          <w:sz w:val="26"/>
          <w:szCs w:val="26"/>
          <w:lang w:val="es-ES" w:eastAsia="es-ES"/>
        </w:rPr>
        <w:t>del 23 de julio del 2014, e</w:t>
      </w:r>
      <w:r>
        <w:rPr>
          <w:sz w:val="26"/>
          <w:szCs w:val="26"/>
          <w:lang w:val="es-ES" w:eastAsia="es-ES"/>
        </w:rPr>
        <w:t>stablece en su Considerando Primero, y único a decir verdad, lo siguiente:</w:t>
      </w:r>
    </w:p>
    <w:p w:rsidR="00000000" w:rsidRDefault="00F1316C">
      <w:pPr>
        <w:widowControl/>
        <w:rPr>
          <w:sz w:val="24"/>
          <w:szCs w:val="24"/>
        </w:rPr>
        <w:sectPr w:rsidR="00000000">
          <w:pgSz w:w="12134" w:h="15840"/>
          <w:pgMar w:top="1420" w:right="1454" w:bottom="120" w:left="1680" w:header="720" w:footer="720" w:gutter="0"/>
          <w:cols w:space="720"/>
          <w:noEndnote/>
        </w:sectPr>
      </w:pPr>
    </w:p>
    <w:p w:rsidR="00000000" w:rsidRDefault="00F1316C">
      <w:pPr>
        <w:widowControl/>
        <w:rPr>
          <w:sz w:val="24"/>
          <w:szCs w:val="24"/>
        </w:rPr>
        <w:sectPr w:rsidR="00000000">
          <w:type w:val="continuous"/>
          <w:pgSz w:w="12134" w:h="15840"/>
          <w:pgMar w:top="1420" w:right="1011" w:bottom="120" w:left="7723" w:header="720" w:footer="720" w:gutter="0"/>
          <w:cols w:space="720"/>
          <w:noEndnote/>
        </w:sectPr>
      </w:pPr>
    </w:p>
    <w:p w:rsidR="00000000" w:rsidRDefault="00F1316C">
      <w:pPr>
        <w:kinsoku w:val="0"/>
        <w:overflowPunct w:val="0"/>
        <w:autoSpaceDE/>
        <w:autoSpaceDN/>
        <w:adjustRightInd/>
        <w:spacing w:before="51" w:line="303" w:lineRule="exact"/>
        <w:ind w:left="648" w:right="648"/>
        <w:jc w:val="both"/>
        <w:textAlignment w:val="baseline"/>
        <w:rPr>
          <w:sz w:val="26"/>
          <w:szCs w:val="26"/>
          <w:lang w:val="es-ES" w:eastAsia="es-ES"/>
        </w:rPr>
      </w:pPr>
      <w:r>
        <w:rPr>
          <w:sz w:val="26"/>
          <w:szCs w:val="26"/>
          <w:lang w:val="es-ES" w:eastAsia="es-ES"/>
        </w:rPr>
        <w:t>"(...) Que este Ó</w:t>
      </w:r>
      <w:r>
        <w:rPr>
          <w:sz w:val="26"/>
          <w:szCs w:val="26"/>
          <w:lang w:val="es-ES" w:eastAsia="es-ES"/>
        </w:rPr>
        <w:t>rgano Colegiado procede analizar del Oficio SEET-2014-0613, el punto pendiente del oficio, que literalmente indica: "... En el caso de las unidades tipo microbús, como se va a proceder en el caso de aquellas unidades que superen los 15 años de antigüedad</w:t>
      </w:r>
      <w:proofErr w:type="gramStart"/>
      <w:r>
        <w:rPr>
          <w:sz w:val="26"/>
          <w:szCs w:val="26"/>
          <w:lang w:val="es-ES" w:eastAsia="es-ES"/>
        </w:rPr>
        <w:t>?</w:t>
      </w:r>
      <w:proofErr w:type="gramEnd"/>
      <w:r>
        <w:rPr>
          <w:sz w:val="26"/>
          <w:szCs w:val="26"/>
          <w:lang w:val="es-ES" w:eastAsia="es-ES"/>
        </w:rPr>
        <w:t xml:space="preserve"> </w:t>
      </w:r>
      <w:r>
        <w:rPr>
          <w:sz w:val="26"/>
          <w:szCs w:val="26"/>
          <w:lang w:val="es-ES" w:eastAsia="es-ES"/>
        </w:rPr>
        <w:t>Para este tipo de servicio se debe cumplir con los requerimientos establecidos por la Ley 3503, según Transitorio II de la Ley 8955? Se debe utilizar la antigüedad establecida en la Ley 3503? Se les procederá a emitir la autorización para que cambien de pl</w:t>
      </w:r>
      <w:r>
        <w:rPr>
          <w:sz w:val="26"/>
          <w:szCs w:val="26"/>
          <w:lang w:val="es-ES" w:eastAsia="es-ES"/>
        </w:rPr>
        <w:t>aca particular a placa de bus? Deben proceder a eliminar la rotulación de las puertas</w:t>
      </w:r>
      <w:proofErr w:type="gramStart"/>
      <w:r>
        <w:rPr>
          <w:sz w:val="26"/>
          <w:szCs w:val="26"/>
          <w:lang w:val="es-ES" w:eastAsia="es-ES"/>
        </w:rPr>
        <w:t>?</w:t>
      </w:r>
      <w:proofErr w:type="gramEnd"/>
      <w:r>
        <w:rPr>
          <w:sz w:val="26"/>
          <w:szCs w:val="26"/>
          <w:lang w:val="es-ES" w:eastAsia="es-ES"/>
        </w:rPr>
        <w:t xml:space="preserve"> Deben de elegir una solo opción de modalidad de permiso (estudiantes, turismo o trabajadores)?", y mociona para que se otorgue el plazo hasta el 31 de enero del 2015, pa</w:t>
      </w:r>
      <w:r>
        <w:rPr>
          <w:sz w:val="26"/>
          <w:szCs w:val="26"/>
          <w:lang w:val="es-ES" w:eastAsia="es-ES"/>
        </w:rPr>
        <w:t xml:space="preserve">ra que aquellas unidades tipo microbús, acreditadas al amparo del Transitorio III de la Ley 8955, procedan obtener la placa de servicio público, indicarles que las microbuses acreditas no pueden prestar servicio especial estable de taxi, y debido a que la </w:t>
      </w:r>
      <w:r>
        <w:rPr>
          <w:sz w:val="26"/>
          <w:szCs w:val="26"/>
          <w:lang w:val="es-ES" w:eastAsia="es-ES"/>
        </w:rPr>
        <w:t>Ley 8955, remite el servicio a la Ley 3503 y sus reformas, así como al Decreto Ejecutivo 15203-MOPT, y sus reformas, aplica el rango de antigüedad para las microbuses de veinte años. Se autoriza al Departamento de Administración de Concesiones y Permisos a</w:t>
      </w:r>
      <w:r>
        <w:rPr>
          <w:sz w:val="26"/>
          <w:szCs w:val="26"/>
          <w:lang w:val="es-ES" w:eastAsia="es-ES"/>
        </w:rPr>
        <w:t xml:space="preserve"> emitir los códigos sin que tengan que ser elevados al Órgano Colegiado, siempre y cuando se encuentren amparados en el Transitorio III de la Ley 8955, en este proceso de migración a la Ley 3503 de Servicios Especiales. (...)"</w:t>
      </w:r>
    </w:p>
    <w:p w:rsidR="00000000" w:rsidRDefault="00F1316C">
      <w:pPr>
        <w:kinsoku w:val="0"/>
        <w:overflowPunct w:val="0"/>
        <w:autoSpaceDE/>
        <w:autoSpaceDN/>
        <w:adjustRightInd/>
        <w:spacing w:before="507" w:line="302" w:lineRule="exact"/>
        <w:ind w:left="72"/>
        <w:jc w:val="both"/>
        <w:textAlignment w:val="baseline"/>
        <w:rPr>
          <w:b/>
          <w:bCs/>
          <w:i/>
          <w:iCs/>
          <w:sz w:val="26"/>
          <w:szCs w:val="26"/>
          <w:lang w:val="es-ES" w:eastAsia="es-ES"/>
        </w:rPr>
      </w:pPr>
      <w:r>
        <w:rPr>
          <w:sz w:val="26"/>
          <w:szCs w:val="26"/>
          <w:lang w:val="es-ES" w:eastAsia="es-ES"/>
        </w:rPr>
        <w:t>Y en rigor de lo anterior, me</w:t>
      </w:r>
      <w:r>
        <w:rPr>
          <w:sz w:val="26"/>
          <w:szCs w:val="26"/>
          <w:lang w:val="es-ES" w:eastAsia="es-ES"/>
        </w:rPr>
        <w:t xml:space="preserve">diante su Acuerdo de referencia, la Junta Directiva del Consejo de Transporte Público acuerda: </w:t>
      </w:r>
      <w:r>
        <w:rPr>
          <w:b/>
          <w:bCs/>
          <w:i/>
          <w:iCs/>
          <w:sz w:val="26"/>
          <w:szCs w:val="26"/>
          <w:lang w:val="es-ES" w:eastAsia="es-ES"/>
        </w:rPr>
        <w:t>"Otorgar el plazo hasta el 31 de enero del 2015, para que aquellas unidades tipo microbús, acreditadas al amparo del Transitorio III de la Ley 8955, procedan obt</w:t>
      </w:r>
      <w:r>
        <w:rPr>
          <w:b/>
          <w:bCs/>
          <w:i/>
          <w:iCs/>
          <w:sz w:val="26"/>
          <w:szCs w:val="26"/>
          <w:lang w:val="es-ES" w:eastAsia="es-ES"/>
        </w:rPr>
        <w:t xml:space="preserve">ener la placa de servicio público" e "Indicarles que las microbuses acreditas no pueden prestar servicio especial estable de taxi, y debido a que la Ley 8955, remite el servicio a la Ley 3503 y sus reformas, así como al Decreto Ejecutivo 15203-MOPT, y sus </w:t>
      </w:r>
      <w:r>
        <w:rPr>
          <w:b/>
          <w:bCs/>
          <w:i/>
          <w:iCs/>
          <w:sz w:val="26"/>
          <w:szCs w:val="26"/>
          <w:lang w:val="es-ES" w:eastAsia="es-ES"/>
        </w:rPr>
        <w:t>reformas, aplica el rango de antigüedad para las microbuses de veinte años".</w:t>
      </w:r>
    </w:p>
    <w:p w:rsidR="00000000" w:rsidRDefault="00F1316C">
      <w:pPr>
        <w:kinsoku w:val="0"/>
        <w:overflowPunct w:val="0"/>
        <w:autoSpaceDE/>
        <w:autoSpaceDN/>
        <w:adjustRightInd/>
        <w:spacing w:before="203" w:line="303" w:lineRule="exact"/>
        <w:ind w:left="72"/>
        <w:jc w:val="both"/>
        <w:textAlignment w:val="baseline"/>
        <w:rPr>
          <w:sz w:val="26"/>
          <w:szCs w:val="26"/>
          <w:lang w:val="es-ES" w:eastAsia="es-ES"/>
        </w:rPr>
      </w:pPr>
      <w:r>
        <w:rPr>
          <w:sz w:val="26"/>
          <w:szCs w:val="26"/>
          <w:lang w:val="es-ES" w:eastAsia="es-ES"/>
        </w:rPr>
        <w:t xml:space="preserve">Se observa, que el acto administrativo impugnado, refiere a una serie de cuestionamientos relativo al aludido Servicio de SEETAXI, a los cuales realmente </w:t>
      </w:r>
      <w:r>
        <w:rPr>
          <w:b/>
          <w:bCs/>
          <w:sz w:val="26"/>
          <w:szCs w:val="26"/>
          <w:lang w:val="es-ES" w:eastAsia="es-ES"/>
        </w:rPr>
        <w:t>no se les da respuesta, n</w:t>
      </w:r>
      <w:r>
        <w:rPr>
          <w:b/>
          <w:bCs/>
          <w:sz w:val="26"/>
          <w:szCs w:val="26"/>
          <w:lang w:val="es-ES" w:eastAsia="es-ES"/>
        </w:rPr>
        <w:t xml:space="preserve">i técnica ni jurídicamente motivada; </w:t>
      </w:r>
      <w:r>
        <w:rPr>
          <w:sz w:val="26"/>
          <w:szCs w:val="26"/>
          <w:lang w:val="es-ES" w:eastAsia="es-ES"/>
        </w:rPr>
        <w:t>mas aun así se toman determinaciones relevantes, cuya validez, procedencia y eficacia valoramos de seguido.</w:t>
      </w:r>
    </w:p>
    <w:p w:rsidR="00000000" w:rsidRDefault="00F1316C">
      <w:pPr>
        <w:kinsoku w:val="0"/>
        <w:overflowPunct w:val="0"/>
        <w:autoSpaceDE/>
        <w:autoSpaceDN/>
        <w:adjustRightInd/>
        <w:spacing w:before="309" w:line="303" w:lineRule="exact"/>
        <w:ind w:left="72"/>
        <w:textAlignment w:val="baseline"/>
        <w:rPr>
          <w:sz w:val="26"/>
          <w:szCs w:val="26"/>
          <w:lang w:val="es-ES" w:eastAsia="es-ES"/>
        </w:rPr>
      </w:pPr>
      <w:r>
        <w:rPr>
          <w:sz w:val="26"/>
          <w:szCs w:val="26"/>
          <w:lang w:val="es-ES" w:eastAsia="es-ES"/>
        </w:rPr>
        <w:t>Son TRES los Aspectos medulares de controversia y/o impugnación:</w:t>
      </w:r>
    </w:p>
    <w:p w:rsidR="00000000" w:rsidRDefault="007F51B8" w:rsidP="007F51B8">
      <w:pPr>
        <w:kinsoku w:val="0"/>
        <w:overflowPunct w:val="0"/>
        <w:autoSpaceDE/>
        <w:autoSpaceDN/>
        <w:adjustRightInd/>
        <w:spacing w:before="311" w:line="302" w:lineRule="exact"/>
        <w:ind w:left="72" w:hanging="72"/>
        <w:jc w:val="both"/>
        <w:textAlignment w:val="baseline"/>
        <w:rPr>
          <w:b/>
          <w:bCs/>
          <w:i/>
          <w:iCs/>
          <w:sz w:val="26"/>
          <w:szCs w:val="26"/>
          <w:lang w:val="es-ES" w:eastAsia="es-ES"/>
        </w:rPr>
      </w:pPr>
      <w:proofErr w:type="gramStart"/>
      <w:r>
        <w:rPr>
          <w:b/>
          <w:bCs/>
          <w:i/>
          <w:iCs/>
          <w:sz w:val="26"/>
          <w:szCs w:val="26"/>
          <w:lang w:val="es-ES" w:eastAsia="es-ES"/>
        </w:rPr>
        <w:t>i</w:t>
      </w:r>
      <w:proofErr w:type="gramEnd"/>
      <w:r>
        <w:rPr>
          <w:b/>
          <w:bCs/>
          <w:i/>
          <w:iCs/>
          <w:sz w:val="26"/>
          <w:szCs w:val="26"/>
          <w:lang w:val="es-ES" w:eastAsia="es-ES"/>
        </w:rPr>
        <w:t xml:space="preserve">.-       </w:t>
      </w:r>
      <w:r w:rsidR="00F1316C">
        <w:rPr>
          <w:b/>
          <w:bCs/>
          <w:i/>
          <w:iCs/>
          <w:sz w:val="26"/>
          <w:szCs w:val="26"/>
          <w:lang w:val="es-ES" w:eastAsia="es-ES"/>
        </w:rPr>
        <w:t>El primero es el relativo a la asignación y us</w:t>
      </w:r>
      <w:r w:rsidR="00F1316C">
        <w:rPr>
          <w:b/>
          <w:bCs/>
          <w:i/>
          <w:iCs/>
          <w:sz w:val="26"/>
          <w:szCs w:val="26"/>
          <w:lang w:val="es-ES" w:eastAsia="es-ES"/>
        </w:rPr>
        <w:t>o de Placas de Servicio Público por parte de los Operadores del Servicio de SEEETAXI;</w:t>
      </w:r>
    </w:p>
    <w:p w:rsidR="00000000" w:rsidRDefault="00F1316C">
      <w:pPr>
        <w:widowControl/>
        <w:rPr>
          <w:sz w:val="24"/>
          <w:szCs w:val="24"/>
        </w:rPr>
        <w:sectPr w:rsidR="00000000">
          <w:pgSz w:w="12134" w:h="15840"/>
          <w:pgMar w:top="1400" w:right="1516" w:bottom="324" w:left="1618" w:header="720" w:footer="720" w:gutter="0"/>
          <w:cols w:space="720"/>
          <w:noEndnote/>
        </w:sectPr>
      </w:pPr>
    </w:p>
    <w:p w:rsidR="00000000" w:rsidRPr="007F51B8" w:rsidRDefault="00F1316C">
      <w:pPr>
        <w:tabs>
          <w:tab w:val="right" w:pos="8928"/>
        </w:tabs>
        <w:kinsoku w:val="0"/>
        <w:overflowPunct w:val="0"/>
        <w:autoSpaceDE/>
        <w:autoSpaceDN/>
        <w:adjustRightInd/>
        <w:spacing w:before="7" w:line="302" w:lineRule="exact"/>
        <w:ind w:right="72"/>
        <w:jc w:val="both"/>
        <w:textAlignment w:val="baseline"/>
        <w:rPr>
          <w:b/>
          <w:i/>
          <w:iCs/>
          <w:sz w:val="26"/>
          <w:szCs w:val="26"/>
          <w:lang w:val="es-ES" w:eastAsia="es-ES"/>
        </w:rPr>
      </w:pPr>
      <w:proofErr w:type="spellStart"/>
      <w:proofErr w:type="gramStart"/>
      <w:r w:rsidRPr="007F51B8">
        <w:rPr>
          <w:b/>
          <w:i/>
          <w:iCs/>
          <w:sz w:val="26"/>
          <w:szCs w:val="26"/>
          <w:lang w:val="es-ES" w:eastAsia="es-ES"/>
        </w:rPr>
        <w:t>i</w:t>
      </w:r>
      <w:r w:rsidR="007F51B8" w:rsidRPr="007F51B8">
        <w:rPr>
          <w:b/>
          <w:i/>
          <w:iCs/>
          <w:sz w:val="26"/>
          <w:szCs w:val="26"/>
          <w:lang w:val="es-ES" w:eastAsia="es-ES"/>
        </w:rPr>
        <w:t>i</w:t>
      </w:r>
      <w:proofErr w:type="spellEnd"/>
      <w:r w:rsidRPr="007F51B8">
        <w:rPr>
          <w:b/>
          <w:i/>
          <w:iCs/>
          <w:sz w:val="26"/>
          <w:szCs w:val="26"/>
          <w:lang w:val="es-ES" w:eastAsia="es-ES"/>
        </w:rPr>
        <w:t>-</w:t>
      </w:r>
      <w:proofErr w:type="gramEnd"/>
      <w:r>
        <w:rPr>
          <w:i/>
          <w:iCs/>
          <w:sz w:val="26"/>
          <w:szCs w:val="26"/>
          <w:lang w:val="es-ES" w:eastAsia="es-ES"/>
        </w:rPr>
        <w:tab/>
      </w:r>
      <w:r w:rsidRPr="007F51B8">
        <w:rPr>
          <w:b/>
          <w:i/>
          <w:iCs/>
          <w:sz w:val="26"/>
          <w:szCs w:val="26"/>
          <w:lang w:val="es-ES" w:eastAsia="es-ES"/>
        </w:rPr>
        <w:t>El segundo atañe a la inducción operativa de los servicios de SEETAXI a</w:t>
      </w:r>
    </w:p>
    <w:p w:rsidR="00000000" w:rsidRPr="007F51B8" w:rsidRDefault="00F1316C">
      <w:pPr>
        <w:kinsoku w:val="0"/>
        <w:overflowPunct w:val="0"/>
        <w:autoSpaceDE/>
        <w:autoSpaceDN/>
        <w:adjustRightInd/>
        <w:spacing w:before="14" w:line="302" w:lineRule="exact"/>
        <w:ind w:right="72"/>
        <w:jc w:val="both"/>
        <w:textAlignment w:val="baseline"/>
        <w:rPr>
          <w:b/>
          <w:i/>
          <w:iCs/>
          <w:sz w:val="26"/>
          <w:szCs w:val="26"/>
          <w:lang w:val="es-ES" w:eastAsia="es-ES"/>
        </w:rPr>
      </w:pPr>
      <w:proofErr w:type="gramStart"/>
      <w:r w:rsidRPr="007F51B8">
        <w:rPr>
          <w:b/>
          <w:i/>
          <w:iCs/>
          <w:sz w:val="26"/>
          <w:szCs w:val="26"/>
          <w:lang w:val="es-ES" w:eastAsia="es-ES"/>
        </w:rPr>
        <w:t>los</w:t>
      </w:r>
      <w:proofErr w:type="gramEnd"/>
      <w:r w:rsidRPr="007F51B8">
        <w:rPr>
          <w:b/>
          <w:i/>
          <w:iCs/>
          <w:sz w:val="26"/>
          <w:szCs w:val="26"/>
          <w:lang w:val="es-ES" w:eastAsia="es-ES"/>
        </w:rPr>
        <w:t xml:space="preserve"> esquemas de la Ley No. 3503 y del Reglamento </w:t>
      </w:r>
      <w:r w:rsidRPr="007F51B8">
        <w:rPr>
          <w:b/>
          <w:i/>
          <w:iCs/>
          <w:sz w:val="26"/>
          <w:szCs w:val="26"/>
          <w:lang w:val="es-ES" w:eastAsia="es-ES"/>
        </w:rPr>
        <w:t>de Servicios Especiales vigente, en rigor de tener los Operadores de SEETAXI por MICROBUSES que ajustarse a un esquema operativo o servicio particular (estudiantes, trabajadores o turismo); y</w:t>
      </w:r>
    </w:p>
    <w:p w:rsidR="00000000" w:rsidRPr="007F51B8" w:rsidRDefault="00F1316C">
      <w:pPr>
        <w:kinsoku w:val="0"/>
        <w:overflowPunct w:val="0"/>
        <w:autoSpaceDE/>
        <w:autoSpaceDN/>
        <w:adjustRightInd/>
        <w:spacing w:before="288" w:line="302" w:lineRule="exact"/>
        <w:ind w:right="72"/>
        <w:jc w:val="both"/>
        <w:textAlignment w:val="baseline"/>
        <w:rPr>
          <w:b/>
          <w:i/>
          <w:iCs/>
          <w:sz w:val="26"/>
          <w:szCs w:val="26"/>
          <w:lang w:val="es-ES" w:eastAsia="es-ES"/>
        </w:rPr>
      </w:pPr>
      <w:proofErr w:type="spellStart"/>
      <w:proofErr w:type="gramStart"/>
      <w:r w:rsidRPr="007F51B8">
        <w:rPr>
          <w:b/>
          <w:i/>
          <w:iCs/>
          <w:sz w:val="26"/>
          <w:szCs w:val="26"/>
          <w:lang w:val="es-ES" w:eastAsia="es-ES"/>
        </w:rPr>
        <w:t>iii</w:t>
      </w:r>
      <w:proofErr w:type="spellEnd"/>
      <w:r w:rsidRPr="007F51B8">
        <w:rPr>
          <w:b/>
          <w:i/>
          <w:iCs/>
          <w:sz w:val="26"/>
          <w:szCs w:val="26"/>
          <w:lang w:val="es-ES" w:eastAsia="es-ES"/>
        </w:rPr>
        <w:t>.-</w:t>
      </w:r>
      <w:proofErr w:type="gramEnd"/>
      <w:r w:rsidRPr="007F51B8">
        <w:rPr>
          <w:b/>
          <w:i/>
          <w:iCs/>
          <w:sz w:val="26"/>
          <w:szCs w:val="26"/>
          <w:lang w:val="es-ES" w:eastAsia="es-ES"/>
        </w:rPr>
        <w:t xml:space="preserve"> El último refiere a la Antigüedad o Vida Ú</w:t>
      </w:r>
      <w:r w:rsidRPr="007F51B8">
        <w:rPr>
          <w:b/>
          <w:i/>
          <w:iCs/>
          <w:sz w:val="26"/>
          <w:szCs w:val="26"/>
          <w:lang w:val="es-ES" w:eastAsia="es-ES"/>
        </w:rPr>
        <w:t>til de la Microbuses para Operar el Servicio de SEETAXI.</w:t>
      </w:r>
    </w:p>
    <w:p w:rsidR="00000000" w:rsidRDefault="00F1316C">
      <w:pPr>
        <w:kinsoku w:val="0"/>
        <w:overflowPunct w:val="0"/>
        <w:autoSpaceDE/>
        <w:autoSpaceDN/>
        <w:adjustRightInd/>
        <w:spacing w:before="339" w:after="376" w:line="302" w:lineRule="exact"/>
        <w:ind w:right="72"/>
        <w:jc w:val="both"/>
        <w:textAlignment w:val="baseline"/>
        <w:rPr>
          <w:spacing w:val="1"/>
          <w:sz w:val="26"/>
          <w:szCs w:val="26"/>
          <w:lang w:val="es-ES" w:eastAsia="es-ES"/>
        </w:rPr>
      </w:pPr>
      <w:r>
        <w:rPr>
          <w:spacing w:val="1"/>
          <w:sz w:val="26"/>
          <w:szCs w:val="26"/>
          <w:lang w:val="es-ES" w:eastAsia="es-ES"/>
        </w:rPr>
        <w:t>Al analizar los Aspectos de Objeción o Impugnación presentados por la Accionante y en atención a lo dispuesto y recomendado por el Informe Jurídico DAJ-2015000840, de su Dirección de Asuntos Jurídico</w:t>
      </w:r>
      <w:r>
        <w:rPr>
          <w:spacing w:val="1"/>
          <w:sz w:val="26"/>
          <w:szCs w:val="26"/>
          <w:lang w:val="es-ES" w:eastAsia="es-ES"/>
        </w:rPr>
        <w:t xml:space="preserve">s del CTP, la Junta Directiva del Consejo dispone: </w:t>
      </w:r>
      <w:r>
        <w:rPr>
          <w:i/>
          <w:iCs/>
          <w:spacing w:val="1"/>
          <w:sz w:val="26"/>
          <w:szCs w:val="26"/>
          <w:lang w:val="es-ES" w:eastAsia="es-ES"/>
        </w:rPr>
        <w:t>"Declarar sin lugar por improcedente, de conformidad con los motivos, fundamento y exposiciones emitidas anteriormente, el recurso de Revocatoria en Subsidio, la Acción de Nulidad y Solicitud de Suspensión</w:t>
      </w:r>
      <w:r>
        <w:rPr>
          <w:i/>
          <w:iCs/>
          <w:spacing w:val="1"/>
          <w:sz w:val="26"/>
          <w:szCs w:val="26"/>
          <w:lang w:val="es-ES" w:eastAsia="es-ES"/>
        </w:rPr>
        <w:t xml:space="preserve"> de Efectos del acto recurrido, interpuesto por el Señor G</w:t>
      </w:r>
      <w:r w:rsidR="007F51B8">
        <w:rPr>
          <w:i/>
          <w:iCs/>
          <w:spacing w:val="1"/>
          <w:sz w:val="26"/>
          <w:szCs w:val="26"/>
          <w:lang w:val="es-ES" w:eastAsia="es-ES"/>
        </w:rPr>
        <w:t>.A.C.S.</w:t>
      </w:r>
      <w:r>
        <w:rPr>
          <w:i/>
          <w:iCs/>
          <w:spacing w:val="1"/>
          <w:sz w:val="26"/>
          <w:szCs w:val="26"/>
          <w:lang w:val="es-ES" w:eastAsia="es-ES"/>
        </w:rPr>
        <w:t>, Apoderado Generalísimo sin límite de suma de la empresa T</w:t>
      </w:r>
      <w:r w:rsidR="007F51B8">
        <w:rPr>
          <w:i/>
          <w:iCs/>
          <w:spacing w:val="1"/>
          <w:sz w:val="26"/>
          <w:szCs w:val="26"/>
          <w:lang w:val="es-ES" w:eastAsia="es-ES"/>
        </w:rPr>
        <w:t>.K.Y.G.S.A.</w:t>
      </w:r>
      <w:r>
        <w:rPr>
          <w:i/>
          <w:iCs/>
          <w:spacing w:val="1"/>
          <w:sz w:val="26"/>
          <w:szCs w:val="26"/>
          <w:lang w:val="es-ES" w:eastAsia="es-ES"/>
        </w:rPr>
        <w:t>, en contra del artículo 4.3 de la Sesión Ordinaria 39-2014 del 23 de julio del 201</w:t>
      </w:r>
      <w:r>
        <w:rPr>
          <w:i/>
          <w:iCs/>
          <w:spacing w:val="1"/>
          <w:sz w:val="26"/>
          <w:szCs w:val="26"/>
          <w:lang w:val="es-ES" w:eastAsia="es-ES"/>
        </w:rPr>
        <w:t xml:space="preserve">4", </w:t>
      </w:r>
      <w:r>
        <w:rPr>
          <w:spacing w:val="1"/>
          <w:sz w:val="26"/>
          <w:szCs w:val="26"/>
          <w:lang w:val="es-ES" w:eastAsia="es-ES"/>
        </w:rPr>
        <w:t>en resumen los razonamientos de la oficina Asesora del Consejo fueron los siguientes: Indica la Dirección Jurídica que de conformidad con la transcripción que hace del transitorio III de la Ley 8955, se tiene que la Junta directiva del Consejo de Trans</w:t>
      </w:r>
      <w:r>
        <w:rPr>
          <w:spacing w:val="1"/>
          <w:sz w:val="26"/>
          <w:szCs w:val="26"/>
          <w:lang w:val="es-ES" w:eastAsia="es-ES"/>
        </w:rPr>
        <w:t>porte Público en atención al Principio de Legalidad y en uso de sus potestades y competencias otorgadas otorgó permisos Especiales Estables de Taxi al amparo del transitorio referido y por un plazo de tres años. El Transitorio III de la Ley 8955, por su pa</w:t>
      </w:r>
      <w:r>
        <w:rPr>
          <w:spacing w:val="1"/>
          <w:sz w:val="26"/>
          <w:szCs w:val="26"/>
          <w:lang w:val="es-ES" w:eastAsia="es-ES"/>
        </w:rPr>
        <w:t>rte que se aplican en adelante las estipulaciones establecidas por la Ley número 3503, Ley del Transporte Remunerado de Personas en vehículos Automotores, y sus reformas y el Decreto Ejecutivo Número 15203-MOPT y sus reformas, así como cualquier otra que a</w:t>
      </w:r>
      <w:r>
        <w:rPr>
          <w:spacing w:val="1"/>
          <w:sz w:val="26"/>
          <w:szCs w:val="26"/>
          <w:lang w:val="es-ES" w:eastAsia="es-ES"/>
        </w:rPr>
        <w:t xml:space="preserve"> futuro lo sustituya, </w:t>
      </w:r>
      <w:r>
        <w:rPr>
          <w:b/>
          <w:bCs/>
          <w:spacing w:val="1"/>
          <w:sz w:val="26"/>
          <w:szCs w:val="26"/>
          <w:lang w:val="es-ES" w:eastAsia="es-ES"/>
        </w:rPr>
        <w:t xml:space="preserve">en lo que resulten aplicables y acordes con la naturaleza del servicio de que se trate, a juicio del Consejo. </w:t>
      </w:r>
      <w:r>
        <w:rPr>
          <w:spacing w:val="1"/>
          <w:sz w:val="26"/>
          <w:szCs w:val="26"/>
          <w:lang w:val="es-ES" w:eastAsia="es-ES"/>
        </w:rPr>
        <w:t>Indica la Dirección Jurídica en su informe, que la Junta en pleno goce de sus facultades mediante el acuerdo impugnado el 4.</w:t>
      </w:r>
      <w:r>
        <w:rPr>
          <w:spacing w:val="1"/>
          <w:sz w:val="26"/>
          <w:szCs w:val="26"/>
          <w:lang w:val="es-ES" w:eastAsia="es-ES"/>
        </w:rPr>
        <w:t>3 de la Sesión Ordinaria 39-2014 del 23 de julio de 2014, por imperio de Ley Número 7969 y sus reformas conforme al transitorio III de la Ley 8955, procedió a otorgar hasta el 31 de enero de 2015, para que aquellas unidades tipo microbús, acreditas al ampa</w:t>
      </w:r>
      <w:r>
        <w:rPr>
          <w:spacing w:val="1"/>
          <w:sz w:val="26"/>
          <w:szCs w:val="26"/>
          <w:lang w:val="es-ES" w:eastAsia="es-ES"/>
        </w:rPr>
        <w:t>ro de ese transitorio, procedieran a obtener placas de servicio público y se les indicó que no podrían prestar más el servicio especial estable de taxi dado que la Ley 8955 remite a la Ley 3503 y al decreto 15203-MOPT. Manifiesta que la propia norma transi</w:t>
      </w:r>
      <w:r>
        <w:rPr>
          <w:spacing w:val="1"/>
          <w:sz w:val="26"/>
          <w:szCs w:val="26"/>
          <w:lang w:val="es-ES" w:eastAsia="es-ES"/>
        </w:rPr>
        <w:t xml:space="preserve">toria señala que el permiso que se otorgaba era el de servicio especial estable de taxi, y por solamente 3 años el cual además por su naturaleza "precaria" puede ser revocado en cualquier momento por la Administración, lo anterior se fundamenta no solo en </w:t>
      </w:r>
      <w:r>
        <w:rPr>
          <w:spacing w:val="1"/>
          <w:sz w:val="26"/>
          <w:szCs w:val="26"/>
          <w:lang w:val="es-ES" w:eastAsia="es-ES"/>
        </w:rPr>
        <w:t>la doctrina, sino en el Dictamen C-043-2013 de la Procuraduría General de la República la que indicó que las disposiciones transitorias tienen como función regular en forma temporal determinadas situaciones, con el fin de ajustar o acomodar la normativa nu</w:t>
      </w:r>
      <w:r>
        <w:rPr>
          <w:spacing w:val="1"/>
          <w:sz w:val="26"/>
          <w:szCs w:val="26"/>
          <w:lang w:val="es-ES" w:eastAsia="es-ES"/>
        </w:rPr>
        <w:t>eva o la</w:t>
      </w:r>
    </w:p>
    <w:p w:rsidR="00000000" w:rsidRDefault="00F1316C">
      <w:pPr>
        <w:widowControl/>
        <w:rPr>
          <w:sz w:val="24"/>
          <w:szCs w:val="24"/>
        </w:rPr>
        <w:sectPr w:rsidR="00000000">
          <w:pgSz w:w="12134" w:h="15840"/>
          <w:pgMar w:top="1440" w:right="1478" w:bottom="324" w:left="1656" w:header="720" w:footer="720" w:gutter="0"/>
          <w:cols w:space="720"/>
          <w:noEndnote/>
        </w:sectPr>
      </w:pPr>
    </w:p>
    <w:p w:rsidR="00000000" w:rsidRDefault="00F1316C">
      <w:pPr>
        <w:tabs>
          <w:tab w:val="right" w:pos="3456"/>
        </w:tabs>
        <w:kinsoku w:val="0"/>
        <w:overflowPunct w:val="0"/>
        <w:autoSpaceDE/>
        <w:autoSpaceDN/>
        <w:adjustRightInd/>
        <w:spacing w:before="4" w:line="244" w:lineRule="exact"/>
        <w:textAlignment w:val="baseline"/>
        <w:rPr>
          <w:lang w:val="es-ES" w:eastAsia="es-ES"/>
        </w:rPr>
      </w:pPr>
      <w:r>
        <w:rPr>
          <w:i/>
          <w:iCs/>
          <w:lang w:val="es-ES" w:eastAsia="es-ES"/>
        </w:rPr>
        <w:tab/>
      </w:r>
    </w:p>
    <w:p w:rsidR="00000000" w:rsidRDefault="00F1316C">
      <w:pPr>
        <w:widowControl/>
        <w:rPr>
          <w:sz w:val="24"/>
          <w:szCs w:val="24"/>
        </w:rPr>
        <w:sectPr w:rsidR="00000000">
          <w:type w:val="continuous"/>
          <w:pgSz w:w="12134" w:h="15840"/>
          <w:pgMar w:top="1440" w:right="892" w:bottom="324" w:left="7742" w:header="720" w:footer="720" w:gutter="0"/>
          <w:cols w:space="720"/>
          <w:noEndnote/>
        </w:sectPr>
      </w:pPr>
    </w:p>
    <w:p w:rsidR="00000000" w:rsidRDefault="00F1316C">
      <w:pPr>
        <w:kinsoku w:val="0"/>
        <w:overflowPunct w:val="0"/>
        <w:autoSpaceDE/>
        <w:autoSpaceDN/>
        <w:adjustRightInd/>
        <w:spacing w:before="39" w:line="302" w:lineRule="exact"/>
        <w:ind w:right="648"/>
        <w:jc w:val="both"/>
        <w:textAlignment w:val="baseline"/>
        <w:rPr>
          <w:spacing w:val="1"/>
          <w:sz w:val="26"/>
          <w:szCs w:val="26"/>
          <w:lang w:val="es-ES" w:eastAsia="es-ES"/>
        </w:rPr>
      </w:pPr>
      <w:r>
        <w:rPr>
          <w:spacing w:val="1"/>
          <w:sz w:val="26"/>
          <w:szCs w:val="26"/>
          <w:lang w:val="es-ES" w:eastAsia="es-ES"/>
        </w:rPr>
        <w:t>de dar un tratamiento distinto y temporal, de carácter excepcional, a ciertas situaciones y en el caso particular de los transitorios de la Ley 8955 su categoría es la de derecho tra</w:t>
      </w:r>
      <w:r>
        <w:rPr>
          <w:spacing w:val="1"/>
          <w:sz w:val="26"/>
          <w:szCs w:val="26"/>
          <w:lang w:val="es-ES" w:eastAsia="es-ES"/>
        </w:rPr>
        <w:t>nsitorio material por regular una actividad distinta a la que se tutelaba en el numeral 323 del Código de Comercio, el cual fue modificado con la entrada en vigencia de la Ley Referida, por lo que en consecuencia no existe exigencia alguna de reglamento pa</w:t>
      </w:r>
      <w:r>
        <w:rPr>
          <w:spacing w:val="1"/>
          <w:sz w:val="26"/>
          <w:szCs w:val="26"/>
          <w:lang w:val="es-ES" w:eastAsia="es-ES"/>
        </w:rPr>
        <w:t xml:space="preserve">ra aplicar dichos transitorios, los cuales en sí mismos y por su naturaleza jurídica, definen su aplicación en forma autónoma. El acto recurrido emerge justamente, del propio Transitorio III de la Ley 8955 y consecuentemente desde la publicación de la Ley </w:t>
      </w:r>
      <w:r>
        <w:rPr>
          <w:spacing w:val="1"/>
          <w:sz w:val="26"/>
          <w:szCs w:val="26"/>
          <w:lang w:val="es-ES" w:eastAsia="es-ES"/>
        </w:rPr>
        <w:t>se tenía claro que en adelante se aplicarían las Regulaciones de la Ley 3503 y el Reglamento para la Explotación de Servicios Especiales de Transporte o cualquiera que se las modifique a futuro en lo que resulten aplicables. Tal como lo indica la Procuradu</w:t>
      </w:r>
      <w:r>
        <w:rPr>
          <w:spacing w:val="1"/>
          <w:sz w:val="26"/>
          <w:szCs w:val="26"/>
          <w:lang w:val="es-ES" w:eastAsia="es-ES"/>
        </w:rPr>
        <w:t>ría General de la República, para el otorgamiento del permiso de SEETAXI, por primera vez, desde ese momento deben los permisionarios sujetarse pura y simple a lo establecido en los transitorios de la ley 8955 lo que implica que para esos casos concretos n</w:t>
      </w:r>
      <w:r>
        <w:rPr>
          <w:spacing w:val="1"/>
          <w:sz w:val="26"/>
          <w:szCs w:val="26"/>
          <w:lang w:val="es-ES" w:eastAsia="es-ES"/>
        </w:rPr>
        <w:t xml:space="preserve">o resulta pertinente ni aplicable ningún tipo de reglamento; por lo que la aplicación del Transitorio III no es producto de la ocurrencia del Consejo sino que desde la promulgación de la Ley en julio de 2011 todos tenían conocimiento pleno de la migración </w:t>
      </w:r>
      <w:r>
        <w:rPr>
          <w:spacing w:val="1"/>
          <w:sz w:val="26"/>
          <w:szCs w:val="26"/>
          <w:lang w:val="es-ES" w:eastAsia="es-ES"/>
        </w:rPr>
        <w:t>de las microbuses del SEETAXI, al servicio especial regulado por Ley 3503 y el Decreto Ejecutivo 15203-MOPT. Adicionalmente apuntan que sobre el caso puntual la Sala constitucional se pronunció a través de la Resolución Número 2015002860 de las 9:05 del 27</w:t>
      </w:r>
      <w:r>
        <w:rPr>
          <w:spacing w:val="1"/>
          <w:sz w:val="26"/>
          <w:szCs w:val="26"/>
          <w:lang w:val="es-ES" w:eastAsia="es-ES"/>
        </w:rPr>
        <w:t xml:space="preserve"> de febrero de 2015 cuando indicó que la parte recurrente cuestiona realmente el plazo de vencimiento de 3 años respecto al punto de variar una unidad vehicular que supera los 15 años entre otros aspectos, por lo que al vencer el plazo los permisionarios d</w:t>
      </w:r>
      <w:r>
        <w:rPr>
          <w:spacing w:val="1"/>
          <w:sz w:val="26"/>
          <w:szCs w:val="26"/>
          <w:lang w:val="es-ES" w:eastAsia="es-ES"/>
        </w:rPr>
        <w:t xml:space="preserve">eben adecuar las unidades conforme corresponde. </w:t>
      </w:r>
      <w:r>
        <w:rPr>
          <w:b/>
          <w:bCs/>
          <w:spacing w:val="1"/>
          <w:sz w:val="26"/>
          <w:szCs w:val="26"/>
          <w:lang w:val="es-ES" w:eastAsia="es-ES"/>
        </w:rPr>
        <w:t>En cuanto a la Nulidad invocada, en doctrina se determina que existe nulidad cuando faltan algunos de los elementos esenciales del acto administrativo, como lo son la competencia, legitimación, investidura, v</w:t>
      </w:r>
      <w:r>
        <w:rPr>
          <w:b/>
          <w:bCs/>
          <w:spacing w:val="1"/>
          <w:sz w:val="26"/>
          <w:szCs w:val="26"/>
          <w:lang w:val="es-ES" w:eastAsia="es-ES"/>
        </w:rPr>
        <w:t xml:space="preserve">oluntad, motivo, contenido, fin motivación; en tales casos se produce nulidad absoluta </w:t>
      </w:r>
      <w:r>
        <w:rPr>
          <w:spacing w:val="1"/>
          <w:sz w:val="26"/>
          <w:szCs w:val="26"/>
          <w:lang w:val="es-ES" w:eastAsia="es-ES"/>
        </w:rPr>
        <w:t>pero en las especie no sucede tal situación dado que el acto es legítimo y propio de la Junta directiva la que ostenta la competencia para su adopción por lo que no se e</w:t>
      </w:r>
      <w:r>
        <w:rPr>
          <w:spacing w:val="1"/>
          <w:sz w:val="26"/>
          <w:szCs w:val="26"/>
          <w:lang w:val="es-ES" w:eastAsia="es-ES"/>
        </w:rPr>
        <w:t>xiste la nulidad que se invoca.</w:t>
      </w:r>
    </w:p>
    <w:p w:rsidR="00000000" w:rsidRDefault="00F1316C">
      <w:pPr>
        <w:kinsoku w:val="0"/>
        <w:overflowPunct w:val="0"/>
        <w:autoSpaceDE/>
        <w:autoSpaceDN/>
        <w:adjustRightInd/>
        <w:spacing w:before="208" w:line="303" w:lineRule="exact"/>
        <w:ind w:right="648"/>
        <w:jc w:val="both"/>
        <w:textAlignment w:val="baseline"/>
        <w:rPr>
          <w:sz w:val="26"/>
          <w:szCs w:val="26"/>
          <w:lang w:val="es-ES" w:eastAsia="es-ES"/>
        </w:rPr>
      </w:pPr>
      <w:r>
        <w:rPr>
          <w:sz w:val="26"/>
          <w:szCs w:val="26"/>
          <w:lang w:val="es-ES" w:eastAsia="es-ES"/>
        </w:rPr>
        <w:t>Ahora bien, una vez hecho un recuento del acto impugnado y de los razonamientos de la dirección Jurídica del Consejo de Transporte Público, como fundamento técnico-jurídico para que se emitiera el acto que Rechaza la Revocat</w:t>
      </w:r>
      <w:r>
        <w:rPr>
          <w:sz w:val="26"/>
          <w:szCs w:val="26"/>
          <w:lang w:val="es-ES" w:eastAsia="es-ES"/>
        </w:rPr>
        <w:t>oria, es claro para este Tribunal que no lleva razón la Administración en sus argumentos y así debe declararse por lo que de seguido se indica.</w:t>
      </w:r>
    </w:p>
    <w:p w:rsidR="00000000" w:rsidRDefault="00F1316C">
      <w:pPr>
        <w:kinsoku w:val="0"/>
        <w:overflowPunct w:val="0"/>
        <w:autoSpaceDE/>
        <w:autoSpaceDN/>
        <w:adjustRightInd/>
        <w:spacing w:before="205" w:line="303" w:lineRule="exact"/>
        <w:ind w:right="648"/>
        <w:jc w:val="both"/>
        <w:textAlignment w:val="baseline"/>
        <w:rPr>
          <w:spacing w:val="2"/>
          <w:sz w:val="26"/>
          <w:szCs w:val="26"/>
          <w:lang w:val="es-ES" w:eastAsia="es-ES"/>
        </w:rPr>
      </w:pPr>
      <w:r>
        <w:rPr>
          <w:spacing w:val="2"/>
          <w:sz w:val="26"/>
          <w:szCs w:val="26"/>
          <w:lang w:val="es-ES" w:eastAsia="es-ES"/>
        </w:rPr>
        <w:t>Con la implementación del Servicio Público Especial estable de Taxis (SEETAXI), lo que se busco fue la eliminaci</w:t>
      </w:r>
      <w:r>
        <w:rPr>
          <w:spacing w:val="2"/>
          <w:sz w:val="26"/>
          <w:szCs w:val="26"/>
          <w:lang w:val="es-ES" w:eastAsia="es-ES"/>
        </w:rPr>
        <w:t>ón de la Prestación Privada de Servicios de Transporte Remunerado de Personas en Vehículos Automotores (tales como Sedanes y/o Microbuses), la cual se había cobijado bajo la Figura Privada y Comercial del Porteo. Y así las cosas lo que se dispuso fue pasar</w:t>
      </w:r>
      <w:r>
        <w:rPr>
          <w:spacing w:val="2"/>
          <w:sz w:val="26"/>
          <w:szCs w:val="26"/>
          <w:lang w:val="es-ES" w:eastAsia="es-ES"/>
        </w:rPr>
        <w:t xml:space="preserve"> el Servicio</w:t>
      </w:r>
    </w:p>
    <w:p w:rsidR="00000000" w:rsidRDefault="00F1316C">
      <w:pPr>
        <w:tabs>
          <w:tab w:val="right" w:pos="9504"/>
        </w:tabs>
        <w:kinsoku w:val="0"/>
        <w:overflowPunct w:val="0"/>
        <w:autoSpaceDE/>
        <w:autoSpaceDN/>
        <w:adjustRightInd/>
        <w:spacing w:before="292" w:line="213" w:lineRule="exact"/>
        <w:ind w:left="6048"/>
        <w:textAlignment w:val="baseline"/>
        <w:rPr>
          <w:b/>
          <w:bCs/>
          <w:i/>
          <w:iCs/>
          <w:sz w:val="19"/>
          <w:szCs w:val="19"/>
          <w:lang w:val="es-ES" w:eastAsia="es-ES"/>
        </w:rPr>
      </w:pPr>
      <w:r>
        <w:rPr>
          <w:b/>
          <w:bCs/>
          <w:i/>
          <w:iCs/>
          <w:sz w:val="19"/>
          <w:szCs w:val="19"/>
          <w:lang w:val="es-ES" w:eastAsia="es-ES"/>
        </w:rPr>
        <w:tab/>
      </w:r>
    </w:p>
    <w:p w:rsidR="00000000" w:rsidRDefault="00F1316C">
      <w:pPr>
        <w:widowControl/>
        <w:rPr>
          <w:sz w:val="24"/>
          <w:szCs w:val="24"/>
        </w:rPr>
        <w:sectPr w:rsidR="00000000">
          <w:pgSz w:w="12134" w:h="15840"/>
          <w:pgMar w:top="1440" w:right="919" w:bottom="344" w:left="1675" w:header="720" w:footer="720" w:gutter="0"/>
          <w:cols w:space="720"/>
          <w:noEndnote/>
        </w:sectPr>
      </w:pPr>
    </w:p>
    <w:p w:rsidR="00000000" w:rsidRDefault="00F1316C">
      <w:pPr>
        <w:kinsoku w:val="0"/>
        <w:overflowPunct w:val="0"/>
        <w:autoSpaceDE/>
        <w:autoSpaceDN/>
        <w:adjustRightInd/>
        <w:spacing w:before="8" w:line="302" w:lineRule="exact"/>
        <w:ind w:right="72"/>
        <w:jc w:val="both"/>
        <w:textAlignment w:val="baseline"/>
        <w:rPr>
          <w:sz w:val="26"/>
          <w:szCs w:val="26"/>
          <w:lang w:val="es-ES" w:eastAsia="es-ES"/>
        </w:rPr>
      </w:pPr>
      <w:r>
        <w:rPr>
          <w:sz w:val="26"/>
          <w:szCs w:val="26"/>
          <w:lang w:val="es-ES" w:eastAsia="es-ES"/>
        </w:rPr>
        <w:t xml:space="preserve">Residual Operado por los Porteadores en forma privada y a la libre, de carácter amplio </w:t>
      </w:r>
      <w:r>
        <w:rPr>
          <w:i/>
          <w:iCs/>
          <w:sz w:val="26"/>
          <w:szCs w:val="26"/>
          <w:lang w:val="es-ES" w:eastAsia="es-ES"/>
        </w:rPr>
        <w:t>(es decir para cualquier usuario residual del Servicio Regular y Formal de Taxis o de Otros Servicios Pú</w:t>
      </w:r>
      <w:r>
        <w:rPr>
          <w:i/>
          <w:iCs/>
          <w:sz w:val="26"/>
          <w:szCs w:val="26"/>
          <w:lang w:val="es-ES" w:eastAsia="es-ES"/>
        </w:rPr>
        <w:t xml:space="preserve">blicos Regulados), </w:t>
      </w:r>
      <w:r>
        <w:rPr>
          <w:sz w:val="26"/>
          <w:szCs w:val="26"/>
          <w:lang w:val="es-ES" w:eastAsia="es-ES"/>
        </w:rPr>
        <w:t>a un Servicio Público REGULADO y CONTROLADO, pero siempre bajo la esquemática operativa abierta que presentaba cuando era un Servicio Privado (Porteo) y, claro está, sin que se constituyera un sustituto o se equiparara con el Servicio Pú</w:t>
      </w:r>
      <w:r>
        <w:rPr>
          <w:sz w:val="26"/>
          <w:szCs w:val="26"/>
          <w:lang w:val="es-ES" w:eastAsia="es-ES"/>
        </w:rPr>
        <w:t>blico Regular de Taxis (Concesiones de Taxi).</w:t>
      </w:r>
    </w:p>
    <w:p w:rsidR="00000000" w:rsidRDefault="00F1316C">
      <w:pPr>
        <w:kinsoku w:val="0"/>
        <w:overflowPunct w:val="0"/>
        <w:autoSpaceDE/>
        <w:autoSpaceDN/>
        <w:adjustRightInd/>
        <w:spacing w:before="333" w:line="301" w:lineRule="exact"/>
        <w:ind w:right="72"/>
        <w:jc w:val="both"/>
        <w:textAlignment w:val="baseline"/>
        <w:rPr>
          <w:b/>
          <w:bCs/>
          <w:i/>
          <w:iCs/>
          <w:spacing w:val="-1"/>
          <w:sz w:val="26"/>
          <w:szCs w:val="26"/>
          <w:lang w:val="es-ES" w:eastAsia="es-ES"/>
        </w:rPr>
      </w:pPr>
      <w:r>
        <w:rPr>
          <w:spacing w:val="-1"/>
          <w:sz w:val="26"/>
          <w:szCs w:val="26"/>
          <w:lang w:val="es-ES" w:eastAsia="es-ES"/>
        </w:rPr>
        <w:t xml:space="preserve">Nótese que el TRANSITORIO III de la ley No. 8955 dispone que para el Servicio de SEETAXI </w:t>
      </w:r>
      <w:r>
        <w:rPr>
          <w:i/>
          <w:iCs/>
          <w:spacing w:val="-1"/>
          <w:sz w:val="26"/>
          <w:szCs w:val="26"/>
          <w:lang w:val="es-ES" w:eastAsia="es-ES"/>
        </w:rPr>
        <w:t xml:space="preserve">"aplicarán </w:t>
      </w:r>
      <w:r>
        <w:rPr>
          <w:b/>
          <w:bCs/>
          <w:i/>
          <w:iCs/>
          <w:spacing w:val="-1"/>
          <w:sz w:val="26"/>
          <w:szCs w:val="26"/>
          <w:lang w:val="es-ES" w:eastAsia="es-ES"/>
        </w:rPr>
        <w:t>las estipulaciones establecidas por la Ley N.° 3503, Ley Reguladora del Transporte Remunerado de Personas en V</w:t>
      </w:r>
      <w:r>
        <w:rPr>
          <w:b/>
          <w:bCs/>
          <w:i/>
          <w:iCs/>
          <w:spacing w:val="-1"/>
          <w:sz w:val="26"/>
          <w:szCs w:val="26"/>
          <w:lang w:val="es-ES" w:eastAsia="es-ES"/>
        </w:rPr>
        <w:t>ehículos Automotores, de 10 de mayo de 1965, y sus reformas, y el reglamento para la explotación de servicios especiales de transporte automotor remunerado de personas, Decreto Ejecutivo N.° 15203 - MOPT, de 31 de enero de 1984, y sus reformas, o cualquier</w:t>
      </w:r>
      <w:r>
        <w:rPr>
          <w:b/>
          <w:bCs/>
          <w:i/>
          <w:iCs/>
          <w:spacing w:val="-1"/>
          <w:sz w:val="26"/>
          <w:szCs w:val="26"/>
          <w:lang w:val="es-ES" w:eastAsia="es-ES"/>
        </w:rPr>
        <w:t xml:space="preserve">a que en un futuro lo sustituya". </w:t>
      </w:r>
      <w:r>
        <w:rPr>
          <w:spacing w:val="-1"/>
          <w:sz w:val="26"/>
          <w:szCs w:val="26"/>
          <w:lang w:val="es-ES" w:eastAsia="es-ES"/>
        </w:rPr>
        <w:t xml:space="preserve">Señalando que esa APLICACIÓN será: </w:t>
      </w:r>
      <w:r>
        <w:rPr>
          <w:b/>
          <w:bCs/>
          <w:i/>
          <w:iCs/>
          <w:spacing w:val="-1"/>
          <w:sz w:val="26"/>
          <w:szCs w:val="26"/>
          <w:lang w:val="es-ES" w:eastAsia="es-ES"/>
        </w:rPr>
        <w:t>"en lo que resulten aplicables y acordes con la naturaleza del servicio de que se trate".</w:t>
      </w:r>
    </w:p>
    <w:p w:rsidR="00000000" w:rsidRDefault="00F1316C">
      <w:pPr>
        <w:kinsoku w:val="0"/>
        <w:overflowPunct w:val="0"/>
        <w:autoSpaceDE/>
        <w:autoSpaceDN/>
        <w:adjustRightInd/>
        <w:spacing w:before="302" w:line="302" w:lineRule="exact"/>
        <w:ind w:right="72"/>
        <w:jc w:val="both"/>
        <w:textAlignment w:val="baseline"/>
        <w:rPr>
          <w:sz w:val="26"/>
          <w:szCs w:val="26"/>
          <w:lang w:val="es-ES" w:eastAsia="es-ES"/>
        </w:rPr>
      </w:pPr>
      <w:r>
        <w:rPr>
          <w:sz w:val="26"/>
          <w:szCs w:val="26"/>
          <w:lang w:val="es-ES" w:eastAsia="es-ES"/>
        </w:rPr>
        <w:t>La determinación de trasladar a los operadores del servicio de SEETAXI con vehículos tipo microbú</w:t>
      </w:r>
      <w:r>
        <w:rPr>
          <w:sz w:val="26"/>
          <w:szCs w:val="26"/>
          <w:lang w:val="es-ES" w:eastAsia="es-ES"/>
        </w:rPr>
        <w:t>s a la modalidad de Servicios Especiales, regulados por el Decreto Ejecutivo No. 15203-MOPT, es a toda luz arbitrario contrario al principio de Legalidad por cuanto desnaturaliza el Servicio Especial Estable de Taxi, el cual por la naturaleza misma de la p</w:t>
      </w:r>
      <w:r>
        <w:rPr>
          <w:sz w:val="26"/>
          <w:szCs w:val="26"/>
          <w:lang w:val="es-ES" w:eastAsia="es-ES"/>
        </w:rPr>
        <w:t>restación es muy diferente al servicio remunerado de personas en modalidad especiales.</w:t>
      </w:r>
    </w:p>
    <w:p w:rsidR="00000000" w:rsidRDefault="00F1316C">
      <w:pPr>
        <w:kinsoku w:val="0"/>
        <w:overflowPunct w:val="0"/>
        <w:autoSpaceDE/>
        <w:autoSpaceDN/>
        <w:adjustRightInd/>
        <w:spacing w:before="309" w:line="302" w:lineRule="exact"/>
        <w:ind w:right="72"/>
        <w:jc w:val="both"/>
        <w:textAlignment w:val="baseline"/>
        <w:rPr>
          <w:sz w:val="26"/>
          <w:szCs w:val="26"/>
          <w:lang w:val="es-ES" w:eastAsia="es-ES"/>
        </w:rPr>
      </w:pPr>
      <w:r>
        <w:rPr>
          <w:sz w:val="26"/>
          <w:szCs w:val="26"/>
          <w:lang w:val="es-ES" w:eastAsia="es-ES"/>
        </w:rPr>
        <w:t>Contrario a lo interpretado por la Dirección Jurídica, consideramos que el Transitorio III de la Ley No. 8955, no ordena al CTP hacer transición alguna, respecto del SEE</w:t>
      </w:r>
      <w:r>
        <w:rPr>
          <w:sz w:val="26"/>
          <w:szCs w:val="26"/>
          <w:lang w:val="es-ES" w:eastAsia="es-ES"/>
        </w:rPr>
        <w:t>TAXI, modalidad microbús al servicio especial de buses, motivo por el cual dicha decisión carece de respaldo jurídico.</w:t>
      </w:r>
    </w:p>
    <w:p w:rsidR="00000000" w:rsidRDefault="00F1316C">
      <w:pPr>
        <w:kinsoku w:val="0"/>
        <w:overflowPunct w:val="0"/>
        <w:autoSpaceDE/>
        <w:autoSpaceDN/>
        <w:adjustRightInd/>
        <w:spacing w:before="303" w:line="302" w:lineRule="exact"/>
        <w:ind w:right="72"/>
        <w:jc w:val="both"/>
        <w:textAlignment w:val="baseline"/>
        <w:rPr>
          <w:sz w:val="26"/>
          <w:szCs w:val="26"/>
          <w:lang w:val="es-ES" w:eastAsia="es-ES"/>
        </w:rPr>
      </w:pPr>
      <w:r>
        <w:rPr>
          <w:sz w:val="26"/>
          <w:szCs w:val="26"/>
          <w:lang w:val="es-ES" w:eastAsia="es-ES"/>
        </w:rPr>
        <w:t>El Dictamen No. C-043-2013, de la Procuraduría General de la República, de manera clara y puntual, establece una diferenciación entre aqu</w:t>
      </w:r>
      <w:r>
        <w:rPr>
          <w:sz w:val="26"/>
          <w:szCs w:val="26"/>
          <w:lang w:val="es-ES" w:eastAsia="es-ES"/>
        </w:rPr>
        <w:t xml:space="preserve">ellas personas a las que se les autorizó los permisos de servicios estables de taxi, modalidad microbús, con la entrada en vigencia de esta ley, respecto de aquellos permisionarios que con posterioridad se llegaren a autorizar, esto es precisamente lo que </w:t>
      </w:r>
      <w:r>
        <w:rPr>
          <w:sz w:val="26"/>
          <w:szCs w:val="26"/>
          <w:lang w:val="es-ES" w:eastAsia="es-ES"/>
        </w:rPr>
        <w:t>debe tener claro la Administración.</w:t>
      </w:r>
    </w:p>
    <w:p w:rsidR="00000000" w:rsidRDefault="00F1316C">
      <w:pPr>
        <w:kinsoku w:val="0"/>
        <w:overflowPunct w:val="0"/>
        <w:autoSpaceDE/>
        <w:autoSpaceDN/>
        <w:adjustRightInd/>
        <w:spacing w:before="304" w:after="1003" w:line="302" w:lineRule="exact"/>
        <w:ind w:right="72"/>
        <w:jc w:val="both"/>
        <w:textAlignment w:val="baseline"/>
        <w:rPr>
          <w:sz w:val="26"/>
          <w:szCs w:val="26"/>
          <w:lang w:val="es-ES" w:eastAsia="es-ES"/>
        </w:rPr>
      </w:pPr>
      <w:r>
        <w:rPr>
          <w:sz w:val="26"/>
          <w:szCs w:val="26"/>
          <w:lang w:val="es-ES" w:eastAsia="es-ES"/>
        </w:rPr>
        <w:t xml:space="preserve">El Transitorio III, de la citada ley, dispone expresamente que la Ley No. 3503 y el Reglamento de los Servicios Especiales, se </w:t>
      </w:r>
      <w:proofErr w:type="gramStart"/>
      <w:r>
        <w:rPr>
          <w:sz w:val="26"/>
          <w:szCs w:val="26"/>
          <w:lang w:val="es-ES" w:eastAsia="es-ES"/>
        </w:rPr>
        <w:t>aplica</w:t>
      </w:r>
      <w:proofErr w:type="gramEnd"/>
      <w:r>
        <w:rPr>
          <w:sz w:val="26"/>
          <w:szCs w:val="26"/>
          <w:lang w:val="es-ES" w:eastAsia="es-ES"/>
        </w:rPr>
        <w:t xml:space="preserve"> a los SEETAXI, modalidad microbús, únicamente en lo que resulte aplicable (compatible)</w:t>
      </w:r>
      <w:r>
        <w:rPr>
          <w:sz w:val="26"/>
          <w:szCs w:val="26"/>
          <w:lang w:val="es-ES" w:eastAsia="es-ES"/>
        </w:rPr>
        <w:t>, lo que en modo alguno puede interpretarse como una modificación sustancial de la naturaleza del permiso otorgado.</w:t>
      </w:r>
    </w:p>
    <w:p w:rsidR="00000000" w:rsidRDefault="00F1316C">
      <w:pPr>
        <w:widowControl/>
        <w:rPr>
          <w:sz w:val="24"/>
          <w:szCs w:val="24"/>
        </w:rPr>
        <w:sectPr w:rsidR="00000000">
          <w:pgSz w:w="12134" w:h="15840"/>
          <w:pgMar w:top="1420" w:right="1473" w:bottom="364" w:left="1661" w:header="720" w:footer="720" w:gutter="0"/>
          <w:cols w:space="720"/>
          <w:noEndnote/>
        </w:sectPr>
      </w:pPr>
    </w:p>
    <w:p w:rsidR="00000000" w:rsidRDefault="00F1316C">
      <w:pPr>
        <w:widowControl/>
        <w:rPr>
          <w:sz w:val="24"/>
          <w:szCs w:val="24"/>
        </w:rPr>
        <w:sectPr w:rsidR="00000000">
          <w:type w:val="continuous"/>
          <w:pgSz w:w="12134" w:h="15840"/>
          <w:pgMar w:top="1420" w:right="920" w:bottom="364" w:left="7714" w:header="720" w:footer="720" w:gutter="0"/>
          <w:cols w:space="720"/>
          <w:noEndnote/>
        </w:sectPr>
      </w:pPr>
    </w:p>
    <w:p w:rsidR="00000000" w:rsidRDefault="00F1316C">
      <w:pPr>
        <w:kinsoku w:val="0"/>
        <w:overflowPunct w:val="0"/>
        <w:autoSpaceDE/>
        <w:autoSpaceDN/>
        <w:adjustRightInd/>
        <w:spacing w:before="40" w:line="301" w:lineRule="exact"/>
        <w:ind w:left="72" w:right="72"/>
        <w:jc w:val="both"/>
        <w:textAlignment w:val="baseline"/>
        <w:rPr>
          <w:sz w:val="26"/>
          <w:szCs w:val="26"/>
          <w:lang w:val="es-ES" w:eastAsia="es-ES"/>
        </w:rPr>
      </w:pPr>
      <w:r>
        <w:rPr>
          <w:sz w:val="26"/>
          <w:szCs w:val="26"/>
          <w:lang w:val="es-ES" w:eastAsia="es-ES"/>
        </w:rPr>
        <w:t>Basta con leer el TRANSITORIO III de la Ley No. 8955 el cual señ</w:t>
      </w:r>
      <w:r>
        <w:rPr>
          <w:sz w:val="26"/>
          <w:szCs w:val="26"/>
          <w:lang w:val="es-ES" w:eastAsia="es-ES"/>
        </w:rPr>
        <w:t xml:space="preserve">ala que solo en los casos de las </w:t>
      </w:r>
      <w:r>
        <w:rPr>
          <w:b/>
          <w:bCs/>
          <w:i/>
          <w:iCs/>
          <w:sz w:val="26"/>
          <w:szCs w:val="26"/>
          <w:lang w:val="es-ES" w:eastAsia="es-ES"/>
        </w:rPr>
        <w:t>"personas cuya solicitud no cumpla los requisitos establecidos, o bien resulte improcedente por otros motivos previstos por el ordenamiento jurídico, se les declarará sin derecho al trámite y, por tanto, deberán cesar en su</w:t>
      </w:r>
      <w:r>
        <w:rPr>
          <w:b/>
          <w:bCs/>
          <w:i/>
          <w:iCs/>
          <w:sz w:val="26"/>
          <w:szCs w:val="26"/>
          <w:lang w:val="es-ES" w:eastAsia="es-ES"/>
        </w:rPr>
        <w:t xml:space="preserve">s operaciones en forma inmediata a partir del momento en que sean notificadas del rechazo de su solicitud. Igual consecuencia ocurrirá con las personas a las que el Consejo determine que han venido prestando ilegalmente el servicio público, cuando no haya </w:t>
      </w:r>
      <w:r>
        <w:rPr>
          <w:b/>
          <w:bCs/>
          <w:i/>
          <w:iCs/>
          <w:sz w:val="26"/>
          <w:szCs w:val="26"/>
          <w:lang w:val="es-ES" w:eastAsia="es-ES"/>
        </w:rPr>
        <w:t xml:space="preserve">quedado demostrado debidamente que la actividad referida no se encuentra enmarcada como servicio público, o bien, que se trata de un caso de fraude de ley. En estos supuestos y sin perjuicio del deber de abstenerse de prestar servicio, </w:t>
      </w:r>
      <w:r>
        <w:rPr>
          <w:b/>
          <w:bCs/>
          <w:i/>
          <w:iCs/>
          <w:sz w:val="26"/>
          <w:szCs w:val="26"/>
          <w:u w:val="single"/>
          <w:lang w:val="es-ES" w:eastAsia="es-ES"/>
        </w:rPr>
        <w:t>la persona podrá opt</w:t>
      </w:r>
      <w:r>
        <w:rPr>
          <w:b/>
          <w:bCs/>
          <w:i/>
          <w:iCs/>
          <w:sz w:val="26"/>
          <w:szCs w:val="26"/>
          <w:u w:val="single"/>
          <w:lang w:val="es-ES" w:eastAsia="es-ES"/>
        </w:rPr>
        <w:t>ar por transformar su solicitud en una petición  formal de otorgamiento de un permiso especial;</w:t>
      </w:r>
      <w:r>
        <w:rPr>
          <w:b/>
          <w:bCs/>
          <w:i/>
          <w:iCs/>
          <w:sz w:val="26"/>
          <w:szCs w:val="26"/>
          <w:lang w:val="es-ES" w:eastAsia="es-ES"/>
        </w:rPr>
        <w:t xml:space="preserve"> para ello, deberá cumplir los requisitos procedentes de conformidad con la Ley No. 3503, Ley Reguladora del Transporte Remunerado de Personas en Vehículos Autom</w:t>
      </w:r>
      <w:r>
        <w:rPr>
          <w:b/>
          <w:bCs/>
          <w:i/>
          <w:iCs/>
          <w:sz w:val="26"/>
          <w:szCs w:val="26"/>
          <w:lang w:val="es-ES" w:eastAsia="es-ES"/>
        </w:rPr>
        <w:t xml:space="preserve">otores, de 10 de mayo de 1965, y la demás normativa aplicable, gestión que se tramitará de manera usual hasta que el Consejo decida lo procedente, conforme a sus competencias." </w:t>
      </w:r>
      <w:r>
        <w:rPr>
          <w:sz w:val="26"/>
          <w:szCs w:val="26"/>
          <w:lang w:val="es-ES" w:eastAsia="es-ES"/>
        </w:rPr>
        <w:t>(</w:t>
      </w:r>
      <w:proofErr w:type="gramStart"/>
      <w:r>
        <w:rPr>
          <w:sz w:val="26"/>
          <w:szCs w:val="26"/>
          <w:lang w:val="es-ES" w:eastAsia="es-ES"/>
        </w:rPr>
        <w:t>el</w:t>
      </w:r>
      <w:proofErr w:type="gramEnd"/>
      <w:r>
        <w:rPr>
          <w:sz w:val="26"/>
          <w:szCs w:val="26"/>
          <w:lang w:val="es-ES" w:eastAsia="es-ES"/>
        </w:rPr>
        <w:t xml:space="preserve"> resaltado es nuestro)</w:t>
      </w:r>
    </w:p>
    <w:p w:rsidR="00000000" w:rsidRDefault="00F1316C">
      <w:pPr>
        <w:kinsoku w:val="0"/>
        <w:overflowPunct w:val="0"/>
        <w:autoSpaceDE/>
        <w:autoSpaceDN/>
        <w:adjustRightInd/>
        <w:spacing w:before="310" w:line="302" w:lineRule="exact"/>
        <w:ind w:left="72" w:right="72"/>
        <w:jc w:val="both"/>
        <w:textAlignment w:val="baseline"/>
        <w:rPr>
          <w:sz w:val="26"/>
          <w:szCs w:val="26"/>
          <w:lang w:val="es-ES" w:eastAsia="es-ES"/>
        </w:rPr>
      </w:pPr>
      <w:r>
        <w:rPr>
          <w:sz w:val="26"/>
          <w:szCs w:val="26"/>
          <w:lang w:val="es-ES" w:eastAsia="es-ES"/>
        </w:rPr>
        <w:t>Por lo dicho anteriormente el hecho de que no se evid</w:t>
      </w:r>
      <w:r>
        <w:rPr>
          <w:sz w:val="26"/>
          <w:szCs w:val="26"/>
          <w:lang w:val="es-ES" w:eastAsia="es-ES"/>
        </w:rPr>
        <w:t>encia en cuanto a lo actuado ningún sustento jurídico de peso que respalde la tesis de la Dirección Jurídica y que a la postre es adoptada por la Junta Directiva en el acuerdo impugnado, vicia el acto impugnado por violación al Principio de Legalidad y por</w:t>
      </w:r>
      <w:r>
        <w:rPr>
          <w:sz w:val="26"/>
          <w:szCs w:val="26"/>
          <w:lang w:val="es-ES" w:eastAsia="es-ES"/>
        </w:rPr>
        <w:t xml:space="preserve"> falta de motivación del acto, elemento sustancial que tiñe de nulidad absoluta los actos administrativos cuando está ausente (como en la especie).</w:t>
      </w:r>
    </w:p>
    <w:p w:rsidR="00000000" w:rsidRDefault="00F1316C">
      <w:pPr>
        <w:kinsoku w:val="0"/>
        <w:overflowPunct w:val="0"/>
        <w:autoSpaceDE/>
        <w:autoSpaceDN/>
        <w:adjustRightInd/>
        <w:spacing w:before="129" w:line="302" w:lineRule="exact"/>
        <w:ind w:left="72" w:right="72"/>
        <w:jc w:val="both"/>
        <w:textAlignment w:val="baseline"/>
        <w:rPr>
          <w:sz w:val="26"/>
          <w:szCs w:val="26"/>
          <w:lang w:val="es-ES" w:eastAsia="es-ES"/>
        </w:rPr>
      </w:pPr>
      <w:r>
        <w:rPr>
          <w:sz w:val="26"/>
          <w:szCs w:val="26"/>
          <w:lang w:val="es-ES" w:eastAsia="es-ES"/>
        </w:rPr>
        <w:t>Se observa, que el acto administrativo impugnado, refiere a una serie de cuestionamientos, sin respuesta raz</w:t>
      </w:r>
      <w:r>
        <w:rPr>
          <w:sz w:val="26"/>
          <w:szCs w:val="26"/>
          <w:lang w:val="es-ES" w:eastAsia="es-ES"/>
        </w:rPr>
        <w:t xml:space="preserve">onable, técnica ni jurídicamente motivada, la referencia a los números de leyes o Decretos en general, no implica un análisis jurídico de la figura del servicio especial estable de taxi, en la modalidad microbús, que pueda otorgar seguridad jurídica a los </w:t>
      </w:r>
      <w:r>
        <w:rPr>
          <w:sz w:val="26"/>
          <w:szCs w:val="26"/>
          <w:lang w:val="es-ES" w:eastAsia="es-ES"/>
        </w:rPr>
        <w:t>administrados, por ejemplo, ese rango de antigüedad es las microbuses nuevas o usadas?, porque la legislación actual diferencia entre ambas cualidades.</w:t>
      </w:r>
    </w:p>
    <w:p w:rsidR="00000000" w:rsidRDefault="00F1316C">
      <w:pPr>
        <w:kinsoku w:val="0"/>
        <w:overflowPunct w:val="0"/>
        <w:autoSpaceDE/>
        <w:autoSpaceDN/>
        <w:adjustRightInd/>
        <w:spacing w:before="220" w:line="302" w:lineRule="exact"/>
        <w:ind w:left="72" w:right="72"/>
        <w:jc w:val="both"/>
        <w:textAlignment w:val="baseline"/>
        <w:rPr>
          <w:sz w:val="26"/>
          <w:szCs w:val="26"/>
          <w:lang w:val="es-ES" w:eastAsia="es-ES"/>
        </w:rPr>
      </w:pPr>
      <w:r>
        <w:rPr>
          <w:sz w:val="26"/>
          <w:szCs w:val="26"/>
          <w:lang w:val="es-ES" w:eastAsia="es-ES"/>
        </w:rPr>
        <w:t>Sobre la antigüedad de los vehículos, que usen los permisionarios de SEETAXI autorizados a la entrada de</w:t>
      </w:r>
      <w:r>
        <w:rPr>
          <w:sz w:val="26"/>
          <w:szCs w:val="26"/>
          <w:lang w:val="es-ES" w:eastAsia="es-ES"/>
        </w:rPr>
        <w:t xml:space="preserve"> la vigencia de la Ley No. 8955, </w:t>
      </w:r>
      <w:r>
        <w:rPr>
          <w:b/>
          <w:bCs/>
          <w:sz w:val="26"/>
          <w:szCs w:val="26"/>
          <w:u w:val="single"/>
          <w:lang w:val="es-ES" w:eastAsia="es-ES"/>
        </w:rPr>
        <w:t xml:space="preserve">el TRANSITORIO I </w:t>
      </w:r>
      <w:r>
        <w:rPr>
          <w:sz w:val="26"/>
          <w:szCs w:val="26"/>
          <w:lang w:val="es-ES" w:eastAsia="es-ES"/>
        </w:rPr>
        <w:t>definió claramente lo siguiente:</w:t>
      </w:r>
    </w:p>
    <w:p w:rsidR="00000000" w:rsidRDefault="00F1316C">
      <w:pPr>
        <w:kinsoku w:val="0"/>
        <w:overflowPunct w:val="0"/>
        <w:autoSpaceDE/>
        <w:autoSpaceDN/>
        <w:adjustRightInd/>
        <w:spacing w:before="201" w:after="751" w:line="302" w:lineRule="exact"/>
        <w:ind w:left="720" w:right="648"/>
        <w:jc w:val="both"/>
        <w:textAlignment w:val="baseline"/>
        <w:rPr>
          <w:sz w:val="26"/>
          <w:szCs w:val="26"/>
          <w:lang w:val="es-ES" w:eastAsia="es-ES"/>
        </w:rPr>
      </w:pPr>
      <w:r>
        <w:rPr>
          <w:sz w:val="26"/>
          <w:szCs w:val="26"/>
          <w:lang w:val="es-ES" w:eastAsia="es-ES"/>
        </w:rPr>
        <w:t>"Durante los tres primeros años de vigencia de esta ley, se autoriza a quienes resulten acreditados, en razón de los requisitos aquí establecidos, para que presten el servic</w:t>
      </w:r>
      <w:r>
        <w:rPr>
          <w:sz w:val="26"/>
          <w:szCs w:val="26"/>
          <w:lang w:val="es-ES" w:eastAsia="es-ES"/>
        </w:rPr>
        <w:t>io especial estable de taxi con el mismo automóvil que han venido utilizando en la actividad de porteo de personas. Vencido el plazo no podrán operar con un vehículo que supere los quince años de antigüedad.</w:t>
      </w:r>
    </w:p>
    <w:p w:rsidR="00000000" w:rsidRDefault="00F1316C">
      <w:pPr>
        <w:widowControl/>
        <w:rPr>
          <w:sz w:val="24"/>
          <w:szCs w:val="24"/>
        </w:rPr>
        <w:sectPr w:rsidR="00000000">
          <w:pgSz w:w="12134" w:h="15840"/>
          <w:pgMar w:top="1420" w:right="1487" w:bottom="364" w:left="1647" w:header="720" w:footer="720" w:gutter="0"/>
          <w:cols w:space="720"/>
          <w:noEndnote/>
        </w:sectPr>
      </w:pPr>
    </w:p>
    <w:p w:rsidR="00000000" w:rsidRDefault="00F1316C">
      <w:pPr>
        <w:widowControl/>
        <w:rPr>
          <w:sz w:val="24"/>
          <w:szCs w:val="24"/>
        </w:rPr>
        <w:sectPr w:rsidR="00000000">
          <w:type w:val="continuous"/>
          <w:pgSz w:w="12134" w:h="15840"/>
          <w:pgMar w:top="1420" w:right="1526" w:bottom="364" w:left="7728" w:header="720" w:footer="720" w:gutter="0"/>
          <w:cols w:space="720"/>
          <w:noEndnote/>
        </w:sectPr>
      </w:pPr>
    </w:p>
    <w:p w:rsidR="00000000" w:rsidRDefault="00F1316C">
      <w:pPr>
        <w:kinsoku w:val="0"/>
        <w:overflowPunct w:val="0"/>
        <w:autoSpaceDE/>
        <w:autoSpaceDN/>
        <w:adjustRightInd/>
        <w:spacing w:line="307" w:lineRule="exact"/>
        <w:ind w:left="72" w:right="72"/>
        <w:jc w:val="both"/>
        <w:textAlignment w:val="baseline"/>
        <w:rPr>
          <w:sz w:val="26"/>
          <w:szCs w:val="26"/>
          <w:lang w:val="es-ES" w:eastAsia="es-ES"/>
        </w:rPr>
      </w:pPr>
      <w:r>
        <w:rPr>
          <w:sz w:val="26"/>
          <w:szCs w:val="26"/>
          <w:lang w:val="es-ES" w:eastAsia="es-ES"/>
        </w:rPr>
        <w:t>Al respecto la Procuraduría, en el dictamen de repetida cita, señaló expresamente lo siguiente;</w:t>
      </w:r>
    </w:p>
    <w:p w:rsidR="00000000" w:rsidRDefault="00F1316C">
      <w:pPr>
        <w:kinsoku w:val="0"/>
        <w:overflowPunct w:val="0"/>
        <w:autoSpaceDE/>
        <w:autoSpaceDN/>
        <w:adjustRightInd/>
        <w:spacing w:before="297" w:line="301" w:lineRule="exact"/>
        <w:ind w:left="720" w:right="576"/>
        <w:jc w:val="both"/>
        <w:textAlignment w:val="baseline"/>
        <w:rPr>
          <w:spacing w:val="1"/>
          <w:sz w:val="26"/>
          <w:szCs w:val="26"/>
          <w:lang w:val="es-ES" w:eastAsia="es-ES"/>
        </w:rPr>
      </w:pPr>
      <w:r>
        <w:rPr>
          <w:spacing w:val="1"/>
          <w:sz w:val="26"/>
          <w:szCs w:val="26"/>
          <w:lang w:val="es-ES" w:eastAsia="es-ES"/>
        </w:rPr>
        <w:t>"j) Quienes pretendan dedicarse a brindar el servicio especial estable de taxi, de obtener un pe</w:t>
      </w:r>
      <w:r>
        <w:rPr>
          <w:spacing w:val="1"/>
          <w:sz w:val="26"/>
          <w:szCs w:val="26"/>
          <w:lang w:val="es-ES" w:eastAsia="es-ES"/>
        </w:rPr>
        <w:t xml:space="preserve">rmiso al efecto de parte del Consejo de Transporte Público, </w:t>
      </w:r>
      <w:r>
        <w:rPr>
          <w:b/>
          <w:bCs/>
          <w:spacing w:val="1"/>
          <w:sz w:val="26"/>
          <w:szCs w:val="26"/>
          <w:u w:val="single"/>
          <w:lang w:val="es-ES" w:eastAsia="es-ES"/>
        </w:rPr>
        <w:t>deberán brindar el servicio con un vehículo que no supere los 10 años de antigüedad,</w:t>
      </w:r>
      <w:r>
        <w:rPr>
          <w:spacing w:val="1"/>
          <w:sz w:val="26"/>
          <w:szCs w:val="26"/>
          <w:lang w:val="es-ES" w:eastAsia="es-ES"/>
        </w:rPr>
        <w:t xml:space="preserve"> contados desde su fabricación. Empero, </w:t>
      </w:r>
      <w:r>
        <w:rPr>
          <w:b/>
          <w:bCs/>
          <w:spacing w:val="1"/>
          <w:sz w:val="26"/>
          <w:szCs w:val="26"/>
          <w:u w:val="single"/>
          <w:lang w:val="es-ES" w:eastAsia="es-ES"/>
        </w:rPr>
        <w:t>situación diferente aplica a quienes al momento de entrar en vigencia la</w:t>
      </w:r>
      <w:r>
        <w:rPr>
          <w:b/>
          <w:bCs/>
          <w:spacing w:val="1"/>
          <w:sz w:val="26"/>
          <w:szCs w:val="26"/>
          <w:u w:val="single"/>
          <w:lang w:val="es-ES" w:eastAsia="es-ES"/>
        </w:rPr>
        <w:t xml:space="preserve"> Ley n.° 8955 ejercían de manera activa al porteo pues, según el Transitorio I de dicha Ley,</w:t>
      </w:r>
      <w:r>
        <w:rPr>
          <w:spacing w:val="1"/>
          <w:sz w:val="26"/>
          <w:szCs w:val="26"/>
          <w:lang w:val="es-ES" w:eastAsia="es-ES"/>
        </w:rPr>
        <w:t xml:space="preserve"> durante los 3 primeros años podrán brindar el servicio con el mismo vehículo que habían utilizado en la actividad del porteo de personas y luego, al menos durante </w:t>
      </w:r>
      <w:r>
        <w:rPr>
          <w:spacing w:val="1"/>
          <w:sz w:val="26"/>
          <w:szCs w:val="26"/>
          <w:lang w:val="es-ES" w:eastAsia="es-ES"/>
        </w:rPr>
        <w:t xml:space="preserve">los próximos 3 años, en </w:t>
      </w:r>
      <w:r>
        <w:rPr>
          <w:b/>
          <w:bCs/>
          <w:spacing w:val="1"/>
          <w:sz w:val="26"/>
          <w:szCs w:val="26"/>
          <w:u w:val="single"/>
          <w:lang w:val="es-ES" w:eastAsia="es-ES"/>
        </w:rPr>
        <w:t>el caso de que les sea renovado el permiso, el servicio lo podrán brindar con un vehículo que no supere los 15 años de antigüedad."</w:t>
      </w:r>
      <w:r>
        <w:rPr>
          <w:spacing w:val="1"/>
          <w:sz w:val="26"/>
          <w:szCs w:val="26"/>
          <w:lang w:val="es-ES" w:eastAsia="es-ES"/>
        </w:rPr>
        <w:t xml:space="preserve"> (Todo lo resaltado es nuestro)</w:t>
      </w:r>
    </w:p>
    <w:p w:rsidR="00000000" w:rsidRDefault="00F1316C">
      <w:pPr>
        <w:kinsoku w:val="0"/>
        <w:overflowPunct w:val="0"/>
        <w:autoSpaceDE/>
        <w:autoSpaceDN/>
        <w:adjustRightInd/>
        <w:spacing w:before="621" w:line="302" w:lineRule="exact"/>
        <w:ind w:left="72" w:right="72"/>
        <w:jc w:val="both"/>
        <w:textAlignment w:val="baseline"/>
        <w:rPr>
          <w:sz w:val="26"/>
          <w:szCs w:val="26"/>
          <w:lang w:val="es-ES" w:eastAsia="es-ES"/>
        </w:rPr>
      </w:pPr>
      <w:r>
        <w:rPr>
          <w:sz w:val="26"/>
          <w:szCs w:val="26"/>
          <w:lang w:val="es-ES" w:eastAsia="es-ES"/>
        </w:rPr>
        <w:t>Otro aspecto sin zanjar en el acuerdo es el tipo de placa a utilizar,</w:t>
      </w:r>
      <w:r>
        <w:rPr>
          <w:sz w:val="26"/>
          <w:szCs w:val="26"/>
          <w:lang w:val="es-ES" w:eastAsia="es-ES"/>
        </w:rPr>
        <w:t xml:space="preserve"> y hace una referencia a la placa de bus, cuando el servicio especial estable de taxi, no está previsto para la utilización de ése tipo de unidades, ni siquiera para el de buseta, recordemos que la naturaleza jurídica de este servicio no es ni turismo, ni </w:t>
      </w:r>
      <w:r>
        <w:rPr>
          <w:sz w:val="26"/>
          <w:szCs w:val="26"/>
          <w:lang w:val="es-ES" w:eastAsia="es-ES"/>
        </w:rPr>
        <w:t xml:space="preserve">trabajadores, ni estudiantes, y si ya </w:t>
      </w:r>
      <w:r>
        <w:rPr>
          <w:i/>
          <w:iCs/>
          <w:sz w:val="26"/>
          <w:szCs w:val="26"/>
          <w:lang w:val="es-ES" w:eastAsia="es-ES"/>
        </w:rPr>
        <w:t xml:space="preserve">per se </w:t>
      </w:r>
      <w:r>
        <w:rPr>
          <w:sz w:val="26"/>
          <w:szCs w:val="26"/>
          <w:lang w:val="es-ES" w:eastAsia="es-ES"/>
        </w:rPr>
        <w:t>no puede interferir con el especial regular de Taxi, tampoco podrá hacerlo con las categorías de servicio especial estable de turismo, trabajadores ni estudiantes.</w:t>
      </w:r>
    </w:p>
    <w:p w:rsidR="00000000" w:rsidRDefault="00F1316C">
      <w:pPr>
        <w:kinsoku w:val="0"/>
        <w:overflowPunct w:val="0"/>
        <w:autoSpaceDE/>
        <w:autoSpaceDN/>
        <w:adjustRightInd/>
        <w:spacing w:before="203" w:line="302" w:lineRule="exact"/>
        <w:ind w:left="72" w:right="72"/>
        <w:jc w:val="both"/>
        <w:textAlignment w:val="baseline"/>
        <w:rPr>
          <w:sz w:val="26"/>
          <w:szCs w:val="26"/>
          <w:lang w:val="es-ES" w:eastAsia="es-ES"/>
        </w:rPr>
      </w:pPr>
      <w:r>
        <w:rPr>
          <w:sz w:val="26"/>
          <w:szCs w:val="26"/>
          <w:lang w:val="es-ES" w:eastAsia="es-ES"/>
        </w:rPr>
        <w:t xml:space="preserve">En cuanto al </w:t>
      </w:r>
      <w:r>
        <w:rPr>
          <w:i/>
          <w:iCs/>
          <w:sz w:val="26"/>
          <w:szCs w:val="26"/>
          <w:lang w:val="es-ES" w:eastAsia="es-ES"/>
        </w:rPr>
        <w:t xml:space="preserve">Punto Específico, </w:t>
      </w:r>
      <w:r>
        <w:rPr>
          <w:sz w:val="26"/>
          <w:szCs w:val="26"/>
          <w:lang w:val="es-ES" w:eastAsia="es-ES"/>
        </w:rPr>
        <w:t>el Acuerdo del C</w:t>
      </w:r>
      <w:r>
        <w:rPr>
          <w:sz w:val="26"/>
          <w:szCs w:val="26"/>
          <w:lang w:val="es-ES" w:eastAsia="es-ES"/>
        </w:rPr>
        <w:t xml:space="preserve">TP lo que señala es una enunciación y/o requerimiento a efecto de que los Operadores de SEETAXI utilicen Placas de Servicio Público, especiales y que los identifiquen. Tal enunciación se ve afectada por la Nulidad definida en cuanto a lo Actuado (Falta de </w:t>
      </w:r>
      <w:r>
        <w:rPr>
          <w:sz w:val="26"/>
          <w:szCs w:val="26"/>
          <w:lang w:val="es-ES" w:eastAsia="es-ES"/>
        </w:rPr>
        <w:t>Claridad y de debida Motivación).</w:t>
      </w:r>
    </w:p>
    <w:p w:rsidR="00000000" w:rsidRDefault="00F1316C">
      <w:pPr>
        <w:kinsoku w:val="0"/>
        <w:overflowPunct w:val="0"/>
        <w:autoSpaceDE/>
        <w:autoSpaceDN/>
        <w:adjustRightInd/>
        <w:spacing w:before="328" w:after="474" w:line="302" w:lineRule="exact"/>
        <w:ind w:left="72" w:right="72"/>
        <w:jc w:val="both"/>
        <w:textAlignment w:val="baseline"/>
        <w:rPr>
          <w:i/>
          <w:iCs/>
          <w:sz w:val="26"/>
          <w:szCs w:val="26"/>
          <w:lang w:val="es-ES" w:eastAsia="es-ES"/>
        </w:rPr>
      </w:pPr>
      <w:r>
        <w:rPr>
          <w:sz w:val="26"/>
          <w:szCs w:val="26"/>
          <w:lang w:val="es-ES" w:eastAsia="es-ES"/>
        </w:rPr>
        <w:t>Nótese así, por una parte, que el Consejo de Transporte Público pide el Uso de una Placa o Matrícula de Servicio Público, pero se habla de que las condiciones de la misma no se han definido, pues pende de promulgarse un Re</w:t>
      </w:r>
      <w:r>
        <w:rPr>
          <w:sz w:val="26"/>
          <w:szCs w:val="26"/>
          <w:lang w:val="es-ES" w:eastAsia="es-ES"/>
        </w:rPr>
        <w:t>glamento conducente a lo que es el Servicio de SEETAXI. Cuerpo normativo en el que se incluyen regulaciones sobre este particular. Pero en contraste con lo anterior, este Tribunal ha identificado que el Registro Nacional desde el año 2011, emitió su Resolu</w:t>
      </w:r>
      <w:r>
        <w:rPr>
          <w:sz w:val="26"/>
          <w:szCs w:val="26"/>
          <w:lang w:val="es-ES" w:eastAsia="es-ES"/>
        </w:rPr>
        <w:t>ción-Directriz No. DRBM-DIR-007-2011 del 11 de Julio del 2011, PUBLICADA EN LA GACETA No. 172 DEL 07 DE SETIEMBRE DEL 2011, la cual está plenamente vigente y es de acatamiento debido y que determina la OBLIGACIÓN de los Operadores de los Servicios de SEETA</w:t>
      </w:r>
      <w:r>
        <w:rPr>
          <w:sz w:val="26"/>
          <w:szCs w:val="26"/>
          <w:lang w:val="es-ES" w:eastAsia="es-ES"/>
        </w:rPr>
        <w:t xml:space="preserve">XI de haber obtenido ya </w:t>
      </w:r>
      <w:r>
        <w:rPr>
          <w:i/>
          <w:iCs/>
          <w:sz w:val="26"/>
          <w:szCs w:val="26"/>
          <w:lang w:val="es-ES" w:eastAsia="es-ES"/>
        </w:rPr>
        <w:t xml:space="preserve">(por cambio de matrículas) </w:t>
      </w:r>
      <w:r>
        <w:rPr>
          <w:sz w:val="26"/>
          <w:szCs w:val="26"/>
          <w:lang w:val="es-ES" w:eastAsia="es-ES"/>
        </w:rPr>
        <w:t xml:space="preserve">LAS PLACAS O MATRÍCULAS CONDUCENTES PARA SU SERVICIO </w:t>
      </w:r>
      <w:r>
        <w:rPr>
          <w:i/>
          <w:iCs/>
          <w:sz w:val="26"/>
          <w:szCs w:val="26"/>
          <w:lang w:val="es-ES" w:eastAsia="es-ES"/>
        </w:rPr>
        <w:t xml:space="preserve">(en sentido conteste ver el </w:t>
      </w:r>
      <w:r w:rsidRPr="005B5F25">
        <w:rPr>
          <w:b/>
          <w:i/>
          <w:iCs/>
          <w:sz w:val="26"/>
          <w:szCs w:val="26"/>
          <w:lang w:val="es-ES" w:eastAsia="es-ES"/>
        </w:rPr>
        <w:t>"REGLAMENTO PARA LA ASIGNACIÓN</w:t>
      </w:r>
    </w:p>
    <w:p w:rsidR="00000000" w:rsidRDefault="00F1316C">
      <w:pPr>
        <w:widowControl/>
        <w:rPr>
          <w:sz w:val="24"/>
          <w:szCs w:val="24"/>
        </w:rPr>
        <w:sectPr w:rsidR="00000000">
          <w:pgSz w:w="12134" w:h="15840"/>
          <w:pgMar w:top="1420" w:right="1492" w:bottom="364" w:left="1642" w:header="720" w:footer="720" w:gutter="0"/>
          <w:cols w:space="720"/>
          <w:noEndnote/>
        </w:sectPr>
      </w:pPr>
    </w:p>
    <w:p w:rsidR="00000000" w:rsidRDefault="00F1316C">
      <w:pPr>
        <w:widowControl/>
        <w:rPr>
          <w:sz w:val="24"/>
          <w:szCs w:val="24"/>
        </w:rPr>
        <w:sectPr w:rsidR="00000000">
          <w:type w:val="continuous"/>
          <w:pgSz w:w="12134" w:h="15840"/>
          <w:pgMar w:top="1420" w:right="801" w:bottom="364" w:left="7733" w:header="720" w:footer="720" w:gutter="0"/>
          <w:cols w:space="720"/>
          <w:noEndnote/>
        </w:sectPr>
      </w:pPr>
    </w:p>
    <w:p w:rsidR="00000000" w:rsidRDefault="00F1316C">
      <w:pPr>
        <w:kinsoku w:val="0"/>
        <w:overflowPunct w:val="0"/>
        <w:autoSpaceDE/>
        <w:autoSpaceDN/>
        <w:adjustRightInd/>
        <w:spacing w:before="26" w:line="296" w:lineRule="exact"/>
        <w:ind w:right="576"/>
        <w:jc w:val="both"/>
        <w:textAlignment w:val="baseline"/>
        <w:rPr>
          <w:spacing w:val="8"/>
          <w:sz w:val="25"/>
          <w:szCs w:val="25"/>
          <w:lang w:val="es-ES" w:eastAsia="es-ES"/>
        </w:rPr>
      </w:pPr>
      <w:r>
        <w:rPr>
          <w:b/>
          <w:bCs/>
          <w:i/>
          <w:iCs/>
          <w:spacing w:val="8"/>
          <w:sz w:val="25"/>
          <w:szCs w:val="25"/>
          <w:lang w:val="es-ES" w:eastAsia="es-ES"/>
        </w:rPr>
        <w:t xml:space="preserve">DE MATRÍCULA, LA EMISIÓN DE </w:t>
      </w:r>
      <w:r>
        <w:rPr>
          <w:b/>
          <w:bCs/>
          <w:i/>
          <w:iCs/>
          <w:spacing w:val="8"/>
          <w:sz w:val="25"/>
          <w:szCs w:val="25"/>
          <w:lang w:val="es-ES" w:eastAsia="es-ES"/>
        </w:rPr>
        <w:t xml:space="preserve">PLACAS METÁLICAS Y EL DOCUMENTO DE IDENTIFICACIÓN ADICIONAL PARA LA CIRCULACIÓN DE LOS VEHÍCULOS AUTOMOTORES POR LAS VÍAS PÚBLICAS TERRESTRES", </w:t>
      </w:r>
      <w:r>
        <w:rPr>
          <w:i/>
          <w:iCs/>
          <w:spacing w:val="8"/>
          <w:sz w:val="25"/>
          <w:szCs w:val="25"/>
          <w:lang w:val="es-ES" w:eastAsia="es-ES"/>
        </w:rPr>
        <w:t xml:space="preserve">del Registro Nacional, Publicado en Alcance No. 85 a La Gaceta No. 86 del 07 de mayo del 2013) </w:t>
      </w:r>
      <w:r>
        <w:rPr>
          <w:spacing w:val="8"/>
          <w:sz w:val="25"/>
          <w:szCs w:val="25"/>
          <w:lang w:val="es-ES" w:eastAsia="es-ES"/>
        </w:rPr>
        <w:t xml:space="preserve">y con el numeral </w:t>
      </w:r>
      <w:r>
        <w:rPr>
          <w:spacing w:val="8"/>
          <w:sz w:val="25"/>
          <w:szCs w:val="25"/>
          <w:lang w:val="es-ES" w:eastAsia="es-ES"/>
        </w:rPr>
        <w:t>46, Inciso c), de la Ley No. 9078 antes aludida.</w:t>
      </w:r>
    </w:p>
    <w:p w:rsidR="00000000" w:rsidRDefault="00F1316C">
      <w:pPr>
        <w:kinsoku w:val="0"/>
        <w:overflowPunct w:val="0"/>
        <w:autoSpaceDE/>
        <w:autoSpaceDN/>
        <w:adjustRightInd/>
        <w:spacing w:before="320" w:line="300" w:lineRule="exact"/>
        <w:ind w:right="576"/>
        <w:jc w:val="both"/>
        <w:textAlignment w:val="baseline"/>
        <w:rPr>
          <w:spacing w:val="4"/>
          <w:sz w:val="25"/>
          <w:szCs w:val="25"/>
          <w:lang w:val="es-ES" w:eastAsia="es-ES"/>
        </w:rPr>
      </w:pPr>
      <w:r>
        <w:rPr>
          <w:spacing w:val="4"/>
          <w:sz w:val="25"/>
          <w:szCs w:val="25"/>
          <w:lang w:val="es-ES" w:eastAsia="es-ES"/>
        </w:rPr>
        <w:t xml:space="preserve">Así las cosas, la determinación referida e impugnada no </w:t>
      </w:r>
      <w:proofErr w:type="gramStart"/>
      <w:r>
        <w:rPr>
          <w:spacing w:val="4"/>
          <w:sz w:val="25"/>
          <w:szCs w:val="25"/>
          <w:lang w:val="es-ES" w:eastAsia="es-ES"/>
        </w:rPr>
        <w:t>resulta</w:t>
      </w:r>
      <w:proofErr w:type="gramEnd"/>
      <w:r>
        <w:rPr>
          <w:spacing w:val="4"/>
          <w:sz w:val="25"/>
          <w:szCs w:val="25"/>
          <w:lang w:val="es-ES" w:eastAsia="es-ES"/>
        </w:rPr>
        <w:t xml:space="preserve"> </w:t>
      </w:r>
      <w:r>
        <w:rPr>
          <w:i/>
          <w:iCs/>
          <w:spacing w:val="4"/>
          <w:sz w:val="25"/>
          <w:szCs w:val="25"/>
          <w:lang w:val="es-ES" w:eastAsia="es-ES"/>
        </w:rPr>
        <w:t>—como se dijo antes-</w:t>
      </w:r>
      <w:r>
        <w:rPr>
          <w:spacing w:val="4"/>
          <w:sz w:val="25"/>
          <w:szCs w:val="25"/>
          <w:lang w:val="es-ES" w:eastAsia="es-ES"/>
        </w:rPr>
        <w:t xml:space="preserve">clara y no se vislumbra a ciencia cierta cómo aplicarla a los Operadores del Servicio de SEETAXI. Debiendo operar </w:t>
      </w:r>
      <w:r>
        <w:rPr>
          <w:i/>
          <w:iCs/>
          <w:spacing w:val="4"/>
          <w:sz w:val="25"/>
          <w:szCs w:val="25"/>
          <w:lang w:val="es-ES" w:eastAsia="es-ES"/>
        </w:rPr>
        <w:t>—</w:t>
      </w:r>
      <w:r>
        <w:rPr>
          <w:i/>
          <w:iCs/>
          <w:spacing w:val="4"/>
          <w:sz w:val="25"/>
          <w:szCs w:val="25"/>
          <w:lang w:val="es-ES" w:eastAsia="es-ES"/>
        </w:rPr>
        <w:t xml:space="preserve">de previo- </w:t>
      </w:r>
      <w:r>
        <w:rPr>
          <w:spacing w:val="4"/>
          <w:sz w:val="25"/>
          <w:szCs w:val="25"/>
          <w:lang w:val="es-ES" w:eastAsia="es-ES"/>
        </w:rPr>
        <w:t>una necesaria concertación de posiciones entre las Autoridades del CTP y las del Registro Nacional.</w:t>
      </w:r>
    </w:p>
    <w:p w:rsidR="00000000" w:rsidRDefault="00F1316C">
      <w:pPr>
        <w:kinsoku w:val="0"/>
        <w:overflowPunct w:val="0"/>
        <w:autoSpaceDE/>
        <w:autoSpaceDN/>
        <w:adjustRightInd/>
        <w:spacing w:before="306" w:line="302" w:lineRule="exact"/>
        <w:ind w:right="576"/>
        <w:jc w:val="both"/>
        <w:textAlignment w:val="baseline"/>
        <w:rPr>
          <w:spacing w:val="6"/>
          <w:sz w:val="25"/>
          <w:szCs w:val="25"/>
          <w:lang w:val="es-ES" w:eastAsia="es-ES"/>
        </w:rPr>
      </w:pPr>
      <w:r>
        <w:rPr>
          <w:spacing w:val="6"/>
          <w:sz w:val="25"/>
          <w:szCs w:val="25"/>
          <w:lang w:val="es-ES" w:eastAsia="es-ES"/>
        </w:rPr>
        <w:t xml:space="preserve">No obstante lo anterior, sin fundamento técnico, jurídico, la Junta Directiva de Consejo de Transporte Público dispone en el </w:t>
      </w:r>
      <w:r>
        <w:rPr>
          <w:b/>
          <w:bCs/>
          <w:spacing w:val="6"/>
          <w:sz w:val="25"/>
          <w:szCs w:val="25"/>
          <w:lang w:val="es-ES" w:eastAsia="es-ES"/>
        </w:rPr>
        <w:t xml:space="preserve">Artículo No. 4.3 de </w:t>
      </w:r>
      <w:r>
        <w:rPr>
          <w:b/>
          <w:bCs/>
          <w:spacing w:val="6"/>
          <w:sz w:val="25"/>
          <w:szCs w:val="25"/>
          <w:lang w:val="es-ES" w:eastAsia="es-ES"/>
        </w:rPr>
        <w:t xml:space="preserve">la Sesión Ordinaria No. 39-2014, </w:t>
      </w:r>
      <w:r>
        <w:rPr>
          <w:spacing w:val="6"/>
          <w:sz w:val="25"/>
          <w:szCs w:val="25"/>
          <w:lang w:val="es-ES" w:eastAsia="es-ES"/>
        </w:rPr>
        <w:t>lo siguiente:</w:t>
      </w:r>
    </w:p>
    <w:p w:rsidR="00000000" w:rsidRDefault="00F1316C">
      <w:pPr>
        <w:kinsoku w:val="0"/>
        <w:overflowPunct w:val="0"/>
        <w:autoSpaceDE/>
        <w:autoSpaceDN/>
        <w:adjustRightInd/>
        <w:spacing w:before="211" w:line="299" w:lineRule="exact"/>
        <w:ind w:left="576" w:right="1224"/>
        <w:jc w:val="both"/>
        <w:textAlignment w:val="baseline"/>
        <w:rPr>
          <w:sz w:val="25"/>
          <w:szCs w:val="25"/>
          <w:lang w:val="es-ES" w:eastAsia="es-ES"/>
        </w:rPr>
      </w:pPr>
      <w:r>
        <w:rPr>
          <w:b/>
          <w:bCs/>
          <w:sz w:val="25"/>
          <w:szCs w:val="25"/>
          <w:lang w:val="es-ES" w:eastAsia="es-ES"/>
        </w:rPr>
        <w:t xml:space="preserve">"1. </w:t>
      </w:r>
      <w:r>
        <w:rPr>
          <w:sz w:val="25"/>
          <w:szCs w:val="25"/>
          <w:lang w:val="es-ES" w:eastAsia="es-ES"/>
        </w:rPr>
        <w:t>Otorgar el plazo hasta el 31 de enero del 2015, para que aquellas unidades tipo microbús, acreditadas al amparo del Transitorio III de la Ley 8955, procedan obtener la placa de servicio público."</w:t>
      </w:r>
    </w:p>
    <w:p w:rsidR="00000000" w:rsidRDefault="00F1316C">
      <w:pPr>
        <w:kinsoku w:val="0"/>
        <w:overflowPunct w:val="0"/>
        <w:autoSpaceDE/>
        <w:autoSpaceDN/>
        <w:adjustRightInd/>
        <w:spacing w:before="511" w:line="303" w:lineRule="exact"/>
        <w:ind w:right="576"/>
        <w:jc w:val="both"/>
        <w:textAlignment w:val="baseline"/>
        <w:rPr>
          <w:sz w:val="25"/>
          <w:szCs w:val="25"/>
          <w:lang w:val="es-ES" w:eastAsia="es-ES"/>
        </w:rPr>
      </w:pPr>
      <w:r>
        <w:rPr>
          <w:sz w:val="25"/>
          <w:szCs w:val="25"/>
          <w:lang w:val="es-ES" w:eastAsia="es-ES"/>
        </w:rPr>
        <w:t>Entonces,</w:t>
      </w:r>
      <w:r>
        <w:rPr>
          <w:sz w:val="25"/>
          <w:szCs w:val="25"/>
          <w:lang w:val="es-ES" w:eastAsia="es-ES"/>
        </w:rPr>
        <w:t xml:space="preserve"> cual es la placa de servicio público que, técnica y jurídicamente obtendrán </w:t>
      </w:r>
      <w:proofErr w:type="gramStart"/>
      <w:r>
        <w:rPr>
          <w:sz w:val="25"/>
          <w:szCs w:val="25"/>
          <w:lang w:val="es-ES" w:eastAsia="es-ES"/>
        </w:rPr>
        <w:t>las</w:t>
      </w:r>
      <w:proofErr w:type="gramEnd"/>
      <w:r>
        <w:rPr>
          <w:sz w:val="25"/>
          <w:szCs w:val="25"/>
          <w:lang w:val="es-ES" w:eastAsia="es-ES"/>
        </w:rPr>
        <w:t xml:space="preserve"> microbuses bajo </w:t>
      </w:r>
      <w:r>
        <w:rPr>
          <w:b/>
          <w:bCs/>
          <w:sz w:val="25"/>
          <w:szCs w:val="25"/>
          <w:lang w:val="es-ES" w:eastAsia="es-ES"/>
        </w:rPr>
        <w:t xml:space="preserve">el </w:t>
      </w:r>
      <w:r>
        <w:rPr>
          <w:sz w:val="25"/>
          <w:szCs w:val="25"/>
          <w:lang w:val="es-ES" w:eastAsia="es-ES"/>
        </w:rPr>
        <w:t xml:space="preserve">permiso especial estable de taxi, si no se aprecia en el acuerdo impugnado, los fundamentos fácticos, técnicos y jurídicos, </w:t>
      </w:r>
      <w:r>
        <w:rPr>
          <w:b/>
          <w:bCs/>
          <w:sz w:val="25"/>
          <w:szCs w:val="25"/>
          <w:lang w:val="es-ES" w:eastAsia="es-ES"/>
        </w:rPr>
        <w:t xml:space="preserve">que </w:t>
      </w:r>
      <w:r>
        <w:rPr>
          <w:sz w:val="25"/>
          <w:szCs w:val="25"/>
          <w:lang w:val="es-ES" w:eastAsia="es-ES"/>
        </w:rPr>
        <w:t>aconsejen la toma de la deci</w:t>
      </w:r>
      <w:r>
        <w:rPr>
          <w:sz w:val="25"/>
          <w:szCs w:val="25"/>
          <w:lang w:val="es-ES" w:eastAsia="es-ES"/>
        </w:rPr>
        <w:t>sión administrativa.</w:t>
      </w:r>
    </w:p>
    <w:p w:rsidR="00000000" w:rsidRDefault="00F1316C">
      <w:pPr>
        <w:kinsoku w:val="0"/>
        <w:overflowPunct w:val="0"/>
        <w:autoSpaceDE/>
        <w:autoSpaceDN/>
        <w:adjustRightInd/>
        <w:spacing w:before="218" w:line="300" w:lineRule="exact"/>
        <w:ind w:right="576"/>
        <w:jc w:val="both"/>
        <w:textAlignment w:val="baseline"/>
        <w:rPr>
          <w:sz w:val="25"/>
          <w:szCs w:val="25"/>
          <w:lang w:val="es-ES" w:eastAsia="es-ES"/>
        </w:rPr>
      </w:pPr>
      <w:r>
        <w:rPr>
          <w:sz w:val="25"/>
          <w:szCs w:val="25"/>
          <w:lang w:val="es-ES" w:eastAsia="es-ES"/>
        </w:rPr>
        <w:t xml:space="preserve">Y en cuanto a la temática de la Vida Útil y/o Antigüedad de las Busetas de SEETAXI, es preclaro también que lo que alude el Acto Objetado tampoco presenta fundamento debido. Nótese que ni la Ley No. 3503, ni el Reglamento de Servicios </w:t>
      </w:r>
      <w:r>
        <w:rPr>
          <w:sz w:val="25"/>
          <w:szCs w:val="25"/>
          <w:lang w:val="es-ES" w:eastAsia="es-ES"/>
        </w:rPr>
        <w:t>Especiales, expresa y/o específicamente regulan nada sobre el tema.</w:t>
      </w:r>
    </w:p>
    <w:p w:rsidR="00000000" w:rsidRDefault="00F1316C">
      <w:pPr>
        <w:kinsoku w:val="0"/>
        <w:overflowPunct w:val="0"/>
        <w:autoSpaceDE/>
        <w:autoSpaceDN/>
        <w:adjustRightInd/>
        <w:spacing w:before="311" w:line="301" w:lineRule="exact"/>
        <w:ind w:right="576"/>
        <w:jc w:val="both"/>
        <w:textAlignment w:val="baseline"/>
        <w:rPr>
          <w:spacing w:val="4"/>
          <w:sz w:val="25"/>
          <w:szCs w:val="25"/>
          <w:lang w:val="es-ES" w:eastAsia="es-ES"/>
        </w:rPr>
      </w:pPr>
      <w:r>
        <w:rPr>
          <w:spacing w:val="4"/>
          <w:sz w:val="25"/>
          <w:szCs w:val="25"/>
          <w:lang w:val="es-ES" w:eastAsia="es-ES"/>
        </w:rPr>
        <w:t xml:space="preserve">En cuanto al Caso Específico, vernos que para la toma del Acto Impugnado se estima como referente el Oficio No. SEET-2014-0613 </w:t>
      </w:r>
      <w:r>
        <w:rPr>
          <w:b/>
          <w:bCs/>
          <w:spacing w:val="4"/>
          <w:sz w:val="25"/>
          <w:szCs w:val="25"/>
          <w:lang w:val="es-ES" w:eastAsia="es-ES"/>
        </w:rPr>
        <w:t xml:space="preserve">del </w:t>
      </w:r>
      <w:r>
        <w:rPr>
          <w:spacing w:val="4"/>
          <w:sz w:val="25"/>
          <w:szCs w:val="25"/>
          <w:lang w:val="es-ES" w:eastAsia="es-ES"/>
        </w:rPr>
        <w:t>14 de Julio del 2014 de la Ventanilla Única del Consejo d</w:t>
      </w:r>
      <w:r>
        <w:rPr>
          <w:spacing w:val="4"/>
          <w:sz w:val="25"/>
          <w:szCs w:val="25"/>
          <w:lang w:val="es-ES" w:eastAsia="es-ES"/>
        </w:rPr>
        <w:t xml:space="preserve">e Transporte Público. Oficio que se limita a Consignar una Petición Expresa de la Junta Directiva </w:t>
      </w:r>
      <w:r>
        <w:rPr>
          <w:b/>
          <w:bCs/>
          <w:spacing w:val="4"/>
          <w:sz w:val="25"/>
          <w:szCs w:val="25"/>
          <w:lang w:val="es-ES" w:eastAsia="es-ES"/>
        </w:rPr>
        <w:t xml:space="preserve">del </w:t>
      </w:r>
      <w:r>
        <w:rPr>
          <w:spacing w:val="4"/>
          <w:sz w:val="25"/>
          <w:szCs w:val="25"/>
          <w:lang w:val="es-ES" w:eastAsia="es-ES"/>
        </w:rPr>
        <w:t>Consejo de Transporte Público, para que se le realizaran consideraciones meritorias y de aclaración para guiar su actuar en cuanto a los Puntos de Controv</w:t>
      </w:r>
      <w:r>
        <w:rPr>
          <w:spacing w:val="4"/>
          <w:sz w:val="25"/>
          <w:szCs w:val="25"/>
          <w:lang w:val="es-ES" w:eastAsia="es-ES"/>
        </w:rPr>
        <w:t>ersia que se han señalado antes y sobre los cuales versa este Caso.</w:t>
      </w:r>
    </w:p>
    <w:p w:rsidR="00000000" w:rsidRDefault="00F1316C">
      <w:pPr>
        <w:kinsoku w:val="0"/>
        <w:overflowPunct w:val="0"/>
        <w:autoSpaceDE/>
        <w:autoSpaceDN/>
        <w:adjustRightInd/>
        <w:spacing w:before="312" w:line="312" w:lineRule="exact"/>
        <w:ind w:right="576"/>
        <w:jc w:val="both"/>
        <w:textAlignment w:val="baseline"/>
        <w:rPr>
          <w:b/>
          <w:bCs/>
          <w:sz w:val="25"/>
          <w:szCs w:val="25"/>
          <w:lang w:val="es-ES" w:eastAsia="es-ES"/>
        </w:rPr>
      </w:pPr>
      <w:r>
        <w:rPr>
          <w:sz w:val="25"/>
          <w:szCs w:val="25"/>
          <w:lang w:val="es-ES" w:eastAsia="es-ES"/>
        </w:rPr>
        <w:t xml:space="preserve">Siendo así claro que dicho oficio </w:t>
      </w:r>
      <w:r>
        <w:rPr>
          <w:b/>
          <w:bCs/>
          <w:sz w:val="25"/>
          <w:szCs w:val="25"/>
          <w:lang w:val="es-ES" w:eastAsia="es-ES"/>
        </w:rPr>
        <w:t>NO PUEDE ESTIMARSE COMO FUNDAMENTO, MOTIVO O CONTENIDO DEL ACTO OBJETADO.</w:t>
      </w:r>
    </w:p>
    <w:p w:rsidR="00000000" w:rsidRDefault="00F1316C" w:rsidP="005B5F25">
      <w:pPr>
        <w:kinsoku w:val="0"/>
        <w:overflowPunct w:val="0"/>
        <w:autoSpaceDE/>
        <w:autoSpaceDN/>
        <w:adjustRightInd/>
        <w:spacing w:before="293" w:line="304" w:lineRule="exact"/>
        <w:ind w:right="576"/>
        <w:jc w:val="both"/>
        <w:textAlignment w:val="baseline"/>
        <w:rPr>
          <w:i/>
          <w:iCs/>
          <w:sz w:val="25"/>
          <w:szCs w:val="25"/>
          <w:lang w:val="es-ES" w:eastAsia="es-ES"/>
        </w:rPr>
      </w:pPr>
      <w:r>
        <w:rPr>
          <w:b/>
          <w:bCs/>
          <w:sz w:val="25"/>
          <w:szCs w:val="25"/>
          <w:lang w:val="es-ES" w:eastAsia="es-ES"/>
        </w:rPr>
        <w:t xml:space="preserve">Así las cosas, es preclaro que el Acuerdo Objetado se ADOLECE DE </w:t>
      </w:r>
      <w:r>
        <w:rPr>
          <w:b/>
          <w:bCs/>
          <w:sz w:val="25"/>
          <w:szCs w:val="25"/>
          <w:lang w:val="es-ES" w:eastAsia="es-ES"/>
        </w:rPr>
        <w:t xml:space="preserve">DEBIDA FUNDAMENTACIÓN, CONTENIDO Y MOTIVO, lo cual conlleva </w:t>
      </w:r>
      <w:r w:rsidRPr="005B5F25">
        <w:rPr>
          <w:b/>
          <w:i/>
          <w:iCs/>
          <w:sz w:val="25"/>
          <w:szCs w:val="25"/>
          <w:lang w:val="es-ES" w:eastAsia="es-ES"/>
        </w:rPr>
        <w:t>—en lo</w:t>
      </w:r>
    </w:p>
    <w:p w:rsidR="00000000" w:rsidRDefault="00F1316C">
      <w:pPr>
        <w:widowControl/>
        <w:rPr>
          <w:sz w:val="24"/>
          <w:szCs w:val="24"/>
        </w:rPr>
        <w:sectPr w:rsidR="00000000">
          <w:pgSz w:w="12134" w:h="15840"/>
          <w:pgMar w:top="1440" w:right="953" w:bottom="160" w:left="1661" w:header="720" w:footer="720" w:gutter="0"/>
          <w:cols w:space="720"/>
          <w:noEndnote/>
        </w:sectPr>
      </w:pPr>
    </w:p>
    <w:p w:rsidR="00000000" w:rsidRDefault="00F1316C">
      <w:pPr>
        <w:kinsoku w:val="0"/>
        <w:overflowPunct w:val="0"/>
        <w:autoSpaceDE/>
        <w:autoSpaceDN/>
        <w:adjustRightInd/>
        <w:spacing w:before="109" w:line="303" w:lineRule="exact"/>
        <w:ind w:right="576"/>
        <w:jc w:val="both"/>
        <w:textAlignment w:val="baseline"/>
        <w:rPr>
          <w:spacing w:val="2"/>
          <w:sz w:val="26"/>
          <w:szCs w:val="26"/>
          <w:lang w:val="es-ES" w:eastAsia="es-ES"/>
        </w:rPr>
      </w:pPr>
      <w:proofErr w:type="gramStart"/>
      <w:r w:rsidRPr="005B5F25">
        <w:rPr>
          <w:b/>
          <w:i/>
          <w:iCs/>
          <w:spacing w:val="2"/>
          <w:sz w:val="26"/>
          <w:szCs w:val="26"/>
          <w:lang w:val="es-ES" w:eastAsia="es-ES"/>
        </w:rPr>
        <w:t>general-</w:t>
      </w:r>
      <w:proofErr w:type="gramEnd"/>
      <w:r>
        <w:rPr>
          <w:i/>
          <w:iCs/>
          <w:spacing w:val="2"/>
          <w:sz w:val="26"/>
          <w:szCs w:val="26"/>
          <w:lang w:val="es-ES" w:eastAsia="es-ES"/>
        </w:rPr>
        <w:t xml:space="preserve"> </w:t>
      </w:r>
      <w:r>
        <w:rPr>
          <w:b/>
          <w:bCs/>
          <w:spacing w:val="2"/>
          <w:sz w:val="26"/>
          <w:szCs w:val="26"/>
          <w:lang w:val="es-ES" w:eastAsia="es-ES"/>
        </w:rPr>
        <w:t xml:space="preserve">SU VICIACIÓN </w:t>
      </w:r>
      <w:r>
        <w:rPr>
          <w:i/>
          <w:iCs/>
          <w:spacing w:val="2"/>
          <w:sz w:val="26"/>
          <w:szCs w:val="26"/>
          <w:lang w:val="es-ES" w:eastAsia="es-ES"/>
        </w:rPr>
        <w:t xml:space="preserve">y </w:t>
      </w:r>
      <w:r>
        <w:rPr>
          <w:b/>
          <w:bCs/>
          <w:spacing w:val="2"/>
          <w:sz w:val="26"/>
          <w:szCs w:val="26"/>
          <w:lang w:val="es-ES" w:eastAsia="es-ES"/>
        </w:rPr>
        <w:t>NULIDAD. NO EXISTIENDO O EVIDENCIÁNDOSE LA EXISTENCIA DE ESTUDIOS TÉCNICOS (CUANDO EN LO QUE AL ACTO OBJETADO SE REFIER</w:t>
      </w:r>
      <w:r>
        <w:rPr>
          <w:b/>
          <w:bCs/>
          <w:spacing w:val="2"/>
          <w:sz w:val="26"/>
          <w:szCs w:val="26"/>
          <w:lang w:val="es-ES" w:eastAsia="es-ES"/>
        </w:rPr>
        <w:t xml:space="preserve">E) QUE LLEVEN A DETERMINAR CÓMO SE DEFINIÓ EL TIEMPO DE VIDA ÚLTIL DE LAS MICROBUSES DE SEETAXI, NI LAS CONSIDERACIONES JURÍDICAS PERTINENTES PARA VER SÍ LAS MICROBUSES DE SEETAXI DEBÍA LIMITAR SUS SERVICIOS A </w:t>
      </w:r>
      <w:r>
        <w:rPr>
          <w:spacing w:val="2"/>
          <w:sz w:val="26"/>
          <w:szCs w:val="26"/>
          <w:lang w:val="es-ES" w:eastAsia="es-ES"/>
        </w:rPr>
        <w:t xml:space="preserve">UNA </w:t>
      </w:r>
      <w:r>
        <w:rPr>
          <w:b/>
          <w:bCs/>
          <w:spacing w:val="2"/>
          <w:sz w:val="26"/>
          <w:szCs w:val="26"/>
          <w:lang w:val="es-ES" w:eastAsia="es-ES"/>
        </w:rPr>
        <w:t>MODALIDAD ESPECÍFICA DE TRANSPORTE PÚBLICO</w:t>
      </w:r>
      <w:r>
        <w:rPr>
          <w:b/>
          <w:bCs/>
          <w:spacing w:val="2"/>
          <w:sz w:val="26"/>
          <w:szCs w:val="26"/>
          <w:lang w:val="es-ES" w:eastAsia="es-ES"/>
        </w:rPr>
        <w:t xml:space="preserve">, ETC. </w:t>
      </w:r>
      <w:r>
        <w:rPr>
          <w:spacing w:val="2"/>
          <w:sz w:val="26"/>
          <w:szCs w:val="26"/>
          <w:lang w:val="es-ES" w:eastAsia="es-ES"/>
        </w:rPr>
        <w:t xml:space="preserve">Tampoco se deja en claro </w:t>
      </w:r>
      <w:r>
        <w:rPr>
          <w:i/>
          <w:iCs/>
          <w:spacing w:val="2"/>
          <w:sz w:val="26"/>
          <w:szCs w:val="26"/>
          <w:lang w:val="es-ES" w:eastAsia="es-ES"/>
        </w:rPr>
        <w:t xml:space="preserve">-como se ha dicho- </w:t>
      </w:r>
      <w:r>
        <w:rPr>
          <w:spacing w:val="2"/>
          <w:sz w:val="26"/>
          <w:szCs w:val="26"/>
          <w:lang w:val="es-ES" w:eastAsia="es-ES"/>
        </w:rPr>
        <w:t>lo atinente a la Asignación de Placas de Transporte Público a las mismas (microbuses de SEETAXI) y a los Vehículos Operadores del Servicio de SEETAXI.</w:t>
      </w:r>
    </w:p>
    <w:p w:rsidR="00000000" w:rsidRDefault="00F1316C">
      <w:pPr>
        <w:kinsoku w:val="0"/>
        <w:overflowPunct w:val="0"/>
        <w:autoSpaceDE/>
        <w:autoSpaceDN/>
        <w:adjustRightInd/>
        <w:spacing w:before="312" w:line="303" w:lineRule="exact"/>
        <w:ind w:right="576"/>
        <w:jc w:val="both"/>
        <w:textAlignment w:val="baseline"/>
        <w:rPr>
          <w:sz w:val="26"/>
          <w:szCs w:val="26"/>
          <w:lang w:val="es-ES" w:eastAsia="es-ES"/>
        </w:rPr>
      </w:pPr>
      <w:r>
        <w:rPr>
          <w:sz w:val="26"/>
          <w:szCs w:val="26"/>
          <w:lang w:val="es-ES" w:eastAsia="es-ES"/>
        </w:rPr>
        <w:t>Por todo lo anteriormente descrito, este Tribunal observa que el contenido del acto administrativo impugnado no concuerda con el motivo invocado en el mismo, por cuanto se evidencia la falta de una fundamentación (motivación) técnica y jurídica que permita</w:t>
      </w:r>
      <w:r>
        <w:rPr>
          <w:sz w:val="26"/>
          <w:szCs w:val="26"/>
          <w:lang w:val="es-ES" w:eastAsia="es-ES"/>
        </w:rPr>
        <w:t xml:space="preserve"> la adopción del mismo, con lo cual incurre la Junta Directiva del Consejo de Transporte Público en una violación al principio de legalidad al no ajustarse a los preceptos normativos que rigen el derecho administrativo para el dictado del acto administrati</w:t>
      </w:r>
      <w:r>
        <w:rPr>
          <w:sz w:val="26"/>
          <w:szCs w:val="26"/>
          <w:lang w:val="es-ES" w:eastAsia="es-ES"/>
        </w:rPr>
        <w:t>vo, que acarrea la nulidad del mismo.</w:t>
      </w:r>
    </w:p>
    <w:p w:rsidR="00000000" w:rsidRDefault="00F1316C">
      <w:pPr>
        <w:kinsoku w:val="0"/>
        <w:overflowPunct w:val="0"/>
        <w:autoSpaceDE/>
        <w:autoSpaceDN/>
        <w:adjustRightInd/>
        <w:spacing w:before="209" w:line="303" w:lineRule="exact"/>
        <w:ind w:right="576"/>
        <w:jc w:val="both"/>
        <w:textAlignment w:val="baseline"/>
        <w:rPr>
          <w:sz w:val="26"/>
          <w:szCs w:val="26"/>
          <w:lang w:val="es-ES" w:eastAsia="es-ES"/>
        </w:rPr>
      </w:pPr>
      <w:r>
        <w:rPr>
          <w:sz w:val="26"/>
          <w:szCs w:val="26"/>
          <w:lang w:val="es-ES" w:eastAsia="es-ES"/>
        </w:rPr>
        <w:t>Recordemos que todo acto administrativo, debe ser emitido y analizado de conformidad con el ordenamiento jurídico de ahí que la Lay General de la Administración Pública ordena en su artículo 132:</w:t>
      </w:r>
    </w:p>
    <w:p w:rsidR="00000000" w:rsidRDefault="00F1316C">
      <w:pPr>
        <w:kinsoku w:val="0"/>
        <w:overflowPunct w:val="0"/>
        <w:autoSpaceDE/>
        <w:autoSpaceDN/>
        <w:adjustRightInd/>
        <w:spacing w:before="208" w:line="300" w:lineRule="exact"/>
        <w:ind w:left="648"/>
        <w:textAlignment w:val="baseline"/>
        <w:rPr>
          <w:sz w:val="24"/>
          <w:szCs w:val="24"/>
          <w:lang w:eastAsia="en-US"/>
        </w:rPr>
      </w:pPr>
      <w:r>
        <w:rPr>
          <w:b/>
          <w:bCs/>
          <w:spacing w:val="-3"/>
          <w:sz w:val="26"/>
          <w:szCs w:val="26"/>
          <w:lang w:val="es-ES" w:eastAsia="es-ES"/>
        </w:rPr>
        <w:t>"Artículo 132.</w:t>
      </w:r>
      <w:r>
        <w:rPr>
          <w:b/>
          <w:bCs/>
          <w:spacing w:val="-3"/>
          <w:sz w:val="26"/>
          <w:szCs w:val="26"/>
          <w:lang w:val="es-ES" w:eastAsia="es-ES"/>
        </w:rPr>
        <w:noBreakHyphen/>
      </w:r>
    </w:p>
    <w:p w:rsidR="00000000" w:rsidRDefault="00F1316C">
      <w:pPr>
        <w:numPr>
          <w:ilvl w:val="0"/>
          <w:numId w:val="23"/>
        </w:numPr>
        <w:kinsoku w:val="0"/>
        <w:overflowPunct w:val="0"/>
        <w:autoSpaceDE/>
        <w:autoSpaceDN/>
        <w:adjustRightInd/>
        <w:spacing w:before="297" w:line="303" w:lineRule="exact"/>
        <w:ind w:right="1224"/>
        <w:jc w:val="both"/>
        <w:textAlignment w:val="baseline"/>
        <w:rPr>
          <w:sz w:val="26"/>
          <w:szCs w:val="26"/>
          <w:lang w:val="es-ES" w:eastAsia="es-ES"/>
        </w:rPr>
      </w:pPr>
      <w:r>
        <w:rPr>
          <w:sz w:val="26"/>
          <w:szCs w:val="26"/>
          <w:lang w:val="es-ES" w:eastAsia="es-ES"/>
        </w:rPr>
        <w:t>El</w:t>
      </w:r>
      <w:r>
        <w:rPr>
          <w:sz w:val="26"/>
          <w:szCs w:val="26"/>
          <w:lang w:val="es-ES" w:eastAsia="es-ES"/>
        </w:rPr>
        <w:t xml:space="preserve"> contenido deberá de ser lícito, posible, claro y preciso y abarca todas las cuestiones de hecho y derecho surgidas del motivo, aunque no hayan sido debatidas por las partes interesadas.</w:t>
      </w:r>
    </w:p>
    <w:p w:rsidR="00000000" w:rsidRDefault="00F1316C">
      <w:pPr>
        <w:numPr>
          <w:ilvl w:val="0"/>
          <w:numId w:val="23"/>
        </w:numPr>
        <w:kinsoku w:val="0"/>
        <w:overflowPunct w:val="0"/>
        <w:autoSpaceDE/>
        <w:autoSpaceDN/>
        <w:adjustRightInd/>
        <w:spacing w:line="302" w:lineRule="exact"/>
        <w:ind w:right="1224"/>
        <w:jc w:val="both"/>
        <w:textAlignment w:val="baseline"/>
        <w:rPr>
          <w:sz w:val="26"/>
          <w:szCs w:val="26"/>
          <w:lang w:val="es-ES" w:eastAsia="es-ES"/>
        </w:rPr>
      </w:pPr>
      <w:r>
        <w:rPr>
          <w:sz w:val="26"/>
          <w:szCs w:val="26"/>
          <w:lang w:val="es-ES" w:eastAsia="es-ES"/>
        </w:rPr>
        <w:t>Deberá ser, ademá</w:t>
      </w:r>
      <w:r>
        <w:rPr>
          <w:sz w:val="26"/>
          <w:szCs w:val="26"/>
          <w:lang w:val="es-ES" w:eastAsia="es-ES"/>
        </w:rPr>
        <w:t>s, proporcionado al fin legal y correspondiente al motivo, cuando ambos se hallen regulados.</w:t>
      </w:r>
    </w:p>
    <w:p w:rsidR="00000000" w:rsidRDefault="00F1316C">
      <w:pPr>
        <w:numPr>
          <w:ilvl w:val="0"/>
          <w:numId w:val="23"/>
        </w:numPr>
        <w:kinsoku w:val="0"/>
        <w:overflowPunct w:val="0"/>
        <w:autoSpaceDE/>
        <w:autoSpaceDN/>
        <w:adjustRightInd/>
        <w:spacing w:line="300" w:lineRule="exact"/>
        <w:ind w:right="1224"/>
        <w:jc w:val="both"/>
        <w:textAlignment w:val="baseline"/>
        <w:rPr>
          <w:sz w:val="26"/>
          <w:szCs w:val="26"/>
          <w:lang w:val="es-ES" w:eastAsia="es-ES"/>
        </w:rPr>
      </w:pPr>
      <w:r>
        <w:rPr>
          <w:sz w:val="26"/>
          <w:szCs w:val="26"/>
          <w:lang w:val="es-ES" w:eastAsia="es-ES"/>
        </w:rPr>
        <w:t>Cuando el motivo no esté regulado el contenido deberá estarlo, aunque sea en forma imprecisa.</w:t>
      </w:r>
    </w:p>
    <w:p w:rsidR="00000000" w:rsidRDefault="00F1316C">
      <w:pPr>
        <w:numPr>
          <w:ilvl w:val="0"/>
          <w:numId w:val="23"/>
        </w:numPr>
        <w:kinsoku w:val="0"/>
        <w:overflowPunct w:val="0"/>
        <w:autoSpaceDE/>
        <w:autoSpaceDN/>
        <w:adjustRightInd/>
        <w:spacing w:before="7" w:line="303" w:lineRule="exact"/>
        <w:ind w:right="1224"/>
        <w:jc w:val="both"/>
        <w:textAlignment w:val="baseline"/>
        <w:rPr>
          <w:sz w:val="26"/>
          <w:szCs w:val="26"/>
          <w:lang w:val="es-ES" w:eastAsia="es-ES"/>
        </w:rPr>
      </w:pPr>
      <w:r>
        <w:rPr>
          <w:sz w:val="26"/>
          <w:szCs w:val="26"/>
          <w:lang w:val="es-ES" w:eastAsia="es-ES"/>
        </w:rPr>
        <w:t>Su adaptación al fin se podrá lograr mediante la inserción discrecion</w:t>
      </w:r>
      <w:r>
        <w:rPr>
          <w:sz w:val="26"/>
          <w:szCs w:val="26"/>
          <w:lang w:val="es-ES" w:eastAsia="es-ES"/>
        </w:rPr>
        <w:t>al de condiciones, términos y modos, siempre que, además de reunir las notas del contenido arriba indicadas, éstos últimos sean legalmente compatibles con la parte reglada del mismo."</w:t>
      </w:r>
    </w:p>
    <w:p w:rsidR="00000000" w:rsidRDefault="00F1316C">
      <w:pPr>
        <w:kinsoku w:val="0"/>
        <w:overflowPunct w:val="0"/>
        <w:autoSpaceDE/>
        <w:autoSpaceDN/>
        <w:adjustRightInd/>
        <w:spacing w:before="295" w:line="303" w:lineRule="exact"/>
        <w:ind w:right="576"/>
        <w:jc w:val="both"/>
        <w:textAlignment w:val="baseline"/>
        <w:rPr>
          <w:sz w:val="26"/>
          <w:szCs w:val="26"/>
          <w:lang w:val="es-ES" w:eastAsia="es-ES"/>
        </w:rPr>
      </w:pPr>
      <w:r>
        <w:rPr>
          <w:sz w:val="26"/>
          <w:szCs w:val="26"/>
          <w:lang w:val="es-ES" w:eastAsia="es-ES"/>
        </w:rPr>
        <w:t>Lo anterior es un tema de suma relevancia y que la doctrina y jurisprude</w:t>
      </w:r>
      <w:r>
        <w:rPr>
          <w:sz w:val="26"/>
          <w:szCs w:val="26"/>
          <w:lang w:val="es-ES" w:eastAsia="es-ES"/>
        </w:rPr>
        <w:t xml:space="preserve">ncia nacional han abordado como un problema de Falta de Motivación del Acto Administrativo. El tratadista y Magistrado de la Sala Constitucional, Dr. Ernesto </w:t>
      </w:r>
      <w:proofErr w:type="spellStart"/>
      <w:r>
        <w:rPr>
          <w:sz w:val="26"/>
          <w:szCs w:val="26"/>
          <w:lang w:val="es-ES" w:eastAsia="es-ES"/>
        </w:rPr>
        <w:t>Jinesta</w:t>
      </w:r>
      <w:proofErr w:type="spellEnd"/>
      <w:r>
        <w:rPr>
          <w:sz w:val="26"/>
          <w:szCs w:val="26"/>
          <w:lang w:val="es-ES" w:eastAsia="es-ES"/>
        </w:rPr>
        <w:t xml:space="preserve"> Lobo, ha comentado lo siguiente:</w:t>
      </w:r>
    </w:p>
    <w:p w:rsidR="00000000" w:rsidRDefault="00F1316C">
      <w:pPr>
        <w:kinsoku w:val="0"/>
        <w:overflowPunct w:val="0"/>
        <w:autoSpaceDE/>
        <w:autoSpaceDN/>
        <w:adjustRightInd/>
        <w:spacing w:before="310" w:line="289" w:lineRule="exact"/>
        <w:jc w:val="center"/>
        <w:textAlignment w:val="baseline"/>
        <w:rPr>
          <w:sz w:val="24"/>
          <w:szCs w:val="24"/>
          <w:lang w:eastAsia="en-US"/>
        </w:rPr>
      </w:pPr>
      <w:r>
        <w:rPr>
          <w:spacing w:val="2"/>
          <w:sz w:val="26"/>
          <w:szCs w:val="26"/>
          <w:lang w:val="es-ES" w:eastAsia="es-ES"/>
        </w:rPr>
        <w:t>"La, motivación se traduce en una declaración de cuáles s</w:t>
      </w:r>
      <w:r>
        <w:rPr>
          <w:spacing w:val="2"/>
          <w:sz w:val="26"/>
          <w:szCs w:val="26"/>
          <w:lang w:val="es-ES" w:eastAsia="es-ES"/>
        </w:rPr>
        <w:t xml:space="preserve">on las </w:t>
      </w:r>
      <w:proofErr w:type="spellStart"/>
      <w:r>
        <w:rPr>
          <w:spacing w:val="2"/>
          <w:sz w:val="26"/>
          <w:szCs w:val="26"/>
          <w:lang w:val="es-ES" w:eastAsia="es-ES"/>
        </w:rPr>
        <w:t>circuns</w:t>
      </w:r>
      <w:proofErr w:type="spellEnd"/>
      <w:r>
        <w:rPr>
          <w:spacing w:val="2"/>
          <w:sz w:val="26"/>
          <w:szCs w:val="26"/>
          <w:lang w:val="es-ES" w:eastAsia="es-ES"/>
        </w:rPr>
        <w:noBreakHyphen/>
      </w:r>
    </w:p>
    <w:p w:rsidR="00000000" w:rsidRDefault="00F1316C">
      <w:pPr>
        <w:widowControl/>
        <w:rPr>
          <w:sz w:val="24"/>
          <w:szCs w:val="24"/>
        </w:rPr>
        <w:sectPr w:rsidR="00000000">
          <w:pgSz w:w="12134" w:h="15840"/>
          <w:pgMar w:top="1320" w:right="956" w:bottom="344" w:left="1658" w:header="720" w:footer="720" w:gutter="0"/>
          <w:cols w:space="720"/>
          <w:noEndnote/>
        </w:sectPr>
      </w:pPr>
    </w:p>
    <w:p w:rsidR="00000000" w:rsidRDefault="00F1316C" w:rsidP="005B5F25">
      <w:pPr>
        <w:kinsoku w:val="0"/>
        <w:overflowPunct w:val="0"/>
        <w:autoSpaceDE/>
        <w:autoSpaceDN/>
        <w:adjustRightInd/>
        <w:spacing w:line="301" w:lineRule="exact"/>
        <w:ind w:left="576" w:right="648"/>
        <w:jc w:val="both"/>
        <w:textAlignment w:val="baseline"/>
        <w:rPr>
          <w:sz w:val="24"/>
          <w:szCs w:val="24"/>
          <w:lang w:eastAsia="en-US"/>
        </w:rPr>
      </w:pPr>
      <w:proofErr w:type="spellStart"/>
      <w:proofErr w:type="gramStart"/>
      <w:r>
        <w:rPr>
          <w:sz w:val="26"/>
          <w:szCs w:val="26"/>
          <w:lang w:val="es-ES" w:eastAsia="es-ES"/>
        </w:rPr>
        <w:t>tancias</w:t>
      </w:r>
      <w:proofErr w:type="spellEnd"/>
      <w:proofErr w:type="gramEnd"/>
      <w:r>
        <w:rPr>
          <w:sz w:val="26"/>
          <w:szCs w:val="26"/>
          <w:lang w:val="es-ES" w:eastAsia="es-ES"/>
        </w:rPr>
        <w:t xml:space="preserve"> de hecho y de derecho que han llevado a la respectiva administra</w:t>
      </w:r>
      <w:r>
        <w:rPr>
          <w:sz w:val="26"/>
          <w:szCs w:val="26"/>
          <w:lang w:val="es-ES" w:eastAsia="es-ES"/>
        </w:rPr>
        <w:softHyphen/>
        <w:t>ción pública al dictado o emanación del acto administrativo. La motiva</w:t>
      </w:r>
      <w:r>
        <w:rPr>
          <w:sz w:val="26"/>
          <w:szCs w:val="26"/>
          <w:lang w:val="es-ES" w:eastAsia="es-ES"/>
        </w:rPr>
        <w:softHyphen/>
        <w:t>ción es la expresión formal del motivo y, normalm</w:t>
      </w:r>
      <w:r>
        <w:rPr>
          <w:sz w:val="26"/>
          <w:szCs w:val="26"/>
          <w:lang w:val="es-ES" w:eastAsia="es-ES"/>
        </w:rPr>
        <w:t>ente, en cualquier reso</w:t>
      </w:r>
      <w:r>
        <w:rPr>
          <w:sz w:val="26"/>
          <w:szCs w:val="26"/>
          <w:lang w:val="es-ES" w:eastAsia="es-ES"/>
        </w:rPr>
        <w:softHyphen/>
        <w:t>lución administrativa, está contenida en los denominados "consideran</w:t>
      </w:r>
      <w:r>
        <w:rPr>
          <w:sz w:val="26"/>
          <w:szCs w:val="26"/>
          <w:lang w:val="es-ES" w:eastAsia="es-ES"/>
        </w:rPr>
        <w:noBreakHyphen/>
      </w:r>
    </w:p>
    <w:p w:rsidR="00000000" w:rsidRDefault="00F1316C" w:rsidP="005B5F25">
      <w:pPr>
        <w:tabs>
          <w:tab w:val="left" w:leader="underscore" w:pos="1512"/>
        </w:tabs>
        <w:kinsoku w:val="0"/>
        <w:overflowPunct w:val="0"/>
        <w:autoSpaceDE/>
        <w:autoSpaceDN/>
        <w:adjustRightInd/>
        <w:spacing w:line="301" w:lineRule="exact"/>
        <w:ind w:left="576" w:right="648"/>
        <w:jc w:val="both"/>
        <w:textAlignment w:val="baseline"/>
        <w:rPr>
          <w:spacing w:val="3"/>
          <w:sz w:val="26"/>
          <w:szCs w:val="26"/>
          <w:lang w:val="es-ES" w:eastAsia="es-ES"/>
        </w:rPr>
      </w:pPr>
      <w:proofErr w:type="gramStart"/>
      <w:r>
        <w:rPr>
          <w:spacing w:val="3"/>
          <w:sz w:val="26"/>
          <w:szCs w:val="26"/>
          <w:lang w:val="es-ES" w:eastAsia="es-ES"/>
        </w:rPr>
        <w:t>dos</w:t>
      </w:r>
      <w:proofErr w:type="gramEnd"/>
      <w:r>
        <w:rPr>
          <w:spacing w:val="3"/>
          <w:sz w:val="26"/>
          <w:szCs w:val="26"/>
          <w:lang w:val="es-ES" w:eastAsia="es-ES"/>
        </w:rPr>
        <w:t xml:space="preserve">" </w:t>
      </w:r>
      <w:r>
        <w:rPr>
          <w:spacing w:val="3"/>
          <w:sz w:val="26"/>
          <w:szCs w:val="26"/>
          <w:lang w:val="es-ES" w:eastAsia="es-ES"/>
        </w:rPr>
        <w:tab/>
        <w:t>parte considerativa-. La motivación, al consistir en una enunciación de los hechos y del fundamento jurídico que la administración pú</w:t>
      </w:r>
      <w:r>
        <w:rPr>
          <w:spacing w:val="3"/>
          <w:sz w:val="26"/>
          <w:szCs w:val="26"/>
          <w:lang w:val="es-ES" w:eastAsia="es-ES"/>
        </w:rPr>
        <w:t>blica tuvo en cuenta para emitir su decisión o voluntad, constituye un medio de prueba de la intencionalidad de esta y una pauta indispensable para interpretar y aplicar el respectivo acto administrativo.</w:t>
      </w:r>
    </w:p>
    <w:p w:rsidR="00000000" w:rsidRDefault="00F1316C">
      <w:pPr>
        <w:kinsoku w:val="0"/>
        <w:overflowPunct w:val="0"/>
        <w:autoSpaceDE/>
        <w:autoSpaceDN/>
        <w:adjustRightInd/>
        <w:spacing w:before="332" w:line="302" w:lineRule="exact"/>
        <w:ind w:left="576" w:right="648"/>
        <w:jc w:val="both"/>
        <w:textAlignment w:val="baseline"/>
        <w:rPr>
          <w:spacing w:val="1"/>
          <w:sz w:val="26"/>
          <w:szCs w:val="26"/>
          <w:lang w:val="es-ES" w:eastAsia="es-ES"/>
        </w:rPr>
      </w:pPr>
      <w:r>
        <w:rPr>
          <w:spacing w:val="1"/>
          <w:sz w:val="26"/>
          <w:szCs w:val="26"/>
          <w:lang w:val="es-ES" w:eastAsia="es-ES"/>
        </w:rPr>
        <w:t>La Sala Constitucional, en diversos y reiterados pr</w:t>
      </w:r>
      <w:r>
        <w:rPr>
          <w:spacing w:val="1"/>
          <w:sz w:val="26"/>
          <w:szCs w:val="26"/>
          <w:lang w:val="es-ES" w:eastAsia="es-ES"/>
        </w:rPr>
        <w:t>onunciamientos ha señalado que la debida motivación del acto administrativo final y de los de trámite forma parte del debido proceso. Así, en el Voto No. 15-90 de las 16:45 hrs. del 5 de enero de 1990, indicó que el debido proceso com</w:t>
      </w:r>
      <w:r>
        <w:rPr>
          <w:spacing w:val="1"/>
          <w:sz w:val="26"/>
          <w:szCs w:val="26"/>
          <w:lang w:val="es-ES" w:eastAsia="es-ES"/>
        </w:rPr>
        <w:softHyphen/>
        <w:t>prende la "notificaci</w:t>
      </w:r>
      <w:r>
        <w:rPr>
          <w:spacing w:val="1"/>
          <w:sz w:val="26"/>
          <w:szCs w:val="26"/>
          <w:lang w:val="es-ES" w:eastAsia="es-ES"/>
        </w:rPr>
        <w:t>ón adecuada de la decisión que dicta la administra</w:t>
      </w:r>
      <w:r>
        <w:rPr>
          <w:spacing w:val="1"/>
          <w:sz w:val="26"/>
          <w:szCs w:val="26"/>
          <w:lang w:val="es-ES" w:eastAsia="es-ES"/>
        </w:rPr>
        <w:softHyphen/>
        <w:t>ción y de los motivos en que ella se funde". El principio general es la obligación de motivar todos los actos administrativos, dado que, la misma dimana de la observancia y aplicación del principio de lega</w:t>
      </w:r>
      <w:r>
        <w:rPr>
          <w:spacing w:val="1"/>
          <w:sz w:val="26"/>
          <w:szCs w:val="26"/>
          <w:lang w:val="es-ES" w:eastAsia="es-ES"/>
        </w:rPr>
        <w:t>lidad por par</w:t>
      </w:r>
      <w:r>
        <w:rPr>
          <w:spacing w:val="1"/>
          <w:sz w:val="26"/>
          <w:szCs w:val="26"/>
          <w:lang w:val="es-ES" w:eastAsia="es-ES"/>
        </w:rPr>
        <w:softHyphen/>
        <w:t xml:space="preserve">te de los entes y órganos públicos. Desde la perspectiva del administrado, la motivación supone una mayor protección de sus derechos, puesto que, del cumplimiento efectivo de la obligación de motivar por parte de la respectiva administración </w:t>
      </w:r>
      <w:r>
        <w:rPr>
          <w:spacing w:val="1"/>
          <w:sz w:val="26"/>
          <w:szCs w:val="26"/>
          <w:lang w:val="es-ES" w:eastAsia="es-ES"/>
        </w:rPr>
        <w:t>depende que conozca los antecedentes y razones que justificaron el acto administrativo para efectos de su impugnación. La motivación del acto administrativo, como bien lo ha apuntado la Sala Constitucional, constituye una manifestación concreta y específic</w:t>
      </w:r>
      <w:r>
        <w:rPr>
          <w:spacing w:val="1"/>
          <w:sz w:val="26"/>
          <w:szCs w:val="26"/>
          <w:lang w:val="es-ES" w:eastAsia="es-ES"/>
        </w:rPr>
        <w:t xml:space="preserve">a de los derechos constitucionales al debido proceso y de la defensa (artículos 39, 41 y 49 de la Constitución Política), esto es, forma parte de su contenido esencial. Consecuentemente, si la motivación falta habrá un vicio de forma y de arbitrariedad en </w:t>
      </w:r>
      <w:r>
        <w:rPr>
          <w:spacing w:val="1"/>
          <w:sz w:val="26"/>
          <w:szCs w:val="26"/>
          <w:lang w:val="es-ES" w:eastAsia="es-ES"/>
        </w:rPr>
        <w:t>el acto administrativo. En realidad, los actos administrativos que pueden prescindir de la motivación son pocos, lo que depende de su naturaleza y de las circunstancias en que se adopte (los actos tácitos, implícitos, expresados en forma verbal o simbólica</w:t>
      </w:r>
      <w:r>
        <w:rPr>
          <w:spacing w:val="1"/>
          <w:sz w:val="26"/>
          <w:szCs w:val="26"/>
          <w:lang w:val="es-ES" w:eastAsia="es-ES"/>
        </w:rPr>
        <w:t xml:space="preserve"> no requieren de motivación, precisamente, por su naturaleza y las circunstancias en que se adoptan" (JINESTA Lobo, Ernesto. </w:t>
      </w:r>
      <w:r>
        <w:rPr>
          <w:spacing w:val="1"/>
          <w:sz w:val="26"/>
          <w:szCs w:val="26"/>
          <w:u w:val="single"/>
          <w:lang w:val="es-ES" w:eastAsia="es-ES"/>
        </w:rPr>
        <w:t>Tratado de Derecho Administrativo.</w:t>
      </w:r>
      <w:r>
        <w:rPr>
          <w:spacing w:val="1"/>
          <w:sz w:val="26"/>
          <w:szCs w:val="26"/>
          <w:lang w:val="es-ES" w:eastAsia="es-ES"/>
        </w:rPr>
        <w:t xml:space="preserve"> Torno I. Parte General. 3'. 2 ed. San José, Costa Rica. Pág. 533-534.)"</w:t>
      </w:r>
    </w:p>
    <w:p w:rsidR="00000000" w:rsidRDefault="00F1316C">
      <w:pPr>
        <w:kinsoku w:val="0"/>
        <w:overflowPunct w:val="0"/>
        <w:autoSpaceDE/>
        <w:autoSpaceDN/>
        <w:adjustRightInd/>
        <w:spacing w:before="318" w:line="302" w:lineRule="exact"/>
        <w:ind w:right="72"/>
        <w:jc w:val="both"/>
        <w:textAlignment w:val="baseline"/>
        <w:rPr>
          <w:sz w:val="26"/>
          <w:szCs w:val="26"/>
          <w:lang w:val="es-ES" w:eastAsia="es-ES"/>
        </w:rPr>
      </w:pPr>
      <w:r>
        <w:rPr>
          <w:sz w:val="26"/>
          <w:szCs w:val="26"/>
          <w:lang w:val="es-ES" w:eastAsia="es-ES"/>
        </w:rPr>
        <w:t xml:space="preserve">La Sala Constitucional, </w:t>
      </w:r>
      <w:r>
        <w:rPr>
          <w:sz w:val="26"/>
          <w:szCs w:val="26"/>
          <w:lang w:val="es-ES" w:eastAsia="es-ES"/>
        </w:rPr>
        <w:t xml:space="preserve">ha indicado en reiteradas ocasiones, que la motivación del acto administrativo, es </w:t>
      </w:r>
      <w:r>
        <w:rPr>
          <w:i/>
          <w:iCs/>
          <w:sz w:val="26"/>
          <w:szCs w:val="26"/>
          <w:lang w:val="es-ES" w:eastAsia="es-ES"/>
        </w:rPr>
        <w:t xml:space="preserve">un deber inexpugnable </w:t>
      </w:r>
      <w:r>
        <w:rPr>
          <w:sz w:val="26"/>
          <w:szCs w:val="26"/>
          <w:lang w:val="es-ES" w:eastAsia="es-ES"/>
        </w:rPr>
        <w:t>para la Administración, por ser parte del debido proceso, en sede administrativa, como se desprende de la siguiente cita.</w:t>
      </w:r>
    </w:p>
    <w:p w:rsidR="00000000" w:rsidRDefault="00F1316C">
      <w:pPr>
        <w:widowControl/>
        <w:rPr>
          <w:sz w:val="24"/>
          <w:szCs w:val="24"/>
        </w:rPr>
        <w:sectPr w:rsidR="00000000">
          <w:pgSz w:w="12134" w:h="15840"/>
          <w:pgMar w:top="1420" w:right="1483" w:bottom="384" w:left="1651" w:header="720" w:footer="720" w:gutter="0"/>
          <w:cols w:space="720"/>
          <w:noEndnote/>
        </w:sectPr>
      </w:pPr>
    </w:p>
    <w:p w:rsidR="00000000" w:rsidRDefault="00F1316C">
      <w:pPr>
        <w:kinsoku w:val="0"/>
        <w:overflowPunct w:val="0"/>
        <w:autoSpaceDE/>
        <w:autoSpaceDN/>
        <w:adjustRightInd/>
        <w:spacing w:before="1" w:line="303" w:lineRule="exact"/>
        <w:ind w:left="72"/>
        <w:jc w:val="both"/>
        <w:textAlignment w:val="baseline"/>
        <w:rPr>
          <w:sz w:val="26"/>
          <w:szCs w:val="26"/>
          <w:lang w:val="es-ES" w:eastAsia="es-ES"/>
        </w:rPr>
      </w:pPr>
      <w:r>
        <w:rPr>
          <w:b/>
          <w:bCs/>
          <w:sz w:val="26"/>
          <w:szCs w:val="26"/>
          <w:lang w:val="es-ES" w:eastAsia="es-ES"/>
        </w:rPr>
        <w:t xml:space="preserve">"(...) Sobre la motivación del acto administrativo.- </w:t>
      </w:r>
      <w:r>
        <w:rPr>
          <w:sz w:val="26"/>
          <w:szCs w:val="26"/>
          <w:lang w:val="es-ES" w:eastAsia="es-ES"/>
        </w:rPr>
        <w:t>Reiteradamente ha reconocido este Tribunal que existe para la Administración Pública la obligación de motivar los actos descritos en el artí</w:t>
      </w:r>
      <w:r>
        <w:rPr>
          <w:sz w:val="26"/>
          <w:szCs w:val="26"/>
          <w:lang w:val="es-ES" w:eastAsia="es-ES"/>
        </w:rPr>
        <w:t>culo 136 de la Ley General de la Administración Pública, lo cual constituye un elemento integrante del debido proceso y en virtud de tal requerimiento, se hace necesario que la Administración brinde un criterio razonable respecto a los actos y resoluciones</w:t>
      </w:r>
      <w:r>
        <w:rPr>
          <w:sz w:val="26"/>
          <w:szCs w:val="26"/>
          <w:lang w:val="es-ES" w:eastAsia="es-ES"/>
        </w:rPr>
        <w:t xml:space="preserve"> administrativas que adopte. Sobre este particular la Sala Constitucional ha reconocido lo siguiente:</w:t>
      </w:r>
    </w:p>
    <w:p w:rsidR="00000000" w:rsidRDefault="00F1316C">
      <w:pPr>
        <w:kinsoku w:val="0"/>
        <w:overflowPunct w:val="0"/>
        <w:autoSpaceDE/>
        <w:autoSpaceDN/>
        <w:adjustRightInd/>
        <w:spacing w:before="200" w:line="303" w:lineRule="exact"/>
        <w:ind w:left="72"/>
        <w:jc w:val="both"/>
        <w:textAlignment w:val="baseline"/>
        <w:rPr>
          <w:sz w:val="26"/>
          <w:szCs w:val="26"/>
          <w:lang w:val="es-ES" w:eastAsia="es-ES"/>
        </w:rPr>
      </w:pPr>
      <w:r>
        <w:rPr>
          <w:sz w:val="26"/>
          <w:szCs w:val="26"/>
          <w:lang w:val="es-ES" w:eastAsia="es-ES"/>
        </w:rPr>
        <w:t>"En cuanto a la motivación de los actos administrativos se debe entender como la fundamentación que deben dar las autoridades públicas del contenido del a</w:t>
      </w:r>
      <w:r>
        <w:rPr>
          <w:sz w:val="26"/>
          <w:szCs w:val="26"/>
          <w:lang w:val="es-ES" w:eastAsia="es-ES"/>
        </w:rPr>
        <w:t>cto que emiten, tomando en cuenta los motivos de hecho y de derecho, y el fin que se pretende con la decisión. En reiterada jurisprudencia, este tribunal ha manifestado que la motivación de los actos administrativos es una exigencia del principio constituc</w:t>
      </w:r>
      <w:r>
        <w:rPr>
          <w:sz w:val="26"/>
          <w:szCs w:val="26"/>
          <w:lang w:val="es-ES" w:eastAsia="es-ES"/>
        </w:rPr>
        <w:t>ional del debido proceso así como del derecho de defensa e implica una referencia a hechos y fundamentos de derecho, de manera que el administrado conozca los motivos por los cuales ha de ser sancionado o por los cuales se le deniega una gestión que afecta</w:t>
      </w:r>
      <w:r>
        <w:rPr>
          <w:sz w:val="26"/>
          <w:szCs w:val="26"/>
          <w:lang w:val="es-ES" w:eastAsia="es-ES"/>
        </w:rPr>
        <w:t xml:space="preserve"> sus intereses o incluso sus derechos subjetivos". (Sentencia número 07924-99 de las diecisiete horas con cuarenta y ocho minutos del trece de octubre de mil novecientos noventa y nueve)</w:t>
      </w:r>
    </w:p>
    <w:p w:rsidR="00000000" w:rsidRDefault="00F1316C">
      <w:pPr>
        <w:kinsoku w:val="0"/>
        <w:overflowPunct w:val="0"/>
        <w:autoSpaceDE/>
        <w:autoSpaceDN/>
        <w:adjustRightInd/>
        <w:spacing w:before="202" w:line="303" w:lineRule="exact"/>
        <w:ind w:left="72"/>
        <w:jc w:val="both"/>
        <w:textAlignment w:val="baseline"/>
        <w:rPr>
          <w:sz w:val="26"/>
          <w:szCs w:val="26"/>
          <w:lang w:val="es-ES" w:eastAsia="es-ES"/>
        </w:rPr>
      </w:pPr>
      <w:r>
        <w:rPr>
          <w:sz w:val="26"/>
          <w:szCs w:val="26"/>
          <w:lang w:val="es-ES" w:eastAsia="es-ES"/>
        </w:rPr>
        <w:t>En el mismo sentido mediante sentencia de las quince horas treinta mi</w:t>
      </w:r>
      <w:r>
        <w:rPr>
          <w:sz w:val="26"/>
          <w:szCs w:val="26"/>
          <w:lang w:val="es-ES" w:eastAsia="es-ES"/>
        </w:rPr>
        <w:t>nutos del cuatro de agosto de mil novecientos noventa y nueve se dispuso en lo conducente:</w:t>
      </w:r>
    </w:p>
    <w:p w:rsidR="00000000" w:rsidRDefault="00F1316C">
      <w:pPr>
        <w:kinsoku w:val="0"/>
        <w:overflowPunct w:val="0"/>
        <w:autoSpaceDE/>
        <w:autoSpaceDN/>
        <w:adjustRightInd/>
        <w:spacing w:before="725" w:after="783" w:line="302" w:lineRule="exact"/>
        <w:ind w:left="72"/>
        <w:jc w:val="both"/>
        <w:textAlignment w:val="baseline"/>
        <w:rPr>
          <w:sz w:val="26"/>
          <w:szCs w:val="26"/>
          <w:lang w:val="es-ES" w:eastAsia="es-ES"/>
        </w:rPr>
      </w:pPr>
      <w:r>
        <w:rPr>
          <w:sz w:val="26"/>
          <w:szCs w:val="26"/>
          <w:lang w:val="es-ES" w:eastAsia="es-ES"/>
        </w:rPr>
        <w:t>Sobre la motivación del acto administrativo:</w:t>
      </w:r>
      <w:r w:rsidR="005B5F25">
        <w:rPr>
          <w:sz w:val="26"/>
          <w:szCs w:val="26"/>
          <w:lang w:val="es-ES" w:eastAsia="es-ES"/>
        </w:rPr>
        <w:t xml:space="preserve"> Reiteradamente ha dicho la Sala</w:t>
      </w:r>
      <w:r>
        <w:rPr>
          <w:sz w:val="26"/>
          <w:szCs w:val="26"/>
          <w:lang w:val="es-ES" w:eastAsia="es-ES"/>
        </w:rPr>
        <w:t xml:space="preserve"> en su </w:t>
      </w:r>
      <w:r w:rsidRPr="005B5F25">
        <w:rPr>
          <w:bCs/>
          <w:sz w:val="26"/>
          <w:szCs w:val="26"/>
          <w:lang w:val="es-ES" w:eastAsia="es-ES"/>
        </w:rPr>
        <w:t>jurisprudencia</w:t>
      </w:r>
      <w:r>
        <w:rPr>
          <w:b/>
          <w:bCs/>
          <w:sz w:val="26"/>
          <w:szCs w:val="26"/>
          <w:lang w:val="es-ES" w:eastAsia="es-ES"/>
        </w:rPr>
        <w:t xml:space="preserve"> </w:t>
      </w:r>
      <w:r>
        <w:rPr>
          <w:sz w:val="26"/>
          <w:szCs w:val="26"/>
          <w:lang w:val="es-ES" w:eastAsia="es-ES"/>
        </w:rPr>
        <w:t>que la motivació</w:t>
      </w:r>
      <w:r>
        <w:rPr>
          <w:sz w:val="26"/>
          <w:szCs w:val="26"/>
          <w:lang w:val="es-ES" w:eastAsia="es-ES"/>
        </w:rPr>
        <w:t xml:space="preserve">n de los actos administrativos es una exigencia del debido proceso y del derecho de defensa, puesto que </w:t>
      </w:r>
      <w:r>
        <w:rPr>
          <w:i/>
          <w:iCs/>
          <w:sz w:val="26"/>
          <w:szCs w:val="26"/>
          <w:lang w:val="es-ES" w:eastAsia="es-ES"/>
        </w:rPr>
        <w:t>implica la obligación de otorgar al administrado un discurso justificativo que acompañe a un acto de un poder público que -como en este caso- deniegue u</w:t>
      </w:r>
      <w:r>
        <w:rPr>
          <w:i/>
          <w:iCs/>
          <w:sz w:val="26"/>
          <w:szCs w:val="26"/>
          <w:lang w:val="es-ES" w:eastAsia="es-ES"/>
        </w:rPr>
        <w:t xml:space="preserve">na gestión interpuesta ante la Administración. </w:t>
      </w:r>
      <w:r>
        <w:rPr>
          <w:sz w:val="26"/>
          <w:szCs w:val="26"/>
          <w:lang w:val="es-ES" w:eastAsia="es-ES"/>
        </w:rPr>
        <w:t>Se trata de un medio de control democrático y difuso, ejercido por el administrado sobre la no arbitrariedad del modo en que se ejercen las potestades públicas, habida cuenta que en la exigencia constitucional</w:t>
      </w:r>
      <w:r>
        <w:rPr>
          <w:sz w:val="26"/>
          <w:szCs w:val="26"/>
          <w:lang w:val="es-ES" w:eastAsia="es-ES"/>
        </w:rPr>
        <w:t xml:space="preserve"> de motivación de los actos administrativos se descubre así una función </w:t>
      </w:r>
      <w:proofErr w:type="spellStart"/>
      <w:r>
        <w:rPr>
          <w:sz w:val="26"/>
          <w:szCs w:val="26"/>
          <w:lang w:val="es-ES" w:eastAsia="es-ES"/>
        </w:rPr>
        <w:t>supraprocesal</w:t>
      </w:r>
      <w:proofErr w:type="spellEnd"/>
      <w:r>
        <w:rPr>
          <w:sz w:val="26"/>
          <w:szCs w:val="26"/>
          <w:lang w:val="es-ES" w:eastAsia="es-ES"/>
        </w:rPr>
        <w:t xml:space="preserve"> de este instituto, que sitúa tal exigencia entre las consecuencias del principio constitucional del que es expresión, el principio de </w:t>
      </w:r>
      <w:r w:rsidRPr="005B5F25">
        <w:rPr>
          <w:bCs/>
          <w:sz w:val="26"/>
          <w:szCs w:val="26"/>
          <w:lang w:val="es-ES" w:eastAsia="es-ES"/>
        </w:rPr>
        <w:t xml:space="preserve">interdicción </w:t>
      </w:r>
      <w:r>
        <w:rPr>
          <w:sz w:val="26"/>
          <w:szCs w:val="26"/>
          <w:lang w:val="es-ES" w:eastAsia="es-ES"/>
        </w:rPr>
        <w:t xml:space="preserve">de la arbitrariedad de </w:t>
      </w:r>
      <w:r>
        <w:rPr>
          <w:sz w:val="26"/>
          <w:szCs w:val="26"/>
          <w:lang w:val="es-ES" w:eastAsia="es-ES"/>
        </w:rPr>
        <w:t>los actos públicos.</w:t>
      </w:r>
    </w:p>
    <w:p w:rsidR="00000000" w:rsidRDefault="00F1316C">
      <w:pPr>
        <w:widowControl/>
        <w:rPr>
          <w:sz w:val="24"/>
          <w:szCs w:val="24"/>
        </w:rPr>
        <w:sectPr w:rsidR="00000000">
          <w:pgSz w:w="12134" w:h="15840"/>
          <w:pgMar w:top="1420" w:right="2141" w:bottom="160" w:left="2213" w:header="720" w:footer="720" w:gutter="0"/>
          <w:cols w:space="720"/>
          <w:noEndnote/>
        </w:sectPr>
      </w:pPr>
    </w:p>
    <w:p w:rsidR="00000000" w:rsidRDefault="00F1316C">
      <w:pPr>
        <w:widowControl/>
        <w:rPr>
          <w:sz w:val="24"/>
          <w:szCs w:val="24"/>
        </w:rPr>
        <w:sectPr w:rsidR="00000000">
          <w:type w:val="continuous"/>
          <w:pgSz w:w="12134" w:h="15840"/>
          <w:pgMar w:top="1420" w:right="801" w:bottom="160" w:left="7733" w:header="720" w:footer="720" w:gutter="0"/>
          <w:cols w:space="720"/>
          <w:noEndnote/>
        </w:sectPr>
      </w:pPr>
    </w:p>
    <w:p w:rsidR="00000000" w:rsidRDefault="00F1316C">
      <w:pPr>
        <w:kinsoku w:val="0"/>
        <w:overflowPunct w:val="0"/>
        <w:autoSpaceDE/>
        <w:autoSpaceDN/>
        <w:adjustRightInd/>
        <w:spacing w:before="16" w:line="279" w:lineRule="exact"/>
        <w:ind w:left="648" w:right="648"/>
        <w:jc w:val="both"/>
        <w:textAlignment w:val="baseline"/>
        <w:rPr>
          <w:spacing w:val="1"/>
          <w:sz w:val="24"/>
          <w:szCs w:val="24"/>
          <w:lang w:val="es-ES" w:eastAsia="es-ES"/>
        </w:rPr>
      </w:pPr>
      <w:r>
        <w:rPr>
          <w:spacing w:val="1"/>
          <w:sz w:val="24"/>
          <w:szCs w:val="24"/>
          <w:lang w:val="es-ES" w:eastAsia="es-ES"/>
        </w:rPr>
        <w:t>El concepto mismo de motivación desde la perspectiva constitucional no puede ser asimilado a los simples requisitos de forma, por faltar en éstos y ser esencial en aqu</w:t>
      </w:r>
      <w:r>
        <w:rPr>
          <w:spacing w:val="1"/>
          <w:sz w:val="24"/>
          <w:szCs w:val="24"/>
          <w:lang w:val="es-ES" w:eastAsia="es-ES"/>
        </w:rPr>
        <w:t>élla el significado, sentido o intención justificativa de toda motivación con relevancia jurídica. De esta manera, la motivación del acto administrativo como discurso justificativo de una decisión, se presenta más próxima a la motivación de la sentencia de</w:t>
      </w:r>
      <w:r>
        <w:rPr>
          <w:spacing w:val="1"/>
          <w:sz w:val="24"/>
          <w:szCs w:val="24"/>
          <w:lang w:val="es-ES" w:eastAsia="es-ES"/>
        </w:rPr>
        <w:t xml:space="preserve"> lo que pudiera pensarse. Así, la justificación de una decisión conduce a justificar su contenido, lo cual permite desligar la motivación de "los motivos" (elemento del acto). Aunque por supuesto la motivación de la sentencia y la del acto administrativo d</w:t>
      </w:r>
      <w:r>
        <w:rPr>
          <w:spacing w:val="1"/>
          <w:sz w:val="24"/>
          <w:szCs w:val="24"/>
          <w:lang w:val="es-ES" w:eastAsia="es-ES"/>
        </w:rPr>
        <w:t xml:space="preserve">ifieren profundamente, se trata de una diferencia que no tiene mayor relevancia en lo que se refiere a las condiciones de ejercicio de cada tipo de poder jurídico, en un Estado </w:t>
      </w:r>
      <w:r>
        <w:rPr>
          <w:spacing w:val="1"/>
          <w:sz w:val="26"/>
          <w:szCs w:val="26"/>
          <w:lang w:val="es-ES" w:eastAsia="es-ES"/>
        </w:rPr>
        <w:t xml:space="preserve">democrático </w:t>
      </w:r>
      <w:r>
        <w:rPr>
          <w:spacing w:val="1"/>
          <w:sz w:val="24"/>
          <w:szCs w:val="24"/>
          <w:lang w:val="es-ES" w:eastAsia="es-ES"/>
        </w:rPr>
        <w:t>de derecho que pretenda realizar una sociedad democrática. La motiv</w:t>
      </w:r>
      <w:r>
        <w:rPr>
          <w:spacing w:val="1"/>
          <w:sz w:val="24"/>
          <w:szCs w:val="24"/>
          <w:lang w:val="es-ES" w:eastAsia="es-ES"/>
        </w:rPr>
        <w:t xml:space="preserve">ación del acto administrativo implica entonces que el mismo debe </w:t>
      </w:r>
      <w:r>
        <w:rPr>
          <w:spacing w:val="1"/>
          <w:sz w:val="26"/>
          <w:szCs w:val="26"/>
          <w:lang w:val="es-ES" w:eastAsia="es-ES"/>
        </w:rPr>
        <w:t xml:space="preserve">contener al menos </w:t>
      </w:r>
      <w:r>
        <w:rPr>
          <w:spacing w:val="1"/>
          <w:sz w:val="24"/>
          <w:szCs w:val="24"/>
          <w:lang w:val="es-ES" w:eastAsia="es-ES"/>
        </w:rPr>
        <w:t xml:space="preserve">la sucinta referencia a hechos y fundamentos de derecho, habida </w:t>
      </w:r>
      <w:r>
        <w:rPr>
          <w:spacing w:val="1"/>
          <w:sz w:val="26"/>
          <w:szCs w:val="26"/>
          <w:lang w:val="es-ES" w:eastAsia="es-ES"/>
        </w:rPr>
        <w:t xml:space="preserve">cuenta que </w:t>
      </w:r>
      <w:r>
        <w:rPr>
          <w:spacing w:val="1"/>
          <w:sz w:val="24"/>
          <w:szCs w:val="24"/>
          <w:lang w:val="es-ES" w:eastAsia="es-ES"/>
        </w:rPr>
        <w:t xml:space="preserve">el administrado necesariamente debe conocer las acciones u </w:t>
      </w:r>
      <w:r>
        <w:rPr>
          <w:spacing w:val="1"/>
          <w:sz w:val="26"/>
          <w:szCs w:val="26"/>
          <w:lang w:val="es-ES" w:eastAsia="es-ES"/>
        </w:rPr>
        <w:t xml:space="preserve">omisiones por </w:t>
      </w:r>
      <w:r>
        <w:rPr>
          <w:spacing w:val="1"/>
          <w:sz w:val="24"/>
          <w:szCs w:val="24"/>
          <w:lang w:val="es-ES" w:eastAsia="es-ES"/>
        </w:rPr>
        <w:t>las cuales ha de ser sanc</w:t>
      </w:r>
      <w:r>
        <w:rPr>
          <w:spacing w:val="1"/>
          <w:sz w:val="24"/>
          <w:szCs w:val="24"/>
          <w:lang w:val="es-ES" w:eastAsia="es-ES"/>
        </w:rPr>
        <w:t xml:space="preserve">ionado o simplemente se le deniega una </w:t>
      </w:r>
      <w:r>
        <w:rPr>
          <w:spacing w:val="1"/>
          <w:sz w:val="26"/>
          <w:szCs w:val="26"/>
          <w:lang w:val="es-ES" w:eastAsia="es-ES"/>
        </w:rPr>
        <w:t xml:space="preserve">gestión que </w:t>
      </w:r>
      <w:r>
        <w:rPr>
          <w:spacing w:val="1"/>
          <w:sz w:val="24"/>
          <w:szCs w:val="24"/>
          <w:lang w:val="es-ES" w:eastAsia="es-ES"/>
        </w:rPr>
        <w:t xml:space="preserve">pueda afectar la esfera de sus intereses legítimos o incluso de sus </w:t>
      </w:r>
      <w:r>
        <w:rPr>
          <w:spacing w:val="1"/>
          <w:sz w:val="26"/>
          <w:szCs w:val="26"/>
          <w:lang w:val="es-ES" w:eastAsia="es-ES"/>
        </w:rPr>
        <w:t xml:space="preserve">derechos </w:t>
      </w:r>
      <w:r>
        <w:rPr>
          <w:spacing w:val="1"/>
          <w:sz w:val="24"/>
          <w:szCs w:val="24"/>
          <w:lang w:val="es-ES" w:eastAsia="es-ES"/>
        </w:rPr>
        <w:t xml:space="preserve">subjetivos y la normativa que se le aplica." (Sala Constitucional </w:t>
      </w:r>
      <w:r>
        <w:rPr>
          <w:spacing w:val="1"/>
          <w:sz w:val="26"/>
          <w:szCs w:val="26"/>
          <w:lang w:val="es-ES" w:eastAsia="es-ES"/>
        </w:rPr>
        <w:t xml:space="preserve">de la Corte Suprema </w:t>
      </w:r>
      <w:r>
        <w:rPr>
          <w:spacing w:val="1"/>
          <w:sz w:val="24"/>
          <w:szCs w:val="24"/>
          <w:lang w:val="es-ES" w:eastAsia="es-ES"/>
        </w:rPr>
        <w:t>de Justicia. Voto N° 07390 de las 15:28 Hr</w:t>
      </w:r>
      <w:r>
        <w:rPr>
          <w:spacing w:val="1"/>
          <w:sz w:val="24"/>
          <w:szCs w:val="24"/>
          <w:lang w:val="es-ES" w:eastAsia="es-ES"/>
        </w:rPr>
        <w:t xml:space="preserve">s. del 22 de </w:t>
      </w:r>
      <w:r>
        <w:rPr>
          <w:spacing w:val="1"/>
          <w:sz w:val="26"/>
          <w:szCs w:val="26"/>
          <w:lang w:val="es-ES" w:eastAsia="es-ES"/>
        </w:rPr>
        <w:t xml:space="preserve">julio del 2003) (El </w:t>
      </w:r>
      <w:r>
        <w:rPr>
          <w:spacing w:val="1"/>
          <w:sz w:val="24"/>
          <w:szCs w:val="24"/>
          <w:lang w:val="es-ES" w:eastAsia="es-ES"/>
        </w:rPr>
        <w:t>resaltado en letra itálica no es del original)</w:t>
      </w:r>
    </w:p>
    <w:p w:rsidR="00000000" w:rsidRDefault="00F1316C">
      <w:pPr>
        <w:kinsoku w:val="0"/>
        <w:overflowPunct w:val="0"/>
        <w:autoSpaceDE/>
        <w:autoSpaceDN/>
        <w:adjustRightInd/>
        <w:spacing w:before="552" w:line="302" w:lineRule="exact"/>
        <w:ind w:left="72" w:right="72"/>
        <w:jc w:val="both"/>
        <w:textAlignment w:val="baseline"/>
        <w:rPr>
          <w:spacing w:val="1"/>
          <w:sz w:val="26"/>
          <w:szCs w:val="26"/>
          <w:lang w:val="es-ES" w:eastAsia="es-ES"/>
        </w:rPr>
      </w:pPr>
      <w:r>
        <w:rPr>
          <w:spacing w:val="1"/>
          <w:sz w:val="26"/>
          <w:szCs w:val="26"/>
          <w:lang w:val="es-ES" w:eastAsia="es-ES"/>
        </w:rPr>
        <w:t xml:space="preserve">Más grave aún es el hecho de que el acuerdo indica que las "microbuses acreditadas", esto es, aquellas que se encuentran amparadas a un permiso, no pueden prestar </w:t>
      </w:r>
      <w:r>
        <w:rPr>
          <w:spacing w:val="1"/>
          <w:sz w:val="24"/>
          <w:szCs w:val="24"/>
          <w:lang w:val="es-ES" w:eastAsia="es-ES"/>
        </w:rPr>
        <w:t xml:space="preserve">servicio </w:t>
      </w:r>
      <w:r>
        <w:rPr>
          <w:spacing w:val="1"/>
          <w:sz w:val="26"/>
          <w:szCs w:val="26"/>
          <w:lang w:val="es-ES" w:eastAsia="es-ES"/>
        </w:rPr>
        <w:t>espe</w:t>
      </w:r>
      <w:r>
        <w:rPr>
          <w:spacing w:val="1"/>
          <w:sz w:val="26"/>
          <w:szCs w:val="26"/>
          <w:lang w:val="es-ES" w:eastAsia="es-ES"/>
        </w:rPr>
        <w:t>cial estable de taxi, sin indicar cuál es la razón jurídica, para ello, sin que en el expediente se demuestre el procedimiento administrativo tendiente a revocar el permiso, en caso de aquellos que se encontraran vigentes al momento de la emisión del acuer</w:t>
      </w:r>
      <w:r>
        <w:rPr>
          <w:spacing w:val="1"/>
          <w:sz w:val="26"/>
          <w:szCs w:val="26"/>
          <w:lang w:val="es-ES" w:eastAsia="es-ES"/>
        </w:rPr>
        <w:t xml:space="preserve">do impugnado, o bien el porqué de la no renovación del permiso, con las oportunidades de audiencia y defensa para cada uno de los afectados, tramitadas en forma individual atendiendo a la particularidad de los </w:t>
      </w:r>
      <w:r>
        <w:rPr>
          <w:spacing w:val="1"/>
          <w:sz w:val="24"/>
          <w:szCs w:val="24"/>
          <w:lang w:val="es-ES" w:eastAsia="es-ES"/>
        </w:rPr>
        <w:t xml:space="preserve">mismos, </w:t>
      </w:r>
      <w:r>
        <w:rPr>
          <w:spacing w:val="1"/>
          <w:sz w:val="26"/>
          <w:szCs w:val="26"/>
          <w:lang w:val="es-ES" w:eastAsia="es-ES"/>
        </w:rPr>
        <w:t>lo cual echa de menos este Tribunal.</w:t>
      </w:r>
    </w:p>
    <w:p w:rsidR="00000000" w:rsidRDefault="00F1316C">
      <w:pPr>
        <w:kinsoku w:val="0"/>
        <w:overflowPunct w:val="0"/>
        <w:autoSpaceDE/>
        <w:autoSpaceDN/>
        <w:adjustRightInd/>
        <w:spacing w:before="198" w:line="302" w:lineRule="exact"/>
        <w:ind w:left="72" w:right="72"/>
        <w:jc w:val="both"/>
        <w:textAlignment w:val="baseline"/>
        <w:rPr>
          <w:sz w:val="26"/>
          <w:szCs w:val="26"/>
          <w:lang w:val="es-ES" w:eastAsia="es-ES"/>
        </w:rPr>
      </w:pPr>
      <w:r>
        <w:rPr>
          <w:sz w:val="26"/>
          <w:szCs w:val="26"/>
          <w:lang w:val="es-ES" w:eastAsia="es-ES"/>
        </w:rPr>
        <w:t>S</w:t>
      </w:r>
      <w:r>
        <w:rPr>
          <w:sz w:val="26"/>
          <w:szCs w:val="26"/>
          <w:lang w:val="es-ES" w:eastAsia="es-ES"/>
        </w:rPr>
        <w:t xml:space="preserve">egún todo lo apuntado antes, son preclaros los yerros y los vicios que se han determinado sobre las actuaciones valoradas y objeto de las Impugnaciones atendidas </w:t>
      </w:r>
      <w:r>
        <w:rPr>
          <w:sz w:val="24"/>
          <w:szCs w:val="24"/>
          <w:lang w:val="es-ES" w:eastAsia="es-ES"/>
        </w:rPr>
        <w:t xml:space="preserve">por este </w:t>
      </w:r>
      <w:r>
        <w:rPr>
          <w:sz w:val="26"/>
          <w:szCs w:val="26"/>
          <w:lang w:val="es-ES" w:eastAsia="es-ES"/>
        </w:rPr>
        <w:t>medio. No siendo más que dable la anulación de lo actuado y el otorgamiento de la raz</w:t>
      </w:r>
      <w:r>
        <w:rPr>
          <w:sz w:val="26"/>
          <w:szCs w:val="26"/>
          <w:lang w:val="es-ES" w:eastAsia="es-ES"/>
        </w:rPr>
        <w:t>ón a la Parte Accionante.</w:t>
      </w:r>
    </w:p>
    <w:p w:rsidR="00000000" w:rsidRDefault="00F1316C">
      <w:pPr>
        <w:kinsoku w:val="0"/>
        <w:overflowPunct w:val="0"/>
        <w:autoSpaceDE/>
        <w:autoSpaceDN/>
        <w:adjustRightInd/>
        <w:spacing w:before="204" w:line="302" w:lineRule="exact"/>
        <w:ind w:left="72" w:right="72"/>
        <w:jc w:val="both"/>
        <w:textAlignment w:val="baseline"/>
        <w:rPr>
          <w:sz w:val="26"/>
          <w:szCs w:val="26"/>
          <w:lang w:val="es-ES" w:eastAsia="es-ES"/>
        </w:rPr>
      </w:pPr>
      <w:r>
        <w:rPr>
          <w:sz w:val="26"/>
          <w:szCs w:val="26"/>
          <w:lang w:val="es-ES" w:eastAsia="es-ES"/>
        </w:rPr>
        <w:t>Por lo indicado hasta aquí considera este Colegiado que debe acogerse el Recurso de Apelación y la Nulidad invocada y proceder conforme en derecho corresponde.</w:t>
      </w:r>
    </w:p>
    <w:p w:rsidR="00000000" w:rsidRDefault="00F1316C">
      <w:pPr>
        <w:kinsoku w:val="0"/>
        <w:overflowPunct w:val="0"/>
        <w:autoSpaceDE/>
        <w:autoSpaceDN/>
        <w:adjustRightInd/>
        <w:spacing w:before="202" w:after="706" w:line="302" w:lineRule="exact"/>
        <w:ind w:left="72" w:right="72"/>
        <w:jc w:val="both"/>
        <w:textAlignment w:val="baseline"/>
        <w:rPr>
          <w:sz w:val="26"/>
          <w:szCs w:val="26"/>
          <w:lang w:val="es-ES" w:eastAsia="es-ES"/>
        </w:rPr>
      </w:pPr>
      <w:r>
        <w:rPr>
          <w:sz w:val="26"/>
          <w:szCs w:val="26"/>
          <w:lang w:val="es-ES" w:eastAsia="es-ES"/>
        </w:rPr>
        <w:t xml:space="preserve">Como aspecto relevante, vale acotar que lo que se define por este medio es única y exclusivamente aplicable en cuanto a los Permisos de SEETAXI que se han dado a tenor </w:t>
      </w:r>
      <w:r>
        <w:rPr>
          <w:sz w:val="24"/>
          <w:szCs w:val="24"/>
          <w:lang w:val="es-ES" w:eastAsia="es-ES"/>
        </w:rPr>
        <w:t xml:space="preserve">y bajo las </w:t>
      </w:r>
      <w:r>
        <w:rPr>
          <w:sz w:val="26"/>
          <w:szCs w:val="26"/>
          <w:lang w:val="es-ES" w:eastAsia="es-ES"/>
        </w:rPr>
        <w:t xml:space="preserve">determinaciones jurídico materiales de los TRANSITORIOS I, II Y III de </w:t>
      </w:r>
      <w:r>
        <w:rPr>
          <w:sz w:val="24"/>
          <w:szCs w:val="24"/>
          <w:lang w:val="es-ES" w:eastAsia="es-ES"/>
        </w:rPr>
        <w:t>la Ley</w:t>
      </w:r>
      <w:r>
        <w:rPr>
          <w:sz w:val="24"/>
          <w:szCs w:val="24"/>
          <w:lang w:val="es-ES" w:eastAsia="es-ES"/>
        </w:rPr>
        <w:t xml:space="preserve"> No. </w:t>
      </w:r>
      <w:r>
        <w:rPr>
          <w:sz w:val="26"/>
          <w:szCs w:val="26"/>
          <w:lang w:val="es-ES" w:eastAsia="es-ES"/>
        </w:rPr>
        <w:t>8955.</w:t>
      </w:r>
    </w:p>
    <w:p w:rsidR="00000000" w:rsidRDefault="00F1316C">
      <w:pPr>
        <w:widowControl/>
        <w:rPr>
          <w:sz w:val="24"/>
          <w:szCs w:val="24"/>
        </w:rPr>
        <w:sectPr w:rsidR="00000000">
          <w:pgSz w:w="12134" w:h="15840"/>
          <w:pgMar w:top="1420" w:right="1454" w:bottom="110" w:left="1600" w:header="720" w:footer="720" w:gutter="0"/>
          <w:cols w:space="720"/>
          <w:noEndnote/>
        </w:sectPr>
      </w:pPr>
    </w:p>
    <w:p w:rsidR="00000000" w:rsidRDefault="00F1316C">
      <w:pPr>
        <w:widowControl/>
        <w:rPr>
          <w:sz w:val="24"/>
          <w:szCs w:val="24"/>
        </w:rPr>
        <w:sectPr w:rsidR="00000000">
          <w:type w:val="continuous"/>
          <w:pgSz w:w="12134" w:h="15840"/>
          <w:pgMar w:top="1420" w:right="851" w:bottom="110" w:left="7683" w:header="720" w:footer="720" w:gutter="0"/>
          <w:cols w:space="720"/>
          <w:noEndnote/>
        </w:sectPr>
      </w:pPr>
    </w:p>
    <w:p w:rsidR="00000000" w:rsidRDefault="00F1316C">
      <w:pPr>
        <w:kinsoku w:val="0"/>
        <w:overflowPunct w:val="0"/>
        <w:autoSpaceDE/>
        <w:autoSpaceDN/>
        <w:adjustRightInd/>
        <w:spacing w:before="11" w:after="286" w:line="295" w:lineRule="exact"/>
        <w:jc w:val="center"/>
        <w:textAlignment w:val="baseline"/>
        <w:rPr>
          <w:b/>
          <w:bCs/>
          <w:i/>
          <w:iCs/>
          <w:sz w:val="26"/>
          <w:szCs w:val="26"/>
          <w:lang w:val="es-ES" w:eastAsia="es-ES"/>
        </w:rPr>
      </w:pPr>
      <w:r>
        <w:rPr>
          <w:b/>
          <w:bCs/>
          <w:i/>
          <w:iCs/>
          <w:sz w:val="26"/>
          <w:szCs w:val="26"/>
          <w:lang w:val="es-ES" w:eastAsia="es-ES"/>
        </w:rPr>
        <w:t>Por Tanto</w:t>
      </w:r>
    </w:p>
    <w:p w:rsidR="00000000" w:rsidRDefault="00F1316C">
      <w:pPr>
        <w:widowControl/>
        <w:rPr>
          <w:sz w:val="24"/>
          <w:szCs w:val="24"/>
        </w:rPr>
        <w:sectPr w:rsidR="00000000">
          <w:pgSz w:w="12134" w:h="15840"/>
          <w:pgMar w:top="1740" w:right="4190" w:bottom="384" w:left="4344" w:header="720" w:footer="720" w:gutter="0"/>
          <w:cols w:space="720"/>
          <w:noEndnote/>
        </w:sectPr>
      </w:pPr>
    </w:p>
    <w:p w:rsidR="00000000" w:rsidRDefault="00F1316C">
      <w:pPr>
        <w:tabs>
          <w:tab w:val="right" w:pos="8928"/>
        </w:tabs>
        <w:kinsoku w:val="0"/>
        <w:overflowPunct w:val="0"/>
        <w:autoSpaceDE/>
        <w:autoSpaceDN/>
        <w:adjustRightInd/>
        <w:spacing w:before="16" w:line="302" w:lineRule="exact"/>
        <w:ind w:left="72"/>
        <w:jc w:val="both"/>
        <w:textAlignment w:val="baseline"/>
        <w:rPr>
          <w:sz w:val="26"/>
          <w:szCs w:val="26"/>
          <w:lang w:val="es-ES" w:eastAsia="es-ES"/>
        </w:rPr>
      </w:pPr>
      <w:r>
        <w:rPr>
          <w:b/>
          <w:bCs/>
          <w:sz w:val="26"/>
          <w:szCs w:val="26"/>
          <w:lang w:val="es-ES" w:eastAsia="es-ES"/>
        </w:rPr>
        <w:t>L-</w:t>
      </w:r>
      <w:r>
        <w:rPr>
          <w:b/>
          <w:bCs/>
          <w:sz w:val="26"/>
          <w:szCs w:val="26"/>
          <w:lang w:val="es-ES" w:eastAsia="es-ES"/>
        </w:rPr>
        <w:tab/>
      </w:r>
      <w:r>
        <w:rPr>
          <w:sz w:val="26"/>
          <w:szCs w:val="26"/>
          <w:lang w:val="es-ES" w:eastAsia="es-ES"/>
        </w:rPr>
        <w:t xml:space="preserve">En mérito y rigor de todo lo supra señalado, se Declaran </w:t>
      </w:r>
      <w:r>
        <w:rPr>
          <w:b/>
          <w:bCs/>
          <w:sz w:val="26"/>
          <w:szCs w:val="26"/>
          <w:u w:val="single"/>
          <w:lang w:val="es-ES" w:eastAsia="es-ES"/>
        </w:rPr>
        <w:t>CON LUGAR</w:t>
      </w:r>
      <w:r>
        <w:rPr>
          <w:sz w:val="26"/>
          <w:szCs w:val="26"/>
          <w:lang w:val="es-ES" w:eastAsia="es-ES"/>
        </w:rPr>
        <w:t xml:space="preserve"> el</w:t>
      </w:r>
    </w:p>
    <w:p w:rsidR="00000000" w:rsidRDefault="00F1316C">
      <w:pPr>
        <w:kinsoku w:val="0"/>
        <w:overflowPunct w:val="0"/>
        <w:autoSpaceDE/>
        <w:autoSpaceDN/>
        <w:adjustRightInd/>
        <w:spacing w:before="2" w:line="302" w:lineRule="exact"/>
        <w:ind w:left="72" w:right="144"/>
        <w:jc w:val="both"/>
        <w:textAlignment w:val="baseline"/>
        <w:rPr>
          <w:sz w:val="26"/>
          <w:szCs w:val="26"/>
          <w:lang w:val="es-ES" w:eastAsia="es-ES"/>
        </w:rPr>
      </w:pPr>
      <w:r>
        <w:rPr>
          <w:b/>
          <w:bCs/>
          <w:sz w:val="26"/>
          <w:szCs w:val="26"/>
          <w:lang w:val="es-ES" w:eastAsia="es-ES"/>
        </w:rPr>
        <w:t xml:space="preserve">RECURSO DE APELACIÓN </w:t>
      </w:r>
      <w:r>
        <w:rPr>
          <w:sz w:val="26"/>
          <w:szCs w:val="26"/>
          <w:lang w:val="es-ES" w:eastAsia="es-ES"/>
        </w:rPr>
        <w:t xml:space="preserve">en subsidio y el </w:t>
      </w:r>
      <w:r>
        <w:rPr>
          <w:b/>
          <w:bCs/>
          <w:sz w:val="26"/>
          <w:szCs w:val="26"/>
          <w:lang w:val="es-ES" w:eastAsia="es-ES"/>
        </w:rPr>
        <w:t xml:space="preserve">INCIDENTE DE NULIDAD </w:t>
      </w:r>
      <w:r>
        <w:rPr>
          <w:sz w:val="26"/>
          <w:szCs w:val="26"/>
          <w:lang w:val="es-ES" w:eastAsia="es-ES"/>
        </w:rPr>
        <w:t>concomitante, presentadas por el Señor G</w:t>
      </w:r>
      <w:r w:rsidR="005B5F25">
        <w:rPr>
          <w:sz w:val="26"/>
          <w:szCs w:val="26"/>
          <w:lang w:val="es-ES" w:eastAsia="es-ES"/>
        </w:rPr>
        <w:t>.A.C.S.</w:t>
      </w:r>
      <w:r>
        <w:rPr>
          <w:sz w:val="26"/>
          <w:szCs w:val="26"/>
          <w:lang w:val="es-ES" w:eastAsia="es-ES"/>
        </w:rPr>
        <w:t xml:space="preserve">, de calidades dichas y portador de la cédula de identidad </w:t>
      </w:r>
      <w:proofErr w:type="gramStart"/>
      <w:r>
        <w:rPr>
          <w:sz w:val="26"/>
          <w:szCs w:val="26"/>
          <w:lang w:val="es-ES" w:eastAsia="es-ES"/>
        </w:rPr>
        <w:t xml:space="preserve">número </w:t>
      </w:r>
      <w:r w:rsidR="005B5F25">
        <w:rPr>
          <w:sz w:val="26"/>
          <w:szCs w:val="26"/>
          <w:lang w:val="es-ES" w:eastAsia="es-ES"/>
        </w:rPr>
        <w:t>…</w:t>
      </w:r>
      <w:proofErr w:type="gramEnd"/>
      <w:r>
        <w:rPr>
          <w:sz w:val="26"/>
          <w:szCs w:val="26"/>
          <w:lang w:val="es-ES" w:eastAsia="es-ES"/>
        </w:rPr>
        <w:t xml:space="preserve">, quien actúan en condición de Representante debido de la sociedad de esta plaza, </w:t>
      </w:r>
      <w:r>
        <w:rPr>
          <w:b/>
          <w:bCs/>
          <w:sz w:val="26"/>
          <w:szCs w:val="26"/>
          <w:lang w:val="es-ES" w:eastAsia="es-ES"/>
        </w:rPr>
        <w:t>T</w:t>
      </w:r>
      <w:r w:rsidR="005B5F25">
        <w:rPr>
          <w:b/>
          <w:bCs/>
          <w:sz w:val="26"/>
          <w:szCs w:val="26"/>
          <w:lang w:val="es-ES" w:eastAsia="es-ES"/>
        </w:rPr>
        <w:t>.K.Y.G.S.A.</w:t>
      </w:r>
      <w:r>
        <w:rPr>
          <w:b/>
          <w:bCs/>
          <w:sz w:val="26"/>
          <w:szCs w:val="26"/>
          <w:lang w:val="es-ES" w:eastAsia="es-ES"/>
        </w:rPr>
        <w:t xml:space="preserve">, </w:t>
      </w:r>
      <w:r>
        <w:rPr>
          <w:sz w:val="26"/>
          <w:szCs w:val="26"/>
          <w:lang w:val="es-ES" w:eastAsia="es-ES"/>
        </w:rPr>
        <w:t>cédula de pe</w:t>
      </w:r>
      <w:r>
        <w:rPr>
          <w:sz w:val="26"/>
          <w:szCs w:val="26"/>
          <w:lang w:val="es-ES" w:eastAsia="es-ES"/>
        </w:rPr>
        <w:t xml:space="preserve">rsona jurídica número </w:t>
      </w:r>
      <w:r w:rsidR="005B5F25">
        <w:rPr>
          <w:sz w:val="26"/>
          <w:szCs w:val="26"/>
          <w:lang w:val="es-ES" w:eastAsia="es-ES"/>
        </w:rPr>
        <w:t>…</w:t>
      </w:r>
      <w:r>
        <w:rPr>
          <w:sz w:val="26"/>
          <w:szCs w:val="26"/>
          <w:lang w:val="es-ES" w:eastAsia="es-ES"/>
        </w:rPr>
        <w:t xml:space="preserve">, contra el </w:t>
      </w:r>
      <w:proofErr w:type="spellStart"/>
      <w:r>
        <w:rPr>
          <w:sz w:val="26"/>
          <w:szCs w:val="26"/>
          <w:lang w:val="es-ES" w:eastAsia="es-ES"/>
        </w:rPr>
        <w:t>el</w:t>
      </w:r>
      <w:proofErr w:type="spellEnd"/>
      <w:r>
        <w:rPr>
          <w:sz w:val="26"/>
          <w:szCs w:val="26"/>
          <w:lang w:val="es-ES" w:eastAsia="es-ES"/>
        </w:rPr>
        <w:t xml:space="preserve"> Acuerdo No. 4.3 de su Sesión Ordinaria No. 39-2014 del 23 de Julio del 2014 de la Junta Directiva del Consejo de Transporte Público.</w:t>
      </w:r>
    </w:p>
    <w:p w:rsidR="00000000" w:rsidRDefault="00F1316C">
      <w:pPr>
        <w:numPr>
          <w:ilvl w:val="0"/>
          <w:numId w:val="24"/>
        </w:numPr>
        <w:kinsoku w:val="0"/>
        <w:overflowPunct w:val="0"/>
        <w:autoSpaceDE/>
        <w:autoSpaceDN/>
        <w:adjustRightInd/>
        <w:spacing w:before="490" w:line="302" w:lineRule="exact"/>
        <w:ind w:right="144"/>
        <w:jc w:val="both"/>
        <w:textAlignment w:val="baseline"/>
        <w:rPr>
          <w:sz w:val="26"/>
          <w:szCs w:val="26"/>
          <w:lang w:val="es-ES" w:eastAsia="es-ES"/>
        </w:rPr>
      </w:pPr>
      <w:r>
        <w:rPr>
          <w:sz w:val="26"/>
          <w:szCs w:val="26"/>
          <w:lang w:val="es-ES" w:eastAsia="es-ES"/>
        </w:rPr>
        <w:t>Conforme las determinaciones del numeral 22, inciso c), de la Ley N</w:t>
      </w:r>
      <w:r>
        <w:rPr>
          <w:sz w:val="26"/>
          <w:szCs w:val="26"/>
          <w:lang w:val="es-ES" w:eastAsia="es-ES"/>
        </w:rPr>
        <w:t>o. 7969, en lo que corresponde se da por Agotada la Vía Administrativa, toda vez que contra este Acto Resolutorio no procede Recurso alguno.</w:t>
      </w:r>
    </w:p>
    <w:p w:rsidR="00000000" w:rsidRDefault="00F1316C">
      <w:pPr>
        <w:numPr>
          <w:ilvl w:val="0"/>
          <w:numId w:val="24"/>
        </w:numPr>
        <w:kinsoku w:val="0"/>
        <w:overflowPunct w:val="0"/>
        <w:autoSpaceDE/>
        <w:autoSpaceDN/>
        <w:adjustRightInd/>
        <w:spacing w:before="5" w:after="200" w:line="812" w:lineRule="exact"/>
        <w:textAlignment w:val="baseline"/>
        <w:rPr>
          <w:b/>
          <w:sz w:val="26"/>
          <w:szCs w:val="26"/>
          <w:lang w:val="es-ES" w:eastAsia="es-ES"/>
        </w:rPr>
      </w:pPr>
      <w:r>
        <w:rPr>
          <w:sz w:val="26"/>
          <w:szCs w:val="26"/>
          <w:lang w:val="es-ES" w:eastAsia="es-ES"/>
        </w:rPr>
        <w:t>Rige a partir de su Notificación.</w:t>
      </w:r>
      <w:r>
        <w:rPr>
          <w:sz w:val="26"/>
          <w:szCs w:val="26"/>
          <w:lang w:val="es-ES" w:eastAsia="es-ES"/>
        </w:rPr>
        <w:br/>
      </w:r>
      <w:r w:rsidRPr="005B5F25">
        <w:rPr>
          <w:b/>
          <w:bCs/>
          <w:sz w:val="26"/>
          <w:szCs w:val="26"/>
          <w:lang w:val="es-ES" w:eastAsia="es-ES"/>
        </w:rPr>
        <w:t>NOTIFIQU</w:t>
      </w:r>
      <w:r w:rsidRPr="005B5F25">
        <w:rPr>
          <w:b/>
          <w:sz w:val="26"/>
          <w:szCs w:val="26"/>
          <w:lang w:val="es-ES" w:eastAsia="es-ES"/>
        </w:rPr>
        <w:t>ESE.</w:t>
      </w:r>
    </w:p>
    <w:p w:rsidR="005B5F25" w:rsidRDefault="005B5F25" w:rsidP="005B5F25">
      <w:pPr>
        <w:kinsoku w:val="0"/>
        <w:overflowPunct w:val="0"/>
        <w:autoSpaceDE/>
        <w:autoSpaceDN/>
        <w:adjustRightInd/>
        <w:spacing w:before="329" w:after="374" w:line="320" w:lineRule="exact"/>
        <w:ind w:left="142" w:right="72"/>
        <w:jc w:val="center"/>
        <w:textAlignment w:val="baseline"/>
        <w:rPr>
          <w:rStyle w:val="CharacterStyle1"/>
          <w:b/>
          <w:i/>
          <w:iCs/>
          <w:spacing w:val="5"/>
          <w:sz w:val="26"/>
          <w:szCs w:val="26"/>
        </w:rPr>
      </w:pPr>
    </w:p>
    <w:p w:rsidR="005B5F25" w:rsidRPr="005B5F25" w:rsidRDefault="005B5F25" w:rsidP="005B5F25">
      <w:pPr>
        <w:kinsoku w:val="0"/>
        <w:overflowPunct w:val="0"/>
        <w:autoSpaceDE/>
        <w:autoSpaceDN/>
        <w:adjustRightInd/>
        <w:spacing w:before="329" w:after="374" w:line="320" w:lineRule="exact"/>
        <w:ind w:left="142" w:right="72"/>
        <w:jc w:val="center"/>
        <w:textAlignment w:val="baseline"/>
        <w:rPr>
          <w:rStyle w:val="CharacterStyle1"/>
          <w:bCs/>
          <w:sz w:val="24"/>
          <w:szCs w:val="24"/>
          <w:lang w:val="es-ES" w:eastAsia="es-ES"/>
        </w:rPr>
      </w:pPr>
      <w:r w:rsidRPr="005B5F25">
        <w:rPr>
          <w:rStyle w:val="CharacterStyle1"/>
          <w:i/>
          <w:iCs/>
          <w:spacing w:val="5"/>
          <w:sz w:val="26"/>
          <w:szCs w:val="26"/>
        </w:rPr>
        <w:t>Lic. Carlos Miguel Portuguez Méndez</w:t>
      </w:r>
    </w:p>
    <w:p w:rsidR="005B5F25" w:rsidRPr="00233E71" w:rsidRDefault="005B5F25" w:rsidP="005B5F25">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r w:rsidRPr="00233E71">
        <w:rPr>
          <w:rStyle w:val="CharacterStyle1"/>
          <w:b/>
          <w:i/>
          <w:iCs/>
          <w:spacing w:val="5"/>
          <w:sz w:val="26"/>
          <w:szCs w:val="26"/>
        </w:rPr>
        <w:t xml:space="preserve"> </w:t>
      </w:r>
    </w:p>
    <w:p w:rsidR="00000000" w:rsidRDefault="005B5F25" w:rsidP="007F4566">
      <w:pPr>
        <w:tabs>
          <w:tab w:val="left" w:pos="720"/>
        </w:tabs>
        <w:kinsoku w:val="0"/>
        <w:overflowPunct w:val="0"/>
        <w:autoSpaceDE/>
        <w:autoSpaceDN/>
        <w:adjustRightInd/>
        <w:spacing w:line="523" w:lineRule="exact"/>
        <w:jc w:val="center"/>
        <w:textAlignment w:val="baseline"/>
        <w:rPr>
          <w:sz w:val="24"/>
          <w:szCs w:val="24"/>
        </w:rPr>
      </w:pPr>
      <w:proofErr w:type="spellStart"/>
      <w:proofErr w:type="gramStart"/>
      <w:r w:rsidRPr="005B5F25">
        <w:rPr>
          <w:rStyle w:val="CharacterStyle1"/>
          <w:i/>
          <w:iCs/>
          <w:spacing w:val="5"/>
          <w:sz w:val="26"/>
          <w:szCs w:val="26"/>
        </w:rPr>
        <w:t>Licda</w:t>
      </w:r>
      <w:proofErr w:type="spellEnd"/>
      <w:r w:rsidRPr="005B5F25">
        <w:rPr>
          <w:rStyle w:val="CharacterStyle1"/>
          <w:i/>
          <w:iCs/>
          <w:spacing w:val="5"/>
          <w:sz w:val="26"/>
          <w:szCs w:val="26"/>
        </w:rPr>
        <w:t>.</w:t>
      </w:r>
      <w:proofErr w:type="gramEnd"/>
      <w:r w:rsidRPr="005B5F25">
        <w:rPr>
          <w:rStyle w:val="CharacterStyle1"/>
          <w:i/>
          <w:iCs/>
          <w:spacing w:val="5"/>
          <w:sz w:val="26"/>
          <w:szCs w:val="26"/>
        </w:rPr>
        <w:t xml:space="preserve"> </w:t>
      </w:r>
      <w:proofErr w:type="gramStart"/>
      <w:r w:rsidRPr="005B5F25">
        <w:rPr>
          <w:rStyle w:val="CharacterStyle1"/>
          <w:i/>
          <w:iCs/>
          <w:spacing w:val="5"/>
          <w:sz w:val="26"/>
          <w:szCs w:val="26"/>
        </w:rPr>
        <w:t xml:space="preserve">Marta Luz </w:t>
      </w:r>
      <w:proofErr w:type="spellStart"/>
      <w:r w:rsidRPr="005B5F25">
        <w:rPr>
          <w:rStyle w:val="CharacterStyle1"/>
          <w:i/>
          <w:iCs/>
          <w:spacing w:val="5"/>
          <w:sz w:val="26"/>
          <w:szCs w:val="26"/>
        </w:rPr>
        <w:t>Pérez</w:t>
      </w:r>
      <w:proofErr w:type="spellEnd"/>
      <w:r w:rsidRPr="005B5F25">
        <w:rPr>
          <w:rStyle w:val="CharacterStyle1"/>
          <w:i/>
          <w:iCs/>
          <w:spacing w:val="5"/>
          <w:sz w:val="26"/>
          <w:szCs w:val="26"/>
        </w:rPr>
        <w:t xml:space="preserve"> </w:t>
      </w:r>
      <w:proofErr w:type="spellStart"/>
      <w:r w:rsidRPr="005B5F25">
        <w:rPr>
          <w:rStyle w:val="CharacterStyle1"/>
          <w:i/>
          <w:iCs/>
          <w:spacing w:val="5"/>
          <w:sz w:val="26"/>
          <w:szCs w:val="26"/>
        </w:rPr>
        <w:t>Peláez</w:t>
      </w:r>
      <w:proofErr w:type="spellEnd"/>
      <w:r w:rsidRPr="005B5F25">
        <w:rPr>
          <w:rStyle w:val="CharacterStyle1"/>
          <w:i/>
          <w:iCs/>
          <w:spacing w:val="5"/>
          <w:sz w:val="26"/>
          <w:szCs w:val="26"/>
        </w:rPr>
        <w:t xml:space="preserve">       Lic.</w:t>
      </w:r>
      <w:proofErr w:type="gramEnd"/>
      <w:r w:rsidRPr="005B5F25">
        <w:rPr>
          <w:rStyle w:val="CharacterStyle1"/>
          <w:i/>
          <w:iCs/>
          <w:spacing w:val="5"/>
          <w:sz w:val="26"/>
          <w:szCs w:val="26"/>
        </w:rPr>
        <w:t xml:space="preserve"> Mario Quesada Aguirre</w:t>
      </w:r>
      <w:r w:rsidRPr="00233E71">
        <w:rPr>
          <w:rStyle w:val="CharacterStyle1"/>
          <w:b/>
          <w:i/>
          <w:iCs/>
          <w:spacing w:val="5"/>
          <w:sz w:val="26"/>
          <w:szCs w:val="26"/>
        </w:rPr>
        <w:tab/>
        <w:t xml:space="preserve">                             </w:t>
      </w:r>
      <w:r w:rsidRPr="005B5F25">
        <w:rPr>
          <w:rStyle w:val="CharacterStyle1"/>
          <w:b/>
          <w:i/>
          <w:iCs/>
          <w:spacing w:val="5"/>
          <w:sz w:val="26"/>
          <w:szCs w:val="26"/>
        </w:rPr>
        <w:t>J</w:t>
      </w:r>
      <w:r w:rsidR="007F4566">
        <w:rPr>
          <w:rStyle w:val="CharacterStyle1"/>
          <w:b/>
          <w:i/>
          <w:iCs/>
          <w:spacing w:val="5"/>
          <w:sz w:val="26"/>
          <w:szCs w:val="26"/>
        </w:rPr>
        <w:t>UEZA</w:t>
      </w:r>
      <w:r w:rsidRPr="005B5F25">
        <w:rPr>
          <w:rStyle w:val="CharacterStyle1"/>
          <w:b/>
          <w:i/>
          <w:iCs/>
          <w:spacing w:val="5"/>
          <w:sz w:val="26"/>
          <w:szCs w:val="26"/>
        </w:rPr>
        <w:tab/>
      </w:r>
      <w:r w:rsidRPr="005B5F25">
        <w:rPr>
          <w:rStyle w:val="CharacterStyle1"/>
          <w:b/>
          <w:i/>
          <w:iCs/>
          <w:spacing w:val="5"/>
          <w:sz w:val="26"/>
          <w:szCs w:val="26"/>
        </w:rPr>
        <w:tab/>
      </w:r>
      <w:r w:rsidRPr="005B5F25">
        <w:rPr>
          <w:rStyle w:val="CharacterStyle1"/>
          <w:b/>
          <w:i/>
          <w:iCs/>
          <w:spacing w:val="5"/>
          <w:sz w:val="26"/>
          <w:szCs w:val="26"/>
        </w:rPr>
        <w:tab/>
      </w:r>
      <w:r w:rsidRPr="005B5F25">
        <w:rPr>
          <w:rStyle w:val="CharacterStyle1"/>
          <w:b/>
          <w:i/>
          <w:iCs/>
          <w:spacing w:val="5"/>
          <w:sz w:val="26"/>
          <w:szCs w:val="26"/>
        </w:rPr>
        <w:tab/>
        <w:t xml:space="preserve">  </w:t>
      </w:r>
      <w:r w:rsidR="007F4566">
        <w:rPr>
          <w:rStyle w:val="CharacterStyle1"/>
          <w:b/>
          <w:i/>
          <w:iCs/>
          <w:spacing w:val="5"/>
          <w:sz w:val="26"/>
          <w:szCs w:val="26"/>
        </w:rPr>
        <w:t>JUEZ</w:t>
      </w:r>
    </w:p>
    <w:p w:rsidR="005B5F25" w:rsidRDefault="005B5F25">
      <w:pPr>
        <w:kinsoku w:val="0"/>
        <w:overflowPunct w:val="0"/>
        <w:autoSpaceDE/>
        <w:autoSpaceDN/>
        <w:adjustRightInd/>
        <w:spacing w:before="6546" w:line="288" w:lineRule="exact"/>
        <w:textAlignment w:val="baseline"/>
        <w:rPr>
          <w:sz w:val="24"/>
          <w:szCs w:val="24"/>
        </w:rPr>
        <w:sectPr w:rsidR="005B5F25">
          <w:type w:val="continuous"/>
          <w:pgSz w:w="12134" w:h="15840"/>
          <w:pgMar w:top="1740" w:right="1211" w:bottom="384" w:left="1675" w:header="720" w:footer="720" w:gutter="0"/>
          <w:cols w:space="720"/>
          <w:noEndnote/>
        </w:sectPr>
      </w:pPr>
    </w:p>
    <w:p w:rsidR="00F1316C" w:rsidRDefault="00F1316C" w:rsidP="005B5F25">
      <w:pPr>
        <w:tabs>
          <w:tab w:val="left" w:pos="2952"/>
        </w:tabs>
        <w:kinsoku w:val="0"/>
        <w:overflowPunct w:val="0"/>
        <w:autoSpaceDE/>
        <w:autoSpaceDN/>
        <w:adjustRightInd/>
        <w:spacing w:line="240" w:lineRule="exact"/>
        <w:ind w:left="360"/>
        <w:textAlignment w:val="baseline"/>
        <w:rPr>
          <w:rFonts w:ascii="Tahoma" w:hAnsi="Tahoma" w:cs="Tahoma"/>
          <w:i/>
          <w:iCs/>
          <w:lang w:val="es-ES" w:eastAsia="es-ES"/>
        </w:rPr>
      </w:pPr>
    </w:p>
    <w:sectPr w:rsidR="00F1316C">
      <w:type w:val="continuous"/>
      <w:pgSz w:w="12134" w:h="15840"/>
      <w:pgMar w:top="1740" w:right="1211" w:bottom="384" w:left="732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69D0"/>
    <w:multiLevelType w:val="singleLevel"/>
    <w:tmpl w:val="2EF9CE27"/>
    <w:lvl w:ilvl="0">
      <w:start w:val="1"/>
      <w:numFmt w:val="upperRoman"/>
      <w:lvlText w:val="%1.-"/>
      <w:lvlJc w:val="left"/>
      <w:pPr>
        <w:tabs>
          <w:tab w:val="num" w:pos="720"/>
        </w:tabs>
        <w:ind w:left="72"/>
      </w:pPr>
      <w:rPr>
        <w:b/>
        <w:bCs/>
        <w:snapToGrid/>
        <w:spacing w:val="5"/>
        <w:sz w:val="25"/>
        <w:szCs w:val="25"/>
      </w:rPr>
    </w:lvl>
  </w:abstractNum>
  <w:abstractNum w:abstractNumId="1">
    <w:nsid w:val="00AD393E"/>
    <w:multiLevelType w:val="singleLevel"/>
    <w:tmpl w:val="008140B7"/>
    <w:lvl w:ilvl="0">
      <w:start w:val="1"/>
      <w:numFmt w:val="decimal"/>
      <w:lvlText w:val="%1."/>
      <w:lvlJc w:val="left"/>
      <w:pPr>
        <w:tabs>
          <w:tab w:val="num" w:pos="360"/>
        </w:tabs>
        <w:ind w:left="72"/>
      </w:pPr>
      <w:rPr>
        <w:snapToGrid/>
        <w:sz w:val="26"/>
        <w:szCs w:val="26"/>
      </w:rPr>
    </w:lvl>
  </w:abstractNum>
  <w:abstractNum w:abstractNumId="2">
    <w:nsid w:val="0158BC96"/>
    <w:multiLevelType w:val="singleLevel"/>
    <w:tmpl w:val="D3D89060"/>
    <w:lvl w:ilvl="0">
      <w:start w:val="2"/>
      <w:numFmt w:val="upperRoman"/>
      <w:lvlText w:val="%1.-"/>
      <w:lvlJc w:val="left"/>
      <w:pPr>
        <w:tabs>
          <w:tab w:val="num" w:pos="720"/>
        </w:tabs>
        <w:ind w:left="72"/>
      </w:pPr>
      <w:rPr>
        <w:b/>
        <w:snapToGrid/>
        <w:sz w:val="26"/>
        <w:szCs w:val="26"/>
      </w:rPr>
    </w:lvl>
  </w:abstractNum>
  <w:abstractNum w:abstractNumId="3">
    <w:nsid w:val="0169D806"/>
    <w:multiLevelType w:val="singleLevel"/>
    <w:tmpl w:val="DDA82BAE"/>
    <w:lvl w:ilvl="0">
      <w:start w:val="1"/>
      <w:numFmt w:val="lowerLetter"/>
      <w:lvlText w:val="%1.-"/>
      <w:lvlJc w:val="left"/>
      <w:pPr>
        <w:tabs>
          <w:tab w:val="num" w:pos="576"/>
        </w:tabs>
        <w:ind w:left="72"/>
      </w:pPr>
      <w:rPr>
        <w:b/>
        <w:i/>
        <w:iCs/>
        <w:snapToGrid/>
        <w:sz w:val="26"/>
        <w:szCs w:val="26"/>
      </w:rPr>
    </w:lvl>
  </w:abstractNum>
  <w:abstractNum w:abstractNumId="4">
    <w:nsid w:val="018BA06C"/>
    <w:multiLevelType w:val="singleLevel"/>
    <w:tmpl w:val="7DF0BC58"/>
    <w:lvl w:ilvl="0">
      <w:start w:val="3"/>
      <w:numFmt w:val="lowerLetter"/>
      <w:lvlText w:val="%1.-"/>
      <w:lvlJc w:val="left"/>
      <w:pPr>
        <w:tabs>
          <w:tab w:val="num" w:pos="936"/>
        </w:tabs>
        <w:ind w:left="216"/>
      </w:pPr>
      <w:rPr>
        <w:b/>
        <w:i/>
        <w:iCs/>
        <w:snapToGrid/>
        <w:spacing w:val="1"/>
        <w:sz w:val="26"/>
        <w:szCs w:val="26"/>
      </w:rPr>
    </w:lvl>
  </w:abstractNum>
  <w:abstractNum w:abstractNumId="5">
    <w:nsid w:val="01C8304E"/>
    <w:multiLevelType w:val="singleLevel"/>
    <w:tmpl w:val="3582B32A"/>
    <w:lvl w:ilvl="0">
      <w:start w:val="8"/>
      <w:numFmt w:val="lowerLetter"/>
      <w:lvlText w:val="%1)"/>
      <w:lvlJc w:val="left"/>
      <w:pPr>
        <w:tabs>
          <w:tab w:val="num" w:pos="1296"/>
        </w:tabs>
        <w:ind w:left="576"/>
      </w:pPr>
      <w:rPr>
        <w:snapToGrid/>
        <w:sz w:val="26"/>
        <w:szCs w:val="26"/>
      </w:rPr>
    </w:lvl>
  </w:abstractNum>
  <w:abstractNum w:abstractNumId="6">
    <w:nsid w:val="01F9F412"/>
    <w:multiLevelType w:val="singleLevel"/>
    <w:tmpl w:val="60D786D1"/>
    <w:lvl w:ilvl="0">
      <w:start w:val="1"/>
      <w:numFmt w:val="lowerLetter"/>
      <w:lvlText w:val="%1)"/>
      <w:lvlJc w:val="left"/>
      <w:pPr>
        <w:tabs>
          <w:tab w:val="num" w:pos="720"/>
        </w:tabs>
        <w:ind w:left="144"/>
      </w:pPr>
      <w:rPr>
        <w:snapToGrid/>
        <w:spacing w:val="2"/>
        <w:sz w:val="26"/>
        <w:szCs w:val="26"/>
      </w:rPr>
    </w:lvl>
  </w:abstractNum>
  <w:abstractNum w:abstractNumId="7">
    <w:nsid w:val="03278305"/>
    <w:multiLevelType w:val="singleLevel"/>
    <w:tmpl w:val="DD42F218"/>
    <w:lvl w:ilvl="0">
      <w:start w:val="1"/>
      <w:numFmt w:val="lowerLetter"/>
      <w:lvlText w:val="%1).-"/>
      <w:lvlJc w:val="left"/>
      <w:pPr>
        <w:tabs>
          <w:tab w:val="num" w:pos="1296"/>
        </w:tabs>
        <w:ind w:left="648"/>
      </w:pPr>
      <w:rPr>
        <w:b/>
        <w:i/>
        <w:iCs/>
        <w:snapToGrid/>
        <w:spacing w:val="2"/>
        <w:sz w:val="26"/>
        <w:szCs w:val="26"/>
      </w:rPr>
    </w:lvl>
  </w:abstractNum>
  <w:abstractNum w:abstractNumId="8">
    <w:nsid w:val="033E15FE"/>
    <w:multiLevelType w:val="singleLevel"/>
    <w:tmpl w:val="6C267000"/>
    <w:lvl w:ilvl="0">
      <w:start w:val="3"/>
      <w:numFmt w:val="lowerLetter"/>
      <w:lvlText w:val="%1)"/>
      <w:lvlJc w:val="left"/>
      <w:pPr>
        <w:tabs>
          <w:tab w:val="num" w:pos="648"/>
        </w:tabs>
        <w:ind w:left="72"/>
      </w:pPr>
      <w:rPr>
        <w:snapToGrid/>
        <w:sz w:val="26"/>
        <w:szCs w:val="26"/>
      </w:rPr>
    </w:lvl>
  </w:abstractNum>
  <w:abstractNum w:abstractNumId="9">
    <w:nsid w:val="04151397"/>
    <w:multiLevelType w:val="singleLevel"/>
    <w:tmpl w:val="7A8ED9E9"/>
    <w:lvl w:ilvl="0">
      <w:start w:val="7"/>
      <w:numFmt w:val="lowerLetter"/>
      <w:lvlText w:val="%1)"/>
      <w:lvlJc w:val="left"/>
      <w:pPr>
        <w:tabs>
          <w:tab w:val="num" w:pos="360"/>
        </w:tabs>
        <w:ind w:left="72"/>
      </w:pPr>
      <w:rPr>
        <w:i/>
        <w:iCs/>
        <w:snapToGrid/>
        <w:sz w:val="25"/>
        <w:szCs w:val="25"/>
      </w:rPr>
    </w:lvl>
  </w:abstractNum>
  <w:abstractNum w:abstractNumId="10">
    <w:nsid w:val="04403F18"/>
    <w:multiLevelType w:val="singleLevel"/>
    <w:tmpl w:val="00F365A4"/>
    <w:lvl w:ilvl="0">
      <w:start w:val="1"/>
      <w:numFmt w:val="decimal"/>
      <w:lvlText w:val="%1."/>
      <w:lvlJc w:val="left"/>
      <w:pPr>
        <w:tabs>
          <w:tab w:val="num" w:pos="864"/>
        </w:tabs>
        <w:ind w:left="648"/>
      </w:pPr>
      <w:rPr>
        <w:snapToGrid/>
        <w:sz w:val="26"/>
        <w:szCs w:val="26"/>
      </w:rPr>
    </w:lvl>
  </w:abstractNum>
  <w:abstractNum w:abstractNumId="11">
    <w:nsid w:val="0446DC60"/>
    <w:multiLevelType w:val="singleLevel"/>
    <w:tmpl w:val="FD40344E"/>
    <w:lvl w:ilvl="0">
      <w:start w:val="5"/>
      <w:numFmt w:val="decimal"/>
      <w:lvlText w:val="%1.-"/>
      <w:lvlJc w:val="left"/>
      <w:pPr>
        <w:tabs>
          <w:tab w:val="num" w:pos="720"/>
        </w:tabs>
        <w:ind w:left="72"/>
      </w:pPr>
      <w:rPr>
        <w:b/>
        <w:snapToGrid/>
        <w:spacing w:val="-1"/>
        <w:sz w:val="26"/>
        <w:szCs w:val="26"/>
      </w:rPr>
    </w:lvl>
  </w:abstractNum>
  <w:abstractNum w:abstractNumId="12">
    <w:nsid w:val="04901ED2"/>
    <w:multiLevelType w:val="singleLevel"/>
    <w:tmpl w:val="4D9CBB88"/>
    <w:lvl w:ilvl="0">
      <w:start w:val="4"/>
      <w:numFmt w:val="lowerLetter"/>
      <w:lvlText w:val="%1).-"/>
      <w:lvlJc w:val="left"/>
      <w:pPr>
        <w:tabs>
          <w:tab w:val="num" w:pos="576"/>
        </w:tabs>
        <w:ind w:left="144"/>
      </w:pPr>
      <w:rPr>
        <w:b/>
        <w:i/>
        <w:iCs/>
        <w:snapToGrid/>
        <w:sz w:val="26"/>
        <w:szCs w:val="26"/>
      </w:rPr>
    </w:lvl>
  </w:abstractNum>
  <w:abstractNum w:abstractNumId="13">
    <w:nsid w:val="04A51975"/>
    <w:multiLevelType w:val="singleLevel"/>
    <w:tmpl w:val="5D392270"/>
    <w:lvl w:ilvl="0">
      <w:start w:val="4"/>
      <w:numFmt w:val="upperRoman"/>
      <w:lvlText w:val="%1.-"/>
      <w:lvlJc w:val="left"/>
      <w:pPr>
        <w:tabs>
          <w:tab w:val="num" w:pos="936"/>
        </w:tabs>
        <w:ind w:left="216"/>
      </w:pPr>
      <w:rPr>
        <w:b/>
        <w:bCs/>
        <w:snapToGrid/>
        <w:spacing w:val="-2"/>
        <w:sz w:val="26"/>
        <w:szCs w:val="26"/>
      </w:rPr>
    </w:lvl>
  </w:abstractNum>
  <w:abstractNum w:abstractNumId="14">
    <w:nsid w:val="04A55FC1"/>
    <w:multiLevelType w:val="singleLevel"/>
    <w:tmpl w:val="D894261E"/>
    <w:lvl w:ilvl="0">
      <w:start w:val="2"/>
      <w:numFmt w:val="decimal"/>
      <w:lvlText w:val="%1.-"/>
      <w:lvlJc w:val="left"/>
      <w:pPr>
        <w:tabs>
          <w:tab w:val="num" w:pos="792"/>
        </w:tabs>
        <w:ind w:left="72"/>
      </w:pPr>
      <w:rPr>
        <w:b/>
        <w:snapToGrid/>
        <w:sz w:val="26"/>
        <w:szCs w:val="26"/>
      </w:rPr>
    </w:lvl>
  </w:abstractNum>
  <w:abstractNum w:abstractNumId="15">
    <w:nsid w:val="04FE7E94"/>
    <w:multiLevelType w:val="singleLevel"/>
    <w:tmpl w:val="698E017A"/>
    <w:lvl w:ilvl="0">
      <w:start w:val="1"/>
      <w:numFmt w:val="lowerLetter"/>
      <w:lvlText w:val="%1)"/>
      <w:lvlJc w:val="left"/>
      <w:pPr>
        <w:tabs>
          <w:tab w:val="num" w:pos="360"/>
        </w:tabs>
        <w:ind w:left="72"/>
      </w:pPr>
      <w:rPr>
        <w:i/>
        <w:iCs/>
        <w:snapToGrid/>
        <w:spacing w:val="4"/>
        <w:sz w:val="25"/>
        <w:szCs w:val="25"/>
      </w:rPr>
    </w:lvl>
  </w:abstractNum>
  <w:abstractNum w:abstractNumId="16">
    <w:nsid w:val="0715AF63"/>
    <w:multiLevelType w:val="singleLevel"/>
    <w:tmpl w:val="174865D8"/>
    <w:lvl w:ilvl="0">
      <w:start w:val="1"/>
      <w:numFmt w:val="lowerLetter"/>
      <w:lvlText w:val="%1.-"/>
      <w:lvlJc w:val="left"/>
      <w:pPr>
        <w:tabs>
          <w:tab w:val="num" w:pos="720"/>
        </w:tabs>
        <w:ind w:left="72"/>
      </w:pPr>
      <w:rPr>
        <w:b/>
        <w:i/>
        <w:iCs/>
        <w:snapToGrid/>
        <w:sz w:val="25"/>
        <w:szCs w:val="25"/>
      </w:rPr>
    </w:lvl>
  </w:abstractNum>
  <w:abstractNum w:abstractNumId="17">
    <w:nsid w:val="07FBBE63"/>
    <w:multiLevelType w:val="singleLevel"/>
    <w:tmpl w:val="348679F6"/>
    <w:lvl w:ilvl="0">
      <w:start w:val="7"/>
      <w:numFmt w:val="lowerLetter"/>
      <w:lvlText w:val="%1.-"/>
      <w:lvlJc w:val="left"/>
      <w:pPr>
        <w:tabs>
          <w:tab w:val="num" w:pos="936"/>
        </w:tabs>
        <w:ind w:left="216"/>
      </w:pPr>
      <w:rPr>
        <w:b/>
        <w:i/>
        <w:iCs/>
        <w:snapToGrid/>
        <w:sz w:val="26"/>
        <w:szCs w:val="26"/>
      </w:rPr>
    </w:lvl>
  </w:abstractNum>
  <w:num w:numId="1">
    <w:abstractNumId w:val="1"/>
  </w:num>
  <w:num w:numId="2">
    <w:abstractNumId w:val="14"/>
  </w:num>
  <w:num w:numId="3">
    <w:abstractNumId w:val="3"/>
  </w:num>
  <w:num w:numId="4">
    <w:abstractNumId w:val="3"/>
    <w:lvlOverride w:ilvl="0">
      <w:lvl w:ilvl="0">
        <w:numFmt w:val="lowerLetter"/>
        <w:lvlText w:val="%1.-"/>
        <w:lvlJc w:val="left"/>
        <w:pPr>
          <w:tabs>
            <w:tab w:val="num" w:pos="792"/>
          </w:tabs>
          <w:ind w:left="72"/>
        </w:pPr>
        <w:rPr>
          <w:b/>
          <w:i/>
          <w:iCs/>
          <w:snapToGrid/>
          <w:sz w:val="26"/>
          <w:szCs w:val="26"/>
        </w:rPr>
      </w:lvl>
    </w:lvlOverride>
  </w:num>
  <w:num w:numId="5">
    <w:abstractNumId w:val="7"/>
  </w:num>
  <w:num w:numId="6">
    <w:abstractNumId w:val="7"/>
    <w:lvlOverride w:ilvl="0">
      <w:lvl w:ilvl="0">
        <w:numFmt w:val="lowerLetter"/>
        <w:lvlText w:val="%1).-"/>
        <w:lvlJc w:val="left"/>
        <w:pPr>
          <w:tabs>
            <w:tab w:val="num" w:pos="1008"/>
          </w:tabs>
          <w:ind w:left="648"/>
        </w:pPr>
        <w:rPr>
          <w:b/>
          <w:i/>
          <w:iCs/>
          <w:snapToGrid/>
          <w:sz w:val="26"/>
          <w:szCs w:val="26"/>
        </w:rPr>
      </w:lvl>
    </w:lvlOverride>
  </w:num>
  <w:num w:numId="7">
    <w:abstractNumId w:val="12"/>
  </w:num>
  <w:num w:numId="8">
    <w:abstractNumId w:val="11"/>
  </w:num>
  <w:num w:numId="9">
    <w:abstractNumId w:val="0"/>
  </w:num>
  <w:num w:numId="10">
    <w:abstractNumId w:val="0"/>
    <w:lvlOverride w:ilvl="0">
      <w:lvl w:ilvl="0">
        <w:numFmt w:val="upperRoman"/>
        <w:lvlText w:val="%1.-"/>
        <w:lvlJc w:val="left"/>
        <w:pPr>
          <w:tabs>
            <w:tab w:val="num" w:pos="720"/>
          </w:tabs>
          <w:ind w:left="72"/>
        </w:pPr>
        <w:rPr>
          <w:b/>
          <w:bCs/>
          <w:snapToGrid/>
          <w:spacing w:val="7"/>
          <w:sz w:val="25"/>
          <w:szCs w:val="25"/>
        </w:rPr>
      </w:lvl>
    </w:lvlOverride>
  </w:num>
  <w:num w:numId="11">
    <w:abstractNumId w:val="16"/>
  </w:num>
  <w:num w:numId="12">
    <w:abstractNumId w:val="4"/>
  </w:num>
  <w:num w:numId="13">
    <w:abstractNumId w:val="17"/>
  </w:num>
  <w:num w:numId="14">
    <w:abstractNumId w:val="13"/>
  </w:num>
  <w:num w:numId="15">
    <w:abstractNumId w:val="13"/>
    <w:lvlOverride w:ilvl="0">
      <w:lvl w:ilvl="0">
        <w:numFmt w:val="upperRoman"/>
        <w:lvlText w:val="%1.-"/>
        <w:lvlJc w:val="left"/>
        <w:pPr>
          <w:tabs>
            <w:tab w:val="num" w:pos="936"/>
          </w:tabs>
          <w:ind w:left="216"/>
        </w:pPr>
        <w:rPr>
          <w:b/>
          <w:bCs/>
          <w:snapToGrid/>
          <w:spacing w:val="-4"/>
          <w:sz w:val="26"/>
          <w:szCs w:val="26"/>
        </w:rPr>
      </w:lvl>
    </w:lvlOverride>
  </w:num>
  <w:num w:numId="16">
    <w:abstractNumId w:val="15"/>
  </w:num>
  <w:num w:numId="17">
    <w:abstractNumId w:val="9"/>
  </w:num>
  <w:num w:numId="18">
    <w:abstractNumId w:val="6"/>
  </w:num>
  <w:num w:numId="19">
    <w:abstractNumId w:val="6"/>
    <w:lvlOverride w:ilvl="0">
      <w:lvl w:ilvl="0">
        <w:numFmt w:val="lowerLetter"/>
        <w:lvlText w:val="%1)"/>
        <w:lvlJc w:val="left"/>
        <w:pPr>
          <w:tabs>
            <w:tab w:val="num" w:pos="792"/>
          </w:tabs>
          <w:ind w:left="144"/>
        </w:pPr>
        <w:rPr>
          <w:snapToGrid/>
          <w:sz w:val="26"/>
          <w:szCs w:val="26"/>
        </w:rPr>
      </w:lvl>
    </w:lvlOverride>
  </w:num>
  <w:num w:numId="20">
    <w:abstractNumId w:val="8"/>
  </w:num>
  <w:num w:numId="21">
    <w:abstractNumId w:val="8"/>
    <w:lvlOverride w:ilvl="0">
      <w:lvl w:ilvl="0">
        <w:numFmt w:val="lowerLetter"/>
        <w:lvlText w:val="%1)"/>
        <w:lvlJc w:val="left"/>
        <w:pPr>
          <w:tabs>
            <w:tab w:val="num" w:pos="648"/>
          </w:tabs>
          <w:ind w:left="72"/>
        </w:pPr>
        <w:rPr>
          <w:snapToGrid/>
          <w:sz w:val="26"/>
          <w:szCs w:val="26"/>
        </w:rPr>
      </w:lvl>
    </w:lvlOverride>
  </w:num>
  <w:num w:numId="22">
    <w:abstractNumId w:val="5"/>
  </w:num>
  <w:num w:numId="23">
    <w:abstractNumId w:val="10"/>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0157D"/>
    <w:rsid w:val="0040157D"/>
    <w:rsid w:val="004A44D7"/>
    <w:rsid w:val="005B5F25"/>
    <w:rsid w:val="007F4566"/>
    <w:rsid w:val="007F51B8"/>
    <w:rsid w:val="00F1316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B5F25"/>
    <w:rPr>
      <w:lang w:val="es-CR"/>
    </w:rPr>
  </w:style>
  <w:style w:type="character" w:customStyle="1" w:styleId="CharacterStyle1">
    <w:name w:val="Character Style 1"/>
    <w:uiPriority w:val="99"/>
    <w:rsid w:val="005B5F2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rmanlobo@hotmai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13016</Words>
  <Characters>71591</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2016-03-16T19:03:00Z</dcterms:created>
  <dcterms:modified xsi:type="dcterms:W3CDTF">2016-03-16T19:03:00Z</dcterms:modified>
</cp:coreProperties>
</file>