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F7AC9">
      <w:pPr>
        <w:kinsoku w:val="0"/>
        <w:overflowPunct w:val="0"/>
        <w:autoSpaceDE/>
        <w:autoSpaceDN/>
        <w:adjustRightInd/>
        <w:spacing w:line="251" w:lineRule="exact"/>
        <w:jc w:val="center"/>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RESOLUCION No. TAT-2588-2015</w:t>
      </w:r>
    </w:p>
    <w:p w:rsidR="00000000" w:rsidRDefault="008F7AC9">
      <w:pPr>
        <w:kinsoku w:val="0"/>
        <w:overflowPunct w:val="0"/>
        <w:autoSpaceDE/>
        <w:autoSpaceDN/>
        <w:adjustRightInd/>
        <w:spacing w:before="622" w:line="315"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doce horas diecisiete minutos del veintidós de mayo de dos mil quince.</w:t>
      </w:r>
    </w:p>
    <w:p w:rsidR="00000000" w:rsidRDefault="008F7AC9" w:rsidP="0078379C">
      <w:pPr>
        <w:kinsoku w:val="0"/>
        <w:overflowPunct w:val="0"/>
        <w:autoSpaceDE/>
        <w:autoSpaceDN/>
        <w:adjustRightInd/>
        <w:spacing w:before="325" w:line="307" w:lineRule="exact"/>
        <w:ind w:right="144"/>
        <w:jc w:val="both"/>
        <w:textAlignment w:val="baseline"/>
        <w:rPr>
          <w:rFonts w:ascii="Verdana" w:hAnsi="Verdana" w:cs="Verdana"/>
          <w:b/>
          <w:bCs/>
          <w:spacing w:val="-8"/>
          <w:sz w:val="21"/>
          <w:szCs w:val="21"/>
          <w:lang w:val="es-ES" w:eastAsia="es-ES"/>
        </w:rPr>
      </w:pPr>
      <w:r>
        <w:rPr>
          <w:rFonts w:ascii="Verdana" w:hAnsi="Verdana" w:cs="Verdana"/>
          <w:spacing w:val="7"/>
          <w:sz w:val="21"/>
          <w:szCs w:val="21"/>
          <w:lang w:val="es-ES" w:eastAsia="es-ES"/>
        </w:rPr>
        <w:t xml:space="preserve">Recurso de Apelación, interpuesto por el señor </w:t>
      </w:r>
      <w:r>
        <w:rPr>
          <w:rFonts w:ascii="Verdana" w:hAnsi="Verdana" w:cs="Verdana"/>
          <w:b/>
          <w:bCs/>
          <w:spacing w:val="7"/>
          <w:sz w:val="21"/>
          <w:szCs w:val="21"/>
          <w:lang w:val="es-ES" w:eastAsia="es-ES"/>
        </w:rPr>
        <w:t>G</w:t>
      </w:r>
      <w:r w:rsidR="0078379C">
        <w:rPr>
          <w:rFonts w:ascii="Verdana" w:hAnsi="Verdana" w:cs="Verdana"/>
          <w:b/>
          <w:bCs/>
          <w:spacing w:val="7"/>
          <w:sz w:val="21"/>
          <w:szCs w:val="21"/>
          <w:lang w:val="es-ES" w:eastAsia="es-ES"/>
        </w:rPr>
        <w:t>.A.B.,</w:t>
      </w:r>
      <w:r>
        <w:rPr>
          <w:rFonts w:ascii="Verdana" w:hAnsi="Verdana" w:cs="Verdana"/>
          <w:b/>
          <w:bCs/>
          <w:spacing w:val="7"/>
          <w:sz w:val="21"/>
          <w:szCs w:val="21"/>
          <w:lang w:val="es-ES" w:eastAsia="es-ES"/>
        </w:rPr>
        <w:t xml:space="preserve"> </w:t>
      </w:r>
      <w:r>
        <w:rPr>
          <w:spacing w:val="7"/>
          <w:sz w:val="23"/>
          <w:szCs w:val="23"/>
          <w:lang w:val="es-ES" w:eastAsia="es-ES"/>
        </w:rPr>
        <w:t xml:space="preserve">cédula de </w:t>
      </w:r>
      <w:r>
        <w:rPr>
          <w:rFonts w:ascii="Verdana" w:hAnsi="Verdana" w:cs="Verdana"/>
          <w:spacing w:val="7"/>
          <w:sz w:val="21"/>
          <w:szCs w:val="21"/>
          <w:lang w:val="es-ES" w:eastAsia="es-ES"/>
        </w:rPr>
        <w:t xml:space="preserve">identidad número </w:t>
      </w:r>
      <w:r w:rsidR="0078379C">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 en su condición de empresario </w:t>
      </w:r>
      <w:r>
        <w:rPr>
          <w:spacing w:val="7"/>
          <w:sz w:val="23"/>
          <w:szCs w:val="23"/>
          <w:lang w:val="es-ES" w:eastAsia="es-ES"/>
        </w:rPr>
        <w:t xml:space="preserve">turístico, contra el </w:t>
      </w:r>
      <w:r>
        <w:rPr>
          <w:rFonts w:ascii="Verdana" w:hAnsi="Verdana" w:cs="Verdana"/>
          <w:b/>
          <w:bCs/>
          <w:spacing w:val="7"/>
          <w:sz w:val="21"/>
          <w:szCs w:val="21"/>
          <w:lang w:val="es-ES" w:eastAsia="es-ES"/>
        </w:rPr>
        <w:t>Artículo 5.3 de la</w:t>
      </w:r>
      <w:r>
        <w:rPr>
          <w:rFonts w:ascii="Verdana" w:hAnsi="Verdana" w:cs="Verdana"/>
          <w:b/>
          <w:bCs/>
          <w:spacing w:val="7"/>
          <w:sz w:val="21"/>
          <w:szCs w:val="21"/>
          <w:lang w:val="es-ES" w:eastAsia="es-ES"/>
        </w:rPr>
        <w:t xml:space="preserve"> Sesión Ordinaria N. 15-2013 de 21 de febrero de 2013, </w:t>
      </w:r>
      <w:r>
        <w:rPr>
          <w:rFonts w:ascii="Verdana" w:hAnsi="Verdana" w:cs="Verdana"/>
          <w:spacing w:val="7"/>
          <w:sz w:val="21"/>
          <w:szCs w:val="21"/>
          <w:lang w:val="es-ES" w:eastAsia="es-ES"/>
        </w:rPr>
        <w:t xml:space="preserve">dictado por la JUNTA DIRECTIVA DEL CONSEJO DE TRANSPORTE PÚBLICO. </w:t>
      </w:r>
      <w:r>
        <w:rPr>
          <w:rFonts w:ascii="Verdana" w:hAnsi="Verdana" w:cs="Verdana"/>
          <w:b/>
          <w:bCs/>
          <w:spacing w:val="7"/>
          <w:sz w:val="21"/>
          <w:szCs w:val="21"/>
          <w:lang w:val="es-ES" w:eastAsia="es-ES"/>
        </w:rPr>
        <w:t>El caso se tramita en Expediente Administrativo N. TAT-131</w:t>
      </w:r>
      <w:r>
        <w:rPr>
          <w:rFonts w:ascii="Verdana" w:hAnsi="Verdana" w:cs="Verdana"/>
          <w:b/>
          <w:bCs/>
          <w:spacing w:val="7"/>
          <w:sz w:val="21"/>
          <w:szCs w:val="21"/>
          <w:lang w:val="es-ES" w:eastAsia="es-ES"/>
        </w:rPr>
        <w:noBreakHyphen/>
      </w:r>
      <w:r>
        <w:rPr>
          <w:rFonts w:ascii="Verdana" w:hAnsi="Verdana" w:cs="Verdana"/>
          <w:b/>
          <w:bCs/>
          <w:spacing w:val="-8"/>
          <w:sz w:val="21"/>
          <w:szCs w:val="21"/>
          <w:lang w:val="es-ES" w:eastAsia="es-ES"/>
        </w:rPr>
        <w:t>15.</w:t>
      </w:r>
    </w:p>
    <w:p w:rsidR="00000000" w:rsidRDefault="008F7AC9">
      <w:pPr>
        <w:kinsoku w:val="0"/>
        <w:overflowPunct w:val="0"/>
        <w:autoSpaceDE/>
        <w:autoSpaceDN/>
        <w:adjustRightInd/>
        <w:spacing w:before="667" w:line="257"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RESULTANDO</w:t>
      </w:r>
    </w:p>
    <w:p w:rsidR="00000000" w:rsidRDefault="008F7AC9">
      <w:pPr>
        <w:kinsoku w:val="0"/>
        <w:overflowPunct w:val="0"/>
        <w:autoSpaceDE/>
        <w:autoSpaceDN/>
        <w:adjustRightInd/>
        <w:spacing w:before="677" w:line="270" w:lineRule="exact"/>
        <w:ind w:right="72"/>
        <w:jc w:val="both"/>
        <w:textAlignment w:val="baseline"/>
        <w:rPr>
          <w:rFonts w:ascii="Verdana" w:hAnsi="Verdana" w:cs="Verdana"/>
          <w:spacing w:val="5"/>
          <w:sz w:val="21"/>
          <w:szCs w:val="21"/>
          <w:lang w:val="es-ES" w:eastAsia="es-ES"/>
        </w:rPr>
      </w:pPr>
      <w:r>
        <w:rPr>
          <w:rFonts w:ascii="Verdana" w:hAnsi="Verdana" w:cs="Verdana"/>
          <w:b/>
          <w:bCs/>
          <w:spacing w:val="5"/>
          <w:sz w:val="21"/>
          <w:szCs w:val="21"/>
          <w:lang w:val="es-ES" w:eastAsia="es-ES"/>
        </w:rPr>
        <w:t xml:space="preserve">PRIMERO: </w:t>
      </w:r>
      <w:r>
        <w:rPr>
          <w:spacing w:val="5"/>
          <w:sz w:val="23"/>
          <w:szCs w:val="23"/>
          <w:lang w:val="es-ES" w:eastAsia="es-ES"/>
        </w:rPr>
        <w:t xml:space="preserve">La </w:t>
      </w:r>
      <w:r>
        <w:rPr>
          <w:rFonts w:ascii="Verdana" w:hAnsi="Verdana" w:cs="Verdana"/>
          <w:spacing w:val="5"/>
          <w:sz w:val="21"/>
          <w:szCs w:val="21"/>
          <w:lang w:val="es-ES" w:eastAsia="es-ES"/>
        </w:rPr>
        <w:t>JUNTA DIRECTIVA DEL CONSEJO DE TRANSPORTE PÚ</w:t>
      </w:r>
      <w:r>
        <w:rPr>
          <w:rFonts w:ascii="Verdana" w:hAnsi="Verdana" w:cs="Verdana"/>
          <w:spacing w:val="5"/>
          <w:sz w:val="21"/>
          <w:szCs w:val="21"/>
          <w:lang w:val="es-ES" w:eastAsia="es-ES"/>
        </w:rPr>
        <w:t xml:space="preserve">BLICO, mediante </w:t>
      </w:r>
      <w:r>
        <w:rPr>
          <w:rFonts w:ascii="Verdana" w:hAnsi="Verdana" w:cs="Verdana"/>
          <w:b/>
          <w:bCs/>
          <w:spacing w:val="5"/>
          <w:sz w:val="21"/>
          <w:szCs w:val="21"/>
          <w:lang w:val="es-ES" w:eastAsia="es-ES"/>
        </w:rPr>
        <w:t xml:space="preserve">Artículo 5.3 de la Sesión Ordinaria N. 15-2013 de 21 de febrero de 2013, </w:t>
      </w:r>
      <w:r>
        <w:rPr>
          <w:rFonts w:ascii="Verdana" w:hAnsi="Verdana" w:cs="Verdana"/>
          <w:spacing w:val="5"/>
          <w:sz w:val="21"/>
          <w:szCs w:val="21"/>
          <w:lang w:val="es-ES" w:eastAsia="es-ES"/>
        </w:rPr>
        <w:t xml:space="preserve">dispone </w:t>
      </w:r>
      <w:r>
        <w:rPr>
          <w:rFonts w:ascii="Verdana" w:hAnsi="Verdana" w:cs="Verdana"/>
          <w:i/>
          <w:iCs/>
          <w:spacing w:val="5"/>
          <w:sz w:val="21"/>
          <w:szCs w:val="21"/>
          <w:lang w:val="es-ES" w:eastAsia="es-ES"/>
        </w:rPr>
        <w:t xml:space="preserve">"1.- Posponer el conocimiento de los informes sometidos a conocimiento de este </w:t>
      </w:r>
      <w:proofErr w:type="spellStart"/>
      <w:r>
        <w:rPr>
          <w:rFonts w:ascii="Verdana" w:hAnsi="Verdana" w:cs="Verdana"/>
          <w:i/>
          <w:iCs/>
          <w:spacing w:val="5"/>
          <w:sz w:val="21"/>
          <w:szCs w:val="21"/>
          <w:lang w:val="es-ES" w:eastAsia="es-ES"/>
        </w:rPr>
        <w:t>Organo</w:t>
      </w:r>
      <w:proofErr w:type="spellEnd"/>
      <w:r>
        <w:rPr>
          <w:rFonts w:ascii="Verdana" w:hAnsi="Verdana" w:cs="Verdana"/>
          <w:i/>
          <w:iCs/>
          <w:spacing w:val="5"/>
          <w:sz w:val="21"/>
          <w:szCs w:val="21"/>
          <w:lang w:val="es-ES" w:eastAsia="es-ES"/>
        </w:rPr>
        <w:t xml:space="preserve"> Colegiado para la autorización de permisos especiales de transporte de tu</w:t>
      </w:r>
      <w:r>
        <w:rPr>
          <w:rFonts w:ascii="Verdana" w:hAnsi="Verdana" w:cs="Verdana"/>
          <w:i/>
          <w:iCs/>
          <w:spacing w:val="5"/>
          <w:sz w:val="21"/>
          <w:szCs w:val="21"/>
          <w:lang w:val="es-ES" w:eastAsia="es-ES"/>
        </w:rPr>
        <w:t>rismo por primera vez hasta tanto se presente por parte del Instituto Costarricense de Turismo un informe técnico que ampare la autorización de los mismos, el cual deberá demostrar la existencia de la demanda, a efectos de autorizar los mismos racionalment</w:t>
      </w:r>
      <w:r>
        <w:rPr>
          <w:rFonts w:ascii="Verdana" w:hAnsi="Verdana" w:cs="Verdana"/>
          <w:i/>
          <w:iCs/>
          <w:spacing w:val="5"/>
          <w:sz w:val="21"/>
          <w:szCs w:val="21"/>
          <w:lang w:val="es-ES" w:eastAsia="es-ES"/>
        </w:rPr>
        <w:t xml:space="preserve">e. 2.- Solicitar al Instituto Costarricense de Turismo presentar ante este Consejo un informe técnico que ampare la autorización de los permisos especiales de turismo por primera vez que requieren autorización, el cual deberá demostrar la existencia de la </w:t>
      </w:r>
      <w:r>
        <w:rPr>
          <w:rFonts w:ascii="Verdana" w:hAnsi="Verdana" w:cs="Verdana"/>
          <w:i/>
          <w:iCs/>
          <w:spacing w:val="5"/>
          <w:sz w:val="21"/>
          <w:szCs w:val="21"/>
          <w:lang w:val="es-ES" w:eastAsia="es-ES"/>
        </w:rPr>
        <w:t xml:space="preserve">demanda para su operación." </w:t>
      </w:r>
      <w:r>
        <w:rPr>
          <w:rFonts w:ascii="Verdana" w:hAnsi="Verdana" w:cs="Verdana"/>
          <w:spacing w:val="5"/>
          <w:sz w:val="21"/>
          <w:szCs w:val="21"/>
          <w:lang w:val="es-ES" w:eastAsia="es-ES"/>
        </w:rPr>
        <w:t>(Léanse folios 70 al 73 del expediente administrativo)</w:t>
      </w:r>
    </w:p>
    <w:p w:rsidR="00000000" w:rsidRDefault="008F7AC9" w:rsidP="0078379C">
      <w:pPr>
        <w:kinsoku w:val="0"/>
        <w:overflowPunct w:val="0"/>
        <w:autoSpaceDE/>
        <w:autoSpaceDN/>
        <w:adjustRightInd/>
        <w:spacing w:before="603" w:line="263"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SEGUNDO: G</w:t>
      </w:r>
      <w:r w:rsidR="0078379C">
        <w:rPr>
          <w:rFonts w:ascii="Verdana" w:hAnsi="Verdana" w:cs="Verdana"/>
          <w:b/>
          <w:bCs/>
          <w:sz w:val="21"/>
          <w:szCs w:val="21"/>
          <w:lang w:val="es-ES" w:eastAsia="es-ES"/>
        </w:rPr>
        <w:t>.A.B.</w:t>
      </w:r>
      <w:r>
        <w:rPr>
          <w:rFonts w:ascii="Verdana" w:hAnsi="Verdana" w:cs="Verdana"/>
          <w:b/>
          <w:bCs/>
          <w:sz w:val="21"/>
          <w:szCs w:val="21"/>
          <w:lang w:val="es-ES" w:eastAsia="es-ES"/>
        </w:rPr>
        <w:t xml:space="preserve">, </w:t>
      </w:r>
      <w:r>
        <w:rPr>
          <w:rFonts w:ascii="Verdana" w:hAnsi="Verdana" w:cs="Verdana"/>
          <w:sz w:val="21"/>
          <w:szCs w:val="21"/>
          <w:lang w:val="es-ES" w:eastAsia="es-ES"/>
        </w:rPr>
        <w:t>cédu</w:t>
      </w:r>
      <w:r w:rsidR="0078379C">
        <w:rPr>
          <w:rFonts w:ascii="Verdana" w:hAnsi="Verdana" w:cs="Verdana"/>
          <w:sz w:val="21"/>
          <w:szCs w:val="21"/>
          <w:lang w:val="es-ES" w:eastAsia="es-ES"/>
        </w:rPr>
        <w:t>la de identidad número …</w:t>
      </w:r>
      <w:r>
        <w:rPr>
          <w:rFonts w:ascii="Verdana" w:hAnsi="Verdana" w:cs="Verdana"/>
          <w:sz w:val="21"/>
          <w:szCs w:val="21"/>
          <w:lang w:val="es-ES" w:eastAsia="es-ES"/>
        </w:rPr>
        <w:t>,</w:t>
      </w:r>
      <w:r w:rsidR="0078379C">
        <w:rPr>
          <w:rFonts w:ascii="Verdana" w:hAnsi="Verdana" w:cs="Verdana"/>
          <w:sz w:val="21"/>
          <w:szCs w:val="21"/>
          <w:lang w:val="es-ES" w:eastAsia="es-ES"/>
        </w:rPr>
        <w:t xml:space="preserve"> </w:t>
      </w:r>
      <w:r>
        <w:rPr>
          <w:rFonts w:ascii="Verdana" w:hAnsi="Verdana" w:cs="Verdana"/>
          <w:sz w:val="21"/>
          <w:szCs w:val="21"/>
          <w:lang w:val="es-ES" w:eastAsia="es-ES"/>
        </w:rPr>
        <w:t xml:space="preserve">impugna el </w:t>
      </w:r>
      <w:r>
        <w:rPr>
          <w:rFonts w:ascii="Verdana" w:hAnsi="Verdana" w:cs="Verdana"/>
          <w:b/>
          <w:bCs/>
          <w:sz w:val="21"/>
          <w:szCs w:val="21"/>
          <w:lang w:val="es-ES" w:eastAsia="es-ES"/>
        </w:rPr>
        <w:t xml:space="preserve">Artículo 5.3 de la Sesión Ordinaria N. 15-2013 de 21 de febrero de 2013, </w:t>
      </w:r>
      <w:r>
        <w:rPr>
          <w:rFonts w:ascii="Verdana" w:hAnsi="Verdana" w:cs="Verdana"/>
          <w:sz w:val="21"/>
          <w:szCs w:val="21"/>
          <w:lang w:val="es-ES" w:eastAsia="es-ES"/>
        </w:rPr>
        <w:t>por considerar que el acuerdo recurrido es completamente</w:t>
      </w:r>
      <w:r w:rsidR="0078379C">
        <w:rPr>
          <w:rFonts w:ascii="Verdana" w:hAnsi="Verdana" w:cs="Verdana"/>
          <w:sz w:val="21"/>
          <w:szCs w:val="21"/>
          <w:lang w:val="es-ES" w:eastAsia="es-ES"/>
        </w:rPr>
        <w:t xml:space="preserve"> </w:t>
      </w:r>
      <w:r>
        <w:rPr>
          <w:rFonts w:ascii="Verdana" w:hAnsi="Verdana" w:cs="Verdana"/>
          <w:sz w:val="21"/>
          <w:szCs w:val="21"/>
          <w:lang w:val="es-ES" w:eastAsia="es-ES"/>
        </w:rPr>
        <w:t>nulo desde el punto de vista de que cuentan con un razonamiento jurídico que respalde la decisión que toman, además de no señalar en ningún momento el artículo o norma que le permite a este órgano co</w:t>
      </w:r>
      <w:r>
        <w:rPr>
          <w:rFonts w:ascii="Verdana" w:hAnsi="Verdana" w:cs="Verdana"/>
          <w:sz w:val="21"/>
          <w:szCs w:val="21"/>
          <w:lang w:val="es-ES" w:eastAsia="es-ES"/>
        </w:rPr>
        <w:t>legiado el condicionamiento</w:t>
      </w:r>
    </w:p>
    <w:p w:rsidR="00000000" w:rsidRDefault="008F7AC9">
      <w:pPr>
        <w:kinsoku w:val="0"/>
        <w:overflowPunct w:val="0"/>
        <w:autoSpaceDE/>
        <w:autoSpaceDN/>
        <w:adjustRightInd/>
        <w:spacing w:before="396" w:line="266" w:lineRule="exact"/>
        <w:ind w:left="5688"/>
        <w:textAlignment w:val="baseline"/>
        <w:rPr>
          <w:spacing w:val="-7"/>
          <w:lang w:val="es-ES" w:eastAsia="es-ES"/>
        </w:rPr>
      </w:pPr>
    </w:p>
    <w:p w:rsidR="00000000" w:rsidRDefault="008F7AC9">
      <w:pPr>
        <w:kinsoku w:val="0"/>
        <w:overflowPunct w:val="0"/>
        <w:autoSpaceDE/>
        <w:autoSpaceDN/>
        <w:adjustRightInd/>
        <w:spacing w:line="263" w:lineRule="exact"/>
        <w:ind w:right="72"/>
        <w:jc w:val="right"/>
        <w:textAlignment w:val="baseline"/>
        <w:rPr>
          <w:sz w:val="23"/>
          <w:szCs w:val="23"/>
          <w:lang w:val="es-ES" w:eastAsia="es-ES"/>
        </w:rPr>
      </w:pPr>
    </w:p>
    <w:p w:rsidR="00000000" w:rsidRDefault="008F7AC9">
      <w:pPr>
        <w:widowControl/>
        <w:rPr>
          <w:sz w:val="24"/>
          <w:szCs w:val="24"/>
        </w:rPr>
        <w:sectPr w:rsidR="00000000">
          <w:pgSz w:w="12134" w:h="15840"/>
          <w:pgMar w:top="860" w:right="1360" w:bottom="444" w:left="1714" w:header="720" w:footer="720" w:gutter="0"/>
          <w:cols w:space="720"/>
          <w:noEndnote/>
        </w:sectPr>
      </w:pPr>
    </w:p>
    <w:p w:rsidR="00000000" w:rsidRDefault="008F7AC9" w:rsidP="0078379C">
      <w:pPr>
        <w:tabs>
          <w:tab w:val="right" w:pos="8928"/>
        </w:tabs>
        <w:kinsoku w:val="0"/>
        <w:overflowPunct w:val="0"/>
        <w:autoSpaceDE/>
        <w:autoSpaceDN/>
        <w:adjustRightInd/>
        <w:spacing w:before="51" w:line="273"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para conocer la solicitud que presentara.</w:t>
      </w:r>
      <w:r w:rsidR="0078379C">
        <w:rPr>
          <w:rFonts w:ascii="Verdana" w:hAnsi="Verdana" w:cs="Verdana"/>
          <w:sz w:val="22"/>
          <w:szCs w:val="22"/>
          <w:lang w:val="es-ES" w:eastAsia="es-ES"/>
        </w:rPr>
        <w:t xml:space="preserve"> </w:t>
      </w:r>
      <w:r>
        <w:rPr>
          <w:rFonts w:ascii="Verdana" w:hAnsi="Verdana" w:cs="Verdana"/>
          <w:sz w:val="22"/>
          <w:szCs w:val="22"/>
          <w:lang w:val="es-ES" w:eastAsia="es-ES"/>
        </w:rPr>
        <w:t>(Léanse folios del 17 al 19 del</w:t>
      </w:r>
      <w:r w:rsidR="0078379C">
        <w:rPr>
          <w:rFonts w:ascii="Verdana" w:hAnsi="Verdana" w:cs="Verdana"/>
          <w:sz w:val="22"/>
          <w:szCs w:val="22"/>
          <w:lang w:val="es-ES" w:eastAsia="es-ES"/>
        </w:rPr>
        <w:t xml:space="preserve"> </w:t>
      </w:r>
      <w:r>
        <w:rPr>
          <w:rFonts w:ascii="Verdana" w:hAnsi="Verdana" w:cs="Verdana"/>
          <w:sz w:val="22"/>
          <w:szCs w:val="22"/>
          <w:lang w:val="es-ES" w:eastAsia="es-ES"/>
        </w:rPr>
        <w:t>expediente administrativo)</w:t>
      </w:r>
    </w:p>
    <w:p w:rsidR="00000000" w:rsidRDefault="008F7AC9">
      <w:pPr>
        <w:kinsoku w:val="0"/>
        <w:overflowPunct w:val="0"/>
        <w:autoSpaceDE/>
        <w:autoSpaceDN/>
        <w:adjustRightInd/>
        <w:spacing w:before="277" w:line="31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7.3 de la Sesión Ordinaria 71-2014 del 26 de noviembre de 2014, </w:t>
      </w:r>
      <w:r>
        <w:rPr>
          <w:rFonts w:ascii="Verdana" w:hAnsi="Verdana" w:cs="Verdana"/>
          <w:sz w:val="22"/>
          <w:szCs w:val="22"/>
          <w:lang w:val="es-ES" w:eastAsia="es-ES"/>
        </w:rPr>
        <w:t>determina rechazar, el Recurso presentado, por considerar que el acuerdo impugnado no es un acto administrativo recurrible (Léanse folios del 1 y 2 del expediente administrativo).</w:t>
      </w:r>
    </w:p>
    <w:p w:rsidR="00000000" w:rsidRDefault="008F7AC9" w:rsidP="0078379C">
      <w:pPr>
        <w:kinsoku w:val="0"/>
        <w:overflowPunct w:val="0"/>
        <w:autoSpaceDE/>
        <w:autoSpaceDN/>
        <w:adjustRightInd/>
        <w:spacing w:before="305" w:line="30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artículo 4.5 de la Sesión Ordinaria 59-2013, de 28 de agosto de 2013, </w:t>
      </w:r>
      <w:r>
        <w:rPr>
          <w:rFonts w:ascii="Verdana" w:hAnsi="Verdana" w:cs="Verdana"/>
          <w:sz w:val="22"/>
          <w:szCs w:val="22"/>
          <w:lang w:val="es-ES" w:eastAsia="es-ES"/>
        </w:rPr>
        <w:t xml:space="preserve">la Junta directiva del Consejo de Transporte Público acuerda </w:t>
      </w:r>
      <w:r>
        <w:rPr>
          <w:rFonts w:ascii="Verdana" w:hAnsi="Verdana" w:cs="Verdana"/>
          <w:b/>
          <w:bCs/>
          <w:sz w:val="22"/>
          <w:szCs w:val="22"/>
          <w:u w:val="single"/>
          <w:lang w:val="es-ES" w:eastAsia="es-ES"/>
        </w:rPr>
        <w:t>"AUTORIZAR EL PERMISO ESPECIAL MODALIDAD TURISMO,</w:t>
      </w:r>
      <w:r w:rsidR="0078379C">
        <w:rPr>
          <w:rFonts w:ascii="Verdana" w:hAnsi="Verdana" w:cs="Verdana"/>
          <w:b/>
          <w:bCs/>
          <w:sz w:val="22"/>
          <w:szCs w:val="22"/>
          <w:u w:val="single"/>
          <w:lang w:val="es-ES" w:eastAsia="es-ES"/>
        </w:rPr>
        <w:t xml:space="preserve"> </w:t>
      </w:r>
      <w:r>
        <w:rPr>
          <w:rFonts w:ascii="Verdana" w:hAnsi="Verdana" w:cs="Verdana"/>
          <w:b/>
          <w:bCs/>
          <w:sz w:val="22"/>
          <w:szCs w:val="22"/>
          <w:u w:val="single"/>
          <w:lang w:val="es-ES" w:eastAsia="es-ES"/>
        </w:rPr>
        <w:t xml:space="preserve">POR PRIMERA VEZ, AL SEÑOR </w:t>
      </w:r>
      <w:proofErr w:type="gramStart"/>
      <w:r>
        <w:rPr>
          <w:rFonts w:ascii="Verdana" w:hAnsi="Verdana" w:cs="Verdana"/>
          <w:b/>
          <w:bCs/>
          <w:sz w:val="22"/>
          <w:szCs w:val="22"/>
          <w:u w:val="single"/>
          <w:lang w:val="es-ES" w:eastAsia="es-ES"/>
        </w:rPr>
        <w:t>G</w:t>
      </w:r>
      <w:r w:rsidR="0078379C">
        <w:rPr>
          <w:rFonts w:ascii="Verdana" w:hAnsi="Verdana" w:cs="Verdana"/>
          <w:b/>
          <w:bCs/>
          <w:sz w:val="22"/>
          <w:szCs w:val="22"/>
          <w:u w:val="single"/>
          <w:lang w:val="es-ES" w:eastAsia="es-ES"/>
        </w:rPr>
        <w:t>.A.B.</w:t>
      </w:r>
      <w:r>
        <w:rPr>
          <w:rFonts w:ascii="Verdana" w:hAnsi="Verdana" w:cs="Verdana"/>
          <w:b/>
          <w:bCs/>
          <w:sz w:val="22"/>
          <w:szCs w:val="22"/>
          <w:u w:val="single"/>
          <w:lang w:val="es-ES" w:eastAsia="es-ES"/>
        </w:rPr>
        <w:t>,</w:t>
      </w:r>
      <w:r>
        <w:rPr>
          <w:rFonts w:ascii="Verdana" w:hAnsi="Verdana" w:cs="Verdana"/>
          <w:b/>
          <w:bCs/>
          <w:sz w:val="22"/>
          <w:szCs w:val="22"/>
          <w:lang w:val="es-ES" w:eastAsia="es-ES"/>
        </w:rPr>
        <w:t xml:space="preserve"> </w:t>
      </w:r>
      <w:bookmarkStart w:id="0" w:name="_GoBack"/>
      <w:r w:rsidR="00562B61" w:rsidRPr="00562B61">
        <w:rPr>
          <w:rFonts w:ascii="Verdana" w:hAnsi="Verdana" w:cs="Verdana"/>
          <w:b/>
          <w:bCs/>
          <w:sz w:val="22"/>
          <w:szCs w:val="22"/>
          <w:u w:val="single"/>
          <w:lang w:val="es-ES" w:eastAsia="es-ES"/>
        </w:rPr>
        <w:t>….</w:t>
      </w:r>
      <w:bookmarkEnd w:id="0"/>
      <w:proofErr w:type="gramEnd"/>
      <w:r>
        <w:rPr>
          <w:rFonts w:ascii="Verdana" w:hAnsi="Verdana" w:cs="Verdana"/>
          <w:sz w:val="25"/>
          <w:szCs w:val="25"/>
          <w:u w:val="single"/>
          <w:lang w:val="es-ES" w:eastAsia="es-ES"/>
        </w:rPr>
        <w:t>".(el</w:t>
      </w:r>
      <w:r w:rsidR="0078379C">
        <w:rPr>
          <w:rFonts w:ascii="Verdana" w:hAnsi="Verdana" w:cs="Verdana"/>
          <w:sz w:val="25"/>
          <w:szCs w:val="25"/>
          <w:u w:val="single"/>
          <w:lang w:val="es-ES" w:eastAsia="es-ES"/>
        </w:rPr>
        <w:t xml:space="preserve"> </w:t>
      </w:r>
      <w:r>
        <w:rPr>
          <w:rFonts w:ascii="Verdana" w:hAnsi="Verdana" w:cs="Verdana"/>
          <w:sz w:val="22"/>
          <w:szCs w:val="22"/>
          <w:lang w:val="es-ES" w:eastAsia="es-ES"/>
        </w:rPr>
        <w:t>re</w:t>
      </w:r>
      <w:r>
        <w:rPr>
          <w:rFonts w:ascii="Verdana" w:hAnsi="Verdana" w:cs="Verdana"/>
          <w:sz w:val="22"/>
          <w:szCs w:val="22"/>
          <w:lang w:val="es-ES" w:eastAsia="es-ES"/>
        </w:rPr>
        <w:t>saltado es nuestro) (Léanse folios del 65 al 67 del expediente administrativo)</w:t>
      </w:r>
    </w:p>
    <w:p w:rsidR="00000000" w:rsidRDefault="008F7AC9">
      <w:pPr>
        <w:kinsoku w:val="0"/>
        <w:overflowPunct w:val="0"/>
        <w:autoSpaceDE/>
        <w:autoSpaceDN/>
        <w:adjustRightInd/>
        <w:spacing w:before="312" w:line="31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000000" w:rsidRDefault="008F7AC9">
      <w:pPr>
        <w:kinsoku w:val="0"/>
        <w:overflowPunct w:val="0"/>
        <w:autoSpaceDE/>
        <w:autoSpaceDN/>
        <w:adjustRightInd/>
        <w:spacing w:before="353" w:line="259" w:lineRule="exact"/>
        <w:ind w:lef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la Jueza Pérez Peláez.</w:t>
      </w:r>
    </w:p>
    <w:p w:rsidR="00000000" w:rsidRDefault="008F7AC9">
      <w:pPr>
        <w:kinsoku w:val="0"/>
        <w:overflowPunct w:val="0"/>
        <w:autoSpaceDE/>
        <w:autoSpaceDN/>
        <w:adjustRightInd/>
        <w:spacing w:before="319" w:line="259"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UNICO</w:t>
      </w:r>
    </w:p>
    <w:p w:rsidR="00000000" w:rsidRDefault="008F7AC9" w:rsidP="0078379C">
      <w:pPr>
        <w:tabs>
          <w:tab w:val="right" w:pos="8928"/>
        </w:tabs>
        <w:kinsoku w:val="0"/>
        <w:overflowPunct w:val="0"/>
        <w:autoSpaceDE/>
        <w:autoSpaceDN/>
        <w:adjustRightInd/>
        <w:spacing w:before="337" w:line="273" w:lineRule="exact"/>
        <w:ind w:lef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El presente recurso tiene por objeto la anu</w:t>
      </w:r>
      <w:r>
        <w:rPr>
          <w:rFonts w:ascii="Verdana" w:hAnsi="Verdana" w:cs="Verdana"/>
          <w:sz w:val="22"/>
          <w:szCs w:val="22"/>
          <w:lang w:val="es-ES" w:eastAsia="es-ES"/>
        </w:rPr>
        <w:t xml:space="preserve">lación del </w:t>
      </w:r>
      <w:r>
        <w:rPr>
          <w:rFonts w:ascii="Verdana" w:hAnsi="Verdana" w:cs="Verdana"/>
          <w:b/>
          <w:bCs/>
          <w:sz w:val="22"/>
          <w:szCs w:val="22"/>
          <w:lang w:val="es-ES" w:eastAsia="es-ES"/>
        </w:rPr>
        <w:t>Artículo 5.3</w:t>
      </w:r>
      <w:r w:rsidR="0078379C">
        <w:rPr>
          <w:rFonts w:ascii="Verdana" w:hAnsi="Verdana" w:cs="Verdana"/>
          <w:b/>
          <w:bCs/>
          <w:sz w:val="22"/>
          <w:szCs w:val="22"/>
          <w:lang w:val="es-ES" w:eastAsia="es-ES"/>
        </w:rPr>
        <w:t xml:space="preserve"> </w:t>
      </w:r>
      <w:r>
        <w:rPr>
          <w:rFonts w:ascii="Verdana" w:hAnsi="Verdana" w:cs="Verdana"/>
          <w:b/>
          <w:bCs/>
          <w:sz w:val="22"/>
          <w:szCs w:val="22"/>
          <w:lang w:val="es-ES" w:eastAsia="es-ES"/>
        </w:rPr>
        <w:t>de la</w:t>
      </w:r>
      <w:r w:rsidR="0078379C">
        <w:rPr>
          <w:rFonts w:ascii="Verdana" w:hAnsi="Verdana" w:cs="Verdana"/>
          <w:b/>
          <w:bCs/>
          <w:sz w:val="22"/>
          <w:szCs w:val="22"/>
          <w:lang w:val="es-ES" w:eastAsia="es-ES"/>
        </w:rPr>
        <w:t xml:space="preserve"> </w:t>
      </w:r>
      <w:r>
        <w:rPr>
          <w:rFonts w:ascii="Verdana" w:hAnsi="Verdana" w:cs="Verdana"/>
          <w:b/>
          <w:bCs/>
          <w:sz w:val="22"/>
          <w:szCs w:val="22"/>
          <w:lang w:val="es-ES" w:eastAsia="es-ES"/>
        </w:rPr>
        <w:t xml:space="preserve">Sesión Ordinaria N. 15-2013 de 21 de febrero de 2013, </w:t>
      </w:r>
      <w:r>
        <w:rPr>
          <w:rFonts w:ascii="Verdana" w:hAnsi="Verdana" w:cs="Verdana"/>
          <w:sz w:val="22"/>
          <w:szCs w:val="22"/>
          <w:lang w:val="es-ES" w:eastAsia="es-ES"/>
        </w:rPr>
        <w:t xml:space="preserve">el cual dispone </w:t>
      </w:r>
      <w:r>
        <w:rPr>
          <w:rFonts w:ascii="Verdana" w:hAnsi="Verdana" w:cs="Verdana"/>
          <w:i/>
          <w:iCs/>
          <w:sz w:val="22"/>
          <w:szCs w:val="22"/>
          <w:lang w:val="es-ES" w:eastAsia="es-ES"/>
        </w:rPr>
        <w:t xml:space="preserve">"1.- Posponer el conocimiento de los informes sometidos a conocimiento de este </w:t>
      </w:r>
      <w:proofErr w:type="spellStart"/>
      <w:r>
        <w:rPr>
          <w:rFonts w:ascii="Verdana" w:hAnsi="Verdana" w:cs="Verdana"/>
          <w:i/>
          <w:iCs/>
          <w:sz w:val="22"/>
          <w:szCs w:val="22"/>
          <w:lang w:val="es-ES" w:eastAsia="es-ES"/>
        </w:rPr>
        <w:t>Organo</w:t>
      </w:r>
      <w:proofErr w:type="spellEnd"/>
      <w:r>
        <w:rPr>
          <w:rFonts w:ascii="Verdana" w:hAnsi="Verdana" w:cs="Verdana"/>
          <w:i/>
          <w:iCs/>
          <w:sz w:val="22"/>
          <w:szCs w:val="22"/>
          <w:lang w:val="es-ES" w:eastAsia="es-ES"/>
        </w:rPr>
        <w:t xml:space="preserve"> Colegiado para la autorización de permisos especiales de transporte de</w:t>
      </w:r>
      <w:r>
        <w:rPr>
          <w:rFonts w:ascii="Verdana" w:hAnsi="Verdana" w:cs="Verdana"/>
          <w:i/>
          <w:iCs/>
          <w:sz w:val="22"/>
          <w:szCs w:val="22"/>
          <w:lang w:val="es-ES" w:eastAsia="es-ES"/>
        </w:rPr>
        <w:t xml:space="preserve"> turismo por primera vez hasta tanto se presente por parte del Instituto Costarricense de Turismo un informe técnico que ampare la autorización de los mismos, el cual deberá demostrar la existencia de la demanda, a efectos de autorizar los mismos racionalm</w:t>
      </w:r>
      <w:r>
        <w:rPr>
          <w:rFonts w:ascii="Verdana" w:hAnsi="Verdana" w:cs="Verdana"/>
          <w:i/>
          <w:iCs/>
          <w:sz w:val="22"/>
          <w:szCs w:val="22"/>
          <w:lang w:val="es-ES" w:eastAsia="es-ES"/>
        </w:rPr>
        <w:t xml:space="preserve">ente. 2.- Solicitar al Instituto Costarricense de Turismo presentar ante este Consejo un informe técnico que ampare la autorización de los permisos especiales de turismo por primera vez que requieren autorización, el cual deberá demostrar la existencia de </w:t>
      </w:r>
      <w:r>
        <w:rPr>
          <w:rFonts w:ascii="Verdana" w:hAnsi="Verdana" w:cs="Verdana"/>
          <w:i/>
          <w:iCs/>
          <w:sz w:val="22"/>
          <w:szCs w:val="22"/>
          <w:lang w:val="es-ES" w:eastAsia="es-ES"/>
        </w:rPr>
        <w:t>la demanda para su operación.".</w:t>
      </w:r>
    </w:p>
    <w:p w:rsidR="00000000" w:rsidRDefault="008F7AC9">
      <w:pPr>
        <w:kinsoku w:val="0"/>
        <w:overflowPunct w:val="0"/>
        <w:autoSpaceDE/>
        <w:autoSpaceDN/>
        <w:adjustRightInd/>
        <w:spacing w:before="275" w:line="31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22"/>
          <w:szCs w:val="22"/>
          <w:lang w:val="es-ES" w:eastAsia="es-ES"/>
        </w:rPr>
        <w:t>G</w:t>
      </w:r>
      <w:r w:rsidR="0078379C">
        <w:rPr>
          <w:rFonts w:ascii="Verdana" w:hAnsi="Verdana" w:cs="Verdana"/>
          <w:b/>
          <w:bCs/>
          <w:sz w:val="22"/>
          <w:szCs w:val="22"/>
          <w:lang w:val="es-ES" w:eastAsia="es-ES"/>
        </w:rPr>
        <w:t>.A.B.</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78379C">
        <w:rPr>
          <w:rFonts w:ascii="Verdana" w:hAnsi="Verdana" w:cs="Verdana"/>
          <w:sz w:val="22"/>
          <w:szCs w:val="22"/>
          <w:lang w:val="es-ES" w:eastAsia="es-ES"/>
        </w:rPr>
        <w:t>…</w:t>
      </w:r>
      <w:r>
        <w:rPr>
          <w:rFonts w:ascii="Verdana" w:hAnsi="Verdana" w:cs="Verdana"/>
          <w:sz w:val="22"/>
          <w:szCs w:val="22"/>
          <w:lang w:val="es-ES" w:eastAsia="es-ES"/>
        </w:rPr>
        <w:t xml:space="preserve">, impugna el </w:t>
      </w:r>
      <w:r>
        <w:rPr>
          <w:rFonts w:ascii="Verdana" w:hAnsi="Verdana" w:cs="Verdana"/>
          <w:b/>
          <w:bCs/>
          <w:sz w:val="22"/>
          <w:szCs w:val="22"/>
          <w:lang w:val="es-ES" w:eastAsia="es-ES"/>
        </w:rPr>
        <w:t xml:space="preserve">Artículo 5.3 de la Sesión Ordinaria N. 15-2013 de 21 de febrero de 2013, </w:t>
      </w:r>
      <w:r>
        <w:rPr>
          <w:rFonts w:ascii="Verdana" w:hAnsi="Verdana" w:cs="Verdana"/>
          <w:sz w:val="22"/>
          <w:szCs w:val="22"/>
          <w:lang w:val="es-ES" w:eastAsia="es-ES"/>
        </w:rPr>
        <w:t>por considerar el acuerdo recurrido es completamente nulo desde el punto de vista de que cuentan con un razonamiento jurídico que respalde la decisión que toman, además de no señalar en ningún momento el artículo o norma que le permite a este órgano colegi</w:t>
      </w:r>
      <w:r>
        <w:rPr>
          <w:rFonts w:ascii="Verdana" w:hAnsi="Verdana" w:cs="Verdana"/>
          <w:sz w:val="22"/>
          <w:szCs w:val="22"/>
          <w:lang w:val="es-ES" w:eastAsia="es-ES"/>
        </w:rPr>
        <w:t>ado el condicionamiento para conocer la solicitud que presentara.</w:t>
      </w:r>
    </w:p>
    <w:p w:rsidR="00000000" w:rsidRDefault="008F7AC9">
      <w:pPr>
        <w:kinsoku w:val="0"/>
        <w:overflowPunct w:val="0"/>
        <w:autoSpaceDE/>
        <w:autoSpaceDN/>
        <w:adjustRightInd/>
        <w:spacing w:before="109" w:line="221" w:lineRule="exact"/>
        <w:ind w:left="5760"/>
        <w:textAlignment w:val="baseline"/>
        <w:rPr>
          <w:spacing w:val="-1"/>
          <w:lang w:val="es-ES" w:eastAsia="es-ES"/>
        </w:rPr>
      </w:pPr>
    </w:p>
    <w:p w:rsidR="00000000" w:rsidRDefault="008F7AC9">
      <w:pPr>
        <w:kinsoku w:val="0"/>
        <w:overflowPunct w:val="0"/>
        <w:autoSpaceDE/>
        <w:autoSpaceDN/>
        <w:adjustRightInd/>
        <w:spacing w:line="256" w:lineRule="exact"/>
        <w:ind w:left="72"/>
        <w:jc w:val="right"/>
        <w:textAlignment w:val="baseline"/>
        <w:rPr>
          <w:rFonts w:ascii="Verdana" w:hAnsi="Verdana" w:cs="Verdana"/>
          <w:sz w:val="22"/>
          <w:szCs w:val="22"/>
          <w:lang w:val="es-ES" w:eastAsia="es-ES"/>
        </w:rPr>
      </w:pPr>
    </w:p>
    <w:p w:rsidR="00000000" w:rsidRDefault="008F7AC9">
      <w:pPr>
        <w:widowControl/>
        <w:rPr>
          <w:sz w:val="24"/>
          <w:szCs w:val="24"/>
        </w:rPr>
        <w:sectPr w:rsidR="00000000">
          <w:pgSz w:w="12134" w:h="15840"/>
          <w:pgMar w:top="1380" w:right="1429" w:bottom="464" w:left="1645" w:header="720" w:footer="720" w:gutter="0"/>
          <w:cols w:space="720"/>
          <w:noEndnote/>
        </w:sectPr>
      </w:pPr>
    </w:p>
    <w:p w:rsidR="00000000" w:rsidRDefault="008F7AC9" w:rsidP="0078379C">
      <w:pPr>
        <w:kinsoku w:val="0"/>
        <w:overflowPunct w:val="0"/>
        <w:autoSpaceDE/>
        <w:autoSpaceDN/>
        <w:adjustRightInd/>
        <w:spacing w:line="272" w:lineRule="exact"/>
        <w:ind w:left="72" w:right="144"/>
        <w:jc w:val="both"/>
        <w:textAlignment w:val="baseline"/>
        <w:rPr>
          <w:rFonts w:ascii="Verdana" w:hAnsi="Verdana" w:cs="Verdana"/>
          <w:sz w:val="21"/>
          <w:szCs w:val="21"/>
          <w:lang w:val="es-ES" w:eastAsia="es-ES"/>
        </w:rPr>
      </w:pPr>
      <w:r>
        <w:rPr>
          <w:rFonts w:ascii="Verdana" w:hAnsi="Verdana" w:cs="Verdana"/>
          <w:spacing w:val="5"/>
          <w:sz w:val="21"/>
          <w:szCs w:val="21"/>
          <w:lang w:val="es-ES" w:eastAsia="es-ES"/>
        </w:rPr>
        <w:lastRenderedPageBreak/>
        <w:t>La intención del Recurrente es que se anule el acuerdo impugnado que se valore su solicitud, la cual fue pospuesta en cuanto a su aprobación mient</w:t>
      </w:r>
      <w:r>
        <w:rPr>
          <w:rFonts w:ascii="Verdana" w:hAnsi="Verdana" w:cs="Verdana"/>
          <w:spacing w:val="5"/>
          <w:sz w:val="21"/>
          <w:szCs w:val="21"/>
          <w:lang w:val="es-ES" w:eastAsia="es-ES"/>
        </w:rPr>
        <w:t xml:space="preserve">ras se consultaba al Instituto de Turismo, sin embargo, la Junta Directiva del Consejo de Transporte Público mediante </w:t>
      </w:r>
      <w:r>
        <w:rPr>
          <w:rFonts w:ascii="Verdana" w:hAnsi="Verdana" w:cs="Verdana"/>
          <w:b/>
          <w:bCs/>
          <w:spacing w:val="5"/>
          <w:sz w:val="21"/>
          <w:szCs w:val="21"/>
          <w:lang w:val="es-ES" w:eastAsia="es-ES"/>
        </w:rPr>
        <w:t xml:space="preserve">artículo 4.5 de la Sesión Ordinaria 59-2013, de 28 de agosto de 2013, </w:t>
      </w:r>
      <w:r>
        <w:rPr>
          <w:rFonts w:ascii="Verdana" w:hAnsi="Verdana" w:cs="Verdana"/>
          <w:spacing w:val="5"/>
          <w:sz w:val="21"/>
          <w:szCs w:val="21"/>
          <w:lang w:val="es-ES" w:eastAsia="es-ES"/>
        </w:rPr>
        <w:t xml:space="preserve">acuerda </w:t>
      </w:r>
      <w:r>
        <w:rPr>
          <w:rFonts w:ascii="Verdana" w:hAnsi="Verdana" w:cs="Verdana"/>
          <w:b/>
          <w:bCs/>
          <w:spacing w:val="5"/>
          <w:sz w:val="21"/>
          <w:szCs w:val="21"/>
          <w:u w:val="single"/>
          <w:lang w:val="es-ES" w:eastAsia="es-ES"/>
        </w:rPr>
        <w:t>"AUTORIZAR EL PERMISO ESPECIAL MODALIDAD TURISMO, POR PRIMERA VEZ, AL SEÑOR</w:t>
      </w:r>
      <w:r w:rsidR="0078379C">
        <w:rPr>
          <w:rFonts w:ascii="Verdana" w:hAnsi="Verdana" w:cs="Verdana"/>
          <w:b/>
          <w:bCs/>
          <w:spacing w:val="5"/>
          <w:sz w:val="21"/>
          <w:szCs w:val="21"/>
          <w:u w:val="single"/>
          <w:lang w:val="es-ES" w:eastAsia="es-ES"/>
        </w:rPr>
        <w:t xml:space="preserve"> </w:t>
      </w:r>
      <w:proofErr w:type="gramStart"/>
      <w:r>
        <w:rPr>
          <w:rFonts w:ascii="Verdana" w:hAnsi="Verdana" w:cs="Verdana"/>
          <w:b/>
          <w:bCs/>
          <w:sz w:val="21"/>
          <w:szCs w:val="21"/>
          <w:u w:val="single"/>
          <w:lang w:val="es-ES" w:eastAsia="es-ES"/>
        </w:rPr>
        <w:t>G</w:t>
      </w:r>
      <w:r w:rsidR="0078379C">
        <w:rPr>
          <w:rFonts w:ascii="Verdana" w:hAnsi="Verdana" w:cs="Verdana"/>
          <w:b/>
          <w:bCs/>
          <w:sz w:val="21"/>
          <w:szCs w:val="21"/>
          <w:u w:val="single"/>
          <w:lang w:val="es-ES" w:eastAsia="es-ES"/>
        </w:rPr>
        <w:t>.A.B.</w:t>
      </w:r>
      <w:r>
        <w:rPr>
          <w:rFonts w:ascii="Verdana" w:hAnsi="Verdana" w:cs="Verdana"/>
          <w:b/>
          <w:bCs/>
          <w:sz w:val="21"/>
          <w:szCs w:val="21"/>
          <w:u w:val="single"/>
          <w:lang w:val="es-ES" w:eastAsia="es-ES"/>
        </w:rPr>
        <w:t>,</w:t>
      </w:r>
      <w:r w:rsidR="0078379C" w:rsidRPr="0078379C">
        <w:rPr>
          <w:rFonts w:ascii="Verdana" w:hAnsi="Verdana" w:cs="Verdana"/>
          <w:b/>
          <w:bCs/>
          <w:sz w:val="21"/>
          <w:szCs w:val="21"/>
          <w:u w:val="single"/>
          <w:lang w:val="es-ES" w:eastAsia="es-ES"/>
        </w:rPr>
        <w:t>…</w:t>
      </w:r>
      <w:proofErr w:type="gramEnd"/>
      <w:r w:rsidR="0078379C" w:rsidRPr="0078379C">
        <w:rPr>
          <w:rFonts w:ascii="Verdana" w:hAnsi="Verdana" w:cs="Verdana"/>
          <w:b/>
          <w:bCs/>
          <w:sz w:val="21"/>
          <w:szCs w:val="21"/>
          <w:u w:val="single"/>
          <w:lang w:val="es-ES" w:eastAsia="es-ES"/>
        </w:rPr>
        <w:t>.</w:t>
      </w:r>
      <w:r w:rsidRPr="0078379C">
        <w:rPr>
          <w:rFonts w:ascii="Verdana" w:hAnsi="Verdana" w:cs="Verdana"/>
          <w:b/>
          <w:bCs/>
          <w:sz w:val="21"/>
          <w:szCs w:val="21"/>
          <w:u w:val="single"/>
          <w:lang w:val="es-ES" w:eastAsia="es-ES"/>
        </w:rPr>
        <w:t>"</w:t>
      </w:r>
      <w:r>
        <w:rPr>
          <w:rFonts w:ascii="Verdana" w:hAnsi="Verdana" w:cs="Verdana"/>
          <w:b/>
          <w:bCs/>
          <w:sz w:val="21"/>
          <w:szCs w:val="21"/>
          <w:u w:val="single"/>
          <w:lang w:val="es-ES" w:eastAsia="es-ES"/>
        </w:rPr>
        <w:t>.</w:t>
      </w:r>
      <w:r>
        <w:rPr>
          <w:rFonts w:ascii="Verdana" w:hAnsi="Verdana" w:cs="Verdana"/>
          <w:sz w:val="21"/>
          <w:szCs w:val="21"/>
          <w:lang w:val="es-ES" w:eastAsia="es-ES"/>
        </w:rPr>
        <w:t xml:space="preserve"> (el resaltado es nuestro) (Léanse folios</w:t>
      </w:r>
      <w:r w:rsidR="0078379C">
        <w:rPr>
          <w:rFonts w:ascii="Verdana" w:hAnsi="Verdana" w:cs="Verdana"/>
          <w:sz w:val="21"/>
          <w:szCs w:val="21"/>
          <w:lang w:val="es-ES" w:eastAsia="es-ES"/>
        </w:rPr>
        <w:t xml:space="preserve"> </w:t>
      </w:r>
      <w:r>
        <w:rPr>
          <w:rFonts w:ascii="Verdana" w:hAnsi="Verdana" w:cs="Verdana"/>
          <w:sz w:val="21"/>
          <w:szCs w:val="21"/>
          <w:lang w:val="es-ES" w:eastAsia="es-ES"/>
        </w:rPr>
        <w:t>65 al 67 del expediente administrativo)</w:t>
      </w:r>
    </w:p>
    <w:p w:rsidR="00000000" w:rsidRDefault="008F7AC9">
      <w:pPr>
        <w:kinsoku w:val="0"/>
        <w:overflowPunct w:val="0"/>
        <w:autoSpaceDE/>
        <w:autoSpaceDN/>
        <w:adjustRightInd/>
        <w:spacing w:before="279" w:line="312" w:lineRule="exact"/>
        <w:ind w:left="72" w:right="144"/>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Por lo anteriormente dicho, los argumentos esbozados por el recurrente c</w:t>
      </w:r>
      <w:r>
        <w:rPr>
          <w:rFonts w:ascii="Verdana" w:hAnsi="Verdana" w:cs="Verdana"/>
          <w:spacing w:val="5"/>
          <w:sz w:val="21"/>
          <w:szCs w:val="21"/>
          <w:lang w:val="es-ES" w:eastAsia="es-ES"/>
        </w:rPr>
        <w:t>arecen de interés en este momento, toda vez que como se colige de lo dicho en el párrafo precedente han sido ya satisfechas sus pretensiones.</w:t>
      </w:r>
    </w:p>
    <w:p w:rsidR="00000000" w:rsidRDefault="008F7AC9">
      <w:pPr>
        <w:kinsoku w:val="0"/>
        <w:overflowPunct w:val="0"/>
        <w:autoSpaceDE/>
        <w:autoSpaceDN/>
        <w:adjustRightInd/>
        <w:spacing w:before="352" w:line="258" w:lineRule="exact"/>
        <w:ind w:left="72"/>
        <w:jc w:val="center"/>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POR TANTO</w:t>
      </w:r>
    </w:p>
    <w:p w:rsidR="00000000" w:rsidRDefault="008F7AC9">
      <w:pPr>
        <w:numPr>
          <w:ilvl w:val="0"/>
          <w:numId w:val="1"/>
        </w:numPr>
        <w:kinsoku w:val="0"/>
        <w:overflowPunct w:val="0"/>
        <w:autoSpaceDE/>
        <w:autoSpaceDN/>
        <w:adjustRightInd/>
        <w:spacing w:before="320" w:line="309"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Se ordena el archivo del Recurso de Apelación, por carecer de interé</w:t>
      </w:r>
      <w:r>
        <w:rPr>
          <w:rFonts w:ascii="Verdana" w:hAnsi="Verdana" w:cs="Verdana"/>
          <w:sz w:val="21"/>
          <w:szCs w:val="21"/>
          <w:lang w:val="es-ES" w:eastAsia="es-ES"/>
        </w:rPr>
        <w:t xml:space="preserve">s actual, el cual es interpuesto por el señor </w:t>
      </w:r>
      <w:r>
        <w:rPr>
          <w:rFonts w:ascii="Verdana" w:hAnsi="Verdana" w:cs="Verdana"/>
          <w:b/>
          <w:bCs/>
          <w:sz w:val="21"/>
          <w:szCs w:val="21"/>
          <w:lang w:val="es-ES" w:eastAsia="es-ES"/>
        </w:rPr>
        <w:t>G</w:t>
      </w:r>
      <w:r w:rsidR="0078379C">
        <w:rPr>
          <w:rFonts w:ascii="Verdana" w:hAnsi="Verdana" w:cs="Verdana"/>
          <w:b/>
          <w:bCs/>
          <w:sz w:val="21"/>
          <w:szCs w:val="21"/>
          <w:lang w:val="es-ES" w:eastAsia="es-ES"/>
        </w:rPr>
        <w:t>.A.B.</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cédula de identidad número </w:t>
      </w:r>
      <w:r w:rsidR="0078379C">
        <w:rPr>
          <w:rFonts w:ascii="Verdana" w:hAnsi="Verdana" w:cs="Verdana"/>
          <w:sz w:val="21"/>
          <w:szCs w:val="21"/>
          <w:lang w:val="es-ES" w:eastAsia="es-ES"/>
        </w:rPr>
        <w:t>…</w:t>
      </w:r>
      <w:r>
        <w:rPr>
          <w:rFonts w:ascii="Verdana" w:hAnsi="Verdana" w:cs="Verdana"/>
          <w:sz w:val="21"/>
          <w:szCs w:val="21"/>
          <w:lang w:val="es-ES" w:eastAsia="es-ES"/>
        </w:rPr>
        <w:t xml:space="preserve">, en su condición de empresario turístico, contra el </w:t>
      </w:r>
      <w:r>
        <w:rPr>
          <w:rFonts w:ascii="Verdana" w:hAnsi="Verdana" w:cs="Verdana"/>
          <w:b/>
          <w:bCs/>
          <w:sz w:val="21"/>
          <w:szCs w:val="21"/>
          <w:lang w:val="es-ES" w:eastAsia="es-ES"/>
        </w:rPr>
        <w:t xml:space="preserve">Artículo 5.3 de la Sesión Ordinaria N. 15-2013 de 21 de febrero de 2013, </w:t>
      </w:r>
      <w:r>
        <w:rPr>
          <w:rFonts w:ascii="Verdana" w:hAnsi="Verdana" w:cs="Verdana"/>
          <w:sz w:val="21"/>
          <w:szCs w:val="21"/>
          <w:lang w:val="es-ES" w:eastAsia="es-ES"/>
        </w:rPr>
        <w:t>dictado por la JUNTA DIRE</w:t>
      </w:r>
      <w:r>
        <w:rPr>
          <w:rFonts w:ascii="Verdana" w:hAnsi="Verdana" w:cs="Verdana"/>
          <w:sz w:val="21"/>
          <w:szCs w:val="21"/>
          <w:lang w:val="es-ES" w:eastAsia="es-ES"/>
        </w:rPr>
        <w:t>CTIVA DEL CONSEJO DE TRANSPORTE PÚBLICO.</w:t>
      </w:r>
    </w:p>
    <w:p w:rsidR="00000000" w:rsidRDefault="008F7AC9">
      <w:pPr>
        <w:numPr>
          <w:ilvl w:val="0"/>
          <w:numId w:val="2"/>
        </w:numPr>
        <w:kinsoku w:val="0"/>
        <w:overflowPunct w:val="0"/>
        <w:autoSpaceDE/>
        <w:autoSpaceDN/>
        <w:adjustRightInd/>
        <w:spacing w:before="322" w:after="517" w:line="308" w:lineRule="exact"/>
        <w:ind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De conformidad con el artículo 22, inciso c), de la citada Ley 7969, la presente resolución no tiene ulterior recurso por lo que, se </w:t>
      </w:r>
      <w:r>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NOTIFIQUESE.</w:t>
      </w:r>
    </w:p>
    <w:p w:rsidR="0078379C" w:rsidRPr="006321DC" w:rsidRDefault="0078379C" w:rsidP="0078379C">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proofErr w:type="spellStart"/>
      <w:r w:rsidRPr="006321DC">
        <w:rPr>
          <w:rStyle w:val="CharacterStyle1"/>
          <w:i/>
          <w:iCs/>
          <w:spacing w:val="5"/>
          <w:sz w:val="26"/>
          <w:szCs w:val="26"/>
        </w:rPr>
        <w:t>Lic</w:t>
      </w:r>
      <w:proofErr w:type="spellEnd"/>
      <w:r w:rsidRPr="006321DC">
        <w:rPr>
          <w:rStyle w:val="CharacterStyle1"/>
          <w:i/>
          <w:iCs/>
          <w:spacing w:val="5"/>
          <w:sz w:val="26"/>
          <w:szCs w:val="26"/>
        </w:rPr>
        <w:t xml:space="preserve">. Carlos Miguel </w:t>
      </w:r>
      <w:proofErr w:type="spellStart"/>
      <w:r w:rsidRPr="006321DC">
        <w:rPr>
          <w:rStyle w:val="CharacterStyle1"/>
          <w:i/>
          <w:iCs/>
          <w:spacing w:val="5"/>
          <w:sz w:val="26"/>
          <w:szCs w:val="26"/>
        </w:rPr>
        <w:t>Portuguez</w:t>
      </w:r>
      <w:proofErr w:type="spellEnd"/>
      <w:r w:rsidRPr="006321DC">
        <w:rPr>
          <w:rStyle w:val="CharacterStyle1"/>
          <w:i/>
          <w:iCs/>
          <w:spacing w:val="5"/>
          <w:sz w:val="26"/>
          <w:szCs w:val="26"/>
        </w:rPr>
        <w:t xml:space="preserve"> Méndez</w:t>
      </w:r>
    </w:p>
    <w:p w:rsidR="0078379C" w:rsidRPr="00233E71" w:rsidRDefault="0078379C" w:rsidP="0078379C">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78379C" w:rsidRDefault="0078379C" w:rsidP="0078379C">
      <w:pPr>
        <w:tabs>
          <w:tab w:val="left" w:pos="720"/>
        </w:tabs>
        <w:kinsoku w:val="0"/>
        <w:overflowPunct w:val="0"/>
        <w:autoSpaceDE/>
        <w:autoSpaceDN/>
        <w:adjustRightInd/>
        <w:spacing w:before="100" w:beforeAutospacing="1" w:after="100" w:afterAutospacing="1" w:line="523" w:lineRule="exact"/>
        <w:ind w:left="72"/>
        <w:jc w:val="center"/>
        <w:textAlignment w:val="baseline"/>
        <w:rPr>
          <w:b/>
          <w:bCs/>
          <w:i/>
          <w:iCs/>
          <w:sz w:val="23"/>
          <w:szCs w:val="23"/>
          <w:lang w:val="es-ES" w:eastAsia="es-ES"/>
        </w:rPr>
      </w:pPr>
      <w:proofErr w:type="spellStart"/>
      <w:r w:rsidRPr="006321DC">
        <w:rPr>
          <w:rStyle w:val="CharacterStyle1"/>
          <w:i/>
          <w:iCs/>
          <w:spacing w:val="5"/>
          <w:sz w:val="26"/>
          <w:szCs w:val="26"/>
        </w:rPr>
        <w:t>Licda</w:t>
      </w:r>
      <w:proofErr w:type="spellEnd"/>
      <w:r w:rsidRPr="006321DC">
        <w:rPr>
          <w:rStyle w:val="CharacterStyle1"/>
          <w:i/>
          <w:iCs/>
          <w:spacing w:val="5"/>
          <w:sz w:val="26"/>
          <w:szCs w:val="26"/>
        </w:rPr>
        <w:t xml:space="preserve">. Marta Luz Pérez </w:t>
      </w:r>
      <w:proofErr w:type="spellStart"/>
      <w:r w:rsidRPr="006321DC">
        <w:rPr>
          <w:rStyle w:val="CharacterStyle1"/>
          <w:i/>
          <w:iCs/>
          <w:spacing w:val="5"/>
          <w:sz w:val="26"/>
          <w:szCs w:val="26"/>
        </w:rPr>
        <w:t>Peláez</w:t>
      </w:r>
      <w:proofErr w:type="spellEnd"/>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proofErr w:type="spellStart"/>
      <w:r w:rsidRPr="006321DC">
        <w:rPr>
          <w:rStyle w:val="CharacterStyle1"/>
          <w:i/>
          <w:iCs/>
          <w:spacing w:val="5"/>
          <w:sz w:val="26"/>
          <w:szCs w:val="26"/>
        </w:rPr>
        <w:t>Lic</w:t>
      </w:r>
      <w:proofErr w:type="spellEnd"/>
      <w:r w:rsidRPr="006321DC">
        <w:rPr>
          <w:rStyle w:val="CharacterStyle1"/>
          <w:i/>
          <w:iCs/>
          <w:spacing w:val="5"/>
          <w:sz w:val="26"/>
          <w:szCs w:val="26"/>
        </w:rPr>
        <w:t>. Mario Quesada Aguirre</w:t>
      </w:r>
      <w:r w:rsidRPr="00867D8B">
        <w:rPr>
          <w:rStyle w:val="CharacterStyle1"/>
          <w:i/>
          <w:iCs/>
          <w:spacing w:val="5"/>
          <w:sz w:val="26"/>
          <w:szCs w:val="26"/>
        </w:rPr>
        <w:t xml:space="preserve"> </w:t>
      </w:r>
      <w:r>
        <w:rPr>
          <w:rStyle w:val="CharacterStyle1"/>
          <w:i/>
          <w:iCs/>
          <w:spacing w:val="5"/>
          <w:sz w:val="26"/>
          <w:szCs w:val="26"/>
        </w:rPr>
        <w:t xml:space="preserve">            </w:t>
      </w:r>
      <w:r>
        <w:rPr>
          <w:rStyle w:val="CharacterStyle1"/>
          <w:b/>
          <w:i/>
          <w:iCs/>
          <w:spacing w:val="5"/>
          <w:sz w:val="26"/>
          <w:szCs w:val="26"/>
        </w:rPr>
        <w:t xml:space="preserve">    </w:t>
      </w:r>
      <w:proofErr w:type="spellStart"/>
      <w:r w:rsidRPr="00233E71">
        <w:rPr>
          <w:rStyle w:val="CharacterStyle1"/>
          <w:b/>
          <w:i/>
          <w:iCs/>
          <w:spacing w:val="5"/>
          <w:sz w:val="26"/>
          <w:szCs w:val="26"/>
        </w:rPr>
        <w:t>J</w:t>
      </w:r>
      <w:r>
        <w:rPr>
          <w:rStyle w:val="CharacterStyle1"/>
          <w:b/>
          <w:i/>
          <w:iCs/>
          <w:spacing w:val="5"/>
          <w:sz w:val="26"/>
          <w:szCs w:val="26"/>
        </w:rPr>
        <w:t>ueza</w:t>
      </w:r>
      <w:proofErr w:type="spellEnd"/>
      <w:r>
        <w:rPr>
          <w:rStyle w:val="CharacterStyle1"/>
          <w:b/>
          <w:i/>
          <w:iCs/>
          <w:spacing w:val="5"/>
          <w:sz w:val="26"/>
          <w:szCs w:val="26"/>
        </w:rPr>
        <w:t xml:space="preserve">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w:t>
      </w:r>
      <w:proofErr w:type="spellStart"/>
      <w:r w:rsidRPr="00233E71">
        <w:rPr>
          <w:rStyle w:val="CharacterStyle1"/>
          <w:b/>
          <w:i/>
          <w:iCs/>
          <w:spacing w:val="5"/>
          <w:sz w:val="26"/>
          <w:szCs w:val="26"/>
        </w:rPr>
        <w:t>J</w:t>
      </w:r>
      <w:r>
        <w:rPr>
          <w:rStyle w:val="CharacterStyle1"/>
          <w:b/>
          <w:i/>
          <w:iCs/>
          <w:spacing w:val="5"/>
          <w:sz w:val="26"/>
          <w:szCs w:val="26"/>
        </w:rPr>
        <w:t>uez</w:t>
      </w:r>
      <w:proofErr w:type="spellEnd"/>
    </w:p>
    <w:p w:rsidR="0078379C" w:rsidRDefault="0078379C" w:rsidP="0078379C">
      <w:pPr>
        <w:kinsoku w:val="0"/>
        <w:overflowPunct w:val="0"/>
        <w:autoSpaceDE/>
        <w:autoSpaceDN/>
        <w:adjustRightInd/>
        <w:spacing w:before="322" w:after="517" w:line="308" w:lineRule="exact"/>
        <w:ind w:left="72" w:right="144"/>
        <w:jc w:val="both"/>
        <w:textAlignment w:val="baseline"/>
        <w:rPr>
          <w:rFonts w:ascii="Verdana" w:hAnsi="Verdana" w:cs="Verdana"/>
          <w:b/>
          <w:bCs/>
          <w:sz w:val="21"/>
          <w:szCs w:val="21"/>
          <w:lang w:val="es-ES" w:eastAsia="es-ES"/>
        </w:rPr>
      </w:pPr>
    </w:p>
    <w:p w:rsidR="00000000" w:rsidRDefault="008F7AC9">
      <w:pPr>
        <w:kinsoku w:val="0"/>
        <w:overflowPunct w:val="0"/>
        <w:autoSpaceDE/>
        <w:autoSpaceDN/>
        <w:adjustRightInd/>
        <w:ind w:left="3901" w:right="2279"/>
        <w:textAlignment w:val="baseline"/>
        <w:rPr>
          <w:sz w:val="24"/>
          <w:szCs w:val="24"/>
        </w:rPr>
      </w:pPr>
    </w:p>
    <w:p w:rsidR="008F7AC9" w:rsidRDefault="008F7AC9">
      <w:pPr>
        <w:kinsoku w:val="0"/>
        <w:overflowPunct w:val="0"/>
        <w:autoSpaceDE/>
        <w:autoSpaceDN/>
        <w:adjustRightInd/>
        <w:spacing w:line="256" w:lineRule="exact"/>
        <w:ind w:left="72" w:right="72"/>
        <w:jc w:val="right"/>
        <w:textAlignment w:val="baseline"/>
        <w:rPr>
          <w:rFonts w:ascii="Verdana" w:hAnsi="Verdana" w:cs="Verdana"/>
          <w:sz w:val="21"/>
          <w:szCs w:val="21"/>
          <w:lang w:val="es-ES" w:eastAsia="es-ES"/>
        </w:rPr>
      </w:pPr>
    </w:p>
    <w:sectPr w:rsidR="008F7AC9">
      <w:pgSz w:w="12134" w:h="15840"/>
      <w:pgMar w:top="1720" w:right="1412" w:bottom="444" w:left="16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85BC"/>
    <w:multiLevelType w:val="singleLevel"/>
    <w:tmpl w:val="AD0C5986"/>
    <w:lvl w:ilvl="0">
      <w:start w:val="1"/>
      <w:numFmt w:val="upperRoman"/>
      <w:lvlText w:val="%1.-"/>
      <w:lvlJc w:val="left"/>
      <w:pPr>
        <w:tabs>
          <w:tab w:val="num" w:pos="576"/>
        </w:tabs>
        <w:ind w:left="72"/>
      </w:pPr>
      <w:rPr>
        <w:rFonts w:ascii="Verdana" w:hAnsi="Verdana" w:cs="Verdana"/>
        <w:b/>
        <w:snapToGrid/>
        <w:sz w:val="21"/>
        <w:szCs w:val="21"/>
      </w:rPr>
    </w:lvl>
  </w:abstractNum>
  <w:num w:numId="1">
    <w:abstractNumId w:val="0"/>
  </w:num>
  <w:num w:numId="2">
    <w:abstractNumId w:val="0"/>
    <w:lvlOverride w:ilvl="0">
      <w:lvl w:ilvl="0">
        <w:numFmt w:val="upperRoman"/>
        <w:lvlText w:val="%1.-"/>
        <w:lvlJc w:val="left"/>
        <w:pPr>
          <w:tabs>
            <w:tab w:val="num" w:pos="720"/>
          </w:tabs>
          <w:ind w:left="72"/>
        </w:pPr>
        <w:rPr>
          <w:rFonts w:ascii="Verdana" w:hAnsi="Verdana" w:cs="Verdana"/>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9C"/>
    <w:rsid w:val="00562B61"/>
    <w:rsid w:val="0078379C"/>
    <w:rsid w:val="008F7A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6B4ED"/>
  <w14:defaultImageDpi w14:val="0"/>
  <w15:docId w15:val="{F5AEB2ED-2C62-4BF8-8A44-F85C6B61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8379C"/>
    <w:rPr>
      <w:lang w:val="es-CR"/>
    </w:rPr>
  </w:style>
  <w:style w:type="character" w:customStyle="1" w:styleId="CharacterStyle1">
    <w:name w:val="Character Style 1"/>
    <w:uiPriority w:val="99"/>
    <w:rsid w:val="007837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4609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2016-05-04T17:16:00Z</dcterms:created>
  <dcterms:modified xsi:type="dcterms:W3CDTF">2016-05-04T17:18:00Z</dcterms:modified>
</cp:coreProperties>
</file>