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811" w:rsidRPr="00B10BFE" w:rsidRDefault="00F61811" w:rsidP="00F61811">
      <w:pPr>
        <w:pStyle w:val="Sinespaciado"/>
        <w:jc w:val="center"/>
        <w:rPr>
          <w:rFonts w:ascii="Times New Roman" w:hAnsi="Times New Roman"/>
          <w:b/>
          <w:color w:val="000000" w:themeColor="text1"/>
          <w:sz w:val="24"/>
          <w:szCs w:val="24"/>
          <w:lang w:val="es-MX"/>
        </w:rPr>
      </w:pPr>
      <w:r w:rsidRPr="00B10BFE">
        <w:rPr>
          <w:rFonts w:ascii="Times New Roman" w:hAnsi="Times New Roman"/>
          <w:b/>
          <w:color w:val="000000" w:themeColor="text1"/>
          <w:sz w:val="24"/>
          <w:szCs w:val="24"/>
          <w:lang w:val="es-MX"/>
        </w:rPr>
        <w:t>Resolución No. TAT-</w:t>
      </w:r>
      <w:r w:rsidR="00DE0AF1">
        <w:rPr>
          <w:rFonts w:ascii="Times New Roman" w:hAnsi="Times New Roman"/>
          <w:b/>
          <w:color w:val="000000" w:themeColor="text1"/>
          <w:sz w:val="24"/>
          <w:szCs w:val="24"/>
          <w:lang w:val="es-MX"/>
        </w:rPr>
        <w:t>2634</w:t>
      </w:r>
      <w:r w:rsidRPr="00B10BFE">
        <w:rPr>
          <w:rFonts w:ascii="Times New Roman" w:hAnsi="Times New Roman"/>
          <w:b/>
          <w:color w:val="000000" w:themeColor="text1"/>
          <w:sz w:val="24"/>
          <w:szCs w:val="24"/>
          <w:lang w:val="es-MX"/>
        </w:rPr>
        <w:t>-2015</w:t>
      </w:r>
    </w:p>
    <w:p w:rsidR="00F61811" w:rsidRPr="00B10BFE" w:rsidRDefault="00F61811" w:rsidP="00F61811">
      <w:pPr>
        <w:pStyle w:val="Sinespaciado"/>
        <w:jc w:val="both"/>
        <w:rPr>
          <w:rFonts w:ascii="Times New Roman" w:hAnsi="Times New Roman"/>
          <w:color w:val="000000" w:themeColor="text1"/>
          <w:sz w:val="24"/>
          <w:szCs w:val="24"/>
          <w:lang w:val="es-MX"/>
        </w:rPr>
      </w:pPr>
    </w:p>
    <w:p w:rsidR="00232184" w:rsidRPr="00B10BFE" w:rsidRDefault="00232184" w:rsidP="00F61811">
      <w:pPr>
        <w:pStyle w:val="Sinespaciado"/>
        <w:jc w:val="both"/>
        <w:rPr>
          <w:rFonts w:ascii="Times New Roman" w:hAnsi="Times New Roman"/>
          <w:color w:val="000000" w:themeColor="text1"/>
          <w:sz w:val="24"/>
          <w:szCs w:val="24"/>
          <w:lang w:val="es-MX"/>
        </w:rPr>
      </w:pPr>
    </w:p>
    <w:p w:rsidR="00F61811" w:rsidRPr="00B10BFE" w:rsidRDefault="00F61811" w:rsidP="00F61811">
      <w:pPr>
        <w:pStyle w:val="Sinespaciado"/>
        <w:jc w:val="both"/>
        <w:rPr>
          <w:rFonts w:ascii="Times New Roman" w:hAnsi="Times New Roman"/>
          <w:color w:val="000000" w:themeColor="text1"/>
          <w:sz w:val="24"/>
          <w:szCs w:val="24"/>
        </w:rPr>
      </w:pPr>
      <w:r w:rsidRPr="00B10BFE">
        <w:rPr>
          <w:rFonts w:ascii="Times New Roman" w:hAnsi="Times New Roman"/>
          <w:b/>
          <w:color w:val="000000" w:themeColor="text1"/>
          <w:sz w:val="24"/>
          <w:szCs w:val="24"/>
        </w:rPr>
        <w:t xml:space="preserve">TRIBUNAL ADMINISTRATIVO DE TRANSPORTE.  </w:t>
      </w:r>
      <w:r w:rsidRPr="00B10BFE">
        <w:rPr>
          <w:rFonts w:ascii="Times New Roman" w:hAnsi="Times New Roman"/>
          <w:color w:val="000000" w:themeColor="text1"/>
          <w:sz w:val="24"/>
          <w:szCs w:val="24"/>
        </w:rPr>
        <w:t xml:space="preserve">Curridabat, a las </w:t>
      </w:r>
      <w:r w:rsidR="00DE0AF1">
        <w:rPr>
          <w:rFonts w:ascii="Times New Roman" w:hAnsi="Times New Roman"/>
          <w:color w:val="000000" w:themeColor="text1"/>
          <w:sz w:val="24"/>
          <w:szCs w:val="24"/>
        </w:rPr>
        <w:t xml:space="preserve">once </w:t>
      </w:r>
      <w:r w:rsidRPr="00B10BFE">
        <w:rPr>
          <w:rFonts w:ascii="Times New Roman" w:hAnsi="Times New Roman"/>
          <w:color w:val="000000" w:themeColor="text1"/>
          <w:sz w:val="24"/>
          <w:szCs w:val="24"/>
        </w:rPr>
        <w:t xml:space="preserve">horas </w:t>
      </w:r>
      <w:r w:rsidR="00B716B3" w:rsidRPr="00B10BFE">
        <w:rPr>
          <w:rFonts w:ascii="Times New Roman" w:hAnsi="Times New Roman"/>
          <w:color w:val="000000" w:themeColor="text1"/>
          <w:sz w:val="24"/>
          <w:szCs w:val="24"/>
        </w:rPr>
        <w:t xml:space="preserve">con </w:t>
      </w:r>
      <w:r w:rsidR="00DE0AF1">
        <w:rPr>
          <w:rFonts w:ascii="Times New Roman" w:hAnsi="Times New Roman"/>
          <w:color w:val="000000" w:themeColor="text1"/>
          <w:sz w:val="24"/>
          <w:szCs w:val="24"/>
        </w:rPr>
        <w:t xml:space="preserve">treinta y tres </w:t>
      </w:r>
      <w:r w:rsidR="00B716B3" w:rsidRPr="00B10BFE">
        <w:rPr>
          <w:rFonts w:ascii="Times New Roman" w:hAnsi="Times New Roman"/>
          <w:color w:val="000000" w:themeColor="text1"/>
          <w:sz w:val="24"/>
          <w:szCs w:val="24"/>
        </w:rPr>
        <w:t xml:space="preserve">minutos </w:t>
      </w:r>
      <w:r w:rsidRPr="00B10BFE">
        <w:rPr>
          <w:rFonts w:ascii="Times New Roman" w:hAnsi="Times New Roman"/>
          <w:color w:val="000000" w:themeColor="text1"/>
          <w:sz w:val="24"/>
          <w:szCs w:val="24"/>
        </w:rPr>
        <w:t xml:space="preserve">del </w:t>
      </w:r>
      <w:r w:rsidR="00B716B3" w:rsidRPr="00B10BFE">
        <w:rPr>
          <w:rFonts w:ascii="Times New Roman" w:hAnsi="Times New Roman"/>
          <w:color w:val="000000" w:themeColor="text1"/>
          <w:sz w:val="24"/>
          <w:szCs w:val="24"/>
        </w:rPr>
        <w:t>treinta de junio</w:t>
      </w:r>
      <w:r w:rsidRPr="00B10BFE">
        <w:rPr>
          <w:rFonts w:ascii="Times New Roman" w:hAnsi="Times New Roman"/>
          <w:color w:val="000000" w:themeColor="text1"/>
          <w:sz w:val="24"/>
          <w:szCs w:val="24"/>
        </w:rPr>
        <w:t xml:space="preserve"> del dos mil quince.</w:t>
      </w:r>
    </w:p>
    <w:p w:rsidR="00F61811" w:rsidRPr="00B10BFE" w:rsidRDefault="00F61811" w:rsidP="00F61811">
      <w:pPr>
        <w:pStyle w:val="Sinespaciado"/>
        <w:rPr>
          <w:rFonts w:ascii="Times New Roman" w:hAnsi="Times New Roman"/>
          <w:color w:val="000000" w:themeColor="text1"/>
          <w:sz w:val="24"/>
          <w:szCs w:val="24"/>
        </w:rPr>
      </w:pPr>
    </w:p>
    <w:p w:rsidR="00232184" w:rsidRPr="00B10BFE" w:rsidRDefault="00232184" w:rsidP="00F61811">
      <w:pPr>
        <w:pStyle w:val="Sinespaciado"/>
        <w:rPr>
          <w:rFonts w:ascii="Times New Roman" w:hAnsi="Times New Roman"/>
          <w:color w:val="000000" w:themeColor="text1"/>
          <w:sz w:val="24"/>
          <w:szCs w:val="24"/>
        </w:rPr>
      </w:pPr>
    </w:p>
    <w:p w:rsidR="00F61811" w:rsidRPr="00B10BFE" w:rsidRDefault="00F61811" w:rsidP="00F61811">
      <w:pPr>
        <w:spacing w:line="300" w:lineRule="exact"/>
        <w:jc w:val="both"/>
        <w:rPr>
          <w:b/>
          <w:color w:val="000000" w:themeColor="text1"/>
        </w:rPr>
      </w:pPr>
      <w:r w:rsidRPr="00B10BFE">
        <w:rPr>
          <w:color w:val="000000" w:themeColor="text1"/>
        </w:rPr>
        <w:t xml:space="preserve">Se conoce </w:t>
      </w:r>
      <w:r w:rsidRPr="00B10BFE">
        <w:rPr>
          <w:b/>
          <w:smallCaps/>
          <w:color w:val="000000" w:themeColor="text1"/>
        </w:rPr>
        <w:t xml:space="preserve">Recurso de revocatoria </w:t>
      </w:r>
      <w:r w:rsidR="00416203" w:rsidRPr="00B10BFE">
        <w:rPr>
          <w:b/>
          <w:smallCaps/>
          <w:color w:val="000000" w:themeColor="text1"/>
        </w:rPr>
        <w:t>y</w:t>
      </w:r>
      <w:r w:rsidRPr="00B10BFE">
        <w:rPr>
          <w:b/>
          <w:smallCaps/>
          <w:color w:val="000000" w:themeColor="text1"/>
        </w:rPr>
        <w:t xml:space="preserve"> apelación en subsidio</w:t>
      </w:r>
      <w:r w:rsidR="00375757" w:rsidRPr="00B10BFE">
        <w:rPr>
          <w:smallCaps/>
          <w:color w:val="000000" w:themeColor="text1"/>
        </w:rPr>
        <w:t>,</w:t>
      </w:r>
      <w:r w:rsidR="00375757" w:rsidRPr="00B10BFE">
        <w:rPr>
          <w:b/>
          <w:smallCaps/>
          <w:color w:val="000000" w:themeColor="text1"/>
        </w:rPr>
        <w:t xml:space="preserve"> </w:t>
      </w:r>
      <w:r w:rsidR="005F6AA9" w:rsidRPr="00B10BFE">
        <w:rPr>
          <w:color w:val="000000" w:themeColor="text1"/>
        </w:rPr>
        <w:t xml:space="preserve">interpuesto por </w:t>
      </w:r>
      <w:r w:rsidR="00534CB4">
        <w:rPr>
          <w:b/>
          <w:smallCaps/>
          <w:color w:val="000000" w:themeColor="text1"/>
        </w:rPr>
        <w:t>JLSG</w:t>
      </w:r>
      <w:r w:rsidR="005F6AA9" w:rsidRPr="00B10BFE">
        <w:rPr>
          <w:color w:val="000000" w:themeColor="text1"/>
        </w:rPr>
        <w:t xml:space="preserve">, cédula de identidad número </w:t>
      </w:r>
      <w:r w:rsidR="00534CB4">
        <w:rPr>
          <w:color w:val="000000" w:themeColor="text1"/>
        </w:rPr>
        <w:t>...</w:t>
      </w:r>
      <w:r w:rsidR="005F6AA9" w:rsidRPr="00B10BFE">
        <w:rPr>
          <w:color w:val="000000" w:themeColor="text1"/>
        </w:rPr>
        <w:t>, en contra del Artículo 7.</w:t>
      </w:r>
      <w:r w:rsidR="00B10BFE" w:rsidRPr="00B10BFE">
        <w:rPr>
          <w:color w:val="000000" w:themeColor="text1"/>
        </w:rPr>
        <w:t>2.</w:t>
      </w:r>
      <w:r w:rsidR="005F6AA9" w:rsidRPr="00B10BFE">
        <w:rPr>
          <w:color w:val="000000" w:themeColor="text1"/>
        </w:rPr>
        <w:t>1</w:t>
      </w:r>
      <w:r w:rsidR="00B10BFE" w:rsidRPr="00B10BFE">
        <w:rPr>
          <w:color w:val="000000" w:themeColor="text1"/>
        </w:rPr>
        <w:t>6</w:t>
      </w:r>
      <w:r w:rsidR="005F6AA9" w:rsidRPr="00B10BFE">
        <w:rPr>
          <w:color w:val="000000" w:themeColor="text1"/>
        </w:rPr>
        <w:t xml:space="preserve"> </w:t>
      </w:r>
      <w:r w:rsidR="005F6AA9" w:rsidRPr="006D1685">
        <w:rPr>
          <w:color w:val="000000" w:themeColor="text1"/>
        </w:rPr>
        <w:t xml:space="preserve">de la </w:t>
      </w:r>
      <w:r w:rsidR="006D1685" w:rsidRPr="006D1685">
        <w:rPr>
          <w:color w:val="000000" w:themeColor="text1"/>
        </w:rPr>
        <w:t>Sesión Extraordinaria 0</w:t>
      </w:r>
      <w:r w:rsidR="00B10BFE" w:rsidRPr="006D1685">
        <w:rPr>
          <w:color w:val="000000" w:themeColor="text1"/>
        </w:rPr>
        <w:t>8</w:t>
      </w:r>
      <w:r w:rsidR="005F6AA9" w:rsidRPr="006D1685">
        <w:rPr>
          <w:color w:val="000000" w:themeColor="text1"/>
        </w:rPr>
        <w:t>-2014</w:t>
      </w:r>
      <w:r w:rsidR="005F6AA9" w:rsidRPr="00B10BFE">
        <w:rPr>
          <w:color w:val="000000" w:themeColor="text1"/>
        </w:rPr>
        <w:t xml:space="preserve"> del </w:t>
      </w:r>
      <w:r w:rsidR="00B10BFE" w:rsidRPr="00B10BFE">
        <w:rPr>
          <w:color w:val="000000" w:themeColor="text1"/>
        </w:rPr>
        <w:t>3</w:t>
      </w:r>
      <w:r w:rsidR="005F6AA9" w:rsidRPr="00B10BFE">
        <w:rPr>
          <w:color w:val="000000" w:themeColor="text1"/>
        </w:rPr>
        <w:t xml:space="preserve">0 de </w:t>
      </w:r>
      <w:r w:rsidR="00B10BFE" w:rsidRPr="00B10BFE">
        <w:rPr>
          <w:color w:val="000000" w:themeColor="text1"/>
        </w:rPr>
        <w:t>seti</w:t>
      </w:r>
      <w:r w:rsidR="005F6AA9" w:rsidRPr="00B10BFE">
        <w:rPr>
          <w:color w:val="000000" w:themeColor="text1"/>
        </w:rPr>
        <w:t>embre del 2014, adoptado por la Junta Directiva del Consejo de Transporte Público</w:t>
      </w:r>
      <w:r w:rsidRPr="00B10BFE">
        <w:rPr>
          <w:color w:val="000000" w:themeColor="text1"/>
        </w:rPr>
        <w:t xml:space="preserve">, y que se tramita en este Despacho bajo el </w:t>
      </w:r>
      <w:r w:rsidRPr="00B10BFE">
        <w:rPr>
          <w:b/>
          <w:color w:val="000000" w:themeColor="text1"/>
        </w:rPr>
        <w:t>Ex</w:t>
      </w:r>
      <w:r w:rsidR="00EC6BEA" w:rsidRPr="00B10BFE">
        <w:rPr>
          <w:b/>
          <w:color w:val="000000" w:themeColor="text1"/>
        </w:rPr>
        <w:t>pediente Administrativo N° TAT-2</w:t>
      </w:r>
      <w:r w:rsidR="00B10BFE" w:rsidRPr="00B10BFE">
        <w:rPr>
          <w:b/>
          <w:color w:val="000000" w:themeColor="text1"/>
        </w:rPr>
        <w:t>3</w:t>
      </w:r>
      <w:r w:rsidR="00EC6BEA" w:rsidRPr="00B10BFE">
        <w:rPr>
          <w:b/>
          <w:color w:val="000000" w:themeColor="text1"/>
        </w:rPr>
        <w:t>1-15</w:t>
      </w:r>
      <w:r w:rsidRPr="00B10BFE">
        <w:rPr>
          <w:b/>
          <w:color w:val="000000" w:themeColor="text1"/>
        </w:rPr>
        <w:t>.</w:t>
      </w:r>
    </w:p>
    <w:p w:rsidR="00F61811" w:rsidRPr="00B10BFE" w:rsidRDefault="00F61811" w:rsidP="00232184">
      <w:pPr>
        <w:pStyle w:val="Sinespaciado"/>
        <w:spacing w:line="276" w:lineRule="auto"/>
        <w:jc w:val="both"/>
        <w:rPr>
          <w:rFonts w:ascii="Times New Roman" w:hAnsi="Times New Roman"/>
          <w:b/>
          <w:color w:val="000000" w:themeColor="text1"/>
          <w:sz w:val="24"/>
          <w:szCs w:val="24"/>
          <w:lang w:val="es-ES"/>
        </w:rPr>
      </w:pPr>
    </w:p>
    <w:p w:rsidR="00232184" w:rsidRPr="00B10BFE" w:rsidRDefault="00232184" w:rsidP="00232184">
      <w:pPr>
        <w:pStyle w:val="Sinespaciado"/>
        <w:spacing w:line="276" w:lineRule="auto"/>
        <w:jc w:val="both"/>
        <w:rPr>
          <w:rFonts w:ascii="Times New Roman" w:hAnsi="Times New Roman"/>
          <w:b/>
          <w:color w:val="000000" w:themeColor="text1"/>
          <w:sz w:val="24"/>
          <w:szCs w:val="24"/>
          <w:lang w:val="es-ES"/>
        </w:rPr>
      </w:pPr>
    </w:p>
    <w:p w:rsidR="00F61811" w:rsidRPr="00B10BFE" w:rsidRDefault="00F61811" w:rsidP="00232184">
      <w:pPr>
        <w:pStyle w:val="Textoindependiente2"/>
        <w:spacing w:after="0" w:line="276" w:lineRule="auto"/>
        <w:jc w:val="center"/>
        <w:rPr>
          <w:b/>
          <w:color w:val="000000" w:themeColor="text1"/>
        </w:rPr>
      </w:pPr>
      <w:r w:rsidRPr="00B10BFE">
        <w:rPr>
          <w:b/>
          <w:color w:val="000000" w:themeColor="text1"/>
        </w:rPr>
        <w:t>RESULTANDO</w:t>
      </w:r>
    </w:p>
    <w:p w:rsidR="00232184" w:rsidRDefault="00232184" w:rsidP="00232184">
      <w:pPr>
        <w:pStyle w:val="Textoindependiente2"/>
        <w:spacing w:after="0" w:line="276" w:lineRule="auto"/>
        <w:jc w:val="center"/>
        <w:rPr>
          <w:b/>
          <w:color w:val="000000" w:themeColor="text1"/>
        </w:rPr>
      </w:pPr>
    </w:p>
    <w:p w:rsidR="003E7078" w:rsidRPr="00B10BFE" w:rsidRDefault="003E7078" w:rsidP="00232184">
      <w:pPr>
        <w:pStyle w:val="Textoindependiente2"/>
        <w:spacing w:after="0" w:line="276" w:lineRule="auto"/>
        <w:jc w:val="center"/>
        <w:rPr>
          <w:b/>
          <w:color w:val="000000" w:themeColor="text1"/>
        </w:rPr>
      </w:pPr>
    </w:p>
    <w:p w:rsidR="00EC6BEA" w:rsidRDefault="00F61811" w:rsidP="00232184">
      <w:pPr>
        <w:pStyle w:val="Sinespaciado"/>
        <w:spacing w:line="276" w:lineRule="auto"/>
        <w:jc w:val="both"/>
        <w:rPr>
          <w:rFonts w:ascii="Times New Roman" w:eastAsia="Times New Roman" w:hAnsi="Times New Roman"/>
          <w:color w:val="000000" w:themeColor="text1"/>
          <w:sz w:val="24"/>
          <w:szCs w:val="24"/>
          <w:lang w:val="es-ES" w:eastAsia="es-ES"/>
        </w:rPr>
      </w:pPr>
      <w:r w:rsidRPr="00B10BFE">
        <w:rPr>
          <w:rFonts w:ascii="Times New Roman" w:eastAsia="Times New Roman" w:hAnsi="Times New Roman"/>
          <w:b/>
          <w:color w:val="000000" w:themeColor="text1"/>
          <w:sz w:val="24"/>
          <w:szCs w:val="24"/>
          <w:lang w:val="es-ES" w:eastAsia="es-ES"/>
        </w:rPr>
        <w:t>PRIMERO.-</w:t>
      </w:r>
      <w:r w:rsidRPr="00B10BFE">
        <w:rPr>
          <w:rFonts w:ascii="Times New Roman" w:eastAsia="Times New Roman" w:hAnsi="Times New Roman"/>
          <w:color w:val="000000" w:themeColor="text1"/>
          <w:sz w:val="24"/>
          <w:szCs w:val="24"/>
          <w:lang w:val="es-ES" w:eastAsia="es-ES"/>
        </w:rPr>
        <w:t xml:space="preserve"> La </w:t>
      </w:r>
      <w:r w:rsidRPr="006D1685">
        <w:rPr>
          <w:rFonts w:ascii="Times New Roman" w:eastAsia="Times New Roman" w:hAnsi="Times New Roman"/>
          <w:color w:val="000000" w:themeColor="text1"/>
          <w:sz w:val="24"/>
          <w:szCs w:val="24"/>
          <w:lang w:val="es-ES" w:eastAsia="es-ES"/>
        </w:rPr>
        <w:t xml:space="preserve">Junta Directiva del Consejo de Transporte Público, en el Artículo </w:t>
      </w:r>
      <w:r w:rsidR="00FA65C6" w:rsidRPr="006D1685">
        <w:rPr>
          <w:rFonts w:ascii="Times New Roman" w:eastAsia="Times New Roman" w:hAnsi="Times New Roman"/>
          <w:color w:val="000000" w:themeColor="text1"/>
          <w:sz w:val="24"/>
          <w:szCs w:val="24"/>
          <w:lang w:val="es-ES" w:eastAsia="es-ES"/>
        </w:rPr>
        <w:t>7</w:t>
      </w:r>
      <w:r w:rsidR="00B10BFE" w:rsidRPr="006D1685">
        <w:rPr>
          <w:rFonts w:ascii="Times New Roman" w:eastAsia="Times New Roman" w:hAnsi="Times New Roman"/>
          <w:color w:val="000000" w:themeColor="text1"/>
          <w:sz w:val="24"/>
          <w:szCs w:val="24"/>
          <w:lang w:val="es-ES" w:eastAsia="es-ES"/>
        </w:rPr>
        <w:t xml:space="preserve">.2.16 de la </w:t>
      </w:r>
      <w:r w:rsidR="006D1685" w:rsidRPr="006D1685">
        <w:rPr>
          <w:rFonts w:ascii="Times New Roman" w:hAnsi="Times New Roman"/>
          <w:color w:val="000000" w:themeColor="text1"/>
          <w:sz w:val="24"/>
          <w:szCs w:val="24"/>
          <w:lang w:val="es-ES"/>
        </w:rPr>
        <w:t>Sesión Extraordinaria</w:t>
      </w:r>
      <w:r w:rsidR="006D1685" w:rsidRPr="006D1685">
        <w:rPr>
          <w:rFonts w:ascii="Times New Roman" w:hAnsi="Times New Roman"/>
          <w:color w:val="000000" w:themeColor="text1"/>
          <w:sz w:val="24"/>
          <w:szCs w:val="24"/>
        </w:rPr>
        <w:t xml:space="preserve"> 0</w:t>
      </w:r>
      <w:r w:rsidR="00B10BFE" w:rsidRPr="006D1685">
        <w:rPr>
          <w:rFonts w:ascii="Times New Roman" w:eastAsia="Times New Roman" w:hAnsi="Times New Roman"/>
          <w:color w:val="000000" w:themeColor="text1"/>
          <w:sz w:val="24"/>
          <w:szCs w:val="24"/>
          <w:lang w:val="es-ES" w:eastAsia="es-ES"/>
        </w:rPr>
        <w:t>8-2014</w:t>
      </w:r>
      <w:r w:rsidR="00B10BFE" w:rsidRPr="00B10BFE">
        <w:rPr>
          <w:rFonts w:ascii="Times New Roman" w:eastAsia="Times New Roman" w:hAnsi="Times New Roman"/>
          <w:color w:val="000000" w:themeColor="text1"/>
          <w:sz w:val="24"/>
          <w:szCs w:val="24"/>
          <w:lang w:val="es-ES" w:eastAsia="es-ES"/>
        </w:rPr>
        <w:t xml:space="preserve"> del 30 de setiembre del 2014</w:t>
      </w:r>
      <w:r w:rsidRPr="00B10BFE">
        <w:rPr>
          <w:rFonts w:ascii="Times New Roman" w:eastAsia="Times New Roman" w:hAnsi="Times New Roman"/>
          <w:color w:val="000000" w:themeColor="text1"/>
          <w:sz w:val="24"/>
          <w:szCs w:val="24"/>
          <w:lang w:val="es-ES" w:eastAsia="es-ES"/>
        </w:rPr>
        <w:t xml:space="preserve">, </w:t>
      </w:r>
      <w:r w:rsidR="008345EB" w:rsidRPr="00B10BFE">
        <w:rPr>
          <w:rFonts w:ascii="Times New Roman" w:eastAsia="Times New Roman" w:hAnsi="Times New Roman"/>
          <w:color w:val="000000" w:themeColor="text1"/>
          <w:sz w:val="24"/>
          <w:szCs w:val="24"/>
          <w:lang w:val="es-ES" w:eastAsia="es-ES"/>
        </w:rPr>
        <w:t xml:space="preserve">analiza el informe </w:t>
      </w:r>
      <w:r w:rsidR="008345EB" w:rsidRPr="00EA666D">
        <w:rPr>
          <w:rFonts w:ascii="Times New Roman" w:eastAsia="Times New Roman" w:hAnsi="Times New Roman"/>
          <w:b/>
          <w:color w:val="000000" w:themeColor="text1"/>
          <w:sz w:val="24"/>
          <w:szCs w:val="24"/>
          <w:lang w:val="es-ES" w:eastAsia="es-ES"/>
        </w:rPr>
        <w:t>DAJ 201</w:t>
      </w:r>
      <w:r w:rsidR="00B10BFE" w:rsidRPr="00EA666D">
        <w:rPr>
          <w:rFonts w:ascii="Times New Roman" w:eastAsia="Times New Roman" w:hAnsi="Times New Roman"/>
          <w:b/>
          <w:color w:val="000000" w:themeColor="text1"/>
          <w:sz w:val="24"/>
          <w:szCs w:val="24"/>
          <w:lang w:val="es-ES" w:eastAsia="es-ES"/>
        </w:rPr>
        <w:t>1</w:t>
      </w:r>
      <w:r w:rsidR="008345EB" w:rsidRPr="00EA666D">
        <w:rPr>
          <w:rFonts w:ascii="Times New Roman" w:eastAsia="Times New Roman" w:hAnsi="Times New Roman"/>
          <w:b/>
          <w:color w:val="000000" w:themeColor="text1"/>
          <w:sz w:val="24"/>
          <w:szCs w:val="24"/>
          <w:lang w:val="es-ES" w:eastAsia="es-ES"/>
        </w:rPr>
        <w:t>-0</w:t>
      </w:r>
      <w:r w:rsidR="00B10BFE" w:rsidRPr="00EA666D">
        <w:rPr>
          <w:rFonts w:ascii="Times New Roman" w:eastAsia="Times New Roman" w:hAnsi="Times New Roman"/>
          <w:b/>
          <w:color w:val="000000" w:themeColor="text1"/>
          <w:sz w:val="24"/>
          <w:szCs w:val="24"/>
          <w:lang w:val="es-ES" w:eastAsia="es-ES"/>
        </w:rPr>
        <w:t>2068</w:t>
      </w:r>
      <w:r w:rsidR="008345EB" w:rsidRPr="00EA666D">
        <w:rPr>
          <w:rFonts w:ascii="Times New Roman" w:eastAsia="Times New Roman" w:hAnsi="Times New Roman"/>
          <w:b/>
          <w:color w:val="000000" w:themeColor="text1"/>
          <w:sz w:val="24"/>
          <w:szCs w:val="24"/>
          <w:lang w:val="es-ES" w:eastAsia="es-ES"/>
        </w:rPr>
        <w:t xml:space="preserve"> del 7 de </w:t>
      </w:r>
      <w:r w:rsidR="00B10BFE" w:rsidRPr="00EA666D">
        <w:rPr>
          <w:rFonts w:ascii="Times New Roman" w:eastAsia="Times New Roman" w:hAnsi="Times New Roman"/>
          <w:b/>
          <w:color w:val="000000" w:themeColor="text1"/>
          <w:sz w:val="24"/>
          <w:szCs w:val="24"/>
          <w:lang w:val="es-ES" w:eastAsia="es-ES"/>
        </w:rPr>
        <w:t>setiembre</w:t>
      </w:r>
      <w:r w:rsidR="008345EB" w:rsidRPr="00EA666D">
        <w:rPr>
          <w:rFonts w:ascii="Times New Roman" w:eastAsia="Times New Roman" w:hAnsi="Times New Roman"/>
          <w:b/>
          <w:color w:val="000000" w:themeColor="text1"/>
          <w:sz w:val="24"/>
          <w:szCs w:val="24"/>
          <w:lang w:val="es-ES" w:eastAsia="es-ES"/>
        </w:rPr>
        <w:t xml:space="preserve"> del 201</w:t>
      </w:r>
      <w:r w:rsidR="00EA666D" w:rsidRPr="00EA666D">
        <w:rPr>
          <w:rFonts w:ascii="Times New Roman" w:eastAsia="Times New Roman" w:hAnsi="Times New Roman"/>
          <w:b/>
          <w:color w:val="000000" w:themeColor="text1"/>
          <w:sz w:val="24"/>
          <w:szCs w:val="24"/>
          <w:lang w:val="es-ES" w:eastAsia="es-ES"/>
        </w:rPr>
        <w:t>1</w:t>
      </w:r>
      <w:r w:rsidR="008345EB" w:rsidRPr="00B10BFE">
        <w:rPr>
          <w:rFonts w:ascii="Times New Roman" w:eastAsia="Times New Roman" w:hAnsi="Times New Roman"/>
          <w:color w:val="000000" w:themeColor="text1"/>
          <w:sz w:val="24"/>
          <w:szCs w:val="24"/>
          <w:lang w:val="es-ES" w:eastAsia="es-ES"/>
        </w:rPr>
        <w:t>, emitido por la Dirección de Asuntos Jurídicos</w:t>
      </w:r>
      <w:r w:rsidR="00EC6BEA" w:rsidRPr="00B10BFE">
        <w:rPr>
          <w:rFonts w:ascii="Times New Roman" w:eastAsia="Times New Roman" w:hAnsi="Times New Roman"/>
          <w:color w:val="000000" w:themeColor="text1"/>
          <w:sz w:val="24"/>
          <w:szCs w:val="24"/>
          <w:lang w:val="es-ES" w:eastAsia="es-ES"/>
        </w:rPr>
        <w:t xml:space="preserve"> d</w:t>
      </w:r>
      <w:r w:rsidR="008345EB" w:rsidRPr="00B10BFE">
        <w:rPr>
          <w:rFonts w:ascii="Times New Roman" w:eastAsia="Times New Roman" w:hAnsi="Times New Roman"/>
          <w:color w:val="000000" w:themeColor="text1"/>
          <w:sz w:val="24"/>
          <w:szCs w:val="24"/>
          <w:lang w:val="es-ES" w:eastAsia="es-ES"/>
        </w:rPr>
        <w:t>e ese Consejo</w:t>
      </w:r>
      <w:r w:rsidR="00EC6BEA" w:rsidRPr="00B10BFE">
        <w:rPr>
          <w:rFonts w:ascii="Times New Roman" w:eastAsia="Times New Roman" w:hAnsi="Times New Roman"/>
          <w:color w:val="000000" w:themeColor="text1"/>
          <w:sz w:val="24"/>
          <w:szCs w:val="24"/>
          <w:lang w:val="es-ES" w:eastAsia="es-ES"/>
        </w:rPr>
        <w:t xml:space="preserve">, referente </w:t>
      </w:r>
      <w:r w:rsidR="00B10BFE">
        <w:rPr>
          <w:rFonts w:ascii="Times New Roman" w:eastAsia="Times New Roman" w:hAnsi="Times New Roman"/>
          <w:color w:val="000000" w:themeColor="text1"/>
          <w:sz w:val="24"/>
          <w:szCs w:val="24"/>
          <w:lang w:val="es-ES" w:eastAsia="es-ES"/>
        </w:rPr>
        <w:t>al Procedimiento Administrativo Ordinario</w:t>
      </w:r>
      <w:r w:rsidR="00EA666D">
        <w:rPr>
          <w:rFonts w:ascii="Times New Roman" w:eastAsia="Times New Roman" w:hAnsi="Times New Roman"/>
          <w:color w:val="000000" w:themeColor="text1"/>
          <w:sz w:val="24"/>
          <w:szCs w:val="24"/>
          <w:lang w:val="es-ES" w:eastAsia="es-ES"/>
        </w:rPr>
        <w:t xml:space="preserve"> </w:t>
      </w:r>
      <w:r w:rsidR="00B10BFE">
        <w:rPr>
          <w:rFonts w:ascii="Times New Roman" w:eastAsia="Times New Roman" w:hAnsi="Times New Roman"/>
          <w:color w:val="000000" w:themeColor="text1"/>
          <w:sz w:val="24"/>
          <w:szCs w:val="24"/>
          <w:lang w:val="es-ES" w:eastAsia="es-ES"/>
        </w:rPr>
        <w:t xml:space="preserve">seguido contra el concesionario </w:t>
      </w:r>
      <w:r w:rsidR="00534CB4">
        <w:rPr>
          <w:rFonts w:ascii="Times New Roman" w:hAnsi="Times New Roman"/>
          <w:b/>
          <w:smallCaps/>
          <w:color w:val="000000" w:themeColor="text1"/>
        </w:rPr>
        <w:t>JLSG</w:t>
      </w:r>
      <w:r w:rsidR="00B10BFE" w:rsidRPr="00B10BFE">
        <w:rPr>
          <w:rFonts w:ascii="Times New Roman" w:hAnsi="Times New Roman"/>
          <w:color w:val="000000" w:themeColor="text1"/>
        </w:rPr>
        <w:t>,</w:t>
      </w:r>
      <w:r w:rsidR="00B10BFE" w:rsidRPr="00B10BFE">
        <w:rPr>
          <w:color w:val="000000" w:themeColor="text1"/>
        </w:rPr>
        <w:t xml:space="preserve"> </w:t>
      </w:r>
      <w:r w:rsidR="00B10BFE">
        <w:rPr>
          <w:rFonts w:ascii="Times New Roman" w:eastAsia="Times New Roman" w:hAnsi="Times New Roman"/>
          <w:color w:val="000000" w:themeColor="text1"/>
          <w:sz w:val="24"/>
          <w:szCs w:val="24"/>
          <w:lang w:val="es-ES" w:eastAsia="es-ES"/>
        </w:rPr>
        <w:t xml:space="preserve"> por presuntas irregularidades en la operación del servicio público en la modalidad taxi, bajo la placa  </w:t>
      </w:r>
      <w:r w:rsidR="00534CB4">
        <w:rPr>
          <w:rFonts w:ascii="Times New Roman" w:eastAsia="Times New Roman" w:hAnsi="Times New Roman"/>
          <w:color w:val="000000" w:themeColor="text1"/>
          <w:sz w:val="24"/>
          <w:szCs w:val="24"/>
          <w:lang w:val="es-ES" w:eastAsia="es-ES"/>
        </w:rPr>
        <w:t>TSJ-XXXX</w:t>
      </w:r>
      <w:r w:rsidR="00EA666D">
        <w:rPr>
          <w:rFonts w:ascii="Times New Roman" w:eastAsia="Times New Roman" w:hAnsi="Times New Roman"/>
          <w:color w:val="000000" w:themeColor="text1"/>
          <w:sz w:val="24"/>
          <w:szCs w:val="24"/>
          <w:lang w:val="es-ES" w:eastAsia="es-ES"/>
        </w:rPr>
        <w:t xml:space="preserve">, en el cual </w:t>
      </w:r>
      <w:r w:rsidR="00171CAF">
        <w:rPr>
          <w:rFonts w:ascii="Times New Roman" w:eastAsia="Times New Roman" w:hAnsi="Times New Roman"/>
          <w:color w:val="000000" w:themeColor="text1"/>
          <w:sz w:val="24"/>
          <w:szCs w:val="24"/>
          <w:lang w:val="es-ES" w:eastAsia="es-ES"/>
        </w:rPr>
        <w:t xml:space="preserve">en lo que interesa </w:t>
      </w:r>
      <w:r w:rsidR="00EA666D">
        <w:rPr>
          <w:rFonts w:ascii="Times New Roman" w:eastAsia="Times New Roman" w:hAnsi="Times New Roman"/>
          <w:color w:val="000000" w:themeColor="text1"/>
          <w:sz w:val="24"/>
          <w:szCs w:val="24"/>
          <w:lang w:val="es-ES" w:eastAsia="es-ES"/>
        </w:rPr>
        <w:t>indica lo siguiente:</w:t>
      </w:r>
    </w:p>
    <w:p w:rsidR="00EA666D" w:rsidRDefault="00EA666D" w:rsidP="00232184">
      <w:pPr>
        <w:pStyle w:val="Sinespaciado"/>
        <w:spacing w:line="276" w:lineRule="auto"/>
        <w:jc w:val="both"/>
        <w:rPr>
          <w:rFonts w:ascii="Times New Roman" w:eastAsia="Times New Roman" w:hAnsi="Times New Roman"/>
          <w:color w:val="000000" w:themeColor="text1"/>
          <w:sz w:val="24"/>
          <w:szCs w:val="24"/>
          <w:lang w:val="es-ES" w:eastAsia="es-ES"/>
        </w:rPr>
      </w:pPr>
    </w:p>
    <w:p w:rsidR="001638E0" w:rsidRPr="001638E0" w:rsidRDefault="00EA666D" w:rsidP="001638E0">
      <w:pPr>
        <w:kinsoku w:val="0"/>
        <w:overflowPunct w:val="0"/>
        <w:ind w:left="851" w:right="851"/>
        <w:jc w:val="both"/>
        <w:textAlignment w:val="baseline"/>
        <w:rPr>
          <w:b/>
          <w:bCs/>
          <w:spacing w:val="-2"/>
          <w:sz w:val="20"/>
          <w:szCs w:val="20"/>
          <w:u w:val="single"/>
          <w:lang w:val="es-CR"/>
        </w:rPr>
      </w:pPr>
      <w:r w:rsidRPr="001638E0">
        <w:rPr>
          <w:color w:val="000000" w:themeColor="text1"/>
          <w:sz w:val="20"/>
          <w:szCs w:val="20"/>
        </w:rPr>
        <w:t>“</w:t>
      </w:r>
      <w:r w:rsidR="001638E0" w:rsidRPr="001638E0">
        <w:rPr>
          <w:b/>
          <w:bCs/>
          <w:spacing w:val="-2"/>
          <w:sz w:val="20"/>
          <w:szCs w:val="20"/>
          <w:lang w:val="es-CR"/>
        </w:rPr>
        <w:t xml:space="preserve">PRIMERO: </w:t>
      </w:r>
      <w:r w:rsidR="001638E0" w:rsidRPr="001638E0">
        <w:rPr>
          <w:b/>
          <w:bCs/>
          <w:spacing w:val="-2"/>
          <w:sz w:val="20"/>
          <w:szCs w:val="20"/>
          <w:u w:val="single"/>
          <w:lang w:val="es-CR"/>
        </w:rPr>
        <w:t xml:space="preserve">Hechos probados y no probados: </w:t>
      </w:r>
    </w:p>
    <w:p w:rsidR="001638E0" w:rsidRPr="001638E0" w:rsidRDefault="001638E0" w:rsidP="001638E0">
      <w:pPr>
        <w:widowControl w:val="0"/>
        <w:numPr>
          <w:ilvl w:val="0"/>
          <w:numId w:val="9"/>
        </w:numPr>
        <w:tabs>
          <w:tab w:val="clear" w:pos="1728"/>
          <w:tab w:val="num" w:pos="851"/>
        </w:tabs>
        <w:kinsoku w:val="0"/>
        <w:overflowPunct w:val="0"/>
        <w:ind w:left="851" w:right="851" w:hanging="425"/>
        <w:jc w:val="both"/>
        <w:textAlignment w:val="baseline"/>
        <w:rPr>
          <w:sz w:val="20"/>
          <w:szCs w:val="20"/>
          <w:lang w:val="es-CR"/>
        </w:rPr>
      </w:pPr>
      <w:r w:rsidRPr="001638E0">
        <w:rPr>
          <w:b/>
          <w:bCs/>
          <w:sz w:val="20"/>
          <w:szCs w:val="20"/>
          <w:lang w:val="es-CR"/>
        </w:rPr>
        <w:t xml:space="preserve">Hechos probados: </w:t>
      </w:r>
      <w:r w:rsidRPr="001638E0">
        <w:rPr>
          <w:sz w:val="20"/>
          <w:szCs w:val="20"/>
          <w:lang w:val="es-CR"/>
        </w:rPr>
        <w:t xml:space="preserve">Se tienen como probados los siguientes hechos en este proceso: 1) Que el señor </w:t>
      </w:r>
      <w:r w:rsidR="00534CB4">
        <w:rPr>
          <w:sz w:val="20"/>
          <w:szCs w:val="20"/>
          <w:lang w:val="es-CR"/>
        </w:rPr>
        <w:t>JLSG</w:t>
      </w:r>
      <w:r w:rsidRPr="001638E0">
        <w:rPr>
          <w:sz w:val="20"/>
          <w:szCs w:val="20"/>
          <w:lang w:val="es-CR"/>
        </w:rPr>
        <w:t xml:space="preserve"> es concesionario de la placa de taxi </w:t>
      </w:r>
      <w:r w:rsidR="00534CB4">
        <w:rPr>
          <w:sz w:val="20"/>
          <w:szCs w:val="20"/>
          <w:lang w:val="es-CR"/>
        </w:rPr>
        <w:t>TSJ-XXXX</w:t>
      </w:r>
      <w:r w:rsidRPr="001638E0">
        <w:rPr>
          <w:sz w:val="20"/>
          <w:szCs w:val="20"/>
          <w:lang w:val="es-CR"/>
        </w:rPr>
        <w:t xml:space="preserve">. 2) Que consta en el expediente administrativo, fotocopia del contrato de alquiler de placa de taxi y de vehículo, suscrito por el señor </w:t>
      </w:r>
      <w:r w:rsidR="00534CB4">
        <w:rPr>
          <w:sz w:val="20"/>
          <w:szCs w:val="20"/>
          <w:lang w:val="es-CR"/>
        </w:rPr>
        <w:t>SG</w:t>
      </w:r>
      <w:r w:rsidRPr="001638E0">
        <w:rPr>
          <w:sz w:val="20"/>
          <w:szCs w:val="20"/>
          <w:lang w:val="es-CR"/>
        </w:rPr>
        <w:t xml:space="preserve"> y el denunciante, el señor </w:t>
      </w:r>
      <w:r w:rsidR="00534CB4">
        <w:rPr>
          <w:sz w:val="20"/>
          <w:szCs w:val="20"/>
          <w:lang w:val="es-CR"/>
        </w:rPr>
        <w:t>EMC</w:t>
      </w:r>
      <w:r w:rsidRPr="001638E0">
        <w:rPr>
          <w:sz w:val="20"/>
          <w:szCs w:val="20"/>
          <w:lang w:val="es-CR"/>
        </w:rPr>
        <w:t xml:space="preserve">, en fecha 07 de enero del 2010. 3) Que el vehículo que ampara la concesión se encontraba en malas condiciones para circular a finales del año 2009. 4) Que el señor </w:t>
      </w:r>
      <w:r w:rsidR="00534CB4">
        <w:rPr>
          <w:sz w:val="20"/>
          <w:szCs w:val="20"/>
          <w:lang w:val="es-CR"/>
        </w:rPr>
        <w:t>EMC</w:t>
      </w:r>
      <w:r w:rsidRPr="001638E0">
        <w:rPr>
          <w:sz w:val="20"/>
          <w:szCs w:val="20"/>
          <w:lang w:val="es-CR"/>
        </w:rPr>
        <w:t xml:space="preserve"> y el concesionario, </w:t>
      </w:r>
      <w:r w:rsidR="00534CB4">
        <w:rPr>
          <w:sz w:val="20"/>
          <w:szCs w:val="20"/>
          <w:lang w:val="es-CR"/>
        </w:rPr>
        <w:t>JLSG</w:t>
      </w:r>
      <w:r w:rsidRPr="001638E0">
        <w:rPr>
          <w:sz w:val="20"/>
          <w:szCs w:val="20"/>
          <w:lang w:val="es-CR"/>
        </w:rPr>
        <w:t>, suscribieron el contrato de arrendamiento, con la finalidad de que el primero arreglara el vehículo y lo pusiera a circular nuevamente.</w:t>
      </w:r>
    </w:p>
    <w:p w:rsidR="001638E0" w:rsidRPr="001638E0" w:rsidRDefault="001638E0" w:rsidP="001638E0">
      <w:pPr>
        <w:widowControl w:val="0"/>
        <w:numPr>
          <w:ilvl w:val="0"/>
          <w:numId w:val="9"/>
        </w:numPr>
        <w:tabs>
          <w:tab w:val="clear" w:pos="1728"/>
          <w:tab w:val="num" w:pos="284"/>
          <w:tab w:val="num" w:pos="851"/>
        </w:tabs>
        <w:kinsoku w:val="0"/>
        <w:overflowPunct w:val="0"/>
        <w:ind w:left="851" w:right="851" w:hanging="425"/>
        <w:jc w:val="both"/>
        <w:textAlignment w:val="baseline"/>
        <w:rPr>
          <w:spacing w:val="-2"/>
          <w:sz w:val="20"/>
          <w:szCs w:val="20"/>
          <w:lang w:val="es-CR"/>
        </w:rPr>
      </w:pPr>
      <w:r w:rsidRPr="001638E0">
        <w:rPr>
          <w:b/>
          <w:bCs/>
          <w:spacing w:val="-2"/>
          <w:sz w:val="20"/>
          <w:szCs w:val="20"/>
          <w:lang w:val="es-CR"/>
        </w:rPr>
        <w:t xml:space="preserve">Hechos no probados: </w:t>
      </w:r>
      <w:r w:rsidRPr="001638E0">
        <w:rPr>
          <w:spacing w:val="-2"/>
          <w:sz w:val="20"/>
          <w:szCs w:val="20"/>
          <w:lang w:val="es-CR"/>
        </w:rPr>
        <w:t xml:space="preserve">Hechos no probados: 1) Que el señor </w:t>
      </w:r>
      <w:r w:rsidR="00534CB4">
        <w:rPr>
          <w:spacing w:val="-2"/>
          <w:sz w:val="20"/>
          <w:szCs w:val="20"/>
          <w:lang w:val="es-CR"/>
        </w:rPr>
        <w:t>JLSG</w:t>
      </w:r>
      <w:r w:rsidRPr="001638E0">
        <w:rPr>
          <w:spacing w:val="-2"/>
          <w:sz w:val="20"/>
          <w:szCs w:val="20"/>
          <w:lang w:val="es-CR"/>
        </w:rPr>
        <w:t xml:space="preserve"> tuviera problemas económicos que le impidieran arreglar el vehículo que ampara la concesión después del accidente que sufrió en diciembre del 2009. 2) Que el vehículo que ampara la concesión fuera recibido en malas condiciones por el señor </w:t>
      </w:r>
      <w:r w:rsidR="00534CB4">
        <w:rPr>
          <w:spacing w:val="-2"/>
          <w:sz w:val="20"/>
          <w:szCs w:val="20"/>
          <w:lang w:val="es-CR"/>
        </w:rPr>
        <w:t>JLSG</w:t>
      </w:r>
      <w:r w:rsidRPr="001638E0">
        <w:rPr>
          <w:spacing w:val="-2"/>
          <w:sz w:val="20"/>
          <w:szCs w:val="20"/>
          <w:lang w:val="es-CR"/>
        </w:rPr>
        <w:t>, en mayo del 2010. 3) Que el concesionario, no tuviera el dinero requerido para explotar la concesión de taxi, y por tanto hacerse cargo del pago del canon y RTV del año 2010.</w:t>
      </w:r>
    </w:p>
    <w:p w:rsidR="001638E0" w:rsidRPr="001638E0" w:rsidRDefault="001638E0" w:rsidP="001638E0">
      <w:pPr>
        <w:kinsoku w:val="0"/>
        <w:overflowPunct w:val="0"/>
        <w:ind w:left="851" w:right="851"/>
        <w:jc w:val="both"/>
        <w:textAlignment w:val="baseline"/>
        <w:rPr>
          <w:sz w:val="20"/>
          <w:szCs w:val="20"/>
        </w:rPr>
      </w:pPr>
      <w:r w:rsidRPr="001638E0">
        <w:rPr>
          <w:b/>
          <w:bCs/>
          <w:spacing w:val="-2"/>
          <w:sz w:val="20"/>
          <w:szCs w:val="20"/>
          <w:lang w:val="es-CR"/>
        </w:rPr>
        <w:t xml:space="preserve">TERCERO: </w:t>
      </w:r>
      <w:r w:rsidRPr="001638E0">
        <w:rPr>
          <w:b/>
          <w:bCs/>
          <w:spacing w:val="-2"/>
          <w:sz w:val="20"/>
          <w:szCs w:val="20"/>
          <w:u w:val="single"/>
          <w:lang w:val="es-CR"/>
        </w:rPr>
        <w:t xml:space="preserve">Sobre el contrato de arrendamiento: </w:t>
      </w:r>
      <w:r w:rsidRPr="001638E0">
        <w:rPr>
          <w:spacing w:val="-2"/>
          <w:sz w:val="20"/>
          <w:szCs w:val="20"/>
          <w:lang w:val="es-CR"/>
        </w:rPr>
        <w:t xml:space="preserve">Argumenta el señor </w:t>
      </w:r>
      <w:r w:rsidR="00534CB4">
        <w:rPr>
          <w:spacing w:val="-2"/>
          <w:sz w:val="20"/>
          <w:szCs w:val="20"/>
          <w:lang w:val="es-CR"/>
        </w:rPr>
        <w:t>SG</w:t>
      </w:r>
      <w:r w:rsidRPr="001638E0">
        <w:rPr>
          <w:spacing w:val="-2"/>
          <w:sz w:val="20"/>
          <w:szCs w:val="20"/>
          <w:lang w:val="es-CR"/>
        </w:rPr>
        <w:t xml:space="preserve"> que firma el contrato de arrendamiento con el señor </w:t>
      </w:r>
      <w:r w:rsidR="00534CB4">
        <w:rPr>
          <w:spacing w:val="-2"/>
          <w:sz w:val="20"/>
          <w:szCs w:val="20"/>
          <w:lang w:val="es-CR"/>
        </w:rPr>
        <w:t>EMC</w:t>
      </w:r>
      <w:r w:rsidRPr="001638E0">
        <w:rPr>
          <w:spacing w:val="-2"/>
          <w:sz w:val="20"/>
          <w:szCs w:val="20"/>
          <w:lang w:val="es-CR"/>
        </w:rPr>
        <w:t xml:space="preserve">, el 07 de enero del 2010 porque enfrentaba una situación económica difícil, y para poder poner a circular el vehículo que ampara la concesión de taxi placas </w:t>
      </w:r>
      <w:r w:rsidR="00534CB4">
        <w:rPr>
          <w:spacing w:val="-2"/>
          <w:sz w:val="20"/>
          <w:szCs w:val="20"/>
          <w:lang w:val="es-CR"/>
        </w:rPr>
        <w:t>TSJ-XXXX</w:t>
      </w:r>
      <w:r w:rsidRPr="001638E0">
        <w:rPr>
          <w:spacing w:val="-2"/>
          <w:sz w:val="20"/>
          <w:szCs w:val="20"/>
          <w:lang w:val="es-CR"/>
        </w:rPr>
        <w:t>, ya que parte del acuerdo de</w:t>
      </w:r>
      <w:r w:rsidRPr="001638E0">
        <w:rPr>
          <w:sz w:val="20"/>
          <w:szCs w:val="20"/>
          <w:lang w:val="es-CR"/>
        </w:rPr>
        <w:t xml:space="preserve"> alquiler, indicaba que las reparaciones que se le hicieran al mismo, iban a costearse con el dinero que surgiera de la explotación de la concesión.</w:t>
      </w:r>
    </w:p>
    <w:p w:rsidR="001638E0" w:rsidRPr="001638E0" w:rsidRDefault="001638E0" w:rsidP="001638E0">
      <w:pPr>
        <w:kinsoku w:val="0"/>
        <w:overflowPunct w:val="0"/>
        <w:ind w:left="851" w:right="851"/>
        <w:jc w:val="both"/>
        <w:textAlignment w:val="baseline"/>
        <w:rPr>
          <w:sz w:val="20"/>
          <w:szCs w:val="20"/>
          <w:lang w:val="es-CR"/>
        </w:rPr>
      </w:pPr>
    </w:p>
    <w:p w:rsidR="001638E0" w:rsidRPr="001638E0" w:rsidRDefault="001638E0" w:rsidP="001638E0">
      <w:pPr>
        <w:kinsoku w:val="0"/>
        <w:overflowPunct w:val="0"/>
        <w:ind w:left="851" w:right="851"/>
        <w:jc w:val="both"/>
        <w:textAlignment w:val="baseline"/>
        <w:rPr>
          <w:sz w:val="20"/>
          <w:szCs w:val="20"/>
          <w:lang w:val="es-CR"/>
        </w:rPr>
      </w:pPr>
      <w:r w:rsidRPr="001638E0">
        <w:rPr>
          <w:sz w:val="20"/>
          <w:szCs w:val="20"/>
          <w:lang w:val="es-CR"/>
        </w:rPr>
        <w:t xml:space="preserve">Resulta importante en este sentido indicar que si el concesionario enfrentaba algún problema de carácter económico, pudo haberlo informado al Consejo de Transporte Público para que se le otorgara un permiso temporal mientras realizaba la reparación de </w:t>
      </w:r>
      <w:r w:rsidRPr="001638E0">
        <w:rPr>
          <w:sz w:val="20"/>
          <w:szCs w:val="20"/>
          <w:lang w:val="es-CR"/>
        </w:rPr>
        <w:lastRenderedPageBreak/>
        <w:t>su vehículo. Sin embargo, optó por arrendar su concesión, cediendo la administración y explotación del servicio público, sin la autorización del Consejo de Transporte Público, coma se hizo en este caso al suscribir el contrato, pues el concesionario este en la obligación de administrar de manera personal la concesión, no puede transferir la administración de la concesión que le fue otorgada exclusivamente a este, pues así, ha sido reconocido por la misma Sala Constitucional, que ha desarrollado en su jurisprudencia, que en los contratos de concesión realizados por la administración pública, se da la condición intuito personae del contrato de concesión, al respecto en la resolución 5403-1995 de las dieciséis horas seis minutos del tres de octubre de 1995, señaló) en lo que interesa lo siguiente:</w:t>
      </w:r>
    </w:p>
    <w:p w:rsidR="001638E0" w:rsidRPr="001638E0" w:rsidRDefault="001638E0" w:rsidP="001638E0">
      <w:pPr>
        <w:kinsoku w:val="0"/>
        <w:overflowPunct w:val="0"/>
        <w:ind w:left="851" w:right="851"/>
        <w:jc w:val="both"/>
        <w:textAlignment w:val="baseline"/>
        <w:rPr>
          <w:spacing w:val="7"/>
          <w:sz w:val="20"/>
          <w:szCs w:val="20"/>
          <w:lang w:val="es-CR"/>
        </w:rPr>
      </w:pPr>
    </w:p>
    <w:p w:rsidR="001638E0" w:rsidRPr="001638E0" w:rsidRDefault="004622B3" w:rsidP="001638E0">
      <w:pPr>
        <w:kinsoku w:val="0"/>
        <w:overflowPunct w:val="0"/>
        <w:ind w:left="1021" w:right="1021"/>
        <w:jc w:val="both"/>
        <w:textAlignment w:val="baseline"/>
        <w:rPr>
          <w:spacing w:val="6"/>
          <w:sz w:val="20"/>
          <w:szCs w:val="20"/>
          <w:lang w:val="es-CR"/>
        </w:rPr>
      </w:pPr>
      <w:r>
        <w:rPr>
          <w:i/>
          <w:iCs/>
          <w:spacing w:val="5"/>
          <w:sz w:val="20"/>
          <w:szCs w:val="20"/>
          <w:lang w:val="es-CR"/>
        </w:rPr>
        <w:t>“</w:t>
      </w:r>
      <w:r w:rsidR="001638E0" w:rsidRPr="001638E0">
        <w:rPr>
          <w:i/>
          <w:iCs/>
          <w:spacing w:val="5"/>
          <w:sz w:val="20"/>
          <w:szCs w:val="20"/>
          <w:lang w:val="es-CR"/>
        </w:rPr>
        <w:t xml:space="preserve">V. DEL CARACTER PERSONALISIMO DE LAS CONCESIONES. </w:t>
      </w:r>
      <w:r w:rsidR="001638E0" w:rsidRPr="005435E2">
        <w:rPr>
          <w:i/>
          <w:sz w:val="20"/>
          <w:szCs w:val="20"/>
          <w:lang w:val="es-CR"/>
        </w:rPr>
        <w:t>Así, una característica típica de la contratación administrativa es que crea una obligación o un derecho personal a cargo o a favor del contratante, según se esté en presencia de "colaboración" o de "atribución", respectivamente; dicho en otros términos, se trata de un acto intuito personae. Así, resulta preponderante la elección de la autoridad concedente respecto del concesionario cuya competencia técnica y capacidad financiera y &amp;ice garanticen la mejor ejecución del servicio público. De ese carácter personalísimo de la contratación administrativa se desprende el corolario de que el cumplimiento de las obligaciones contenidas en el contrato le corresponden "personalmente" al concesionario, lo que no excluye la posibilidad de una transferencia de la concesión bajo ciertos supuestos</w:t>
      </w:r>
      <w:r w:rsidR="001638E0" w:rsidRPr="001638E0">
        <w:rPr>
          <w:i/>
          <w:iCs/>
          <w:spacing w:val="5"/>
          <w:sz w:val="20"/>
          <w:szCs w:val="20"/>
          <w:lang w:val="es-CR"/>
        </w:rPr>
        <w:t xml:space="preserve">. </w:t>
      </w:r>
      <w:r w:rsidR="001638E0" w:rsidRPr="001638E0">
        <w:rPr>
          <w:i/>
          <w:iCs/>
          <w:spacing w:val="5"/>
          <w:sz w:val="20"/>
          <w:szCs w:val="20"/>
          <w:u w:val="single"/>
          <w:lang w:val="es-CR"/>
        </w:rPr>
        <w:t>La confianza que le ha sido acordada por la  Administración no puede ser alterada por una transmisión a tercero no autorizada administrativamente,</w:t>
      </w:r>
      <w:r w:rsidR="001638E0" w:rsidRPr="001638E0">
        <w:rPr>
          <w:i/>
          <w:iCs/>
          <w:spacing w:val="5"/>
          <w:sz w:val="20"/>
          <w:szCs w:val="20"/>
          <w:lang w:val="es-CR"/>
        </w:rPr>
        <w:t xml:space="preserve"> </w:t>
      </w:r>
      <w:r w:rsidR="001638E0" w:rsidRPr="005435E2">
        <w:rPr>
          <w:i/>
          <w:sz w:val="20"/>
          <w:szCs w:val="20"/>
          <w:lang w:val="es-CR"/>
        </w:rPr>
        <w:t>motivo por el cual el concesionario est</w:t>
      </w:r>
      <w:r w:rsidR="00C37969" w:rsidRPr="005435E2">
        <w:rPr>
          <w:i/>
          <w:sz w:val="20"/>
          <w:szCs w:val="20"/>
          <w:lang w:val="es-CR"/>
        </w:rPr>
        <w:t>e</w:t>
      </w:r>
      <w:r w:rsidR="001638E0" w:rsidRPr="005435E2">
        <w:rPr>
          <w:i/>
          <w:sz w:val="20"/>
          <w:szCs w:val="20"/>
          <w:lang w:val="es-CR"/>
        </w:rPr>
        <w:t xml:space="preserve"> obligada a ejecutar por sí mismo la concesión; el principio intuito personae entraña la ilicitud de las cesiones y subcontrataciones no autorizadas. Así, salvo el supuesto de que el ordenamiento jurídico lo permita y el contrato lo autorice "ab initio", sin autorización expresa de la Administración, el concesionario no puede "ceder" o "transferir el contrato, introduciendo a colocando a un "tercero" en lugar suyo; todos los contratos de la Administración se conciertan "intuito personae", por lo que, por regla general, no se pueden ceder a terceros, ni transmitirse a los causahabientes los derechos y obligaciones que dimanan de ellos, sin autorización expresa de la Administración. </w:t>
      </w:r>
      <w:r w:rsidRPr="005435E2">
        <w:rPr>
          <w:i/>
          <w:sz w:val="20"/>
          <w:szCs w:val="20"/>
          <w:lang w:val="es-CR"/>
        </w:rPr>
        <w:t xml:space="preserve"> (…)”</w:t>
      </w:r>
      <w:r w:rsidR="001638E0" w:rsidRPr="001638E0">
        <w:rPr>
          <w:i/>
          <w:iCs/>
          <w:spacing w:val="6"/>
          <w:sz w:val="20"/>
          <w:szCs w:val="20"/>
          <w:lang w:val="es-CR"/>
        </w:rPr>
        <w:t xml:space="preserve"> </w:t>
      </w:r>
      <w:r w:rsidR="001638E0" w:rsidRPr="001638E0">
        <w:rPr>
          <w:spacing w:val="6"/>
          <w:sz w:val="20"/>
          <w:szCs w:val="20"/>
          <w:lang w:val="es-CR"/>
        </w:rPr>
        <w:t>(El subrayado es nuestro, no del original).</w:t>
      </w:r>
    </w:p>
    <w:p w:rsidR="001638E0" w:rsidRPr="001638E0" w:rsidRDefault="001638E0" w:rsidP="001638E0">
      <w:pPr>
        <w:kinsoku w:val="0"/>
        <w:overflowPunct w:val="0"/>
        <w:ind w:left="851" w:right="851"/>
        <w:jc w:val="both"/>
        <w:textAlignment w:val="baseline"/>
        <w:rPr>
          <w:spacing w:val="4"/>
          <w:sz w:val="20"/>
          <w:szCs w:val="20"/>
          <w:lang w:val="es-CR"/>
        </w:rPr>
      </w:pPr>
    </w:p>
    <w:p w:rsidR="001638E0" w:rsidRPr="001638E0" w:rsidRDefault="001638E0" w:rsidP="001638E0">
      <w:pPr>
        <w:kinsoku w:val="0"/>
        <w:overflowPunct w:val="0"/>
        <w:ind w:left="851" w:right="851"/>
        <w:jc w:val="both"/>
        <w:textAlignment w:val="baseline"/>
        <w:rPr>
          <w:spacing w:val="4"/>
          <w:sz w:val="20"/>
          <w:szCs w:val="20"/>
          <w:lang w:val="es-CR"/>
        </w:rPr>
      </w:pPr>
      <w:r w:rsidRPr="001638E0">
        <w:rPr>
          <w:spacing w:val="4"/>
          <w:sz w:val="20"/>
          <w:szCs w:val="20"/>
          <w:lang w:val="es-CR"/>
        </w:rPr>
        <w:t>En el presente asunto, es claro y evidente que el contrato de arrendamiento se efectuó, y el señor Sales González no probo que firmara el mismo en virtud de alguna necesidad económica, que de todas maneras no resultaría justificación para incumplir una de las obligaciones primordiales del contrato de concesión de taxi. No resulta justificable el arrendamiento realizado, en virtud de que posteriormente, según la declaración rendida ante el Órgano director, si encontró el modo de hacer las reparaciones y continuar con la explotación de la concesión de taxi.</w:t>
      </w:r>
    </w:p>
    <w:p w:rsidR="001638E0" w:rsidRPr="001638E0" w:rsidRDefault="001638E0" w:rsidP="001638E0">
      <w:pPr>
        <w:kinsoku w:val="0"/>
        <w:overflowPunct w:val="0"/>
        <w:ind w:left="851" w:right="851"/>
        <w:jc w:val="both"/>
        <w:textAlignment w:val="baseline"/>
        <w:rPr>
          <w:spacing w:val="4"/>
          <w:sz w:val="20"/>
          <w:szCs w:val="20"/>
          <w:lang w:val="es-CR"/>
        </w:rPr>
      </w:pPr>
    </w:p>
    <w:p w:rsidR="001638E0" w:rsidRPr="00CA69F4" w:rsidRDefault="001638E0" w:rsidP="001638E0">
      <w:pPr>
        <w:kinsoku w:val="0"/>
        <w:overflowPunct w:val="0"/>
        <w:ind w:left="851" w:right="851"/>
        <w:jc w:val="both"/>
        <w:textAlignment w:val="baseline"/>
        <w:rPr>
          <w:sz w:val="20"/>
          <w:szCs w:val="20"/>
          <w:lang w:val="es-CR"/>
        </w:rPr>
      </w:pPr>
      <w:r w:rsidRPr="00CA69F4">
        <w:rPr>
          <w:sz w:val="20"/>
          <w:szCs w:val="20"/>
          <w:lang w:val="es-CR"/>
        </w:rPr>
        <w:t xml:space="preserve">De acuerdo con lo expuesto, existe un incumplimiento que debe ser sancionado de acuerdo a lo establecido en el ordenamiento jurídico vigente, y en pleno cumplimiento del principio de legalidad que somete a la Administración, por lo que se debe proceder con la cancelación de la concesión administrativa de acuerdo al artículo 40 inciso a) de la Ley 7969 y Clausula XI del Contrato de Concesión, en sus incisos a) y b), par haberse operado en la realidad un traspaso de hecho de la concesión </w:t>
      </w:r>
      <w:r w:rsidR="00534CB4">
        <w:rPr>
          <w:sz w:val="20"/>
          <w:szCs w:val="20"/>
          <w:lang w:val="es-CR"/>
        </w:rPr>
        <w:t>TSJ-XXXX</w:t>
      </w:r>
      <w:r w:rsidRPr="00CA69F4">
        <w:rPr>
          <w:sz w:val="20"/>
          <w:szCs w:val="20"/>
          <w:lang w:val="es-CR"/>
        </w:rPr>
        <w:t>, al haberse otorgado en arrendamiento la misma.</w:t>
      </w:r>
    </w:p>
    <w:p w:rsidR="001638E0" w:rsidRPr="00CA69F4" w:rsidRDefault="001638E0" w:rsidP="001638E0">
      <w:pPr>
        <w:kinsoku w:val="0"/>
        <w:overflowPunct w:val="0"/>
        <w:ind w:left="851" w:right="851"/>
        <w:jc w:val="both"/>
        <w:textAlignment w:val="baseline"/>
        <w:rPr>
          <w:sz w:val="20"/>
          <w:szCs w:val="20"/>
          <w:lang w:val="es-CR"/>
        </w:rPr>
      </w:pPr>
    </w:p>
    <w:p w:rsidR="001638E0" w:rsidRPr="001638E0" w:rsidRDefault="001638E0" w:rsidP="001638E0">
      <w:pPr>
        <w:kinsoku w:val="0"/>
        <w:overflowPunct w:val="0"/>
        <w:ind w:left="851" w:right="851"/>
        <w:jc w:val="both"/>
        <w:textAlignment w:val="baseline"/>
        <w:rPr>
          <w:sz w:val="20"/>
          <w:szCs w:val="20"/>
          <w:lang w:val="es-CR"/>
        </w:rPr>
      </w:pPr>
      <w:r w:rsidRPr="001638E0">
        <w:rPr>
          <w:b/>
          <w:bCs/>
          <w:sz w:val="20"/>
          <w:szCs w:val="20"/>
          <w:lang w:val="es-CR"/>
        </w:rPr>
        <w:t xml:space="preserve">CUARTO: </w:t>
      </w:r>
      <w:r w:rsidRPr="001638E0">
        <w:rPr>
          <w:b/>
          <w:bCs/>
          <w:sz w:val="20"/>
          <w:szCs w:val="20"/>
          <w:u w:val="single"/>
          <w:lang w:val="es-CR"/>
        </w:rPr>
        <w:t xml:space="preserve">Sobre la caducidad de la concesión </w:t>
      </w:r>
      <w:r w:rsidR="00534CB4">
        <w:rPr>
          <w:b/>
          <w:bCs/>
          <w:sz w:val="20"/>
          <w:szCs w:val="20"/>
          <w:u w:val="single"/>
          <w:lang w:val="es-CR"/>
        </w:rPr>
        <w:t>TSJ-XXXX</w:t>
      </w:r>
      <w:r w:rsidRPr="001638E0">
        <w:rPr>
          <w:b/>
          <w:bCs/>
          <w:sz w:val="20"/>
          <w:szCs w:val="20"/>
          <w:u w:val="single"/>
          <w:lang w:val="es-CR"/>
        </w:rPr>
        <w:t xml:space="preserve">: </w:t>
      </w:r>
      <w:r w:rsidRPr="001638E0">
        <w:rPr>
          <w:sz w:val="20"/>
          <w:szCs w:val="20"/>
          <w:lang w:val="es-CR"/>
        </w:rPr>
        <w:t xml:space="preserve"> Que la Ley 7969 y el Decreto Ejecutivo 28913-MOPT y su reforma, Decreto Ejecutivo 29111-MOPT establecieron los parámetros o requisitos necesarios para</w:t>
      </w:r>
      <w:r w:rsidR="00CA69F4">
        <w:rPr>
          <w:sz w:val="20"/>
          <w:szCs w:val="20"/>
          <w:lang w:val="es-CR"/>
        </w:rPr>
        <w:t xml:space="preserve"> </w:t>
      </w:r>
      <w:r w:rsidRPr="001638E0">
        <w:rPr>
          <w:sz w:val="20"/>
          <w:szCs w:val="20"/>
          <w:lang w:val="es-CR"/>
        </w:rPr>
        <w:t>ser oferente dentro del Procedimiento Especial Abreviado de Taxis, así como las causal de origen y extinción del derecho de concesión.</w:t>
      </w:r>
    </w:p>
    <w:p w:rsidR="001638E0" w:rsidRPr="001638E0" w:rsidRDefault="001638E0" w:rsidP="001638E0">
      <w:pPr>
        <w:kinsoku w:val="0"/>
        <w:overflowPunct w:val="0"/>
        <w:ind w:left="851" w:right="851"/>
        <w:jc w:val="both"/>
        <w:textAlignment w:val="baseline"/>
        <w:rPr>
          <w:sz w:val="20"/>
          <w:szCs w:val="20"/>
          <w:lang w:val="es-CR"/>
        </w:rPr>
      </w:pPr>
    </w:p>
    <w:p w:rsidR="001638E0" w:rsidRPr="00CA69F4" w:rsidRDefault="001638E0" w:rsidP="001638E0">
      <w:pPr>
        <w:kinsoku w:val="0"/>
        <w:overflowPunct w:val="0"/>
        <w:ind w:left="851" w:right="851"/>
        <w:jc w:val="both"/>
        <w:textAlignment w:val="baseline"/>
        <w:rPr>
          <w:sz w:val="20"/>
          <w:szCs w:val="20"/>
          <w:lang w:val="es-CR"/>
        </w:rPr>
      </w:pPr>
      <w:r w:rsidRPr="00CA69F4">
        <w:rPr>
          <w:sz w:val="20"/>
          <w:szCs w:val="20"/>
          <w:lang w:val="es-CR"/>
        </w:rPr>
        <w:lastRenderedPageBreak/>
        <w:t>El Articulo 40 inciso a) de la Ley 7969, establece las causales de extinción de la concesión dentro del Primer Procedimiento Especial Abreviado de Taxis, entre las cuales se señala el incumplir con los deberes señalados en el contrato, indica en lo que interesa la citada norma lo siguiente:</w:t>
      </w:r>
    </w:p>
    <w:p w:rsidR="001638E0" w:rsidRPr="001638E0" w:rsidRDefault="001638E0" w:rsidP="001638E0">
      <w:pPr>
        <w:kinsoku w:val="0"/>
        <w:overflowPunct w:val="0"/>
        <w:ind w:left="851" w:right="851"/>
        <w:jc w:val="both"/>
        <w:textAlignment w:val="baseline"/>
        <w:rPr>
          <w:i/>
          <w:iCs/>
          <w:sz w:val="20"/>
          <w:szCs w:val="20"/>
        </w:rPr>
      </w:pPr>
    </w:p>
    <w:p w:rsidR="001638E0" w:rsidRPr="001638E0" w:rsidRDefault="004622B3" w:rsidP="004622B3">
      <w:pPr>
        <w:kinsoku w:val="0"/>
        <w:overflowPunct w:val="0"/>
        <w:ind w:left="1021" w:right="1021"/>
        <w:jc w:val="both"/>
        <w:textAlignment w:val="baseline"/>
        <w:rPr>
          <w:i/>
          <w:iCs/>
          <w:sz w:val="20"/>
          <w:szCs w:val="20"/>
          <w:lang w:val="es-CR"/>
        </w:rPr>
      </w:pPr>
      <w:r>
        <w:rPr>
          <w:i/>
          <w:iCs/>
          <w:sz w:val="20"/>
          <w:szCs w:val="20"/>
        </w:rPr>
        <w:t>“</w:t>
      </w:r>
      <w:r w:rsidR="001638E0" w:rsidRPr="001638E0">
        <w:rPr>
          <w:i/>
          <w:iCs/>
          <w:sz w:val="20"/>
          <w:szCs w:val="20"/>
          <w:lang w:val="es-CR"/>
        </w:rPr>
        <w:t>Articulo 40.- Extinción de la concesión. El Consejo podrá cancelar la concesión administrativamente, de conformidad con las siguientes causales:</w:t>
      </w:r>
    </w:p>
    <w:p w:rsidR="001638E0" w:rsidRPr="001638E0" w:rsidRDefault="001638E0" w:rsidP="004622B3">
      <w:pPr>
        <w:kinsoku w:val="0"/>
        <w:overflowPunct w:val="0"/>
        <w:ind w:left="1021" w:right="1021"/>
        <w:jc w:val="both"/>
        <w:textAlignment w:val="baseline"/>
        <w:rPr>
          <w:i/>
          <w:iCs/>
          <w:sz w:val="20"/>
          <w:szCs w:val="20"/>
          <w:lang w:val="es-CR"/>
        </w:rPr>
      </w:pPr>
      <w:r w:rsidRPr="001638E0">
        <w:rPr>
          <w:i/>
          <w:iCs/>
          <w:sz w:val="20"/>
          <w:szCs w:val="20"/>
          <w:lang w:val="es-CR"/>
        </w:rPr>
        <w:t>a) Incumplir las obligaciones y los deberes fijados en esta ley, su reglamento, el contrato o las leyes y reglamentos conexos...b)...</w:t>
      </w:r>
      <w:r w:rsidR="004622B3">
        <w:rPr>
          <w:i/>
          <w:iCs/>
          <w:sz w:val="20"/>
          <w:szCs w:val="20"/>
          <w:lang w:val="es-CR"/>
        </w:rPr>
        <w:t>”</w:t>
      </w:r>
      <w:r w:rsidRPr="001638E0">
        <w:rPr>
          <w:i/>
          <w:iCs/>
          <w:sz w:val="20"/>
          <w:szCs w:val="20"/>
          <w:lang w:val="es-CR"/>
        </w:rPr>
        <w:t>.</w:t>
      </w:r>
    </w:p>
    <w:p w:rsidR="001638E0" w:rsidRPr="001638E0" w:rsidRDefault="001638E0" w:rsidP="001638E0">
      <w:pPr>
        <w:kinsoku w:val="0"/>
        <w:overflowPunct w:val="0"/>
        <w:ind w:left="851" w:right="851"/>
        <w:jc w:val="both"/>
        <w:textAlignment w:val="baseline"/>
        <w:rPr>
          <w:sz w:val="20"/>
          <w:szCs w:val="20"/>
        </w:rPr>
      </w:pPr>
    </w:p>
    <w:p w:rsidR="001638E0" w:rsidRPr="001638E0" w:rsidRDefault="001638E0" w:rsidP="001638E0">
      <w:pPr>
        <w:kinsoku w:val="0"/>
        <w:overflowPunct w:val="0"/>
        <w:ind w:left="851" w:right="851"/>
        <w:jc w:val="both"/>
        <w:textAlignment w:val="baseline"/>
        <w:rPr>
          <w:sz w:val="20"/>
          <w:szCs w:val="20"/>
          <w:lang w:val="es-CR"/>
        </w:rPr>
      </w:pPr>
      <w:r w:rsidRPr="001638E0">
        <w:rPr>
          <w:sz w:val="20"/>
          <w:szCs w:val="20"/>
          <w:lang w:val="es-CR"/>
        </w:rPr>
        <w:t>Co</w:t>
      </w:r>
      <w:r w:rsidRPr="001638E0">
        <w:rPr>
          <w:sz w:val="20"/>
          <w:szCs w:val="20"/>
        </w:rPr>
        <w:t>m</w:t>
      </w:r>
      <w:r w:rsidRPr="001638E0">
        <w:rPr>
          <w:sz w:val="20"/>
          <w:szCs w:val="20"/>
          <w:lang w:val="es-CR"/>
        </w:rPr>
        <w:t xml:space="preserve">o se comprende de la anterior trascripción, un concesionario no puede disponer de la concesión otorgada libremente, sino que </w:t>
      </w:r>
      <w:r w:rsidRPr="001638E0">
        <w:rPr>
          <w:sz w:val="20"/>
          <w:szCs w:val="20"/>
        </w:rPr>
        <w:t>está</w:t>
      </w:r>
      <w:r w:rsidRPr="001638E0">
        <w:rPr>
          <w:sz w:val="20"/>
          <w:szCs w:val="20"/>
          <w:lang w:val="es-CR"/>
        </w:rPr>
        <w:t xml:space="preserve"> limitada por una serie de normas legales.</w:t>
      </w:r>
    </w:p>
    <w:p w:rsidR="001638E0" w:rsidRPr="001638E0" w:rsidRDefault="001638E0" w:rsidP="001638E0">
      <w:pPr>
        <w:kinsoku w:val="0"/>
        <w:overflowPunct w:val="0"/>
        <w:ind w:left="851" w:right="851"/>
        <w:jc w:val="both"/>
        <w:textAlignment w:val="baseline"/>
        <w:rPr>
          <w:sz w:val="20"/>
          <w:szCs w:val="20"/>
          <w:lang w:val="es-CR"/>
        </w:rPr>
      </w:pPr>
    </w:p>
    <w:p w:rsidR="001638E0" w:rsidRPr="004622B3" w:rsidRDefault="001638E0" w:rsidP="001638E0">
      <w:pPr>
        <w:kinsoku w:val="0"/>
        <w:overflowPunct w:val="0"/>
        <w:ind w:left="851" w:right="851"/>
        <w:jc w:val="both"/>
        <w:textAlignment w:val="baseline"/>
        <w:rPr>
          <w:sz w:val="20"/>
          <w:szCs w:val="20"/>
          <w:lang w:val="es-CR"/>
        </w:rPr>
      </w:pPr>
      <w:r w:rsidRPr="004622B3">
        <w:rPr>
          <w:sz w:val="20"/>
          <w:szCs w:val="20"/>
          <w:lang w:val="es-CR"/>
        </w:rPr>
        <w:t>La potestad anteriormente señalada es reproducida por la Clausula XI del Contrato de Concesión de Taxi, en sus incisos a) y b) los cuales señalan que serán causales por las cuales el concedente</w:t>
      </w:r>
      <w:r w:rsidR="004622B3">
        <w:rPr>
          <w:sz w:val="20"/>
          <w:szCs w:val="20"/>
          <w:lang w:val="es-CR"/>
        </w:rPr>
        <w:t xml:space="preserve"> -</w:t>
      </w:r>
      <w:r w:rsidRPr="004622B3">
        <w:rPr>
          <w:sz w:val="20"/>
          <w:szCs w:val="20"/>
          <w:lang w:val="es-CR"/>
        </w:rPr>
        <w:t>e</w:t>
      </w:r>
      <w:r w:rsidR="004622B3">
        <w:rPr>
          <w:sz w:val="20"/>
          <w:szCs w:val="20"/>
          <w:lang w:val="es-CR"/>
        </w:rPr>
        <w:t>l Consejo de Transporte Público-</w:t>
      </w:r>
      <w:r w:rsidRPr="004622B3">
        <w:rPr>
          <w:sz w:val="20"/>
          <w:szCs w:val="20"/>
          <w:lang w:val="es-CR"/>
        </w:rPr>
        <w:t xml:space="preserve"> podrá cancelar la concesión: el incumplimiento comprobado de las obligaciones y condiciones establecidas en la normativa vigente, así como el incumplimiento de los términos y compromisos asumidos contractualmente en el Articulo 40 de la Ley N° 7969.</w:t>
      </w:r>
    </w:p>
    <w:p w:rsidR="001638E0" w:rsidRPr="001638E0" w:rsidRDefault="001638E0" w:rsidP="001638E0">
      <w:pPr>
        <w:kinsoku w:val="0"/>
        <w:overflowPunct w:val="0"/>
        <w:ind w:left="851" w:right="851"/>
        <w:jc w:val="both"/>
        <w:textAlignment w:val="baseline"/>
        <w:rPr>
          <w:spacing w:val="5"/>
          <w:sz w:val="20"/>
          <w:szCs w:val="20"/>
          <w:lang w:val="es-CR"/>
        </w:rPr>
      </w:pPr>
    </w:p>
    <w:p w:rsidR="001638E0" w:rsidRPr="004622B3" w:rsidRDefault="001638E0" w:rsidP="001638E0">
      <w:pPr>
        <w:kinsoku w:val="0"/>
        <w:overflowPunct w:val="0"/>
        <w:ind w:left="851" w:right="851"/>
        <w:jc w:val="both"/>
        <w:textAlignment w:val="baseline"/>
        <w:rPr>
          <w:sz w:val="20"/>
          <w:szCs w:val="20"/>
          <w:lang w:val="es-CR"/>
        </w:rPr>
      </w:pPr>
      <w:r w:rsidRPr="004622B3">
        <w:rPr>
          <w:sz w:val="20"/>
          <w:szCs w:val="20"/>
          <w:lang w:val="es-CR"/>
        </w:rPr>
        <w:t xml:space="preserve">Específicamente establece el inciso d) de </w:t>
      </w:r>
      <w:r w:rsidR="004622B3">
        <w:rPr>
          <w:sz w:val="20"/>
          <w:szCs w:val="20"/>
          <w:lang w:val="es-CR"/>
        </w:rPr>
        <w:t>l</w:t>
      </w:r>
      <w:r w:rsidRPr="004622B3">
        <w:rPr>
          <w:sz w:val="20"/>
          <w:szCs w:val="20"/>
          <w:lang w:val="es-CR"/>
        </w:rPr>
        <w:t>a clausula antes mencionada lo siguiente:</w:t>
      </w:r>
    </w:p>
    <w:p w:rsidR="001638E0" w:rsidRPr="001638E0" w:rsidRDefault="001638E0" w:rsidP="001638E0">
      <w:pPr>
        <w:kinsoku w:val="0"/>
        <w:overflowPunct w:val="0"/>
        <w:ind w:left="851" w:right="851"/>
        <w:jc w:val="both"/>
        <w:textAlignment w:val="baseline"/>
        <w:rPr>
          <w:i/>
          <w:iCs/>
          <w:sz w:val="20"/>
          <w:szCs w:val="20"/>
        </w:rPr>
      </w:pPr>
    </w:p>
    <w:p w:rsidR="001638E0" w:rsidRPr="001638E0" w:rsidRDefault="001638E0" w:rsidP="004622B3">
      <w:pPr>
        <w:kinsoku w:val="0"/>
        <w:overflowPunct w:val="0"/>
        <w:ind w:left="1021" w:right="1021"/>
        <w:jc w:val="both"/>
        <w:textAlignment w:val="baseline"/>
        <w:rPr>
          <w:i/>
          <w:iCs/>
          <w:sz w:val="20"/>
          <w:szCs w:val="20"/>
          <w:lang w:val="es-CR"/>
        </w:rPr>
      </w:pPr>
      <w:r w:rsidRPr="001638E0">
        <w:rPr>
          <w:i/>
          <w:iCs/>
          <w:sz w:val="20"/>
          <w:szCs w:val="20"/>
          <w:lang w:val="es-CR"/>
        </w:rPr>
        <w:t>"La concesión podrá ser caducada por parte del concedente, previo procedimiento administrativo:</w:t>
      </w:r>
    </w:p>
    <w:p w:rsidR="001638E0" w:rsidRPr="001638E0" w:rsidRDefault="001638E0" w:rsidP="004622B3">
      <w:pPr>
        <w:kinsoku w:val="0"/>
        <w:overflowPunct w:val="0"/>
        <w:ind w:left="1021" w:right="1021" w:firstLine="504"/>
        <w:jc w:val="both"/>
        <w:textAlignment w:val="baseline"/>
        <w:rPr>
          <w:i/>
          <w:iCs/>
          <w:sz w:val="20"/>
          <w:szCs w:val="20"/>
          <w:lang w:val="es-CR"/>
        </w:rPr>
      </w:pPr>
      <w:r w:rsidRPr="001638E0">
        <w:rPr>
          <w:i/>
          <w:iCs/>
          <w:sz w:val="20"/>
          <w:szCs w:val="20"/>
          <w:lang w:val="es-CR"/>
        </w:rPr>
        <w:t>b)..., c)..., d) Ceder, transferir de algún modo o alquilar la concesión sin con tal con la autorización del Consejo de Transporte Público"</w:t>
      </w:r>
    </w:p>
    <w:p w:rsidR="001638E0" w:rsidRPr="001638E0" w:rsidRDefault="001638E0" w:rsidP="001638E0">
      <w:pPr>
        <w:kinsoku w:val="0"/>
        <w:overflowPunct w:val="0"/>
        <w:ind w:left="851" w:right="851" w:firstLine="504"/>
        <w:jc w:val="both"/>
        <w:textAlignment w:val="baseline"/>
        <w:rPr>
          <w:i/>
          <w:iCs/>
          <w:sz w:val="20"/>
          <w:szCs w:val="20"/>
          <w:lang w:val="es-CR"/>
        </w:rPr>
      </w:pPr>
    </w:p>
    <w:p w:rsidR="001638E0" w:rsidRPr="00CA69F4" w:rsidRDefault="001638E0" w:rsidP="00CA69F4">
      <w:pPr>
        <w:kinsoku w:val="0"/>
        <w:overflowPunct w:val="0"/>
        <w:ind w:left="851" w:right="851"/>
        <w:jc w:val="both"/>
        <w:textAlignment w:val="baseline"/>
        <w:rPr>
          <w:sz w:val="20"/>
          <w:szCs w:val="20"/>
          <w:lang w:val="es-CR"/>
        </w:rPr>
      </w:pPr>
      <w:r w:rsidRPr="00CA69F4">
        <w:rPr>
          <w:sz w:val="20"/>
          <w:szCs w:val="20"/>
          <w:lang w:val="es-CR"/>
        </w:rPr>
        <w:t>De lo anterior se demuestra que, conforme a las potestades que otorga el ordenamiento jurídico vigente, el Consejo de Transporte Público podrá caducar aquellas concesiones en las cuales sus titulares hayan traspasado, aunque sea solamente de hecho, las concesiones sin previa autorización del Consejo de Transporte Público, compromiso que derive de la de taxi Ley 7969, el Decreto Ejecutivo 28913-MOPT y sus reformas y el contrato de concesión.</w:t>
      </w:r>
    </w:p>
    <w:p w:rsidR="001638E0" w:rsidRPr="00CA69F4" w:rsidRDefault="001638E0" w:rsidP="001638E0">
      <w:pPr>
        <w:kinsoku w:val="0"/>
        <w:overflowPunct w:val="0"/>
        <w:ind w:left="851" w:right="851"/>
        <w:jc w:val="both"/>
        <w:textAlignment w:val="baseline"/>
        <w:rPr>
          <w:sz w:val="20"/>
          <w:szCs w:val="20"/>
          <w:lang w:val="es-CR"/>
        </w:rPr>
      </w:pPr>
    </w:p>
    <w:p w:rsidR="001638E0" w:rsidRPr="00CA69F4" w:rsidRDefault="001638E0" w:rsidP="001638E0">
      <w:pPr>
        <w:kinsoku w:val="0"/>
        <w:overflowPunct w:val="0"/>
        <w:ind w:left="851" w:right="851"/>
        <w:jc w:val="both"/>
        <w:textAlignment w:val="baseline"/>
        <w:rPr>
          <w:sz w:val="20"/>
          <w:szCs w:val="20"/>
          <w:lang w:val="es-CR"/>
        </w:rPr>
      </w:pPr>
      <w:r w:rsidRPr="00CA69F4">
        <w:rPr>
          <w:sz w:val="20"/>
          <w:szCs w:val="20"/>
          <w:lang w:val="es-CR"/>
        </w:rPr>
        <w:t xml:space="preserve">Por Ley las concesiones y Permisos de transporte público remunerado de personas, en sus distintas modalidades, y concretamente en vehículos taxis, </w:t>
      </w:r>
      <w:r w:rsidRPr="00CA69F4">
        <w:rPr>
          <w:b/>
          <w:sz w:val="20"/>
          <w:szCs w:val="20"/>
          <w:lang w:val="es-CR"/>
        </w:rPr>
        <w:t>es un servicio público, propiedad estatal, que la Administración delega en particulares su explotación, reservándose el derecho de regularlos, controlarlos y vigilarlos, tal y como lo disponen los artículos 1 y 2 de la Ley 3503, que disponen:</w:t>
      </w:r>
    </w:p>
    <w:p w:rsidR="001638E0" w:rsidRPr="00CA69F4" w:rsidRDefault="001638E0" w:rsidP="001638E0">
      <w:pPr>
        <w:kinsoku w:val="0"/>
        <w:overflowPunct w:val="0"/>
        <w:ind w:left="851" w:right="851"/>
        <w:jc w:val="both"/>
        <w:textAlignment w:val="baseline"/>
        <w:rPr>
          <w:sz w:val="20"/>
          <w:szCs w:val="20"/>
          <w:lang w:val="es-CR"/>
        </w:rPr>
      </w:pPr>
    </w:p>
    <w:p w:rsidR="001638E0" w:rsidRPr="00171CAF" w:rsidRDefault="001638E0" w:rsidP="004622B3">
      <w:pPr>
        <w:kinsoku w:val="0"/>
        <w:overflowPunct w:val="0"/>
        <w:ind w:left="1021" w:right="1021"/>
        <w:jc w:val="both"/>
        <w:textAlignment w:val="baseline"/>
        <w:rPr>
          <w:i/>
          <w:iCs/>
          <w:sz w:val="20"/>
          <w:szCs w:val="20"/>
          <w:lang w:val="es-CR"/>
        </w:rPr>
      </w:pPr>
      <w:r w:rsidRPr="00171CAF">
        <w:rPr>
          <w:i/>
          <w:iCs/>
          <w:sz w:val="20"/>
          <w:szCs w:val="20"/>
          <w:lang w:val="es-CR"/>
        </w:rPr>
        <w:t>"Articulo 1.-El transporte remunerado de personas en vehículos automotores colectivos, excepto los automóviles de servicio de taxi regulados en otra ley, que se lleva a cabo por calles, carreteras y caminos dentro del territorio nacional es un servicio público, regulado, controlado y vigilado-por el Ministerio de Obras Públicas y Transportes. La prestación es delegada en particulares a quienes autoriza expresamente, de acuerdo con las normas aquí establecidas.".</w:t>
      </w:r>
      <w:r w:rsidR="004622B3" w:rsidRPr="00171CAF">
        <w:rPr>
          <w:i/>
          <w:iCs/>
          <w:sz w:val="20"/>
          <w:szCs w:val="20"/>
          <w:lang w:val="es-CR"/>
        </w:rPr>
        <w:t>-</w:t>
      </w:r>
    </w:p>
    <w:p w:rsidR="001638E0" w:rsidRPr="00171CAF" w:rsidRDefault="001638E0" w:rsidP="004622B3">
      <w:pPr>
        <w:kinsoku w:val="0"/>
        <w:overflowPunct w:val="0"/>
        <w:ind w:left="1021" w:right="1021"/>
        <w:jc w:val="both"/>
        <w:textAlignment w:val="baseline"/>
        <w:rPr>
          <w:i/>
          <w:iCs/>
          <w:sz w:val="20"/>
          <w:szCs w:val="20"/>
          <w:lang w:val="es-CR"/>
        </w:rPr>
      </w:pPr>
      <w:r w:rsidRPr="00171CAF">
        <w:rPr>
          <w:i/>
          <w:iCs/>
          <w:sz w:val="20"/>
          <w:szCs w:val="20"/>
          <w:lang w:val="es-CR"/>
        </w:rPr>
        <w:t xml:space="preserve">Articulo 2. Es competencia del Ministerio de Transportes lo relativo </w:t>
      </w:r>
      <w:r w:rsidR="004622B3" w:rsidRPr="00171CAF">
        <w:rPr>
          <w:i/>
          <w:iCs/>
          <w:sz w:val="20"/>
          <w:szCs w:val="20"/>
          <w:lang w:val="es-CR"/>
        </w:rPr>
        <w:t>al tránsito</w:t>
      </w:r>
      <w:r w:rsidRPr="00171CAF">
        <w:rPr>
          <w:i/>
          <w:iCs/>
          <w:sz w:val="20"/>
          <w:szCs w:val="20"/>
          <w:lang w:val="es-CR"/>
        </w:rPr>
        <w:t xml:space="preserve"> y transporte automotor de personas en el país. Este Ministerio podrá </w:t>
      </w:r>
      <w:r w:rsidR="004622B3" w:rsidRPr="00171CAF">
        <w:rPr>
          <w:i/>
          <w:iCs/>
          <w:sz w:val="20"/>
          <w:szCs w:val="20"/>
          <w:lang w:val="es-CR"/>
        </w:rPr>
        <w:t>tomar</w:t>
      </w:r>
      <w:r w:rsidRPr="00171CAF">
        <w:rPr>
          <w:i/>
          <w:iCs/>
          <w:sz w:val="20"/>
          <w:szCs w:val="20"/>
          <w:lang w:val="es-CR"/>
        </w:rPr>
        <w:t xml:space="preserve"> a su cargo la prestación de estos servicios públicos ya sea en forma directa o mediante otras instituciones del Estado o bien conceder derechos a empresarios particulares para explotarlos."</w:t>
      </w:r>
    </w:p>
    <w:p w:rsidR="001638E0" w:rsidRPr="004622B3" w:rsidRDefault="001638E0" w:rsidP="001638E0">
      <w:pPr>
        <w:kinsoku w:val="0"/>
        <w:overflowPunct w:val="0"/>
        <w:ind w:left="851" w:right="851"/>
        <w:jc w:val="both"/>
        <w:textAlignment w:val="baseline"/>
        <w:rPr>
          <w:spacing w:val="8"/>
          <w:sz w:val="20"/>
          <w:szCs w:val="20"/>
          <w:lang w:val="es-CR"/>
        </w:rPr>
      </w:pPr>
    </w:p>
    <w:p w:rsidR="001638E0" w:rsidRPr="004622B3" w:rsidRDefault="001638E0" w:rsidP="001638E0">
      <w:pPr>
        <w:kinsoku w:val="0"/>
        <w:overflowPunct w:val="0"/>
        <w:ind w:left="851" w:right="851"/>
        <w:jc w:val="both"/>
        <w:textAlignment w:val="baseline"/>
        <w:rPr>
          <w:spacing w:val="8"/>
          <w:sz w:val="20"/>
          <w:szCs w:val="20"/>
          <w:lang w:val="es-CR"/>
        </w:rPr>
      </w:pPr>
      <w:r w:rsidRPr="004622B3">
        <w:rPr>
          <w:spacing w:val="8"/>
          <w:sz w:val="20"/>
          <w:szCs w:val="20"/>
          <w:lang w:val="es-CR"/>
        </w:rPr>
        <w:t>Por su parte, la Ley Reguladora del Servicio Público de Transporte Remunerado de Personas en Vehículos en la Modalidad de Taxi, establece en lo que interesa lo siguiente:</w:t>
      </w:r>
    </w:p>
    <w:p w:rsidR="001638E0" w:rsidRPr="004622B3" w:rsidRDefault="001638E0" w:rsidP="001638E0">
      <w:pPr>
        <w:kinsoku w:val="0"/>
        <w:overflowPunct w:val="0"/>
        <w:ind w:left="851" w:right="851"/>
        <w:jc w:val="both"/>
        <w:textAlignment w:val="baseline"/>
        <w:rPr>
          <w:spacing w:val="8"/>
          <w:sz w:val="20"/>
          <w:szCs w:val="20"/>
          <w:lang w:val="es-CR"/>
        </w:rPr>
      </w:pPr>
    </w:p>
    <w:p w:rsidR="001638E0" w:rsidRPr="001638E0" w:rsidRDefault="004622B3" w:rsidP="004622B3">
      <w:pPr>
        <w:kinsoku w:val="0"/>
        <w:overflowPunct w:val="0"/>
        <w:ind w:left="1021" w:right="1021"/>
        <w:jc w:val="both"/>
        <w:textAlignment w:val="baseline"/>
        <w:rPr>
          <w:b/>
          <w:bCs/>
          <w:i/>
          <w:iCs/>
          <w:spacing w:val="8"/>
          <w:sz w:val="20"/>
          <w:szCs w:val="20"/>
          <w:lang w:val="es-CR"/>
        </w:rPr>
      </w:pPr>
      <w:r>
        <w:rPr>
          <w:b/>
          <w:bCs/>
          <w:i/>
          <w:iCs/>
          <w:spacing w:val="8"/>
          <w:sz w:val="20"/>
          <w:szCs w:val="20"/>
          <w:lang w:val="es-CR"/>
        </w:rPr>
        <w:lastRenderedPageBreak/>
        <w:t>“</w:t>
      </w:r>
      <w:r w:rsidR="001638E0" w:rsidRPr="001638E0">
        <w:rPr>
          <w:b/>
          <w:bCs/>
          <w:i/>
          <w:iCs/>
          <w:spacing w:val="8"/>
          <w:sz w:val="20"/>
          <w:szCs w:val="20"/>
          <w:lang w:val="es-CR"/>
        </w:rPr>
        <w:t>ART</w:t>
      </w:r>
      <w:r>
        <w:rPr>
          <w:b/>
          <w:bCs/>
          <w:i/>
          <w:iCs/>
          <w:spacing w:val="8"/>
          <w:sz w:val="20"/>
          <w:szCs w:val="20"/>
          <w:lang w:val="es-CR"/>
        </w:rPr>
        <w:t>I</w:t>
      </w:r>
      <w:r w:rsidR="001638E0" w:rsidRPr="001638E0">
        <w:rPr>
          <w:b/>
          <w:bCs/>
          <w:i/>
          <w:iCs/>
          <w:spacing w:val="8"/>
          <w:sz w:val="20"/>
          <w:szCs w:val="20"/>
          <w:lang w:val="es-CR"/>
        </w:rPr>
        <w:t>CUL</w:t>
      </w:r>
      <w:r w:rsidR="001638E0" w:rsidRPr="001638E0">
        <w:rPr>
          <w:b/>
          <w:bCs/>
          <w:i/>
          <w:iCs/>
          <w:spacing w:val="8"/>
          <w:sz w:val="20"/>
          <w:szCs w:val="20"/>
        </w:rPr>
        <w:t xml:space="preserve">O </w:t>
      </w:r>
      <w:r w:rsidR="001638E0" w:rsidRPr="001638E0">
        <w:rPr>
          <w:b/>
          <w:bCs/>
          <w:i/>
          <w:iCs/>
          <w:spacing w:val="8"/>
          <w:sz w:val="20"/>
          <w:szCs w:val="20"/>
          <w:lang w:val="es-CR"/>
        </w:rPr>
        <w:t>1.-Definiciones</w:t>
      </w:r>
    </w:p>
    <w:p w:rsidR="001638E0" w:rsidRPr="00CA69F4" w:rsidRDefault="001638E0" w:rsidP="004622B3">
      <w:pPr>
        <w:kinsoku w:val="0"/>
        <w:overflowPunct w:val="0"/>
        <w:ind w:left="1021" w:right="1021"/>
        <w:jc w:val="both"/>
        <w:textAlignment w:val="baseline"/>
        <w:rPr>
          <w:i/>
          <w:iCs/>
          <w:sz w:val="20"/>
          <w:szCs w:val="20"/>
          <w:lang w:val="es-CR"/>
        </w:rPr>
      </w:pPr>
      <w:r w:rsidRPr="00CA69F4">
        <w:rPr>
          <w:i/>
          <w:iCs/>
          <w:sz w:val="20"/>
          <w:szCs w:val="20"/>
          <w:lang w:val="es-CR"/>
        </w:rPr>
        <w:t>Para efectos de la aplicación y hermenéutica de la presente ley, se definen los siguientes términos:</w:t>
      </w:r>
    </w:p>
    <w:p w:rsidR="001638E0" w:rsidRPr="001638E0" w:rsidRDefault="001638E0" w:rsidP="004622B3">
      <w:pPr>
        <w:widowControl w:val="0"/>
        <w:numPr>
          <w:ilvl w:val="0"/>
          <w:numId w:val="10"/>
        </w:numPr>
        <w:kinsoku w:val="0"/>
        <w:overflowPunct w:val="0"/>
        <w:ind w:left="1021" w:right="1021"/>
        <w:jc w:val="both"/>
        <w:textAlignment w:val="baseline"/>
        <w:rPr>
          <w:b/>
          <w:bCs/>
          <w:i/>
          <w:iCs/>
          <w:spacing w:val="24"/>
          <w:sz w:val="20"/>
          <w:szCs w:val="20"/>
          <w:lang w:val="es-CR"/>
        </w:rPr>
      </w:pPr>
    </w:p>
    <w:p w:rsidR="001638E0" w:rsidRPr="001638E0" w:rsidRDefault="001638E0" w:rsidP="004622B3">
      <w:pPr>
        <w:widowControl w:val="0"/>
        <w:numPr>
          <w:ilvl w:val="0"/>
          <w:numId w:val="10"/>
        </w:numPr>
        <w:kinsoku w:val="0"/>
        <w:overflowPunct w:val="0"/>
        <w:ind w:left="1021" w:right="1021"/>
        <w:jc w:val="both"/>
        <w:textAlignment w:val="baseline"/>
        <w:rPr>
          <w:b/>
          <w:bCs/>
          <w:i/>
          <w:iCs/>
          <w:spacing w:val="34"/>
          <w:sz w:val="20"/>
          <w:szCs w:val="20"/>
          <w:lang w:val="es-CR"/>
        </w:rPr>
      </w:pPr>
    </w:p>
    <w:p w:rsidR="001638E0" w:rsidRPr="001638E0" w:rsidRDefault="001638E0" w:rsidP="004622B3">
      <w:pPr>
        <w:widowControl w:val="0"/>
        <w:numPr>
          <w:ilvl w:val="0"/>
          <w:numId w:val="10"/>
        </w:numPr>
        <w:kinsoku w:val="0"/>
        <w:overflowPunct w:val="0"/>
        <w:ind w:left="1021" w:right="1021"/>
        <w:jc w:val="both"/>
        <w:textAlignment w:val="baseline"/>
        <w:rPr>
          <w:b/>
          <w:bCs/>
          <w:i/>
          <w:iCs/>
          <w:spacing w:val="24"/>
          <w:sz w:val="20"/>
          <w:szCs w:val="20"/>
          <w:lang w:val="es-CR"/>
        </w:rPr>
      </w:pPr>
    </w:p>
    <w:p w:rsidR="001638E0" w:rsidRPr="001638E0" w:rsidRDefault="001638E0" w:rsidP="004622B3">
      <w:pPr>
        <w:widowControl w:val="0"/>
        <w:numPr>
          <w:ilvl w:val="0"/>
          <w:numId w:val="11"/>
        </w:numPr>
        <w:tabs>
          <w:tab w:val="clear" w:pos="1368"/>
          <w:tab w:val="num" w:pos="709"/>
        </w:tabs>
        <w:kinsoku w:val="0"/>
        <w:overflowPunct w:val="0"/>
        <w:ind w:left="1021" w:right="1021"/>
        <w:jc w:val="both"/>
        <w:textAlignment w:val="baseline"/>
        <w:rPr>
          <w:i/>
          <w:iCs/>
          <w:spacing w:val="4"/>
          <w:sz w:val="20"/>
          <w:szCs w:val="20"/>
          <w:lang w:val="es-CR"/>
        </w:rPr>
      </w:pPr>
      <w:r w:rsidRPr="001638E0">
        <w:rPr>
          <w:b/>
          <w:bCs/>
          <w:i/>
          <w:iCs/>
          <w:spacing w:val="4"/>
          <w:sz w:val="20"/>
          <w:szCs w:val="20"/>
        </w:rPr>
        <w:t>Concesión</w:t>
      </w:r>
      <w:r w:rsidRPr="001638E0">
        <w:rPr>
          <w:b/>
          <w:bCs/>
          <w:i/>
          <w:iCs/>
          <w:spacing w:val="4"/>
          <w:sz w:val="20"/>
          <w:szCs w:val="20"/>
          <w:lang w:val="es-CR"/>
        </w:rPr>
        <w:t xml:space="preserve"> administrativa: </w:t>
      </w:r>
      <w:r w:rsidRPr="001638E0">
        <w:rPr>
          <w:i/>
          <w:iCs/>
          <w:spacing w:val="4"/>
          <w:sz w:val="20"/>
          <w:szCs w:val="20"/>
          <w:u w:val="single"/>
          <w:lang w:val="es-CR"/>
        </w:rPr>
        <w:t xml:space="preserve">Derecho de </w:t>
      </w:r>
      <w:r w:rsidRPr="001638E0">
        <w:rPr>
          <w:i/>
          <w:iCs/>
          <w:spacing w:val="4"/>
          <w:sz w:val="20"/>
          <w:szCs w:val="20"/>
          <w:u w:val="single"/>
        </w:rPr>
        <w:t>explotación</w:t>
      </w:r>
      <w:r w:rsidRPr="001638E0">
        <w:rPr>
          <w:i/>
          <w:iCs/>
          <w:spacing w:val="4"/>
          <w:sz w:val="20"/>
          <w:szCs w:val="20"/>
          <w:u w:val="single"/>
          <w:lang w:val="es-CR"/>
        </w:rPr>
        <w:t xml:space="preserve"> que se </w:t>
      </w:r>
      <w:r w:rsidRPr="001638E0">
        <w:rPr>
          <w:i/>
          <w:iCs/>
          <w:spacing w:val="4"/>
          <w:sz w:val="20"/>
          <w:szCs w:val="20"/>
          <w:u w:val="single"/>
        </w:rPr>
        <w:t>formalice</w:t>
      </w:r>
      <w:r w:rsidRPr="001638E0">
        <w:rPr>
          <w:i/>
          <w:iCs/>
          <w:spacing w:val="4"/>
          <w:sz w:val="20"/>
          <w:szCs w:val="20"/>
          <w:u w:val="single"/>
          <w:lang w:val="es-CR"/>
        </w:rPr>
        <w:t xml:space="preserve"> mediante un contrato por plazo determinado que se </w:t>
      </w:r>
      <w:r w:rsidRPr="001638E0">
        <w:rPr>
          <w:i/>
          <w:iCs/>
          <w:spacing w:val="4"/>
          <w:sz w:val="20"/>
          <w:szCs w:val="20"/>
          <w:u w:val="single"/>
        </w:rPr>
        <w:t>otorga</w:t>
      </w:r>
      <w:r w:rsidRPr="001638E0">
        <w:rPr>
          <w:i/>
          <w:iCs/>
          <w:spacing w:val="4"/>
          <w:sz w:val="20"/>
          <w:szCs w:val="20"/>
          <w:u w:val="single"/>
          <w:lang w:val="es-CR"/>
        </w:rPr>
        <w:t xml:space="preserve"> a </w:t>
      </w:r>
      <w:r w:rsidRPr="001638E0">
        <w:rPr>
          <w:i/>
          <w:iCs/>
          <w:spacing w:val="4"/>
          <w:sz w:val="20"/>
          <w:szCs w:val="20"/>
          <w:u w:val="single"/>
        </w:rPr>
        <w:t>un</w:t>
      </w:r>
      <w:r w:rsidRPr="001638E0">
        <w:rPr>
          <w:i/>
          <w:iCs/>
          <w:spacing w:val="4"/>
          <w:sz w:val="20"/>
          <w:szCs w:val="20"/>
          <w:u w:val="single"/>
          <w:lang w:val="es-CR"/>
        </w:rPr>
        <w:t xml:space="preserve"> particular para prestar el servicio de transporte remunerado de personas en la modalidad de </w:t>
      </w:r>
      <w:r w:rsidRPr="001638E0">
        <w:rPr>
          <w:i/>
          <w:iCs/>
          <w:spacing w:val="4"/>
          <w:sz w:val="20"/>
          <w:szCs w:val="20"/>
          <w:lang w:val="es-CR"/>
        </w:rPr>
        <w:t>taxi.</w:t>
      </w:r>
    </w:p>
    <w:p w:rsidR="001638E0" w:rsidRPr="001638E0" w:rsidRDefault="001638E0" w:rsidP="004622B3">
      <w:pPr>
        <w:kinsoku w:val="0"/>
        <w:overflowPunct w:val="0"/>
        <w:ind w:left="1021" w:right="1021"/>
        <w:jc w:val="both"/>
        <w:textAlignment w:val="baseline"/>
        <w:rPr>
          <w:sz w:val="20"/>
          <w:szCs w:val="20"/>
          <w:lang w:val="es-CR"/>
        </w:rPr>
      </w:pPr>
    </w:p>
    <w:p w:rsidR="001638E0" w:rsidRPr="001638E0" w:rsidRDefault="001638E0" w:rsidP="004622B3">
      <w:pPr>
        <w:kinsoku w:val="0"/>
        <w:overflowPunct w:val="0"/>
        <w:ind w:left="1021" w:right="1021"/>
        <w:jc w:val="both"/>
        <w:textAlignment w:val="baseline"/>
        <w:rPr>
          <w:sz w:val="20"/>
          <w:szCs w:val="20"/>
          <w:lang w:val="es-CR"/>
        </w:rPr>
      </w:pPr>
    </w:p>
    <w:p w:rsidR="001638E0" w:rsidRDefault="001638E0" w:rsidP="004622B3">
      <w:pPr>
        <w:tabs>
          <w:tab w:val="left" w:pos="709"/>
        </w:tabs>
        <w:kinsoku w:val="0"/>
        <w:overflowPunct w:val="0"/>
        <w:ind w:left="1021" w:right="1021"/>
        <w:jc w:val="both"/>
        <w:textAlignment w:val="baseline"/>
        <w:rPr>
          <w:sz w:val="20"/>
          <w:szCs w:val="20"/>
          <w:lang w:val="es-CR"/>
        </w:rPr>
      </w:pPr>
      <w:r w:rsidRPr="001638E0">
        <w:rPr>
          <w:i/>
          <w:iCs/>
          <w:sz w:val="20"/>
          <w:szCs w:val="20"/>
          <w:lang w:val="es-CR"/>
        </w:rPr>
        <w:t>g)</w:t>
      </w:r>
      <w:r w:rsidRPr="001638E0">
        <w:rPr>
          <w:i/>
          <w:iCs/>
          <w:sz w:val="20"/>
          <w:szCs w:val="20"/>
          <w:lang w:val="es-CR"/>
        </w:rPr>
        <w:tab/>
      </w:r>
      <w:r w:rsidRPr="001638E0">
        <w:rPr>
          <w:b/>
          <w:bCs/>
          <w:i/>
          <w:iCs/>
          <w:sz w:val="20"/>
          <w:szCs w:val="20"/>
          <w:lang w:val="es-CR"/>
        </w:rPr>
        <w:t xml:space="preserve">Servicio: </w:t>
      </w:r>
      <w:r w:rsidRPr="001638E0">
        <w:rPr>
          <w:i/>
          <w:iCs/>
          <w:sz w:val="20"/>
          <w:szCs w:val="20"/>
          <w:u w:val="single"/>
          <w:lang w:val="es-CR"/>
        </w:rPr>
        <w:t xml:space="preserve">Servicio </w:t>
      </w:r>
      <w:r w:rsidRPr="001638E0">
        <w:rPr>
          <w:i/>
          <w:iCs/>
          <w:sz w:val="20"/>
          <w:szCs w:val="20"/>
          <w:u w:val="single"/>
        </w:rPr>
        <w:t>público</w:t>
      </w:r>
      <w:r w:rsidRPr="001638E0">
        <w:rPr>
          <w:i/>
          <w:iCs/>
          <w:sz w:val="20"/>
          <w:szCs w:val="20"/>
          <w:u w:val="single"/>
          <w:lang w:val="es-CR"/>
        </w:rPr>
        <w:t xml:space="preserve"> de transporte remunerado de personas en </w:t>
      </w:r>
      <w:r w:rsidRPr="001638E0">
        <w:rPr>
          <w:i/>
          <w:iCs/>
          <w:sz w:val="20"/>
          <w:szCs w:val="20"/>
          <w:u w:val="single"/>
        </w:rPr>
        <w:t>vehículos</w:t>
      </w:r>
      <w:r w:rsidRPr="001638E0">
        <w:rPr>
          <w:i/>
          <w:iCs/>
          <w:sz w:val="20"/>
          <w:szCs w:val="20"/>
          <w:u w:val="single"/>
          <w:lang w:val="es-CR"/>
        </w:rPr>
        <w:t xml:space="preserve"> en la modalidad de taxi</w:t>
      </w:r>
      <w:r w:rsidR="004622B3">
        <w:rPr>
          <w:i/>
          <w:iCs/>
          <w:sz w:val="20"/>
          <w:szCs w:val="20"/>
          <w:u w:val="single"/>
          <w:lang w:val="es-CR"/>
        </w:rPr>
        <w:t>”</w:t>
      </w:r>
      <w:r w:rsidRPr="001638E0">
        <w:rPr>
          <w:i/>
          <w:iCs/>
          <w:sz w:val="20"/>
          <w:szCs w:val="20"/>
          <w:u w:val="single"/>
          <w:lang w:val="es-CR"/>
        </w:rPr>
        <w:t>.</w:t>
      </w:r>
      <w:r w:rsidRPr="001638E0">
        <w:rPr>
          <w:sz w:val="20"/>
          <w:szCs w:val="20"/>
          <w:lang w:val="es-CR"/>
        </w:rPr>
        <w:t xml:space="preserve"> (El subrayado es nuestro no del original).</w:t>
      </w:r>
    </w:p>
    <w:p w:rsidR="004622B3" w:rsidRPr="001638E0" w:rsidRDefault="004622B3" w:rsidP="001638E0">
      <w:pPr>
        <w:tabs>
          <w:tab w:val="left" w:pos="709"/>
        </w:tabs>
        <w:kinsoku w:val="0"/>
        <w:overflowPunct w:val="0"/>
        <w:ind w:left="851" w:right="851"/>
        <w:jc w:val="both"/>
        <w:textAlignment w:val="baseline"/>
        <w:rPr>
          <w:sz w:val="20"/>
          <w:szCs w:val="20"/>
          <w:lang w:val="es-CR"/>
        </w:rPr>
      </w:pPr>
    </w:p>
    <w:p w:rsidR="001638E0" w:rsidRPr="001638E0" w:rsidRDefault="001638E0" w:rsidP="001638E0">
      <w:pPr>
        <w:kinsoku w:val="0"/>
        <w:overflowPunct w:val="0"/>
        <w:ind w:left="851" w:right="851"/>
        <w:jc w:val="both"/>
        <w:textAlignment w:val="baseline"/>
        <w:rPr>
          <w:sz w:val="20"/>
          <w:szCs w:val="20"/>
        </w:rPr>
      </w:pPr>
      <w:r w:rsidRPr="001638E0">
        <w:rPr>
          <w:sz w:val="20"/>
          <w:szCs w:val="20"/>
          <w:lang w:val="es-CR"/>
        </w:rPr>
        <w:t xml:space="preserve">Y es que sin lugar a dudas, el transporte remunerado de personas en </w:t>
      </w:r>
      <w:r w:rsidRPr="001638E0">
        <w:rPr>
          <w:sz w:val="20"/>
          <w:szCs w:val="20"/>
        </w:rPr>
        <w:t>vehículos</w:t>
      </w:r>
      <w:r w:rsidRPr="001638E0">
        <w:rPr>
          <w:sz w:val="20"/>
          <w:szCs w:val="20"/>
          <w:lang w:val="es-CR"/>
        </w:rPr>
        <w:t xml:space="preserve"> automotores en </w:t>
      </w:r>
      <w:r w:rsidRPr="001638E0">
        <w:rPr>
          <w:sz w:val="20"/>
          <w:szCs w:val="20"/>
        </w:rPr>
        <w:t>l</w:t>
      </w:r>
      <w:r w:rsidRPr="001638E0">
        <w:rPr>
          <w:sz w:val="20"/>
          <w:szCs w:val="20"/>
          <w:lang w:val="es-CR"/>
        </w:rPr>
        <w:t xml:space="preserve">a modalidad de taxi es un </w:t>
      </w:r>
      <w:r w:rsidRPr="001638E0">
        <w:rPr>
          <w:b/>
          <w:bCs/>
          <w:sz w:val="20"/>
          <w:szCs w:val="20"/>
          <w:lang w:val="es-CR"/>
        </w:rPr>
        <w:t xml:space="preserve">SERVICIO PUBLICO </w:t>
      </w:r>
      <w:r w:rsidRPr="001638E0">
        <w:rPr>
          <w:sz w:val="20"/>
          <w:szCs w:val="20"/>
          <w:lang w:val="es-CR"/>
        </w:rPr>
        <w:t xml:space="preserve">que se encuentra afectado por </w:t>
      </w:r>
      <w:r w:rsidRPr="001638E0">
        <w:rPr>
          <w:sz w:val="20"/>
          <w:szCs w:val="20"/>
        </w:rPr>
        <w:t>l</w:t>
      </w:r>
      <w:r w:rsidRPr="001638E0">
        <w:rPr>
          <w:sz w:val="20"/>
          <w:szCs w:val="20"/>
          <w:lang w:val="es-CR"/>
        </w:rPr>
        <w:t xml:space="preserve">a </w:t>
      </w:r>
      <w:r w:rsidRPr="001638E0">
        <w:rPr>
          <w:i/>
          <w:iCs/>
          <w:sz w:val="20"/>
          <w:szCs w:val="20"/>
          <w:lang w:val="es-CR"/>
        </w:rPr>
        <w:t xml:space="preserve">publicatio </w:t>
      </w:r>
      <w:r w:rsidRPr="001638E0">
        <w:rPr>
          <w:sz w:val="20"/>
          <w:szCs w:val="20"/>
          <w:lang w:val="es-CR"/>
        </w:rPr>
        <w:t>realizada por el legislador en el Articulo 2 de la Ley N° 7969, el cual dispone de forma literal lo siguiente:</w:t>
      </w:r>
    </w:p>
    <w:p w:rsidR="001638E0" w:rsidRPr="001638E0" w:rsidRDefault="001638E0" w:rsidP="001638E0">
      <w:pPr>
        <w:kinsoku w:val="0"/>
        <w:overflowPunct w:val="0"/>
        <w:ind w:left="851" w:right="851"/>
        <w:jc w:val="both"/>
        <w:textAlignment w:val="baseline"/>
        <w:rPr>
          <w:sz w:val="20"/>
          <w:szCs w:val="20"/>
          <w:lang w:val="es-CR"/>
        </w:rPr>
      </w:pPr>
    </w:p>
    <w:p w:rsidR="001638E0" w:rsidRPr="001638E0" w:rsidRDefault="004622B3" w:rsidP="004622B3">
      <w:pPr>
        <w:kinsoku w:val="0"/>
        <w:overflowPunct w:val="0"/>
        <w:ind w:left="1021" w:right="1021"/>
        <w:jc w:val="both"/>
        <w:textAlignment w:val="baseline"/>
        <w:rPr>
          <w:b/>
          <w:bCs/>
          <w:i/>
          <w:iCs/>
          <w:spacing w:val="6"/>
          <w:sz w:val="20"/>
          <w:szCs w:val="20"/>
          <w:lang w:val="es-CR"/>
        </w:rPr>
      </w:pPr>
      <w:r w:rsidRPr="004622B3">
        <w:rPr>
          <w:bCs/>
          <w:i/>
          <w:iCs/>
          <w:spacing w:val="6"/>
          <w:sz w:val="20"/>
          <w:szCs w:val="20"/>
          <w:lang w:val="es-CR"/>
        </w:rPr>
        <w:t>“</w:t>
      </w:r>
      <w:r w:rsidR="001638E0" w:rsidRPr="00CA69F4">
        <w:rPr>
          <w:b/>
          <w:bCs/>
          <w:i/>
          <w:iCs/>
          <w:spacing w:val="4"/>
          <w:sz w:val="20"/>
          <w:szCs w:val="20"/>
        </w:rPr>
        <w:t>ARTICULO 2-Naturaleza de la prestación del servicio</w:t>
      </w:r>
    </w:p>
    <w:p w:rsidR="001638E0" w:rsidRPr="001638E0" w:rsidRDefault="001638E0" w:rsidP="004622B3">
      <w:pPr>
        <w:kinsoku w:val="0"/>
        <w:overflowPunct w:val="0"/>
        <w:ind w:left="1021" w:right="1021"/>
        <w:jc w:val="both"/>
        <w:textAlignment w:val="baseline"/>
        <w:rPr>
          <w:spacing w:val="5"/>
          <w:sz w:val="20"/>
          <w:szCs w:val="20"/>
          <w:lang w:val="es-CR"/>
        </w:rPr>
      </w:pPr>
      <w:r w:rsidRPr="001638E0">
        <w:rPr>
          <w:i/>
          <w:iCs/>
          <w:spacing w:val="5"/>
          <w:sz w:val="20"/>
          <w:szCs w:val="20"/>
          <w:u w:val="single"/>
          <w:lang w:val="es-CR"/>
        </w:rPr>
        <w:t xml:space="preserve">Para todos los efectos </w:t>
      </w:r>
      <w:r w:rsidRPr="001638E0">
        <w:rPr>
          <w:i/>
          <w:iCs/>
          <w:spacing w:val="5"/>
          <w:sz w:val="20"/>
          <w:szCs w:val="20"/>
          <w:u w:val="single"/>
        </w:rPr>
        <w:t>legales</w:t>
      </w:r>
      <w:r w:rsidRPr="001638E0">
        <w:rPr>
          <w:i/>
          <w:iCs/>
          <w:spacing w:val="5"/>
          <w:sz w:val="20"/>
          <w:szCs w:val="20"/>
          <w:u w:val="single"/>
          <w:lang w:val="es-CR"/>
        </w:rPr>
        <w:t xml:space="preserve"> v de prestaciones, el transporte remunerado de personas en la modalidad de taxi se considera como un servicio </w:t>
      </w:r>
      <w:r w:rsidRPr="001638E0">
        <w:rPr>
          <w:i/>
          <w:iCs/>
          <w:spacing w:val="5"/>
          <w:sz w:val="20"/>
          <w:szCs w:val="20"/>
          <w:u w:val="single"/>
        </w:rPr>
        <w:t>público</w:t>
      </w:r>
      <w:r w:rsidRPr="001638E0">
        <w:rPr>
          <w:i/>
          <w:iCs/>
          <w:spacing w:val="5"/>
          <w:sz w:val="20"/>
          <w:szCs w:val="20"/>
          <w:u w:val="single"/>
          <w:lang w:val="es-CR"/>
        </w:rPr>
        <w:t xml:space="preserve"> que se </w:t>
      </w:r>
      <w:r w:rsidRPr="001638E0">
        <w:rPr>
          <w:spacing w:val="5"/>
          <w:sz w:val="20"/>
          <w:szCs w:val="20"/>
          <w:u w:val="single"/>
          <w:lang w:val="es-CR"/>
        </w:rPr>
        <w:t>e</w:t>
      </w:r>
      <w:r w:rsidR="004622B3">
        <w:rPr>
          <w:spacing w:val="5"/>
          <w:sz w:val="20"/>
          <w:szCs w:val="20"/>
          <w:u w:val="single"/>
          <w:lang w:val="es-CR"/>
        </w:rPr>
        <w:t>xplotará</w:t>
      </w:r>
      <w:r w:rsidRPr="001638E0">
        <w:rPr>
          <w:spacing w:val="5"/>
          <w:sz w:val="20"/>
          <w:szCs w:val="20"/>
          <w:u w:val="single"/>
          <w:lang w:val="es-CR"/>
        </w:rPr>
        <w:t xml:space="preserve"> </w:t>
      </w:r>
      <w:r w:rsidRPr="001638E0">
        <w:rPr>
          <w:i/>
          <w:iCs/>
          <w:spacing w:val="5"/>
          <w:sz w:val="20"/>
          <w:szCs w:val="20"/>
          <w:u w:val="single"/>
          <w:lang w:val="es-CR"/>
        </w:rPr>
        <w:t xml:space="preserve">mediante la </w:t>
      </w:r>
      <w:r w:rsidRPr="001638E0">
        <w:rPr>
          <w:i/>
          <w:iCs/>
          <w:spacing w:val="5"/>
          <w:sz w:val="20"/>
          <w:szCs w:val="20"/>
          <w:u w:val="single"/>
        </w:rPr>
        <w:t>figura</w:t>
      </w:r>
      <w:r w:rsidRPr="001638E0">
        <w:rPr>
          <w:i/>
          <w:iCs/>
          <w:spacing w:val="5"/>
          <w:sz w:val="20"/>
          <w:szCs w:val="20"/>
          <w:u w:val="single"/>
          <w:lang w:val="es-CR"/>
        </w:rPr>
        <w:t xml:space="preserve"> de la </w:t>
      </w:r>
      <w:r w:rsidRPr="001638E0">
        <w:rPr>
          <w:i/>
          <w:iCs/>
          <w:spacing w:val="5"/>
          <w:sz w:val="20"/>
          <w:szCs w:val="20"/>
          <w:u w:val="single"/>
        </w:rPr>
        <w:t>concesión</w:t>
      </w:r>
      <w:r w:rsidRPr="001638E0">
        <w:rPr>
          <w:i/>
          <w:iCs/>
          <w:spacing w:val="5"/>
          <w:sz w:val="20"/>
          <w:szCs w:val="20"/>
          <w:u w:val="single"/>
          <w:lang w:val="es-CR"/>
        </w:rPr>
        <w:t xml:space="preserve"> </w:t>
      </w:r>
      <w:r w:rsidRPr="001638E0">
        <w:rPr>
          <w:i/>
          <w:iCs/>
          <w:spacing w:val="5"/>
          <w:sz w:val="20"/>
          <w:szCs w:val="20"/>
          <w:u w:val="single"/>
        </w:rPr>
        <w:t>administrativa</w:t>
      </w:r>
      <w:r w:rsidRPr="001638E0">
        <w:rPr>
          <w:i/>
          <w:iCs/>
          <w:spacing w:val="5"/>
          <w:sz w:val="20"/>
          <w:szCs w:val="20"/>
          <w:u w:val="single"/>
          <w:lang w:val="es-CR"/>
        </w:rPr>
        <w:t>,</w:t>
      </w:r>
      <w:r w:rsidRPr="001638E0">
        <w:rPr>
          <w:i/>
          <w:iCs/>
          <w:spacing w:val="5"/>
          <w:sz w:val="20"/>
          <w:szCs w:val="20"/>
          <w:lang w:val="es-CR"/>
        </w:rPr>
        <w:t xml:space="preserve"> con los procedimientos especiales establecidos en esta </w:t>
      </w:r>
      <w:r w:rsidRPr="001638E0">
        <w:rPr>
          <w:spacing w:val="5"/>
          <w:sz w:val="20"/>
          <w:szCs w:val="20"/>
          <w:lang w:val="es-CR"/>
        </w:rPr>
        <w:t xml:space="preserve">ley y </w:t>
      </w:r>
      <w:r w:rsidRPr="001638E0">
        <w:rPr>
          <w:i/>
          <w:iCs/>
          <w:spacing w:val="5"/>
          <w:sz w:val="20"/>
          <w:szCs w:val="20"/>
          <w:lang w:val="es-CR"/>
        </w:rPr>
        <w:t>su reglamento</w:t>
      </w:r>
      <w:r w:rsidR="004622B3">
        <w:rPr>
          <w:i/>
          <w:iCs/>
          <w:spacing w:val="5"/>
          <w:sz w:val="20"/>
          <w:szCs w:val="20"/>
          <w:lang w:val="es-CR"/>
        </w:rPr>
        <w:t>”</w:t>
      </w:r>
      <w:r w:rsidRPr="001638E0">
        <w:rPr>
          <w:i/>
          <w:iCs/>
          <w:spacing w:val="5"/>
          <w:sz w:val="20"/>
          <w:szCs w:val="20"/>
          <w:lang w:val="es-CR"/>
        </w:rPr>
        <w:t xml:space="preserve">. </w:t>
      </w:r>
      <w:r w:rsidRPr="001638E0">
        <w:rPr>
          <w:spacing w:val="5"/>
          <w:sz w:val="20"/>
          <w:szCs w:val="20"/>
          <w:lang w:val="es-CR"/>
        </w:rPr>
        <w:t>(El subrayado es nuestro no del original).</w:t>
      </w:r>
    </w:p>
    <w:p w:rsidR="001638E0" w:rsidRPr="001638E0" w:rsidRDefault="001638E0" w:rsidP="001638E0">
      <w:pPr>
        <w:kinsoku w:val="0"/>
        <w:overflowPunct w:val="0"/>
        <w:ind w:left="851" w:right="851"/>
        <w:jc w:val="both"/>
        <w:textAlignment w:val="baseline"/>
        <w:rPr>
          <w:sz w:val="20"/>
          <w:szCs w:val="20"/>
        </w:rPr>
      </w:pPr>
    </w:p>
    <w:p w:rsidR="001638E0" w:rsidRPr="001638E0" w:rsidRDefault="001638E0" w:rsidP="001638E0">
      <w:pPr>
        <w:kinsoku w:val="0"/>
        <w:overflowPunct w:val="0"/>
        <w:ind w:left="851" w:right="851"/>
        <w:jc w:val="both"/>
        <w:textAlignment w:val="baseline"/>
        <w:rPr>
          <w:sz w:val="20"/>
          <w:szCs w:val="20"/>
          <w:lang w:val="es-CR"/>
        </w:rPr>
      </w:pPr>
      <w:r w:rsidRPr="001638E0">
        <w:rPr>
          <w:sz w:val="20"/>
          <w:szCs w:val="20"/>
          <w:lang w:val="es-CR"/>
        </w:rPr>
        <w:t xml:space="preserve">Como se desprende de </w:t>
      </w:r>
      <w:r w:rsidRPr="001638E0">
        <w:rPr>
          <w:sz w:val="20"/>
          <w:szCs w:val="20"/>
        </w:rPr>
        <w:t>l</w:t>
      </w:r>
      <w:r w:rsidRPr="001638E0">
        <w:rPr>
          <w:sz w:val="20"/>
          <w:szCs w:val="20"/>
          <w:lang w:val="es-CR"/>
        </w:rPr>
        <w:t xml:space="preserve">a anterior norma, para explotar dicho servicio se requiere de una </w:t>
      </w:r>
      <w:r w:rsidRPr="001638E0">
        <w:rPr>
          <w:sz w:val="20"/>
          <w:szCs w:val="20"/>
        </w:rPr>
        <w:t>concesión</w:t>
      </w:r>
      <w:r w:rsidRPr="001638E0">
        <w:rPr>
          <w:sz w:val="20"/>
          <w:szCs w:val="20"/>
          <w:lang w:val="es-CR"/>
        </w:rPr>
        <w:t xml:space="preserve"> administrativa previa, la cual con fundamento en la normativa de rito debe ser otorgada por el Consejo de Transporte </w:t>
      </w:r>
      <w:r w:rsidRPr="001638E0">
        <w:rPr>
          <w:sz w:val="20"/>
          <w:szCs w:val="20"/>
        </w:rPr>
        <w:t>Público</w:t>
      </w:r>
      <w:r w:rsidRPr="001638E0">
        <w:rPr>
          <w:sz w:val="20"/>
          <w:szCs w:val="20"/>
          <w:lang w:val="es-CR"/>
        </w:rPr>
        <w:t xml:space="preserve"> en ejercicio de las facultades que </w:t>
      </w:r>
      <w:r w:rsidRPr="001638E0">
        <w:rPr>
          <w:sz w:val="20"/>
          <w:szCs w:val="20"/>
        </w:rPr>
        <w:t>l</w:t>
      </w:r>
      <w:r w:rsidRPr="001638E0">
        <w:rPr>
          <w:sz w:val="20"/>
          <w:szCs w:val="20"/>
          <w:lang w:val="es-CR"/>
        </w:rPr>
        <w:t xml:space="preserve">a Ley 7969 en sus </w:t>
      </w:r>
      <w:r w:rsidRPr="001638E0">
        <w:rPr>
          <w:sz w:val="20"/>
          <w:szCs w:val="20"/>
        </w:rPr>
        <w:t>artículos</w:t>
      </w:r>
      <w:r w:rsidRPr="001638E0">
        <w:rPr>
          <w:sz w:val="20"/>
          <w:szCs w:val="20"/>
          <w:lang w:val="es-CR"/>
        </w:rPr>
        <w:t xml:space="preserve"> 3 y 7 le otorgan. </w:t>
      </w:r>
      <w:r w:rsidRPr="001638E0">
        <w:rPr>
          <w:sz w:val="20"/>
          <w:szCs w:val="20"/>
        </w:rPr>
        <w:t>Así</w:t>
      </w:r>
      <w:r w:rsidRPr="001638E0">
        <w:rPr>
          <w:sz w:val="20"/>
          <w:szCs w:val="20"/>
          <w:lang w:val="es-CR"/>
        </w:rPr>
        <w:t xml:space="preserve">, </w:t>
      </w:r>
      <w:r w:rsidRPr="001638E0">
        <w:rPr>
          <w:sz w:val="20"/>
          <w:szCs w:val="20"/>
        </w:rPr>
        <w:t>señala</w:t>
      </w:r>
      <w:r w:rsidRPr="001638E0">
        <w:rPr>
          <w:sz w:val="20"/>
          <w:szCs w:val="20"/>
          <w:lang w:val="es-CR"/>
        </w:rPr>
        <w:t xml:space="preserve"> el </w:t>
      </w:r>
      <w:r w:rsidRPr="001638E0">
        <w:rPr>
          <w:sz w:val="20"/>
          <w:szCs w:val="20"/>
        </w:rPr>
        <w:t>Artículo</w:t>
      </w:r>
      <w:r w:rsidRPr="001638E0">
        <w:rPr>
          <w:sz w:val="20"/>
          <w:szCs w:val="20"/>
          <w:lang w:val="es-CR"/>
        </w:rPr>
        <w:t xml:space="preserve"> tercero de la </w:t>
      </w:r>
      <w:r w:rsidR="004622B3">
        <w:rPr>
          <w:sz w:val="20"/>
          <w:szCs w:val="20"/>
          <w:lang w:val="es-CR"/>
        </w:rPr>
        <w:t>citada</w:t>
      </w:r>
      <w:r w:rsidRPr="001638E0">
        <w:rPr>
          <w:sz w:val="20"/>
          <w:szCs w:val="20"/>
          <w:lang w:val="es-CR"/>
        </w:rPr>
        <w:t xml:space="preserve"> ley que:</w:t>
      </w:r>
    </w:p>
    <w:p w:rsidR="001638E0" w:rsidRPr="004622B3" w:rsidRDefault="001638E0" w:rsidP="004622B3">
      <w:pPr>
        <w:kinsoku w:val="0"/>
        <w:overflowPunct w:val="0"/>
        <w:ind w:left="1021" w:right="1021"/>
        <w:jc w:val="both"/>
        <w:textAlignment w:val="baseline"/>
        <w:rPr>
          <w:b/>
          <w:bCs/>
          <w:i/>
          <w:iCs/>
          <w:spacing w:val="5"/>
          <w:sz w:val="20"/>
          <w:szCs w:val="20"/>
          <w:lang w:val="es-CR"/>
        </w:rPr>
      </w:pPr>
    </w:p>
    <w:p w:rsidR="001638E0" w:rsidRPr="00CA69F4" w:rsidRDefault="004622B3" w:rsidP="004622B3">
      <w:pPr>
        <w:kinsoku w:val="0"/>
        <w:overflowPunct w:val="0"/>
        <w:ind w:left="1021" w:right="1021"/>
        <w:jc w:val="both"/>
        <w:textAlignment w:val="baseline"/>
        <w:rPr>
          <w:b/>
          <w:bCs/>
          <w:i/>
          <w:iCs/>
          <w:spacing w:val="4"/>
          <w:sz w:val="20"/>
          <w:szCs w:val="20"/>
        </w:rPr>
      </w:pPr>
      <w:r>
        <w:rPr>
          <w:bCs/>
          <w:i/>
          <w:iCs/>
          <w:spacing w:val="5"/>
          <w:sz w:val="20"/>
          <w:szCs w:val="20"/>
          <w:lang w:val="es-CR"/>
        </w:rPr>
        <w:t>“</w:t>
      </w:r>
      <w:r w:rsidR="001638E0" w:rsidRPr="00CA69F4">
        <w:rPr>
          <w:b/>
          <w:bCs/>
          <w:i/>
          <w:iCs/>
          <w:spacing w:val="4"/>
          <w:sz w:val="20"/>
          <w:szCs w:val="20"/>
        </w:rPr>
        <w:t>ARTICULO 3.-Ambito de aplicación</w:t>
      </w:r>
    </w:p>
    <w:p w:rsidR="001638E0" w:rsidRPr="00CA69F4" w:rsidRDefault="001638E0" w:rsidP="004622B3">
      <w:pPr>
        <w:widowControl w:val="0"/>
        <w:numPr>
          <w:ilvl w:val="0"/>
          <w:numId w:val="12"/>
        </w:numPr>
        <w:tabs>
          <w:tab w:val="clear" w:pos="2376"/>
          <w:tab w:val="num" w:pos="993"/>
        </w:tabs>
        <w:kinsoku w:val="0"/>
        <w:overflowPunct w:val="0"/>
        <w:ind w:left="1021" w:right="1021"/>
        <w:jc w:val="both"/>
        <w:textAlignment w:val="baseline"/>
        <w:rPr>
          <w:i/>
          <w:iCs/>
          <w:spacing w:val="5"/>
          <w:sz w:val="20"/>
          <w:szCs w:val="20"/>
          <w:lang w:val="es-CR"/>
        </w:rPr>
      </w:pPr>
      <w:r w:rsidRPr="00CA69F4">
        <w:rPr>
          <w:i/>
          <w:iCs/>
          <w:spacing w:val="5"/>
          <w:sz w:val="20"/>
          <w:szCs w:val="20"/>
          <w:lang w:val="es-CR"/>
        </w:rPr>
        <w:t>El Consejo de Transportes Público, órgano de desconcentración máxima del Ministerio de Obras Públicas y Transportes, regula y controla en todo el territorio nacional el transporte remunerado de personas en la modalidad de taxi.</w:t>
      </w:r>
    </w:p>
    <w:p w:rsidR="001638E0" w:rsidRPr="00CA69F4" w:rsidRDefault="001638E0" w:rsidP="004622B3">
      <w:pPr>
        <w:widowControl w:val="0"/>
        <w:numPr>
          <w:ilvl w:val="0"/>
          <w:numId w:val="12"/>
        </w:numPr>
        <w:tabs>
          <w:tab w:val="clear" w:pos="2376"/>
          <w:tab w:val="num" w:pos="993"/>
        </w:tabs>
        <w:kinsoku w:val="0"/>
        <w:overflowPunct w:val="0"/>
        <w:ind w:left="1021" w:right="1021"/>
        <w:jc w:val="both"/>
        <w:textAlignment w:val="baseline"/>
        <w:rPr>
          <w:i/>
          <w:iCs/>
          <w:spacing w:val="5"/>
          <w:sz w:val="20"/>
          <w:szCs w:val="20"/>
          <w:lang w:val="es-CR"/>
        </w:rPr>
      </w:pPr>
      <w:r w:rsidRPr="00CA69F4">
        <w:rPr>
          <w:i/>
          <w:iCs/>
          <w:spacing w:val="5"/>
          <w:sz w:val="20"/>
          <w:szCs w:val="20"/>
          <w:lang w:val="es-CR"/>
        </w:rPr>
        <w:t>Para la prestación del servicio de taxi, se requerirá obtener del Consejo, el otorgamiento de una concesión administrativa, la cual se adjudicara por medio del procedimiento especial abreviado dispuesto en la presente ley. No obstante lo anterior, se respetaran, en todos los casos, los principios generales que informan la contratación administrativa</w:t>
      </w:r>
      <w:r w:rsidR="004622B3" w:rsidRPr="00CA69F4">
        <w:rPr>
          <w:i/>
          <w:iCs/>
          <w:spacing w:val="5"/>
          <w:sz w:val="20"/>
          <w:szCs w:val="20"/>
          <w:lang w:val="es-CR"/>
        </w:rPr>
        <w:t>”</w:t>
      </w:r>
      <w:r w:rsidRPr="00CA69F4">
        <w:rPr>
          <w:i/>
          <w:iCs/>
          <w:spacing w:val="5"/>
          <w:sz w:val="20"/>
          <w:szCs w:val="20"/>
          <w:lang w:val="es-CR"/>
        </w:rPr>
        <w:t>.</w:t>
      </w:r>
    </w:p>
    <w:p w:rsidR="001638E0" w:rsidRPr="001638E0" w:rsidRDefault="001638E0" w:rsidP="001638E0">
      <w:pPr>
        <w:kinsoku w:val="0"/>
        <w:overflowPunct w:val="0"/>
        <w:ind w:left="851" w:right="851"/>
        <w:jc w:val="both"/>
        <w:textAlignment w:val="baseline"/>
        <w:rPr>
          <w:sz w:val="20"/>
          <w:szCs w:val="20"/>
        </w:rPr>
      </w:pPr>
    </w:p>
    <w:p w:rsidR="001638E0" w:rsidRPr="001638E0" w:rsidRDefault="001638E0" w:rsidP="001638E0">
      <w:pPr>
        <w:kinsoku w:val="0"/>
        <w:overflowPunct w:val="0"/>
        <w:ind w:left="851" w:right="851"/>
        <w:jc w:val="both"/>
        <w:textAlignment w:val="baseline"/>
        <w:rPr>
          <w:sz w:val="20"/>
          <w:szCs w:val="20"/>
        </w:rPr>
      </w:pPr>
      <w:r w:rsidRPr="001638E0">
        <w:rPr>
          <w:sz w:val="20"/>
          <w:szCs w:val="20"/>
          <w:lang w:val="es-CR"/>
        </w:rPr>
        <w:t xml:space="preserve">En el presente caso tal y como se ha expuesto con anterioridad, existió un contrato de arrendamiento, suscrito entre el concesionario, el </w:t>
      </w:r>
      <w:r w:rsidRPr="001638E0">
        <w:rPr>
          <w:sz w:val="20"/>
          <w:szCs w:val="20"/>
        </w:rPr>
        <w:t>señor</w:t>
      </w:r>
      <w:r w:rsidRPr="001638E0">
        <w:rPr>
          <w:sz w:val="20"/>
          <w:szCs w:val="20"/>
          <w:lang w:val="es-CR"/>
        </w:rPr>
        <w:t xml:space="preserve"> Minor </w:t>
      </w:r>
      <w:r w:rsidR="00534CB4">
        <w:rPr>
          <w:sz w:val="20"/>
          <w:szCs w:val="20"/>
          <w:lang w:val="es-CR"/>
        </w:rPr>
        <w:t>SG</w:t>
      </w:r>
      <w:r w:rsidRPr="001638E0">
        <w:rPr>
          <w:sz w:val="20"/>
          <w:szCs w:val="20"/>
          <w:lang w:val="es-CR"/>
        </w:rPr>
        <w:t xml:space="preserve">, y el </w:t>
      </w:r>
      <w:r w:rsidRPr="001638E0">
        <w:rPr>
          <w:sz w:val="20"/>
          <w:szCs w:val="20"/>
        </w:rPr>
        <w:t>señor</w:t>
      </w:r>
      <w:r w:rsidRPr="001638E0">
        <w:rPr>
          <w:sz w:val="20"/>
          <w:szCs w:val="20"/>
          <w:lang w:val="es-CR"/>
        </w:rPr>
        <w:t xml:space="preserve"> </w:t>
      </w:r>
      <w:r w:rsidR="00534CB4">
        <w:rPr>
          <w:sz w:val="20"/>
          <w:szCs w:val="20"/>
          <w:lang w:val="es-CR"/>
        </w:rPr>
        <w:t>EMC</w:t>
      </w:r>
      <w:r w:rsidRPr="001638E0">
        <w:rPr>
          <w:sz w:val="20"/>
          <w:szCs w:val="20"/>
          <w:lang w:val="es-CR"/>
        </w:rPr>
        <w:t>, desde el 07 de enero del 2010, por un plazo de 18 meses con una mensualidad total de ciento cincuenta mil colones.</w:t>
      </w:r>
    </w:p>
    <w:p w:rsidR="001638E0" w:rsidRPr="001638E0" w:rsidRDefault="001638E0" w:rsidP="001638E0">
      <w:pPr>
        <w:kinsoku w:val="0"/>
        <w:overflowPunct w:val="0"/>
        <w:ind w:left="851" w:right="851"/>
        <w:jc w:val="both"/>
        <w:textAlignment w:val="baseline"/>
        <w:rPr>
          <w:sz w:val="20"/>
          <w:szCs w:val="20"/>
          <w:lang w:val="es-CR"/>
        </w:rPr>
      </w:pPr>
    </w:p>
    <w:p w:rsidR="001638E0" w:rsidRPr="004622B3" w:rsidRDefault="001638E0" w:rsidP="001638E0">
      <w:pPr>
        <w:kinsoku w:val="0"/>
        <w:overflowPunct w:val="0"/>
        <w:ind w:left="851" w:right="851"/>
        <w:jc w:val="both"/>
        <w:textAlignment w:val="baseline"/>
        <w:rPr>
          <w:sz w:val="20"/>
          <w:szCs w:val="20"/>
          <w:lang w:val="es-CR"/>
        </w:rPr>
      </w:pPr>
      <w:r w:rsidRPr="004622B3">
        <w:rPr>
          <w:sz w:val="20"/>
          <w:szCs w:val="20"/>
          <w:lang w:val="es-CR"/>
        </w:rPr>
        <w:t>Sin embargo, es importante indicar también que el concesionario no probó de ninguna manera que tuviera problemas económicos, nunca especificó sus causas o cuáles eran las presuntas deudas, aspecto que, igualmente no podría ser justificación del contrato real izado, pues su conducta es un incumplimiento claro de una de las causales estipuladas por la ley y el contrato de concesión, para su cancelación.</w:t>
      </w:r>
    </w:p>
    <w:p w:rsidR="001638E0" w:rsidRPr="004622B3" w:rsidRDefault="001638E0" w:rsidP="001638E0">
      <w:pPr>
        <w:kinsoku w:val="0"/>
        <w:overflowPunct w:val="0"/>
        <w:ind w:left="851" w:right="851"/>
        <w:jc w:val="both"/>
        <w:textAlignment w:val="baseline"/>
        <w:rPr>
          <w:sz w:val="20"/>
          <w:szCs w:val="20"/>
          <w:lang w:val="es-CR"/>
        </w:rPr>
      </w:pPr>
    </w:p>
    <w:p w:rsidR="001638E0" w:rsidRPr="001638E0" w:rsidRDefault="001638E0" w:rsidP="001638E0">
      <w:pPr>
        <w:kinsoku w:val="0"/>
        <w:overflowPunct w:val="0"/>
        <w:ind w:left="851" w:right="851"/>
        <w:jc w:val="both"/>
        <w:textAlignment w:val="baseline"/>
        <w:rPr>
          <w:sz w:val="20"/>
          <w:szCs w:val="20"/>
          <w:lang w:val="es-CR"/>
        </w:rPr>
      </w:pPr>
      <w:r w:rsidRPr="004622B3">
        <w:rPr>
          <w:sz w:val="20"/>
          <w:szCs w:val="20"/>
          <w:lang w:val="es-CR"/>
        </w:rPr>
        <w:t xml:space="preserve">Habiéndose demostrado que el señor </w:t>
      </w:r>
      <w:r w:rsidR="00534CB4">
        <w:rPr>
          <w:sz w:val="20"/>
          <w:szCs w:val="20"/>
          <w:lang w:val="es-CR"/>
        </w:rPr>
        <w:t>SG</w:t>
      </w:r>
      <w:r w:rsidRPr="004622B3">
        <w:rPr>
          <w:sz w:val="20"/>
          <w:szCs w:val="20"/>
          <w:lang w:val="es-CR"/>
        </w:rPr>
        <w:t xml:space="preserve"> alquiló la concesión de taxi </w:t>
      </w:r>
      <w:r w:rsidR="00534CB4">
        <w:rPr>
          <w:sz w:val="20"/>
          <w:szCs w:val="20"/>
          <w:lang w:val="es-CR"/>
        </w:rPr>
        <w:t>TSJ-XXXX</w:t>
      </w:r>
      <w:r w:rsidRPr="004622B3">
        <w:rPr>
          <w:sz w:val="20"/>
          <w:szCs w:val="20"/>
          <w:lang w:val="es-CR"/>
        </w:rPr>
        <w:t xml:space="preserve">, y siendo que esta es una de las causales previstas tanto en el contrato de concesión de taxi para la extinción de la concesión como en la Ley 7969, se recomienda aplicar la sanción prevista </w:t>
      </w:r>
      <w:r w:rsidRPr="004622B3">
        <w:rPr>
          <w:sz w:val="20"/>
          <w:szCs w:val="20"/>
          <w:lang w:val="es-CR"/>
        </w:rPr>
        <w:lastRenderedPageBreak/>
        <w:t xml:space="preserve">por el ordenamiento jurídico para este tipo de incumplimientos, cual es la declaratoria de la caducidad del derecho de concesión, tal y como lo indica el articulo 40 </w:t>
      </w:r>
      <w:r w:rsidRPr="001638E0">
        <w:rPr>
          <w:sz w:val="20"/>
          <w:szCs w:val="20"/>
          <w:lang w:val="es-CR"/>
        </w:rPr>
        <w:t xml:space="preserve">inciso c) de la Ley 7969, y el articulo XI inciso d) del Contrato de </w:t>
      </w:r>
      <w:r w:rsidRPr="004622B3">
        <w:rPr>
          <w:sz w:val="20"/>
          <w:szCs w:val="20"/>
          <w:lang w:val="es-CR"/>
        </w:rPr>
        <w:t>Concesión</w:t>
      </w:r>
      <w:r w:rsidRPr="001638E0">
        <w:rPr>
          <w:sz w:val="20"/>
          <w:szCs w:val="20"/>
          <w:lang w:val="es-CR"/>
        </w:rPr>
        <w:t xml:space="preserve"> que </w:t>
      </w:r>
      <w:r w:rsidRPr="004622B3">
        <w:rPr>
          <w:sz w:val="20"/>
          <w:szCs w:val="20"/>
          <w:lang w:val="es-CR"/>
        </w:rPr>
        <w:t>prevé</w:t>
      </w:r>
      <w:r w:rsidRPr="001638E0">
        <w:rPr>
          <w:sz w:val="20"/>
          <w:szCs w:val="20"/>
          <w:lang w:val="es-CR"/>
        </w:rPr>
        <w:t xml:space="preserve"> como causal de caducidad cualquier tipo de transferencia.</w:t>
      </w:r>
      <w:r w:rsidR="004622B3">
        <w:rPr>
          <w:sz w:val="20"/>
          <w:szCs w:val="20"/>
          <w:lang w:val="es-CR"/>
        </w:rPr>
        <w:t>”</w:t>
      </w:r>
      <w:r w:rsidR="00900193">
        <w:rPr>
          <w:sz w:val="20"/>
          <w:szCs w:val="20"/>
          <w:lang w:val="es-CR"/>
        </w:rPr>
        <w:t xml:space="preserve"> (Léanse los folios del 19 al 25 del expediente administrativo TAT-231-15)</w:t>
      </w:r>
    </w:p>
    <w:p w:rsidR="001638E0" w:rsidRDefault="001638E0" w:rsidP="001638E0">
      <w:pPr>
        <w:kinsoku w:val="0"/>
        <w:overflowPunct w:val="0"/>
        <w:ind w:left="851" w:right="851"/>
        <w:jc w:val="both"/>
        <w:textAlignment w:val="baseline"/>
        <w:rPr>
          <w:b/>
          <w:bCs/>
          <w:spacing w:val="7"/>
          <w:sz w:val="20"/>
          <w:szCs w:val="20"/>
        </w:rPr>
      </w:pPr>
    </w:p>
    <w:p w:rsidR="00CA69F4" w:rsidRPr="00900193" w:rsidRDefault="004622B3" w:rsidP="004622B3">
      <w:pPr>
        <w:pStyle w:val="Sinespaciado"/>
        <w:spacing w:line="276" w:lineRule="auto"/>
        <w:jc w:val="both"/>
        <w:rPr>
          <w:rFonts w:ascii="Times New Roman" w:eastAsia="Times New Roman" w:hAnsi="Times New Roman"/>
          <w:color w:val="000000" w:themeColor="text1"/>
          <w:sz w:val="24"/>
          <w:szCs w:val="24"/>
          <w:lang w:val="es-ES" w:eastAsia="es-ES"/>
        </w:rPr>
      </w:pPr>
      <w:r w:rsidRPr="00C653DC">
        <w:rPr>
          <w:rFonts w:ascii="Times New Roman" w:eastAsia="Times New Roman" w:hAnsi="Times New Roman"/>
          <w:color w:val="000000" w:themeColor="text1"/>
          <w:sz w:val="24"/>
          <w:szCs w:val="24"/>
          <w:lang w:val="es-ES" w:eastAsia="es-ES"/>
        </w:rPr>
        <w:t xml:space="preserve">En razón de lo anterior, la Junta Directiva del Consejo de Trasporte Público, </w:t>
      </w:r>
      <w:r w:rsidR="00CA69F4" w:rsidRPr="00C653DC">
        <w:rPr>
          <w:rFonts w:ascii="Times New Roman" w:eastAsia="Times New Roman" w:hAnsi="Times New Roman"/>
          <w:color w:val="000000" w:themeColor="text1"/>
          <w:sz w:val="24"/>
          <w:szCs w:val="24"/>
          <w:lang w:val="es-ES" w:eastAsia="es-ES"/>
        </w:rPr>
        <w:t xml:space="preserve">incorpora como parte integral del Acuerdo </w:t>
      </w:r>
      <w:r w:rsidR="00171CAF" w:rsidRPr="00C653DC">
        <w:rPr>
          <w:rFonts w:ascii="Times New Roman" w:eastAsia="Times New Roman" w:hAnsi="Times New Roman"/>
          <w:color w:val="000000" w:themeColor="text1"/>
          <w:sz w:val="24"/>
          <w:szCs w:val="24"/>
          <w:lang w:val="es-ES" w:eastAsia="es-ES"/>
        </w:rPr>
        <w:t xml:space="preserve">el informe </w:t>
      </w:r>
      <w:r w:rsidRPr="00C653DC">
        <w:rPr>
          <w:rFonts w:ascii="Times New Roman" w:eastAsia="Times New Roman" w:hAnsi="Times New Roman"/>
          <w:b/>
          <w:color w:val="000000" w:themeColor="text1"/>
          <w:sz w:val="24"/>
          <w:szCs w:val="24"/>
          <w:lang w:val="es-ES" w:eastAsia="es-ES"/>
        </w:rPr>
        <w:t>DAJ 2011-02068 del 7 de setiembre del 2011</w:t>
      </w:r>
      <w:r w:rsidRPr="00C653DC">
        <w:rPr>
          <w:rFonts w:ascii="Times New Roman" w:eastAsia="Times New Roman" w:hAnsi="Times New Roman"/>
          <w:color w:val="000000" w:themeColor="text1"/>
          <w:sz w:val="24"/>
          <w:szCs w:val="24"/>
          <w:lang w:val="es-ES" w:eastAsia="es-ES"/>
        </w:rPr>
        <w:t xml:space="preserve">, en cuanto a sus fundamentos, motivos y contenidos desarrollados, </w:t>
      </w:r>
      <w:r w:rsidR="00CA69F4" w:rsidRPr="00C653DC">
        <w:rPr>
          <w:rFonts w:ascii="Times New Roman" w:eastAsia="Times New Roman" w:hAnsi="Times New Roman"/>
          <w:color w:val="000000" w:themeColor="text1"/>
          <w:sz w:val="24"/>
          <w:szCs w:val="24"/>
          <w:lang w:val="es-ES" w:eastAsia="es-ES"/>
        </w:rPr>
        <w:t xml:space="preserve">acoge las recomendaciones en </w:t>
      </w:r>
      <w:r w:rsidR="00C653DC" w:rsidRPr="00C653DC">
        <w:rPr>
          <w:rFonts w:ascii="Times New Roman" w:eastAsia="Times New Roman" w:hAnsi="Times New Roman"/>
          <w:color w:val="000000" w:themeColor="text1"/>
          <w:sz w:val="24"/>
          <w:szCs w:val="24"/>
          <w:lang w:val="es-ES" w:eastAsia="es-ES"/>
        </w:rPr>
        <w:t>é</w:t>
      </w:r>
      <w:r w:rsidR="00CA69F4" w:rsidRPr="00C653DC">
        <w:rPr>
          <w:rFonts w:ascii="Times New Roman" w:eastAsia="Times New Roman" w:hAnsi="Times New Roman"/>
          <w:color w:val="000000" w:themeColor="text1"/>
          <w:sz w:val="24"/>
          <w:szCs w:val="24"/>
          <w:lang w:val="es-ES" w:eastAsia="es-ES"/>
        </w:rPr>
        <w:t xml:space="preserve">l emitidas, </w:t>
      </w:r>
      <w:r w:rsidR="00C653DC" w:rsidRPr="00C653DC">
        <w:rPr>
          <w:rFonts w:ascii="Times New Roman" w:eastAsia="Times New Roman" w:hAnsi="Times New Roman"/>
          <w:color w:val="000000" w:themeColor="text1"/>
          <w:sz w:val="24"/>
          <w:szCs w:val="24"/>
          <w:lang w:val="es-ES" w:eastAsia="es-ES"/>
        </w:rPr>
        <w:t xml:space="preserve">y </w:t>
      </w:r>
      <w:r w:rsidR="00CA69F4" w:rsidRPr="00C653DC">
        <w:rPr>
          <w:rFonts w:ascii="Times New Roman" w:eastAsia="Times New Roman" w:hAnsi="Times New Roman"/>
          <w:color w:val="000000" w:themeColor="text1"/>
          <w:sz w:val="24"/>
          <w:szCs w:val="24"/>
          <w:lang w:val="es-ES" w:eastAsia="es-ES"/>
        </w:rPr>
        <w:t>dispone</w:t>
      </w:r>
      <w:r w:rsidR="00C653DC" w:rsidRPr="00C653DC">
        <w:rPr>
          <w:rFonts w:ascii="Times New Roman" w:eastAsia="Times New Roman" w:hAnsi="Times New Roman"/>
          <w:color w:val="000000" w:themeColor="text1"/>
          <w:sz w:val="24"/>
          <w:szCs w:val="24"/>
          <w:lang w:val="es-ES" w:eastAsia="es-ES"/>
        </w:rPr>
        <w:t xml:space="preserve"> la caducidad del derecho de concesión de la </w:t>
      </w:r>
      <w:r w:rsidR="00C653DC" w:rsidRPr="00900193">
        <w:rPr>
          <w:rFonts w:ascii="Times New Roman" w:eastAsia="Times New Roman" w:hAnsi="Times New Roman"/>
          <w:color w:val="000000" w:themeColor="text1"/>
          <w:sz w:val="24"/>
          <w:szCs w:val="24"/>
          <w:lang w:val="es-ES" w:eastAsia="es-ES"/>
        </w:rPr>
        <w:t xml:space="preserve">placa  </w:t>
      </w:r>
      <w:r w:rsidR="00534CB4">
        <w:rPr>
          <w:rFonts w:ascii="Times New Roman" w:eastAsia="Times New Roman" w:hAnsi="Times New Roman"/>
          <w:color w:val="000000" w:themeColor="text1"/>
          <w:sz w:val="24"/>
          <w:szCs w:val="24"/>
          <w:lang w:val="es-ES" w:eastAsia="es-ES"/>
        </w:rPr>
        <w:t>TSJ-XXXX</w:t>
      </w:r>
      <w:r w:rsidR="00C653DC" w:rsidRPr="00900193">
        <w:rPr>
          <w:rFonts w:ascii="Times New Roman" w:eastAsia="Times New Roman" w:hAnsi="Times New Roman"/>
          <w:color w:val="000000" w:themeColor="text1"/>
          <w:sz w:val="24"/>
          <w:szCs w:val="24"/>
          <w:lang w:val="es-ES" w:eastAsia="es-ES"/>
        </w:rPr>
        <w:t xml:space="preserve"> otorgada al señor </w:t>
      </w:r>
      <w:r w:rsidR="00534CB4">
        <w:rPr>
          <w:rFonts w:ascii="Times New Roman" w:hAnsi="Times New Roman"/>
          <w:b/>
          <w:smallCaps/>
          <w:color w:val="000000" w:themeColor="text1"/>
        </w:rPr>
        <w:t>JLSG</w:t>
      </w:r>
      <w:r w:rsidR="00C653DC" w:rsidRPr="00900193">
        <w:rPr>
          <w:rFonts w:ascii="Times New Roman" w:eastAsia="Times New Roman" w:hAnsi="Times New Roman"/>
          <w:color w:val="000000" w:themeColor="text1"/>
          <w:sz w:val="24"/>
          <w:szCs w:val="24"/>
          <w:lang w:eastAsia="es-ES"/>
        </w:rPr>
        <w:t>.</w:t>
      </w:r>
      <w:r w:rsidR="00C653DC" w:rsidRPr="00900193">
        <w:rPr>
          <w:rFonts w:ascii="Times New Roman" w:eastAsia="Times New Roman" w:hAnsi="Times New Roman"/>
          <w:color w:val="000000" w:themeColor="text1"/>
          <w:sz w:val="24"/>
          <w:szCs w:val="24"/>
          <w:lang w:val="es-ES" w:eastAsia="es-ES"/>
        </w:rPr>
        <w:t xml:space="preserve"> </w:t>
      </w:r>
    </w:p>
    <w:p w:rsidR="004622B3" w:rsidRPr="00900193" w:rsidRDefault="004622B3" w:rsidP="004622B3">
      <w:pPr>
        <w:kinsoku w:val="0"/>
        <w:overflowPunct w:val="0"/>
        <w:spacing w:line="276" w:lineRule="auto"/>
        <w:jc w:val="both"/>
        <w:textAlignment w:val="baseline"/>
        <w:rPr>
          <w:b/>
          <w:bCs/>
          <w:color w:val="000000" w:themeColor="text1"/>
          <w:spacing w:val="7"/>
          <w:sz w:val="20"/>
          <w:szCs w:val="20"/>
        </w:rPr>
      </w:pPr>
    </w:p>
    <w:p w:rsidR="004622B3" w:rsidRPr="00900193" w:rsidRDefault="004622B3" w:rsidP="004622B3">
      <w:pPr>
        <w:kinsoku w:val="0"/>
        <w:overflowPunct w:val="0"/>
        <w:spacing w:line="276" w:lineRule="auto"/>
        <w:jc w:val="both"/>
        <w:textAlignment w:val="baseline"/>
        <w:rPr>
          <w:b/>
          <w:bCs/>
          <w:color w:val="000000" w:themeColor="text1"/>
          <w:spacing w:val="7"/>
          <w:sz w:val="20"/>
          <w:szCs w:val="20"/>
        </w:rPr>
      </w:pPr>
    </w:p>
    <w:p w:rsidR="00F61811" w:rsidRPr="00900193" w:rsidRDefault="00F61811" w:rsidP="000E37EE">
      <w:pPr>
        <w:pStyle w:val="Default"/>
        <w:spacing w:line="276" w:lineRule="auto"/>
        <w:jc w:val="both"/>
        <w:rPr>
          <w:rFonts w:ascii="Times New Roman" w:hAnsi="Times New Roman" w:cs="Times New Roman"/>
          <w:b/>
          <w:color w:val="000000" w:themeColor="text1"/>
        </w:rPr>
      </w:pPr>
      <w:r w:rsidRPr="00900193">
        <w:rPr>
          <w:rFonts w:ascii="Times New Roman" w:hAnsi="Times New Roman" w:cs="Times New Roman"/>
          <w:b/>
          <w:color w:val="000000" w:themeColor="text1"/>
        </w:rPr>
        <w:t xml:space="preserve">SEGUNDO.- </w:t>
      </w:r>
      <w:r w:rsidR="00C653DC" w:rsidRPr="00900193">
        <w:rPr>
          <w:rFonts w:ascii="Times New Roman" w:hAnsi="Times New Roman" w:cs="Times New Roman"/>
          <w:color w:val="000000" w:themeColor="text1"/>
        </w:rPr>
        <w:t xml:space="preserve">El señor </w:t>
      </w:r>
      <w:r w:rsidR="00534CB4">
        <w:rPr>
          <w:rFonts w:ascii="Times New Roman" w:hAnsi="Times New Roman"/>
          <w:b/>
          <w:smallCaps/>
          <w:color w:val="000000" w:themeColor="text1"/>
        </w:rPr>
        <w:t>JLSG</w:t>
      </w:r>
      <w:r w:rsidR="00C653DC" w:rsidRPr="00900193">
        <w:rPr>
          <w:rFonts w:ascii="Times New Roman" w:hAnsi="Times New Roman" w:cs="Times New Roman"/>
          <w:color w:val="000000" w:themeColor="text1"/>
        </w:rPr>
        <w:t xml:space="preserve">, </w:t>
      </w:r>
      <w:r w:rsidR="00AB6422">
        <w:rPr>
          <w:rFonts w:ascii="Times New Roman" w:hAnsi="Times New Roman" w:cs="Times New Roman"/>
          <w:color w:val="000000" w:themeColor="text1"/>
        </w:rPr>
        <w:t xml:space="preserve">el día </w:t>
      </w:r>
      <w:r w:rsidR="00900193" w:rsidRPr="00B806D2">
        <w:rPr>
          <w:rFonts w:ascii="Times New Roman" w:hAnsi="Times New Roman" w:cs="Times New Roman"/>
          <w:b/>
          <w:color w:val="000000" w:themeColor="text1"/>
        </w:rPr>
        <w:t xml:space="preserve">27 de octubre </w:t>
      </w:r>
      <w:r w:rsidR="00F76973" w:rsidRPr="00B806D2">
        <w:rPr>
          <w:rFonts w:ascii="Times New Roman" w:hAnsi="Times New Roman" w:cs="Times New Roman"/>
          <w:b/>
          <w:color w:val="000000" w:themeColor="text1"/>
        </w:rPr>
        <w:t>del 201</w:t>
      </w:r>
      <w:r w:rsidR="00900193" w:rsidRPr="00B806D2">
        <w:rPr>
          <w:rFonts w:ascii="Times New Roman" w:hAnsi="Times New Roman" w:cs="Times New Roman"/>
          <w:b/>
          <w:color w:val="000000" w:themeColor="text1"/>
        </w:rPr>
        <w:t>4</w:t>
      </w:r>
      <w:r w:rsidR="00F76973" w:rsidRPr="00900193">
        <w:rPr>
          <w:rFonts w:ascii="Times New Roman" w:hAnsi="Times New Roman" w:cs="Times New Roman"/>
          <w:color w:val="000000" w:themeColor="text1"/>
        </w:rPr>
        <w:t>, i</w:t>
      </w:r>
      <w:r w:rsidRPr="00900193">
        <w:rPr>
          <w:rFonts w:ascii="Times New Roman" w:hAnsi="Times New Roman" w:cs="Times New Roman"/>
          <w:color w:val="000000" w:themeColor="text1"/>
        </w:rPr>
        <w:t>nterpone</w:t>
      </w:r>
      <w:r w:rsidR="00F76973" w:rsidRPr="00900193">
        <w:rPr>
          <w:rFonts w:ascii="Times New Roman" w:hAnsi="Times New Roman" w:cs="Times New Roman"/>
          <w:color w:val="000000" w:themeColor="text1"/>
        </w:rPr>
        <w:t xml:space="preserve"> </w:t>
      </w:r>
      <w:r w:rsidR="00F76973" w:rsidRPr="00900193">
        <w:rPr>
          <w:rFonts w:ascii="Times New Roman" w:hAnsi="Times New Roman" w:cs="Times New Roman"/>
          <w:b/>
          <w:smallCaps/>
          <w:color w:val="000000" w:themeColor="text1"/>
        </w:rPr>
        <w:t>Recurso de revocatoria y apelación en subsidio</w:t>
      </w:r>
      <w:r w:rsidR="00F76973" w:rsidRPr="00900193">
        <w:rPr>
          <w:rFonts w:ascii="Times New Roman" w:hAnsi="Times New Roman" w:cs="Times New Roman"/>
          <w:smallCaps/>
          <w:color w:val="000000" w:themeColor="text1"/>
        </w:rPr>
        <w:t>,</w:t>
      </w:r>
      <w:r w:rsidR="00F76973" w:rsidRPr="00900193">
        <w:rPr>
          <w:rFonts w:ascii="Times New Roman" w:hAnsi="Times New Roman" w:cs="Times New Roman"/>
          <w:b/>
          <w:smallCaps/>
          <w:color w:val="000000" w:themeColor="text1"/>
        </w:rPr>
        <w:t xml:space="preserve"> </w:t>
      </w:r>
      <w:r w:rsidR="00F76973" w:rsidRPr="00900193">
        <w:rPr>
          <w:rFonts w:ascii="Times New Roman" w:hAnsi="Times New Roman" w:cs="Times New Roman"/>
          <w:color w:val="000000" w:themeColor="text1"/>
        </w:rPr>
        <w:t xml:space="preserve">contra el Artículo </w:t>
      </w:r>
      <w:r w:rsidR="00900193" w:rsidRPr="00900193">
        <w:rPr>
          <w:rFonts w:ascii="Times New Roman" w:eastAsia="Times New Roman" w:hAnsi="Times New Roman"/>
          <w:color w:val="000000" w:themeColor="text1"/>
          <w:lang w:val="es-ES" w:eastAsia="es-ES"/>
        </w:rPr>
        <w:t xml:space="preserve">7.2.16 de la </w:t>
      </w:r>
      <w:r w:rsidR="00C37969" w:rsidRPr="006D1685">
        <w:rPr>
          <w:rFonts w:ascii="Times New Roman" w:hAnsi="Times New Roman" w:cs="Times New Roman"/>
          <w:color w:val="000000" w:themeColor="text1"/>
          <w:lang w:val="es-ES"/>
        </w:rPr>
        <w:t>Sesión Extraordinaria</w:t>
      </w:r>
      <w:r w:rsidR="00C37969" w:rsidRPr="006D1685">
        <w:rPr>
          <w:rFonts w:ascii="Times New Roman" w:hAnsi="Times New Roman" w:cs="Times New Roman"/>
          <w:color w:val="000000" w:themeColor="text1"/>
        </w:rPr>
        <w:t xml:space="preserve"> </w:t>
      </w:r>
      <w:r w:rsidR="00C37969">
        <w:rPr>
          <w:rFonts w:ascii="Times New Roman" w:hAnsi="Times New Roman" w:cs="Times New Roman"/>
          <w:color w:val="000000" w:themeColor="text1"/>
        </w:rPr>
        <w:t>0</w:t>
      </w:r>
      <w:r w:rsidR="00900193" w:rsidRPr="00900193">
        <w:rPr>
          <w:rFonts w:ascii="Times New Roman" w:eastAsia="Times New Roman" w:hAnsi="Times New Roman"/>
          <w:color w:val="000000" w:themeColor="text1"/>
          <w:lang w:val="es-ES" w:eastAsia="es-ES"/>
        </w:rPr>
        <w:t>8-2014 del 30 de setiembre del 2014</w:t>
      </w:r>
      <w:r w:rsidR="00F76973" w:rsidRPr="00900193">
        <w:rPr>
          <w:rFonts w:ascii="Times New Roman" w:hAnsi="Times New Roman" w:cs="Times New Roman"/>
          <w:color w:val="000000" w:themeColor="text1"/>
        </w:rPr>
        <w:t>, adoptado por la Junta Directiva del Consejo de Transporte Público</w:t>
      </w:r>
      <w:r w:rsidRPr="00900193">
        <w:rPr>
          <w:rFonts w:ascii="Times New Roman" w:hAnsi="Times New Roman" w:cs="Times New Roman"/>
          <w:color w:val="000000" w:themeColor="text1"/>
        </w:rPr>
        <w:t xml:space="preserve">, </w:t>
      </w:r>
      <w:r w:rsidR="00ED7E15" w:rsidRPr="00900193">
        <w:rPr>
          <w:rFonts w:ascii="Times New Roman" w:hAnsi="Times New Roman" w:cs="Times New Roman"/>
          <w:color w:val="000000" w:themeColor="text1"/>
        </w:rPr>
        <w:t>y en resumen alega lo siguiente:</w:t>
      </w:r>
      <w:r w:rsidRPr="00900193">
        <w:rPr>
          <w:rFonts w:ascii="Times New Roman" w:hAnsi="Times New Roman" w:cs="Times New Roman"/>
          <w:color w:val="000000" w:themeColor="text1"/>
        </w:rPr>
        <w:t xml:space="preserve"> </w:t>
      </w:r>
    </w:p>
    <w:p w:rsidR="00F61811" w:rsidRPr="00900193" w:rsidRDefault="00F61811" w:rsidP="00F61811">
      <w:pPr>
        <w:pStyle w:val="Default"/>
        <w:jc w:val="both"/>
        <w:rPr>
          <w:rFonts w:ascii="Times New Roman" w:hAnsi="Times New Roman" w:cs="Times New Roman"/>
          <w:color w:val="000000" w:themeColor="text1"/>
        </w:rPr>
      </w:pPr>
    </w:p>
    <w:p w:rsidR="00900193" w:rsidRPr="00900193" w:rsidRDefault="00900193" w:rsidP="00F76973">
      <w:pPr>
        <w:pStyle w:val="Default"/>
        <w:numPr>
          <w:ilvl w:val="0"/>
          <w:numId w:val="1"/>
        </w:numPr>
        <w:jc w:val="both"/>
        <w:rPr>
          <w:rFonts w:ascii="Times New Roman" w:hAnsi="Times New Roman" w:cs="Times New Roman"/>
          <w:color w:val="000000" w:themeColor="text1"/>
          <w:sz w:val="22"/>
          <w:szCs w:val="22"/>
        </w:rPr>
      </w:pPr>
      <w:r w:rsidRPr="00900193">
        <w:rPr>
          <w:rFonts w:ascii="Times New Roman" w:hAnsi="Times New Roman" w:cs="Times New Roman"/>
          <w:color w:val="000000" w:themeColor="text1"/>
          <w:sz w:val="22"/>
          <w:szCs w:val="22"/>
        </w:rPr>
        <w:t>Que la resolución que consta en el expediente 2010-16 t del 7 de setiembre del 2011, fue emitida hace más de tres años y nunca le fue notificada, y que la conoce hasta hoy 27 de octubre del 2014, porque fue a sacar copia del expediente, con lo cual se violentó su derecho a defensa ya que no pude recurrir dicho acto en Revocatoria ni en apelación.</w:t>
      </w:r>
    </w:p>
    <w:p w:rsidR="00900193" w:rsidRPr="00900193" w:rsidRDefault="00900193" w:rsidP="00F76973">
      <w:pPr>
        <w:pStyle w:val="Default"/>
        <w:numPr>
          <w:ilvl w:val="0"/>
          <w:numId w:val="1"/>
        </w:numPr>
        <w:jc w:val="both"/>
        <w:rPr>
          <w:rFonts w:ascii="Times New Roman" w:hAnsi="Times New Roman" w:cs="Times New Roman"/>
          <w:color w:val="000000" w:themeColor="text1"/>
          <w:sz w:val="22"/>
          <w:szCs w:val="22"/>
        </w:rPr>
      </w:pPr>
      <w:r w:rsidRPr="00900193">
        <w:rPr>
          <w:rFonts w:ascii="Times New Roman" w:hAnsi="Times New Roman" w:cs="Times New Roman"/>
          <w:color w:val="000000" w:themeColor="text1"/>
          <w:sz w:val="22"/>
          <w:szCs w:val="22"/>
        </w:rPr>
        <w:t>El recurrente alega que se encontraba muy enfermo y no tenía dinero ni para comer y no podía conducir el taxi, por lo que se vio en la necesidad de buscar otra persona que lo manejara.</w:t>
      </w:r>
    </w:p>
    <w:p w:rsidR="00900193" w:rsidRPr="00900193" w:rsidRDefault="00900193" w:rsidP="00F76973">
      <w:pPr>
        <w:pStyle w:val="Default"/>
        <w:numPr>
          <w:ilvl w:val="0"/>
          <w:numId w:val="1"/>
        </w:numPr>
        <w:jc w:val="both"/>
        <w:rPr>
          <w:rFonts w:ascii="Times New Roman" w:hAnsi="Times New Roman" w:cs="Times New Roman"/>
          <w:color w:val="000000" w:themeColor="text1"/>
          <w:sz w:val="22"/>
          <w:szCs w:val="22"/>
        </w:rPr>
      </w:pPr>
      <w:r w:rsidRPr="00900193">
        <w:rPr>
          <w:rFonts w:ascii="Times New Roman" w:hAnsi="Times New Roman" w:cs="Times New Roman"/>
          <w:color w:val="000000" w:themeColor="text1"/>
          <w:sz w:val="22"/>
          <w:szCs w:val="22"/>
        </w:rPr>
        <w:t xml:space="preserve">El 22 de octubre del 2014, su abogada fue notificada de que se decretaba la caducidad del derecho de concesión de la placa número </w:t>
      </w:r>
      <w:r w:rsidR="00534CB4">
        <w:rPr>
          <w:rFonts w:ascii="Times New Roman" w:hAnsi="Times New Roman" w:cs="Times New Roman"/>
          <w:color w:val="000000" w:themeColor="text1"/>
          <w:sz w:val="22"/>
          <w:szCs w:val="22"/>
        </w:rPr>
        <w:t>TSJ-XXXX</w:t>
      </w:r>
      <w:r w:rsidRPr="00900193">
        <w:rPr>
          <w:rFonts w:ascii="Times New Roman" w:hAnsi="Times New Roman" w:cs="Times New Roman"/>
          <w:color w:val="000000" w:themeColor="text1"/>
          <w:sz w:val="22"/>
          <w:szCs w:val="22"/>
        </w:rPr>
        <w:t>, sin indicar</w:t>
      </w:r>
      <w:r>
        <w:rPr>
          <w:rFonts w:ascii="Times New Roman" w:hAnsi="Times New Roman" w:cs="Times New Roman"/>
          <w:color w:val="000000" w:themeColor="text1"/>
          <w:sz w:val="22"/>
          <w:szCs w:val="22"/>
        </w:rPr>
        <w:t xml:space="preserve"> los motivos, ni fundamento de dicha decisión, violentase nuevamente su derecho a defensa. </w:t>
      </w:r>
      <w:r w:rsidRPr="00900193">
        <w:rPr>
          <w:rFonts w:ascii="Times New Roman" w:hAnsi="Times New Roman" w:cs="Times New Roman"/>
          <w:color w:val="000000" w:themeColor="text1"/>
          <w:sz w:val="22"/>
          <w:szCs w:val="22"/>
        </w:rPr>
        <w:t xml:space="preserve"> </w:t>
      </w:r>
    </w:p>
    <w:p w:rsidR="00C1663E" w:rsidRDefault="00900193" w:rsidP="00F76973">
      <w:pPr>
        <w:pStyle w:val="Default"/>
        <w:numPr>
          <w:ilvl w:val="0"/>
          <w:numId w:val="1"/>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Que la resolución que se le notifica en este día, se basa en una resolución no notificada y emitida hace más de 3 años, y el proceso que se ventila data de un proceso in</w:t>
      </w:r>
      <w:r w:rsidR="000E37EE">
        <w:rPr>
          <w:rFonts w:ascii="Times New Roman" w:hAnsi="Times New Roman" w:cs="Times New Roman"/>
          <w:color w:val="000000" w:themeColor="text1"/>
          <w:sz w:val="22"/>
          <w:szCs w:val="22"/>
        </w:rPr>
        <w:t>i</w:t>
      </w:r>
      <w:r>
        <w:rPr>
          <w:rFonts w:ascii="Times New Roman" w:hAnsi="Times New Roman" w:cs="Times New Roman"/>
          <w:color w:val="000000" w:themeColor="text1"/>
          <w:sz w:val="22"/>
          <w:szCs w:val="22"/>
        </w:rPr>
        <w:t>ci</w:t>
      </w:r>
      <w:r w:rsidR="000E37EE">
        <w:rPr>
          <w:rFonts w:ascii="Times New Roman" w:hAnsi="Times New Roman" w:cs="Times New Roman"/>
          <w:color w:val="000000" w:themeColor="text1"/>
          <w:sz w:val="22"/>
          <w:szCs w:val="22"/>
        </w:rPr>
        <w:t>ado hace más de cuatro años, el cual está prescrito.</w:t>
      </w:r>
    </w:p>
    <w:p w:rsidR="000E37EE" w:rsidRDefault="000E37EE" w:rsidP="00F76973">
      <w:pPr>
        <w:pStyle w:val="Default"/>
        <w:numPr>
          <w:ilvl w:val="0"/>
          <w:numId w:val="1"/>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La resolución apelada de hace 3 años, se basa en un contrato de trabajo de mayo del 2004, siendo que existe en el mismo una prescripción de 10 años, fue emitido hace diez años y la sanción no puede aplicárseme ahora en el 2004 (Sic), porque ya prescribió. Lo cual no es posible ni en los procesos penales.</w:t>
      </w:r>
    </w:p>
    <w:p w:rsidR="000E37EE" w:rsidRDefault="000E37EE" w:rsidP="00F76973">
      <w:pPr>
        <w:pStyle w:val="Default"/>
        <w:numPr>
          <w:ilvl w:val="0"/>
          <w:numId w:val="1"/>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Solicita con base en los hechos expuestos, pruebas y fundamentos de derecho, que se declaren sin lugar las dos resoluciones recurridas en revocatoria del acto, ya que las mismas están prescritas y en virtud de que los hechos que se me imputan o sobre los cuales se decreta la caducidad están prescritos, datan del 2004.</w:t>
      </w:r>
    </w:p>
    <w:p w:rsidR="00900193" w:rsidRPr="0049265B" w:rsidRDefault="000E37EE" w:rsidP="000E37EE">
      <w:pPr>
        <w:pStyle w:val="Default"/>
        <w:numPr>
          <w:ilvl w:val="0"/>
          <w:numId w:val="1"/>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En caso de no aceptar la petitoria, solicita se eleve el expediente en apelación ante el superior </w:t>
      </w:r>
      <w:r w:rsidRPr="000E37EE">
        <w:rPr>
          <w:rFonts w:ascii="Times New Roman" w:hAnsi="Times New Roman" w:cs="Times New Roman"/>
          <w:color w:val="000000" w:themeColor="text1"/>
          <w:sz w:val="22"/>
          <w:szCs w:val="22"/>
        </w:rPr>
        <w:t xml:space="preserve">correspondiente. </w:t>
      </w:r>
      <w:r w:rsidR="00900193" w:rsidRPr="000E37EE">
        <w:rPr>
          <w:rFonts w:ascii="Times New Roman" w:hAnsi="Times New Roman" w:cs="Times New Roman"/>
          <w:sz w:val="22"/>
          <w:szCs w:val="22"/>
        </w:rPr>
        <w:t xml:space="preserve">(Léanse los folios del </w:t>
      </w:r>
      <w:r>
        <w:rPr>
          <w:rFonts w:ascii="Times New Roman" w:hAnsi="Times New Roman" w:cs="Times New Roman"/>
          <w:sz w:val="22"/>
          <w:szCs w:val="22"/>
        </w:rPr>
        <w:t>17 y 18</w:t>
      </w:r>
      <w:r w:rsidR="00900193" w:rsidRPr="000E37EE">
        <w:rPr>
          <w:rFonts w:ascii="Times New Roman" w:hAnsi="Times New Roman" w:cs="Times New Roman"/>
          <w:sz w:val="22"/>
          <w:szCs w:val="22"/>
        </w:rPr>
        <w:t xml:space="preserve"> del expediente administrativo TAT-</w:t>
      </w:r>
      <w:r w:rsidR="00900193" w:rsidRPr="0049265B">
        <w:rPr>
          <w:rFonts w:ascii="Times New Roman" w:hAnsi="Times New Roman" w:cs="Times New Roman"/>
          <w:color w:val="000000" w:themeColor="text1"/>
          <w:sz w:val="22"/>
          <w:szCs w:val="22"/>
        </w:rPr>
        <w:t>231-15)</w:t>
      </w:r>
    </w:p>
    <w:p w:rsidR="00C1663E" w:rsidRDefault="00C1663E" w:rsidP="00C1663E">
      <w:pPr>
        <w:pStyle w:val="Default"/>
        <w:jc w:val="both"/>
        <w:rPr>
          <w:rFonts w:ascii="Times New Roman" w:hAnsi="Times New Roman" w:cs="Times New Roman"/>
          <w:color w:val="000000" w:themeColor="text1"/>
        </w:rPr>
      </w:pPr>
    </w:p>
    <w:p w:rsidR="003E7078" w:rsidRPr="0049265B" w:rsidRDefault="003E7078" w:rsidP="00C1663E">
      <w:pPr>
        <w:pStyle w:val="Default"/>
        <w:jc w:val="both"/>
        <w:rPr>
          <w:rFonts w:ascii="Times New Roman" w:hAnsi="Times New Roman" w:cs="Times New Roman"/>
          <w:color w:val="000000" w:themeColor="text1"/>
        </w:rPr>
      </w:pPr>
    </w:p>
    <w:p w:rsidR="00887E00" w:rsidRPr="0049265B" w:rsidRDefault="00F61811" w:rsidP="000E37EE">
      <w:pPr>
        <w:pStyle w:val="Sinespaciado"/>
        <w:spacing w:line="276" w:lineRule="auto"/>
        <w:jc w:val="both"/>
        <w:rPr>
          <w:rFonts w:ascii="Times New Roman" w:eastAsia="Times New Roman" w:hAnsi="Times New Roman"/>
          <w:color w:val="000000" w:themeColor="text1"/>
          <w:sz w:val="24"/>
          <w:szCs w:val="24"/>
          <w:lang w:val="es-ES" w:eastAsia="es-ES"/>
        </w:rPr>
      </w:pPr>
      <w:r w:rsidRPr="0049265B">
        <w:rPr>
          <w:rFonts w:ascii="Times New Roman" w:hAnsi="Times New Roman"/>
          <w:b/>
          <w:color w:val="000000" w:themeColor="text1"/>
          <w:sz w:val="24"/>
          <w:szCs w:val="24"/>
        </w:rPr>
        <w:t xml:space="preserve">TERCERO.- </w:t>
      </w:r>
      <w:r w:rsidRPr="0049265B">
        <w:rPr>
          <w:rFonts w:ascii="Times New Roman" w:hAnsi="Times New Roman"/>
          <w:color w:val="000000" w:themeColor="text1"/>
          <w:sz w:val="24"/>
          <w:szCs w:val="24"/>
        </w:rPr>
        <w:t xml:space="preserve">La Junta Directiva del Consejo de Transporte Público, en el </w:t>
      </w:r>
      <w:r w:rsidR="00887E00" w:rsidRPr="0049265B">
        <w:rPr>
          <w:rFonts w:ascii="Times New Roman" w:hAnsi="Times New Roman"/>
          <w:color w:val="000000" w:themeColor="text1"/>
          <w:sz w:val="24"/>
          <w:szCs w:val="24"/>
        </w:rPr>
        <w:t xml:space="preserve">Artículo </w:t>
      </w:r>
      <w:r w:rsidR="00545AC7" w:rsidRPr="0049265B">
        <w:rPr>
          <w:rFonts w:ascii="Times New Roman" w:hAnsi="Times New Roman"/>
          <w:color w:val="000000" w:themeColor="text1"/>
          <w:sz w:val="24"/>
          <w:szCs w:val="24"/>
        </w:rPr>
        <w:t>7.</w:t>
      </w:r>
      <w:r w:rsidR="000E37EE" w:rsidRPr="0049265B">
        <w:rPr>
          <w:rFonts w:ascii="Times New Roman" w:hAnsi="Times New Roman"/>
          <w:color w:val="000000" w:themeColor="text1"/>
          <w:sz w:val="24"/>
          <w:szCs w:val="24"/>
        </w:rPr>
        <w:t>2</w:t>
      </w:r>
      <w:r w:rsidR="00887E00" w:rsidRPr="0049265B">
        <w:rPr>
          <w:rFonts w:ascii="Times New Roman" w:hAnsi="Times New Roman"/>
          <w:color w:val="000000" w:themeColor="text1"/>
          <w:sz w:val="24"/>
          <w:szCs w:val="24"/>
        </w:rPr>
        <w:t xml:space="preserve"> </w:t>
      </w:r>
      <w:r w:rsidRPr="0049265B">
        <w:rPr>
          <w:rFonts w:ascii="Times New Roman" w:hAnsi="Times New Roman"/>
          <w:color w:val="000000" w:themeColor="text1"/>
          <w:sz w:val="24"/>
          <w:szCs w:val="24"/>
        </w:rPr>
        <w:t xml:space="preserve">de la Sesión Ordinaria </w:t>
      </w:r>
      <w:r w:rsidR="000E37EE" w:rsidRPr="0049265B">
        <w:rPr>
          <w:rFonts w:ascii="Times New Roman" w:hAnsi="Times New Roman"/>
          <w:color w:val="000000" w:themeColor="text1"/>
          <w:sz w:val="24"/>
          <w:szCs w:val="24"/>
        </w:rPr>
        <w:t>17</w:t>
      </w:r>
      <w:r w:rsidRPr="0049265B">
        <w:rPr>
          <w:rFonts w:ascii="Times New Roman" w:hAnsi="Times New Roman"/>
          <w:color w:val="000000" w:themeColor="text1"/>
          <w:sz w:val="24"/>
          <w:szCs w:val="24"/>
        </w:rPr>
        <w:t>-201</w:t>
      </w:r>
      <w:r w:rsidR="00887E00" w:rsidRPr="0049265B">
        <w:rPr>
          <w:rFonts w:ascii="Times New Roman" w:hAnsi="Times New Roman"/>
          <w:color w:val="000000" w:themeColor="text1"/>
          <w:sz w:val="24"/>
          <w:szCs w:val="24"/>
        </w:rPr>
        <w:t>5</w:t>
      </w:r>
      <w:r w:rsidRPr="0049265B">
        <w:rPr>
          <w:rFonts w:ascii="Times New Roman" w:hAnsi="Times New Roman"/>
          <w:color w:val="000000" w:themeColor="text1"/>
          <w:sz w:val="24"/>
          <w:szCs w:val="24"/>
        </w:rPr>
        <w:t xml:space="preserve"> del </w:t>
      </w:r>
      <w:r w:rsidR="000E37EE" w:rsidRPr="0049265B">
        <w:rPr>
          <w:rFonts w:ascii="Times New Roman" w:hAnsi="Times New Roman"/>
          <w:color w:val="000000" w:themeColor="text1"/>
          <w:sz w:val="24"/>
          <w:szCs w:val="24"/>
        </w:rPr>
        <w:t>3</w:t>
      </w:r>
      <w:r w:rsidR="00887E00" w:rsidRPr="0049265B">
        <w:rPr>
          <w:rFonts w:ascii="Times New Roman" w:hAnsi="Times New Roman"/>
          <w:color w:val="000000" w:themeColor="text1"/>
          <w:sz w:val="24"/>
          <w:szCs w:val="24"/>
        </w:rPr>
        <w:t xml:space="preserve">0 </w:t>
      </w:r>
      <w:r w:rsidRPr="0049265B">
        <w:rPr>
          <w:rFonts w:ascii="Times New Roman" w:hAnsi="Times New Roman"/>
          <w:color w:val="000000" w:themeColor="text1"/>
          <w:sz w:val="24"/>
          <w:szCs w:val="24"/>
        </w:rPr>
        <w:t xml:space="preserve">de </w:t>
      </w:r>
      <w:r w:rsidR="000E37EE" w:rsidRPr="0049265B">
        <w:rPr>
          <w:rFonts w:ascii="Times New Roman" w:hAnsi="Times New Roman"/>
          <w:color w:val="000000" w:themeColor="text1"/>
          <w:sz w:val="24"/>
          <w:szCs w:val="24"/>
        </w:rPr>
        <w:t>marzo</w:t>
      </w:r>
      <w:r w:rsidRPr="0049265B">
        <w:rPr>
          <w:rFonts w:ascii="Times New Roman" w:hAnsi="Times New Roman"/>
          <w:color w:val="000000" w:themeColor="text1"/>
          <w:sz w:val="24"/>
          <w:szCs w:val="24"/>
        </w:rPr>
        <w:t xml:space="preserve"> del 201</w:t>
      </w:r>
      <w:r w:rsidR="000E37EE" w:rsidRPr="0049265B">
        <w:rPr>
          <w:rFonts w:ascii="Times New Roman" w:hAnsi="Times New Roman"/>
          <w:color w:val="000000" w:themeColor="text1"/>
          <w:sz w:val="24"/>
          <w:szCs w:val="24"/>
        </w:rPr>
        <w:t>5</w:t>
      </w:r>
      <w:r w:rsidRPr="0049265B">
        <w:rPr>
          <w:rFonts w:ascii="Times New Roman" w:hAnsi="Times New Roman"/>
          <w:color w:val="000000" w:themeColor="text1"/>
          <w:sz w:val="24"/>
          <w:szCs w:val="24"/>
        </w:rPr>
        <w:t xml:space="preserve">, conoce el </w:t>
      </w:r>
      <w:r w:rsidR="00816445" w:rsidRPr="0049265B">
        <w:rPr>
          <w:rFonts w:ascii="Times New Roman" w:hAnsi="Times New Roman"/>
          <w:color w:val="000000" w:themeColor="text1"/>
          <w:sz w:val="24"/>
          <w:szCs w:val="24"/>
        </w:rPr>
        <w:t xml:space="preserve">Recurso de </w:t>
      </w:r>
      <w:r w:rsidR="00887E00" w:rsidRPr="0049265B">
        <w:rPr>
          <w:rFonts w:ascii="Times New Roman" w:hAnsi="Times New Roman"/>
          <w:color w:val="000000" w:themeColor="text1"/>
          <w:sz w:val="24"/>
          <w:szCs w:val="24"/>
        </w:rPr>
        <w:t xml:space="preserve">Revocatoria y Apelación en Subsidio e Incidente de Suspensión, y dispone </w:t>
      </w:r>
      <w:r w:rsidR="000E37EE" w:rsidRPr="0049265B">
        <w:rPr>
          <w:rFonts w:ascii="Times New Roman" w:hAnsi="Times New Roman"/>
          <w:color w:val="000000" w:themeColor="text1"/>
          <w:sz w:val="24"/>
          <w:szCs w:val="24"/>
        </w:rPr>
        <w:t xml:space="preserve">incorporar como parte integral del acta </w:t>
      </w:r>
      <w:r w:rsidR="00887E00" w:rsidRPr="0049265B">
        <w:rPr>
          <w:rFonts w:ascii="Times New Roman" w:eastAsia="Times New Roman" w:hAnsi="Times New Roman"/>
          <w:color w:val="000000" w:themeColor="text1"/>
          <w:sz w:val="24"/>
          <w:szCs w:val="24"/>
          <w:lang w:val="es-ES" w:eastAsia="es-ES"/>
        </w:rPr>
        <w:t xml:space="preserve">el informe </w:t>
      </w:r>
      <w:r w:rsidR="00887E00" w:rsidRPr="0049265B">
        <w:rPr>
          <w:rFonts w:ascii="Times New Roman" w:eastAsia="Times New Roman" w:hAnsi="Times New Roman"/>
          <w:b/>
          <w:color w:val="000000" w:themeColor="text1"/>
          <w:sz w:val="24"/>
          <w:szCs w:val="24"/>
          <w:lang w:val="es-ES" w:eastAsia="es-ES"/>
        </w:rPr>
        <w:t>DAJ 201</w:t>
      </w:r>
      <w:r w:rsidR="008B1BB5" w:rsidRPr="0049265B">
        <w:rPr>
          <w:rFonts w:ascii="Times New Roman" w:eastAsia="Times New Roman" w:hAnsi="Times New Roman"/>
          <w:b/>
          <w:color w:val="000000" w:themeColor="text1"/>
          <w:sz w:val="24"/>
          <w:szCs w:val="24"/>
          <w:lang w:val="es-ES" w:eastAsia="es-ES"/>
        </w:rPr>
        <w:t>5</w:t>
      </w:r>
      <w:r w:rsidR="00887E00" w:rsidRPr="0049265B">
        <w:rPr>
          <w:rFonts w:ascii="Times New Roman" w:eastAsia="Times New Roman" w:hAnsi="Times New Roman"/>
          <w:b/>
          <w:color w:val="000000" w:themeColor="text1"/>
          <w:sz w:val="24"/>
          <w:szCs w:val="24"/>
          <w:lang w:val="es-ES" w:eastAsia="es-ES"/>
        </w:rPr>
        <w:t>-00</w:t>
      </w:r>
      <w:r w:rsidR="000E37EE" w:rsidRPr="0049265B">
        <w:rPr>
          <w:rFonts w:ascii="Times New Roman" w:eastAsia="Times New Roman" w:hAnsi="Times New Roman"/>
          <w:b/>
          <w:color w:val="000000" w:themeColor="text1"/>
          <w:sz w:val="24"/>
          <w:szCs w:val="24"/>
          <w:lang w:val="es-ES" w:eastAsia="es-ES"/>
        </w:rPr>
        <w:t>0</w:t>
      </w:r>
      <w:r w:rsidR="008B1BB5" w:rsidRPr="0049265B">
        <w:rPr>
          <w:rFonts w:ascii="Times New Roman" w:eastAsia="Times New Roman" w:hAnsi="Times New Roman"/>
          <w:b/>
          <w:color w:val="000000" w:themeColor="text1"/>
          <w:sz w:val="24"/>
          <w:szCs w:val="24"/>
          <w:lang w:val="es-ES" w:eastAsia="es-ES"/>
        </w:rPr>
        <w:t>9</w:t>
      </w:r>
      <w:r w:rsidR="000E37EE" w:rsidRPr="0049265B">
        <w:rPr>
          <w:rFonts w:ascii="Times New Roman" w:eastAsia="Times New Roman" w:hAnsi="Times New Roman"/>
          <w:b/>
          <w:color w:val="000000" w:themeColor="text1"/>
          <w:sz w:val="24"/>
          <w:szCs w:val="24"/>
          <w:lang w:val="es-ES" w:eastAsia="es-ES"/>
        </w:rPr>
        <w:t>74</w:t>
      </w:r>
      <w:r w:rsidR="008B1BB5" w:rsidRPr="0049265B">
        <w:rPr>
          <w:rFonts w:ascii="Times New Roman" w:eastAsia="Times New Roman" w:hAnsi="Times New Roman"/>
          <w:b/>
          <w:color w:val="000000" w:themeColor="text1"/>
          <w:sz w:val="24"/>
          <w:szCs w:val="24"/>
          <w:lang w:val="es-ES" w:eastAsia="es-ES"/>
        </w:rPr>
        <w:t xml:space="preserve"> </w:t>
      </w:r>
      <w:r w:rsidR="000E37EE" w:rsidRPr="0049265B">
        <w:rPr>
          <w:rFonts w:ascii="Times New Roman" w:eastAsia="Times New Roman" w:hAnsi="Times New Roman"/>
          <w:b/>
          <w:color w:val="000000" w:themeColor="text1"/>
          <w:sz w:val="24"/>
          <w:szCs w:val="24"/>
          <w:lang w:val="es-ES" w:eastAsia="es-ES"/>
        </w:rPr>
        <w:t xml:space="preserve"> </w:t>
      </w:r>
      <w:r w:rsidR="008B1BB5" w:rsidRPr="0049265B">
        <w:rPr>
          <w:rFonts w:ascii="Times New Roman" w:eastAsia="Times New Roman" w:hAnsi="Times New Roman"/>
          <w:color w:val="000000" w:themeColor="text1"/>
          <w:sz w:val="24"/>
          <w:szCs w:val="24"/>
          <w:lang w:val="es-ES" w:eastAsia="es-ES"/>
        </w:rPr>
        <w:t>del</w:t>
      </w:r>
      <w:r w:rsidR="000E37EE" w:rsidRPr="0049265B">
        <w:rPr>
          <w:rFonts w:ascii="Times New Roman" w:eastAsia="Times New Roman" w:hAnsi="Times New Roman"/>
          <w:color w:val="000000" w:themeColor="text1"/>
          <w:sz w:val="24"/>
          <w:szCs w:val="24"/>
          <w:lang w:val="es-ES" w:eastAsia="es-ES"/>
        </w:rPr>
        <w:t xml:space="preserve"> 24</w:t>
      </w:r>
      <w:r w:rsidR="000E37EE" w:rsidRPr="0049265B">
        <w:rPr>
          <w:rFonts w:ascii="Times New Roman" w:hAnsi="Times New Roman"/>
          <w:color w:val="000000" w:themeColor="text1"/>
          <w:sz w:val="24"/>
          <w:szCs w:val="24"/>
        </w:rPr>
        <w:t xml:space="preserve"> de marzo </w:t>
      </w:r>
      <w:r w:rsidR="008B1BB5" w:rsidRPr="0049265B">
        <w:rPr>
          <w:rFonts w:ascii="Times New Roman" w:eastAsia="Times New Roman" w:hAnsi="Times New Roman"/>
          <w:color w:val="000000" w:themeColor="text1"/>
          <w:sz w:val="24"/>
          <w:szCs w:val="24"/>
          <w:lang w:val="es-ES" w:eastAsia="es-ES"/>
        </w:rPr>
        <w:t>del 201</w:t>
      </w:r>
      <w:r w:rsidR="00AB6422">
        <w:rPr>
          <w:rFonts w:ascii="Times New Roman" w:eastAsia="Times New Roman" w:hAnsi="Times New Roman"/>
          <w:color w:val="000000" w:themeColor="text1"/>
          <w:sz w:val="24"/>
          <w:szCs w:val="24"/>
          <w:lang w:val="es-ES" w:eastAsia="es-ES"/>
        </w:rPr>
        <w:t>5</w:t>
      </w:r>
      <w:r w:rsidR="000E37EE" w:rsidRPr="0049265B">
        <w:rPr>
          <w:rFonts w:ascii="Times New Roman" w:eastAsia="Times New Roman" w:hAnsi="Times New Roman"/>
          <w:color w:val="000000" w:themeColor="text1"/>
          <w:sz w:val="24"/>
          <w:szCs w:val="24"/>
          <w:lang w:val="es-ES" w:eastAsia="es-ES"/>
        </w:rPr>
        <w:t>,</w:t>
      </w:r>
      <w:r w:rsidR="008B1BB5" w:rsidRPr="0049265B">
        <w:rPr>
          <w:rFonts w:ascii="Times New Roman" w:eastAsia="Times New Roman" w:hAnsi="Times New Roman"/>
          <w:color w:val="000000" w:themeColor="text1"/>
          <w:sz w:val="24"/>
          <w:szCs w:val="24"/>
          <w:lang w:val="es-ES" w:eastAsia="es-ES"/>
        </w:rPr>
        <w:t xml:space="preserve"> emitido por la Dirección de Asuntos Jurídicos, </w:t>
      </w:r>
      <w:r w:rsidR="0049265B" w:rsidRPr="0049265B">
        <w:rPr>
          <w:rFonts w:ascii="Times New Roman" w:eastAsia="Times New Roman" w:hAnsi="Times New Roman"/>
          <w:color w:val="000000" w:themeColor="text1"/>
          <w:sz w:val="24"/>
          <w:szCs w:val="24"/>
          <w:lang w:val="es-ES" w:eastAsia="es-ES"/>
        </w:rPr>
        <w:t>en</w:t>
      </w:r>
      <w:r w:rsidR="0049265B" w:rsidRPr="0049265B">
        <w:rPr>
          <w:rFonts w:ascii="Times New Roman" w:eastAsia="Times New Roman" w:hAnsi="Times New Roman"/>
          <w:b/>
          <w:color w:val="000000" w:themeColor="text1"/>
          <w:sz w:val="24"/>
          <w:szCs w:val="24"/>
          <w:lang w:val="es-ES" w:eastAsia="es-ES"/>
        </w:rPr>
        <w:t xml:space="preserve"> </w:t>
      </w:r>
      <w:r w:rsidR="00887E00" w:rsidRPr="0049265B">
        <w:rPr>
          <w:rFonts w:ascii="Times New Roman" w:eastAsia="Times New Roman" w:hAnsi="Times New Roman"/>
          <w:color w:val="000000" w:themeColor="text1"/>
          <w:sz w:val="24"/>
          <w:szCs w:val="24"/>
          <w:lang w:val="es-ES" w:eastAsia="es-ES"/>
        </w:rPr>
        <w:t>el cual</w:t>
      </w:r>
      <w:r w:rsidR="0049265B" w:rsidRPr="0049265B">
        <w:rPr>
          <w:rFonts w:ascii="Times New Roman" w:eastAsia="Times New Roman" w:hAnsi="Times New Roman"/>
          <w:color w:val="000000" w:themeColor="text1"/>
          <w:sz w:val="24"/>
          <w:szCs w:val="24"/>
          <w:lang w:val="es-ES" w:eastAsia="es-ES"/>
        </w:rPr>
        <w:t>, en resumen,</w:t>
      </w:r>
      <w:r w:rsidR="00887E00" w:rsidRPr="0049265B">
        <w:rPr>
          <w:rFonts w:ascii="Times New Roman" w:eastAsia="Times New Roman" w:hAnsi="Times New Roman"/>
          <w:color w:val="000000" w:themeColor="text1"/>
          <w:sz w:val="24"/>
          <w:szCs w:val="24"/>
          <w:lang w:val="es-ES" w:eastAsia="es-ES"/>
        </w:rPr>
        <w:t xml:space="preserve"> expresa lo siguiente:</w:t>
      </w:r>
    </w:p>
    <w:p w:rsidR="00845B07" w:rsidRPr="0049265B" w:rsidRDefault="00845B07" w:rsidP="00F61811">
      <w:pPr>
        <w:pStyle w:val="Default"/>
        <w:jc w:val="both"/>
        <w:rPr>
          <w:rFonts w:ascii="Times New Roman" w:hAnsi="Times New Roman" w:cs="Times New Roman"/>
          <w:color w:val="000000" w:themeColor="text1"/>
          <w:lang w:val="es-ES"/>
        </w:rPr>
      </w:pPr>
    </w:p>
    <w:p w:rsidR="0049265B" w:rsidRPr="0049265B" w:rsidRDefault="0049265B" w:rsidP="00F61811">
      <w:pPr>
        <w:pStyle w:val="Default"/>
        <w:numPr>
          <w:ilvl w:val="0"/>
          <w:numId w:val="6"/>
        </w:numPr>
        <w:jc w:val="both"/>
        <w:rPr>
          <w:rFonts w:ascii="Times New Roman" w:hAnsi="Times New Roman" w:cs="Times New Roman"/>
          <w:color w:val="000000" w:themeColor="text1"/>
          <w:sz w:val="22"/>
          <w:szCs w:val="22"/>
        </w:rPr>
      </w:pPr>
      <w:r w:rsidRPr="0049265B">
        <w:rPr>
          <w:rFonts w:ascii="Times New Roman" w:hAnsi="Times New Roman" w:cs="Times New Roman"/>
          <w:color w:val="000000" w:themeColor="text1"/>
          <w:sz w:val="22"/>
          <w:szCs w:val="22"/>
          <w:lang w:val="es-ES"/>
        </w:rPr>
        <w:t xml:space="preserve">El Informe Final de Conclusión del Procedimiento, no tiene efectos externos para la parte interesada, sino hasta que es conocido y aprobado por la Junta Directiva, y es lo que se conoce como un acto preparatorio de la voluntad administrativa, regulado por el artículo 163 de la Ley General de la Administración Pública, </w:t>
      </w:r>
      <w:r>
        <w:rPr>
          <w:rFonts w:ascii="Times New Roman" w:hAnsi="Times New Roman" w:cs="Times New Roman"/>
          <w:color w:val="000000" w:themeColor="text1"/>
          <w:sz w:val="22"/>
          <w:szCs w:val="22"/>
          <w:lang w:val="es-ES"/>
        </w:rPr>
        <w:t>que indica que los vicios del informe se impugnarán junto con el acto de efecto propio, es decir el acuerdo.</w:t>
      </w:r>
    </w:p>
    <w:p w:rsidR="00C964A0" w:rsidRPr="0024424C" w:rsidRDefault="0049265B" w:rsidP="00F61811">
      <w:pPr>
        <w:pStyle w:val="Default"/>
        <w:numPr>
          <w:ilvl w:val="0"/>
          <w:numId w:val="6"/>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s-ES"/>
        </w:rPr>
        <w:t xml:space="preserve">De conformidad con el artículo 273 inciso 2, de la </w:t>
      </w:r>
      <w:r w:rsidRPr="0049265B">
        <w:rPr>
          <w:rFonts w:ascii="Times New Roman" w:hAnsi="Times New Roman" w:cs="Times New Roman"/>
          <w:color w:val="000000" w:themeColor="text1"/>
          <w:sz w:val="22"/>
          <w:szCs w:val="22"/>
          <w:lang w:val="es-ES"/>
        </w:rPr>
        <w:t>Ley General de la Administración Pública</w:t>
      </w:r>
      <w:r>
        <w:rPr>
          <w:rFonts w:ascii="Times New Roman" w:hAnsi="Times New Roman" w:cs="Times New Roman"/>
          <w:color w:val="000000" w:themeColor="text1"/>
          <w:sz w:val="22"/>
          <w:szCs w:val="22"/>
          <w:lang w:val="es-ES"/>
        </w:rPr>
        <w:t xml:space="preserve">, no se pueden brindar acceso a las piezas del expediente cuando se trate de un proyecto de resolución, informes para órganos consultivos, </w:t>
      </w:r>
      <w:r w:rsidR="0024424C">
        <w:rPr>
          <w:rFonts w:ascii="Times New Roman" w:hAnsi="Times New Roman" w:cs="Times New Roman"/>
          <w:color w:val="000000" w:themeColor="text1"/>
          <w:sz w:val="22"/>
          <w:szCs w:val="22"/>
          <w:lang w:val="es-ES"/>
        </w:rPr>
        <w:t>y los dictámenes de éstos antes de que hayan sido rendidos, por lo que no resulta cierta la existencia del vicio señalado.</w:t>
      </w:r>
    </w:p>
    <w:p w:rsidR="0024424C" w:rsidRDefault="000B789C" w:rsidP="00F61811">
      <w:pPr>
        <w:pStyle w:val="Default"/>
        <w:numPr>
          <w:ilvl w:val="0"/>
          <w:numId w:val="6"/>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Hacer diferenciación entre procedimientos administrativos disciplinarios de orden sancionatorio a cargo de la Administración en su condición de “Patrono” y el Régimen del Derecho </w:t>
      </w:r>
      <w:r w:rsidR="00830242">
        <w:rPr>
          <w:rFonts w:ascii="Times New Roman" w:hAnsi="Times New Roman" w:cs="Times New Roman"/>
          <w:color w:val="000000" w:themeColor="text1"/>
          <w:sz w:val="22"/>
          <w:szCs w:val="22"/>
        </w:rPr>
        <w:t>Administrativo</w:t>
      </w:r>
      <w:r>
        <w:rPr>
          <w:rFonts w:ascii="Times New Roman" w:hAnsi="Times New Roman" w:cs="Times New Roman"/>
          <w:color w:val="000000" w:themeColor="text1"/>
          <w:sz w:val="22"/>
          <w:szCs w:val="22"/>
        </w:rPr>
        <w:t xml:space="preserve"> que rige entre la </w:t>
      </w:r>
      <w:r w:rsidR="00830242">
        <w:rPr>
          <w:rFonts w:ascii="Times New Roman" w:hAnsi="Times New Roman" w:cs="Times New Roman"/>
          <w:color w:val="000000" w:themeColor="text1"/>
          <w:sz w:val="22"/>
          <w:szCs w:val="22"/>
        </w:rPr>
        <w:t>Administración</w:t>
      </w:r>
      <w:r>
        <w:rPr>
          <w:rFonts w:ascii="Times New Roman" w:hAnsi="Times New Roman" w:cs="Times New Roman"/>
          <w:color w:val="000000" w:themeColor="text1"/>
          <w:sz w:val="22"/>
          <w:szCs w:val="22"/>
        </w:rPr>
        <w:t xml:space="preserve"> y el </w:t>
      </w:r>
      <w:r w:rsidR="00830242">
        <w:rPr>
          <w:rFonts w:ascii="Times New Roman" w:hAnsi="Times New Roman" w:cs="Times New Roman"/>
          <w:color w:val="000000" w:themeColor="text1"/>
          <w:sz w:val="22"/>
          <w:szCs w:val="22"/>
        </w:rPr>
        <w:t>Concesionario</w:t>
      </w:r>
      <w:r>
        <w:rPr>
          <w:rFonts w:ascii="Times New Roman" w:hAnsi="Times New Roman" w:cs="Times New Roman"/>
          <w:color w:val="000000" w:themeColor="text1"/>
          <w:sz w:val="22"/>
          <w:szCs w:val="22"/>
        </w:rPr>
        <w:t xml:space="preserve">. </w:t>
      </w:r>
    </w:p>
    <w:p w:rsidR="00C625B8" w:rsidRDefault="00830242" w:rsidP="00C625B8">
      <w:pPr>
        <w:pStyle w:val="Default"/>
        <w:ind w:left="72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Los plazos para la tramitación del procedimiento administrativo disciplinario sancionatorio en contra de un servidor público van dirigidos a la protección del servidor como trabajador a través de la relación obrero patronal, lo plazos son estrictos y el transcurso del tiempo acarrea una imposibilidad del patrono de sancionar la falta. En este caso no se está ante una relación obrero patronal, se enmarca dentro de la relación jurídico administrativa entre </w:t>
      </w:r>
      <w:r w:rsidR="00534CB4">
        <w:rPr>
          <w:rFonts w:ascii="Times New Roman" w:hAnsi="Times New Roman" w:cs="Times New Roman"/>
          <w:color w:val="000000" w:themeColor="text1"/>
          <w:sz w:val="22"/>
          <w:szCs w:val="22"/>
        </w:rPr>
        <w:t>JLSG</w:t>
      </w:r>
      <w:r>
        <w:rPr>
          <w:rFonts w:ascii="Times New Roman" w:hAnsi="Times New Roman" w:cs="Times New Roman"/>
          <w:color w:val="000000" w:themeColor="text1"/>
          <w:sz w:val="22"/>
          <w:szCs w:val="22"/>
        </w:rPr>
        <w:t xml:space="preserve"> como operador de una concesión de taxi, y el Consejo de transporte Público que le otorgó el derecho. </w:t>
      </w:r>
      <w:r w:rsidR="00C964A0" w:rsidRPr="008B3FD1">
        <w:rPr>
          <w:rFonts w:ascii="Times New Roman" w:hAnsi="Times New Roman" w:cs="Times New Roman"/>
          <w:color w:val="000000" w:themeColor="text1"/>
          <w:sz w:val="22"/>
          <w:szCs w:val="22"/>
        </w:rPr>
        <w:t xml:space="preserve"> </w:t>
      </w:r>
      <w:r w:rsidR="008B3FD1" w:rsidRPr="008B3FD1">
        <w:rPr>
          <w:rFonts w:ascii="Times New Roman" w:hAnsi="Times New Roman" w:cs="Times New Roman"/>
          <w:color w:val="000000" w:themeColor="text1"/>
          <w:sz w:val="22"/>
          <w:szCs w:val="22"/>
        </w:rPr>
        <w:t xml:space="preserve">En esta situación debe imperar el respeto y poder de imperio </w:t>
      </w:r>
      <w:r w:rsidR="008B3FD1">
        <w:rPr>
          <w:rFonts w:ascii="Times New Roman" w:hAnsi="Times New Roman" w:cs="Times New Roman"/>
          <w:color w:val="000000" w:themeColor="text1"/>
          <w:sz w:val="22"/>
          <w:szCs w:val="22"/>
        </w:rPr>
        <w:t>de la Administración, en beneficio del Interés Público y el respeto a las normas de derecho público y el Contrato de Concesión.  El derecho de concesión otorgado al concesionario, tiene como fin primordial la satisfacción del interés público y está basado en un aspecto de subordinación del concesionario ante la Administración, y ante el régimen jurídico de la actividad.</w:t>
      </w:r>
    </w:p>
    <w:p w:rsidR="008B3FD1" w:rsidRPr="00C625B8" w:rsidRDefault="008B3FD1" w:rsidP="00C625B8">
      <w:pPr>
        <w:pStyle w:val="Default"/>
        <w:numPr>
          <w:ilvl w:val="0"/>
          <w:numId w:val="6"/>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El artículo 63 </w:t>
      </w:r>
      <w:r w:rsidR="00C625B8" w:rsidRPr="0049265B">
        <w:rPr>
          <w:rFonts w:ascii="Times New Roman" w:hAnsi="Times New Roman" w:cs="Times New Roman"/>
          <w:color w:val="000000" w:themeColor="text1"/>
          <w:sz w:val="22"/>
          <w:szCs w:val="22"/>
          <w:lang w:val="es-ES"/>
        </w:rPr>
        <w:t>de la Ley General de la Administración Pública</w:t>
      </w:r>
      <w:r w:rsidR="00C625B8">
        <w:rPr>
          <w:rFonts w:ascii="Times New Roman" w:hAnsi="Times New Roman" w:cs="Times New Roman"/>
          <w:color w:val="000000" w:themeColor="text1"/>
          <w:sz w:val="22"/>
          <w:szCs w:val="22"/>
          <w:lang w:val="es-ES"/>
        </w:rPr>
        <w:t xml:space="preserve"> dispone que las competencias no se extinguen por el transcurso del plazo señalado para ejercerlas, es decir que el Consejo no está en capacidad legal de renunciar a la competencia que le ha sido legalmente establecida, como es el caso del control del servicio, la fiscalización, la regulación de la actividad, la emisión de sanciones en caso de ser comprobadas y todas las relacionadas con el fin de mantener al concesionario ajustado a la norma y al derecho público. Aún y cuando opere el transcurso del tiempo en el conocimiento de una infracción el Consejo de Tra</w:t>
      </w:r>
      <w:r w:rsidR="00AB6422">
        <w:rPr>
          <w:rFonts w:ascii="Times New Roman" w:hAnsi="Times New Roman" w:cs="Times New Roman"/>
          <w:color w:val="000000" w:themeColor="text1"/>
          <w:sz w:val="22"/>
          <w:szCs w:val="22"/>
          <w:lang w:val="es-ES"/>
        </w:rPr>
        <w:t>n</w:t>
      </w:r>
      <w:r w:rsidR="00C625B8">
        <w:rPr>
          <w:rFonts w:ascii="Times New Roman" w:hAnsi="Times New Roman" w:cs="Times New Roman"/>
          <w:color w:val="000000" w:themeColor="text1"/>
          <w:sz w:val="22"/>
          <w:szCs w:val="22"/>
          <w:lang w:val="es-ES"/>
        </w:rPr>
        <w:t>sporte Público nunca va a perder la potestad de imperio.</w:t>
      </w:r>
    </w:p>
    <w:p w:rsidR="00C625B8" w:rsidRPr="00C625B8" w:rsidRDefault="00C625B8" w:rsidP="00C625B8">
      <w:pPr>
        <w:pStyle w:val="Default"/>
        <w:numPr>
          <w:ilvl w:val="0"/>
          <w:numId w:val="6"/>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s-ES"/>
        </w:rPr>
        <w:t>La Administración está obligada a tramitar de forma eficiente el Procedimiento Administrativo, pues la dilación del trámite representa una violación a los derechos de los administrados, sean funcionarios, concesionarios o usuarios en general.</w:t>
      </w:r>
    </w:p>
    <w:p w:rsidR="00C625B8" w:rsidRPr="00C625B8" w:rsidRDefault="00C625B8" w:rsidP="00C625B8">
      <w:pPr>
        <w:pStyle w:val="Default"/>
        <w:numPr>
          <w:ilvl w:val="0"/>
          <w:numId w:val="6"/>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s-ES"/>
        </w:rPr>
        <w:t xml:space="preserve">La potestad sancionatoria no caduca en materia de fiscalización </w:t>
      </w:r>
      <w:r w:rsidR="006A71FF">
        <w:rPr>
          <w:rFonts w:ascii="Times New Roman" w:hAnsi="Times New Roman" w:cs="Times New Roman"/>
          <w:color w:val="000000" w:themeColor="text1"/>
          <w:sz w:val="22"/>
          <w:szCs w:val="22"/>
          <w:lang w:val="es-ES"/>
        </w:rPr>
        <w:t>del contrato de concesión, el término para iniciar un procedimiento administrativo es indefinido, con lo cual, el Consejo no puede renunciar a su derecho de fiscalizar y sancionar una posible conducta infractora aún cuando hayan pasado más de seis meses.</w:t>
      </w:r>
    </w:p>
    <w:p w:rsidR="006A71FF" w:rsidRPr="006A71FF" w:rsidRDefault="006A71FF" w:rsidP="00C625B8">
      <w:pPr>
        <w:pStyle w:val="Default"/>
        <w:numPr>
          <w:ilvl w:val="0"/>
          <w:numId w:val="6"/>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El artículo 260 inciso de </w:t>
      </w:r>
      <w:r w:rsidRPr="0049265B">
        <w:rPr>
          <w:rFonts w:ascii="Times New Roman" w:hAnsi="Times New Roman" w:cs="Times New Roman"/>
          <w:color w:val="000000" w:themeColor="text1"/>
          <w:sz w:val="22"/>
          <w:szCs w:val="22"/>
          <w:lang w:val="es-ES"/>
        </w:rPr>
        <w:t>la Ley General de la Administración Pública</w:t>
      </w:r>
      <w:r>
        <w:rPr>
          <w:rFonts w:ascii="Times New Roman" w:hAnsi="Times New Roman" w:cs="Times New Roman"/>
          <w:color w:val="000000" w:themeColor="text1"/>
          <w:sz w:val="22"/>
          <w:szCs w:val="22"/>
          <w:lang w:val="es-ES"/>
        </w:rPr>
        <w:t xml:space="preserve">, establece un plazo de dos meses para concluir el acto final del procedimiento administrativo después de su inicio, y no puede paralizarse injustificadamente por más de seis meses por disposición del artículo 340 de </w:t>
      </w:r>
      <w:r w:rsidRPr="0049265B">
        <w:rPr>
          <w:rFonts w:ascii="Times New Roman" w:hAnsi="Times New Roman" w:cs="Times New Roman"/>
          <w:color w:val="000000" w:themeColor="text1"/>
          <w:sz w:val="22"/>
          <w:szCs w:val="22"/>
          <w:lang w:val="es-ES"/>
        </w:rPr>
        <w:t>la Ley General de la Administración Pública</w:t>
      </w:r>
      <w:r>
        <w:rPr>
          <w:rFonts w:ascii="Times New Roman" w:hAnsi="Times New Roman" w:cs="Times New Roman"/>
          <w:color w:val="000000" w:themeColor="text1"/>
          <w:sz w:val="22"/>
          <w:szCs w:val="22"/>
          <w:lang w:val="es-ES"/>
        </w:rPr>
        <w:t>, o obstante por disposición de la ley, por integración de normas y la Jurisprudencia de tribunales, los plazos son ordenatorios, no perentorios. La interposición de la defensa de Caducidad tiene razón de ser durante el Procedimiento Administrativo, pues supone un término anticipado de éste.  Una vez rendido el informe de Conclusión, el procedimiento ha finalizado y la caducidad carece de toda lógica y se pueble ineficiente para los efectos legalmente previstos.</w:t>
      </w:r>
      <w:r w:rsidR="00EA1F65">
        <w:rPr>
          <w:rFonts w:ascii="Times New Roman" w:hAnsi="Times New Roman" w:cs="Times New Roman"/>
          <w:color w:val="000000" w:themeColor="text1"/>
          <w:sz w:val="22"/>
          <w:szCs w:val="22"/>
          <w:lang w:val="es-ES"/>
        </w:rPr>
        <w:t xml:space="preserve">  Según se ha justificado, no se ha violentado el debido proceso del recurrente y por el contrario, se ha mantenido en suspenso la sanción a una infracción grave a su deber de servicio. </w:t>
      </w:r>
    </w:p>
    <w:p w:rsidR="00EA1F65" w:rsidRPr="00EA1F65" w:rsidRDefault="00EA1F65" w:rsidP="00C625B8">
      <w:pPr>
        <w:pStyle w:val="Default"/>
        <w:numPr>
          <w:ilvl w:val="0"/>
          <w:numId w:val="6"/>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s-ES"/>
        </w:rPr>
        <w:lastRenderedPageBreak/>
        <w:t xml:space="preserve">La inercia de la Administración en la toma de decisiones, lejos de afectar la esfera jurídica del concesionario </w:t>
      </w:r>
      <w:r w:rsidR="00534CB4">
        <w:rPr>
          <w:rFonts w:ascii="Times New Roman" w:hAnsi="Times New Roman" w:cs="Times New Roman"/>
          <w:color w:val="000000" w:themeColor="text1"/>
          <w:sz w:val="22"/>
          <w:szCs w:val="22"/>
          <w:lang w:val="es-ES"/>
        </w:rPr>
        <w:t>SG</w:t>
      </w:r>
      <w:r>
        <w:rPr>
          <w:rFonts w:ascii="Times New Roman" w:hAnsi="Times New Roman" w:cs="Times New Roman"/>
          <w:color w:val="000000" w:themeColor="text1"/>
          <w:sz w:val="22"/>
          <w:szCs w:val="22"/>
          <w:lang w:val="es-ES"/>
        </w:rPr>
        <w:t>, le ha favorecido, manteniéndolo en la operación del servicio durante 3 años más, pese a haber sido debidamente comprobada la falta grave en que incurrió en el deber de servicio y la infracción al Contrato de Concesión que mantenía con la administración.</w:t>
      </w:r>
    </w:p>
    <w:p w:rsidR="00533EFF" w:rsidRPr="00533EFF" w:rsidRDefault="00EA1F65" w:rsidP="00C625B8">
      <w:pPr>
        <w:pStyle w:val="Default"/>
        <w:numPr>
          <w:ilvl w:val="0"/>
          <w:numId w:val="6"/>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s-ES"/>
        </w:rPr>
        <w:t xml:space="preserve">Tanto la Sala Primera, como la Sala Constitucional y los Tribunales </w:t>
      </w:r>
      <w:r w:rsidR="00533EFF">
        <w:rPr>
          <w:rFonts w:ascii="Times New Roman" w:hAnsi="Times New Roman" w:cs="Times New Roman"/>
          <w:color w:val="000000" w:themeColor="text1"/>
          <w:sz w:val="22"/>
          <w:szCs w:val="22"/>
          <w:lang w:val="es-ES"/>
        </w:rPr>
        <w:t>han reiterado que la operación de una concesión de Transporte Público e Modalidad Taxi, es personalísima y desde el año 1995 con la resolución N° 5403-95 la Sala Constitucional ha manifestado que no se puede cederla operación ni administración del taxi.</w:t>
      </w:r>
    </w:p>
    <w:p w:rsidR="001F46B2" w:rsidRPr="00C37969" w:rsidRDefault="00533EFF" w:rsidP="00C625B8">
      <w:pPr>
        <w:pStyle w:val="Default"/>
        <w:numPr>
          <w:ilvl w:val="0"/>
          <w:numId w:val="6"/>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s-ES"/>
        </w:rPr>
        <w:t xml:space="preserve">En este caso, quedó demostrada la transferencia de las obligaciones en la conducción del taxi placas </w:t>
      </w:r>
      <w:r w:rsidR="00534CB4">
        <w:rPr>
          <w:rFonts w:ascii="Times New Roman" w:hAnsi="Times New Roman" w:cs="Times New Roman"/>
          <w:color w:val="000000" w:themeColor="text1"/>
          <w:sz w:val="22"/>
          <w:szCs w:val="22"/>
          <w:lang w:val="es-ES"/>
        </w:rPr>
        <w:t>TSJ-XXXX</w:t>
      </w:r>
      <w:r>
        <w:rPr>
          <w:rFonts w:ascii="Times New Roman" w:hAnsi="Times New Roman" w:cs="Times New Roman"/>
          <w:color w:val="000000" w:themeColor="text1"/>
          <w:sz w:val="22"/>
          <w:szCs w:val="22"/>
          <w:lang w:val="es-ES"/>
        </w:rPr>
        <w:t xml:space="preserve">  </w:t>
      </w:r>
      <w:r w:rsidR="00AB6422">
        <w:rPr>
          <w:rFonts w:ascii="Times New Roman" w:hAnsi="Times New Roman" w:cs="Times New Roman"/>
          <w:color w:val="000000" w:themeColor="text1"/>
          <w:sz w:val="22"/>
          <w:szCs w:val="22"/>
          <w:lang w:val="es-ES"/>
        </w:rPr>
        <w:t xml:space="preserve">a </w:t>
      </w:r>
      <w:r>
        <w:rPr>
          <w:rFonts w:ascii="Times New Roman" w:hAnsi="Times New Roman" w:cs="Times New Roman"/>
          <w:color w:val="000000" w:themeColor="text1"/>
          <w:sz w:val="22"/>
          <w:szCs w:val="22"/>
          <w:lang w:val="es-ES"/>
        </w:rPr>
        <w:t>un tercer</w:t>
      </w:r>
      <w:r w:rsidR="00AB6422">
        <w:rPr>
          <w:rFonts w:ascii="Times New Roman" w:hAnsi="Times New Roman" w:cs="Times New Roman"/>
          <w:color w:val="000000" w:themeColor="text1"/>
          <w:sz w:val="22"/>
          <w:szCs w:val="22"/>
          <w:lang w:val="es-ES"/>
        </w:rPr>
        <w:t>o</w:t>
      </w:r>
      <w:r>
        <w:rPr>
          <w:rFonts w:ascii="Times New Roman" w:hAnsi="Times New Roman" w:cs="Times New Roman"/>
          <w:color w:val="000000" w:themeColor="text1"/>
          <w:sz w:val="22"/>
          <w:szCs w:val="22"/>
          <w:lang w:val="es-ES"/>
        </w:rPr>
        <w:t xml:space="preserve">, a través de un contrato de alquiler, y aún y cuando existe una manifestación expresa del recurrente de que se encontraba enfermo, pudo haber </w:t>
      </w:r>
      <w:r w:rsidR="001F46B2">
        <w:rPr>
          <w:rFonts w:ascii="Times New Roman" w:hAnsi="Times New Roman" w:cs="Times New Roman"/>
          <w:color w:val="000000" w:themeColor="text1"/>
          <w:sz w:val="22"/>
          <w:szCs w:val="22"/>
          <w:lang w:val="es-ES"/>
        </w:rPr>
        <w:t>solicitado</w:t>
      </w:r>
      <w:r>
        <w:rPr>
          <w:rFonts w:ascii="Times New Roman" w:hAnsi="Times New Roman" w:cs="Times New Roman"/>
          <w:color w:val="000000" w:themeColor="text1"/>
          <w:sz w:val="22"/>
          <w:szCs w:val="22"/>
          <w:lang w:val="es-ES"/>
        </w:rPr>
        <w:t xml:space="preserve"> una exoneración para la conducción personal del vehículo de conformidad con el </w:t>
      </w:r>
      <w:r w:rsidR="001F46B2">
        <w:rPr>
          <w:rFonts w:ascii="Times New Roman" w:hAnsi="Times New Roman" w:cs="Times New Roman"/>
          <w:color w:val="000000" w:themeColor="text1"/>
          <w:sz w:val="22"/>
          <w:szCs w:val="22"/>
          <w:lang w:val="es-ES"/>
        </w:rPr>
        <w:t xml:space="preserve">artículo 49 de la Ley Reguladora del servicio Público de Transporte Remunerado de personas en Vehículos Mo9daldida Taxi, Ley </w:t>
      </w:r>
      <w:r w:rsidR="00C1225A">
        <w:rPr>
          <w:rFonts w:ascii="Times New Roman" w:hAnsi="Times New Roman" w:cs="Times New Roman"/>
          <w:color w:val="000000" w:themeColor="text1"/>
          <w:sz w:val="22"/>
          <w:szCs w:val="22"/>
          <w:lang w:val="es-ES"/>
        </w:rPr>
        <w:t>N°</w:t>
      </w:r>
      <w:r w:rsidR="001F46B2">
        <w:rPr>
          <w:rFonts w:ascii="Times New Roman" w:hAnsi="Times New Roman" w:cs="Times New Roman"/>
          <w:color w:val="000000" w:themeColor="text1"/>
          <w:sz w:val="22"/>
          <w:szCs w:val="22"/>
          <w:lang w:val="es-ES"/>
        </w:rPr>
        <w:t xml:space="preserve"> 7969, y no lo hizo, aspecto que permite a esta Dirección de Asuntos Jurídicos recomendar el mantener lo acordado en el artículo </w:t>
      </w:r>
      <w:r w:rsidR="001F46B2" w:rsidRPr="00C37969">
        <w:rPr>
          <w:rFonts w:ascii="Times New Roman" w:hAnsi="Times New Roman" w:cs="Times New Roman"/>
          <w:color w:val="000000" w:themeColor="text1"/>
          <w:sz w:val="22"/>
          <w:szCs w:val="22"/>
          <w:lang w:val="es-ES"/>
        </w:rPr>
        <w:t>7.2.16 de la Sesión Extraordinaria 08-2014.</w:t>
      </w:r>
    </w:p>
    <w:p w:rsidR="00205EFD" w:rsidRPr="00C37969" w:rsidRDefault="00205EFD" w:rsidP="00C964A0">
      <w:pPr>
        <w:pStyle w:val="Default"/>
        <w:jc w:val="both"/>
        <w:rPr>
          <w:rFonts w:ascii="Times New Roman" w:hAnsi="Times New Roman" w:cs="Times New Roman"/>
          <w:color w:val="000000" w:themeColor="text1"/>
        </w:rPr>
      </w:pPr>
    </w:p>
    <w:p w:rsidR="00CD7470" w:rsidRPr="00C37969" w:rsidRDefault="00CD7470" w:rsidP="00CD7470">
      <w:pPr>
        <w:pStyle w:val="Sinespaciado"/>
        <w:spacing w:line="276" w:lineRule="auto"/>
        <w:jc w:val="both"/>
        <w:rPr>
          <w:rFonts w:ascii="Times New Roman" w:hAnsi="Times New Roman"/>
          <w:bCs/>
          <w:color w:val="000000" w:themeColor="text1"/>
          <w:sz w:val="24"/>
          <w:szCs w:val="24"/>
        </w:rPr>
      </w:pPr>
      <w:r w:rsidRPr="00C37969">
        <w:rPr>
          <w:rFonts w:ascii="Times New Roman" w:hAnsi="Times New Roman"/>
          <w:bCs/>
          <w:color w:val="000000" w:themeColor="text1"/>
          <w:sz w:val="24"/>
          <w:szCs w:val="24"/>
        </w:rPr>
        <w:t>En razón de lo anterior, la Junta Directiva del Consejo de Transporte Público, dispuso acoger las recomendaciones del informe y rechazar el recurso de revocatoria contra el acuerdo 7.</w:t>
      </w:r>
      <w:r w:rsidR="00C37969" w:rsidRPr="00C37969">
        <w:rPr>
          <w:rFonts w:ascii="Times New Roman" w:hAnsi="Times New Roman"/>
          <w:bCs/>
          <w:color w:val="000000" w:themeColor="text1"/>
          <w:sz w:val="24"/>
          <w:szCs w:val="24"/>
        </w:rPr>
        <w:t>2.16</w:t>
      </w:r>
      <w:r w:rsidRPr="00C37969">
        <w:rPr>
          <w:rFonts w:ascii="Times New Roman" w:hAnsi="Times New Roman"/>
          <w:bCs/>
          <w:color w:val="000000" w:themeColor="text1"/>
          <w:sz w:val="24"/>
          <w:szCs w:val="24"/>
        </w:rPr>
        <w:t xml:space="preserve"> de la </w:t>
      </w:r>
      <w:r w:rsidR="00C37969" w:rsidRPr="00C37969">
        <w:rPr>
          <w:rFonts w:ascii="Times New Roman" w:hAnsi="Times New Roman"/>
          <w:color w:val="000000" w:themeColor="text1"/>
          <w:sz w:val="24"/>
          <w:szCs w:val="24"/>
          <w:lang w:val="es-ES"/>
        </w:rPr>
        <w:t>Sesión Extraordinaria</w:t>
      </w:r>
      <w:r w:rsidRPr="00C37969">
        <w:rPr>
          <w:rFonts w:ascii="Times New Roman" w:hAnsi="Times New Roman"/>
          <w:bCs/>
          <w:color w:val="000000" w:themeColor="text1"/>
          <w:sz w:val="24"/>
          <w:szCs w:val="24"/>
        </w:rPr>
        <w:t xml:space="preserve"> </w:t>
      </w:r>
      <w:r w:rsidR="00C37969" w:rsidRPr="00C37969">
        <w:rPr>
          <w:rFonts w:ascii="Times New Roman" w:hAnsi="Times New Roman"/>
          <w:bCs/>
          <w:color w:val="000000" w:themeColor="text1"/>
          <w:sz w:val="24"/>
          <w:szCs w:val="24"/>
        </w:rPr>
        <w:t xml:space="preserve">08-2014, </w:t>
      </w:r>
      <w:r w:rsidRPr="00C37969">
        <w:rPr>
          <w:rFonts w:ascii="Times New Roman" w:hAnsi="Times New Roman"/>
          <w:bCs/>
          <w:color w:val="000000" w:themeColor="text1"/>
          <w:sz w:val="24"/>
          <w:szCs w:val="24"/>
        </w:rPr>
        <w:t xml:space="preserve">por </w:t>
      </w:r>
      <w:r w:rsidR="00C37969" w:rsidRPr="00C37969">
        <w:rPr>
          <w:rFonts w:ascii="Times New Roman" w:hAnsi="Times New Roman"/>
          <w:bCs/>
          <w:color w:val="000000" w:themeColor="text1"/>
          <w:sz w:val="24"/>
          <w:szCs w:val="24"/>
        </w:rPr>
        <w:t xml:space="preserve">resultar </w:t>
      </w:r>
      <w:r w:rsidRPr="00C37969">
        <w:rPr>
          <w:rFonts w:ascii="Times New Roman" w:hAnsi="Times New Roman"/>
          <w:bCs/>
          <w:color w:val="000000" w:themeColor="text1"/>
          <w:sz w:val="24"/>
          <w:szCs w:val="24"/>
        </w:rPr>
        <w:t xml:space="preserve">improcedente, y elevar al </w:t>
      </w:r>
      <w:r w:rsidR="00C37969" w:rsidRPr="00C37969">
        <w:rPr>
          <w:rFonts w:ascii="Times New Roman" w:hAnsi="Times New Roman"/>
          <w:bCs/>
          <w:color w:val="000000" w:themeColor="text1"/>
          <w:sz w:val="24"/>
          <w:szCs w:val="24"/>
        </w:rPr>
        <w:t xml:space="preserve">conocimiento del </w:t>
      </w:r>
      <w:r w:rsidRPr="00C37969">
        <w:rPr>
          <w:rFonts w:ascii="Times New Roman" w:hAnsi="Times New Roman"/>
          <w:bCs/>
          <w:color w:val="000000" w:themeColor="text1"/>
          <w:sz w:val="24"/>
          <w:szCs w:val="24"/>
        </w:rPr>
        <w:t>Tribunal Administrativo de Transporte el Recurso de Apelación.</w:t>
      </w:r>
    </w:p>
    <w:p w:rsidR="00205EFD" w:rsidRPr="00C37969" w:rsidRDefault="00205EFD" w:rsidP="00CD7470">
      <w:pPr>
        <w:pStyle w:val="Default"/>
        <w:ind w:left="720"/>
        <w:jc w:val="both"/>
        <w:rPr>
          <w:rFonts w:ascii="Times New Roman" w:hAnsi="Times New Roman" w:cs="Times New Roman"/>
          <w:color w:val="000000" w:themeColor="text1"/>
        </w:rPr>
      </w:pPr>
    </w:p>
    <w:p w:rsidR="00CD7470" w:rsidRPr="00C37969" w:rsidRDefault="00CD7470" w:rsidP="00CD7470">
      <w:pPr>
        <w:pStyle w:val="Default"/>
        <w:ind w:left="720"/>
        <w:jc w:val="both"/>
        <w:rPr>
          <w:rFonts w:ascii="Times New Roman" w:hAnsi="Times New Roman" w:cs="Times New Roman"/>
          <w:color w:val="000000" w:themeColor="text1"/>
        </w:rPr>
      </w:pPr>
    </w:p>
    <w:p w:rsidR="006A4D10" w:rsidRPr="00C37969" w:rsidRDefault="00F61811" w:rsidP="006A4D10">
      <w:pPr>
        <w:pStyle w:val="Textoindependiente"/>
        <w:spacing w:after="0"/>
        <w:jc w:val="both"/>
        <w:rPr>
          <w:color w:val="000000" w:themeColor="text1"/>
        </w:rPr>
      </w:pPr>
      <w:r w:rsidRPr="00C37969">
        <w:rPr>
          <w:b/>
          <w:color w:val="000000" w:themeColor="text1"/>
        </w:rPr>
        <w:t xml:space="preserve">CUARTO.- </w:t>
      </w:r>
      <w:r w:rsidR="006A4D10" w:rsidRPr="00C37969">
        <w:rPr>
          <w:color w:val="000000" w:themeColor="text1"/>
        </w:rPr>
        <w:t>En los procedimientos  seguidos se han observado los términos y prescripciones legales.</w:t>
      </w:r>
    </w:p>
    <w:p w:rsidR="006A4D10" w:rsidRDefault="006A4D10" w:rsidP="006A4D10">
      <w:pPr>
        <w:pStyle w:val="Default"/>
        <w:jc w:val="both"/>
        <w:rPr>
          <w:color w:val="000000" w:themeColor="text1"/>
        </w:rPr>
      </w:pPr>
    </w:p>
    <w:p w:rsidR="003E7078" w:rsidRPr="00C37969" w:rsidRDefault="003E7078" w:rsidP="006A4D10">
      <w:pPr>
        <w:pStyle w:val="Default"/>
        <w:jc w:val="both"/>
        <w:rPr>
          <w:color w:val="000000" w:themeColor="text1"/>
        </w:rPr>
      </w:pPr>
    </w:p>
    <w:p w:rsidR="00F61811" w:rsidRPr="00C37969" w:rsidRDefault="00F61811" w:rsidP="00F61811">
      <w:pPr>
        <w:rPr>
          <w:b/>
          <w:color w:val="000000" w:themeColor="text1"/>
        </w:rPr>
      </w:pPr>
      <w:r w:rsidRPr="00C37969">
        <w:rPr>
          <w:b/>
          <w:color w:val="000000" w:themeColor="text1"/>
        </w:rPr>
        <w:t>REDACTA EL JUEZ PORTUGUEZ MÉNDEZ,</w:t>
      </w:r>
    </w:p>
    <w:p w:rsidR="00F61811" w:rsidRDefault="00F61811" w:rsidP="00F61811">
      <w:pPr>
        <w:pStyle w:val="Sinespaciado"/>
        <w:rPr>
          <w:rFonts w:ascii="Times New Roman" w:hAnsi="Times New Roman"/>
          <w:color w:val="000000" w:themeColor="text1"/>
          <w:sz w:val="24"/>
          <w:szCs w:val="24"/>
          <w:lang w:val="es-ES"/>
        </w:rPr>
      </w:pPr>
    </w:p>
    <w:p w:rsidR="003E7078" w:rsidRPr="00C37969" w:rsidRDefault="003E7078" w:rsidP="00F61811">
      <w:pPr>
        <w:pStyle w:val="Sinespaciado"/>
        <w:rPr>
          <w:rFonts w:ascii="Times New Roman" w:hAnsi="Times New Roman"/>
          <w:color w:val="000000" w:themeColor="text1"/>
          <w:sz w:val="24"/>
          <w:szCs w:val="24"/>
          <w:lang w:val="es-ES"/>
        </w:rPr>
      </w:pPr>
    </w:p>
    <w:p w:rsidR="006A4D10" w:rsidRPr="00C37969" w:rsidRDefault="006A4D10" w:rsidP="006A4D10">
      <w:pPr>
        <w:jc w:val="center"/>
        <w:rPr>
          <w:b/>
          <w:color w:val="000000" w:themeColor="text1"/>
          <w:lang w:val="es-MX"/>
        </w:rPr>
      </w:pPr>
      <w:r w:rsidRPr="00C37969">
        <w:rPr>
          <w:b/>
          <w:color w:val="000000" w:themeColor="text1"/>
          <w:lang w:val="es-MX"/>
        </w:rPr>
        <w:t xml:space="preserve">CONSIDERANDO </w:t>
      </w:r>
    </w:p>
    <w:p w:rsidR="006A4D10" w:rsidRPr="00C37969" w:rsidRDefault="006A4D10" w:rsidP="006A4D10">
      <w:pPr>
        <w:jc w:val="center"/>
        <w:rPr>
          <w:b/>
          <w:color w:val="000000" w:themeColor="text1"/>
          <w:lang w:val="es-MX"/>
        </w:rPr>
      </w:pPr>
    </w:p>
    <w:p w:rsidR="00232184" w:rsidRPr="00C37969" w:rsidRDefault="00232184" w:rsidP="006A4D10">
      <w:pPr>
        <w:jc w:val="center"/>
        <w:rPr>
          <w:b/>
          <w:color w:val="000000" w:themeColor="text1"/>
          <w:lang w:val="es-MX"/>
        </w:rPr>
      </w:pPr>
    </w:p>
    <w:p w:rsidR="003E7078" w:rsidRPr="003E7078" w:rsidRDefault="006A4D10" w:rsidP="009C59C0">
      <w:pPr>
        <w:pStyle w:val="Style9"/>
        <w:numPr>
          <w:ilvl w:val="0"/>
          <w:numId w:val="4"/>
        </w:numPr>
        <w:tabs>
          <w:tab w:val="left" w:pos="426"/>
        </w:tabs>
        <w:kinsoku w:val="0"/>
        <w:autoSpaceDE/>
        <w:autoSpaceDN/>
        <w:spacing w:before="0" w:after="120"/>
        <w:ind w:left="0" w:right="0" w:firstLine="0"/>
        <w:rPr>
          <w:rStyle w:val="CharacterStyle6"/>
          <w:color w:val="000000" w:themeColor="text1"/>
          <w:sz w:val="23"/>
          <w:szCs w:val="23"/>
          <w:lang w:val="es-CR"/>
        </w:rPr>
      </w:pPr>
      <w:r w:rsidRPr="003E7078">
        <w:rPr>
          <w:rStyle w:val="CharacterStyle6"/>
          <w:b/>
          <w:bCs/>
          <w:color w:val="000000" w:themeColor="text1"/>
          <w:sz w:val="24"/>
          <w:szCs w:val="24"/>
          <w:lang w:val="es-CR"/>
        </w:rPr>
        <w:t xml:space="preserve">COMPETENCIA.- </w:t>
      </w:r>
      <w:r w:rsidRPr="003E7078">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3E7078">
        <w:rPr>
          <w:rStyle w:val="CharacterStyle6"/>
          <w:color w:val="000000" w:themeColor="text1"/>
          <w:spacing w:val="1"/>
          <w:w w:val="105"/>
          <w:sz w:val="24"/>
          <w:szCs w:val="24"/>
          <w:lang w:val="es-CR"/>
        </w:rPr>
        <w:t xml:space="preserve">Ley Reguladora del Servicio Público de Transporte Remunerado de Personas en Vehículos </w:t>
      </w:r>
      <w:r w:rsidRPr="003E7078">
        <w:rPr>
          <w:rStyle w:val="CharacterStyle6"/>
          <w:color w:val="000000" w:themeColor="text1"/>
          <w:spacing w:val="-1"/>
          <w:w w:val="105"/>
          <w:sz w:val="24"/>
          <w:szCs w:val="24"/>
          <w:lang w:val="es-CR"/>
        </w:rPr>
        <w:t>en la Modalidad de Taxi N</w:t>
      </w:r>
      <w:r w:rsidR="00CD7470" w:rsidRPr="003E7078">
        <w:rPr>
          <w:rStyle w:val="CharacterStyle6"/>
          <w:color w:val="000000" w:themeColor="text1"/>
          <w:spacing w:val="-1"/>
          <w:w w:val="105"/>
          <w:sz w:val="24"/>
          <w:szCs w:val="24"/>
          <w:lang w:val="es-CR"/>
        </w:rPr>
        <w:t xml:space="preserve">° </w:t>
      </w:r>
      <w:r w:rsidRPr="003E7078">
        <w:rPr>
          <w:rStyle w:val="CharacterStyle6"/>
          <w:color w:val="000000" w:themeColor="text1"/>
          <w:spacing w:val="-1"/>
          <w:w w:val="105"/>
          <w:sz w:val="24"/>
          <w:szCs w:val="24"/>
          <w:lang w:val="es-CR"/>
        </w:rPr>
        <w:t>7969 del 22 de diciembre de 1999.</w:t>
      </w:r>
    </w:p>
    <w:p w:rsidR="003E7078" w:rsidRPr="003E7078" w:rsidRDefault="003E7078" w:rsidP="003E7078">
      <w:pPr>
        <w:pStyle w:val="Style9"/>
        <w:tabs>
          <w:tab w:val="left" w:pos="426"/>
        </w:tabs>
        <w:kinsoku w:val="0"/>
        <w:autoSpaceDE/>
        <w:autoSpaceDN/>
        <w:spacing w:before="0" w:after="120"/>
        <w:ind w:right="0"/>
        <w:rPr>
          <w:rStyle w:val="CharacterStyle6"/>
          <w:color w:val="000000" w:themeColor="text1"/>
          <w:sz w:val="23"/>
          <w:szCs w:val="23"/>
          <w:lang w:val="es-CR"/>
        </w:rPr>
      </w:pPr>
    </w:p>
    <w:p w:rsidR="000B546E" w:rsidRPr="003E7078" w:rsidRDefault="006A4D10" w:rsidP="009C59C0">
      <w:pPr>
        <w:pStyle w:val="Style9"/>
        <w:numPr>
          <w:ilvl w:val="0"/>
          <w:numId w:val="4"/>
        </w:numPr>
        <w:tabs>
          <w:tab w:val="left" w:pos="426"/>
        </w:tabs>
        <w:kinsoku w:val="0"/>
        <w:autoSpaceDE/>
        <w:autoSpaceDN/>
        <w:spacing w:before="0" w:after="120"/>
        <w:ind w:left="0" w:right="0" w:firstLine="0"/>
        <w:rPr>
          <w:color w:val="000000" w:themeColor="text1"/>
          <w:lang w:val="es-CR"/>
        </w:rPr>
      </w:pPr>
      <w:r w:rsidRPr="003E7078">
        <w:rPr>
          <w:rStyle w:val="CharacterStyle6"/>
          <w:b/>
          <w:bCs/>
          <w:color w:val="000000" w:themeColor="text1"/>
          <w:spacing w:val="-2"/>
          <w:sz w:val="24"/>
          <w:szCs w:val="24"/>
          <w:lang w:val="es-CR"/>
        </w:rPr>
        <w:t xml:space="preserve">ADMISIBILIDAD DEL RECURSO. </w:t>
      </w:r>
      <w:r w:rsidRPr="003E7078">
        <w:rPr>
          <w:b/>
          <w:color w:val="000000" w:themeColor="text1"/>
          <w:u w:val="single"/>
          <w:lang w:val="es-CR"/>
        </w:rPr>
        <w:t>En cuanto a la Legitimación</w:t>
      </w:r>
      <w:r w:rsidRPr="003E7078">
        <w:rPr>
          <w:b/>
          <w:color w:val="000000" w:themeColor="text1"/>
          <w:lang w:val="es-CR"/>
        </w:rPr>
        <w:t xml:space="preserve">: </w:t>
      </w:r>
      <w:r w:rsidRPr="003E7078">
        <w:rPr>
          <w:color w:val="000000" w:themeColor="text1"/>
          <w:lang w:val="es-CR"/>
        </w:rPr>
        <w:t xml:space="preserve">De conformidad con lo dispuesto en el artículo 11 del la ley 7969 “Ley Reguladora del Servicio Público de Transporte Remunerado de Personas en Vehículos en la Modalidad de Taxi”, se tiene que </w:t>
      </w:r>
      <w:r w:rsidR="00C37969" w:rsidRPr="003E7078">
        <w:rPr>
          <w:color w:val="000000" w:themeColor="text1"/>
          <w:lang w:val="es-CR"/>
        </w:rPr>
        <w:t xml:space="preserve">al </w:t>
      </w:r>
      <w:r w:rsidRPr="003E7078">
        <w:rPr>
          <w:color w:val="000000" w:themeColor="text1"/>
          <w:lang w:val="es-CR"/>
        </w:rPr>
        <w:t xml:space="preserve">recurrente </w:t>
      </w:r>
      <w:r w:rsidR="00C37969" w:rsidRPr="003E7078">
        <w:rPr>
          <w:color w:val="000000" w:themeColor="text1"/>
          <w:lang w:val="es-CR"/>
        </w:rPr>
        <w:t xml:space="preserve">se le decretó la caducidad de su derecho de concesión en el Artículo 7.2.16 de la </w:t>
      </w:r>
      <w:r w:rsidR="00C37969" w:rsidRPr="00861AAA">
        <w:rPr>
          <w:color w:val="000000" w:themeColor="text1"/>
          <w:lang w:val="es-CR"/>
        </w:rPr>
        <w:t>Sesión Extraordinaria</w:t>
      </w:r>
      <w:r w:rsidR="00C37969" w:rsidRPr="003E7078">
        <w:rPr>
          <w:color w:val="000000" w:themeColor="text1"/>
          <w:lang w:val="es-CR"/>
        </w:rPr>
        <w:t xml:space="preserve"> 08-2014 </w:t>
      </w:r>
      <w:r w:rsidR="00720625" w:rsidRPr="003E7078">
        <w:rPr>
          <w:color w:val="000000" w:themeColor="text1"/>
          <w:lang w:val="es-CR"/>
        </w:rPr>
        <w:t xml:space="preserve">del 30 de setiembre del 2014, adoptado por la Junta Directiva del Consejo de Transporte Público, </w:t>
      </w:r>
      <w:r w:rsidR="00ED7E15" w:rsidRPr="003E7078">
        <w:rPr>
          <w:color w:val="000000" w:themeColor="text1"/>
          <w:lang w:val="es-CR"/>
        </w:rPr>
        <w:t xml:space="preserve">de ahí que </w:t>
      </w:r>
      <w:r w:rsidR="00720625" w:rsidRPr="003E7078">
        <w:rPr>
          <w:color w:val="000000" w:themeColor="text1"/>
          <w:lang w:val="es-CR"/>
        </w:rPr>
        <w:t>e</w:t>
      </w:r>
      <w:r w:rsidR="00887E00" w:rsidRPr="003E7078">
        <w:rPr>
          <w:color w:val="000000" w:themeColor="text1"/>
          <w:lang w:val="es-CR"/>
        </w:rPr>
        <w:t>l</w:t>
      </w:r>
      <w:r w:rsidR="00ED7E15" w:rsidRPr="003E7078">
        <w:rPr>
          <w:color w:val="000000" w:themeColor="text1"/>
          <w:lang w:val="es-CR"/>
        </w:rPr>
        <w:t xml:space="preserve"> recurrente ostenta </w:t>
      </w:r>
      <w:r w:rsidR="00887E00" w:rsidRPr="003E7078">
        <w:rPr>
          <w:color w:val="000000" w:themeColor="text1"/>
          <w:lang w:val="es-CR"/>
        </w:rPr>
        <w:t>legitimación</w:t>
      </w:r>
      <w:r w:rsidR="00ED7E15" w:rsidRPr="003E7078">
        <w:rPr>
          <w:color w:val="000000" w:themeColor="text1"/>
          <w:lang w:val="es-CR"/>
        </w:rPr>
        <w:t xml:space="preserve"> para impugnar el A</w:t>
      </w:r>
      <w:r w:rsidR="00887E00" w:rsidRPr="003E7078">
        <w:rPr>
          <w:color w:val="000000" w:themeColor="text1"/>
          <w:lang w:val="es-CR"/>
        </w:rPr>
        <w:t>cuerdo referido.</w:t>
      </w:r>
      <w:r w:rsidR="00ED7E15" w:rsidRPr="003E7078">
        <w:rPr>
          <w:color w:val="000000" w:themeColor="text1"/>
          <w:lang w:val="es-CR"/>
        </w:rPr>
        <w:t xml:space="preserve">  </w:t>
      </w:r>
      <w:r w:rsidRPr="003E7078">
        <w:rPr>
          <w:b/>
          <w:iCs/>
          <w:color w:val="000000" w:themeColor="text1"/>
          <w:u w:val="single"/>
          <w:lang w:val="es-CR"/>
        </w:rPr>
        <w:t>En cuanto al plazo</w:t>
      </w:r>
      <w:r w:rsidRPr="003E7078">
        <w:rPr>
          <w:b/>
          <w:iCs/>
          <w:color w:val="000000" w:themeColor="text1"/>
          <w:lang w:val="es-CR"/>
        </w:rPr>
        <w:t xml:space="preserve">: </w:t>
      </w:r>
      <w:r w:rsidR="009C59C0" w:rsidRPr="00861AAA">
        <w:rPr>
          <w:iCs/>
          <w:color w:val="000000" w:themeColor="text1"/>
          <w:lang w:val="es-CR"/>
        </w:rPr>
        <w:t xml:space="preserve">El acto administrativo que </w:t>
      </w:r>
      <w:r w:rsidR="009C59C0" w:rsidRPr="003E7078">
        <w:rPr>
          <w:color w:val="000000" w:themeColor="text1"/>
          <w:lang w:val="es-CR"/>
        </w:rPr>
        <w:t>decretó la caducidad del derecho de concesión de</w:t>
      </w:r>
      <w:r w:rsidR="00AB6422">
        <w:rPr>
          <w:color w:val="000000" w:themeColor="text1"/>
          <w:lang w:val="es-CR"/>
        </w:rPr>
        <w:t>l</w:t>
      </w:r>
      <w:r w:rsidR="009C59C0" w:rsidRPr="003E7078">
        <w:rPr>
          <w:color w:val="000000" w:themeColor="text1"/>
          <w:lang w:val="es-CR"/>
        </w:rPr>
        <w:t xml:space="preserve"> recurrente, de conformidad con lo indicado en el oficio DAJ-2015-000974 del 24 </w:t>
      </w:r>
      <w:r w:rsidR="009C59C0" w:rsidRPr="003E7078">
        <w:rPr>
          <w:color w:val="000000" w:themeColor="text1"/>
          <w:lang w:val="es-CR"/>
        </w:rPr>
        <w:lastRenderedPageBreak/>
        <w:t xml:space="preserve">de marzo del 2015, emitido por la Dirección de Asuntos jurídicos, fue </w:t>
      </w:r>
      <w:r w:rsidR="00DD279F">
        <w:rPr>
          <w:color w:val="000000" w:themeColor="text1"/>
          <w:lang w:val="es-CR"/>
        </w:rPr>
        <w:t xml:space="preserve">notificado </w:t>
      </w:r>
      <w:r w:rsidR="009C59C0" w:rsidRPr="003E7078">
        <w:rPr>
          <w:color w:val="000000" w:themeColor="text1"/>
          <w:lang w:val="es-CR"/>
        </w:rPr>
        <w:t xml:space="preserve">el día </w:t>
      </w:r>
      <w:r w:rsidR="009C59C0" w:rsidRPr="003E7078">
        <w:rPr>
          <w:b/>
          <w:color w:val="000000" w:themeColor="text1"/>
          <w:lang w:val="es-CR"/>
        </w:rPr>
        <w:t>22 de octubre  de 2014</w:t>
      </w:r>
      <w:r w:rsidR="009C59C0" w:rsidRPr="003E7078">
        <w:rPr>
          <w:color w:val="000000" w:themeColor="text1"/>
          <w:lang w:val="es-CR"/>
        </w:rPr>
        <w:t xml:space="preserve">, y según indica el recurrente, su Abogada recibió la notificación el día </w:t>
      </w:r>
      <w:r w:rsidR="009C59C0" w:rsidRPr="003E7078">
        <w:rPr>
          <w:b/>
          <w:color w:val="000000" w:themeColor="text1"/>
          <w:lang w:val="es-CR"/>
        </w:rPr>
        <w:t>22 de octubre  de 2014</w:t>
      </w:r>
      <w:r w:rsidR="009C59C0" w:rsidRPr="00861AAA">
        <w:rPr>
          <w:iCs/>
          <w:color w:val="000000" w:themeColor="text1"/>
          <w:lang w:val="es-CR"/>
        </w:rPr>
        <w:t xml:space="preserve">, en razón de lo anterior, si bien no consta en el expediente el comprobante de notificación, al ser coincidentes las partes en la fecha de notificación se tiene que </w:t>
      </w:r>
      <w:r w:rsidR="009C59C0" w:rsidRPr="003E7078">
        <w:rPr>
          <w:color w:val="000000" w:themeColor="text1"/>
          <w:lang w:val="es-CR"/>
        </w:rPr>
        <w:t xml:space="preserve">la </w:t>
      </w:r>
      <w:r w:rsidR="009C59C0" w:rsidRPr="00861AAA">
        <w:rPr>
          <w:color w:val="000000" w:themeColor="text1"/>
          <w:lang w:val="es-CR"/>
        </w:rPr>
        <w:t>Sesión Extraordinaria</w:t>
      </w:r>
      <w:r w:rsidR="009C59C0" w:rsidRPr="003E7078">
        <w:rPr>
          <w:color w:val="000000" w:themeColor="text1"/>
          <w:lang w:val="es-CR"/>
        </w:rPr>
        <w:t xml:space="preserve">  08-2014 del 30 de setiembre del 2014</w:t>
      </w:r>
      <w:r w:rsidR="000B546E" w:rsidRPr="003E7078">
        <w:rPr>
          <w:color w:val="000000" w:themeColor="text1"/>
          <w:lang w:val="es-CR"/>
        </w:rPr>
        <w:t xml:space="preserve">, </w:t>
      </w:r>
      <w:r w:rsidR="009C59C0" w:rsidRPr="003E7078">
        <w:rPr>
          <w:color w:val="000000" w:themeColor="text1"/>
          <w:lang w:val="es-CR"/>
        </w:rPr>
        <w:t>fue notificada el día</w:t>
      </w:r>
      <w:r w:rsidR="009C59C0" w:rsidRPr="00861AAA">
        <w:rPr>
          <w:iCs/>
          <w:color w:val="000000" w:themeColor="text1"/>
          <w:lang w:val="es-CR"/>
        </w:rPr>
        <w:t xml:space="preserve"> </w:t>
      </w:r>
      <w:r w:rsidR="009C59C0" w:rsidRPr="003E7078">
        <w:rPr>
          <w:b/>
          <w:color w:val="000000" w:themeColor="text1"/>
          <w:lang w:val="es-CR"/>
        </w:rPr>
        <w:t>22 de octubre  de 2014</w:t>
      </w:r>
      <w:r w:rsidR="009C59C0" w:rsidRPr="003E7078">
        <w:rPr>
          <w:color w:val="000000" w:themeColor="text1"/>
          <w:lang w:val="es-CR"/>
        </w:rPr>
        <w:t xml:space="preserve">; y al ser presentado el </w:t>
      </w:r>
      <w:r w:rsidR="000B546E" w:rsidRPr="00861AAA">
        <w:rPr>
          <w:b/>
          <w:smallCaps/>
          <w:color w:val="000000" w:themeColor="text1"/>
          <w:lang w:val="es-CR"/>
        </w:rPr>
        <w:t>Recurso de revocatoria y apelación en subsidio</w:t>
      </w:r>
      <w:r w:rsidR="000B546E" w:rsidRPr="00861AAA">
        <w:rPr>
          <w:smallCaps/>
          <w:color w:val="000000" w:themeColor="text1"/>
          <w:lang w:val="es-CR"/>
        </w:rPr>
        <w:t>,</w:t>
      </w:r>
      <w:r w:rsidR="000B546E" w:rsidRPr="00861AAA">
        <w:rPr>
          <w:b/>
          <w:smallCaps/>
          <w:color w:val="000000" w:themeColor="text1"/>
          <w:lang w:val="es-CR"/>
        </w:rPr>
        <w:t xml:space="preserve"> </w:t>
      </w:r>
      <w:r w:rsidR="000B546E" w:rsidRPr="00861AAA">
        <w:rPr>
          <w:color w:val="000000" w:themeColor="text1"/>
          <w:lang w:val="es-CR"/>
        </w:rPr>
        <w:t xml:space="preserve">por </w:t>
      </w:r>
      <w:r w:rsidR="00534CB4">
        <w:rPr>
          <w:b/>
          <w:smallCaps/>
          <w:color w:val="000000" w:themeColor="text1"/>
          <w:lang w:val="es-CR"/>
        </w:rPr>
        <w:t>JLSG</w:t>
      </w:r>
      <w:r w:rsidR="000B546E" w:rsidRPr="00861AAA">
        <w:rPr>
          <w:smallCaps/>
          <w:color w:val="000000" w:themeColor="text1"/>
          <w:lang w:val="es-CR"/>
        </w:rPr>
        <w:t xml:space="preserve">, </w:t>
      </w:r>
      <w:r w:rsidR="000B546E" w:rsidRPr="003E7078">
        <w:rPr>
          <w:color w:val="000000" w:themeColor="text1"/>
          <w:lang w:val="es-CR"/>
        </w:rPr>
        <w:t xml:space="preserve">el día </w:t>
      </w:r>
      <w:r w:rsidR="000B546E" w:rsidRPr="003E7078">
        <w:rPr>
          <w:b/>
          <w:color w:val="000000" w:themeColor="text1"/>
          <w:lang w:val="es-CR"/>
        </w:rPr>
        <w:t>27 de octubre  de 2014</w:t>
      </w:r>
      <w:r w:rsidR="000B546E" w:rsidRPr="003E7078">
        <w:rPr>
          <w:color w:val="000000" w:themeColor="text1"/>
          <w:lang w:val="es-CR"/>
        </w:rPr>
        <w:t>, se tiene que las acciones recursivas fueron interpuestas en tiempo.</w:t>
      </w:r>
    </w:p>
    <w:p w:rsidR="00067ABE" w:rsidRPr="00067ABE" w:rsidRDefault="00067ABE" w:rsidP="009C59C0">
      <w:pPr>
        <w:spacing w:after="120"/>
        <w:jc w:val="both"/>
        <w:rPr>
          <w:color w:val="000000" w:themeColor="text1"/>
          <w:lang w:val="es-CR"/>
        </w:rPr>
      </w:pPr>
    </w:p>
    <w:p w:rsidR="000B546E" w:rsidRPr="00067ABE" w:rsidRDefault="006A4D10" w:rsidP="00FD2033">
      <w:pPr>
        <w:pStyle w:val="Style9"/>
        <w:numPr>
          <w:ilvl w:val="0"/>
          <w:numId w:val="4"/>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067ABE">
        <w:rPr>
          <w:b/>
          <w:iCs/>
          <w:color w:val="000000" w:themeColor="text1"/>
          <w:lang w:val="es-CR"/>
        </w:rPr>
        <w:t>HECHOS PROBADOS</w:t>
      </w:r>
      <w:r w:rsidR="00541C39" w:rsidRPr="00067ABE">
        <w:rPr>
          <w:b/>
          <w:iCs/>
          <w:color w:val="000000" w:themeColor="text1"/>
          <w:lang w:val="es-CR"/>
        </w:rPr>
        <w:t>.</w:t>
      </w:r>
      <w:r w:rsidRPr="00067ABE">
        <w:rPr>
          <w:iCs/>
          <w:color w:val="000000" w:themeColor="text1"/>
          <w:lang w:val="es-CR"/>
        </w:rPr>
        <w:t xml:space="preserve"> De importancia para la decisión de este asunto, se estiman </w:t>
      </w:r>
      <w:r w:rsidR="00ED7E15" w:rsidRPr="00067ABE">
        <w:rPr>
          <w:iCs/>
          <w:color w:val="000000" w:themeColor="text1"/>
          <w:lang w:val="es-CR"/>
        </w:rPr>
        <w:t>c</w:t>
      </w:r>
      <w:r w:rsidRPr="00067ABE">
        <w:rPr>
          <w:iCs/>
          <w:color w:val="000000" w:themeColor="text1"/>
          <w:lang w:val="es-CR"/>
        </w:rPr>
        <w:t xml:space="preserve">omo debidamente demostrados los siguientes hechos: </w:t>
      </w:r>
    </w:p>
    <w:p w:rsidR="00067ABE" w:rsidRPr="00067ABE" w:rsidRDefault="00067ABE" w:rsidP="00067ABE">
      <w:pPr>
        <w:pStyle w:val="Style9"/>
        <w:tabs>
          <w:tab w:val="left" w:pos="426"/>
        </w:tabs>
        <w:kinsoku w:val="0"/>
        <w:autoSpaceDE/>
        <w:autoSpaceDN/>
        <w:spacing w:before="0"/>
        <w:ind w:right="0"/>
        <w:rPr>
          <w:rFonts w:eastAsia="Times New Roman"/>
          <w:color w:val="000000" w:themeColor="text1"/>
          <w:sz w:val="24"/>
          <w:szCs w:val="24"/>
          <w:lang w:val="es-CR" w:eastAsia="es-ES"/>
        </w:rPr>
      </w:pPr>
    </w:p>
    <w:p w:rsidR="00ED6376" w:rsidRPr="00067ABE" w:rsidRDefault="000B546E" w:rsidP="00ED6376">
      <w:pPr>
        <w:pStyle w:val="Style9"/>
        <w:numPr>
          <w:ilvl w:val="0"/>
          <w:numId w:val="14"/>
        </w:numPr>
        <w:tabs>
          <w:tab w:val="left" w:pos="426"/>
        </w:tabs>
        <w:kinsoku w:val="0"/>
        <w:autoSpaceDE/>
        <w:autoSpaceDN/>
        <w:spacing w:before="0"/>
        <w:ind w:right="0"/>
        <w:rPr>
          <w:color w:val="000000" w:themeColor="text1"/>
          <w:sz w:val="22"/>
          <w:szCs w:val="22"/>
          <w:lang w:val="es-CR"/>
        </w:rPr>
      </w:pPr>
      <w:r w:rsidRPr="00067ABE">
        <w:rPr>
          <w:color w:val="000000" w:themeColor="text1"/>
          <w:sz w:val="22"/>
          <w:szCs w:val="22"/>
          <w:lang w:val="es-CR"/>
        </w:rPr>
        <w:t>Que a</w:t>
      </w:r>
      <w:r w:rsidR="00AF4B72" w:rsidRPr="00067ABE">
        <w:rPr>
          <w:color w:val="000000" w:themeColor="text1"/>
          <w:sz w:val="22"/>
          <w:szCs w:val="22"/>
          <w:lang w:val="es-CR"/>
        </w:rPr>
        <w:t xml:space="preserve">l señor </w:t>
      </w:r>
      <w:r w:rsidR="00534CB4">
        <w:rPr>
          <w:color w:val="000000" w:themeColor="text1"/>
          <w:sz w:val="22"/>
          <w:szCs w:val="22"/>
          <w:lang w:val="es-CR"/>
        </w:rPr>
        <w:t>JLSG</w:t>
      </w:r>
      <w:r w:rsidR="00AF4B72" w:rsidRPr="00067ABE">
        <w:rPr>
          <w:color w:val="000000" w:themeColor="text1"/>
          <w:sz w:val="22"/>
          <w:szCs w:val="22"/>
          <w:lang w:val="es-CR"/>
        </w:rPr>
        <w:t xml:space="preserve">, </w:t>
      </w:r>
      <w:r w:rsidR="00ED6376" w:rsidRPr="00067ABE">
        <w:rPr>
          <w:color w:val="000000" w:themeColor="text1"/>
          <w:sz w:val="22"/>
          <w:szCs w:val="22"/>
          <w:lang w:val="es-CR"/>
        </w:rPr>
        <w:t xml:space="preserve">firmó el día </w:t>
      </w:r>
      <w:r w:rsidR="00ED6376" w:rsidRPr="00B806D2">
        <w:rPr>
          <w:b/>
          <w:color w:val="000000" w:themeColor="text1"/>
          <w:sz w:val="22"/>
          <w:szCs w:val="22"/>
          <w:lang w:val="es-CR"/>
        </w:rPr>
        <w:t>31 de mayo de 2004</w:t>
      </w:r>
      <w:r w:rsidR="00ED6376" w:rsidRPr="00067ABE">
        <w:rPr>
          <w:color w:val="000000" w:themeColor="text1"/>
          <w:sz w:val="22"/>
          <w:szCs w:val="22"/>
          <w:lang w:val="es-CR"/>
        </w:rPr>
        <w:t xml:space="preserve">, el Contrato de Concesión para la explotación del servicio público de transporte remunerado de personas en la modalidad taxi, bajo la placa número </w:t>
      </w:r>
      <w:r w:rsidR="00534CB4">
        <w:rPr>
          <w:color w:val="000000" w:themeColor="text1"/>
          <w:sz w:val="22"/>
          <w:szCs w:val="22"/>
          <w:lang w:val="es-CR"/>
        </w:rPr>
        <w:t>TSJ-XXXX</w:t>
      </w:r>
      <w:r w:rsidR="00ED6376" w:rsidRPr="00067ABE">
        <w:rPr>
          <w:color w:val="000000" w:themeColor="text1"/>
          <w:sz w:val="22"/>
          <w:szCs w:val="22"/>
          <w:lang w:val="es-CR"/>
        </w:rPr>
        <w:t>.</w:t>
      </w:r>
    </w:p>
    <w:p w:rsidR="00ED6376" w:rsidRPr="00067ABE" w:rsidRDefault="00ED6376" w:rsidP="00ED6376">
      <w:pPr>
        <w:pStyle w:val="Style9"/>
        <w:numPr>
          <w:ilvl w:val="0"/>
          <w:numId w:val="14"/>
        </w:numPr>
        <w:tabs>
          <w:tab w:val="left" w:pos="426"/>
        </w:tabs>
        <w:kinsoku w:val="0"/>
        <w:autoSpaceDE/>
        <w:autoSpaceDN/>
        <w:spacing w:before="0"/>
        <w:ind w:right="0"/>
        <w:rPr>
          <w:rFonts w:eastAsia="Times New Roman"/>
          <w:color w:val="000000" w:themeColor="text1"/>
          <w:sz w:val="24"/>
          <w:szCs w:val="24"/>
          <w:lang w:val="es-CR" w:eastAsia="es-ES"/>
        </w:rPr>
      </w:pPr>
      <w:r w:rsidRPr="00067ABE">
        <w:rPr>
          <w:color w:val="000000" w:themeColor="text1"/>
          <w:sz w:val="22"/>
          <w:szCs w:val="22"/>
          <w:lang w:val="es-CR"/>
        </w:rPr>
        <w:t xml:space="preserve">El señor </w:t>
      </w:r>
      <w:r w:rsidR="00534CB4">
        <w:rPr>
          <w:color w:val="000000" w:themeColor="text1"/>
          <w:sz w:val="22"/>
          <w:szCs w:val="22"/>
          <w:lang w:val="es-CR"/>
        </w:rPr>
        <w:t>JLSG</w:t>
      </w:r>
      <w:r w:rsidRPr="00067ABE">
        <w:rPr>
          <w:color w:val="000000" w:themeColor="text1"/>
          <w:sz w:val="22"/>
          <w:szCs w:val="22"/>
          <w:lang w:val="es-CR"/>
        </w:rPr>
        <w:t xml:space="preserve">, suscribió con fecha </w:t>
      </w:r>
      <w:r w:rsidRPr="00B806D2">
        <w:rPr>
          <w:b/>
          <w:color w:val="000000" w:themeColor="text1"/>
          <w:sz w:val="22"/>
          <w:szCs w:val="22"/>
          <w:lang w:val="es-CR"/>
        </w:rPr>
        <w:t>7 de enero del 2010</w:t>
      </w:r>
      <w:r w:rsidRPr="00067ABE">
        <w:rPr>
          <w:color w:val="000000" w:themeColor="text1"/>
          <w:sz w:val="22"/>
          <w:szCs w:val="22"/>
          <w:lang w:val="es-CR"/>
        </w:rPr>
        <w:t xml:space="preserve"> contrato de alquiler de la placa de taxi y de vehículo con el señor </w:t>
      </w:r>
      <w:r w:rsidR="00534CB4">
        <w:rPr>
          <w:color w:val="000000" w:themeColor="text1"/>
          <w:sz w:val="22"/>
          <w:szCs w:val="22"/>
          <w:lang w:val="es-CR"/>
        </w:rPr>
        <w:t>EMC</w:t>
      </w:r>
      <w:r w:rsidRPr="00067ABE">
        <w:rPr>
          <w:color w:val="000000" w:themeColor="text1"/>
          <w:sz w:val="22"/>
          <w:szCs w:val="22"/>
          <w:lang w:val="es-CR"/>
        </w:rPr>
        <w:t>.</w:t>
      </w:r>
    </w:p>
    <w:p w:rsidR="00B806D2" w:rsidRPr="00B806D2" w:rsidRDefault="00B806D2" w:rsidP="00ED6376">
      <w:pPr>
        <w:pStyle w:val="Style9"/>
        <w:numPr>
          <w:ilvl w:val="0"/>
          <w:numId w:val="14"/>
        </w:numPr>
        <w:tabs>
          <w:tab w:val="left" w:pos="426"/>
        </w:tabs>
        <w:kinsoku w:val="0"/>
        <w:autoSpaceDE/>
        <w:autoSpaceDN/>
        <w:spacing w:before="0"/>
        <w:ind w:right="0"/>
        <w:rPr>
          <w:rFonts w:eastAsia="Times New Roman"/>
          <w:color w:val="000000" w:themeColor="text1"/>
          <w:sz w:val="24"/>
          <w:szCs w:val="24"/>
          <w:lang w:val="es-CR" w:eastAsia="es-ES"/>
        </w:rPr>
      </w:pPr>
      <w:r>
        <w:rPr>
          <w:color w:val="000000" w:themeColor="text1"/>
          <w:sz w:val="22"/>
          <w:szCs w:val="22"/>
          <w:lang w:val="es-CR"/>
        </w:rPr>
        <w:t xml:space="preserve">La Junta Directiva del Consejo de Transporte Público, en el </w:t>
      </w:r>
      <w:r w:rsidRPr="00B806D2">
        <w:rPr>
          <w:b/>
          <w:color w:val="000000" w:themeColor="text1"/>
          <w:sz w:val="22"/>
          <w:szCs w:val="22"/>
          <w:lang w:val="es-CR"/>
        </w:rPr>
        <w:t>Artículo 7.1.2 de la Sesión Ordinaria 32-2011 del 11 de mayo del 2011</w:t>
      </w:r>
      <w:r>
        <w:rPr>
          <w:color w:val="000000" w:themeColor="text1"/>
          <w:sz w:val="22"/>
          <w:szCs w:val="22"/>
          <w:lang w:val="es-CR"/>
        </w:rPr>
        <w:t>, ordenó la apertura del procedimiento administrativo ordinario para la averiguación de la verdad real de los hechos.</w:t>
      </w:r>
    </w:p>
    <w:p w:rsidR="00ED6376" w:rsidRPr="00067ABE" w:rsidRDefault="00ED6376" w:rsidP="00ED6376">
      <w:pPr>
        <w:pStyle w:val="Style9"/>
        <w:numPr>
          <w:ilvl w:val="0"/>
          <w:numId w:val="14"/>
        </w:numPr>
        <w:tabs>
          <w:tab w:val="left" w:pos="426"/>
        </w:tabs>
        <w:kinsoku w:val="0"/>
        <w:autoSpaceDE/>
        <w:autoSpaceDN/>
        <w:spacing w:before="0"/>
        <w:ind w:right="0"/>
        <w:rPr>
          <w:rFonts w:eastAsia="Times New Roman"/>
          <w:color w:val="000000" w:themeColor="text1"/>
          <w:sz w:val="24"/>
          <w:szCs w:val="24"/>
          <w:lang w:val="es-CR" w:eastAsia="es-ES"/>
        </w:rPr>
      </w:pPr>
      <w:r w:rsidRPr="00067ABE">
        <w:rPr>
          <w:color w:val="000000" w:themeColor="text1"/>
          <w:sz w:val="22"/>
          <w:szCs w:val="22"/>
          <w:lang w:val="es-CR"/>
        </w:rPr>
        <w:t xml:space="preserve">Que el procedimiento administrativo ordinario seguido por el Consejo de Transporte Público, contra el concesionario </w:t>
      </w:r>
      <w:r w:rsidR="00534CB4">
        <w:rPr>
          <w:color w:val="000000" w:themeColor="text1"/>
          <w:sz w:val="22"/>
          <w:szCs w:val="22"/>
          <w:lang w:val="es-CR"/>
        </w:rPr>
        <w:t>JLSG</w:t>
      </w:r>
      <w:r w:rsidRPr="00067ABE">
        <w:rPr>
          <w:color w:val="000000" w:themeColor="text1"/>
          <w:sz w:val="22"/>
          <w:szCs w:val="22"/>
          <w:lang w:val="es-CR"/>
        </w:rPr>
        <w:t xml:space="preserve">, tramitado en expediente número 2010-16-T, determinó que: </w:t>
      </w:r>
      <w:r w:rsidRPr="0042760F">
        <w:rPr>
          <w:b/>
          <w:i/>
          <w:color w:val="000000" w:themeColor="text1"/>
          <w:sz w:val="22"/>
          <w:szCs w:val="22"/>
          <w:lang w:val="es-CR"/>
        </w:rPr>
        <w:t>1)</w:t>
      </w:r>
      <w:r w:rsidRPr="00067ABE">
        <w:rPr>
          <w:color w:val="000000" w:themeColor="text1"/>
          <w:sz w:val="22"/>
          <w:szCs w:val="22"/>
          <w:lang w:val="es-CR"/>
        </w:rPr>
        <w:t xml:space="preserve"> El vehículo que ampara la concesión se encontraba en malas condiciones para circular a finales del año 2009. </w:t>
      </w:r>
      <w:r w:rsidRPr="0042760F">
        <w:rPr>
          <w:b/>
          <w:i/>
          <w:color w:val="000000" w:themeColor="text1"/>
          <w:sz w:val="22"/>
          <w:szCs w:val="22"/>
          <w:lang w:val="es-CR"/>
        </w:rPr>
        <w:t>2)</w:t>
      </w:r>
      <w:r w:rsidRPr="00067ABE">
        <w:rPr>
          <w:color w:val="000000" w:themeColor="text1"/>
          <w:sz w:val="22"/>
          <w:szCs w:val="22"/>
          <w:lang w:val="es-CR"/>
        </w:rPr>
        <w:t xml:space="preserve"> El señor </w:t>
      </w:r>
      <w:r w:rsidR="00534CB4">
        <w:rPr>
          <w:color w:val="000000" w:themeColor="text1"/>
          <w:sz w:val="22"/>
          <w:szCs w:val="22"/>
          <w:lang w:val="es-CR"/>
        </w:rPr>
        <w:t>JLSG</w:t>
      </w:r>
      <w:r w:rsidRPr="00067ABE">
        <w:rPr>
          <w:color w:val="000000" w:themeColor="text1"/>
          <w:sz w:val="22"/>
          <w:szCs w:val="22"/>
          <w:lang w:val="es-CR"/>
        </w:rPr>
        <w:t xml:space="preserve">, suscribió con fecha 7 de enero del 2010 contrato de alquiler de la placa de taxi y de vehículo con el señor </w:t>
      </w:r>
      <w:r w:rsidR="00534CB4">
        <w:rPr>
          <w:color w:val="000000" w:themeColor="text1"/>
          <w:sz w:val="22"/>
          <w:szCs w:val="22"/>
          <w:lang w:val="es-CR"/>
        </w:rPr>
        <w:t>EMC</w:t>
      </w:r>
      <w:r w:rsidRPr="00067ABE">
        <w:rPr>
          <w:color w:val="000000" w:themeColor="text1"/>
          <w:sz w:val="22"/>
          <w:szCs w:val="22"/>
          <w:lang w:val="es-CR"/>
        </w:rPr>
        <w:t xml:space="preserve">, con la finalidad de </w:t>
      </w:r>
      <w:r w:rsidR="00AB6422">
        <w:rPr>
          <w:color w:val="000000" w:themeColor="text1"/>
          <w:sz w:val="22"/>
          <w:szCs w:val="22"/>
          <w:lang w:val="es-CR"/>
        </w:rPr>
        <w:t xml:space="preserve">que </w:t>
      </w:r>
      <w:r w:rsidRPr="00067ABE">
        <w:rPr>
          <w:color w:val="000000" w:themeColor="text1"/>
          <w:sz w:val="22"/>
          <w:szCs w:val="22"/>
          <w:lang w:val="es-CR"/>
        </w:rPr>
        <w:t xml:space="preserve">el señor </w:t>
      </w:r>
      <w:r w:rsidR="00534CB4">
        <w:rPr>
          <w:color w:val="000000" w:themeColor="text1"/>
          <w:sz w:val="22"/>
          <w:szCs w:val="22"/>
          <w:lang w:val="es-CR"/>
        </w:rPr>
        <w:t>MC</w:t>
      </w:r>
      <w:r w:rsidRPr="00067ABE">
        <w:rPr>
          <w:color w:val="000000" w:themeColor="text1"/>
          <w:sz w:val="22"/>
          <w:szCs w:val="22"/>
          <w:lang w:val="es-CR"/>
        </w:rPr>
        <w:t xml:space="preserve"> lo arreglara y lo pusiera a circular nuevamente, ya que parte del alquiler </w:t>
      </w:r>
      <w:r w:rsidR="00067ABE" w:rsidRPr="00067ABE">
        <w:rPr>
          <w:color w:val="000000" w:themeColor="text1"/>
          <w:sz w:val="22"/>
          <w:szCs w:val="22"/>
          <w:lang w:val="es-CR"/>
        </w:rPr>
        <w:t>que las reparaciones que se le hicieran al mismo, iban a costearse con el dinero que surgiera de la explotación de la concesión.</w:t>
      </w:r>
      <w:r w:rsidR="00B806D2">
        <w:rPr>
          <w:color w:val="000000" w:themeColor="text1"/>
          <w:sz w:val="22"/>
          <w:szCs w:val="22"/>
          <w:lang w:val="es-CR"/>
        </w:rPr>
        <w:t xml:space="preserve"> Lo cual consta en el informe </w:t>
      </w:r>
      <w:r w:rsidR="00B806D2" w:rsidRPr="00B806D2">
        <w:rPr>
          <w:b/>
          <w:color w:val="000000" w:themeColor="text1"/>
          <w:sz w:val="22"/>
          <w:szCs w:val="22"/>
          <w:lang w:val="es-CR"/>
        </w:rPr>
        <w:t>DAJ-2011-02068 del 7 de setiembre del 2011</w:t>
      </w:r>
      <w:r w:rsidR="00B806D2">
        <w:rPr>
          <w:color w:val="000000" w:themeColor="text1"/>
          <w:sz w:val="22"/>
          <w:szCs w:val="22"/>
          <w:lang w:val="es-CR"/>
        </w:rPr>
        <w:t>, emitido por la Dirección de Asuntos Jurídicos del Consejo de Transporte Público.</w:t>
      </w:r>
    </w:p>
    <w:p w:rsidR="0042760F" w:rsidRPr="0042760F" w:rsidRDefault="00067ABE" w:rsidP="0042760F">
      <w:pPr>
        <w:pStyle w:val="Style9"/>
        <w:numPr>
          <w:ilvl w:val="0"/>
          <w:numId w:val="14"/>
        </w:numPr>
        <w:tabs>
          <w:tab w:val="left" w:pos="426"/>
        </w:tabs>
        <w:kinsoku w:val="0"/>
        <w:autoSpaceDE/>
        <w:autoSpaceDN/>
        <w:spacing w:before="0" w:line="276" w:lineRule="auto"/>
        <w:ind w:right="0"/>
        <w:rPr>
          <w:b/>
          <w:color w:val="000000" w:themeColor="text1"/>
          <w:lang w:val="es-CR"/>
        </w:rPr>
      </w:pPr>
      <w:r w:rsidRPr="0042760F">
        <w:rPr>
          <w:color w:val="000000" w:themeColor="text1"/>
          <w:sz w:val="22"/>
          <w:szCs w:val="22"/>
          <w:lang w:val="es-CR"/>
        </w:rPr>
        <w:t xml:space="preserve">La Junta Directiva del Consejo de Transporte Público, en  el </w:t>
      </w:r>
      <w:r w:rsidRPr="001557CE">
        <w:rPr>
          <w:b/>
          <w:color w:val="000000" w:themeColor="text1"/>
          <w:sz w:val="22"/>
          <w:szCs w:val="22"/>
          <w:lang w:val="es-CR"/>
        </w:rPr>
        <w:t>Artículo 7.2.16 de la Sesión Extraordinaria 08-2014 del 30 de setiembre del 2014</w:t>
      </w:r>
      <w:r w:rsidRPr="0042760F">
        <w:rPr>
          <w:color w:val="000000" w:themeColor="text1"/>
          <w:sz w:val="22"/>
          <w:szCs w:val="22"/>
          <w:lang w:val="es-CR"/>
        </w:rPr>
        <w:t xml:space="preserve">, </w:t>
      </w:r>
      <w:r w:rsidR="001557CE">
        <w:rPr>
          <w:color w:val="000000" w:themeColor="text1"/>
          <w:sz w:val="22"/>
          <w:szCs w:val="22"/>
          <w:lang w:val="es-CR"/>
        </w:rPr>
        <w:t xml:space="preserve">notificado el día 22 de octubre del 2014, </w:t>
      </w:r>
      <w:r w:rsidRPr="0042760F">
        <w:rPr>
          <w:color w:val="000000" w:themeColor="text1"/>
          <w:sz w:val="22"/>
          <w:szCs w:val="22"/>
          <w:lang w:val="es-CR"/>
        </w:rPr>
        <w:t xml:space="preserve">decretó la caducidad del derecho de concesión que ostentara el señor </w:t>
      </w:r>
      <w:r w:rsidR="00534CB4">
        <w:rPr>
          <w:color w:val="000000" w:themeColor="text1"/>
          <w:sz w:val="22"/>
          <w:szCs w:val="22"/>
          <w:lang w:val="es-CR"/>
        </w:rPr>
        <w:t>JLSG</w:t>
      </w:r>
      <w:r w:rsidRPr="0042760F">
        <w:rPr>
          <w:color w:val="000000" w:themeColor="text1"/>
          <w:sz w:val="22"/>
          <w:szCs w:val="22"/>
          <w:lang w:val="es-CR"/>
        </w:rPr>
        <w:t>.</w:t>
      </w:r>
      <w:r w:rsidR="001557CE" w:rsidRPr="001557CE">
        <w:rPr>
          <w:sz w:val="22"/>
          <w:szCs w:val="22"/>
          <w:lang w:val="es-CR"/>
        </w:rPr>
        <w:t xml:space="preserve"> </w:t>
      </w:r>
      <w:r w:rsidR="001557CE">
        <w:rPr>
          <w:sz w:val="22"/>
          <w:szCs w:val="22"/>
          <w:lang w:val="es-CR"/>
        </w:rPr>
        <w:t xml:space="preserve"> (</w:t>
      </w:r>
      <w:r w:rsidR="001557CE" w:rsidRPr="001557CE">
        <w:rPr>
          <w:sz w:val="22"/>
          <w:szCs w:val="22"/>
          <w:lang w:val="es-CR"/>
        </w:rPr>
        <w:t xml:space="preserve">Léase el </w:t>
      </w:r>
      <w:r w:rsidR="001557CE">
        <w:rPr>
          <w:sz w:val="22"/>
          <w:szCs w:val="22"/>
          <w:lang w:val="es-CR"/>
        </w:rPr>
        <w:t>f</w:t>
      </w:r>
      <w:r w:rsidR="001557CE" w:rsidRPr="001557CE">
        <w:rPr>
          <w:sz w:val="22"/>
          <w:szCs w:val="22"/>
          <w:lang w:val="es-CR"/>
        </w:rPr>
        <w:t xml:space="preserve">olios </w:t>
      </w:r>
      <w:r w:rsidR="00F23FF2">
        <w:rPr>
          <w:sz w:val="22"/>
          <w:szCs w:val="22"/>
          <w:lang w:val="es-CR"/>
        </w:rPr>
        <w:t>5</w:t>
      </w:r>
      <w:r w:rsidR="001557CE" w:rsidRPr="001557CE">
        <w:rPr>
          <w:sz w:val="22"/>
          <w:szCs w:val="22"/>
          <w:lang w:val="es-CR"/>
        </w:rPr>
        <w:t xml:space="preserve"> del expediente administrativo TAT-</w:t>
      </w:r>
      <w:r w:rsidR="001557CE" w:rsidRPr="001557CE">
        <w:rPr>
          <w:color w:val="000000" w:themeColor="text1"/>
          <w:sz w:val="22"/>
          <w:szCs w:val="22"/>
          <w:lang w:val="es-CR"/>
        </w:rPr>
        <w:t>231-15)</w:t>
      </w:r>
    </w:p>
    <w:p w:rsidR="0042760F" w:rsidRPr="00585DE3" w:rsidRDefault="0042760F" w:rsidP="0042760F">
      <w:pPr>
        <w:pStyle w:val="Style9"/>
        <w:numPr>
          <w:ilvl w:val="0"/>
          <w:numId w:val="14"/>
        </w:numPr>
        <w:tabs>
          <w:tab w:val="left" w:pos="426"/>
        </w:tabs>
        <w:kinsoku w:val="0"/>
        <w:autoSpaceDE/>
        <w:autoSpaceDN/>
        <w:spacing w:before="0"/>
        <w:ind w:right="0"/>
        <w:rPr>
          <w:b/>
          <w:color w:val="000000" w:themeColor="text1"/>
          <w:sz w:val="22"/>
          <w:szCs w:val="22"/>
          <w:lang w:val="es-CR"/>
        </w:rPr>
      </w:pPr>
      <w:r w:rsidRPr="0042760F">
        <w:rPr>
          <w:color w:val="000000" w:themeColor="text1"/>
          <w:sz w:val="22"/>
          <w:szCs w:val="22"/>
          <w:lang w:val="es-CR"/>
        </w:rPr>
        <w:t xml:space="preserve">El señor </w:t>
      </w:r>
      <w:r w:rsidR="00534CB4">
        <w:rPr>
          <w:color w:val="000000" w:themeColor="text1"/>
          <w:sz w:val="22"/>
          <w:szCs w:val="22"/>
          <w:lang w:val="es-CR"/>
        </w:rPr>
        <w:t>JLSG</w:t>
      </w:r>
      <w:r w:rsidRPr="0042760F">
        <w:rPr>
          <w:color w:val="000000" w:themeColor="text1"/>
          <w:sz w:val="22"/>
          <w:szCs w:val="22"/>
          <w:lang w:val="es-CR"/>
        </w:rPr>
        <w:t xml:space="preserve">, interpone </w:t>
      </w:r>
      <w:r w:rsidRPr="0042760F">
        <w:rPr>
          <w:b/>
          <w:smallCaps/>
          <w:color w:val="000000" w:themeColor="text1"/>
          <w:sz w:val="22"/>
          <w:szCs w:val="22"/>
          <w:lang w:val="es-CR"/>
        </w:rPr>
        <w:t>Recurso de revocatoria y apelación en subsidio</w:t>
      </w:r>
      <w:r w:rsidRPr="0042760F">
        <w:rPr>
          <w:smallCaps/>
          <w:color w:val="000000" w:themeColor="text1"/>
          <w:sz w:val="22"/>
          <w:szCs w:val="22"/>
          <w:lang w:val="es-CR"/>
        </w:rPr>
        <w:t>,</w:t>
      </w:r>
      <w:r w:rsidRPr="0042760F">
        <w:rPr>
          <w:b/>
          <w:smallCaps/>
          <w:color w:val="000000" w:themeColor="text1"/>
          <w:sz w:val="22"/>
          <w:szCs w:val="22"/>
          <w:lang w:val="es-CR"/>
        </w:rPr>
        <w:t xml:space="preserve"> </w:t>
      </w:r>
      <w:r w:rsidRPr="0042760F">
        <w:rPr>
          <w:color w:val="000000" w:themeColor="text1"/>
          <w:sz w:val="22"/>
          <w:szCs w:val="22"/>
          <w:lang w:val="es-CR"/>
        </w:rPr>
        <w:t xml:space="preserve">contra </w:t>
      </w:r>
      <w:r w:rsidRPr="002709A3">
        <w:rPr>
          <w:color w:val="000000" w:themeColor="text1"/>
          <w:sz w:val="22"/>
          <w:szCs w:val="22"/>
          <w:lang w:val="es-CR"/>
        </w:rPr>
        <w:t>el</w:t>
      </w:r>
      <w:r w:rsidRPr="002709A3">
        <w:rPr>
          <w:b/>
          <w:color w:val="000000" w:themeColor="text1"/>
          <w:sz w:val="22"/>
          <w:szCs w:val="22"/>
          <w:lang w:val="es-CR"/>
        </w:rPr>
        <w:t xml:space="preserve"> Artículo </w:t>
      </w:r>
      <w:r w:rsidRPr="002709A3">
        <w:rPr>
          <w:rFonts w:eastAsia="Times New Roman"/>
          <w:b/>
          <w:color w:val="000000" w:themeColor="text1"/>
          <w:sz w:val="22"/>
          <w:szCs w:val="22"/>
          <w:lang w:val="es-ES" w:eastAsia="es-ES"/>
        </w:rPr>
        <w:t xml:space="preserve">7.2.16 de la </w:t>
      </w:r>
      <w:r w:rsidRPr="002709A3">
        <w:rPr>
          <w:b/>
          <w:color w:val="000000" w:themeColor="text1"/>
          <w:sz w:val="22"/>
          <w:szCs w:val="22"/>
          <w:lang w:val="es-ES"/>
        </w:rPr>
        <w:t>Sesión Extraordinaria</w:t>
      </w:r>
      <w:r w:rsidRPr="002709A3">
        <w:rPr>
          <w:b/>
          <w:color w:val="000000" w:themeColor="text1"/>
          <w:sz w:val="22"/>
          <w:szCs w:val="22"/>
          <w:lang w:val="es-CR"/>
        </w:rPr>
        <w:t xml:space="preserve"> 0</w:t>
      </w:r>
      <w:r w:rsidRPr="002709A3">
        <w:rPr>
          <w:rFonts w:eastAsia="Times New Roman"/>
          <w:b/>
          <w:color w:val="000000" w:themeColor="text1"/>
          <w:sz w:val="22"/>
          <w:szCs w:val="22"/>
          <w:lang w:val="es-ES" w:eastAsia="es-ES"/>
        </w:rPr>
        <w:t>8-2014 del 30 de setiembre del 2014</w:t>
      </w:r>
      <w:r w:rsidRPr="0042760F">
        <w:rPr>
          <w:color w:val="000000" w:themeColor="text1"/>
          <w:sz w:val="22"/>
          <w:szCs w:val="22"/>
          <w:lang w:val="es-CR"/>
        </w:rPr>
        <w:t xml:space="preserve">, adoptado por la Junta Directiva del Consejo de Transporte Público, el día 27 de octubre del 2014, y alega en resumen lo siguiente: </w:t>
      </w:r>
      <w:r w:rsidRPr="0042760F">
        <w:rPr>
          <w:b/>
          <w:i/>
          <w:color w:val="000000" w:themeColor="text1"/>
          <w:sz w:val="22"/>
          <w:szCs w:val="22"/>
          <w:lang w:val="es-CR"/>
        </w:rPr>
        <w:t>1)</w:t>
      </w:r>
      <w:r w:rsidRPr="0042760F">
        <w:rPr>
          <w:color w:val="000000" w:themeColor="text1"/>
          <w:sz w:val="22"/>
          <w:szCs w:val="22"/>
          <w:lang w:val="es-CR"/>
        </w:rPr>
        <w:t xml:space="preserve"> La resolución que consta en el expediente 2010-16 t del 7 de setiembre del 2011, fue emitida hace más de tres años y nunca le fue notificada, y que la conoce hasta el 27 de octubre del 2014, porque fue a sacar copia del expediente, con lo cual se violentó su derecho a defensa ya que no pude recurrir dicho acto en Revocatoria ni en apelación. </w:t>
      </w:r>
      <w:r w:rsidRPr="0042760F">
        <w:rPr>
          <w:b/>
          <w:i/>
          <w:color w:val="000000" w:themeColor="text1"/>
          <w:sz w:val="22"/>
          <w:szCs w:val="22"/>
          <w:lang w:val="es-CR"/>
        </w:rPr>
        <w:t>2)</w:t>
      </w:r>
      <w:r w:rsidRPr="0042760F">
        <w:rPr>
          <w:color w:val="000000" w:themeColor="text1"/>
          <w:sz w:val="22"/>
          <w:szCs w:val="22"/>
          <w:lang w:val="es-CR"/>
        </w:rPr>
        <w:t xml:space="preserve">  Que se encontraba muy enfermo y no tenía dinero ni para comer y no podía conducir el taxi, por lo que se vio en la necesidad de buscar otra persona que lo manejara. </w:t>
      </w:r>
      <w:r w:rsidRPr="0042760F">
        <w:rPr>
          <w:b/>
          <w:i/>
          <w:color w:val="000000" w:themeColor="text1"/>
          <w:sz w:val="22"/>
          <w:szCs w:val="22"/>
          <w:lang w:val="es-CR"/>
        </w:rPr>
        <w:t xml:space="preserve">3) </w:t>
      </w:r>
      <w:r w:rsidRPr="0042760F">
        <w:rPr>
          <w:color w:val="000000" w:themeColor="text1"/>
          <w:sz w:val="22"/>
          <w:szCs w:val="22"/>
          <w:lang w:val="es-CR"/>
        </w:rPr>
        <w:t xml:space="preserve">El 22 de octubre del 2014, fue notificada de que se decretaba la caducidad del derecho de concesión de la placa número </w:t>
      </w:r>
      <w:r w:rsidR="00534CB4">
        <w:rPr>
          <w:color w:val="000000" w:themeColor="text1"/>
          <w:sz w:val="22"/>
          <w:szCs w:val="22"/>
          <w:lang w:val="es-CR"/>
        </w:rPr>
        <w:t>TSJ-XXXX</w:t>
      </w:r>
      <w:r w:rsidRPr="0042760F">
        <w:rPr>
          <w:color w:val="000000" w:themeColor="text1"/>
          <w:sz w:val="22"/>
          <w:szCs w:val="22"/>
          <w:lang w:val="es-CR"/>
        </w:rPr>
        <w:t xml:space="preserve">, sin indicar los motivos, ni fundamento de dicha decisión, violentase nuevamente su derecho a defensa.  </w:t>
      </w:r>
      <w:r w:rsidRPr="0042760F">
        <w:rPr>
          <w:b/>
          <w:i/>
          <w:color w:val="000000" w:themeColor="text1"/>
          <w:sz w:val="22"/>
          <w:szCs w:val="22"/>
          <w:lang w:val="es-CR"/>
        </w:rPr>
        <w:t xml:space="preserve">4) </w:t>
      </w:r>
      <w:r w:rsidRPr="0042760F">
        <w:rPr>
          <w:color w:val="000000" w:themeColor="text1"/>
          <w:sz w:val="22"/>
          <w:szCs w:val="22"/>
          <w:lang w:val="es-CR"/>
        </w:rPr>
        <w:t>Que la resolución que se le notifica en este día, se basa en una resolución no notificada y emitida hace más de 3 años, y el proceso que se ventila data de un proceso iniciado hace más de cuatro años, el cual está prescrito.</w:t>
      </w:r>
      <w:r w:rsidRPr="0042760F">
        <w:rPr>
          <w:b/>
          <w:i/>
          <w:color w:val="000000" w:themeColor="text1"/>
          <w:sz w:val="22"/>
          <w:szCs w:val="22"/>
          <w:lang w:val="es-CR"/>
        </w:rPr>
        <w:t xml:space="preserve"> 5) </w:t>
      </w:r>
      <w:r w:rsidRPr="0042760F">
        <w:rPr>
          <w:color w:val="000000" w:themeColor="text1"/>
          <w:sz w:val="22"/>
          <w:szCs w:val="22"/>
          <w:lang w:val="es-CR"/>
        </w:rPr>
        <w:t xml:space="preserve">La resolución apelada de hace 3 años, se basa en un contrato de trabajo de mayo del 2004, siendo que existe en el mismo una prescripción de 10 años, fue emitido hace diez años y la </w:t>
      </w:r>
      <w:r w:rsidRPr="0042760F">
        <w:rPr>
          <w:color w:val="000000" w:themeColor="text1"/>
          <w:sz w:val="22"/>
          <w:szCs w:val="22"/>
          <w:lang w:val="es-CR"/>
        </w:rPr>
        <w:lastRenderedPageBreak/>
        <w:t xml:space="preserve">sanción no se le puede aplicar el 2004, porque ya prescribió. </w:t>
      </w:r>
      <w:r>
        <w:rPr>
          <w:b/>
          <w:i/>
          <w:color w:val="000000" w:themeColor="text1"/>
          <w:sz w:val="22"/>
          <w:szCs w:val="22"/>
          <w:lang w:val="es-CR"/>
        </w:rPr>
        <w:t>6</w:t>
      </w:r>
      <w:r w:rsidRPr="0042760F">
        <w:rPr>
          <w:b/>
          <w:i/>
          <w:color w:val="000000" w:themeColor="text1"/>
          <w:sz w:val="22"/>
          <w:szCs w:val="22"/>
          <w:lang w:val="es-CR"/>
        </w:rPr>
        <w:t>)</w:t>
      </w:r>
      <w:r>
        <w:rPr>
          <w:b/>
          <w:i/>
          <w:color w:val="000000" w:themeColor="text1"/>
          <w:sz w:val="22"/>
          <w:szCs w:val="22"/>
          <w:lang w:val="es-CR"/>
        </w:rPr>
        <w:t xml:space="preserve"> </w:t>
      </w:r>
      <w:r w:rsidRPr="0042760F">
        <w:rPr>
          <w:color w:val="000000" w:themeColor="text1"/>
          <w:sz w:val="22"/>
          <w:szCs w:val="22"/>
          <w:lang w:val="es-CR"/>
        </w:rPr>
        <w:t>Solicita que se declaren sin lugar las dos resoluciones recurridas en revocatoria del acto, ya que las mismas están prescritas.</w:t>
      </w:r>
      <w:r>
        <w:rPr>
          <w:color w:val="000000" w:themeColor="text1"/>
          <w:sz w:val="22"/>
          <w:szCs w:val="22"/>
          <w:lang w:val="es-CR"/>
        </w:rPr>
        <w:t xml:space="preserve"> </w:t>
      </w:r>
      <w:r w:rsidRPr="0042760F">
        <w:rPr>
          <w:color w:val="000000" w:themeColor="text1"/>
          <w:sz w:val="22"/>
          <w:szCs w:val="22"/>
          <w:lang w:val="es-CR"/>
        </w:rPr>
        <w:t xml:space="preserve">En caso de no aceptar la petitoria, se eleve el expediente en apelación ante el superior correspondiente. </w:t>
      </w:r>
      <w:r w:rsidRPr="0042760F">
        <w:rPr>
          <w:sz w:val="22"/>
          <w:szCs w:val="22"/>
        </w:rPr>
        <w:t>(Léanse los folios del 17 y 18 del expediente administrativo TAT-</w:t>
      </w:r>
      <w:r w:rsidRPr="0042760F">
        <w:rPr>
          <w:color w:val="000000" w:themeColor="text1"/>
          <w:sz w:val="22"/>
          <w:szCs w:val="22"/>
        </w:rPr>
        <w:t>231-15)</w:t>
      </w:r>
    </w:p>
    <w:p w:rsidR="00FD2033" w:rsidRPr="006771B8" w:rsidRDefault="00AF4B72" w:rsidP="00ED6376">
      <w:pPr>
        <w:pStyle w:val="Style9"/>
        <w:numPr>
          <w:ilvl w:val="0"/>
          <w:numId w:val="14"/>
        </w:numPr>
        <w:tabs>
          <w:tab w:val="left" w:pos="426"/>
        </w:tabs>
        <w:kinsoku w:val="0"/>
        <w:autoSpaceDE/>
        <w:autoSpaceDN/>
        <w:spacing w:before="0"/>
        <w:ind w:right="0"/>
        <w:rPr>
          <w:rFonts w:eastAsia="Times New Roman"/>
          <w:color w:val="000000" w:themeColor="text1"/>
          <w:sz w:val="24"/>
          <w:szCs w:val="24"/>
          <w:lang w:val="es-CR" w:eastAsia="es-ES"/>
        </w:rPr>
      </w:pPr>
      <w:r w:rsidRPr="006771B8">
        <w:rPr>
          <w:color w:val="000000" w:themeColor="text1"/>
          <w:sz w:val="22"/>
          <w:szCs w:val="22"/>
          <w:lang w:val="es-CR"/>
        </w:rPr>
        <w:t xml:space="preserve">La Junta Directiva del Consejo de Transporte Público, en el </w:t>
      </w:r>
      <w:r w:rsidR="008B1BB5" w:rsidRPr="002709A3">
        <w:rPr>
          <w:b/>
          <w:color w:val="000000" w:themeColor="text1"/>
          <w:sz w:val="22"/>
          <w:szCs w:val="22"/>
          <w:lang w:val="es-CR"/>
        </w:rPr>
        <w:t>Artículo 7.</w:t>
      </w:r>
      <w:r w:rsidR="00585DE3" w:rsidRPr="002709A3">
        <w:rPr>
          <w:b/>
          <w:color w:val="000000" w:themeColor="text1"/>
          <w:sz w:val="22"/>
          <w:szCs w:val="22"/>
          <w:lang w:val="es-CR"/>
        </w:rPr>
        <w:t>2</w:t>
      </w:r>
      <w:r w:rsidR="008B1BB5" w:rsidRPr="002709A3">
        <w:rPr>
          <w:b/>
          <w:color w:val="000000" w:themeColor="text1"/>
          <w:sz w:val="22"/>
          <w:szCs w:val="22"/>
          <w:lang w:val="es-CR"/>
        </w:rPr>
        <w:t xml:space="preserve"> de la Sesión Ordinaria </w:t>
      </w:r>
      <w:r w:rsidR="00585DE3" w:rsidRPr="002709A3">
        <w:rPr>
          <w:b/>
          <w:color w:val="000000" w:themeColor="text1"/>
          <w:sz w:val="22"/>
          <w:szCs w:val="22"/>
          <w:lang w:val="es-CR"/>
        </w:rPr>
        <w:t>17-2015 del 3</w:t>
      </w:r>
      <w:r w:rsidR="008B1BB5" w:rsidRPr="002709A3">
        <w:rPr>
          <w:b/>
          <w:color w:val="000000" w:themeColor="text1"/>
          <w:sz w:val="22"/>
          <w:szCs w:val="22"/>
          <w:lang w:val="es-CR"/>
        </w:rPr>
        <w:t xml:space="preserve">0 de </w:t>
      </w:r>
      <w:r w:rsidR="00585DE3" w:rsidRPr="002709A3">
        <w:rPr>
          <w:b/>
          <w:color w:val="000000" w:themeColor="text1"/>
          <w:sz w:val="22"/>
          <w:szCs w:val="22"/>
          <w:lang w:val="es-CR"/>
        </w:rPr>
        <w:t xml:space="preserve">marzo </w:t>
      </w:r>
      <w:r w:rsidR="008B1BB5" w:rsidRPr="002709A3">
        <w:rPr>
          <w:b/>
          <w:color w:val="000000" w:themeColor="text1"/>
          <w:sz w:val="22"/>
          <w:szCs w:val="22"/>
          <w:lang w:val="es-CR"/>
        </w:rPr>
        <w:t>del 201</w:t>
      </w:r>
      <w:r w:rsidR="00585DE3" w:rsidRPr="002709A3">
        <w:rPr>
          <w:b/>
          <w:color w:val="000000" w:themeColor="text1"/>
          <w:sz w:val="22"/>
          <w:szCs w:val="22"/>
          <w:lang w:val="es-CR"/>
        </w:rPr>
        <w:t>5</w:t>
      </w:r>
      <w:r w:rsidR="008B1BB5" w:rsidRPr="006771B8">
        <w:rPr>
          <w:color w:val="000000" w:themeColor="text1"/>
          <w:sz w:val="22"/>
          <w:szCs w:val="22"/>
          <w:lang w:val="es-CR"/>
        </w:rPr>
        <w:t xml:space="preserve">, conoce el Recurso de Revocatoria y </w:t>
      </w:r>
      <w:r w:rsidRPr="006771B8">
        <w:rPr>
          <w:color w:val="000000" w:themeColor="text1"/>
          <w:sz w:val="22"/>
          <w:szCs w:val="22"/>
          <w:lang w:val="es-CR"/>
        </w:rPr>
        <w:t xml:space="preserve">rechaza con fundamento en los motivos y recomendaciones del Informe </w:t>
      </w:r>
      <w:r w:rsidR="008B1BB5" w:rsidRPr="006771B8">
        <w:rPr>
          <w:b/>
          <w:color w:val="000000" w:themeColor="text1"/>
          <w:sz w:val="22"/>
          <w:szCs w:val="22"/>
          <w:lang w:val="es-CR"/>
        </w:rPr>
        <w:t>DAJ 2015-00</w:t>
      </w:r>
      <w:r w:rsidR="006771B8" w:rsidRPr="006771B8">
        <w:rPr>
          <w:b/>
          <w:color w:val="000000" w:themeColor="text1"/>
          <w:sz w:val="22"/>
          <w:szCs w:val="22"/>
          <w:lang w:val="es-CR"/>
        </w:rPr>
        <w:t>0</w:t>
      </w:r>
      <w:r w:rsidR="008B1BB5" w:rsidRPr="006771B8">
        <w:rPr>
          <w:b/>
          <w:color w:val="000000" w:themeColor="text1"/>
          <w:sz w:val="22"/>
          <w:szCs w:val="22"/>
          <w:lang w:val="es-CR"/>
        </w:rPr>
        <w:t>9</w:t>
      </w:r>
      <w:r w:rsidR="006771B8" w:rsidRPr="006771B8">
        <w:rPr>
          <w:b/>
          <w:color w:val="000000" w:themeColor="text1"/>
          <w:sz w:val="22"/>
          <w:szCs w:val="22"/>
          <w:lang w:val="es-CR"/>
        </w:rPr>
        <w:t>74</w:t>
      </w:r>
      <w:r w:rsidR="008B1BB5" w:rsidRPr="006771B8">
        <w:rPr>
          <w:b/>
          <w:color w:val="000000" w:themeColor="text1"/>
          <w:sz w:val="22"/>
          <w:szCs w:val="22"/>
          <w:lang w:val="es-CR"/>
        </w:rPr>
        <w:t xml:space="preserve"> </w:t>
      </w:r>
      <w:r w:rsidR="008B1BB5" w:rsidRPr="006771B8">
        <w:rPr>
          <w:color w:val="000000" w:themeColor="text1"/>
          <w:sz w:val="22"/>
          <w:szCs w:val="22"/>
          <w:lang w:val="es-CR"/>
        </w:rPr>
        <w:t xml:space="preserve">del </w:t>
      </w:r>
      <w:r w:rsidR="006771B8" w:rsidRPr="006771B8">
        <w:rPr>
          <w:color w:val="000000" w:themeColor="text1"/>
          <w:sz w:val="22"/>
          <w:szCs w:val="22"/>
          <w:lang w:val="es-CR"/>
        </w:rPr>
        <w:t>24</w:t>
      </w:r>
      <w:r w:rsidR="008B1BB5" w:rsidRPr="006771B8">
        <w:rPr>
          <w:color w:val="000000" w:themeColor="text1"/>
          <w:sz w:val="22"/>
          <w:szCs w:val="22"/>
          <w:lang w:val="es-CR"/>
        </w:rPr>
        <w:t xml:space="preserve"> de </w:t>
      </w:r>
      <w:r w:rsidR="006771B8" w:rsidRPr="006771B8">
        <w:rPr>
          <w:color w:val="000000" w:themeColor="text1"/>
          <w:sz w:val="22"/>
          <w:szCs w:val="22"/>
          <w:lang w:val="es-CR"/>
        </w:rPr>
        <w:t>marz</w:t>
      </w:r>
      <w:r w:rsidR="008B1BB5" w:rsidRPr="006771B8">
        <w:rPr>
          <w:color w:val="000000" w:themeColor="text1"/>
          <w:sz w:val="22"/>
          <w:szCs w:val="22"/>
          <w:lang w:val="es-CR"/>
        </w:rPr>
        <w:t>o del 201</w:t>
      </w:r>
      <w:r w:rsidR="006771B8" w:rsidRPr="006771B8">
        <w:rPr>
          <w:color w:val="000000" w:themeColor="text1"/>
          <w:sz w:val="22"/>
          <w:szCs w:val="22"/>
          <w:lang w:val="es-CR"/>
        </w:rPr>
        <w:t>5</w:t>
      </w:r>
      <w:r w:rsidR="008B1BB5" w:rsidRPr="006771B8">
        <w:rPr>
          <w:color w:val="000000" w:themeColor="text1"/>
          <w:sz w:val="22"/>
          <w:szCs w:val="22"/>
          <w:lang w:val="es-CR"/>
        </w:rPr>
        <w:t xml:space="preserve"> emitido por la Dirección de Asuntos Jurídicos, rechaza por improcedente el Recurso de Revocatoria,</w:t>
      </w:r>
      <w:r w:rsidR="006771B8" w:rsidRPr="006771B8">
        <w:rPr>
          <w:color w:val="000000" w:themeColor="text1"/>
          <w:sz w:val="22"/>
          <w:szCs w:val="22"/>
          <w:lang w:val="es-CR"/>
        </w:rPr>
        <w:t xml:space="preserve"> y eleva el Recurso de Apelación en Subsidio al Tribunal Administrativo de Transporte.</w:t>
      </w:r>
    </w:p>
    <w:p w:rsidR="00FD2033" w:rsidRPr="00AF6A9F" w:rsidRDefault="00FD2033" w:rsidP="00FD2033">
      <w:pPr>
        <w:pStyle w:val="Style9"/>
        <w:tabs>
          <w:tab w:val="left" w:pos="426"/>
        </w:tabs>
        <w:kinsoku w:val="0"/>
        <w:autoSpaceDE/>
        <w:autoSpaceDN/>
        <w:spacing w:before="0"/>
        <w:ind w:right="0"/>
        <w:rPr>
          <w:rFonts w:eastAsia="Times New Roman"/>
          <w:color w:val="000000" w:themeColor="text1"/>
          <w:sz w:val="24"/>
          <w:szCs w:val="24"/>
          <w:lang w:val="es-CR" w:eastAsia="es-ES"/>
        </w:rPr>
      </w:pPr>
    </w:p>
    <w:p w:rsidR="006771B8" w:rsidRPr="00AF6A9F" w:rsidRDefault="00541C39" w:rsidP="00FD2033">
      <w:pPr>
        <w:pStyle w:val="Style9"/>
        <w:numPr>
          <w:ilvl w:val="0"/>
          <w:numId w:val="4"/>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AF6A9F">
        <w:rPr>
          <w:b/>
          <w:iCs/>
          <w:color w:val="000000" w:themeColor="text1"/>
          <w:lang w:val="es-CR"/>
        </w:rPr>
        <w:t xml:space="preserve">SOBRE EL FONDO. </w:t>
      </w:r>
      <w:r w:rsidRPr="00AF6A9F">
        <w:rPr>
          <w:iCs/>
          <w:color w:val="000000" w:themeColor="text1"/>
          <w:sz w:val="22"/>
          <w:szCs w:val="22"/>
          <w:lang w:val="es-CR"/>
        </w:rPr>
        <w:t xml:space="preserve"> </w:t>
      </w:r>
      <w:r w:rsidR="00A269B9" w:rsidRPr="00AF6A9F">
        <w:rPr>
          <w:color w:val="000000" w:themeColor="text1"/>
          <w:lang w:val="es-CR"/>
        </w:rPr>
        <w:t>Considera</w:t>
      </w:r>
      <w:r w:rsidR="00A269B9" w:rsidRPr="00AF6A9F">
        <w:rPr>
          <w:b/>
          <w:color w:val="000000" w:themeColor="text1"/>
          <w:lang w:val="es-CR"/>
        </w:rPr>
        <w:t xml:space="preserve"> </w:t>
      </w:r>
      <w:r w:rsidR="00A269B9" w:rsidRPr="00AF6A9F">
        <w:rPr>
          <w:color w:val="000000" w:themeColor="text1"/>
          <w:lang w:val="es-CR"/>
        </w:rPr>
        <w:t>necesario este Tribunal realizar algunas precisiones en cuanto al tema de la concesión del servicio público de taxi</w:t>
      </w:r>
      <w:r w:rsidR="006771B8" w:rsidRPr="00AF6A9F">
        <w:rPr>
          <w:color w:val="000000" w:themeColor="text1"/>
          <w:lang w:val="es-CR"/>
        </w:rPr>
        <w:t>.</w:t>
      </w:r>
    </w:p>
    <w:p w:rsidR="006771B8" w:rsidRPr="006771B8" w:rsidRDefault="006771B8" w:rsidP="006771B8">
      <w:pPr>
        <w:pStyle w:val="Style9"/>
        <w:tabs>
          <w:tab w:val="left" w:pos="426"/>
        </w:tabs>
        <w:kinsoku w:val="0"/>
        <w:autoSpaceDE/>
        <w:autoSpaceDN/>
        <w:spacing w:before="0"/>
        <w:ind w:right="0"/>
        <w:rPr>
          <w:rFonts w:eastAsia="Times New Roman"/>
          <w:color w:val="4F81BD" w:themeColor="accent1"/>
          <w:sz w:val="24"/>
          <w:szCs w:val="24"/>
          <w:lang w:val="es-CR" w:eastAsia="es-ES"/>
        </w:rPr>
      </w:pPr>
    </w:p>
    <w:p w:rsidR="00610F64" w:rsidRDefault="006771B8" w:rsidP="006771B8">
      <w:pPr>
        <w:pStyle w:val="Style9"/>
        <w:tabs>
          <w:tab w:val="left" w:pos="426"/>
        </w:tabs>
        <w:kinsoku w:val="0"/>
        <w:autoSpaceDE/>
        <w:autoSpaceDN/>
        <w:spacing w:before="0"/>
        <w:ind w:right="0"/>
        <w:rPr>
          <w:color w:val="000000" w:themeColor="text1"/>
          <w:sz w:val="24"/>
          <w:szCs w:val="24"/>
          <w:lang w:val="es-CR"/>
        </w:rPr>
      </w:pPr>
      <w:r w:rsidRPr="002B3940">
        <w:rPr>
          <w:color w:val="000000" w:themeColor="text1"/>
          <w:sz w:val="24"/>
          <w:szCs w:val="24"/>
          <w:lang w:val="es-CR"/>
        </w:rPr>
        <w:t>El transporte remunerado de personas en la modalidad taxi, de conformidad con el artículo</w:t>
      </w:r>
      <w:r>
        <w:rPr>
          <w:color w:val="000000" w:themeColor="text1"/>
          <w:sz w:val="24"/>
          <w:szCs w:val="24"/>
          <w:lang w:val="es-CR"/>
        </w:rPr>
        <w:t xml:space="preserve"> </w:t>
      </w:r>
      <w:r w:rsidR="002B3940">
        <w:rPr>
          <w:color w:val="000000" w:themeColor="text1"/>
          <w:sz w:val="24"/>
          <w:szCs w:val="24"/>
          <w:lang w:val="es-CR"/>
        </w:rPr>
        <w:t xml:space="preserve">2 de la Ley N° 7969, </w:t>
      </w:r>
      <w:r w:rsidR="002B3940" w:rsidRPr="002B3940">
        <w:rPr>
          <w:color w:val="000000" w:themeColor="text1"/>
          <w:sz w:val="24"/>
          <w:szCs w:val="24"/>
          <w:lang w:val="es-CR"/>
        </w:rPr>
        <w:t>es un servicio</w:t>
      </w:r>
      <w:r w:rsidR="002B3940" w:rsidRPr="006771B8">
        <w:rPr>
          <w:color w:val="000000" w:themeColor="text1"/>
          <w:sz w:val="24"/>
          <w:szCs w:val="24"/>
          <w:lang w:val="es-CR"/>
        </w:rPr>
        <w:t xml:space="preserve"> público</w:t>
      </w:r>
      <w:r w:rsidR="002B3940">
        <w:rPr>
          <w:color w:val="000000" w:themeColor="text1"/>
          <w:sz w:val="24"/>
          <w:szCs w:val="24"/>
          <w:lang w:val="es-CR"/>
        </w:rPr>
        <w:t xml:space="preserve">, que se explota mediante la figura de la concesión administrativa, esto es que si bien el concesionario es el propietario del vehículo automotor, el titular del servicio público remunerado de personas en la modalidad de taxi es el Estado, quien delega la explotación u operación del servicio en un particular, en este caso el señor </w:t>
      </w:r>
      <w:r w:rsidR="00534CB4">
        <w:rPr>
          <w:color w:val="000000" w:themeColor="text1"/>
          <w:sz w:val="24"/>
          <w:szCs w:val="24"/>
          <w:lang w:val="es-CR"/>
        </w:rPr>
        <w:t>JLSG</w:t>
      </w:r>
      <w:r w:rsidR="00610F64">
        <w:rPr>
          <w:color w:val="000000" w:themeColor="text1"/>
          <w:sz w:val="24"/>
          <w:szCs w:val="24"/>
          <w:lang w:val="es-CR"/>
        </w:rPr>
        <w:t>.</w:t>
      </w:r>
    </w:p>
    <w:p w:rsidR="00610F64" w:rsidRDefault="00610F64" w:rsidP="006771B8">
      <w:pPr>
        <w:pStyle w:val="Style9"/>
        <w:tabs>
          <w:tab w:val="left" w:pos="426"/>
        </w:tabs>
        <w:kinsoku w:val="0"/>
        <w:autoSpaceDE/>
        <w:autoSpaceDN/>
        <w:spacing w:before="0"/>
        <w:ind w:right="0"/>
        <w:rPr>
          <w:color w:val="000000" w:themeColor="text1"/>
          <w:sz w:val="24"/>
          <w:szCs w:val="24"/>
          <w:lang w:val="es-CR"/>
        </w:rPr>
      </w:pPr>
    </w:p>
    <w:p w:rsidR="00ED2A6A" w:rsidRDefault="006771B8" w:rsidP="00ED2A6A">
      <w:pPr>
        <w:widowControl w:val="0"/>
        <w:jc w:val="both"/>
        <w:rPr>
          <w:color w:val="000000"/>
          <w:lang w:eastAsia="es-CR"/>
        </w:rPr>
      </w:pPr>
      <w:r w:rsidRPr="00610F64">
        <w:rPr>
          <w:color w:val="000000" w:themeColor="text1"/>
          <w:lang w:val="es-CR"/>
        </w:rPr>
        <w:t xml:space="preserve">La obtención de la concesión del servicio público de transporte remunerado de personas en la modalidad taxi, amparada a la Ley N° 7969, </w:t>
      </w:r>
      <w:r w:rsidR="00610F64">
        <w:rPr>
          <w:color w:val="000000" w:themeColor="text1"/>
          <w:lang w:val="es-CR"/>
        </w:rPr>
        <w:t xml:space="preserve">y aquí discutida </w:t>
      </w:r>
      <w:r w:rsidRPr="00610F64">
        <w:rPr>
          <w:color w:val="000000" w:themeColor="text1"/>
          <w:lang w:val="es-CR"/>
        </w:rPr>
        <w:t>es prod</w:t>
      </w:r>
      <w:r w:rsidR="00610F64">
        <w:rPr>
          <w:color w:val="000000" w:themeColor="text1"/>
          <w:lang w:val="es-CR"/>
        </w:rPr>
        <w:t xml:space="preserve">ucto de una licitación pública, cuyo proceso se formalizó mediante un “Contrato Administrativo”, de ahí que se aplique el régimen de la Ley N° 7969 </w:t>
      </w:r>
      <w:r w:rsidR="00ED2A6A">
        <w:rPr>
          <w:color w:val="000000"/>
          <w:lang w:eastAsia="es-CR"/>
        </w:rPr>
        <w:t>“</w:t>
      </w:r>
      <w:r w:rsidR="00ED2A6A" w:rsidRPr="007F26CE">
        <w:rPr>
          <w:color w:val="000000"/>
          <w:lang w:eastAsia="es-CR"/>
        </w:rPr>
        <w:t>Ley Reguladora del Servicio Público de</w:t>
      </w:r>
      <w:r w:rsidR="00ED2A6A">
        <w:rPr>
          <w:color w:val="000000"/>
          <w:lang w:eastAsia="es-CR"/>
        </w:rPr>
        <w:t xml:space="preserve"> </w:t>
      </w:r>
      <w:r w:rsidR="00ED2A6A" w:rsidRPr="007F26CE">
        <w:rPr>
          <w:color w:val="000000"/>
          <w:lang w:eastAsia="es-CR"/>
        </w:rPr>
        <w:t>Transporte Remunerado de Personas en</w:t>
      </w:r>
      <w:r w:rsidR="00ED2A6A">
        <w:rPr>
          <w:color w:val="000000"/>
          <w:lang w:eastAsia="es-CR"/>
        </w:rPr>
        <w:t xml:space="preserve"> </w:t>
      </w:r>
      <w:r w:rsidR="00ED2A6A" w:rsidRPr="007F26CE">
        <w:rPr>
          <w:color w:val="000000"/>
          <w:lang w:eastAsia="es-CR"/>
        </w:rPr>
        <w:t>Vehículos en la Modalidad de Taxi</w:t>
      </w:r>
      <w:r w:rsidR="00ED2A6A">
        <w:rPr>
          <w:color w:val="000000"/>
          <w:lang w:eastAsia="es-CR"/>
        </w:rPr>
        <w:t>”, como la Ley N° 7494 “ Ley de Contratación Administrativa”, en lo que le es aplicable.</w:t>
      </w:r>
    </w:p>
    <w:p w:rsidR="00ED2A6A" w:rsidRDefault="00ED2A6A" w:rsidP="00ED2A6A">
      <w:pPr>
        <w:widowControl w:val="0"/>
        <w:jc w:val="both"/>
        <w:rPr>
          <w:color w:val="000000"/>
          <w:lang w:eastAsia="es-CR"/>
        </w:rPr>
      </w:pPr>
    </w:p>
    <w:p w:rsidR="00A269B9" w:rsidRPr="00ED2A6A" w:rsidRDefault="00ED2A6A" w:rsidP="00A269B9">
      <w:pPr>
        <w:spacing w:line="276" w:lineRule="auto"/>
        <w:jc w:val="both"/>
        <w:rPr>
          <w:color w:val="000000" w:themeColor="text1"/>
        </w:rPr>
      </w:pPr>
      <w:r w:rsidRPr="00ED2A6A">
        <w:rPr>
          <w:color w:val="000000" w:themeColor="text1"/>
        </w:rPr>
        <w:t xml:space="preserve">Obsérvese que el artículo </w:t>
      </w:r>
      <w:r w:rsidR="00A269B9" w:rsidRPr="00ED2A6A">
        <w:rPr>
          <w:color w:val="000000" w:themeColor="text1"/>
        </w:rPr>
        <w:t xml:space="preserve">40 </w:t>
      </w:r>
      <w:r w:rsidRPr="00ED2A6A">
        <w:rPr>
          <w:color w:val="000000" w:themeColor="text1"/>
          <w:lang w:val="es-CR"/>
        </w:rPr>
        <w:t>de la Ley N° 7969 se establece lo siguiente</w:t>
      </w:r>
      <w:r w:rsidR="00A269B9" w:rsidRPr="00ED2A6A">
        <w:rPr>
          <w:color w:val="000000" w:themeColor="text1"/>
        </w:rPr>
        <w:t>:</w:t>
      </w:r>
    </w:p>
    <w:p w:rsidR="00A269B9" w:rsidRPr="00ED2A6A" w:rsidRDefault="00A269B9" w:rsidP="00A269B9">
      <w:pPr>
        <w:ind w:left="851" w:right="851"/>
        <w:jc w:val="both"/>
        <w:rPr>
          <w:color w:val="000000" w:themeColor="text1"/>
        </w:rPr>
      </w:pPr>
    </w:p>
    <w:p w:rsidR="00A269B9" w:rsidRPr="00ED2A6A" w:rsidRDefault="00A269B9" w:rsidP="00A269B9">
      <w:pPr>
        <w:ind w:left="851" w:right="851"/>
        <w:jc w:val="both"/>
        <w:rPr>
          <w:color w:val="000000" w:themeColor="text1"/>
          <w:sz w:val="20"/>
          <w:szCs w:val="20"/>
        </w:rPr>
      </w:pPr>
      <w:r w:rsidRPr="00ED2A6A">
        <w:rPr>
          <w:color w:val="000000" w:themeColor="text1"/>
          <w:sz w:val="20"/>
          <w:szCs w:val="20"/>
        </w:rPr>
        <w:t>“ARTÍCULO 40.- Extinción de la concesión.</w:t>
      </w:r>
    </w:p>
    <w:p w:rsidR="00A269B9" w:rsidRDefault="00A269B9" w:rsidP="00A269B9">
      <w:pPr>
        <w:ind w:left="851" w:right="851"/>
        <w:jc w:val="both"/>
        <w:rPr>
          <w:color w:val="000000" w:themeColor="text1"/>
          <w:sz w:val="20"/>
          <w:szCs w:val="20"/>
        </w:rPr>
      </w:pPr>
      <w:r w:rsidRPr="00ED2A6A">
        <w:rPr>
          <w:color w:val="000000" w:themeColor="text1"/>
          <w:sz w:val="20"/>
          <w:szCs w:val="20"/>
        </w:rPr>
        <w:t>El Consejo podrá cancelar la concesión administrativamente, de conformidad con las siguientes causales:</w:t>
      </w:r>
    </w:p>
    <w:p w:rsidR="00AF6A9F" w:rsidRPr="00ED2A6A" w:rsidRDefault="00AF6A9F" w:rsidP="00A269B9">
      <w:pPr>
        <w:ind w:left="851" w:right="851"/>
        <w:jc w:val="both"/>
        <w:rPr>
          <w:color w:val="000000" w:themeColor="text1"/>
          <w:sz w:val="20"/>
          <w:szCs w:val="20"/>
        </w:rPr>
      </w:pPr>
    </w:p>
    <w:p w:rsidR="00A269B9" w:rsidRPr="00ED2A6A" w:rsidRDefault="00A269B9" w:rsidP="00A269B9">
      <w:pPr>
        <w:ind w:left="851" w:right="851"/>
        <w:jc w:val="both"/>
        <w:rPr>
          <w:b/>
          <w:i/>
          <w:color w:val="000000" w:themeColor="text1"/>
          <w:sz w:val="20"/>
          <w:szCs w:val="20"/>
        </w:rPr>
      </w:pPr>
      <w:r w:rsidRPr="00ED2A6A">
        <w:rPr>
          <w:color w:val="000000" w:themeColor="text1"/>
          <w:sz w:val="20"/>
          <w:szCs w:val="20"/>
        </w:rPr>
        <w:t xml:space="preserve">a) </w:t>
      </w:r>
      <w:r w:rsidRPr="00ED2A6A">
        <w:rPr>
          <w:b/>
          <w:i/>
          <w:color w:val="000000" w:themeColor="text1"/>
          <w:sz w:val="20"/>
          <w:szCs w:val="20"/>
        </w:rPr>
        <w:t>Incumplir las obligaciones y los deberes fijados en esta ley, su reglamento, el contrato o leyes y reglamentos conexos.</w:t>
      </w:r>
    </w:p>
    <w:p w:rsidR="00A269B9" w:rsidRPr="00AF6A9F" w:rsidRDefault="00A269B9" w:rsidP="00A269B9">
      <w:pPr>
        <w:ind w:left="851" w:right="851"/>
        <w:jc w:val="both"/>
        <w:rPr>
          <w:color w:val="000000" w:themeColor="text1"/>
          <w:sz w:val="20"/>
          <w:szCs w:val="20"/>
        </w:rPr>
      </w:pPr>
      <w:r w:rsidRPr="00AF6A9F">
        <w:rPr>
          <w:color w:val="000000" w:themeColor="text1"/>
          <w:sz w:val="20"/>
          <w:szCs w:val="20"/>
        </w:rPr>
        <w:t>b) Comprobar, en cualquier momento, la presentación de datos falsos o inexactos en la oferta.</w:t>
      </w:r>
    </w:p>
    <w:p w:rsidR="00A269B9" w:rsidRPr="00AF6A9F" w:rsidRDefault="00A269B9" w:rsidP="00A269B9">
      <w:pPr>
        <w:ind w:left="851" w:right="851"/>
        <w:jc w:val="both"/>
        <w:rPr>
          <w:b/>
          <w:i/>
          <w:color w:val="000000" w:themeColor="text1"/>
          <w:sz w:val="20"/>
          <w:szCs w:val="20"/>
        </w:rPr>
      </w:pPr>
      <w:r w:rsidRPr="00AF6A9F">
        <w:rPr>
          <w:color w:val="000000" w:themeColor="text1"/>
          <w:sz w:val="20"/>
          <w:szCs w:val="20"/>
        </w:rPr>
        <w:t>e</w:t>
      </w:r>
      <w:r w:rsidRPr="00AF6A9F">
        <w:rPr>
          <w:b/>
          <w:i/>
          <w:color w:val="000000" w:themeColor="text1"/>
          <w:sz w:val="20"/>
          <w:szCs w:val="20"/>
        </w:rPr>
        <w:t>) Ceder la concesión a favor de un tercero, sin autorización del Consejo.</w:t>
      </w:r>
    </w:p>
    <w:p w:rsidR="00A269B9" w:rsidRPr="005E44BD" w:rsidRDefault="00AF6A9F" w:rsidP="00A269B9">
      <w:pPr>
        <w:ind w:left="851" w:right="851"/>
        <w:jc w:val="both"/>
        <w:rPr>
          <w:color w:val="000000" w:themeColor="text1"/>
          <w:sz w:val="20"/>
          <w:szCs w:val="20"/>
        </w:rPr>
      </w:pPr>
      <w:r w:rsidRPr="005E44BD">
        <w:rPr>
          <w:color w:val="000000" w:themeColor="text1"/>
          <w:sz w:val="20"/>
          <w:szCs w:val="20"/>
        </w:rPr>
        <w:t>(…)</w:t>
      </w:r>
      <w:r w:rsidR="00A269B9" w:rsidRPr="005E44BD">
        <w:rPr>
          <w:color w:val="000000" w:themeColor="text1"/>
          <w:sz w:val="20"/>
          <w:szCs w:val="20"/>
        </w:rPr>
        <w:t>” (Lo resaltado no es del original)</w:t>
      </w:r>
    </w:p>
    <w:p w:rsidR="00A269B9" w:rsidRPr="005E44BD" w:rsidRDefault="00A269B9" w:rsidP="00A269B9">
      <w:pPr>
        <w:spacing w:line="276" w:lineRule="auto"/>
        <w:jc w:val="both"/>
        <w:rPr>
          <w:color w:val="000000" w:themeColor="text1"/>
        </w:rPr>
      </w:pPr>
    </w:p>
    <w:p w:rsidR="00AF6A9F" w:rsidRPr="005E44BD" w:rsidRDefault="00ED2A6A" w:rsidP="00A269B9">
      <w:pPr>
        <w:spacing w:line="276" w:lineRule="auto"/>
        <w:jc w:val="both"/>
        <w:rPr>
          <w:color w:val="000000" w:themeColor="text1"/>
          <w:lang w:val="es-CR"/>
        </w:rPr>
      </w:pPr>
      <w:r w:rsidRPr="005E44BD">
        <w:rPr>
          <w:color w:val="000000" w:themeColor="text1"/>
        </w:rPr>
        <w:t>E</w:t>
      </w:r>
      <w:r w:rsidR="00A269B9" w:rsidRPr="005E44BD">
        <w:rPr>
          <w:color w:val="000000" w:themeColor="text1"/>
        </w:rPr>
        <w:t xml:space="preserve">l numeral 40 </w:t>
      </w:r>
      <w:r w:rsidR="00B542C5" w:rsidRPr="005E44BD">
        <w:rPr>
          <w:color w:val="000000" w:themeColor="text1"/>
        </w:rPr>
        <w:t xml:space="preserve">de la Ley 7969, en su inciso </w:t>
      </w:r>
      <w:r w:rsidR="00AF6A9F" w:rsidRPr="005E44BD">
        <w:rPr>
          <w:color w:val="000000" w:themeColor="text1"/>
        </w:rPr>
        <w:t>a</w:t>
      </w:r>
      <w:r w:rsidR="00B542C5" w:rsidRPr="005E44BD">
        <w:rPr>
          <w:color w:val="000000" w:themeColor="text1"/>
        </w:rPr>
        <w:t xml:space="preserve">), establece </w:t>
      </w:r>
      <w:r w:rsidR="00AF6A9F" w:rsidRPr="005E44BD">
        <w:rPr>
          <w:color w:val="000000" w:themeColor="text1"/>
        </w:rPr>
        <w:t>como causal de incumplimiento, que previo procedimiento administrativo, faculta al Consejo de Tra</w:t>
      </w:r>
      <w:r w:rsidR="008B1F39">
        <w:rPr>
          <w:color w:val="000000" w:themeColor="text1"/>
        </w:rPr>
        <w:t>n</w:t>
      </w:r>
      <w:r w:rsidR="00AF6A9F" w:rsidRPr="005E44BD">
        <w:rPr>
          <w:color w:val="000000" w:themeColor="text1"/>
        </w:rPr>
        <w:t xml:space="preserve">sporte Público, para cancelar la concesión administrativa, el incumplir con las obligaciones y deberes estipulados en la Ley, reglamento y el contrato de concesión, entre otros.  Por medio del contrato de concesión, el señor </w:t>
      </w:r>
      <w:r w:rsidR="00534CB4">
        <w:rPr>
          <w:color w:val="000000" w:themeColor="text1"/>
          <w:lang w:val="es-CR"/>
        </w:rPr>
        <w:t>JLSG</w:t>
      </w:r>
      <w:r w:rsidR="00AF6A9F" w:rsidRPr="005E44BD">
        <w:rPr>
          <w:color w:val="000000" w:themeColor="text1"/>
          <w:lang w:val="es-CR"/>
        </w:rPr>
        <w:t xml:space="preserve">, se comprometió a conducir personalmente el vehículo que ampara la concesión de servicio público de transporte remunerado de personas, bajo la placa </w:t>
      </w:r>
      <w:r w:rsidR="00534CB4">
        <w:rPr>
          <w:color w:val="000000" w:themeColor="text1"/>
          <w:lang w:val="es-CR"/>
        </w:rPr>
        <w:t>TSJ-</w:t>
      </w:r>
      <w:r w:rsidR="00534CB4">
        <w:rPr>
          <w:color w:val="000000" w:themeColor="text1"/>
          <w:lang w:val="es-CR"/>
        </w:rPr>
        <w:lastRenderedPageBreak/>
        <w:t>XXXX</w:t>
      </w:r>
      <w:r w:rsidR="00AF6A9F" w:rsidRPr="005E44BD">
        <w:rPr>
          <w:color w:val="000000" w:themeColor="text1"/>
          <w:lang w:val="es-CR"/>
        </w:rPr>
        <w:t>, por al menos 8 horas diarias, y al establecer un contrato de alquiler o arrendamiento para la explotación de la concesión, incumple no sólo con la obligación mínima de conducción diaria, sino también con el traspaso temporal a un tercero de la concesión, con lo cual incurre también en la causal del inciso e) del artículo 40 de la Ley N° 7969.</w:t>
      </w:r>
    </w:p>
    <w:p w:rsidR="00AF6A9F" w:rsidRPr="005E44BD" w:rsidRDefault="00AF6A9F" w:rsidP="00A269B9">
      <w:pPr>
        <w:spacing w:line="276" w:lineRule="auto"/>
        <w:jc w:val="both"/>
        <w:rPr>
          <w:color w:val="000000" w:themeColor="text1"/>
          <w:lang w:val="es-CR"/>
        </w:rPr>
      </w:pPr>
    </w:p>
    <w:p w:rsidR="005E44BD" w:rsidRPr="005E44BD" w:rsidRDefault="00AF6A9F" w:rsidP="00C37381">
      <w:pPr>
        <w:spacing w:line="276" w:lineRule="auto"/>
        <w:jc w:val="both"/>
        <w:rPr>
          <w:color w:val="000000" w:themeColor="text1"/>
        </w:rPr>
      </w:pPr>
      <w:r w:rsidRPr="005E44BD">
        <w:rPr>
          <w:color w:val="000000" w:themeColor="text1"/>
        </w:rPr>
        <w:t>En c</w:t>
      </w:r>
      <w:r w:rsidR="005E44BD" w:rsidRPr="005E44BD">
        <w:rPr>
          <w:color w:val="000000" w:themeColor="text1"/>
        </w:rPr>
        <w:t xml:space="preserve">uanto a la alegada prescripción, interpretada como caducidad por la Dirección de Asuntos Jurídicos, </w:t>
      </w:r>
      <w:r w:rsidR="00575354">
        <w:rPr>
          <w:color w:val="000000" w:themeColor="text1"/>
        </w:rPr>
        <w:t>considerando que la misma es de previo pronunciamiento, este Tribunal realiza la valoración a la luz de la jurisprudencia sobre el tema de caducidad</w:t>
      </w:r>
      <w:r w:rsidR="005E44BD" w:rsidRPr="005E44BD">
        <w:rPr>
          <w:color w:val="000000" w:themeColor="text1"/>
        </w:rPr>
        <w:t>.</w:t>
      </w:r>
    </w:p>
    <w:p w:rsidR="005E44BD" w:rsidRPr="005E44BD" w:rsidRDefault="005E44BD" w:rsidP="00C37381">
      <w:pPr>
        <w:spacing w:line="276" w:lineRule="auto"/>
        <w:jc w:val="both"/>
        <w:rPr>
          <w:color w:val="000000" w:themeColor="text1"/>
        </w:rPr>
      </w:pPr>
    </w:p>
    <w:p w:rsidR="00575354" w:rsidRDefault="00575354" w:rsidP="00575354">
      <w:pPr>
        <w:kinsoku w:val="0"/>
        <w:overflowPunct w:val="0"/>
        <w:spacing w:line="276" w:lineRule="auto"/>
        <w:jc w:val="both"/>
        <w:textAlignment w:val="baseline"/>
        <w:rPr>
          <w:color w:val="365F91" w:themeColor="accent1" w:themeShade="BF"/>
        </w:rPr>
      </w:pPr>
      <w:r>
        <w:rPr>
          <w:color w:val="000000" w:themeColor="text1"/>
        </w:rPr>
        <w:t>T</w:t>
      </w:r>
      <w:r w:rsidRPr="0042076A">
        <w:rPr>
          <w:color w:val="000000" w:themeColor="text1"/>
        </w:rPr>
        <w:t>al y como lo han manifestado los Tribunales Contenciosos,</w:t>
      </w:r>
      <w:r>
        <w:rPr>
          <w:color w:val="000000" w:themeColor="text1"/>
        </w:rPr>
        <w:t xml:space="preserve"> </w:t>
      </w:r>
      <w:r w:rsidRPr="0042076A">
        <w:rPr>
          <w:color w:val="000000" w:themeColor="text1"/>
        </w:rPr>
        <w:t xml:space="preserve">por ejemplo en cuanto al análisis de cómputo de plazos, y los actos interruptores del mismo, dentro de los procedimientos administrativos regulados en la Ley General de la Administración Pública, el </w:t>
      </w:r>
      <w:r w:rsidRPr="0042076A">
        <w:rPr>
          <w:bCs/>
          <w:color w:val="000000" w:themeColor="text1"/>
          <w:lang w:eastAsia="es-CR"/>
        </w:rPr>
        <w:t>Tribunal Contencioso Administrativo y Civil de Hacienda. Sección Sexta, en resolución número 120-2015-VI de las 11:03 Hrs. 22 de julio</w:t>
      </w:r>
      <w:r w:rsidRPr="0042076A">
        <w:rPr>
          <w:color w:val="000000" w:themeColor="text1"/>
          <w:lang w:eastAsia="es-CR"/>
        </w:rPr>
        <w:t xml:space="preserve"> de 2015, ha expresado lo siguiente:</w:t>
      </w:r>
      <w:r>
        <w:rPr>
          <w:color w:val="365F91" w:themeColor="accent1" w:themeShade="BF"/>
        </w:rPr>
        <w:t xml:space="preserve"> </w:t>
      </w:r>
    </w:p>
    <w:p w:rsidR="00575354" w:rsidRPr="00F02F8A" w:rsidRDefault="00575354" w:rsidP="00575354">
      <w:pPr>
        <w:kinsoku w:val="0"/>
        <w:overflowPunct w:val="0"/>
        <w:ind w:left="851" w:right="851"/>
        <w:jc w:val="both"/>
        <w:textAlignment w:val="baseline"/>
        <w:rPr>
          <w:color w:val="365F91" w:themeColor="accent1" w:themeShade="BF"/>
          <w:sz w:val="20"/>
          <w:szCs w:val="20"/>
        </w:rPr>
      </w:pPr>
    </w:p>
    <w:p w:rsidR="00575354" w:rsidRPr="00F02F8A" w:rsidRDefault="00575354" w:rsidP="00575354">
      <w:pPr>
        <w:ind w:left="851" w:right="851"/>
        <w:jc w:val="both"/>
        <w:rPr>
          <w:color w:val="000000"/>
          <w:sz w:val="20"/>
          <w:szCs w:val="20"/>
          <w:lang w:eastAsia="es-CR"/>
        </w:rPr>
      </w:pPr>
      <w:r w:rsidRPr="00F02F8A">
        <w:rPr>
          <w:bCs/>
          <w:color w:val="000000"/>
          <w:sz w:val="20"/>
          <w:szCs w:val="20"/>
          <w:lang w:eastAsia="es-CR"/>
        </w:rPr>
        <w:t xml:space="preserve">“(…) </w:t>
      </w:r>
      <w:r w:rsidRPr="00F02F8A">
        <w:rPr>
          <w:b/>
          <w:bCs/>
          <w:color w:val="000000"/>
          <w:sz w:val="20"/>
          <w:szCs w:val="20"/>
          <w:lang w:eastAsia="es-CR"/>
        </w:rPr>
        <w:t>Primero: Se dispone de un plazo inicial para abrir la investigación desde que se tiene conocimiento del hecho o falta</w:t>
      </w:r>
      <w:r w:rsidRPr="00F02F8A">
        <w:rPr>
          <w:color w:val="000000"/>
          <w:sz w:val="20"/>
          <w:szCs w:val="20"/>
          <w:lang w:eastAsia="es-CR"/>
        </w:rPr>
        <w:t xml:space="preserve">, que tiene relación normalmente con la regla de la prescripción o caducidad -según su regulación por previsión del legislador- de la potestad sancionatoria. En este caso, </w:t>
      </w:r>
      <w:r w:rsidRPr="00F02F8A">
        <w:rPr>
          <w:color w:val="000000"/>
          <w:sz w:val="20"/>
          <w:szCs w:val="20"/>
          <w:u w:val="single"/>
          <w:lang w:eastAsia="es-CR"/>
        </w:rPr>
        <w:t>es claro que la notificación de la apertura del procedimiento que busca el establecimiento de los hechos (verdad real) que sirven de base al motivo del acto final, genera un efecto interruptor de ese margen de temporalidad</w:t>
      </w:r>
      <w:r w:rsidRPr="00F02F8A">
        <w:rPr>
          <w:color w:val="000000"/>
          <w:sz w:val="20"/>
          <w:szCs w:val="20"/>
          <w:lang w:eastAsia="es-CR"/>
        </w:rPr>
        <w:t>, en la medida en que constituye un acto expreso y una medida que directamente propende al ejercicio de esa potestad; efecto -en principio- interruptor que se mantendrá mientras el procedimiento administrativo esté en trámite, en curso, activo y no haya caducado, por cuanto como se desarrollará posteriormente, no produce este efecto (interruptor) cuando se paralice por seis meses o más o cuando hay una dilación irrazonable entre las fases del procedimiento. No podría considerarse que el citado plazo del ejercicio de la potestad se interrumpe solo con el dictado del acto final pues, como derivación del principio del debido proceso, es menester que la Administración disponga la apertura de una causa administrativa –se insiste– para establecer si corresponde la sanción, como derivación de lo establecido en los ordinales 214, 221, 297 y 308 de la Ley General de la Administración Pública. (…)</w:t>
      </w:r>
    </w:p>
    <w:p w:rsidR="00575354" w:rsidRDefault="00575354" w:rsidP="00575354">
      <w:pPr>
        <w:ind w:left="851" w:right="851"/>
        <w:jc w:val="both"/>
        <w:rPr>
          <w:b/>
          <w:bCs/>
          <w:color w:val="000000"/>
          <w:sz w:val="20"/>
          <w:szCs w:val="20"/>
          <w:lang w:eastAsia="es-CR"/>
        </w:rPr>
      </w:pPr>
    </w:p>
    <w:p w:rsidR="00575354" w:rsidRDefault="00575354" w:rsidP="00575354">
      <w:pPr>
        <w:ind w:left="851" w:right="851"/>
        <w:jc w:val="both"/>
        <w:rPr>
          <w:color w:val="000000"/>
          <w:sz w:val="20"/>
          <w:szCs w:val="20"/>
          <w:lang w:eastAsia="es-CR"/>
        </w:rPr>
      </w:pPr>
      <w:r w:rsidRPr="00F02F8A">
        <w:rPr>
          <w:b/>
          <w:bCs/>
          <w:color w:val="000000"/>
          <w:sz w:val="20"/>
          <w:szCs w:val="20"/>
          <w:lang w:eastAsia="es-CR"/>
        </w:rPr>
        <w:t>Segundo:</w:t>
      </w:r>
      <w:r w:rsidRPr="00F02F8A">
        <w:rPr>
          <w:color w:val="000000"/>
          <w:sz w:val="20"/>
          <w:szCs w:val="20"/>
          <w:lang w:eastAsia="es-CR"/>
        </w:rPr>
        <w:t xml:space="preserve"> </w:t>
      </w:r>
      <w:r w:rsidRPr="00F02F8A">
        <w:rPr>
          <w:b/>
          <w:bCs/>
          <w:color w:val="000000"/>
          <w:sz w:val="20"/>
          <w:szCs w:val="20"/>
          <w:lang w:eastAsia="es-CR"/>
        </w:rPr>
        <w:t>Se dispone de un plazo para instruir, substanciar o tramitar el procedimiento respectivo</w:t>
      </w:r>
      <w:r w:rsidRPr="00F02F8A">
        <w:rPr>
          <w:color w:val="000000"/>
          <w:sz w:val="20"/>
          <w:szCs w:val="20"/>
          <w:lang w:eastAsia="es-CR"/>
        </w:rPr>
        <w:t xml:space="preserve">, de manera que no se dilate de manera infundada la tramitación y resolución del asunto. </w:t>
      </w:r>
      <w:r w:rsidRPr="00F02F8A">
        <w:rPr>
          <w:color w:val="000000"/>
          <w:sz w:val="20"/>
          <w:szCs w:val="20"/>
          <w:u w:val="single"/>
          <w:lang w:eastAsia="es-CR"/>
        </w:rPr>
        <w:t>Es así como con la notificación de la apertura del procedimiento, se interrumpe la prescripción, empero, mientras el procedimiento administrativo se tramita, los diversos actos internos que se emiten en su curso, producen un efecto igualmente interruptor en el plazo aludido</w:t>
      </w:r>
      <w:r w:rsidRPr="00F02F8A">
        <w:rPr>
          <w:color w:val="000000"/>
          <w:sz w:val="20"/>
          <w:szCs w:val="20"/>
          <w:lang w:eastAsia="es-CR"/>
        </w:rPr>
        <w:t xml:space="preserve">, </w:t>
      </w:r>
      <w:r w:rsidRPr="00F02F8A">
        <w:rPr>
          <w:b/>
          <w:bCs/>
          <w:color w:val="000000"/>
          <w:sz w:val="20"/>
          <w:szCs w:val="20"/>
          <w:lang w:eastAsia="es-CR"/>
        </w:rPr>
        <w:t>siempre que sean actos que busquen la efectiva prosecución de la causa y no meras estratagemas formales para burlar los plazos que deben ser aplicables al procedimiento</w:t>
      </w:r>
      <w:r w:rsidRPr="00F02F8A">
        <w:rPr>
          <w:color w:val="000000"/>
          <w:sz w:val="20"/>
          <w:szCs w:val="20"/>
          <w:lang w:eastAsia="es-CR"/>
        </w:rPr>
        <w:t xml:space="preserve">. Así, por ejemplo, no produciría el efecto aludido el acto que con claridad se emite para burlar las consecuencias de la indolencia procedimental, sea por innecesarios, arbitrarios o reiterativos, tema que debe analizarse en cada caso concreto. Sin embargo, si el proceso ingresa en inercia o abandono atribuible a la Administración por un plazo superior a seis meses, y ante petición expresa del funcionario encausado, se dispone la caducidad de ese procedimiento, acorde al numeral 340.3 de la Ley General de la Administración Pública, que resulta de aplicación a todos los procedimientos administrativos, en tanto aún y cuando haya regulaciones especiales, es de carácter principista en todos los casos, ante la ausencia de regulación especial; y conforme al cual, dicha interrupción se tiene por no ocurrida. Conviene precisar que el principio de justicia pronta y cumplida supone, para el caso de los procedimientos </w:t>
      </w:r>
      <w:r w:rsidRPr="00F02F8A">
        <w:rPr>
          <w:color w:val="000000"/>
          <w:sz w:val="20"/>
          <w:szCs w:val="20"/>
          <w:lang w:eastAsia="es-CR"/>
        </w:rPr>
        <w:lastRenderedPageBreak/>
        <w:t xml:space="preserve">administrativos, que deben ser resueltos, en tesis de principio, por acto final, dentro de plazos razonables y proporcionales, evitando someter al destinatario a procedimientos infundadamente largos y tediosos. Constituye por ende una expresión de la máxima de seguridad jurídica, en la medida en que exige la definición de la causa dentro del espacio temporal debido. Así, la complejidad o no del procedimiento no puede justificar procedimientos arbitrariamente largos, pues ello supondría cohonestar una potestad incontrolable de la Administración para ejercitar, en cualquier tiempo y bajo su propio arbitrio, la potestad de resolver el conflicto, en mengua evidente de la aludida certeza y en clara lesión del debido proceso. En esa línea, para los procedimientos ordinarios regulados en la Ley General de la Administración Pública, conforme a la previsión de su numeral 261.1: </w:t>
      </w:r>
    </w:p>
    <w:p w:rsidR="00575354" w:rsidRPr="00F02F8A" w:rsidRDefault="00575354" w:rsidP="00575354">
      <w:pPr>
        <w:ind w:left="851" w:right="851"/>
        <w:jc w:val="both"/>
        <w:rPr>
          <w:color w:val="000000"/>
          <w:sz w:val="20"/>
          <w:szCs w:val="20"/>
          <w:lang w:eastAsia="es-CR"/>
        </w:rPr>
      </w:pPr>
    </w:p>
    <w:p w:rsidR="00575354" w:rsidRPr="00F02F8A" w:rsidRDefault="00575354" w:rsidP="00575354">
      <w:pPr>
        <w:ind w:left="851" w:right="851"/>
        <w:jc w:val="both"/>
        <w:rPr>
          <w:color w:val="000000"/>
          <w:sz w:val="20"/>
          <w:szCs w:val="20"/>
          <w:lang w:eastAsia="es-CR"/>
        </w:rPr>
      </w:pPr>
      <w:r w:rsidRPr="00F02F8A">
        <w:rPr>
          <w:color w:val="000000"/>
          <w:sz w:val="20"/>
          <w:szCs w:val="20"/>
          <w:lang w:eastAsia="es-CR"/>
        </w:rPr>
        <w:t>"</w:t>
      </w:r>
      <w:r w:rsidRPr="00F02F8A">
        <w:rPr>
          <w:i/>
          <w:iCs/>
          <w:color w:val="000000"/>
          <w:sz w:val="20"/>
          <w:szCs w:val="20"/>
          <w:lang w:eastAsia="es-CR"/>
        </w:rPr>
        <w:t>El procedimiento administrativo deberá concluirse, por acto final, dentro de los dos meses posteriores a su iniciación o, en su caso, posteriores a la presentación de la demanda o petición del administrado, salvo disposición en contrario de esta ley.</w:t>
      </w:r>
      <w:r w:rsidRPr="00F02F8A">
        <w:rPr>
          <w:color w:val="000000"/>
          <w:sz w:val="20"/>
          <w:szCs w:val="20"/>
          <w:lang w:eastAsia="es-CR"/>
        </w:rPr>
        <w:t xml:space="preserve">" </w:t>
      </w:r>
    </w:p>
    <w:p w:rsidR="00575354" w:rsidRPr="00F02F8A" w:rsidRDefault="00575354" w:rsidP="00575354">
      <w:pPr>
        <w:pStyle w:val="Prrafodelista"/>
        <w:numPr>
          <w:ilvl w:val="0"/>
          <w:numId w:val="15"/>
        </w:numPr>
        <w:ind w:left="1491" w:right="851" w:hanging="357"/>
        <w:jc w:val="both"/>
        <w:rPr>
          <w:color w:val="000000"/>
          <w:lang w:eastAsia="es-CR"/>
        </w:rPr>
      </w:pPr>
      <w:r w:rsidRPr="00F02F8A">
        <w:rPr>
          <w:color w:val="000000"/>
          <w:lang w:eastAsia="es-CR"/>
        </w:rPr>
        <w:t>Ese mismo plazo fija el canon 32 del Código Procesal Contencioso Administrativo. Ahora bien, la lesión de los plazos fijados por el ordenamiento para el ejercicio de una competencia, bien puede llegar a incorporar una patología en el acto, por infracción al elemento subjetivo de la competencia. Debe recordarse que a la luz del precepto 255 de la Ley General de la Administración Pública, los plazos legales vinculan tanto a la Administración como al "</w:t>
      </w:r>
      <w:r w:rsidRPr="00F02F8A">
        <w:rPr>
          <w:i/>
          <w:iCs/>
          <w:color w:val="000000"/>
          <w:lang w:eastAsia="es-CR"/>
        </w:rPr>
        <w:t>particular</w:t>
      </w:r>
      <w:r w:rsidRPr="00F02F8A">
        <w:rPr>
          <w:color w:val="000000"/>
          <w:lang w:eastAsia="es-CR"/>
        </w:rPr>
        <w:t>" (término este último que ha de entenderse como "</w:t>
      </w:r>
      <w:r w:rsidRPr="00F02F8A">
        <w:rPr>
          <w:i/>
          <w:iCs/>
          <w:color w:val="000000"/>
          <w:lang w:eastAsia="es-CR"/>
        </w:rPr>
        <w:t>persona</w:t>
      </w:r>
      <w:r w:rsidRPr="00F02F8A">
        <w:rPr>
          <w:color w:val="000000"/>
          <w:lang w:eastAsia="es-CR"/>
        </w:rPr>
        <w:t>" pues el destinatario de un procedimiento bien podría ser una persona pública, privada, física o jurídica y no necesariamente un particular, salvo que por tal se entienda el destinatario-sin que tal aplicación pueda compartirse desde el plano conceptual, por considerarse limitada-). De tal postulado se desprende entonces que las competencias sujetas a plazo pueden desembocar en actos nulos, como se infiere de la doctrina del numeral 60.1 la citada Ley General en tanto dispone literalmente: "</w:t>
      </w:r>
      <w:r w:rsidRPr="00F02F8A">
        <w:rPr>
          <w:i/>
          <w:iCs/>
          <w:color w:val="000000"/>
          <w:lang w:eastAsia="es-CR"/>
        </w:rPr>
        <w:t xml:space="preserve">La competencia se limitará por razón del territorio, </w:t>
      </w:r>
      <w:r w:rsidRPr="00F02F8A">
        <w:rPr>
          <w:b/>
          <w:bCs/>
          <w:i/>
          <w:iCs/>
          <w:color w:val="000000"/>
          <w:lang w:eastAsia="es-CR"/>
        </w:rPr>
        <w:t>del tiempo</w:t>
      </w:r>
      <w:r w:rsidRPr="00F02F8A">
        <w:rPr>
          <w:i/>
          <w:iCs/>
          <w:color w:val="000000"/>
          <w:lang w:eastAsia="es-CR"/>
        </w:rPr>
        <w:t>, de la materia y del grado</w:t>
      </w:r>
      <w:r w:rsidRPr="00F02F8A">
        <w:rPr>
          <w:color w:val="000000"/>
          <w:lang w:eastAsia="es-CR"/>
        </w:rPr>
        <w:t xml:space="preserve">." (El resaltado no es del original.). No obstante, la correcta comprensión de esa última afirmación debe llevar a lo siguiente. Las potestades de imperio son imprescriptibles (artículo 66.1 Ídem), aspecto que justifica lo enunciado por el canon 329.3 de la Ley General de referencia, en cuanto a que el acto dictado fuera de plazo será válido para todo efecto legal, salvo mención expresa de ley. Constituye ejemplo claro de esas excepciones el silencio positivo (sea, acto presunto -artículo 330 Ibídem en relación al 139-), caso en el cual, correctamente declarado o acaecido, opera la máxima de intangibilidad de actos propios, lo que implica la imposibilidad de la Administración de desconocer ese efecto, so pena de nulidad absoluta por infracción del precepto 34 constitucional. En este ejemplo de silencio positivo, es precisamente por un factor temporal que se pierde la competencia para emitir el acto, que no para buscar las formas de supresión del acto presunto. Dicho esto vale aclarar, pese a su redacción en lenguaje imperativo (propio de un método normativo prescriptivo), el plazo bimensual que fija el canon 261.2 de ejusdem no es perentorio, </w:t>
      </w:r>
      <w:r w:rsidRPr="00F02F8A">
        <w:rPr>
          <w:color w:val="000000"/>
          <w:u w:val="single"/>
          <w:lang w:eastAsia="es-CR"/>
        </w:rPr>
        <w:t>sino solo ordenatorio</w:t>
      </w:r>
      <w:r w:rsidRPr="00F02F8A">
        <w:rPr>
          <w:color w:val="000000"/>
          <w:lang w:eastAsia="es-CR"/>
        </w:rPr>
        <w:t>, lo que se desprende de lo expuesto en cuanto al deber de la Administración de ejercitar sus competencias y la validez inicial de los actos "</w:t>
      </w:r>
      <w:r w:rsidRPr="00F02F8A">
        <w:rPr>
          <w:i/>
          <w:iCs/>
          <w:color w:val="000000"/>
          <w:lang w:eastAsia="es-CR"/>
        </w:rPr>
        <w:t>extemporáneos</w:t>
      </w:r>
      <w:r w:rsidRPr="00F02F8A">
        <w:rPr>
          <w:color w:val="000000"/>
          <w:lang w:eastAsia="es-CR"/>
        </w:rPr>
        <w:t xml:space="preserve">". (Tal postura es reconocida en el fallo número 34-F-S1-2011 de la Sala Primera de la Corte Suprema de Justicia, por ejemplo). Esto aplica tanto para los procedimientos instaurados de oficio como los de gestión de parte. En estos últimos, pese al ejercicio de la facultad de los efectos del silencio negativo, bien puede la Administración dictar el acto, el cual, ampliaría el debate en sede recursiva, sea administrativa o jurisdiccional. Desde este plano, la potestad instructora del procedimiento y el procedimiento en si, se encuentran fenecidos si el plazo en cuestión ha sido superado. Si bien la estructura del procedimiento ordinario haría presumir que el plazo de marras debe ser siempre respetado, es claro que la complejidad de un asunto y las vicisitudes propias del curso, lleven a plazos </w:t>
      </w:r>
      <w:r w:rsidRPr="00F02F8A">
        <w:rPr>
          <w:color w:val="000000"/>
          <w:lang w:eastAsia="es-CR"/>
        </w:rPr>
        <w:lastRenderedPageBreak/>
        <w:t>superiores. Lo determinante entonces estriba en que el procedimiento muestre señales de actividad y no dilaciones injustificadas, acorde al principio de celeridad e impulso procesal -numerales 222 y 225 de la Ley General de la Administración Pública-, de manera tal que su duración no sea producto de un proceder o inercia arbitraria. En esta línea puede observarse lo dicho en los precedentes números 2007-3140 y 2007-6758, ambos de la Sala Constitucional. En el primero, de manera contundente se señaló:</w:t>
      </w:r>
    </w:p>
    <w:p w:rsidR="00575354" w:rsidRPr="00F02F8A" w:rsidRDefault="00575354" w:rsidP="00575354">
      <w:pPr>
        <w:pStyle w:val="Prrafodelista"/>
        <w:numPr>
          <w:ilvl w:val="0"/>
          <w:numId w:val="15"/>
        </w:numPr>
        <w:ind w:left="1491" w:right="851" w:hanging="357"/>
        <w:jc w:val="both"/>
        <w:rPr>
          <w:color w:val="000000"/>
          <w:lang w:eastAsia="es-CR"/>
        </w:rPr>
      </w:pPr>
      <w:r w:rsidRPr="00F02F8A">
        <w:rPr>
          <w:color w:val="000000"/>
          <w:lang w:eastAsia="es-CR"/>
        </w:rPr>
        <w:t>"</w:t>
      </w:r>
      <w:r w:rsidRPr="00F02F8A">
        <w:rPr>
          <w:i/>
          <w:iCs/>
          <w:color w:val="000000"/>
          <w:lang w:eastAsia="es-CR"/>
        </w:rPr>
        <w:t>Ahora bien, desde el momento en que inicia un procedimiento administrativo, hasta la emisión del acto final, debe mediar un plazo razonable y proporcionado, tomando en cuenta la actuación de las partes, la complejidad del asunto y los plazos legales establecidos para cada caso, de tal forma, que la Administración pueda contar con un plazo prudencial, pero sin incurrir en dilaciones indebidas que entraben el procedimiento… estima este Tribunal, que el tiempo utilizado por el recurrido desde el momento en que se inició el procedimiento, a la fecha, lejos de ser justificable resulta excesivo, irrazonable y en perjuicio de los derechos fundamentales del amparado, por el retardo injustificado en el que ha incurrido la administración recurrida.</w:t>
      </w:r>
      <w:r w:rsidRPr="00F02F8A">
        <w:rPr>
          <w:color w:val="000000"/>
          <w:lang w:eastAsia="es-CR"/>
        </w:rPr>
        <w:t>"</w:t>
      </w:r>
    </w:p>
    <w:p w:rsidR="00575354" w:rsidRDefault="00575354" w:rsidP="00575354">
      <w:pPr>
        <w:ind w:left="1416" w:right="851" w:firstLine="2"/>
        <w:jc w:val="both"/>
        <w:rPr>
          <w:color w:val="000000"/>
          <w:sz w:val="20"/>
          <w:szCs w:val="20"/>
          <w:lang w:eastAsia="es-CR"/>
        </w:rPr>
      </w:pPr>
    </w:p>
    <w:p w:rsidR="00575354" w:rsidRPr="00575354" w:rsidRDefault="00575354" w:rsidP="00575354">
      <w:pPr>
        <w:ind w:left="1416" w:right="851" w:firstLine="2"/>
        <w:jc w:val="both"/>
        <w:rPr>
          <w:color w:val="000000"/>
          <w:sz w:val="20"/>
          <w:szCs w:val="20"/>
          <w:lang w:eastAsia="es-CR"/>
        </w:rPr>
      </w:pPr>
      <w:r w:rsidRPr="00F02F8A">
        <w:rPr>
          <w:color w:val="000000"/>
          <w:sz w:val="20"/>
          <w:szCs w:val="20"/>
          <w:lang w:eastAsia="es-CR"/>
        </w:rPr>
        <w:t>Así pues,</w:t>
      </w:r>
      <w:r w:rsidRPr="00F02F8A">
        <w:rPr>
          <w:b/>
          <w:bCs/>
          <w:color w:val="000000"/>
          <w:sz w:val="20"/>
          <w:szCs w:val="20"/>
          <w:lang w:eastAsia="es-CR"/>
        </w:rPr>
        <w:t xml:space="preserve"> </w:t>
      </w:r>
      <w:r w:rsidRPr="00F02F8A">
        <w:rPr>
          <w:color w:val="000000"/>
          <w:sz w:val="20"/>
          <w:szCs w:val="20"/>
          <w:lang w:eastAsia="es-CR"/>
        </w:rPr>
        <w:t>no todo procedimiento que tarde más de dos meses implica la nulidad de lo actuado, sino solo en la medida que el plazo sea irrazonable, lo que ha de ser ponderado en cada caso, atendiendo a la tramitación y complejidad de lo actuado. Es en este sentido, que en el análisis de este factor (se repite, el temporal) en la generalidad de los casos, se puede analizar la acusada dilación en el procedimiento, desde dos ámbitos bien diferenciados: en lo que respecta al incumplimiento de un plazo razonable para tramitar y resolver el procedimiento y si el asunto estuvo inactivo por seis meses o más, que da lugar a la caducidad del procedimiento, conforme a la regulación del numeral 340 Ídem-, ante la suspensión del procedimiento, por culpa atinente a la Administración por seis meses o más.”</w:t>
      </w:r>
      <w:r w:rsidRPr="00550DBF">
        <w:rPr>
          <w:color w:val="000000"/>
          <w:lang w:eastAsia="es-CR"/>
        </w:rPr>
        <w:t xml:space="preserve"> </w:t>
      </w:r>
      <w:r w:rsidRPr="00575354">
        <w:rPr>
          <w:color w:val="000000"/>
          <w:sz w:val="20"/>
          <w:szCs w:val="20"/>
          <w:lang w:eastAsia="es-CR"/>
        </w:rPr>
        <w:t>(El subrayado no es del original)</w:t>
      </w:r>
    </w:p>
    <w:p w:rsidR="00575354" w:rsidRPr="005E44BD" w:rsidRDefault="00575354" w:rsidP="00C37381">
      <w:pPr>
        <w:spacing w:line="276" w:lineRule="auto"/>
        <w:jc w:val="both"/>
        <w:rPr>
          <w:color w:val="000000" w:themeColor="text1"/>
        </w:rPr>
      </w:pPr>
    </w:p>
    <w:p w:rsidR="00232184" w:rsidRPr="00864082" w:rsidRDefault="00232184" w:rsidP="005E44BD">
      <w:pPr>
        <w:pStyle w:val="Style21"/>
        <w:tabs>
          <w:tab w:val="left" w:pos="426"/>
        </w:tabs>
        <w:kinsoku w:val="0"/>
        <w:autoSpaceDE/>
        <w:autoSpaceDN/>
        <w:spacing w:before="0" w:line="276" w:lineRule="auto"/>
        <w:ind w:left="0" w:right="0"/>
        <w:rPr>
          <w:rStyle w:val="CharacterStyle1"/>
          <w:rFonts w:eastAsiaTheme="minorEastAsia"/>
          <w:color w:val="000000" w:themeColor="text1"/>
          <w:lang w:val="es-ES"/>
        </w:rPr>
      </w:pPr>
    </w:p>
    <w:p w:rsidR="00575354" w:rsidRPr="00864082" w:rsidRDefault="00575354" w:rsidP="00575354">
      <w:pPr>
        <w:spacing w:line="276" w:lineRule="auto"/>
        <w:jc w:val="both"/>
        <w:rPr>
          <w:color w:val="000000" w:themeColor="text1"/>
        </w:rPr>
      </w:pPr>
      <w:r w:rsidRPr="00864082">
        <w:rPr>
          <w:color w:val="000000" w:themeColor="text1"/>
        </w:rPr>
        <w:t xml:space="preserve">El informe </w:t>
      </w:r>
      <w:r w:rsidRPr="00864082">
        <w:rPr>
          <w:b/>
          <w:color w:val="000000" w:themeColor="text1"/>
        </w:rPr>
        <w:t>DAJ-2011-02068 es del día 7 de setiembre del 2011</w:t>
      </w:r>
      <w:r w:rsidRPr="00864082">
        <w:rPr>
          <w:color w:val="000000" w:themeColor="text1"/>
        </w:rPr>
        <w:t xml:space="preserve">, lo relevante para efectos de cómputo del plazo, para el caso concreto es que desde el momento de emisión del informe de conclusión del Órgano Director del Procedimiento y hasta la toma de decisión de la Junta Directiva, sea si se aparta del criterio, o sigue las recomendaciones del Órgano Director y cancela el derecho de concesión, como en efecto ocurrió, en el </w:t>
      </w:r>
      <w:r w:rsidRPr="00864082">
        <w:rPr>
          <w:b/>
          <w:color w:val="000000" w:themeColor="text1"/>
          <w:sz w:val="22"/>
          <w:szCs w:val="22"/>
          <w:lang w:val="es-CR"/>
        </w:rPr>
        <w:t>Artículo 7.2.16 de la Sesión Extraordinaria 08-2014 del 30 de setiembre del 2014</w:t>
      </w:r>
      <w:r w:rsidRPr="00864082">
        <w:rPr>
          <w:color w:val="000000" w:themeColor="text1"/>
          <w:sz w:val="22"/>
          <w:szCs w:val="22"/>
          <w:lang w:val="es-CR"/>
        </w:rPr>
        <w:t xml:space="preserve">, notificado el día 22 </w:t>
      </w:r>
      <w:r w:rsidRPr="00864082">
        <w:rPr>
          <w:b/>
          <w:color w:val="000000" w:themeColor="text1"/>
          <w:sz w:val="22"/>
          <w:szCs w:val="22"/>
          <w:lang w:val="es-CR"/>
        </w:rPr>
        <w:t>de octubre del 2014</w:t>
      </w:r>
      <w:r w:rsidRPr="00864082">
        <w:rPr>
          <w:color w:val="000000" w:themeColor="text1"/>
        </w:rPr>
        <w:t xml:space="preserve">, transcurrieron más de </w:t>
      </w:r>
      <w:r w:rsidRPr="00864082">
        <w:rPr>
          <w:b/>
          <w:color w:val="000000" w:themeColor="text1"/>
        </w:rPr>
        <w:t>tres años</w:t>
      </w:r>
      <w:r w:rsidRPr="00864082">
        <w:rPr>
          <w:color w:val="000000" w:themeColor="text1"/>
        </w:rPr>
        <w:t>, ante lo cual, y de conformidad con la jurisprudencia imperante, se configuró la caducidad del procedimiento administrativo.</w:t>
      </w:r>
    </w:p>
    <w:p w:rsidR="003E7078" w:rsidRPr="00864082" w:rsidRDefault="003E7078">
      <w:pPr>
        <w:spacing w:after="200" w:line="276" w:lineRule="auto"/>
        <w:rPr>
          <w:rFonts w:eastAsiaTheme="minorEastAsia"/>
          <w:b/>
          <w:color w:val="000000" w:themeColor="text1"/>
          <w:lang w:eastAsia="es-CR"/>
        </w:rPr>
      </w:pPr>
    </w:p>
    <w:p w:rsidR="00F61811" w:rsidRPr="00864082" w:rsidRDefault="005E44BD" w:rsidP="00232184">
      <w:pPr>
        <w:pStyle w:val="Textoindependiente"/>
        <w:spacing w:after="0" w:line="276" w:lineRule="auto"/>
        <w:jc w:val="center"/>
        <w:rPr>
          <w:rFonts w:eastAsiaTheme="minorEastAsia"/>
          <w:b/>
          <w:color w:val="000000" w:themeColor="text1"/>
          <w:lang w:eastAsia="es-CR"/>
        </w:rPr>
      </w:pPr>
      <w:r w:rsidRPr="00864082">
        <w:rPr>
          <w:rFonts w:eastAsiaTheme="minorEastAsia"/>
          <w:b/>
          <w:color w:val="000000" w:themeColor="text1"/>
          <w:lang w:eastAsia="es-CR"/>
        </w:rPr>
        <w:t>POR TANTO</w:t>
      </w:r>
    </w:p>
    <w:p w:rsidR="00F61811" w:rsidRPr="00864082" w:rsidRDefault="00F61811" w:rsidP="00232184">
      <w:pPr>
        <w:pStyle w:val="Sinespaciado"/>
        <w:spacing w:line="276" w:lineRule="auto"/>
        <w:rPr>
          <w:rFonts w:ascii="Times New Roman" w:hAnsi="Times New Roman"/>
          <w:b/>
          <w:color w:val="000000" w:themeColor="text1"/>
          <w:sz w:val="24"/>
          <w:szCs w:val="24"/>
        </w:rPr>
      </w:pPr>
    </w:p>
    <w:p w:rsidR="00232184" w:rsidRPr="00864082" w:rsidRDefault="00232184" w:rsidP="00232184">
      <w:pPr>
        <w:pStyle w:val="Sinespaciado"/>
        <w:spacing w:line="276" w:lineRule="auto"/>
        <w:rPr>
          <w:rFonts w:ascii="Times New Roman" w:hAnsi="Times New Roman"/>
          <w:b/>
          <w:color w:val="000000" w:themeColor="text1"/>
          <w:sz w:val="24"/>
          <w:szCs w:val="24"/>
        </w:rPr>
      </w:pPr>
    </w:p>
    <w:p w:rsidR="00801784" w:rsidRPr="00864082" w:rsidRDefault="00F61811" w:rsidP="00181FAD">
      <w:pPr>
        <w:pStyle w:val="Textoindependiente"/>
        <w:tabs>
          <w:tab w:val="left" w:pos="426"/>
        </w:tabs>
        <w:spacing w:after="0" w:line="276" w:lineRule="auto"/>
        <w:jc w:val="both"/>
        <w:rPr>
          <w:b/>
          <w:bCs/>
          <w:color w:val="000000" w:themeColor="text1"/>
        </w:rPr>
      </w:pPr>
      <w:r w:rsidRPr="00864082">
        <w:rPr>
          <w:b/>
          <w:bCs/>
          <w:iCs/>
          <w:color w:val="000000" w:themeColor="text1"/>
          <w:lang w:val="es-ES"/>
        </w:rPr>
        <w:t>I.-</w:t>
      </w:r>
      <w:r w:rsidRPr="00864082">
        <w:rPr>
          <w:bCs/>
          <w:iCs/>
          <w:color w:val="000000" w:themeColor="text1"/>
          <w:lang w:val="es-ES"/>
        </w:rPr>
        <w:tab/>
      </w:r>
      <w:r w:rsidR="00801784" w:rsidRPr="00864082">
        <w:rPr>
          <w:bCs/>
          <w:iCs/>
          <w:color w:val="000000" w:themeColor="text1"/>
        </w:rPr>
        <w:t xml:space="preserve">Se declara </w:t>
      </w:r>
      <w:r w:rsidR="00801784" w:rsidRPr="00864082">
        <w:rPr>
          <w:b/>
          <w:bCs/>
          <w:iCs/>
          <w:color w:val="000000" w:themeColor="text1"/>
        </w:rPr>
        <w:t>Con Lugar</w:t>
      </w:r>
      <w:r w:rsidR="00801784" w:rsidRPr="00864082">
        <w:rPr>
          <w:bCs/>
          <w:iCs/>
          <w:color w:val="000000" w:themeColor="text1"/>
        </w:rPr>
        <w:t xml:space="preserve"> el </w:t>
      </w:r>
      <w:r w:rsidR="00801784" w:rsidRPr="00864082">
        <w:rPr>
          <w:b/>
          <w:smallCaps/>
          <w:color w:val="000000" w:themeColor="text1"/>
        </w:rPr>
        <w:t>Recurso de revocatoria y apelación en subsidio</w:t>
      </w:r>
      <w:r w:rsidR="00801784" w:rsidRPr="00864082">
        <w:rPr>
          <w:smallCaps/>
          <w:color w:val="000000" w:themeColor="text1"/>
        </w:rPr>
        <w:t>,</w:t>
      </w:r>
      <w:r w:rsidR="00801784" w:rsidRPr="00864082">
        <w:rPr>
          <w:b/>
          <w:smallCaps/>
          <w:color w:val="000000" w:themeColor="text1"/>
        </w:rPr>
        <w:t xml:space="preserve"> </w:t>
      </w:r>
      <w:r w:rsidR="00801784" w:rsidRPr="00864082">
        <w:rPr>
          <w:color w:val="000000" w:themeColor="text1"/>
        </w:rPr>
        <w:t xml:space="preserve">interpuesto por </w:t>
      </w:r>
      <w:r w:rsidR="00534CB4">
        <w:rPr>
          <w:b/>
          <w:smallCaps/>
          <w:color w:val="000000" w:themeColor="text1"/>
        </w:rPr>
        <w:t>JLSG</w:t>
      </w:r>
      <w:r w:rsidR="00801784" w:rsidRPr="00864082">
        <w:rPr>
          <w:color w:val="000000" w:themeColor="text1"/>
        </w:rPr>
        <w:t xml:space="preserve">, cédula de identidad número </w:t>
      </w:r>
      <w:r w:rsidR="00534CB4">
        <w:rPr>
          <w:color w:val="000000" w:themeColor="text1"/>
        </w:rPr>
        <w:t>...</w:t>
      </w:r>
      <w:r w:rsidR="00801784" w:rsidRPr="00864082">
        <w:rPr>
          <w:color w:val="000000" w:themeColor="text1"/>
        </w:rPr>
        <w:t>, en contra del Artículo 7.2.16 de la Sesión Extraordinaria 08-2014 del 30 de setiembre del 2014, adoptado por la Junta Directiva del Consejo de Transporte Público, y consecuentemente se anula el procedimiento seguido y el acto administrativo impugnado.</w:t>
      </w:r>
    </w:p>
    <w:p w:rsidR="00801784" w:rsidRPr="00864082" w:rsidRDefault="00801784" w:rsidP="00801784">
      <w:pPr>
        <w:pStyle w:val="Textoindependiente"/>
        <w:tabs>
          <w:tab w:val="left" w:pos="426"/>
        </w:tabs>
        <w:spacing w:after="0" w:line="276" w:lineRule="auto"/>
        <w:jc w:val="both"/>
        <w:rPr>
          <w:b/>
          <w:bCs/>
          <w:color w:val="000000" w:themeColor="text1"/>
        </w:rPr>
      </w:pPr>
    </w:p>
    <w:p w:rsidR="00801784" w:rsidRPr="00864082" w:rsidRDefault="00801784" w:rsidP="00801784">
      <w:pPr>
        <w:pStyle w:val="Textoindependiente"/>
        <w:numPr>
          <w:ilvl w:val="0"/>
          <w:numId w:val="16"/>
        </w:numPr>
        <w:tabs>
          <w:tab w:val="left" w:pos="426"/>
        </w:tabs>
        <w:spacing w:after="0" w:line="276" w:lineRule="auto"/>
        <w:ind w:left="0" w:firstLine="0"/>
        <w:jc w:val="both"/>
        <w:rPr>
          <w:color w:val="000000" w:themeColor="text1"/>
        </w:rPr>
      </w:pPr>
      <w:r w:rsidRPr="00864082">
        <w:rPr>
          <w:color w:val="000000" w:themeColor="text1"/>
        </w:rPr>
        <w:t>Se ordena al Consejo de Transporte Público restablecer en el goce de sus derechos e intereses legítimos al recurrente.</w:t>
      </w:r>
    </w:p>
    <w:p w:rsidR="00801784" w:rsidRPr="00864082" w:rsidRDefault="00801784" w:rsidP="00801784">
      <w:pPr>
        <w:pStyle w:val="Textoindependiente"/>
        <w:tabs>
          <w:tab w:val="left" w:pos="426"/>
        </w:tabs>
        <w:spacing w:after="0" w:line="276" w:lineRule="auto"/>
        <w:jc w:val="both"/>
        <w:rPr>
          <w:color w:val="000000" w:themeColor="text1"/>
        </w:rPr>
      </w:pPr>
    </w:p>
    <w:p w:rsidR="00801784" w:rsidRPr="00864082" w:rsidRDefault="00801784" w:rsidP="00801784">
      <w:pPr>
        <w:pStyle w:val="Textoindependiente"/>
        <w:numPr>
          <w:ilvl w:val="0"/>
          <w:numId w:val="16"/>
        </w:numPr>
        <w:tabs>
          <w:tab w:val="left" w:pos="426"/>
        </w:tabs>
        <w:spacing w:after="0" w:line="276" w:lineRule="auto"/>
        <w:ind w:left="0" w:firstLine="0"/>
        <w:jc w:val="both"/>
        <w:rPr>
          <w:i/>
          <w:color w:val="000000" w:themeColor="text1"/>
        </w:rPr>
      </w:pPr>
      <w:r w:rsidRPr="00864082">
        <w:rPr>
          <w:color w:val="000000" w:themeColor="text1"/>
        </w:rPr>
        <w:t>Conforme al artículo 16 de la Ley Nº 7969, las resoluciones del Tribunal Administrativo de Transporte son de acatamiento estricto y obligatorio.</w:t>
      </w:r>
    </w:p>
    <w:p w:rsidR="00801784" w:rsidRPr="00864082" w:rsidRDefault="00801784" w:rsidP="00801784">
      <w:pPr>
        <w:pStyle w:val="Textoindependiente"/>
        <w:tabs>
          <w:tab w:val="left" w:pos="426"/>
        </w:tabs>
        <w:spacing w:after="0" w:line="276" w:lineRule="auto"/>
        <w:jc w:val="both"/>
        <w:rPr>
          <w:i/>
          <w:color w:val="000000" w:themeColor="text1"/>
        </w:rPr>
      </w:pPr>
    </w:p>
    <w:p w:rsidR="00801784" w:rsidRPr="00864082" w:rsidRDefault="00801784" w:rsidP="00801784">
      <w:pPr>
        <w:pStyle w:val="Textoindependiente"/>
        <w:numPr>
          <w:ilvl w:val="0"/>
          <w:numId w:val="16"/>
        </w:numPr>
        <w:tabs>
          <w:tab w:val="left" w:pos="426"/>
        </w:tabs>
        <w:spacing w:after="0" w:line="276" w:lineRule="auto"/>
        <w:ind w:left="0" w:firstLine="0"/>
        <w:jc w:val="both"/>
        <w:rPr>
          <w:i/>
          <w:color w:val="000000" w:themeColor="text1"/>
        </w:rPr>
      </w:pPr>
      <w:r w:rsidRPr="00864082">
        <w:rPr>
          <w:color w:val="000000" w:themeColor="text1"/>
        </w:rPr>
        <w:t>De conformidad con el artículo 22, inciso c), de la citada Ley 7969, la presente resolución no tiene ulterior recurso por lo que</w:t>
      </w:r>
      <w:r w:rsidRPr="00864082">
        <w:rPr>
          <w:b/>
          <w:color w:val="000000" w:themeColor="text1"/>
        </w:rPr>
        <w:t xml:space="preserve">,  </w:t>
      </w:r>
      <w:r w:rsidRPr="00864082">
        <w:rPr>
          <w:color w:val="000000" w:themeColor="text1"/>
        </w:rPr>
        <w:t>s</w:t>
      </w:r>
      <w:r w:rsidRPr="00CF03C9">
        <w:rPr>
          <w:i/>
          <w:color w:val="000000" w:themeColor="text1"/>
          <w14:shadow w14:blurRad="50800" w14:dist="38100" w14:dir="2700000" w14:sx="100000" w14:sy="100000" w14:kx="0" w14:ky="0" w14:algn="tl">
            <w14:srgbClr w14:val="000000">
              <w14:alpha w14:val="60000"/>
            </w14:srgbClr>
          </w14:shadow>
        </w:rPr>
        <w:t>e tiene por agotada la vía administrativa</w:t>
      </w:r>
      <w:r w:rsidRPr="00864082">
        <w:rPr>
          <w:color w:val="000000" w:themeColor="text1"/>
        </w:rPr>
        <w:t xml:space="preserve">. </w:t>
      </w:r>
      <w:r w:rsidRPr="00864082">
        <w:rPr>
          <w:b/>
          <w:i/>
          <w:color w:val="000000" w:themeColor="text1"/>
        </w:rPr>
        <w:t xml:space="preserve">NOTIFÍQUESE. </w:t>
      </w:r>
    </w:p>
    <w:p w:rsidR="00801784" w:rsidRDefault="00801784" w:rsidP="00232184">
      <w:pPr>
        <w:pStyle w:val="Textoindependiente"/>
        <w:spacing w:after="0" w:line="276" w:lineRule="auto"/>
        <w:jc w:val="both"/>
        <w:rPr>
          <w:bCs/>
          <w:iCs/>
          <w:color w:val="000000" w:themeColor="text1"/>
        </w:rPr>
      </w:pPr>
    </w:p>
    <w:p w:rsidR="00801784" w:rsidRDefault="00801784" w:rsidP="00232184">
      <w:pPr>
        <w:pStyle w:val="Textoindependiente"/>
        <w:spacing w:after="0" w:line="276" w:lineRule="auto"/>
        <w:jc w:val="both"/>
        <w:rPr>
          <w:bCs/>
          <w:iCs/>
          <w:color w:val="000000" w:themeColor="text1"/>
        </w:rPr>
      </w:pPr>
    </w:p>
    <w:p w:rsidR="00801784" w:rsidRDefault="00801784" w:rsidP="00232184">
      <w:pPr>
        <w:pStyle w:val="Textoindependiente"/>
        <w:spacing w:after="0" w:line="276" w:lineRule="auto"/>
        <w:jc w:val="both"/>
        <w:rPr>
          <w:bCs/>
          <w:iCs/>
          <w:color w:val="000000" w:themeColor="text1"/>
        </w:rPr>
      </w:pPr>
    </w:p>
    <w:p w:rsidR="00F61811" w:rsidRPr="003E7078" w:rsidRDefault="00F61811" w:rsidP="009E1F69">
      <w:pPr>
        <w:pStyle w:val="Ttulo1"/>
        <w:spacing w:before="0" w:after="0"/>
        <w:jc w:val="center"/>
        <w:rPr>
          <w:rFonts w:ascii="Times New Roman" w:hAnsi="Times New Roman" w:cs="Times New Roman"/>
          <w:b w:val="0"/>
          <w:color w:val="000000" w:themeColor="text1"/>
          <w:sz w:val="24"/>
          <w:szCs w:val="24"/>
          <w:lang w:val="pt-BR"/>
        </w:rPr>
      </w:pPr>
      <w:r w:rsidRPr="003E7078">
        <w:rPr>
          <w:rFonts w:ascii="Times New Roman" w:hAnsi="Times New Roman" w:cs="Times New Roman"/>
          <w:b w:val="0"/>
          <w:color w:val="000000" w:themeColor="text1"/>
          <w:sz w:val="24"/>
          <w:szCs w:val="24"/>
          <w:lang w:val="pt-BR"/>
        </w:rPr>
        <w:t>Lic. Carlos Miguel Portuguez Méndez</w:t>
      </w:r>
    </w:p>
    <w:p w:rsidR="00F61811" w:rsidRPr="003E7078" w:rsidRDefault="00F61811" w:rsidP="009E1F69">
      <w:pPr>
        <w:jc w:val="center"/>
        <w:rPr>
          <w:b/>
          <w:color w:val="000000" w:themeColor="text1"/>
        </w:rPr>
      </w:pPr>
      <w:r w:rsidRPr="003E7078">
        <w:rPr>
          <w:b/>
          <w:color w:val="000000" w:themeColor="text1"/>
        </w:rPr>
        <w:t>Presidente</w:t>
      </w:r>
    </w:p>
    <w:p w:rsidR="00F61811" w:rsidRPr="003E7078" w:rsidRDefault="00F61811" w:rsidP="009E1F69">
      <w:pPr>
        <w:jc w:val="both"/>
        <w:rPr>
          <w:b/>
          <w:color w:val="000000" w:themeColor="text1"/>
        </w:rPr>
      </w:pPr>
    </w:p>
    <w:p w:rsidR="00232184" w:rsidRPr="003E7078" w:rsidRDefault="00232184" w:rsidP="009E1F69">
      <w:pPr>
        <w:jc w:val="both"/>
        <w:rPr>
          <w:b/>
          <w:color w:val="000000" w:themeColor="text1"/>
        </w:rPr>
      </w:pPr>
    </w:p>
    <w:p w:rsidR="00232184" w:rsidRPr="003E7078" w:rsidRDefault="00232184" w:rsidP="009E1F69">
      <w:pPr>
        <w:jc w:val="both"/>
        <w:rPr>
          <w:b/>
          <w:color w:val="000000" w:themeColor="text1"/>
        </w:rPr>
      </w:pPr>
    </w:p>
    <w:p w:rsidR="00F61811" w:rsidRDefault="00F61811" w:rsidP="009E1F69">
      <w:pPr>
        <w:pStyle w:val="Sinespaciado"/>
        <w:jc w:val="both"/>
        <w:rPr>
          <w:rFonts w:ascii="Times New Roman" w:hAnsi="Times New Roman"/>
          <w:color w:val="000000" w:themeColor="text1"/>
          <w:sz w:val="24"/>
          <w:szCs w:val="24"/>
        </w:rPr>
      </w:pPr>
    </w:p>
    <w:p w:rsidR="00F61811" w:rsidRPr="003E7078" w:rsidRDefault="00F61811" w:rsidP="009E1F69">
      <w:pPr>
        <w:jc w:val="both"/>
        <w:rPr>
          <w:b/>
          <w:color w:val="000000" w:themeColor="text1"/>
        </w:rPr>
      </w:pPr>
    </w:p>
    <w:p w:rsidR="00F61811" w:rsidRPr="003E7078" w:rsidRDefault="009E1F69" w:rsidP="009E1F69">
      <w:pPr>
        <w:pStyle w:val="Ttulo1"/>
        <w:spacing w:before="0" w:after="0"/>
        <w:jc w:val="both"/>
        <w:rPr>
          <w:rFonts w:ascii="Times New Roman" w:hAnsi="Times New Roman" w:cs="Times New Roman"/>
          <w:b w:val="0"/>
          <w:color w:val="000000" w:themeColor="text1"/>
          <w:sz w:val="24"/>
          <w:szCs w:val="24"/>
        </w:rPr>
      </w:pPr>
      <w:r w:rsidRPr="003E7078">
        <w:rPr>
          <w:rFonts w:ascii="Times New Roman" w:hAnsi="Times New Roman" w:cs="Times New Roman"/>
          <w:b w:val="0"/>
          <w:color w:val="000000" w:themeColor="text1"/>
          <w:sz w:val="24"/>
          <w:szCs w:val="24"/>
        </w:rPr>
        <w:t xml:space="preserve">          </w:t>
      </w:r>
      <w:r w:rsidRPr="003E7078">
        <w:rPr>
          <w:rFonts w:ascii="Times New Roman" w:hAnsi="Times New Roman" w:cs="Times New Roman"/>
          <w:b w:val="0"/>
          <w:color w:val="000000" w:themeColor="text1"/>
          <w:sz w:val="24"/>
          <w:szCs w:val="24"/>
        </w:rPr>
        <w:tab/>
        <w:t xml:space="preserve">Licda. Marta Luz Pérez Peláez </w:t>
      </w:r>
      <w:r w:rsidRPr="003E7078">
        <w:rPr>
          <w:rFonts w:ascii="Times New Roman" w:hAnsi="Times New Roman" w:cs="Times New Roman"/>
          <w:b w:val="0"/>
          <w:color w:val="000000" w:themeColor="text1"/>
          <w:sz w:val="24"/>
          <w:szCs w:val="24"/>
        </w:rPr>
        <w:tab/>
      </w:r>
      <w:r w:rsidRPr="003E7078">
        <w:rPr>
          <w:rFonts w:ascii="Times New Roman" w:hAnsi="Times New Roman" w:cs="Times New Roman"/>
          <w:b w:val="0"/>
          <w:color w:val="000000" w:themeColor="text1"/>
          <w:sz w:val="24"/>
          <w:szCs w:val="24"/>
        </w:rPr>
        <w:tab/>
      </w:r>
      <w:r w:rsidR="00F61811" w:rsidRPr="003E7078">
        <w:rPr>
          <w:rFonts w:ascii="Times New Roman" w:hAnsi="Times New Roman" w:cs="Times New Roman"/>
          <w:b w:val="0"/>
          <w:color w:val="000000" w:themeColor="text1"/>
          <w:sz w:val="24"/>
          <w:szCs w:val="24"/>
        </w:rPr>
        <w:t>Lic.  Mario Quesada Aguirre</w:t>
      </w:r>
      <w:r w:rsidR="00F61811" w:rsidRPr="003E7078">
        <w:rPr>
          <w:rFonts w:ascii="Times New Roman" w:hAnsi="Times New Roman" w:cs="Times New Roman"/>
          <w:b w:val="0"/>
          <w:color w:val="000000" w:themeColor="text1"/>
          <w:sz w:val="24"/>
          <w:szCs w:val="24"/>
        </w:rPr>
        <w:tab/>
      </w:r>
      <w:r w:rsidR="00F61811" w:rsidRPr="003E7078">
        <w:rPr>
          <w:rFonts w:ascii="Times New Roman" w:hAnsi="Times New Roman" w:cs="Times New Roman"/>
          <w:b w:val="0"/>
          <w:color w:val="000000" w:themeColor="text1"/>
          <w:sz w:val="24"/>
          <w:szCs w:val="24"/>
        </w:rPr>
        <w:tab/>
      </w:r>
    </w:p>
    <w:p w:rsidR="00F61811" w:rsidRPr="003E7078" w:rsidRDefault="00F61811" w:rsidP="009E1F69">
      <w:pPr>
        <w:jc w:val="both"/>
        <w:rPr>
          <w:b/>
          <w:color w:val="000000" w:themeColor="text1"/>
        </w:rPr>
      </w:pPr>
      <w:r w:rsidRPr="003E7078">
        <w:rPr>
          <w:b/>
          <w:color w:val="000000" w:themeColor="text1"/>
        </w:rPr>
        <w:t xml:space="preserve">            </w:t>
      </w:r>
      <w:r w:rsidR="009E1F69" w:rsidRPr="003E7078">
        <w:rPr>
          <w:b/>
          <w:color w:val="000000" w:themeColor="text1"/>
        </w:rPr>
        <w:tab/>
      </w:r>
      <w:r w:rsidRPr="003E7078">
        <w:rPr>
          <w:b/>
          <w:color w:val="000000" w:themeColor="text1"/>
        </w:rPr>
        <w:t xml:space="preserve">  Juez</w:t>
      </w:r>
      <w:r w:rsidR="009E1F69" w:rsidRPr="003E7078">
        <w:rPr>
          <w:b/>
          <w:color w:val="000000" w:themeColor="text1"/>
        </w:rPr>
        <w:t xml:space="preserve">a </w:t>
      </w:r>
      <w:r w:rsidR="009E1F69" w:rsidRPr="003E7078">
        <w:rPr>
          <w:b/>
          <w:color w:val="000000" w:themeColor="text1"/>
        </w:rPr>
        <w:tab/>
      </w:r>
      <w:r w:rsidR="009E1F69" w:rsidRPr="003E7078">
        <w:rPr>
          <w:b/>
          <w:color w:val="000000" w:themeColor="text1"/>
        </w:rPr>
        <w:tab/>
      </w:r>
      <w:r w:rsidR="009E1F69" w:rsidRPr="003E7078">
        <w:rPr>
          <w:b/>
          <w:color w:val="000000" w:themeColor="text1"/>
        </w:rPr>
        <w:tab/>
      </w:r>
      <w:r w:rsidR="009E1F69" w:rsidRPr="003E7078">
        <w:rPr>
          <w:b/>
          <w:color w:val="000000" w:themeColor="text1"/>
        </w:rPr>
        <w:tab/>
      </w:r>
      <w:r w:rsidR="009E1F69" w:rsidRPr="003E7078">
        <w:rPr>
          <w:b/>
          <w:color w:val="000000" w:themeColor="text1"/>
        </w:rPr>
        <w:tab/>
        <w:t xml:space="preserve">       </w:t>
      </w:r>
      <w:r w:rsidRPr="003E7078">
        <w:rPr>
          <w:b/>
          <w:color w:val="000000" w:themeColor="text1"/>
        </w:rPr>
        <w:t>Juez</w:t>
      </w:r>
    </w:p>
    <w:p w:rsidR="00E90848" w:rsidRPr="003E7078" w:rsidRDefault="00E90848" w:rsidP="009E1F69">
      <w:pPr>
        <w:jc w:val="both"/>
        <w:rPr>
          <w:color w:val="000000" w:themeColor="text1"/>
        </w:rPr>
      </w:pPr>
      <w:bookmarkStart w:id="0" w:name="_GoBack"/>
      <w:bookmarkEnd w:id="0"/>
    </w:p>
    <w:sectPr w:rsidR="00E90848" w:rsidRPr="003E7078" w:rsidSect="001D60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F47" w:rsidRDefault="00765F47" w:rsidP="00D70CE5">
      <w:r>
        <w:separator/>
      </w:r>
    </w:p>
  </w:endnote>
  <w:endnote w:type="continuationSeparator" w:id="0">
    <w:p w:rsidR="00765F47" w:rsidRDefault="00765F47"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F47" w:rsidRDefault="00765F47" w:rsidP="00D70CE5">
      <w:r>
        <w:separator/>
      </w:r>
    </w:p>
  </w:footnote>
  <w:footnote w:type="continuationSeparator" w:id="0">
    <w:p w:rsidR="00765F47" w:rsidRDefault="00765F47"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2D3CD200"/>
    <w:lvl w:ilvl="0" w:tplc="C23293B6">
      <w:start w:val="1"/>
      <w:numFmt w:val="upperLetter"/>
      <w:lvlText w:val="%1)"/>
      <w:lvlJc w:val="left"/>
      <w:pPr>
        <w:ind w:left="720" w:hanging="360"/>
      </w:pPr>
      <w:rPr>
        <w:rFonts w:hint="default"/>
        <w:b/>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582E4A"/>
    <w:multiLevelType w:val="hybridMultilevel"/>
    <w:tmpl w:val="FB00BEDC"/>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2"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3"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4"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5"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7"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C001E99"/>
    <w:multiLevelType w:val="hybridMultilevel"/>
    <w:tmpl w:val="42B68DA4"/>
    <w:lvl w:ilvl="0" w:tplc="3172674A">
      <w:start w:val="1"/>
      <w:numFmt w:val="upperRoman"/>
      <w:lvlText w:val="%1."/>
      <w:lvlJc w:val="left"/>
      <w:pPr>
        <w:ind w:left="1080"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6981F6E"/>
    <w:multiLevelType w:val="hybridMultilevel"/>
    <w:tmpl w:val="3ACABE8C"/>
    <w:lvl w:ilvl="0" w:tplc="F344FD4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2"/>
  </w:num>
  <w:num w:numId="2">
    <w:abstractNumId w:val="11"/>
  </w:num>
  <w:num w:numId="3">
    <w:abstractNumId w:val="15"/>
  </w:num>
  <w:num w:numId="4">
    <w:abstractNumId w:val="5"/>
  </w:num>
  <w:num w:numId="5">
    <w:abstractNumId w:val="14"/>
  </w:num>
  <w:num w:numId="6">
    <w:abstractNumId w:val="7"/>
  </w:num>
  <w:num w:numId="7">
    <w:abstractNumId w:val="9"/>
  </w:num>
  <w:num w:numId="8">
    <w:abstractNumId w:val="10"/>
  </w:num>
  <w:num w:numId="9">
    <w:abstractNumId w:val="2"/>
  </w:num>
  <w:num w:numId="10">
    <w:abstractNumId w:val="6"/>
  </w:num>
  <w:num w:numId="11">
    <w:abstractNumId w:val="6"/>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4"/>
  </w:num>
  <w:num w:numId="13">
    <w:abstractNumId w:val="3"/>
  </w:num>
  <w:num w:numId="14">
    <w:abstractNumId w:val="0"/>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3D27"/>
    <w:rsid w:val="00045D37"/>
    <w:rsid w:val="0005496F"/>
    <w:rsid w:val="000664CF"/>
    <w:rsid w:val="00067ABE"/>
    <w:rsid w:val="00070F97"/>
    <w:rsid w:val="0008482C"/>
    <w:rsid w:val="000B546E"/>
    <w:rsid w:val="000B789C"/>
    <w:rsid w:val="000C289D"/>
    <w:rsid w:val="000E37EE"/>
    <w:rsid w:val="001025D6"/>
    <w:rsid w:val="00121C68"/>
    <w:rsid w:val="001557CE"/>
    <w:rsid w:val="001638E0"/>
    <w:rsid w:val="001700F5"/>
    <w:rsid w:val="00171CAF"/>
    <w:rsid w:val="00181FAD"/>
    <w:rsid w:val="001A089E"/>
    <w:rsid w:val="001B5DA0"/>
    <w:rsid w:val="001D60E3"/>
    <w:rsid w:val="001E4F1D"/>
    <w:rsid w:val="001F46B2"/>
    <w:rsid w:val="00205EFD"/>
    <w:rsid w:val="00232184"/>
    <w:rsid w:val="0024424C"/>
    <w:rsid w:val="0026233F"/>
    <w:rsid w:val="002709A3"/>
    <w:rsid w:val="00283B61"/>
    <w:rsid w:val="002A71AC"/>
    <w:rsid w:val="002B3940"/>
    <w:rsid w:val="002B6016"/>
    <w:rsid w:val="002B7451"/>
    <w:rsid w:val="002C285C"/>
    <w:rsid w:val="002C2D60"/>
    <w:rsid w:val="002C6A6D"/>
    <w:rsid w:val="003214E7"/>
    <w:rsid w:val="003249C9"/>
    <w:rsid w:val="00366A8B"/>
    <w:rsid w:val="0036789F"/>
    <w:rsid w:val="003736B8"/>
    <w:rsid w:val="00375757"/>
    <w:rsid w:val="00383B77"/>
    <w:rsid w:val="003B7AD8"/>
    <w:rsid w:val="003C139B"/>
    <w:rsid w:val="003C48C8"/>
    <w:rsid w:val="003E7078"/>
    <w:rsid w:val="003F1AFA"/>
    <w:rsid w:val="00416203"/>
    <w:rsid w:val="004230C1"/>
    <w:rsid w:val="0042760F"/>
    <w:rsid w:val="004277C3"/>
    <w:rsid w:val="00427B05"/>
    <w:rsid w:val="004360AF"/>
    <w:rsid w:val="00450A26"/>
    <w:rsid w:val="004622B3"/>
    <w:rsid w:val="00472768"/>
    <w:rsid w:val="0049265B"/>
    <w:rsid w:val="004C2658"/>
    <w:rsid w:val="004E608C"/>
    <w:rsid w:val="00516C4F"/>
    <w:rsid w:val="00533EFF"/>
    <w:rsid w:val="00534CB4"/>
    <w:rsid w:val="00537D57"/>
    <w:rsid w:val="00541C39"/>
    <w:rsid w:val="005435E2"/>
    <w:rsid w:val="00545AC7"/>
    <w:rsid w:val="005624BF"/>
    <w:rsid w:val="0056654F"/>
    <w:rsid w:val="00575354"/>
    <w:rsid w:val="00585DE3"/>
    <w:rsid w:val="005A0082"/>
    <w:rsid w:val="005D7C5F"/>
    <w:rsid w:val="005E44BD"/>
    <w:rsid w:val="005F6AA9"/>
    <w:rsid w:val="00610F64"/>
    <w:rsid w:val="00625E70"/>
    <w:rsid w:val="0062622B"/>
    <w:rsid w:val="00626493"/>
    <w:rsid w:val="006345F1"/>
    <w:rsid w:val="006771B8"/>
    <w:rsid w:val="006A0A43"/>
    <w:rsid w:val="006A4D10"/>
    <w:rsid w:val="006A6863"/>
    <w:rsid w:val="006A71FF"/>
    <w:rsid w:val="006B29B2"/>
    <w:rsid w:val="006D1685"/>
    <w:rsid w:val="007126EA"/>
    <w:rsid w:val="00717859"/>
    <w:rsid w:val="0071785B"/>
    <w:rsid w:val="00720625"/>
    <w:rsid w:val="00765F47"/>
    <w:rsid w:val="00771700"/>
    <w:rsid w:val="007A5FFD"/>
    <w:rsid w:val="007B1886"/>
    <w:rsid w:val="007B7211"/>
    <w:rsid w:val="007C0468"/>
    <w:rsid w:val="007C5DC5"/>
    <w:rsid w:val="00800EEC"/>
    <w:rsid w:val="00801784"/>
    <w:rsid w:val="00802E0D"/>
    <w:rsid w:val="00805301"/>
    <w:rsid w:val="00816445"/>
    <w:rsid w:val="00826781"/>
    <w:rsid w:val="00830242"/>
    <w:rsid w:val="008345EB"/>
    <w:rsid w:val="00845B07"/>
    <w:rsid w:val="00861AAA"/>
    <w:rsid w:val="00864082"/>
    <w:rsid w:val="00886AEC"/>
    <w:rsid w:val="00887E00"/>
    <w:rsid w:val="008B1BB5"/>
    <w:rsid w:val="008B1F39"/>
    <w:rsid w:val="008B3FD1"/>
    <w:rsid w:val="008B5B2E"/>
    <w:rsid w:val="008D1268"/>
    <w:rsid w:val="00900193"/>
    <w:rsid w:val="0091098D"/>
    <w:rsid w:val="00957B20"/>
    <w:rsid w:val="00962EEF"/>
    <w:rsid w:val="009C59C0"/>
    <w:rsid w:val="009E1F69"/>
    <w:rsid w:val="009F01F5"/>
    <w:rsid w:val="009F3C99"/>
    <w:rsid w:val="00A023CA"/>
    <w:rsid w:val="00A269B9"/>
    <w:rsid w:val="00A314CE"/>
    <w:rsid w:val="00A47478"/>
    <w:rsid w:val="00AB2D21"/>
    <w:rsid w:val="00AB6422"/>
    <w:rsid w:val="00AF4B72"/>
    <w:rsid w:val="00AF6A9F"/>
    <w:rsid w:val="00B03D52"/>
    <w:rsid w:val="00B10BFE"/>
    <w:rsid w:val="00B542C5"/>
    <w:rsid w:val="00B548C4"/>
    <w:rsid w:val="00B716B3"/>
    <w:rsid w:val="00B806D2"/>
    <w:rsid w:val="00B8626A"/>
    <w:rsid w:val="00B91B85"/>
    <w:rsid w:val="00B933B0"/>
    <w:rsid w:val="00BB27C1"/>
    <w:rsid w:val="00BB47A1"/>
    <w:rsid w:val="00BC3E2E"/>
    <w:rsid w:val="00BE043C"/>
    <w:rsid w:val="00BE1190"/>
    <w:rsid w:val="00BF15B2"/>
    <w:rsid w:val="00C1225A"/>
    <w:rsid w:val="00C1663E"/>
    <w:rsid w:val="00C37381"/>
    <w:rsid w:val="00C37969"/>
    <w:rsid w:val="00C625B8"/>
    <w:rsid w:val="00C653DC"/>
    <w:rsid w:val="00C964A0"/>
    <w:rsid w:val="00CA69F4"/>
    <w:rsid w:val="00CD7470"/>
    <w:rsid w:val="00CE5EFD"/>
    <w:rsid w:val="00CF03C9"/>
    <w:rsid w:val="00D011C9"/>
    <w:rsid w:val="00D175D0"/>
    <w:rsid w:val="00D17C39"/>
    <w:rsid w:val="00D22EFD"/>
    <w:rsid w:val="00D25A48"/>
    <w:rsid w:val="00D70CE5"/>
    <w:rsid w:val="00D72299"/>
    <w:rsid w:val="00D72BDA"/>
    <w:rsid w:val="00D84BB9"/>
    <w:rsid w:val="00D97FC4"/>
    <w:rsid w:val="00DC503B"/>
    <w:rsid w:val="00DC62C8"/>
    <w:rsid w:val="00DD279F"/>
    <w:rsid w:val="00DE0AF1"/>
    <w:rsid w:val="00E01BDF"/>
    <w:rsid w:val="00E036E3"/>
    <w:rsid w:val="00E14523"/>
    <w:rsid w:val="00E172E5"/>
    <w:rsid w:val="00E279E1"/>
    <w:rsid w:val="00E52029"/>
    <w:rsid w:val="00E54230"/>
    <w:rsid w:val="00E806A0"/>
    <w:rsid w:val="00E82E73"/>
    <w:rsid w:val="00E86E71"/>
    <w:rsid w:val="00E87E2E"/>
    <w:rsid w:val="00E90848"/>
    <w:rsid w:val="00E94900"/>
    <w:rsid w:val="00EA1F65"/>
    <w:rsid w:val="00EA666D"/>
    <w:rsid w:val="00EC6BEA"/>
    <w:rsid w:val="00ED2A6A"/>
    <w:rsid w:val="00ED6376"/>
    <w:rsid w:val="00ED7E15"/>
    <w:rsid w:val="00F061DC"/>
    <w:rsid w:val="00F23FF2"/>
    <w:rsid w:val="00F60AE9"/>
    <w:rsid w:val="00F61811"/>
    <w:rsid w:val="00F66D4C"/>
    <w:rsid w:val="00F72C40"/>
    <w:rsid w:val="00F75EBC"/>
    <w:rsid w:val="00F76973"/>
    <w:rsid w:val="00F95716"/>
    <w:rsid w:val="00FA65C6"/>
    <w:rsid w:val="00FC5C5E"/>
    <w:rsid w:val="00FD2033"/>
    <w:rsid w:val="00FD2806"/>
    <w:rsid w:val="00FF05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1B3D2-6B2D-4EE5-8131-F70F42D5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lang w:val="es-CR"/>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lang w:val="es-CR"/>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semiHidden/>
    <w:unhideWhenUsed/>
    <w:rsid w:val="00D17C39"/>
    <w:pPr>
      <w:tabs>
        <w:tab w:val="center" w:pos="4419"/>
        <w:tab w:val="right" w:pos="8838"/>
      </w:tabs>
    </w:pPr>
  </w:style>
  <w:style w:type="character" w:customStyle="1" w:styleId="EncabezadoCar">
    <w:name w:val="Encabezado Car"/>
    <w:basedOn w:val="Fuentedeprrafopredeter"/>
    <w:link w:val="Encabezado"/>
    <w:uiPriority w:val="99"/>
    <w:semiHidden/>
    <w:rsid w:val="00D17C3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9F373-7668-4107-8015-1575CF13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6648</Words>
  <Characters>36567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mmorazun</dc:creator>
  <cp:lastModifiedBy>Tatiana Montero Salguero</cp:lastModifiedBy>
  <cp:revision>2</cp:revision>
  <cp:lastPrinted>2015-12-17T15:19:00Z</cp:lastPrinted>
  <dcterms:created xsi:type="dcterms:W3CDTF">2019-09-19T15:53:00Z</dcterms:created>
  <dcterms:modified xsi:type="dcterms:W3CDTF">2019-09-19T15:53:00Z</dcterms:modified>
</cp:coreProperties>
</file>