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11E13">
      <w:pPr>
        <w:kinsoku w:val="0"/>
        <w:overflowPunct w:val="0"/>
        <w:autoSpaceDE/>
        <w:autoSpaceDN/>
        <w:adjustRightInd/>
        <w:spacing w:line="291" w:lineRule="exact"/>
        <w:jc w:val="center"/>
        <w:textAlignment w:val="baseline"/>
        <w:rPr>
          <w:b/>
          <w:bCs/>
          <w:spacing w:val="10"/>
          <w:sz w:val="24"/>
          <w:szCs w:val="24"/>
          <w:lang w:val="es-ES" w:eastAsia="es-ES"/>
        </w:rPr>
      </w:pPr>
      <w:r>
        <w:rPr>
          <w:b/>
          <w:bCs/>
          <w:spacing w:val="10"/>
          <w:sz w:val="24"/>
          <w:szCs w:val="24"/>
          <w:lang w:val="es-ES" w:eastAsia="es-ES"/>
        </w:rPr>
        <w:t>RESOLUCIÓN No. TAT-2651-2015</w:t>
      </w:r>
    </w:p>
    <w:p w:rsidR="00000000" w:rsidRDefault="00411E13">
      <w:pPr>
        <w:kinsoku w:val="0"/>
        <w:overflowPunct w:val="0"/>
        <w:autoSpaceDE/>
        <w:autoSpaceDN/>
        <w:adjustRightInd/>
        <w:spacing w:before="615" w:line="284" w:lineRule="exact"/>
        <w:jc w:val="center"/>
        <w:textAlignment w:val="baseline"/>
        <w:rPr>
          <w:spacing w:val="17"/>
          <w:sz w:val="24"/>
          <w:szCs w:val="24"/>
          <w:lang w:val="es-ES" w:eastAsia="es-ES"/>
        </w:rPr>
      </w:pPr>
      <w:r>
        <w:rPr>
          <w:b/>
          <w:bCs/>
          <w:spacing w:val="17"/>
          <w:sz w:val="24"/>
          <w:szCs w:val="24"/>
          <w:lang w:val="es-ES" w:eastAsia="es-ES"/>
        </w:rPr>
        <w:t xml:space="preserve">TRIBUNAL ADMINISTRATIVO DE TRANSPORTE.- </w:t>
      </w:r>
      <w:r>
        <w:rPr>
          <w:spacing w:val="17"/>
          <w:sz w:val="24"/>
          <w:szCs w:val="24"/>
          <w:lang w:val="es-ES" w:eastAsia="es-ES"/>
        </w:rPr>
        <w:t>San José, a la</w:t>
      </w:r>
      <w:r>
        <w:rPr>
          <w:spacing w:val="17"/>
          <w:sz w:val="24"/>
          <w:szCs w:val="24"/>
          <w:lang w:val="es-ES" w:eastAsia="es-ES"/>
        </w:rPr>
        <w:t>s 11:22</w:t>
      </w:r>
    </w:p>
    <w:p w:rsidR="00000000" w:rsidRDefault="00411E13">
      <w:pPr>
        <w:tabs>
          <w:tab w:val="left" w:leader="hyphen" w:pos="8928"/>
        </w:tabs>
        <w:kinsoku w:val="0"/>
        <w:overflowPunct w:val="0"/>
        <w:autoSpaceDE/>
        <w:autoSpaceDN/>
        <w:adjustRightInd/>
        <w:spacing w:before="19" w:line="284" w:lineRule="exact"/>
        <w:ind w:left="72"/>
        <w:jc w:val="center"/>
        <w:textAlignment w:val="baseline"/>
        <w:rPr>
          <w:sz w:val="24"/>
          <w:szCs w:val="24"/>
          <w:lang w:val="es-ES" w:eastAsia="es-ES"/>
        </w:rPr>
      </w:pPr>
      <w:r>
        <w:rPr>
          <w:sz w:val="24"/>
          <w:szCs w:val="24"/>
          <w:lang w:val="es-ES" w:eastAsia="es-ES"/>
        </w:rPr>
        <w:t>horas del día Treinta y Uno de Julio del año Dos Mil Quince.</w:t>
      </w:r>
      <w:r>
        <w:rPr>
          <w:sz w:val="24"/>
          <w:szCs w:val="24"/>
          <w:lang w:val="es-ES" w:eastAsia="es-ES"/>
        </w:rPr>
        <w:tab/>
      </w:r>
    </w:p>
    <w:p w:rsidR="00000000" w:rsidRDefault="00411E13">
      <w:pPr>
        <w:kinsoku w:val="0"/>
        <w:overflowPunct w:val="0"/>
        <w:autoSpaceDE/>
        <w:autoSpaceDN/>
        <w:adjustRightInd/>
        <w:spacing w:before="619" w:line="300" w:lineRule="exact"/>
        <w:ind w:left="72" w:right="144"/>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b/>
          <w:bCs/>
          <w:i/>
          <w:iCs/>
          <w:sz w:val="24"/>
          <w:szCs w:val="24"/>
          <w:lang w:val="es-ES" w:eastAsia="es-ES"/>
        </w:rPr>
        <w:t xml:space="preserve">(Directa) </w:t>
      </w:r>
      <w:r>
        <w:rPr>
          <w:sz w:val="24"/>
          <w:szCs w:val="24"/>
          <w:lang w:val="es-ES" w:eastAsia="es-ES"/>
        </w:rPr>
        <w:t xml:space="preserve">de </w:t>
      </w:r>
      <w:r>
        <w:rPr>
          <w:b/>
          <w:bCs/>
          <w:sz w:val="24"/>
          <w:szCs w:val="24"/>
          <w:lang w:val="es-ES" w:eastAsia="es-ES"/>
        </w:rPr>
        <w:t>Z</w:t>
      </w:r>
      <w:r w:rsidR="00D23FE2">
        <w:rPr>
          <w:b/>
          <w:bCs/>
          <w:sz w:val="24"/>
          <w:szCs w:val="24"/>
          <w:lang w:val="es-ES" w:eastAsia="es-ES"/>
        </w:rPr>
        <w:t>.G.A.</w:t>
      </w:r>
      <w:r>
        <w:rPr>
          <w:b/>
          <w:bCs/>
          <w:sz w:val="24"/>
          <w:szCs w:val="24"/>
          <w:lang w:val="es-ES" w:eastAsia="es-ES"/>
        </w:rPr>
        <w:t xml:space="preserve">, </w:t>
      </w:r>
      <w:r>
        <w:rPr>
          <w:sz w:val="24"/>
          <w:szCs w:val="24"/>
          <w:lang w:val="es-ES" w:eastAsia="es-ES"/>
        </w:rPr>
        <w:t>de calidades conocidas y portadora de la cédula de identidad nú</w:t>
      </w:r>
      <w:r>
        <w:rPr>
          <w:sz w:val="24"/>
          <w:szCs w:val="24"/>
          <w:lang w:val="es-ES" w:eastAsia="es-ES"/>
        </w:rPr>
        <w:t xml:space="preserve">mero </w:t>
      </w:r>
      <w:r w:rsidR="00D23FE2">
        <w:rPr>
          <w:sz w:val="24"/>
          <w:szCs w:val="24"/>
          <w:lang w:val="es-ES" w:eastAsia="es-ES"/>
        </w:rPr>
        <w:t>…</w:t>
      </w:r>
      <w:r>
        <w:rPr>
          <w:sz w:val="24"/>
          <w:szCs w:val="24"/>
          <w:lang w:val="es-ES" w:eastAsia="es-ES"/>
        </w:rPr>
        <w:t>, contra el Acuerdo No. 7.11.18 de la Sesión Ordinaria No. 60</w:t>
      </w:r>
      <w:r>
        <w:rPr>
          <w:sz w:val="24"/>
          <w:szCs w:val="24"/>
          <w:lang w:val="es-ES" w:eastAsia="es-ES"/>
        </w:rPr>
        <w:softHyphen/>
        <w:t xml:space="preserve">2014 de la Junta Directiva del Consejo de Transporte Público, del 16 de Octubre del 2014.- </w:t>
      </w:r>
      <w:r>
        <w:rPr>
          <w:b/>
          <w:bCs/>
          <w:i/>
          <w:iCs/>
          <w:sz w:val="24"/>
          <w:szCs w:val="24"/>
          <w:lang w:val="es-ES" w:eastAsia="es-ES"/>
        </w:rPr>
        <w:t>EXPEDIENTE No. TAT-214-14.</w:t>
      </w:r>
      <w:r>
        <w:rPr>
          <w:b/>
          <w:bCs/>
          <w:i/>
          <w:iCs/>
          <w:sz w:val="24"/>
          <w:szCs w:val="24"/>
          <w:lang w:val="es-ES" w:eastAsia="es-ES"/>
        </w:rPr>
        <w:noBreakHyphen/>
      </w:r>
    </w:p>
    <w:p w:rsidR="00000000" w:rsidRDefault="00411E13">
      <w:pPr>
        <w:kinsoku w:val="0"/>
        <w:overflowPunct w:val="0"/>
        <w:autoSpaceDE/>
        <w:autoSpaceDN/>
        <w:adjustRightInd/>
        <w:spacing w:before="344" w:line="280" w:lineRule="exact"/>
        <w:jc w:val="center"/>
        <w:textAlignment w:val="baseline"/>
        <w:rPr>
          <w:b/>
          <w:bCs/>
          <w:i/>
          <w:iCs/>
          <w:spacing w:val="7"/>
          <w:sz w:val="24"/>
          <w:szCs w:val="24"/>
          <w:lang w:val="es-ES" w:eastAsia="es-ES"/>
        </w:rPr>
      </w:pPr>
      <w:r>
        <w:rPr>
          <w:b/>
          <w:bCs/>
          <w:i/>
          <w:iCs/>
          <w:spacing w:val="7"/>
          <w:sz w:val="24"/>
          <w:szCs w:val="24"/>
          <w:lang w:val="es-ES" w:eastAsia="es-ES"/>
        </w:rPr>
        <w:t>Resultando:</w:t>
      </w:r>
    </w:p>
    <w:p w:rsidR="00000000" w:rsidRDefault="00411E13">
      <w:pPr>
        <w:kinsoku w:val="0"/>
        <w:overflowPunct w:val="0"/>
        <w:autoSpaceDE/>
        <w:autoSpaceDN/>
        <w:adjustRightInd/>
        <w:spacing w:before="303" w:line="295" w:lineRule="exact"/>
        <w:ind w:left="72" w:right="144"/>
        <w:jc w:val="both"/>
        <w:textAlignment w:val="baseline"/>
        <w:rPr>
          <w:spacing w:val="8"/>
          <w:sz w:val="24"/>
          <w:szCs w:val="24"/>
          <w:lang w:val="es-ES" w:eastAsia="es-ES"/>
        </w:rPr>
      </w:pPr>
      <w:r>
        <w:rPr>
          <w:b/>
          <w:bCs/>
          <w:spacing w:val="8"/>
          <w:sz w:val="24"/>
          <w:szCs w:val="24"/>
          <w:lang w:val="es-ES" w:eastAsia="es-ES"/>
        </w:rPr>
        <w:t xml:space="preserve">PRIMERO: </w:t>
      </w:r>
      <w:r>
        <w:rPr>
          <w:spacing w:val="8"/>
          <w:sz w:val="24"/>
          <w:szCs w:val="24"/>
          <w:lang w:val="es-ES" w:eastAsia="es-ES"/>
        </w:rPr>
        <w:t>Mediante su Acuerdo No. 7.11.18 de su Sesión Ordinaria No. 60-2014 del 16 de Octubre del 2014, la Junta Directiva del Consejo de Transporte Público dispuso:</w:t>
      </w:r>
    </w:p>
    <w:p w:rsidR="00000000" w:rsidRPr="00D23FE2" w:rsidRDefault="00411E13">
      <w:pPr>
        <w:kinsoku w:val="0"/>
        <w:overflowPunct w:val="0"/>
        <w:autoSpaceDE/>
        <w:autoSpaceDN/>
        <w:adjustRightInd/>
        <w:spacing w:before="307" w:line="284" w:lineRule="exact"/>
        <w:ind w:left="648"/>
        <w:textAlignment w:val="baseline"/>
        <w:rPr>
          <w:b/>
          <w:spacing w:val="9"/>
          <w:sz w:val="24"/>
          <w:szCs w:val="24"/>
          <w:lang w:val="es-ES" w:eastAsia="es-ES"/>
        </w:rPr>
      </w:pPr>
      <w:r w:rsidRPr="00D23FE2">
        <w:rPr>
          <w:b/>
          <w:spacing w:val="9"/>
          <w:sz w:val="24"/>
          <w:szCs w:val="24"/>
          <w:lang w:val="es-ES" w:eastAsia="es-ES"/>
        </w:rPr>
        <w:t>..."CONSIDERANDO</w:t>
      </w:r>
    </w:p>
    <w:p w:rsidR="00000000" w:rsidRDefault="00411E13">
      <w:pPr>
        <w:kinsoku w:val="0"/>
        <w:overflowPunct w:val="0"/>
        <w:autoSpaceDE/>
        <w:autoSpaceDN/>
        <w:adjustRightInd/>
        <w:spacing w:before="303" w:line="278" w:lineRule="exact"/>
        <w:ind w:left="648" w:right="792"/>
        <w:jc w:val="both"/>
        <w:textAlignment w:val="baseline"/>
        <w:rPr>
          <w:spacing w:val="2"/>
          <w:sz w:val="24"/>
          <w:szCs w:val="24"/>
          <w:lang w:val="es-ES" w:eastAsia="es-ES"/>
        </w:rPr>
      </w:pPr>
      <w:r w:rsidRPr="00D23FE2">
        <w:rPr>
          <w:b/>
          <w:spacing w:val="2"/>
          <w:sz w:val="24"/>
          <w:szCs w:val="24"/>
          <w:lang w:val="es-ES" w:eastAsia="es-ES"/>
        </w:rPr>
        <w:t>UNICO:</w:t>
      </w:r>
      <w:r>
        <w:rPr>
          <w:spacing w:val="2"/>
          <w:sz w:val="24"/>
          <w:szCs w:val="24"/>
          <w:lang w:val="es-ES" w:eastAsia="es-ES"/>
        </w:rPr>
        <w:t xml:space="preserve"> Que este Órgano Colegiado procede analizar los informes de la Dirección Asu</w:t>
      </w:r>
      <w:r>
        <w:rPr>
          <w:spacing w:val="2"/>
          <w:sz w:val="24"/>
          <w:szCs w:val="24"/>
          <w:lang w:val="es-ES" w:eastAsia="es-ES"/>
        </w:rPr>
        <w:t>ntos Jurídicos, referente oficios de autorización de traspaso de mortis causa de la concesión administrativa modalidad taxi, los cuales han sido objeto de análisis previo por parte de la comisión de trabajo integrada por Miembros de esta Junta y mociona pa</w:t>
      </w:r>
      <w:r>
        <w:rPr>
          <w:spacing w:val="2"/>
          <w:sz w:val="24"/>
          <w:szCs w:val="24"/>
          <w:lang w:val="es-ES" w:eastAsia="es-ES"/>
        </w:rPr>
        <w:t>ra que se aprueben en su totalidad todas las recomendaciones emitidas, basados en los fundamentos, motivos y contenidos, desarrollados en los considerandos de los oficios: DAJ 2014</w:t>
      </w:r>
      <w:r>
        <w:rPr>
          <w:spacing w:val="2"/>
          <w:sz w:val="24"/>
          <w:szCs w:val="24"/>
          <w:lang w:val="es-ES" w:eastAsia="es-ES"/>
        </w:rPr>
        <w:softHyphen/>
        <w:t>000692, DAJ 2014-001353, DAJ 2014-001403, DAJ 2014-001439, DAJ 2014</w:t>
      </w:r>
      <w:r>
        <w:rPr>
          <w:spacing w:val="2"/>
          <w:sz w:val="24"/>
          <w:szCs w:val="24"/>
          <w:lang w:val="es-ES" w:eastAsia="es-ES"/>
        </w:rPr>
        <w:softHyphen/>
        <w:t>001440,</w:t>
      </w:r>
      <w:r>
        <w:rPr>
          <w:spacing w:val="2"/>
          <w:sz w:val="24"/>
          <w:szCs w:val="24"/>
          <w:lang w:val="es-ES" w:eastAsia="es-ES"/>
        </w:rPr>
        <w:t xml:space="preserve"> DAJ 2014-001525, DAJ 2014-001543, DAJ 2014-002549, DAJ 2014</w:t>
      </w:r>
      <w:r>
        <w:rPr>
          <w:spacing w:val="2"/>
          <w:sz w:val="24"/>
          <w:szCs w:val="24"/>
          <w:lang w:val="es-ES" w:eastAsia="es-ES"/>
        </w:rPr>
        <w:softHyphen/>
        <w:t>002641, DAJ 2014-002957, los cuales son parte integral de esta acta . Trasladar a la Dirección Ejecutiva los oficios DAJ 2014-00627, DAJ 2014</w:t>
      </w:r>
      <w:r>
        <w:rPr>
          <w:spacing w:val="2"/>
          <w:sz w:val="24"/>
          <w:szCs w:val="24"/>
          <w:lang w:val="es-ES" w:eastAsia="es-ES"/>
        </w:rPr>
        <w:softHyphen/>
        <w:t>001825, DAJ 2014-001925, DAJ 2014-002173, DAJ 2014-00</w:t>
      </w:r>
      <w:r>
        <w:rPr>
          <w:spacing w:val="2"/>
          <w:sz w:val="24"/>
          <w:szCs w:val="24"/>
          <w:lang w:val="es-ES" w:eastAsia="es-ES"/>
        </w:rPr>
        <w:t>2175, DAJ2014002377, DAJ 2014-002580, 2014-002376, DAJ 2014-002580, DAJ 2014-002752, DAJ 201-002956 con el fin de que se realice el análisis respectivo.</w:t>
      </w:r>
    </w:p>
    <w:p w:rsidR="00000000" w:rsidRDefault="00411E13">
      <w:pPr>
        <w:widowControl/>
        <w:rPr>
          <w:sz w:val="24"/>
          <w:szCs w:val="24"/>
        </w:rPr>
        <w:sectPr w:rsidR="00000000">
          <w:pgSz w:w="12134" w:h="15840"/>
          <w:pgMar w:top="1380" w:right="1358" w:bottom="1226" w:left="1636" w:header="720" w:footer="720" w:gutter="0"/>
          <w:cols w:space="720"/>
          <w:noEndnote/>
        </w:sectPr>
      </w:pPr>
    </w:p>
    <w:p w:rsidR="00000000" w:rsidRPr="00D23FE2" w:rsidRDefault="00411E13">
      <w:pPr>
        <w:kinsoku w:val="0"/>
        <w:overflowPunct w:val="0"/>
        <w:autoSpaceDE/>
        <w:autoSpaceDN/>
        <w:adjustRightInd/>
        <w:spacing w:before="7" w:line="285" w:lineRule="exact"/>
        <w:ind w:left="720"/>
        <w:textAlignment w:val="baseline"/>
        <w:rPr>
          <w:b/>
          <w:spacing w:val="5"/>
          <w:sz w:val="24"/>
          <w:szCs w:val="24"/>
          <w:lang w:val="es-ES" w:eastAsia="es-ES"/>
        </w:rPr>
      </w:pPr>
      <w:r w:rsidRPr="00D23FE2">
        <w:rPr>
          <w:b/>
          <w:spacing w:val="5"/>
          <w:sz w:val="24"/>
          <w:szCs w:val="24"/>
          <w:lang w:val="es-ES" w:eastAsia="es-ES"/>
        </w:rPr>
        <w:lastRenderedPageBreak/>
        <w:t>POR TANTO, SE ACUERDA, Votación Unánime</w:t>
      </w:r>
    </w:p>
    <w:p w:rsidR="00000000" w:rsidRDefault="00411E13">
      <w:pPr>
        <w:numPr>
          <w:ilvl w:val="0"/>
          <w:numId w:val="1"/>
        </w:numPr>
        <w:kinsoku w:val="0"/>
        <w:overflowPunct w:val="0"/>
        <w:autoSpaceDE/>
        <w:autoSpaceDN/>
        <w:adjustRightInd/>
        <w:spacing w:before="291" w:line="278" w:lineRule="exact"/>
        <w:ind w:right="720"/>
        <w:jc w:val="both"/>
        <w:textAlignment w:val="baseline"/>
        <w:rPr>
          <w:spacing w:val="2"/>
          <w:sz w:val="24"/>
          <w:szCs w:val="24"/>
          <w:lang w:val="es-ES" w:eastAsia="es-ES"/>
        </w:rPr>
      </w:pPr>
      <w:r>
        <w:rPr>
          <w:spacing w:val="2"/>
          <w:sz w:val="24"/>
          <w:szCs w:val="24"/>
          <w:lang w:val="es-ES" w:eastAsia="es-ES"/>
        </w:rPr>
        <w:t>Aprobar en su totalidad todas las recomendaciones emitidas en las informe de la Dirección Asuntos Jurídicos, referente oficios de autorización de traspasos de mortis causa</w:t>
      </w:r>
      <w:r>
        <w:rPr>
          <w:spacing w:val="2"/>
          <w:sz w:val="24"/>
          <w:szCs w:val="24"/>
          <w:lang w:val="es-ES" w:eastAsia="es-ES"/>
        </w:rPr>
        <w:t xml:space="preserve"> de la concesión administrativa modalidad taxi, basados en los fundamentos, motivos y contenidos, desarrollados en los considerandos de los oficios, DAJ 2014-000692, DAJ 2014-001353, DAJ 2014-001403, DAJ 2014-001439, DAJ 2014-001440, DAJ 2014-001525, DAJ 2</w:t>
      </w:r>
      <w:r>
        <w:rPr>
          <w:spacing w:val="2"/>
          <w:sz w:val="24"/>
          <w:szCs w:val="24"/>
          <w:lang w:val="es-ES" w:eastAsia="es-ES"/>
        </w:rPr>
        <w:t>014-001543, DAJ 2014-002377, DAJ 2014-002549„ DAJ 2014-002641, DAJ 2014-002957.</w:t>
      </w:r>
    </w:p>
    <w:p w:rsidR="00000000" w:rsidRDefault="00411E13">
      <w:pPr>
        <w:numPr>
          <w:ilvl w:val="0"/>
          <w:numId w:val="1"/>
        </w:numPr>
        <w:kinsoku w:val="0"/>
        <w:overflowPunct w:val="0"/>
        <w:autoSpaceDE/>
        <w:autoSpaceDN/>
        <w:adjustRightInd/>
        <w:spacing w:before="298" w:line="277" w:lineRule="exact"/>
        <w:ind w:right="720"/>
        <w:jc w:val="both"/>
        <w:textAlignment w:val="baseline"/>
        <w:rPr>
          <w:sz w:val="24"/>
          <w:szCs w:val="24"/>
          <w:lang w:val="es-ES" w:eastAsia="es-ES"/>
        </w:rPr>
      </w:pPr>
      <w:r>
        <w:rPr>
          <w:sz w:val="24"/>
          <w:szCs w:val="24"/>
          <w:lang w:val="es-ES" w:eastAsia="es-ES"/>
        </w:rPr>
        <w:t xml:space="preserve">Rechazar las solicitudes de los gestionantes con fundamento en la Ley 9027, toda vez que a pesar de las prevenciones realizadas, los interesados no aportó prueba que demuestre </w:t>
      </w:r>
      <w:r>
        <w:rPr>
          <w:sz w:val="24"/>
          <w:szCs w:val="24"/>
          <w:lang w:val="es-ES" w:eastAsia="es-ES"/>
        </w:rPr>
        <w:t>que el proceso sucesorio notarial o judicial haya sido tramitado desde el deceso del concesionario, contraviniendo los deberes y obligaciones de la prestación del servicio modalidad taxi.</w:t>
      </w:r>
    </w:p>
    <w:p w:rsidR="00000000" w:rsidRDefault="00411E13">
      <w:pPr>
        <w:numPr>
          <w:ilvl w:val="0"/>
          <w:numId w:val="1"/>
        </w:numPr>
        <w:kinsoku w:val="0"/>
        <w:overflowPunct w:val="0"/>
        <w:autoSpaceDE/>
        <w:autoSpaceDN/>
        <w:adjustRightInd/>
        <w:spacing w:before="268" w:line="285" w:lineRule="exact"/>
        <w:ind w:right="720"/>
        <w:jc w:val="both"/>
        <w:textAlignment w:val="baseline"/>
        <w:rPr>
          <w:sz w:val="24"/>
          <w:szCs w:val="24"/>
          <w:lang w:val="es-ES" w:eastAsia="es-ES"/>
        </w:rPr>
      </w:pPr>
      <w:r>
        <w:rPr>
          <w:sz w:val="24"/>
          <w:szCs w:val="24"/>
          <w:lang w:val="es-ES" w:eastAsia="es-ES"/>
        </w:rPr>
        <w:t>Cancelar las concesiones, de los oficio expuestos anteriormente .( D</w:t>
      </w:r>
      <w:r>
        <w:rPr>
          <w:sz w:val="24"/>
          <w:szCs w:val="24"/>
          <w:lang w:val="es-ES" w:eastAsia="es-ES"/>
        </w:rPr>
        <w:t>AJ 2014-000692, DAJ 2014-001353, DAJ 2014-001403, DAJ 2014-001439, DAJ 2014-001440, DAJ 2014-001525, DAJ 2014-001543, DAJ 2014-002377, DAJ 2014-002549„ DAJ 2014-002641, DAJ 2014-002957)</w:t>
      </w:r>
    </w:p>
    <w:p w:rsidR="00000000" w:rsidRDefault="00411E13">
      <w:pPr>
        <w:numPr>
          <w:ilvl w:val="0"/>
          <w:numId w:val="1"/>
        </w:numPr>
        <w:kinsoku w:val="0"/>
        <w:overflowPunct w:val="0"/>
        <w:autoSpaceDE/>
        <w:autoSpaceDN/>
        <w:adjustRightInd/>
        <w:spacing w:before="289" w:line="276" w:lineRule="exact"/>
        <w:ind w:right="720"/>
        <w:jc w:val="both"/>
        <w:textAlignment w:val="baseline"/>
        <w:rPr>
          <w:sz w:val="24"/>
          <w:szCs w:val="24"/>
          <w:lang w:val="es-ES" w:eastAsia="es-ES"/>
        </w:rPr>
      </w:pPr>
      <w:r>
        <w:rPr>
          <w:sz w:val="24"/>
          <w:szCs w:val="24"/>
          <w:lang w:val="es-ES" w:eastAsia="es-ES"/>
        </w:rPr>
        <w:t>Trasladar los siguientes oficios DAJ 2014-00627, DAJ 2014-01825, DAJ 2014-001925, DAJ 2014-002173, DAJ 2014-002175, DAJ 2014-002376, DAJ 2014-002377, DAJ 2014-002580, DAJ 2014-002752, DAJ 2014-002956, para que se realice el análisis respectivo. (ADJUNTAR T</w:t>
      </w:r>
      <w:r>
        <w:rPr>
          <w:sz w:val="24"/>
          <w:szCs w:val="24"/>
          <w:lang w:val="es-ES" w:eastAsia="es-ES"/>
        </w:rPr>
        <w:t>ODOS LOS ANTECEDENTES)."...</w:t>
      </w:r>
    </w:p>
    <w:p w:rsidR="00000000" w:rsidRDefault="00411E13">
      <w:pPr>
        <w:kinsoku w:val="0"/>
        <w:overflowPunct w:val="0"/>
        <w:autoSpaceDE/>
        <w:autoSpaceDN/>
        <w:adjustRightInd/>
        <w:spacing w:before="625" w:line="297" w:lineRule="exact"/>
        <w:ind w:left="72" w:right="144"/>
        <w:jc w:val="both"/>
        <w:textAlignment w:val="baseline"/>
        <w:rPr>
          <w:spacing w:val="9"/>
          <w:sz w:val="24"/>
          <w:szCs w:val="24"/>
          <w:lang w:val="es-ES" w:eastAsia="es-ES"/>
        </w:rPr>
      </w:pPr>
      <w:r w:rsidRPr="00D23FE2">
        <w:rPr>
          <w:b/>
          <w:spacing w:val="9"/>
          <w:sz w:val="24"/>
          <w:szCs w:val="24"/>
          <w:lang w:val="es-ES" w:eastAsia="es-ES"/>
        </w:rPr>
        <w:t>SEGUNDO:</w:t>
      </w:r>
      <w:r>
        <w:rPr>
          <w:spacing w:val="9"/>
          <w:sz w:val="24"/>
          <w:szCs w:val="24"/>
          <w:lang w:val="es-ES" w:eastAsia="es-ES"/>
        </w:rPr>
        <w:t xml:space="preserve"> Dada su divergencia en cuanto a lo determinado mediante el Acuerdo antes citado y estimándolo contrario a sus Intereses y Derechos posibles, la Interesada en cuestión interpone formal </w:t>
      </w:r>
      <w:r>
        <w:rPr>
          <w:b/>
          <w:bCs/>
          <w:spacing w:val="9"/>
          <w:sz w:val="24"/>
          <w:szCs w:val="24"/>
          <w:lang w:val="es-ES" w:eastAsia="es-ES"/>
        </w:rPr>
        <w:t xml:space="preserve">RECURSO DE APELACIÓN </w:t>
      </w:r>
      <w:r>
        <w:rPr>
          <w:b/>
          <w:bCs/>
          <w:i/>
          <w:iCs/>
          <w:spacing w:val="9"/>
          <w:sz w:val="24"/>
          <w:szCs w:val="24"/>
          <w:lang w:val="es-ES" w:eastAsia="es-ES"/>
        </w:rPr>
        <w:t xml:space="preserve">(Directa) </w:t>
      </w:r>
      <w:r>
        <w:rPr>
          <w:spacing w:val="9"/>
          <w:sz w:val="24"/>
          <w:szCs w:val="24"/>
          <w:lang w:val="es-ES" w:eastAsia="es-ES"/>
        </w:rPr>
        <w:t>en c</w:t>
      </w:r>
      <w:r>
        <w:rPr>
          <w:spacing w:val="9"/>
          <w:sz w:val="24"/>
          <w:szCs w:val="24"/>
          <w:lang w:val="es-ES" w:eastAsia="es-ES"/>
        </w:rPr>
        <w:t>ontra del mismo y para ante este Tribunal, según Memorial del 25 de Noviembre del 2014.</w:t>
      </w:r>
    </w:p>
    <w:p w:rsidR="00000000" w:rsidRDefault="00411E13">
      <w:pPr>
        <w:kinsoku w:val="0"/>
        <w:overflowPunct w:val="0"/>
        <w:autoSpaceDE/>
        <w:autoSpaceDN/>
        <w:adjustRightInd/>
        <w:spacing w:before="317" w:line="303" w:lineRule="exact"/>
        <w:ind w:left="72" w:right="14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En el ínterin del presente asunto, mientras se formaba el Expediente del Caso y se analizaba él mismo, se ha determinado mediante su Acuerdo No. 7.4.3 de su Se</w:t>
      </w:r>
      <w:r>
        <w:rPr>
          <w:sz w:val="24"/>
          <w:szCs w:val="24"/>
          <w:lang w:val="es-ES" w:eastAsia="es-ES"/>
        </w:rPr>
        <w:t>sión Ordinaria No. 34-2015, del 17 de Junio del 2015, la Junta Directiva del Consejo de Transporte Público dispuso:</w:t>
      </w:r>
    </w:p>
    <w:p w:rsidR="00000000" w:rsidRDefault="00411E13">
      <w:pPr>
        <w:kinsoku w:val="0"/>
        <w:overflowPunct w:val="0"/>
        <w:autoSpaceDE/>
        <w:autoSpaceDN/>
        <w:adjustRightInd/>
        <w:spacing w:before="473" w:line="279" w:lineRule="exact"/>
        <w:ind w:left="720" w:right="720"/>
        <w:jc w:val="both"/>
        <w:textAlignment w:val="baseline"/>
        <w:rPr>
          <w:sz w:val="24"/>
          <w:szCs w:val="24"/>
          <w:lang w:val="es-ES" w:eastAsia="es-ES"/>
        </w:rPr>
      </w:pPr>
      <w:r>
        <w:rPr>
          <w:b/>
          <w:bCs/>
          <w:sz w:val="24"/>
          <w:szCs w:val="24"/>
          <w:lang w:val="es-ES" w:eastAsia="es-ES"/>
        </w:rPr>
        <w:t xml:space="preserve">..."ARTÍCULO 7.4.- </w:t>
      </w:r>
      <w:r>
        <w:rPr>
          <w:sz w:val="24"/>
          <w:szCs w:val="24"/>
          <w:lang w:val="es-ES" w:eastAsia="es-ES"/>
        </w:rPr>
        <w:t>Se conocen solicitudes de autorización de traspaso mortis causa de la concesión administrativa modalidad taxi:</w:t>
      </w:r>
    </w:p>
    <w:p w:rsidR="00000000" w:rsidRDefault="00411E13">
      <w:pPr>
        <w:widowControl/>
        <w:rPr>
          <w:sz w:val="24"/>
          <w:szCs w:val="24"/>
        </w:rPr>
        <w:sectPr w:rsidR="00000000">
          <w:pgSz w:w="12134" w:h="15840"/>
          <w:pgMar w:top="1660" w:right="1396" w:bottom="1222" w:left="1598" w:header="720" w:footer="720" w:gutter="0"/>
          <w:cols w:space="720"/>
          <w:noEndnote/>
        </w:sectPr>
      </w:pPr>
    </w:p>
    <w:p w:rsidR="00000000" w:rsidRPr="00D23FE2" w:rsidRDefault="00411E13">
      <w:pPr>
        <w:kinsoku w:val="0"/>
        <w:overflowPunct w:val="0"/>
        <w:autoSpaceDE/>
        <w:autoSpaceDN/>
        <w:adjustRightInd/>
        <w:spacing w:line="318" w:lineRule="exact"/>
        <w:textAlignment w:val="baseline"/>
        <w:rPr>
          <w:b/>
          <w:spacing w:val="5"/>
          <w:sz w:val="24"/>
          <w:szCs w:val="24"/>
          <w:lang w:val="es-ES" w:eastAsia="es-ES"/>
        </w:rPr>
      </w:pPr>
      <w:r w:rsidRPr="00D23FE2">
        <w:rPr>
          <w:b/>
          <w:spacing w:val="5"/>
          <w:sz w:val="24"/>
          <w:szCs w:val="24"/>
          <w:lang w:val="es-ES" w:eastAsia="es-ES"/>
        </w:rPr>
        <w:lastRenderedPageBreak/>
        <w:t>CONSIDERANDO:</w:t>
      </w:r>
    </w:p>
    <w:p w:rsidR="00000000" w:rsidRDefault="00411E13">
      <w:pPr>
        <w:kinsoku w:val="0"/>
        <w:overflowPunct w:val="0"/>
        <w:autoSpaceDE/>
        <w:autoSpaceDN/>
        <w:adjustRightInd/>
        <w:spacing w:before="264" w:line="280" w:lineRule="exact"/>
        <w:jc w:val="both"/>
        <w:textAlignment w:val="baseline"/>
        <w:rPr>
          <w:spacing w:val="2"/>
          <w:sz w:val="24"/>
          <w:szCs w:val="24"/>
          <w:lang w:val="es-ES" w:eastAsia="es-ES"/>
        </w:rPr>
      </w:pPr>
      <w:r w:rsidRPr="00D23FE2">
        <w:rPr>
          <w:b/>
          <w:spacing w:val="2"/>
          <w:sz w:val="24"/>
          <w:szCs w:val="24"/>
          <w:lang w:val="es-ES" w:eastAsia="es-ES"/>
        </w:rPr>
        <w:t>ÚNICO:</w:t>
      </w:r>
      <w:r>
        <w:rPr>
          <w:spacing w:val="2"/>
          <w:sz w:val="24"/>
          <w:szCs w:val="24"/>
          <w:lang w:val="es-ES" w:eastAsia="es-ES"/>
        </w:rPr>
        <w:t xml:space="preserve"> Este Órgano Colegiado procede analizar los informes de la Dirección Asuntos Jurídicos, los cuales han sido objeto de análisis previo por parte de la comisió</w:t>
      </w:r>
      <w:r>
        <w:rPr>
          <w:spacing w:val="2"/>
          <w:sz w:val="24"/>
          <w:szCs w:val="24"/>
          <w:lang w:val="es-ES" w:eastAsia="es-ES"/>
        </w:rPr>
        <w:t>n de trabajo integrada por miembros de esta Junta, y se mociona para aprobar todas las recomendaciones emitidas en los informes, en un solo acto de votación, individualizando los efectos de cada acto administrativo de cada uno de los petentes, basados en l</w:t>
      </w:r>
      <w:r>
        <w:rPr>
          <w:spacing w:val="2"/>
          <w:sz w:val="24"/>
          <w:szCs w:val="24"/>
          <w:lang w:val="es-ES" w:eastAsia="es-ES"/>
        </w:rPr>
        <w:t xml:space="preserve">os fundamentos, motivos y contenidos, desarrollados en los considerandos de los oficios </w:t>
      </w:r>
      <w:r w:rsidRPr="00D23FE2">
        <w:rPr>
          <w:b/>
          <w:spacing w:val="2"/>
          <w:sz w:val="24"/>
          <w:szCs w:val="24"/>
          <w:lang w:val="es-ES" w:eastAsia="es-ES"/>
        </w:rPr>
        <w:t>DAJ 2015-001956, DAJ 2015-001968 y DAJ 2015-001994</w:t>
      </w:r>
      <w:r>
        <w:rPr>
          <w:spacing w:val="2"/>
          <w:sz w:val="24"/>
          <w:szCs w:val="24"/>
          <w:lang w:val="es-ES" w:eastAsia="es-ES"/>
        </w:rPr>
        <w:t>, los cuales forman parte integral de esta acta.</w:t>
      </w:r>
    </w:p>
    <w:p w:rsidR="00000000" w:rsidRDefault="00411E13">
      <w:pPr>
        <w:kinsoku w:val="0"/>
        <w:overflowPunct w:val="0"/>
        <w:autoSpaceDE/>
        <w:autoSpaceDN/>
        <w:adjustRightInd/>
        <w:spacing w:before="291" w:line="280" w:lineRule="exact"/>
        <w:textAlignment w:val="baseline"/>
        <w:rPr>
          <w:b/>
          <w:bCs/>
          <w:spacing w:val="1"/>
          <w:sz w:val="24"/>
          <w:szCs w:val="24"/>
          <w:lang w:val="es-ES" w:eastAsia="es-ES"/>
        </w:rPr>
      </w:pPr>
      <w:r w:rsidRPr="00D23FE2">
        <w:rPr>
          <w:b/>
          <w:spacing w:val="1"/>
          <w:sz w:val="24"/>
          <w:szCs w:val="24"/>
          <w:lang w:val="es-ES" w:eastAsia="es-ES"/>
        </w:rPr>
        <w:t>POR TANTO, SE</w:t>
      </w:r>
      <w:r>
        <w:rPr>
          <w:spacing w:val="1"/>
          <w:sz w:val="24"/>
          <w:szCs w:val="24"/>
          <w:lang w:val="es-ES" w:eastAsia="es-ES"/>
        </w:rPr>
        <w:t xml:space="preserve"> </w:t>
      </w:r>
      <w:r>
        <w:rPr>
          <w:b/>
          <w:bCs/>
          <w:spacing w:val="1"/>
          <w:sz w:val="24"/>
          <w:szCs w:val="24"/>
          <w:lang w:val="es-ES" w:eastAsia="es-ES"/>
        </w:rPr>
        <w:t>ACUERDA por votación unánime de los presentes:</w:t>
      </w:r>
    </w:p>
    <w:p w:rsidR="00000000" w:rsidRDefault="00411E13">
      <w:pPr>
        <w:numPr>
          <w:ilvl w:val="0"/>
          <w:numId w:val="2"/>
        </w:numPr>
        <w:kinsoku w:val="0"/>
        <w:overflowPunct w:val="0"/>
        <w:autoSpaceDE/>
        <w:autoSpaceDN/>
        <w:adjustRightInd/>
        <w:spacing w:before="271" w:line="280" w:lineRule="exact"/>
        <w:jc w:val="both"/>
        <w:textAlignment w:val="baseline"/>
        <w:rPr>
          <w:spacing w:val="2"/>
          <w:sz w:val="24"/>
          <w:szCs w:val="24"/>
          <w:lang w:val="es-ES" w:eastAsia="es-ES"/>
        </w:rPr>
      </w:pPr>
      <w:r>
        <w:rPr>
          <w:spacing w:val="2"/>
          <w:sz w:val="24"/>
          <w:szCs w:val="24"/>
          <w:lang w:val="es-ES" w:eastAsia="es-ES"/>
        </w:rPr>
        <w:t>Apro</w:t>
      </w:r>
      <w:r>
        <w:rPr>
          <w:spacing w:val="2"/>
          <w:sz w:val="24"/>
          <w:szCs w:val="24"/>
          <w:lang w:val="es-ES" w:eastAsia="es-ES"/>
        </w:rPr>
        <w:t xml:space="preserve">bar todas las recomendaciones emitidas en los informes, individualizando los efectos de cada acto administrativo a cada uno de los petentes, basados en los fundamentos, motivos y contenidos, desarrollados en los considerandos de los oficios </w:t>
      </w:r>
      <w:r>
        <w:rPr>
          <w:b/>
          <w:bCs/>
          <w:spacing w:val="2"/>
          <w:sz w:val="24"/>
          <w:szCs w:val="24"/>
          <w:lang w:val="es-ES" w:eastAsia="es-ES"/>
        </w:rPr>
        <w:t>DAJ 2015-001956</w:t>
      </w:r>
      <w:r>
        <w:rPr>
          <w:b/>
          <w:bCs/>
          <w:spacing w:val="2"/>
          <w:sz w:val="24"/>
          <w:szCs w:val="24"/>
          <w:lang w:val="es-ES" w:eastAsia="es-ES"/>
        </w:rPr>
        <w:t xml:space="preserve">, DAJ 2015-001968 </w:t>
      </w:r>
      <w:r>
        <w:rPr>
          <w:spacing w:val="2"/>
          <w:sz w:val="24"/>
          <w:szCs w:val="24"/>
          <w:lang w:val="es-ES" w:eastAsia="es-ES"/>
        </w:rPr>
        <w:t xml:space="preserve">y </w:t>
      </w:r>
      <w:r>
        <w:rPr>
          <w:b/>
          <w:bCs/>
          <w:spacing w:val="2"/>
          <w:sz w:val="24"/>
          <w:szCs w:val="24"/>
          <w:lang w:val="es-ES" w:eastAsia="es-ES"/>
        </w:rPr>
        <w:t xml:space="preserve">DAJ 2015-001994, </w:t>
      </w:r>
      <w:r>
        <w:rPr>
          <w:spacing w:val="2"/>
          <w:sz w:val="24"/>
          <w:szCs w:val="24"/>
          <w:lang w:val="es-ES" w:eastAsia="es-ES"/>
        </w:rPr>
        <w:t>respectivamente, los cuales forman parte integral de este acuerdo.</w:t>
      </w:r>
    </w:p>
    <w:p w:rsidR="00000000" w:rsidRDefault="00411E13">
      <w:pPr>
        <w:numPr>
          <w:ilvl w:val="0"/>
          <w:numId w:val="2"/>
        </w:numPr>
        <w:kinsoku w:val="0"/>
        <w:overflowPunct w:val="0"/>
        <w:autoSpaceDE/>
        <w:autoSpaceDN/>
        <w:adjustRightInd/>
        <w:spacing w:before="287" w:line="280" w:lineRule="exact"/>
        <w:jc w:val="both"/>
        <w:textAlignment w:val="baseline"/>
        <w:rPr>
          <w:sz w:val="24"/>
          <w:szCs w:val="24"/>
          <w:lang w:val="es-ES" w:eastAsia="es-ES"/>
        </w:rPr>
      </w:pPr>
      <w:r>
        <w:rPr>
          <w:sz w:val="24"/>
          <w:szCs w:val="24"/>
          <w:lang w:val="es-ES" w:eastAsia="es-ES"/>
        </w:rPr>
        <w:t xml:space="preserve">Aprobar las solicitudes que formulan los gestionantes en los oficios </w:t>
      </w:r>
      <w:r>
        <w:rPr>
          <w:b/>
          <w:bCs/>
          <w:sz w:val="24"/>
          <w:szCs w:val="24"/>
          <w:lang w:val="es-ES" w:eastAsia="es-ES"/>
        </w:rPr>
        <w:t xml:space="preserve">DAJ 2015-001968 y DAJ 2015-001994 </w:t>
      </w:r>
      <w:r>
        <w:rPr>
          <w:sz w:val="24"/>
          <w:szCs w:val="24"/>
          <w:lang w:val="es-ES" w:eastAsia="es-ES"/>
        </w:rPr>
        <w:t>para que se transfiera la concesión administrativ</w:t>
      </w:r>
      <w:r>
        <w:rPr>
          <w:sz w:val="24"/>
          <w:szCs w:val="24"/>
          <w:lang w:val="es-ES" w:eastAsia="es-ES"/>
        </w:rPr>
        <w:t>a modalidad taxi adjudicada dentro del Primer Procedimiento Especial Abreviado de Taxis, con fundamento en la Ley No. 9027, directamente a su nombre, sin perjuicio de heredero con mejor derecho, de lo que queda expresamente liberada de responsabilidad la A</w:t>
      </w:r>
      <w:r>
        <w:rPr>
          <w:sz w:val="24"/>
          <w:szCs w:val="24"/>
          <w:lang w:val="es-ES" w:eastAsia="es-ES"/>
        </w:rPr>
        <w:t>dministración.</w:t>
      </w:r>
    </w:p>
    <w:p w:rsidR="00000000" w:rsidRDefault="00411E13">
      <w:pPr>
        <w:numPr>
          <w:ilvl w:val="0"/>
          <w:numId w:val="2"/>
        </w:numPr>
        <w:kinsoku w:val="0"/>
        <w:overflowPunct w:val="0"/>
        <w:autoSpaceDE/>
        <w:autoSpaceDN/>
        <w:adjustRightInd/>
        <w:spacing w:before="263" w:line="280" w:lineRule="exact"/>
        <w:jc w:val="both"/>
        <w:textAlignment w:val="baseline"/>
        <w:rPr>
          <w:sz w:val="24"/>
          <w:szCs w:val="24"/>
          <w:lang w:val="es-ES" w:eastAsia="es-ES"/>
        </w:rPr>
      </w:pPr>
      <w:r>
        <w:rPr>
          <w:sz w:val="24"/>
          <w:szCs w:val="24"/>
          <w:lang w:val="es-ES" w:eastAsia="es-ES"/>
        </w:rPr>
        <w:t xml:space="preserve">Exonerar de la obligación de conducir a la señora </w:t>
      </w:r>
      <w:r>
        <w:rPr>
          <w:b/>
          <w:bCs/>
          <w:sz w:val="24"/>
          <w:szCs w:val="24"/>
          <w:lang w:val="es-ES" w:eastAsia="es-ES"/>
        </w:rPr>
        <w:t>Z</w:t>
      </w:r>
      <w:r w:rsidR="00D23FE2">
        <w:rPr>
          <w:b/>
          <w:bCs/>
          <w:sz w:val="24"/>
          <w:szCs w:val="24"/>
          <w:lang w:val="es-ES" w:eastAsia="es-ES"/>
        </w:rPr>
        <w:t>.G.A.</w:t>
      </w:r>
      <w:r>
        <w:rPr>
          <w:b/>
          <w:bCs/>
          <w:sz w:val="24"/>
          <w:szCs w:val="24"/>
          <w:lang w:val="es-ES" w:eastAsia="es-ES"/>
        </w:rPr>
        <w:t xml:space="preserve"> </w:t>
      </w:r>
      <w:r>
        <w:rPr>
          <w:sz w:val="24"/>
          <w:szCs w:val="24"/>
          <w:lang w:val="es-ES" w:eastAsia="es-ES"/>
        </w:rPr>
        <w:t xml:space="preserve">en su condición de jefa de hogar y asignar como chofer de la concesión </w:t>
      </w:r>
      <w:r>
        <w:rPr>
          <w:b/>
          <w:bCs/>
          <w:sz w:val="24"/>
          <w:szCs w:val="24"/>
          <w:lang w:val="es-ES" w:eastAsia="es-ES"/>
        </w:rPr>
        <w:t xml:space="preserve">TSJ </w:t>
      </w:r>
      <w:r w:rsidR="00D23FE2">
        <w:rPr>
          <w:b/>
          <w:bCs/>
          <w:sz w:val="24"/>
          <w:szCs w:val="24"/>
          <w:lang w:val="es-ES" w:eastAsia="es-ES"/>
        </w:rPr>
        <w:t>XXX</w:t>
      </w:r>
      <w:r>
        <w:rPr>
          <w:b/>
          <w:bCs/>
          <w:sz w:val="24"/>
          <w:szCs w:val="24"/>
          <w:lang w:val="es-ES" w:eastAsia="es-ES"/>
        </w:rPr>
        <w:t xml:space="preserve"> </w:t>
      </w:r>
      <w:r>
        <w:rPr>
          <w:sz w:val="24"/>
          <w:szCs w:val="24"/>
          <w:lang w:val="es-ES" w:eastAsia="es-ES"/>
        </w:rPr>
        <w:t>al señor J</w:t>
      </w:r>
      <w:r w:rsidR="00D23FE2">
        <w:rPr>
          <w:sz w:val="24"/>
          <w:szCs w:val="24"/>
          <w:lang w:val="es-ES" w:eastAsia="es-ES"/>
        </w:rPr>
        <w:t>.F.G.</w:t>
      </w:r>
    </w:p>
    <w:p w:rsidR="00000000" w:rsidRDefault="00411E13">
      <w:pPr>
        <w:numPr>
          <w:ilvl w:val="0"/>
          <w:numId w:val="2"/>
        </w:numPr>
        <w:kinsoku w:val="0"/>
        <w:overflowPunct w:val="0"/>
        <w:autoSpaceDE/>
        <w:autoSpaceDN/>
        <w:adjustRightInd/>
        <w:spacing w:before="289" w:line="280" w:lineRule="exact"/>
        <w:jc w:val="both"/>
        <w:textAlignment w:val="baseline"/>
        <w:rPr>
          <w:sz w:val="24"/>
          <w:szCs w:val="24"/>
          <w:lang w:val="es-ES" w:eastAsia="es-ES"/>
        </w:rPr>
      </w:pPr>
      <w:r>
        <w:rPr>
          <w:sz w:val="24"/>
          <w:szCs w:val="24"/>
          <w:lang w:val="es-ES" w:eastAsia="es-ES"/>
        </w:rPr>
        <w:t>Informar a los gestionantes, que deberá</w:t>
      </w:r>
      <w:r>
        <w:rPr>
          <w:sz w:val="24"/>
          <w:szCs w:val="24"/>
          <w:lang w:val="es-ES" w:eastAsia="es-ES"/>
        </w:rPr>
        <w:t>n presentarse dentro del plazo de un mes calendario, contado a partir del día siguiente a la debida notificación, al Departamento de Administración de Concesiones y Permisos a efecto de iniciar los trámites de formalización de la cesión, aportando declarac</w:t>
      </w:r>
      <w:r>
        <w:rPr>
          <w:sz w:val="24"/>
          <w:szCs w:val="24"/>
          <w:lang w:val="es-ES" w:eastAsia="es-ES"/>
        </w:rPr>
        <w:t xml:space="preserve">ión jurada rendida ante notario público, bajo fe de juramento, en la cual conste: Que no los alcanza ninguna de las prohibiciones contenidas en la Ley 7969, ni en la Ley de Contratación Administrativa, No. 7494 y sus Reglamentos. Que se comprometen </w:t>
      </w:r>
      <w:r>
        <w:rPr>
          <w:b/>
          <w:bCs/>
          <w:sz w:val="24"/>
          <w:szCs w:val="24"/>
          <w:lang w:val="es-ES" w:eastAsia="es-ES"/>
        </w:rPr>
        <w:t xml:space="preserve">a </w:t>
      </w:r>
      <w:r>
        <w:rPr>
          <w:sz w:val="24"/>
          <w:szCs w:val="24"/>
          <w:lang w:val="es-ES" w:eastAsia="es-ES"/>
        </w:rPr>
        <w:t>respe</w:t>
      </w:r>
      <w:r>
        <w:rPr>
          <w:sz w:val="24"/>
          <w:szCs w:val="24"/>
          <w:lang w:val="es-ES" w:eastAsia="es-ES"/>
        </w:rPr>
        <w:t>tar la base de operación que se les asigne. Que se comprometen a mantener vigente, durante todo el período de la concesión, los seguros de ley del vehículo que utilizarán para prestar el servicio de taxi. Que se comprometen a cobrar solo la tarifa autoriza</w:t>
      </w:r>
      <w:r>
        <w:rPr>
          <w:sz w:val="24"/>
          <w:szCs w:val="24"/>
          <w:lang w:val="es-ES" w:eastAsia="es-ES"/>
        </w:rPr>
        <w:t>da oficialmente. Que se comprometen a efectuar las revisiones técnicas periódicas estipuladas en la Ley</w:t>
      </w:r>
    </w:p>
    <w:p w:rsidR="00000000" w:rsidRDefault="00411E13">
      <w:pPr>
        <w:widowControl/>
        <w:rPr>
          <w:sz w:val="24"/>
          <w:szCs w:val="24"/>
        </w:rPr>
        <w:sectPr w:rsidR="00000000">
          <w:pgSz w:w="12134" w:h="15840"/>
          <w:pgMar w:top="1620" w:right="2124" w:bottom="1279" w:left="2290" w:header="720" w:footer="720" w:gutter="0"/>
          <w:cols w:space="720"/>
          <w:noEndnote/>
        </w:sectPr>
      </w:pPr>
    </w:p>
    <w:p w:rsidR="00000000" w:rsidRDefault="00411E13">
      <w:pPr>
        <w:kinsoku w:val="0"/>
        <w:overflowPunct w:val="0"/>
        <w:autoSpaceDE/>
        <w:autoSpaceDN/>
        <w:adjustRightInd/>
        <w:spacing w:before="16" w:line="277" w:lineRule="exact"/>
        <w:ind w:left="720" w:right="720"/>
        <w:jc w:val="both"/>
        <w:textAlignment w:val="baseline"/>
        <w:rPr>
          <w:sz w:val="24"/>
          <w:szCs w:val="24"/>
          <w:lang w:val="es-ES" w:eastAsia="es-ES"/>
        </w:rPr>
      </w:pPr>
      <w:r>
        <w:rPr>
          <w:sz w:val="24"/>
          <w:szCs w:val="24"/>
          <w:lang w:val="es-ES" w:eastAsia="es-ES"/>
        </w:rPr>
        <w:lastRenderedPageBreak/>
        <w:t>de Tránsito por Vías Públicas T</w:t>
      </w:r>
      <w:r>
        <w:rPr>
          <w:sz w:val="24"/>
          <w:szCs w:val="24"/>
          <w:lang w:val="es-ES" w:eastAsia="es-ES"/>
        </w:rPr>
        <w:t>errestres, caso contrario la autorización quedará sin efecto.</w:t>
      </w:r>
    </w:p>
    <w:p w:rsidR="00000000" w:rsidRDefault="00411E13">
      <w:pPr>
        <w:numPr>
          <w:ilvl w:val="0"/>
          <w:numId w:val="3"/>
        </w:numPr>
        <w:kinsoku w:val="0"/>
        <w:overflowPunct w:val="0"/>
        <w:autoSpaceDE/>
        <w:autoSpaceDN/>
        <w:adjustRightInd/>
        <w:spacing w:before="241" w:line="285" w:lineRule="exact"/>
        <w:ind w:right="720"/>
        <w:jc w:val="both"/>
        <w:textAlignment w:val="baseline"/>
        <w:rPr>
          <w:sz w:val="24"/>
          <w:szCs w:val="24"/>
          <w:lang w:val="es-ES" w:eastAsia="es-ES"/>
        </w:rPr>
      </w:pPr>
      <w:r w:rsidRPr="00D23FE2">
        <w:rPr>
          <w:b/>
          <w:sz w:val="24"/>
          <w:szCs w:val="24"/>
          <w:lang w:val="es-ES" w:eastAsia="es-ES"/>
        </w:rPr>
        <w:t>Rechazar</w:t>
      </w:r>
      <w:r>
        <w:rPr>
          <w:sz w:val="24"/>
          <w:szCs w:val="24"/>
          <w:lang w:val="es-ES" w:eastAsia="es-ES"/>
        </w:rPr>
        <w:t xml:space="preserve"> la solicitud que formula la señora </w:t>
      </w:r>
      <w:r w:rsidRPr="00D23FE2">
        <w:rPr>
          <w:b/>
          <w:sz w:val="24"/>
          <w:szCs w:val="24"/>
          <w:lang w:val="es-ES" w:eastAsia="es-ES"/>
        </w:rPr>
        <w:t>A</w:t>
      </w:r>
      <w:r w:rsidR="00D23FE2">
        <w:rPr>
          <w:b/>
          <w:sz w:val="24"/>
          <w:szCs w:val="24"/>
          <w:lang w:val="es-ES" w:eastAsia="es-ES"/>
        </w:rPr>
        <w:t>.L.G.C.</w:t>
      </w:r>
      <w:r>
        <w:rPr>
          <w:sz w:val="24"/>
          <w:szCs w:val="24"/>
          <w:lang w:val="es-ES" w:eastAsia="es-ES"/>
        </w:rPr>
        <w:t>, para que se transfiera a su favor la conexió</w:t>
      </w:r>
      <w:r>
        <w:rPr>
          <w:sz w:val="24"/>
          <w:szCs w:val="24"/>
          <w:lang w:val="es-ES" w:eastAsia="es-ES"/>
        </w:rPr>
        <w:t xml:space="preserve">n administrativa modalidad taxi placa </w:t>
      </w:r>
      <w:r w:rsidRPr="00D23FE2">
        <w:rPr>
          <w:b/>
          <w:sz w:val="24"/>
          <w:szCs w:val="24"/>
          <w:lang w:val="es-ES" w:eastAsia="es-ES"/>
        </w:rPr>
        <w:t xml:space="preserve">TG </w:t>
      </w:r>
      <w:r w:rsidR="00D23FE2" w:rsidRPr="00D23FE2">
        <w:rPr>
          <w:b/>
          <w:sz w:val="24"/>
          <w:szCs w:val="24"/>
          <w:lang w:val="es-ES" w:eastAsia="es-ES"/>
        </w:rPr>
        <w:t>XXX</w:t>
      </w:r>
      <w:r>
        <w:rPr>
          <w:sz w:val="24"/>
          <w:szCs w:val="24"/>
          <w:lang w:val="es-ES" w:eastAsia="es-ES"/>
        </w:rPr>
        <w:t xml:space="preserve"> de la causante </w:t>
      </w:r>
      <w:r w:rsidRPr="00D23FE2">
        <w:rPr>
          <w:b/>
          <w:sz w:val="24"/>
          <w:szCs w:val="24"/>
          <w:lang w:val="es-ES" w:eastAsia="es-ES"/>
        </w:rPr>
        <w:t>M</w:t>
      </w:r>
      <w:r w:rsidR="00D23FE2">
        <w:rPr>
          <w:b/>
          <w:sz w:val="24"/>
          <w:szCs w:val="24"/>
          <w:lang w:val="es-ES" w:eastAsia="es-ES"/>
        </w:rPr>
        <w:t>.M.C.C.</w:t>
      </w:r>
      <w:r>
        <w:rPr>
          <w:sz w:val="24"/>
          <w:szCs w:val="24"/>
          <w:lang w:val="es-ES" w:eastAsia="es-ES"/>
        </w:rPr>
        <w:t>, toda vez que la gestión fue presentada un año y 11 meses después de que falleció la concesionaria, y contraviniendo los deberes y obligaciones de la prestación d</w:t>
      </w:r>
      <w:r>
        <w:rPr>
          <w:sz w:val="24"/>
          <w:szCs w:val="24"/>
          <w:lang w:val="es-ES" w:eastAsia="es-ES"/>
        </w:rPr>
        <w:t xml:space="preserve">el servicio modalidad taxi, y por ende cancelar la concesión </w:t>
      </w:r>
      <w:r w:rsidRPr="00D23FE2">
        <w:rPr>
          <w:b/>
          <w:sz w:val="24"/>
          <w:szCs w:val="24"/>
          <w:lang w:val="es-ES" w:eastAsia="es-ES"/>
        </w:rPr>
        <w:t xml:space="preserve">TG </w:t>
      </w:r>
      <w:r w:rsidR="00D23FE2" w:rsidRPr="00D23FE2">
        <w:rPr>
          <w:b/>
          <w:sz w:val="24"/>
          <w:szCs w:val="24"/>
          <w:lang w:val="es-ES" w:eastAsia="es-ES"/>
        </w:rPr>
        <w:t>XXX</w:t>
      </w:r>
      <w:r>
        <w:rPr>
          <w:sz w:val="24"/>
          <w:szCs w:val="24"/>
          <w:lang w:val="es-ES" w:eastAsia="es-ES"/>
        </w:rPr>
        <w:t>.</w:t>
      </w:r>
    </w:p>
    <w:p w:rsidR="00000000" w:rsidRDefault="00411E13">
      <w:pPr>
        <w:numPr>
          <w:ilvl w:val="0"/>
          <w:numId w:val="3"/>
        </w:numPr>
        <w:kinsoku w:val="0"/>
        <w:overflowPunct w:val="0"/>
        <w:autoSpaceDE/>
        <w:autoSpaceDN/>
        <w:adjustRightInd/>
        <w:spacing w:before="261" w:line="285" w:lineRule="exact"/>
        <w:ind w:right="720"/>
        <w:jc w:val="both"/>
        <w:textAlignment w:val="baseline"/>
        <w:rPr>
          <w:sz w:val="24"/>
          <w:szCs w:val="24"/>
          <w:lang w:val="es-ES" w:eastAsia="es-ES"/>
        </w:rPr>
      </w:pPr>
      <w:r>
        <w:rPr>
          <w:sz w:val="24"/>
          <w:szCs w:val="24"/>
          <w:lang w:val="es-ES" w:eastAsia="es-ES"/>
        </w:rPr>
        <w:t>Instruir al Departamento de Administración de Concesiones y Permisos del Consejo de Transporte Público con el fin que</w:t>
      </w:r>
      <w:r w:rsidR="00D23FE2">
        <w:rPr>
          <w:sz w:val="24"/>
          <w:szCs w:val="24"/>
          <w:lang w:val="es-ES" w:eastAsia="es-ES"/>
        </w:rPr>
        <w:t xml:space="preserve"> la concesión de la placa </w:t>
      </w:r>
      <w:r w:rsidR="00D23FE2" w:rsidRPr="00D23FE2">
        <w:rPr>
          <w:b/>
          <w:sz w:val="24"/>
          <w:szCs w:val="24"/>
          <w:lang w:val="es-ES" w:eastAsia="es-ES"/>
        </w:rPr>
        <w:t>TG XXX</w:t>
      </w:r>
      <w:r>
        <w:rPr>
          <w:sz w:val="24"/>
          <w:szCs w:val="24"/>
          <w:lang w:val="es-ES" w:eastAsia="es-ES"/>
        </w:rPr>
        <w:t xml:space="preserve"> sea retirada de circulación, debiendo</w:t>
      </w:r>
      <w:r>
        <w:rPr>
          <w:sz w:val="24"/>
          <w:szCs w:val="24"/>
          <w:lang w:val="es-ES" w:eastAsia="es-ES"/>
        </w:rPr>
        <w:t xml:space="preserve"> coordinar con la Dirección General de la Policía de Tránsito, para la ejecución de lo aquí dispuesto.</w:t>
      </w:r>
    </w:p>
    <w:p w:rsidR="00000000" w:rsidRDefault="00411E13">
      <w:pPr>
        <w:numPr>
          <w:ilvl w:val="0"/>
          <w:numId w:val="4"/>
        </w:numPr>
        <w:kinsoku w:val="0"/>
        <w:overflowPunct w:val="0"/>
        <w:autoSpaceDE/>
        <w:autoSpaceDN/>
        <w:adjustRightInd/>
        <w:spacing w:before="288" w:line="279" w:lineRule="exact"/>
        <w:ind w:right="720"/>
        <w:jc w:val="both"/>
        <w:textAlignment w:val="baseline"/>
        <w:rPr>
          <w:sz w:val="24"/>
          <w:szCs w:val="24"/>
          <w:lang w:val="es-ES" w:eastAsia="es-ES"/>
        </w:rPr>
      </w:pPr>
      <w:r>
        <w:rPr>
          <w:sz w:val="24"/>
          <w:szCs w:val="24"/>
          <w:lang w:val="es-ES" w:eastAsia="es-ES"/>
        </w:rPr>
        <w:t xml:space="preserve">Notifíquese: Dirección Ejecutiva, </w:t>
      </w:r>
      <w:hyperlink r:id="rId5" w:history="1">
        <w:r>
          <w:rPr>
            <w:color w:val="0000FF"/>
            <w:sz w:val="24"/>
            <w:szCs w:val="24"/>
            <w:u w:val="single"/>
            <w:lang w:val="es-ES" w:eastAsia="es-ES"/>
          </w:rPr>
          <w:t>email: mfallas@ctp.go.cr</w:t>
        </w:r>
      </w:hyperlink>
      <w:r>
        <w:rPr>
          <w:sz w:val="24"/>
          <w:szCs w:val="24"/>
          <w:lang w:val="es-ES" w:eastAsia="es-ES"/>
        </w:rPr>
        <w:t xml:space="preserve"> y </w:t>
      </w:r>
      <w:hyperlink r:id="rId6" w:history="1">
        <w:r>
          <w:rPr>
            <w:color w:val="0000FF"/>
            <w:sz w:val="24"/>
            <w:szCs w:val="24"/>
            <w:u w:val="single"/>
            <w:lang w:val="es-ES" w:eastAsia="es-ES"/>
          </w:rPr>
          <w:t>sfonseca@ctp.go.cr</w:t>
        </w:r>
      </w:hyperlink>
      <w:r>
        <w:rPr>
          <w:sz w:val="24"/>
          <w:szCs w:val="24"/>
          <w:lang w:val="es-ES" w:eastAsia="es-ES"/>
        </w:rPr>
        <w:t xml:space="preserve"> / Licda. Sidia Cerdas, Dirección de Asuntos Jurídicos, al </w:t>
      </w:r>
      <w:hyperlink r:id="rId7" w:history="1">
        <w:r>
          <w:rPr>
            <w:color w:val="0000FF"/>
            <w:sz w:val="24"/>
            <w:szCs w:val="24"/>
            <w:u w:val="single"/>
            <w:lang w:val="es-ES" w:eastAsia="es-ES"/>
          </w:rPr>
          <w:t>email: scerdas@ctp.go.cr</w:t>
        </w:r>
      </w:hyperlink>
      <w:r>
        <w:rPr>
          <w:sz w:val="24"/>
          <w:szCs w:val="24"/>
          <w:lang w:val="es-ES" w:eastAsia="es-ES"/>
        </w:rPr>
        <w:t xml:space="preserve"> / Licda. Ellen Cambronero, Departamento de Administración de Concesiones y Permisos, a los correos </w:t>
      </w:r>
      <w:hyperlink r:id="rId8" w:history="1">
        <w:r>
          <w:rPr>
            <w:color w:val="0000FF"/>
            <w:sz w:val="24"/>
            <w:szCs w:val="24"/>
            <w:u w:val="single"/>
            <w:lang w:val="es-ES" w:eastAsia="es-ES"/>
          </w:rPr>
          <w:t>ecambronero@ctp.go.cr</w:t>
        </w:r>
      </w:hyperlink>
      <w:r>
        <w:rPr>
          <w:sz w:val="24"/>
          <w:szCs w:val="24"/>
          <w:lang w:val="es-ES" w:eastAsia="es-ES"/>
        </w:rPr>
        <w:t xml:space="preserve">, </w:t>
      </w:r>
      <w:hyperlink r:id="rId9" w:history="1">
        <w:r>
          <w:rPr>
            <w:color w:val="0000FF"/>
            <w:sz w:val="24"/>
            <w:szCs w:val="24"/>
            <w:u w:val="single"/>
            <w:lang w:val="es-ES" w:eastAsia="es-ES"/>
          </w:rPr>
          <w:t>cchinchilla@ctp.go.cr</w:t>
        </w:r>
      </w:hyperlink>
      <w:r>
        <w:rPr>
          <w:sz w:val="24"/>
          <w:szCs w:val="24"/>
          <w:lang w:val="es-ES" w:eastAsia="es-ES"/>
        </w:rPr>
        <w:t xml:space="preserve"> y </w:t>
      </w:r>
      <w:hyperlink r:id="rId10" w:history="1">
        <w:r>
          <w:rPr>
            <w:color w:val="0000FF"/>
            <w:sz w:val="24"/>
            <w:szCs w:val="24"/>
            <w:u w:val="single"/>
            <w:lang w:val="es-ES" w:eastAsia="es-ES"/>
          </w:rPr>
          <w:t>daguero@ctp.go.cr</w:t>
        </w:r>
      </w:hyperlink>
      <w:r>
        <w:rPr>
          <w:sz w:val="24"/>
          <w:szCs w:val="24"/>
          <w:lang w:val="es-ES" w:eastAsia="es-ES"/>
        </w:rPr>
        <w:t xml:space="preserve"> (ADJUNTAR COPIA DE OFICIOS) / A</w:t>
      </w:r>
      <w:r w:rsidR="00D23FE2">
        <w:rPr>
          <w:sz w:val="24"/>
          <w:szCs w:val="24"/>
          <w:lang w:val="es-ES" w:eastAsia="es-ES"/>
        </w:rPr>
        <w:t>.L.C.</w:t>
      </w:r>
      <w:r>
        <w:rPr>
          <w:sz w:val="24"/>
          <w:szCs w:val="24"/>
          <w:lang w:val="es-ES" w:eastAsia="es-ES"/>
        </w:rPr>
        <w:t xml:space="preserve"> al fax </w:t>
      </w:r>
      <w:r w:rsidR="00D23FE2">
        <w:rPr>
          <w:sz w:val="24"/>
          <w:szCs w:val="24"/>
          <w:lang w:val="es-ES" w:eastAsia="es-ES"/>
        </w:rPr>
        <w:t>XXXX</w:t>
      </w:r>
      <w:r>
        <w:rPr>
          <w:sz w:val="24"/>
          <w:szCs w:val="24"/>
          <w:lang w:val="es-ES" w:eastAsia="es-ES"/>
        </w:rPr>
        <w:t>-</w:t>
      </w:r>
      <w:r w:rsidR="00D23FE2">
        <w:rPr>
          <w:sz w:val="24"/>
          <w:szCs w:val="24"/>
          <w:lang w:val="es-ES" w:eastAsia="es-ES"/>
        </w:rPr>
        <w:t>XXXX</w:t>
      </w:r>
      <w:r>
        <w:rPr>
          <w:sz w:val="24"/>
          <w:szCs w:val="24"/>
          <w:lang w:val="es-ES" w:eastAsia="es-ES"/>
        </w:rPr>
        <w:t xml:space="preserve"> (ADJUNTAR COPIA DEL OFICIO DAJ 2015-001956) / Dirección General de la Policía de Trá</w:t>
      </w:r>
      <w:r>
        <w:rPr>
          <w:sz w:val="24"/>
          <w:szCs w:val="24"/>
          <w:lang w:val="es-ES" w:eastAsia="es-ES"/>
        </w:rPr>
        <w:t>nsito / L</w:t>
      </w:r>
      <w:r w:rsidR="00D23FE2">
        <w:rPr>
          <w:sz w:val="24"/>
          <w:szCs w:val="24"/>
          <w:lang w:val="es-ES" w:eastAsia="es-ES"/>
        </w:rPr>
        <w:t>.S.Q.</w:t>
      </w:r>
      <w:r>
        <w:rPr>
          <w:sz w:val="24"/>
          <w:szCs w:val="24"/>
          <w:lang w:val="es-ES" w:eastAsia="es-ES"/>
        </w:rPr>
        <w:t xml:space="preserve"> al email </w:t>
      </w:r>
      <w:hyperlink r:id="rId11" w:history="1">
        <w:r w:rsidR="00D23FE2" w:rsidRPr="00D92FC9">
          <w:rPr>
            <w:rStyle w:val="Hipervnculo"/>
            <w:sz w:val="24"/>
            <w:szCs w:val="24"/>
            <w:lang w:val="es-ES" w:eastAsia="es-ES"/>
          </w:rPr>
          <w:t>XXXXXXX@yahoo.com</w:t>
        </w:r>
      </w:hyperlink>
      <w:r>
        <w:rPr>
          <w:sz w:val="24"/>
          <w:szCs w:val="24"/>
          <w:lang w:val="es-ES" w:eastAsia="es-ES"/>
        </w:rPr>
        <w:t xml:space="preserve"> / Z</w:t>
      </w:r>
      <w:r w:rsidR="00D23FE2">
        <w:rPr>
          <w:sz w:val="24"/>
          <w:szCs w:val="24"/>
          <w:lang w:val="es-ES" w:eastAsia="es-ES"/>
        </w:rPr>
        <w:t>.G.A.</w:t>
      </w:r>
      <w:r>
        <w:rPr>
          <w:sz w:val="24"/>
          <w:szCs w:val="24"/>
          <w:lang w:val="es-ES" w:eastAsia="es-ES"/>
        </w:rPr>
        <w:t xml:space="preserve"> email </w:t>
      </w:r>
      <w:r>
        <w:rPr>
          <w:sz w:val="24"/>
          <w:szCs w:val="24"/>
          <w:lang w:val="es-ES" w:eastAsia="es-ES"/>
        </w:rPr>
        <w:t xml:space="preserve"> </w:t>
      </w:r>
      <w:hyperlink r:id="rId12" w:history="1">
        <w:r w:rsidR="00D23FE2" w:rsidRPr="00D92FC9">
          <w:rPr>
            <w:rStyle w:val="Hipervnculo"/>
            <w:sz w:val="24"/>
            <w:szCs w:val="24"/>
            <w:lang w:val="es-ES" w:eastAsia="es-ES"/>
          </w:rPr>
          <w:t>XXXXXX@gmail.com</w:t>
        </w:r>
      </w:hyperlink>
    </w:p>
    <w:p w:rsidR="00000000" w:rsidRDefault="00411E13">
      <w:pPr>
        <w:numPr>
          <w:ilvl w:val="0"/>
          <w:numId w:val="3"/>
        </w:numPr>
        <w:kinsoku w:val="0"/>
        <w:overflowPunct w:val="0"/>
        <w:autoSpaceDE/>
        <w:autoSpaceDN/>
        <w:adjustRightInd/>
        <w:spacing w:before="281" w:line="279" w:lineRule="exact"/>
        <w:ind w:right="720"/>
        <w:jc w:val="both"/>
        <w:textAlignment w:val="baseline"/>
        <w:rPr>
          <w:b/>
          <w:bCs/>
          <w:i/>
          <w:iCs/>
          <w:sz w:val="24"/>
          <w:szCs w:val="24"/>
          <w:lang w:val="es-ES" w:eastAsia="es-ES"/>
        </w:rPr>
      </w:pPr>
      <w:r>
        <w:rPr>
          <w:sz w:val="24"/>
          <w:szCs w:val="24"/>
          <w:lang w:val="es-ES" w:eastAsia="es-ES"/>
        </w:rPr>
        <w:t xml:space="preserve">Se </w:t>
      </w:r>
      <w:r>
        <w:rPr>
          <w:b/>
          <w:bCs/>
          <w:sz w:val="24"/>
          <w:szCs w:val="24"/>
          <w:lang w:val="es-ES" w:eastAsia="es-ES"/>
        </w:rPr>
        <w:t xml:space="preserve">declara firme.-"... </w:t>
      </w:r>
      <w:r>
        <w:rPr>
          <w:b/>
          <w:bCs/>
          <w:i/>
          <w:iCs/>
          <w:sz w:val="24"/>
          <w:szCs w:val="24"/>
          <w:lang w:val="es-ES" w:eastAsia="es-ES"/>
        </w:rPr>
        <w:t>(VER OFICIO No. 2015002148 DEL 29 DE JUNIO DEL 2015, DE LA DIRECCIÓN DE ASUNTOS JURÍDICOS DEL CON</w:t>
      </w:r>
      <w:r>
        <w:rPr>
          <w:b/>
          <w:bCs/>
          <w:i/>
          <w:iCs/>
          <w:sz w:val="24"/>
          <w:szCs w:val="24"/>
          <w:lang w:val="es-ES" w:eastAsia="es-ES"/>
        </w:rPr>
        <w:t>SEJO DE TRANSPORTE PÚBLICO, FOLIO 201 DEL ESPEDIENTED EL CASO)</w:t>
      </w:r>
    </w:p>
    <w:p w:rsidR="00000000" w:rsidRDefault="00411E13">
      <w:pPr>
        <w:kinsoku w:val="0"/>
        <w:overflowPunct w:val="0"/>
        <w:autoSpaceDE/>
        <w:autoSpaceDN/>
        <w:adjustRightInd/>
        <w:spacing w:before="568" w:line="354" w:lineRule="exact"/>
        <w:ind w:left="144" w:right="72"/>
        <w:jc w:val="both"/>
        <w:textAlignment w:val="baseline"/>
        <w:rPr>
          <w:sz w:val="24"/>
          <w:szCs w:val="24"/>
          <w:lang w:val="es-ES" w:eastAsia="es-ES"/>
        </w:rPr>
      </w:pPr>
      <w:r w:rsidRPr="00D23FE2">
        <w:rPr>
          <w:b/>
          <w:sz w:val="24"/>
          <w:szCs w:val="24"/>
          <w:lang w:val="es-ES" w:eastAsia="es-ES"/>
        </w:rPr>
        <w:t>CUARTO:</w:t>
      </w:r>
      <w:r>
        <w:rPr>
          <w:sz w:val="24"/>
          <w:szCs w:val="24"/>
          <w:lang w:val="es-ES" w:eastAsia="es-ES"/>
        </w:rPr>
        <w:t xml:space="preserve"> En mérito de todo lo anterior y conforme los términos y prescripciones de Ley, se procede a conocer del caso.</w:t>
      </w:r>
    </w:p>
    <w:p w:rsidR="00000000" w:rsidRPr="00D23FE2" w:rsidRDefault="00411E13">
      <w:pPr>
        <w:kinsoku w:val="0"/>
        <w:overflowPunct w:val="0"/>
        <w:autoSpaceDE/>
        <w:autoSpaceDN/>
        <w:adjustRightInd/>
        <w:spacing w:before="415" w:line="273" w:lineRule="exact"/>
        <w:ind w:left="144"/>
        <w:textAlignment w:val="baseline"/>
        <w:rPr>
          <w:b/>
          <w:i/>
          <w:iCs/>
          <w:spacing w:val="18"/>
          <w:sz w:val="24"/>
          <w:szCs w:val="24"/>
          <w:lang w:val="es-ES" w:eastAsia="es-ES"/>
        </w:rPr>
      </w:pPr>
      <w:r w:rsidRPr="00D23FE2">
        <w:rPr>
          <w:b/>
          <w:i/>
          <w:iCs/>
          <w:spacing w:val="18"/>
          <w:sz w:val="24"/>
          <w:szCs w:val="24"/>
          <w:lang w:val="es-ES" w:eastAsia="es-ES"/>
        </w:rPr>
        <w:t>REDACTA EL JUEZ QUESADA AGUIRRE,</w:t>
      </w:r>
    </w:p>
    <w:p w:rsidR="00000000" w:rsidRPr="00D23FE2" w:rsidRDefault="00411E13">
      <w:pPr>
        <w:kinsoku w:val="0"/>
        <w:overflowPunct w:val="0"/>
        <w:autoSpaceDE/>
        <w:autoSpaceDN/>
        <w:adjustRightInd/>
        <w:spacing w:before="397" w:line="298" w:lineRule="exact"/>
        <w:jc w:val="center"/>
        <w:textAlignment w:val="baseline"/>
        <w:rPr>
          <w:b/>
          <w:i/>
          <w:iCs/>
          <w:spacing w:val="10"/>
          <w:sz w:val="24"/>
          <w:szCs w:val="24"/>
          <w:lang w:val="es-ES" w:eastAsia="es-ES"/>
        </w:rPr>
      </w:pPr>
      <w:r w:rsidRPr="00D23FE2">
        <w:rPr>
          <w:b/>
          <w:i/>
          <w:iCs/>
          <w:spacing w:val="10"/>
          <w:sz w:val="24"/>
          <w:szCs w:val="24"/>
          <w:lang w:val="es-ES" w:eastAsia="es-ES"/>
        </w:rPr>
        <w:t>Considerando Único:</w:t>
      </w:r>
    </w:p>
    <w:p w:rsidR="00000000" w:rsidRDefault="00411E13">
      <w:pPr>
        <w:kinsoku w:val="0"/>
        <w:overflowPunct w:val="0"/>
        <w:autoSpaceDE/>
        <w:autoSpaceDN/>
        <w:adjustRightInd/>
        <w:spacing w:before="344" w:line="349" w:lineRule="exact"/>
        <w:ind w:left="144" w:right="72"/>
        <w:jc w:val="both"/>
        <w:textAlignment w:val="baseline"/>
        <w:rPr>
          <w:spacing w:val="13"/>
          <w:sz w:val="24"/>
          <w:szCs w:val="24"/>
          <w:lang w:val="es-ES" w:eastAsia="es-ES"/>
        </w:rPr>
      </w:pPr>
      <w:r>
        <w:rPr>
          <w:spacing w:val="13"/>
          <w:sz w:val="24"/>
          <w:szCs w:val="24"/>
          <w:lang w:val="es-ES" w:eastAsia="es-ES"/>
        </w:rPr>
        <w:t xml:space="preserve">Como bien se dijo </w:t>
      </w:r>
      <w:r>
        <w:rPr>
          <w:i/>
          <w:iCs/>
          <w:spacing w:val="13"/>
          <w:sz w:val="24"/>
          <w:szCs w:val="24"/>
          <w:lang w:val="es-ES" w:eastAsia="es-ES"/>
        </w:rPr>
        <w:t xml:space="preserve">supra (Resultando TERCERO), </w:t>
      </w:r>
      <w:r>
        <w:rPr>
          <w:spacing w:val="13"/>
          <w:sz w:val="24"/>
          <w:szCs w:val="24"/>
          <w:lang w:val="es-ES" w:eastAsia="es-ES"/>
        </w:rPr>
        <w:t xml:space="preserve">mediante un Acto Final debido la Junta Directiva del Consejo de Transporte Público dispuso Autorizar a favor de la Recurrente el Traspaso de la </w:t>
      </w:r>
      <w:r w:rsidR="00D23FE2">
        <w:rPr>
          <w:spacing w:val="13"/>
          <w:sz w:val="24"/>
          <w:szCs w:val="24"/>
          <w:lang w:val="es-ES" w:eastAsia="es-ES"/>
        </w:rPr>
        <w:t>Concesión de taxi Placas TSJ-XXXX</w:t>
      </w:r>
      <w:r>
        <w:rPr>
          <w:spacing w:val="13"/>
          <w:sz w:val="24"/>
          <w:szCs w:val="24"/>
          <w:lang w:val="es-ES" w:eastAsia="es-ES"/>
        </w:rPr>
        <w:t>; así como</w:t>
      </w:r>
    </w:p>
    <w:p w:rsidR="00000000" w:rsidRDefault="00411E13">
      <w:pPr>
        <w:widowControl/>
        <w:rPr>
          <w:sz w:val="24"/>
          <w:szCs w:val="24"/>
        </w:rPr>
        <w:sectPr w:rsidR="00000000">
          <w:pgSz w:w="12134" w:h="15840"/>
          <w:pgMar w:top="1360" w:right="1417" w:bottom="1169" w:left="1577" w:header="720" w:footer="720" w:gutter="0"/>
          <w:cols w:space="720"/>
          <w:noEndnote/>
        </w:sectPr>
      </w:pPr>
    </w:p>
    <w:p w:rsidR="00000000" w:rsidRDefault="00411E13">
      <w:pPr>
        <w:kinsoku w:val="0"/>
        <w:overflowPunct w:val="0"/>
        <w:autoSpaceDE/>
        <w:autoSpaceDN/>
        <w:adjustRightInd/>
        <w:spacing w:line="340" w:lineRule="exact"/>
        <w:ind w:left="144" w:right="72"/>
        <w:jc w:val="both"/>
        <w:textAlignment w:val="baseline"/>
        <w:rPr>
          <w:sz w:val="25"/>
          <w:szCs w:val="25"/>
          <w:lang w:val="es-ES" w:eastAsia="es-ES"/>
        </w:rPr>
      </w:pPr>
      <w:r>
        <w:rPr>
          <w:sz w:val="25"/>
          <w:szCs w:val="25"/>
          <w:lang w:val="es-ES" w:eastAsia="es-ES"/>
        </w:rPr>
        <w:lastRenderedPageBreak/>
        <w:t>Exonerarla del Cumplimiento de los Requisitos Subjetivos, según lo que la Ley No. 7969 dispone al efecto.</w:t>
      </w:r>
    </w:p>
    <w:p w:rsidR="00000000" w:rsidRDefault="00411E13">
      <w:pPr>
        <w:kinsoku w:val="0"/>
        <w:overflowPunct w:val="0"/>
        <w:autoSpaceDE/>
        <w:autoSpaceDN/>
        <w:adjustRightInd/>
        <w:spacing w:before="403" w:line="348" w:lineRule="exact"/>
        <w:ind w:left="144" w:right="72"/>
        <w:jc w:val="both"/>
        <w:textAlignment w:val="baseline"/>
        <w:rPr>
          <w:spacing w:val="4"/>
          <w:sz w:val="25"/>
          <w:szCs w:val="25"/>
          <w:lang w:val="es-ES" w:eastAsia="es-ES"/>
        </w:rPr>
      </w:pPr>
      <w:r>
        <w:rPr>
          <w:spacing w:val="4"/>
          <w:sz w:val="25"/>
          <w:szCs w:val="25"/>
          <w:lang w:val="es-ES" w:eastAsia="es-ES"/>
        </w:rPr>
        <w:t xml:space="preserve">Conforme lo anterior, se ha satisfecho ya lo finalmente pretendido por la Interesada/Recurrente. </w:t>
      </w:r>
      <w:r>
        <w:rPr>
          <w:b/>
          <w:bCs/>
          <w:spacing w:val="4"/>
          <w:sz w:val="25"/>
          <w:szCs w:val="25"/>
          <w:lang w:val="es-ES" w:eastAsia="es-ES"/>
        </w:rPr>
        <w:t xml:space="preserve">Determinándose así la no necesidad de la Apelación de marras y </w:t>
      </w:r>
      <w:r>
        <w:rPr>
          <w:spacing w:val="4"/>
          <w:sz w:val="25"/>
          <w:szCs w:val="25"/>
          <w:lang w:val="es-ES" w:eastAsia="es-ES"/>
        </w:rPr>
        <w:t xml:space="preserve">su </w:t>
      </w:r>
      <w:r>
        <w:rPr>
          <w:b/>
          <w:bCs/>
          <w:spacing w:val="4"/>
          <w:sz w:val="25"/>
          <w:szCs w:val="25"/>
          <w:lang w:val="es-ES" w:eastAsia="es-ES"/>
        </w:rPr>
        <w:t xml:space="preserve">Falta de Interés Actual. </w:t>
      </w:r>
      <w:r>
        <w:rPr>
          <w:spacing w:val="4"/>
          <w:sz w:val="25"/>
          <w:szCs w:val="25"/>
          <w:lang w:val="es-ES" w:eastAsia="es-ES"/>
        </w:rPr>
        <w:t>Situación real ante la cual la Acción Recursiva que se atiende por e</w:t>
      </w:r>
      <w:r>
        <w:rPr>
          <w:spacing w:val="4"/>
          <w:sz w:val="25"/>
          <w:szCs w:val="25"/>
          <w:lang w:val="es-ES" w:eastAsia="es-ES"/>
        </w:rPr>
        <w:t>ste medio deviene en innecesaria e improcedente. En cuanto a lo anterior el autor y conocido tratadista jurídico, José Chiovenda, muy claramente nos indica:</w:t>
      </w:r>
    </w:p>
    <w:p w:rsidR="00000000" w:rsidRDefault="00D23FE2" w:rsidP="00D23FE2">
      <w:pPr>
        <w:kinsoku w:val="0"/>
        <w:overflowPunct w:val="0"/>
        <w:autoSpaceDE/>
        <w:autoSpaceDN/>
        <w:adjustRightInd/>
        <w:spacing w:before="424" w:line="347" w:lineRule="exact"/>
        <w:ind w:left="720" w:right="720" w:firstLine="273"/>
        <w:jc w:val="both"/>
        <w:textAlignment w:val="baseline"/>
        <w:rPr>
          <w:spacing w:val="3"/>
          <w:sz w:val="25"/>
          <w:szCs w:val="25"/>
          <w:lang w:val="es-ES" w:eastAsia="es-ES"/>
        </w:rPr>
      </w:pPr>
      <w:r>
        <w:rPr>
          <w:spacing w:val="3"/>
          <w:sz w:val="25"/>
          <w:szCs w:val="25"/>
          <w:lang w:val="es-ES" w:eastAsia="es-ES"/>
        </w:rPr>
        <w:t xml:space="preserve">…“En </w:t>
      </w:r>
      <w:r w:rsidR="00411E13">
        <w:rPr>
          <w:spacing w:val="3"/>
          <w:sz w:val="25"/>
          <w:szCs w:val="25"/>
          <w:lang w:val="es-ES" w:eastAsia="es-ES"/>
        </w:rPr>
        <w:t>todo proceso, existen los presupuestos de fondo, relacionados con el derecho tutelar de la pretensi</w:t>
      </w:r>
      <w:r w:rsidR="00411E13">
        <w:rPr>
          <w:spacing w:val="3"/>
          <w:sz w:val="25"/>
          <w:szCs w:val="25"/>
          <w:lang w:val="es-ES" w:eastAsia="es-ES"/>
        </w:rPr>
        <w:t xml:space="preserve">ón, la legitimación en la causa y </w:t>
      </w:r>
      <w:r w:rsidR="00411E13">
        <w:rPr>
          <w:spacing w:val="3"/>
          <w:sz w:val="26"/>
          <w:szCs w:val="26"/>
          <w:lang w:val="es-ES" w:eastAsia="es-ES"/>
        </w:rPr>
        <w:t xml:space="preserve">el </w:t>
      </w:r>
      <w:r w:rsidR="00411E13">
        <w:rPr>
          <w:b/>
          <w:bCs/>
          <w:spacing w:val="3"/>
          <w:sz w:val="25"/>
          <w:szCs w:val="25"/>
          <w:u w:val="single"/>
          <w:lang w:val="es-ES" w:eastAsia="es-ES"/>
        </w:rPr>
        <w:t>interés actual.</w:t>
      </w:r>
      <w:r w:rsidR="00411E13">
        <w:rPr>
          <w:b/>
          <w:bCs/>
          <w:spacing w:val="3"/>
          <w:sz w:val="25"/>
          <w:szCs w:val="25"/>
          <w:lang w:val="es-ES" w:eastAsia="es-ES"/>
        </w:rPr>
        <w:t xml:space="preserve"> Sí es entendido que una acción deviene en frustránea cuando falta cualquiera de los presupuestos de fondo: </w:t>
      </w:r>
      <w:r w:rsidR="00411E13">
        <w:rPr>
          <w:spacing w:val="3"/>
          <w:sz w:val="25"/>
          <w:szCs w:val="25"/>
          <w:lang w:val="es-ES" w:eastAsia="es-ES"/>
        </w:rPr>
        <w:t xml:space="preserve">derecho real o personal, </w:t>
      </w:r>
      <w:r w:rsidR="00411E13">
        <w:rPr>
          <w:b/>
          <w:bCs/>
          <w:spacing w:val="3"/>
          <w:sz w:val="25"/>
          <w:szCs w:val="25"/>
          <w:lang w:val="es-ES" w:eastAsia="es-ES"/>
        </w:rPr>
        <w:t xml:space="preserve">interés actual </w:t>
      </w:r>
      <w:r w:rsidR="00411E13">
        <w:rPr>
          <w:spacing w:val="3"/>
          <w:sz w:val="25"/>
          <w:szCs w:val="25"/>
          <w:lang w:val="es-ES" w:eastAsia="es-ES"/>
        </w:rPr>
        <w:t>y legitimación. En las causas sometidas a su conocimient</w:t>
      </w:r>
      <w:r w:rsidR="00411E13">
        <w:rPr>
          <w:spacing w:val="3"/>
          <w:sz w:val="25"/>
          <w:szCs w:val="25"/>
          <w:lang w:val="es-ES" w:eastAsia="es-ES"/>
        </w:rPr>
        <w:t xml:space="preserve">o, </w:t>
      </w:r>
      <w:r w:rsidR="00411E13">
        <w:rPr>
          <w:b/>
          <w:bCs/>
          <w:spacing w:val="3"/>
          <w:sz w:val="25"/>
          <w:szCs w:val="25"/>
          <w:lang w:val="es-ES" w:eastAsia="es-ES"/>
        </w:rPr>
        <w:t xml:space="preserve">el </w:t>
      </w:r>
      <w:r w:rsidR="00411E13">
        <w:rPr>
          <w:spacing w:val="3"/>
          <w:sz w:val="25"/>
          <w:szCs w:val="25"/>
          <w:lang w:val="es-ES" w:eastAsia="es-ES"/>
        </w:rPr>
        <w:t xml:space="preserve">Juez está obligado a realizar, incluso, en forma oficiosa, los presupuestos de toda demanda, a saber: derecho, legitimación (activa o pasiva) y el interés actual."... (Chiovenda, José: </w:t>
      </w:r>
      <w:r w:rsidR="00411E13">
        <w:rPr>
          <w:b/>
          <w:bCs/>
          <w:i/>
          <w:iCs/>
          <w:spacing w:val="3"/>
          <w:sz w:val="25"/>
          <w:szCs w:val="25"/>
          <w:u w:val="single"/>
          <w:lang w:val="es-ES" w:eastAsia="es-ES"/>
        </w:rPr>
        <w:t>Principios de Derecho  Procesal Civil,</w:t>
      </w:r>
      <w:r w:rsidR="00411E13">
        <w:rPr>
          <w:spacing w:val="3"/>
          <w:sz w:val="25"/>
          <w:szCs w:val="25"/>
          <w:lang w:val="es-ES" w:eastAsia="es-ES"/>
        </w:rPr>
        <w:t xml:space="preserve"> Tomo </w:t>
      </w:r>
      <w:r w:rsidR="00411E13">
        <w:rPr>
          <w:spacing w:val="3"/>
          <w:sz w:val="26"/>
          <w:szCs w:val="26"/>
          <w:lang w:val="es-ES" w:eastAsia="es-ES"/>
        </w:rPr>
        <w:t xml:space="preserve">I, </w:t>
      </w:r>
      <w:r w:rsidR="00411E13">
        <w:rPr>
          <w:spacing w:val="3"/>
          <w:sz w:val="25"/>
          <w:szCs w:val="25"/>
          <w:lang w:val="es-ES" w:eastAsia="es-ES"/>
        </w:rPr>
        <w:t>Pág. 178).</w:t>
      </w:r>
    </w:p>
    <w:p w:rsidR="00000000" w:rsidRDefault="00411E13">
      <w:pPr>
        <w:kinsoku w:val="0"/>
        <w:overflowPunct w:val="0"/>
        <w:autoSpaceDE/>
        <w:autoSpaceDN/>
        <w:adjustRightInd/>
        <w:spacing w:before="543" w:line="348" w:lineRule="exact"/>
        <w:ind w:left="144" w:right="72"/>
        <w:jc w:val="both"/>
        <w:textAlignment w:val="baseline"/>
        <w:rPr>
          <w:sz w:val="25"/>
          <w:szCs w:val="25"/>
          <w:lang w:val="es-ES" w:eastAsia="es-ES"/>
        </w:rPr>
      </w:pPr>
      <w:r>
        <w:rPr>
          <w:sz w:val="25"/>
          <w:szCs w:val="25"/>
          <w:lang w:val="es-ES" w:eastAsia="es-ES"/>
        </w:rPr>
        <w:t>Y nuestro Jurista el Dr. Eduardo Ortiz Ortiz, en su TESIS DE DERECHO ADMINISTRATIVO, Tomo II, señala:</w:t>
      </w:r>
    </w:p>
    <w:p w:rsidR="00000000" w:rsidRDefault="00411E13">
      <w:pPr>
        <w:kinsoku w:val="0"/>
        <w:overflowPunct w:val="0"/>
        <w:autoSpaceDE/>
        <w:autoSpaceDN/>
        <w:adjustRightInd/>
        <w:spacing w:before="476" w:line="301" w:lineRule="exact"/>
        <w:ind w:left="720" w:right="72"/>
        <w:jc w:val="both"/>
        <w:textAlignment w:val="baseline"/>
        <w:rPr>
          <w:spacing w:val="-2"/>
          <w:sz w:val="26"/>
          <w:szCs w:val="26"/>
          <w:lang w:val="es-ES" w:eastAsia="es-ES"/>
        </w:rPr>
      </w:pPr>
      <w:r>
        <w:rPr>
          <w:b/>
          <w:bCs/>
          <w:spacing w:val="-2"/>
          <w:sz w:val="25"/>
          <w:szCs w:val="25"/>
          <w:lang w:val="es-ES" w:eastAsia="es-ES"/>
        </w:rPr>
        <w:t xml:space="preserve">b) El interés debe </w:t>
      </w:r>
      <w:r>
        <w:rPr>
          <w:spacing w:val="-2"/>
          <w:sz w:val="26"/>
          <w:szCs w:val="26"/>
          <w:lang w:val="es-ES" w:eastAsia="es-ES"/>
        </w:rPr>
        <w:t>ser actual</w:t>
      </w:r>
    </w:p>
    <w:p w:rsidR="00000000" w:rsidRDefault="00411E13">
      <w:pPr>
        <w:kinsoku w:val="0"/>
        <w:overflowPunct w:val="0"/>
        <w:autoSpaceDE/>
        <w:autoSpaceDN/>
        <w:adjustRightInd/>
        <w:spacing w:line="305" w:lineRule="exact"/>
        <w:ind w:left="720" w:right="792"/>
        <w:jc w:val="both"/>
        <w:textAlignment w:val="baseline"/>
        <w:rPr>
          <w:spacing w:val="-6"/>
          <w:sz w:val="26"/>
          <w:szCs w:val="26"/>
          <w:lang w:val="es-ES" w:eastAsia="es-ES"/>
        </w:rPr>
      </w:pPr>
      <w:r>
        <w:rPr>
          <w:spacing w:val="-6"/>
          <w:sz w:val="26"/>
          <w:szCs w:val="26"/>
          <w:lang w:val="es-ES" w:eastAsia="es-ES"/>
        </w:rPr>
        <w:t>Se intenta decir con ello, en pri</w:t>
      </w:r>
      <w:r w:rsidR="00D23FE2">
        <w:rPr>
          <w:spacing w:val="-6"/>
          <w:sz w:val="26"/>
          <w:szCs w:val="26"/>
          <w:lang w:val="es-ES" w:eastAsia="es-ES"/>
        </w:rPr>
        <w:t>m</w:t>
      </w:r>
      <w:r>
        <w:rPr>
          <w:spacing w:val="-6"/>
          <w:sz w:val="26"/>
          <w:szCs w:val="26"/>
          <w:lang w:val="es-ES" w:eastAsia="es-ES"/>
        </w:rPr>
        <w:t xml:space="preserve">er término, que debe existir </w:t>
      </w:r>
      <w:r>
        <w:rPr>
          <w:spacing w:val="-6"/>
          <w:sz w:val="25"/>
          <w:szCs w:val="25"/>
          <w:lang w:val="es-ES" w:eastAsia="es-ES"/>
        </w:rPr>
        <w:t xml:space="preserve">en todo </w:t>
      </w:r>
      <w:r>
        <w:rPr>
          <w:spacing w:val="-6"/>
          <w:sz w:val="26"/>
          <w:szCs w:val="26"/>
          <w:lang w:val="es-ES" w:eastAsia="es-ES"/>
        </w:rPr>
        <w:t>momento del juicio para su restaura</w:t>
      </w:r>
      <w:r w:rsidR="00D23FE2">
        <w:rPr>
          <w:spacing w:val="-6"/>
          <w:sz w:val="26"/>
          <w:szCs w:val="26"/>
          <w:lang w:val="es-ES" w:eastAsia="es-ES"/>
        </w:rPr>
        <w:t>c</w:t>
      </w:r>
      <w:r>
        <w:rPr>
          <w:spacing w:val="-6"/>
          <w:sz w:val="25"/>
          <w:szCs w:val="25"/>
          <w:lang w:val="es-ES" w:eastAsia="es-ES"/>
        </w:rPr>
        <w:t xml:space="preserve">ión; pero, </w:t>
      </w:r>
      <w:r>
        <w:rPr>
          <w:spacing w:val="-6"/>
          <w:sz w:val="26"/>
          <w:szCs w:val="26"/>
          <w:lang w:val="es-ES" w:eastAsia="es-ES"/>
        </w:rPr>
        <w:t>en seg</w:t>
      </w:r>
      <w:r>
        <w:rPr>
          <w:spacing w:val="-6"/>
          <w:sz w:val="26"/>
          <w:szCs w:val="26"/>
          <w:lang w:val="es-ES" w:eastAsia="es-ES"/>
        </w:rPr>
        <w:t>undo término y también en relación con dicho juicio, que la lesión reclamada debe ser presente y no futura. Debe tenerse en cuenta par</w:t>
      </w:r>
      <w:r w:rsidR="00D23FE2">
        <w:rPr>
          <w:spacing w:val="-6"/>
          <w:sz w:val="26"/>
          <w:szCs w:val="26"/>
          <w:lang w:val="es-ES" w:eastAsia="es-ES"/>
        </w:rPr>
        <w:t>a</w:t>
      </w:r>
      <w:r>
        <w:rPr>
          <w:spacing w:val="-6"/>
          <w:sz w:val="26"/>
          <w:szCs w:val="26"/>
          <w:lang w:val="es-ES" w:eastAsia="es-ES"/>
        </w:rPr>
        <w:t xml:space="preserve"> este efecto que la lesión de </w:t>
      </w:r>
      <w:r>
        <w:rPr>
          <w:spacing w:val="-6"/>
          <w:sz w:val="25"/>
          <w:szCs w:val="25"/>
          <w:lang w:val="es-ES" w:eastAsia="es-ES"/>
        </w:rPr>
        <w:t xml:space="preserve">un </w:t>
      </w:r>
      <w:r>
        <w:rPr>
          <w:spacing w:val="-6"/>
          <w:sz w:val="26"/>
          <w:szCs w:val="26"/>
          <w:lang w:val="es-ES" w:eastAsia="es-ES"/>
        </w:rPr>
        <w:t>interés solo es posible cuando se da un act</w:t>
      </w:r>
      <w:r w:rsidR="00D23FE2">
        <w:rPr>
          <w:spacing w:val="-6"/>
          <w:sz w:val="26"/>
          <w:szCs w:val="26"/>
          <w:lang w:val="es-ES" w:eastAsia="es-ES"/>
        </w:rPr>
        <w:t>o</w:t>
      </w:r>
      <w:r>
        <w:rPr>
          <w:spacing w:val="-6"/>
          <w:sz w:val="26"/>
          <w:szCs w:val="26"/>
          <w:lang w:val="es-ES" w:eastAsia="es-ES"/>
        </w:rPr>
        <w:t xml:space="preserve"> definitivo ya eficaz y completo en todas sus </w:t>
      </w:r>
      <w:r>
        <w:rPr>
          <w:spacing w:val="-6"/>
          <w:sz w:val="26"/>
          <w:szCs w:val="26"/>
          <w:lang w:val="es-ES" w:eastAsia="es-ES"/>
        </w:rPr>
        <w:t xml:space="preserve">fases, incluso en la integrativa </w:t>
      </w:r>
      <w:bookmarkStart w:id="0" w:name="_GoBack"/>
      <w:bookmarkEnd w:id="0"/>
      <w:r>
        <w:rPr>
          <w:spacing w:val="-6"/>
          <w:sz w:val="26"/>
          <w:szCs w:val="26"/>
          <w:lang w:val="es-ES" w:eastAsia="es-ES"/>
        </w:rPr>
        <w:t>(de</w:t>
      </w:r>
      <w:r>
        <w:rPr>
          <w:spacing w:val="-6"/>
          <w:sz w:val="26"/>
          <w:szCs w:val="26"/>
          <w:lang w:val="es-ES" w:eastAsia="es-ES"/>
        </w:rPr>
        <w:t xml:space="preserve"> su efecto), aunque no es necesario que haya sido ya efectuado. Sólo cua</w:t>
      </w:r>
      <w:r w:rsidR="00D23FE2">
        <w:rPr>
          <w:spacing w:val="-6"/>
          <w:sz w:val="26"/>
          <w:szCs w:val="26"/>
          <w:lang w:val="es-ES" w:eastAsia="es-ES"/>
        </w:rPr>
        <w:t>n</w:t>
      </w:r>
      <w:r>
        <w:rPr>
          <w:spacing w:val="-6"/>
          <w:sz w:val="26"/>
          <w:szCs w:val="26"/>
          <w:lang w:val="es-ES" w:eastAsia="es-ES"/>
        </w:rPr>
        <w:t xml:space="preserve">do se ha completado el procedimiento </w:t>
      </w:r>
      <w:r>
        <w:rPr>
          <w:spacing w:val="-6"/>
          <w:sz w:val="25"/>
          <w:szCs w:val="25"/>
          <w:lang w:val="es-ES" w:eastAsia="es-ES"/>
        </w:rPr>
        <w:t xml:space="preserve">administrativo </w:t>
      </w:r>
      <w:r w:rsidR="00D23FE2">
        <w:rPr>
          <w:spacing w:val="-6"/>
          <w:sz w:val="26"/>
          <w:szCs w:val="26"/>
          <w:lang w:val="es-ES" w:eastAsia="es-ES"/>
        </w:rPr>
        <w:t>tendiente a la produc</w:t>
      </w:r>
      <w:r>
        <w:rPr>
          <w:spacing w:val="-6"/>
          <w:sz w:val="26"/>
          <w:szCs w:val="26"/>
          <w:lang w:val="es-ES" w:eastAsia="es-ES"/>
        </w:rPr>
        <w:t xml:space="preserve">ción definitiva del efecto —aunque </w:t>
      </w:r>
      <w:r>
        <w:rPr>
          <w:spacing w:val="-6"/>
          <w:sz w:val="25"/>
          <w:szCs w:val="25"/>
          <w:lang w:val="es-ES" w:eastAsia="es-ES"/>
        </w:rPr>
        <w:t xml:space="preserve">sólo </w:t>
      </w:r>
      <w:r>
        <w:rPr>
          <w:spacing w:val="-6"/>
          <w:sz w:val="26"/>
          <w:szCs w:val="26"/>
          <w:lang w:val="es-ES" w:eastAsia="es-ES"/>
        </w:rPr>
        <w:t>sea en primera instancia- la lesión</w:t>
      </w:r>
      <w:r w:rsidR="00D23FE2">
        <w:rPr>
          <w:spacing w:val="-6"/>
          <w:sz w:val="26"/>
          <w:szCs w:val="26"/>
          <w:lang w:val="es-ES" w:eastAsia="es-ES"/>
        </w:rPr>
        <w:t xml:space="preserve"> pu</w:t>
      </w:r>
      <w:r>
        <w:rPr>
          <w:spacing w:val="-6"/>
          <w:sz w:val="26"/>
          <w:szCs w:val="26"/>
          <w:lang w:val="es-ES" w:eastAsia="es-ES"/>
        </w:rPr>
        <w:t xml:space="preserve">ede producirse y considerarse actual y no futura. En consecuencia, la </w:t>
      </w:r>
      <w:hyperlink r:id="rId13" w:history="1">
        <w:r w:rsidRPr="00D23FE2">
          <w:rPr>
            <w:spacing w:val="-6"/>
            <w:sz w:val="26"/>
            <w:szCs w:val="26"/>
            <w:lang w:val="es-ES" w:eastAsia="es-ES"/>
          </w:rPr>
          <w:t>actuali</w:t>
        </w:r>
        <w:r w:rsidR="00D23FE2" w:rsidRPr="00D23FE2">
          <w:rPr>
            <w:spacing w:val="-6"/>
            <w:sz w:val="26"/>
            <w:szCs w:val="26"/>
            <w:lang w:val="es-ES" w:eastAsia="es-ES"/>
          </w:rPr>
          <w:t>d</w:t>
        </w:r>
        <w:r w:rsidRPr="00D23FE2">
          <w:rPr>
            <w:spacing w:val="-6"/>
            <w:sz w:val="26"/>
            <w:szCs w:val="26"/>
            <w:lang w:val="es-ES" w:eastAsia="es-ES"/>
          </w:rPr>
          <w:t>ad</w:t>
        </w:r>
      </w:hyperlink>
      <w:r>
        <w:rPr>
          <w:spacing w:val="-6"/>
          <w:sz w:val="26"/>
          <w:szCs w:val="26"/>
          <w:lang w:val="es-ES" w:eastAsia="es-ES"/>
        </w:rPr>
        <w:t xml:space="preserve"> no se da cuando se trata de actos no defin</w:t>
      </w:r>
      <w:r w:rsidR="00D23FE2">
        <w:rPr>
          <w:spacing w:val="-6"/>
          <w:sz w:val="26"/>
          <w:szCs w:val="26"/>
          <w:lang w:val="es-ES" w:eastAsia="es-ES"/>
        </w:rPr>
        <w:t>itivos (preparatorios) o de acto</w:t>
      </w:r>
      <w:r>
        <w:rPr>
          <w:spacing w:val="-6"/>
          <w:sz w:val="26"/>
          <w:szCs w:val="26"/>
          <w:lang w:val="es-ES" w:eastAsia="es-ES"/>
        </w:rPr>
        <w:t>s pendientes (ausencia de elementos de perfección necesarios para la form</w:t>
      </w:r>
      <w:r w:rsidR="00D23FE2">
        <w:rPr>
          <w:spacing w:val="-6"/>
          <w:sz w:val="26"/>
          <w:szCs w:val="26"/>
          <w:lang w:val="es-ES" w:eastAsia="es-ES"/>
        </w:rPr>
        <w:t>a</w:t>
      </w:r>
      <w:r>
        <w:rPr>
          <w:spacing w:val="-6"/>
          <w:sz w:val="26"/>
          <w:szCs w:val="26"/>
          <w:lang w:val="es-ES" w:eastAsia="es-ES"/>
        </w:rPr>
        <w:t>ción o constitución del acto) o de actos ineficaces.</w:t>
      </w:r>
    </w:p>
    <w:p w:rsidR="00000000" w:rsidRDefault="00411E13">
      <w:pPr>
        <w:widowControl/>
        <w:rPr>
          <w:sz w:val="24"/>
          <w:szCs w:val="24"/>
        </w:rPr>
        <w:sectPr w:rsidR="00000000">
          <w:pgSz w:w="12134" w:h="15840"/>
          <w:pgMar w:top="1340" w:right="1412" w:bottom="1202" w:left="1582" w:header="720" w:footer="720" w:gutter="0"/>
          <w:cols w:space="720"/>
          <w:noEndnote/>
        </w:sectPr>
      </w:pPr>
    </w:p>
    <w:p w:rsidR="00000000" w:rsidRDefault="00411E13">
      <w:pPr>
        <w:kinsoku w:val="0"/>
        <w:overflowPunct w:val="0"/>
        <w:autoSpaceDE/>
        <w:autoSpaceDN/>
        <w:adjustRightInd/>
        <w:spacing w:line="308" w:lineRule="exact"/>
        <w:ind w:left="1080" w:right="72"/>
        <w:jc w:val="both"/>
        <w:textAlignment w:val="baseline"/>
        <w:rPr>
          <w:sz w:val="26"/>
          <w:szCs w:val="26"/>
          <w:lang w:val="es-ES" w:eastAsia="es-ES"/>
        </w:rPr>
      </w:pPr>
      <w:r>
        <w:rPr>
          <w:sz w:val="26"/>
          <w:szCs w:val="26"/>
          <w:lang w:val="es-ES" w:eastAsia="es-ES"/>
        </w:rPr>
        <w:lastRenderedPageBreak/>
        <w:t>Así las cosas y conforme todo lo anterior, el Recurso de manas deviene en Innecesario e Improcedente.</w:t>
      </w:r>
    </w:p>
    <w:p w:rsidR="00000000" w:rsidRPr="00D23FE2" w:rsidRDefault="00411E13">
      <w:pPr>
        <w:kinsoku w:val="0"/>
        <w:overflowPunct w:val="0"/>
        <w:autoSpaceDE/>
        <w:autoSpaceDN/>
        <w:adjustRightInd/>
        <w:spacing w:before="586" w:line="294" w:lineRule="exact"/>
        <w:ind w:right="72"/>
        <w:jc w:val="center"/>
        <w:textAlignment w:val="baseline"/>
        <w:rPr>
          <w:b/>
          <w:i/>
          <w:iCs/>
          <w:spacing w:val="1"/>
          <w:sz w:val="26"/>
          <w:szCs w:val="26"/>
          <w:lang w:val="es-ES" w:eastAsia="es-ES"/>
        </w:rPr>
      </w:pPr>
      <w:r w:rsidRPr="00D23FE2">
        <w:rPr>
          <w:b/>
          <w:i/>
          <w:iCs/>
          <w:spacing w:val="1"/>
          <w:sz w:val="26"/>
          <w:szCs w:val="26"/>
          <w:lang w:val="es-ES" w:eastAsia="es-ES"/>
        </w:rPr>
        <w:t>Por Tanto:</w:t>
      </w:r>
    </w:p>
    <w:p w:rsidR="00000000" w:rsidRDefault="00411E13">
      <w:pPr>
        <w:numPr>
          <w:ilvl w:val="0"/>
          <w:numId w:val="5"/>
        </w:numPr>
        <w:tabs>
          <w:tab w:val="right" w:pos="9936"/>
        </w:tabs>
        <w:kinsoku w:val="0"/>
        <w:overflowPunct w:val="0"/>
        <w:autoSpaceDE/>
        <w:autoSpaceDN/>
        <w:adjustRightInd/>
        <w:spacing w:before="257" w:line="310" w:lineRule="exact"/>
        <w:ind w:right="72"/>
        <w:jc w:val="both"/>
        <w:textAlignment w:val="baseline"/>
        <w:rPr>
          <w:sz w:val="26"/>
          <w:szCs w:val="26"/>
          <w:lang w:val="es-ES" w:eastAsia="es-ES"/>
        </w:rPr>
      </w:pPr>
      <w:r>
        <w:rPr>
          <w:sz w:val="26"/>
          <w:szCs w:val="26"/>
          <w:lang w:val="es-ES" w:eastAsia="es-ES"/>
        </w:rPr>
        <w:t xml:space="preserve">Conforme a lo anterior se </w:t>
      </w:r>
      <w:r>
        <w:rPr>
          <w:b/>
          <w:bCs/>
          <w:sz w:val="26"/>
          <w:szCs w:val="26"/>
          <w:u w:val="single"/>
          <w:lang w:val="es-ES" w:eastAsia="es-ES"/>
        </w:rPr>
        <w:t>RECHAZA</w:t>
      </w:r>
      <w:r>
        <w:rPr>
          <w:sz w:val="26"/>
          <w:szCs w:val="26"/>
          <w:lang w:val="es-ES" w:eastAsia="es-ES"/>
        </w:rPr>
        <w:t xml:space="preserve"> por carecer de Interés Actual </w:t>
      </w:r>
      <w:r>
        <w:rPr>
          <w:sz w:val="26"/>
          <w:szCs w:val="26"/>
          <w:lang w:val="es-ES" w:eastAsia="es-ES"/>
        </w:rPr>
        <w:t>el</w:t>
      </w:r>
      <w:r>
        <w:rPr>
          <w:sz w:val="26"/>
          <w:szCs w:val="26"/>
          <w:lang w:val="es-ES" w:eastAsia="es-ES"/>
        </w:rPr>
        <w:br/>
      </w:r>
      <w:r>
        <w:rPr>
          <w:b/>
          <w:bCs/>
          <w:sz w:val="26"/>
          <w:szCs w:val="26"/>
          <w:lang w:val="es-ES" w:eastAsia="es-ES"/>
        </w:rPr>
        <w:t xml:space="preserve">RECURSO DE APELACIÓN (Directa) </w:t>
      </w:r>
      <w:r>
        <w:rPr>
          <w:sz w:val="26"/>
          <w:szCs w:val="26"/>
          <w:lang w:val="es-ES" w:eastAsia="es-ES"/>
        </w:rPr>
        <w:t xml:space="preserve">de </w:t>
      </w:r>
      <w:r>
        <w:rPr>
          <w:b/>
          <w:bCs/>
          <w:sz w:val="26"/>
          <w:szCs w:val="26"/>
          <w:lang w:val="es-ES" w:eastAsia="es-ES"/>
        </w:rPr>
        <w:t>Z</w:t>
      </w:r>
      <w:r w:rsidR="00D23FE2">
        <w:rPr>
          <w:b/>
          <w:bCs/>
          <w:sz w:val="26"/>
          <w:szCs w:val="26"/>
          <w:lang w:val="es-ES" w:eastAsia="es-ES"/>
        </w:rPr>
        <w:t>.G.A.</w:t>
      </w:r>
      <w:r>
        <w:rPr>
          <w:b/>
          <w:bCs/>
          <w:sz w:val="26"/>
          <w:szCs w:val="26"/>
          <w:lang w:val="es-ES" w:eastAsia="es-ES"/>
        </w:rPr>
        <w:t xml:space="preserve">, </w:t>
      </w:r>
      <w:r>
        <w:rPr>
          <w:sz w:val="26"/>
          <w:szCs w:val="26"/>
          <w:lang w:val="es-ES" w:eastAsia="es-ES"/>
        </w:rPr>
        <w:t xml:space="preserve">de calidades conocidas y portadora de la cédula de identidad número </w:t>
      </w:r>
      <w:r w:rsidR="00D23FE2">
        <w:rPr>
          <w:sz w:val="26"/>
          <w:szCs w:val="26"/>
          <w:lang w:val="es-ES" w:eastAsia="es-ES"/>
        </w:rPr>
        <w:t>…</w:t>
      </w:r>
      <w:r>
        <w:rPr>
          <w:sz w:val="26"/>
          <w:szCs w:val="26"/>
          <w:lang w:val="es-ES" w:eastAsia="es-ES"/>
        </w:rPr>
        <w:t>, contra el Acuerdo No. 7.11.18 de la Sesión Ordinaria No. 60-2014 de la Junta Directiva del Consejo de Transporte Públi</w:t>
      </w:r>
      <w:r>
        <w:rPr>
          <w:sz w:val="26"/>
          <w:szCs w:val="26"/>
          <w:lang w:val="es-ES" w:eastAsia="es-ES"/>
        </w:rPr>
        <w:t>co, del 16 de Octubre del 2014.</w:t>
      </w:r>
    </w:p>
    <w:p w:rsidR="00000000" w:rsidRDefault="00411E13">
      <w:pPr>
        <w:numPr>
          <w:ilvl w:val="0"/>
          <w:numId w:val="6"/>
        </w:numPr>
        <w:kinsoku w:val="0"/>
        <w:overflowPunct w:val="0"/>
        <w:autoSpaceDE/>
        <w:autoSpaceDN/>
        <w:adjustRightInd/>
        <w:spacing w:before="289" w:line="310" w:lineRule="exact"/>
        <w:ind w:right="72"/>
        <w:jc w:val="both"/>
        <w:textAlignment w:val="baseline"/>
        <w:rPr>
          <w:i/>
          <w:iCs/>
          <w:sz w:val="26"/>
          <w:szCs w:val="26"/>
          <w:lang w:val="es-ES" w:eastAsia="es-ES"/>
        </w:rPr>
      </w:pPr>
      <w:r>
        <w:rPr>
          <w:sz w:val="26"/>
          <w:szCs w:val="26"/>
          <w:lang w:val="es-ES" w:eastAsia="es-ES"/>
        </w:rPr>
        <w:t xml:space="preserve">Por carecer la presente resolución de ulterior recurso en sede administrativa, de conformidad con los artículos 16 y 22, inciso c), de la Ley 7969, </w:t>
      </w:r>
      <w:r>
        <w:rPr>
          <w:i/>
          <w:iCs/>
          <w:sz w:val="26"/>
          <w:szCs w:val="26"/>
          <w:lang w:val="es-ES" w:eastAsia="es-ES"/>
        </w:rPr>
        <w:t>se da por agotada la vía administrativa.</w:t>
      </w:r>
    </w:p>
    <w:p w:rsidR="00D23FE2" w:rsidRDefault="00D23FE2" w:rsidP="00D23FE2">
      <w:pPr>
        <w:kinsoku w:val="0"/>
        <w:overflowPunct w:val="0"/>
        <w:autoSpaceDE/>
        <w:autoSpaceDN/>
        <w:adjustRightInd/>
        <w:spacing w:before="289" w:line="310" w:lineRule="exact"/>
        <w:ind w:left="1080" w:right="72"/>
        <w:jc w:val="both"/>
        <w:textAlignment w:val="baseline"/>
        <w:rPr>
          <w:b/>
          <w:i/>
          <w:iCs/>
          <w:sz w:val="26"/>
          <w:szCs w:val="26"/>
          <w:lang w:val="es-ES" w:eastAsia="es-ES"/>
        </w:rPr>
      </w:pPr>
      <w:r w:rsidRPr="00D23FE2">
        <w:rPr>
          <w:b/>
          <w:i/>
          <w:iCs/>
          <w:sz w:val="26"/>
          <w:szCs w:val="26"/>
          <w:lang w:val="es-ES" w:eastAsia="es-ES"/>
        </w:rPr>
        <w:t>NOTIFIQUESE.</w:t>
      </w:r>
    </w:p>
    <w:p w:rsidR="00D23FE2" w:rsidRDefault="00D23FE2" w:rsidP="00D23FE2">
      <w:pPr>
        <w:kinsoku w:val="0"/>
        <w:overflowPunct w:val="0"/>
        <w:autoSpaceDE/>
        <w:autoSpaceDN/>
        <w:adjustRightInd/>
        <w:spacing w:before="289" w:line="310" w:lineRule="exact"/>
        <w:ind w:left="1080" w:right="72"/>
        <w:jc w:val="both"/>
        <w:textAlignment w:val="baseline"/>
        <w:rPr>
          <w:b/>
          <w:i/>
          <w:iCs/>
          <w:sz w:val="26"/>
          <w:szCs w:val="26"/>
          <w:lang w:val="es-ES" w:eastAsia="es-ES"/>
        </w:rPr>
      </w:pPr>
    </w:p>
    <w:p w:rsidR="00D23FE2" w:rsidRPr="00AE0D42" w:rsidRDefault="00D23FE2" w:rsidP="00D23FE2">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23FE2" w:rsidRDefault="00D23FE2" w:rsidP="00D23F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D23FE2" w:rsidRDefault="00D23FE2" w:rsidP="00D23F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23FE2" w:rsidRDefault="00D23FE2" w:rsidP="00D23F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23FE2" w:rsidRPr="00AE0D42" w:rsidRDefault="00D23FE2" w:rsidP="00D23F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23FE2" w:rsidRDefault="00D23FE2" w:rsidP="00D23FE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 Mario Quesada Aguirre</w:t>
      </w:r>
      <w:r>
        <w:rPr>
          <w:rStyle w:val="CharacterStyle1"/>
          <w:iCs/>
          <w:spacing w:val="5"/>
          <w:sz w:val="26"/>
          <w:szCs w:val="26"/>
        </w:rPr>
        <w:t xml:space="preserve">                           </w:t>
      </w:r>
      <w:r w:rsidRPr="00AE0D42">
        <w:rPr>
          <w:rStyle w:val="CharacterStyle1"/>
          <w:iCs/>
          <w:spacing w:val="5"/>
          <w:sz w:val="26"/>
          <w:szCs w:val="26"/>
        </w:rPr>
        <w:t xml:space="preserve">Licda. Marta Luz Pérez Peláez            </w:t>
      </w:r>
    </w:p>
    <w:p w:rsidR="00D23FE2" w:rsidRPr="00D23FE2" w:rsidRDefault="00D23FE2" w:rsidP="00D23FE2">
      <w:pPr>
        <w:kinsoku w:val="0"/>
        <w:overflowPunct w:val="0"/>
        <w:autoSpaceDE/>
        <w:autoSpaceDN/>
        <w:adjustRightInd/>
        <w:spacing w:before="289" w:line="310" w:lineRule="exact"/>
        <w:ind w:left="1080" w:right="72"/>
        <w:jc w:val="both"/>
        <w:textAlignment w:val="baseline"/>
        <w:rPr>
          <w:b/>
          <w:i/>
          <w:iCs/>
          <w:sz w:val="26"/>
          <w:szCs w:val="26"/>
          <w:lang w:val="es-ES" w:eastAsia="es-ES"/>
        </w:rPr>
      </w:pPr>
      <w:r>
        <w:rPr>
          <w:rStyle w:val="CharacterStyle1"/>
          <w:b/>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Pr>
          <w:rStyle w:val="CharacterStyle1"/>
          <w:b/>
          <w:iCs/>
          <w:spacing w:val="5"/>
          <w:sz w:val="26"/>
          <w:szCs w:val="26"/>
        </w:rPr>
        <w:t xml:space="preserve">                      </w:t>
      </w:r>
      <w:r>
        <w:rPr>
          <w:rStyle w:val="CharacterStyle1"/>
          <w:b/>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UEZA</w:t>
      </w:r>
    </w:p>
    <w:sectPr w:rsidR="00D23FE2" w:rsidRPr="00D23FE2" w:rsidSect="00D23FE2">
      <w:pgSz w:w="12134" w:h="15840"/>
      <w:pgMar w:top="1400" w:right="1406" w:bottom="4395" w:left="64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C9ED"/>
    <w:multiLevelType w:val="singleLevel"/>
    <w:tmpl w:val="BA98F5D8"/>
    <w:lvl w:ilvl="0">
      <w:start w:val="1"/>
      <w:numFmt w:val="decimal"/>
      <w:lvlText w:val="%1."/>
      <w:lvlJc w:val="left"/>
      <w:pPr>
        <w:tabs>
          <w:tab w:val="num" w:pos="360"/>
        </w:tabs>
      </w:pPr>
      <w:rPr>
        <w:b/>
        <w:snapToGrid/>
        <w:spacing w:val="2"/>
        <w:sz w:val="24"/>
        <w:szCs w:val="24"/>
      </w:rPr>
    </w:lvl>
  </w:abstractNum>
  <w:abstractNum w:abstractNumId="1" w15:restartNumberingAfterBreak="0">
    <w:nsid w:val="0729C799"/>
    <w:multiLevelType w:val="singleLevel"/>
    <w:tmpl w:val="7B9A6578"/>
    <w:lvl w:ilvl="0">
      <w:start w:val="1"/>
      <w:numFmt w:val="upperRoman"/>
      <w:lvlText w:val="%1.-"/>
      <w:lvlJc w:val="left"/>
      <w:pPr>
        <w:tabs>
          <w:tab w:val="num" w:pos="1800"/>
        </w:tabs>
        <w:ind w:left="1080"/>
      </w:pPr>
      <w:rPr>
        <w:b/>
        <w:snapToGrid/>
        <w:sz w:val="26"/>
        <w:szCs w:val="26"/>
      </w:rPr>
    </w:lvl>
  </w:abstractNum>
  <w:abstractNum w:abstractNumId="2" w15:restartNumberingAfterBreak="0">
    <w:nsid w:val="07A9FFC9"/>
    <w:multiLevelType w:val="singleLevel"/>
    <w:tmpl w:val="779C14C4"/>
    <w:lvl w:ilvl="0">
      <w:start w:val="1"/>
      <w:numFmt w:val="decimal"/>
      <w:lvlText w:val="%1."/>
      <w:lvlJc w:val="left"/>
      <w:pPr>
        <w:tabs>
          <w:tab w:val="num" w:pos="1008"/>
        </w:tabs>
        <w:ind w:left="720"/>
      </w:pPr>
      <w:rPr>
        <w:b/>
        <w:snapToGrid/>
        <w:spacing w:val="2"/>
        <w:sz w:val="24"/>
        <w:szCs w:val="24"/>
      </w:rPr>
    </w:lvl>
  </w:abstractNum>
  <w:abstractNum w:abstractNumId="3" w15:restartNumberingAfterBreak="0">
    <w:nsid w:val="07BDEF17"/>
    <w:multiLevelType w:val="singleLevel"/>
    <w:tmpl w:val="A10A633E"/>
    <w:lvl w:ilvl="0">
      <w:start w:val="5"/>
      <w:numFmt w:val="decimal"/>
      <w:lvlText w:val="%1."/>
      <w:lvlJc w:val="left"/>
      <w:pPr>
        <w:tabs>
          <w:tab w:val="num" w:pos="1080"/>
        </w:tabs>
        <w:ind w:left="720"/>
      </w:pPr>
      <w:rPr>
        <w:b/>
        <w:snapToGrid/>
        <w:sz w:val="24"/>
        <w:szCs w:val="24"/>
      </w:rPr>
    </w:lvl>
  </w:abstractNum>
  <w:num w:numId="1">
    <w:abstractNumId w:val="2"/>
  </w:num>
  <w:num w:numId="2">
    <w:abstractNumId w:val="0"/>
  </w:num>
  <w:num w:numId="3">
    <w:abstractNumId w:val="3"/>
  </w:num>
  <w:num w:numId="4">
    <w:abstractNumId w:val="3"/>
    <w:lvlOverride w:ilvl="0">
      <w:lvl w:ilvl="0">
        <w:numFmt w:val="decimal"/>
        <w:lvlText w:val="%1."/>
        <w:lvlJc w:val="left"/>
        <w:pPr>
          <w:tabs>
            <w:tab w:val="num" w:pos="1224"/>
          </w:tabs>
          <w:ind w:left="720"/>
        </w:pPr>
        <w:rPr>
          <w:snapToGrid/>
          <w:sz w:val="24"/>
          <w:szCs w:val="24"/>
        </w:rPr>
      </w:lvl>
    </w:lvlOverride>
  </w:num>
  <w:num w:numId="5">
    <w:abstractNumId w:val="1"/>
  </w:num>
  <w:num w:numId="6">
    <w:abstractNumId w:val="1"/>
    <w:lvlOverride w:ilvl="0">
      <w:lvl w:ilvl="0">
        <w:numFmt w:val="upperRoman"/>
        <w:lvlText w:val="%1.-"/>
        <w:lvlJc w:val="left"/>
        <w:pPr>
          <w:tabs>
            <w:tab w:val="num" w:pos="1512"/>
          </w:tabs>
          <w:ind w:left="1080"/>
        </w:pPr>
        <w:rPr>
          <w:b/>
          <w:i w:val="0"/>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E2"/>
    <w:rsid w:val="00291FCA"/>
    <w:rsid w:val="00411E13"/>
    <w:rsid w:val="00D23F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ADE4B"/>
  <w14:defaultImageDpi w14:val="0"/>
  <w15:docId w15:val="{B3839F2C-3605-4295-BBCC-AAADB2F6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3FE2"/>
    <w:rPr>
      <w:color w:val="0563C1" w:themeColor="hyperlink"/>
      <w:u w:val="single"/>
    </w:rPr>
  </w:style>
  <w:style w:type="paragraph" w:customStyle="1" w:styleId="Style1">
    <w:name w:val="Style 1"/>
    <w:basedOn w:val="Normal"/>
    <w:uiPriority w:val="99"/>
    <w:rsid w:val="00D23FE2"/>
    <w:rPr>
      <w:lang w:val="es-CR"/>
    </w:rPr>
  </w:style>
  <w:style w:type="character" w:customStyle="1" w:styleId="CharacterStyle1">
    <w:name w:val="Character Style 1"/>
    <w:uiPriority w:val="99"/>
    <w:rsid w:val="00D23F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mbronero@ctp.go.cr" TargetMode="External"/><Relationship Id="rId13" Type="http://schemas.openxmlformats.org/officeDocument/2006/relationships/hyperlink" Target="http://actuali.ad" TargetMode="External"/><Relationship Id="rId3" Type="http://schemas.openxmlformats.org/officeDocument/2006/relationships/settings" Target="settings.xml"/><Relationship Id="rId7" Type="http://schemas.openxmlformats.org/officeDocument/2006/relationships/hyperlink" Target="mailto:scerdas@ctp.go.cr" TargetMode="External"/><Relationship Id="rId12" Type="http://schemas.openxmlformats.org/officeDocument/2006/relationships/hyperlink" Target="mailto:X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hyperlink" Target="mailto:XXXXXXX@yahoo.com" TargetMode="External"/><Relationship Id="rId5" Type="http://schemas.openxmlformats.org/officeDocument/2006/relationships/hyperlink" Target="mailto:mfallas@ctp.go.cr" TargetMode="External"/><Relationship Id="rId15" Type="http://schemas.openxmlformats.org/officeDocument/2006/relationships/theme" Target="theme/theme1.xml"/><Relationship Id="rId10" Type="http://schemas.openxmlformats.org/officeDocument/2006/relationships/hyperlink" Target="mailto:daguero@ctp.go.cr" TargetMode="External"/><Relationship Id="rId4" Type="http://schemas.openxmlformats.org/officeDocument/2006/relationships/webSettings" Target="webSettings.xml"/><Relationship Id="rId9" Type="http://schemas.openxmlformats.org/officeDocument/2006/relationships/hyperlink" Target="mailto:cchinchilla@ctp.go.c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1799</Words>
  <Characters>9898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5</cp:revision>
  <dcterms:created xsi:type="dcterms:W3CDTF">2016-05-23T16:00:00Z</dcterms:created>
  <dcterms:modified xsi:type="dcterms:W3CDTF">2016-05-23T16:01:00Z</dcterms:modified>
</cp:coreProperties>
</file>