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C63CF2">
      <w:pPr>
        <w:kinsoku w:val="0"/>
        <w:overflowPunct w:val="0"/>
        <w:autoSpaceDE/>
        <w:autoSpaceDN/>
        <w:adjustRightInd/>
        <w:spacing w:before="13" w:line="268" w:lineRule="exact"/>
        <w:ind w:left="72" w:right="72"/>
        <w:jc w:val="center"/>
        <w:textAlignment w:val="baseline"/>
        <w:rPr>
          <w:rFonts w:ascii="Garamond" w:hAnsi="Garamond" w:cs="Garamond"/>
          <w:b/>
          <w:bCs/>
          <w:spacing w:val="1"/>
          <w:sz w:val="23"/>
          <w:szCs w:val="23"/>
          <w:lang w:val="es-ES" w:eastAsia="es-ES"/>
        </w:rPr>
      </w:pPr>
      <w:r>
        <w:rPr>
          <w:rFonts w:ascii="Garamond" w:hAnsi="Garamond" w:cs="Garamond"/>
          <w:b/>
          <w:bCs/>
          <w:spacing w:val="1"/>
          <w:sz w:val="23"/>
          <w:szCs w:val="23"/>
          <w:lang w:val="es-ES" w:eastAsia="es-ES"/>
        </w:rPr>
        <w:t>RESOLUCION N° TAT-2665-2015</w:t>
      </w:r>
    </w:p>
    <w:p w:rsidR="00000000" w:rsidRDefault="00C63CF2">
      <w:pPr>
        <w:kinsoku w:val="0"/>
        <w:overflowPunct w:val="0"/>
        <w:autoSpaceDE/>
        <w:autoSpaceDN/>
        <w:adjustRightInd/>
        <w:spacing w:before="324" w:line="310" w:lineRule="exact"/>
        <w:ind w:left="72" w:right="72"/>
        <w:jc w:val="both"/>
        <w:textAlignment w:val="baseline"/>
        <w:rPr>
          <w:rFonts w:ascii="Garamond" w:hAnsi="Garamond" w:cs="Garamond"/>
          <w:sz w:val="23"/>
          <w:szCs w:val="23"/>
          <w:lang w:val="es-ES" w:eastAsia="es-ES"/>
        </w:rPr>
      </w:pPr>
      <w:r>
        <w:rPr>
          <w:rFonts w:ascii="Garamond" w:hAnsi="Garamond" w:cs="Garamond"/>
          <w:b/>
          <w:bCs/>
          <w:sz w:val="23"/>
          <w:szCs w:val="23"/>
          <w:lang w:val="es-ES" w:eastAsia="es-ES"/>
        </w:rPr>
        <w:t xml:space="preserve">TRIBUNAL ADMINISTRATIVO DE TRANSPORTE. </w:t>
      </w:r>
      <w:r>
        <w:rPr>
          <w:rFonts w:ascii="Garamond" w:hAnsi="Garamond" w:cs="Garamond"/>
          <w:sz w:val="23"/>
          <w:szCs w:val="23"/>
          <w:lang w:val="es-ES" w:eastAsia="es-ES"/>
        </w:rPr>
        <w:t>Curridabat, a las once horas cuarenta minutos del treinta y uno de julio del dos mil quince.</w:t>
      </w:r>
    </w:p>
    <w:p w:rsidR="00000000" w:rsidRDefault="00C63CF2">
      <w:pPr>
        <w:kinsoku w:val="0"/>
        <w:overflowPunct w:val="0"/>
        <w:autoSpaceDE/>
        <w:autoSpaceDN/>
        <w:adjustRightInd/>
        <w:spacing w:before="341" w:line="320" w:lineRule="exact"/>
        <w:ind w:left="72" w:right="72"/>
        <w:jc w:val="both"/>
        <w:textAlignment w:val="baseline"/>
        <w:rPr>
          <w:rFonts w:ascii="Garamond" w:hAnsi="Garamond" w:cs="Garamond"/>
          <w:b/>
          <w:bCs/>
          <w:sz w:val="23"/>
          <w:szCs w:val="23"/>
          <w:lang w:val="es-ES" w:eastAsia="es-ES"/>
        </w:rPr>
      </w:pPr>
      <w:r>
        <w:rPr>
          <w:rFonts w:ascii="Garamond" w:hAnsi="Garamond" w:cs="Garamond"/>
          <w:sz w:val="23"/>
          <w:szCs w:val="23"/>
          <w:lang w:val="es-ES" w:eastAsia="es-ES"/>
        </w:rPr>
        <w:t xml:space="preserve">Se conoce </w:t>
      </w:r>
      <w:r w:rsidRPr="00B246BB">
        <w:rPr>
          <w:rFonts w:ascii="Garamond" w:hAnsi="Garamond" w:cs="Garamond"/>
          <w:b/>
          <w:sz w:val="24"/>
          <w:szCs w:val="24"/>
          <w:lang w:val="es-ES" w:eastAsia="es-ES"/>
        </w:rPr>
        <w:t xml:space="preserve">RECURSO </w:t>
      </w:r>
      <w:r w:rsidRPr="00B246BB">
        <w:rPr>
          <w:rFonts w:ascii="Garamond" w:hAnsi="Garamond" w:cs="Garamond"/>
          <w:b/>
          <w:sz w:val="24"/>
          <w:szCs w:val="24"/>
          <w:lang w:val="es-ES" w:eastAsia="es-ES"/>
        </w:rPr>
        <w:t xml:space="preserve">DE REVOCATORIA CON APELACIÓN EN </w:t>
      </w:r>
      <w:r w:rsidRPr="00B246BB">
        <w:rPr>
          <w:rFonts w:ascii="Garamond" w:hAnsi="Garamond" w:cs="Garamond"/>
          <w:b/>
          <w:sz w:val="24"/>
          <w:szCs w:val="24"/>
          <w:lang w:val="es-ES" w:eastAsia="es-ES"/>
        </w:rPr>
        <w:t>SUBSIDIO</w:t>
      </w:r>
      <w:r>
        <w:rPr>
          <w:rFonts w:ascii="Garamond" w:hAnsi="Garamond" w:cs="Garamond"/>
          <w:sz w:val="23"/>
          <w:szCs w:val="23"/>
          <w:lang w:val="es-ES" w:eastAsia="es-ES"/>
        </w:rPr>
        <w:t xml:space="preserve">, interpuesto por </w:t>
      </w:r>
      <w:r w:rsidRPr="00B246BB">
        <w:rPr>
          <w:rFonts w:ascii="Garamond" w:hAnsi="Garamond" w:cs="Garamond"/>
          <w:b/>
          <w:sz w:val="23"/>
          <w:szCs w:val="23"/>
          <w:lang w:val="es-ES" w:eastAsia="es-ES"/>
        </w:rPr>
        <w:t>L</w:t>
      </w:r>
      <w:r w:rsidR="00B246BB">
        <w:rPr>
          <w:rFonts w:ascii="Garamond" w:hAnsi="Garamond" w:cs="Garamond"/>
          <w:b/>
          <w:sz w:val="23"/>
          <w:szCs w:val="23"/>
          <w:lang w:val="es-ES" w:eastAsia="es-ES"/>
        </w:rPr>
        <w:t>.S.A.</w:t>
      </w:r>
      <w:r>
        <w:rPr>
          <w:rFonts w:ascii="Garamond" w:hAnsi="Garamond" w:cs="Garamond"/>
          <w:sz w:val="23"/>
          <w:szCs w:val="23"/>
          <w:lang w:val="es-ES" w:eastAsia="es-ES"/>
        </w:rPr>
        <w:t xml:space="preserve">, cédula de identidad número </w:t>
      </w:r>
      <w:r w:rsidR="00B246BB">
        <w:rPr>
          <w:rFonts w:ascii="Garamond" w:hAnsi="Garamond" w:cs="Garamond"/>
          <w:sz w:val="23"/>
          <w:szCs w:val="23"/>
          <w:lang w:val="es-ES" w:eastAsia="es-ES"/>
        </w:rPr>
        <w:t>…</w:t>
      </w:r>
      <w:r>
        <w:rPr>
          <w:rFonts w:ascii="Garamond" w:hAnsi="Garamond" w:cs="Garamond"/>
          <w:sz w:val="23"/>
          <w:szCs w:val="23"/>
          <w:lang w:val="es-ES" w:eastAsia="es-ES"/>
        </w:rPr>
        <w:t xml:space="preserve">, contra el </w:t>
      </w:r>
      <w:r>
        <w:rPr>
          <w:rFonts w:ascii="Garamond" w:hAnsi="Garamond" w:cs="Garamond"/>
          <w:b/>
          <w:bCs/>
          <w:sz w:val="23"/>
          <w:szCs w:val="23"/>
          <w:lang w:val="es-ES" w:eastAsia="es-ES"/>
        </w:rPr>
        <w:t xml:space="preserve">Artículo 7.19.27 </w:t>
      </w:r>
      <w:r>
        <w:rPr>
          <w:rFonts w:ascii="Garamond" w:hAnsi="Garamond" w:cs="Garamond"/>
          <w:b/>
          <w:bCs/>
          <w:sz w:val="23"/>
          <w:szCs w:val="23"/>
          <w:lang w:val="es-ES" w:eastAsia="es-ES"/>
        </w:rPr>
        <w:t xml:space="preserve">de la Sesión Ordinaria 59-2014 del 15 de octubre del 2014, </w:t>
      </w:r>
      <w:r>
        <w:rPr>
          <w:rFonts w:ascii="Garamond" w:hAnsi="Garamond" w:cs="Garamond"/>
          <w:sz w:val="23"/>
          <w:szCs w:val="23"/>
          <w:lang w:val="es-ES" w:eastAsia="es-ES"/>
        </w:rPr>
        <w:t xml:space="preserve">adoptado por la Junta Directiva del Consejo de Transporte Público, tramitado en este Despacho bajo el </w:t>
      </w:r>
      <w:r>
        <w:rPr>
          <w:rFonts w:ascii="Garamond" w:hAnsi="Garamond" w:cs="Garamond"/>
          <w:b/>
          <w:bCs/>
          <w:sz w:val="23"/>
          <w:szCs w:val="23"/>
          <w:lang w:val="es-ES" w:eastAsia="es-ES"/>
        </w:rPr>
        <w:t xml:space="preserve">Expediente Administrativo N° </w:t>
      </w:r>
      <w:r w:rsidR="00B246BB">
        <w:rPr>
          <w:rFonts w:ascii="Garamond" w:hAnsi="Garamond" w:cs="Garamond"/>
          <w:b/>
          <w:bCs/>
          <w:sz w:val="23"/>
          <w:szCs w:val="23"/>
          <w:lang w:val="es-ES" w:eastAsia="es-ES"/>
        </w:rPr>
        <w:t xml:space="preserve">                   </w:t>
      </w:r>
      <w:r>
        <w:rPr>
          <w:rFonts w:ascii="Garamond" w:hAnsi="Garamond" w:cs="Garamond"/>
          <w:b/>
          <w:bCs/>
          <w:sz w:val="23"/>
          <w:szCs w:val="23"/>
          <w:lang w:val="es-ES" w:eastAsia="es-ES"/>
        </w:rPr>
        <w:t>TAT-123-15.</w:t>
      </w:r>
    </w:p>
    <w:p w:rsidR="00000000" w:rsidRDefault="00C63CF2">
      <w:pPr>
        <w:kinsoku w:val="0"/>
        <w:overflowPunct w:val="0"/>
        <w:autoSpaceDE/>
        <w:autoSpaceDN/>
        <w:adjustRightInd/>
        <w:spacing w:before="698" w:line="268" w:lineRule="exact"/>
        <w:ind w:left="72" w:right="72"/>
        <w:jc w:val="center"/>
        <w:textAlignment w:val="baseline"/>
        <w:rPr>
          <w:rFonts w:ascii="Garamond" w:hAnsi="Garamond" w:cs="Garamond"/>
          <w:b/>
          <w:bCs/>
          <w:sz w:val="23"/>
          <w:szCs w:val="23"/>
          <w:lang w:val="es-ES" w:eastAsia="es-ES"/>
        </w:rPr>
      </w:pPr>
      <w:r>
        <w:rPr>
          <w:rFonts w:ascii="Garamond" w:hAnsi="Garamond" w:cs="Garamond"/>
          <w:b/>
          <w:bCs/>
          <w:sz w:val="23"/>
          <w:szCs w:val="23"/>
          <w:lang w:val="es-ES" w:eastAsia="es-ES"/>
        </w:rPr>
        <w:t>RESULTANDO</w:t>
      </w:r>
    </w:p>
    <w:p w:rsidR="00000000" w:rsidRDefault="00C63CF2">
      <w:pPr>
        <w:kinsoku w:val="0"/>
        <w:overflowPunct w:val="0"/>
        <w:autoSpaceDE/>
        <w:autoSpaceDN/>
        <w:adjustRightInd/>
        <w:spacing w:before="330" w:line="315" w:lineRule="exact"/>
        <w:ind w:left="72" w:right="72"/>
        <w:jc w:val="both"/>
        <w:textAlignment w:val="baseline"/>
        <w:rPr>
          <w:rFonts w:ascii="Garamond" w:hAnsi="Garamond" w:cs="Garamond"/>
          <w:spacing w:val="8"/>
          <w:sz w:val="23"/>
          <w:szCs w:val="23"/>
          <w:lang w:val="es-ES" w:eastAsia="es-ES"/>
        </w:rPr>
      </w:pPr>
      <w:r>
        <w:rPr>
          <w:rFonts w:ascii="Garamond" w:hAnsi="Garamond" w:cs="Garamond"/>
          <w:b/>
          <w:bCs/>
          <w:spacing w:val="8"/>
          <w:sz w:val="23"/>
          <w:szCs w:val="23"/>
          <w:lang w:val="es-ES" w:eastAsia="es-ES"/>
        </w:rPr>
        <w:t xml:space="preserve">PRIMERO.- </w:t>
      </w:r>
      <w:r>
        <w:rPr>
          <w:rFonts w:ascii="Garamond" w:hAnsi="Garamond" w:cs="Garamond"/>
          <w:spacing w:val="8"/>
          <w:sz w:val="23"/>
          <w:szCs w:val="23"/>
          <w:lang w:val="es-ES" w:eastAsia="es-ES"/>
        </w:rPr>
        <w:t>La Junta Directiva del Consejo de</w:t>
      </w:r>
      <w:r>
        <w:rPr>
          <w:rFonts w:ascii="Garamond" w:hAnsi="Garamond" w:cs="Garamond"/>
          <w:spacing w:val="8"/>
          <w:sz w:val="23"/>
          <w:szCs w:val="23"/>
          <w:lang w:val="es-ES" w:eastAsia="es-ES"/>
        </w:rPr>
        <w:t xml:space="preserve"> Transporte Público, en el </w:t>
      </w:r>
      <w:r>
        <w:rPr>
          <w:rFonts w:ascii="Garamond" w:hAnsi="Garamond" w:cs="Garamond"/>
          <w:b/>
          <w:bCs/>
          <w:spacing w:val="8"/>
          <w:sz w:val="23"/>
          <w:szCs w:val="23"/>
          <w:lang w:val="es-ES" w:eastAsia="es-ES"/>
        </w:rPr>
        <w:t xml:space="preserve">Artículo 7.19.27 de la </w:t>
      </w:r>
      <w:r>
        <w:rPr>
          <w:rFonts w:ascii="Garamond" w:hAnsi="Garamond" w:cs="Garamond"/>
          <w:spacing w:val="8"/>
          <w:sz w:val="23"/>
          <w:szCs w:val="23"/>
          <w:lang w:val="es-ES" w:eastAsia="es-ES"/>
        </w:rPr>
        <w:t xml:space="preserve">Sesión </w:t>
      </w:r>
      <w:r>
        <w:rPr>
          <w:rFonts w:ascii="Garamond" w:hAnsi="Garamond" w:cs="Garamond"/>
          <w:b/>
          <w:bCs/>
          <w:spacing w:val="8"/>
          <w:sz w:val="23"/>
          <w:szCs w:val="23"/>
          <w:lang w:val="es-ES" w:eastAsia="es-ES"/>
        </w:rPr>
        <w:t xml:space="preserve">Ordinaria 59-2014 del 15 de octubre del 2014, </w:t>
      </w:r>
      <w:r>
        <w:rPr>
          <w:rFonts w:ascii="Garamond" w:hAnsi="Garamond" w:cs="Garamond"/>
          <w:spacing w:val="8"/>
          <w:sz w:val="23"/>
          <w:szCs w:val="23"/>
          <w:lang w:val="es-ES" w:eastAsia="es-ES"/>
        </w:rPr>
        <w:t xml:space="preserve">conoce el informe </w:t>
      </w:r>
      <w:r>
        <w:rPr>
          <w:rFonts w:ascii="Garamond" w:hAnsi="Garamond" w:cs="Garamond"/>
          <w:b/>
          <w:bCs/>
          <w:spacing w:val="8"/>
          <w:sz w:val="23"/>
          <w:szCs w:val="23"/>
          <w:lang w:val="es-ES" w:eastAsia="es-ES"/>
        </w:rPr>
        <w:t xml:space="preserve">DAJ-2014-000900 </w:t>
      </w:r>
      <w:r>
        <w:rPr>
          <w:rFonts w:ascii="Garamond" w:hAnsi="Garamond" w:cs="Garamond"/>
          <w:spacing w:val="8"/>
          <w:sz w:val="23"/>
          <w:szCs w:val="23"/>
          <w:lang w:val="es-ES" w:eastAsia="es-ES"/>
        </w:rPr>
        <w:t>del 6 de marzo del 2014, emitido por la Dirección de Asuntos Jurídicos de ese Consejo, que en resumen indica lo siguien</w:t>
      </w:r>
      <w:r>
        <w:rPr>
          <w:rFonts w:ascii="Garamond" w:hAnsi="Garamond" w:cs="Garamond"/>
          <w:spacing w:val="8"/>
          <w:sz w:val="23"/>
          <w:szCs w:val="23"/>
          <w:lang w:val="es-ES" w:eastAsia="es-ES"/>
        </w:rPr>
        <w:t>te:</w:t>
      </w:r>
    </w:p>
    <w:p w:rsidR="00000000" w:rsidRPr="00B246BB" w:rsidRDefault="00C63CF2">
      <w:pPr>
        <w:numPr>
          <w:ilvl w:val="0"/>
          <w:numId w:val="1"/>
        </w:numPr>
        <w:kinsoku w:val="0"/>
        <w:overflowPunct w:val="0"/>
        <w:autoSpaceDE/>
        <w:autoSpaceDN/>
        <w:adjustRightInd/>
        <w:spacing w:before="373" w:line="247" w:lineRule="exact"/>
        <w:ind w:right="72"/>
        <w:jc w:val="both"/>
        <w:textAlignment w:val="baseline"/>
        <w:rPr>
          <w:sz w:val="23"/>
          <w:szCs w:val="23"/>
          <w:lang w:val="es-ES" w:eastAsia="es-ES"/>
        </w:rPr>
      </w:pPr>
      <w:r w:rsidRPr="00B246BB">
        <w:rPr>
          <w:sz w:val="23"/>
          <w:szCs w:val="23"/>
          <w:lang w:val="es-ES" w:eastAsia="es-ES"/>
        </w:rPr>
        <w:t>Que el señor R</w:t>
      </w:r>
      <w:r w:rsidR="00B246BB" w:rsidRPr="00B246BB">
        <w:rPr>
          <w:sz w:val="23"/>
          <w:szCs w:val="23"/>
          <w:lang w:val="es-ES" w:eastAsia="es-ES"/>
        </w:rPr>
        <w:t>.C.M.</w:t>
      </w:r>
      <w:r w:rsidRPr="00B246BB">
        <w:rPr>
          <w:sz w:val="23"/>
          <w:szCs w:val="23"/>
          <w:lang w:val="es-ES" w:eastAsia="es-ES"/>
        </w:rPr>
        <w:t>, quien en vida fue el concesionario de la placa de taxi TL-</w:t>
      </w:r>
      <w:r w:rsidR="00B246BB" w:rsidRPr="00B246BB">
        <w:rPr>
          <w:sz w:val="23"/>
          <w:szCs w:val="23"/>
          <w:lang w:val="es-ES" w:eastAsia="es-ES"/>
        </w:rPr>
        <w:t>XXX</w:t>
      </w:r>
      <w:r w:rsidRPr="00B246BB">
        <w:rPr>
          <w:sz w:val="23"/>
          <w:szCs w:val="23"/>
          <w:lang w:val="es-ES" w:eastAsia="es-ES"/>
        </w:rPr>
        <w:t>, falleció el 15 de setiembre del 2007.</w:t>
      </w:r>
    </w:p>
    <w:p w:rsidR="00000000" w:rsidRPr="00B246BB" w:rsidRDefault="00C63CF2">
      <w:pPr>
        <w:numPr>
          <w:ilvl w:val="0"/>
          <w:numId w:val="1"/>
        </w:numPr>
        <w:kinsoku w:val="0"/>
        <w:overflowPunct w:val="0"/>
        <w:autoSpaceDE/>
        <w:autoSpaceDN/>
        <w:adjustRightInd/>
        <w:spacing w:before="31" w:line="245" w:lineRule="exact"/>
        <w:ind w:right="72"/>
        <w:jc w:val="both"/>
        <w:textAlignment w:val="baseline"/>
        <w:rPr>
          <w:sz w:val="23"/>
          <w:szCs w:val="23"/>
          <w:lang w:val="es-ES" w:eastAsia="es-ES"/>
        </w:rPr>
      </w:pPr>
      <w:r w:rsidRPr="00B246BB">
        <w:rPr>
          <w:sz w:val="23"/>
          <w:szCs w:val="23"/>
          <w:lang w:val="es-ES" w:eastAsia="es-ES"/>
        </w:rPr>
        <w:t>El 10 de octubre del año 2013, la interesada presenta ante el Consejo de Transporte Público gestió</w:t>
      </w:r>
      <w:r w:rsidRPr="00B246BB">
        <w:rPr>
          <w:sz w:val="23"/>
          <w:szCs w:val="23"/>
          <w:lang w:val="es-ES" w:eastAsia="es-ES"/>
        </w:rPr>
        <w:t>n de traspaso mortis causa.</w:t>
      </w:r>
    </w:p>
    <w:p w:rsidR="00000000" w:rsidRPr="00B246BB" w:rsidRDefault="00C63CF2">
      <w:pPr>
        <w:numPr>
          <w:ilvl w:val="0"/>
          <w:numId w:val="2"/>
        </w:numPr>
        <w:kinsoku w:val="0"/>
        <w:overflowPunct w:val="0"/>
        <w:autoSpaceDE/>
        <w:autoSpaceDN/>
        <w:adjustRightInd/>
        <w:spacing w:before="25" w:line="249" w:lineRule="exact"/>
        <w:ind w:right="72"/>
        <w:jc w:val="both"/>
        <w:textAlignment w:val="baseline"/>
        <w:rPr>
          <w:sz w:val="23"/>
          <w:szCs w:val="23"/>
          <w:lang w:val="es-ES" w:eastAsia="es-ES"/>
        </w:rPr>
      </w:pPr>
      <w:r w:rsidRPr="00B246BB">
        <w:rPr>
          <w:sz w:val="23"/>
          <w:szCs w:val="23"/>
          <w:lang w:val="es-ES" w:eastAsia="es-ES"/>
        </w:rPr>
        <w:t>Mediante los oficios número 2013006148 del 20 de noviembre del 2013, 2014000185 de 20 de enero del 2014, se realizaron prevenciones a la parte solicitante indicándole los requisitos que debía aportar, para cumplir con la ges</w:t>
      </w:r>
      <w:r w:rsidRPr="00B246BB">
        <w:rPr>
          <w:sz w:val="23"/>
          <w:szCs w:val="23"/>
          <w:lang w:val="es-ES" w:eastAsia="es-ES"/>
        </w:rPr>
        <w:t>tión solicitada.</w:t>
      </w:r>
    </w:p>
    <w:p w:rsidR="00000000" w:rsidRPr="00B246BB" w:rsidRDefault="00C63CF2">
      <w:pPr>
        <w:numPr>
          <w:ilvl w:val="0"/>
          <w:numId w:val="2"/>
        </w:numPr>
        <w:kinsoku w:val="0"/>
        <w:overflowPunct w:val="0"/>
        <w:autoSpaceDE/>
        <w:autoSpaceDN/>
        <w:adjustRightInd/>
        <w:spacing w:line="255" w:lineRule="exact"/>
        <w:ind w:right="72"/>
        <w:jc w:val="both"/>
        <w:textAlignment w:val="baseline"/>
        <w:rPr>
          <w:spacing w:val="-1"/>
          <w:sz w:val="23"/>
          <w:szCs w:val="23"/>
          <w:lang w:val="es-ES" w:eastAsia="es-ES"/>
        </w:rPr>
      </w:pPr>
      <w:r w:rsidRPr="00B246BB">
        <w:rPr>
          <w:spacing w:val="-1"/>
          <w:sz w:val="23"/>
          <w:szCs w:val="23"/>
          <w:lang w:val="es-ES" w:eastAsia="es-ES"/>
        </w:rPr>
        <w:t>Que no cumplió con las prevenciones solicitadas.</w:t>
      </w:r>
    </w:p>
    <w:p w:rsidR="00000000" w:rsidRPr="00B246BB" w:rsidRDefault="00C63CF2">
      <w:pPr>
        <w:numPr>
          <w:ilvl w:val="0"/>
          <w:numId w:val="2"/>
        </w:numPr>
        <w:kinsoku w:val="0"/>
        <w:overflowPunct w:val="0"/>
        <w:autoSpaceDE/>
        <w:autoSpaceDN/>
        <w:adjustRightInd/>
        <w:spacing w:before="14" w:line="255" w:lineRule="exact"/>
        <w:ind w:right="72"/>
        <w:jc w:val="both"/>
        <w:textAlignment w:val="baseline"/>
        <w:rPr>
          <w:sz w:val="23"/>
          <w:szCs w:val="23"/>
          <w:lang w:val="es-ES" w:eastAsia="es-ES"/>
        </w:rPr>
      </w:pPr>
      <w:r w:rsidRPr="00B246BB">
        <w:rPr>
          <w:sz w:val="23"/>
          <w:szCs w:val="23"/>
          <w:lang w:val="es-ES" w:eastAsia="es-ES"/>
        </w:rPr>
        <w:t>Que en virtud de que el concesionario falleció, y que la gestionante del traspaso "mortis causa" de la concesión administrativa modalidad taxi, placa número TL-</w:t>
      </w:r>
      <w:r w:rsidR="00B246BB" w:rsidRPr="00B246BB">
        <w:rPr>
          <w:sz w:val="23"/>
          <w:szCs w:val="23"/>
          <w:lang w:val="es-ES" w:eastAsia="es-ES"/>
        </w:rPr>
        <w:t>XXX</w:t>
      </w:r>
      <w:r w:rsidRPr="00B246BB">
        <w:rPr>
          <w:sz w:val="23"/>
          <w:szCs w:val="23"/>
          <w:lang w:val="es-ES" w:eastAsia="es-ES"/>
        </w:rPr>
        <w:t>, no cumplió dentro del pla</w:t>
      </w:r>
      <w:r w:rsidRPr="00B246BB">
        <w:rPr>
          <w:sz w:val="23"/>
          <w:szCs w:val="23"/>
          <w:lang w:val="es-ES" w:eastAsia="es-ES"/>
        </w:rPr>
        <w:t>zo otorgado con lo prevenido, de conformidad con el artículo 264 de la Ley General de la Administración Pública, el cual establece la facultad de la Administración de archivar las gestiones en las cuales se hayan realizado prevenciones, y con base en el tr</w:t>
      </w:r>
      <w:r w:rsidRPr="00B246BB">
        <w:rPr>
          <w:sz w:val="23"/>
          <w:szCs w:val="23"/>
          <w:lang w:val="es-ES" w:eastAsia="es-ES"/>
        </w:rPr>
        <w:t>ansitorio único de la Ley 9027, que indica que transcurrido el plazo de noventa días, las personas que no hayan gestionado el asunto se les va a archivar de forma definitiva con la consiguiente cancelación de la concesión administrativa correspondiente.</w:t>
      </w:r>
    </w:p>
    <w:p w:rsidR="00000000" w:rsidRPr="00B246BB" w:rsidRDefault="00C63CF2">
      <w:pPr>
        <w:numPr>
          <w:ilvl w:val="0"/>
          <w:numId w:val="1"/>
        </w:numPr>
        <w:kinsoku w:val="0"/>
        <w:overflowPunct w:val="0"/>
        <w:autoSpaceDE/>
        <w:autoSpaceDN/>
        <w:adjustRightInd/>
        <w:spacing w:before="13" w:line="258" w:lineRule="exact"/>
        <w:ind w:right="72"/>
        <w:jc w:val="both"/>
        <w:textAlignment w:val="baseline"/>
        <w:rPr>
          <w:spacing w:val="-1"/>
          <w:sz w:val="23"/>
          <w:szCs w:val="23"/>
          <w:lang w:val="es-ES" w:eastAsia="es-ES"/>
        </w:rPr>
      </w:pPr>
      <w:r w:rsidRPr="00B246BB">
        <w:rPr>
          <w:spacing w:val="-1"/>
          <w:sz w:val="23"/>
          <w:szCs w:val="23"/>
          <w:lang w:val="es-ES" w:eastAsia="es-ES"/>
        </w:rPr>
        <w:t>Recomienda a la Junta Directiva del Consejo de Transporte Público, archivar la solicitud y cancelar el derecho de concesión de la placa TL-</w:t>
      </w:r>
      <w:r w:rsidR="00B246BB" w:rsidRPr="00B246BB">
        <w:rPr>
          <w:spacing w:val="-1"/>
          <w:sz w:val="23"/>
          <w:szCs w:val="23"/>
          <w:lang w:val="es-ES" w:eastAsia="es-ES"/>
        </w:rPr>
        <w:t>XXX</w:t>
      </w:r>
      <w:r w:rsidRPr="00B246BB">
        <w:rPr>
          <w:spacing w:val="-1"/>
          <w:sz w:val="23"/>
          <w:szCs w:val="23"/>
          <w:lang w:val="es-ES" w:eastAsia="es-ES"/>
        </w:rPr>
        <w:t>, en virtud de que el concesionario falleció el día 15 de setiembre del 2007, y la solicitante del traspaso "mor</w:t>
      </w:r>
      <w:r w:rsidRPr="00B246BB">
        <w:rPr>
          <w:spacing w:val="-1"/>
          <w:sz w:val="23"/>
          <w:szCs w:val="23"/>
          <w:lang w:val="es-ES" w:eastAsia="es-ES"/>
        </w:rPr>
        <w:t>tis causa", no cumplió en</w:t>
      </w:r>
    </w:p>
    <w:p w:rsidR="00000000" w:rsidRDefault="00C63CF2">
      <w:pPr>
        <w:kinsoku w:val="0"/>
        <w:overflowPunct w:val="0"/>
        <w:autoSpaceDE/>
        <w:autoSpaceDN/>
        <w:adjustRightInd/>
        <w:spacing w:before="584" w:line="232" w:lineRule="exact"/>
        <w:ind w:left="6552" w:right="72"/>
        <w:textAlignment w:val="baseline"/>
        <w:rPr>
          <w:rFonts w:ascii="Garamond" w:hAnsi="Garamond" w:cs="Garamond"/>
          <w:b/>
          <w:bCs/>
          <w:spacing w:val="1"/>
          <w:sz w:val="19"/>
          <w:szCs w:val="19"/>
          <w:lang w:val="es-ES" w:eastAsia="es-ES"/>
        </w:rPr>
      </w:pPr>
    </w:p>
    <w:p w:rsidR="00000000" w:rsidRDefault="00C63CF2">
      <w:pPr>
        <w:kinsoku w:val="0"/>
        <w:overflowPunct w:val="0"/>
        <w:autoSpaceDE/>
        <w:autoSpaceDN/>
        <w:adjustRightInd/>
        <w:spacing w:line="242" w:lineRule="exact"/>
        <w:ind w:left="72" w:right="72"/>
        <w:jc w:val="right"/>
        <w:textAlignment w:val="baseline"/>
        <w:rPr>
          <w:rFonts w:ascii="Garamond" w:hAnsi="Garamond" w:cs="Garamond"/>
          <w:sz w:val="23"/>
          <w:szCs w:val="23"/>
          <w:lang w:val="es-ES" w:eastAsia="es-ES"/>
        </w:rPr>
      </w:pPr>
    </w:p>
    <w:p w:rsidR="00000000" w:rsidRDefault="00C63CF2">
      <w:pPr>
        <w:widowControl/>
        <w:rPr>
          <w:sz w:val="24"/>
          <w:szCs w:val="24"/>
        </w:rPr>
        <w:sectPr w:rsidR="00000000">
          <w:pgSz w:w="12134" w:h="15840"/>
          <w:pgMar w:top="1400" w:right="1599" w:bottom="324" w:left="1535" w:header="720" w:footer="720" w:gutter="0"/>
          <w:cols w:space="720"/>
          <w:noEndnote/>
        </w:sectPr>
      </w:pPr>
    </w:p>
    <w:p w:rsidR="00000000" w:rsidRDefault="00C63CF2">
      <w:pPr>
        <w:kinsoku w:val="0"/>
        <w:overflowPunct w:val="0"/>
        <w:autoSpaceDE/>
        <w:autoSpaceDN/>
        <w:adjustRightInd/>
        <w:spacing w:line="250" w:lineRule="exact"/>
        <w:ind w:left="432" w:right="72"/>
        <w:textAlignment w:val="baseline"/>
        <w:rPr>
          <w:spacing w:val="9"/>
          <w:sz w:val="23"/>
          <w:szCs w:val="23"/>
          <w:lang w:val="es-ES" w:eastAsia="es-ES"/>
        </w:rPr>
      </w:pPr>
      <w:r>
        <w:rPr>
          <w:spacing w:val="9"/>
          <w:sz w:val="19"/>
          <w:szCs w:val="19"/>
          <w:lang w:val="es-ES" w:eastAsia="es-ES"/>
        </w:rPr>
        <w:lastRenderedPageBreak/>
        <w:t xml:space="preserve">tiempo y forma con los requisitos prevenidos, de conformidad con el artículo 264 de la Ley General de la Administración Pública, y en el transitorio único </w:t>
      </w:r>
      <w:r>
        <w:rPr>
          <w:spacing w:val="9"/>
          <w:sz w:val="23"/>
          <w:szCs w:val="23"/>
          <w:lang w:val="es-ES" w:eastAsia="es-ES"/>
        </w:rPr>
        <w:t>de la Ley 9027.</w:t>
      </w:r>
    </w:p>
    <w:p w:rsidR="00000000" w:rsidRDefault="00C63CF2">
      <w:pPr>
        <w:kinsoku w:val="0"/>
        <w:overflowPunct w:val="0"/>
        <w:autoSpaceDE/>
        <w:autoSpaceDN/>
        <w:adjustRightInd/>
        <w:spacing w:before="239" w:line="312" w:lineRule="exact"/>
        <w:ind w:left="72" w:right="72"/>
        <w:jc w:val="both"/>
        <w:textAlignment w:val="baseline"/>
        <w:rPr>
          <w:spacing w:val="3"/>
          <w:sz w:val="19"/>
          <w:szCs w:val="19"/>
          <w:lang w:val="es-ES" w:eastAsia="es-ES"/>
        </w:rPr>
      </w:pPr>
      <w:r>
        <w:rPr>
          <w:spacing w:val="3"/>
          <w:sz w:val="23"/>
          <w:szCs w:val="23"/>
          <w:lang w:val="es-ES" w:eastAsia="es-ES"/>
        </w:rPr>
        <w:t xml:space="preserve">La Junta Directiva del Consejo de Transporte Público, decide acoger las recomendaciones del informe </w:t>
      </w:r>
      <w:r>
        <w:rPr>
          <w:b/>
          <w:bCs/>
          <w:spacing w:val="3"/>
          <w:sz w:val="23"/>
          <w:szCs w:val="23"/>
          <w:lang w:val="es-ES" w:eastAsia="es-ES"/>
        </w:rPr>
        <w:t xml:space="preserve">DAJ-2014-000900 </w:t>
      </w:r>
      <w:r>
        <w:rPr>
          <w:spacing w:val="3"/>
          <w:sz w:val="23"/>
          <w:szCs w:val="23"/>
          <w:lang w:val="es-ES" w:eastAsia="es-ES"/>
        </w:rPr>
        <w:t>emitido por la Dirección de Asuntos Jurídicos y acuerda archivar la solicitud y cancelar el derecho de concesión de la placa TL-</w:t>
      </w:r>
      <w:r w:rsidR="00B246BB">
        <w:rPr>
          <w:spacing w:val="3"/>
          <w:sz w:val="23"/>
          <w:szCs w:val="23"/>
          <w:lang w:val="es-ES" w:eastAsia="es-ES"/>
        </w:rPr>
        <w:t>XXX</w:t>
      </w:r>
      <w:r>
        <w:rPr>
          <w:spacing w:val="3"/>
          <w:sz w:val="23"/>
          <w:szCs w:val="23"/>
          <w:lang w:val="es-ES" w:eastAsia="es-ES"/>
        </w:rPr>
        <w:t xml:space="preserve">, por no </w:t>
      </w:r>
      <w:r>
        <w:rPr>
          <w:spacing w:val="3"/>
          <w:sz w:val="23"/>
          <w:szCs w:val="23"/>
          <w:lang w:val="es-ES" w:eastAsia="es-ES"/>
        </w:rPr>
        <w:t xml:space="preserve">cumplir con los requisitos prevenidos. (Léanse los folios del 21 al 23 del expediente administrativo </w:t>
      </w:r>
      <w:r>
        <w:rPr>
          <w:spacing w:val="3"/>
          <w:sz w:val="19"/>
          <w:szCs w:val="19"/>
          <w:lang w:val="es-ES" w:eastAsia="es-ES"/>
        </w:rPr>
        <w:t>TAT-123</w:t>
      </w:r>
      <w:r>
        <w:rPr>
          <w:spacing w:val="3"/>
          <w:sz w:val="23"/>
          <w:szCs w:val="23"/>
          <w:lang w:val="es-ES" w:eastAsia="es-ES"/>
        </w:rPr>
        <w:t>-</w:t>
      </w:r>
      <w:r>
        <w:rPr>
          <w:spacing w:val="3"/>
          <w:sz w:val="19"/>
          <w:szCs w:val="19"/>
          <w:lang w:val="es-ES" w:eastAsia="es-ES"/>
        </w:rPr>
        <w:t>15)</w:t>
      </w:r>
    </w:p>
    <w:p w:rsidR="00000000" w:rsidRDefault="00C63CF2">
      <w:pPr>
        <w:kinsoku w:val="0"/>
        <w:overflowPunct w:val="0"/>
        <w:autoSpaceDE/>
        <w:autoSpaceDN/>
        <w:adjustRightInd/>
        <w:spacing w:before="363" w:line="294" w:lineRule="exact"/>
        <w:ind w:left="72" w:right="72"/>
        <w:jc w:val="both"/>
        <w:textAlignment w:val="baseline"/>
        <w:rPr>
          <w:sz w:val="19"/>
          <w:szCs w:val="19"/>
          <w:lang w:val="es-ES" w:eastAsia="es-ES"/>
        </w:rPr>
      </w:pPr>
      <w:r>
        <w:rPr>
          <w:sz w:val="23"/>
          <w:szCs w:val="23"/>
          <w:lang w:val="es-ES" w:eastAsia="es-ES"/>
        </w:rPr>
        <w:t xml:space="preserve">El acuerdo fue notificado el día </w:t>
      </w:r>
      <w:r>
        <w:rPr>
          <w:b/>
          <w:bCs/>
          <w:sz w:val="23"/>
          <w:szCs w:val="23"/>
          <w:lang w:val="es-ES" w:eastAsia="es-ES"/>
        </w:rPr>
        <w:t xml:space="preserve">7 de noviembre del 2014. </w:t>
      </w:r>
      <w:r>
        <w:rPr>
          <w:sz w:val="23"/>
          <w:szCs w:val="23"/>
          <w:lang w:val="es-ES" w:eastAsia="es-ES"/>
        </w:rPr>
        <w:t xml:space="preserve">(Léase el folio 22 del expediente administrativo </w:t>
      </w:r>
      <w:r>
        <w:rPr>
          <w:sz w:val="19"/>
          <w:szCs w:val="19"/>
          <w:lang w:val="es-ES" w:eastAsia="es-ES"/>
        </w:rPr>
        <w:t>TAT</w:t>
      </w:r>
      <w:r>
        <w:rPr>
          <w:sz w:val="23"/>
          <w:szCs w:val="23"/>
          <w:lang w:val="es-ES" w:eastAsia="es-ES"/>
        </w:rPr>
        <w:t>-</w:t>
      </w:r>
      <w:r>
        <w:rPr>
          <w:sz w:val="19"/>
          <w:szCs w:val="19"/>
          <w:lang w:val="es-ES" w:eastAsia="es-ES"/>
        </w:rPr>
        <w:t>123</w:t>
      </w:r>
      <w:r>
        <w:rPr>
          <w:sz w:val="23"/>
          <w:szCs w:val="23"/>
          <w:lang w:val="es-ES" w:eastAsia="es-ES"/>
        </w:rPr>
        <w:t>-</w:t>
      </w:r>
      <w:r>
        <w:rPr>
          <w:sz w:val="19"/>
          <w:szCs w:val="19"/>
          <w:lang w:val="es-ES" w:eastAsia="es-ES"/>
        </w:rPr>
        <w:t>15)</w:t>
      </w:r>
    </w:p>
    <w:p w:rsidR="00000000" w:rsidRDefault="00C63CF2">
      <w:pPr>
        <w:kinsoku w:val="0"/>
        <w:overflowPunct w:val="0"/>
        <w:autoSpaceDE/>
        <w:autoSpaceDN/>
        <w:adjustRightInd/>
        <w:spacing w:before="321" w:line="319" w:lineRule="exact"/>
        <w:ind w:left="72" w:right="72"/>
        <w:jc w:val="both"/>
        <w:textAlignment w:val="baseline"/>
        <w:rPr>
          <w:spacing w:val="4"/>
          <w:sz w:val="23"/>
          <w:szCs w:val="23"/>
          <w:lang w:val="es-ES" w:eastAsia="es-ES"/>
        </w:rPr>
      </w:pPr>
      <w:r>
        <w:rPr>
          <w:b/>
          <w:bCs/>
          <w:spacing w:val="4"/>
          <w:sz w:val="23"/>
          <w:szCs w:val="23"/>
          <w:lang w:val="es-ES" w:eastAsia="es-ES"/>
        </w:rPr>
        <w:t xml:space="preserve">SEGUNDO.- </w:t>
      </w:r>
      <w:r>
        <w:rPr>
          <w:spacing w:val="4"/>
          <w:sz w:val="23"/>
          <w:szCs w:val="23"/>
          <w:lang w:val="es-ES" w:eastAsia="es-ES"/>
        </w:rPr>
        <w:t xml:space="preserve">El </w:t>
      </w:r>
      <w:r>
        <w:rPr>
          <w:b/>
          <w:bCs/>
          <w:spacing w:val="4"/>
          <w:sz w:val="23"/>
          <w:szCs w:val="23"/>
          <w:lang w:val="es-ES" w:eastAsia="es-ES"/>
        </w:rPr>
        <w:t>13 de novie</w:t>
      </w:r>
      <w:r>
        <w:rPr>
          <w:b/>
          <w:bCs/>
          <w:spacing w:val="4"/>
          <w:sz w:val="23"/>
          <w:szCs w:val="23"/>
          <w:lang w:val="es-ES" w:eastAsia="es-ES"/>
        </w:rPr>
        <w:t>mbre del 2014, L</w:t>
      </w:r>
      <w:r w:rsidR="00B246BB">
        <w:rPr>
          <w:b/>
          <w:bCs/>
          <w:spacing w:val="4"/>
          <w:sz w:val="23"/>
          <w:szCs w:val="23"/>
          <w:lang w:val="es-ES" w:eastAsia="es-ES"/>
        </w:rPr>
        <w:t>.S.A.</w:t>
      </w:r>
      <w:r>
        <w:rPr>
          <w:b/>
          <w:bCs/>
          <w:spacing w:val="4"/>
          <w:sz w:val="23"/>
          <w:szCs w:val="23"/>
          <w:lang w:val="es-ES" w:eastAsia="es-ES"/>
        </w:rPr>
        <w:t xml:space="preserve">, </w:t>
      </w:r>
      <w:r>
        <w:rPr>
          <w:spacing w:val="4"/>
          <w:sz w:val="23"/>
          <w:szCs w:val="23"/>
          <w:lang w:val="es-ES" w:eastAsia="es-ES"/>
        </w:rPr>
        <w:t xml:space="preserve">presenta ante el </w:t>
      </w:r>
      <w:r>
        <w:rPr>
          <w:spacing w:val="4"/>
          <w:sz w:val="19"/>
          <w:szCs w:val="19"/>
          <w:lang w:val="es-ES" w:eastAsia="es-ES"/>
        </w:rPr>
        <w:t xml:space="preserve">Consejo </w:t>
      </w:r>
      <w:r>
        <w:rPr>
          <w:spacing w:val="4"/>
          <w:sz w:val="23"/>
          <w:szCs w:val="23"/>
          <w:lang w:val="es-ES" w:eastAsia="es-ES"/>
        </w:rPr>
        <w:t xml:space="preserve">de Transporte Público, Recurso de Revocatoria con Apelación en Subsidio, en contra del </w:t>
      </w:r>
      <w:r>
        <w:rPr>
          <w:b/>
          <w:bCs/>
          <w:spacing w:val="4"/>
          <w:sz w:val="23"/>
          <w:szCs w:val="23"/>
          <w:lang w:val="es-ES" w:eastAsia="es-ES"/>
        </w:rPr>
        <w:t xml:space="preserve">Artículo 7.19.27 de la Sesión Ordinaria 59-2014 del 15 de octubre del 2014, </w:t>
      </w:r>
      <w:r>
        <w:rPr>
          <w:spacing w:val="4"/>
          <w:sz w:val="23"/>
          <w:szCs w:val="23"/>
          <w:lang w:val="es-ES" w:eastAsia="es-ES"/>
        </w:rPr>
        <w:t>adoptado por la Junta Directiva del Consejo de Transporte Público, exponiendo los siguientes argumentos:</w:t>
      </w:r>
    </w:p>
    <w:p w:rsidR="00000000" w:rsidRDefault="00C63CF2">
      <w:pPr>
        <w:kinsoku w:val="0"/>
        <w:overflowPunct w:val="0"/>
        <w:autoSpaceDE/>
        <w:autoSpaceDN/>
        <w:adjustRightInd/>
        <w:spacing w:before="326" w:line="232" w:lineRule="exact"/>
        <w:ind w:left="864" w:right="936"/>
        <w:jc w:val="both"/>
        <w:textAlignment w:val="baseline"/>
        <w:rPr>
          <w:spacing w:val="3"/>
          <w:sz w:val="19"/>
          <w:szCs w:val="19"/>
          <w:lang w:val="es-ES" w:eastAsia="es-ES"/>
        </w:rPr>
      </w:pPr>
      <w:r>
        <w:rPr>
          <w:b/>
          <w:bCs/>
          <w:spacing w:val="3"/>
          <w:sz w:val="19"/>
          <w:szCs w:val="19"/>
          <w:lang w:val="es-ES" w:eastAsia="es-ES"/>
        </w:rPr>
        <w:t xml:space="preserve">"(...) PRIMERO: </w:t>
      </w:r>
      <w:r>
        <w:rPr>
          <w:spacing w:val="3"/>
          <w:sz w:val="19"/>
          <w:szCs w:val="19"/>
          <w:lang w:val="es-ES" w:eastAsia="es-ES"/>
        </w:rPr>
        <w:t xml:space="preserve">Cuando realice las diligencias ante dicho Consejo, para el </w:t>
      </w:r>
      <w:r>
        <w:rPr>
          <w:spacing w:val="3"/>
          <w:lang w:val="es-ES" w:eastAsia="es-ES"/>
        </w:rPr>
        <w:t xml:space="preserve">traspaso monis causa </w:t>
      </w:r>
      <w:r>
        <w:rPr>
          <w:spacing w:val="3"/>
          <w:sz w:val="19"/>
          <w:szCs w:val="19"/>
          <w:lang w:val="es-ES" w:eastAsia="es-ES"/>
        </w:rPr>
        <w:t>de la concesión adminis</w:t>
      </w:r>
      <w:r w:rsidR="00B246BB">
        <w:rPr>
          <w:spacing w:val="3"/>
          <w:sz w:val="19"/>
          <w:szCs w:val="19"/>
          <w:lang w:val="es-ES" w:eastAsia="es-ES"/>
        </w:rPr>
        <w:t>trativa modalidad taxi, placa TL-XXX</w:t>
      </w:r>
      <w:r>
        <w:rPr>
          <w:spacing w:val="3"/>
          <w:lang w:val="es-ES" w:eastAsia="es-ES"/>
        </w:rPr>
        <w:t xml:space="preserve">, señale como medio para </w:t>
      </w:r>
      <w:r>
        <w:rPr>
          <w:spacing w:val="3"/>
          <w:sz w:val="19"/>
          <w:szCs w:val="19"/>
          <w:lang w:val="es-ES" w:eastAsia="es-ES"/>
        </w:rPr>
        <w:t xml:space="preserve">escuchar notificaciones en primera instancia el telefax </w:t>
      </w:r>
      <w:r w:rsidR="00B246BB">
        <w:rPr>
          <w:spacing w:val="3"/>
          <w:sz w:val="19"/>
          <w:szCs w:val="19"/>
          <w:lang w:val="es-ES" w:eastAsia="es-ES"/>
        </w:rPr>
        <w:t>XXXX</w:t>
      </w:r>
      <w:r>
        <w:rPr>
          <w:spacing w:val="3"/>
          <w:sz w:val="19"/>
          <w:szCs w:val="19"/>
          <w:lang w:val="es-ES" w:eastAsia="es-ES"/>
        </w:rPr>
        <w:t>-</w:t>
      </w:r>
      <w:r w:rsidR="00B246BB">
        <w:rPr>
          <w:spacing w:val="3"/>
          <w:sz w:val="19"/>
          <w:szCs w:val="19"/>
          <w:lang w:val="es-ES" w:eastAsia="es-ES"/>
        </w:rPr>
        <w:t>XXXX</w:t>
      </w:r>
      <w:r>
        <w:rPr>
          <w:spacing w:val="3"/>
          <w:lang w:val="es-ES" w:eastAsia="es-ES"/>
        </w:rPr>
        <w:t xml:space="preserve"> y la dirección </w:t>
      </w:r>
      <w:r>
        <w:rPr>
          <w:spacing w:val="3"/>
          <w:sz w:val="19"/>
          <w:szCs w:val="19"/>
          <w:lang w:val="es-ES" w:eastAsia="es-ES"/>
        </w:rPr>
        <w:t xml:space="preserve">electrónica </w:t>
      </w:r>
      <w:r w:rsidR="00B246BB">
        <w:rPr>
          <w:b/>
          <w:bCs/>
          <w:spacing w:val="3"/>
          <w:sz w:val="19"/>
          <w:szCs w:val="19"/>
          <w:u w:val="single"/>
          <w:lang w:val="es-ES" w:eastAsia="es-ES"/>
        </w:rPr>
        <w:t>XXXXXX@hotmail.com</w:t>
      </w:r>
      <w:r>
        <w:rPr>
          <w:b/>
          <w:bCs/>
          <w:spacing w:val="3"/>
          <w:sz w:val="19"/>
          <w:szCs w:val="19"/>
          <w:u w:val="single"/>
          <w:lang w:val="es-ES" w:eastAsia="es-ES"/>
        </w:rPr>
        <w:t>,</w:t>
      </w:r>
      <w:r>
        <w:rPr>
          <w:spacing w:val="3"/>
          <w:sz w:val="19"/>
          <w:szCs w:val="19"/>
          <w:lang w:val="es-ES" w:eastAsia="es-ES"/>
        </w:rPr>
        <w:t xml:space="preserve"> la dirección electrónica es el medio </w:t>
      </w:r>
      <w:r>
        <w:rPr>
          <w:spacing w:val="3"/>
          <w:lang w:val="es-ES" w:eastAsia="es-ES"/>
        </w:rPr>
        <w:t xml:space="preserve">donde recibo </w:t>
      </w:r>
      <w:r>
        <w:rPr>
          <w:spacing w:val="3"/>
          <w:sz w:val="19"/>
          <w:szCs w:val="19"/>
          <w:lang w:val="es-ES" w:eastAsia="es-ES"/>
        </w:rPr>
        <w:t xml:space="preserve">el viernes pasado, notificación donde su autoridad </w:t>
      </w:r>
      <w:r>
        <w:rPr>
          <w:spacing w:val="3"/>
          <w:lang w:val="es-ES" w:eastAsia="es-ES"/>
        </w:rPr>
        <w:t xml:space="preserve">me pone en conocimiento </w:t>
      </w:r>
      <w:r>
        <w:rPr>
          <w:spacing w:val="3"/>
          <w:sz w:val="19"/>
          <w:szCs w:val="19"/>
          <w:lang w:val="es-ES" w:eastAsia="es-ES"/>
        </w:rPr>
        <w:t xml:space="preserve">que se recomienda </w:t>
      </w:r>
      <w:r>
        <w:rPr>
          <w:b/>
          <w:bCs/>
          <w:spacing w:val="3"/>
          <w:sz w:val="19"/>
          <w:szCs w:val="19"/>
          <w:lang w:val="es-ES" w:eastAsia="es-ES"/>
        </w:rPr>
        <w:t xml:space="preserve">"ARCHIVAR SOLICITUD y el DERECHO DE </w:t>
      </w:r>
      <w:r>
        <w:rPr>
          <w:spacing w:val="3"/>
          <w:sz w:val="19"/>
          <w:szCs w:val="19"/>
          <w:lang w:val="es-ES" w:eastAsia="es-ES"/>
        </w:rPr>
        <w:t xml:space="preserve">CONCES1ON </w:t>
      </w:r>
      <w:r w:rsidR="00B246BB">
        <w:rPr>
          <w:b/>
          <w:bCs/>
          <w:spacing w:val="3"/>
          <w:sz w:val="19"/>
          <w:szCs w:val="19"/>
          <w:lang w:val="es-ES" w:eastAsia="es-ES"/>
        </w:rPr>
        <w:t>de la placa de taxi TL XXX</w:t>
      </w:r>
      <w:r>
        <w:rPr>
          <w:b/>
          <w:bCs/>
          <w:spacing w:val="3"/>
          <w:sz w:val="19"/>
          <w:szCs w:val="19"/>
          <w:lang w:val="es-ES" w:eastAsia="es-ES"/>
        </w:rPr>
        <w:t xml:space="preserve">", por no haber </w:t>
      </w:r>
      <w:r>
        <w:rPr>
          <w:spacing w:val="3"/>
          <w:sz w:val="19"/>
          <w:szCs w:val="19"/>
          <w:lang w:val="es-ES" w:eastAsia="es-ES"/>
        </w:rPr>
        <w:t xml:space="preserve">cumplido con una </w:t>
      </w:r>
      <w:r>
        <w:rPr>
          <w:spacing w:val="3"/>
          <w:lang w:val="es-ES" w:eastAsia="es-ES"/>
        </w:rPr>
        <w:t xml:space="preserve">prevención. Asimismo </w:t>
      </w:r>
      <w:r>
        <w:rPr>
          <w:spacing w:val="3"/>
          <w:sz w:val="19"/>
          <w:szCs w:val="19"/>
          <w:lang w:val="es-ES" w:eastAsia="es-ES"/>
        </w:rPr>
        <w:t xml:space="preserve">cuando se hizo el trámite para renovar concesión, señale el </w:t>
      </w:r>
      <w:r>
        <w:rPr>
          <w:spacing w:val="3"/>
          <w:lang w:val="es-ES" w:eastAsia="es-ES"/>
        </w:rPr>
        <w:t xml:space="preserve">correo </w:t>
      </w:r>
      <w:r w:rsidR="00B246BB">
        <w:rPr>
          <w:b/>
          <w:bCs/>
          <w:spacing w:val="3"/>
          <w:sz w:val="19"/>
          <w:szCs w:val="19"/>
          <w:u w:val="single"/>
          <w:lang w:val="es-ES" w:eastAsia="es-ES"/>
        </w:rPr>
        <w:t>XXXXX@hot</w:t>
      </w:r>
      <w:r>
        <w:rPr>
          <w:b/>
          <w:bCs/>
          <w:spacing w:val="3"/>
          <w:sz w:val="19"/>
          <w:szCs w:val="19"/>
          <w:u w:val="single"/>
          <w:lang w:val="es-ES" w:eastAsia="es-ES"/>
        </w:rPr>
        <w:t>mai</w:t>
      </w:r>
      <w:r w:rsidR="00B246BB">
        <w:rPr>
          <w:b/>
          <w:bCs/>
          <w:spacing w:val="3"/>
          <w:sz w:val="19"/>
          <w:szCs w:val="19"/>
          <w:u w:val="single"/>
          <w:lang w:val="es-ES" w:eastAsia="es-ES"/>
        </w:rPr>
        <w:t>l.</w:t>
      </w:r>
      <w:r>
        <w:rPr>
          <w:b/>
          <w:bCs/>
          <w:spacing w:val="3"/>
          <w:sz w:val="19"/>
          <w:szCs w:val="19"/>
          <w:u w:val="single"/>
          <w:lang w:val="es-ES" w:eastAsia="es-ES"/>
        </w:rPr>
        <w:t>com,</w:t>
      </w:r>
      <w:r>
        <w:rPr>
          <w:spacing w:val="3"/>
          <w:sz w:val="23"/>
          <w:szCs w:val="23"/>
          <w:lang w:val="es-ES" w:eastAsia="es-ES"/>
        </w:rPr>
        <w:t xml:space="preserve"> y tampoco </w:t>
      </w:r>
      <w:r>
        <w:rPr>
          <w:spacing w:val="3"/>
          <w:sz w:val="19"/>
          <w:szCs w:val="19"/>
          <w:lang w:val="es-ES" w:eastAsia="es-ES"/>
        </w:rPr>
        <w:t xml:space="preserve">a </w:t>
      </w:r>
      <w:r w:rsidRPr="00B246BB">
        <w:rPr>
          <w:spacing w:val="3"/>
          <w:sz w:val="18"/>
          <w:szCs w:val="19"/>
          <w:lang w:val="es-ES" w:eastAsia="es-ES"/>
        </w:rPr>
        <w:t xml:space="preserve">dicho </w:t>
      </w:r>
      <w:r w:rsidRPr="00B246BB">
        <w:rPr>
          <w:spacing w:val="3"/>
          <w:szCs w:val="23"/>
          <w:lang w:val="es-ES" w:eastAsia="es-ES"/>
        </w:rPr>
        <w:t xml:space="preserve">correo se </w:t>
      </w:r>
      <w:r>
        <w:rPr>
          <w:spacing w:val="3"/>
          <w:sz w:val="19"/>
          <w:szCs w:val="19"/>
          <w:lang w:val="es-ES" w:eastAsia="es-ES"/>
        </w:rPr>
        <w:t xml:space="preserve">me notifico tal prevención. Deseo aclarar que al día de hoy, al fax, o direcciones electrónicas señaladas como medio </w:t>
      </w:r>
      <w:r>
        <w:rPr>
          <w:spacing w:val="3"/>
          <w:lang w:val="es-ES" w:eastAsia="es-ES"/>
        </w:rPr>
        <w:t>pa</w:t>
      </w:r>
      <w:r>
        <w:rPr>
          <w:spacing w:val="3"/>
          <w:lang w:val="es-ES" w:eastAsia="es-ES"/>
        </w:rPr>
        <w:t xml:space="preserve">ra escuchar </w:t>
      </w:r>
      <w:r>
        <w:rPr>
          <w:spacing w:val="3"/>
          <w:sz w:val="19"/>
          <w:szCs w:val="19"/>
          <w:lang w:val="es-ES" w:eastAsia="es-ES"/>
        </w:rPr>
        <w:t>notificaciones, no se me ha notificado prevención alguna.</w:t>
      </w:r>
    </w:p>
    <w:p w:rsidR="00000000" w:rsidRDefault="00C63CF2">
      <w:pPr>
        <w:kinsoku w:val="0"/>
        <w:overflowPunct w:val="0"/>
        <w:autoSpaceDE/>
        <w:autoSpaceDN/>
        <w:adjustRightInd/>
        <w:spacing w:before="235" w:line="230" w:lineRule="exact"/>
        <w:ind w:left="864" w:right="936"/>
        <w:jc w:val="both"/>
        <w:textAlignment w:val="baseline"/>
        <w:rPr>
          <w:spacing w:val="4"/>
          <w:lang w:val="es-ES" w:eastAsia="es-ES"/>
        </w:rPr>
      </w:pPr>
      <w:r w:rsidRPr="00B246BB">
        <w:rPr>
          <w:b/>
          <w:spacing w:val="4"/>
          <w:sz w:val="19"/>
          <w:szCs w:val="19"/>
          <w:lang w:val="es-ES" w:eastAsia="es-ES"/>
        </w:rPr>
        <w:t>SEGUNDO</w:t>
      </w:r>
      <w:r>
        <w:rPr>
          <w:spacing w:val="4"/>
          <w:sz w:val="19"/>
          <w:szCs w:val="19"/>
          <w:lang w:val="es-ES" w:eastAsia="es-ES"/>
        </w:rPr>
        <w:t xml:space="preserve">: Que según el CONSEJO DE TRANSPORTE PUBLICO, se notifico y me </w:t>
      </w:r>
      <w:r>
        <w:rPr>
          <w:spacing w:val="4"/>
          <w:lang w:val="es-ES" w:eastAsia="es-ES"/>
        </w:rPr>
        <w:t xml:space="preserve">previno cumplir </w:t>
      </w:r>
      <w:r>
        <w:rPr>
          <w:spacing w:val="4"/>
          <w:sz w:val="19"/>
          <w:szCs w:val="19"/>
          <w:lang w:val="es-ES" w:eastAsia="es-ES"/>
        </w:rPr>
        <w:t xml:space="preserve">con ciertos requisitos para dar continuidad a la solicitud, notificación la </w:t>
      </w:r>
      <w:r>
        <w:rPr>
          <w:spacing w:val="4"/>
          <w:lang w:val="es-ES" w:eastAsia="es-ES"/>
        </w:rPr>
        <w:t xml:space="preserve">cual nunca me </w:t>
      </w:r>
      <w:r>
        <w:rPr>
          <w:spacing w:val="4"/>
          <w:sz w:val="19"/>
          <w:szCs w:val="19"/>
          <w:lang w:val="es-ES" w:eastAsia="es-ES"/>
        </w:rPr>
        <w:t>fue notifi</w:t>
      </w:r>
      <w:r>
        <w:rPr>
          <w:spacing w:val="4"/>
          <w:sz w:val="19"/>
          <w:szCs w:val="19"/>
          <w:lang w:val="es-ES" w:eastAsia="es-ES"/>
        </w:rPr>
        <w:t xml:space="preserve">cada, a mi </w:t>
      </w:r>
      <w:r>
        <w:rPr>
          <w:spacing w:val="4"/>
          <w:lang w:val="es-ES" w:eastAsia="es-ES"/>
        </w:rPr>
        <w:t xml:space="preserve">correo </w:t>
      </w:r>
      <w:r w:rsidR="00B246BB">
        <w:rPr>
          <w:b/>
          <w:bCs/>
          <w:spacing w:val="4"/>
          <w:sz w:val="19"/>
          <w:szCs w:val="19"/>
          <w:u w:val="single"/>
          <w:lang w:val="es-ES" w:eastAsia="es-ES"/>
        </w:rPr>
        <w:t>xxxxx@</w:t>
      </w:r>
      <w:r>
        <w:rPr>
          <w:b/>
          <w:bCs/>
          <w:spacing w:val="4"/>
          <w:sz w:val="19"/>
          <w:szCs w:val="19"/>
          <w:u w:val="single"/>
          <w:lang w:val="es-ES" w:eastAsia="es-ES"/>
        </w:rPr>
        <w:t>hotmail</w:t>
      </w:r>
      <w:r w:rsidR="00B246BB">
        <w:rPr>
          <w:b/>
          <w:bCs/>
          <w:spacing w:val="4"/>
          <w:sz w:val="19"/>
          <w:szCs w:val="19"/>
          <w:u w:val="single"/>
          <w:lang w:val="es-ES" w:eastAsia="es-ES"/>
        </w:rPr>
        <w:t>.</w:t>
      </w:r>
      <w:r>
        <w:rPr>
          <w:b/>
          <w:bCs/>
          <w:spacing w:val="4"/>
          <w:sz w:val="19"/>
          <w:szCs w:val="19"/>
          <w:u w:val="single"/>
          <w:lang w:val="es-ES" w:eastAsia="es-ES"/>
        </w:rPr>
        <w:t>com,</w:t>
      </w:r>
      <w:r>
        <w:rPr>
          <w:spacing w:val="4"/>
          <w:sz w:val="19"/>
          <w:szCs w:val="19"/>
          <w:lang w:val="es-ES" w:eastAsia="es-ES"/>
        </w:rPr>
        <w:t xml:space="preserve"> o </w:t>
      </w:r>
      <w:r>
        <w:rPr>
          <w:spacing w:val="4"/>
          <w:lang w:val="es-ES" w:eastAsia="es-ES"/>
        </w:rPr>
        <w:t xml:space="preserve">al fax </w:t>
      </w:r>
      <w:r w:rsidR="00B246BB">
        <w:rPr>
          <w:spacing w:val="4"/>
          <w:lang w:val="es-ES" w:eastAsia="es-ES"/>
        </w:rPr>
        <w:t>xxxxxxxx</w:t>
      </w:r>
      <w:r>
        <w:rPr>
          <w:b/>
          <w:bCs/>
          <w:spacing w:val="4"/>
          <w:sz w:val="19"/>
          <w:szCs w:val="19"/>
          <w:lang w:val="es-ES" w:eastAsia="es-ES"/>
        </w:rPr>
        <w:t xml:space="preserve">, </w:t>
      </w:r>
      <w:r>
        <w:rPr>
          <w:spacing w:val="4"/>
          <w:lang w:val="es-ES" w:eastAsia="es-ES"/>
        </w:rPr>
        <w:t xml:space="preserve">o la </w:t>
      </w:r>
      <w:r>
        <w:rPr>
          <w:spacing w:val="4"/>
          <w:sz w:val="19"/>
          <w:szCs w:val="19"/>
          <w:lang w:val="es-ES" w:eastAsia="es-ES"/>
        </w:rPr>
        <w:t xml:space="preserve">dirección de correo </w:t>
      </w:r>
      <w:r w:rsidR="00B246BB" w:rsidRPr="00B246BB">
        <w:rPr>
          <w:b/>
          <w:spacing w:val="4"/>
          <w:sz w:val="19"/>
          <w:szCs w:val="19"/>
          <w:u w:val="single"/>
          <w:lang w:val="es-ES" w:eastAsia="es-ES"/>
        </w:rPr>
        <w:t>xxxxxx@</w:t>
      </w:r>
      <w:hyperlink r:id="rId5" w:history="1">
        <w:r w:rsidRPr="00B246BB">
          <w:rPr>
            <w:b/>
            <w:spacing w:val="4"/>
            <w:sz w:val="19"/>
            <w:szCs w:val="19"/>
            <w:u w:val="single"/>
            <w:lang w:val="es-ES" w:eastAsia="es-ES"/>
          </w:rPr>
          <w:t>hotmail.com</w:t>
        </w:r>
      </w:hyperlink>
      <w:r>
        <w:rPr>
          <w:spacing w:val="4"/>
          <w:sz w:val="19"/>
          <w:szCs w:val="19"/>
          <w:u w:val="single"/>
          <w:lang w:val="es-ES" w:eastAsia="es-ES"/>
        </w:rPr>
        <w:t>,</w:t>
      </w:r>
      <w:r>
        <w:rPr>
          <w:spacing w:val="4"/>
          <w:sz w:val="19"/>
          <w:szCs w:val="19"/>
          <w:lang w:val="es-ES" w:eastAsia="es-ES"/>
        </w:rPr>
        <w:t xml:space="preserve"> dirección que se ofreció a la </w:t>
      </w:r>
      <w:r>
        <w:rPr>
          <w:spacing w:val="4"/>
          <w:lang w:val="es-ES" w:eastAsia="es-ES"/>
        </w:rPr>
        <w:t xml:space="preserve">hora de llenar o </w:t>
      </w:r>
      <w:r>
        <w:rPr>
          <w:spacing w:val="4"/>
          <w:sz w:val="19"/>
          <w:szCs w:val="19"/>
          <w:lang w:val="es-ES" w:eastAsia="es-ES"/>
        </w:rPr>
        <w:t xml:space="preserve">digitar la información para la </w:t>
      </w:r>
      <w:r>
        <w:rPr>
          <w:spacing w:val="4"/>
          <w:lang w:val="es-ES" w:eastAsia="es-ES"/>
        </w:rPr>
        <w:t xml:space="preserve">renovación </w:t>
      </w:r>
      <w:r>
        <w:rPr>
          <w:spacing w:val="4"/>
          <w:sz w:val="19"/>
          <w:szCs w:val="19"/>
          <w:lang w:val="es-ES" w:eastAsia="es-ES"/>
        </w:rPr>
        <w:t xml:space="preserve">de la concesión, habiendo mi persona señalado dichos medios para escuchar notificaciones, no fui </w:t>
      </w:r>
      <w:r>
        <w:rPr>
          <w:spacing w:val="4"/>
          <w:lang w:val="es-ES" w:eastAsia="es-ES"/>
        </w:rPr>
        <w:t>debidamente notificada.</w:t>
      </w:r>
    </w:p>
    <w:p w:rsidR="00000000" w:rsidRDefault="00C63CF2">
      <w:pPr>
        <w:kinsoku w:val="0"/>
        <w:overflowPunct w:val="0"/>
        <w:autoSpaceDE/>
        <w:autoSpaceDN/>
        <w:adjustRightInd/>
        <w:spacing w:before="261" w:line="232" w:lineRule="exact"/>
        <w:ind w:left="864" w:right="936"/>
        <w:jc w:val="both"/>
        <w:textAlignment w:val="baseline"/>
        <w:rPr>
          <w:spacing w:val="3"/>
          <w:sz w:val="19"/>
          <w:szCs w:val="19"/>
          <w:lang w:val="es-ES" w:eastAsia="es-ES"/>
        </w:rPr>
      </w:pPr>
      <w:r>
        <w:rPr>
          <w:b/>
          <w:bCs/>
          <w:spacing w:val="3"/>
          <w:sz w:val="19"/>
          <w:szCs w:val="19"/>
          <w:lang w:val="es-ES" w:eastAsia="es-ES"/>
        </w:rPr>
        <w:t xml:space="preserve">TERCERO: </w:t>
      </w:r>
      <w:r w:rsidRPr="00B246BB">
        <w:rPr>
          <w:bCs/>
          <w:spacing w:val="3"/>
          <w:sz w:val="19"/>
          <w:szCs w:val="19"/>
          <w:lang w:val="es-ES" w:eastAsia="es-ES"/>
        </w:rPr>
        <w:t xml:space="preserve">Me </w:t>
      </w:r>
      <w:r w:rsidRPr="00B246BB">
        <w:rPr>
          <w:spacing w:val="3"/>
          <w:sz w:val="19"/>
          <w:szCs w:val="19"/>
          <w:lang w:val="es-ES" w:eastAsia="es-ES"/>
        </w:rPr>
        <w:t>s</w:t>
      </w:r>
      <w:r>
        <w:rPr>
          <w:spacing w:val="3"/>
          <w:sz w:val="19"/>
          <w:szCs w:val="19"/>
          <w:lang w:val="es-ES" w:eastAsia="es-ES"/>
        </w:rPr>
        <w:t>orprende recibir la notificación donde se recomienda el archivo</w:t>
      </w:r>
      <w:r>
        <w:rPr>
          <w:spacing w:val="3"/>
          <w:sz w:val="19"/>
          <w:szCs w:val="19"/>
          <w:lang w:val="es-ES" w:eastAsia="es-ES"/>
        </w:rPr>
        <w:t xml:space="preserve"> de la </w:t>
      </w:r>
      <w:r>
        <w:rPr>
          <w:spacing w:val="3"/>
          <w:lang w:val="es-ES" w:eastAsia="es-ES"/>
        </w:rPr>
        <w:t xml:space="preserve">solicitud </w:t>
      </w:r>
      <w:r>
        <w:rPr>
          <w:spacing w:val="3"/>
          <w:sz w:val="19"/>
          <w:szCs w:val="19"/>
          <w:lang w:val="es-ES" w:eastAsia="es-ES"/>
        </w:rPr>
        <w:t xml:space="preserve">planteada y no haber recibido la prevención que supuestamente se me </w:t>
      </w:r>
      <w:r>
        <w:rPr>
          <w:spacing w:val="3"/>
          <w:lang w:val="es-ES" w:eastAsia="es-ES"/>
        </w:rPr>
        <w:t xml:space="preserve">notifico data posterior, </w:t>
      </w:r>
      <w:r>
        <w:rPr>
          <w:spacing w:val="3"/>
          <w:sz w:val="19"/>
          <w:szCs w:val="19"/>
          <w:lang w:val="es-ES" w:eastAsia="es-ES"/>
        </w:rPr>
        <w:t xml:space="preserve">lo cual me deja en estado absoluto_ de indefensión, por lo tanto la </w:t>
      </w:r>
      <w:r>
        <w:rPr>
          <w:spacing w:val="3"/>
          <w:lang w:val="es-ES" w:eastAsia="es-ES"/>
        </w:rPr>
        <w:t xml:space="preserve">administración </w:t>
      </w:r>
      <w:r>
        <w:rPr>
          <w:spacing w:val="3"/>
          <w:sz w:val="19"/>
          <w:szCs w:val="19"/>
          <w:lang w:val="es-ES" w:eastAsia="es-ES"/>
        </w:rPr>
        <w:t xml:space="preserve">no puede aducirse tal notificación, ya que la misma no ha sido </w:t>
      </w:r>
      <w:r>
        <w:rPr>
          <w:spacing w:val="3"/>
          <w:lang w:val="es-ES" w:eastAsia="es-ES"/>
        </w:rPr>
        <w:t xml:space="preserve">practicada Por lo tanto </w:t>
      </w:r>
      <w:r>
        <w:rPr>
          <w:spacing w:val="3"/>
          <w:sz w:val="19"/>
          <w:szCs w:val="19"/>
          <w:lang w:val="es-ES" w:eastAsia="es-ES"/>
        </w:rPr>
        <w:t xml:space="preserve">dicho acto lesiona mis derechos fundamentales constitucionales como </w:t>
      </w:r>
      <w:r>
        <w:rPr>
          <w:spacing w:val="3"/>
          <w:lang w:val="es-ES" w:eastAsia="es-ES"/>
        </w:rPr>
        <w:t xml:space="preserve">ciudadano, </w:t>
      </w:r>
      <w:r>
        <w:rPr>
          <w:spacing w:val="3"/>
          <w:sz w:val="19"/>
          <w:szCs w:val="19"/>
          <w:lang w:val="es-ES" w:eastAsia="es-ES"/>
        </w:rPr>
        <w:t xml:space="preserve">ya que he incurrido en </w:t>
      </w:r>
      <w:r>
        <w:rPr>
          <w:spacing w:val="3"/>
          <w:lang w:val="es-ES" w:eastAsia="es-ES"/>
        </w:rPr>
        <w:t xml:space="preserve">gastos, prestamos </w:t>
      </w:r>
      <w:r>
        <w:rPr>
          <w:spacing w:val="3"/>
          <w:sz w:val="19"/>
          <w:szCs w:val="19"/>
          <w:lang w:val="es-ES" w:eastAsia="es-ES"/>
        </w:rPr>
        <w:t xml:space="preserve">con tal de realizar primero el </w:t>
      </w:r>
      <w:r>
        <w:rPr>
          <w:spacing w:val="3"/>
          <w:lang w:val="es-ES" w:eastAsia="es-ES"/>
        </w:rPr>
        <w:t xml:space="preserve">proceso sucesorio y posteriormente las diligencias de </w:t>
      </w:r>
      <w:r>
        <w:rPr>
          <w:spacing w:val="3"/>
          <w:sz w:val="19"/>
          <w:szCs w:val="19"/>
          <w:lang w:val="es-ES" w:eastAsia="es-ES"/>
        </w:rPr>
        <w:t xml:space="preserve">traspaso de dicha </w:t>
      </w:r>
      <w:r>
        <w:rPr>
          <w:spacing w:val="3"/>
          <w:lang w:val="es-ES" w:eastAsia="es-ES"/>
        </w:rPr>
        <w:t>concesión</w:t>
      </w:r>
      <w:r>
        <w:rPr>
          <w:spacing w:val="3"/>
          <w:lang w:val="es-ES" w:eastAsia="es-ES"/>
        </w:rPr>
        <w:t xml:space="preserve"> . Es por tal motivo </w:t>
      </w:r>
      <w:r>
        <w:rPr>
          <w:spacing w:val="3"/>
          <w:sz w:val="19"/>
          <w:szCs w:val="19"/>
          <w:lang w:val="es-ES" w:eastAsia="es-ES"/>
        </w:rPr>
        <w:t xml:space="preserve">que impugna dicho </w:t>
      </w:r>
      <w:r>
        <w:rPr>
          <w:spacing w:val="3"/>
          <w:lang w:val="es-ES" w:eastAsia="es-ES"/>
        </w:rPr>
        <w:t xml:space="preserve">acto, toda vez que </w:t>
      </w:r>
      <w:r>
        <w:rPr>
          <w:spacing w:val="3"/>
          <w:sz w:val="19"/>
          <w:szCs w:val="19"/>
          <w:lang w:val="es-ES" w:eastAsia="es-ES"/>
        </w:rPr>
        <w:t xml:space="preserve">la administración </w:t>
      </w:r>
      <w:r>
        <w:rPr>
          <w:spacing w:val="3"/>
          <w:lang w:val="es-ES" w:eastAsia="es-ES"/>
        </w:rPr>
        <w:t xml:space="preserve">se encuentra en un error, </w:t>
      </w:r>
      <w:r>
        <w:rPr>
          <w:spacing w:val="3"/>
          <w:sz w:val="19"/>
          <w:szCs w:val="19"/>
          <w:lang w:val="es-ES" w:eastAsia="es-ES"/>
        </w:rPr>
        <w:t xml:space="preserve">ya que en ARTICULO 7.19 que </w:t>
      </w:r>
      <w:r>
        <w:rPr>
          <w:b/>
          <w:bCs/>
          <w:spacing w:val="3"/>
          <w:sz w:val="19"/>
          <w:szCs w:val="19"/>
          <w:lang w:val="es-ES" w:eastAsia="es-ES"/>
        </w:rPr>
        <w:t xml:space="preserve">recomienda el archivo y cancelación de la </w:t>
      </w:r>
      <w:r>
        <w:rPr>
          <w:spacing w:val="3"/>
          <w:sz w:val="23"/>
          <w:szCs w:val="23"/>
          <w:lang w:val="es-ES" w:eastAsia="es-ES"/>
        </w:rPr>
        <w:t xml:space="preserve">concesión </w:t>
      </w:r>
      <w:r>
        <w:rPr>
          <w:b/>
          <w:bCs/>
          <w:spacing w:val="3"/>
          <w:sz w:val="19"/>
          <w:szCs w:val="19"/>
          <w:lang w:val="es-ES" w:eastAsia="es-ES"/>
        </w:rPr>
        <w:t xml:space="preserve">administrativa hace una clasificación que literalmente dice: ARTICULO NUM </w:t>
      </w:r>
      <w:r>
        <w:rPr>
          <w:b/>
          <w:bCs/>
          <w:spacing w:val="3"/>
          <w:sz w:val="19"/>
          <w:szCs w:val="19"/>
          <w:lang w:val="es-ES" w:eastAsia="es-ES"/>
        </w:rPr>
        <w:t xml:space="preserve">DE INFORME, GESTIONANTE / RECOMENDACION, </w:t>
      </w:r>
      <w:r>
        <w:rPr>
          <w:spacing w:val="3"/>
          <w:sz w:val="19"/>
          <w:szCs w:val="19"/>
          <w:lang w:val="es-ES" w:eastAsia="es-ES"/>
        </w:rPr>
        <w:t xml:space="preserve">y en dicha </w:t>
      </w:r>
      <w:r>
        <w:rPr>
          <w:spacing w:val="3"/>
          <w:lang w:val="es-ES" w:eastAsia="es-ES"/>
        </w:rPr>
        <w:t xml:space="preserve">clasificación </w:t>
      </w:r>
      <w:r>
        <w:rPr>
          <w:spacing w:val="3"/>
          <w:sz w:val="19"/>
          <w:szCs w:val="19"/>
          <w:lang w:val="es-ES" w:eastAsia="es-ES"/>
        </w:rPr>
        <w:t>no figura el nombre del concesionario R</w:t>
      </w:r>
      <w:r w:rsidR="00B246BB">
        <w:rPr>
          <w:spacing w:val="3"/>
          <w:sz w:val="19"/>
          <w:szCs w:val="19"/>
          <w:lang w:val="es-ES" w:eastAsia="es-ES"/>
        </w:rPr>
        <w:t>.C.M.</w:t>
      </w:r>
      <w:r>
        <w:rPr>
          <w:spacing w:val="3"/>
          <w:sz w:val="19"/>
          <w:szCs w:val="19"/>
          <w:lang w:val="es-ES" w:eastAsia="es-ES"/>
        </w:rPr>
        <w:t>, por lo</w:t>
      </w:r>
    </w:p>
    <w:p w:rsidR="00000000" w:rsidRDefault="00C63CF2">
      <w:pPr>
        <w:widowControl/>
        <w:rPr>
          <w:sz w:val="24"/>
          <w:szCs w:val="24"/>
        </w:rPr>
        <w:sectPr w:rsidR="00000000">
          <w:pgSz w:w="12134" w:h="15840"/>
          <w:pgMar w:top="1420" w:right="1560" w:bottom="604" w:left="1574" w:header="720" w:footer="720" w:gutter="0"/>
          <w:cols w:space="720"/>
          <w:noEndnote/>
        </w:sectPr>
      </w:pPr>
    </w:p>
    <w:p w:rsidR="00000000" w:rsidRDefault="00C63CF2">
      <w:pPr>
        <w:kinsoku w:val="0"/>
        <w:overflowPunct w:val="0"/>
        <w:autoSpaceDE/>
        <w:autoSpaceDN/>
        <w:adjustRightInd/>
        <w:spacing w:line="225" w:lineRule="exact"/>
        <w:ind w:left="864" w:right="936"/>
        <w:jc w:val="both"/>
        <w:textAlignment w:val="baseline"/>
        <w:rPr>
          <w:lang w:val="es-ES" w:eastAsia="es-ES"/>
        </w:rPr>
      </w:pPr>
      <w:r>
        <w:rPr>
          <w:lang w:val="es-ES" w:eastAsia="es-ES"/>
        </w:rPr>
        <w:lastRenderedPageBreak/>
        <w:t>tanto existe un error evidente por parte de la administración, ya que dicha disposici</w:t>
      </w:r>
      <w:r>
        <w:rPr>
          <w:lang w:val="es-ES" w:eastAsia="es-ES"/>
        </w:rPr>
        <w:t xml:space="preserve">ón no se encuentra conforme a derecho. Por tal motivo requiero nulidad o anulación del acto que recomienda el archivo y la cancelación de la concesión administrativa, mortis causa placa de taxi TL </w:t>
      </w:r>
      <w:r w:rsidR="00B246BB">
        <w:rPr>
          <w:lang w:val="es-ES" w:eastAsia="es-ES"/>
        </w:rPr>
        <w:t>XXX</w:t>
      </w:r>
      <w:r>
        <w:rPr>
          <w:lang w:val="es-ES" w:eastAsia="es-ES"/>
        </w:rPr>
        <w:t>.</w:t>
      </w:r>
    </w:p>
    <w:p w:rsidR="00000000" w:rsidRDefault="00C63CF2">
      <w:pPr>
        <w:kinsoku w:val="0"/>
        <w:overflowPunct w:val="0"/>
        <w:autoSpaceDE/>
        <w:autoSpaceDN/>
        <w:adjustRightInd/>
        <w:spacing w:before="237" w:line="231" w:lineRule="exact"/>
        <w:ind w:left="864" w:right="936"/>
        <w:jc w:val="both"/>
        <w:textAlignment w:val="baseline"/>
        <w:rPr>
          <w:lang w:val="es-ES" w:eastAsia="es-ES"/>
        </w:rPr>
      </w:pPr>
      <w:r w:rsidRPr="00B246BB">
        <w:rPr>
          <w:b/>
          <w:lang w:val="es-ES" w:eastAsia="es-ES"/>
        </w:rPr>
        <w:t>CUARTO:</w:t>
      </w:r>
      <w:r>
        <w:rPr>
          <w:lang w:val="es-ES" w:eastAsia="es-ES"/>
        </w:rPr>
        <w:t xml:space="preserve"> Solicito a su autoridad que mediante resolució</w:t>
      </w:r>
      <w:r>
        <w:rPr>
          <w:lang w:val="es-ES" w:eastAsia="es-ES"/>
        </w:rPr>
        <w:t xml:space="preserve">n fundada revoque y deje sin efecto el acto administrativo que recomienda, el archivo y cancelación de la concesión administrativa modalidad taxi PLACA TL </w:t>
      </w:r>
      <w:r w:rsidR="00B246BB">
        <w:rPr>
          <w:lang w:val="es-ES" w:eastAsia="es-ES"/>
        </w:rPr>
        <w:t>XXX</w:t>
      </w:r>
      <w:r>
        <w:rPr>
          <w:lang w:val="es-ES" w:eastAsia="es-ES"/>
        </w:rPr>
        <w:t>, oficio DAJ 2014000, EXPEDIENTE NUMERO 241202.</w:t>
      </w:r>
    </w:p>
    <w:p w:rsidR="00000000" w:rsidRDefault="00C63CF2" w:rsidP="00B246BB">
      <w:pPr>
        <w:kinsoku w:val="0"/>
        <w:overflowPunct w:val="0"/>
        <w:autoSpaceDE/>
        <w:autoSpaceDN/>
        <w:adjustRightInd/>
        <w:spacing w:before="738" w:line="225" w:lineRule="exact"/>
        <w:ind w:left="864" w:right="936"/>
        <w:jc w:val="both"/>
        <w:textAlignment w:val="baseline"/>
        <w:rPr>
          <w:lang w:val="es-ES" w:eastAsia="es-ES"/>
        </w:rPr>
      </w:pPr>
      <w:r>
        <w:rPr>
          <w:lang w:val="es-ES" w:eastAsia="es-ES"/>
        </w:rPr>
        <w:t>Solicito a su autoridad revocar y dejar sin efecto</w:t>
      </w:r>
      <w:r>
        <w:rPr>
          <w:lang w:val="es-ES" w:eastAsia="es-ES"/>
        </w:rPr>
        <w:t xml:space="preserve"> el acto administrativo que recomienda el archivo de mis diligencias y cancelación de la concesión indicada, y en su defecto </w:t>
      </w:r>
      <w:r>
        <w:rPr>
          <w:lang w:val="es-ES" w:eastAsia="es-ES"/>
        </w:rPr>
        <w:t>n</w:t>
      </w:r>
      <w:r>
        <w:rPr>
          <w:lang w:val="es-ES" w:eastAsia="es-ES"/>
        </w:rPr>
        <w:t>otificarme formalmente lo prevenido para continuar con el trámite respectivo a su finalización satisfactoria.</w:t>
      </w:r>
    </w:p>
    <w:p w:rsidR="00000000" w:rsidRDefault="00C63CF2">
      <w:pPr>
        <w:kinsoku w:val="0"/>
        <w:overflowPunct w:val="0"/>
        <w:autoSpaceDE/>
        <w:autoSpaceDN/>
        <w:adjustRightInd/>
        <w:spacing w:before="26" w:line="221" w:lineRule="exact"/>
        <w:ind w:left="864" w:right="936"/>
        <w:jc w:val="both"/>
        <w:textAlignment w:val="baseline"/>
        <w:rPr>
          <w:lang w:val="es-ES" w:eastAsia="es-ES"/>
        </w:rPr>
      </w:pPr>
      <w:r>
        <w:rPr>
          <w:lang w:val="es-ES" w:eastAsia="es-ES"/>
        </w:rPr>
        <w:t>Ruego resolver confo</w:t>
      </w:r>
      <w:r>
        <w:rPr>
          <w:lang w:val="es-ES" w:eastAsia="es-ES"/>
        </w:rPr>
        <w:t>rme en derecho corresponda (...)" (Léanse los folios del 9 vuelto al 11 del expediente administrativo TAT-123-15)</w:t>
      </w:r>
    </w:p>
    <w:p w:rsidR="00000000" w:rsidRDefault="00C63CF2">
      <w:pPr>
        <w:kinsoku w:val="0"/>
        <w:overflowPunct w:val="0"/>
        <w:autoSpaceDE/>
        <w:autoSpaceDN/>
        <w:adjustRightInd/>
        <w:spacing w:before="260" w:line="315" w:lineRule="exact"/>
        <w:jc w:val="both"/>
        <w:textAlignment w:val="baseline"/>
        <w:rPr>
          <w:sz w:val="23"/>
          <w:szCs w:val="23"/>
          <w:lang w:val="es-ES" w:eastAsia="es-ES"/>
        </w:rPr>
      </w:pPr>
      <w:r w:rsidRPr="00B246BB">
        <w:rPr>
          <w:b/>
          <w:sz w:val="23"/>
          <w:szCs w:val="23"/>
          <w:lang w:val="es-ES" w:eastAsia="es-ES"/>
        </w:rPr>
        <w:t>TERCERO.-</w:t>
      </w:r>
      <w:r>
        <w:rPr>
          <w:sz w:val="23"/>
          <w:szCs w:val="23"/>
          <w:lang w:val="es-ES" w:eastAsia="es-ES"/>
        </w:rPr>
        <w:t xml:space="preserve"> La Junta Directiva del Consejo de Transporte Público, en el Artículo 7.5 de la Sesión Ordinaria 8-2015 del 12 de febrero del 2015, c</w:t>
      </w:r>
      <w:r>
        <w:rPr>
          <w:sz w:val="23"/>
          <w:szCs w:val="23"/>
          <w:lang w:val="es-ES" w:eastAsia="es-ES"/>
        </w:rPr>
        <w:t>onoce el informe emitido por la Dirección de Asuntos Jurídicos número DAJ-2015-000338 del 5 de febrero del 2015, en el cual se indica lo siguiente:</w:t>
      </w:r>
    </w:p>
    <w:p w:rsidR="00000000" w:rsidRDefault="00C63CF2">
      <w:pPr>
        <w:kinsoku w:val="0"/>
        <w:overflowPunct w:val="0"/>
        <w:autoSpaceDE/>
        <w:autoSpaceDN/>
        <w:adjustRightInd/>
        <w:spacing w:before="288" w:line="231" w:lineRule="exact"/>
        <w:ind w:left="864" w:right="936"/>
        <w:jc w:val="both"/>
        <w:textAlignment w:val="baseline"/>
        <w:rPr>
          <w:lang w:val="es-ES" w:eastAsia="es-ES"/>
        </w:rPr>
      </w:pPr>
      <w:r>
        <w:rPr>
          <w:vertAlign w:val="superscript"/>
          <w:lang w:val="es-ES" w:eastAsia="es-ES"/>
        </w:rPr>
        <w:t>-</w:t>
      </w:r>
      <w:r>
        <w:rPr>
          <w:lang w:val="es-ES" w:eastAsia="es-ES"/>
        </w:rPr>
        <w:t xml:space="preserve">SEGUNDO: </w:t>
      </w:r>
      <w:r>
        <w:rPr>
          <w:b/>
          <w:bCs/>
          <w:u w:val="single"/>
          <w:lang w:val="es-ES" w:eastAsia="es-ES"/>
        </w:rPr>
        <w:t xml:space="preserve">Sobre el incidente de nulidad </w:t>
      </w:r>
      <w:r>
        <w:rPr>
          <w:u w:val="single"/>
          <w:lang w:val="es-ES" w:eastAsia="es-ES"/>
        </w:rPr>
        <w:t xml:space="preserve">y </w:t>
      </w:r>
      <w:r>
        <w:rPr>
          <w:b/>
          <w:bCs/>
          <w:u w:val="single"/>
          <w:lang w:val="es-ES" w:eastAsia="es-ES"/>
        </w:rPr>
        <w:t>sobre el fondo:</w:t>
      </w:r>
      <w:r>
        <w:rPr>
          <w:lang w:val="es-ES" w:eastAsia="es-ES"/>
        </w:rPr>
        <w:t xml:space="preserve"> Señala la parte recurrente que no se notifico a lo</w:t>
      </w:r>
      <w:r>
        <w:rPr>
          <w:lang w:val="es-ES" w:eastAsia="es-ES"/>
        </w:rPr>
        <w:t>s medios señalados los requisitos que debía aportar, quedando en indefensión, edemas que el acuerdo de Junta Directiva que candela el derecho de concesión no hace mención al nombre del concesionario, lo cual genera la nulidad del acto administrativo.</w:t>
      </w:r>
    </w:p>
    <w:p w:rsidR="00000000" w:rsidRDefault="00C63CF2">
      <w:pPr>
        <w:kinsoku w:val="0"/>
        <w:overflowPunct w:val="0"/>
        <w:autoSpaceDE/>
        <w:autoSpaceDN/>
        <w:adjustRightInd/>
        <w:spacing w:before="262" w:line="231" w:lineRule="exact"/>
        <w:ind w:left="864" w:right="936"/>
        <w:jc w:val="both"/>
        <w:textAlignment w:val="baseline"/>
        <w:rPr>
          <w:spacing w:val="4"/>
          <w:lang w:val="es-ES" w:eastAsia="es-ES"/>
        </w:rPr>
      </w:pPr>
      <w:r>
        <w:rPr>
          <w:spacing w:val="4"/>
          <w:lang w:val="es-ES" w:eastAsia="es-ES"/>
        </w:rPr>
        <w:t xml:space="preserve">Al respecto, del expediente administrativo se desprende que mediante oficio DAJ-2013-6148, de fecha 20 de noviembr3 del 2013, notificado al correo electrónico </w:t>
      </w:r>
      <w:hyperlink r:id="rId6" w:history="1">
        <w:r w:rsidR="00B246BB" w:rsidRPr="00B246BB">
          <w:rPr>
            <w:rStyle w:val="Hipervnculo"/>
            <w:color w:val="auto"/>
            <w:spacing w:val="4"/>
            <w:lang w:val="es-ES" w:eastAsia="es-ES"/>
          </w:rPr>
          <w:t>XXXXXX@hotmail.com</w:t>
        </w:r>
      </w:hyperlink>
      <w:r>
        <w:rPr>
          <w:spacing w:val="4"/>
          <w:u w:val="single"/>
          <w:lang w:val="es-ES" w:eastAsia="es-ES"/>
        </w:rPr>
        <w:t>,</w:t>
      </w:r>
      <w:r>
        <w:rPr>
          <w:spacing w:val="4"/>
          <w:lang w:val="es-ES" w:eastAsia="es-ES"/>
        </w:rPr>
        <w:t xml:space="preserve"> se le previn</w:t>
      </w:r>
      <w:r>
        <w:rPr>
          <w:spacing w:val="4"/>
          <w:lang w:val="es-ES" w:eastAsia="es-ES"/>
        </w:rPr>
        <w:t>o a la gestionante aportar los requisitos necesarios para seguir con el tramite presentado por la recurrente, sin embargo no se obtuvo respuesta alguna, de igual manera, mediante oficio DAJ-2014-000185, de fecha 20 de enero del 2014, se le volvió a preveni</w:t>
      </w:r>
      <w:r>
        <w:rPr>
          <w:spacing w:val="4"/>
          <w:lang w:val="es-ES" w:eastAsia="es-ES"/>
        </w:rPr>
        <w:t xml:space="preserve">r a la recurrente aportar los requisitos faltantes pare continuar con su solicitud de traspaso del derecho de concesión de la place de taxi en cuestión, notificado al correo electrónico </w:t>
      </w:r>
      <w:hyperlink r:id="rId7" w:history="1">
        <w:r w:rsidR="00B246BB" w:rsidRPr="00B246BB">
          <w:rPr>
            <w:rStyle w:val="Hipervnculo"/>
            <w:color w:val="auto"/>
            <w:spacing w:val="4"/>
            <w:lang w:val="es-ES" w:eastAsia="es-ES"/>
          </w:rPr>
          <w:t>XXXXXXX@hotmail.com</w:t>
        </w:r>
      </w:hyperlink>
      <w:r w:rsidRPr="00B246BB">
        <w:rPr>
          <w:spacing w:val="4"/>
          <w:u w:val="single"/>
          <w:lang w:val="es-ES" w:eastAsia="es-ES"/>
        </w:rPr>
        <w:t>,</w:t>
      </w:r>
      <w:r w:rsidRPr="00B246BB">
        <w:rPr>
          <w:spacing w:val="4"/>
          <w:lang w:val="es-ES" w:eastAsia="es-ES"/>
        </w:rPr>
        <w:t xml:space="preserve"> medio</w:t>
      </w:r>
      <w:r>
        <w:rPr>
          <w:spacing w:val="4"/>
          <w:lang w:val="es-ES" w:eastAsia="es-ES"/>
        </w:rPr>
        <w:t xml:space="preserve"> señalado por la señora S</w:t>
      </w:r>
      <w:r w:rsidR="00B246BB">
        <w:rPr>
          <w:spacing w:val="4"/>
          <w:lang w:val="es-ES" w:eastAsia="es-ES"/>
        </w:rPr>
        <w:t>.A.</w:t>
      </w:r>
      <w:r>
        <w:rPr>
          <w:spacing w:val="4"/>
          <w:lang w:val="es-ES" w:eastAsia="es-ES"/>
        </w:rPr>
        <w:t xml:space="preserve"> para tales efectos, y tampoco se obtuvo respuesta.</w:t>
      </w:r>
    </w:p>
    <w:p w:rsidR="00000000" w:rsidRDefault="00C63CF2">
      <w:pPr>
        <w:kinsoku w:val="0"/>
        <w:overflowPunct w:val="0"/>
        <w:autoSpaceDE/>
        <w:autoSpaceDN/>
        <w:adjustRightInd/>
        <w:spacing w:before="231" w:line="231" w:lineRule="exact"/>
        <w:ind w:left="864" w:right="936"/>
        <w:jc w:val="both"/>
        <w:textAlignment w:val="baseline"/>
        <w:rPr>
          <w:lang w:val="es-ES" w:eastAsia="es-ES"/>
        </w:rPr>
      </w:pPr>
      <w:r>
        <w:rPr>
          <w:lang w:val="es-ES" w:eastAsia="es-ES"/>
        </w:rPr>
        <w:t xml:space="preserve">Ante lo anterior, queda claro que no se dejo en indefensión a la </w:t>
      </w:r>
      <w:r>
        <w:rPr>
          <w:lang w:val="es-ES" w:eastAsia="es-ES"/>
        </w:rPr>
        <w:t>recurrente, y por consiguiente no estamos en presencia de nulidad alguna, por cuanto ambas prevenciones fueron notificados al medio señalado por la misma para tales efectos, y en tal sentido, el acuerdo se encuentra motivado.</w:t>
      </w:r>
    </w:p>
    <w:p w:rsidR="00000000" w:rsidRDefault="00C63CF2">
      <w:pPr>
        <w:kinsoku w:val="0"/>
        <w:overflowPunct w:val="0"/>
        <w:autoSpaceDE/>
        <w:autoSpaceDN/>
        <w:adjustRightInd/>
        <w:spacing w:before="262" w:line="231" w:lineRule="exact"/>
        <w:ind w:left="864" w:right="936"/>
        <w:jc w:val="both"/>
        <w:textAlignment w:val="baseline"/>
        <w:rPr>
          <w:sz w:val="24"/>
          <w:szCs w:val="24"/>
          <w:lang w:eastAsia="en-US"/>
        </w:rPr>
      </w:pPr>
      <w:r>
        <w:rPr>
          <w:lang w:val="es-ES" w:eastAsia="es-ES"/>
        </w:rPr>
        <w:t>Lo que respecta a la nulidad d</w:t>
      </w:r>
      <w:r>
        <w:rPr>
          <w:lang w:val="es-ES" w:eastAsia="es-ES"/>
        </w:rPr>
        <w:t>el acto administrativo, por no indicar en el acuerdo 7.19.27 de la Sesión Ordinaria 59-2014, el nombre el concesionario, debe quedar claro que no es procedente, por cuanto el acuerdo en cuestión, indica claramente que se acuerda "Aprobar las recomendacione</w:t>
      </w:r>
      <w:r>
        <w:rPr>
          <w:lang w:val="es-ES" w:eastAsia="es-ES"/>
        </w:rPr>
        <w:t xml:space="preserve">s emitidas en los oficios, en un solo acto de votación, individualizando los efectos de cada acto administrativo para su aprobación basados en los fundamentos, motivos y contenidos, desarrollados en los considerandos de los informes: </w:t>
      </w:r>
      <w:r>
        <w:rPr>
          <w:b/>
          <w:bCs/>
          <w:lang w:val="es-ES" w:eastAsia="es-ES"/>
        </w:rPr>
        <w:t>DAJ 2014-000040 DAJ 20</w:t>
      </w:r>
      <w:r>
        <w:rPr>
          <w:b/>
          <w:bCs/>
          <w:lang w:val="es-ES" w:eastAsia="es-ES"/>
        </w:rPr>
        <w:t>14-000223 DAJ 2014-000623 DAJ 2014</w:t>
      </w:r>
      <w:r>
        <w:rPr>
          <w:b/>
          <w:bCs/>
          <w:lang w:val="es-ES" w:eastAsia="es-ES"/>
        </w:rPr>
        <w:noBreakHyphen/>
      </w:r>
    </w:p>
    <w:p w:rsidR="00000000" w:rsidRDefault="00C63CF2">
      <w:pPr>
        <w:kinsoku w:val="0"/>
        <w:overflowPunct w:val="0"/>
        <w:autoSpaceDE/>
        <w:autoSpaceDN/>
        <w:adjustRightInd/>
        <w:spacing w:before="471" w:line="219" w:lineRule="exact"/>
        <w:ind w:left="6552"/>
        <w:textAlignment w:val="baseline"/>
        <w:rPr>
          <w:b/>
          <w:bCs/>
          <w:lang w:val="es-ES" w:eastAsia="es-ES"/>
        </w:rPr>
      </w:pPr>
    </w:p>
    <w:p w:rsidR="00000000" w:rsidRDefault="00C63CF2">
      <w:pPr>
        <w:kinsoku w:val="0"/>
        <w:overflowPunct w:val="0"/>
        <w:autoSpaceDE/>
        <w:autoSpaceDN/>
        <w:adjustRightInd/>
        <w:spacing w:line="231" w:lineRule="exact"/>
        <w:ind w:right="36"/>
        <w:jc w:val="right"/>
        <w:textAlignment w:val="baseline"/>
        <w:rPr>
          <w:lang w:val="es-ES" w:eastAsia="es-ES"/>
        </w:rPr>
      </w:pPr>
    </w:p>
    <w:p w:rsidR="00000000" w:rsidRDefault="00C63CF2">
      <w:pPr>
        <w:widowControl/>
        <w:rPr>
          <w:sz w:val="24"/>
          <w:szCs w:val="24"/>
        </w:rPr>
        <w:sectPr w:rsidR="00000000">
          <w:pgSz w:w="12134" w:h="15840"/>
          <w:pgMar w:top="1420" w:right="1595" w:bottom="344" w:left="1539" w:header="720" w:footer="720" w:gutter="0"/>
          <w:cols w:space="720"/>
          <w:noEndnote/>
        </w:sectPr>
      </w:pPr>
    </w:p>
    <w:p w:rsidR="00000000" w:rsidRDefault="00C63CF2">
      <w:pPr>
        <w:kinsoku w:val="0"/>
        <w:overflowPunct w:val="0"/>
        <w:autoSpaceDE/>
        <w:autoSpaceDN/>
        <w:adjustRightInd/>
        <w:spacing w:before="54" w:line="231" w:lineRule="exact"/>
        <w:ind w:left="936" w:right="864"/>
        <w:jc w:val="both"/>
        <w:textAlignment w:val="baseline"/>
        <w:rPr>
          <w:spacing w:val="-3"/>
          <w:sz w:val="21"/>
          <w:szCs w:val="21"/>
          <w:lang w:val="es-ES" w:eastAsia="es-ES"/>
        </w:rPr>
      </w:pPr>
      <w:r>
        <w:rPr>
          <w:b/>
          <w:bCs/>
          <w:spacing w:val="-3"/>
          <w:sz w:val="21"/>
          <w:szCs w:val="21"/>
          <w:lang w:val="es-ES" w:eastAsia="es-ES"/>
        </w:rPr>
        <w:lastRenderedPageBreak/>
        <w:t xml:space="preserve">000624DAJ 2014-000729 DAJ 2014-000732 </w:t>
      </w:r>
      <w:r>
        <w:rPr>
          <w:b/>
          <w:bCs/>
          <w:spacing w:val="-3"/>
          <w:sz w:val="21"/>
          <w:szCs w:val="21"/>
          <w:u w:val="single"/>
          <w:lang w:val="es-ES" w:eastAsia="es-ES"/>
        </w:rPr>
        <w:t>DAJ 2014-000900</w:t>
      </w:r>
      <w:r>
        <w:rPr>
          <w:b/>
          <w:bCs/>
          <w:spacing w:val="-3"/>
          <w:sz w:val="21"/>
          <w:szCs w:val="21"/>
          <w:lang w:val="es-ES" w:eastAsia="es-ES"/>
        </w:rPr>
        <w:t xml:space="preserve"> DAJ 2014-001387 DAJ2014001388 DAJ 2014-001416 DAJ 2014-001417 DAJ 2014-001446 DAJ 2014</w:t>
      </w:r>
      <w:r>
        <w:rPr>
          <w:b/>
          <w:bCs/>
          <w:spacing w:val="-3"/>
          <w:sz w:val="21"/>
          <w:szCs w:val="21"/>
          <w:lang w:val="es-ES" w:eastAsia="es-ES"/>
        </w:rPr>
        <w:softHyphen/>
        <w:t>001448 DAJ 2014-001488 DAJ 2014001629</w:t>
      </w:r>
      <w:r>
        <w:rPr>
          <w:b/>
          <w:bCs/>
          <w:spacing w:val="-3"/>
          <w:sz w:val="21"/>
          <w:szCs w:val="21"/>
          <w:lang w:val="es-ES" w:eastAsia="es-ES"/>
        </w:rPr>
        <w:t xml:space="preserve"> DAJ 2014-001723 DAJ2014001724 DAJ2014001732 DAJ 2014-1788 DAJ 2014-1821DAJ 20141863 DAJ 2014-002019 DAJ 2014-2132 DAJ 2014-002542 DAJ 2014-002543 DAJ 2014-002544 </w:t>
      </w:r>
      <w:r>
        <w:rPr>
          <w:spacing w:val="-3"/>
          <w:sz w:val="21"/>
          <w:szCs w:val="21"/>
          <w:lang w:val="es-ES" w:eastAsia="es-ES"/>
        </w:rPr>
        <w:t>DAJ 2014</w:t>
      </w:r>
      <w:r>
        <w:rPr>
          <w:spacing w:val="-3"/>
          <w:sz w:val="21"/>
          <w:szCs w:val="21"/>
          <w:lang w:val="es-ES" w:eastAsia="es-ES"/>
        </w:rPr>
        <w:softHyphen/>
        <w:t xml:space="preserve">002774, los cuales según corresponda son parte integral de este acuerdo, por tanto, </w:t>
      </w:r>
      <w:r>
        <w:rPr>
          <w:spacing w:val="-3"/>
          <w:sz w:val="21"/>
          <w:szCs w:val="21"/>
          <w:lang w:val="es-ES" w:eastAsia="es-ES"/>
        </w:rPr>
        <w:t xml:space="preserve">Archivar las solicitudes y cancelar los derechos de concesión, en razón que los gestionantes no han cumplido con la totalidad de los requisitos solicitados, dentro del plazo conferido por la Junta Directiva " ( El subrayado no es del original). Siendo que </w:t>
      </w:r>
      <w:r>
        <w:rPr>
          <w:spacing w:val="-3"/>
          <w:sz w:val="21"/>
          <w:szCs w:val="21"/>
          <w:lang w:val="es-ES" w:eastAsia="es-ES"/>
        </w:rPr>
        <w:t>el informe DAJ-2014-000900, que recomienda el archivo de, la gestión y cancelación del derecho de concesión, es amplio y claro en su contenido, y se especifica claramente el nombre del concesionario señor R</w:t>
      </w:r>
      <w:r w:rsidR="00B246BB">
        <w:rPr>
          <w:spacing w:val="-3"/>
          <w:sz w:val="21"/>
          <w:szCs w:val="21"/>
          <w:lang w:val="es-ES" w:eastAsia="es-ES"/>
        </w:rPr>
        <w:t>.C.M.</w:t>
      </w:r>
      <w:r>
        <w:rPr>
          <w:spacing w:val="-3"/>
          <w:sz w:val="21"/>
          <w:szCs w:val="21"/>
          <w:lang w:val="es-ES" w:eastAsia="es-ES"/>
        </w:rPr>
        <w:t>, así como el número de placa' d</w:t>
      </w:r>
      <w:r>
        <w:rPr>
          <w:spacing w:val="-3"/>
          <w:sz w:val="21"/>
          <w:szCs w:val="21"/>
          <w:lang w:val="es-ES" w:eastAsia="es-ES"/>
        </w:rPr>
        <w:t>el taxi TL-</w:t>
      </w:r>
      <w:r w:rsidR="00B246BB">
        <w:rPr>
          <w:spacing w:val="-3"/>
          <w:sz w:val="21"/>
          <w:szCs w:val="21"/>
          <w:lang w:val="es-ES" w:eastAsia="es-ES"/>
        </w:rPr>
        <w:t>XXX</w:t>
      </w:r>
      <w:r>
        <w:rPr>
          <w:spacing w:val="-3"/>
          <w:sz w:val="21"/>
          <w:szCs w:val="21"/>
          <w:lang w:val="es-ES" w:eastAsia="es-ES"/>
        </w:rPr>
        <w:t>, y demás especificaciones que justifican tal recomendación, mismo que se procedió notificar conjuntamente con el acuerdo impugnado, según consta en los archivos de la Secretaria Ejecutiva de este Consejo (...)" (Léanse los folios del 27 al 2</w:t>
      </w:r>
      <w:r>
        <w:rPr>
          <w:spacing w:val="-3"/>
          <w:sz w:val="21"/>
          <w:szCs w:val="21"/>
          <w:lang w:val="es-ES" w:eastAsia="es-ES"/>
        </w:rPr>
        <w:t>8 del expediente administrativo TAT-123-15)</w:t>
      </w:r>
    </w:p>
    <w:p w:rsidR="00000000" w:rsidRDefault="00C63CF2">
      <w:pPr>
        <w:kinsoku w:val="0"/>
        <w:overflowPunct w:val="0"/>
        <w:autoSpaceDE/>
        <w:autoSpaceDN/>
        <w:adjustRightInd/>
        <w:spacing w:before="221" w:line="315" w:lineRule="exact"/>
        <w:ind w:left="72" w:right="72"/>
        <w:jc w:val="both"/>
        <w:textAlignment w:val="baseline"/>
        <w:rPr>
          <w:spacing w:val="1"/>
          <w:sz w:val="24"/>
          <w:szCs w:val="24"/>
          <w:lang w:val="es-ES" w:eastAsia="es-ES"/>
        </w:rPr>
      </w:pPr>
      <w:r>
        <w:rPr>
          <w:spacing w:val="1"/>
          <w:sz w:val="24"/>
          <w:szCs w:val="24"/>
          <w:lang w:val="es-ES" w:eastAsia="es-ES"/>
        </w:rPr>
        <w:t>Con ocasión del criterio emitido por la Dirección de Asuntos Jurídicos, la Junta Directiva del Consejo de Transporte Público, acoge las recomendaciones del informe y acuerda rechazar el incidente de nulidad absol</w:t>
      </w:r>
      <w:r>
        <w:rPr>
          <w:spacing w:val="1"/>
          <w:sz w:val="24"/>
          <w:szCs w:val="24"/>
          <w:lang w:val="es-ES" w:eastAsia="es-ES"/>
        </w:rPr>
        <w:t xml:space="preserve">uta, rechazar por improcedente el Recurso de Revocatoria, </w:t>
      </w:r>
      <w:r>
        <w:rPr>
          <w:spacing w:val="1"/>
          <w:sz w:val="21"/>
          <w:szCs w:val="21"/>
          <w:lang w:val="es-ES" w:eastAsia="es-ES"/>
        </w:rPr>
        <w:t xml:space="preserve">y </w:t>
      </w:r>
      <w:r>
        <w:rPr>
          <w:spacing w:val="1"/>
          <w:sz w:val="24"/>
          <w:szCs w:val="24"/>
          <w:lang w:val="es-ES" w:eastAsia="es-ES"/>
        </w:rPr>
        <w:t>elevar el Recurso de Apelación en subsidio al Tribunal Administrativo de Transporte.</w:t>
      </w:r>
    </w:p>
    <w:p w:rsidR="00000000" w:rsidRDefault="00C63CF2">
      <w:pPr>
        <w:kinsoku w:val="0"/>
        <w:overflowPunct w:val="0"/>
        <w:autoSpaceDE/>
        <w:autoSpaceDN/>
        <w:adjustRightInd/>
        <w:spacing w:line="650" w:lineRule="exact"/>
        <w:ind w:left="72" w:right="1584"/>
        <w:textAlignment w:val="baseline"/>
        <w:rPr>
          <w:b/>
          <w:bCs/>
          <w:sz w:val="21"/>
          <w:szCs w:val="21"/>
          <w:lang w:val="es-ES" w:eastAsia="es-ES"/>
        </w:rPr>
      </w:pPr>
      <w:r>
        <w:rPr>
          <w:b/>
          <w:bCs/>
          <w:sz w:val="21"/>
          <w:szCs w:val="21"/>
          <w:lang w:val="es-ES" w:eastAsia="es-ES"/>
        </w:rPr>
        <w:t xml:space="preserve">CUARTO.- </w:t>
      </w:r>
      <w:r>
        <w:rPr>
          <w:sz w:val="24"/>
          <w:szCs w:val="24"/>
          <w:lang w:val="es-ES" w:eastAsia="es-ES"/>
        </w:rPr>
        <w:t xml:space="preserve">En los procedimientos se han seguido las prescripciones de ley. </w:t>
      </w:r>
      <w:r>
        <w:rPr>
          <w:b/>
          <w:bCs/>
          <w:sz w:val="21"/>
          <w:szCs w:val="21"/>
          <w:lang w:val="es-ES" w:eastAsia="es-ES"/>
        </w:rPr>
        <w:t>REDACTA EL JUEZ PORTUGUEZ MÉNDEZ:</w:t>
      </w:r>
    </w:p>
    <w:p w:rsidR="00000000" w:rsidRDefault="00C63CF2">
      <w:pPr>
        <w:kinsoku w:val="0"/>
        <w:overflowPunct w:val="0"/>
        <w:autoSpaceDE/>
        <w:autoSpaceDN/>
        <w:adjustRightInd/>
        <w:spacing w:before="694" w:line="264" w:lineRule="exact"/>
        <w:ind w:left="72"/>
        <w:jc w:val="center"/>
        <w:textAlignment w:val="baseline"/>
        <w:rPr>
          <w:b/>
          <w:bCs/>
          <w:spacing w:val="18"/>
          <w:sz w:val="21"/>
          <w:szCs w:val="21"/>
          <w:lang w:val="es-ES" w:eastAsia="es-ES"/>
        </w:rPr>
      </w:pPr>
      <w:r>
        <w:rPr>
          <w:b/>
          <w:bCs/>
          <w:spacing w:val="18"/>
          <w:sz w:val="21"/>
          <w:szCs w:val="21"/>
          <w:lang w:val="es-ES" w:eastAsia="es-ES"/>
        </w:rPr>
        <w:t>CONSIDERANDO</w:t>
      </w:r>
    </w:p>
    <w:p w:rsidR="00000000" w:rsidRDefault="00C63CF2">
      <w:pPr>
        <w:numPr>
          <w:ilvl w:val="0"/>
          <w:numId w:val="3"/>
        </w:numPr>
        <w:kinsoku w:val="0"/>
        <w:overflowPunct w:val="0"/>
        <w:autoSpaceDE/>
        <w:autoSpaceDN/>
        <w:adjustRightInd/>
        <w:spacing w:before="327" w:line="322" w:lineRule="exact"/>
        <w:ind w:right="72"/>
        <w:jc w:val="both"/>
        <w:textAlignment w:val="baseline"/>
        <w:rPr>
          <w:b/>
          <w:bCs/>
          <w:spacing w:val="10"/>
          <w:sz w:val="21"/>
          <w:szCs w:val="21"/>
          <w:lang w:val="es-ES" w:eastAsia="es-ES"/>
        </w:rPr>
      </w:pPr>
      <w:r>
        <w:rPr>
          <w:b/>
          <w:bCs/>
          <w:spacing w:val="10"/>
          <w:sz w:val="21"/>
          <w:szCs w:val="21"/>
          <w:lang w:val="es-ES" w:eastAsia="es-ES"/>
        </w:rPr>
        <w:t xml:space="preserve">COMPETENCIA.- </w:t>
      </w:r>
      <w:r w:rsidRPr="00B246BB">
        <w:rPr>
          <w:bCs/>
          <w:spacing w:val="10"/>
          <w:sz w:val="21"/>
          <w:szCs w:val="21"/>
          <w:lang w:val="es-ES" w:eastAsia="es-ES"/>
        </w:rPr>
        <w:t xml:space="preserve">El Tribunal Administrativo de Transporte es </w:t>
      </w:r>
      <w:r w:rsidRPr="00B246BB">
        <w:rPr>
          <w:spacing w:val="10"/>
          <w:sz w:val="24"/>
          <w:szCs w:val="24"/>
          <w:lang w:val="es-ES" w:eastAsia="es-ES"/>
        </w:rPr>
        <w:t xml:space="preserve">el competente para conocer y resolver el </w:t>
      </w:r>
      <w:r w:rsidRPr="00B246BB">
        <w:rPr>
          <w:bCs/>
          <w:spacing w:val="10"/>
          <w:sz w:val="21"/>
          <w:szCs w:val="21"/>
          <w:lang w:val="es-ES" w:eastAsia="es-ES"/>
        </w:rPr>
        <w:t xml:space="preserve">presente recurso de apelación de conformidad con el </w:t>
      </w:r>
      <w:r w:rsidRPr="00B246BB">
        <w:rPr>
          <w:spacing w:val="10"/>
          <w:sz w:val="24"/>
          <w:szCs w:val="24"/>
          <w:lang w:val="es-ES" w:eastAsia="es-ES"/>
        </w:rPr>
        <w:t xml:space="preserve">artículo 22 de la Ley Reguladora </w:t>
      </w:r>
      <w:r w:rsidRPr="00B246BB">
        <w:rPr>
          <w:bCs/>
          <w:spacing w:val="10"/>
          <w:sz w:val="21"/>
          <w:szCs w:val="21"/>
          <w:lang w:val="es-ES" w:eastAsia="es-ES"/>
        </w:rPr>
        <w:t xml:space="preserve">del Servicio Público de Transporte Remunerado </w:t>
      </w:r>
      <w:r w:rsidRPr="00B246BB">
        <w:rPr>
          <w:spacing w:val="10"/>
          <w:sz w:val="24"/>
          <w:szCs w:val="24"/>
          <w:lang w:val="es-ES" w:eastAsia="es-ES"/>
        </w:rPr>
        <w:t>de Pers</w:t>
      </w:r>
      <w:r w:rsidRPr="00B246BB">
        <w:rPr>
          <w:spacing w:val="10"/>
          <w:sz w:val="24"/>
          <w:szCs w:val="24"/>
          <w:lang w:val="es-ES" w:eastAsia="es-ES"/>
        </w:rPr>
        <w:t xml:space="preserve">onas en Vehículos en la </w:t>
      </w:r>
      <w:r w:rsidRPr="00B246BB">
        <w:rPr>
          <w:bCs/>
          <w:spacing w:val="10"/>
          <w:sz w:val="21"/>
          <w:szCs w:val="21"/>
          <w:lang w:val="es-ES" w:eastAsia="es-ES"/>
        </w:rPr>
        <w:t>Modalidad de Taxi N.7969 del 22 de diciembre de 1999</w:t>
      </w:r>
      <w:r>
        <w:rPr>
          <w:b/>
          <w:bCs/>
          <w:spacing w:val="10"/>
          <w:sz w:val="21"/>
          <w:szCs w:val="21"/>
          <w:lang w:val="es-ES" w:eastAsia="es-ES"/>
        </w:rPr>
        <w:t>.</w:t>
      </w:r>
    </w:p>
    <w:p w:rsidR="00000000" w:rsidRDefault="00C63CF2">
      <w:pPr>
        <w:numPr>
          <w:ilvl w:val="0"/>
          <w:numId w:val="4"/>
        </w:numPr>
        <w:kinsoku w:val="0"/>
        <w:overflowPunct w:val="0"/>
        <w:autoSpaceDE/>
        <w:autoSpaceDN/>
        <w:adjustRightInd/>
        <w:spacing w:before="380" w:line="315" w:lineRule="exact"/>
        <w:ind w:right="72"/>
        <w:jc w:val="both"/>
        <w:textAlignment w:val="baseline"/>
        <w:rPr>
          <w:spacing w:val="-1"/>
          <w:sz w:val="24"/>
          <w:szCs w:val="24"/>
          <w:lang w:val="es-ES" w:eastAsia="es-ES"/>
        </w:rPr>
      </w:pPr>
      <w:r>
        <w:rPr>
          <w:b/>
          <w:bCs/>
          <w:spacing w:val="-1"/>
          <w:sz w:val="21"/>
          <w:szCs w:val="21"/>
          <w:lang w:val="es-ES" w:eastAsia="es-ES"/>
        </w:rPr>
        <w:t xml:space="preserve">ADMISIBILIDAD DEL RECURSO. </w:t>
      </w:r>
      <w:r>
        <w:rPr>
          <w:b/>
          <w:bCs/>
          <w:spacing w:val="-1"/>
          <w:sz w:val="21"/>
          <w:szCs w:val="21"/>
          <w:u w:val="single"/>
          <w:lang w:val="es-ES" w:eastAsia="es-ES"/>
        </w:rPr>
        <w:t>En cuanto a la Legitimación:</w:t>
      </w:r>
      <w:r>
        <w:rPr>
          <w:spacing w:val="-1"/>
          <w:sz w:val="24"/>
          <w:szCs w:val="24"/>
          <w:lang w:val="es-ES" w:eastAsia="es-ES"/>
        </w:rPr>
        <w:t xml:space="preserve"> De conformidad con lo dispuesto en el artículo 11 del la ley 7969 "Ley Reguladora del Servicio Público de Transporte</w:t>
      </w:r>
      <w:r>
        <w:rPr>
          <w:spacing w:val="-1"/>
          <w:sz w:val="24"/>
          <w:szCs w:val="24"/>
          <w:lang w:val="es-ES" w:eastAsia="es-ES"/>
        </w:rPr>
        <w:t xml:space="preserve"> Remunerado de Personas en Vehículos en la Modalidad de Taxi", se tiene que la recurrente </w:t>
      </w:r>
      <w:r>
        <w:rPr>
          <w:b/>
          <w:bCs/>
          <w:spacing w:val="-1"/>
          <w:sz w:val="21"/>
          <w:szCs w:val="21"/>
          <w:lang w:val="es-ES" w:eastAsia="es-ES"/>
        </w:rPr>
        <w:t>L</w:t>
      </w:r>
      <w:r w:rsidR="00B246BB">
        <w:rPr>
          <w:b/>
          <w:bCs/>
          <w:spacing w:val="-1"/>
          <w:sz w:val="21"/>
          <w:szCs w:val="21"/>
          <w:lang w:val="es-ES" w:eastAsia="es-ES"/>
        </w:rPr>
        <w:t>.S.A.</w:t>
      </w:r>
      <w:r>
        <w:rPr>
          <w:b/>
          <w:bCs/>
          <w:spacing w:val="-1"/>
          <w:sz w:val="21"/>
          <w:szCs w:val="21"/>
          <w:lang w:val="es-ES" w:eastAsia="es-ES"/>
        </w:rPr>
        <w:t xml:space="preserve">, </w:t>
      </w:r>
      <w:r>
        <w:rPr>
          <w:spacing w:val="-1"/>
          <w:sz w:val="24"/>
          <w:szCs w:val="24"/>
          <w:lang w:val="es-ES" w:eastAsia="es-ES"/>
        </w:rPr>
        <w:t>gestionó traspaso "mortis causa" de la concesión de servicio público de transporte modalidad Taxi, identificada con la placa número TL-</w:t>
      </w:r>
      <w:r w:rsidR="00B246BB">
        <w:rPr>
          <w:spacing w:val="-1"/>
          <w:sz w:val="24"/>
          <w:szCs w:val="24"/>
          <w:lang w:val="es-ES" w:eastAsia="es-ES"/>
        </w:rPr>
        <w:t>XXX</w:t>
      </w:r>
      <w:r>
        <w:rPr>
          <w:spacing w:val="-1"/>
          <w:sz w:val="24"/>
          <w:szCs w:val="24"/>
          <w:lang w:val="es-ES" w:eastAsia="es-ES"/>
        </w:rPr>
        <w:t>, en r</w:t>
      </w:r>
      <w:r>
        <w:rPr>
          <w:spacing w:val="-1"/>
          <w:sz w:val="24"/>
          <w:szCs w:val="24"/>
          <w:lang w:val="es-ES" w:eastAsia="es-ES"/>
        </w:rPr>
        <w:t xml:space="preserve">azón del fallecimiento del concesionario </w:t>
      </w:r>
      <w:r>
        <w:rPr>
          <w:b/>
          <w:bCs/>
          <w:spacing w:val="-1"/>
          <w:sz w:val="21"/>
          <w:szCs w:val="21"/>
          <w:lang w:val="es-ES" w:eastAsia="es-ES"/>
        </w:rPr>
        <w:t>R</w:t>
      </w:r>
      <w:r w:rsidR="00B246BB">
        <w:rPr>
          <w:b/>
          <w:bCs/>
          <w:spacing w:val="-1"/>
          <w:sz w:val="21"/>
          <w:szCs w:val="21"/>
          <w:lang w:val="es-ES" w:eastAsia="es-ES"/>
        </w:rPr>
        <w:t>.C.M.</w:t>
      </w:r>
      <w:r>
        <w:rPr>
          <w:b/>
          <w:bCs/>
          <w:spacing w:val="-1"/>
          <w:sz w:val="21"/>
          <w:szCs w:val="21"/>
          <w:lang w:val="es-ES" w:eastAsia="es-ES"/>
        </w:rPr>
        <w:t xml:space="preserve">; </w:t>
      </w:r>
      <w:r>
        <w:rPr>
          <w:spacing w:val="-1"/>
          <w:sz w:val="24"/>
          <w:szCs w:val="24"/>
          <w:lang w:val="es-ES" w:eastAsia="es-ES"/>
        </w:rPr>
        <w:t>gestión que es denegada en el Artículo 7.19.27 de la Sesión Ordinaria 59-2014 del 15 de octubre del 2014, ordenándose la cancelación de la concesión, de aquí que la recurrente ostenta legitimaci</w:t>
      </w:r>
      <w:r>
        <w:rPr>
          <w:spacing w:val="-1"/>
          <w:sz w:val="24"/>
          <w:szCs w:val="24"/>
          <w:lang w:val="es-ES" w:eastAsia="es-ES"/>
        </w:rPr>
        <w:t xml:space="preserve">ón. </w:t>
      </w:r>
      <w:r>
        <w:rPr>
          <w:b/>
          <w:bCs/>
          <w:spacing w:val="-1"/>
          <w:sz w:val="21"/>
          <w:szCs w:val="21"/>
          <w:u w:val="single"/>
          <w:lang w:val="es-ES" w:eastAsia="es-ES"/>
        </w:rPr>
        <w:t>En cuanto al plazo:</w:t>
      </w:r>
      <w:r>
        <w:rPr>
          <w:b/>
          <w:bCs/>
          <w:spacing w:val="-1"/>
          <w:sz w:val="21"/>
          <w:szCs w:val="21"/>
          <w:lang w:val="es-ES" w:eastAsia="es-ES"/>
        </w:rPr>
        <w:t xml:space="preserve"> El acto </w:t>
      </w:r>
      <w:r>
        <w:rPr>
          <w:spacing w:val="-1"/>
          <w:sz w:val="24"/>
          <w:szCs w:val="24"/>
          <w:lang w:val="es-ES" w:eastAsia="es-ES"/>
        </w:rPr>
        <w:t xml:space="preserve">administrativo de rechazo de gestión de traspaso mortis causa y cancelación de la </w:t>
      </w:r>
      <w:r>
        <w:rPr>
          <w:b/>
          <w:bCs/>
          <w:spacing w:val="-1"/>
          <w:sz w:val="21"/>
          <w:szCs w:val="21"/>
          <w:lang w:val="es-ES" w:eastAsia="es-ES"/>
        </w:rPr>
        <w:t xml:space="preserve">concesión </w:t>
      </w:r>
      <w:r>
        <w:rPr>
          <w:spacing w:val="-1"/>
          <w:sz w:val="24"/>
          <w:szCs w:val="24"/>
          <w:lang w:val="es-ES" w:eastAsia="es-ES"/>
        </w:rPr>
        <w:t>de servicio público de transporte modalidad Taxi,</w:t>
      </w:r>
    </w:p>
    <w:p w:rsidR="00000000" w:rsidRDefault="00C63CF2">
      <w:pPr>
        <w:kinsoku w:val="0"/>
        <w:overflowPunct w:val="0"/>
        <w:autoSpaceDE/>
        <w:autoSpaceDN/>
        <w:adjustRightInd/>
        <w:spacing w:before="255" w:line="262" w:lineRule="exact"/>
        <w:ind w:left="6552"/>
        <w:textAlignment w:val="baseline"/>
        <w:rPr>
          <w:b/>
          <w:bCs/>
          <w:spacing w:val="-1"/>
          <w:sz w:val="21"/>
          <w:szCs w:val="21"/>
          <w:lang w:val="es-ES" w:eastAsia="es-ES"/>
        </w:rPr>
      </w:pPr>
    </w:p>
    <w:p w:rsidR="00000000" w:rsidRDefault="00C63CF2">
      <w:pPr>
        <w:kinsoku w:val="0"/>
        <w:overflowPunct w:val="0"/>
        <w:autoSpaceDE/>
        <w:autoSpaceDN/>
        <w:adjustRightInd/>
        <w:spacing w:line="228" w:lineRule="exact"/>
        <w:ind w:left="72"/>
        <w:jc w:val="right"/>
        <w:textAlignment w:val="baseline"/>
        <w:rPr>
          <w:sz w:val="21"/>
          <w:szCs w:val="21"/>
          <w:lang w:val="es-ES" w:eastAsia="es-ES"/>
        </w:rPr>
      </w:pPr>
    </w:p>
    <w:p w:rsidR="00000000" w:rsidRDefault="00C63CF2">
      <w:pPr>
        <w:widowControl/>
        <w:rPr>
          <w:sz w:val="24"/>
          <w:szCs w:val="24"/>
        </w:rPr>
        <w:sectPr w:rsidR="00000000">
          <w:pgSz w:w="12134" w:h="15840"/>
          <w:pgMar w:top="1380" w:right="1588" w:bottom="364" w:left="1546" w:header="720" w:footer="720" w:gutter="0"/>
          <w:cols w:space="720"/>
          <w:noEndnote/>
        </w:sectPr>
      </w:pPr>
    </w:p>
    <w:p w:rsidR="00000000" w:rsidRPr="00B246BB" w:rsidRDefault="00C63CF2">
      <w:pPr>
        <w:kinsoku w:val="0"/>
        <w:overflowPunct w:val="0"/>
        <w:autoSpaceDE/>
        <w:autoSpaceDN/>
        <w:adjustRightInd/>
        <w:spacing w:line="311" w:lineRule="exact"/>
        <w:ind w:left="72" w:right="72"/>
        <w:jc w:val="both"/>
        <w:textAlignment w:val="baseline"/>
        <w:rPr>
          <w:spacing w:val="9"/>
          <w:sz w:val="23"/>
          <w:szCs w:val="23"/>
          <w:lang w:val="es-ES" w:eastAsia="es-ES"/>
        </w:rPr>
      </w:pPr>
      <w:r w:rsidRPr="00B246BB">
        <w:rPr>
          <w:spacing w:val="9"/>
          <w:sz w:val="23"/>
          <w:szCs w:val="23"/>
          <w:lang w:val="es-ES" w:eastAsia="es-ES"/>
        </w:rPr>
        <w:lastRenderedPageBreak/>
        <w:t>identificada con la placa nú</w:t>
      </w:r>
      <w:r w:rsidRPr="00B246BB">
        <w:rPr>
          <w:spacing w:val="9"/>
          <w:sz w:val="23"/>
          <w:szCs w:val="23"/>
          <w:lang w:val="es-ES" w:eastAsia="es-ES"/>
        </w:rPr>
        <w:t>mero TL-</w:t>
      </w:r>
      <w:r w:rsidR="00B246BB">
        <w:rPr>
          <w:spacing w:val="9"/>
          <w:sz w:val="23"/>
          <w:szCs w:val="23"/>
          <w:lang w:val="es-ES" w:eastAsia="es-ES"/>
        </w:rPr>
        <w:t>XXX</w:t>
      </w:r>
      <w:r w:rsidRPr="00B246BB">
        <w:rPr>
          <w:spacing w:val="9"/>
          <w:sz w:val="23"/>
          <w:szCs w:val="23"/>
          <w:lang w:val="es-ES" w:eastAsia="es-ES"/>
        </w:rPr>
        <w:t xml:space="preserve">, fue notificada el </w:t>
      </w:r>
      <w:r w:rsidRPr="00B246BB">
        <w:rPr>
          <w:b/>
          <w:bCs/>
          <w:spacing w:val="9"/>
          <w:lang w:val="es-ES" w:eastAsia="es-ES"/>
        </w:rPr>
        <w:t xml:space="preserve">día 7 de noviembre del 2014, </w:t>
      </w:r>
      <w:r w:rsidRPr="00B246BB">
        <w:rPr>
          <w:spacing w:val="9"/>
          <w:sz w:val="23"/>
          <w:szCs w:val="23"/>
          <w:lang w:val="es-ES" w:eastAsia="es-ES"/>
        </w:rPr>
        <w:t xml:space="preserve">y el día </w:t>
      </w:r>
      <w:r w:rsidRPr="00B246BB">
        <w:rPr>
          <w:b/>
          <w:bCs/>
          <w:spacing w:val="9"/>
          <w:lang w:val="es-ES" w:eastAsia="es-ES"/>
        </w:rPr>
        <w:t xml:space="preserve">13 de noviembre del 2014, </w:t>
      </w:r>
      <w:r w:rsidRPr="00B246BB">
        <w:rPr>
          <w:spacing w:val="9"/>
          <w:sz w:val="23"/>
          <w:szCs w:val="23"/>
          <w:lang w:val="es-ES" w:eastAsia="es-ES"/>
        </w:rPr>
        <w:t xml:space="preserve">la recurrente </w:t>
      </w:r>
      <w:r w:rsidRPr="00B246BB">
        <w:rPr>
          <w:b/>
          <w:bCs/>
          <w:spacing w:val="9"/>
          <w:lang w:val="es-ES" w:eastAsia="es-ES"/>
        </w:rPr>
        <w:t>L</w:t>
      </w:r>
      <w:r w:rsidR="00B246BB">
        <w:rPr>
          <w:b/>
          <w:bCs/>
          <w:spacing w:val="9"/>
          <w:lang w:val="es-ES" w:eastAsia="es-ES"/>
        </w:rPr>
        <w:t>.S.A.</w:t>
      </w:r>
      <w:r w:rsidRPr="00B246BB">
        <w:rPr>
          <w:b/>
          <w:bCs/>
          <w:spacing w:val="9"/>
          <w:lang w:val="es-ES" w:eastAsia="es-ES"/>
        </w:rPr>
        <w:t xml:space="preserve"> </w:t>
      </w:r>
      <w:r w:rsidRPr="00B246BB">
        <w:rPr>
          <w:spacing w:val="9"/>
          <w:sz w:val="23"/>
          <w:szCs w:val="23"/>
          <w:lang w:val="es-ES" w:eastAsia="es-ES"/>
        </w:rPr>
        <w:t xml:space="preserve">presenta sus recursos ordinarios, con </w:t>
      </w:r>
      <w:r w:rsidRPr="00B246BB">
        <w:rPr>
          <w:b/>
          <w:bCs/>
          <w:spacing w:val="9"/>
          <w:lang w:val="es-ES" w:eastAsia="es-ES"/>
        </w:rPr>
        <w:t xml:space="preserve">lo </w:t>
      </w:r>
      <w:r w:rsidRPr="00B246BB">
        <w:rPr>
          <w:spacing w:val="9"/>
          <w:sz w:val="23"/>
          <w:szCs w:val="23"/>
          <w:lang w:val="es-ES" w:eastAsia="es-ES"/>
        </w:rPr>
        <w:t xml:space="preserve">cual este Tribunal, tiene presentado </w:t>
      </w:r>
      <w:r w:rsidRPr="00B246BB">
        <w:rPr>
          <w:bCs/>
          <w:spacing w:val="9"/>
          <w:lang w:val="es-ES" w:eastAsia="es-ES"/>
        </w:rPr>
        <w:t>en tiempo el</w:t>
      </w:r>
      <w:r w:rsidRPr="00B246BB">
        <w:rPr>
          <w:b/>
          <w:bCs/>
          <w:spacing w:val="9"/>
          <w:lang w:val="es-ES" w:eastAsia="es-ES"/>
        </w:rPr>
        <w:t xml:space="preserve"> </w:t>
      </w:r>
      <w:r w:rsidRPr="00B246BB">
        <w:rPr>
          <w:spacing w:val="9"/>
          <w:sz w:val="23"/>
          <w:szCs w:val="23"/>
          <w:lang w:val="es-ES" w:eastAsia="es-ES"/>
        </w:rPr>
        <w:t xml:space="preserve">recurso de Apelación en subsidio y </w:t>
      </w:r>
      <w:r w:rsidRPr="00B246BB">
        <w:rPr>
          <w:spacing w:val="9"/>
          <w:sz w:val="23"/>
          <w:szCs w:val="23"/>
          <w:lang w:val="es-ES" w:eastAsia="es-ES"/>
        </w:rPr>
        <w:t>sus incidencias.</w:t>
      </w:r>
    </w:p>
    <w:p w:rsidR="00000000" w:rsidRPr="00B246BB" w:rsidRDefault="00C63CF2">
      <w:pPr>
        <w:kinsoku w:val="0"/>
        <w:overflowPunct w:val="0"/>
        <w:autoSpaceDE/>
        <w:autoSpaceDN/>
        <w:adjustRightInd/>
        <w:spacing w:before="328" w:line="267" w:lineRule="exact"/>
        <w:ind w:left="72"/>
        <w:jc w:val="both"/>
        <w:textAlignment w:val="baseline"/>
        <w:rPr>
          <w:spacing w:val="12"/>
          <w:sz w:val="23"/>
          <w:szCs w:val="23"/>
          <w:lang w:val="es-ES" w:eastAsia="es-ES"/>
        </w:rPr>
      </w:pPr>
      <w:r w:rsidRPr="00B246BB">
        <w:rPr>
          <w:b/>
          <w:bCs/>
          <w:spacing w:val="12"/>
          <w:lang w:val="es-ES" w:eastAsia="es-ES"/>
        </w:rPr>
        <w:t xml:space="preserve">3.- HECHOS PROBADOS.- </w:t>
      </w:r>
      <w:r w:rsidRPr="00B246BB">
        <w:rPr>
          <w:spacing w:val="12"/>
          <w:sz w:val="23"/>
          <w:szCs w:val="23"/>
          <w:lang w:val="es-ES" w:eastAsia="es-ES"/>
        </w:rPr>
        <w:t>De importancia para la decisión de este asunto, se estiman</w:t>
      </w:r>
    </w:p>
    <w:p w:rsidR="00000000" w:rsidRPr="00B246BB" w:rsidRDefault="00C63CF2">
      <w:pPr>
        <w:kinsoku w:val="0"/>
        <w:overflowPunct w:val="0"/>
        <w:autoSpaceDE/>
        <w:autoSpaceDN/>
        <w:adjustRightInd/>
        <w:spacing w:before="50" w:line="267" w:lineRule="exact"/>
        <w:ind w:left="72"/>
        <w:jc w:val="both"/>
        <w:textAlignment w:val="baseline"/>
        <w:rPr>
          <w:spacing w:val="7"/>
          <w:sz w:val="23"/>
          <w:szCs w:val="23"/>
          <w:lang w:val="es-ES" w:eastAsia="es-ES"/>
        </w:rPr>
      </w:pPr>
      <w:r w:rsidRPr="00B246BB">
        <w:rPr>
          <w:spacing w:val="7"/>
          <w:sz w:val="23"/>
          <w:szCs w:val="23"/>
          <w:lang w:val="es-ES" w:eastAsia="es-ES"/>
        </w:rPr>
        <w:t>como debidamente demostrados los siguientes hechos:</w:t>
      </w:r>
    </w:p>
    <w:p w:rsidR="00000000" w:rsidRPr="00B246BB" w:rsidRDefault="00C63CF2">
      <w:pPr>
        <w:kinsoku w:val="0"/>
        <w:overflowPunct w:val="0"/>
        <w:autoSpaceDE/>
        <w:autoSpaceDN/>
        <w:adjustRightInd/>
        <w:spacing w:before="68" w:line="260" w:lineRule="exact"/>
        <w:ind w:left="72" w:right="72"/>
        <w:jc w:val="both"/>
        <w:textAlignment w:val="baseline"/>
        <w:rPr>
          <w:sz w:val="23"/>
          <w:szCs w:val="23"/>
          <w:lang w:val="es-ES" w:eastAsia="es-ES"/>
        </w:rPr>
      </w:pPr>
      <w:r w:rsidRPr="00D72561">
        <w:rPr>
          <w:b/>
          <w:sz w:val="23"/>
          <w:szCs w:val="23"/>
          <w:lang w:val="es-ES" w:eastAsia="es-ES"/>
        </w:rPr>
        <w:t>A.-</w:t>
      </w:r>
      <w:r w:rsidRPr="00B246BB">
        <w:rPr>
          <w:sz w:val="23"/>
          <w:szCs w:val="23"/>
          <w:lang w:val="es-ES" w:eastAsia="es-ES"/>
        </w:rPr>
        <w:t xml:space="preserve"> El señor </w:t>
      </w:r>
      <w:r w:rsidRPr="00B246BB">
        <w:rPr>
          <w:b/>
          <w:bCs/>
          <w:lang w:val="es-ES" w:eastAsia="es-ES"/>
        </w:rPr>
        <w:t>R</w:t>
      </w:r>
      <w:r w:rsidR="00B246BB">
        <w:rPr>
          <w:b/>
          <w:bCs/>
          <w:lang w:val="es-ES" w:eastAsia="es-ES"/>
        </w:rPr>
        <w:t>.C.M.</w:t>
      </w:r>
      <w:r w:rsidRPr="00B246BB">
        <w:rPr>
          <w:b/>
          <w:bCs/>
          <w:lang w:val="es-ES" w:eastAsia="es-ES"/>
        </w:rPr>
        <w:t xml:space="preserve"> </w:t>
      </w:r>
      <w:r w:rsidRPr="00B246BB">
        <w:rPr>
          <w:sz w:val="23"/>
          <w:szCs w:val="23"/>
          <w:lang w:val="es-ES" w:eastAsia="es-ES"/>
        </w:rPr>
        <w:t xml:space="preserve">falleció el </w:t>
      </w:r>
      <w:r w:rsidRPr="00B246BB">
        <w:rPr>
          <w:b/>
          <w:bCs/>
          <w:i/>
          <w:iCs/>
          <w:sz w:val="21"/>
          <w:szCs w:val="21"/>
          <w:lang w:val="es-ES" w:eastAsia="es-ES"/>
        </w:rPr>
        <w:t xml:space="preserve">15 de setiembre del 2007. </w:t>
      </w:r>
      <w:r w:rsidRPr="00B246BB">
        <w:rPr>
          <w:b/>
          <w:bCs/>
          <w:lang w:val="es-ES" w:eastAsia="es-ES"/>
        </w:rPr>
        <w:t xml:space="preserve">B.- </w:t>
      </w:r>
      <w:r w:rsidRPr="00B246BB">
        <w:rPr>
          <w:sz w:val="23"/>
          <w:szCs w:val="23"/>
          <w:lang w:val="es-ES" w:eastAsia="es-ES"/>
        </w:rPr>
        <w:t xml:space="preserve">El 10 </w:t>
      </w:r>
      <w:r w:rsidRPr="00B246BB">
        <w:rPr>
          <w:b/>
          <w:bCs/>
          <w:i/>
          <w:iCs/>
          <w:sz w:val="21"/>
          <w:szCs w:val="21"/>
          <w:lang w:val="es-ES" w:eastAsia="es-ES"/>
        </w:rPr>
        <w:t xml:space="preserve">de octubre del año 2013, </w:t>
      </w:r>
      <w:r w:rsidRPr="00B246BB">
        <w:rPr>
          <w:b/>
          <w:bCs/>
          <w:lang w:val="es-ES" w:eastAsia="es-ES"/>
        </w:rPr>
        <w:t>L</w:t>
      </w:r>
      <w:r w:rsidR="00B246BB">
        <w:rPr>
          <w:b/>
          <w:bCs/>
          <w:lang w:val="es-ES" w:eastAsia="es-ES"/>
        </w:rPr>
        <w:t>.S.A.</w:t>
      </w:r>
      <w:r w:rsidRPr="00B246BB">
        <w:rPr>
          <w:b/>
          <w:bCs/>
          <w:lang w:val="es-ES" w:eastAsia="es-ES"/>
        </w:rPr>
        <w:t xml:space="preserve">, </w:t>
      </w:r>
      <w:r w:rsidRPr="00B246BB">
        <w:rPr>
          <w:sz w:val="23"/>
          <w:szCs w:val="23"/>
          <w:lang w:val="es-ES" w:eastAsia="es-ES"/>
        </w:rPr>
        <w:t>presentó solicitud para que se transfiriera a su favor la concesión administrativa modalidad taxi placa TL-</w:t>
      </w:r>
      <w:r w:rsidR="00B246BB">
        <w:rPr>
          <w:sz w:val="23"/>
          <w:szCs w:val="23"/>
          <w:lang w:val="es-ES" w:eastAsia="es-ES"/>
        </w:rPr>
        <w:t>XXX</w:t>
      </w:r>
      <w:r w:rsidRPr="00B246BB">
        <w:rPr>
          <w:sz w:val="23"/>
          <w:szCs w:val="23"/>
          <w:lang w:val="es-ES" w:eastAsia="es-ES"/>
        </w:rPr>
        <w:t xml:space="preserve">. </w:t>
      </w:r>
      <w:r w:rsidRPr="00D72561">
        <w:rPr>
          <w:b/>
          <w:sz w:val="23"/>
          <w:szCs w:val="23"/>
          <w:lang w:val="es-ES" w:eastAsia="es-ES"/>
        </w:rPr>
        <w:t>C.-</w:t>
      </w:r>
      <w:r w:rsidRPr="00B246BB">
        <w:rPr>
          <w:sz w:val="23"/>
          <w:szCs w:val="23"/>
          <w:lang w:val="es-ES" w:eastAsia="es-ES"/>
        </w:rPr>
        <w:t xml:space="preserve"> La Junta Directiva del Consejo de Transporte Público, en </w:t>
      </w:r>
      <w:r w:rsidRPr="00B246BB">
        <w:rPr>
          <w:b/>
          <w:bCs/>
          <w:lang w:val="es-ES" w:eastAsia="es-ES"/>
        </w:rPr>
        <w:t xml:space="preserve">el </w:t>
      </w:r>
      <w:r w:rsidRPr="00B246BB">
        <w:rPr>
          <w:sz w:val="23"/>
          <w:szCs w:val="23"/>
          <w:lang w:val="es-ES" w:eastAsia="es-ES"/>
        </w:rPr>
        <w:t xml:space="preserve">Artículo 7.19.27 de la Sesión Ordinaria 59-2014 del 15 de </w:t>
      </w:r>
      <w:r w:rsidRPr="00B246BB">
        <w:rPr>
          <w:sz w:val="23"/>
          <w:szCs w:val="23"/>
          <w:lang w:val="es-ES" w:eastAsia="es-ES"/>
        </w:rPr>
        <w:t xml:space="preserve">octubre del 2014, conoce el informe emitido por la Dirección de Asuntos Jurídicos número DAJ-2014-00900 del 6 de marzo </w:t>
      </w:r>
      <w:r w:rsidRPr="00B246BB">
        <w:rPr>
          <w:b/>
          <w:bCs/>
          <w:lang w:val="es-ES" w:eastAsia="es-ES"/>
        </w:rPr>
        <w:t xml:space="preserve">del </w:t>
      </w:r>
      <w:r w:rsidRPr="00B246BB">
        <w:rPr>
          <w:sz w:val="23"/>
          <w:szCs w:val="23"/>
          <w:lang w:val="es-ES" w:eastAsia="es-ES"/>
        </w:rPr>
        <w:t xml:space="preserve">2014, acoge las recomendaciones del informe y acuerda denegar la gestión de traspaso </w:t>
      </w:r>
      <w:r w:rsidRPr="00B246BB">
        <w:rPr>
          <w:b/>
          <w:bCs/>
          <w:lang w:val="es-ES" w:eastAsia="es-ES"/>
        </w:rPr>
        <w:t>"</w:t>
      </w:r>
      <w:r w:rsidRPr="00D72561">
        <w:rPr>
          <w:bCs/>
          <w:lang w:val="es-ES" w:eastAsia="es-ES"/>
        </w:rPr>
        <w:t xml:space="preserve">mortis causa" de </w:t>
      </w:r>
      <w:r w:rsidRPr="00D72561">
        <w:rPr>
          <w:sz w:val="23"/>
          <w:szCs w:val="23"/>
          <w:lang w:val="es-ES" w:eastAsia="es-ES"/>
        </w:rPr>
        <w:t>la concesión de servicio públi</w:t>
      </w:r>
      <w:r w:rsidRPr="00D72561">
        <w:rPr>
          <w:sz w:val="23"/>
          <w:szCs w:val="23"/>
          <w:lang w:val="es-ES" w:eastAsia="es-ES"/>
        </w:rPr>
        <w:t xml:space="preserve">co de transporte modalidad Taxi, identificada con </w:t>
      </w:r>
      <w:r w:rsidRPr="00D72561">
        <w:rPr>
          <w:bCs/>
          <w:lang w:val="es-ES" w:eastAsia="es-ES"/>
        </w:rPr>
        <w:t xml:space="preserve">la placa </w:t>
      </w:r>
      <w:r w:rsidRPr="00D72561">
        <w:rPr>
          <w:sz w:val="23"/>
          <w:szCs w:val="23"/>
          <w:lang w:val="es-ES" w:eastAsia="es-ES"/>
        </w:rPr>
        <w:t>número TSJ-</w:t>
      </w:r>
      <w:r w:rsidR="00B246BB" w:rsidRPr="00D72561">
        <w:rPr>
          <w:sz w:val="23"/>
          <w:szCs w:val="23"/>
          <w:lang w:val="es-ES" w:eastAsia="es-ES"/>
        </w:rPr>
        <w:t>XXX</w:t>
      </w:r>
      <w:r w:rsidRPr="00D72561">
        <w:rPr>
          <w:sz w:val="23"/>
          <w:szCs w:val="23"/>
          <w:lang w:val="es-ES" w:eastAsia="es-ES"/>
        </w:rPr>
        <w:t xml:space="preserve">, ordenándose la cancelación de la concesión. </w:t>
      </w:r>
      <w:r w:rsidRPr="00D72561">
        <w:rPr>
          <w:b/>
          <w:bCs/>
          <w:lang w:val="es-ES" w:eastAsia="es-ES"/>
        </w:rPr>
        <w:t>D.-</w:t>
      </w:r>
      <w:r w:rsidRPr="00D72561">
        <w:rPr>
          <w:b/>
          <w:sz w:val="23"/>
          <w:szCs w:val="23"/>
          <w:lang w:val="es-ES" w:eastAsia="es-ES"/>
        </w:rPr>
        <w:t xml:space="preserve">El </w:t>
      </w:r>
      <w:r w:rsidRPr="00D72561">
        <w:rPr>
          <w:b/>
          <w:bCs/>
          <w:lang w:val="es-ES" w:eastAsia="es-ES"/>
        </w:rPr>
        <w:t>13 de noviembre del 2014</w:t>
      </w:r>
      <w:r w:rsidRPr="00B246BB">
        <w:rPr>
          <w:b/>
          <w:bCs/>
          <w:lang w:val="es-ES" w:eastAsia="es-ES"/>
        </w:rPr>
        <w:t>, L</w:t>
      </w:r>
      <w:r w:rsidR="00B246BB">
        <w:rPr>
          <w:b/>
          <w:bCs/>
          <w:lang w:val="es-ES" w:eastAsia="es-ES"/>
        </w:rPr>
        <w:t>.S.A.</w:t>
      </w:r>
      <w:r w:rsidRPr="00B246BB">
        <w:rPr>
          <w:b/>
          <w:bCs/>
          <w:lang w:val="es-ES" w:eastAsia="es-ES"/>
        </w:rPr>
        <w:t xml:space="preserve">, </w:t>
      </w:r>
      <w:r w:rsidRPr="00D72561">
        <w:rPr>
          <w:bCs/>
          <w:lang w:val="es-ES" w:eastAsia="es-ES"/>
        </w:rPr>
        <w:t xml:space="preserve">presenta ante </w:t>
      </w:r>
      <w:r w:rsidRPr="00D72561">
        <w:rPr>
          <w:sz w:val="23"/>
          <w:szCs w:val="23"/>
          <w:lang w:val="es-ES" w:eastAsia="es-ES"/>
        </w:rPr>
        <w:t xml:space="preserve">el Consejo de Transporte Público, </w:t>
      </w:r>
      <w:r w:rsidRPr="00D72561">
        <w:rPr>
          <w:bCs/>
          <w:lang w:val="es-ES" w:eastAsia="es-ES"/>
        </w:rPr>
        <w:t>Recurso de Revocatoria con Apelació</w:t>
      </w:r>
      <w:r w:rsidRPr="00D72561">
        <w:rPr>
          <w:bCs/>
          <w:lang w:val="es-ES" w:eastAsia="es-ES"/>
        </w:rPr>
        <w:t xml:space="preserve">n en Subsidio e Incidente de </w:t>
      </w:r>
      <w:r w:rsidRPr="00D72561">
        <w:rPr>
          <w:sz w:val="23"/>
          <w:szCs w:val="23"/>
          <w:lang w:val="es-ES" w:eastAsia="es-ES"/>
        </w:rPr>
        <w:t xml:space="preserve">Nulidad Absoluta, en contra del Artículo 7.19.27 </w:t>
      </w:r>
      <w:r w:rsidRPr="00D72561">
        <w:rPr>
          <w:bCs/>
          <w:lang w:val="es-ES" w:eastAsia="es-ES"/>
        </w:rPr>
        <w:t xml:space="preserve">de </w:t>
      </w:r>
      <w:r w:rsidRPr="00D72561">
        <w:rPr>
          <w:sz w:val="23"/>
          <w:szCs w:val="23"/>
          <w:lang w:val="es-ES" w:eastAsia="es-ES"/>
        </w:rPr>
        <w:t xml:space="preserve">la Sesión Ordinaria 59-2014 del </w:t>
      </w:r>
      <w:r w:rsidRPr="00D72561">
        <w:rPr>
          <w:bCs/>
          <w:lang w:val="es-ES" w:eastAsia="es-ES"/>
        </w:rPr>
        <w:t xml:space="preserve">15 </w:t>
      </w:r>
      <w:r w:rsidRPr="00D72561">
        <w:rPr>
          <w:sz w:val="23"/>
          <w:szCs w:val="23"/>
          <w:lang w:val="es-ES" w:eastAsia="es-ES"/>
        </w:rPr>
        <w:t xml:space="preserve">de octubre del 2014, adoptado por la Junta </w:t>
      </w:r>
      <w:r w:rsidRPr="00D72561">
        <w:rPr>
          <w:bCs/>
          <w:lang w:val="es-ES" w:eastAsia="es-ES"/>
        </w:rPr>
        <w:t xml:space="preserve">Directiva del </w:t>
      </w:r>
      <w:r w:rsidRPr="00D72561">
        <w:rPr>
          <w:sz w:val="23"/>
          <w:szCs w:val="23"/>
          <w:lang w:val="es-ES" w:eastAsia="es-ES"/>
        </w:rPr>
        <w:t xml:space="preserve">Consejo </w:t>
      </w:r>
      <w:r w:rsidRPr="00D72561">
        <w:rPr>
          <w:bCs/>
          <w:lang w:val="es-ES" w:eastAsia="es-ES"/>
        </w:rPr>
        <w:t xml:space="preserve">de Transporte Público, alegando en </w:t>
      </w:r>
      <w:r w:rsidRPr="00D72561">
        <w:rPr>
          <w:sz w:val="23"/>
          <w:szCs w:val="23"/>
          <w:lang w:val="es-ES" w:eastAsia="es-ES"/>
        </w:rPr>
        <w:t xml:space="preserve">resumen lo siguiente: </w:t>
      </w:r>
      <w:r w:rsidRPr="00D72561">
        <w:rPr>
          <w:b/>
          <w:bCs/>
          <w:i/>
          <w:iCs/>
          <w:sz w:val="21"/>
          <w:szCs w:val="21"/>
          <w:lang w:val="es-ES" w:eastAsia="es-ES"/>
        </w:rPr>
        <w:t>1)</w:t>
      </w:r>
      <w:r w:rsidRPr="00D72561">
        <w:rPr>
          <w:bCs/>
          <w:i/>
          <w:iCs/>
          <w:sz w:val="21"/>
          <w:szCs w:val="21"/>
          <w:lang w:val="es-ES" w:eastAsia="es-ES"/>
        </w:rPr>
        <w:t xml:space="preserve"> </w:t>
      </w:r>
      <w:r w:rsidRPr="00D72561">
        <w:rPr>
          <w:bCs/>
          <w:lang w:val="es-ES" w:eastAsia="es-ES"/>
        </w:rPr>
        <w:t xml:space="preserve">Cuando realizó </w:t>
      </w:r>
      <w:r w:rsidRPr="00D72561">
        <w:rPr>
          <w:bCs/>
          <w:lang w:val="es-ES" w:eastAsia="es-ES"/>
        </w:rPr>
        <w:t xml:space="preserve">las diligencias ante dicho Consejo, para el traspaso </w:t>
      </w:r>
      <w:r w:rsidRPr="00D72561">
        <w:rPr>
          <w:sz w:val="23"/>
          <w:szCs w:val="23"/>
          <w:lang w:val="es-ES" w:eastAsia="es-ES"/>
        </w:rPr>
        <w:t xml:space="preserve">mortis </w:t>
      </w:r>
      <w:r w:rsidRPr="00D72561">
        <w:rPr>
          <w:bCs/>
          <w:lang w:val="es-ES" w:eastAsia="es-ES"/>
        </w:rPr>
        <w:t xml:space="preserve">causa </w:t>
      </w:r>
      <w:r w:rsidRPr="00D72561">
        <w:rPr>
          <w:sz w:val="23"/>
          <w:szCs w:val="23"/>
          <w:lang w:val="es-ES" w:eastAsia="es-ES"/>
        </w:rPr>
        <w:t xml:space="preserve">de la concesión administrativa </w:t>
      </w:r>
      <w:r w:rsidRPr="00D72561">
        <w:rPr>
          <w:bCs/>
          <w:lang w:val="es-ES" w:eastAsia="es-ES"/>
        </w:rPr>
        <w:t xml:space="preserve">modalidad </w:t>
      </w:r>
      <w:r w:rsidRPr="00D72561">
        <w:rPr>
          <w:sz w:val="23"/>
          <w:szCs w:val="23"/>
          <w:lang w:val="es-ES" w:eastAsia="es-ES"/>
        </w:rPr>
        <w:t xml:space="preserve">taxi, placa TL </w:t>
      </w:r>
      <w:r w:rsidR="00D72561">
        <w:rPr>
          <w:sz w:val="23"/>
          <w:szCs w:val="23"/>
          <w:lang w:val="es-ES" w:eastAsia="es-ES"/>
        </w:rPr>
        <w:t>XXX</w:t>
      </w:r>
      <w:r w:rsidRPr="00D72561">
        <w:rPr>
          <w:sz w:val="23"/>
          <w:szCs w:val="23"/>
          <w:lang w:val="es-ES" w:eastAsia="es-ES"/>
        </w:rPr>
        <w:t xml:space="preserve">, </w:t>
      </w:r>
      <w:r w:rsidRPr="00D72561">
        <w:rPr>
          <w:bCs/>
          <w:lang w:val="es-ES" w:eastAsia="es-ES"/>
        </w:rPr>
        <w:t xml:space="preserve">señale como </w:t>
      </w:r>
      <w:r w:rsidRPr="00D72561">
        <w:rPr>
          <w:sz w:val="23"/>
          <w:szCs w:val="23"/>
          <w:lang w:val="es-ES" w:eastAsia="es-ES"/>
        </w:rPr>
        <w:t xml:space="preserve">medio para escuchar notificaciones </w:t>
      </w:r>
      <w:r w:rsidRPr="00D72561">
        <w:rPr>
          <w:bCs/>
          <w:lang w:val="es-ES" w:eastAsia="es-ES"/>
        </w:rPr>
        <w:t xml:space="preserve">en primera instancia el telefax </w:t>
      </w:r>
      <w:r w:rsidR="00D72561">
        <w:rPr>
          <w:bCs/>
          <w:lang w:val="es-ES" w:eastAsia="es-ES"/>
        </w:rPr>
        <w:t>XXXX</w:t>
      </w:r>
      <w:r w:rsidRPr="00D72561">
        <w:rPr>
          <w:bCs/>
          <w:lang w:val="es-ES" w:eastAsia="es-ES"/>
        </w:rPr>
        <w:t>-</w:t>
      </w:r>
      <w:r w:rsidR="00D72561">
        <w:rPr>
          <w:bCs/>
          <w:lang w:val="es-ES" w:eastAsia="es-ES"/>
        </w:rPr>
        <w:t>XXXX</w:t>
      </w:r>
      <w:r w:rsidRPr="00D72561">
        <w:rPr>
          <w:bCs/>
          <w:lang w:val="es-ES" w:eastAsia="es-ES"/>
        </w:rPr>
        <w:t xml:space="preserve"> y la dirección</w:t>
      </w:r>
      <w:r w:rsidRPr="00B246BB">
        <w:rPr>
          <w:b/>
          <w:bCs/>
          <w:lang w:val="es-ES" w:eastAsia="es-ES"/>
        </w:rPr>
        <w:t xml:space="preserve"> </w:t>
      </w:r>
      <w:r w:rsidRPr="00B246BB">
        <w:rPr>
          <w:sz w:val="23"/>
          <w:szCs w:val="23"/>
          <w:lang w:val="es-ES" w:eastAsia="es-ES"/>
        </w:rPr>
        <w:t xml:space="preserve">electrónica </w:t>
      </w:r>
      <w:hyperlink r:id="rId8" w:history="1">
        <w:r w:rsidR="00D72561" w:rsidRPr="00D72561">
          <w:rPr>
            <w:rStyle w:val="Hipervnculo"/>
            <w:b/>
            <w:bCs/>
            <w:color w:val="auto"/>
            <w:lang w:val="es-ES" w:eastAsia="es-ES"/>
          </w:rPr>
          <w:t>XXXXXXX@hotmail.com</w:t>
        </w:r>
      </w:hyperlink>
      <w:r w:rsidRPr="00D72561">
        <w:rPr>
          <w:b/>
          <w:bCs/>
          <w:u w:val="single"/>
          <w:lang w:val="es-ES" w:eastAsia="es-ES"/>
        </w:rPr>
        <w:t>,</w:t>
      </w:r>
      <w:r w:rsidRPr="00B246BB">
        <w:rPr>
          <w:b/>
          <w:bCs/>
          <w:lang w:val="es-ES" w:eastAsia="es-ES"/>
        </w:rPr>
        <w:t xml:space="preserve"> </w:t>
      </w:r>
      <w:r w:rsidRPr="00D72561">
        <w:rPr>
          <w:bCs/>
          <w:lang w:val="es-ES" w:eastAsia="es-ES"/>
        </w:rPr>
        <w:t xml:space="preserve">la dirección </w:t>
      </w:r>
      <w:r w:rsidRPr="00D72561">
        <w:rPr>
          <w:sz w:val="23"/>
          <w:szCs w:val="23"/>
          <w:lang w:val="es-ES" w:eastAsia="es-ES"/>
        </w:rPr>
        <w:t xml:space="preserve">electrónica es el </w:t>
      </w:r>
      <w:r w:rsidRPr="00D72561">
        <w:rPr>
          <w:bCs/>
          <w:lang w:val="es-ES" w:eastAsia="es-ES"/>
        </w:rPr>
        <w:t xml:space="preserve">medio donde </w:t>
      </w:r>
      <w:r w:rsidRPr="00D72561">
        <w:rPr>
          <w:sz w:val="23"/>
          <w:szCs w:val="23"/>
          <w:lang w:val="es-ES" w:eastAsia="es-ES"/>
        </w:rPr>
        <w:t xml:space="preserve">recibió el viernes pasado, notificación donde su </w:t>
      </w:r>
      <w:r w:rsidRPr="00D72561">
        <w:rPr>
          <w:bCs/>
          <w:lang w:val="es-ES" w:eastAsia="es-ES"/>
        </w:rPr>
        <w:t xml:space="preserve">autoridad me pone </w:t>
      </w:r>
      <w:r w:rsidRPr="00D72561">
        <w:rPr>
          <w:sz w:val="23"/>
          <w:szCs w:val="23"/>
          <w:lang w:val="es-ES" w:eastAsia="es-ES"/>
        </w:rPr>
        <w:t xml:space="preserve">en conocimiento que se recomienda archivar solicitud y el derecho de concesión </w:t>
      </w:r>
      <w:r w:rsidRPr="00D72561">
        <w:rPr>
          <w:bCs/>
          <w:lang w:val="es-ES" w:eastAsia="es-ES"/>
        </w:rPr>
        <w:t xml:space="preserve">de la placa </w:t>
      </w:r>
      <w:r w:rsidRPr="00D72561">
        <w:rPr>
          <w:sz w:val="23"/>
          <w:szCs w:val="23"/>
          <w:lang w:val="es-ES" w:eastAsia="es-ES"/>
        </w:rPr>
        <w:t xml:space="preserve">de taxi </w:t>
      </w:r>
      <w:r w:rsidRPr="00B246BB">
        <w:rPr>
          <w:sz w:val="23"/>
          <w:szCs w:val="23"/>
          <w:lang w:val="es-ES" w:eastAsia="es-ES"/>
        </w:rPr>
        <w:t xml:space="preserve">TL- </w:t>
      </w:r>
      <w:r w:rsidR="00D72561">
        <w:rPr>
          <w:sz w:val="23"/>
          <w:szCs w:val="23"/>
          <w:lang w:val="es-ES" w:eastAsia="es-ES"/>
        </w:rPr>
        <w:t>XXX</w:t>
      </w:r>
      <w:r w:rsidRPr="00B246BB">
        <w:rPr>
          <w:sz w:val="23"/>
          <w:szCs w:val="23"/>
          <w:lang w:val="es-ES" w:eastAsia="es-ES"/>
        </w:rPr>
        <w:t xml:space="preserve">, por </w:t>
      </w:r>
      <w:r w:rsidRPr="00D72561">
        <w:rPr>
          <w:bCs/>
          <w:lang w:val="es-ES" w:eastAsia="es-ES"/>
        </w:rPr>
        <w:t xml:space="preserve">no haber </w:t>
      </w:r>
      <w:r w:rsidRPr="00D72561">
        <w:rPr>
          <w:sz w:val="23"/>
          <w:szCs w:val="23"/>
          <w:lang w:val="es-ES" w:eastAsia="es-ES"/>
        </w:rPr>
        <w:t xml:space="preserve">cumplido con una prevención. Asimismo cuando se hizo el </w:t>
      </w:r>
      <w:r w:rsidRPr="00D72561">
        <w:rPr>
          <w:bCs/>
          <w:lang w:val="es-ES" w:eastAsia="es-ES"/>
        </w:rPr>
        <w:t xml:space="preserve">trámite para </w:t>
      </w:r>
      <w:r w:rsidRPr="00D72561">
        <w:rPr>
          <w:sz w:val="23"/>
          <w:szCs w:val="23"/>
          <w:lang w:val="es-ES" w:eastAsia="es-ES"/>
        </w:rPr>
        <w:t>renovar concesión, señaló el</w:t>
      </w:r>
      <w:r w:rsidRPr="00B246BB">
        <w:rPr>
          <w:sz w:val="23"/>
          <w:szCs w:val="23"/>
          <w:lang w:val="es-ES" w:eastAsia="es-ES"/>
        </w:rPr>
        <w:t xml:space="preserve"> correo </w:t>
      </w:r>
      <w:r w:rsidR="00D72561">
        <w:rPr>
          <w:b/>
          <w:bCs/>
          <w:u w:val="single"/>
          <w:lang w:val="es-ES" w:eastAsia="es-ES"/>
        </w:rPr>
        <w:t>XXXXXX@</w:t>
      </w:r>
      <w:hyperlink r:id="rId9" w:history="1">
        <w:r w:rsidRPr="00D72561">
          <w:rPr>
            <w:b/>
            <w:bCs/>
            <w:u w:val="single"/>
            <w:lang w:val="es-ES" w:eastAsia="es-ES"/>
          </w:rPr>
          <w:t>hotmail.com</w:t>
        </w:r>
      </w:hyperlink>
      <w:r w:rsidRPr="00D72561">
        <w:rPr>
          <w:b/>
          <w:bCs/>
          <w:u w:val="single"/>
          <w:lang w:val="es-ES" w:eastAsia="es-ES"/>
        </w:rPr>
        <w:t xml:space="preserve">, </w:t>
      </w:r>
      <w:r w:rsidRPr="00D72561">
        <w:rPr>
          <w:sz w:val="23"/>
          <w:szCs w:val="23"/>
          <w:lang w:val="es-ES" w:eastAsia="es-ES"/>
        </w:rPr>
        <w:t xml:space="preserve">y </w:t>
      </w:r>
      <w:r w:rsidRPr="00B246BB">
        <w:rPr>
          <w:sz w:val="23"/>
          <w:szCs w:val="23"/>
          <w:lang w:val="es-ES" w:eastAsia="es-ES"/>
        </w:rPr>
        <w:t xml:space="preserve">tampoco a dicho </w:t>
      </w:r>
      <w:r w:rsidRPr="00D72561">
        <w:rPr>
          <w:bCs/>
          <w:lang w:val="es-ES" w:eastAsia="es-ES"/>
        </w:rPr>
        <w:t xml:space="preserve">correo se me notifico </w:t>
      </w:r>
      <w:r w:rsidRPr="00D72561">
        <w:rPr>
          <w:sz w:val="23"/>
          <w:szCs w:val="23"/>
          <w:lang w:val="es-ES" w:eastAsia="es-ES"/>
        </w:rPr>
        <w:t xml:space="preserve">tal prevención. Aclara que </w:t>
      </w:r>
      <w:r w:rsidRPr="00D72561">
        <w:rPr>
          <w:bCs/>
          <w:lang w:val="es-ES" w:eastAsia="es-ES"/>
        </w:rPr>
        <w:t xml:space="preserve">al día de </w:t>
      </w:r>
      <w:r w:rsidRPr="00D72561">
        <w:rPr>
          <w:sz w:val="23"/>
          <w:szCs w:val="23"/>
          <w:lang w:val="es-ES" w:eastAsia="es-ES"/>
        </w:rPr>
        <w:t xml:space="preserve">hoy, al fax, o direcciones electrónicas </w:t>
      </w:r>
      <w:r w:rsidRPr="00D72561">
        <w:rPr>
          <w:bCs/>
          <w:lang w:val="es-ES" w:eastAsia="es-ES"/>
        </w:rPr>
        <w:t xml:space="preserve">señaladas </w:t>
      </w:r>
      <w:r w:rsidRPr="00D72561">
        <w:rPr>
          <w:sz w:val="23"/>
          <w:szCs w:val="23"/>
          <w:lang w:val="es-ES" w:eastAsia="es-ES"/>
        </w:rPr>
        <w:t>como m</w:t>
      </w:r>
      <w:r w:rsidRPr="00D72561">
        <w:rPr>
          <w:sz w:val="23"/>
          <w:szCs w:val="23"/>
          <w:lang w:val="es-ES" w:eastAsia="es-ES"/>
        </w:rPr>
        <w:t>edio para</w:t>
      </w:r>
      <w:r w:rsidRPr="00B246BB">
        <w:rPr>
          <w:sz w:val="23"/>
          <w:szCs w:val="23"/>
          <w:lang w:val="es-ES" w:eastAsia="es-ES"/>
        </w:rPr>
        <w:t xml:space="preserve"> escuchar </w:t>
      </w:r>
      <w:r w:rsidRPr="00D72561">
        <w:rPr>
          <w:bCs/>
          <w:lang w:val="es-ES" w:eastAsia="es-ES"/>
        </w:rPr>
        <w:t>notificaciones, no se</w:t>
      </w:r>
      <w:r w:rsidRPr="00B246BB">
        <w:rPr>
          <w:b/>
          <w:bCs/>
          <w:lang w:val="es-ES" w:eastAsia="es-ES"/>
        </w:rPr>
        <w:t xml:space="preserve"> me </w:t>
      </w:r>
      <w:r w:rsidRPr="00B246BB">
        <w:rPr>
          <w:sz w:val="23"/>
          <w:szCs w:val="23"/>
          <w:lang w:val="es-ES" w:eastAsia="es-ES"/>
        </w:rPr>
        <w:t xml:space="preserve">ha notificado prevención alguna. </w:t>
      </w:r>
      <w:r w:rsidRPr="00B246BB">
        <w:rPr>
          <w:b/>
          <w:bCs/>
          <w:i/>
          <w:iCs/>
          <w:sz w:val="21"/>
          <w:szCs w:val="21"/>
          <w:lang w:val="es-ES" w:eastAsia="es-ES"/>
        </w:rPr>
        <w:t xml:space="preserve">2) </w:t>
      </w:r>
      <w:r w:rsidRPr="00B246BB">
        <w:rPr>
          <w:sz w:val="23"/>
          <w:szCs w:val="23"/>
          <w:lang w:val="es-ES" w:eastAsia="es-ES"/>
        </w:rPr>
        <w:t xml:space="preserve">Que según el Consejo de Transporte Público, </w:t>
      </w:r>
      <w:r w:rsidRPr="00B246BB">
        <w:rPr>
          <w:b/>
          <w:bCs/>
          <w:lang w:val="es-ES" w:eastAsia="es-ES"/>
        </w:rPr>
        <w:t xml:space="preserve">se </w:t>
      </w:r>
      <w:r w:rsidRPr="00B246BB">
        <w:rPr>
          <w:sz w:val="23"/>
          <w:szCs w:val="23"/>
          <w:lang w:val="es-ES" w:eastAsia="es-ES"/>
        </w:rPr>
        <w:t xml:space="preserve">notificó y me previno cumplir con ciertos </w:t>
      </w:r>
      <w:r w:rsidRPr="00D72561">
        <w:rPr>
          <w:bCs/>
          <w:lang w:val="es-ES" w:eastAsia="es-ES"/>
        </w:rPr>
        <w:t>requisitos para dar continuidad a la solicitud, notificación</w:t>
      </w:r>
      <w:r w:rsidRPr="00B246BB">
        <w:rPr>
          <w:b/>
          <w:bCs/>
          <w:lang w:val="es-ES" w:eastAsia="es-ES"/>
        </w:rPr>
        <w:t xml:space="preserve"> la </w:t>
      </w:r>
      <w:r w:rsidRPr="00B246BB">
        <w:rPr>
          <w:sz w:val="23"/>
          <w:szCs w:val="23"/>
          <w:lang w:val="es-ES" w:eastAsia="es-ES"/>
        </w:rPr>
        <w:t>cual nunca me fue notif</w:t>
      </w:r>
      <w:r w:rsidRPr="00B246BB">
        <w:rPr>
          <w:sz w:val="23"/>
          <w:szCs w:val="23"/>
          <w:lang w:val="es-ES" w:eastAsia="es-ES"/>
        </w:rPr>
        <w:t xml:space="preserve">icada, a mi correo </w:t>
      </w:r>
      <w:r w:rsidR="00D72561">
        <w:rPr>
          <w:b/>
          <w:bCs/>
          <w:u w:val="single"/>
          <w:lang w:val="es-ES" w:eastAsia="es-ES"/>
        </w:rPr>
        <w:t>XXXXXX@</w:t>
      </w:r>
      <w:hyperlink r:id="rId10" w:history="1">
        <w:r w:rsidRPr="00D72561">
          <w:rPr>
            <w:b/>
            <w:bCs/>
            <w:u w:val="single"/>
            <w:lang w:val="es-ES" w:eastAsia="es-ES"/>
          </w:rPr>
          <w:t>hotmail.com</w:t>
        </w:r>
      </w:hyperlink>
      <w:r w:rsidRPr="00D72561">
        <w:rPr>
          <w:b/>
          <w:bCs/>
          <w:u w:val="single"/>
          <w:lang w:val="es-ES" w:eastAsia="es-ES"/>
        </w:rPr>
        <w:t>,</w:t>
      </w:r>
      <w:r w:rsidRPr="00B246BB">
        <w:rPr>
          <w:sz w:val="23"/>
          <w:szCs w:val="23"/>
          <w:lang w:val="es-ES" w:eastAsia="es-ES"/>
        </w:rPr>
        <w:t xml:space="preserve"> o al fax </w:t>
      </w:r>
      <w:r w:rsidR="00D72561">
        <w:rPr>
          <w:sz w:val="23"/>
          <w:szCs w:val="23"/>
          <w:lang w:val="es-ES" w:eastAsia="es-ES"/>
        </w:rPr>
        <w:t>XXXX-XXXX</w:t>
      </w:r>
      <w:r w:rsidRPr="00B246BB">
        <w:rPr>
          <w:sz w:val="23"/>
          <w:szCs w:val="23"/>
          <w:lang w:val="es-ES" w:eastAsia="es-ES"/>
        </w:rPr>
        <w:t xml:space="preserve">, o la dirección de correo </w:t>
      </w:r>
      <w:r w:rsidR="00D72561" w:rsidRPr="00D72561">
        <w:rPr>
          <w:b/>
          <w:sz w:val="23"/>
          <w:szCs w:val="23"/>
          <w:u w:val="single"/>
          <w:lang w:val="es-ES" w:eastAsia="es-ES"/>
        </w:rPr>
        <w:t>XXXXX@</w:t>
      </w:r>
      <w:r w:rsidR="00D72561" w:rsidRPr="00D72561">
        <w:rPr>
          <w:b/>
          <w:bCs/>
          <w:u w:val="single"/>
          <w:lang w:val="es-ES" w:eastAsia="es-ES"/>
        </w:rPr>
        <w:t>hotmail.com</w:t>
      </w:r>
      <w:r w:rsidRPr="00D72561">
        <w:rPr>
          <w:bCs/>
          <w:u w:val="single"/>
          <w:lang w:val="es-ES" w:eastAsia="es-ES"/>
        </w:rPr>
        <w:t>,</w:t>
      </w:r>
      <w:r w:rsidRPr="00D72561">
        <w:rPr>
          <w:bCs/>
          <w:lang w:val="es-ES" w:eastAsia="es-ES"/>
        </w:rPr>
        <w:t xml:space="preserve"> dirección</w:t>
      </w:r>
      <w:r w:rsidRPr="00B246BB">
        <w:rPr>
          <w:b/>
          <w:bCs/>
          <w:lang w:val="es-ES" w:eastAsia="es-ES"/>
        </w:rPr>
        <w:t xml:space="preserve"> que </w:t>
      </w:r>
      <w:r w:rsidRPr="00B246BB">
        <w:rPr>
          <w:sz w:val="23"/>
          <w:szCs w:val="23"/>
          <w:lang w:val="es-ES" w:eastAsia="es-ES"/>
        </w:rPr>
        <w:t>se ofreció a la hora de llenar o digitar la información para la renovación de la concesión, habiendo señalado dichos medios para escuchar notificac</w:t>
      </w:r>
      <w:r w:rsidRPr="00B246BB">
        <w:rPr>
          <w:sz w:val="23"/>
          <w:szCs w:val="23"/>
          <w:lang w:val="es-ES" w:eastAsia="es-ES"/>
        </w:rPr>
        <w:t xml:space="preserve">iones, no fui debidamente notificada. </w:t>
      </w:r>
      <w:r w:rsidRPr="00B246BB">
        <w:rPr>
          <w:b/>
          <w:bCs/>
          <w:lang w:val="es-ES" w:eastAsia="es-ES"/>
        </w:rPr>
        <w:t xml:space="preserve">3) </w:t>
      </w:r>
      <w:r w:rsidRPr="00D72561">
        <w:rPr>
          <w:bCs/>
          <w:lang w:val="es-ES" w:eastAsia="es-ES"/>
        </w:rPr>
        <w:t xml:space="preserve">Le </w:t>
      </w:r>
      <w:r w:rsidRPr="00D72561">
        <w:rPr>
          <w:sz w:val="23"/>
          <w:szCs w:val="23"/>
          <w:lang w:val="es-ES" w:eastAsia="es-ES"/>
        </w:rPr>
        <w:t xml:space="preserve">sorprende recibir la notificación que recomienda el archivo de la solicitud planteada </w:t>
      </w:r>
      <w:r w:rsidRPr="00D72561">
        <w:rPr>
          <w:bCs/>
          <w:lang w:val="es-ES" w:eastAsia="es-ES"/>
        </w:rPr>
        <w:t xml:space="preserve">y no haber recibido </w:t>
      </w:r>
      <w:r w:rsidRPr="00D72561">
        <w:rPr>
          <w:sz w:val="23"/>
          <w:szCs w:val="23"/>
          <w:lang w:val="es-ES" w:eastAsia="es-ES"/>
        </w:rPr>
        <w:t xml:space="preserve">la prevención que supuestamente se le notificó data posterior, lo cual la deja </w:t>
      </w:r>
      <w:r w:rsidRPr="00D72561">
        <w:rPr>
          <w:bCs/>
          <w:lang w:val="es-ES" w:eastAsia="es-ES"/>
        </w:rPr>
        <w:t xml:space="preserve">en estado absoluto </w:t>
      </w:r>
      <w:r w:rsidRPr="00D72561">
        <w:rPr>
          <w:sz w:val="23"/>
          <w:szCs w:val="23"/>
          <w:lang w:val="es-ES" w:eastAsia="es-ES"/>
        </w:rPr>
        <w:t>de indef</w:t>
      </w:r>
      <w:r w:rsidRPr="00D72561">
        <w:rPr>
          <w:sz w:val="23"/>
          <w:szCs w:val="23"/>
          <w:lang w:val="es-ES" w:eastAsia="es-ES"/>
        </w:rPr>
        <w:t xml:space="preserve">ensión, por lo tanto la administración no puede aducirse tal notificación, </w:t>
      </w:r>
      <w:r w:rsidRPr="00D72561">
        <w:rPr>
          <w:bCs/>
          <w:lang w:val="es-ES" w:eastAsia="es-ES"/>
        </w:rPr>
        <w:t xml:space="preserve">ya que la misma no </w:t>
      </w:r>
      <w:r w:rsidRPr="00D72561">
        <w:rPr>
          <w:sz w:val="23"/>
          <w:szCs w:val="23"/>
          <w:lang w:val="es-ES" w:eastAsia="es-ES"/>
        </w:rPr>
        <w:t>ha sido practicada Dicho acto lesiona sus derechos fundamentales constitucionales como ciudadana</w:t>
      </w:r>
      <w:r w:rsidRPr="00B246BB">
        <w:rPr>
          <w:sz w:val="23"/>
          <w:szCs w:val="23"/>
          <w:lang w:val="es-ES" w:eastAsia="es-ES"/>
        </w:rPr>
        <w:t>, ya que he incurrido en gastos, prestamos con tal de realizar pri</w:t>
      </w:r>
      <w:r w:rsidRPr="00B246BB">
        <w:rPr>
          <w:sz w:val="23"/>
          <w:szCs w:val="23"/>
          <w:lang w:val="es-ES" w:eastAsia="es-ES"/>
        </w:rPr>
        <w:t xml:space="preserve">mero el proceso sucesorio y posteriormente las diligencias de traspaso de dicha concesión, por tal motivo impugna dicho acto, toda vez que la administración se encuentra en un error, ya que en Artículo 7.19.27 que recomienda el archivo y cancelación de la </w:t>
      </w:r>
      <w:r w:rsidRPr="00B246BB">
        <w:rPr>
          <w:sz w:val="23"/>
          <w:szCs w:val="23"/>
          <w:lang w:val="es-ES" w:eastAsia="es-ES"/>
        </w:rPr>
        <w:t xml:space="preserve">concesión administrativa hace </w:t>
      </w:r>
      <w:r w:rsidRPr="00D72561">
        <w:rPr>
          <w:bCs/>
          <w:lang w:val="es-ES" w:eastAsia="es-ES"/>
        </w:rPr>
        <w:t>una clasificación</w:t>
      </w:r>
      <w:r w:rsidRPr="00B246BB">
        <w:rPr>
          <w:b/>
          <w:bCs/>
          <w:lang w:val="es-ES" w:eastAsia="es-ES"/>
        </w:rPr>
        <w:t xml:space="preserve"> y </w:t>
      </w:r>
      <w:r w:rsidRPr="00B246BB">
        <w:rPr>
          <w:sz w:val="23"/>
          <w:szCs w:val="23"/>
          <w:lang w:val="es-ES" w:eastAsia="es-ES"/>
        </w:rPr>
        <w:t>no figur</w:t>
      </w:r>
      <w:r w:rsidR="00D72561">
        <w:rPr>
          <w:sz w:val="23"/>
          <w:szCs w:val="23"/>
          <w:lang w:val="es-ES" w:eastAsia="es-ES"/>
        </w:rPr>
        <w:t>a el nombre del concesionario R.C.M.</w:t>
      </w:r>
      <w:r w:rsidRPr="00B246BB">
        <w:rPr>
          <w:sz w:val="23"/>
          <w:szCs w:val="23"/>
          <w:lang w:val="es-ES" w:eastAsia="es-ES"/>
        </w:rPr>
        <w:t xml:space="preserve">, por lo tanto existe un </w:t>
      </w:r>
      <w:r w:rsidRPr="00D72561">
        <w:rPr>
          <w:bCs/>
          <w:lang w:val="es-ES" w:eastAsia="es-ES"/>
        </w:rPr>
        <w:t xml:space="preserve">error evidente </w:t>
      </w:r>
      <w:r w:rsidRPr="00D72561">
        <w:rPr>
          <w:sz w:val="23"/>
          <w:szCs w:val="23"/>
          <w:lang w:val="es-ES" w:eastAsia="es-ES"/>
        </w:rPr>
        <w:t xml:space="preserve">por parte de la administración, ya que dicha disposición no se encuentra conforme a </w:t>
      </w:r>
      <w:r w:rsidRPr="00D72561">
        <w:rPr>
          <w:bCs/>
          <w:lang w:val="es-ES" w:eastAsia="es-ES"/>
        </w:rPr>
        <w:t xml:space="preserve">derecho. Por tal </w:t>
      </w:r>
      <w:r w:rsidRPr="00D72561">
        <w:rPr>
          <w:sz w:val="23"/>
          <w:szCs w:val="23"/>
          <w:lang w:val="es-ES" w:eastAsia="es-ES"/>
        </w:rPr>
        <w:t>motivo re</w:t>
      </w:r>
      <w:r w:rsidRPr="00D72561">
        <w:rPr>
          <w:sz w:val="23"/>
          <w:szCs w:val="23"/>
          <w:lang w:val="es-ES" w:eastAsia="es-ES"/>
        </w:rPr>
        <w:t xml:space="preserve">quiero nulidad o anulación del acto que recomienda el archivo y la cancelación </w:t>
      </w:r>
      <w:r w:rsidRPr="00D72561">
        <w:rPr>
          <w:bCs/>
          <w:lang w:val="es-ES" w:eastAsia="es-ES"/>
        </w:rPr>
        <w:t xml:space="preserve">de la concesión administrativa, mortis </w:t>
      </w:r>
      <w:r w:rsidRPr="00D72561">
        <w:rPr>
          <w:sz w:val="23"/>
          <w:szCs w:val="23"/>
          <w:lang w:val="es-ES" w:eastAsia="es-ES"/>
        </w:rPr>
        <w:t xml:space="preserve">causa placa de taxi TL </w:t>
      </w:r>
      <w:r w:rsidR="00D72561">
        <w:rPr>
          <w:sz w:val="23"/>
          <w:szCs w:val="23"/>
          <w:lang w:val="es-ES" w:eastAsia="es-ES"/>
        </w:rPr>
        <w:t>XXX</w:t>
      </w:r>
      <w:r w:rsidRPr="00D72561">
        <w:rPr>
          <w:sz w:val="23"/>
          <w:szCs w:val="23"/>
          <w:lang w:val="es-ES" w:eastAsia="es-ES"/>
        </w:rPr>
        <w:t xml:space="preserve">. </w:t>
      </w:r>
      <w:r w:rsidRPr="00D72561">
        <w:rPr>
          <w:b/>
          <w:bCs/>
          <w:lang w:val="es-ES" w:eastAsia="es-ES"/>
        </w:rPr>
        <w:t>4)</w:t>
      </w:r>
      <w:r w:rsidRPr="00D72561">
        <w:rPr>
          <w:bCs/>
          <w:lang w:val="es-ES" w:eastAsia="es-ES"/>
        </w:rPr>
        <w:t xml:space="preserve"> </w:t>
      </w:r>
      <w:r w:rsidRPr="00D72561">
        <w:rPr>
          <w:sz w:val="23"/>
          <w:szCs w:val="23"/>
          <w:lang w:val="es-ES" w:eastAsia="es-ES"/>
        </w:rPr>
        <w:t xml:space="preserve">Solicito que mediante </w:t>
      </w:r>
      <w:r w:rsidRPr="00D72561">
        <w:rPr>
          <w:bCs/>
          <w:lang w:val="es-ES" w:eastAsia="es-ES"/>
        </w:rPr>
        <w:t xml:space="preserve">resolución fundada </w:t>
      </w:r>
      <w:r w:rsidRPr="00D72561">
        <w:rPr>
          <w:sz w:val="23"/>
          <w:szCs w:val="23"/>
          <w:lang w:val="es-ES" w:eastAsia="es-ES"/>
        </w:rPr>
        <w:t>revoque y deje sin efecto el acto administrativo que recomienda, e</w:t>
      </w:r>
      <w:r w:rsidRPr="00D72561">
        <w:rPr>
          <w:sz w:val="23"/>
          <w:szCs w:val="23"/>
          <w:lang w:val="es-ES" w:eastAsia="es-ES"/>
        </w:rPr>
        <w:t xml:space="preserve">l archivo </w:t>
      </w:r>
      <w:r w:rsidRPr="00D72561">
        <w:rPr>
          <w:bCs/>
          <w:lang w:val="es-ES" w:eastAsia="es-ES"/>
        </w:rPr>
        <w:t xml:space="preserve">y cancelación </w:t>
      </w:r>
      <w:r w:rsidRPr="00B246BB">
        <w:rPr>
          <w:b/>
          <w:bCs/>
          <w:lang w:val="es-ES" w:eastAsia="es-ES"/>
        </w:rPr>
        <w:t xml:space="preserve">de </w:t>
      </w:r>
      <w:r w:rsidRPr="00B246BB">
        <w:rPr>
          <w:sz w:val="23"/>
          <w:szCs w:val="23"/>
          <w:lang w:val="es-ES" w:eastAsia="es-ES"/>
        </w:rPr>
        <w:t xml:space="preserve">la concesión administrativa modalidad taxi PLACA TL </w:t>
      </w:r>
      <w:r w:rsidR="00D72561">
        <w:rPr>
          <w:sz w:val="23"/>
          <w:szCs w:val="23"/>
          <w:lang w:val="es-ES" w:eastAsia="es-ES"/>
        </w:rPr>
        <w:t>XXX</w:t>
      </w:r>
      <w:r w:rsidRPr="00B246BB">
        <w:rPr>
          <w:sz w:val="23"/>
          <w:szCs w:val="23"/>
          <w:lang w:val="es-ES" w:eastAsia="es-ES"/>
        </w:rPr>
        <w:t>, oficio DAJ 2014000, EXPEDIENTE NUMERO 241202; y en su defecto notificarme</w:t>
      </w:r>
    </w:p>
    <w:p w:rsidR="00000000" w:rsidRPr="00B246BB" w:rsidRDefault="00C63CF2">
      <w:pPr>
        <w:kinsoku w:val="0"/>
        <w:overflowPunct w:val="0"/>
        <w:autoSpaceDE/>
        <w:autoSpaceDN/>
        <w:adjustRightInd/>
        <w:spacing w:before="312" w:line="230" w:lineRule="exact"/>
        <w:ind w:left="6624"/>
        <w:textAlignment w:val="baseline"/>
        <w:rPr>
          <w:b/>
          <w:bCs/>
          <w:spacing w:val="-1"/>
          <w:lang w:val="es-ES" w:eastAsia="es-ES"/>
        </w:rPr>
      </w:pPr>
    </w:p>
    <w:p w:rsidR="00000000" w:rsidRDefault="00C63CF2">
      <w:pPr>
        <w:kinsoku w:val="0"/>
        <w:overflowPunct w:val="0"/>
        <w:autoSpaceDE/>
        <w:autoSpaceDN/>
        <w:adjustRightInd/>
        <w:spacing w:line="217" w:lineRule="exact"/>
        <w:ind w:left="72"/>
        <w:jc w:val="right"/>
        <w:textAlignment w:val="baseline"/>
        <w:rPr>
          <w:rFonts w:ascii="Garamond" w:hAnsi="Garamond" w:cs="Garamond"/>
          <w:sz w:val="23"/>
          <w:szCs w:val="23"/>
          <w:lang w:val="es-ES" w:eastAsia="es-ES"/>
        </w:rPr>
      </w:pPr>
    </w:p>
    <w:p w:rsidR="00000000" w:rsidRDefault="00C63CF2">
      <w:pPr>
        <w:widowControl/>
        <w:rPr>
          <w:sz w:val="24"/>
          <w:szCs w:val="24"/>
        </w:rPr>
        <w:sectPr w:rsidR="00000000">
          <w:pgSz w:w="12134" w:h="15840"/>
          <w:pgMar w:top="1420" w:right="1574" w:bottom="364" w:left="1560" w:header="720" w:footer="720" w:gutter="0"/>
          <w:cols w:space="720"/>
          <w:noEndnote/>
        </w:sectPr>
      </w:pPr>
    </w:p>
    <w:p w:rsidR="00000000" w:rsidRDefault="00C63CF2">
      <w:pPr>
        <w:kinsoku w:val="0"/>
        <w:overflowPunct w:val="0"/>
        <w:autoSpaceDE/>
        <w:autoSpaceDN/>
        <w:adjustRightInd/>
        <w:spacing w:line="273" w:lineRule="exact"/>
        <w:ind w:right="72"/>
        <w:jc w:val="both"/>
        <w:textAlignment w:val="baseline"/>
        <w:rPr>
          <w:sz w:val="23"/>
          <w:szCs w:val="23"/>
          <w:lang w:val="es-ES" w:eastAsia="es-ES"/>
        </w:rPr>
      </w:pPr>
      <w:r>
        <w:rPr>
          <w:sz w:val="23"/>
          <w:szCs w:val="23"/>
          <w:lang w:val="es-ES" w:eastAsia="es-ES"/>
        </w:rPr>
        <w:lastRenderedPageBreak/>
        <w:t>formalmente lo prevenido para continuar con el trá</w:t>
      </w:r>
      <w:r>
        <w:rPr>
          <w:sz w:val="23"/>
          <w:szCs w:val="23"/>
          <w:lang w:val="es-ES" w:eastAsia="es-ES"/>
        </w:rPr>
        <w:t xml:space="preserve">mite respectivo a su finalización satisfactoria. </w:t>
      </w:r>
      <w:r w:rsidRPr="00D72561">
        <w:rPr>
          <w:b/>
          <w:sz w:val="23"/>
          <w:szCs w:val="23"/>
          <w:lang w:val="es-ES" w:eastAsia="es-ES"/>
        </w:rPr>
        <w:t>E.-</w:t>
      </w:r>
      <w:r>
        <w:rPr>
          <w:sz w:val="23"/>
          <w:szCs w:val="23"/>
          <w:lang w:val="es-ES" w:eastAsia="es-ES"/>
        </w:rPr>
        <w:t xml:space="preserve"> La Junta Directiva del Consejo de Transporte Público, en el Artículo 7.5 de la Sesión Ordinaria 8-2015 del 12 de febrero del 2015, conoce el informe emitido por la Dirección de Asuntos Jurídicos DAJ-2015</w:t>
      </w:r>
      <w:r>
        <w:rPr>
          <w:sz w:val="23"/>
          <w:szCs w:val="23"/>
          <w:lang w:val="es-ES" w:eastAsia="es-ES"/>
        </w:rPr>
        <w:t>-000338 del 5 de febrero del 2015, y con fundamento en los motivos indicados en el Resultando Tercero, rechaza el recurso de revocatoria y sus incidencias por improcedente.</w:t>
      </w:r>
    </w:p>
    <w:p w:rsidR="00000000" w:rsidRDefault="00C63CF2">
      <w:pPr>
        <w:kinsoku w:val="0"/>
        <w:overflowPunct w:val="0"/>
        <w:autoSpaceDE/>
        <w:autoSpaceDN/>
        <w:adjustRightInd/>
        <w:spacing w:before="314" w:line="277" w:lineRule="exact"/>
        <w:ind w:right="72"/>
        <w:jc w:val="both"/>
        <w:textAlignment w:val="baseline"/>
        <w:rPr>
          <w:spacing w:val="3"/>
          <w:sz w:val="23"/>
          <w:szCs w:val="23"/>
          <w:lang w:val="es-ES" w:eastAsia="es-ES"/>
        </w:rPr>
      </w:pPr>
      <w:r>
        <w:rPr>
          <w:b/>
          <w:bCs/>
          <w:spacing w:val="3"/>
          <w:sz w:val="23"/>
          <w:szCs w:val="23"/>
          <w:lang w:val="es-ES" w:eastAsia="es-ES"/>
        </w:rPr>
        <w:t xml:space="preserve">4.- SOBRE EL FONDO.- </w:t>
      </w:r>
      <w:r w:rsidRPr="00D72561">
        <w:rPr>
          <w:spacing w:val="3"/>
          <w:sz w:val="23"/>
          <w:szCs w:val="23"/>
          <w:lang w:val="es-ES" w:eastAsia="es-ES"/>
        </w:rPr>
        <w:t>Es necesario realizar algunas precisiones en cuanto al tema de</w:t>
      </w:r>
      <w:r w:rsidRPr="00D72561">
        <w:rPr>
          <w:spacing w:val="3"/>
          <w:sz w:val="23"/>
          <w:szCs w:val="23"/>
          <w:lang w:val="es-ES" w:eastAsia="es-ES"/>
        </w:rPr>
        <w:t xml:space="preserve">l traspaso "mortis causa" de la concesión del servicio público de taxi, pues </w:t>
      </w:r>
      <w:r w:rsidRPr="00D72561">
        <w:rPr>
          <w:i/>
          <w:iCs/>
          <w:spacing w:val="3"/>
          <w:sz w:val="23"/>
          <w:szCs w:val="23"/>
          <w:u w:val="single"/>
          <w:lang w:val="es-ES" w:eastAsia="es-ES"/>
        </w:rPr>
        <w:t>antes</w:t>
      </w:r>
      <w:r w:rsidRPr="00D72561">
        <w:rPr>
          <w:spacing w:val="3"/>
          <w:sz w:val="23"/>
          <w:szCs w:val="23"/>
          <w:lang w:val="es-ES" w:eastAsia="es-ES"/>
        </w:rPr>
        <w:t xml:space="preserve"> de la promulgación de la Ley N° 7969 de diciembre de 1999, que comenzó a regir el día 28 de enero de año 2000 y vigente hasta nuestros días, (y con la excepción hecha en tor</w:t>
      </w:r>
      <w:r w:rsidRPr="00D72561">
        <w:rPr>
          <w:spacing w:val="3"/>
          <w:sz w:val="23"/>
          <w:szCs w:val="23"/>
          <w:lang w:val="es-ES" w:eastAsia="es-ES"/>
        </w:rPr>
        <w:t xml:space="preserve">no a la regulación de los taxis, con la legislación de 1965) el régimen legal imperante en materia de transporte público </w:t>
      </w:r>
      <w:r w:rsidRPr="00D72561">
        <w:rPr>
          <w:bCs/>
          <w:spacing w:val="3"/>
          <w:sz w:val="23"/>
          <w:szCs w:val="23"/>
          <w:lang w:val="es-ES" w:eastAsia="es-ES"/>
        </w:rPr>
        <w:t xml:space="preserve">modalidad </w:t>
      </w:r>
      <w:r w:rsidRPr="00D72561">
        <w:rPr>
          <w:spacing w:val="3"/>
          <w:sz w:val="23"/>
          <w:szCs w:val="23"/>
          <w:lang w:val="es-ES" w:eastAsia="es-ES"/>
        </w:rPr>
        <w:t>taxi</w:t>
      </w:r>
      <w:r>
        <w:rPr>
          <w:spacing w:val="3"/>
          <w:sz w:val="23"/>
          <w:szCs w:val="23"/>
          <w:lang w:val="es-ES" w:eastAsia="es-ES"/>
        </w:rPr>
        <w:t xml:space="preserve">, </w:t>
      </w:r>
      <w:r>
        <w:rPr>
          <w:i/>
          <w:iCs/>
          <w:spacing w:val="3"/>
          <w:sz w:val="23"/>
          <w:szCs w:val="23"/>
          <w:lang w:val="es-ES" w:eastAsia="es-ES"/>
        </w:rPr>
        <w:t xml:space="preserve">permitía, </w:t>
      </w:r>
      <w:r>
        <w:rPr>
          <w:spacing w:val="3"/>
          <w:sz w:val="23"/>
          <w:szCs w:val="23"/>
          <w:lang w:val="es-ES" w:eastAsia="es-ES"/>
        </w:rPr>
        <w:t xml:space="preserve">con las limitaciones que las normas imponían, que los herederos de un concesionario y específicamente los de </w:t>
      </w:r>
      <w:r>
        <w:rPr>
          <w:spacing w:val="3"/>
          <w:sz w:val="23"/>
          <w:szCs w:val="23"/>
          <w:lang w:val="es-ES" w:eastAsia="es-ES"/>
        </w:rPr>
        <w:t>taxis, pudiesen optar por la concesión otrora otorgada al causante.</w:t>
      </w:r>
    </w:p>
    <w:p w:rsidR="00000000" w:rsidRDefault="00C63CF2">
      <w:pPr>
        <w:kinsoku w:val="0"/>
        <w:overflowPunct w:val="0"/>
        <w:autoSpaceDE/>
        <w:autoSpaceDN/>
        <w:adjustRightInd/>
        <w:spacing w:before="307" w:line="314" w:lineRule="exact"/>
        <w:ind w:right="72"/>
        <w:jc w:val="both"/>
        <w:textAlignment w:val="baseline"/>
        <w:rPr>
          <w:spacing w:val="3"/>
          <w:sz w:val="23"/>
          <w:szCs w:val="23"/>
          <w:lang w:val="es-ES" w:eastAsia="es-ES"/>
        </w:rPr>
      </w:pPr>
      <w:r>
        <w:rPr>
          <w:spacing w:val="3"/>
          <w:sz w:val="23"/>
          <w:szCs w:val="23"/>
          <w:lang w:val="es-ES" w:eastAsia="es-ES"/>
        </w:rPr>
        <w:t xml:space="preserve">Sin embargo con </w:t>
      </w:r>
      <w:r w:rsidRPr="00D72561">
        <w:rPr>
          <w:spacing w:val="3"/>
          <w:sz w:val="23"/>
          <w:szCs w:val="23"/>
          <w:lang w:val="es-ES" w:eastAsia="es-ES"/>
        </w:rPr>
        <w:t xml:space="preserve">la </w:t>
      </w:r>
      <w:r w:rsidRPr="00D72561">
        <w:rPr>
          <w:bCs/>
          <w:spacing w:val="3"/>
          <w:sz w:val="23"/>
          <w:szCs w:val="23"/>
          <w:lang w:val="es-ES" w:eastAsia="es-ES"/>
        </w:rPr>
        <w:t xml:space="preserve">promulgación </w:t>
      </w:r>
      <w:r w:rsidRPr="00D72561">
        <w:rPr>
          <w:spacing w:val="3"/>
          <w:sz w:val="23"/>
          <w:szCs w:val="23"/>
          <w:lang w:val="es-ES" w:eastAsia="es-ES"/>
        </w:rPr>
        <w:t xml:space="preserve">de la Ley N° 7969 "Ley Reguladora del Servicio Público de Transporte Remunerado de Personas en Vehículos en la Modalidad de Taxi", esa posibilidad cambió </w:t>
      </w:r>
      <w:r w:rsidRPr="00D72561">
        <w:rPr>
          <w:bCs/>
          <w:spacing w:val="3"/>
          <w:sz w:val="23"/>
          <w:szCs w:val="23"/>
          <w:lang w:val="es-ES" w:eastAsia="es-ES"/>
        </w:rPr>
        <w:t>sustancialmente</w:t>
      </w:r>
      <w:r>
        <w:rPr>
          <w:b/>
          <w:bCs/>
          <w:spacing w:val="3"/>
          <w:sz w:val="23"/>
          <w:szCs w:val="23"/>
          <w:lang w:val="es-ES" w:eastAsia="es-ES"/>
        </w:rPr>
        <w:t xml:space="preserve">, </w:t>
      </w:r>
      <w:r>
        <w:rPr>
          <w:spacing w:val="3"/>
          <w:sz w:val="23"/>
          <w:szCs w:val="23"/>
          <w:lang w:val="es-ES" w:eastAsia="es-ES"/>
        </w:rPr>
        <w:t>como se aprecia en el artículo 40 de dicho cuerpo normativo:</w:t>
      </w:r>
    </w:p>
    <w:p w:rsidR="00000000" w:rsidRDefault="00C63CF2">
      <w:pPr>
        <w:kinsoku w:val="0"/>
        <w:overflowPunct w:val="0"/>
        <w:autoSpaceDE/>
        <w:autoSpaceDN/>
        <w:adjustRightInd/>
        <w:spacing w:before="276" w:line="233" w:lineRule="exact"/>
        <w:ind w:left="936"/>
        <w:textAlignment w:val="baseline"/>
        <w:rPr>
          <w:lang w:val="es-ES" w:eastAsia="es-ES"/>
        </w:rPr>
      </w:pPr>
      <w:r>
        <w:rPr>
          <w:lang w:val="es-ES" w:eastAsia="es-ES"/>
        </w:rPr>
        <w:t>"ARTÍCULO 40.- Extinción de la concesión.</w:t>
      </w:r>
    </w:p>
    <w:p w:rsidR="00000000" w:rsidRDefault="00C63CF2">
      <w:pPr>
        <w:kinsoku w:val="0"/>
        <w:overflowPunct w:val="0"/>
        <w:autoSpaceDE/>
        <w:autoSpaceDN/>
        <w:adjustRightInd/>
        <w:spacing w:before="8" w:line="233" w:lineRule="exact"/>
        <w:jc w:val="center"/>
        <w:textAlignment w:val="baseline"/>
        <w:rPr>
          <w:spacing w:val="4"/>
          <w:lang w:val="es-ES" w:eastAsia="es-ES"/>
        </w:rPr>
      </w:pPr>
      <w:r>
        <w:rPr>
          <w:spacing w:val="4"/>
          <w:lang w:val="es-ES" w:eastAsia="es-ES"/>
        </w:rPr>
        <w:t>El Consejo podrá cancelar la concesión administrativamente, de conformidad con las</w:t>
      </w:r>
    </w:p>
    <w:p w:rsidR="00000000" w:rsidRDefault="00C63CF2">
      <w:pPr>
        <w:kinsoku w:val="0"/>
        <w:overflowPunct w:val="0"/>
        <w:autoSpaceDE/>
        <w:autoSpaceDN/>
        <w:adjustRightInd/>
        <w:spacing w:line="226" w:lineRule="exact"/>
        <w:ind w:left="936"/>
        <w:textAlignment w:val="baseline"/>
        <w:rPr>
          <w:spacing w:val="-1"/>
          <w:lang w:val="es-ES" w:eastAsia="es-ES"/>
        </w:rPr>
      </w:pPr>
      <w:r>
        <w:rPr>
          <w:spacing w:val="-1"/>
          <w:lang w:val="es-ES" w:eastAsia="es-ES"/>
        </w:rPr>
        <w:t>siguientes causales:</w:t>
      </w:r>
    </w:p>
    <w:p w:rsidR="00000000" w:rsidRDefault="00C63CF2">
      <w:pPr>
        <w:numPr>
          <w:ilvl w:val="0"/>
          <w:numId w:val="5"/>
        </w:numPr>
        <w:kinsoku w:val="0"/>
        <w:overflowPunct w:val="0"/>
        <w:autoSpaceDE/>
        <w:autoSpaceDN/>
        <w:adjustRightInd/>
        <w:spacing w:before="9" w:line="233" w:lineRule="exact"/>
        <w:ind w:right="936"/>
        <w:jc w:val="both"/>
        <w:textAlignment w:val="baseline"/>
        <w:rPr>
          <w:lang w:val="es-ES" w:eastAsia="es-ES"/>
        </w:rPr>
      </w:pPr>
      <w:r>
        <w:rPr>
          <w:lang w:val="es-ES" w:eastAsia="es-ES"/>
        </w:rPr>
        <w:t xml:space="preserve">Incumplir las </w:t>
      </w:r>
      <w:r>
        <w:rPr>
          <w:sz w:val="23"/>
          <w:szCs w:val="23"/>
          <w:lang w:val="es-ES" w:eastAsia="es-ES"/>
        </w:rPr>
        <w:t>obligaciones y</w:t>
      </w:r>
      <w:r>
        <w:rPr>
          <w:sz w:val="23"/>
          <w:szCs w:val="23"/>
          <w:lang w:val="es-ES" w:eastAsia="es-ES"/>
        </w:rPr>
        <w:t xml:space="preserve"> </w:t>
      </w:r>
      <w:r>
        <w:rPr>
          <w:lang w:val="es-ES" w:eastAsia="es-ES"/>
        </w:rPr>
        <w:t>los deberes fijados en esta ley, su reglamento, el contrato o leyes y reglamentos conexos.</w:t>
      </w:r>
    </w:p>
    <w:p w:rsidR="00000000" w:rsidRDefault="00C63CF2">
      <w:pPr>
        <w:numPr>
          <w:ilvl w:val="0"/>
          <w:numId w:val="5"/>
        </w:numPr>
        <w:kinsoku w:val="0"/>
        <w:overflowPunct w:val="0"/>
        <w:autoSpaceDE/>
        <w:autoSpaceDN/>
        <w:adjustRightInd/>
        <w:spacing w:before="11" w:line="233" w:lineRule="exact"/>
        <w:jc w:val="both"/>
        <w:textAlignment w:val="baseline"/>
        <w:rPr>
          <w:spacing w:val="2"/>
          <w:lang w:val="es-ES" w:eastAsia="es-ES"/>
        </w:rPr>
      </w:pPr>
      <w:r>
        <w:rPr>
          <w:spacing w:val="2"/>
          <w:lang w:val="es-ES" w:eastAsia="es-ES"/>
        </w:rPr>
        <w:t>Comprobar, en cualquier momento, la presentación de datos falsos o inexactos en la</w:t>
      </w:r>
    </w:p>
    <w:p w:rsidR="00000000" w:rsidRDefault="00C63CF2">
      <w:pPr>
        <w:kinsoku w:val="0"/>
        <w:overflowPunct w:val="0"/>
        <w:autoSpaceDE/>
        <w:autoSpaceDN/>
        <w:adjustRightInd/>
        <w:spacing w:line="216" w:lineRule="exact"/>
        <w:ind w:left="936"/>
        <w:textAlignment w:val="baseline"/>
        <w:rPr>
          <w:spacing w:val="-6"/>
          <w:lang w:val="es-ES" w:eastAsia="es-ES"/>
        </w:rPr>
      </w:pPr>
      <w:r>
        <w:rPr>
          <w:spacing w:val="-6"/>
          <w:lang w:val="es-ES" w:eastAsia="es-ES"/>
        </w:rPr>
        <w:t>oferta.</w:t>
      </w:r>
    </w:p>
    <w:p w:rsidR="00000000" w:rsidRDefault="00C63CF2">
      <w:pPr>
        <w:kinsoku w:val="0"/>
        <w:overflowPunct w:val="0"/>
        <w:autoSpaceDE/>
        <w:autoSpaceDN/>
        <w:adjustRightInd/>
        <w:spacing w:before="13" w:line="233" w:lineRule="exact"/>
        <w:ind w:left="936"/>
        <w:textAlignment w:val="baseline"/>
        <w:rPr>
          <w:lang w:val="es-ES" w:eastAsia="es-ES"/>
        </w:rPr>
      </w:pPr>
      <w:r>
        <w:rPr>
          <w:lang w:val="es-ES" w:eastAsia="es-ES"/>
        </w:rPr>
        <w:t>e) Ceder la concesión a favor de un tercero, sin autorizació</w:t>
      </w:r>
      <w:r>
        <w:rPr>
          <w:lang w:val="es-ES" w:eastAsia="es-ES"/>
        </w:rPr>
        <w:t>n del Consejo.</w:t>
      </w:r>
    </w:p>
    <w:p w:rsidR="00000000" w:rsidRDefault="00C63CF2">
      <w:pPr>
        <w:numPr>
          <w:ilvl w:val="0"/>
          <w:numId w:val="6"/>
        </w:numPr>
        <w:kinsoku w:val="0"/>
        <w:overflowPunct w:val="0"/>
        <w:autoSpaceDE/>
        <w:autoSpaceDN/>
        <w:adjustRightInd/>
        <w:spacing w:before="9" w:line="220" w:lineRule="exact"/>
        <w:ind w:right="936"/>
        <w:jc w:val="both"/>
        <w:textAlignment w:val="baseline"/>
        <w:rPr>
          <w:lang w:val="es-ES" w:eastAsia="es-ES"/>
        </w:rPr>
      </w:pPr>
      <w:r>
        <w:rPr>
          <w:lang w:val="es-ES" w:eastAsia="es-ES"/>
        </w:rPr>
        <w:t>Dejar de formalizar el contrato de concesión por treinta días, contados a partir de la adjudicación.</w:t>
      </w:r>
    </w:p>
    <w:p w:rsidR="00000000" w:rsidRDefault="00C63CF2">
      <w:pPr>
        <w:numPr>
          <w:ilvl w:val="0"/>
          <w:numId w:val="6"/>
        </w:numPr>
        <w:kinsoku w:val="0"/>
        <w:overflowPunct w:val="0"/>
        <w:autoSpaceDE/>
        <w:autoSpaceDN/>
        <w:adjustRightInd/>
        <w:spacing w:before="11" w:line="233" w:lineRule="exact"/>
        <w:ind w:right="936"/>
        <w:jc w:val="both"/>
        <w:textAlignment w:val="baseline"/>
        <w:rPr>
          <w:b/>
          <w:bCs/>
          <w:lang w:val="es-ES" w:eastAsia="es-ES"/>
        </w:rPr>
      </w:pPr>
      <w:r w:rsidRPr="00D72561">
        <w:rPr>
          <w:b/>
          <w:i/>
          <w:lang w:val="es-ES" w:eastAsia="es-ES"/>
        </w:rPr>
        <w:t xml:space="preserve">Incurrir </w:t>
      </w:r>
      <w:r w:rsidRPr="00D72561">
        <w:rPr>
          <w:b/>
          <w:bCs/>
          <w:i/>
          <w:lang w:val="es-ES" w:eastAsia="es-ES"/>
        </w:rPr>
        <w:t xml:space="preserve">en las causales establecidas para la rescisión y resolución contractual </w:t>
      </w:r>
      <w:r w:rsidRPr="00D72561">
        <w:rPr>
          <w:b/>
          <w:i/>
          <w:lang w:val="es-ES" w:eastAsia="es-ES"/>
        </w:rPr>
        <w:t>dispuestas</w:t>
      </w:r>
      <w:r>
        <w:rPr>
          <w:lang w:val="es-ES" w:eastAsia="es-ES"/>
        </w:rPr>
        <w:t xml:space="preserve"> </w:t>
      </w:r>
      <w:r>
        <w:rPr>
          <w:b/>
          <w:bCs/>
          <w:lang w:val="es-ES" w:eastAsia="es-ES"/>
        </w:rPr>
        <w:t>en la Ley de Contratació</w:t>
      </w:r>
      <w:r>
        <w:rPr>
          <w:b/>
          <w:bCs/>
          <w:lang w:val="es-ES" w:eastAsia="es-ES"/>
        </w:rPr>
        <w:t>n Administrativa y su reglamento.</w:t>
      </w:r>
    </w:p>
    <w:p w:rsidR="00000000" w:rsidRDefault="00C63CF2">
      <w:pPr>
        <w:numPr>
          <w:ilvl w:val="0"/>
          <w:numId w:val="6"/>
        </w:numPr>
        <w:kinsoku w:val="0"/>
        <w:overflowPunct w:val="0"/>
        <w:autoSpaceDE/>
        <w:autoSpaceDN/>
        <w:adjustRightInd/>
        <w:spacing w:line="221" w:lineRule="exact"/>
        <w:jc w:val="both"/>
        <w:textAlignment w:val="baseline"/>
        <w:rPr>
          <w:spacing w:val="-4"/>
          <w:lang w:val="es-ES" w:eastAsia="es-ES"/>
        </w:rPr>
      </w:pPr>
      <w:r>
        <w:rPr>
          <w:spacing w:val="-4"/>
          <w:lang w:val="es-ES" w:eastAsia="es-ES"/>
        </w:rPr>
        <w:t>Cumplir el plazo.</w:t>
      </w:r>
    </w:p>
    <w:p w:rsidR="00000000" w:rsidRDefault="00C63CF2">
      <w:pPr>
        <w:numPr>
          <w:ilvl w:val="0"/>
          <w:numId w:val="6"/>
        </w:numPr>
        <w:kinsoku w:val="0"/>
        <w:overflowPunct w:val="0"/>
        <w:autoSpaceDE/>
        <w:autoSpaceDN/>
        <w:adjustRightInd/>
        <w:spacing w:before="20" w:line="228" w:lineRule="exact"/>
        <w:ind w:right="936"/>
        <w:jc w:val="both"/>
        <w:textAlignment w:val="baseline"/>
        <w:rPr>
          <w:lang w:val="es-ES" w:eastAsia="es-ES"/>
        </w:rPr>
      </w:pPr>
      <w:r>
        <w:rPr>
          <w:lang w:val="es-ES" w:eastAsia="es-ES"/>
        </w:rPr>
        <w:t>Por remate judicial, declarado en sentencia firme, del vehículo objeto de la concesión." (Lo resaltado no es del original)</w:t>
      </w:r>
    </w:p>
    <w:p w:rsidR="00000000" w:rsidRDefault="00C63CF2">
      <w:pPr>
        <w:kinsoku w:val="0"/>
        <w:overflowPunct w:val="0"/>
        <w:autoSpaceDE/>
        <w:autoSpaceDN/>
        <w:adjustRightInd/>
        <w:spacing w:before="300" w:line="315" w:lineRule="exact"/>
        <w:ind w:right="72"/>
        <w:jc w:val="both"/>
        <w:textAlignment w:val="baseline"/>
        <w:rPr>
          <w:spacing w:val="4"/>
          <w:sz w:val="23"/>
          <w:szCs w:val="23"/>
          <w:lang w:val="es-ES" w:eastAsia="es-ES"/>
        </w:rPr>
      </w:pPr>
      <w:r>
        <w:rPr>
          <w:spacing w:val="4"/>
          <w:sz w:val="23"/>
          <w:szCs w:val="23"/>
          <w:lang w:val="es-ES" w:eastAsia="es-ES"/>
        </w:rPr>
        <w:t xml:space="preserve">Como puede observarse, el numeral 40 de la Ley 7969, en </w:t>
      </w:r>
      <w:r w:rsidRPr="00D72561">
        <w:rPr>
          <w:bCs/>
          <w:spacing w:val="4"/>
          <w:sz w:val="23"/>
          <w:szCs w:val="23"/>
          <w:lang w:val="es-ES" w:eastAsia="es-ES"/>
        </w:rPr>
        <w:t>su inciso</w:t>
      </w:r>
      <w:r>
        <w:rPr>
          <w:b/>
          <w:bCs/>
          <w:spacing w:val="4"/>
          <w:sz w:val="23"/>
          <w:szCs w:val="23"/>
          <w:lang w:val="es-ES" w:eastAsia="es-ES"/>
        </w:rPr>
        <w:t xml:space="preserve"> </w:t>
      </w:r>
      <w:r>
        <w:rPr>
          <w:spacing w:val="4"/>
          <w:sz w:val="23"/>
          <w:szCs w:val="23"/>
          <w:lang w:val="es-ES" w:eastAsia="es-ES"/>
        </w:rPr>
        <w:t>e) hace una rem</w:t>
      </w:r>
      <w:r>
        <w:rPr>
          <w:spacing w:val="4"/>
          <w:sz w:val="23"/>
          <w:szCs w:val="23"/>
          <w:lang w:val="es-ES" w:eastAsia="es-ES"/>
        </w:rPr>
        <w:t xml:space="preserve">isión expresa a las </w:t>
      </w:r>
      <w:r w:rsidRPr="00D72561">
        <w:rPr>
          <w:spacing w:val="4"/>
          <w:sz w:val="23"/>
          <w:szCs w:val="23"/>
          <w:lang w:val="es-ES" w:eastAsia="es-ES"/>
        </w:rPr>
        <w:t xml:space="preserve">causales </w:t>
      </w:r>
      <w:r w:rsidRPr="00D72561">
        <w:rPr>
          <w:bCs/>
          <w:spacing w:val="4"/>
          <w:sz w:val="23"/>
          <w:szCs w:val="23"/>
          <w:lang w:val="es-ES" w:eastAsia="es-ES"/>
        </w:rPr>
        <w:t>para la</w:t>
      </w:r>
      <w:r>
        <w:rPr>
          <w:b/>
          <w:bCs/>
          <w:spacing w:val="4"/>
          <w:sz w:val="23"/>
          <w:szCs w:val="23"/>
          <w:lang w:val="es-ES" w:eastAsia="es-ES"/>
        </w:rPr>
        <w:t xml:space="preserve"> </w:t>
      </w:r>
      <w:r>
        <w:rPr>
          <w:spacing w:val="4"/>
          <w:sz w:val="23"/>
          <w:szCs w:val="23"/>
          <w:lang w:val="es-ES" w:eastAsia="es-ES"/>
        </w:rPr>
        <w:t>rescisión y resolución que establece la Ley de Contratación Administrativa y su reglamento. Por su parte el numeral 75 de la Ley de Contratación Administrativa establece como causas de resolución del contrato en su inci</w:t>
      </w:r>
      <w:r>
        <w:rPr>
          <w:spacing w:val="4"/>
          <w:sz w:val="23"/>
          <w:szCs w:val="23"/>
          <w:lang w:val="es-ES" w:eastAsia="es-ES"/>
        </w:rPr>
        <w:t>so d) la muerte del concesionario.</w:t>
      </w:r>
    </w:p>
    <w:p w:rsidR="00000000" w:rsidRDefault="00C63CF2">
      <w:pPr>
        <w:kinsoku w:val="0"/>
        <w:overflowPunct w:val="0"/>
        <w:autoSpaceDE/>
        <w:autoSpaceDN/>
        <w:adjustRightInd/>
        <w:spacing w:before="370" w:line="233" w:lineRule="exact"/>
        <w:ind w:left="936"/>
        <w:textAlignment w:val="baseline"/>
        <w:rPr>
          <w:spacing w:val="-2"/>
          <w:lang w:val="es-ES" w:eastAsia="es-ES"/>
        </w:rPr>
      </w:pPr>
      <w:r>
        <w:rPr>
          <w:spacing w:val="-2"/>
          <w:lang w:val="es-ES" w:eastAsia="es-ES"/>
        </w:rPr>
        <w:t>"ART1CULO 75.- Resolución.</w:t>
      </w:r>
    </w:p>
    <w:p w:rsidR="00000000" w:rsidRDefault="00C63CF2">
      <w:pPr>
        <w:kinsoku w:val="0"/>
        <w:overflowPunct w:val="0"/>
        <w:autoSpaceDE/>
        <w:autoSpaceDN/>
        <w:adjustRightInd/>
        <w:spacing w:before="3" w:line="233" w:lineRule="exact"/>
        <w:ind w:left="936"/>
        <w:textAlignment w:val="baseline"/>
        <w:rPr>
          <w:spacing w:val="-1"/>
          <w:lang w:val="es-ES" w:eastAsia="es-ES"/>
        </w:rPr>
      </w:pPr>
      <w:r>
        <w:rPr>
          <w:spacing w:val="-1"/>
          <w:lang w:val="es-ES" w:eastAsia="es-ES"/>
        </w:rPr>
        <w:t>Serán causas de resolución del contrato:</w:t>
      </w:r>
    </w:p>
    <w:p w:rsidR="00000000" w:rsidRDefault="00C63CF2">
      <w:pPr>
        <w:numPr>
          <w:ilvl w:val="0"/>
          <w:numId w:val="7"/>
        </w:numPr>
        <w:kinsoku w:val="0"/>
        <w:overflowPunct w:val="0"/>
        <w:autoSpaceDE/>
        <w:autoSpaceDN/>
        <w:adjustRightInd/>
        <w:spacing w:before="16" w:line="223" w:lineRule="exact"/>
        <w:ind w:right="936"/>
        <w:jc w:val="both"/>
        <w:textAlignment w:val="baseline"/>
        <w:rPr>
          <w:lang w:val="es-ES" w:eastAsia="es-ES"/>
        </w:rPr>
      </w:pPr>
      <w:r>
        <w:rPr>
          <w:lang w:val="es-ES" w:eastAsia="es-ES"/>
        </w:rPr>
        <w:t>el incumplimiento del concesionario, cuando perturbe gravemente la prestación del servicio público.</w:t>
      </w:r>
    </w:p>
    <w:p w:rsidR="00000000" w:rsidRDefault="00C63CF2">
      <w:pPr>
        <w:numPr>
          <w:ilvl w:val="0"/>
          <w:numId w:val="7"/>
        </w:numPr>
        <w:kinsoku w:val="0"/>
        <w:overflowPunct w:val="0"/>
        <w:autoSpaceDE/>
        <w:autoSpaceDN/>
        <w:adjustRightInd/>
        <w:spacing w:before="10" w:line="233" w:lineRule="exact"/>
        <w:jc w:val="both"/>
        <w:textAlignment w:val="baseline"/>
        <w:rPr>
          <w:lang w:val="es-ES" w:eastAsia="es-ES"/>
        </w:rPr>
      </w:pPr>
      <w:r>
        <w:rPr>
          <w:lang w:val="es-ES" w:eastAsia="es-ES"/>
        </w:rPr>
        <w:t xml:space="preserve">la supresión del servicio por razones de </w:t>
      </w:r>
      <w:r>
        <w:rPr>
          <w:sz w:val="23"/>
          <w:szCs w:val="23"/>
          <w:lang w:val="es-ES" w:eastAsia="es-ES"/>
        </w:rPr>
        <w:t xml:space="preserve">interés </w:t>
      </w:r>
      <w:r>
        <w:rPr>
          <w:lang w:val="es-ES" w:eastAsia="es-ES"/>
        </w:rPr>
        <w:t>público.</w:t>
      </w:r>
    </w:p>
    <w:p w:rsidR="00000000" w:rsidRDefault="00C63CF2">
      <w:pPr>
        <w:kinsoku w:val="0"/>
        <w:overflowPunct w:val="0"/>
        <w:autoSpaceDE/>
        <w:autoSpaceDN/>
        <w:adjustRightInd/>
        <w:spacing w:before="272" w:line="215" w:lineRule="exact"/>
        <w:ind w:left="6552"/>
        <w:textAlignment w:val="baseline"/>
        <w:rPr>
          <w:b/>
          <w:bCs/>
          <w:lang w:val="es-ES" w:eastAsia="es-ES"/>
        </w:rPr>
      </w:pPr>
    </w:p>
    <w:p w:rsidR="00000000" w:rsidRDefault="00C63CF2">
      <w:pPr>
        <w:kinsoku w:val="0"/>
        <w:overflowPunct w:val="0"/>
        <w:autoSpaceDE/>
        <w:autoSpaceDN/>
        <w:adjustRightInd/>
        <w:spacing w:line="219" w:lineRule="exact"/>
        <w:jc w:val="right"/>
        <w:textAlignment w:val="baseline"/>
        <w:rPr>
          <w:lang w:val="es-ES" w:eastAsia="es-ES"/>
        </w:rPr>
      </w:pPr>
    </w:p>
    <w:p w:rsidR="00000000" w:rsidRDefault="00C63CF2">
      <w:pPr>
        <w:widowControl/>
        <w:rPr>
          <w:sz w:val="24"/>
          <w:szCs w:val="24"/>
        </w:rPr>
        <w:sectPr w:rsidR="00000000">
          <w:pgSz w:w="12134" w:h="15840"/>
          <w:pgMar w:top="1400" w:right="1612" w:bottom="384" w:left="1522" w:header="720" w:footer="720" w:gutter="0"/>
          <w:cols w:space="720"/>
          <w:noEndnote/>
        </w:sectPr>
      </w:pPr>
    </w:p>
    <w:p w:rsidR="00000000" w:rsidRDefault="00C63CF2">
      <w:pPr>
        <w:numPr>
          <w:ilvl w:val="0"/>
          <w:numId w:val="8"/>
        </w:numPr>
        <w:kinsoku w:val="0"/>
        <w:overflowPunct w:val="0"/>
        <w:autoSpaceDE/>
        <w:autoSpaceDN/>
        <w:adjustRightInd/>
        <w:spacing w:before="4" w:line="254" w:lineRule="exact"/>
        <w:textAlignment w:val="baseline"/>
        <w:rPr>
          <w:spacing w:val="2"/>
          <w:sz w:val="19"/>
          <w:szCs w:val="19"/>
          <w:lang w:val="es-ES" w:eastAsia="es-ES"/>
        </w:rPr>
      </w:pPr>
      <w:r>
        <w:rPr>
          <w:spacing w:val="2"/>
          <w:sz w:val="19"/>
          <w:szCs w:val="19"/>
          <w:lang w:val="es-ES" w:eastAsia="es-ES"/>
        </w:rPr>
        <w:lastRenderedPageBreak/>
        <w:t xml:space="preserve">la recuperación del servicio para ser explotado directamente </w:t>
      </w:r>
      <w:r>
        <w:rPr>
          <w:spacing w:val="2"/>
          <w:sz w:val="23"/>
          <w:szCs w:val="23"/>
          <w:lang w:val="es-ES" w:eastAsia="es-ES"/>
        </w:rPr>
        <w:t xml:space="preserve">por </w:t>
      </w:r>
      <w:r>
        <w:rPr>
          <w:spacing w:val="2"/>
          <w:sz w:val="19"/>
          <w:szCs w:val="19"/>
          <w:lang w:val="es-ES" w:eastAsia="es-ES"/>
        </w:rPr>
        <w:t>la administración.</w:t>
      </w:r>
    </w:p>
    <w:p w:rsidR="00000000" w:rsidRPr="00D72561" w:rsidRDefault="00C63CF2">
      <w:pPr>
        <w:numPr>
          <w:ilvl w:val="0"/>
          <w:numId w:val="9"/>
        </w:numPr>
        <w:kinsoku w:val="0"/>
        <w:overflowPunct w:val="0"/>
        <w:autoSpaceDE/>
        <w:autoSpaceDN/>
        <w:adjustRightInd/>
        <w:spacing w:line="252" w:lineRule="exact"/>
        <w:textAlignment w:val="baseline"/>
        <w:rPr>
          <w:b/>
          <w:spacing w:val="-6"/>
          <w:sz w:val="23"/>
          <w:szCs w:val="23"/>
          <w:lang w:val="es-ES" w:eastAsia="es-ES"/>
        </w:rPr>
      </w:pPr>
      <w:r w:rsidRPr="00D72561">
        <w:rPr>
          <w:b/>
          <w:spacing w:val="-6"/>
          <w:sz w:val="23"/>
          <w:szCs w:val="23"/>
          <w:lang w:val="es-ES" w:eastAsia="es-ES"/>
        </w:rPr>
        <w:t>la muerte del contratista o la extinción de la persona jurídica concesionaria.</w:t>
      </w:r>
    </w:p>
    <w:p w:rsidR="00000000" w:rsidRDefault="00C63CF2">
      <w:pPr>
        <w:numPr>
          <w:ilvl w:val="0"/>
          <w:numId w:val="8"/>
        </w:numPr>
        <w:kinsoku w:val="0"/>
        <w:overflowPunct w:val="0"/>
        <w:autoSpaceDE/>
        <w:autoSpaceDN/>
        <w:adjustRightInd/>
        <w:spacing w:line="220" w:lineRule="exact"/>
        <w:textAlignment w:val="baseline"/>
        <w:rPr>
          <w:spacing w:val="3"/>
          <w:sz w:val="19"/>
          <w:szCs w:val="19"/>
          <w:lang w:val="es-ES" w:eastAsia="es-ES"/>
        </w:rPr>
      </w:pPr>
      <w:r>
        <w:rPr>
          <w:spacing w:val="3"/>
          <w:sz w:val="19"/>
          <w:szCs w:val="19"/>
          <w:lang w:val="es-ES" w:eastAsia="es-ES"/>
        </w:rPr>
        <w:t>la declaració</w:t>
      </w:r>
      <w:r>
        <w:rPr>
          <w:spacing w:val="3"/>
          <w:sz w:val="19"/>
          <w:szCs w:val="19"/>
          <w:lang w:val="es-ES" w:eastAsia="es-ES"/>
        </w:rPr>
        <w:t>n de insolvencia o quiebra del concesionario.</w:t>
      </w:r>
    </w:p>
    <w:p w:rsidR="00000000" w:rsidRDefault="00C63CF2">
      <w:pPr>
        <w:numPr>
          <w:ilvl w:val="0"/>
          <w:numId w:val="8"/>
        </w:numPr>
        <w:kinsoku w:val="0"/>
        <w:overflowPunct w:val="0"/>
        <w:autoSpaceDE/>
        <w:autoSpaceDN/>
        <w:adjustRightInd/>
        <w:spacing w:before="13" w:line="223" w:lineRule="exact"/>
        <w:textAlignment w:val="baseline"/>
        <w:rPr>
          <w:spacing w:val="2"/>
          <w:sz w:val="19"/>
          <w:szCs w:val="19"/>
          <w:lang w:val="es-ES" w:eastAsia="es-ES"/>
        </w:rPr>
      </w:pPr>
      <w:r>
        <w:rPr>
          <w:spacing w:val="2"/>
          <w:sz w:val="19"/>
          <w:szCs w:val="19"/>
          <w:lang w:val="es-ES" w:eastAsia="es-ES"/>
        </w:rPr>
        <w:t>el mutuo acuerdo entre la administración y el concesionario.</w:t>
      </w:r>
    </w:p>
    <w:p w:rsidR="00000000" w:rsidRDefault="00C63CF2">
      <w:pPr>
        <w:numPr>
          <w:ilvl w:val="0"/>
          <w:numId w:val="8"/>
        </w:numPr>
        <w:kinsoku w:val="0"/>
        <w:overflowPunct w:val="0"/>
        <w:autoSpaceDE/>
        <w:autoSpaceDN/>
        <w:adjustRightInd/>
        <w:spacing w:before="13" w:line="223" w:lineRule="exact"/>
        <w:textAlignment w:val="baseline"/>
        <w:rPr>
          <w:spacing w:val="3"/>
          <w:sz w:val="19"/>
          <w:szCs w:val="19"/>
          <w:lang w:val="es-ES" w:eastAsia="es-ES"/>
        </w:rPr>
      </w:pPr>
      <w:r>
        <w:rPr>
          <w:spacing w:val="3"/>
          <w:sz w:val="19"/>
          <w:szCs w:val="19"/>
          <w:lang w:val="es-ES" w:eastAsia="es-ES"/>
        </w:rPr>
        <w:t>las que se señalen expresamente en el cartel o el contrato.</w:t>
      </w:r>
    </w:p>
    <w:p w:rsidR="00000000" w:rsidRDefault="00C63CF2">
      <w:pPr>
        <w:numPr>
          <w:ilvl w:val="0"/>
          <w:numId w:val="8"/>
        </w:numPr>
        <w:kinsoku w:val="0"/>
        <w:overflowPunct w:val="0"/>
        <w:autoSpaceDE/>
        <w:autoSpaceDN/>
        <w:adjustRightInd/>
        <w:spacing w:line="238" w:lineRule="exact"/>
        <w:ind w:right="864"/>
        <w:jc w:val="both"/>
        <w:textAlignment w:val="baseline"/>
        <w:rPr>
          <w:sz w:val="19"/>
          <w:szCs w:val="19"/>
          <w:lang w:val="es-ES" w:eastAsia="es-ES"/>
        </w:rPr>
      </w:pPr>
      <w:r>
        <w:rPr>
          <w:sz w:val="19"/>
          <w:szCs w:val="19"/>
          <w:lang w:val="es-ES" w:eastAsia="es-ES"/>
        </w:rPr>
        <w:t>la cesión de la concesión sin estar autorizada previamente por la administración." (Lo re</w:t>
      </w:r>
      <w:r>
        <w:rPr>
          <w:sz w:val="19"/>
          <w:szCs w:val="19"/>
          <w:lang w:val="es-ES" w:eastAsia="es-ES"/>
        </w:rPr>
        <w:t>saltado no es del original)</w:t>
      </w:r>
    </w:p>
    <w:p w:rsidR="00000000" w:rsidRDefault="00C63CF2">
      <w:pPr>
        <w:kinsoku w:val="0"/>
        <w:overflowPunct w:val="0"/>
        <w:autoSpaceDE/>
        <w:autoSpaceDN/>
        <w:adjustRightInd/>
        <w:spacing w:before="241" w:line="326" w:lineRule="exact"/>
        <w:ind w:right="72"/>
        <w:jc w:val="both"/>
        <w:textAlignment w:val="baseline"/>
        <w:rPr>
          <w:spacing w:val="4"/>
          <w:sz w:val="23"/>
          <w:szCs w:val="23"/>
          <w:lang w:val="es-ES" w:eastAsia="es-ES"/>
        </w:rPr>
      </w:pPr>
      <w:r>
        <w:rPr>
          <w:spacing w:val="4"/>
          <w:sz w:val="23"/>
          <w:szCs w:val="23"/>
          <w:lang w:val="es-ES" w:eastAsia="es-ES"/>
        </w:rPr>
        <w:t>Así las cosas, no existía norma jurídica que facultara a los herederos para acceder a la concesión otorgada en la modalidad taxi, hasta que mediante la Ley N° 9027 del 6 de febrero del 2012 "L</w:t>
      </w:r>
      <w:r>
        <w:rPr>
          <w:spacing w:val="4"/>
          <w:sz w:val="23"/>
          <w:szCs w:val="23"/>
          <w:lang w:val="es-ES" w:eastAsia="es-ES"/>
        </w:rPr>
        <w:t>ey para autorizar la transmisibilidad de derechos de concesión por muerte del concesionario en el servicio público de taxis, reforma Ley Reguladora del Servicio Público de Transporte Remunerado de Personas en Vehículos en la modalidad de Taxi", cuya vigenc</w:t>
      </w:r>
      <w:r>
        <w:rPr>
          <w:spacing w:val="4"/>
          <w:sz w:val="23"/>
          <w:szCs w:val="23"/>
          <w:lang w:val="es-ES" w:eastAsia="es-ES"/>
        </w:rPr>
        <w:t>ia inició el 29 de febrero del 2012, en la cual se estableció un único Transitorio, que permitió por una única vez y por un plazo determinado, aprobar las gestiones de transmisibilidad de derechos por muerte de la persona concesionaria, en los siguientes t</w:t>
      </w:r>
      <w:r>
        <w:rPr>
          <w:spacing w:val="4"/>
          <w:sz w:val="23"/>
          <w:szCs w:val="23"/>
          <w:lang w:val="es-ES" w:eastAsia="es-ES"/>
        </w:rPr>
        <w:t>érminos:</w:t>
      </w:r>
    </w:p>
    <w:p w:rsidR="00000000" w:rsidRDefault="00C63CF2">
      <w:pPr>
        <w:kinsoku w:val="0"/>
        <w:overflowPunct w:val="0"/>
        <w:autoSpaceDE/>
        <w:autoSpaceDN/>
        <w:adjustRightInd/>
        <w:spacing w:before="317" w:line="271" w:lineRule="exact"/>
        <w:ind w:left="4032"/>
        <w:textAlignment w:val="baseline"/>
        <w:rPr>
          <w:sz w:val="24"/>
          <w:szCs w:val="24"/>
          <w:lang w:eastAsia="en-US"/>
        </w:rPr>
      </w:pPr>
      <w:r>
        <w:rPr>
          <w:spacing w:val="-9"/>
          <w:sz w:val="23"/>
          <w:szCs w:val="23"/>
          <w:lang w:val="es-ES" w:eastAsia="es-ES"/>
        </w:rPr>
        <w:t>"TRANSITORIO.</w:t>
      </w:r>
      <w:r>
        <w:rPr>
          <w:spacing w:val="-9"/>
          <w:sz w:val="23"/>
          <w:szCs w:val="23"/>
          <w:lang w:val="es-ES" w:eastAsia="es-ES"/>
        </w:rPr>
        <w:noBreakHyphen/>
      </w:r>
    </w:p>
    <w:p w:rsidR="00000000" w:rsidRDefault="00C63CF2">
      <w:pPr>
        <w:kinsoku w:val="0"/>
        <w:overflowPunct w:val="0"/>
        <w:autoSpaceDE/>
        <w:autoSpaceDN/>
        <w:adjustRightInd/>
        <w:spacing w:before="275" w:line="267" w:lineRule="exact"/>
        <w:ind w:left="936" w:right="864"/>
        <w:jc w:val="both"/>
        <w:textAlignment w:val="baseline"/>
        <w:rPr>
          <w:spacing w:val="4"/>
          <w:sz w:val="19"/>
          <w:szCs w:val="19"/>
          <w:lang w:val="es-ES" w:eastAsia="es-ES"/>
        </w:rPr>
      </w:pPr>
      <w:r>
        <w:rPr>
          <w:spacing w:val="4"/>
          <w:sz w:val="19"/>
          <w:szCs w:val="19"/>
          <w:lang w:val="es-ES" w:eastAsia="es-ES"/>
        </w:rPr>
        <w:t xml:space="preserve">Autorizase al Consejo de Transporte Público para que, durante los noventa días siguientes a la </w:t>
      </w:r>
      <w:r w:rsidRPr="00D72561">
        <w:rPr>
          <w:spacing w:val="4"/>
          <w:szCs w:val="23"/>
          <w:lang w:val="es-ES" w:eastAsia="es-ES"/>
        </w:rPr>
        <w:t>publicación</w:t>
      </w:r>
      <w:r>
        <w:rPr>
          <w:spacing w:val="4"/>
          <w:sz w:val="23"/>
          <w:szCs w:val="23"/>
          <w:lang w:val="es-ES" w:eastAsia="es-ES"/>
        </w:rPr>
        <w:t xml:space="preserve"> </w:t>
      </w:r>
      <w:r>
        <w:rPr>
          <w:spacing w:val="4"/>
          <w:sz w:val="19"/>
          <w:szCs w:val="19"/>
          <w:lang w:val="es-ES" w:eastAsia="es-ES"/>
        </w:rPr>
        <w:t xml:space="preserve">de la presente ley, conozca </w:t>
      </w:r>
      <w:r>
        <w:rPr>
          <w:i/>
          <w:iCs/>
          <w:spacing w:val="4"/>
          <w:sz w:val="19"/>
          <w:szCs w:val="19"/>
          <w:lang w:val="es-ES" w:eastAsia="es-ES"/>
        </w:rPr>
        <w:t xml:space="preserve">y </w:t>
      </w:r>
      <w:r>
        <w:rPr>
          <w:i/>
          <w:iCs/>
          <w:spacing w:val="4"/>
          <w:sz w:val="19"/>
          <w:szCs w:val="19"/>
          <w:u w:val="single"/>
          <w:lang w:val="es-ES" w:eastAsia="es-ES"/>
        </w:rPr>
        <w:t xml:space="preserve">resuelva favorablemente las gestiones de transmisibilidad de derechos por muerte de la persona </w:t>
      </w:r>
      <w:r>
        <w:rPr>
          <w:i/>
          <w:iCs/>
          <w:spacing w:val="4"/>
          <w:sz w:val="19"/>
          <w:szCs w:val="19"/>
          <w:u w:val="single"/>
          <w:lang w:val="es-ES" w:eastAsia="es-ES"/>
        </w:rPr>
        <w:t xml:space="preserve">concesionaria en el servicio público de taxis, acaecidas entre quienes contaban con contratos de explotación </w:t>
      </w:r>
      <w:r>
        <w:rPr>
          <w:i/>
          <w:iCs/>
          <w:spacing w:val="4"/>
          <w:sz w:val="19"/>
          <w:szCs w:val="19"/>
          <w:lang w:val="es-ES" w:eastAsia="es-ES"/>
        </w:rPr>
        <w:t xml:space="preserve">del </w:t>
      </w:r>
      <w:r>
        <w:rPr>
          <w:i/>
          <w:iCs/>
          <w:spacing w:val="4"/>
          <w:sz w:val="19"/>
          <w:szCs w:val="19"/>
          <w:u w:val="single"/>
          <w:lang w:val="es-ES" w:eastAsia="es-ES"/>
        </w:rPr>
        <w:t>servicio.</w:t>
      </w:r>
      <w:r>
        <w:rPr>
          <w:spacing w:val="4"/>
          <w:sz w:val="19"/>
          <w:szCs w:val="19"/>
          <w:lang w:val="es-ES" w:eastAsia="es-ES"/>
        </w:rPr>
        <w:t xml:space="preserve"> Transcurrido ese plazo, las que no se hayan gestionado se archivarán en forma definitiva con la consiguiente cancelación de la conces</w:t>
      </w:r>
      <w:r>
        <w:rPr>
          <w:spacing w:val="4"/>
          <w:sz w:val="19"/>
          <w:szCs w:val="19"/>
          <w:lang w:val="es-ES" w:eastAsia="es-ES"/>
        </w:rPr>
        <w:t>ión administrativa correspondiente." (El resaltado no es del original)</w:t>
      </w:r>
    </w:p>
    <w:p w:rsidR="00000000" w:rsidRDefault="00C63CF2">
      <w:pPr>
        <w:kinsoku w:val="0"/>
        <w:overflowPunct w:val="0"/>
        <w:autoSpaceDE/>
        <w:autoSpaceDN/>
        <w:adjustRightInd/>
        <w:spacing w:before="234" w:line="326" w:lineRule="exact"/>
        <w:ind w:right="72"/>
        <w:jc w:val="both"/>
        <w:textAlignment w:val="baseline"/>
        <w:rPr>
          <w:spacing w:val="4"/>
          <w:sz w:val="23"/>
          <w:szCs w:val="23"/>
          <w:lang w:val="es-ES" w:eastAsia="es-ES"/>
        </w:rPr>
      </w:pPr>
      <w:r>
        <w:rPr>
          <w:spacing w:val="4"/>
          <w:sz w:val="23"/>
          <w:szCs w:val="23"/>
          <w:lang w:val="es-ES" w:eastAsia="es-ES"/>
        </w:rPr>
        <w:t xml:space="preserve">Se observa entonces que durante un período de noventa días hábiles para el administrado, que van desde el </w:t>
      </w:r>
      <w:r w:rsidRPr="00D72561">
        <w:rPr>
          <w:b/>
          <w:spacing w:val="4"/>
          <w:sz w:val="23"/>
          <w:szCs w:val="23"/>
          <w:lang w:val="es-ES" w:eastAsia="es-ES"/>
        </w:rPr>
        <w:t>29 de febrero del 2012 al 12 de julio del 2012</w:t>
      </w:r>
      <w:r>
        <w:rPr>
          <w:spacing w:val="4"/>
          <w:sz w:val="23"/>
          <w:szCs w:val="23"/>
          <w:lang w:val="es-ES" w:eastAsia="es-ES"/>
        </w:rPr>
        <w:t>, el Consejo de Transporte Públic</w:t>
      </w:r>
      <w:r>
        <w:rPr>
          <w:spacing w:val="4"/>
          <w:sz w:val="23"/>
          <w:szCs w:val="23"/>
          <w:lang w:val="es-ES" w:eastAsia="es-ES"/>
        </w:rPr>
        <w:t xml:space="preserve">o estaba autorizado para aprobar el traspaso de concesión mortis causa a aquellas gestiones que estuvieran en trámite e incluso las que se gestionaran dentro del plazo de 90 días. No obstante aquellas gestiones presentadas </w:t>
      </w:r>
      <w:r w:rsidRPr="00D72561">
        <w:rPr>
          <w:b/>
          <w:i/>
          <w:iCs/>
          <w:spacing w:val="4"/>
          <w:sz w:val="23"/>
          <w:szCs w:val="23"/>
          <w:lang w:val="es-ES" w:eastAsia="es-ES"/>
        </w:rPr>
        <w:t>después del 12 de julio del 2012</w:t>
      </w:r>
      <w:r>
        <w:rPr>
          <w:i/>
          <w:iCs/>
          <w:spacing w:val="4"/>
          <w:sz w:val="23"/>
          <w:szCs w:val="23"/>
          <w:lang w:val="es-ES" w:eastAsia="es-ES"/>
        </w:rPr>
        <w:t>,</w:t>
      </w:r>
      <w:r>
        <w:rPr>
          <w:i/>
          <w:iCs/>
          <w:spacing w:val="4"/>
          <w:sz w:val="23"/>
          <w:szCs w:val="23"/>
          <w:lang w:val="es-ES" w:eastAsia="es-ES"/>
        </w:rPr>
        <w:t xml:space="preserve"> </w:t>
      </w:r>
      <w:r>
        <w:rPr>
          <w:spacing w:val="4"/>
          <w:sz w:val="23"/>
          <w:szCs w:val="23"/>
          <w:lang w:val="es-ES" w:eastAsia="es-ES"/>
        </w:rPr>
        <w:t>por imperio de ley, deben ser archivadas y proceder a la cancelación de la concesión administrativa, siempre y cuando no estén dentro de los supuestos del artículo 42 bis de la Ley N° 7969.</w:t>
      </w:r>
    </w:p>
    <w:p w:rsidR="00000000" w:rsidRDefault="00C63CF2">
      <w:pPr>
        <w:kinsoku w:val="0"/>
        <w:overflowPunct w:val="0"/>
        <w:autoSpaceDE/>
        <w:autoSpaceDN/>
        <w:adjustRightInd/>
        <w:spacing w:before="298" w:line="326" w:lineRule="exact"/>
        <w:ind w:right="72"/>
        <w:jc w:val="both"/>
        <w:textAlignment w:val="baseline"/>
        <w:rPr>
          <w:i/>
          <w:iCs/>
          <w:spacing w:val="6"/>
          <w:sz w:val="23"/>
          <w:szCs w:val="23"/>
          <w:lang w:val="es-ES" w:eastAsia="es-ES"/>
        </w:rPr>
      </w:pPr>
      <w:r>
        <w:rPr>
          <w:spacing w:val="6"/>
          <w:sz w:val="23"/>
          <w:szCs w:val="23"/>
          <w:lang w:val="es-ES" w:eastAsia="es-ES"/>
        </w:rPr>
        <w:t xml:space="preserve">En la especie se tiene que la recurrente </w:t>
      </w:r>
      <w:r w:rsidRPr="00D72561">
        <w:rPr>
          <w:b/>
          <w:spacing w:val="6"/>
          <w:sz w:val="23"/>
          <w:szCs w:val="23"/>
          <w:lang w:val="es-ES" w:eastAsia="es-ES"/>
        </w:rPr>
        <w:t>L</w:t>
      </w:r>
      <w:r w:rsidR="00D72561">
        <w:rPr>
          <w:b/>
          <w:spacing w:val="6"/>
          <w:sz w:val="23"/>
          <w:szCs w:val="23"/>
          <w:lang w:val="es-ES" w:eastAsia="es-ES"/>
        </w:rPr>
        <w:t>.S.A.</w:t>
      </w:r>
      <w:r>
        <w:rPr>
          <w:spacing w:val="6"/>
          <w:sz w:val="23"/>
          <w:szCs w:val="23"/>
          <w:lang w:val="es-ES" w:eastAsia="es-ES"/>
        </w:rPr>
        <w:t>, ge</w:t>
      </w:r>
      <w:r>
        <w:rPr>
          <w:spacing w:val="6"/>
          <w:sz w:val="23"/>
          <w:szCs w:val="23"/>
          <w:lang w:val="es-ES" w:eastAsia="es-ES"/>
        </w:rPr>
        <w:t>stionó el traspaso de la concesión "mortis causa" a su favor de quién en vida fue R</w:t>
      </w:r>
      <w:r w:rsidR="00D72561">
        <w:rPr>
          <w:spacing w:val="6"/>
          <w:sz w:val="23"/>
          <w:szCs w:val="23"/>
          <w:lang w:val="es-ES" w:eastAsia="es-ES"/>
        </w:rPr>
        <w:t>.C.M.</w:t>
      </w:r>
      <w:r>
        <w:rPr>
          <w:spacing w:val="6"/>
          <w:sz w:val="23"/>
          <w:szCs w:val="23"/>
          <w:lang w:val="es-ES" w:eastAsia="es-ES"/>
        </w:rPr>
        <w:t>, concesionario de la placa de taxi TL-</w:t>
      </w:r>
      <w:r w:rsidR="00D72561">
        <w:rPr>
          <w:spacing w:val="6"/>
          <w:sz w:val="23"/>
          <w:szCs w:val="23"/>
          <w:lang w:val="es-ES" w:eastAsia="es-ES"/>
        </w:rPr>
        <w:t>XXX</w:t>
      </w:r>
      <w:r>
        <w:rPr>
          <w:spacing w:val="6"/>
          <w:sz w:val="23"/>
          <w:szCs w:val="23"/>
          <w:lang w:val="es-ES" w:eastAsia="es-ES"/>
        </w:rPr>
        <w:t xml:space="preserve">, el </w:t>
      </w:r>
      <w:r w:rsidRPr="00D72561">
        <w:rPr>
          <w:b/>
          <w:i/>
          <w:iCs/>
          <w:spacing w:val="6"/>
          <w:sz w:val="23"/>
          <w:szCs w:val="23"/>
          <w:lang w:val="es-ES" w:eastAsia="es-ES"/>
        </w:rPr>
        <w:t>10 de octubre del año 2013</w:t>
      </w:r>
      <w:r>
        <w:rPr>
          <w:i/>
          <w:iCs/>
          <w:spacing w:val="6"/>
          <w:sz w:val="23"/>
          <w:szCs w:val="23"/>
          <w:lang w:val="es-ES" w:eastAsia="es-ES"/>
        </w:rPr>
        <w:t xml:space="preserve">, </w:t>
      </w:r>
      <w:r>
        <w:rPr>
          <w:spacing w:val="6"/>
          <w:sz w:val="23"/>
          <w:szCs w:val="23"/>
          <w:lang w:val="es-ES" w:eastAsia="es-ES"/>
        </w:rPr>
        <w:t>esto es más de un año después de vencido el plazo otorgado por el Transitorio de</w:t>
      </w:r>
      <w:r>
        <w:rPr>
          <w:spacing w:val="6"/>
          <w:sz w:val="23"/>
          <w:szCs w:val="23"/>
          <w:lang w:val="es-ES" w:eastAsia="es-ES"/>
        </w:rPr>
        <w:t xml:space="preserve"> la Ley N° 9027 del 6 de febrero del 2012 </w:t>
      </w:r>
      <w:r>
        <w:rPr>
          <w:i/>
          <w:iCs/>
          <w:spacing w:val="6"/>
          <w:sz w:val="23"/>
          <w:szCs w:val="23"/>
          <w:lang w:val="es-ES" w:eastAsia="es-ES"/>
        </w:rPr>
        <w:t>"Ley para autorizar la transmisibilidad de derechos de concesión por muerte del concesionario en el servicio público de taxis, reforma Ley Reguladora del</w:t>
      </w:r>
    </w:p>
    <w:p w:rsidR="00000000" w:rsidRDefault="00C63CF2">
      <w:pPr>
        <w:kinsoku w:val="0"/>
        <w:overflowPunct w:val="0"/>
        <w:autoSpaceDE/>
        <w:autoSpaceDN/>
        <w:adjustRightInd/>
        <w:spacing w:before="524" w:line="260" w:lineRule="exact"/>
        <w:ind w:left="6624"/>
        <w:textAlignment w:val="baseline"/>
        <w:rPr>
          <w:spacing w:val="-12"/>
          <w:sz w:val="23"/>
          <w:szCs w:val="23"/>
          <w:lang w:val="es-ES" w:eastAsia="es-ES"/>
        </w:rPr>
      </w:pPr>
    </w:p>
    <w:p w:rsidR="00000000" w:rsidRDefault="00C63CF2">
      <w:pPr>
        <w:kinsoku w:val="0"/>
        <w:overflowPunct w:val="0"/>
        <w:autoSpaceDE/>
        <w:autoSpaceDN/>
        <w:adjustRightInd/>
        <w:spacing w:line="215" w:lineRule="exact"/>
        <w:jc w:val="right"/>
        <w:textAlignment w:val="baseline"/>
        <w:rPr>
          <w:sz w:val="19"/>
          <w:szCs w:val="19"/>
          <w:lang w:val="es-ES" w:eastAsia="es-ES"/>
        </w:rPr>
      </w:pPr>
    </w:p>
    <w:p w:rsidR="00000000" w:rsidRDefault="00C63CF2">
      <w:pPr>
        <w:widowControl/>
        <w:rPr>
          <w:sz w:val="24"/>
          <w:szCs w:val="24"/>
        </w:rPr>
        <w:sectPr w:rsidR="00000000">
          <w:pgSz w:w="12134" w:h="15840"/>
          <w:pgMar w:top="1380" w:right="1569" w:bottom="364" w:left="1565" w:header="720" w:footer="720" w:gutter="0"/>
          <w:cols w:space="720"/>
          <w:noEndnote/>
        </w:sectPr>
      </w:pPr>
    </w:p>
    <w:p w:rsidR="00D72561" w:rsidRDefault="00D72561">
      <w:pPr>
        <w:kinsoku w:val="0"/>
        <w:overflowPunct w:val="0"/>
        <w:autoSpaceDE/>
        <w:autoSpaceDN/>
        <w:adjustRightInd/>
        <w:spacing w:line="303" w:lineRule="exact"/>
        <w:ind w:right="72"/>
        <w:jc w:val="both"/>
        <w:textAlignment w:val="baseline"/>
        <w:rPr>
          <w:i/>
          <w:iCs/>
          <w:sz w:val="23"/>
          <w:szCs w:val="23"/>
          <w:lang w:val="es-ES" w:eastAsia="es-ES"/>
        </w:rPr>
      </w:pPr>
    </w:p>
    <w:p w:rsidR="00000000" w:rsidRDefault="00C63CF2">
      <w:pPr>
        <w:kinsoku w:val="0"/>
        <w:overflowPunct w:val="0"/>
        <w:autoSpaceDE/>
        <w:autoSpaceDN/>
        <w:adjustRightInd/>
        <w:spacing w:line="303" w:lineRule="exact"/>
        <w:ind w:right="72"/>
        <w:jc w:val="both"/>
        <w:textAlignment w:val="baseline"/>
        <w:rPr>
          <w:sz w:val="23"/>
          <w:szCs w:val="23"/>
          <w:lang w:val="es-ES" w:eastAsia="es-ES"/>
        </w:rPr>
      </w:pPr>
      <w:bookmarkStart w:id="0" w:name="_GoBack"/>
      <w:bookmarkEnd w:id="0"/>
      <w:r>
        <w:rPr>
          <w:i/>
          <w:iCs/>
          <w:sz w:val="23"/>
          <w:szCs w:val="23"/>
          <w:lang w:val="es-ES" w:eastAsia="es-ES"/>
        </w:rPr>
        <w:lastRenderedPageBreak/>
        <w:t>Servicio Público</w:t>
      </w:r>
      <w:r>
        <w:rPr>
          <w:i/>
          <w:iCs/>
          <w:sz w:val="23"/>
          <w:szCs w:val="23"/>
          <w:lang w:val="es-ES" w:eastAsia="es-ES"/>
        </w:rPr>
        <w:t xml:space="preserve"> de Transporte Remunerado de Personas en Vehículos en la modalidad de Taxi". </w:t>
      </w:r>
      <w:r>
        <w:rPr>
          <w:sz w:val="23"/>
          <w:szCs w:val="23"/>
          <w:lang w:val="es-ES" w:eastAsia="es-ES"/>
        </w:rPr>
        <w:t>De ahí que la misma deviene en extemporánea.</w:t>
      </w:r>
    </w:p>
    <w:p w:rsidR="00000000" w:rsidRDefault="00C63CF2">
      <w:pPr>
        <w:kinsoku w:val="0"/>
        <w:overflowPunct w:val="0"/>
        <w:autoSpaceDE/>
        <w:autoSpaceDN/>
        <w:adjustRightInd/>
        <w:spacing w:before="325" w:line="321" w:lineRule="exact"/>
        <w:ind w:right="72"/>
        <w:jc w:val="both"/>
        <w:textAlignment w:val="baseline"/>
        <w:rPr>
          <w:spacing w:val="4"/>
          <w:sz w:val="23"/>
          <w:szCs w:val="23"/>
          <w:lang w:val="es-ES" w:eastAsia="es-ES"/>
        </w:rPr>
      </w:pPr>
      <w:r>
        <w:rPr>
          <w:spacing w:val="4"/>
          <w:sz w:val="23"/>
          <w:szCs w:val="23"/>
          <w:lang w:val="es-ES" w:eastAsia="es-ES"/>
        </w:rPr>
        <w:t>Lo anterior, si bien es desafortunado para la recurrente, no está jurídicamente tutelado por el ordenamiento jurídico ni impone a la a</w:t>
      </w:r>
      <w:r>
        <w:rPr>
          <w:spacing w:val="4"/>
          <w:sz w:val="23"/>
          <w:szCs w:val="23"/>
          <w:lang w:val="es-ES" w:eastAsia="es-ES"/>
        </w:rPr>
        <w:t xml:space="preserve">dministración el deber de otorgar lo peticionado, sino más bien, le impone el deber de negarlo en cumplimiento con lo dispuesto por el Transitorio de la Ley N° 9027, en relación con el artículo 11 de la Ley General de la Administración Pública, en razón a </w:t>
      </w:r>
      <w:r>
        <w:rPr>
          <w:spacing w:val="4"/>
          <w:sz w:val="23"/>
          <w:szCs w:val="23"/>
          <w:lang w:val="es-ES" w:eastAsia="es-ES"/>
        </w:rPr>
        <w:t xml:space="preserve">ello, lo que se impone es declarar sin lugar el Recurso de Apelación en </w:t>
      </w:r>
      <w:r>
        <w:rPr>
          <w:b/>
          <w:bCs/>
          <w:spacing w:val="4"/>
          <w:sz w:val="23"/>
          <w:szCs w:val="23"/>
          <w:lang w:val="es-ES" w:eastAsia="es-ES"/>
        </w:rPr>
        <w:t xml:space="preserve">Subsidio </w:t>
      </w:r>
      <w:r>
        <w:rPr>
          <w:spacing w:val="4"/>
          <w:sz w:val="23"/>
          <w:szCs w:val="23"/>
          <w:lang w:val="es-ES" w:eastAsia="es-ES"/>
        </w:rPr>
        <w:t xml:space="preserve">por improcedente y confirmar la regularidad del acto administrativo contenido </w:t>
      </w:r>
      <w:r>
        <w:rPr>
          <w:b/>
          <w:bCs/>
          <w:spacing w:val="4"/>
          <w:sz w:val="23"/>
          <w:szCs w:val="23"/>
          <w:lang w:val="es-ES" w:eastAsia="es-ES"/>
        </w:rPr>
        <w:t xml:space="preserve">en el Artículo 7.19.27 de la Sesión Ordinaria 59-2014 del 15 de octubre del 2014, </w:t>
      </w:r>
      <w:r>
        <w:rPr>
          <w:spacing w:val="4"/>
          <w:sz w:val="23"/>
          <w:szCs w:val="23"/>
          <w:lang w:val="es-ES" w:eastAsia="es-ES"/>
        </w:rPr>
        <w:t>adoptado por la</w:t>
      </w:r>
      <w:r>
        <w:rPr>
          <w:spacing w:val="4"/>
          <w:sz w:val="23"/>
          <w:szCs w:val="23"/>
          <w:lang w:val="es-ES" w:eastAsia="es-ES"/>
        </w:rPr>
        <w:t xml:space="preserve"> Junta Directiva del Consejo de Transporte Público.</w:t>
      </w:r>
    </w:p>
    <w:p w:rsidR="00000000" w:rsidRDefault="00C63CF2">
      <w:pPr>
        <w:kinsoku w:val="0"/>
        <w:overflowPunct w:val="0"/>
        <w:autoSpaceDE/>
        <w:autoSpaceDN/>
        <w:adjustRightInd/>
        <w:spacing w:before="323" w:line="319" w:lineRule="exact"/>
        <w:ind w:right="72"/>
        <w:jc w:val="both"/>
        <w:textAlignment w:val="baseline"/>
        <w:rPr>
          <w:sz w:val="23"/>
          <w:szCs w:val="23"/>
          <w:lang w:val="es-ES" w:eastAsia="es-ES"/>
        </w:rPr>
      </w:pPr>
      <w:r>
        <w:rPr>
          <w:b/>
          <w:bCs/>
          <w:sz w:val="23"/>
          <w:szCs w:val="23"/>
          <w:lang w:val="es-ES" w:eastAsia="es-ES"/>
        </w:rPr>
        <w:t xml:space="preserve">5.- SOBRE LA NULIDAD ABSOLUTA.- </w:t>
      </w:r>
      <w:r>
        <w:rPr>
          <w:sz w:val="23"/>
          <w:szCs w:val="23"/>
          <w:lang w:val="es-ES" w:eastAsia="es-ES"/>
        </w:rPr>
        <w:t xml:space="preserve">Este Tribunal, como contralor de legalidad, en virtud de la nulidad alegada por el recurrente, revisó la actuación administrativa, determinando que, en </w:t>
      </w:r>
      <w:r>
        <w:rPr>
          <w:b/>
          <w:bCs/>
          <w:sz w:val="23"/>
          <w:szCs w:val="23"/>
          <w:lang w:val="es-ES" w:eastAsia="es-ES"/>
        </w:rPr>
        <w:t xml:space="preserve">la especie, </w:t>
      </w:r>
      <w:r>
        <w:rPr>
          <w:sz w:val="23"/>
          <w:szCs w:val="23"/>
          <w:lang w:val="es-ES" w:eastAsia="es-ES"/>
        </w:rPr>
        <w:t>no se ha</w:t>
      </w:r>
      <w:r>
        <w:rPr>
          <w:sz w:val="23"/>
          <w:szCs w:val="23"/>
          <w:lang w:val="es-ES" w:eastAsia="es-ES"/>
        </w:rPr>
        <w:t xml:space="preserve">n violentado los elementos esenciales y formales del acto administrativo, </w:t>
      </w:r>
      <w:r>
        <w:rPr>
          <w:b/>
          <w:bCs/>
          <w:sz w:val="23"/>
          <w:szCs w:val="23"/>
          <w:lang w:val="es-ES" w:eastAsia="es-ES"/>
        </w:rPr>
        <w:t xml:space="preserve">en </w:t>
      </w:r>
      <w:r>
        <w:rPr>
          <w:sz w:val="23"/>
          <w:szCs w:val="23"/>
          <w:lang w:val="es-ES" w:eastAsia="es-ES"/>
        </w:rPr>
        <w:t>aplicación del principio de legalidad.</w:t>
      </w:r>
    </w:p>
    <w:p w:rsidR="00000000" w:rsidRDefault="00C63CF2">
      <w:pPr>
        <w:kinsoku w:val="0"/>
        <w:overflowPunct w:val="0"/>
        <w:autoSpaceDE/>
        <w:autoSpaceDN/>
        <w:adjustRightInd/>
        <w:spacing w:before="333" w:line="322" w:lineRule="exact"/>
        <w:ind w:right="72"/>
        <w:jc w:val="both"/>
        <w:textAlignment w:val="baseline"/>
        <w:rPr>
          <w:sz w:val="23"/>
          <w:szCs w:val="23"/>
          <w:lang w:val="es-ES" w:eastAsia="es-ES"/>
        </w:rPr>
      </w:pPr>
      <w:r>
        <w:rPr>
          <w:sz w:val="23"/>
          <w:szCs w:val="23"/>
          <w:lang w:val="es-ES" w:eastAsia="es-ES"/>
        </w:rPr>
        <w:t xml:space="preserve">En razón de lo anterior, </w:t>
      </w:r>
      <w:r>
        <w:rPr>
          <w:b/>
          <w:bCs/>
          <w:sz w:val="23"/>
          <w:szCs w:val="23"/>
          <w:lang w:val="es-ES" w:eastAsia="es-ES"/>
        </w:rPr>
        <w:t xml:space="preserve">se </w:t>
      </w:r>
      <w:r>
        <w:rPr>
          <w:sz w:val="23"/>
          <w:szCs w:val="23"/>
          <w:lang w:val="es-ES" w:eastAsia="es-ES"/>
        </w:rPr>
        <w:t xml:space="preserve">rechaza el alegato de nulidad del acto administrativo contenido en </w:t>
      </w:r>
      <w:r>
        <w:rPr>
          <w:b/>
          <w:bCs/>
          <w:sz w:val="23"/>
          <w:szCs w:val="23"/>
          <w:lang w:val="es-ES" w:eastAsia="es-ES"/>
        </w:rPr>
        <w:t>Artículo 7.19.27 de la Sesión Ordinaria 59-20</w:t>
      </w:r>
      <w:r>
        <w:rPr>
          <w:b/>
          <w:bCs/>
          <w:sz w:val="23"/>
          <w:szCs w:val="23"/>
          <w:lang w:val="es-ES" w:eastAsia="es-ES"/>
        </w:rPr>
        <w:t xml:space="preserve">14 del 15 de octubre del 2014, </w:t>
      </w:r>
      <w:r>
        <w:rPr>
          <w:sz w:val="23"/>
          <w:szCs w:val="23"/>
          <w:lang w:val="es-ES" w:eastAsia="es-ES"/>
        </w:rPr>
        <w:t xml:space="preserve">emitido por la Junta Directiva </w:t>
      </w:r>
      <w:r>
        <w:rPr>
          <w:b/>
          <w:bCs/>
          <w:sz w:val="23"/>
          <w:szCs w:val="23"/>
          <w:lang w:val="es-ES" w:eastAsia="es-ES"/>
        </w:rPr>
        <w:t xml:space="preserve">del Consejo </w:t>
      </w:r>
      <w:r>
        <w:rPr>
          <w:sz w:val="23"/>
          <w:szCs w:val="23"/>
          <w:lang w:val="es-ES" w:eastAsia="es-ES"/>
        </w:rPr>
        <w:t>de Transporte Público.</w:t>
      </w:r>
    </w:p>
    <w:p w:rsidR="00000000" w:rsidRDefault="00C63CF2">
      <w:pPr>
        <w:kinsoku w:val="0"/>
        <w:overflowPunct w:val="0"/>
        <w:autoSpaceDE/>
        <w:autoSpaceDN/>
        <w:adjustRightInd/>
        <w:spacing w:before="369" w:line="261" w:lineRule="exact"/>
        <w:ind w:right="72"/>
        <w:jc w:val="center"/>
        <w:textAlignment w:val="baseline"/>
        <w:rPr>
          <w:b/>
          <w:bCs/>
          <w:spacing w:val="4"/>
          <w:sz w:val="23"/>
          <w:szCs w:val="23"/>
          <w:lang w:val="es-ES" w:eastAsia="es-ES"/>
        </w:rPr>
      </w:pPr>
      <w:r>
        <w:rPr>
          <w:b/>
          <w:bCs/>
          <w:spacing w:val="4"/>
          <w:sz w:val="23"/>
          <w:szCs w:val="23"/>
          <w:lang w:val="es-ES" w:eastAsia="es-ES"/>
        </w:rPr>
        <w:t>POR TANTO</w:t>
      </w:r>
    </w:p>
    <w:p w:rsidR="00000000" w:rsidRDefault="00C63CF2">
      <w:pPr>
        <w:kinsoku w:val="0"/>
        <w:overflowPunct w:val="0"/>
        <w:autoSpaceDE/>
        <w:autoSpaceDN/>
        <w:adjustRightInd/>
        <w:spacing w:before="325" w:line="325" w:lineRule="exact"/>
        <w:ind w:right="72"/>
        <w:jc w:val="both"/>
        <w:textAlignment w:val="baseline"/>
        <w:rPr>
          <w:sz w:val="23"/>
          <w:szCs w:val="23"/>
          <w:lang w:val="es-ES" w:eastAsia="es-ES"/>
        </w:rPr>
      </w:pPr>
      <w:r>
        <w:rPr>
          <w:sz w:val="23"/>
          <w:szCs w:val="23"/>
          <w:lang w:val="es-ES" w:eastAsia="es-ES"/>
        </w:rPr>
        <w:t xml:space="preserve">1.- Se declara </w:t>
      </w:r>
      <w:r>
        <w:rPr>
          <w:b/>
          <w:bCs/>
          <w:sz w:val="23"/>
          <w:szCs w:val="23"/>
          <w:lang w:val="es-ES" w:eastAsia="es-ES"/>
        </w:rPr>
        <w:t xml:space="preserve">SIN LUGAR el RECURSO DE APELACIÓN EN SUBSIDIO, </w:t>
      </w:r>
      <w:r>
        <w:rPr>
          <w:sz w:val="23"/>
          <w:szCs w:val="23"/>
          <w:lang w:val="es-ES" w:eastAsia="es-ES"/>
        </w:rPr>
        <w:t xml:space="preserve">interpuesto por </w:t>
      </w:r>
      <w:r>
        <w:rPr>
          <w:b/>
          <w:bCs/>
          <w:sz w:val="23"/>
          <w:szCs w:val="23"/>
          <w:lang w:val="es-ES" w:eastAsia="es-ES"/>
        </w:rPr>
        <w:t>L</w:t>
      </w:r>
      <w:r w:rsidR="00D72561">
        <w:rPr>
          <w:b/>
          <w:bCs/>
          <w:sz w:val="23"/>
          <w:szCs w:val="23"/>
          <w:lang w:val="es-ES" w:eastAsia="es-ES"/>
        </w:rPr>
        <w:t>.S.A.</w:t>
      </w:r>
      <w:r>
        <w:rPr>
          <w:b/>
          <w:bCs/>
          <w:sz w:val="23"/>
          <w:szCs w:val="23"/>
          <w:lang w:val="es-ES" w:eastAsia="es-ES"/>
        </w:rPr>
        <w:t xml:space="preserve">, </w:t>
      </w:r>
      <w:r>
        <w:rPr>
          <w:sz w:val="23"/>
          <w:szCs w:val="23"/>
          <w:lang w:val="es-ES" w:eastAsia="es-ES"/>
        </w:rPr>
        <w:t xml:space="preserve">cédula de identidad número </w:t>
      </w:r>
      <w:r w:rsidR="00D72561">
        <w:rPr>
          <w:sz w:val="23"/>
          <w:szCs w:val="23"/>
          <w:lang w:val="es-ES" w:eastAsia="es-ES"/>
        </w:rPr>
        <w:t>…</w:t>
      </w:r>
      <w:r>
        <w:rPr>
          <w:sz w:val="23"/>
          <w:szCs w:val="23"/>
          <w:lang w:val="es-ES" w:eastAsia="es-ES"/>
        </w:rPr>
        <w:t xml:space="preserve">, contra el </w:t>
      </w:r>
      <w:r>
        <w:rPr>
          <w:b/>
          <w:bCs/>
          <w:sz w:val="23"/>
          <w:szCs w:val="23"/>
          <w:lang w:val="es-ES" w:eastAsia="es-ES"/>
        </w:rPr>
        <w:t>A</w:t>
      </w:r>
      <w:r>
        <w:rPr>
          <w:b/>
          <w:bCs/>
          <w:sz w:val="23"/>
          <w:szCs w:val="23"/>
          <w:lang w:val="es-ES" w:eastAsia="es-ES"/>
        </w:rPr>
        <w:t xml:space="preserve">rtículo 7.19.27 de la Sesión Ordinaria 59-2014 del 15 de octubre del 2014, </w:t>
      </w:r>
      <w:r>
        <w:rPr>
          <w:sz w:val="23"/>
          <w:szCs w:val="23"/>
          <w:lang w:val="es-ES" w:eastAsia="es-ES"/>
        </w:rPr>
        <w:t xml:space="preserve">adoptado por la Junta Directiva del Consejo </w:t>
      </w:r>
      <w:r>
        <w:rPr>
          <w:b/>
          <w:bCs/>
          <w:sz w:val="23"/>
          <w:szCs w:val="23"/>
          <w:lang w:val="es-ES" w:eastAsia="es-ES"/>
        </w:rPr>
        <w:t xml:space="preserve">de </w:t>
      </w:r>
      <w:r>
        <w:rPr>
          <w:sz w:val="23"/>
          <w:szCs w:val="23"/>
          <w:lang w:val="es-ES" w:eastAsia="es-ES"/>
        </w:rPr>
        <w:t>Transporte Público.</w:t>
      </w:r>
    </w:p>
    <w:p w:rsidR="00000000" w:rsidRDefault="00C63CF2">
      <w:pPr>
        <w:kinsoku w:val="0"/>
        <w:overflowPunct w:val="0"/>
        <w:autoSpaceDE/>
        <w:autoSpaceDN/>
        <w:adjustRightInd/>
        <w:spacing w:before="301" w:after="277" w:line="325" w:lineRule="exact"/>
        <w:ind w:right="72"/>
        <w:jc w:val="both"/>
        <w:textAlignment w:val="baseline"/>
        <w:rPr>
          <w:b/>
          <w:bCs/>
          <w:spacing w:val="6"/>
          <w:sz w:val="23"/>
          <w:szCs w:val="23"/>
          <w:lang w:val="es-ES" w:eastAsia="es-ES"/>
        </w:rPr>
      </w:pPr>
      <w:r>
        <w:rPr>
          <w:spacing w:val="6"/>
          <w:sz w:val="23"/>
          <w:szCs w:val="23"/>
          <w:lang w:val="es-ES" w:eastAsia="es-ES"/>
        </w:rPr>
        <w:t>11.- De conformidad con el artículo 22, inciso c), de la citada Ley 7969, la presente resolución no tiene ulterior</w:t>
      </w:r>
      <w:r>
        <w:rPr>
          <w:spacing w:val="6"/>
          <w:sz w:val="23"/>
          <w:szCs w:val="23"/>
          <w:lang w:val="es-ES" w:eastAsia="es-ES"/>
        </w:rPr>
        <w:t xml:space="preserve"> recurso por lo que, se </w:t>
      </w:r>
      <w:r>
        <w:rPr>
          <w:i/>
          <w:iCs/>
          <w:spacing w:val="6"/>
          <w:sz w:val="23"/>
          <w:szCs w:val="23"/>
          <w:lang w:val="es-ES" w:eastAsia="es-ES"/>
        </w:rPr>
        <w:t xml:space="preserve">tiene por agotada la vía administrativa. </w:t>
      </w:r>
      <w:r>
        <w:rPr>
          <w:b/>
          <w:bCs/>
          <w:spacing w:val="6"/>
          <w:sz w:val="23"/>
          <w:szCs w:val="23"/>
          <w:lang w:val="es-ES" w:eastAsia="es-ES"/>
        </w:rPr>
        <w:t>NOTIFÍQUESE.</w:t>
      </w:r>
      <w:r>
        <w:rPr>
          <w:b/>
          <w:bCs/>
          <w:spacing w:val="6"/>
          <w:sz w:val="23"/>
          <w:szCs w:val="23"/>
          <w:lang w:val="es-ES" w:eastAsia="es-ES"/>
        </w:rPr>
        <w:noBreakHyphen/>
      </w:r>
    </w:p>
    <w:p w:rsidR="00D72561" w:rsidRPr="00AE0D42" w:rsidRDefault="00D72561" w:rsidP="00D72561">
      <w:pPr>
        <w:kinsoku w:val="0"/>
        <w:overflowPunct w:val="0"/>
        <w:autoSpaceDE/>
        <w:autoSpaceDN/>
        <w:adjustRightInd/>
        <w:spacing w:before="100" w:beforeAutospacing="1"/>
        <w:ind w:left="72" w:right="72"/>
        <w:jc w:val="center"/>
        <w:textAlignment w:val="baseline"/>
        <w:rPr>
          <w:rStyle w:val="CharacterStyle1"/>
          <w:b/>
          <w:bCs/>
          <w:sz w:val="24"/>
          <w:szCs w:val="24"/>
          <w:lang w:val="es-ES" w:eastAsia="es-ES"/>
        </w:rPr>
      </w:pPr>
      <w:r w:rsidRPr="00AE0D42">
        <w:rPr>
          <w:rStyle w:val="CharacterStyle1"/>
          <w:iCs/>
          <w:spacing w:val="5"/>
          <w:sz w:val="26"/>
          <w:szCs w:val="26"/>
        </w:rPr>
        <w:t>Lic. Carlos Miguel Portuguez Méndez</w:t>
      </w:r>
    </w:p>
    <w:p w:rsidR="00D72561" w:rsidRDefault="00D72561" w:rsidP="00D72561">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r>
        <w:rPr>
          <w:rStyle w:val="CharacterStyle1"/>
          <w:b/>
          <w:iCs/>
          <w:spacing w:val="5"/>
          <w:sz w:val="26"/>
          <w:szCs w:val="26"/>
        </w:rPr>
        <w:t>Presidente</w:t>
      </w:r>
    </w:p>
    <w:p w:rsidR="00D72561" w:rsidRPr="00AE0D42" w:rsidRDefault="00D72561" w:rsidP="00D72561">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D72561" w:rsidRDefault="00D72561" w:rsidP="00D72561">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D72561" w:rsidRDefault="00D72561" w:rsidP="00D72561">
      <w:pPr>
        <w:kinsoku w:val="0"/>
        <w:overflowPunct w:val="0"/>
        <w:autoSpaceDE/>
        <w:autoSpaceDN/>
        <w:adjustRightInd/>
        <w:spacing w:before="332" w:after="1223" w:line="270" w:lineRule="exact"/>
        <w:jc w:val="center"/>
        <w:textAlignment w:val="baseline"/>
        <w:rPr>
          <w:rStyle w:val="CharacterStyle1"/>
          <w:b/>
          <w:iCs/>
          <w:spacing w:val="5"/>
          <w:sz w:val="26"/>
          <w:szCs w:val="26"/>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D72561" w:rsidRDefault="00D72561">
      <w:pPr>
        <w:kinsoku w:val="0"/>
        <w:overflowPunct w:val="0"/>
        <w:autoSpaceDE/>
        <w:autoSpaceDN/>
        <w:adjustRightInd/>
        <w:spacing w:before="301" w:after="277" w:line="325" w:lineRule="exact"/>
        <w:ind w:right="72"/>
        <w:jc w:val="both"/>
        <w:textAlignment w:val="baseline"/>
        <w:rPr>
          <w:sz w:val="24"/>
          <w:szCs w:val="24"/>
          <w:lang w:eastAsia="en-US"/>
        </w:rPr>
      </w:pPr>
    </w:p>
    <w:sectPr w:rsidR="00D72561" w:rsidSect="00D72561">
      <w:type w:val="continuous"/>
      <w:pgSz w:w="12134" w:h="15840"/>
      <w:pgMar w:top="1400" w:right="1627" w:bottom="364" w:left="149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D194D"/>
    <w:multiLevelType w:val="singleLevel"/>
    <w:tmpl w:val="7A113DD0"/>
    <w:lvl w:ilvl="0">
      <w:start w:val="1"/>
      <w:numFmt w:val="lowerLetter"/>
      <w:lvlText w:val="%1)"/>
      <w:lvlJc w:val="left"/>
      <w:pPr>
        <w:tabs>
          <w:tab w:val="num" w:pos="1152"/>
        </w:tabs>
        <w:ind w:left="936"/>
      </w:pPr>
      <w:rPr>
        <w:snapToGrid/>
        <w:sz w:val="20"/>
        <w:szCs w:val="20"/>
      </w:rPr>
    </w:lvl>
  </w:abstractNum>
  <w:abstractNum w:abstractNumId="1" w15:restartNumberingAfterBreak="0">
    <w:nsid w:val="044333C2"/>
    <w:multiLevelType w:val="singleLevel"/>
    <w:tmpl w:val="0A6EB0EE"/>
    <w:lvl w:ilvl="0">
      <w:start w:val="1"/>
      <w:numFmt w:val="lowerLetter"/>
      <w:lvlText w:val="%1)"/>
      <w:lvlJc w:val="left"/>
      <w:pPr>
        <w:tabs>
          <w:tab w:val="num" w:pos="1152"/>
        </w:tabs>
        <w:ind w:left="936"/>
      </w:pPr>
      <w:rPr>
        <w:snapToGrid/>
        <w:sz w:val="20"/>
        <w:szCs w:val="20"/>
      </w:rPr>
    </w:lvl>
  </w:abstractNum>
  <w:abstractNum w:abstractNumId="2" w15:restartNumberingAfterBreak="0">
    <w:nsid w:val="04F9CEC0"/>
    <w:multiLevelType w:val="singleLevel"/>
    <w:tmpl w:val="63F0103F"/>
    <w:lvl w:ilvl="0">
      <w:start w:val="1"/>
      <w:numFmt w:val="decimal"/>
      <w:lvlText w:val="%1."/>
      <w:lvlJc w:val="left"/>
      <w:pPr>
        <w:tabs>
          <w:tab w:val="num" w:pos="504"/>
        </w:tabs>
        <w:ind w:left="504" w:hanging="432"/>
      </w:pPr>
      <w:rPr>
        <w:rFonts w:ascii="Garamond" w:hAnsi="Garamond" w:cs="Garamond"/>
        <w:snapToGrid/>
        <w:sz w:val="23"/>
        <w:szCs w:val="23"/>
      </w:rPr>
    </w:lvl>
  </w:abstractNum>
  <w:abstractNum w:abstractNumId="3" w15:restartNumberingAfterBreak="0">
    <w:nsid w:val="0627AA9E"/>
    <w:multiLevelType w:val="singleLevel"/>
    <w:tmpl w:val="5F78E9A8"/>
    <w:lvl w:ilvl="0">
      <w:start w:val="3"/>
      <w:numFmt w:val="lowerLetter"/>
      <w:lvlText w:val="%1)"/>
      <w:lvlJc w:val="left"/>
      <w:pPr>
        <w:tabs>
          <w:tab w:val="num" w:pos="1152"/>
        </w:tabs>
        <w:ind w:left="936"/>
      </w:pPr>
      <w:rPr>
        <w:snapToGrid/>
        <w:spacing w:val="2"/>
        <w:sz w:val="19"/>
        <w:szCs w:val="19"/>
      </w:rPr>
    </w:lvl>
  </w:abstractNum>
  <w:abstractNum w:abstractNumId="4" w15:restartNumberingAfterBreak="0">
    <w:nsid w:val="074296E9"/>
    <w:multiLevelType w:val="singleLevel"/>
    <w:tmpl w:val="12ABD6D2"/>
    <w:lvl w:ilvl="0">
      <w:start w:val="1"/>
      <w:numFmt w:val="decimal"/>
      <w:lvlText w:val="%1.-"/>
      <w:lvlJc w:val="left"/>
      <w:pPr>
        <w:tabs>
          <w:tab w:val="num" w:pos="360"/>
        </w:tabs>
        <w:ind w:left="72"/>
      </w:pPr>
      <w:rPr>
        <w:b/>
        <w:bCs/>
        <w:snapToGrid/>
        <w:spacing w:val="10"/>
        <w:sz w:val="21"/>
        <w:szCs w:val="21"/>
      </w:rPr>
    </w:lvl>
  </w:abstractNum>
  <w:abstractNum w:abstractNumId="5" w15:restartNumberingAfterBreak="0">
    <w:nsid w:val="078BF55E"/>
    <w:multiLevelType w:val="singleLevel"/>
    <w:tmpl w:val="408CE1D8"/>
    <w:lvl w:ilvl="0">
      <w:start w:val="4"/>
      <w:numFmt w:val="lowerLetter"/>
      <w:lvlText w:val="%1)"/>
      <w:lvlJc w:val="left"/>
      <w:pPr>
        <w:tabs>
          <w:tab w:val="num" w:pos="1152"/>
        </w:tabs>
        <w:ind w:left="936"/>
      </w:pPr>
      <w:rPr>
        <w:snapToGrid/>
        <w:sz w:val="20"/>
        <w:szCs w:val="20"/>
      </w:rPr>
    </w:lvl>
  </w:abstractNum>
  <w:num w:numId="1">
    <w:abstractNumId w:val="2"/>
  </w:num>
  <w:num w:numId="2">
    <w:abstractNumId w:val="2"/>
    <w:lvlOverride w:ilvl="0">
      <w:lvl w:ilvl="0">
        <w:numFmt w:val="decimal"/>
        <w:lvlText w:val="%1."/>
        <w:lvlJc w:val="left"/>
        <w:pPr>
          <w:tabs>
            <w:tab w:val="num" w:pos="504"/>
          </w:tabs>
          <w:ind w:left="504" w:hanging="432"/>
        </w:pPr>
        <w:rPr>
          <w:rFonts w:ascii="Garamond" w:hAnsi="Garamond" w:cs="Garamond"/>
          <w:snapToGrid/>
          <w:sz w:val="23"/>
          <w:szCs w:val="23"/>
        </w:rPr>
      </w:lvl>
    </w:lvlOverride>
  </w:num>
  <w:num w:numId="3">
    <w:abstractNumId w:val="4"/>
  </w:num>
  <w:num w:numId="4">
    <w:abstractNumId w:val="4"/>
    <w:lvlOverride w:ilvl="0">
      <w:lvl w:ilvl="0">
        <w:numFmt w:val="decimal"/>
        <w:lvlText w:val="%1.-"/>
        <w:lvlJc w:val="left"/>
        <w:pPr>
          <w:tabs>
            <w:tab w:val="num" w:pos="504"/>
          </w:tabs>
          <w:ind w:left="72"/>
        </w:pPr>
        <w:rPr>
          <w:b/>
          <w:bCs/>
          <w:snapToGrid/>
          <w:spacing w:val="-1"/>
          <w:sz w:val="21"/>
          <w:szCs w:val="21"/>
        </w:rPr>
      </w:lvl>
    </w:lvlOverride>
  </w:num>
  <w:num w:numId="5">
    <w:abstractNumId w:val="1"/>
  </w:num>
  <w:num w:numId="6">
    <w:abstractNumId w:val="5"/>
  </w:num>
  <w:num w:numId="7">
    <w:abstractNumId w:val="0"/>
  </w:num>
  <w:num w:numId="8">
    <w:abstractNumId w:val="3"/>
  </w:num>
  <w:num w:numId="9">
    <w:abstractNumId w:val="3"/>
    <w:lvlOverride w:ilvl="0">
      <w:lvl w:ilvl="0">
        <w:numFmt w:val="lowerLetter"/>
        <w:lvlText w:val="%1)"/>
        <w:lvlJc w:val="left"/>
        <w:pPr>
          <w:tabs>
            <w:tab w:val="num" w:pos="1152"/>
          </w:tabs>
          <w:ind w:left="936"/>
        </w:pPr>
        <w:rPr>
          <w:snapToGrid/>
          <w:spacing w:val="-6"/>
          <w:sz w:val="23"/>
          <w:szCs w:val="23"/>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8"/>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6BB"/>
    <w:rsid w:val="00B246BB"/>
    <w:rsid w:val="00C63CF2"/>
    <w:rsid w:val="00D7256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63AC2A"/>
  <w14:defaultImageDpi w14:val="0"/>
  <w15:docId w15:val="{CCB3D456-5373-49D9-969A-0E85B2539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246BB"/>
    <w:rPr>
      <w:color w:val="0563C1" w:themeColor="hyperlink"/>
      <w:u w:val="single"/>
    </w:rPr>
  </w:style>
  <w:style w:type="paragraph" w:customStyle="1" w:styleId="Style1">
    <w:name w:val="Style 1"/>
    <w:basedOn w:val="Normal"/>
    <w:uiPriority w:val="99"/>
    <w:rsid w:val="00D72561"/>
    <w:rPr>
      <w:lang w:val="es-CR"/>
    </w:rPr>
  </w:style>
  <w:style w:type="character" w:customStyle="1" w:styleId="CharacterStyle1">
    <w:name w:val="Character Style 1"/>
    <w:uiPriority w:val="99"/>
    <w:rsid w:val="00D7256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hotmail.com" TargetMode="External"/><Relationship Id="rId3" Type="http://schemas.openxmlformats.org/officeDocument/2006/relationships/settings" Target="settings.xml"/><Relationship Id="rId7" Type="http://schemas.openxmlformats.org/officeDocument/2006/relationships/hyperlink" Target="mailto:XXXXXXX@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XXXXX@hotmail.com" TargetMode="External"/><Relationship Id="rId11" Type="http://schemas.openxmlformats.org/officeDocument/2006/relationships/fontTable" Target="fontTable.xml"/><Relationship Id="rId5" Type="http://schemas.openxmlformats.org/officeDocument/2006/relationships/hyperlink" Target="http://hotmail.com" TargetMode="External"/><Relationship Id="rId10" Type="http://schemas.openxmlformats.org/officeDocument/2006/relationships/hyperlink" Target="http://hotmail.com" TargetMode="External"/><Relationship Id="rId4" Type="http://schemas.openxmlformats.org/officeDocument/2006/relationships/webSettings" Target="webSettings.xml"/><Relationship Id="rId9" Type="http://schemas.openxmlformats.org/officeDocument/2006/relationships/hyperlink" Target="http://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3681</Words>
  <Characters>20249</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2016-05-24T17:26:00Z</dcterms:created>
  <dcterms:modified xsi:type="dcterms:W3CDTF">2016-05-24T17:26:00Z</dcterms:modified>
</cp:coreProperties>
</file>