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F601B">
      <w:pPr>
        <w:kinsoku w:val="0"/>
        <w:overflowPunct w:val="0"/>
        <w:autoSpaceDE/>
        <w:autoSpaceDN/>
        <w:adjustRightInd/>
        <w:spacing w:line="250" w:lineRule="exact"/>
        <w:jc w:val="center"/>
        <w:textAlignment w:val="baseline"/>
        <w:rPr>
          <w:b/>
          <w:bCs/>
          <w:spacing w:val="4"/>
          <w:sz w:val="23"/>
          <w:szCs w:val="23"/>
          <w:lang w:val="es-ES" w:eastAsia="es-ES"/>
        </w:rPr>
      </w:pPr>
      <w:r>
        <w:rPr>
          <w:b/>
          <w:bCs/>
          <w:spacing w:val="4"/>
          <w:sz w:val="23"/>
          <w:szCs w:val="23"/>
          <w:lang w:val="es-ES" w:eastAsia="es-ES"/>
        </w:rPr>
        <w:t>RESOLUCION N° TAT-2670-2015</w:t>
      </w:r>
    </w:p>
    <w:p w:rsidR="00000000" w:rsidRDefault="004F601B">
      <w:pPr>
        <w:kinsoku w:val="0"/>
        <w:overflowPunct w:val="0"/>
        <w:autoSpaceDE/>
        <w:autoSpaceDN/>
        <w:adjustRightInd/>
        <w:spacing w:before="321" w:line="319"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doce horas con doce minutos del treinta y uno de julio del dos mil quince.</w:t>
      </w:r>
    </w:p>
    <w:p w:rsidR="00000000" w:rsidRDefault="004F601B">
      <w:pPr>
        <w:kinsoku w:val="0"/>
        <w:overflowPunct w:val="0"/>
        <w:autoSpaceDE/>
        <w:autoSpaceDN/>
        <w:adjustRightInd/>
        <w:spacing w:before="340" w:line="319" w:lineRule="exact"/>
        <w:ind w:left="72"/>
        <w:jc w:val="both"/>
        <w:textAlignment w:val="baseline"/>
        <w:rPr>
          <w:b/>
          <w:bCs/>
          <w:sz w:val="23"/>
          <w:szCs w:val="23"/>
          <w:lang w:val="es-ES" w:eastAsia="es-ES"/>
        </w:rPr>
      </w:pPr>
      <w:r>
        <w:rPr>
          <w:sz w:val="23"/>
          <w:szCs w:val="23"/>
          <w:lang w:val="es-ES" w:eastAsia="es-ES"/>
        </w:rPr>
        <w:t xml:space="preserve">Se conoce </w:t>
      </w:r>
      <w:r w:rsidR="0099606A">
        <w:rPr>
          <w:b/>
          <w:sz w:val="23"/>
          <w:szCs w:val="23"/>
          <w:lang w:val="es-ES" w:eastAsia="es-ES"/>
        </w:rPr>
        <w:t>RECURSO DE A</w:t>
      </w:r>
      <w:r w:rsidRPr="0099606A">
        <w:rPr>
          <w:b/>
          <w:sz w:val="23"/>
          <w:szCs w:val="23"/>
          <w:lang w:val="es-ES" w:eastAsia="es-ES"/>
        </w:rPr>
        <w:t>PELACIÓN EN SUBSIDIO, INCIDENTES DE SUSPENSIÓN Y NULIDAD CONCOMITANTE</w:t>
      </w:r>
      <w:r>
        <w:rPr>
          <w:sz w:val="23"/>
          <w:szCs w:val="23"/>
          <w:lang w:val="es-ES" w:eastAsia="es-ES"/>
        </w:rPr>
        <w:t xml:space="preserve">, interpuesto por </w:t>
      </w:r>
      <w:r w:rsidRPr="0099606A">
        <w:rPr>
          <w:b/>
          <w:sz w:val="23"/>
          <w:szCs w:val="23"/>
          <w:lang w:val="es-ES" w:eastAsia="es-ES"/>
        </w:rPr>
        <w:t>C</w:t>
      </w:r>
      <w:r w:rsidR="0099606A">
        <w:rPr>
          <w:b/>
          <w:sz w:val="23"/>
          <w:szCs w:val="23"/>
          <w:lang w:val="es-ES" w:eastAsia="es-ES"/>
        </w:rPr>
        <w:t>.G.C.</w:t>
      </w:r>
      <w:r>
        <w:rPr>
          <w:sz w:val="23"/>
          <w:szCs w:val="23"/>
          <w:lang w:val="es-ES" w:eastAsia="es-ES"/>
        </w:rPr>
        <w:t xml:space="preserve">, cédula de identidad número </w:t>
      </w:r>
      <w:r w:rsidR="0099606A">
        <w:rPr>
          <w:sz w:val="23"/>
          <w:szCs w:val="23"/>
          <w:lang w:val="es-ES" w:eastAsia="es-ES"/>
        </w:rPr>
        <w:t>…</w:t>
      </w:r>
      <w:r>
        <w:rPr>
          <w:sz w:val="23"/>
          <w:szCs w:val="23"/>
          <w:lang w:val="es-ES" w:eastAsia="es-ES"/>
        </w:rPr>
        <w:t xml:space="preserve">, contra el </w:t>
      </w:r>
      <w:r>
        <w:rPr>
          <w:b/>
          <w:bCs/>
          <w:sz w:val="23"/>
          <w:szCs w:val="23"/>
          <w:lang w:val="es-ES" w:eastAsia="es-ES"/>
        </w:rPr>
        <w:t xml:space="preserve">Artículo 7.16 de la Sesión Ordinaria 15-2014 del 26 de febrero del 2014, </w:t>
      </w:r>
      <w:r>
        <w:rPr>
          <w:sz w:val="23"/>
          <w:szCs w:val="23"/>
          <w:lang w:val="es-ES" w:eastAsia="es-ES"/>
        </w:rPr>
        <w:t xml:space="preserve">adoptado por la Junta Directiva del Consejo de Transporte Público, tramitado en este Despacho bajo el </w:t>
      </w:r>
      <w:r>
        <w:rPr>
          <w:b/>
          <w:bCs/>
          <w:sz w:val="23"/>
          <w:szCs w:val="23"/>
          <w:lang w:val="es-ES" w:eastAsia="es-ES"/>
        </w:rPr>
        <w:t>Expediente Administrativo N° TAT-165-15.</w:t>
      </w:r>
    </w:p>
    <w:p w:rsidR="00000000" w:rsidRDefault="004F601B">
      <w:pPr>
        <w:kinsoku w:val="0"/>
        <w:overflowPunct w:val="0"/>
        <w:autoSpaceDE/>
        <w:autoSpaceDN/>
        <w:adjustRightInd/>
        <w:spacing w:before="379" w:line="259" w:lineRule="exact"/>
        <w:jc w:val="center"/>
        <w:textAlignment w:val="baseline"/>
        <w:rPr>
          <w:b/>
          <w:bCs/>
          <w:spacing w:val="5"/>
          <w:sz w:val="23"/>
          <w:szCs w:val="23"/>
          <w:lang w:val="es-ES" w:eastAsia="es-ES"/>
        </w:rPr>
      </w:pPr>
      <w:r>
        <w:rPr>
          <w:b/>
          <w:bCs/>
          <w:spacing w:val="5"/>
          <w:sz w:val="23"/>
          <w:szCs w:val="23"/>
          <w:lang w:val="es-ES" w:eastAsia="es-ES"/>
        </w:rPr>
        <w:t>RESULTANDO</w:t>
      </w:r>
    </w:p>
    <w:p w:rsidR="00000000" w:rsidRDefault="004F601B">
      <w:pPr>
        <w:kinsoku w:val="0"/>
        <w:overflowPunct w:val="0"/>
        <w:autoSpaceDE/>
        <w:autoSpaceDN/>
        <w:adjustRightInd/>
        <w:spacing w:before="346" w:line="319" w:lineRule="exact"/>
        <w:ind w:left="72"/>
        <w:jc w:val="both"/>
        <w:textAlignment w:val="baseline"/>
        <w:rPr>
          <w:sz w:val="23"/>
          <w:szCs w:val="23"/>
          <w:lang w:val="es-ES" w:eastAsia="es-ES"/>
        </w:rPr>
      </w:pPr>
      <w:r>
        <w:rPr>
          <w:b/>
          <w:bCs/>
          <w:sz w:val="23"/>
          <w:szCs w:val="23"/>
          <w:lang w:val="es-ES" w:eastAsia="es-ES"/>
        </w:rPr>
        <w:t>PRIMERO</w:t>
      </w:r>
      <w:r>
        <w:rPr>
          <w:b/>
          <w:bCs/>
          <w:sz w:val="23"/>
          <w:szCs w:val="23"/>
          <w:lang w:val="es-ES" w:eastAsia="es-ES"/>
        </w:rPr>
        <w:t xml:space="preserve">.- </w:t>
      </w:r>
      <w:r>
        <w:rPr>
          <w:sz w:val="23"/>
          <w:szCs w:val="23"/>
          <w:lang w:val="es-ES" w:eastAsia="es-ES"/>
        </w:rPr>
        <w:t xml:space="preserve">La Junta Directiva del Consejo de Transporte Público, en el </w:t>
      </w:r>
      <w:r>
        <w:rPr>
          <w:b/>
          <w:bCs/>
          <w:sz w:val="23"/>
          <w:szCs w:val="23"/>
          <w:lang w:val="es-ES" w:eastAsia="es-ES"/>
        </w:rPr>
        <w:t xml:space="preserve">Artículo 7.16 de la Sesión Ordinaria 15-2014 del 26 de febrero del 2014, </w:t>
      </w:r>
      <w:r>
        <w:rPr>
          <w:sz w:val="23"/>
          <w:szCs w:val="23"/>
          <w:lang w:val="es-ES" w:eastAsia="es-ES"/>
        </w:rPr>
        <w:t xml:space="preserve">conoce el informe </w:t>
      </w:r>
      <w:r>
        <w:rPr>
          <w:b/>
          <w:bCs/>
          <w:sz w:val="23"/>
          <w:szCs w:val="23"/>
          <w:lang w:val="es-ES" w:eastAsia="es-ES"/>
        </w:rPr>
        <w:t xml:space="preserve">DAJ-2014-000237, </w:t>
      </w:r>
      <w:r>
        <w:rPr>
          <w:sz w:val="23"/>
          <w:szCs w:val="23"/>
          <w:lang w:val="es-ES" w:eastAsia="es-ES"/>
        </w:rPr>
        <w:t>emitido por la Dirección de Asuntos Jurídicos de ese Consejo, que en resumen indica l</w:t>
      </w:r>
      <w:r>
        <w:rPr>
          <w:sz w:val="23"/>
          <w:szCs w:val="23"/>
          <w:lang w:val="es-ES" w:eastAsia="es-ES"/>
        </w:rPr>
        <w:t>o siguiente:</w:t>
      </w:r>
    </w:p>
    <w:p w:rsidR="00000000" w:rsidRPr="0099606A" w:rsidRDefault="004F601B">
      <w:pPr>
        <w:kinsoku w:val="0"/>
        <w:overflowPunct w:val="0"/>
        <w:autoSpaceDE/>
        <w:autoSpaceDN/>
        <w:adjustRightInd/>
        <w:spacing w:before="357" w:line="235" w:lineRule="exact"/>
        <w:ind w:left="936"/>
        <w:textAlignment w:val="baseline"/>
        <w:rPr>
          <w:b/>
          <w:i/>
          <w:iCs/>
          <w:spacing w:val="1"/>
          <w:lang w:val="es-ES" w:eastAsia="es-ES"/>
        </w:rPr>
      </w:pPr>
      <w:r w:rsidRPr="0099606A">
        <w:rPr>
          <w:b/>
          <w:i/>
          <w:iCs/>
          <w:spacing w:val="1"/>
          <w:lang w:val="es-ES" w:eastAsia="es-ES"/>
        </w:rPr>
        <w:t>"CONSIDERANDO</w:t>
      </w:r>
    </w:p>
    <w:p w:rsidR="00000000" w:rsidRDefault="004F601B">
      <w:pPr>
        <w:kinsoku w:val="0"/>
        <w:overflowPunct w:val="0"/>
        <w:autoSpaceDE/>
        <w:autoSpaceDN/>
        <w:adjustRightInd/>
        <w:spacing w:before="229" w:line="235" w:lineRule="exact"/>
        <w:ind w:left="936" w:right="864"/>
        <w:jc w:val="both"/>
        <w:textAlignment w:val="baseline"/>
        <w:rPr>
          <w:i/>
          <w:iCs/>
          <w:lang w:val="es-ES" w:eastAsia="es-ES"/>
        </w:rPr>
      </w:pPr>
      <w:r w:rsidRPr="0099606A">
        <w:rPr>
          <w:b/>
          <w:i/>
          <w:iCs/>
          <w:lang w:val="es-ES" w:eastAsia="es-ES"/>
        </w:rPr>
        <w:t>Para efectos de emitir esta recomendación, con vis</w:t>
      </w:r>
      <w:r w:rsidR="0099606A">
        <w:rPr>
          <w:b/>
          <w:i/>
          <w:iCs/>
          <w:lang w:val="es-ES" w:eastAsia="es-ES"/>
        </w:rPr>
        <w:t>ta en la solicitud que presenta</w:t>
      </w:r>
      <w:r w:rsidRPr="0099606A">
        <w:rPr>
          <w:b/>
          <w:i/>
          <w:iCs/>
          <w:lang w:val="es-ES" w:eastAsia="es-ES"/>
        </w:rPr>
        <w:t xml:space="preserve"> la señora C</w:t>
      </w:r>
      <w:r w:rsidR="0099606A">
        <w:rPr>
          <w:b/>
          <w:i/>
          <w:iCs/>
          <w:lang w:val="es-ES" w:eastAsia="es-ES"/>
        </w:rPr>
        <w:t>.G.C.</w:t>
      </w:r>
      <w:r w:rsidRPr="0099606A">
        <w:rPr>
          <w:b/>
          <w:i/>
          <w:iCs/>
          <w:lang w:val="es-ES" w:eastAsia="es-ES"/>
        </w:rPr>
        <w:t>, para que se transfiera a su favor la concesión administrativa modalidad taxi placa TSJ-</w:t>
      </w:r>
      <w:r w:rsidR="0099606A">
        <w:rPr>
          <w:b/>
          <w:i/>
          <w:iCs/>
          <w:lang w:val="es-ES" w:eastAsia="es-ES"/>
        </w:rPr>
        <w:t>XXXX</w:t>
      </w:r>
      <w:r w:rsidRPr="0099606A">
        <w:rPr>
          <w:b/>
          <w:i/>
          <w:iCs/>
          <w:lang w:val="es-ES" w:eastAsia="es-ES"/>
        </w:rPr>
        <w:t>, del causante E</w:t>
      </w:r>
      <w:r w:rsidR="0099606A">
        <w:rPr>
          <w:b/>
          <w:i/>
          <w:iCs/>
          <w:lang w:val="es-ES" w:eastAsia="es-ES"/>
        </w:rPr>
        <w:t>.C.C.</w:t>
      </w:r>
      <w:r w:rsidRPr="0099606A">
        <w:rPr>
          <w:b/>
          <w:i/>
          <w:iCs/>
          <w:lang w:val="es-ES" w:eastAsia="es-ES"/>
        </w:rPr>
        <w:t>, adjudicada dentro del Primer Procedimiento Especial Abreviado de Taxis, se tienen por acreditados los siguientes hechos</w:t>
      </w:r>
      <w:r>
        <w:rPr>
          <w:i/>
          <w:iCs/>
          <w:lang w:val="es-ES" w:eastAsia="es-ES"/>
        </w:rPr>
        <w:t>:</w:t>
      </w:r>
    </w:p>
    <w:p w:rsidR="00000000" w:rsidRDefault="004F601B">
      <w:pPr>
        <w:kinsoku w:val="0"/>
        <w:overflowPunct w:val="0"/>
        <w:autoSpaceDE/>
        <w:autoSpaceDN/>
        <w:adjustRightInd/>
        <w:spacing w:before="205" w:line="235" w:lineRule="exact"/>
        <w:ind w:left="936" w:right="864"/>
        <w:jc w:val="both"/>
        <w:textAlignment w:val="baseline"/>
        <w:rPr>
          <w:i/>
          <w:iCs/>
          <w:lang w:val="es-ES" w:eastAsia="es-ES"/>
        </w:rPr>
      </w:pPr>
      <w:r>
        <w:rPr>
          <w:i/>
          <w:iCs/>
          <w:lang w:val="es-ES" w:eastAsia="es-ES"/>
        </w:rPr>
        <w:t>PRIMERO: Que según certificación SE-03-10-00685, de la Secretaria Ejecutiva del Consejo de Transporte Pú</w:t>
      </w:r>
      <w:r>
        <w:rPr>
          <w:i/>
          <w:iCs/>
          <w:lang w:val="es-ES" w:eastAsia="es-ES"/>
        </w:rPr>
        <w:t>blico, de las nueve horas dos minutos del dieciséis de octubre del dos mil Tres, el señor E</w:t>
      </w:r>
      <w:r w:rsidR="0099606A">
        <w:rPr>
          <w:i/>
          <w:iCs/>
          <w:lang w:val="es-ES" w:eastAsia="es-ES"/>
        </w:rPr>
        <w:t>.C.C.</w:t>
      </w:r>
      <w:r>
        <w:rPr>
          <w:i/>
          <w:iCs/>
          <w:lang w:val="es-ES" w:eastAsia="es-ES"/>
        </w:rPr>
        <w:t xml:space="preserve">, es oferente del Primer Procedimiento Especial Abreviado de Taxis, según consta en la oferta numero 733, y de conformidad con los artículos 01 de </w:t>
      </w:r>
      <w:r>
        <w:rPr>
          <w:i/>
          <w:iCs/>
          <w:lang w:val="es-ES" w:eastAsia="es-ES"/>
        </w:rPr>
        <w:t>la sesión extraordinaria 037-2001, publicado en Alcance 75-A a la Gaceta 207, de fecha 29 de octubre del 2001, y articulo 04 de la sesión ordinaria 030-2002, de fecha 23 de abril del 2002, publicado en Alcance 35 a la Gaceta 83 del 02 de mayo de 2002, ambo</w:t>
      </w:r>
      <w:r>
        <w:rPr>
          <w:i/>
          <w:iCs/>
          <w:lang w:val="es-ES" w:eastAsia="es-ES"/>
        </w:rPr>
        <w:t>s de la Junta Directiva del Consejo de Transporte Público, el señor E</w:t>
      </w:r>
      <w:r w:rsidR="0099606A">
        <w:rPr>
          <w:i/>
          <w:iCs/>
          <w:lang w:val="es-ES" w:eastAsia="es-ES"/>
        </w:rPr>
        <w:t>.C.C.</w:t>
      </w:r>
      <w:r>
        <w:rPr>
          <w:i/>
          <w:iCs/>
          <w:lang w:val="es-ES" w:eastAsia="es-ES"/>
        </w:rPr>
        <w:t xml:space="preserve"> resultó</w:t>
      </w:r>
      <w:r>
        <w:rPr>
          <w:i/>
          <w:iCs/>
          <w:lang w:val="es-ES" w:eastAsia="es-ES"/>
        </w:rPr>
        <w:t xml:space="preserve"> adjudicatario directo de una concesión para la base de operación descrita como de provincia de San José, vehículo tipo sedan la cual consta en el expediente a</w:t>
      </w:r>
      <w:r>
        <w:rPr>
          <w:i/>
          <w:iCs/>
          <w:lang w:val="es-ES" w:eastAsia="es-ES"/>
        </w:rPr>
        <w:t>dministrativo.</w:t>
      </w:r>
    </w:p>
    <w:p w:rsidR="00000000" w:rsidRDefault="004F601B">
      <w:pPr>
        <w:kinsoku w:val="0"/>
        <w:overflowPunct w:val="0"/>
        <w:autoSpaceDE/>
        <w:autoSpaceDN/>
        <w:adjustRightInd/>
        <w:spacing w:before="234" w:after="413" w:line="235" w:lineRule="exact"/>
        <w:ind w:left="936" w:right="864"/>
        <w:jc w:val="both"/>
        <w:textAlignment w:val="baseline"/>
        <w:rPr>
          <w:i/>
          <w:iCs/>
          <w:lang w:val="es-ES" w:eastAsia="es-ES"/>
        </w:rPr>
      </w:pPr>
      <w:r>
        <w:rPr>
          <w:i/>
          <w:iCs/>
          <w:lang w:val="es-ES" w:eastAsia="es-ES"/>
        </w:rPr>
        <w:t>SEGUNDO: Que el señor E</w:t>
      </w:r>
      <w:r w:rsidR="0099606A">
        <w:rPr>
          <w:i/>
          <w:iCs/>
          <w:lang w:val="es-ES" w:eastAsia="es-ES"/>
        </w:rPr>
        <w:t>.C.C.</w:t>
      </w:r>
      <w:r>
        <w:rPr>
          <w:i/>
          <w:iCs/>
          <w:lang w:val="es-ES" w:eastAsia="es-ES"/>
        </w:rPr>
        <w:t>, formalizó el día cinco de octubre de dos mil cuatro, el contrato de la concesión administrativa modalidad taxi place TSJ-</w:t>
      </w:r>
      <w:r w:rsidR="0099606A">
        <w:rPr>
          <w:i/>
          <w:iCs/>
          <w:lang w:val="es-ES" w:eastAsia="es-ES"/>
        </w:rPr>
        <w:t>XXXX</w:t>
      </w:r>
      <w:r>
        <w:rPr>
          <w:i/>
          <w:iCs/>
          <w:lang w:val="es-ES" w:eastAsia="es-ES"/>
        </w:rPr>
        <w:t xml:space="preserve"> cual consta en el expediente administrativo.</w:t>
      </w:r>
    </w:p>
    <w:p w:rsidR="00000000" w:rsidRDefault="004F601B">
      <w:pPr>
        <w:kinsoku w:val="0"/>
        <w:overflowPunct w:val="0"/>
        <w:autoSpaceDE/>
        <w:autoSpaceDN/>
        <w:adjustRightInd/>
        <w:spacing w:after="160" w:line="229" w:lineRule="exact"/>
        <w:jc w:val="right"/>
        <w:textAlignment w:val="baseline"/>
        <w:rPr>
          <w:lang w:val="es-ES" w:eastAsia="es-ES"/>
        </w:rPr>
      </w:pPr>
    </w:p>
    <w:p w:rsidR="00000000" w:rsidRDefault="004F601B">
      <w:pPr>
        <w:widowControl/>
        <w:rPr>
          <w:sz w:val="24"/>
          <w:szCs w:val="24"/>
        </w:rPr>
        <w:sectPr w:rsidR="00000000">
          <w:pgSz w:w="12134" w:h="15840"/>
          <w:pgMar w:top="1380" w:right="1474" w:bottom="250" w:left="1660" w:header="720" w:footer="720" w:gutter="0"/>
          <w:cols w:space="720"/>
          <w:noEndnote/>
        </w:sectPr>
      </w:pPr>
    </w:p>
    <w:p w:rsidR="00000000" w:rsidRDefault="004F601B">
      <w:pPr>
        <w:kinsoku w:val="0"/>
        <w:overflowPunct w:val="0"/>
        <w:autoSpaceDE/>
        <w:autoSpaceDN/>
        <w:adjustRightInd/>
        <w:spacing w:before="2" w:line="220" w:lineRule="exact"/>
        <w:ind w:right="72"/>
        <w:jc w:val="both"/>
        <w:textAlignment w:val="baseline"/>
        <w:rPr>
          <w:i/>
          <w:iCs/>
          <w:lang w:val="es-ES" w:eastAsia="es-ES"/>
        </w:rPr>
      </w:pPr>
      <w:r>
        <w:rPr>
          <w:i/>
          <w:iCs/>
          <w:lang w:val="es-ES" w:eastAsia="es-ES"/>
        </w:rPr>
        <w:lastRenderedPageBreak/>
        <w:t>TERCERO: Que el señor E</w:t>
      </w:r>
      <w:r w:rsidR="0099606A">
        <w:rPr>
          <w:i/>
          <w:iCs/>
          <w:lang w:val="es-ES" w:eastAsia="es-ES"/>
        </w:rPr>
        <w:t>.C.C.</w:t>
      </w:r>
      <w:r>
        <w:rPr>
          <w:i/>
          <w:iCs/>
          <w:lang w:val="es-ES" w:eastAsia="es-ES"/>
        </w:rPr>
        <w:t>, según constancia del Registro Civil, falleció el día 19 de mayo de 2011.</w:t>
      </w:r>
    </w:p>
    <w:p w:rsidR="00000000" w:rsidRDefault="004F601B" w:rsidP="0099606A">
      <w:pPr>
        <w:kinsoku w:val="0"/>
        <w:overflowPunct w:val="0"/>
        <w:autoSpaceDE/>
        <w:autoSpaceDN/>
        <w:adjustRightInd/>
        <w:spacing w:before="227" w:line="232" w:lineRule="exact"/>
        <w:ind w:right="72"/>
        <w:jc w:val="both"/>
        <w:textAlignment w:val="baseline"/>
        <w:rPr>
          <w:i/>
          <w:iCs/>
          <w:lang w:val="es-ES" w:eastAsia="es-ES"/>
        </w:rPr>
      </w:pPr>
      <w:r>
        <w:rPr>
          <w:i/>
          <w:iCs/>
          <w:lang w:val="es-ES" w:eastAsia="es-ES"/>
        </w:rPr>
        <w:t>CUARTO: Que la señora C</w:t>
      </w:r>
      <w:r w:rsidR="0099606A">
        <w:rPr>
          <w:i/>
          <w:iCs/>
          <w:lang w:val="es-ES" w:eastAsia="es-ES"/>
        </w:rPr>
        <w:t>.G.C.</w:t>
      </w:r>
      <w:r>
        <w:rPr>
          <w:i/>
          <w:iCs/>
          <w:lang w:val="es-ES" w:eastAsia="es-ES"/>
        </w:rPr>
        <w:t>, presentó el día 14 de octubre del 2013, es decir 2 años y cinco meses des</w:t>
      </w:r>
      <w:r>
        <w:rPr>
          <w:i/>
          <w:iCs/>
          <w:lang w:val="es-ES" w:eastAsia="es-ES"/>
        </w:rPr>
        <w:t xml:space="preserve">pués de la muerte del concesionario, solicitud pare que se transfiera a su favor la concesión administrativa modalidad taxi placer </w:t>
      </w:r>
      <w:r w:rsidR="0099606A">
        <w:rPr>
          <w:i/>
          <w:iCs/>
          <w:lang w:val="es-ES" w:eastAsia="es-ES"/>
        </w:rPr>
        <w:t>TSJ</w:t>
      </w:r>
      <w:r>
        <w:rPr>
          <w:i/>
          <w:iCs/>
          <w:lang w:val="es-ES" w:eastAsia="es-ES"/>
        </w:rPr>
        <w:t>-</w:t>
      </w:r>
      <w:r w:rsidR="0099606A">
        <w:rPr>
          <w:i/>
          <w:iCs/>
          <w:lang w:val="es-ES" w:eastAsia="es-ES"/>
        </w:rPr>
        <w:t>XXXX</w:t>
      </w:r>
      <w:r>
        <w:rPr>
          <w:i/>
          <w:iCs/>
          <w:lang w:val="es-ES" w:eastAsia="es-ES"/>
        </w:rPr>
        <w:t>, del causante E</w:t>
      </w:r>
      <w:r w:rsidR="0099606A">
        <w:rPr>
          <w:i/>
          <w:iCs/>
          <w:lang w:val="es-ES" w:eastAsia="es-ES"/>
        </w:rPr>
        <w:t>.C.C.</w:t>
      </w:r>
      <w:r>
        <w:rPr>
          <w:i/>
          <w:iCs/>
          <w:lang w:val="es-ES" w:eastAsia="es-ES"/>
        </w:rPr>
        <w:t>, adjudicada dentro del Primer Procedimiento Especial Abreviado de Taxis.</w:t>
      </w:r>
    </w:p>
    <w:p w:rsidR="00000000" w:rsidRDefault="004F601B">
      <w:pPr>
        <w:kinsoku w:val="0"/>
        <w:overflowPunct w:val="0"/>
        <w:autoSpaceDE/>
        <w:autoSpaceDN/>
        <w:adjustRightInd/>
        <w:spacing w:before="253" w:line="232" w:lineRule="exact"/>
        <w:ind w:right="72"/>
        <w:jc w:val="both"/>
        <w:textAlignment w:val="baseline"/>
        <w:rPr>
          <w:i/>
          <w:iCs/>
          <w:lang w:val="es-ES" w:eastAsia="es-ES"/>
        </w:rPr>
      </w:pPr>
      <w:r>
        <w:rPr>
          <w:i/>
          <w:iCs/>
          <w:lang w:val="es-ES" w:eastAsia="es-ES"/>
        </w:rPr>
        <w:t>QUINTO: Qu</w:t>
      </w:r>
      <w:r>
        <w:rPr>
          <w:i/>
          <w:iCs/>
          <w:lang w:val="es-ES" w:eastAsia="es-ES"/>
        </w:rPr>
        <w:t>e mediante oficio No. DA</w:t>
      </w:r>
      <w:r w:rsidR="0099606A">
        <w:rPr>
          <w:i/>
          <w:iCs/>
          <w:lang w:val="es-ES" w:eastAsia="es-ES"/>
        </w:rPr>
        <w:t>J</w:t>
      </w:r>
      <w:r>
        <w:rPr>
          <w:i/>
          <w:iCs/>
          <w:lang w:val="es-ES" w:eastAsia="es-ES"/>
        </w:rPr>
        <w:t>-2013-5717 del 31 de octubre del 2013, se le previno a la gestionante, la presentación de varios requisitos, entre ellos, copia del expediente Judicial o Notarial donde constara la apertura del proceso sucesorio. Así las cosas, med</w:t>
      </w:r>
      <w:r>
        <w:rPr>
          <w:i/>
          <w:iCs/>
          <w:lang w:val="es-ES" w:eastAsia="es-ES"/>
        </w:rPr>
        <w:t>iante expediente 247644 del 18 de noviembre del 2013, la señora G</w:t>
      </w:r>
      <w:r w:rsidR="0099606A">
        <w:rPr>
          <w:i/>
          <w:iCs/>
          <w:lang w:val="es-ES" w:eastAsia="es-ES"/>
        </w:rPr>
        <w:t>.C.</w:t>
      </w:r>
      <w:r>
        <w:rPr>
          <w:i/>
          <w:iCs/>
          <w:lang w:val="es-ES" w:eastAsia="es-ES"/>
        </w:rPr>
        <w:t>, presente varios de los requisitos solicitados, sin embargo omitió la copia del expediente del proceso sucesorio.</w:t>
      </w:r>
    </w:p>
    <w:p w:rsidR="00000000" w:rsidRDefault="004F601B">
      <w:pPr>
        <w:kinsoku w:val="0"/>
        <w:overflowPunct w:val="0"/>
        <w:autoSpaceDE/>
        <w:autoSpaceDN/>
        <w:adjustRightInd/>
        <w:spacing w:before="244" w:line="232" w:lineRule="exact"/>
        <w:ind w:right="72"/>
        <w:jc w:val="both"/>
        <w:textAlignment w:val="baseline"/>
        <w:rPr>
          <w:i/>
          <w:iCs/>
          <w:lang w:val="es-ES" w:eastAsia="es-ES"/>
        </w:rPr>
      </w:pPr>
      <w:r>
        <w:rPr>
          <w:i/>
          <w:iCs/>
          <w:lang w:val="es-ES" w:eastAsia="es-ES"/>
        </w:rPr>
        <w:t>SEXTO: Que mediante oficio No. DAJ-2013-6567 del 19 de diciembre del 2013, se le previno a la gestionante par segunda vez, la presentación de varios requisitos pendientes, entre ellos, copia del expediente Judicial o Notarial donde constara la apertura del</w:t>
      </w:r>
      <w:r>
        <w:rPr>
          <w:i/>
          <w:iCs/>
          <w:lang w:val="es-ES" w:eastAsia="es-ES"/>
        </w:rPr>
        <w:t xml:space="preserve"> proceso sucesorio. Sin embargo, a la fecha la gestionante no ha presentado ante este Consejo lo solicitado.</w:t>
      </w:r>
    </w:p>
    <w:p w:rsidR="00000000" w:rsidRDefault="004F601B">
      <w:pPr>
        <w:kinsoku w:val="0"/>
        <w:overflowPunct w:val="0"/>
        <w:autoSpaceDE/>
        <w:autoSpaceDN/>
        <w:adjustRightInd/>
        <w:spacing w:before="246" w:line="232" w:lineRule="exact"/>
        <w:ind w:right="72"/>
        <w:jc w:val="both"/>
        <w:textAlignment w:val="baseline"/>
        <w:rPr>
          <w:i/>
          <w:iCs/>
          <w:spacing w:val="4"/>
          <w:lang w:val="es-ES" w:eastAsia="es-ES"/>
        </w:rPr>
      </w:pPr>
      <w:r>
        <w:rPr>
          <w:i/>
          <w:iCs/>
          <w:spacing w:val="4"/>
          <w:u w:val="single"/>
          <w:lang w:val="es-ES" w:eastAsia="es-ES"/>
        </w:rPr>
        <w:t>CONSIDERANDO DE FONDO:</w:t>
      </w:r>
      <w:r>
        <w:rPr>
          <w:i/>
          <w:iCs/>
          <w:spacing w:val="4"/>
          <w:lang w:val="es-ES" w:eastAsia="es-ES"/>
        </w:rPr>
        <w:t xml:space="preserve"> Habiéndose demostrado la defunción del concesionario E</w:t>
      </w:r>
      <w:r w:rsidR="0099606A">
        <w:rPr>
          <w:i/>
          <w:iCs/>
          <w:spacing w:val="4"/>
          <w:lang w:val="es-ES" w:eastAsia="es-ES"/>
        </w:rPr>
        <w:t>.C.C.</w:t>
      </w:r>
      <w:r>
        <w:rPr>
          <w:i/>
          <w:iCs/>
          <w:spacing w:val="4"/>
          <w:lang w:val="es-ES" w:eastAsia="es-ES"/>
        </w:rPr>
        <w:t>, y al no haberse realizado la apertura del respecti</w:t>
      </w:r>
      <w:r>
        <w:rPr>
          <w:i/>
          <w:iCs/>
          <w:spacing w:val="4"/>
          <w:lang w:val="es-ES" w:eastAsia="es-ES"/>
        </w:rPr>
        <w:t>va proceso sucesorio, ya sea en cede Notarial o Judicial, tal y coma lo establece la Ley para autorizar la transmisibilidad de derechos de concesión per muerte del concesionario en el servicio público de taxis y la reforma de la Ley Reguladora del Servicio</w:t>
      </w:r>
      <w:r>
        <w:rPr>
          <w:i/>
          <w:iCs/>
          <w:spacing w:val="4"/>
          <w:lang w:val="es-ES" w:eastAsia="es-ES"/>
        </w:rPr>
        <w:t xml:space="preserve"> Público de Transporte Remunerado de Personas en Vehículos Modalidad Taxi, la cual establece en su transitorio un plaza de noventa días pare tramita r ante este Consejo el respectivo proceso Sucesorio.</w:t>
      </w:r>
    </w:p>
    <w:p w:rsidR="00000000" w:rsidRDefault="004F601B">
      <w:pPr>
        <w:kinsoku w:val="0"/>
        <w:overflowPunct w:val="0"/>
        <w:autoSpaceDE/>
        <w:autoSpaceDN/>
        <w:adjustRightInd/>
        <w:spacing w:before="233" w:line="232" w:lineRule="exact"/>
        <w:ind w:right="72"/>
        <w:jc w:val="both"/>
        <w:textAlignment w:val="baseline"/>
        <w:rPr>
          <w:i/>
          <w:iCs/>
          <w:lang w:val="es-ES" w:eastAsia="es-ES"/>
        </w:rPr>
      </w:pPr>
      <w:r>
        <w:rPr>
          <w:i/>
          <w:iCs/>
          <w:lang w:val="es-ES" w:eastAsia="es-ES"/>
        </w:rPr>
        <w:t>Para el caso concreto, mediante los oficios DAJ-2013-5</w:t>
      </w:r>
      <w:r>
        <w:rPr>
          <w:i/>
          <w:iCs/>
          <w:lang w:val="es-ES" w:eastAsia="es-ES"/>
        </w:rPr>
        <w:t>717 del 31 de octubre del 2013 y DA</w:t>
      </w:r>
      <w:r w:rsidR="0099606A">
        <w:rPr>
          <w:i/>
          <w:iCs/>
          <w:lang w:val="es-ES" w:eastAsia="es-ES"/>
        </w:rPr>
        <w:t>J</w:t>
      </w:r>
      <w:r>
        <w:rPr>
          <w:i/>
          <w:iCs/>
          <w:lang w:val="es-ES" w:eastAsia="es-ES"/>
        </w:rPr>
        <w:t>-2013-6567 del 19 de diciembre del 2013, se le previno a la parte interesada presentar ante este Consejo copia del expediente Judicial o Notarial que hiciera constar el trámite del mismo, sin embargo a la fecha no se cum</w:t>
      </w:r>
      <w:r>
        <w:rPr>
          <w:i/>
          <w:iCs/>
          <w:lang w:val="es-ES" w:eastAsia="es-ES"/>
        </w:rPr>
        <w:t>plió con lo solicitado, presumiendo esta Dirección que al día de hoy no existe Proceso Sucesorio alguno en las sedes antes mencionadas.</w:t>
      </w:r>
    </w:p>
    <w:p w:rsidR="00000000" w:rsidRDefault="004F601B">
      <w:pPr>
        <w:kinsoku w:val="0"/>
        <w:overflowPunct w:val="0"/>
        <w:autoSpaceDE/>
        <w:autoSpaceDN/>
        <w:adjustRightInd/>
        <w:spacing w:before="247" w:line="232" w:lineRule="exact"/>
        <w:ind w:right="72"/>
        <w:jc w:val="both"/>
        <w:textAlignment w:val="baseline"/>
        <w:rPr>
          <w:i/>
          <w:iCs/>
          <w:lang w:val="es-ES" w:eastAsia="es-ES"/>
        </w:rPr>
      </w:pPr>
      <w:r>
        <w:rPr>
          <w:i/>
          <w:iCs/>
          <w:lang w:val="es-ES" w:eastAsia="es-ES"/>
        </w:rPr>
        <w:t>Según, la Ley Reguladora del Servicio Público de Transporte Remunerado de Personas en Vehículos en la Modalidad de Taxi,</w:t>
      </w:r>
      <w:r>
        <w:rPr>
          <w:i/>
          <w:iCs/>
          <w:lang w:val="es-ES" w:eastAsia="es-ES"/>
        </w:rPr>
        <w:t xml:space="preserve"> 7969, la concesión de transporte de taxi, es un derecho de naturaleza personal, que se confiere en virtud de cualidades o condiciones especiales de tipo subjetivo, lo que la hace intransmisible a otro beneficiario, sin la previa autorización de la Adminis</w:t>
      </w:r>
      <w:r>
        <w:rPr>
          <w:i/>
          <w:iCs/>
          <w:lang w:val="es-ES" w:eastAsia="es-ES"/>
        </w:rPr>
        <w:t>tración Público.</w:t>
      </w:r>
    </w:p>
    <w:p w:rsidR="00000000" w:rsidRDefault="004F601B">
      <w:pPr>
        <w:kinsoku w:val="0"/>
        <w:overflowPunct w:val="0"/>
        <w:autoSpaceDE/>
        <w:autoSpaceDN/>
        <w:adjustRightInd/>
        <w:spacing w:before="715" w:after="1065" w:line="232" w:lineRule="exact"/>
        <w:ind w:right="72"/>
        <w:jc w:val="both"/>
        <w:textAlignment w:val="baseline"/>
        <w:rPr>
          <w:i/>
          <w:iCs/>
          <w:spacing w:val="4"/>
          <w:lang w:val="es-ES" w:eastAsia="es-ES"/>
        </w:rPr>
      </w:pPr>
      <w:r>
        <w:rPr>
          <w:i/>
          <w:iCs/>
          <w:spacing w:val="4"/>
          <w:lang w:val="es-ES" w:eastAsia="es-ES"/>
        </w:rPr>
        <w:t>Así las cosas, determine este representación, que el servicio que ha prestado la Unidad place TSJ-</w:t>
      </w:r>
      <w:r w:rsidR="0099606A">
        <w:rPr>
          <w:i/>
          <w:iCs/>
          <w:spacing w:val="4"/>
          <w:lang w:val="es-ES" w:eastAsia="es-ES"/>
        </w:rPr>
        <w:t>XXXX</w:t>
      </w:r>
      <w:r>
        <w:rPr>
          <w:i/>
          <w:iCs/>
          <w:spacing w:val="4"/>
          <w:lang w:val="es-ES" w:eastAsia="es-ES"/>
        </w:rPr>
        <w:t xml:space="preserve"> desde el fallecimiento de su concesionario, ha sido de manera </w:t>
      </w:r>
      <w:r w:rsidR="0099606A">
        <w:rPr>
          <w:i/>
          <w:iCs/>
          <w:spacing w:val="4"/>
          <w:lang w:val="es-ES" w:eastAsia="es-ES"/>
        </w:rPr>
        <w:t>ilegítima</w:t>
      </w:r>
      <w:r>
        <w:rPr>
          <w:i/>
          <w:iCs/>
          <w:spacing w:val="4"/>
          <w:lang w:val="es-ES" w:eastAsia="es-ES"/>
        </w:rPr>
        <w:t xml:space="preserve">, permitiéndose una operación de dicho servicio público (sin que </w:t>
      </w:r>
      <w:r>
        <w:rPr>
          <w:i/>
          <w:iCs/>
          <w:spacing w:val="4"/>
          <w:lang w:val="es-ES" w:eastAsia="es-ES"/>
        </w:rPr>
        <w:t>conste autor</w:t>
      </w:r>
      <w:r w:rsidR="0099606A">
        <w:rPr>
          <w:i/>
          <w:iCs/>
          <w:spacing w:val="4"/>
          <w:lang w:val="es-ES" w:eastAsia="es-ES"/>
        </w:rPr>
        <w:t>ización legal que la faculte) po</w:t>
      </w:r>
      <w:r>
        <w:rPr>
          <w:i/>
          <w:iCs/>
          <w:spacing w:val="4"/>
          <w:lang w:val="es-ES" w:eastAsia="es-ES"/>
        </w:rPr>
        <w:t>r un lapso de 2 anos y 5 meses aproximadamente operando la Unidad de manera irresponsable par un tercero que no es el concesionario. Así las cosas, y en virtud de los principios establecidos en la Ley número 7969</w:t>
      </w:r>
      <w:r>
        <w:rPr>
          <w:i/>
          <w:iCs/>
          <w:spacing w:val="4"/>
          <w:lang w:val="es-ES" w:eastAsia="es-ES"/>
        </w:rPr>
        <w:t xml:space="preserve"> así coma los deberes y obligaciones estipulados en el contrato de</w:t>
      </w:r>
    </w:p>
    <w:p w:rsidR="00000000" w:rsidRDefault="004F601B">
      <w:pPr>
        <w:widowControl/>
        <w:rPr>
          <w:sz w:val="24"/>
          <w:szCs w:val="24"/>
        </w:rPr>
        <w:sectPr w:rsidR="00000000">
          <w:pgSz w:w="12134" w:h="15840"/>
          <w:pgMar w:top="1660" w:right="2315" w:bottom="230" w:left="2539" w:header="720" w:footer="720" w:gutter="0"/>
          <w:cols w:space="720"/>
          <w:noEndnote/>
        </w:sectPr>
      </w:pPr>
    </w:p>
    <w:p w:rsidR="00000000" w:rsidRDefault="004F601B">
      <w:pPr>
        <w:widowControl/>
        <w:rPr>
          <w:sz w:val="24"/>
          <w:szCs w:val="24"/>
        </w:rPr>
        <w:sectPr w:rsidR="00000000">
          <w:type w:val="continuous"/>
          <w:pgSz w:w="12134" w:h="15840"/>
          <w:pgMar w:top="1660" w:right="1984" w:bottom="230" w:left="8150" w:header="720" w:footer="720" w:gutter="0"/>
          <w:cols w:space="720"/>
          <w:noEndnote/>
        </w:sectPr>
      </w:pPr>
    </w:p>
    <w:p w:rsidR="00000000" w:rsidRDefault="004F601B">
      <w:pPr>
        <w:kinsoku w:val="0"/>
        <w:overflowPunct w:val="0"/>
        <w:autoSpaceDE/>
        <w:autoSpaceDN/>
        <w:adjustRightInd/>
        <w:spacing w:line="226" w:lineRule="exact"/>
        <w:ind w:left="936" w:right="864"/>
        <w:jc w:val="both"/>
        <w:textAlignment w:val="baseline"/>
        <w:rPr>
          <w:i/>
          <w:iCs/>
          <w:spacing w:val="8"/>
          <w:sz w:val="19"/>
          <w:szCs w:val="19"/>
          <w:lang w:val="es-ES" w:eastAsia="es-ES"/>
        </w:rPr>
      </w:pPr>
      <w:r>
        <w:rPr>
          <w:i/>
          <w:iCs/>
          <w:spacing w:val="8"/>
          <w:sz w:val="19"/>
          <w:szCs w:val="19"/>
          <w:lang w:val="es-ES" w:eastAsia="es-ES"/>
        </w:rPr>
        <w:lastRenderedPageBreak/>
        <w:t>concesión, procede rechazar la gestión y cancelar la concesió</w:t>
      </w:r>
      <w:r>
        <w:rPr>
          <w:i/>
          <w:iCs/>
          <w:spacing w:val="8"/>
          <w:sz w:val="19"/>
          <w:szCs w:val="19"/>
          <w:lang w:val="es-ES" w:eastAsia="es-ES"/>
        </w:rPr>
        <w:t>n administrativa modalidad taxi TSJ-</w:t>
      </w:r>
      <w:r w:rsidR="0099606A">
        <w:rPr>
          <w:i/>
          <w:iCs/>
          <w:spacing w:val="8"/>
          <w:sz w:val="19"/>
          <w:szCs w:val="19"/>
          <w:lang w:val="es-ES" w:eastAsia="es-ES"/>
        </w:rPr>
        <w:t>XXXX</w:t>
      </w:r>
      <w:r>
        <w:rPr>
          <w:i/>
          <w:iCs/>
          <w:spacing w:val="8"/>
          <w:sz w:val="19"/>
          <w:szCs w:val="19"/>
          <w:lang w:val="es-ES" w:eastAsia="es-ES"/>
        </w:rPr>
        <w:t xml:space="preserve"> por existir caducidad del contrato.</w:t>
      </w:r>
    </w:p>
    <w:p w:rsidR="00000000" w:rsidRDefault="004F601B">
      <w:pPr>
        <w:kinsoku w:val="0"/>
        <w:overflowPunct w:val="0"/>
        <w:autoSpaceDE/>
        <w:autoSpaceDN/>
        <w:adjustRightInd/>
        <w:spacing w:before="228" w:line="233" w:lineRule="exact"/>
        <w:ind w:left="936" w:right="864"/>
        <w:jc w:val="both"/>
        <w:textAlignment w:val="baseline"/>
        <w:rPr>
          <w:i/>
          <w:iCs/>
          <w:sz w:val="19"/>
          <w:szCs w:val="19"/>
          <w:lang w:val="es-ES" w:eastAsia="es-ES"/>
        </w:rPr>
      </w:pPr>
      <w:r>
        <w:rPr>
          <w:i/>
          <w:iCs/>
          <w:sz w:val="19"/>
          <w:szCs w:val="19"/>
          <w:lang w:val="es-ES" w:eastAsia="es-ES"/>
        </w:rPr>
        <w:t>Es de rigor recordar que la Concesión Administrativa para la explotación de un servicio público, como lo es el transporte remunerado de personas, modalidad taxi, es un bi</w:t>
      </w:r>
      <w:r>
        <w:rPr>
          <w:i/>
          <w:iCs/>
          <w:sz w:val="19"/>
          <w:szCs w:val="19"/>
          <w:lang w:val="es-ES" w:eastAsia="es-ES"/>
        </w:rPr>
        <w:t>en propiedad del Estado, y como tal está fuera del comercio entre los hombres, y par tanto no procede inventariar la misma dentro del haber sucesorio.</w:t>
      </w:r>
    </w:p>
    <w:p w:rsidR="00000000" w:rsidRDefault="004F601B">
      <w:pPr>
        <w:kinsoku w:val="0"/>
        <w:overflowPunct w:val="0"/>
        <w:autoSpaceDE/>
        <w:autoSpaceDN/>
        <w:adjustRightInd/>
        <w:spacing w:before="246" w:line="230" w:lineRule="exact"/>
        <w:ind w:left="936" w:right="864"/>
        <w:jc w:val="both"/>
        <w:textAlignment w:val="baseline"/>
        <w:rPr>
          <w:sz w:val="22"/>
          <w:szCs w:val="22"/>
          <w:lang w:val="es-ES" w:eastAsia="es-ES"/>
        </w:rPr>
      </w:pPr>
      <w:r>
        <w:rPr>
          <w:i/>
          <w:iCs/>
          <w:sz w:val="19"/>
          <w:szCs w:val="19"/>
          <w:lang w:val="es-ES" w:eastAsia="es-ES"/>
        </w:rPr>
        <w:t>De manera que tal y coma anteriormente se indica la posibilidad de transferencia deviene de la autorizaci</w:t>
      </w:r>
      <w:r>
        <w:rPr>
          <w:i/>
          <w:iCs/>
          <w:sz w:val="19"/>
          <w:szCs w:val="19"/>
          <w:lang w:val="es-ES" w:eastAsia="es-ES"/>
        </w:rPr>
        <w:t xml:space="preserve">ón que otorgue la Administración previa cumplimiento de los requerimientos legales y análisis del caso en concreto.... </w:t>
      </w:r>
      <w:r>
        <w:rPr>
          <w:sz w:val="22"/>
          <w:szCs w:val="22"/>
          <w:lang w:val="es-ES" w:eastAsia="es-ES"/>
        </w:rPr>
        <w:t>(Léanse los folios 20 a 22 del expediente administrativo TAT-165-15)"</w:t>
      </w:r>
    </w:p>
    <w:p w:rsidR="00000000" w:rsidRDefault="004F601B">
      <w:pPr>
        <w:kinsoku w:val="0"/>
        <w:overflowPunct w:val="0"/>
        <w:autoSpaceDE/>
        <w:autoSpaceDN/>
        <w:adjustRightInd/>
        <w:spacing w:before="296" w:line="320" w:lineRule="exact"/>
        <w:ind w:left="72" w:right="72"/>
        <w:jc w:val="both"/>
        <w:textAlignment w:val="baseline"/>
        <w:rPr>
          <w:spacing w:val="7"/>
          <w:sz w:val="22"/>
          <w:szCs w:val="22"/>
          <w:lang w:val="es-ES" w:eastAsia="es-ES"/>
        </w:rPr>
      </w:pPr>
      <w:r>
        <w:rPr>
          <w:spacing w:val="7"/>
          <w:sz w:val="22"/>
          <w:szCs w:val="22"/>
          <w:lang w:val="es-ES" w:eastAsia="es-ES"/>
        </w:rPr>
        <w:t>La Junta Directiva del Consejo de Transporte Público, decide acoger</w:t>
      </w:r>
      <w:r>
        <w:rPr>
          <w:spacing w:val="7"/>
          <w:sz w:val="22"/>
          <w:szCs w:val="22"/>
          <w:lang w:val="es-ES" w:eastAsia="es-ES"/>
        </w:rPr>
        <w:t xml:space="preserve"> las recomendaciones del informe </w:t>
      </w:r>
      <w:r>
        <w:rPr>
          <w:b/>
          <w:bCs/>
          <w:spacing w:val="7"/>
          <w:sz w:val="22"/>
          <w:szCs w:val="22"/>
          <w:lang w:val="es-ES" w:eastAsia="es-ES"/>
        </w:rPr>
        <w:t xml:space="preserve">DAJ-2014-000237 </w:t>
      </w:r>
      <w:r>
        <w:rPr>
          <w:spacing w:val="7"/>
          <w:sz w:val="22"/>
          <w:szCs w:val="22"/>
          <w:lang w:val="es-ES" w:eastAsia="es-ES"/>
        </w:rPr>
        <w:t>emitido por la Dirección de Asuntos Jurídicos y acuerda rechazar la solicitud para que se transfiera a su favor la concesión administrativa modalidad taxi placa TSJ-</w:t>
      </w:r>
      <w:r w:rsidR="0099606A">
        <w:rPr>
          <w:spacing w:val="7"/>
          <w:sz w:val="22"/>
          <w:szCs w:val="22"/>
          <w:lang w:val="es-ES" w:eastAsia="es-ES"/>
        </w:rPr>
        <w:t>XXXX</w:t>
      </w:r>
      <w:r>
        <w:rPr>
          <w:spacing w:val="7"/>
          <w:sz w:val="22"/>
          <w:szCs w:val="22"/>
          <w:lang w:val="es-ES" w:eastAsia="es-ES"/>
        </w:rPr>
        <w:t xml:space="preserve"> del causante E</w:t>
      </w:r>
      <w:r w:rsidR="0099606A">
        <w:rPr>
          <w:spacing w:val="7"/>
          <w:sz w:val="22"/>
          <w:szCs w:val="22"/>
          <w:lang w:val="es-ES" w:eastAsia="es-ES"/>
        </w:rPr>
        <w:t>.C.C.</w:t>
      </w:r>
      <w:r>
        <w:rPr>
          <w:spacing w:val="7"/>
          <w:sz w:val="22"/>
          <w:szCs w:val="22"/>
          <w:lang w:val="es-ES" w:eastAsia="es-ES"/>
        </w:rPr>
        <w:t>, que</w:t>
      </w:r>
      <w:r>
        <w:rPr>
          <w:spacing w:val="7"/>
          <w:sz w:val="22"/>
          <w:szCs w:val="22"/>
          <w:lang w:val="es-ES" w:eastAsia="es-ES"/>
        </w:rPr>
        <w:t xml:space="preserve"> a pesar de las prevenciones realizadas, la interesada no aportó prueba que demuestre que el proceso sucesorio notarial o judicial haya sido tramitado desde el deceso del concesionario, contraviniendo los deberes y obligaciones de la prestación del servici</w:t>
      </w:r>
      <w:r>
        <w:rPr>
          <w:spacing w:val="7"/>
          <w:sz w:val="22"/>
          <w:szCs w:val="22"/>
          <w:lang w:val="es-ES" w:eastAsia="es-ES"/>
        </w:rPr>
        <w:t>o modalidad taxi, y Cancelar la concesión de taxi, placa TSJ-</w:t>
      </w:r>
      <w:r w:rsidR="0099606A">
        <w:rPr>
          <w:spacing w:val="7"/>
          <w:sz w:val="22"/>
          <w:szCs w:val="22"/>
          <w:lang w:val="es-ES" w:eastAsia="es-ES"/>
        </w:rPr>
        <w:t>XXXX</w:t>
      </w:r>
      <w:r>
        <w:rPr>
          <w:spacing w:val="7"/>
          <w:sz w:val="22"/>
          <w:szCs w:val="22"/>
          <w:lang w:val="es-ES" w:eastAsia="es-ES"/>
        </w:rPr>
        <w:t xml:space="preserve"> por muerte del concesionario y no cumplirse con los requisitos del proceso de traspaso mortis causa, ordenándose la cancelación de la concesión.</w:t>
      </w:r>
    </w:p>
    <w:p w:rsidR="00000000" w:rsidRDefault="004F601B">
      <w:pPr>
        <w:kinsoku w:val="0"/>
        <w:overflowPunct w:val="0"/>
        <w:autoSpaceDE/>
        <w:autoSpaceDN/>
        <w:adjustRightInd/>
        <w:spacing w:before="368" w:line="289" w:lineRule="exact"/>
        <w:ind w:left="72" w:right="72"/>
        <w:jc w:val="both"/>
        <w:textAlignment w:val="baseline"/>
        <w:rPr>
          <w:sz w:val="22"/>
          <w:szCs w:val="22"/>
          <w:lang w:val="es-ES" w:eastAsia="es-ES"/>
        </w:rPr>
      </w:pPr>
      <w:r>
        <w:rPr>
          <w:sz w:val="22"/>
          <w:szCs w:val="22"/>
          <w:lang w:val="es-ES" w:eastAsia="es-ES"/>
        </w:rPr>
        <w:t xml:space="preserve">El acuerdo fue notificado el día </w:t>
      </w:r>
      <w:r>
        <w:rPr>
          <w:b/>
          <w:bCs/>
          <w:sz w:val="22"/>
          <w:szCs w:val="22"/>
          <w:lang w:val="es-ES" w:eastAsia="es-ES"/>
        </w:rPr>
        <w:t>3 de marzo d</w:t>
      </w:r>
      <w:r>
        <w:rPr>
          <w:b/>
          <w:bCs/>
          <w:sz w:val="22"/>
          <w:szCs w:val="22"/>
          <w:lang w:val="es-ES" w:eastAsia="es-ES"/>
        </w:rPr>
        <w:t xml:space="preserve">el 2014. </w:t>
      </w:r>
      <w:r>
        <w:rPr>
          <w:sz w:val="22"/>
          <w:szCs w:val="22"/>
          <w:lang w:val="es-ES" w:eastAsia="es-ES"/>
        </w:rPr>
        <w:t>(Léase el folio 23 del expediente administrativo TAT-165-15)</w:t>
      </w:r>
    </w:p>
    <w:p w:rsidR="00000000" w:rsidRDefault="004F601B">
      <w:pPr>
        <w:kinsoku w:val="0"/>
        <w:overflowPunct w:val="0"/>
        <w:autoSpaceDE/>
        <w:autoSpaceDN/>
        <w:adjustRightInd/>
        <w:spacing w:before="329" w:line="320" w:lineRule="exact"/>
        <w:ind w:left="72" w:right="72"/>
        <w:jc w:val="both"/>
        <w:textAlignment w:val="baseline"/>
        <w:rPr>
          <w:spacing w:val="8"/>
          <w:sz w:val="22"/>
          <w:szCs w:val="22"/>
          <w:lang w:val="es-ES" w:eastAsia="es-ES"/>
        </w:rPr>
      </w:pPr>
      <w:r>
        <w:rPr>
          <w:b/>
          <w:bCs/>
          <w:spacing w:val="8"/>
          <w:sz w:val="22"/>
          <w:szCs w:val="22"/>
          <w:lang w:val="es-ES" w:eastAsia="es-ES"/>
        </w:rPr>
        <w:t xml:space="preserve">SEGUNDO.- </w:t>
      </w:r>
      <w:r>
        <w:rPr>
          <w:spacing w:val="8"/>
          <w:sz w:val="22"/>
          <w:szCs w:val="22"/>
          <w:lang w:val="es-ES" w:eastAsia="es-ES"/>
        </w:rPr>
        <w:t xml:space="preserve">El </w:t>
      </w:r>
      <w:r>
        <w:rPr>
          <w:b/>
          <w:bCs/>
          <w:spacing w:val="8"/>
          <w:sz w:val="22"/>
          <w:szCs w:val="22"/>
          <w:lang w:val="es-ES" w:eastAsia="es-ES"/>
        </w:rPr>
        <w:t xml:space="preserve">11 de marzo del 2014, </w:t>
      </w:r>
      <w:r>
        <w:rPr>
          <w:spacing w:val="8"/>
          <w:sz w:val="22"/>
          <w:szCs w:val="22"/>
          <w:lang w:val="es-ES" w:eastAsia="es-ES"/>
        </w:rPr>
        <w:t>C</w:t>
      </w:r>
      <w:r w:rsidR="0099606A">
        <w:rPr>
          <w:spacing w:val="8"/>
          <w:sz w:val="22"/>
          <w:szCs w:val="22"/>
          <w:lang w:val="es-ES" w:eastAsia="es-ES"/>
        </w:rPr>
        <w:t>.G.C.</w:t>
      </w:r>
      <w:r>
        <w:rPr>
          <w:spacing w:val="8"/>
          <w:sz w:val="22"/>
          <w:szCs w:val="22"/>
          <w:lang w:val="es-ES" w:eastAsia="es-ES"/>
        </w:rPr>
        <w:t>, presenta ante el Consejo de Transporte Público, Recurso de Revocatoria con Apelación en Subsidio e Incidentes de Suspensión y</w:t>
      </w:r>
      <w:r>
        <w:rPr>
          <w:spacing w:val="8"/>
          <w:sz w:val="22"/>
          <w:szCs w:val="22"/>
          <w:lang w:val="es-ES" w:eastAsia="es-ES"/>
        </w:rPr>
        <w:t xml:space="preserve"> Nulidad Concomitante, en contra del </w:t>
      </w:r>
      <w:r>
        <w:rPr>
          <w:b/>
          <w:bCs/>
          <w:spacing w:val="8"/>
          <w:sz w:val="22"/>
          <w:szCs w:val="22"/>
          <w:lang w:val="es-ES" w:eastAsia="es-ES"/>
        </w:rPr>
        <w:t xml:space="preserve">Artículo 7.16 de la </w:t>
      </w:r>
      <w:r>
        <w:rPr>
          <w:spacing w:val="8"/>
          <w:sz w:val="22"/>
          <w:szCs w:val="22"/>
          <w:lang w:val="es-ES" w:eastAsia="es-ES"/>
        </w:rPr>
        <w:t xml:space="preserve">Sesión </w:t>
      </w:r>
      <w:r>
        <w:rPr>
          <w:b/>
          <w:bCs/>
          <w:spacing w:val="8"/>
          <w:sz w:val="22"/>
          <w:szCs w:val="22"/>
          <w:lang w:val="es-ES" w:eastAsia="es-ES"/>
        </w:rPr>
        <w:t xml:space="preserve">Ordinaria 15-2014 del 26 de febrero del 2014, </w:t>
      </w:r>
      <w:r>
        <w:rPr>
          <w:spacing w:val="8"/>
          <w:sz w:val="22"/>
          <w:szCs w:val="22"/>
          <w:lang w:val="es-ES" w:eastAsia="es-ES"/>
        </w:rPr>
        <w:t>adoptado por la Junta Directiva del Consejo de Transporte Público, exponiendo los siguientes argumentos:</w:t>
      </w:r>
    </w:p>
    <w:p w:rsidR="00000000" w:rsidRDefault="0099606A">
      <w:pPr>
        <w:kinsoku w:val="0"/>
        <w:overflowPunct w:val="0"/>
        <w:autoSpaceDE/>
        <w:autoSpaceDN/>
        <w:adjustRightInd/>
        <w:spacing w:before="339" w:line="243" w:lineRule="exact"/>
        <w:ind w:left="936"/>
        <w:textAlignment w:val="baseline"/>
        <w:rPr>
          <w:spacing w:val="-4"/>
          <w:sz w:val="22"/>
          <w:szCs w:val="22"/>
          <w:lang w:val="es-ES" w:eastAsia="es-ES"/>
        </w:rPr>
      </w:pPr>
      <w:r>
        <w:rPr>
          <w:spacing w:val="-4"/>
          <w:sz w:val="22"/>
          <w:szCs w:val="22"/>
          <w:lang w:val="es-ES" w:eastAsia="es-ES"/>
        </w:rPr>
        <w:t>"(…</w:t>
      </w:r>
      <w:r w:rsidR="004F601B">
        <w:rPr>
          <w:spacing w:val="-4"/>
          <w:sz w:val="22"/>
          <w:szCs w:val="22"/>
          <w:lang w:val="es-ES" w:eastAsia="es-ES"/>
        </w:rPr>
        <w:t>)</w:t>
      </w:r>
    </w:p>
    <w:p w:rsidR="00000000" w:rsidRDefault="004F601B">
      <w:pPr>
        <w:numPr>
          <w:ilvl w:val="0"/>
          <w:numId w:val="1"/>
        </w:numPr>
        <w:kinsoku w:val="0"/>
        <w:overflowPunct w:val="0"/>
        <w:autoSpaceDE/>
        <w:autoSpaceDN/>
        <w:adjustRightInd/>
        <w:spacing w:line="244" w:lineRule="exact"/>
        <w:ind w:right="864"/>
        <w:jc w:val="both"/>
        <w:textAlignment w:val="baseline"/>
        <w:rPr>
          <w:sz w:val="22"/>
          <w:szCs w:val="22"/>
          <w:lang w:val="es-ES" w:eastAsia="es-ES"/>
        </w:rPr>
      </w:pPr>
      <w:r>
        <w:rPr>
          <w:sz w:val="22"/>
          <w:szCs w:val="22"/>
          <w:lang w:val="es-ES" w:eastAsia="es-ES"/>
        </w:rPr>
        <w:t>El señor C</w:t>
      </w:r>
      <w:r w:rsidR="0099606A">
        <w:rPr>
          <w:sz w:val="22"/>
          <w:szCs w:val="22"/>
          <w:lang w:val="es-ES" w:eastAsia="es-ES"/>
        </w:rPr>
        <w:t>.C.</w:t>
      </w:r>
      <w:r>
        <w:rPr>
          <w:sz w:val="22"/>
          <w:szCs w:val="22"/>
          <w:lang w:val="es-ES" w:eastAsia="es-ES"/>
        </w:rPr>
        <w:t xml:space="preserve"> concesion</w:t>
      </w:r>
      <w:r>
        <w:rPr>
          <w:sz w:val="22"/>
          <w:szCs w:val="22"/>
          <w:lang w:val="es-ES" w:eastAsia="es-ES"/>
        </w:rPr>
        <w:t>ario de la placa TSJ-</w:t>
      </w:r>
      <w:r w:rsidR="0099606A">
        <w:rPr>
          <w:sz w:val="22"/>
          <w:szCs w:val="22"/>
          <w:lang w:val="es-ES" w:eastAsia="es-ES"/>
        </w:rPr>
        <w:t>XXXX</w:t>
      </w:r>
      <w:r>
        <w:rPr>
          <w:sz w:val="22"/>
          <w:szCs w:val="22"/>
          <w:lang w:val="es-ES" w:eastAsia="es-ES"/>
        </w:rPr>
        <w:t xml:space="preserve"> y (Sic) falleció el 19 de mayo del 2011.</w:t>
      </w:r>
    </w:p>
    <w:p w:rsidR="00000000" w:rsidRDefault="004F601B">
      <w:pPr>
        <w:numPr>
          <w:ilvl w:val="0"/>
          <w:numId w:val="1"/>
        </w:numPr>
        <w:kinsoku w:val="0"/>
        <w:overflowPunct w:val="0"/>
        <w:autoSpaceDE/>
        <w:autoSpaceDN/>
        <w:adjustRightInd/>
        <w:spacing w:before="14" w:line="245" w:lineRule="exact"/>
        <w:ind w:right="864"/>
        <w:jc w:val="both"/>
        <w:textAlignment w:val="baseline"/>
        <w:rPr>
          <w:sz w:val="22"/>
          <w:szCs w:val="22"/>
          <w:lang w:val="es-ES" w:eastAsia="es-ES"/>
        </w:rPr>
      </w:pPr>
      <w:r>
        <w:rPr>
          <w:sz w:val="22"/>
          <w:szCs w:val="22"/>
          <w:lang w:val="es-ES" w:eastAsia="es-ES"/>
        </w:rPr>
        <w:t>En setiembre del 2013 presente la solicitud de autorización de traspaso monis causa.</w:t>
      </w:r>
    </w:p>
    <w:p w:rsidR="00000000" w:rsidRDefault="004F601B">
      <w:pPr>
        <w:numPr>
          <w:ilvl w:val="0"/>
          <w:numId w:val="1"/>
        </w:numPr>
        <w:kinsoku w:val="0"/>
        <w:overflowPunct w:val="0"/>
        <w:autoSpaceDE/>
        <w:autoSpaceDN/>
        <w:adjustRightInd/>
        <w:spacing w:before="4" w:line="258" w:lineRule="exact"/>
        <w:ind w:right="864"/>
        <w:jc w:val="both"/>
        <w:textAlignment w:val="baseline"/>
        <w:rPr>
          <w:sz w:val="22"/>
          <w:szCs w:val="22"/>
          <w:lang w:val="es-ES" w:eastAsia="es-ES"/>
        </w:rPr>
      </w:pPr>
      <w:r>
        <w:rPr>
          <w:sz w:val="22"/>
          <w:szCs w:val="22"/>
          <w:lang w:val="es-ES" w:eastAsia="es-ES"/>
        </w:rPr>
        <w:t>De conformidad con las directrices de ese Consejo de Transporte Público y la Ley 9027, se solicitó</w:t>
      </w:r>
      <w:r>
        <w:rPr>
          <w:sz w:val="22"/>
          <w:szCs w:val="22"/>
          <w:lang w:val="es-ES" w:eastAsia="es-ES"/>
        </w:rPr>
        <w:t xml:space="preserve"> que se especificara el procedimiento a seguir, toda vez que el sucesorio notarial requiere de un plazo aproximado de 6 meses, además se aportó la totalidad de la documentación solicitada.</w:t>
      </w:r>
    </w:p>
    <w:p w:rsidR="00000000" w:rsidRDefault="004F601B">
      <w:pPr>
        <w:numPr>
          <w:ilvl w:val="0"/>
          <w:numId w:val="1"/>
        </w:numPr>
        <w:kinsoku w:val="0"/>
        <w:overflowPunct w:val="0"/>
        <w:autoSpaceDE/>
        <w:autoSpaceDN/>
        <w:adjustRightInd/>
        <w:spacing w:line="252" w:lineRule="exact"/>
        <w:ind w:right="864"/>
        <w:jc w:val="both"/>
        <w:textAlignment w:val="baseline"/>
        <w:rPr>
          <w:spacing w:val="1"/>
          <w:sz w:val="22"/>
          <w:szCs w:val="22"/>
          <w:lang w:val="es-ES" w:eastAsia="es-ES"/>
        </w:rPr>
      </w:pPr>
      <w:r>
        <w:rPr>
          <w:spacing w:val="1"/>
          <w:sz w:val="22"/>
          <w:szCs w:val="22"/>
          <w:lang w:val="es-ES" w:eastAsia="es-ES"/>
        </w:rPr>
        <w:t>Este proceso notarial, el edicto y la inscripción registral del alb</w:t>
      </w:r>
      <w:r>
        <w:rPr>
          <w:spacing w:val="1"/>
          <w:sz w:val="22"/>
          <w:szCs w:val="22"/>
          <w:lang w:val="es-ES" w:eastAsia="es-ES"/>
        </w:rPr>
        <w:t>acea fueron presentadas, ante ese Consejo de Transporte público, a pesar de que los plazos estipulados unilateralmente son efímeros y que para esos trámites (Sic)</w:t>
      </w:r>
    </w:p>
    <w:p w:rsidR="00000000" w:rsidRDefault="004F601B">
      <w:pPr>
        <w:numPr>
          <w:ilvl w:val="0"/>
          <w:numId w:val="1"/>
        </w:numPr>
        <w:kinsoku w:val="0"/>
        <w:overflowPunct w:val="0"/>
        <w:autoSpaceDE/>
        <w:autoSpaceDN/>
        <w:adjustRightInd/>
        <w:spacing w:before="2" w:after="476" w:line="258" w:lineRule="exact"/>
        <w:jc w:val="both"/>
        <w:textAlignment w:val="baseline"/>
        <w:rPr>
          <w:spacing w:val="4"/>
          <w:sz w:val="22"/>
          <w:szCs w:val="22"/>
          <w:lang w:val="es-ES" w:eastAsia="es-ES"/>
        </w:rPr>
      </w:pPr>
      <w:r>
        <w:rPr>
          <w:spacing w:val="4"/>
          <w:sz w:val="22"/>
          <w:szCs w:val="22"/>
          <w:lang w:val="es-ES" w:eastAsia="es-ES"/>
        </w:rPr>
        <w:t>El acta de apertura del proceso sucesorio notarial es del 21 de noviembre</w:t>
      </w:r>
    </w:p>
    <w:p w:rsidR="00000000" w:rsidRDefault="004F601B">
      <w:pPr>
        <w:kinsoku w:val="0"/>
        <w:overflowPunct w:val="0"/>
        <w:autoSpaceDE/>
        <w:autoSpaceDN/>
        <w:adjustRightInd/>
        <w:spacing w:before="1" w:after="184" w:line="242" w:lineRule="exact"/>
        <w:ind w:left="72"/>
        <w:jc w:val="right"/>
        <w:textAlignment w:val="baseline"/>
        <w:rPr>
          <w:sz w:val="22"/>
          <w:szCs w:val="22"/>
          <w:lang w:val="es-ES" w:eastAsia="es-ES"/>
        </w:rPr>
      </w:pPr>
    </w:p>
    <w:p w:rsidR="00000000" w:rsidRDefault="004F601B">
      <w:pPr>
        <w:widowControl/>
        <w:rPr>
          <w:sz w:val="24"/>
          <w:szCs w:val="24"/>
        </w:rPr>
        <w:sectPr w:rsidR="00000000">
          <w:pgSz w:w="12134" w:h="15840"/>
          <w:pgMar w:top="1400" w:right="1468" w:bottom="250" w:left="1666" w:header="720" w:footer="720" w:gutter="0"/>
          <w:cols w:space="720"/>
          <w:noEndnote/>
        </w:sectPr>
      </w:pPr>
    </w:p>
    <w:p w:rsidR="00000000" w:rsidRDefault="004F601B">
      <w:pPr>
        <w:kinsoku w:val="0"/>
        <w:overflowPunct w:val="0"/>
        <w:autoSpaceDE/>
        <w:autoSpaceDN/>
        <w:adjustRightInd/>
        <w:spacing w:line="252" w:lineRule="exact"/>
        <w:ind w:left="432"/>
        <w:jc w:val="both"/>
        <w:textAlignment w:val="baseline"/>
        <w:rPr>
          <w:sz w:val="22"/>
          <w:szCs w:val="22"/>
          <w:lang w:val="es-ES" w:eastAsia="es-ES"/>
        </w:rPr>
      </w:pPr>
      <w:r>
        <w:rPr>
          <w:sz w:val="22"/>
          <w:szCs w:val="22"/>
          <w:lang w:val="es-ES" w:eastAsia="es-ES"/>
        </w:rPr>
        <w:lastRenderedPageBreak/>
        <w:t>del 2013, el edicto es del 13 de febrero de este año y (Sic) inscripción registral del albacea se realizó el catorce de febrero del año en curso.</w:t>
      </w:r>
    </w:p>
    <w:p w:rsidR="00000000" w:rsidRDefault="004F601B">
      <w:pPr>
        <w:numPr>
          <w:ilvl w:val="0"/>
          <w:numId w:val="2"/>
        </w:numPr>
        <w:kinsoku w:val="0"/>
        <w:overflowPunct w:val="0"/>
        <w:autoSpaceDE/>
        <w:autoSpaceDN/>
        <w:adjustRightInd/>
        <w:spacing w:before="5" w:line="257" w:lineRule="exact"/>
        <w:jc w:val="both"/>
        <w:textAlignment w:val="baseline"/>
        <w:rPr>
          <w:sz w:val="22"/>
          <w:szCs w:val="22"/>
          <w:lang w:val="es-ES" w:eastAsia="es-ES"/>
        </w:rPr>
      </w:pPr>
      <w:r>
        <w:rPr>
          <w:sz w:val="22"/>
          <w:szCs w:val="22"/>
          <w:lang w:val="es-ES" w:eastAsia="es-ES"/>
        </w:rPr>
        <w:t>En ese orden de ideas los plazos para todos estos trá</w:t>
      </w:r>
      <w:r>
        <w:rPr>
          <w:sz w:val="22"/>
          <w:szCs w:val="22"/>
          <w:lang w:val="es-ES" w:eastAsia="es-ES"/>
        </w:rPr>
        <w:t>mites no pueden ser tan rígidos y cortos, por esta razón en setiembre y noviembre del 2013 solicité una prórroga de seis meses para cumplir con los requerimientos incumplidos por fuerza mayor y no por omisión, la cual nunca fue resuelta.</w:t>
      </w:r>
    </w:p>
    <w:p w:rsidR="00000000" w:rsidRDefault="004F601B">
      <w:pPr>
        <w:numPr>
          <w:ilvl w:val="0"/>
          <w:numId w:val="2"/>
        </w:numPr>
        <w:kinsoku w:val="0"/>
        <w:overflowPunct w:val="0"/>
        <w:autoSpaceDE/>
        <w:autoSpaceDN/>
        <w:adjustRightInd/>
        <w:spacing w:line="256" w:lineRule="exact"/>
        <w:jc w:val="both"/>
        <w:textAlignment w:val="baseline"/>
        <w:rPr>
          <w:spacing w:val="1"/>
          <w:sz w:val="22"/>
          <w:szCs w:val="22"/>
          <w:lang w:val="es-ES" w:eastAsia="es-ES"/>
        </w:rPr>
      </w:pPr>
      <w:r>
        <w:rPr>
          <w:spacing w:val="1"/>
          <w:sz w:val="22"/>
          <w:szCs w:val="22"/>
          <w:lang w:val="es-ES" w:eastAsia="es-ES"/>
        </w:rPr>
        <w:t>Este Artículo 7.16</w:t>
      </w:r>
      <w:r>
        <w:rPr>
          <w:spacing w:val="1"/>
          <w:sz w:val="22"/>
          <w:szCs w:val="22"/>
          <w:lang w:val="es-ES" w:eastAsia="es-ES"/>
        </w:rPr>
        <w:t xml:space="preserve"> de la sesión 15-2014, no conoce y abarca las circunstancias fácticas descritas, por lo tanto son desconocidas por ese Consejo de Transporte Público, lo cual hace que no se considere nuestro derecho, todo lo cual hace que este artículo 7.16 de la sesión 15</w:t>
      </w:r>
      <w:r>
        <w:rPr>
          <w:spacing w:val="1"/>
          <w:sz w:val="22"/>
          <w:szCs w:val="22"/>
          <w:lang w:val="es-ES" w:eastAsia="es-ES"/>
        </w:rPr>
        <w:t>-2014 sea absolutamente nulo, ya que no abarcan todas las cuestiones de hecho, pues es evidente y manifiesto, que todas estas circunstancias fácticas son omitidas y por tanto su contenido y motivo son ilegítimos, ilícitos, imprecisos e incompletos, lo cual</w:t>
      </w:r>
      <w:r>
        <w:rPr>
          <w:spacing w:val="1"/>
          <w:sz w:val="22"/>
          <w:szCs w:val="22"/>
          <w:lang w:val="es-ES" w:eastAsia="es-ES"/>
        </w:rPr>
        <w:t xml:space="preserve"> acarrea la nulidad absoluta de este acto, conforme lo señalan los artículos 132, 133, 158 y 166 de la Ley General de la Administración Pública.</w:t>
      </w:r>
    </w:p>
    <w:p w:rsidR="00000000" w:rsidRDefault="004F601B">
      <w:pPr>
        <w:numPr>
          <w:ilvl w:val="0"/>
          <w:numId w:val="2"/>
        </w:numPr>
        <w:kinsoku w:val="0"/>
        <w:overflowPunct w:val="0"/>
        <w:autoSpaceDE/>
        <w:autoSpaceDN/>
        <w:adjustRightInd/>
        <w:spacing w:before="8" w:line="257" w:lineRule="exact"/>
        <w:jc w:val="both"/>
        <w:textAlignment w:val="baseline"/>
        <w:rPr>
          <w:sz w:val="22"/>
          <w:szCs w:val="22"/>
          <w:lang w:val="es-ES" w:eastAsia="es-ES"/>
        </w:rPr>
      </w:pPr>
      <w:r>
        <w:rPr>
          <w:sz w:val="22"/>
          <w:szCs w:val="22"/>
          <w:lang w:val="es-ES" w:eastAsia="es-ES"/>
        </w:rPr>
        <w:t>A pesar de todas estas circunstancias ignoradas u ocultadas y por ende no abarcadas en las actuaciones de ese C</w:t>
      </w:r>
      <w:r>
        <w:rPr>
          <w:sz w:val="22"/>
          <w:szCs w:val="22"/>
          <w:lang w:val="es-ES" w:eastAsia="es-ES"/>
        </w:rPr>
        <w:t>onsejo de Transporte Público, COMO IGNORAR Y NO CONOCER LA IMPOSIBILIDAD REAL Y MATERIAL DE EJECUTAR ACTOS EN UN DETERMINADO PLAZO, TODO CONTRARIO A LA LÓGICA y a lo dispuesto en la norma 16 de la Ley General de la Administración Pública, a pesar de que se</w:t>
      </w:r>
      <w:r>
        <w:rPr>
          <w:sz w:val="22"/>
          <w:szCs w:val="22"/>
          <w:lang w:val="es-ES" w:eastAsia="es-ES"/>
        </w:rPr>
        <w:t xml:space="preserve"> solicitaron prórrogas en dos oportunidades en setiembre y noviembre del año pasado, sin respuesta alguna.</w:t>
      </w:r>
    </w:p>
    <w:p w:rsidR="00000000" w:rsidRDefault="004F601B">
      <w:pPr>
        <w:numPr>
          <w:ilvl w:val="0"/>
          <w:numId w:val="2"/>
        </w:numPr>
        <w:kinsoku w:val="0"/>
        <w:overflowPunct w:val="0"/>
        <w:autoSpaceDE/>
        <w:autoSpaceDN/>
        <w:adjustRightInd/>
        <w:spacing w:line="255" w:lineRule="exact"/>
        <w:jc w:val="both"/>
        <w:textAlignment w:val="baseline"/>
        <w:rPr>
          <w:sz w:val="22"/>
          <w:szCs w:val="22"/>
          <w:lang w:val="es-ES" w:eastAsia="es-ES"/>
        </w:rPr>
      </w:pPr>
      <w:r>
        <w:rPr>
          <w:sz w:val="22"/>
          <w:szCs w:val="22"/>
          <w:lang w:val="es-ES" w:eastAsia="es-ES"/>
        </w:rPr>
        <w:t>Como (Sic) se adjetiviza esto, ARBITRARIEDAD.</w:t>
      </w:r>
    </w:p>
    <w:p w:rsidR="00000000" w:rsidRDefault="004F601B">
      <w:pPr>
        <w:numPr>
          <w:ilvl w:val="0"/>
          <w:numId w:val="2"/>
        </w:numPr>
        <w:kinsoku w:val="0"/>
        <w:overflowPunct w:val="0"/>
        <w:autoSpaceDE/>
        <w:autoSpaceDN/>
        <w:adjustRightInd/>
        <w:spacing w:before="238" w:line="257" w:lineRule="exact"/>
        <w:jc w:val="both"/>
        <w:textAlignment w:val="baseline"/>
        <w:rPr>
          <w:sz w:val="22"/>
          <w:szCs w:val="22"/>
          <w:lang w:val="es-ES" w:eastAsia="es-ES"/>
        </w:rPr>
      </w:pPr>
      <w:r>
        <w:rPr>
          <w:sz w:val="22"/>
          <w:szCs w:val="22"/>
          <w:lang w:val="es-ES" w:eastAsia="es-ES"/>
        </w:rPr>
        <w:t xml:space="preserve">Al no abarcar todas estas cuestiones de hecho y de derecho, contrarias a la lógica, demuestra la falta </w:t>
      </w:r>
      <w:r>
        <w:rPr>
          <w:sz w:val="22"/>
          <w:szCs w:val="22"/>
          <w:lang w:val="es-ES" w:eastAsia="es-ES"/>
        </w:rPr>
        <w:t>de motivación o de contenido, que también ha sido analizada por la Sala Constitucional, al argumentar claramente que conduce a la arbitrariedad e ilegalidad, como lo señala en el voto 2008004257 de las 14:46 horas del 14 de marzo del 2008 (...)</w:t>
      </w:r>
    </w:p>
    <w:p w:rsidR="00000000" w:rsidRDefault="004F601B">
      <w:pPr>
        <w:kinsoku w:val="0"/>
        <w:overflowPunct w:val="0"/>
        <w:autoSpaceDE/>
        <w:autoSpaceDN/>
        <w:adjustRightInd/>
        <w:spacing w:before="239" w:line="253" w:lineRule="exact"/>
        <w:ind w:left="72"/>
        <w:jc w:val="both"/>
        <w:textAlignment w:val="baseline"/>
        <w:rPr>
          <w:b/>
          <w:bCs/>
          <w:spacing w:val="3"/>
          <w:sz w:val="22"/>
          <w:szCs w:val="22"/>
          <w:u w:val="single"/>
          <w:lang w:val="es-ES" w:eastAsia="es-ES"/>
        </w:rPr>
      </w:pPr>
      <w:r>
        <w:rPr>
          <w:b/>
          <w:bCs/>
          <w:spacing w:val="3"/>
          <w:sz w:val="22"/>
          <w:szCs w:val="22"/>
          <w:u w:val="single"/>
          <w:lang w:val="es-ES" w:eastAsia="es-ES"/>
        </w:rPr>
        <w:t>Todas estas</w:t>
      </w:r>
      <w:r>
        <w:rPr>
          <w:b/>
          <w:bCs/>
          <w:spacing w:val="3"/>
          <w:sz w:val="22"/>
          <w:szCs w:val="22"/>
          <w:u w:val="single"/>
          <w:lang w:val="es-ES" w:eastAsia="es-ES"/>
        </w:rPr>
        <w:t xml:space="preserve"> circunstancias no abarcadas e ignoradas ameritan la suspensión de la eficacia y la revocación o nulidad de este articulo 7.16 de la Sesión Ordinaria 15-2014, pues son evidentes y manifiestos los daños y perjuicios de imposible o difícil reparación al deja</w:t>
      </w:r>
      <w:r>
        <w:rPr>
          <w:b/>
          <w:bCs/>
          <w:spacing w:val="3"/>
          <w:sz w:val="22"/>
          <w:szCs w:val="22"/>
          <w:u w:val="single"/>
          <w:lang w:val="es-ES" w:eastAsia="es-ES"/>
        </w:rPr>
        <w:t xml:space="preserve">r de poder laborar en forma licita Para mantener a mi familia, de conformidad con los artículos 16, 132, 133, 148, 153, 158 y 166 de la Ley General de la Administración Pública. </w:t>
      </w:r>
    </w:p>
    <w:p w:rsidR="00000000" w:rsidRDefault="004F601B">
      <w:pPr>
        <w:kinsoku w:val="0"/>
        <w:overflowPunct w:val="0"/>
        <w:autoSpaceDE/>
        <w:autoSpaceDN/>
        <w:adjustRightInd/>
        <w:spacing w:before="291" w:line="257" w:lineRule="exact"/>
        <w:ind w:left="72"/>
        <w:textAlignment w:val="baseline"/>
        <w:rPr>
          <w:spacing w:val="3"/>
          <w:sz w:val="22"/>
          <w:szCs w:val="22"/>
          <w:lang w:val="es-ES" w:eastAsia="es-ES"/>
        </w:rPr>
      </w:pPr>
      <w:r>
        <w:rPr>
          <w:spacing w:val="3"/>
          <w:sz w:val="22"/>
          <w:szCs w:val="22"/>
          <w:lang w:val="es-ES" w:eastAsia="es-ES"/>
        </w:rPr>
        <w:t>(...) solicito</w:t>
      </w:r>
    </w:p>
    <w:p w:rsidR="00000000" w:rsidRDefault="004F601B">
      <w:pPr>
        <w:numPr>
          <w:ilvl w:val="0"/>
          <w:numId w:val="3"/>
        </w:numPr>
        <w:kinsoku w:val="0"/>
        <w:overflowPunct w:val="0"/>
        <w:autoSpaceDE/>
        <w:autoSpaceDN/>
        <w:adjustRightInd/>
        <w:spacing w:before="7" w:line="257" w:lineRule="exact"/>
        <w:jc w:val="both"/>
        <w:textAlignment w:val="baseline"/>
        <w:rPr>
          <w:sz w:val="22"/>
          <w:szCs w:val="22"/>
          <w:lang w:val="es-ES" w:eastAsia="es-ES"/>
        </w:rPr>
      </w:pPr>
      <w:r>
        <w:rPr>
          <w:sz w:val="22"/>
          <w:szCs w:val="22"/>
          <w:lang w:val="es-ES" w:eastAsia="es-ES"/>
        </w:rPr>
        <w:t>Suspender los efectos del Artículo 7.16 de la sesión orti</w:t>
      </w:r>
      <w:r>
        <w:rPr>
          <w:sz w:val="22"/>
          <w:szCs w:val="22"/>
          <w:lang w:val="es-ES" w:eastAsia="es-ES"/>
        </w:rPr>
        <w:t>naria15-2014, dados los evidentes y manifiestos perjuicios graves o de imposible o difícil reparación que su ejecución supone, al no acreditarle el traspaso mortis causa.</w:t>
      </w:r>
    </w:p>
    <w:p w:rsidR="00000000" w:rsidRDefault="004F601B">
      <w:pPr>
        <w:numPr>
          <w:ilvl w:val="0"/>
          <w:numId w:val="3"/>
        </w:numPr>
        <w:kinsoku w:val="0"/>
        <w:overflowPunct w:val="0"/>
        <w:autoSpaceDE/>
        <w:autoSpaceDN/>
        <w:adjustRightInd/>
        <w:spacing w:line="245" w:lineRule="exact"/>
        <w:jc w:val="both"/>
        <w:textAlignment w:val="baseline"/>
        <w:rPr>
          <w:sz w:val="22"/>
          <w:szCs w:val="22"/>
          <w:lang w:val="es-ES" w:eastAsia="es-ES"/>
        </w:rPr>
      </w:pPr>
      <w:r>
        <w:rPr>
          <w:sz w:val="22"/>
          <w:szCs w:val="22"/>
          <w:lang w:val="es-ES" w:eastAsia="es-ES"/>
        </w:rPr>
        <w:t>Revocar y/o anular el artículo 7.16 de la sesión 15-2014.</w:t>
      </w:r>
    </w:p>
    <w:p w:rsidR="00000000" w:rsidRDefault="004F601B">
      <w:pPr>
        <w:numPr>
          <w:ilvl w:val="0"/>
          <w:numId w:val="3"/>
        </w:numPr>
        <w:kinsoku w:val="0"/>
        <w:overflowPunct w:val="0"/>
        <w:autoSpaceDE/>
        <w:autoSpaceDN/>
        <w:adjustRightInd/>
        <w:spacing w:after="815" w:line="255" w:lineRule="exact"/>
        <w:jc w:val="both"/>
        <w:textAlignment w:val="baseline"/>
        <w:rPr>
          <w:sz w:val="22"/>
          <w:szCs w:val="22"/>
          <w:lang w:val="es-ES" w:eastAsia="es-ES"/>
        </w:rPr>
      </w:pPr>
      <w:r>
        <w:rPr>
          <w:sz w:val="22"/>
          <w:szCs w:val="22"/>
          <w:lang w:val="es-ES" w:eastAsia="es-ES"/>
        </w:rPr>
        <w:t>En caso contrario, admitir el recurso de apelación y la nulidad concomitante contra este artículo 7.16 de la sesión 15-2014 ante el Tribunal Administrativo de Transporte ordenando la interrupción de este proceso hasta tanto no se me declare como única here</w:t>
      </w:r>
      <w:r>
        <w:rPr>
          <w:sz w:val="22"/>
          <w:szCs w:val="22"/>
          <w:lang w:val="es-ES" w:eastAsia="es-ES"/>
        </w:rPr>
        <w:t>dera y se ordene el</w:t>
      </w:r>
    </w:p>
    <w:p w:rsidR="00000000" w:rsidRDefault="004F601B">
      <w:pPr>
        <w:widowControl/>
        <w:rPr>
          <w:sz w:val="24"/>
          <w:szCs w:val="24"/>
        </w:rPr>
        <w:sectPr w:rsidR="00000000">
          <w:pgSz w:w="12134" w:h="15840"/>
          <w:pgMar w:top="1400" w:right="2309" w:bottom="250" w:left="2545" w:header="720" w:footer="720" w:gutter="0"/>
          <w:cols w:space="720"/>
          <w:noEndnote/>
        </w:sectPr>
      </w:pPr>
    </w:p>
    <w:p w:rsidR="00000000" w:rsidRDefault="004F601B">
      <w:pPr>
        <w:widowControl/>
        <w:rPr>
          <w:sz w:val="24"/>
          <w:szCs w:val="24"/>
        </w:rPr>
        <w:sectPr w:rsidR="00000000">
          <w:type w:val="continuous"/>
          <w:pgSz w:w="12134" w:h="15840"/>
          <w:pgMar w:top="1400" w:right="1932" w:bottom="250" w:left="8202" w:header="720" w:footer="720" w:gutter="0"/>
          <w:cols w:space="720"/>
          <w:noEndnote/>
        </w:sectPr>
      </w:pPr>
    </w:p>
    <w:p w:rsidR="00000000" w:rsidRDefault="004F601B">
      <w:pPr>
        <w:kinsoku w:val="0"/>
        <w:overflowPunct w:val="0"/>
        <w:autoSpaceDE/>
        <w:autoSpaceDN/>
        <w:adjustRightInd/>
        <w:spacing w:line="257" w:lineRule="exact"/>
        <w:ind w:left="1512" w:right="936"/>
        <w:textAlignment w:val="baseline"/>
        <w:rPr>
          <w:sz w:val="22"/>
          <w:szCs w:val="22"/>
          <w:lang w:val="es-ES" w:eastAsia="es-ES"/>
        </w:rPr>
      </w:pPr>
      <w:r>
        <w:rPr>
          <w:sz w:val="22"/>
          <w:szCs w:val="22"/>
          <w:lang w:val="es-ES" w:eastAsia="es-ES"/>
        </w:rPr>
        <w:lastRenderedPageBreak/>
        <w:t>traspaso mortis causa a mi favor (...)" (Léanse los folios del 10 a 12 del expediente administrativo TAT-165-15)</w:t>
      </w:r>
    </w:p>
    <w:p w:rsidR="00000000" w:rsidRDefault="004F601B">
      <w:pPr>
        <w:kinsoku w:val="0"/>
        <w:overflowPunct w:val="0"/>
        <w:autoSpaceDE/>
        <w:autoSpaceDN/>
        <w:adjustRightInd/>
        <w:spacing w:before="554" w:line="320" w:lineRule="exact"/>
        <w:jc w:val="both"/>
        <w:textAlignment w:val="baseline"/>
        <w:rPr>
          <w:spacing w:val="8"/>
          <w:sz w:val="22"/>
          <w:szCs w:val="22"/>
          <w:lang w:val="es-ES" w:eastAsia="es-ES"/>
        </w:rPr>
      </w:pPr>
      <w:r w:rsidRPr="0099606A">
        <w:rPr>
          <w:b/>
          <w:spacing w:val="8"/>
          <w:sz w:val="22"/>
          <w:szCs w:val="22"/>
          <w:lang w:val="es-ES" w:eastAsia="es-ES"/>
        </w:rPr>
        <w:t>TERCERO.-</w:t>
      </w:r>
      <w:r>
        <w:rPr>
          <w:spacing w:val="8"/>
          <w:sz w:val="22"/>
          <w:szCs w:val="22"/>
          <w:lang w:val="es-ES" w:eastAsia="es-ES"/>
        </w:rPr>
        <w:t xml:space="preserve"> La Junta Directiva del Consejo de Transporte Público,</w:t>
      </w:r>
      <w:r>
        <w:rPr>
          <w:spacing w:val="8"/>
          <w:sz w:val="22"/>
          <w:szCs w:val="22"/>
          <w:lang w:val="es-ES" w:eastAsia="es-ES"/>
        </w:rPr>
        <w:t xml:space="preserve"> en el </w:t>
      </w:r>
      <w:r>
        <w:rPr>
          <w:b/>
          <w:bCs/>
          <w:spacing w:val="8"/>
          <w:sz w:val="22"/>
          <w:szCs w:val="22"/>
          <w:lang w:val="es-ES" w:eastAsia="es-ES"/>
        </w:rPr>
        <w:t xml:space="preserve">Artículo 7.2 (7.2.25) de la Sesión Ordinaria 59-2014 del 15 de octubre del 2014, </w:t>
      </w:r>
      <w:r>
        <w:rPr>
          <w:spacing w:val="8"/>
          <w:sz w:val="22"/>
          <w:szCs w:val="22"/>
          <w:lang w:val="es-ES" w:eastAsia="es-ES"/>
        </w:rPr>
        <w:t>conoce el informe emitido por la Dirección de Asuntos Jurídicos número DAJ-2014-0001835 del 9 de mayo del 2014, en el cual se indica lo siguiente:</w:t>
      </w:r>
    </w:p>
    <w:p w:rsidR="00000000" w:rsidRDefault="004F601B">
      <w:pPr>
        <w:kinsoku w:val="0"/>
        <w:overflowPunct w:val="0"/>
        <w:autoSpaceDE/>
        <w:autoSpaceDN/>
        <w:adjustRightInd/>
        <w:spacing w:before="276" w:line="257" w:lineRule="exact"/>
        <w:ind w:left="864" w:right="936"/>
        <w:jc w:val="both"/>
        <w:textAlignment w:val="baseline"/>
        <w:rPr>
          <w:spacing w:val="4"/>
          <w:sz w:val="22"/>
          <w:szCs w:val="22"/>
          <w:lang w:val="es-ES" w:eastAsia="es-ES"/>
        </w:rPr>
      </w:pPr>
      <w:r>
        <w:rPr>
          <w:spacing w:val="4"/>
          <w:sz w:val="22"/>
          <w:szCs w:val="22"/>
          <w:u w:val="single"/>
          <w:lang w:val="es-ES" w:eastAsia="es-ES"/>
        </w:rPr>
        <w:t>"SOBRE LA REVOCATORIA</w:t>
      </w:r>
      <w:r>
        <w:rPr>
          <w:spacing w:val="4"/>
          <w:sz w:val="22"/>
          <w:szCs w:val="22"/>
          <w:u w:val="single"/>
          <w:lang w:val="es-ES" w:eastAsia="es-ES"/>
        </w:rPr>
        <w:t xml:space="preserve"> CON APELACION EN SUBSIDIO, INCIDENTE DE SUSPENSION Y NULIDAD:</w:t>
      </w:r>
      <w:r>
        <w:rPr>
          <w:spacing w:val="4"/>
          <w:sz w:val="22"/>
          <w:szCs w:val="22"/>
          <w:lang w:val="es-ES" w:eastAsia="es-ES"/>
        </w:rPr>
        <w:t xml:space="preserve"> Estima la recurrente que el acuerdo 7.16 de la Sesión Ordinaria 15-2014 del 26 de febrero del 2014 tornado por la Junta Directiva de este Consejo, violenta sus derechos por no tomar en cuenta l</w:t>
      </w:r>
      <w:r>
        <w:rPr>
          <w:spacing w:val="4"/>
          <w:sz w:val="22"/>
          <w:szCs w:val="22"/>
          <w:lang w:val="es-ES" w:eastAsia="es-ES"/>
        </w:rPr>
        <w:t xml:space="preserve">a totalidad de la circunstancias fácticas y carecer de motivación, además considera que es un acto viciado e invalido por omitir requisitos elementales del debido proceso y aunado a lo anterior, los plazos establecidos por parte de la Dirección de Asuntos </w:t>
      </w:r>
      <w:r>
        <w:rPr>
          <w:spacing w:val="4"/>
          <w:sz w:val="22"/>
          <w:szCs w:val="22"/>
          <w:lang w:val="es-ES" w:eastAsia="es-ES"/>
        </w:rPr>
        <w:t>Jurídicos resultan muy cortos para aportar lo solicitado. Al respecto, no es de recibido la revocatoria del acuerdo mencionado. El proceso de traspaso mortis causa solicitado por la recurrente G</w:t>
      </w:r>
      <w:r w:rsidR="0099606A">
        <w:rPr>
          <w:spacing w:val="4"/>
          <w:sz w:val="22"/>
          <w:szCs w:val="22"/>
          <w:lang w:val="es-ES" w:eastAsia="es-ES"/>
        </w:rPr>
        <w:t>.C.</w:t>
      </w:r>
      <w:r>
        <w:rPr>
          <w:spacing w:val="4"/>
          <w:sz w:val="22"/>
          <w:szCs w:val="22"/>
          <w:lang w:val="es-ES" w:eastAsia="es-ES"/>
        </w:rPr>
        <w:t>, ha cumplido a cabalidad con todos los requis</w:t>
      </w:r>
      <w:r>
        <w:rPr>
          <w:spacing w:val="4"/>
          <w:sz w:val="22"/>
          <w:szCs w:val="22"/>
          <w:lang w:val="es-ES" w:eastAsia="es-ES"/>
        </w:rPr>
        <w:t>itos indispensables del debido proceso establecidos en la Ley Reguladora del Servicio Público de Transporte Remunerado de personas en vehículos en la modalidad taxi, No. 7969, los cuales constan en el expediente administrativo de dicha concesión. Así las c</w:t>
      </w:r>
      <w:r>
        <w:rPr>
          <w:spacing w:val="4"/>
          <w:sz w:val="22"/>
          <w:szCs w:val="22"/>
          <w:lang w:val="es-ES" w:eastAsia="es-ES"/>
        </w:rPr>
        <w:t>osas, la parte recurrente, inicia ante el Consejo de Transporte Público, la cesión de concesión por mortis causa el 14 de octubre del 2013, es decir, 2 años y 5 meses después del fallecimiento del concesionario, cuando lo establecido por el ordenamiento ju</w:t>
      </w:r>
      <w:r>
        <w:rPr>
          <w:spacing w:val="4"/>
          <w:sz w:val="22"/>
          <w:szCs w:val="22"/>
          <w:lang w:val="es-ES" w:eastAsia="es-ES"/>
        </w:rPr>
        <w:t>rídico es de 90 días después del deceso del concesionario; ante esta circunstancia, la Dirección de Asuntos Jurídicos, mediante oficio DAJ-2013-5717 del 31 de octubre del 2013, le previno a la parte recurrente, aportar copia del expediente judicial o notar</w:t>
      </w:r>
      <w:r>
        <w:rPr>
          <w:spacing w:val="4"/>
          <w:sz w:val="22"/>
          <w:szCs w:val="22"/>
          <w:lang w:val="es-ES" w:eastAsia="es-ES"/>
        </w:rPr>
        <w:t xml:space="preserve">ial donde conste que se estaba tramitando el proceso judicial ó notarial, sin embargo, estos fueron aportados junto con el presente recurso y no en el momento procesal oportuno. Ante esta circunstancia, mediante oficio DAJ-2013-6507 se previno por segunda </w:t>
      </w:r>
      <w:r>
        <w:rPr>
          <w:spacing w:val="4"/>
          <w:sz w:val="22"/>
          <w:szCs w:val="22"/>
          <w:lang w:val="es-ES" w:eastAsia="es-ES"/>
        </w:rPr>
        <w:t>vez a la parte recurrente aportar copia del proceso sucesorio judicial o notarial, sin embargo, no los aportó. Tal como consta en la prueba adjunta al presente recurso, el proceso sucesorio notarial fue tramitado el 21 de noviembre del 2013, lo cual es úni</w:t>
      </w:r>
      <w:r>
        <w:rPr>
          <w:spacing w:val="4"/>
          <w:sz w:val="22"/>
          <w:szCs w:val="22"/>
          <w:lang w:val="es-ES" w:eastAsia="es-ES"/>
        </w:rPr>
        <w:t>camente atribuible a la parte recurrente y no al proceso tramitado ante esta Dirección.</w:t>
      </w:r>
    </w:p>
    <w:p w:rsidR="00000000" w:rsidRDefault="004F601B">
      <w:pPr>
        <w:kinsoku w:val="0"/>
        <w:overflowPunct w:val="0"/>
        <w:autoSpaceDE/>
        <w:autoSpaceDN/>
        <w:adjustRightInd/>
        <w:spacing w:before="41" w:line="240" w:lineRule="exact"/>
        <w:ind w:left="864"/>
        <w:jc w:val="both"/>
        <w:textAlignment w:val="baseline"/>
        <w:rPr>
          <w:spacing w:val="-6"/>
          <w:sz w:val="22"/>
          <w:szCs w:val="22"/>
          <w:lang w:val="es-ES" w:eastAsia="es-ES"/>
        </w:rPr>
      </w:pPr>
      <w:r>
        <w:rPr>
          <w:spacing w:val="-6"/>
          <w:sz w:val="22"/>
          <w:szCs w:val="22"/>
          <w:lang w:val="es-ES" w:eastAsia="es-ES"/>
        </w:rPr>
        <w:t>(</w:t>
      </w:r>
      <w:r w:rsidR="0099606A">
        <w:rPr>
          <w:spacing w:val="-6"/>
          <w:sz w:val="22"/>
          <w:szCs w:val="22"/>
          <w:lang w:val="es-ES" w:eastAsia="es-ES"/>
        </w:rPr>
        <w:t>…)</w:t>
      </w:r>
    </w:p>
    <w:p w:rsidR="00000000" w:rsidRDefault="004F601B">
      <w:pPr>
        <w:kinsoku w:val="0"/>
        <w:overflowPunct w:val="0"/>
        <w:autoSpaceDE/>
        <w:autoSpaceDN/>
        <w:adjustRightInd/>
        <w:spacing w:after="553" w:line="253" w:lineRule="exact"/>
        <w:ind w:left="864" w:right="936"/>
        <w:jc w:val="both"/>
        <w:textAlignment w:val="baseline"/>
        <w:rPr>
          <w:spacing w:val="3"/>
          <w:sz w:val="22"/>
          <w:szCs w:val="22"/>
          <w:lang w:val="es-ES" w:eastAsia="es-ES"/>
        </w:rPr>
      </w:pPr>
      <w:r>
        <w:rPr>
          <w:spacing w:val="3"/>
          <w:sz w:val="22"/>
          <w:szCs w:val="22"/>
          <w:lang w:val="es-ES" w:eastAsia="es-ES"/>
        </w:rPr>
        <w:t>En cuanto a los argumentos que manifiesta la recurrente, debemos indicar que según certificación del Registro Civil, el concesionario C</w:t>
      </w:r>
      <w:r w:rsidR="0099606A">
        <w:rPr>
          <w:spacing w:val="3"/>
          <w:sz w:val="22"/>
          <w:szCs w:val="22"/>
          <w:lang w:val="es-ES" w:eastAsia="es-ES"/>
        </w:rPr>
        <w:t>.C.</w:t>
      </w:r>
      <w:r>
        <w:rPr>
          <w:spacing w:val="3"/>
          <w:sz w:val="22"/>
          <w:szCs w:val="22"/>
          <w:lang w:val="es-ES" w:eastAsia="es-ES"/>
        </w:rPr>
        <w:t>, falleció el</w:t>
      </w:r>
      <w:r>
        <w:rPr>
          <w:spacing w:val="3"/>
          <w:sz w:val="22"/>
          <w:szCs w:val="22"/>
          <w:lang w:val="es-ES" w:eastAsia="es-ES"/>
        </w:rPr>
        <w:t xml:space="preserve"> 19 de mayo del 2011 y es hasta el 21 de noviembre del 2013, 6 (Sic) años y 2 meses después que la parte recurrente gestiono la apertura del proceso sucesorio notarial. Es evidente la falta de actuación, al gestionar tardíamente, la solicitud de traspaso m</w:t>
      </w:r>
      <w:r>
        <w:rPr>
          <w:spacing w:val="3"/>
          <w:sz w:val="22"/>
          <w:szCs w:val="22"/>
          <w:lang w:val="es-ES" w:eastAsia="es-ES"/>
        </w:rPr>
        <w:t>ortis causa, incurriendo en la extinción de la concesión establecida en el artículo 40 de la Ley7969 y el artículo XI del Contrato de concesión de taxi suscrito por el concesionario. (...)</w:t>
      </w:r>
    </w:p>
    <w:p w:rsidR="00000000" w:rsidRDefault="004F601B">
      <w:pPr>
        <w:kinsoku w:val="0"/>
        <w:overflowPunct w:val="0"/>
        <w:autoSpaceDE/>
        <w:autoSpaceDN/>
        <w:adjustRightInd/>
        <w:spacing w:before="14" w:after="174" w:line="234" w:lineRule="exact"/>
        <w:jc w:val="right"/>
        <w:textAlignment w:val="baseline"/>
        <w:rPr>
          <w:sz w:val="22"/>
          <w:szCs w:val="22"/>
          <w:lang w:val="es-ES" w:eastAsia="es-ES"/>
        </w:rPr>
      </w:pPr>
    </w:p>
    <w:p w:rsidR="00000000" w:rsidRDefault="004F601B">
      <w:pPr>
        <w:widowControl/>
        <w:rPr>
          <w:sz w:val="24"/>
          <w:szCs w:val="24"/>
        </w:rPr>
        <w:sectPr w:rsidR="00000000">
          <w:pgSz w:w="12134" w:h="15840"/>
          <w:pgMar w:top="1420" w:right="1483" w:bottom="240" w:left="1651" w:header="720" w:footer="720" w:gutter="0"/>
          <w:cols w:space="720"/>
          <w:noEndnote/>
        </w:sectPr>
      </w:pPr>
    </w:p>
    <w:p w:rsidR="00000000" w:rsidRDefault="004F601B">
      <w:pPr>
        <w:kinsoku w:val="0"/>
        <w:overflowPunct w:val="0"/>
        <w:autoSpaceDE/>
        <w:autoSpaceDN/>
        <w:adjustRightInd/>
        <w:spacing w:before="16" w:line="251" w:lineRule="exact"/>
        <w:ind w:left="864" w:right="864"/>
        <w:jc w:val="both"/>
        <w:textAlignment w:val="baseline"/>
        <w:rPr>
          <w:sz w:val="23"/>
          <w:szCs w:val="23"/>
          <w:lang w:val="es-ES" w:eastAsia="es-ES"/>
        </w:rPr>
      </w:pPr>
      <w:r>
        <w:rPr>
          <w:sz w:val="23"/>
          <w:szCs w:val="23"/>
          <w:lang w:val="es-ES" w:eastAsia="es-ES"/>
        </w:rPr>
        <w:lastRenderedPageBreak/>
        <w:t>No lleva razón la parte r</w:t>
      </w:r>
      <w:r>
        <w:rPr>
          <w:sz w:val="23"/>
          <w:szCs w:val="23"/>
          <w:lang w:val="es-ES" w:eastAsia="es-ES"/>
        </w:rPr>
        <w:t>ecurrente al alegar la nulidad de los actos, por cuanto todos fueron emitidos conforme al ordenamiento jurídico. Queda en evidencia que la falta de interés sobre el caso concreto se le atañe únicamente al recurrente.</w:t>
      </w:r>
    </w:p>
    <w:p w:rsidR="00000000" w:rsidRDefault="004F601B">
      <w:pPr>
        <w:kinsoku w:val="0"/>
        <w:overflowPunct w:val="0"/>
        <w:autoSpaceDE/>
        <w:autoSpaceDN/>
        <w:adjustRightInd/>
        <w:spacing w:before="258" w:line="259" w:lineRule="exact"/>
        <w:ind w:left="864" w:right="864"/>
        <w:jc w:val="both"/>
        <w:textAlignment w:val="baseline"/>
        <w:rPr>
          <w:sz w:val="23"/>
          <w:szCs w:val="23"/>
          <w:lang w:val="es-ES" w:eastAsia="es-ES"/>
        </w:rPr>
      </w:pPr>
      <w:r>
        <w:rPr>
          <w:sz w:val="23"/>
          <w:szCs w:val="23"/>
          <w:lang w:val="es-ES" w:eastAsia="es-ES"/>
        </w:rPr>
        <w:t>Finalmente, la recurrente incumplió con</w:t>
      </w:r>
      <w:r>
        <w:rPr>
          <w:sz w:val="23"/>
          <w:szCs w:val="23"/>
          <w:lang w:val="es-ES" w:eastAsia="es-ES"/>
        </w:rPr>
        <w:t xml:space="preserve"> lo establecido en la Ley para autorizar la transmisibilidad de derechos de concesión por muerte del concesionario en el servicio público de taxis, reforma Ley Reguladora del Servicio Público de Transporte Remunerado de Personas en Vehículos en la modalida</w:t>
      </w:r>
      <w:r>
        <w:rPr>
          <w:sz w:val="23"/>
          <w:szCs w:val="23"/>
          <w:lang w:val="es-ES" w:eastAsia="es-ES"/>
        </w:rPr>
        <w:t>d de Taxi No. 9027 (...)</w:t>
      </w:r>
    </w:p>
    <w:p w:rsidR="00000000" w:rsidRDefault="004F601B">
      <w:pPr>
        <w:kinsoku w:val="0"/>
        <w:overflowPunct w:val="0"/>
        <w:autoSpaceDE/>
        <w:autoSpaceDN/>
        <w:adjustRightInd/>
        <w:spacing w:before="252" w:line="256" w:lineRule="exact"/>
        <w:ind w:left="864" w:right="864"/>
        <w:jc w:val="both"/>
        <w:textAlignment w:val="baseline"/>
        <w:rPr>
          <w:spacing w:val="4"/>
          <w:sz w:val="23"/>
          <w:szCs w:val="23"/>
          <w:lang w:val="es-ES" w:eastAsia="es-ES"/>
        </w:rPr>
      </w:pPr>
      <w:r>
        <w:rPr>
          <w:spacing w:val="4"/>
          <w:sz w:val="23"/>
          <w:szCs w:val="23"/>
          <w:lang w:val="es-ES" w:eastAsia="es-ES"/>
        </w:rPr>
        <w:t>En lo que al incidente de suspensión refiere, el mismo resulta improcedente por cuanto no cumple el recurrente con lo establecido en el artículo 148 de la Ley General de la Administración Pública, siendo que no aporta prueba alguna</w:t>
      </w:r>
      <w:r>
        <w:rPr>
          <w:spacing w:val="4"/>
          <w:sz w:val="23"/>
          <w:szCs w:val="23"/>
          <w:lang w:val="es-ES" w:eastAsia="es-ES"/>
        </w:rPr>
        <w:t xml:space="preserve"> en relación a que el acto impugnado le este o le vaya a causar algún tipo de diario. (...)" (Léanse los folios del 1 al 7 del expediente administrativo TAT-165-15)</w:t>
      </w:r>
    </w:p>
    <w:p w:rsidR="00000000" w:rsidRDefault="004F601B">
      <w:pPr>
        <w:kinsoku w:val="0"/>
        <w:overflowPunct w:val="0"/>
        <w:autoSpaceDE/>
        <w:autoSpaceDN/>
        <w:adjustRightInd/>
        <w:spacing w:before="523" w:line="320" w:lineRule="exact"/>
        <w:ind w:left="72"/>
        <w:jc w:val="both"/>
        <w:textAlignment w:val="baseline"/>
        <w:rPr>
          <w:sz w:val="23"/>
          <w:szCs w:val="23"/>
          <w:lang w:val="es-ES" w:eastAsia="es-ES"/>
        </w:rPr>
      </w:pPr>
      <w:r>
        <w:rPr>
          <w:sz w:val="23"/>
          <w:szCs w:val="23"/>
          <w:lang w:val="es-ES" w:eastAsia="es-ES"/>
        </w:rPr>
        <w:t xml:space="preserve">Con ocasión del criterio emitido por la Dirección de Asuntos Jurídicos, la Junta Directiva </w:t>
      </w:r>
      <w:r>
        <w:rPr>
          <w:sz w:val="23"/>
          <w:szCs w:val="23"/>
          <w:lang w:val="es-ES" w:eastAsia="es-ES"/>
        </w:rPr>
        <w:t>del Consejo de Transporte Público, acoge las recomendaciones del informe y acuerda rechazar en todos sus extremos el Recurso de Revocatoria e Incidentes de Suspensión y Nulidad concomitante por resultar improcedentes, y elevar el Recurso de Apelación en su</w:t>
      </w:r>
      <w:r>
        <w:rPr>
          <w:sz w:val="23"/>
          <w:szCs w:val="23"/>
          <w:lang w:val="es-ES" w:eastAsia="es-ES"/>
        </w:rPr>
        <w:t>bsidio al Tribunal Administrativo de Transporte.</w:t>
      </w:r>
    </w:p>
    <w:p w:rsidR="00000000" w:rsidRDefault="004F601B">
      <w:pPr>
        <w:kinsoku w:val="0"/>
        <w:overflowPunct w:val="0"/>
        <w:autoSpaceDE/>
        <w:autoSpaceDN/>
        <w:adjustRightInd/>
        <w:spacing w:before="379" w:line="272" w:lineRule="exact"/>
        <w:ind w:left="72"/>
        <w:textAlignment w:val="baseline"/>
        <w:rPr>
          <w:spacing w:val="4"/>
          <w:sz w:val="23"/>
          <w:szCs w:val="23"/>
          <w:lang w:val="es-ES" w:eastAsia="es-ES"/>
        </w:rPr>
      </w:pPr>
      <w:r w:rsidRPr="0099606A">
        <w:rPr>
          <w:b/>
          <w:spacing w:val="4"/>
          <w:sz w:val="23"/>
          <w:szCs w:val="23"/>
          <w:lang w:val="es-ES" w:eastAsia="es-ES"/>
        </w:rPr>
        <w:t>CUARTO.-</w:t>
      </w:r>
      <w:r>
        <w:rPr>
          <w:spacing w:val="4"/>
          <w:sz w:val="23"/>
          <w:szCs w:val="23"/>
          <w:lang w:val="es-ES" w:eastAsia="es-ES"/>
        </w:rPr>
        <w:t xml:space="preserve"> En los procedimientos se han seguido las prescripciones de ley.</w:t>
      </w:r>
    </w:p>
    <w:p w:rsidR="00000000" w:rsidRPr="0099606A" w:rsidRDefault="004F601B">
      <w:pPr>
        <w:kinsoku w:val="0"/>
        <w:overflowPunct w:val="0"/>
        <w:autoSpaceDE/>
        <w:autoSpaceDN/>
        <w:adjustRightInd/>
        <w:spacing w:before="687" w:line="272" w:lineRule="exact"/>
        <w:ind w:left="72"/>
        <w:textAlignment w:val="baseline"/>
        <w:rPr>
          <w:b/>
          <w:bCs/>
          <w:spacing w:val="8"/>
          <w:sz w:val="23"/>
          <w:szCs w:val="23"/>
          <w:lang w:val="es-ES" w:eastAsia="es-ES"/>
        </w:rPr>
      </w:pPr>
      <w:r w:rsidRPr="0099606A">
        <w:rPr>
          <w:b/>
          <w:spacing w:val="8"/>
          <w:sz w:val="23"/>
          <w:szCs w:val="23"/>
          <w:lang w:val="es-ES" w:eastAsia="es-ES"/>
        </w:rPr>
        <w:t xml:space="preserve">REDACTA EL JUEZ </w:t>
      </w:r>
      <w:r w:rsidRPr="0099606A">
        <w:rPr>
          <w:b/>
          <w:bCs/>
          <w:spacing w:val="8"/>
          <w:sz w:val="23"/>
          <w:szCs w:val="23"/>
          <w:lang w:val="es-ES" w:eastAsia="es-ES"/>
        </w:rPr>
        <w:t>PORTUGUEZ MÉNDEZ:</w:t>
      </w:r>
    </w:p>
    <w:p w:rsidR="00000000" w:rsidRDefault="004F601B">
      <w:pPr>
        <w:kinsoku w:val="0"/>
        <w:overflowPunct w:val="0"/>
        <w:autoSpaceDE/>
        <w:autoSpaceDN/>
        <w:adjustRightInd/>
        <w:spacing w:before="368" w:line="257" w:lineRule="exact"/>
        <w:ind w:left="72"/>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4F601B">
      <w:pPr>
        <w:numPr>
          <w:ilvl w:val="0"/>
          <w:numId w:val="4"/>
        </w:numPr>
        <w:kinsoku w:val="0"/>
        <w:overflowPunct w:val="0"/>
        <w:autoSpaceDE/>
        <w:autoSpaceDN/>
        <w:adjustRightInd/>
        <w:spacing w:before="296" w:line="278" w:lineRule="exact"/>
        <w:jc w:val="both"/>
        <w:textAlignment w:val="baseline"/>
        <w:rPr>
          <w:spacing w:val="9"/>
          <w:sz w:val="23"/>
          <w:szCs w:val="23"/>
          <w:lang w:val="es-ES" w:eastAsia="es-ES"/>
        </w:rPr>
      </w:pPr>
      <w:r>
        <w:rPr>
          <w:b/>
          <w:bCs/>
          <w:spacing w:val="9"/>
          <w:sz w:val="23"/>
          <w:szCs w:val="23"/>
          <w:lang w:val="es-ES" w:eastAsia="es-ES"/>
        </w:rPr>
        <w:t xml:space="preserve">COMPETENCIA.- </w:t>
      </w:r>
      <w:r>
        <w:rPr>
          <w:spacing w:val="9"/>
          <w:sz w:val="23"/>
          <w:szCs w:val="23"/>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w:t>
      </w:r>
      <w:r>
        <w:rPr>
          <w:spacing w:val="9"/>
          <w:sz w:val="23"/>
          <w:szCs w:val="23"/>
          <w:lang w:val="es-ES" w:eastAsia="es-ES"/>
        </w:rPr>
        <w:t xml:space="preserve"> de Taxi N.7969 del 22 de diciembre de 1999.</w:t>
      </w:r>
    </w:p>
    <w:p w:rsidR="00000000" w:rsidRDefault="004F601B">
      <w:pPr>
        <w:numPr>
          <w:ilvl w:val="0"/>
          <w:numId w:val="5"/>
        </w:numPr>
        <w:kinsoku w:val="0"/>
        <w:overflowPunct w:val="0"/>
        <w:autoSpaceDE/>
        <w:autoSpaceDN/>
        <w:adjustRightInd/>
        <w:spacing w:before="288" w:line="279" w:lineRule="exact"/>
        <w:jc w:val="both"/>
        <w:textAlignment w:val="baseline"/>
        <w:rPr>
          <w:spacing w:val="5"/>
          <w:sz w:val="23"/>
          <w:szCs w:val="23"/>
          <w:lang w:val="es-ES" w:eastAsia="es-ES"/>
        </w:rPr>
      </w:pPr>
      <w:r>
        <w:rPr>
          <w:b/>
          <w:bCs/>
          <w:spacing w:val="5"/>
          <w:sz w:val="23"/>
          <w:szCs w:val="23"/>
          <w:lang w:val="es-ES" w:eastAsia="es-ES"/>
        </w:rPr>
        <w:t xml:space="preserve">ADMISIBILIDAD DEL RECURSO. </w:t>
      </w:r>
      <w:r>
        <w:rPr>
          <w:b/>
          <w:bCs/>
          <w:spacing w:val="5"/>
          <w:sz w:val="23"/>
          <w:szCs w:val="23"/>
          <w:u w:val="single"/>
          <w:lang w:val="es-ES" w:eastAsia="es-ES"/>
        </w:rPr>
        <w:t>En cuanto a la Legitimación:</w:t>
      </w:r>
      <w:r>
        <w:rPr>
          <w:spacing w:val="5"/>
          <w:sz w:val="23"/>
          <w:szCs w:val="23"/>
          <w:lang w:val="es-ES" w:eastAsia="es-ES"/>
        </w:rPr>
        <w:t xml:space="preserve"> De conformidad con lo dispuesto en el artículo 11 del la ley 7969 "Ley Reguladora del Servicio Público de Transporte Remunerado de Personas en Vehícu</w:t>
      </w:r>
      <w:r>
        <w:rPr>
          <w:spacing w:val="5"/>
          <w:sz w:val="23"/>
          <w:szCs w:val="23"/>
          <w:lang w:val="es-ES" w:eastAsia="es-ES"/>
        </w:rPr>
        <w:t>los en la Modalidad de Taxi", se tiene que la recurrente C</w:t>
      </w:r>
      <w:r w:rsidR="0099606A">
        <w:rPr>
          <w:spacing w:val="5"/>
          <w:sz w:val="23"/>
          <w:szCs w:val="23"/>
          <w:lang w:val="es-ES" w:eastAsia="es-ES"/>
        </w:rPr>
        <w:t>.G.C.</w:t>
      </w:r>
      <w:r>
        <w:rPr>
          <w:spacing w:val="5"/>
          <w:sz w:val="23"/>
          <w:szCs w:val="23"/>
          <w:lang w:val="es-ES" w:eastAsia="es-ES"/>
        </w:rPr>
        <w:t>, gestionó traspaso "mortis causa" de la concesión de servicio público de transporte modalidad Taxi, identificada con la placa número TSJ-</w:t>
      </w:r>
      <w:r w:rsidR="0099606A">
        <w:rPr>
          <w:spacing w:val="5"/>
          <w:sz w:val="23"/>
          <w:szCs w:val="23"/>
          <w:lang w:val="es-ES" w:eastAsia="es-ES"/>
        </w:rPr>
        <w:t>XXXX</w:t>
      </w:r>
      <w:r>
        <w:rPr>
          <w:spacing w:val="5"/>
          <w:sz w:val="23"/>
          <w:szCs w:val="23"/>
          <w:lang w:val="es-ES" w:eastAsia="es-ES"/>
        </w:rPr>
        <w:t xml:space="preserve">, en razón del fallecimiento del </w:t>
      </w:r>
      <w:r>
        <w:rPr>
          <w:spacing w:val="5"/>
          <w:sz w:val="23"/>
          <w:szCs w:val="23"/>
          <w:lang w:val="es-ES" w:eastAsia="es-ES"/>
        </w:rPr>
        <w:t xml:space="preserve">concesionario </w:t>
      </w:r>
      <w:r>
        <w:rPr>
          <w:b/>
          <w:bCs/>
          <w:spacing w:val="5"/>
          <w:sz w:val="23"/>
          <w:szCs w:val="23"/>
          <w:lang w:val="es-ES" w:eastAsia="es-ES"/>
        </w:rPr>
        <w:t>E</w:t>
      </w:r>
      <w:r w:rsidR="0099606A">
        <w:rPr>
          <w:b/>
          <w:bCs/>
          <w:spacing w:val="5"/>
          <w:sz w:val="23"/>
          <w:szCs w:val="23"/>
          <w:lang w:val="es-ES" w:eastAsia="es-ES"/>
        </w:rPr>
        <w:t>.C.C.</w:t>
      </w:r>
      <w:r>
        <w:rPr>
          <w:spacing w:val="5"/>
          <w:sz w:val="23"/>
          <w:szCs w:val="23"/>
          <w:lang w:val="es-ES" w:eastAsia="es-ES"/>
        </w:rPr>
        <w:t xml:space="preserve">; gestión que es denegada en el </w:t>
      </w:r>
      <w:r>
        <w:rPr>
          <w:b/>
          <w:bCs/>
          <w:spacing w:val="5"/>
          <w:sz w:val="23"/>
          <w:szCs w:val="23"/>
          <w:lang w:val="es-ES" w:eastAsia="es-ES"/>
        </w:rPr>
        <w:t xml:space="preserve">Artículo 7.16 de la Sesión Ordinaria 15-2014 del 26 de febrero del 2014, </w:t>
      </w:r>
      <w:r>
        <w:rPr>
          <w:spacing w:val="5"/>
          <w:sz w:val="23"/>
          <w:szCs w:val="23"/>
          <w:lang w:val="es-ES" w:eastAsia="es-ES"/>
        </w:rPr>
        <w:t>ordenándose la cancelación de la concesión del aquí recurrente, por lo que si ostenta legitimació</w:t>
      </w:r>
      <w:r>
        <w:rPr>
          <w:spacing w:val="5"/>
          <w:sz w:val="23"/>
          <w:szCs w:val="23"/>
          <w:lang w:val="es-ES" w:eastAsia="es-ES"/>
        </w:rPr>
        <w:t xml:space="preserve">n para recurrir el acto antes citado. </w:t>
      </w:r>
      <w:r>
        <w:rPr>
          <w:b/>
          <w:bCs/>
          <w:spacing w:val="5"/>
          <w:sz w:val="23"/>
          <w:szCs w:val="23"/>
          <w:u w:val="single"/>
          <w:lang w:val="es-ES" w:eastAsia="es-ES"/>
        </w:rPr>
        <w:t>En cuanto al plazo:</w:t>
      </w:r>
      <w:r>
        <w:rPr>
          <w:spacing w:val="5"/>
          <w:sz w:val="23"/>
          <w:szCs w:val="23"/>
          <w:lang w:val="es-ES" w:eastAsia="es-ES"/>
        </w:rPr>
        <w:t xml:space="preserve"> El acto</w:t>
      </w:r>
    </w:p>
    <w:p w:rsidR="00000000" w:rsidRDefault="004F601B">
      <w:pPr>
        <w:kinsoku w:val="0"/>
        <w:overflowPunct w:val="0"/>
        <w:autoSpaceDE/>
        <w:autoSpaceDN/>
        <w:adjustRightInd/>
        <w:spacing w:before="264" w:line="257" w:lineRule="exact"/>
        <w:ind w:left="72"/>
        <w:jc w:val="right"/>
        <w:textAlignment w:val="baseline"/>
        <w:rPr>
          <w:sz w:val="23"/>
          <w:szCs w:val="23"/>
          <w:lang w:val="es-ES" w:eastAsia="es-ES"/>
        </w:rPr>
      </w:pPr>
    </w:p>
    <w:p w:rsidR="00000000" w:rsidRDefault="004F601B">
      <w:pPr>
        <w:widowControl/>
        <w:rPr>
          <w:sz w:val="24"/>
          <w:szCs w:val="24"/>
        </w:rPr>
        <w:sectPr w:rsidR="00000000">
          <w:pgSz w:w="12134" w:h="15840"/>
          <w:pgMar w:top="1380" w:right="1454" w:bottom="250" w:left="1680" w:header="720" w:footer="720" w:gutter="0"/>
          <w:cols w:space="720"/>
          <w:noEndnote/>
        </w:sectPr>
      </w:pPr>
    </w:p>
    <w:p w:rsidR="00000000" w:rsidRDefault="004F601B">
      <w:pPr>
        <w:kinsoku w:val="0"/>
        <w:overflowPunct w:val="0"/>
        <w:autoSpaceDE/>
        <w:autoSpaceDN/>
        <w:adjustRightInd/>
        <w:spacing w:line="278" w:lineRule="exact"/>
        <w:ind w:right="72"/>
        <w:jc w:val="both"/>
        <w:textAlignment w:val="baseline"/>
        <w:rPr>
          <w:spacing w:val="8"/>
          <w:sz w:val="22"/>
          <w:szCs w:val="22"/>
          <w:lang w:val="es-ES" w:eastAsia="es-ES"/>
        </w:rPr>
      </w:pPr>
      <w:r>
        <w:rPr>
          <w:spacing w:val="8"/>
          <w:sz w:val="22"/>
          <w:szCs w:val="22"/>
          <w:lang w:val="es-ES" w:eastAsia="es-ES"/>
        </w:rPr>
        <w:lastRenderedPageBreak/>
        <w:t>administrativo de rechazo de gestión de traspaso mortis causa y cancelación de la concesión de servicio pú</w:t>
      </w:r>
      <w:r>
        <w:rPr>
          <w:spacing w:val="8"/>
          <w:sz w:val="22"/>
          <w:szCs w:val="22"/>
          <w:lang w:val="es-ES" w:eastAsia="es-ES"/>
        </w:rPr>
        <w:t>blico de transporte modalidad Taxi, identifi</w:t>
      </w:r>
      <w:r w:rsidR="0099606A">
        <w:rPr>
          <w:spacing w:val="8"/>
          <w:sz w:val="22"/>
          <w:szCs w:val="22"/>
          <w:lang w:val="es-ES" w:eastAsia="es-ES"/>
        </w:rPr>
        <w:t>cada con la placa número TSJ-XXXX</w:t>
      </w:r>
      <w:r>
        <w:rPr>
          <w:spacing w:val="8"/>
          <w:sz w:val="22"/>
          <w:szCs w:val="22"/>
          <w:lang w:val="es-ES" w:eastAsia="es-ES"/>
        </w:rPr>
        <w:t xml:space="preserve">, fue notificada el día </w:t>
      </w:r>
      <w:r>
        <w:rPr>
          <w:b/>
          <w:bCs/>
          <w:spacing w:val="8"/>
          <w:sz w:val="22"/>
          <w:szCs w:val="22"/>
          <w:lang w:val="es-ES" w:eastAsia="es-ES"/>
        </w:rPr>
        <w:t xml:space="preserve">3 de marzo del 2014, </w:t>
      </w:r>
      <w:r>
        <w:rPr>
          <w:spacing w:val="8"/>
          <w:sz w:val="22"/>
          <w:szCs w:val="22"/>
          <w:lang w:val="es-ES" w:eastAsia="es-ES"/>
        </w:rPr>
        <w:t>y la recurrente C</w:t>
      </w:r>
      <w:r w:rsidR="0099606A">
        <w:rPr>
          <w:spacing w:val="8"/>
          <w:sz w:val="22"/>
          <w:szCs w:val="22"/>
          <w:lang w:val="es-ES" w:eastAsia="es-ES"/>
        </w:rPr>
        <w:t>.G.C.</w:t>
      </w:r>
      <w:r>
        <w:rPr>
          <w:spacing w:val="8"/>
          <w:sz w:val="22"/>
          <w:szCs w:val="22"/>
          <w:lang w:val="es-ES" w:eastAsia="es-ES"/>
        </w:rPr>
        <w:t xml:space="preserve"> presenta sus recursos ordinarios el día </w:t>
      </w:r>
      <w:r>
        <w:rPr>
          <w:b/>
          <w:bCs/>
          <w:spacing w:val="8"/>
          <w:sz w:val="22"/>
          <w:szCs w:val="22"/>
          <w:lang w:val="es-ES" w:eastAsia="es-ES"/>
        </w:rPr>
        <w:t xml:space="preserve">11 de marzo del 2014, </w:t>
      </w:r>
      <w:r>
        <w:rPr>
          <w:spacing w:val="8"/>
          <w:sz w:val="22"/>
          <w:szCs w:val="22"/>
          <w:lang w:val="es-ES" w:eastAsia="es-ES"/>
        </w:rPr>
        <w:t>con lo cual este Tribunal, tien</w:t>
      </w:r>
      <w:r>
        <w:rPr>
          <w:spacing w:val="8"/>
          <w:sz w:val="22"/>
          <w:szCs w:val="22"/>
          <w:lang w:val="es-ES" w:eastAsia="es-ES"/>
        </w:rPr>
        <w:t>e presentado en tiempo el recurso de Apelación en subsidio y sus incidencias.</w:t>
      </w:r>
    </w:p>
    <w:p w:rsidR="00000000" w:rsidRDefault="004F601B">
      <w:pPr>
        <w:numPr>
          <w:ilvl w:val="0"/>
          <w:numId w:val="6"/>
        </w:numPr>
        <w:kinsoku w:val="0"/>
        <w:overflowPunct w:val="0"/>
        <w:autoSpaceDE/>
        <w:autoSpaceDN/>
        <w:adjustRightInd/>
        <w:spacing w:before="298" w:line="259" w:lineRule="exact"/>
        <w:textAlignment w:val="baseline"/>
        <w:rPr>
          <w:spacing w:val="12"/>
          <w:sz w:val="22"/>
          <w:szCs w:val="22"/>
          <w:lang w:val="es-ES" w:eastAsia="es-ES"/>
        </w:rPr>
      </w:pPr>
      <w:r>
        <w:rPr>
          <w:b/>
          <w:bCs/>
          <w:spacing w:val="12"/>
          <w:sz w:val="22"/>
          <w:szCs w:val="22"/>
          <w:lang w:val="es-ES" w:eastAsia="es-ES"/>
        </w:rPr>
        <w:t xml:space="preserve">HECHOS PROBADOS.- </w:t>
      </w:r>
      <w:r>
        <w:rPr>
          <w:spacing w:val="12"/>
          <w:sz w:val="22"/>
          <w:szCs w:val="22"/>
          <w:lang w:val="es-ES" w:eastAsia="es-ES"/>
        </w:rPr>
        <w:t>De importancia para la decisión de este asunto, se estiman</w:t>
      </w:r>
    </w:p>
    <w:p w:rsidR="00000000" w:rsidRDefault="004F601B">
      <w:pPr>
        <w:kinsoku w:val="0"/>
        <w:overflowPunct w:val="0"/>
        <w:autoSpaceDE/>
        <w:autoSpaceDN/>
        <w:adjustRightInd/>
        <w:spacing w:before="58" w:line="259" w:lineRule="exact"/>
        <w:jc w:val="both"/>
        <w:textAlignment w:val="baseline"/>
        <w:rPr>
          <w:spacing w:val="8"/>
          <w:sz w:val="22"/>
          <w:szCs w:val="22"/>
          <w:lang w:val="es-ES" w:eastAsia="es-ES"/>
        </w:rPr>
      </w:pPr>
      <w:r>
        <w:rPr>
          <w:spacing w:val="8"/>
          <w:sz w:val="22"/>
          <w:szCs w:val="22"/>
          <w:lang w:val="es-ES" w:eastAsia="es-ES"/>
        </w:rPr>
        <w:t>como debidamente demostrados los siguientes hechos:</w:t>
      </w:r>
    </w:p>
    <w:p w:rsidR="00000000" w:rsidRDefault="004F601B">
      <w:pPr>
        <w:kinsoku w:val="0"/>
        <w:overflowPunct w:val="0"/>
        <w:autoSpaceDE/>
        <w:autoSpaceDN/>
        <w:adjustRightInd/>
        <w:spacing w:before="115" w:line="259" w:lineRule="exact"/>
        <w:ind w:right="72"/>
        <w:jc w:val="both"/>
        <w:textAlignment w:val="baseline"/>
        <w:rPr>
          <w:spacing w:val="2"/>
          <w:sz w:val="22"/>
          <w:szCs w:val="22"/>
          <w:lang w:val="es-ES" w:eastAsia="es-ES"/>
        </w:rPr>
      </w:pPr>
      <w:r w:rsidRPr="0099606A">
        <w:rPr>
          <w:b/>
          <w:spacing w:val="2"/>
          <w:sz w:val="22"/>
          <w:szCs w:val="22"/>
          <w:lang w:val="es-ES" w:eastAsia="es-ES"/>
        </w:rPr>
        <w:t>A.-</w:t>
      </w:r>
      <w:r>
        <w:rPr>
          <w:spacing w:val="2"/>
          <w:sz w:val="22"/>
          <w:szCs w:val="22"/>
          <w:lang w:val="es-ES" w:eastAsia="es-ES"/>
        </w:rPr>
        <w:t xml:space="preserve"> Que el señor Edwin Castro Campos, forma</w:t>
      </w:r>
      <w:r>
        <w:rPr>
          <w:spacing w:val="2"/>
          <w:sz w:val="22"/>
          <w:szCs w:val="22"/>
          <w:lang w:val="es-ES" w:eastAsia="es-ES"/>
        </w:rPr>
        <w:t xml:space="preserve">lizó el </w:t>
      </w:r>
      <w:r w:rsidRPr="0099606A">
        <w:rPr>
          <w:b/>
          <w:i/>
          <w:iCs/>
          <w:spacing w:val="2"/>
          <w:sz w:val="22"/>
          <w:szCs w:val="22"/>
          <w:lang w:val="es-ES" w:eastAsia="es-ES"/>
        </w:rPr>
        <w:t>5 de octubre del 2004</w:t>
      </w:r>
      <w:r>
        <w:rPr>
          <w:i/>
          <w:iCs/>
          <w:spacing w:val="2"/>
          <w:sz w:val="22"/>
          <w:szCs w:val="22"/>
          <w:lang w:val="es-ES" w:eastAsia="es-ES"/>
        </w:rPr>
        <w:t xml:space="preserve"> </w:t>
      </w:r>
      <w:r>
        <w:rPr>
          <w:spacing w:val="2"/>
          <w:sz w:val="22"/>
          <w:szCs w:val="22"/>
          <w:lang w:val="es-ES" w:eastAsia="es-ES"/>
        </w:rPr>
        <w:t xml:space="preserve">el contrato de concesión administrativa modalidad taxi placa TSJ-2360. </w:t>
      </w:r>
      <w:r>
        <w:rPr>
          <w:b/>
          <w:bCs/>
          <w:spacing w:val="2"/>
          <w:sz w:val="22"/>
          <w:szCs w:val="22"/>
          <w:lang w:val="es-ES" w:eastAsia="es-ES"/>
        </w:rPr>
        <w:t xml:space="preserve">B.- </w:t>
      </w:r>
      <w:r>
        <w:rPr>
          <w:spacing w:val="2"/>
          <w:sz w:val="22"/>
          <w:szCs w:val="22"/>
          <w:lang w:val="es-ES" w:eastAsia="es-ES"/>
        </w:rPr>
        <w:t xml:space="preserve">El señor </w:t>
      </w:r>
      <w:r w:rsidRPr="0099606A">
        <w:rPr>
          <w:b/>
          <w:spacing w:val="2"/>
          <w:sz w:val="22"/>
          <w:szCs w:val="22"/>
          <w:lang w:val="es-ES" w:eastAsia="es-ES"/>
        </w:rPr>
        <w:t>E</w:t>
      </w:r>
      <w:r w:rsidR="0099606A" w:rsidRPr="0099606A">
        <w:rPr>
          <w:b/>
          <w:spacing w:val="2"/>
          <w:sz w:val="22"/>
          <w:szCs w:val="22"/>
          <w:lang w:val="es-ES" w:eastAsia="es-ES"/>
        </w:rPr>
        <w:t>.C.C.</w:t>
      </w:r>
      <w:r>
        <w:rPr>
          <w:spacing w:val="2"/>
          <w:sz w:val="22"/>
          <w:szCs w:val="22"/>
          <w:lang w:val="es-ES" w:eastAsia="es-ES"/>
        </w:rPr>
        <w:t xml:space="preserve"> falleció el </w:t>
      </w:r>
      <w:r>
        <w:rPr>
          <w:i/>
          <w:iCs/>
          <w:spacing w:val="2"/>
          <w:sz w:val="22"/>
          <w:szCs w:val="22"/>
          <w:lang w:val="es-ES" w:eastAsia="es-ES"/>
        </w:rPr>
        <w:t xml:space="preserve">19 de mayo del 2011. </w:t>
      </w:r>
      <w:r w:rsidRPr="0099606A">
        <w:rPr>
          <w:b/>
          <w:spacing w:val="2"/>
          <w:sz w:val="22"/>
          <w:szCs w:val="22"/>
          <w:lang w:val="es-ES" w:eastAsia="es-ES"/>
        </w:rPr>
        <w:t>C.-</w:t>
      </w:r>
      <w:r>
        <w:rPr>
          <w:spacing w:val="2"/>
          <w:sz w:val="22"/>
          <w:szCs w:val="22"/>
          <w:lang w:val="es-ES" w:eastAsia="es-ES"/>
        </w:rPr>
        <w:t xml:space="preserve"> El </w:t>
      </w:r>
      <w:r w:rsidRPr="004F601B">
        <w:rPr>
          <w:b/>
          <w:i/>
          <w:iCs/>
          <w:spacing w:val="2"/>
          <w:sz w:val="22"/>
          <w:szCs w:val="22"/>
          <w:lang w:val="es-ES" w:eastAsia="es-ES"/>
        </w:rPr>
        <w:t>14 de octubre del 2013</w:t>
      </w:r>
      <w:r>
        <w:rPr>
          <w:i/>
          <w:iCs/>
          <w:spacing w:val="2"/>
          <w:sz w:val="22"/>
          <w:szCs w:val="22"/>
          <w:lang w:val="es-ES" w:eastAsia="es-ES"/>
        </w:rPr>
        <w:t xml:space="preserve">, </w:t>
      </w:r>
      <w:r>
        <w:rPr>
          <w:spacing w:val="2"/>
          <w:sz w:val="22"/>
          <w:szCs w:val="22"/>
          <w:lang w:val="es-ES" w:eastAsia="es-ES"/>
        </w:rPr>
        <w:t>C</w:t>
      </w:r>
      <w:r w:rsidR="0099606A">
        <w:rPr>
          <w:spacing w:val="2"/>
          <w:sz w:val="22"/>
          <w:szCs w:val="22"/>
          <w:lang w:val="es-ES" w:eastAsia="es-ES"/>
        </w:rPr>
        <w:t>.G.C.</w:t>
      </w:r>
      <w:r>
        <w:rPr>
          <w:spacing w:val="2"/>
          <w:sz w:val="22"/>
          <w:szCs w:val="22"/>
          <w:lang w:val="es-ES" w:eastAsia="es-ES"/>
        </w:rPr>
        <w:t>, presentó</w:t>
      </w:r>
      <w:r>
        <w:rPr>
          <w:spacing w:val="2"/>
          <w:sz w:val="22"/>
          <w:szCs w:val="22"/>
          <w:lang w:val="es-ES" w:eastAsia="es-ES"/>
        </w:rPr>
        <w:t xml:space="preserve"> solicitud para que se transfiriera a su favor la concesión administrativa modalidad taxi placa TSJ-XXXX</w:t>
      </w:r>
      <w:r>
        <w:rPr>
          <w:spacing w:val="2"/>
          <w:sz w:val="22"/>
          <w:szCs w:val="22"/>
          <w:lang w:val="es-ES" w:eastAsia="es-ES"/>
        </w:rPr>
        <w:t xml:space="preserve">. </w:t>
      </w:r>
      <w:r>
        <w:rPr>
          <w:b/>
          <w:bCs/>
          <w:spacing w:val="2"/>
          <w:sz w:val="22"/>
          <w:szCs w:val="22"/>
          <w:lang w:val="es-ES" w:eastAsia="es-ES"/>
        </w:rPr>
        <w:t xml:space="preserve">C.- </w:t>
      </w:r>
      <w:r>
        <w:rPr>
          <w:spacing w:val="2"/>
          <w:sz w:val="22"/>
          <w:szCs w:val="22"/>
          <w:lang w:val="es-ES" w:eastAsia="es-ES"/>
        </w:rPr>
        <w:t xml:space="preserve">La Junta Directiva del Consejo de Transporte Público, en el </w:t>
      </w:r>
      <w:r>
        <w:rPr>
          <w:b/>
          <w:bCs/>
          <w:spacing w:val="2"/>
          <w:sz w:val="22"/>
          <w:szCs w:val="22"/>
          <w:lang w:val="es-ES" w:eastAsia="es-ES"/>
        </w:rPr>
        <w:t xml:space="preserve">Artículo 7.16 de la Sesión Ordinaria 15-2014 del 26 de febrero del 2014, </w:t>
      </w:r>
      <w:r>
        <w:rPr>
          <w:spacing w:val="2"/>
          <w:sz w:val="22"/>
          <w:szCs w:val="22"/>
          <w:lang w:val="es-ES" w:eastAsia="es-ES"/>
        </w:rPr>
        <w:t>conoce el inf</w:t>
      </w:r>
      <w:r>
        <w:rPr>
          <w:spacing w:val="2"/>
          <w:sz w:val="22"/>
          <w:szCs w:val="22"/>
          <w:lang w:val="es-ES" w:eastAsia="es-ES"/>
        </w:rPr>
        <w:t>orme emitido por la Dirección de Asuntos Jurídicos número DAJ-2014-000237, acoge las recomendaciones del informe y acuerda denegar la gestión de traspaso "mortis causa" de la concesión de servicio público de transporte modalidad Taxi, identificada con la p</w:t>
      </w:r>
      <w:r>
        <w:rPr>
          <w:spacing w:val="2"/>
          <w:sz w:val="22"/>
          <w:szCs w:val="22"/>
          <w:lang w:val="es-ES" w:eastAsia="es-ES"/>
        </w:rPr>
        <w:t>laca número TSJ-XXXX</w:t>
      </w:r>
      <w:r>
        <w:rPr>
          <w:spacing w:val="2"/>
          <w:sz w:val="22"/>
          <w:szCs w:val="22"/>
          <w:lang w:val="es-ES" w:eastAsia="es-ES"/>
        </w:rPr>
        <w:t xml:space="preserve">, ordenándose la cancelación de la concesión. </w:t>
      </w:r>
      <w:r>
        <w:rPr>
          <w:b/>
          <w:bCs/>
          <w:spacing w:val="2"/>
          <w:sz w:val="22"/>
          <w:szCs w:val="22"/>
          <w:lang w:val="es-ES" w:eastAsia="es-ES"/>
        </w:rPr>
        <w:t xml:space="preserve">D.- El 11 de marzo del 2014, </w:t>
      </w:r>
      <w:r w:rsidRPr="004F601B">
        <w:rPr>
          <w:b/>
          <w:spacing w:val="2"/>
          <w:sz w:val="22"/>
          <w:szCs w:val="22"/>
          <w:lang w:val="es-ES" w:eastAsia="es-ES"/>
        </w:rPr>
        <w:t>C.G.C.</w:t>
      </w:r>
      <w:r>
        <w:rPr>
          <w:spacing w:val="2"/>
          <w:sz w:val="22"/>
          <w:szCs w:val="22"/>
          <w:lang w:val="es-ES" w:eastAsia="es-ES"/>
        </w:rPr>
        <w:t>, presenta ante el Consejo de Transporte Público, Recurso de Revocatoria con Apelación en Subsidio e Incidentes de Suspensión y Nulidad C</w:t>
      </w:r>
      <w:r>
        <w:rPr>
          <w:spacing w:val="2"/>
          <w:sz w:val="22"/>
          <w:szCs w:val="22"/>
          <w:lang w:val="es-ES" w:eastAsia="es-ES"/>
        </w:rPr>
        <w:t xml:space="preserve">oncomitante, en contra del Artículo 7.16 de la Sesión Ordinaria 15-2014 del 26 de febrero del 2014, adoptado por la Junta Directiva del Consejo de Transporte Público, alegando en resumen lo siguiente: </w:t>
      </w:r>
      <w:r w:rsidRPr="004F601B">
        <w:rPr>
          <w:b/>
          <w:i/>
          <w:iCs/>
          <w:spacing w:val="2"/>
          <w:sz w:val="22"/>
          <w:szCs w:val="22"/>
          <w:lang w:val="es-ES" w:eastAsia="es-ES"/>
        </w:rPr>
        <w:t>1)</w:t>
      </w:r>
      <w:r>
        <w:rPr>
          <w:i/>
          <w:iCs/>
          <w:spacing w:val="2"/>
          <w:sz w:val="22"/>
          <w:szCs w:val="22"/>
          <w:lang w:val="es-ES" w:eastAsia="es-ES"/>
        </w:rPr>
        <w:t xml:space="preserve"> </w:t>
      </w:r>
      <w:r>
        <w:rPr>
          <w:spacing w:val="2"/>
          <w:sz w:val="22"/>
          <w:szCs w:val="22"/>
          <w:lang w:val="es-ES" w:eastAsia="es-ES"/>
        </w:rPr>
        <w:t xml:space="preserve">Que el proceso notarial, el edicto y la inscripción </w:t>
      </w:r>
      <w:r>
        <w:rPr>
          <w:spacing w:val="2"/>
          <w:sz w:val="22"/>
          <w:szCs w:val="22"/>
          <w:lang w:val="es-ES" w:eastAsia="es-ES"/>
        </w:rPr>
        <w:t xml:space="preserve">registral del albacea fueron presentadas, ante ese Consejo de Transporte público, a pesar de que los plazos estipulados unilateralmente son efímeros. </w:t>
      </w:r>
      <w:r w:rsidRPr="004F601B">
        <w:rPr>
          <w:b/>
          <w:i/>
          <w:iCs/>
          <w:spacing w:val="2"/>
          <w:sz w:val="22"/>
          <w:szCs w:val="22"/>
          <w:lang w:val="es-ES" w:eastAsia="es-ES"/>
        </w:rPr>
        <w:t>2)</w:t>
      </w:r>
      <w:r>
        <w:rPr>
          <w:i/>
          <w:iCs/>
          <w:spacing w:val="2"/>
          <w:sz w:val="22"/>
          <w:szCs w:val="22"/>
          <w:lang w:val="es-ES" w:eastAsia="es-ES"/>
        </w:rPr>
        <w:t xml:space="preserve"> </w:t>
      </w:r>
      <w:r>
        <w:rPr>
          <w:spacing w:val="2"/>
          <w:sz w:val="22"/>
          <w:szCs w:val="22"/>
          <w:lang w:val="es-ES" w:eastAsia="es-ES"/>
        </w:rPr>
        <w:t>Que el acta de apertura del proceso sucesorio notarial es del 21 de noviembre del 2013, el edicto es de</w:t>
      </w:r>
      <w:r>
        <w:rPr>
          <w:spacing w:val="2"/>
          <w:sz w:val="22"/>
          <w:szCs w:val="22"/>
          <w:lang w:val="es-ES" w:eastAsia="es-ES"/>
        </w:rPr>
        <w:t xml:space="preserve">l 13 de febrero de este año y la inscripción registral del albacea se realizó el 14 de febrero del año en curso. </w:t>
      </w:r>
      <w:r w:rsidRPr="004F601B">
        <w:rPr>
          <w:b/>
          <w:i/>
          <w:iCs/>
          <w:spacing w:val="2"/>
          <w:sz w:val="22"/>
          <w:szCs w:val="22"/>
          <w:lang w:val="es-ES" w:eastAsia="es-ES"/>
        </w:rPr>
        <w:t>3)</w:t>
      </w:r>
      <w:r>
        <w:rPr>
          <w:i/>
          <w:iCs/>
          <w:spacing w:val="2"/>
          <w:sz w:val="22"/>
          <w:szCs w:val="22"/>
          <w:lang w:val="es-ES" w:eastAsia="es-ES"/>
        </w:rPr>
        <w:t xml:space="preserve"> </w:t>
      </w:r>
      <w:r>
        <w:rPr>
          <w:spacing w:val="2"/>
          <w:sz w:val="22"/>
          <w:szCs w:val="22"/>
          <w:lang w:val="es-ES" w:eastAsia="es-ES"/>
        </w:rPr>
        <w:t>Los plazos para todos estos trámites no pueden ser tan rígidos y cortos, por esta razón en setiembre y noviembre del 2013 solicitó una prórr</w:t>
      </w:r>
      <w:r>
        <w:rPr>
          <w:spacing w:val="2"/>
          <w:sz w:val="22"/>
          <w:szCs w:val="22"/>
          <w:lang w:val="es-ES" w:eastAsia="es-ES"/>
        </w:rPr>
        <w:t xml:space="preserve">oga de seis meses para cumplir con los requerimientos incumplidos por fuerza mayor y no por omisión, la cual nunca fue resuelta. </w:t>
      </w:r>
      <w:r w:rsidRPr="004F601B">
        <w:rPr>
          <w:b/>
          <w:i/>
          <w:iCs/>
          <w:spacing w:val="2"/>
          <w:sz w:val="22"/>
          <w:szCs w:val="22"/>
          <w:lang w:val="es-ES" w:eastAsia="es-ES"/>
        </w:rPr>
        <w:t>4)</w:t>
      </w:r>
      <w:r>
        <w:rPr>
          <w:i/>
          <w:iCs/>
          <w:spacing w:val="2"/>
          <w:sz w:val="22"/>
          <w:szCs w:val="22"/>
          <w:lang w:val="es-ES" w:eastAsia="es-ES"/>
        </w:rPr>
        <w:t xml:space="preserve"> </w:t>
      </w:r>
      <w:r>
        <w:rPr>
          <w:spacing w:val="2"/>
          <w:sz w:val="22"/>
          <w:szCs w:val="22"/>
          <w:lang w:val="es-ES" w:eastAsia="es-ES"/>
        </w:rPr>
        <w:t>El Artículo 7.16 de la sesión ordinaria 15-2014, no conoce ni abarca las circunstancias fácticas descritas, son desconocidas</w:t>
      </w:r>
      <w:r>
        <w:rPr>
          <w:spacing w:val="2"/>
          <w:sz w:val="22"/>
          <w:szCs w:val="22"/>
          <w:lang w:val="es-ES" w:eastAsia="es-ES"/>
        </w:rPr>
        <w:t xml:space="preserve"> por el Consejo, lo cual hace que no se considere su derecho provocando que el artículo sea absolutamente nulo, ya que no abarcan todas las cuestiones de hecho, pues es evidente y manifiesto, que todas estas circunstancias fácticas son omitidas y por tanto</w:t>
      </w:r>
      <w:r>
        <w:rPr>
          <w:spacing w:val="2"/>
          <w:sz w:val="22"/>
          <w:szCs w:val="22"/>
          <w:lang w:val="es-ES" w:eastAsia="es-ES"/>
        </w:rPr>
        <w:t xml:space="preserve"> su contenido y motivo son ilegítimos, ilícitos, imprecisos e incompletos, lo cual acarrea la nulidad absoluta de este acto. </w:t>
      </w:r>
      <w:r>
        <w:rPr>
          <w:b/>
          <w:bCs/>
          <w:spacing w:val="2"/>
          <w:sz w:val="22"/>
          <w:szCs w:val="22"/>
          <w:lang w:val="es-ES" w:eastAsia="es-ES"/>
        </w:rPr>
        <w:t xml:space="preserve">5) </w:t>
      </w:r>
      <w:r>
        <w:rPr>
          <w:spacing w:val="2"/>
          <w:sz w:val="22"/>
          <w:szCs w:val="22"/>
          <w:lang w:val="es-ES" w:eastAsia="es-ES"/>
        </w:rPr>
        <w:t>Solicita suspender los efectos del Artículo 7.16 de la sesión ortinarial5-2014, dados los evidentes y manifiestos perjuicios gra</w:t>
      </w:r>
      <w:r>
        <w:rPr>
          <w:spacing w:val="2"/>
          <w:sz w:val="22"/>
          <w:szCs w:val="22"/>
          <w:lang w:val="es-ES" w:eastAsia="es-ES"/>
        </w:rPr>
        <w:t>ves o de imposible o difícil</w:t>
      </w:r>
      <w:r>
        <w:rPr>
          <w:spacing w:val="2"/>
          <w:sz w:val="22"/>
          <w:szCs w:val="22"/>
          <w:lang w:val="es-ES" w:eastAsia="es-ES"/>
        </w:rPr>
        <w:t xml:space="preserve"> reparación que su ejecución supone, al no acreditarle el traspaso mortis causa; revocar y/o anular el artículo 7.16 de la sesión 15-2014 y en caso contrario, admitir el recurso de apelación y la nulidad concomitante contra este</w:t>
      </w:r>
      <w:r>
        <w:rPr>
          <w:spacing w:val="2"/>
          <w:sz w:val="22"/>
          <w:szCs w:val="22"/>
          <w:lang w:val="es-ES" w:eastAsia="es-ES"/>
        </w:rPr>
        <w:t xml:space="preserve"> artículo 7.16 de la sesión 15-2014 ante el Tribunal Administrativo de Transporte ordenando la interrupción de este proceso hasta tanto no se le declare como única heredera y se ordene el traspaso mortis causa a su favor. </w:t>
      </w:r>
      <w:r>
        <w:rPr>
          <w:b/>
          <w:bCs/>
          <w:spacing w:val="2"/>
          <w:sz w:val="22"/>
          <w:szCs w:val="22"/>
          <w:lang w:val="es-ES" w:eastAsia="es-ES"/>
        </w:rPr>
        <w:t xml:space="preserve">E.- </w:t>
      </w:r>
      <w:r>
        <w:rPr>
          <w:spacing w:val="2"/>
          <w:sz w:val="22"/>
          <w:szCs w:val="22"/>
          <w:lang w:val="es-ES" w:eastAsia="es-ES"/>
        </w:rPr>
        <w:t>La Junta Directiva del Consejo</w:t>
      </w:r>
      <w:r>
        <w:rPr>
          <w:spacing w:val="2"/>
          <w:sz w:val="22"/>
          <w:szCs w:val="22"/>
          <w:lang w:val="es-ES" w:eastAsia="es-ES"/>
        </w:rPr>
        <w:t xml:space="preserve"> de Transporte Público, en el </w:t>
      </w:r>
      <w:r>
        <w:rPr>
          <w:b/>
          <w:bCs/>
          <w:spacing w:val="2"/>
          <w:sz w:val="22"/>
          <w:szCs w:val="22"/>
          <w:lang w:val="es-ES" w:eastAsia="es-ES"/>
        </w:rPr>
        <w:t xml:space="preserve">Artículo 7.2 de la Sesión Ordinaria 59-2014 del 15 de octubre del 2014, </w:t>
      </w:r>
      <w:r>
        <w:rPr>
          <w:spacing w:val="2"/>
          <w:sz w:val="22"/>
          <w:szCs w:val="22"/>
          <w:lang w:val="es-ES" w:eastAsia="es-ES"/>
        </w:rPr>
        <w:t>conoce el informe emitido por la Dirección de Asuntos Jurídicos número DAJ-2014-001839 del 9 de mayo del 2014, y con fundamento en los motivos indicados e</w:t>
      </w:r>
      <w:r>
        <w:rPr>
          <w:spacing w:val="2"/>
          <w:sz w:val="22"/>
          <w:szCs w:val="22"/>
          <w:lang w:val="es-ES" w:eastAsia="es-ES"/>
        </w:rPr>
        <w:t>n el Resultando Tercero, rechaza el recurso de revocatoria y sus incidencias por improcedentes.</w:t>
      </w:r>
    </w:p>
    <w:p w:rsidR="00000000" w:rsidRDefault="004F601B">
      <w:pPr>
        <w:numPr>
          <w:ilvl w:val="0"/>
          <w:numId w:val="6"/>
        </w:numPr>
        <w:kinsoku w:val="0"/>
        <w:overflowPunct w:val="0"/>
        <w:autoSpaceDE/>
        <w:autoSpaceDN/>
        <w:adjustRightInd/>
        <w:spacing w:before="297" w:line="280" w:lineRule="exact"/>
        <w:ind w:right="72"/>
        <w:jc w:val="both"/>
        <w:textAlignment w:val="baseline"/>
        <w:rPr>
          <w:spacing w:val="11"/>
          <w:sz w:val="22"/>
          <w:szCs w:val="22"/>
          <w:lang w:val="es-ES" w:eastAsia="es-ES"/>
        </w:rPr>
      </w:pPr>
      <w:r>
        <w:rPr>
          <w:b/>
          <w:bCs/>
          <w:spacing w:val="11"/>
          <w:sz w:val="22"/>
          <w:szCs w:val="22"/>
          <w:lang w:val="es-ES" w:eastAsia="es-ES"/>
        </w:rPr>
        <w:t xml:space="preserve">SOBRE EL FONDO.- </w:t>
      </w:r>
      <w:r>
        <w:rPr>
          <w:spacing w:val="11"/>
          <w:sz w:val="22"/>
          <w:szCs w:val="22"/>
          <w:lang w:val="es-ES" w:eastAsia="es-ES"/>
        </w:rPr>
        <w:t>Es necesario realizar algunas precisiones en cuanto al tema del traspaso "mortis causa" de la concesión del servicio público de taxi, pue</w:t>
      </w:r>
      <w:r>
        <w:rPr>
          <w:spacing w:val="11"/>
          <w:sz w:val="22"/>
          <w:szCs w:val="22"/>
          <w:lang w:val="es-ES" w:eastAsia="es-ES"/>
        </w:rPr>
        <w:t xml:space="preserve">s </w:t>
      </w:r>
      <w:r>
        <w:rPr>
          <w:i/>
          <w:iCs/>
          <w:spacing w:val="11"/>
          <w:sz w:val="24"/>
          <w:szCs w:val="24"/>
          <w:u w:val="single"/>
          <w:lang w:val="es-ES" w:eastAsia="es-ES"/>
        </w:rPr>
        <w:t>antes</w:t>
      </w:r>
      <w:r>
        <w:rPr>
          <w:spacing w:val="11"/>
          <w:sz w:val="22"/>
          <w:szCs w:val="22"/>
          <w:lang w:val="es-ES" w:eastAsia="es-ES"/>
        </w:rPr>
        <w:t xml:space="preserve"> de la</w:t>
      </w:r>
    </w:p>
    <w:p w:rsidR="00000000" w:rsidRDefault="004F601B">
      <w:pPr>
        <w:kinsoku w:val="0"/>
        <w:overflowPunct w:val="0"/>
        <w:autoSpaceDE/>
        <w:autoSpaceDN/>
        <w:adjustRightInd/>
        <w:spacing w:before="393" w:line="234" w:lineRule="exact"/>
        <w:jc w:val="right"/>
        <w:textAlignment w:val="baseline"/>
        <w:rPr>
          <w:sz w:val="22"/>
          <w:szCs w:val="22"/>
          <w:lang w:val="es-ES" w:eastAsia="es-ES"/>
        </w:rPr>
      </w:pPr>
    </w:p>
    <w:p w:rsidR="00000000" w:rsidRDefault="004F601B">
      <w:pPr>
        <w:widowControl/>
        <w:rPr>
          <w:sz w:val="24"/>
          <w:szCs w:val="24"/>
        </w:rPr>
        <w:sectPr w:rsidR="00000000">
          <w:pgSz w:w="12134" w:h="15840"/>
          <w:pgMar w:top="1400" w:right="1456" w:bottom="240" w:left="1678" w:header="720" w:footer="720" w:gutter="0"/>
          <w:cols w:space="720"/>
          <w:noEndnote/>
        </w:sectPr>
      </w:pPr>
    </w:p>
    <w:p w:rsidR="00000000" w:rsidRDefault="004F601B">
      <w:pPr>
        <w:kinsoku w:val="0"/>
        <w:overflowPunct w:val="0"/>
        <w:autoSpaceDE/>
        <w:autoSpaceDN/>
        <w:adjustRightInd/>
        <w:spacing w:line="277" w:lineRule="exact"/>
        <w:ind w:left="72"/>
        <w:jc w:val="both"/>
        <w:textAlignment w:val="baseline"/>
        <w:rPr>
          <w:spacing w:val="4"/>
          <w:sz w:val="23"/>
          <w:szCs w:val="23"/>
          <w:lang w:val="es-ES" w:eastAsia="es-ES"/>
        </w:rPr>
      </w:pPr>
      <w:r>
        <w:rPr>
          <w:spacing w:val="4"/>
          <w:sz w:val="23"/>
          <w:szCs w:val="23"/>
          <w:lang w:val="es-ES" w:eastAsia="es-ES"/>
        </w:rPr>
        <w:lastRenderedPageBreak/>
        <w:t>promulgación de la Ley N° 7969 de diciembre de 1999, que comenzó a regir el día 28 de enero de año 2000 y vigente hasta nuestros días, y con la excepción hecha en torno a la regulación de los taxis, c</w:t>
      </w:r>
      <w:r>
        <w:rPr>
          <w:spacing w:val="4"/>
          <w:sz w:val="23"/>
          <w:szCs w:val="23"/>
          <w:lang w:val="es-ES" w:eastAsia="es-ES"/>
        </w:rPr>
        <w:t xml:space="preserve">on la legislación de 1965 el régimen legal imperante en materia de transporte público modalidad taxi, </w:t>
      </w:r>
      <w:r>
        <w:rPr>
          <w:i/>
          <w:iCs/>
          <w:spacing w:val="4"/>
          <w:sz w:val="23"/>
          <w:szCs w:val="23"/>
          <w:lang w:val="es-ES" w:eastAsia="es-ES"/>
        </w:rPr>
        <w:t xml:space="preserve">permitía, </w:t>
      </w:r>
      <w:r>
        <w:rPr>
          <w:spacing w:val="4"/>
          <w:sz w:val="23"/>
          <w:szCs w:val="23"/>
          <w:lang w:val="es-ES" w:eastAsia="es-ES"/>
        </w:rPr>
        <w:t xml:space="preserve">con las limitaciones que las normas imponían, que los herederos de un concesionario y específicamente los de taxis, pudiesen optar por </w:t>
      </w:r>
      <w:r>
        <w:rPr>
          <w:spacing w:val="4"/>
          <w:sz w:val="23"/>
          <w:szCs w:val="23"/>
          <w:lang w:val="es-ES" w:eastAsia="es-ES"/>
        </w:rPr>
        <w:t>la concesión otrora otorgada al causante.</w:t>
      </w:r>
    </w:p>
    <w:p w:rsidR="00000000" w:rsidRDefault="004F601B">
      <w:pPr>
        <w:kinsoku w:val="0"/>
        <w:overflowPunct w:val="0"/>
        <w:autoSpaceDE/>
        <w:autoSpaceDN/>
        <w:adjustRightInd/>
        <w:spacing w:before="292" w:line="322" w:lineRule="exact"/>
        <w:ind w:left="72" w:right="72"/>
        <w:jc w:val="both"/>
        <w:textAlignment w:val="baseline"/>
        <w:rPr>
          <w:sz w:val="23"/>
          <w:szCs w:val="23"/>
          <w:lang w:val="es-ES" w:eastAsia="es-ES"/>
        </w:rPr>
      </w:pPr>
      <w:r>
        <w:rPr>
          <w:sz w:val="23"/>
          <w:szCs w:val="23"/>
          <w:lang w:val="es-ES" w:eastAsia="es-ES"/>
        </w:rPr>
        <w:t>Sin embargo con la promulgación de la Ley N° 7969 "Ley Reguladora del Servicio Público de Transporte Remunerado de Personas en Vehículos en la Modalidad de Taxi", esa</w:t>
      </w:r>
    </w:p>
    <w:p w:rsidR="00000000" w:rsidRDefault="004F601B">
      <w:pPr>
        <w:kinsoku w:val="0"/>
        <w:overflowPunct w:val="0"/>
        <w:autoSpaceDE/>
        <w:autoSpaceDN/>
        <w:adjustRightInd/>
        <w:spacing w:before="11" w:line="311" w:lineRule="exact"/>
        <w:ind w:left="72" w:right="72"/>
        <w:jc w:val="both"/>
        <w:textAlignment w:val="baseline"/>
        <w:rPr>
          <w:sz w:val="23"/>
          <w:szCs w:val="23"/>
          <w:lang w:val="es-ES" w:eastAsia="es-ES"/>
        </w:rPr>
      </w:pPr>
      <w:r>
        <w:rPr>
          <w:sz w:val="23"/>
          <w:szCs w:val="23"/>
          <w:lang w:val="es-ES" w:eastAsia="es-ES"/>
        </w:rPr>
        <w:t>posibilidad cambió</w:t>
      </w:r>
      <w:r>
        <w:rPr>
          <w:sz w:val="23"/>
          <w:szCs w:val="23"/>
          <w:lang w:val="es-ES" w:eastAsia="es-ES"/>
        </w:rPr>
        <w:t xml:space="preserve"> sustancialmente, como se aprecia en el artículo 40 de dicho cuerpo normativo:</w:t>
      </w:r>
    </w:p>
    <w:p w:rsidR="00000000" w:rsidRDefault="004F601B">
      <w:pPr>
        <w:kinsoku w:val="0"/>
        <w:overflowPunct w:val="0"/>
        <w:autoSpaceDE/>
        <w:autoSpaceDN/>
        <w:adjustRightInd/>
        <w:spacing w:before="277" w:line="232" w:lineRule="exact"/>
        <w:ind w:left="936"/>
        <w:textAlignment w:val="baseline"/>
        <w:rPr>
          <w:lang w:val="es-ES" w:eastAsia="es-ES"/>
        </w:rPr>
      </w:pPr>
      <w:r>
        <w:rPr>
          <w:lang w:val="es-ES" w:eastAsia="es-ES"/>
        </w:rPr>
        <w:t>"ARTÍCULO 40.- Extinción de la concesión.</w:t>
      </w:r>
    </w:p>
    <w:p w:rsidR="00000000" w:rsidRDefault="004F601B">
      <w:pPr>
        <w:kinsoku w:val="0"/>
        <w:overflowPunct w:val="0"/>
        <w:autoSpaceDE/>
        <w:autoSpaceDN/>
        <w:adjustRightInd/>
        <w:spacing w:before="6" w:line="232" w:lineRule="exact"/>
        <w:ind w:left="936"/>
        <w:textAlignment w:val="baseline"/>
        <w:rPr>
          <w:spacing w:val="4"/>
          <w:lang w:val="es-ES" w:eastAsia="es-ES"/>
        </w:rPr>
      </w:pPr>
      <w:r>
        <w:rPr>
          <w:spacing w:val="4"/>
          <w:lang w:val="es-ES" w:eastAsia="es-ES"/>
        </w:rPr>
        <w:t>El Consejo podrá cancelar la concesión administrativamente, de conformidad con las</w:t>
      </w:r>
    </w:p>
    <w:p w:rsidR="00000000" w:rsidRDefault="004F601B">
      <w:pPr>
        <w:kinsoku w:val="0"/>
        <w:overflowPunct w:val="0"/>
        <w:autoSpaceDE/>
        <w:autoSpaceDN/>
        <w:adjustRightInd/>
        <w:spacing w:line="216" w:lineRule="exact"/>
        <w:ind w:left="936"/>
        <w:textAlignment w:val="baseline"/>
        <w:rPr>
          <w:spacing w:val="-1"/>
          <w:lang w:val="es-ES" w:eastAsia="es-ES"/>
        </w:rPr>
      </w:pPr>
      <w:r>
        <w:rPr>
          <w:spacing w:val="-1"/>
          <w:lang w:val="es-ES" w:eastAsia="es-ES"/>
        </w:rPr>
        <w:t>siguientes causales:</w:t>
      </w:r>
    </w:p>
    <w:p w:rsidR="00000000" w:rsidRDefault="004F601B">
      <w:pPr>
        <w:numPr>
          <w:ilvl w:val="0"/>
          <w:numId w:val="7"/>
        </w:numPr>
        <w:kinsoku w:val="0"/>
        <w:overflowPunct w:val="0"/>
        <w:autoSpaceDE/>
        <w:autoSpaceDN/>
        <w:adjustRightInd/>
        <w:spacing w:before="26" w:line="219" w:lineRule="exact"/>
        <w:ind w:right="936"/>
        <w:jc w:val="both"/>
        <w:textAlignment w:val="baseline"/>
        <w:rPr>
          <w:lang w:val="es-ES" w:eastAsia="es-ES"/>
        </w:rPr>
      </w:pPr>
      <w:r>
        <w:rPr>
          <w:lang w:val="es-ES" w:eastAsia="es-ES"/>
        </w:rPr>
        <w:t xml:space="preserve">Incumplir las obligaciones </w:t>
      </w:r>
      <w:r>
        <w:rPr>
          <w:lang w:val="es-ES" w:eastAsia="es-ES"/>
        </w:rPr>
        <w:t>y los deberes fijados en esta ley, su reglamento, el contrato o leyes y reglamentos conexos.</w:t>
      </w:r>
    </w:p>
    <w:p w:rsidR="00000000" w:rsidRDefault="004F601B">
      <w:pPr>
        <w:numPr>
          <w:ilvl w:val="0"/>
          <w:numId w:val="7"/>
        </w:numPr>
        <w:kinsoku w:val="0"/>
        <w:overflowPunct w:val="0"/>
        <w:autoSpaceDE/>
        <w:autoSpaceDN/>
        <w:adjustRightInd/>
        <w:spacing w:before="16" w:line="232" w:lineRule="exact"/>
        <w:jc w:val="both"/>
        <w:textAlignment w:val="baseline"/>
        <w:rPr>
          <w:spacing w:val="1"/>
          <w:lang w:val="es-ES" w:eastAsia="es-ES"/>
        </w:rPr>
      </w:pPr>
      <w:r>
        <w:rPr>
          <w:spacing w:val="1"/>
          <w:lang w:val="es-ES" w:eastAsia="es-ES"/>
        </w:rPr>
        <w:t xml:space="preserve">Comprobar, </w:t>
      </w:r>
      <w:r>
        <w:rPr>
          <w:b/>
          <w:bCs/>
          <w:spacing w:val="1"/>
          <w:lang w:val="es-ES" w:eastAsia="es-ES"/>
        </w:rPr>
        <w:t xml:space="preserve">en cualquier </w:t>
      </w:r>
      <w:r>
        <w:rPr>
          <w:spacing w:val="1"/>
          <w:lang w:val="es-ES" w:eastAsia="es-ES"/>
        </w:rPr>
        <w:t>momento, la presentación de datos falsos o inexactos en la</w:t>
      </w:r>
    </w:p>
    <w:p w:rsidR="00000000" w:rsidRDefault="004F601B">
      <w:pPr>
        <w:kinsoku w:val="0"/>
        <w:overflowPunct w:val="0"/>
        <w:autoSpaceDE/>
        <w:autoSpaceDN/>
        <w:adjustRightInd/>
        <w:spacing w:line="222" w:lineRule="exact"/>
        <w:ind w:left="936"/>
        <w:textAlignment w:val="baseline"/>
        <w:rPr>
          <w:spacing w:val="-4"/>
          <w:lang w:val="es-ES" w:eastAsia="es-ES"/>
        </w:rPr>
      </w:pPr>
      <w:r>
        <w:rPr>
          <w:spacing w:val="-4"/>
          <w:lang w:val="es-ES" w:eastAsia="es-ES"/>
        </w:rPr>
        <w:t>oferta.</w:t>
      </w:r>
    </w:p>
    <w:p w:rsidR="00000000" w:rsidRDefault="004F601B">
      <w:pPr>
        <w:kinsoku w:val="0"/>
        <w:overflowPunct w:val="0"/>
        <w:autoSpaceDE/>
        <w:autoSpaceDN/>
        <w:adjustRightInd/>
        <w:spacing w:before="27" w:line="232" w:lineRule="exact"/>
        <w:ind w:left="936"/>
        <w:textAlignment w:val="baseline"/>
        <w:rPr>
          <w:lang w:val="es-ES" w:eastAsia="es-ES"/>
        </w:rPr>
      </w:pPr>
      <w:r>
        <w:rPr>
          <w:lang w:val="es-ES" w:eastAsia="es-ES"/>
        </w:rPr>
        <w:t>e) Ceder la concesión a favor de un tercero, sin autorizació</w:t>
      </w:r>
      <w:r>
        <w:rPr>
          <w:lang w:val="es-ES" w:eastAsia="es-ES"/>
        </w:rPr>
        <w:t>n del Consejo.</w:t>
      </w:r>
    </w:p>
    <w:p w:rsidR="00000000" w:rsidRDefault="004F601B">
      <w:pPr>
        <w:kinsoku w:val="0"/>
        <w:overflowPunct w:val="0"/>
        <w:autoSpaceDE/>
        <w:autoSpaceDN/>
        <w:adjustRightInd/>
        <w:spacing w:before="3" w:line="222" w:lineRule="exact"/>
        <w:ind w:left="936" w:right="936"/>
        <w:jc w:val="both"/>
        <w:textAlignment w:val="baseline"/>
        <w:rPr>
          <w:lang w:val="es-ES" w:eastAsia="es-ES"/>
        </w:rPr>
      </w:pPr>
      <w:r>
        <w:rPr>
          <w:lang w:val="es-ES" w:eastAsia="es-ES"/>
        </w:rPr>
        <w:t>d) Dejar de formalizar el contrato de concesión por treinta días, contados a partir de la adjudicación.</w:t>
      </w:r>
    </w:p>
    <w:p w:rsidR="00000000" w:rsidRDefault="004F601B">
      <w:pPr>
        <w:kinsoku w:val="0"/>
        <w:overflowPunct w:val="0"/>
        <w:autoSpaceDE/>
        <w:autoSpaceDN/>
        <w:adjustRightInd/>
        <w:spacing w:before="34" w:line="220" w:lineRule="exact"/>
        <w:ind w:left="936" w:right="936"/>
        <w:jc w:val="both"/>
        <w:textAlignment w:val="baseline"/>
        <w:rPr>
          <w:b/>
          <w:bCs/>
          <w:lang w:val="es-ES" w:eastAsia="es-ES"/>
        </w:rPr>
      </w:pPr>
      <w:r>
        <w:rPr>
          <w:b/>
          <w:bCs/>
          <w:lang w:val="es-ES" w:eastAsia="es-ES"/>
        </w:rPr>
        <w:t>e) Incurrir en las causales establecidas para la rescisión y resolución contractual dispuestas en la Ley de Contratación Administrativa y</w:t>
      </w:r>
      <w:r>
        <w:rPr>
          <w:b/>
          <w:bCs/>
          <w:lang w:val="es-ES" w:eastAsia="es-ES"/>
        </w:rPr>
        <w:t xml:space="preserve"> su reglamento.</w:t>
      </w:r>
    </w:p>
    <w:p w:rsidR="00000000" w:rsidRDefault="004F601B">
      <w:pPr>
        <w:kinsoku w:val="0"/>
        <w:overflowPunct w:val="0"/>
        <w:autoSpaceDE/>
        <w:autoSpaceDN/>
        <w:adjustRightInd/>
        <w:spacing w:line="218" w:lineRule="exact"/>
        <w:ind w:left="936"/>
        <w:textAlignment w:val="baseline"/>
        <w:rPr>
          <w:spacing w:val="-1"/>
          <w:lang w:val="es-ES" w:eastAsia="es-ES"/>
        </w:rPr>
      </w:pPr>
      <w:r>
        <w:rPr>
          <w:spacing w:val="-1"/>
          <w:lang w:val="es-ES" w:eastAsia="es-ES"/>
        </w:rPr>
        <w:t>f) Cumplir el plazo.</w:t>
      </w:r>
    </w:p>
    <w:p w:rsidR="00000000" w:rsidRDefault="004F601B">
      <w:pPr>
        <w:kinsoku w:val="0"/>
        <w:overflowPunct w:val="0"/>
        <w:autoSpaceDE/>
        <w:autoSpaceDN/>
        <w:adjustRightInd/>
        <w:spacing w:before="22" w:line="223" w:lineRule="exact"/>
        <w:ind w:left="936" w:right="936"/>
        <w:jc w:val="both"/>
        <w:textAlignment w:val="baseline"/>
        <w:rPr>
          <w:lang w:val="es-ES" w:eastAsia="es-ES"/>
        </w:rPr>
      </w:pPr>
      <w:r>
        <w:rPr>
          <w:lang w:val="es-ES" w:eastAsia="es-ES"/>
        </w:rPr>
        <w:t>g) Por remate judicial, declarado en sentencia firme, del vehículo objeto de la concesión." (Lo resaltado no es del original)</w:t>
      </w:r>
    </w:p>
    <w:p w:rsidR="00000000" w:rsidRDefault="004F601B">
      <w:pPr>
        <w:kinsoku w:val="0"/>
        <w:overflowPunct w:val="0"/>
        <w:autoSpaceDE/>
        <w:autoSpaceDN/>
        <w:adjustRightInd/>
        <w:spacing w:before="302" w:line="316" w:lineRule="exact"/>
        <w:ind w:left="72" w:right="72"/>
        <w:jc w:val="both"/>
        <w:textAlignment w:val="baseline"/>
        <w:rPr>
          <w:sz w:val="23"/>
          <w:szCs w:val="23"/>
          <w:lang w:val="es-ES" w:eastAsia="es-ES"/>
        </w:rPr>
      </w:pPr>
      <w:r>
        <w:rPr>
          <w:sz w:val="23"/>
          <w:szCs w:val="23"/>
          <w:lang w:val="es-ES" w:eastAsia="es-ES"/>
        </w:rPr>
        <w:t>Como puede observarse, el numeral 40 de la Ley 7969, en su inciso e) hace una remisión expres</w:t>
      </w:r>
      <w:r>
        <w:rPr>
          <w:sz w:val="23"/>
          <w:szCs w:val="23"/>
          <w:lang w:val="es-ES" w:eastAsia="es-ES"/>
        </w:rPr>
        <w:t>a a las causales para la rescisión y resolución que establece la Ley de Contratación Administrativa y su reglamento. Por su parte el numeral 75 de la Ley de Contratación Administrativa establece como causas de resolución del contrato en su inciso d) la mue</w:t>
      </w:r>
      <w:r>
        <w:rPr>
          <w:sz w:val="23"/>
          <w:szCs w:val="23"/>
          <w:lang w:val="es-ES" w:eastAsia="es-ES"/>
        </w:rPr>
        <w:t>rte del concesionario.</w:t>
      </w:r>
    </w:p>
    <w:p w:rsidR="00000000" w:rsidRDefault="004F601B">
      <w:pPr>
        <w:kinsoku w:val="0"/>
        <w:overflowPunct w:val="0"/>
        <w:autoSpaceDE/>
        <w:autoSpaceDN/>
        <w:adjustRightInd/>
        <w:spacing w:before="362" w:line="232" w:lineRule="exact"/>
        <w:ind w:left="936"/>
        <w:textAlignment w:val="baseline"/>
        <w:rPr>
          <w:spacing w:val="-1"/>
          <w:lang w:val="es-ES" w:eastAsia="es-ES"/>
        </w:rPr>
      </w:pPr>
      <w:r>
        <w:rPr>
          <w:spacing w:val="-1"/>
          <w:lang w:val="es-ES" w:eastAsia="es-ES"/>
        </w:rPr>
        <w:t>"ARTÍCULO 75.- Resolución.</w:t>
      </w:r>
    </w:p>
    <w:p w:rsidR="00000000" w:rsidRDefault="004F601B">
      <w:pPr>
        <w:kinsoku w:val="0"/>
        <w:overflowPunct w:val="0"/>
        <w:autoSpaceDE/>
        <w:autoSpaceDN/>
        <w:adjustRightInd/>
        <w:spacing w:before="4" w:line="232" w:lineRule="exact"/>
        <w:ind w:left="936"/>
        <w:textAlignment w:val="baseline"/>
        <w:rPr>
          <w:spacing w:val="-1"/>
          <w:lang w:val="es-ES" w:eastAsia="es-ES"/>
        </w:rPr>
      </w:pPr>
      <w:r>
        <w:rPr>
          <w:spacing w:val="-1"/>
          <w:lang w:val="es-ES" w:eastAsia="es-ES"/>
        </w:rPr>
        <w:t xml:space="preserve">Serán causas </w:t>
      </w:r>
      <w:r>
        <w:rPr>
          <w:b/>
          <w:bCs/>
          <w:spacing w:val="-1"/>
          <w:lang w:val="es-ES" w:eastAsia="es-ES"/>
        </w:rPr>
        <w:t xml:space="preserve">de </w:t>
      </w:r>
      <w:r>
        <w:rPr>
          <w:spacing w:val="-1"/>
          <w:lang w:val="es-ES" w:eastAsia="es-ES"/>
        </w:rPr>
        <w:t>resolución del contrato:</w:t>
      </w:r>
    </w:p>
    <w:p w:rsidR="00000000" w:rsidRDefault="004F601B">
      <w:pPr>
        <w:numPr>
          <w:ilvl w:val="0"/>
          <w:numId w:val="8"/>
        </w:numPr>
        <w:kinsoku w:val="0"/>
        <w:overflowPunct w:val="0"/>
        <w:autoSpaceDE/>
        <w:autoSpaceDN/>
        <w:adjustRightInd/>
        <w:spacing w:before="16" w:line="225" w:lineRule="exact"/>
        <w:ind w:right="936"/>
        <w:jc w:val="both"/>
        <w:textAlignment w:val="baseline"/>
        <w:rPr>
          <w:lang w:val="es-ES" w:eastAsia="es-ES"/>
        </w:rPr>
      </w:pPr>
      <w:r>
        <w:rPr>
          <w:lang w:val="es-ES" w:eastAsia="es-ES"/>
        </w:rPr>
        <w:t>el incumplimiento del concesionario, cuando perturbe gravemente la prestación del servicio público.</w:t>
      </w:r>
    </w:p>
    <w:p w:rsidR="00000000" w:rsidRDefault="004F601B">
      <w:pPr>
        <w:numPr>
          <w:ilvl w:val="0"/>
          <w:numId w:val="8"/>
        </w:numPr>
        <w:kinsoku w:val="0"/>
        <w:overflowPunct w:val="0"/>
        <w:autoSpaceDE/>
        <w:autoSpaceDN/>
        <w:adjustRightInd/>
        <w:spacing w:before="17" w:line="232" w:lineRule="exact"/>
        <w:jc w:val="both"/>
        <w:textAlignment w:val="baseline"/>
        <w:rPr>
          <w:spacing w:val="1"/>
          <w:lang w:val="es-ES" w:eastAsia="es-ES"/>
        </w:rPr>
      </w:pPr>
      <w:r>
        <w:rPr>
          <w:spacing w:val="1"/>
          <w:lang w:val="es-ES" w:eastAsia="es-ES"/>
        </w:rPr>
        <w:t>la supresión del servicio por razones de interés público.</w:t>
      </w:r>
    </w:p>
    <w:p w:rsidR="00000000" w:rsidRDefault="004F601B">
      <w:pPr>
        <w:numPr>
          <w:ilvl w:val="0"/>
          <w:numId w:val="8"/>
        </w:numPr>
        <w:kinsoku w:val="0"/>
        <w:overflowPunct w:val="0"/>
        <w:autoSpaceDE/>
        <w:autoSpaceDN/>
        <w:adjustRightInd/>
        <w:spacing w:before="8" w:line="232" w:lineRule="exact"/>
        <w:jc w:val="both"/>
        <w:textAlignment w:val="baseline"/>
        <w:rPr>
          <w:lang w:val="es-ES" w:eastAsia="es-ES"/>
        </w:rPr>
      </w:pPr>
      <w:r>
        <w:rPr>
          <w:lang w:val="es-ES" w:eastAsia="es-ES"/>
        </w:rPr>
        <w:t>la recuperación del servicio para ser explotado directamente por la administración.</w:t>
      </w:r>
    </w:p>
    <w:p w:rsidR="00000000" w:rsidRDefault="004F601B">
      <w:pPr>
        <w:numPr>
          <w:ilvl w:val="0"/>
          <w:numId w:val="9"/>
        </w:numPr>
        <w:kinsoku w:val="0"/>
        <w:overflowPunct w:val="0"/>
        <w:autoSpaceDE/>
        <w:autoSpaceDN/>
        <w:adjustRightInd/>
        <w:spacing w:before="9" w:line="225" w:lineRule="exact"/>
        <w:jc w:val="both"/>
        <w:textAlignment w:val="baseline"/>
        <w:rPr>
          <w:b/>
          <w:bCs/>
          <w:lang w:val="es-ES" w:eastAsia="es-ES"/>
        </w:rPr>
      </w:pPr>
      <w:r>
        <w:rPr>
          <w:b/>
          <w:bCs/>
          <w:lang w:val="es-ES" w:eastAsia="es-ES"/>
        </w:rPr>
        <w:t>la muerte del contratista o la extinción de la persona jurídica concesionaria.</w:t>
      </w:r>
    </w:p>
    <w:p w:rsidR="00000000" w:rsidRDefault="004F601B">
      <w:pPr>
        <w:numPr>
          <w:ilvl w:val="0"/>
          <w:numId w:val="8"/>
        </w:numPr>
        <w:kinsoku w:val="0"/>
        <w:overflowPunct w:val="0"/>
        <w:autoSpaceDE/>
        <w:autoSpaceDN/>
        <w:adjustRightInd/>
        <w:spacing w:line="227" w:lineRule="exact"/>
        <w:textAlignment w:val="baseline"/>
        <w:rPr>
          <w:lang w:val="es-ES" w:eastAsia="es-ES"/>
        </w:rPr>
      </w:pPr>
      <w:r>
        <w:rPr>
          <w:lang w:val="es-ES" w:eastAsia="es-ES"/>
        </w:rPr>
        <w:t>la declaración de insolvencia o quiebra del concesionario.</w:t>
      </w:r>
      <w:r>
        <w:rPr>
          <w:lang w:val="es-ES" w:eastAsia="es-ES"/>
        </w:rPr>
        <w:br/>
        <w:t>O el mutuo acuerdo entre l</w:t>
      </w:r>
      <w:r>
        <w:rPr>
          <w:lang w:val="es-ES" w:eastAsia="es-ES"/>
        </w:rPr>
        <w:t>a administración y el concesionario.</w:t>
      </w:r>
      <w:r>
        <w:rPr>
          <w:lang w:val="es-ES" w:eastAsia="es-ES"/>
        </w:rPr>
        <w:br/>
        <w:t>g) las que se señalen expresamente en el cartel o el contrato.</w:t>
      </w:r>
    </w:p>
    <w:p w:rsidR="00000000" w:rsidRDefault="004F601B">
      <w:pPr>
        <w:kinsoku w:val="0"/>
        <w:overflowPunct w:val="0"/>
        <w:autoSpaceDE/>
        <w:autoSpaceDN/>
        <w:adjustRightInd/>
        <w:spacing w:before="15" w:after="1178" w:line="223" w:lineRule="exact"/>
        <w:ind w:left="936" w:right="936"/>
        <w:jc w:val="both"/>
        <w:textAlignment w:val="baseline"/>
        <w:rPr>
          <w:lang w:val="es-ES" w:eastAsia="es-ES"/>
        </w:rPr>
      </w:pPr>
      <w:r>
        <w:rPr>
          <w:lang w:val="es-ES" w:eastAsia="es-ES"/>
        </w:rPr>
        <w:t>h) la cesión de la concesión sin estar autorizada previamente por la administración." (Lo resaltado no es del original)</w:t>
      </w:r>
    </w:p>
    <w:p w:rsidR="00000000" w:rsidRDefault="004F601B">
      <w:pPr>
        <w:kinsoku w:val="0"/>
        <w:overflowPunct w:val="0"/>
        <w:autoSpaceDE/>
        <w:autoSpaceDN/>
        <w:adjustRightInd/>
        <w:spacing w:after="192" w:line="232" w:lineRule="exact"/>
        <w:ind w:left="72"/>
        <w:jc w:val="right"/>
        <w:textAlignment w:val="baseline"/>
        <w:rPr>
          <w:lang w:val="es-ES" w:eastAsia="es-ES"/>
        </w:rPr>
      </w:pPr>
    </w:p>
    <w:p w:rsidR="00000000" w:rsidRDefault="004F601B">
      <w:pPr>
        <w:widowControl/>
        <w:rPr>
          <w:sz w:val="24"/>
          <w:szCs w:val="24"/>
        </w:rPr>
        <w:sectPr w:rsidR="00000000">
          <w:pgSz w:w="12134" w:h="15840"/>
          <w:pgMar w:top="1400" w:right="1466" w:bottom="250" w:left="1668" w:header="720" w:footer="720" w:gutter="0"/>
          <w:cols w:space="720"/>
          <w:noEndnote/>
        </w:sectPr>
      </w:pPr>
    </w:p>
    <w:p w:rsidR="00000000" w:rsidRDefault="004F601B">
      <w:pPr>
        <w:kinsoku w:val="0"/>
        <w:overflowPunct w:val="0"/>
        <w:autoSpaceDE/>
        <w:autoSpaceDN/>
        <w:adjustRightInd/>
        <w:spacing w:before="16" w:line="319" w:lineRule="exact"/>
        <w:ind w:left="72"/>
        <w:jc w:val="both"/>
        <w:textAlignment w:val="baseline"/>
        <w:rPr>
          <w:spacing w:val="1"/>
          <w:sz w:val="24"/>
          <w:szCs w:val="24"/>
          <w:lang w:val="es-ES" w:eastAsia="es-ES"/>
        </w:rPr>
      </w:pPr>
      <w:r>
        <w:rPr>
          <w:spacing w:val="1"/>
          <w:sz w:val="24"/>
          <w:szCs w:val="24"/>
          <w:lang w:val="es-ES" w:eastAsia="es-ES"/>
        </w:rPr>
        <w:lastRenderedPageBreak/>
        <w:t xml:space="preserve">Así las cosas, no existía norma jurídica que facultara a los herederos para acceder a la concesión otorgada </w:t>
      </w:r>
      <w:r w:rsidRPr="004F601B">
        <w:rPr>
          <w:bCs/>
          <w:spacing w:val="1"/>
          <w:sz w:val="21"/>
          <w:szCs w:val="21"/>
          <w:lang w:val="es-ES" w:eastAsia="es-ES"/>
        </w:rPr>
        <w:t>en</w:t>
      </w:r>
      <w:r>
        <w:rPr>
          <w:b/>
          <w:bCs/>
          <w:spacing w:val="1"/>
          <w:sz w:val="21"/>
          <w:szCs w:val="21"/>
          <w:lang w:val="es-ES" w:eastAsia="es-ES"/>
        </w:rPr>
        <w:t xml:space="preserve"> </w:t>
      </w:r>
      <w:r>
        <w:rPr>
          <w:spacing w:val="1"/>
          <w:sz w:val="24"/>
          <w:szCs w:val="24"/>
          <w:lang w:val="es-ES" w:eastAsia="es-ES"/>
        </w:rPr>
        <w:t>la modalidad taxi, hasta que mediante la Ley N° 9027 del 6 de febrero del 2012 "Ley para aut</w:t>
      </w:r>
      <w:r>
        <w:rPr>
          <w:spacing w:val="1"/>
          <w:sz w:val="24"/>
          <w:szCs w:val="24"/>
          <w:lang w:val="es-ES" w:eastAsia="es-ES"/>
        </w:rPr>
        <w:t>orizar la transmisibilidad de derechos de concesión por muerte del concesionario en el servicio público de taxis, reforma Ley Reguladora del Servicio Público de Transporte Remunerado de Personas en Vehículos en la modalidad de Taxi", cuya vigencia inició e</w:t>
      </w:r>
      <w:r>
        <w:rPr>
          <w:spacing w:val="1"/>
          <w:sz w:val="24"/>
          <w:szCs w:val="24"/>
          <w:lang w:val="es-ES" w:eastAsia="es-ES"/>
        </w:rPr>
        <w:t xml:space="preserve">l </w:t>
      </w:r>
      <w:r>
        <w:rPr>
          <w:b/>
          <w:bCs/>
          <w:spacing w:val="1"/>
          <w:sz w:val="21"/>
          <w:szCs w:val="21"/>
          <w:lang w:val="es-ES" w:eastAsia="es-ES"/>
        </w:rPr>
        <w:t xml:space="preserve">29 de febrero del 2012, </w:t>
      </w:r>
      <w:r>
        <w:rPr>
          <w:spacing w:val="1"/>
          <w:sz w:val="24"/>
          <w:szCs w:val="24"/>
          <w:lang w:val="es-ES" w:eastAsia="es-ES"/>
        </w:rPr>
        <w:t>en la cual se estableció un único Transitorio, que permitió por una única vez y por un plazo determinado, aprobar las gestiones de transmisibilidad de derechos por muerte de la persona concesionaria, en los siguientes términos:</w:t>
      </w:r>
    </w:p>
    <w:p w:rsidR="00000000" w:rsidRDefault="004F601B">
      <w:pPr>
        <w:kinsoku w:val="0"/>
        <w:overflowPunct w:val="0"/>
        <w:autoSpaceDE/>
        <w:autoSpaceDN/>
        <w:adjustRightInd/>
        <w:spacing w:before="328" w:line="255" w:lineRule="exact"/>
        <w:ind w:left="4032"/>
        <w:textAlignment w:val="baseline"/>
        <w:rPr>
          <w:sz w:val="24"/>
          <w:szCs w:val="24"/>
          <w:lang w:eastAsia="en-US"/>
        </w:rPr>
      </w:pPr>
      <w:r>
        <w:rPr>
          <w:b/>
          <w:bCs/>
          <w:spacing w:val="-7"/>
          <w:sz w:val="21"/>
          <w:szCs w:val="21"/>
          <w:lang w:val="es-ES" w:eastAsia="es-ES"/>
        </w:rPr>
        <w:t>"T</w:t>
      </w:r>
      <w:r>
        <w:rPr>
          <w:b/>
          <w:bCs/>
          <w:spacing w:val="-7"/>
          <w:sz w:val="21"/>
          <w:szCs w:val="21"/>
          <w:lang w:val="es-ES" w:eastAsia="es-ES"/>
        </w:rPr>
        <w:t>RANSITORIO.</w:t>
      </w:r>
      <w:r>
        <w:rPr>
          <w:b/>
          <w:bCs/>
          <w:spacing w:val="-7"/>
          <w:sz w:val="21"/>
          <w:szCs w:val="21"/>
          <w:lang w:val="es-ES" w:eastAsia="es-ES"/>
        </w:rPr>
        <w:noBreakHyphen/>
      </w:r>
    </w:p>
    <w:p w:rsidR="00000000" w:rsidRDefault="004F601B">
      <w:pPr>
        <w:kinsoku w:val="0"/>
        <w:overflowPunct w:val="0"/>
        <w:autoSpaceDE/>
        <w:autoSpaceDN/>
        <w:adjustRightInd/>
        <w:spacing w:before="291" w:line="267" w:lineRule="exact"/>
        <w:ind w:left="864" w:right="864"/>
        <w:jc w:val="both"/>
        <w:textAlignment w:val="baseline"/>
        <w:rPr>
          <w:sz w:val="21"/>
          <w:szCs w:val="21"/>
          <w:lang w:val="es-ES" w:eastAsia="es-ES"/>
        </w:rPr>
      </w:pPr>
      <w:r>
        <w:rPr>
          <w:sz w:val="21"/>
          <w:szCs w:val="21"/>
          <w:lang w:val="es-ES" w:eastAsia="es-ES"/>
        </w:rPr>
        <w:t xml:space="preserve">Autorizase al Consejo de Transporte Público para que, durante los noventa días siguientes a la publicación de la presente ley, conozca </w:t>
      </w:r>
      <w:r>
        <w:rPr>
          <w:i/>
          <w:iCs/>
          <w:sz w:val="19"/>
          <w:szCs w:val="19"/>
          <w:lang w:val="es-ES" w:eastAsia="es-ES"/>
        </w:rPr>
        <w:t xml:space="preserve">y </w:t>
      </w:r>
      <w:r>
        <w:rPr>
          <w:i/>
          <w:iCs/>
          <w:sz w:val="21"/>
          <w:szCs w:val="21"/>
          <w:u w:val="single"/>
          <w:lang w:val="es-ES" w:eastAsia="es-ES"/>
        </w:rPr>
        <w:t>resuelva favorablemente las gestiones de transmisibilidad de derechos por muerte de la persona concesionar</w:t>
      </w:r>
      <w:r>
        <w:rPr>
          <w:i/>
          <w:iCs/>
          <w:sz w:val="21"/>
          <w:szCs w:val="21"/>
          <w:u w:val="single"/>
          <w:lang w:val="es-ES" w:eastAsia="es-ES"/>
        </w:rPr>
        <w:t>ia en el servicio público de taxis, acaecidas entre quienes contaban con contratos de explotación del servicio.</w:t>
      </w:r>
      <w:r>
        <w:rPr>
          <w:sz w:val="21"/>
          <w:szCs w:val="21"/>
          <w:lang w:val="es-ES" w:eastAsia="es-ES"/>
        </w:rPr>
        <w:t xml:space="preserve"> Transcurrido ese plazo, las que no se hayan gestionado se archivarán en forma definitiva con la consiguiente cancelación de la concesión adminis</w:t>
      </w:r>
      <w:r>
        <w:rPr>
          <w:sz w:val="21"/>
          <w:szCs w:val="21"/>
          <w:lang w:val="es-ES" w:eastAsia="es-ES"/>
        </w:rPr>
        <w:t>trativa correspondiente." (El resaltado no es del original)</w:t>
      </w:r>
    </w:p>
    <w:p w:rsidR="00000000" w:rsidRDefault="004F601B">
      <w:pPr>
        <w:kinsoku w:val="0"/>
        <w:overflowPunct w:val="0"/>
        <w:autoSpaceDE/>
        <w:autoSpaceDN/>
        <w:adjustRightInd/>
        <w:spacing w:before="273" w:line="319" w:lineRule="exact"/>
        <w:ind w:left="72"/>
        <w:jc w:val="both"/>
        <w:textAlignment w:val="baseline"/>
        <w:rPr>
          <w:spacing w:val="1"/>
          <w:sz w:val="24"/>
          <w:szCs w:val="24"/>
          <w:lang w:val="es-ES" w:eastAsia="es-ES"/>
        </w:rPr>
      </w:pPr>
      <w:r>
        <w:rPr>
          <w:spacing w:val="1"/>
          <w:sz w:val="24"/>
          <w:szCs w:val="24"/>
          <w:lang w:val="es-ES" w:eastAsia="es-ES"/>
        </w:rPr>
        <w:t xml:space="preserve">Se observa entonces que durante un período de noventa días hábiles para el administrado, que van desde el </w:t>
      </w:r>
      <w:r>
        <w:rPr>
          <w:b/>
          <w:bCs/>
          <w:spacing w:val="1"/>
          <w:sz w:val="21"/>
          <w:szCs w:val="21"/>
          <w:lang w:val="es-ES" w:eastAsia="es-ES"/>
        </w:rPr>
        <w:t xml:space="preserve">29 de febrero del 2012 </w:t>
      </w:r>
      <w:r>
        <w:rPr>
          <w:spacing w:val="1"/>
          <w:sz w:val="24"/>
          <w:szCs w:val="24"/>
          <w:lang w:val="es-ES" w:eastAsia="es-ES"/>
        </w:rPr>
        <w:t xml:space="preserve">al </w:t>
      </w:r>
      <w:r>
        <w:rPr>
          <w:b/>
          <w:bCs/>
          <w:spacing w:val="1"/>
          <w:sz w:val="21"/>
          <w:szCs w:val="21"/>
          <w:lang w:val="es-ES" w:eastAsia="es-ES"/>
        </w:rPr>
        <w:t xml:space="preserve">12 de julio del 2012, </w:t>
      </w:r>
      <w:r>
        <w:rPr>
          <w:spacing w:val="1"/>
          <w:sz w:val="24"/>
          <w:szCs w:val="24"/>
          <w:lang w:val="es-ES" w:eastAsia="es-ES"/>
        </w:rPr>
        <w:t>el Consejo de Transporte Público estaba au</w:t>
      </w:r>
      <w:r>
        <w:rPr>
          <w:spacing w:val="1"/>
          <w:sz w:val="24"/>
          <w:szCs w:val="24"/>
          <w:lang w:val="es-ES" w:eastAsia="es-ES"/>
        </w:rPr>
        <w:t xml:space="preserve">torizado para aprobar el traspaso de concesión mortis causa a aquellas gestiones que estuvieran en trámite e incluso las que se gestionaran dentro del plazo de 90 días. No obstante aquellas gestiones presentadas </w:t>
      </w:r>
      <w:r>
        <w:rPr>
          <w:b/>
          <w:bCs/>
          <w:i/>
          <w:iCs/>
          <w:spacing w:val="1"/>
          <w:sz w:val="24"/>
          <w:szCs w:val="24"/>
          <w:lang w:val="es-ES" w:eastAsia="es-ES"/>
        </w:rPr>
        <w:t xml:space="preserve">después del 12 de julio del 2012, </w:t>
      </w:r>
      <w:r>
        <w:rPr>
          <w:spacing w:val="1"/>
          <w:sz w:val="24"/>
          <w:szCs w:val="24"/>
          <w:lang w:val="es-ES" w:eastAsia="es-ES"/>
        </w:rPr>
        <w:t>por imperi</w:t>
      </w:r>
      <w:r>
        <w:rPr>
          <w:spacing w:val="1"/>
          <w:sz w:val="24"/>
          <w:szCs w:val="24"/>
          <w:lang w:val="es-ES" w:eastAsia="es-ES"/>
        </w:rPr>
        <w:t>o de ley, deben ser archivadas y proceder a la cancelación de la concesión administrativa, siempre y cuando no estén dentro de los supuestos del artículo 42 bis de la Ley N° 7969.</w:t>
      </w:r>
    </w:p>
    <w:p w:rsidR="00000000" w:rsidRDefault="004F601B">
      <w:pPr>
        <w:kinsoku w:val="0"/>
        <w:overflowPunct w:val="0"/>
        <w:autoSpaceDE/>
        <w:autoSpaceDN/>
        <w:adjustRightInd/>
        <w:spacing w:before="352" w:line="318" w:lineRule="exact"/>
        <w:ind w:left="72"/>
        <w:jc w:val="both"/>
        <w:textAlignment w:val="baseline"/>
        <w:rPr>
          <w:sz w:val="24"/>
          <w:szCs w:val="24"/>
          <w:lang w:val="es-ES" w:eastAsia="es-ES"/>
        </w:rPr>
      </w:pPr>
      <w:r>
        <w:rPr>
          <w:sz w:val="24"/>
          <w:szCs w:val="24"/>
          <w:lang w:val="es-ES" w:eastAsia="es-ES"/>
        </w:rPr>
        <w:t xml:space="preserve">En la especie se tiene que la recurrente </w:t>
      </w:r>
      <w:r>
        <w:rPr>
          <w:b/>
          <w:bCs/>
          <w:sz w:val="21"/>
          <w:szCs w:val="21"/>
          <w:lang w:val="es-ES" w:eastAsia="es-ES"/>
        </w:rPr>
        <w:t>C.G.C.</w:t>
      </w:r>
      <w:r>
        <w:rPr>
          <w:b/>
          <w:bCs/>
          <w:sz w:val="21"/>
          <w:szCs w:val="21"/>
          <w:lang w:val="es-ES" w:eastAsia="es-ES"/>
        </w:rPr>
        <w:t xml:space="preserve">, </w:t>
      </w:r>
      <w:r>
        <w:rPr>
          <w:sz w:val="24"/>
          <w:szCs w:val="24"/>
          <w:lang w:val="es-ES" w:eastAsia="es-ES"/>
        </w:rPr>
        <w:t xml:space="preserve">gestionó </w:t>
      </w:r>
      <w:r>
        <w:rPr>
          <w:sz w:val="24"/>
          <w:szCs w:val="24"/>
          <w:lang w:val="es-ES" w:eastAsia="es-ES"/>
        </w:rPr>
        <w:t xml:space="preserve">el traspaso de la concesión "mortis causa" a su favor de quién en vida fue </w:t>
      </w:r>
      <w:r>
        <w:rPr>
          <w:b/>
          <w:bCs/>
          <w:sz w:val="21"/>
          <w:szCs w:val="21"/>
          <w:lang w:val="es-ES" w:eastAsia="es-ES"/>
        </w:rPr>
        <w:t>E.C.C.</w:t>
      </w:r>
      <w:r>
        <w:rPr>
          <w:sz w:val="24"/>
          <w:szCs w:val="24"/>
          <w:lang w:val="es-ES" w:eastAsia="es-ES"/>
        </w:rPr>
        <w:t>, concesionario de la placa de taxi TSJ-XXXX</w:t>
      </w:r>
      <w:r>
        <w:rPr>
          <w:sz w:val="24"/>
          <w:szCs w:val="24"/>
          <w:lang w:val="es-ES" w:eastAsia="es-ES"/>
        </w:rPr>
        <w:t xml:space="preserve">, el </w:t>
      </w:r>
      <w:r>
        <w:rPr>
          <w:b/>
          <w:bCs/>
          <w:sz w:val="21"/>
          <w:szCs w:val="21"/>
          <w:lang w:val="es-ES" w:eastAsia="es-ES"/>
        </w:rPr>
        <w:t xml:space="preserve">14 de octubre del 2013, </w:t>
      </w:r>
      <w:r>
        <w:rPr>
          <w:sz w:val="24"/>
          <w:szCs w:val="24"/>
          <w:lang w:val="es-ES" w:eastAsia="es-ES"/>
        </w:rPr>
        <w:t>esto es más de un año después de vencido el plazo otorgado por el Transitorio de la Ley N</w:t>
      </w:r>
      <w:r>
        <w:rPr>
          <w:sz w:val="24"/>
          <w:szCs w:val="24"/>
          <w:lang w:val="es-ES" w:eastAsia="es-ES"/>
        </w:rPr>
        <w:t xml:space="preserve">° 9027 del 6 de febrero del 2012 </w:t>
      </w:r>
      <w:r>
        <w:rPr>
          <w:i/>
          <w:iCs/>
          <w:sz w:val="24"/>
          <w:szCs w:val="24"/>
          <w:lang w:val="es-ES" w:eastAsia="es-ES"/>
        </w:rPr>
        <w:t>"Ley para autorizar la transmisibilidad de derechos de concesión por muerte del concesionario en el servicio público de taxis, reforma Ley Reguladora del Servicio Público de Transporte Remunerado de Personas en Vehículos en</w:t>
      </w:r>
      <w:r>
        <w:rPr>
          <w:i/>
          <w:iCs/>
          <w:sz w:val="24"/>
          <w:szCs w:val="24"/>
          <w:lang w:val="es-ES" w:eastAsia="es-ES"/>
        </w:rPr>
        <w:t xml:space="preserve"> la modalidad de Taxi". </w:t>
      </w:r>
      <w:r>
        <w:rPr>
          <w:sz w:val="24"/>
          <w:szCs w:val="24"/>
          <w:lang w:val="es-ES" w:eastAsia="es-ES"/>
        </w:rPr>
        <w:t>De ahí que la misma deviene en extemporánea.</w:t>
      </w:r>
    </w:p>
    <w:p w:rsidR="00000000" w:rsidRPr="004F601B" w:rsidRDefault="004F601B" w:rsidP="004F601B">
      <w:pPr>
        <w:kinsoku w:val="0"/>
        <w:overflowPunct w:val="0"/>
        <w:autoSpaceDE/>
        <w:autoSpaceDN/>
        <w:adjustRightInd/>
        <w:spacing w:before="343" w:line="319" w:lineRule="exact"/>
        <w:ind w:left="72"/>
        <w:jc w:val="both"/>
        <w:textAlignment w:val="baseline"/>
        <w:rPr>
          <w:spacing w:val="2"/>
          <w:sz w:val="24"/>
          <w:szCs w:val="24"/>
          <w:lang w:val="es-ES" w:eastAsia="es-ES"/>
        </w:rPr>
      </w:pPr>
      <w:r>
        <w:rPr>
          <w:spacing w:val="2"/>
          <w:sz w:val="24"/>
          <w:szCs w:val="24"/>
          <w:lang w:val="es-ES" w:eastAsia="es-ES"/>
        </w:rPr>
        <w:t>Lo anterior, si bien es desafortunado para la recurrente, no está jurídicamente tutelado por el ordenamiento jurídico ni impone a la administración el deber de otorgar lo peticionado, sin</w:t>
      </w:r>
      <w:r>
        <w:rPr>
          <w:spacing w:val="2"/>
          <w:sz w:val="24"/>
          <w:szCs w:val="24"/>
          <w:lang w:val="es-ES" w:eastAsia="es-ES"/>
        </w:rPr>
        <w:t xml:space="preserve">o más bien, le impone el deber de negarlo en cumplimiento con lo dispuesto por el Transitorio de la Ley N° 9027, en relación con el artículo </w:t>
      </w:r>
      <w:r>
        <w:rPr>
          <w:b/>
          <w:bCs/>
          <w:spacing w:val="2"/>
          <w:sz w:val="21"/>
          <w:szCs w:val="21"/>
          <w:lang w:val="es-ES" w:eastAsia="es-ES"/>
        </w:rPr>
        <w:t xml:space="preserve">11 </w:t>
      </w:r>
      <w:r>
        <w:rPr>
          <w:spacing w:val="2"/>
          <w:sz w:val="24"/>
          <w:szCs w:val="24"/>
          <w:lang w:val="es-ES" w:eastAsia="es-ES"/>
        </w:rPr>
        <w:t xml:space="preserve">de la Ley General de </w:t>
      </w:r>
    </w:p>
    <w:p w:rsidR="00000000" w:rsidRDefault="004F601B">
      <w:pPr>
        <w:widowControl/>
        <w:rPr>
          <w:sz w:val="24"/>
          <w:szCs w:val="24"/>
        </w:rPr>
        <w:sectPr w:rsidR="00000000">
          <w:pgSz w:w="12134" w:h="15840"/>
          <w:pgMar w:top="1400" w:right="1475" w:bottom="230" w:left="1659" w:header="720" w:footer="720" w:gutter="0"/>
          <w:cols w:space="720"/>
          <w:noEndnote/>
        </w:sectPr>
      </w:pPr>
    </w:p>
    <w:p w:rsidR="00000000" w:rsidRDefault="004F601B">
      <w:pPr>
        <w:kinsoku w:val="0"/>
        <w:overflowPunct w:val="0"/>
        <w:autoSpaceDE/>
        <w:autoSpaceDN/>
        <w:adjustRightInd/>
        <w:spacing w:before="5" w:line="318" w:lineRule="exact"/>
        <w:ind w:right="72"/>
        <w:jc w:val="both"/>
        <w:textAlignment w:val="baseline"/>
        <w:rPr>
          <w:spacing w:val="2"/>
          <w:sz w:val="24"/>
          <w:szCs w:val="24"/>
          <w:lang w:val="es-ES" w:eastAsia="es-ES"/>
        </w:rPr>
      </w:pPr>
      <w:r>
        <w:rPr>
          <w:spacing w:val="2"/>
          <w:sz w:val="24"/>
          <w:szCs w:val="24"/>
          <w:lang w:val="es-ES" w:eastAsia="es-ES"/>
        </w:rPr>
        <w:lastRenderedPageBreak/>
        <w:t>Administración Pública, en razó</w:t>
      </w:r>
      <w:r>
        <w:rPr>
          <w:spacing w:val="2"/>
          <w:sz w:val="24"/>
          <w:szCs w:val="24"/>
          <w:lang w:val="es-ES" w:eastAsia="es-ES"/>
        </w:rPr>
        <w:t xml:space="preserve">n a ello, lo que se impone es declarar sin lugar el Recurso de Apelación en Subsidio por improcedente y confirmar la regularidad del acto administrativo contenido en el </w:t>
      </w:r>
      <w:r>
        <w:rPr>
          <w:b/>
          <w:bCs/>
          <w:spacing w:val="2"/>
          <w:sz w:val="24"/>
          <w:szCs w:val="24"/>
          <w:lang w:val="es-ES" w:eastAsia="es-ES"/>
        </w:rPr>
        <w:t xml:space="preserve">Artículo 7.16 de la Sesión Ordinaria 15-2014 del 26 de febrero del 2014, </w:t>
      </w:r>
      <w:r>
        <w:rPr>
          <w:spacing w:val="2"/>
          <w:sz w:val="24"/>
          <w:szCs w:val="24"/>
          <w:lang w:val="es-ES" w:eastAsia="es-ES"/>
        </w:rPr>
        <w:t>adoptado por l</w:t>
      </w:r>
      <w:r>
        <w:rPr>
          <w:spacing w:val="2"/>
          <w:sz w:val="24"/>
          <w:szCs w:val="24"/>
          <w:lang w:val="es-ES" w:eastAsia="es-ES"/>
        </w:rPr>
        <w:t>a Junta Directiva del Consejo de Transporte Público.</w:t>
      </w:r>
    </w:p>
    <w:p w:rsidR="00000000" w:rsidRDefault="004F601B">
      <w:pPr>
        <w:kinsoku w:val="0"/>
        <w:overflowPunct w:val="0"/>
        <w:autoSpaceDE/>
        <w:autoSpaceDN/>
        <w:adjustRightInd/>
        <w:spacing w:before="341" w:line="318" w:lineRule="exact"/>
        <w:ind w:right="72"/>
        <w:jc w:val="both"/>
        <w:textAlignment w:val="baseline"/>
        <w:rPr>
          <w:sz w:val="24"/>
          <w:szCs w:val="24"/>
          <w:lang w:val="es-ES" w:eastAsia="es-ES"/>
        </w:rPr>
      </w:pPr>
      <w:r>
        <w:rPr>
          <w:b/>
          <w:bCs/>
          <w:sz w:val="24"/>
          <w:szCs w:val="24"/>
          <w:lang w:val="es-ES" w:eastAsia="es-ES"/>
        </w:rPr>
        <w:t xml:space="preserve">5.- SOBRE LA NULIDAD ABSOLUTA Y LA SUSPENSIÓN DEL ACTO ADMINISTRATIVO RECURRIDO.- </w:t>
      </w:r>
      <w:r>
        <w:rPr>
          <w:sz w:val="24"/>
          <w:szCs w:val="24"/>
          <w:lang w:val="es-ES" w:eastAsia="es-ES"/>
        </w:rPr>
        <w:t>Este Tribunal, como contralor de legalidad, en virtud de la nulidad alegada por el recurrente, revisó la actuación admini</w:t>
      </w:r>
      <w:r>
        <w:rPr>
          <w:sz w:val="24"/>
          <w:szCs w:val="24"/>
          <w:lang w:val="es-ES" w:eastAsia="es-ES"/>
        </w:rPr>
        <w:t>strativa, determinando que, en la especie, no se han violentado los elementos esenciales y formales del acto administrativo, en aplicación del principio de legalidad.</w:t>
      </w:r>
    </w:p>
    <w:p w:rsidR="00000000" w:rsidRDefault="004F601B">
      <w:pPr>
        <w:kinsoku w:val="0"/>
        <w:overflowPunct w:val="0"/>
        <w:autoSpaceDE/>
        <w:autoSpaceDN/>
        <w:adjustRightInd/>
        <w:spacing w:before="339" w:line="318" w:lineRule="exact"/>
        <w:ind w:right="72"/>
        <w:jc w:val="both"/>
        <w:textAlignment w:val="baseline"/>
        <w:rPr>
          <w:sz w:val="24"/>
          <w:szCs w:val="24"/>
          <w:lang w:val="es-ES" w:eastAsia="es-ES"/>
        </w:rPr>
      </w:pPr>
      <w:r>
        <w:rPr>
          <w:sz w:val="24"/>
          <w:szCs w:val="24"/>
          <w:lang w:val="es-ES" w:eastAsia="es-ES"/>
        </w:rPr>
        <w:t>En razón de lo anterior, se rechaza el alegato de nulidad del acto administrativo conteni</w:t>
      </w:r>
      <w:r>
        <w:rPr>
          <w:sz w:val="24"/>
          <w:szCs w:val="24"/>
          <w:lang w:val="es-ES" w:eastAsia="es-ES"/>
        </w:rPr>
        <w:t xml:space="preserve">do en </w:t>
      </w:r>
      <w:r>
        <w:rPr>
          <w:b/>
          <w:bCs/>
          <w:sz w:val="24"/>
          <w:szCs w:val="24"/>
          <w:lang w:val="es-ES" w:eastAsia="es-ES"/>
        </w:rPr>
        <w:t xml:space="preserve">Artículo 7.16 de la Sesión Ordinaria 15-2014 del 26 de febrero del 2014, </w:t>
      </w:r>
      <w:r>
        <w:rPr>
          <w:sz w:val="24"/>
          <w:szCs w:val="24"/>
          <w:lang w:val="es-ES" w:eastAsia="es-ES"/>
        </w:rPr>
        <w:t xml:space="preserve">emitido por la Junta Directiva del Consejo de Transporte Público, y por ende se rechaza el incidente de suspensión del acto recurrido, al constatarse que el acto administrativo </w:t>
      </w:r>
      <w:r>
        <w:rPr>
          <w:sz w:val="24"/>
          <w:szCs w:val="24"/>
          <w:lang w:val="es-ES" w:eastAsia="es-ES"/>
        </w:rPr>
        <w:t>fue dictado ajustado a derecho.</w:t>
      </w:r>
    </w:p>
    <w:p w:rsidR="00000000" w:rsidRDefault="004F601B">
      <w:pPr>
        <w:kinsoku w:val="0"/>
        <w:overflowPunct w:val="0"/>
        <w:autoSpaceDE/>
        <w:autoSpaceDN/>
        <w:adjustRightInd/>
        <w:spacing w:before="381" w:line="262" w:lineRule="exact"/>
        <w:ind w:right="72"/>
        <w:jc w:val="center"/>
        <w:textAlignment w:val="baseline"/>
        <w:rPr>
          <w:b/>
          <w:bCs/>
          <w:sz w:val="24"/>
          <w:szCs w:val="24"/>
          <w:lang w:val="es-ES" w:eastAsia="es-ES"/>
        </w:rPr>
      </w:pPr>
      <w:r>
        <w:rPr>
          <w:b/>
          <w:bCs/>
          <w:sz w:val="24"/>
          <w:szCs w:val="24"/>
          <w:lang w:val="es-ES" w:eastAsia="es-ES"/>
        </w:rPr>
        <w:t>POR TANTO</w:t>
      </w:r>
    </w:p>
    <w:p w:rsidR="00000000" w:rsidRDefault="004F601B">
      <w:pPr>
        <w:numPr>
          <w:ilvl w:val="0"/>
          <w:numId w:val="10"/>
        </w:numPr>
        <w:kinsoku w:val="0"/>
        <w:overflowPunct w:val="0"/>
        <w:autoSpaceDE/>
        <w:autoSpaceDN/>
        <w:adjustRightInd/>
        <w:spacing w:before="341" w:line="318" w:lineRule="exact"/>
        <w:ind w:right="72"/>
        <w:jc w:val="both"/>
        <w:textAlignment w:val="baseline"/>
        <w:rPr>
          <w:spacing w:val="3"/>
          <w:sz w:val="24"/>
          <w:szCs w:val="24"/>
          <w:lang w:val="es-ES" w:eastAsia="es-ES"/>
        </w:rPr>
      </w:pPr>
      <w:r>
        <w:rPr>
          <w:spacing w:val="3"/>
          <w:sz w:val="24"/>
          <w:szCs w:val="24"/>
          <w:lang w:val="es-ES" w:eastAsia="es-ES"/>
        </w:rPr>
        <w:t xml:space="preserve">Se declara </w:t>
      </w:r>
      <w:r w:rsidRPr="004F601B">
        <w:rPr>
          <w:b/>
          <w:spacing w:val="3"/>
          <w:sz w:val="19"/>
          <w:szCs w:val="19"/>
          <w:lang w:val="es-ES" w:eastAsia="es-ES"/>
        </w:rPr>
        <w:t xml:space="preserve">SIN LUGAR </w:t>
      </w:r>
      <w:r w:rsidRPr="004F601B">
        <w:rPr>
          <w:b/>
          <w:spacing w:val="3"/>
          <w:sz w:val="24"/>
          <w:szCs w:val="24"/>
          <w:lang w:val="es-ES" w:eastAsia="es-ES"/>
        </w:rPr>
        <w:t xml:space="preserve">el </w:t>
      </w:r>
      <w:r w:rsidRPr="004F601B">
        <w:rPr>
          <w:b/>
          <w:spacing w:val="3"/>
          <w:sz w:val="19"/>
          <w:szCs w:val="19"/>
          <w:lang w:val="es-ES" w:eastAsia="es-ES"/>
        </w:rPr>
        <w:t>RECURSO DE APELACIÓN EN SUBSIDIO, INCIDENTES DE SUSPENSIÓN Y NULIDAD CONCOMITANTE</w:t>
      </w:r>
      <w:r>
        <w:rPr>
          <w:spacing w:val="3"/>
          <w:sz w:val="19"/>
          <w:szCs w:val="19"/>
          <w:lang w:val="es-ES" w:eastAsia="es-ES"/>
        </w:rPr>
        <w:t xml:space="preserve">, </w:t>
      </w:r>
      <w:r>
        <w:rPr>
          <w:spacing w:val="3"/>
          <w:sz w:val="24"/>
          <w:szCs w:val="24"/>
          <w:lang w:val="es-ES" w:eastAsia="es-ES"/>
        </w:rPr>
        <w:t xml:space="preserve">interpuesto por </w:t>
      </w:r>
      <w:r w:rsidRPr="004F601B">
        <w:rPr>
          <w:b/>
          <w:spacing w:val="3"/>
          <w:sz w:val="19"/>
          <w:szCs w:val="19"/>
          <w:lang w:val="es-ES" w:eastAsia="es-ES"/>
        </w:rPr>
        <w:t>C</w:t>
      </w:r>
      <w:r>
        <w:rPr>
          <w:b/>
          <w:spacing w:val="3"/>
          <w:sz w:val="19"/>
          <w:szCs w:val="19"/>
          <w:lang w:val="es-ES" w:eastAsia="es-ES"/>
        </w:rPr>
        <w:t>.G.C.</w:t>
      </w:r>
      <w:r>
        <w:rPr>
          <w:b/>
          <w:bCs/>
          <w:spacing w:val="3"/>
          <w:sz w:val="19"/>
          <w:szCs w:val="19"/>
          <w:lang w:val="es-ES" w:eastAsia="es-ES"/>
        </w:rPr>
        <w:t xml:space="preserve">, </w:t>
      </w:r>
      <w:r>
        <w:rPr>
          <w:spacing w:val="3"/>
          <w:sz w:val="24"/>
          <w:szCs w:val="24"/>
          <w:lang w:val="es-ES" w:eastAsia="es-ES"/>
        </w:rPr>
        <w:t>cédula de identidad número …</w:t>
      </w:r>
      <w:r>
        <w:rPr>
          <w:spacing w:val="3"/>
          <w:sz w:val="24"/>
          <w:szCs w:val="24"/>
          <w:lang w:val="es-ES" w:eastAsia="es-ES"/>
        </w:rPr>
        <w:t xml:space="preserve">, contra el </w:t>
      </w:r>
      <w:r>
        <w:rPr>
          <w:b/>
          <w:bCs/>
          <w:spacing w:val="3"/>
          <w:sz w:val="24"/>
          <w:szCs w:val="24"/>
          <w:lang w:val="es-ES" w:eastAsia="es-ES"/>
        </w:rPr>
        <w:t xml:space="preserve">Artículo </w:t>
      </w:r>
      <w:r>
        <w:rPr>
          <w:b/>
          <w:bCs/>
          <w:spacing w:val="3"/>
          <w:sz w:val="24"/>
          <w:szCs w:val="24"/>
          <w:lang w:val="es-ES" w:eastAsia="es-ES"/>
        </w:rPr>
        <w:t xml:space="preserve">7.16 de la Sesión Ordinaria 15-2014 del 26 de febrero del 2014, </w:t>
      </w:r>
      <w:r>
        <w:rPr>
          <w:spacing w:val="3"/>
          <w:sz w:val="24"/>
          <w:szCs w:val="24"/>
          <w:lang w:val="es-ES" w:eastAsia="es-ES"/>
        </w:rPr>
        <w:t>adoptado por la Junta Directiva del Consejo de Transporte Público.</w:t>
      </w:r>
    </w:p>
    <w:p w:rsidR="00000000" w:rsidRDefault="004F601B" w:rsidP="004F601B">
      <w:pPr>
        <w:numPr>
          <w:ilvl w:val="0"/>
          <w:numId w:val="11"/>
        </w:numPr>
        <w:kinsoku w:val="0"/>
        <w:overflowPunct w:val="0"/>
        <w:autoSpaceDE/>
        <w:autoSpaceDN/>
        <w:adjustRightInd/>
        <w:spacing w:before="338" w:after="854" w:line="318" w:lineRule="exact"/>
        <w:ind w:right="72"/>
        <w:jc w:val="both"/>
        <w:textAlignment w:val="baseline"/>
        <w:rPr>
          <w:spacing w:val="6"/>
          <w:sz w:val="19"/>
          <w:szCs w:val="19"/>
          <w:lang w:val="es-ES" w:eastAsia="es-ES"/>
        </w:rPr>
      </w:pPr>
      <w:bookmarkStart w:id="0" w:name="_GoBack"/>
      <w:bookmarkEnd w:id="0"/>
      <w:r>
        <w:rPr>
          <w:sz w:val="24"/>
          <w:szCs w:val="24"/>
          <w:lang w:val="es-ES" w:eastAsia="es-ES"/>
        </w:rPr>
        <w:t>De conformidad con el artículo 22, inciso c), de la citada Ley 7969, la presente resolució</w:t>
      </w:r>
      <w:r>
        <w:rPr>
          <w:sz w:val="24"/>
          <w:szCs w:val="24"/>
          <w:lang w:val="es-ES" w:eastAsia="es-ES"/>
        </w:rPr>
        <w:t xml:space="preserve">n no tiene ulterior recurso por lo que, se </w:t>
      </w:r>
      <w:r>
        <w:rPr>
          <w:i/>
          <w:iCs/>
          <w:sz w:val="24"/>
          <w:szCs w:val="24"/>
          <w:lang w:val="es-ES" w:eastAsia="es-ES"/>
        </w:rPr>
        <w:t xml:space="preserve">tiene por agotada la vía administrativa. </w:t>
      </w:r>
      <w:r>
        <w:rPr>
          <w:b/>
          <w:bCs/>
          <w:sz w:val="24"/>
          <w:szCs w:val="24"/>
          <w:lang w:val="es-ES" w:eastAsia="es-ES"/>
        </w:rPr>
        <w:t>NOTIFÍQUESE.</w:t>
      </w:r>
      <w:r>
        <w:rPr>
          <w:b/>
          <w:bCs/>
          <w:sz w:val="24"/>
          <w:szCs w:val="24"/>
          <w:lang w:val="es-ES" w:eastAsia="es-ES"/>
        </w:rPr>
        <w:noBreakHyphen/>
      </w:r>
      <w:r>
        <w:rPr>
          <w:spacing w:val="6"/>
          <w:sz w:val="19"/>
          <w:szCs w:val="19"/>
          <w:lang w:val="es-ES" w:eastAsia="es-ES"/>
        </w:rPr>
        <w:t xml:space="preserve"> </w:t>
      </w:r>
    </w:p>
    <w:p w:rsidR="004F601B" w:rsidRPr="00AE0D42" w:rsidRDefault="004F601B" w:rsidP="004F601B">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4F601B" w:rsidRDefault="004F601B" w:rsidP="004F601B">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4F601B" w:rsidRPr="00AE0D42" w:rsidRDefault="004F601B" w:rsidP="004F601B">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F601B" w:rsidRDefault="004F601B" w:rsidP="004F601B">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F601B" w:rsidRDefault="004F601B" w:rsidP="004F601B">
      <w:pPr>
        <w:kinsoku w:val="0"/>
        <w:overflowPunct w:val="0"/>
        <w:autoSpaceDE/>
        <w:autoSpaceDN/>
        <w:adjustRightInd/>
        <w:spacing w:before="332" w:after="1223" w:line="270" w:lineRule="exact"/>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4F601B" w:rsidRDefault="004F601B" w:rsidP="004F601B">
      <w:pPr>
        <w:kinsoku w:val="0"/>
        <w:overflowPunct w:val="0"/>
        <w:autoSpaceDE/>
        <w:autoSpaceDN/>
        <w:adjustRightInd/>
        <w:spacing w:before="338" w:after="854" w:line="318" w:lineRule="exact"/>
        <w:ind w:left="72" w:right="72"/>
        <w:jc w:val="both"/>
        <w:textAlignment w:val="baseline"/>
        <w:rPr>
          <w:spacing w:val="6"/>
          <w:sz w:val="19"/>
          <w:szCs w:val="19"/>
          <w:lang w:val="es-ES" w:eastAsia="es-ES"/>
        </w:rPr>
      </w:pPr>
    </w:p>
    <w:sectPr w:rsidR="004F601B">
      <w:pgSz w:w="12134" w:h="15840"/>
      <w:pgMar w:top="1360" w:right="1461" w:bottom="240" w:left="16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6214"/>
    <w:multiLevelType w:val="singleLevel"/>
    <w:tmpl w:val="7C5260EA"/>
    <w:lvl w:ilvl="0">
      <w:start w:val="1"/>
      <w:numFmt w:val="lowerLetter"/>
      <w:lvlText w:val="%1)"/>
      <w:lvlJc w:val="left"/>
      <w:pPr>
        <w:tabs>
          <w:tab w:val="num" w:pos="1152"/>
        </w:tabs>
        <w:ind w:left="936"/>
      </w:pPr>
      <w:rPr>
        <w:snapToGrid/>
        <w:sz w:val="20"/>
        <w:szCs w:val="20"/>
      </w:rPr>
    </w:lvl>
  </w:abstractNum>
  <w:abstractNum w:abstractNumId="1" w15:restartNumberingAfterBreak="0">
    <w:nsid w:val="01A480EC"/>
    <w:multiLevelType w:val="singleLevel"/>
    <w:tmpl w:val="49F3ED48"/>
    <w:lvl w:ilvl="0">
      <w:start w:val="3"/>
      <w:numFmt w:val="decimal"/>
      <w:lvlText w:val="%1.-"/>
      <w:lvlJc w:val="left"/>
      <w:pPr>
        <w:tabs>
          <w:tab w:val="num" w:pos="360"/>
        </w:tabs>
      </w:pPr>
      <w:rPr>
        <w:b/>
        <w:bCs/>
        <w:snapToGrid/>
        <w:spacing w:val="12"/>
        <w:sz w:val="22"/>
        <w:szCs w:val="22"/>
      </w:rPr>
    </w:lvl>
  </w:abstractNum>
  <w:abstractNum w:abstractNumId="2" w15:restartNumberingAfterBreak="0">
    <w:nsid w:val="0317D8D5"/>
    <w:multiLevelType w:val="singleLevel"/>
    <w:tmpl w:val="76CE44E6"/>
    <w:lvl w:ilvl="0">
      <w:start w:val="1"/>
      <w:numFmt w:val="upperRoman"/>
      <w:lvlText w:val="%1.-"/>
      <w:lvlJc w:val="left"/>
      <w:pPr>
        <w:tabs>
          <w:tab w:val="num" w:pos="432"/>
        </w:tabs>
        <w:ind w:left="72"/>
      </w:pPr>
      <w:rPr>
        <w:b/>
        <w:snapToGrid/>
        <w:spacing w:val="3"/>
        <w:sz w:val="24"/>
        <w:szCs w:val="24"/>
      </w:rPr>
    </w:lvl>
  </w:abstractNum>
  <w:abstractNum w:abstractNumId="3" w15:restartNumberingAfterBreak="0">
    <w:nsid w:val="0419371C"/>
    <w:multiLevelType w:val="singleLevel"/>
    <w:tmpl w:val="2AD8F321"/>
    <w:lvl w:ilvl="0">
      <w:start w:val="1"/>
      <w:numFmt w:val="decimal"/>
      <w:lvlText w:val="%1."/>
      <w:lvlJc w:val="left"/>
      <w:pPr>
        <w:tabs>
          <w:tab w:val="num" w:pos="1296"/>
        </w:tabs>
        <w:ind w:left="1296" w:hanging="360"/>
      </w:pPr>
      <w:rPr>
        <w:snapToGrid/>
        <w:sz w:val="22"/>
        <w:szCs w:val="22"/>
      </w:rPr>
    </w:lvl>
  </w:abstractNum>
  <w:abstractNum w:abstractNumId="4" w15:restartNumberingAfterBreak="0">
    <w:nsid w:val="04DBE6C2"/>
    <w:multiLevelType w:val="singleLevel"/>
    <w:tmpl w:val="3579C7B8"/>
    <w:lvl w:ilvl="0">
      <w:start w:val="1"/>
      <w:numFmt w:val="decimal"/>
      <w:lvlText w:val="%1.-"/>
      <w:lvlJc w:val="left"/>
      <w:pPr>
        <w:tabs>
          <w:tab w:val="num" w:pos="360"/>
        </w:tabs>
        <w:ind w:left="72"/>
      </w:pPr>
      <w:rPr>
        <w:b/>
        <w:bCs/>
        <w:snapToGrid/>
        <w:spacing w:val="9"/>
        <w:sz w:val="23"/>
        <w:szCs w:val="23"/>
      </w:rPr>
    </w:lvl>
  </w:abstractNum>
  <w:abstractNum w:abstractNumId="5" w15:restartNumberingAfterBreak="0">
    <w:nsid w:val="07092C89"/>
    <w:multiLevelType w:val="singleLevel"/>
    <w:tmpl w:val="46C03460"/>
    <w:lvl w:ilvl="0">
      <w:start w:val="1"/>
      <w:numFmt w:val="lowerLetter"/>
      <w:lvlText w:val="%1)"/>
      <w:lvlJc w:val="left"/>
      <w:pPr>
        <w:tabs>
          <w:tab w:val="num" w:pos="1152"/>
        </w:tabs>
        <w:ind w:left="936"/>
      </w:pPr>
      <w:rPr>
        <w:snapToGrid/>
        <w:sz w:val="20"/>
        <w:szCs w:val="20"/>
      </w:rPr>
    </w:lvl>
  </w:abstractNum>
  <w:abstractNum w:abstractNumId="6" w15:restartNumberingAfterBreak="0">
    <w:nsid w:val="07799F71"/>
    <w:multiLevelType w:val="singleLevel"/>
    <w:tmpl w:val="2868B729"/>
    <w:lvl w:ilvl="0">
      <w:start w:val="6"/>
      <w:numFmt w:val="decimal"/>
      <w:lvlText w:val="%1."/>
      <w:lvlJc w:val="left"/>
      <w:pPr>
        <w:tabs>
          <w:tab w:val="num" w:pos="432"/>
        </w:tabs>
        <w:ind w:left="432" w:hanging="360"/>
      </w:pPr>
      <w:rPr>
        <w:snapToGrid/>
        <w:sz w:val="22"/>
        <w:szCs w:val="22"/>
      </w:rPr>
    </w:lvl>
  </w:abstractNum>
  <w:abstractNum w:abstractNumId="7" w15:restartNumberingAfterBreak="0">
    <w:nsid w:val="07A268EA"/>
    <w:multiLevelType w:val="singleLevel"/>
    <w:tmpl w:val="1C2EF0B6"/>
    <w:lvl w:ilvl="0">
      <w:numFmt w:val="bullet"/>
      <w:lvlText w:val="·"/>
      <w:lvlJc w:val="left"/>
      <w:pPr>
        <w:tabs>
          <w:tab w:val="num" w:pos="720"/>
        </w:tabs>
        <w:ind w:left="720" w:hanging="288"/>
      </w:pPr>
      <w:rPr>
        <w:rFonts w:ascii="Symbol" w:hAnsi="Symbol" w:cs="Symbol"/>
        <w:snapToGrid/>
        <w:sz w:val="22"/>
        <w:szCs w:val="22"/>
      </w:rPr>
    </w:lvl>
  </w:abstractNum>
  <w:num w:numId="1">
    <w:abstractNumId w:val="3"/>
  </w:num>
  <w:num w:numId="2">
    <w:abstractNumId w:val="6"/>
  </w:num>
  <w:num w:numId="3">
    <w:abstractNumId w:val="7"/>
  </w:num>
  <w:num w:numId="4">
    <w:abstractNumId w:val="4"/>
  </w:num>
  <w:num w:numId="5">
    <w:abstractNumId w:val="4"/>
    <w:lvlOverride w:ilvl="0">
      <w:lvl w:ilvl="0">
        <w:numFmt w:val="decimal"/>
        <w:lvlText w:val="%1.-"/>
        <w:lvlJc w:val="left"/>
        <w:pPr>
          <w:tabs>
            <w:tab w:val="num" w:pos="504"/>
          </w:tabs>
          <w:ind w:left="72"/>
        </w:pPr>
        <w:rPr>
          <w:b/>
          <w:bCs/>
          <w:snapToGrid/>
          <w:spacing w:val="5"/>
          <w:sz w:val="23"/>
          <w:szCs w:val="23"/>
        </w:rPr>
      </w:lvl>
    </w:lvlOverride>
  </w:num>
  <w:num w:numId="6">
    <w:abstractNumId w:val="1"/>
  </w:num>
  <w:num w:numId="7">
    <w:abstractNumId w:val="5"/>
  </w:num>
  <w:num w:numId="8">
    <w:abstractNumId w:val="0"/>
  </w:num>
  <w:num w:numId="9">
    <w:abstractNumId w:val="0"/>
    <w:lvlOverride w:ilvl="0">
      <w:lvl w:ilvl="0">
        <w:numFmt w:val="lowerLetter"/>
        <w:lvlText w:val="%1)"/>
        <w:lvlJc w:val="left"/>
        <w:pPr>
          <w:tabs>
            <w:tab w:val="num" w:pos="1152"/>
          </w:tabs>
          <w:ind w:left="936"/>
        </w:pPr>
        <w:rPr>
          <w:b/>
          <w:bCs/>
          <w:snapToGrid/>
          <w:sz w:val="20"/>
          <w:szCs w:val="20"/>
        </w:rPr>
      </w:lvl>
    </w:lvlOverride>
  </w:num>
  <w:num w:numId="10">
    <w:abstractNumId w:val="2"/>
  </w:num>
  <w:num w:numId="11">
    <w:abstractNumId w:val="2"/>
    <w:lvlOverride w:ilvl="0">
      <w:lvl w:ilvl="0">
        <w:numFmt w:val="upperRoman"/>
        <w:lvlText w:val="%1.-"/>
        <w:lvlJc w:val="left"/>
        <w:pPr>
          <w:tabs>
            <w:tab w:val="num" w:pos="504"/>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A"/>
    <w:rsid w:val="004F601B"/>
    <w:rsid w:val="009960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4F2FD"/>
  <w14:defaultImageDpi w14:val="0"/>
  <w15:docId w15:val="{583C98EB-5843-44A8-8E2A-69B6F4B7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F601B"/>
    <w:rPr>
      <w:lang w:val="es-CR"/>
    </w:rPr>
  </w:style>
  <w:style w:type="character" w:customStyle="1" w:styleId="CharacterStyle1">
    <w:name w:val="Character Style 1"/>
    <w:uiPriority w:val="99"/>
    <w:rsid w:val="004F60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4366</Words>
  <Characters>24019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2016-05-24T18:24:00Z</dcterms:created>
  <dcterms:modified xsi:type="dcterms:W3CDTF">2016-05-24T18:24:00Z</dcterms:modified>
</cp:coreProperties>
</file>