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D30DF">
      <w:pPr>
        <w:kinsoku w:val="0"/>
        <w:overflowPunct w:val="0"/>
        <w:autoSpaceDE/>
        <w:autoSpaceDN/>
        <w:adjustRightInd/>
        <w:spacing w:line="248" w:lineRule="exact"/>
        <w:ind w:left="72"/>
        <w:jc w:val="center"/>
        <w:textAlignment w:val="baseline"/>
        <w:rPr>
          <w:b/>
          <w:bCs/>
          <w:spacing w:val="10"/>
          <w:sz w:val="22"/>
          <w:szCs w:val="22"/>
          <w:lang w:val="es-ES" w:eastAsia="es-ES"/>
        </w:rPr>
      </w:pPr>
      <w:r>
        <w:rPr>
          <w:b/>
          <w:bCs/>
          <w:spacing w:val="10"/>
          <w:sz w:val="22"/>
          <w:szCs w:val="22"/>
          <w:lang w:val="es-ES" w:eastAsia="es-ES"/>
        </w:rPr>
        <w:t>RESOLUCION N° TAT-2672-2015</w:t>
      </w:r>
    </w:p>
    <w:p w:rsidR="00000000" w:rsidRDefault="004D30DF">
      <w:pPr>
        <w:kinsoku w:val="0"/>
        <w:overflowPunct w:val="0"/>
        <w:autoSpaceDE/>
        <w:autoSpaceDN/>
        <w:adjustRightInd/>
        <w:spacing w:before="316" w:line="320" w:lineRule="exact"/>
        <w:ind w:left="72"/>
        <w:jc w:val="both"/>
        <w:textAlignment w:val="baseline"/>
        <w:rPr>
          <w:sz w:val="22"/>
          <w:szCs w:val="22"/>
          <w:lang w:val="es-ES" w:eastAsia="es-ES"/>
        </w:rPr>
      </w:pPr>
      <w:r>
        <w:rPr>
          <w:b/>
          <w:bCs/>
          <w:sz w:val="22"/>
          <w:szCs w:val="22"/>
          <w:lang w:val="es-ES" w:eastAsia="es-ES"/>
        </w:rPr>
        <w:t xml:space="preserve">TRIBUNAL ADMINISTRATIVO DE TRANSPORTE. </w:t>
      </w:r>
      <w:r>
        <w:rPr>
          <w:sz w:val="22"/>
          <w:szCs w:val="22"/>
          <w:lang w:val="es-ES" w:eastAsia="es-ES"/>
        </w:rPr>
        <w:t>Curridabat, a las doce horas con quince minutos del treinta y uno de julio del dos mil quince.</w:t>
      </w:r>
    </w:p>
    <w:p w:rsidR="00000000" w:rsidRDefault="004D30DF">
      <w:pPr>
        <w:kinsoku w:val="0"/>
        <w:overflowPunct w:val="0"/>
        <w:autoSpaceDE/>
        <w:autoSpaceDN/>
        <w:adjustRightInd/>
        <w:spacing w:before="337" w:line="319" w:lineRule="exact"/>
        <w:ind w:left="72"/>
        <w:jc w:val="both"/>
        <w:textAlignment w:val="baseline"/>
        <w:rPr>
          <w:b/>
          <w:bCs/>
          <w:spacing w:val="11"/>
          <w:sz w:val="22"/>
          <w:szCs w:val="22"/>
          <w:lang w:val="es-ES" w:eastAsia="es-ES"/>
        </w:rPr>
      </w:pPr>
      <w:r>
        <w:rPr>
          <w:spacing w:val="11"/>
          <w:sz w:val="22"/>
          <w:szCs w:val="22"/>
          <w:lang w:val="es-ES" w:eastAsia="es-ES"/>
        </w:rPr>
        <w:t xml:space="preserve">Se conoce </w:t>
      </w:r>
      <w:r>
        <w:rPr>
          <w:b/>
          <w:bCs/>
          <w:spacing w:val="11"/>
          <w:sz w:val="18"/>
          <w:szCs w:val="18"/>
          <w:lang w:val="es-ES" w:eastAsia="es-ES"/>
        </w:rPr>
        <w:t xml:space="preserve">RECURSO DE APELACIÓN EN SUBSIDIO, INCIDENTES DE SUSPENSIÓN Y NULIDAD ABSOLUTA CONCOMITANTE, </w:t>
      </w:r>
      <w:r>
        <w:rPr>
          <w:spacing w:val="11"/>
          <w:sz w:val="22"/>
          <w:szCs w:val="22"/>
          <w:lang w:val="es-ES" w:eastAsia="es-ES"/>
        </w:rPr>
        <w:t xml:space="preserve">interpuesto por </w:t>
      </w:r>
      <w:r>
        <w:rPr>
          <w:b/>
          <w:bCs/>
          <w:spacing w:val="11"/>
          <w:sz w:val="18"/>
          <w:szCs w:val="18"/>
          <w:lang w:val="es-ES" w:eastAsia="es-ES"/>
        </w:rPr>
        <w:t>N</w:t>
      </w:r>
      <w:r w:rsidR="00BD7241">
        <w:rPr>
          <w:b/>
          <w:bCs/>
          <w:spacing w:val="11"/>
          <w:sz w:val="18"/>
          <w:szCs w:val="18"/>
          <w:lang w:val="es-ES" w:eastAsia="es-ES"/>
        </w:rPr>
        <w:t>.F.A.A.</w:t>
      </w:r>
      <w:r>
        <w:rPr>
          <w:b/>
          <w:bCs/>
          <w:spacing w:val="11"/>
          <w:sz w:val="18"/>
          <w:szCs w:val="18"/>
          <w:lang w:val="es-ES" w:eastAsia="es-ES"/>
        </w:rPr>
        <w:t xml:space="preserve">, </w:t>
      </w:r>
      <w:r>
        <w:rPr>
          <w:spacing w:val="11"/>
          <w:sz w:val="22"/>
          <w:szCs w:val="22"/>
          <w:lang w:val="es-ES" w:eastAsia="es-ES"/>
        </w:rPr>
        <w:t>cédula de i</w:t>
      </w:r>
      <w:r>
        <w:rPr>
          <w:spacing w:val="11"/>
          <w:sz w:val="22"/>
          <w:szCs w:val="22"/>
          <w:lang w:val="es-ES" w:eastAsia="es-ES"/>
        </w:rPr>
        <w:t xml:space="preserve">dentidad número </w:t>
      </w:r>
      <w:r w:rsidR="00BD7241">
        <w:rPr>
          <w:spacing w:val="11"/>
          <w:sz w:val="22"/>
          <w:szCs w:val="22"/>
          <w:lang w:val="es-ES" w:eastAsia="es-ES"/>
        </w:rPr>
        <w:t>…</w:t>
      </w:r>
      <w:r>
        <w:rPr>
          <w:spacing w:val="11"/>
          <w:sz w:val="22"/>
          <w:szCs w:val="22"/>
          <w:lang w:val="es-ES" w:eastAsia="es-ES"/>
        </w:rPr>
        <w:t xml:space="preserve">, contra el </w:t>
      </w:r>
      <w:r>
        <w:rPr>
          <w:b/>
          <w:bCs/>
          <w:spacing w:val="11"/>
          <w:sz w:val="22"/>
          <w:szCs w:val="22"/>
          <w:lang w:val="es-ES" w:eastAsia="es-ES"/>
        </w:rPr>
        <w:t xml:space="preserve">Artículo 7.7 de la Sesión Ordinaria 68-2014 del 13 de noviembre del 2014, </w:t>
      </w:r>
      <w:r>
        <w:rPr>
          <w:spacing w:val="11"/>
          <w:sz w:val="22"/>
          <w:szCs w:val="22"/>
          <w:lang w:val="es-ES" w:eastAsia="es-ES"/>
        </w:rPr>
        <w:t xml:space="preserve">adoptado por la Junta Directiva del Consejo de Transporte Público, tramitado en este Despacho bajo el </w:t>
      </w:r>
      <w:r>
        <w:rPr>
          <w:b/>
          <w:bCs/>
          <w:spacing w:val="11"/>
          <w:sz w:val="22"/>
          <w:szCs w:val="22"/>
          <w:lang w:val="es-ES" w:eastAsia="es-ES"/>
        </w:rPr>
        <w:t>Expediente Administrativo N° TAT-240-15.</w:t>
      </w:r>
    </w:p>
    <w:p w:rsidR="00000000" w:rsidRDefault="004D30DF">
      <w:pPr>
        <w:kinsoku w:val="0"/>
        <w:overflowPunct w:val="0"/>
        <w:autoSpaceDE/>
        <w:autoSpaceDN/>
        <w:adjustRightInd/>
        <w:spacing w:before="400" w:line="253" w:lineRule="exact"/>
        <w:ind w:left="72"/>
        <w:jc w:val="center"/>
        <w:textAlignment w:val="baseline"/>
        <w:rPr>
          <w:b/>
          <w:bCs/>
          <w:spacing w:val="12"/>
          <w:sz w:val="22"/>
          <w:szCs w:val="22"/>
          <w:lang w:val="es-ES" w:eastAsia="es-ES"/>
        </w:rPr>
      </w:pPr>
      <w:r>
        <w:rPr>
          <w:b/>
          <w:bCs/>
          <w:spacing w:val="12"/>
          <w:sz w:val="22"/>
          <w:szCs w:val="22"/>
          <w:lang w:val="es-ES" w:eastAsia="es-ES"/>
        </w:rPr>
        <w:t>RE</w:t>
      </w:r>
      <w:r>
        <w:rPr>
          <w:b/>
          <w:bCs/>
          <w:spacing w:val="12"/>
          <w:sz w:val="22"/>
          <w:szCs w:val="22"/>
          <w:lang w:val="es-ES" w:eastAsia="es-ES"/>
        </w:rPr>
        <w:t>SULTANDO</w:t>
      </w:r>
    </w:p>
    <w:p w:rsidR="00000000" w:rsidRDefault="004D30DF">
      <w:pPr>
        <w:kinsoku w:val="0"/>
        <w:overflowPunct w:val="0"/>
        <w:autoSpaceDE/>
        <w:autoSpaceDN/>
        <w:adjustRightInd/>
        <w:spacing w:before="328" w:line="318" w:lineRule="exact"/>
        <w:ind w:left="72"/>
        <w:jc w:val="both"/>
        <w:textAlignment w:val="baseline"/>
        <w:rPr>
          <w:spacing w:val="9"/>
          <w:sz w:val="22"/>
          <w:szCs w:val="22"/>
          <w:lang w:val="es-ES" w:eastAsia="es-ES"/>
        </w:rPr>
      </w:pPr>
      <w:r>
        <w:rPr>
          <w:b/>
          <w:bCs/>
          <w:spacing w:val="9"/>
          <w:sz w:val="22"/>
          <w:szCs w:val="22"/>
          <w:lang w:val="es-ES" w:eastAsia="es-ES"/>
        </w:rPr>
        <w:t xml:space="preserve">PRIMERO.- </w:t>
      </w:r>
      <w:r>
        <w:rPr>
          <w:spacing w:val="9"/>
          <w:sz w:val="22"/>
          <w:szCs w:val="22"/>
          <w:lang w:val="es-ES" w:eastAsia="es-ES"/>
        </w:rPr>
        <w:t xml:space="preserve">La Junta Directiva del Consejo de Transporte Público, en el </w:t>
      </w:r>
      <w:r>
        <w:rPr>
          <w:b/>
          <w:bCs/>
          <w:spacing w:val="9"/>
          <w:sz w:val="22"/>
          <w:szCs w:val="22"/>
          <w:lang w:val="es-ES" w:eastAsia="es-ES"/>
        </w:rPr>
        <w:t xml:space="preserve">Artículo 7.7 de la </w:t>
      </w:r>
      <w:r>
        <w:rPr>
          <w:spacing w:val="9"/>
          <w:sz w:val="22"/>
          <w:szCs w:val="22"/>
          <w:lang w:val="es-ES" w:eastAsia="es-ES"/>
        </w:rPr>
        <w:t xml:space="preserve">Sesión </w:t>
      </w:r>
      <w:r>
        <w:rPr>
          <w:b/>
          <w:bCs/>
          <w:spacing w:val="9"/>
          <w:sz w:val="22"/>
          <w:szCs w:val="22"/>
          <w:lang w:val="es-ES" w:eastAsia="es-ES"/>
        </w:rPr>
        <w:t xml:space="preserve">Ordinaria 68-2014 del 13 de noviembre del 2014, </w:t>
      </w:r>
      <w:r>
        <w:rPr>
          <w:spacing w:val="9"/>
          <w:sz w:val="22"/>
          <w:szCs w:val="22"/>
          <w:lang w:val="es-ES" w:eastAsia="es-ES"/>
        </w:rPr>
        <w:t xml:space="preserve">conoce el informe </w:t>
      </w:r>
      <w:r>
        <w:rPr>
          <w:b/>
          <w:bCs/>
          <w:spacing w:val="9"/>
          <w:sz w:val="22"/>
          <w:szCs w:val="22"/>
          <w:lang w:val="es-ES" w:eastAsia="es-ES"/>
        </w:rPr>
        <w:t xml:space="preserve">DAJ-2014-003112 </w:t>
      </w:r>
      <w:r>
        <w:rPr>
          <w:spacing w:val="9"/>
          <w:sz w:val="22"/>
          <w:szCs w:val="22"/>
          <w:lang w:val="es-ES" w:eastAsia="es-ES"/>
        </w:rPr>
        <w:t>del 21 de agosto del 2014, emitido por la Dirección de Asuntos Jurídi</w:t>
      </w:r>
      <w:r>
        <w:rPr>
          <w:spacing w:val="9"/>
          <w:sz w:val="22"/>
          <w:szCs w:val="22"/>
          <w:lang w:val="es-ES" w:eastAsia="es-ES"/>
        </w:rPr>
        <w:t>cos de ese Consejo, que en resumen indica lo siguiente en el Considerando de fondo:</w:t>
      </w:r>
    </w:p>
    <w:p w:rsidR="00000000" w:rsidRDefault="004D30DF">
      <w:pPr>
        <w:numPr>
          <w:ilvl w:val="0"/>
          <w:numId w:val="1"/>
        </w:numPr>
        <w:kinsoku w:val="0"/>
        <w:overflowPunct w:val="0"/>
        <w:autoSpaceDE/>
        <w:autoSpaceDN/>
        <w:adjustRightInd/>
        <w:spacing w:before="381" w:line="252" w:lineRule="exact"/>
        <w:ind w:right="864"/>
        <w:jc w:val="both"/>
        <w:textAlignment w:val="baseline"/>
        <w:rPr>
          <w:sz w:val="22"/>
          <w:szCs w:val="22"/>
          <w:lang w:val="es-ES" w:eastAsia="es-ES"/>
        </w:rPr>
      </w:pPr>
      <w:r>
        <w:rPr>
          <w:sz w:val="22"/>
          <w:szCs w:val="22"/>
          <w:lang w:val="es-ES" w:eastAsia="es-ES"/>
        </w:rPr>
        <w:t>Que el señor F</w:t>
      </w:r>
      <w:r w:rsidR="00BD7241">
        <w:rPr>
          <w:sz w:val="22"/>
          <w:szCs w:val="22"/>
          <w:lang w:val="es-ES" w:eastAsia="es-ES"/>
        </w:rPr>
        <w:t>.A.M.</w:t>
      </w:r>
      <w:r>
        <w:rPr>
          <w:sz w:val="22"/>
          <w:szCs w:val="22"/>
          <w:lang w:val="es-ES" w:eastAsia="es-ES"/>
        </w:rPr>
        <w:t>, quien en vida fue el concesionario de la placa de taxi TSJ-</w:t>
      </w:r>
      <w:r w:rsidR="00BD7241">
        <w:rPr>
          <w:sz w:val="22"/>
          <w:szCs w:val="22"/>
          <w:lang w:val="es-ES" w:eastAsia="es-ES"/>
        </w:rPr>
        <w:t>XXXX</w:t>
      </w:r>
      <w:r>
        <w:rPr>
          <w:sz w:val="22"/>
          <w:szCs w:val="22"/>
          <w:lang w:val="es-ES" w:eastAsia="es-ES"/>
        </w:rPr>
        <w:t>, falleció el 22 de abril del 2011.</w:t>
      </w:r>
    </w:p>
    <w:p w:rsidR="00000000" w:rsidRDefault="004D30DF">
      <w:pPr>
        <w:numPr>
          <w:ilvl w:val="0"/>
          <w:numId w:val="1"/>
        </w:numPr>
        <w:kinsoku w:val="0"/>
        <w:overflowPunct w:val="0"/>
        <w:autoSpaceDE/>
        <w:autoSpaceDN/>
        <w:adjustRightInd/>
        <w:spacing w:line="258" w:lineRule="exact"/>
        <w:ind w:right="864"/>
        <w:jc w:val="both"/>
        <w:textAlignment w:val="baseline"/>
        <w:rPr>
          <w:sz w:val="22"/>
          <w:szCs w:val="22"/>
          <w:lang w:val="es-ES" w:eastAsia="es-ES"/>
        </w:rPr>
      </w:pPr>
      <w:r>
        <w:rPr>
          <w:sz w:val="22"/>
          <w:szCs w:val="22"/>
          <w:lang w:val="es-ES" w:eastAsia="es-ES"/>
        </w:rPr>
        <w:t>El 25 de julio del 2011 se inicia sucesorio en la Notaría de la Licencia Patricia Zumbado Rodríguez bajo el expediente número 2011-00006.</w:t>
      </w:r>
    </w:p>
    <w:p w:rsidR="00000000" w:rsidRDefault="004D30DF">
      <w:pPr>
        <w:numPr>
          <w:ilvl w:val="0"/>
          <w:numId w:val="1"/>
        </w:numPr>
        <w:kinsoku w:val="0"/>
        <w:overflowPunct w:val="0"/>
        <w:autoSpaceDE/>
        <w:autoSpaceDN/>
        <w:adjustRightInd/>
        <w:spacing w:line="249" w:lineRule="exact"/>
        <w:jc w:val="both"/>
        <w:textAlignment w:val="baseline"/>
        <w:rPr>
          <w:sz w:val="22"/>
          <w:szCs w:val="22"/>
          <w:lang w:val="es-ES" w:eastAsia="es-ES"/>
        </w:rPr>
      </w:pPr>
      <w:r>
        <w:rPr>
          <w:sz w:val="22"/>
          <w:szCs w:val="22"/>
          <w:lang w:val="es-ES" w:eastAsia="es-ES"/>
        </w:rPr>
        <w:t>El 14 de febrero del 2012, queda en firme la declaratoria de herederos.</w:t>
      </w:r>
    </w:p>
    <w:p w:rsidR="00000000" w:rsidRDefault="004D30DF">
      <w:pPr>
        <w:numPr>
          <w:ilvl w:val="0"/>
          <w:numId w:val="1"/>
        </w:numPr>
        <w:kinsoku w:val="0"/>
        <w:overflowPunct w:val="0"/>
        <w:autoSpaceDE/>
        <w:autoSpaceDN/>
        <w:adjustRightInd/>
        <w:spacing w:line="256" w:lineRule="exact"/>
        <w:ind w:right="864"/>
        <w:jc w:val="both"/>
        <w:textAlignment w:val="baseline"/>
        <w:rPr>
          <w:sz w:val="22"/>
          <w:szCs w:val="22"/>
          <w:lang w:val="es-ES" w:eastAsia="es-ES"/>
        </w:rPr>
      </w:pPr>
      <w:r>
        <w:rPr>
          <w:sz w:val="22"/>
          <w:szCs w:val="22"/>
          <w:lang w:val="es-ES" w:eastAsia="es-ES"/>
        </w:rPr>
        <w:t xml:space="preserve">E 30 de julio </w:t>
      </w:r>
      <w:r>
        <w:rPr>
          <w:b/>
          <w:bCs/>
          <w:sz w:val="22"/>
          <w:szCs w:val="22"/>
          <w:lang w:val="es-ES" w:eastAsia="es-ES"/>
        </w:rPr>
        <w:t xml:space="preserve">del </w:t>
      </w:r>
      <w:r>
        <w:rPr>
          <w:sz w:val="22"/>
          <w:szCs w:val="22"/>
          <w:lang w:val="es-ES" w:eastAsia="es-ES"/>
        </w:rPr>
        <w:t>año 2014, la interesada pres</w:t>
      </w:r>
      <w:r>
        <w:rPr>
          <w:sz w:val="22"/>
          <w:szCs w:val="22"/>
          <w:lang w:val="es-ES" w:eastAsia="es-ES"/>
        </w:rPr>
        <w:t>enta ante el Consejo de Transporte Público gestión de traspaso mortis causa, aportando para ello varios de los requisitos.</w:t>
      </w:r>
    </w:p>
    <w:p w:rsidR="00000000" w:rsidRDefault="004D30DF">
      <w:pPr>
        <w:numPr>
          <w:ilvl w:val="0"/>
          <w:numId w:val="1"/>
        </w:numPr>
        <w:kinsoku w:val="0"/>
        <w:overflowPunct w:val="0"/>
        <w:autoSpaceDE/>
        <w:autoSpaceDN/>
        <w:adjustRightInd/>
        <w:spacing w:line="256" w:lineRule="exact"/>
        <w:ind w:right="864"/>
        <w:jc w:val="both"/>
        <w:textAlignment w:val="baseline"/>
        <w:rPr>
          <w:sz w:val="22"/>
          <w:szCs w:val="22"/>
          <w:lang w:val="es-ES" w:eastAsia="es-ES"/>
        </w:rPr>
      </w:pPr>
      <w:r>
        <w:rPr>
          <w:sz w:val="22"/>
          <w:szCs w:val="22"/>
          <w:lang w:val="es-ES" w:eastAsia="es-ES"/>
        </w:rPr>
        <w:t xml:space="preserve">Mediante acuerdo de Junta Directiva se estableció que el plazo máximo para tramitar ante el Consejo de Transporte Público el proceso </w:t>
      </w:r>
      <w:r>
        <w:rPr>
          <w:sz w:val="22"/>
          <w:szCs w:val="22"/>
          <w:lang w:val="es-ES" w:eastAsia="es-ES"/>
        </w:rPr>
        <w:t>Mortis Causa era de noventa días después del deceso del concesionario, para el caso concreto fue hasta 3 años y 3 meses después que se tramitó la solicitud de cesión de concesión por mortis Causa.</w:t>
      </w:r>
    </w:p>
    <w:p w:rsidR="00000000" w:rsidRDefault="004D30DF">
      <w:pPr>
        <w:numPr>
          <w:ilvl w:val="0"/>
          <w:numId w:val="1"/>
        </w:numPr>
        <w:kinsoku w:val="0"/>
        <w:overflowPunct w:val="0"/>
        <w:autoSpaceDE/>
        <w:autoSpaceDN/>
        <w:adjustRightInd/>
        <w:spacing w:line="256" w:lineRule="exact"/>
        <w:ind w:right="864"/>
        <w:jc w:val="both"/>
        <w:textAlignment w:val="baseline"/>
        <w:rPr>
          <w:sz w:val="22"/>
          <w:szCs w:val="22"/>
          <w:lang w:val="es-ES" w:eastAsia="es-ES"/>
        </w:rPr>
      </w:pPr>
      <w:r>
        <w:rPr>
          <w:sz w:val="22"/>
          <w:szCs w:val="22"/>
          <w:lang w:val="es-ES" w:eastAsia="es-ES"/>
        </w:rPr>
        <w:t>Que la Ley Reguladora del Servicio Público de transporte Re</w:t>
      </w:r>
      <w:r>
        <w:rPr>
          <w:sz w:val="22"/>
          <w:szCs w:val="22"/>
          <w:lang w:val="es-ES" w:eastAsia="es-ES"/>
        </w:rPr>
        <w:t>munerado de Personas en Vehículos Modalidad Taxi N° 7969, es un derecho de naturaleza personal, que se confiere en virtud de cualidades o condiciones especiales de tipo subjetivo, lo que la hace intransmisible a otro beneficiario sin la previa autorización</w:t>
      </w:r>
      <w:r>
        <w:rPr>
          <w:sz w:val="22"/>
          <w:szCs w:val="22"/>
          <w:lang w:val="es-ES" w:eastAsia="es-ES"/>
        </w:rPr>
        <w:t xml:space="preserve"> de la Administración Pública.</w:t>
      </w:r>
    </w:p>
    <w:p w:rsidR="00000000" w:rsidRDefault="004D30DF">
      <w:pPr>
        <w:kinsoku w:val="0"/>
        <w:overflowPunct w:val="0"/>
        <w:autoSpaceDE/>
        <w:autoSpaceDN/>
        <w:adjustRightInd/>
        <w:spacing w:before="1" w:line="260" w:lineRule="exact"/>
        <w:ind w:left="1296" w:right="864" w:hanging="360"/>
        <w:jc w:val="both"/>
        <w:textAlignment w:val="baseline"/>
        <w:rPr>
          <w:sz w:val="22"/>
          <w:szCs w:val="22"/>
          <w:lang w:val="es-ES" w:eastAsia="es-ES"/>
        </w:rPr>
      </w:pPr>
      <w:r>
        <w:rPr>
          <w:sz w:val="22"/>
          <w:szCs w:val="22"/>
          <w:lang w:val="es-ES" w:eastAsia="es-ES"/>
        </w:rPr>
        <w:t>1. Determina la Dirección de Asuntos Jurídicos en su informe que el servicio que ha prestado la Unidad placa TSJ-</w:t>
      </w:r>
      <w:r w:rsidR="00BD7241">
        <w:rPr>
          <w:sz w:val="22"/>
          <w:szCs w:val="22"/>
          <w:lang w:val="es-ES" w:eastAsia="es-ES"/>
        </w:rPr>
        <w:t>XXXX</w:t>
      </w:r>
      <w:r>
        <w:rPr>
          <w:sz w:val="22"/>
          <w:szCs w:val="22"/>
          <w:lang w:val="es-ES" w:eastAsia="es-ES"/>
        </w:rPr>
        <w:t>, desde el fallecimiento de su</w:t>
      </w:r>
    </w:p>
    <w:p w:rsidR="00000000" w:rsidRDefault="004D30DF">
      <w:pPr>
        <w:widowControl/>
        <w:rPr>
          <w:sz w:val="24"/>
          <w:szCs w:val="24"/>
        </w:rPr>
        <w:sectPr w:rsidR="00000000">
          <w:pgSz w:w="12134" w:h="15840"/>
          <w:pgMar w:top="1380" w:right="1585" w:bottom="584" w:left="1549" w:header="720" w:footer="720" w:gutter="0"/>
          <w:cols w:space="720"/>
          <w:noEndnote/>
        </w:sectPr>
      </w:pPr>
    </w:p>
    <w:p w:rsidR="00000000" w:rsidRDefault="004D30DF">
      <w:pPr>
        <w:kinsoku w:val="0"/>
        <w:overflowPunct w:val="0"/>
        <w:autoSpaceDE/>
        <w:autoSpaceDN/>
        <w:adjustRightInd/>
        <w:spacing w:line="256" w:lineRule="exact"/>
        <w:ind w:left="1224" w:right="864"/>
        <w:jc w:val="both"/>
        <w:textAlignment w:val="baseline"/>
        <w:rPr>
          <w:sz w:val="22"/>
          <w:szCs w:val="22"/>
          <w:lang w:val="es-ES" w:eastAsia="es-ES"/>
        </w:rPr>
      </w:pPr>
      <w:r>
        <w:rPr>
          <w:sz w:val="22"/>
          <w:szCs w:val="22"/>
          <w:lang w:val="es-ES" w:eastAsia="es-ES"/>
        </w:rPr>
        <w:lastRenderedPageBreak/>
        <w:t>concesionario, ha sido de manera ileg</w:t>
      </w:r>
      <w:r>
        <w:rPr>
          <w:sz w:val="22"/>
          <w:szCs w:val="22"/>
          <w:lang w:val="es-ES" w:eastAsia="es-ES"/>
        </w:rPr>
        <w:t>al, permitiéndose la operación de dicho servicio público (sin que conste autorización legal que le faculte) por un lapso de 3 años y 4 meses operando la unidad de manera irresponsable por un tercero que no es el concesionario, sin la autorización del Conse</w:t>
      </w:r>
      <w:r>
        <w:rPr>
          <w:sz w:val="22"/>
          <w:szCs w:val="22"/>
          <w:lang w:val="es-ES" w:eastAsia="es-ES"/>
        </w:rPr>
        <w:t xml:space="preserve">jo de Transporte Público. Así las cosas, y en virtud de los principios establecidos en la Ley N° 7969 así como los deberes y obligaciones estipulados en el contrato de concesión, procede rechazar la gestión y cancelar la concesión administrativa modalidad </w:t>
      </w:r>
      <w:r>
        <w:rPr>
          <w:sz w:val="22"/>
          <w:szCs w:val="22"/>
          <w:lang w:val="es-ES" w:eastAsia="es-ES"/>
        </w:rPr>
        <w:t>taxi TSJ-</w:t>
      </w:r>
      <w:r w:rsidR="00BD7241">
        <w:rPr>
          <w:sz w:val="22"/>
          <w:szCs w:val="22"/>
          <w:lang w:val="es-ES" w:eastAsia="es-ES"/>
        </w:rPr>
        <w:t>XXXX</w:t>
      </w:r>
      <w:r>
        <w:rPr>
          <w:sz w:val="22"/>
          <w:szCs w:val="22"/>
          <w:lang w:val="es-ES" w:eastAsia="es-ES"/>
        </w:rPr>
        <w:t>.</w:t>
      </w:r>
    </w:p>
    <w:p w:rsidR="00000000" w:rsidRDefault="004D30DF">
      <w:pPr>
        <w:tabs>
          <w:tab w:val="left" w:pos="1224"/>
        </w:tabs>
        <w:kinsoku w:val="0"/>
        <w:overflowPunct w:val="0"/>
        <w:autoSpaceDE/>
        <w:autoSpaceDN/>
        <w:adjustRightInd/>
        <w:spacing w:before="14" w:line="254" w:lineRule="exact"/>
        <w:ind w:left="1224" w:right="864" w:hanging="360"/>
        <w:jc w:val="both"/>
        <w:textAlignment w:val="baseline"/>
        <w:rPr>
          <w:spacing w:val="1"/>
          <w:sz w:val="22"/>
          <w:szCs w:val="22"/>
          <w:lang w:val="es-ES" w:eastAsia="es-ES"/>
        </w:rPr>
      </w:pPr>
      <w:r>
        <w:rPr>
          <w:spacing w:val="1"/>
          <w:sz w:val="22"/>
          <w:szCs w:val="22"/>
          <w:lang w:val="es-ES" w:eastAsia="es-ES"/>
        </w:rPr>
        <w:t>7.</w:t>
      </w:r>
      <w:r>
        <w:rPr>
          <w:spacing w:val="1"/>
          <w:sz w:val="22"/>
          <w:szCs w:val="22"/>
          <w:lang w:val="es-ES" w:eastAsia="es-ES"/>
        </w:rPr>
        <w:tab/>
        <w:t>Por las razones expuestas y de conformidad con la Ley N° 9027, recomienda a la Junta Directiva del Consejo de Transporte Público, rechazar la solicitud formulada por la señ</w:t>
      </w:r>
      <w:r>
        <w:rPr>
          <w:spacing w:val="1"/>
          <w:sz w:val="22"/>
          <w:szCs w:val="22"/>
          <w:lang w:val="es-ES" w:eastAsia="es-ES"/>
        </w:rPr>
        <w:t>ora N</w:t>
      </w:r>
      <w:r w:rsidR="00BD7241">
        <w:rPr>
          <w:spacing w:val="1"/>
          <w:sz w:val="22"/>
          <w:szCs w:val="22"/>
          <w:lang w:val="es-ES" w:eastAsia="es-ES"/>
        </w:rPr>
        <w:t>.F.A.A.</w:t>
      </w:r>
      <w:r>
        <w:rPr>
          <w:spacing w:val="1"/>
          <w:sz w:val="22"/>
          <w:szCs w:val="22"/>
          <w:lang w:val="es-ES" w:eastAsia="es-ES"/>
        </w:rPr>
        <w:t>, para que se transfiera a su favor, la concesión administrativa modalidad taxi placa TSJ-</w:t>
      </w:r>
      <w:r w:rsidR="00BD7241">
        <w:rPr>
          <w:spacing w:val="1"/>
          <w:sz w:val="22"/>
          <w:szCs w:val="22"/>
          <w:lang w:val="es-ES" w:eastAsia="es-ES"/>
        </w:rPr>
        <w:t>XXXX</w:t>
      </w:r>
      <w:r>
        <w:rPr>
          <w:spacing w:val="1"/>
          <w:sz w:val="22"/>
          <w:szCs w:val="22"/>
          <w:lang w:val="es-ES" w:eastAsia="es-ES"/>
        </w:rPr>
        <w:t>.</w:t>
      </w:r>
    </w:p>
    <w:p w:rsidR="00000000" w:rsidRDefault="004D30DF">
      <w:pPr>
        <w:kinsoku w:val="0"/>
        <w:overflowPunct w:val="0"/>
        <w:autoSpaceDE/>
        <w:autoSpaceDN/>
        <w:adjustRightInd/>
        <w:spacing w:before="261" w:line="326" w:lineRule="exact"/>
        <w:ind w:left="72" w:right="72"/>
        <w:jc w:val="both"/>
        <w:textAlignment w:val="baseline"/>
        <w:rPr>
          <w:spacing w:val="8"/>
          <w:sz w:val="22"/>
          <w:szCs w:val="22"/>
          <w:lang w:val="es-ES" w:eastAsia="es-ES"/>
        </w:rPr>
      </w:pPr>
      <w:r>
        <w:rPr>
          <w:spacing w:val="8"/>
          <w:sz w:val="22"/>
          <w:szCs w:val="22"/>
          <w:lang w:val="es-ES" w:eastAsia="es-ES"/>
        </w:rPr>
        <w:t xml:space="preserve">La Junta Directiva del Consejo de Transporte Público, decide acoger las recomendaciones del informe </w:t>
      </w:r>
      <w:r>
        <w:rPr>
          <w:b/>
          <w:bCs/>
          <w:spacing w:val="8"/>
          <w:sz w:val="22"/>
          <w:szCs w:val="22"/>
          <w:lang w:val="es-ES" w:eastAsia="es-ES"/>
        </w:rPr>
        <w:t xml:space="preserve">DAJ-2014-003112 </w:t>
      </w:r>
      <w:r>
        <w:rPr>
          <w:spacing w:val="8"/>
          <w:sz w:val="22"/>
          <w:szCs w:val="22"/>
          <w:lang w:val="es-ES" w:eastAsia="es-ES"/>
        </w:rPr>
        <w:t>emitido por la Dirección de Asuntos Jurídicos y acuerda rechazar por contravenir los deberes y obligaciones de la prestación del servicio modalidad taxi.</w:t>
      </w:r>
    </w:p>
    <w:p w:rsidR="00000000" w:rsidRDefault="004D30DF">
      <w:pPr>
        <w:kinsoku w:val="0"/>
        <w:overflowPunct w:val="0"/>
        <w:autoSpaceDE/>
        <w:autoSpaceDN/>
        <w:adjustRightInd/>
        <w:spacing w:before="343" w:line="298" w:lineRule="exact"/>
        <w:ind w:left="72" w:right="72"/>
        <w:jc w:val="both"/>
        <w:textAlignment w:val="baseline"/>
        <w:rPr>
          <w:sz w:val="22"/>
          <w:szCs w:val="22"/>
          <w:lang w:val="es-ES" w:eastAsia="es-ES"/>
        </w:rPr>
      </w:pPr>
      <w:r>
        <w:rPr>
          <w:sz w:val="22"/>
          <w:szCs w:val="22"/>
          <w:lang w:val="es-ES" w:eastAsia="es-ES"/>
        </w:rPr>
        <w:t xml:space="preserve">El acuerdo fue notificado al fax número </w:t>
      </w:r>
      <w:r w:rsidR="00BD7241">
        <w:rPr>
          <w:sz w:val="22"/>
          <w:szCs w:val="22"/>
          <w:lang w:val="es-ES" w:eastAsia="es-ES"/>
        </w:rPr>
        <w:t>XXXX</w:t>
      </w:r>
      <w:r>
        <w:rPr>
          <w:sz w:val="22"/>
          <w:szCs w:val="22"/>
          <w:lang w:val="es-ES" w:eastAsia="es-ES"/>
        </w:rPr>
        <w:t>-</w:t>
      </w:r>
      <w:r w:rsidR="00BD7241">
        <w:rPr>
          <w:sz w:val="22"/>
          <w:szCs w:val="22"/>
          <w:lang w:val="es-ES" w:eastAsia="es-ES"/>
        </w:rPr>
        <w:t>XXXX</w:t>
      </w:r>
      <w:r>
        <w:rPr>
          <w:sz w:val="22"/>
          <w:szCs w:val="22"/>
          <w:lang w:val="es-ES" w:eastAsia="es-ES"/>
        </w:rPr>
        <w:t xml:space="preserve">, el día </w:t>
      </w:r>
      <w:r>
        <w:rPr>
          <w:b/>
          <w:bCs/>
          <w:sz w:val="22"/>
          <w:szCs w:val="22"/>
          <w:lang w:val="es-ES" w:eastAsia="es-ES"/>
        </w:rPr>
        <w:t xml:space="preserve">28 de noviembre del 2014. </w:t>
      </w:r>
      <w:r>
        <w:rPr>
          <w:sz w:val="22"/>
          <w:szCs w:val="22"/>
          <w:lang w:val="es-ES" w:eastAsia="es-ES"/>
        </w:rPr>
        <w:t xml:space="preserve">(Léase el folio 9 </w:t>
      </w:r>
      <w:r>
        <w:rPr>
          <w:sz w:val="22"/>
          <w:szCs w:val="22"/>
          <w:lang w:val="es-ES" w:eastAsia="es-ES"/>
        </w:rPr>
        <w:t>del expediente administrativo TAT-240-15)</w:t>
      </w:r>
    </w:p>
    <w:p w:rsidR="00000000" w:rsidRDefault="004D30DF">
      <w:pPr>
        <w:kinsoku w:val="0"/>
        <w:overflowPunct w:val="0"/>
        <w:autoSpaceDE/>
        <w:autoSpaceDN/>
        <w:adjustRightInd/>
        <w:spacing w:before="311" w:line="322" w:lineRule="exact"/>
        <w:ind w:left="72" w:right="72"/>
        <w:jc w:val="both"/>
        <w:textAlignment w:val="baseline"/>
        <w:rPr>
          <w:spacing w:val="9"/>
          <w:sz w:val="22"/>
          <w:szCs w:val="22"/>
          <w:lang w:val="es-ES" w:eastAsia="es-ES"/>
        </w:rPr>
      </w:pPr>
      <w:r>
        <w:rPr>
          <w:b/>
          <w:bCs/>
          <w:spacing w:val="9"/>
          <w:sz w:val="22"/>
          <w:szCs w:val="22"/>
          <w:lang w:val="es-ES" w:eastAsia="es-ES"/>
        </w:rPr>
        <w:t xml:space="preserve">SEGUNDO.- </w:t>
      </w:r>
      <w:r>
        <w:rPr>
          <w:spacing w:val="9"/>
          <w:sz w:val="22"/>
          <w:szCs w:val="22"/>
          <w:lang w:val="es-ES" w:eastAsia="es-ES"/>
        </w:rPr>
        <w:t xml:space="preserve">El </w:t>
      </w:r>
      <w:r>
        <w:rPr>
          <w:b/>
          <w:bCs/>
          <w:spacing w:val="9"/>
          <w:sz w:val="22"/>
          <w:szCs w:val="22"/>
          <w:lang w:val="es-ES" w:eastAsia="es-ES"/>
        </w:rPr>
        <w:t xml:space="preserve">5 de diciembre del 2014, </w:t>
      </w:r>
      <w:r>
        <w:rPr>
          <w:spacing w:val="9"/>
          <w:sz w:val="19"/>
          <w:szCs w:val="19"/>
          <w:lang w:val="es-ES" w:eastAsia="es-ES"/>
        </w:rPr>
        <w:t>N</w:t>
      </w:r>
      <w:r w:rsidR="00BD7241">
        <w:rPr>
          <w:spacing w:val="9"/>
          <w:sz w:val="19"/>
          <w:szCs w:val="19"/>
          <w:lang w:val="es-ES" w:eastAsia="es-ES"/>
        </w:rPr>
        <w:t>.F.A.A.</w:t>
      </w:r>
      <w:r>
        <w:rPr>
          <w:spacing w:val="9"/>
          <w:sz w:val="19"/>
          <w:szCs w:val="19"/>
          <w:lang w:val="es-ES" w:eastAsia="es-ES"/>
        </w:rPr>
        <w:t xml:space="preserve">, </w:t>
      </w:r>
      <w:r>
        <w:rPr>
          <w:spacing w:val="9"/>
          <w:sz w:val="22"/>
          <w:szCs w:val="22"/>
          <w:lang w:val="es-ES" w:eastAsia="es-ES"/>
        </w:rPr>
        <w:t xml:space="preserve">presenta ante el Consejo </w:t>
      </w:r>
      <w:r w:rsidRPr="00BD7241">
        <w:rPr>
          <w:bCs/>
          <w:spacing w:val="9"/>
          <w:sz w:val="22"/>
          <w:szCs w:val="22"/>
          <w:lang w:val="es-ES" w:eastAsia="es-ES"/>
        </w:rPr>
        <w:t xml:space="preserve">de </w:t>
      </w:r>
      <w:r w:rsidRPr="00BD7241">
        <w:rPr>
          <w:spacing w:val="9"/>
          <w:sz w:val="22"/>
          <w:szCs w:val="22"/>
          <w:lang w:val="es-ES" w:eastAsia="es-ES"/>
        </w:rPr>
        <w:t xml:space="preserve">Transporte Público, Recurso de Revocatoria con Apelación en Subsidio e Incidentes </w:t>
      </w:r>
      <w:r w:rsidRPr="00BD7241">
        <w:rPr>
          <w:bCs/>
          <w:spacing w:val="9"/>
          <w:sz w:val="22"/>
          <w:szCs w:val="22"/>
          <w:lang w:val="es-ES" w:eastAsia="es-ES"/>
        </w:rPr>
        <w:t xml:space="preserve">de </w:t>
      </w:r>
      <w:r w:rsidRPr="00BD7241">
        <w:rPr>
          <w:spacing w:val="9"/>
          <w:sz w:val="22"/>
          <w:szCs w:val="22"/>
          <w:lang w:val="es-ES" w:eastAsia="es-ES"/>
        </w:rPr>
        <w:t>Suspensión y Nulidad Absoluta C</w:t>
      </w:r>
      <w:r w:rsidRPr="00BD7241">
        <w:rPr>
          <w:spacing w:val="9"/>
          <w:sz w:val="22"/>
          <w:szCs w:val="22"/>
          <w:lang w:val="es-ES" w:eastAsia="es-ES"/>
        </w:rPr>
        <w:t>oncomitante, en contra</w:t>
      </w:r>
      <w:r>
        <w:rPr>
          <w:spacing w:val="9"/>
          <w:sz w:val="22"/>
          <w:szCs w:val="22"/>
          <w:lang w:val="es-ES" w:eastAsia="es-ES"/>
        </w:rPr>
        <w:t xml:space="preserve"> del </w:t>
      </w:r>
      <w:r>
        <w:rPr>
          <w:b/>
          <w:bCs/>
          <w:spacing w:val="9"/>
          <w:sz w:val="22"/>
          <w:szCs w:val="22"/>
          <w:lang w:val="es-ES" w:eastAsia="es-ES"/>
        </w:rPr>
        <w:t xml:space="preserve">Artículo 7.7 de la Sesión Ordinaria 68-2014 del 13 de noviembre del 2014, </w:t>
      </w:r>
      <w:r>
        <w:rPr>
          <w:spacing w:val="9"/>
          <w:sz w:val="22"/>
          <w:szCs w:val="22"/>
          <w:lang w:val="es-ES" w:eastAsia="es-ES"/>
        </w:rPr>
        <w:t>adoptado por la Junta Directiva del Consejo de Transporte Público, exponiendo los siguientes argumentos:</w:t>
      </w:r>
    </w:p>
    <w:p w:rsidR="00000000" w:rsidRDefault="004D30DF">
      <w:pPr>
        <w:kinsoku w:val="0"/>
        <w:overflowPunct w:val="0"/>
        <w:autoSpaceDE/>
        <w:autoSpaceDN/>
        <w:adjustRightInd/>
        <w:spacing w:before="311" w:line="236" w:lineRule="exact"/>
        <w:ind w:left="864"/>
        <w:jc w:val="both"/>
        <w:textAlignment w:val="baseline"/>
        <w:rPr>
          <w:b/>
          <w:bCs/>
          <w:spacing w:val="2"/>
          <w:sz w:val="22"/>
          <w:szCs w:val="22"/>
          <w:lang w:val="es-ES" w:eastAsia="es-ES"/>
        </w:rPr>
      </w:pPr>
      <w:r>
        <w:rPr>
          <w:b/>
          <w:bCs/>
          <w:spacing w:val="2"/>
          <w:sz w:val="22"/>
          <w:szCs w:val="22"/>
          <w:lang w:val="es-ES" w:eastAsia="es-ES"/>
        </w:rPr>
        <w:t>"(...)</w:t>
      </w:r>
    </w:p>
    <w:p w:rsidR="00000000" w:rsidRDefault="004D30DF">
      <w:pPr>
        <w:kinsoku w:val="0"/>
        <w:overflowPunct w:val="0"/>
        <w:autoSpaceDE/>
        <w:autoSpaceDN/>
        <w:adjustRightInd/>
        <w:spacing w:line="257" w:lineRule="exact"/>
        <w:ind w:left="864" w:right="864"/>
        <w:jc w:val="both"/>
        <w:textAlignment w:val="baseline"/>
        <w:rPr>
          <w:spacing w:val="2"/>
          <w:sz w:val="22"/>
          <w:szCs w:val="22"/>
          <w:lang w:val="es-ES" w:eastAsia="es-ES"/>
        </w:rPr>
      </w:pPr>
      <w:r>
        <w:rPr>
          <w:b/>
          <w:bCs/>
          <w:spacing w:val="2"/>
          <w:sz w:val="22"/>
          <w:szCs w:val="22"/>
          <w:lang w:val="es-ES" w:eastAsia="es-ES"/>
        </w:rPr>
        <w:t>4.- SOBRE LOS MOTIVOS POR LOS CUALES SE IMP</w:t>
      </w:r>
      <w:r>
        <w:rPr>
          <w:b/>
          <w:bCs/>
          <w:spacing w:val="2"/>
          <w:sz w:val="22"/>
          <w:szCs w:val="22"/>
          <w:lang w:val="es-ES" w:eastAsia="es-ES"/>
        </w:rPr>
        <w:t xml:space="preserve">UGNA </w:t>
      </w:r>
      <w:r>
        <w:rPr>
          <w:spacing w:val="2"/>
          <w:sz w:val="22"/>
          <w:szCs w:val="22"/>
          <w:lang w:val="es-ES" w:eastAsia="es-ES"/>
        </w:rPr>
        <w:t xml:space="preserve">EL ACTO </w:t>
      </w:r>
      <w:r>
        <w:rPr>
          <w:b/>
          <w:bCs/>
          <w:spacing w:val="2"/>
          <w:sz w:val="22"/>
          <w:szCs w:val="22"/>
          <w:lang w:val="es-ES" w:eastAsia="es-ES"/>
        </w:rPr>
        <w:t xml:space="preserve">ADMINISTRATIVO: </w:t>
      </w:r>
      <w:r>
        <w:rPr>
          <w:spacing w:val="2"/>
          <w:sz w:val="22"/>
          <w:szCs w:val="22"/>
          <w:lang w:val="es-ES" w:eastAsia="es-ES"/>
        </w:rPr>
        <w:t>ACUERDO 7.7 DICTADO POR LA JUNTA DIRECTIVA DEL CONSEJO DE TRANSPORTE PUBLICO (CTP) EN LA SESION ORDINARIA No. 68-2014 DEL 13 DE NOVIEMBRE DEL 2014. trasgrede el PRINCIPIO DE LEGALIDAD regulado por los artículos 11 de la Ley Gen</w:t>
      </w:r>
      <w:r>
        <w:rPr>
          <w:spacing w:val="2"/>
          <w:sz w:val="22"/>
          <w:szCs w:val="22"/>
          <w:lang w:val="es-ES" w:eastAsia="es-ES"/>
        </w:rPr>
        <w:t>eral de la Administración Pública y 11 de la Constitución Política y el Principio de La Subordinación al Derecho Público de la Administración. Esto en virtud de que ni la Ley Regulador del Servicio Público de Transporte Remunerado de Personas en la Modalid</w:t>
      </w:r>
      <w:r>
        <w:rPr>
          <w:spacing w:val="2"/>
          <w:sz w:val="22"/>
          <w:szCs w:val="22"/>
          <w:lang w:val="es-ES" w:eastAsia="es-ES"/>
        </w:rPr>
        <w:t>ad de Taxi, No. 7969 del 22 de diciembre de 1999 ni la Ley de Contratación Administrativa No. 7494 de mayo de 1995 así como tampoco el CONTRATO ADMINISTRATIVO de la placa de taxi TSJ-</w:t>
      </w:r>
      <w:r w:rsidR="00BD7241">
        <w:rPr>
          <w:spacing w:val="2"/>
          <w:sz w:val="22"/>
          <w:szCs w:val="22"/>
          <w:lang w:val="es-ES" w:eastAsia="es-ES"/>
        </w:rPr>
        <w:t>XXXX</w:t>
      </w:r>
      <w:r>
        <w:rPr>
          <w:spacing w:val="2"/>
          <w:sz w:val="22"/>
          <w:szCs w:val="22"/>
          <w:lang w:val="es-ES" w:eastAsia="es-ES"/>
        </w:rPr>
        <w:t xml:space="preserve">, en ningún artículo establece un plazo de prescripción o caducidad </w:t>
      </w:r>
      <w:r>
        <w:rPr>
          <w:spacing w:val="2"/>
          <w:sz w:val="22"/>
          <w:szCs w:val="22"/>
          <w:lang w:val="es-ES" w:eastAsia="es-ES"/>
        </w:rPr>
        <w:t>de las solicitudes de cesión mortis causa de las concesiones</w:t>
      </w:r>
    </w:p>
    <w:p w:rsidR="00000000" w:rsidRDefault="004D30DF">
      <w:pPr>
        <w:kinsoku w:val="0"/>
        <w:overflowPunct w:val="0"/>
        <w:autoSpaceDE/>
        <w:autoSpaceDN/>
        <w:adjustRightInd/>
        <w:spacing w:after="426" w:line="258" w:lineRule="exact"/>
        <w:ind w:left="864" w:right="864"/>
        <w:jc w:val="both"/>
        <w:textAlignment w:val="baseline"/>
        <w:rPr>
          <w:sz w:val="22"/>
          <w:szCs w:val="22"/>
          <w:lang w:val="es-ES" w:eastAsia="es-ES"/>
        </w:rPr>
      </w:pPr>
      <w:r>
        <w:rPr>
          <w:sz w:val="22"/>
          <w:szCs w:val="22"/>
          <w:lang w:val="es-ES" w:eastAsia="es-ES"/>
        </w:rPr>
        <w:t>Administrativas de placas de taxi. Ergo, imponer tal sanción a la heredera del concesionario, estableciendo un plazo de caducidad y prescripción que no le es aplicable, no solo lesiona el princip</w:t>
      </w:r>
      <w:r>
        <w:rPr>
          <w:sz w:val="22"/>
          <w:szCs w:val="22"/>
          <w:lang w:val="es-ES" w:eastAsia="es-ES"/>
        </w:rPr>
        <w:t>io de legalidad y el principio de</w:t>
      </w:r>
    </w:p>
    <w:p w:rsidR="00000000" w:rsidRDefault="004D30DF">
      <w:pPr>
        <w:widowControl/>
        <w:rPr>
          <w:sz w:val="24"/>
          <w:szCs w:val="24"/>
        </w:rPr>
        <w:sectPr w:rsidR="00000000">
          <w:pgSz w:w="12134" w:h="15840"/>
          <w:pgMar w:top="1400" w:right="1600" w:bottom="624" w:left="1534" w:header="720" w:footer="720" w:gutter="0"/>
          <w:cols w:space="720"/>
          <w:noEndnote/>
        </w:sectPr>
      </w:pPr>
    </w:p>
    <w:p w:rsidR="00000000" w:rsidRDefault="004D30DF">
      <w:pPr>
        <w:widowControl/>
        <w:rPr>
          <w:sz w:val="24"/>
          <w:szCs w:val="24"/>
        </w:rPr>
        <w:sectPr w:rsidR="00000000">
          <w:type w:val="continuous"/>
          <w:pgSz w:w="12134" w:h="15840"/>
          <w:pgMar w:top="1400" w:right="2708" w:bottom="624" w:left="7426" w:header="720" w:footer="720" w:gutter="0"/>
          <w:cols w:space="720"/>
          <w:noEndnote/>
        </w:sectPr>
      </w:pPr>
    </w:p>
    <w:p w:rsidR="00000000" w:rsidRDefault="004D30DF">
      <w:pPr>
        <w:kinsoku w:val="0"/>
        <w:overflowPunct w:val="0"/>
        <w:autoSpaceDE/>
        <w:autoSpaceDN/>
        <w:adjustRightInd/>
        <w:spacing w:before="9" w:line="256" w:lineRule="exact"/>
        <w:ind w:left="936" w:right="864"/>
        <w:jc w:val="both"/>
        <w:textAlignment w:val="baseline"/>
        <w:rPr>
          <w:sz w:val="22"/>
          <w:szCs w:val="22"/>
          <w:lang w:val="es-ES" w:eastAsia="es-ES"/>
        </w:rPr>
      </w:pPr>
      <w:r>
        <w:rPr>
          <w:sz w:val="22"/>
          <w:szCs w:val="22"/>
          <w:lang w:val="es-ES" w:eastAsia="es-ES"/>
        </w:rPr>
        <w:lastRenderedPageBreak/>
        <w:t>subordinación de la administración a la ley, según el cual para la Administración todo lo que no está prohibido está permitido, sino que tambié</w:t>
      </w:r>
      <w:r>
        <w:rPr>
          <w:sz w:val="22"/>
          <w:szCs w:val="22"/>
          <w:lang w:val="es-ES" w:eastAsia="es-ES"/>
        </w:rPr>
        <w:t>n lesiona groseramente la garantía del debido proceso adjetivo, en tanto impone una sanción que no está tipificada, siendo que la ley no se puede retrotraer si no es para beneficio de los administrados, en los términos de los artículos 34 y 39 constitucion</w:t>
      </w:r>
      <w:r>
        <w:rPr>
          <w:sz w:val="22"/>
          <w:szCs w:val="22"/>
          <w:lang w:val="es-ES" w:eastAsia="es-ES"/>
        </w:rPr>
        <w:t xml:space="preserve">ales. En </w:t>
      </w:r>
      <w:r w:rsidR="00BD7241">
        <w:rPr>
          <w:sz w:val="22"/>
          <w:szCs w:val="22"/>
          <w:lang w:val="es-ES" w:eastAsia="es-ES"/>
        </w:rPr>
        <w:t>mérito</w:t>
      </w:r>
      <w:r>
        <w:rPr>
          <w:sz w:val="22"/>
          <w:szCs w:val="22"/>
          <w:lang w:val="es-ES" w:eastAsia="es-ES"/>
        </w:rPr>
        <w:t xml:space="preserve"> de lo expuesto, el acto administrativo impugnado deviene absolutamente nulo, y así debe declararse.</w:t>
      </w:r>
    </w:p>
    <w:p w:rsidR="00000000" w:rsidRDefault="004D30DF">
      <w:pPr>
        <w:numPr>
          <w:ilvl w:val="0"/>
          <w:numId w:val="2"/>
        </w:numPr>
        <w:kinsoku w:val="0"/>
        <w:overflowPunct w:val="0"/>
        <w:autoSpaceDE/>
        <w:autoSpaceDN/>
        <w:adjustRightInd/>
        <w:spacing w:before="303" w:line="254" w:lineRule="exact"/>
        <w:ind w:right="864"/>
        <w:jc w:val="both"/>
        <w:textAlignment w:val="baseline"/>
        <w:rPr>
          <w:spacing w:val="4"/>
          <w:sz w:val="22"/>
          <w:szCs w:val="22"/>
          <w:lang w:val="es-ES" w:eastAsia="es-ES"/>
        </w:rPr>
      </w:pPr>
      <w:r w:rsidRPr="00B5252F">
        <w:rPr>
          <w:b/>
          <w:spacing w:val="4"/>
          <w:sz w:val="22"/>
          <w:szCs w:val="22"/>
          <w:lang w:val="es-ES" w:eastAsia="es-ES"/>
        </w:rPr>
        <w:t>SOLICITUD DE OTORGAMIENTO DE MEDIDA CAUTELAR</w:t>
      </w:r>
      <w:r>
        <w:rPr>
          <w:spacing w:val="4"/>
          <w:sz w:val="22"/>
          <w:szCs w:val="22"/>
          <w:lang w:val="es-ES" w:eastAsia="es-ES"/>
        </w:rPr>
        <w:t>: De conformidad con lo dispuesto por el artículo 148 de la Ley General de la Administraci</w:t>
      </w:r>
      <w:r>
        <w:rPr>
          <w:spacing w:val="4"/>
          <w:sz w:val="22"/>
          <w:szCs w:val="22"/>
          <w:lang w:val="es-ES" w:eastAsia="es-ES"/>
        </w:rPr>
        <w:t>ón Pública, los recursos administrativos no tendrán efecto suspensivo de la ejecución, pero el servidor que dicta el acto, su superior jerárquico o la autoridad que decide el recurso, podrán suspender la ejecución cuando la misma pueda causar perjuicios gr</w:t>
      </w:r>
      <w:r>
        <w:rPr>
          <w:spacing w:val="4"/>
          <w:sz w:val="22"/>
          <w:szCs w:val="22"/>
          <w:lang w:val="es-ES" w:eastAsia="es-ES"/>
        </w:rPr>
        <w:t>aves o de imposible o difícil reparación. En el caso que nos ocupa, la denegatoria a la solicitud de cesión mortis causa de la concesión administrativa para el servicio pública de transporte remunerado de personas en la modalidad de taxi, evidentemente gen</w:t>
      </w:r>
      <w:r>
        <w:rPr>
          <w:spacing w:val="4"/>
          <w:sz w:val="22"/>
          <w:szCs w:val="22"/>
          <w:lang w:val="es-ES" w:eastAsia="es-ES"/>
        </w:rPr>
        <w:t xml:space="preserve">era graves perjuicios a la recurrente, pues los recursos económicos que obtiene con la ejecución y explotación de la concesión administrativa correspondiente a su taxi, son los únicos recursos con los que cuenta su familia para mantener una vida digna. De </w:t>
      </w:r>
      <w:r>
        <w:rPr>
          <w:spacing w:val="4"/>
          <w:sz w:val="22"/>
          <w:szCs w:val="22"/>
          <w:lang w:val="es-ES" w:eastAsia="es-ES"/>
        </w:rPr>
        <w:t>modo que la suspensión de los efectos administrativos del acto administrativo recurrido es la única vía que tiene el ordenamiento jurídico para evitar perjuicios graves y de imposible o difícil reparación al concesionario. En consecuencia, como medida caut</w:t>
      </w:r>
      <w:r>
        <w:rPr>
          <w:spacing w:val="4"/>
          <w:sz w:val="22"/>
          <w:szCs w:val="22"/>
          <w:lang w:val="es-ES" w:eastAsia="es-ES"/>
        </w:rPr>
        <w:t xml:space="preserve">elar, de previo </w:t>
      </w:r>
      <w:r>
        <w:rPr>
          <w:b/>
          <w:bCs/>
          <w:spacing w:val="4"/>
          <w:sz w:val="22"/>
          <w:szCs w:val="22"/>
          <w:lang w:val="es-ES" w:eastAsia="es-ES"/>
        </w:rPr>
        <w:t xml:space="preserve">pronunciamiento, </w:t>
      </w:r>
      <w:r>
        <w:rPr>
          <w:spacing w:val="4"/>
          <w:sz w:val="22"/>
          <w:szCs w:val="22"/>
          <w:lang w:val="es-ES" w:eastAsia="es-ES"/>
        </w:rPr>
        <w:t xml:space="preserve">y de inmediato, </w:t>
      </w:r>
      <w:r>
        <w:rPr>
          <w:b/>
          <w:bCs/>
          <w:spacing w:val="4"/>
          <w:sz w:val="22"/>
          <w:szCs w:val="22"/>
          <w:u w:val="single"/>
          <w:lang w:val="es-ES" w:eastAsia="es-ES"/>
        </w:rPr>
        <w:t xml:space="preserve">solicito que se declare la  inmediata suspensión de los efectos jurídicos del </w:t>
      </w:r>
      <w:r>
        <w:rPr>
          <w:b/>
          <w:bCs/>
          <w:spacing w:val="4"/>
          <w:sz w:val="22"/>
          <w:szCs w:val="22"/>
          <w:lang w:val="es-ES" w:eastAsia="es-ES"/>
        </w:rPr>
        <w:t xml:space="preserve"> ACUERDO 7.7 DICTADO POR LA JUNTA DIRECTIVA DEL CONSEJO DE TRANSPORTE PUBLICO (CTP) EN LA SESION ORDINARIA No. 68</w:t>
      </w:r>
      <w:r>
        <w:rPr>
          <w:b/>
          <w:bCs/>
          <w:spacing w:val="4"/>
          <w:sz w:val="22"/>
          <w:szCs w:val="22"/>
          <w:lang w:val="es-ES" w:eastAsia="es-ES"/>
        </w:rPr>
        <w:softHyphen/>
        <w:t xml:space="preserve">2014 DEL 13 DE </w:t>
      </w:r>
      <w:r>
        <w:rPr>
          <w:b/>
          <w:bCs/>
          <w:spacing w:val="4"/>
          <w:sz w:val="22"/>
          <w:szCs w:val="22"/>
          <w:lang w:val="es-ES" w:eastAsia="es-ES"/>
        </w:rPr>
        <w:t xml:space="preserve">NOVIEMBRE DEL 2014. (Sic) </w:t>
      </w:r>
      <w:r>
        <w:rPr>
          <w:spacing w:val="4"/>
          <w:sz w:val="22"/>
          <w:szCs w:val="22"/>
          <w:lang w:val="es-ES" w:eastAsia="es-ES"/>
        </w:rPr>
        <w:t>mientras se resuelve sobre el fondo del asunto y para evitar perjuicios graves y de imposible o difícil reparación.</w:t>
      </w:r>
    </w:p>
    <w:p w:rsidR="00000000" w:rsidRDefault="004D30DF">
      <w:pPr>
        <w:numPr>
          <w:ilvl w:val="0"/>
          <w:numId w:val="3"/>
        </w:numPr>
        <w:kinsoku w:val="0"/>
        <w:overflowPunct w:val="0"/>
        <w:autoSpaceDE/>
        <w:autoSpaceDN/>
        <w:adjustRightInd/>
        <w:spacing w:before="265" w:line="256" w:lineRule="exact"/>
        <w:ind w:right="864"/>
        <w:jc w:val="both"/>
        <w:textAlignment w:val="baseline"/>
        <w:rPr>
          <w:sz w:val="22"/>
          <w:szCs w:val="22"/>
          <w:lang w:val="es-ES" w:eastAsia="es-ES"/>
        </w:rPr>
      </w:pPr>
      <w:r>
        <w:rPr>
          <w:b/>
          <w:bCs/>
          <w:sz w:val="22"/>
          <w:szCs w:val="22"/>
          <w:lang w:val="es-ES" w:eastAsia="es-ES"/>
        </w:rPr>
        <w:t xml:space="preserve">PRETENSIONES: En </w:t>
      </w:r>
      <w:r>
        <w:rPr>
          <w:sz w:val="22"/>
          <w:szCs w:val="22"/>
          <w:lang w:val="es-ES" w:eastAsia="es-ES"/>
        </w:rPr>
        <w:t>merito de lo expuesto solicito a su autoridad lo siguiente; (Sic)</w:t>
      </w:r>
    </w:p>
    <w:p w:rsidR="00000000" w:rsidRPr="00B5252F" w:rsidRDefault="004D30DF">
      <w:pPr>
        <w:numPr>
          <w:ilvl w:val="0"/>
          <w:numId w:val="4"/>
        </w:numPr>
        <w:kinsoku w:val="0"/>
        <w:overflowPunct w:val="0"/>
        <w:autoSpaceDE/>
        <w:autoSpaceDN/>
        <w:adjustRightInd/>
        <w:spacing w:before="13" w:line="256" w:lineRule="exact"/>
        <w:ind w:right="864"/>
        <w:jc w:val="both"/>
        <w:textAlignment w:val="baseline"/>
        <w:rPr>
          <w:sz w:val="22"/>
          <w:szCs w:val="22"/>
          <w:lang w:val="es-ES" w:eastAsia="es-ES"/>
        </w:rPr>
      </w:pPr>
      <w:r>
        <w:rPr>
          <w:sz w:val="22"/>
          <w:szCs w:val="22"/>
          <w:lang w:val="es-ES" w:eastAsia="es-ES"/>
        </w:rPr>
        <w:t xml:space="preserve">Que de </w:t>
      </w:r>
      <w:r>
        <w:rPr>
          <w:b/>
          <w:bCs/>
          <w:sz w:val="22"/>
          <w:szCs w:val="22"/>
          <w:lang w:val="es-ES" w:eastAsia="es-ES"/>
        </w:rPr>
        <w:t xml:space="preserve">inmediato </w:t>
      </w:r>
      <w:r>
        <w:rPr>
          <w:sz w:val="22"/>
          <w:szCs w:val="22"/>
          <w:lang w:val="es-ES" w:eastAsia="es-ES"/>
        </w:rPr>
        <w:t>decl</w:t>
      </w:r>
      <w:r>
        <w:rPr>
          <w:sz w:val="22"/>
          <w:szCs w:val="22"/>
          <w:lang w:val="es-ES" w:eastAsia="es-ES"/>
        </w:rPr>
        <w:t xml:space="preserve">are con lugar la solicitud </w:t>
      </w:r>
      <w:r>
        <w:rPr>
          <w:b/>
          <w:bCs/>
          <w:sz w:val="22"/>
          <w:szCs w:val="22"/>
          <w:lang w:val="es-ES" w:eastAsia="es-ES"/>
        </w:rPr>
        <w:t xml:space="preserve">de </w:t>
      </w:r>
      <w:r>
        <w:rPr>
          <w:sz w:val="22"/>
          <w:szCs w:val="22"/>
          <w:lang w:val="es-ES" w:eastAsia="es-ES"/>
        </w:rPr>
        <w:t xml:space="preserve">medida cautelar interpuesta y, consecuentemente, que declare interlocutoriamente la suspensión </w:t>
      </w:r>
      <w:r w:rsidRPr="00B5252F">
        <w:rPr>
          <w:bCs/>
          <w:sz w:val="22"/>
          <w:szCs w:val="22"/>
          <w:lang w:val="es-ES" w:eastAsia="es-ES"/>
        </w:rPr>
        <w:t xml:space="preserve">de los </w:t>
      </w:r>
      <w:r w:rsidRPr="00B5252F">
        <w:rPr>
          <w:sz w:val="22"/>
          <w:szCs w:val="22"/>
          <w:lang w:val="es-ES" w:eastAsia="es-ES"/>
        </w:rPr>
        <w:t>efectos jurídicos del ACUERDO 7.7 impugnado.</w:t>
      </w:r>
    </w:p>
    <w:p w:rsidR="00000000" w:rsidRDefault="004D30DF">
      <w:pPr>
        <w:numPr>
          <w:ilvl w:val="0"/>
          <w:numId w:val="4"/>
        </w:numPr>
        <w:kinsoku w:val="0"/>
        <w:overflowPunct w:val="0"/>
        <w:autoSpaceDE/>
        <w:autoSpaceDN/>
        <w:adjustRightInd/>
        <w:spacing w:line="250" w:lineRule="exact"/>
        <w:jc w:val="both"/>
        <w:textAlignment w:val="baseline"/>
        <w:rPr>
          <w:sz w:val="22"/>
          <w:szCs w:val="22"/>
          <w:lang w:val="es-ES" w:eastAsia="es-ES"/>
        </w:rPr>
      </w:pPr>
      <w:r w:rsidRPr="00B5252F">
        <w:rPr>
          <w:sz w:val="22"/>
          <w:szCs w:val="22"/>
          <w:lang w:val="es-ES" w:eastAsia="es-ES"/>
        </w:rPr>
        <w:t xml:space="preserve">Que declare </w:t>
      </w:r>
      <w:r w:rsidRPr="00B5252F">
        <w:rPr>
          <w:bCs/>
          <w:sz w:val="22"/>
          <w:szCs w:val="22"/>
          <w:lang w:val="es-ES" w:eastAsia="es-ES"/>
        </w:rPr>
        <w:t>admisible</w:t>
      </w:r>
      <w:r>
        <w:rPr>
          <w:b/>
          <w:bCs/>
          <w:sz w:val="22"/>
          <w:szCs w:val="22"/>
          <w:lang w:val="es-ES" w:eastAsia="es-ES"/>
        </w:rPr>
        <w:t xml:space="preserve"> </w:t>
      </w:r>
      <w:r>
        <w:rPr>
          <w:sz w:val="22"/>
          <w:szCs w:val="22"/>
          <w:lang w:val="es-ES" w:eastAsia="es-ES"/>
        </w:rPr>
        <w:t>y con lugar el recurso de revocatoria interpuesto.</w:t>
      </w:r>
    </w:p>
    <w:p w:rsidR="00000000" w:rsidRDefault="004D30DF">
      <w:pPr>
        <w:numPr>
          <w:ilvl w:val="0"/>
          <w:numId w:val="4"/>
        </w:numPr>
        <w:kinsoku w:val="0"/>
        <w:overflowPunct w:val="0"/>
        <w:autoSpaceDE/>
        <w:autoSpaceDN/>
        <w:adjustRightInd/>
        <w:spacing w:line="252" w:lineRule="exact"/>
        <w:ind w:right="864"/>
        <w:jc w:val="both"/>
        <w:textAlignment w:val="baseline"/>
        <w:rPr>
          <w:sz w:val="22"/>
          <w:szCs w:val="22"/>
          <w:lang w:val="es-ES" w:eastAsia="es-ES"/>
        </w:rPr>
      </w:pPr>
      <w:r>
        <w:rPr>
          <w:sz w:val="22"/>
          <w:szCs w:val="22"/>
          <w:lang w:val="es-ES" w:eastAsia="es-ES"/>
        </w:rPr>
        <w:t>Suplet</w:t>
      </w:r>
      <w:r>
        <w:rPr>
          <w:sz w:val="22"/>
          <w:szCs w:val="22"/>
          <w:lang w:val="es-ES" w:eastAsia="es-ES"/>
        </w:rPr>
        <w:t xml:space="preserve">oriamente, que eleve ante el Tribunal Administrativa de Transportes el recurso </w:t>
      </w:r>
      <w:r w:rsidRPr="00B5252F">
        <w:rPr>
          <w:bCs/>
          <w:sz w:val="22"/>
          <w:szCs w:val="22"/>
          <w:lang w:val="es-ES" w:eastAsia="es-ES"/>
        </w:rPr>
        <w:t>de apelación</w:t>
      </w:r>
      <w:r>
        <w:rPr>
          <w:b/>
          <w:bCs/>
          <w:sz w:val="22"/>
          <w:szCs w:val="22"/>
          <w:lang w:val="es-ES" w:eastAsia="es-ES"/>
        </w:rPr>
        <w:t xml:space="preserve"> </w:t>
      </w:r>
      <w:r>
        <w:rPr>
          <w:sz w:val="22"/>
          <w:szCs w:val="22"/>
          <w:lang w:val="es-ES" w:eastAsia="es-ES"/>
        </w:rPr>
        <w:t>interpuesto.</w:t>
      </w:r>
    </w:p>
    <w:p w:rsidR="00000000" w:rsidRDefault="004D30DF">
      <w:pPr>
        <w:numPr>
          <w:ilvl w:val="0"/>
          <w:numId w:val="4"/>
        </w:numPr>
        <w:kinsoku w:val="0"/>
        <w:overflowPunct w:val="0"/>
        <w:autoSpaceDE/>
        <w:autoSpaceDN/>
        <w:adjustRightInd/>
        <w:spacing w:line="256" w:lineRule="exact"/>
        <w:ind w:right="864"/>
        <w:jc w:val="both"/>
        <w:textAlignment w:val="baseline"/>
        <w:rPr>
          <w:sz w:val="22"/>
          <w:szCs w:val="22"/>
          <w:lang w:val="es-ES" w:eastAsia="es-ES"/>
        </w:rPr>
      </w:pPr>
      <w:r>
        <w:rPr>
          <w:sz w:val="22"/>
          <w:szCs w:val="22"/>
          <w:lang w:val="es-ES" w:eastAsia="es-ES"/>
        </w:rPr>
        <w:t>Que se anule el acto impugnado y se restituya al concesionario en el ejercicio de sus derechos sobre la concesió</w:t>
      </w:r>
      <w:r>
        <w:rPr>
          <w:sz w:val="22"/>
          <w:szCs w:val="22"/>
          <w:lang w:val="es-ES" w:eastAsia="es-ES"/>
        </w:rPr>
        <w:t>n administrativa de la placa TS</w:t>
      </w:r>
      <w:r w:rsidR="00B5252F">
        <w:rPr>
          <w:sz w:val="22"/>
          <w:szCs w:val="22"/>
          <w:lang w:val="es-ES" w:eastAsia="es-ES"/>
        </w:rPr>
        <w:t>J</w:t>
      </w:r>
      <w:r>
        <w:rPr>
          <w:sz w:val="22"/>
          <w:szCs w:val="22"/>
          <w:lang w:val="es-ES" w:eastAsia="es-ES"/>
        </w:rPr>
        <w:t>-</w:t>
      </w:r>
      <w:r w:rsidR="00B5252F">
        <w:rPr>
          <w:sz w:val="22"/>
          <w:szCs w:val="22"/>
          <w:lang w:val="es-ES" w:eastAsia="es-ES"/>
        </w:rPr>
        <w:t>XXXX</w:t>
      </w:r>
      <w:r>
        <w:rPr>
          <w:sz w:val="22"/>
          <w:szCs w:val="22"/>
          <w:lang w:val="es-ES" w:eastAsia="es-ES"/>
        </w:rPr>
        <w:t xml:space="preserve"> (...)" (Léanse los folios del 9 vuelto al 11 del expediente administrativo TAT-240-1 5)</w:t>
      </w:r>
    </w:p>
    <w:p w:rsidR="00000000" w:rsidRDefault="004D30DF">
      <w:pPr>
        <w:kinsoku w:val="0"/>
        <w:overflowPunct w:val="0"/>
        <w:autoSpaceDE/>
        <w:autoSpaceDN/>
        <w:adjustRightInd/>
        <w:spacing w:before="561" w:line="317" w:lineRule="exact"/>
        <w:ind w:right="72"/>
        <w:jc w:val="both"/>
        <w:textAlignment w:val="baseline"/>
        <w:rPr>
          <w:spacing w:val="10"/>
          <w:sz w:val="22"/>
          <w:szCs w:val="22"/>
          <w:lang w:val="es-ES" w:eastAsia="es-ES"/>
        </w:rPr>
      </w:pPr>
      <w:r>
        <w:rPr>
          <w:b/>
          <w:bCs/>
          <w:spacing w:val="10"/>
          <w:sz w:val="22"/>
          <w:szCs w:val="22"/>
          <w:lang w:val="es-ES" w:eastAsia="es-ES"/>
        </w:rPr>
        <w:t xml:space="preserve">TERCERO.- </w:t>
      </w:r>
      <w:r>
        <w:rPr>
          <w:spacing w:val="10"/>
          <w:sz w:val="22"/>
          <w:szCs w:val="22"/>
          <w:lang w:val="es-ES" w:eastAsia="es-ES"/>
        </w:rPr>
        <w:t>La Junta Directiva del Consejo de Transporte Público, en el Artículo 7.6 de la Sesión Ordinaria 24-2015 del 30 de abril</w:t>
      </w:r>
      <w:r>
        <w:rPr>
          <w:spacing w:val="10"/>
          <w:sz w:val="22"/>
          <w:szCs w:val="22"/>
          <w:lang w:val="es-ES" w:eastAsia="es-ES"/>
        </w:rPr>
        <w:t xml:space="preserve"> del 2015, conoce el informe emitido por la</w:t>
      </w:r>
    </w:p>
    <w:p w:rsidR="00000000" w:rsidRDefault="004D30DF">
      <w:pPr>
        <w:kinsoku w:val="0"/>
        <w:overflowPunct w:val="0"/>
        <w:autoSpaceDE/>
        <w:autoSpaceDN/>
        <w:adjustRightInd/>
        <w:spacing w:before="474" w:line="248" w:lineRule="exact"/>
        <w:ind w:left="8424"/>
        <w:textAlignment w:val="baseline"/>
        <w:rPr>
          <w:sz w:val="22"/>
          <w:szCs w:val="22"/>
          <w:lang w:val="es-ES" w:eastAsia="es-ES"/>
        </w:rPr>
      </w:pPr>
    </w:p>
    <w:p w:rsidR="00000000" w:rsidRPr="00B5252F" w:rsidRDefault="004D30DF" w:rsidP="00B5252F">
      <w:pPr>
        <w:kinsoku w:val="0"/>
        <w:overflowPunct w:val="0"/>
        <w:autoSpaceDE/>
        <w:autoSpaceDN/>
        <w:adjustRightInd/>
        <w:spacing w:line="246" w:lineRule="exact"/>
        <w:ind w:left="5904"/>
        <w:textAlignment w:val="baseline"/>
        <w:rPr>
          <w:b/>
          <w:bCs/>
          <w:spacing w:val="-10"/>
          <w:sz w:val="22"/>
          <w:szCs w:val="22"/>
          <w:lang w:val="es-ES" w:eastAsia="es-ES"/>
        </w:rPr>
        <w:sectPr w:rsidR="00000000" w:rsidRPr="00B5252F">
          <w:pgSz w:w="12134" w:h="15840"/>
          <w:pgMar w:top="1400" w:right="1602" w:bottom="584" w:left="1532" w:header="720" w:footer="720" w:gutter="0"/>
          <w:cols w:space="720"/>
          <w:noEndnote/>
        </w:sectPr>
      </w:pPr>
    </w:p>
    <w:p w:rsidR="00000000" w:rsidRDefault="004D30DF">
      <w:pPr>
        <w:kinsoku w:val="0"/>
        <w:overflowPunct w:val="0"/>
        <w:autoSpaceDE/>
        <w:autoSpaceDN/>
        <w:adjustRightInd/>
        <w:spacing w:line="286" w:lineRule="exact"/>
        <w:ind w:left="72" w:right="72"/>
        <w:jc w:val="both"/>
        <w:textAlignment w:val="baseline"/>
        <w:rPr>
          <w:sz w:val="21"/>
          <w:szCs w:val="21"/>
          <w:lang w:val="es-ES" w:eastAsia="es-ES"/>
        </w:rPr>
      </w:pPr>
      <w:r>
        <w:rPr>
          <w:sz w:val="21"/>
          <w:szCs w:val="21"/>
          <w:lang w:val="es-ES" w:eastAsia="es-ES"/>
        </w:rPr>
        <w:lastRenderedPageBreak/>
        <w:t>Dirección de Asuntos Jurídicos número DAJ-2015-001436 del 27 de abril del 2015, en el cual se indica lo siguiente:</w:t>
      </w:r>
    </w:p>
    <w:p w:rsidR="00000000" w:rsidRDefault="00B5252F">
      <w:pPr>
        <w:kinsoku w:val="0"/>
        <w:overflowPunct w:val="0"/>
        <w:autoSpaceDE/>
        <w:autoSpaceDN/>
        <w:adjustRightInd/>
        <w:spacing w:before="294" w:line="254" w:lineRule="exact"/>
        <w:ind w:left="936" w:right="864"/>
        <w:jc w:val="both"/>
        <w:textAlignment w:val="baseline"/>
        <w:rPr>
          <w:spacing w:val="9"/>
          <w:sz w:val="21"/>
          <w:szCs w:val="21"/>
          <w:lang w:val="es-ES" w:eastAsia="es-ES"/>
        </w:rPr>
      </w:pPr>
      <w:r w:rsidRPr="00B5252F">
        <w:rPr>
          <w:b/>
          <w:spacing w:val="9"/>
          <w:sz w:val="21"/>
          <w:szCs w:val="21"/>
          <w:lang w:val="es-ES" w:eastAsia="es-ES"/>
        </w:rPr>
        <w:t>“</w:t>
      </w:r>
      <w:r w:rsidR="004D30DF" w:rsidRPr="00B5252F">
        <w:rPr>
          <w:b/>
          <w:spacing w:val="9"/>
          <w:sz w:val="21"/>
          <w:szCs w:val="21"/>
          <w:lang w:val="es-ES" w:eastAsia="es-ES"/>
        </w:rPr>
        <w:t>TERCERO.</w:t>
      </w:r>
      <w:r w:rsidR="004D30DF">
        <w:rPr>
          <w:spacing w:val="9"/>
          <w:sz w:val="21"/>
          <w:szCs w:val="21"/>
          <w:lang w:val="es-ES" w:eastAsia="es-ES"/>
        </w:rPr>
        <w:t xml:space="preserve"> Que en el caso que nos ocupa, el señ</w:t>
      </w:r>
      <w:r w:rsidR="004D30DF">
        <w:rPr>
          <w:spacing w:val="9"/>
          <w:sz w:val="21"/>
          <w:szCs w:val="21"/>
          <w:lang w:val="es-ES" w:eastAsia="es-ES"/>
        </w:rPr>
        <w:t>or F</w:t>
      </w:r>
      <w:r>
        <w:rPr>
          <w:spacing w:val="9"/>
          <w:sz w:val="21"/>
          <w:szCs w:val="21"/>
          <w:lang w:val="es-ES" w:eastAsia="es-ES"/>
        </w:rPr>
        <w:t>.A.</w:t>
      </w:r>
      <w:r w:rsidR="004D30DF">
        <w:rPr>
          <w:spacing w:val="9"/>
          <w:sz w:val="21"/>
          <w:szCs w:val="21"/>
          <w:lang w:val="es-ES" w:eastAsia="es-ES"/>
        </w:rPr>
        <w:t>M</w:t>
      </w:r>
      <w:r>
        <w:rPr>
          <w:spacing w:val="9"/>
          <w:sz w:val="21"/>
          <w:szCs w:val="21"/>
          <w:lang w:val="es-ES" w:eastAsia="es-ES"/>
        </w:rPr>
        <w:t>.</w:t>
      </w:r>
      <w:r w:rsidR="004D30DF">
        <w:rPr>
          <w:spacing w:val="9"/>
          <w:sz w:val="21"/>
          <w:szCs w:val="21"/>
          <w:lang w:val="es-ES" w:eastAsia="es-ES"/>
        </w:rPr>
        <w:t>, concesionario del taxi placas TSJ-</w:t>
      </w:r>
      <w:r>
        <w:rPr>
          <w:spacing w:val="9"/>
          <w:sz w:val="21"/>
          <w:szCs w:val="21"/>
          <w:lang w:val="es-ES" w:eastAsia="es-ES"/>
        </w:rPr>
        <w:t>XXXX</w:t>
      </w:r>
      <w:r w:rsidR="004D30DF">
        <w:rPr>
          <w:spacing w:val="9"/>
          <w:sz w:val="21"/>
          <w:szCs w:val="21"/>
          <w:lang w:val="es-ES" w:eastAsia="es-ES"/>
        </w:rPr>
        <w:t>, falleció el 22 de abril del año 2011. A partir de ese momento el derecho de concesión quedo bajo la conducción y administración de un tercero desconocido para el Consejo de Transporte Público</w:t>
      </w:r>
      <w:r w:rsidR="004D30DF">
        <w:rPr>
          <w:spacing w:val="9"/>
          <w:sz w:val="21"/>
          <w:szCs w:val="21"/>
          <w:lang w:val="es-ES" w:eastAsia="es-ES"/>
        </w:rPr>
        <w:t xml:space="preserve"> y sin que se conociera si la persona que se encontraba gozando de ese derecho contaba o no con las condiciones subjetivas mínimas solicitadas para la prestación del servicio.</w:t>
      </w:r>
    </w:p>
    <w:p w:rsidR="00000000" w:rsidRDefault="004D30DF">
      <w:pPr>
        <w:kinsoku w:val="0"/>
        <w:overflowPunct w:val="0"/>
        <w:autoSpaceDE/>
        <w:autoSpaceDN/>
        <w:adjustRightInd/>
        <w:spacing w:before="15" w:line="253" w:lineRule="exact"/>
        <w:ind w:left="936" w:right="864"/>
        <w:jc w:val="both"/>
        <w:textAlignment w:val="baseline"/>
        <w:rPr>
          <w:spacing w:val="7"/>
          <w:sz w:val="21"/>
          <w:szCs w:val="21"/>
          <w:lang w:val="es-ES" w:eastAsia="es-ES"/>
        </w:rPr>
      </w:pPr>
      <w:r w:rsidRPr="00B5252F">
        <w:rPr>
          <w:b/>
          <w:spacing w:val="7"/>
          <w:sz w:val="21"/>
          <w:szCs w:val="21"/>
          <w:lang w:val="es-ES" w:eastAsia="es-ES"/>
        </w:rPr>
        <w:t>CUARTO.</w:t>
      </w:r>
      <w:r>
        <w:rPr>
          <w:spacing w:val="7"/>
          <w:sz w:val="21"/>
          <w:szCs w:val="21"/>
          <w:lang w:val="es-ES" w:eastAsia="es-ES"/>
        </w:rPr>
        <w:t xml:space="preserve"> Que posteriormente, el 28 de febrero del año 2012, se publicó la Ley N° </w:t>
      </w:r>
      <w:r>
        <w:rPr>
          <w:spacing w:val="7"/>
          <w:sz w:val="21"/>
          <w:szCs w:val="21"/>
          <w:lang w:val="es-ES" w:eastAsia="es-ES"/>
        </w:rPr>
        <w:t>9027 que adiciona el artículo 42 de la Ley Reguladora del Servicio Público de Transporte Remunerado de Personas en Vehículos en la Modalidad de Taxi, Ley No. 7969. Este artículo que amplía la Ley 7969 establece que todo concesionario podrá designar libreme</w:t>
      </w:r>
      <w:r>
        <w:rPr>
          <w:spacing w:val="7"/>
          <w:sz w:val="21"/>
          <w:szCs w:val="21"/>
          <w:lang w:val="es-ES" w:eastAsia="es-ES"/>
        </w:rPr>
        <w:t>nte un beneficiario en caso de fallecimiento, con la finalidad de que opere el servicio de transporte público en modalidad taxi.</w:t>
      </w:r>
    </w:p>
    <w:p w:rsidR="00000000" w:rsidRDefault="004D30DF">
      <w:pPr>
        <w:kinsoku w:val="0"/>
        <w:overflowPunct w:val="0"/>
        <w:autoSpaceDE/>
        <w:autoSpaceDN/>
        <w:adjustRightInd/>
        <w:spacing w:before="270" w:line="255" w:lineRule="exact"/>
        <w:ind w:left="936" w:right="864"/>
        <w:jc w:val="both"/>
        <w:textAlignment w:val="baseline"/>
        <w:rPr>
          <w:i/>
          <w:iCs/>
          <w:spacing w:val="8"/>
          <w:sz w:val="21"/>
          <w:szCs w:val="21"/>
          <w:lang w:val="es-ES" w:eastAsia="es-ES"/>
        </w:rPr>
      </w:pPr>
      <w:r w:rsidRPr="00B5252F">
        <w:rPr>
          <w:b/>
          <w:spacing w:val="8"/>
          <w:sz w:val="21"/>
          <w:szCs w:val="21"/>
          <w:lang w:val="es-ES" w:eastAsia="es-ES"/>
        </w:rPr>
        <w:t>QUINTO.</w:t>
      </w:r>
      <w:r>
        <w:rPr>
          <w:spacing w:val="8"/>
          <w:sz w:val="21"/>
          <w:szCs w:val="21"/>
          <w:lang w:val="es-ES" w:eastAsia="es-ES"/>
        </w:rPr>
        <w:t xml:space="preserve"> Que a partir del 28 de febrero del año 2012 y durante 90 días después de la publicación de la citada Ley, se autorizó</w:t>
      </w:r>
      <w:r>
        <w:rPr>
          <w:spacing w:val="8"/>
          <w:sz w:val="21"/>
          <w:szCs w:val="21"/>
          <w:lang w:val="es-ES" w:eastAsia="es-ES"/>
        </w:rPr>
        <w:t xml:space="preserve"> al Consejo para aprobar el traspaso de todos aquellos concesionarios que hubieren fallecido. Es decir, que en el caso del señor F</w:t>
      </w:r>
      <w:r w:rsidR="00B5252F">
        <w:rPr>
          <w:spacing w:val="8"/>
          <w:sz w:val="21"/>
          <w:szCs w:val="21"/>
          <w:lang w:val="es-ES" w:eastAsia="es-ES"/>
        </w:rPr>
        <w:t>.A.M.</w:t>
      </w:r>
      <w:r>
        <w:rPr>
          <w:spacing w:val="8"/>
          <w:sz w:val="21"/>
          <w:szCs w:val="21"/>
          <w:lang w:val="es-ES" w:eastAsia="es-ES"/>
        </w:rPr>
        <w:t>, los interesados en el derecho de concesión, tenían ese plazo para solicitar el traspaso del derecho. No o</w:t>
      </w:r>
      <w:r>
        <w:rPr>
          <w:spacing w:val="8"/>
          <w:sz w:val="21"/>
          <w:szCs w:val="21"/>
          <w:lang w:val="es-ES" w:eastAsia="es-ES"/>
        </w:rPr>
        <w:t xml:space="preserve">bstante, transcurridos ese plazo, </w:t>
      </w:r>
      <w:r>
        <w:rPr>
          <w:i/>
          <w:iCs/>
          <w:spacing w:val="8"/>
          <w:sz w:val="21"/>
          <w:szCs w:val="21"/>
          <w:lang w:val="es-ES" w:eastAsia="es-ES"/>
        </w:rPr>
        <w:t xml:space="preserve">las que no se hayan gestionado se archivaran en forma definitiva con </w:t>
      </w:r>
      <w:r>
        <w:rPr>
          <w:spacing w:val="8"/>
          <w:sz w:val="21"/>
          <w:szCs w:val="21"/>
          <w:lang w:val="es-ES" w:eastAsia="es-ES"/>
        </w:rPr>
        <w:t xml:space="preserve">/a </w:t>
      </w:r>
      <w:r>
        <w:rPr>
          <w:i/>
          <w:iCs/>
          <w:spacing w:val="8"/>
          <w:sz w:val="21"/>
          <w:szCs w:val="21"/>
          <w:lang w:val="es-ES" w:eastAsia="es-ES"/>
        </w:rPr>
        <w:t>consiguiente cancelación de la concesión administrativa correspondiente.</w:t>
      </w:r>
    </w:p>
    <w:p w:rsidR="00000000" w:rsidRDefault="004D30DF">
      <w:pPr>
        <w:kinsoku w:val="0"/>
        <w:overflowPunct w:val="0"/>
        <w:autoSpaceDE/>
        <w:autoSpaceDN/>
        <w:adjustRightInd/>
        <w:spacing w:before="263" w:line="256" w:lineRule="exact"/>
        <w:ind w:left="936" w:right="864"/>
        <w:jc w:val="both"/>
        <w:textAlignment w:val="baseline"/>
        <w:rPr>
          <w:spacing w:val="6"/>
          <w:sz w:val="21"/>
          <w:szCs w:val="21"/>
          <w:lang w:val="es-ES" w:eastAsia="es-ES"/>
        </w:rPr>
      </w:pPr>
      <w:r>
        <w:rPr>
          <w:spacing w:val="6"/>
          <w:sz w:val="21"/>
          <w:szCs w:val="21"/>
          <w:lang w:val="es-ES" w:eastAsia="es-ES"/>
        </w:rPr>
        <w:t>Es decir, la disposición legal sobre el plazo señalado para presentar traspas</w:t>
      </w:r>
      <w:r>
        <w:rPr>
          <w:spacing w:val="6"/>
          <w:sz w:val="21"/>
          <w:szCs w:val="21"/>
          <w:lang w:val="es-ES" w:eastAsia="es-ES"/>
        </w:rPr>
        <w:t>os mortis causa, fue definido legalmente por la Ley 9027 y en virtud del mismo principio de legalidad invocado por la recurrente, es que corresponde al Consejo de Transporte Público cancelar el derecho de concesión del taxi places TSJ-</w:t>
      </w:r>
      <w:r w:rsidR="00B5252F">
        <w:rPr>
          <w:spacing w:val="6"/>
          <w:sz w:val="21"/>
          <w:szCs w:val="21"/>
          <w:lang w:val="es-ES" w:eastAsia="es-ES"/>
        </w:rPr>
        <w:t>XXXX</w:t>
      </w:r>
      <w:r>
        <w:rPr>
          <w:spacing w:val="6"/>
          <w:sz w:val="21"/>
          <w:szCs w:val="21"/>
          <w:lang w:val="es-ES" w:eastAsia="es-ES"/>
        </w:rPr>
        <w:t>.</w:t>
      </w:r>
    </w:p>
    <w:p w:rsidR="00000000" w:rsidRDefault="004D30DF">
      <w:pPr>
        <w:tabs>
          <w:tab w:val="left" w:pos="2160"/>
        </w:tabs>
        <w:kinsoku w:val="0"/>
        <w:overflowPunct w:val="0"/>
        <w:autoSpaceDE/>
        <w:autoSpaceDN/>
        <w:adjustRightInd/>
        <w:spacing w:before="261" w:line="253" w:lineRule="exact"/>
        <w:ind w:left="936" w:right="864"/>
        <w:jc w:val="both"/>
        <w:textAlignment w:val="baseline"/>
        <w:rPr>
          <w:spacing w:val="7"/>
          <w:sz w:val="21"/>
          <w:szCs w:val="21"/>
          <w:lang w:val="es-ES" w:eastAsia="es-ES"/>
        </w:rPr>
      </w:pPr>
      <w:r w:rsidRPr="00B5252F">
        <w:rPr>
          <w:b/>
          <w:spacing w:val="7"/>
          <w:sz w:val="21"/>
          <w:szCs w:val="21"/>
          <w:lang w:val="es-ES" w:eastAsia="es-ES"/>
        </w:rPr>
        <w:t>SEXTO.</w:t>
      </w:r>
      <w:r>
        <w:rPr>
          <w:spacing w:val="7"/>
          <w:sz w:val="21"/>
          <w:szCs w:val="21"/>
          <w:lang w:val="es-ES" w:eastAsia="es-ES"/>
        </w:rPr>
        <w:tab/>
        <w:t>Que debe</w:t>
      </w:r>
      <w:r>
        <w:rPr>
          <w:spacing w:val="7"/>
          <w:sz w:val="21"/>
          <w:szCs w:val="21"/>
          <w:lang w:val="es-ES" w:eastAsia="es-ES"/>
        </w:rPr>
        <w:t xml:space="preserve"> rescatarse que la solicitud de traspaso de la señora A</w:t>
      </w:r>
      <w:r w:rsidR="00B5252F">
        <w:rPr>
          <w:spacing w:val="7"/>
          <w:sz w:val="21"/>
          <w:szCs w:val="21"/>
          <w:lang w:val="es-ES" w:eastAsia="es-ES"/>
        </w:rPr>
        <w:t>.A.</w:t>
      </w:r>
      <w:r>
        <w:rPr>
          <w:spacing w:val="7"/>
          <w:sz w:val="21"/>
          <w:szCs w:val="21"/>
          <w:lang w:val="es-ES" w:eastAsia="es-ES"/>
        </w:rPr>
        <w:t>, fue presentada mes de dos años después del plazo estipulado legalmente y por ende, el acuerdo 7.7 de la Sesión Ordinaria 68-2014 fue adoptado apegado a la norma y ajustado a derecho.</w:t>
      </w:r>
    </w:p>
    <w:p w:rsidR="00000000" w:rsidRDefault="004D30DF">
      <w:pPr>
        <w:kinsoku w:val="0"/>
        <w:overflowPunct w:val="0"/>
        <w:autoSpaceDE/>
        <w:autoSpaceDN/>
        <w:adjustRightInd/>
        <w:spacing w:before="265" w:line="257" w:lineRule="exact"/>
        <w:ind w:left="936" w:right="864"/>
        <w:jc w:val="both"/>
        <w:textAlignment w:val="baseline"/>
        <w:rPr>
          <w:spacing w:val="5"/>
          <w:sz w:val="21"/>
          <w:szCs w:val="21"/>
          <w:lang w:val="es-ES" w:eastAsia="es-ES"/>
        </w:rPr>
      </w:pPr>
      <w:r w:rsidRPr="00B5252F">
        <w:rPr>
          <w:b/>
          <w:spacing w:val="5"/>
          <w:sz w:val="21"/>
          <w:szCs w:val="21"/>
          <w:lang w:val="es-ES" w:eastAsia="es-ES"/>
        </w:rPr>
        <w:t>SEPT</w:t>
      </w:r>
      <w:r w:rsidRPr="00B5252F">
        <w:rPr>
          <w:b/>
          <w:spacing w:val="5"/>
          <w:sz w:val="21"/>
          <w:szCs w:val="21"/>
          <w:lang w:val="es-ES" w:eastAsia="es-ES"/>
        </w:rPr>
        <w:t>IMO.</w:t>
      </w:r>
      <w:r>
        <w:rPr>
          <w:spacing w:val="5"/>
          <w:sz w:val="21"/>
          <w:szCs w:val="21"/>
          <w:lang w:val="es-ES" w:eastAsia="es-ES"/>
        </w:rPr>
        <w:t xml:space="preserve"> Que en virtud de la legalidad manifiesta del acuerdo que se impugna, resulta inadmisible suspender sus efectos por lo que el incidente de suspensión debe ser rechazado. (...)" (Léanse los folios del 1 a 4 del expediente administrativo TAT-240-15)</w:t>
      </w:r>
    </w:p>
    <w:p w:rsidR="00000000" w:rsidRDefault="004D30DF">
      <w:pPr>
        <w:kinsoku w:val="0"/>
        <w:overflowPunct w:val="0"/>
        <w:autoSpaceDE/>
        <w:autoSpaceDN/>
        <w:adjustRightInd/>
        <w:spacing w:before="499" w:line="324" w:lineRule="exact"/>
        <w:ind w:left="72" w:right="72"/>
        <w:jc w:val="both"/>
        <w:textAlignment w:val="baseline"/>
        <w:rPr>
          <w:spacing w:val="13"/>
          <w:sz w:val="21"/>
          <w:szCs w:val="21"/>
          <w:lang w:val="es-ES" w:eastAsia="es-ES"/>
        </w:rPr>
      </w:pPr>
      <w:r>
        <w:rPr>
          <w:spacing w:val="13"/>
          <w:sz w:val="21"/>
          <w:szCs w:val="21"/>
          <w:lang w:val="es-ES" w:eastAsia="es-ES"/>
        </w:rPr>
        <w:t xml:space="preserve">Con </w:t>
      </w:r>
      <w:r>
        <w:rPr>
          <w:spacing w:val="13"/>
          <w:sz w:val="21"/>
          <w:szCs w:val="21"/>
          <w:lang w:val="es-ES" w:eastAsia="es-ES"/>
        </w:rPr>
        <w:t>ocasión del criterio emitido por la Dirección de Asuntos Jurídicos, la Junta Directiva del Consejo de Transporte Público, acoge las recomendaciones del informe y acuerda rechazar por improcedente, el Recurso de Revocatoria e Incidentes de Suspensión y Nuli</w:t>
      </w:r>
      <w:r>
        <w:rPr>
          <w:spacing w:val="13"/>
          <w:sz w:val="21"/>
          <w:szCs w:val="21"/>
          <w:lang w:val="es-ES" w:eastAsia="es-ES"/>
        </w:rPr>
        <w:t>dad concomitante y elevar el Recurso de Apelación en subsidio al Tribunal</w:t>
      </w:r>
    </w:p>
    <w:p w:rsidR="00000000" w:rsidRDefault="004D30DF">
      <w:pPr>
        <w:kinsoku w:val="0"/>
        <w:overflowPunct w:val="0"/>
        <w:autoSpaceDE/>
        <w:autoSpaceDN/>
        <w:adjustRightInd/>
        <w:spacing w:before="289" w:line="240" w:lineRule="exact"/>
        <w:ind w:left="8424"/>
        <w:textAlignment w:val="baseline"/>
        <w:rPr>
          <w:sz w:val="21"/>
          <w:szCs w:val="21"/>
          <w:lang w:val="es-ES" w:eastAsia="es-ES"/>
        </w:rPr>
      </w:pPr>
    </w:p>
    <w:p w:rsidR="00000000" w:rsidRDefault="004D30DF">
      <w:pPr>
        <w:kinsoku w:val="0"/>
        <w:overflowPunct w:val="0"/>
        <w:autoSpaceDE/>
        <w:autoSpaceDN/>
        <w:adjustRightInd/>
        <w:spacing w:line="233" w:lineRule="exact"/>
        <w:ind w:left="5832"/>
        <w:textAlignment w:val="baseline"/>
        <w:rPr>
          <w:spacing w:val="-3"/>
          <w:sz w:val="21"/>
          <w:szCs w:val="21"/>
          <w:lang w:val="es-ES" w:eastAsia="es-ES"/>
        </w:rPr>
      </w:pPr>
    </w:p>
    <w:p w:rsidR="00000000" w:rsidRDefault="004D30DF">
      <w:pPr>
        <w:widowControl/>
        <w:rPr>
          <w:sz w:val="24"/>
          <w:szCs w:val="24"/>
        </w:rPr>
        <w:sectPr w:rsidR="00000000">
          <w:pgSz w:w="12134" w:h="15840"/>
          <w:pgMar w:top="1440" w:right="1612" w:bottom="584" w:left="1522" w:header="720" w:footer="720" w:gutter="0"/>
          <w:cols w:space="720"/>
          <w:noEndnote/>
        </w:sectPr>
      </w:pPr>
    </w:p>
    <w:p w:rsidR="00000000" w:rsidRDefault="004D30DF">
      <w:pPr>
        <w:kinsoku w:val="0"/>
        <w:overflowPunct w:val="0"/>
        <w:autoSpaceDE/>
        <w:autoSpaceDN/>
        <w:adjustRightInd/>
        <w:spacing w:before="8" w:line="261" w:lineRule="exact"/>
        <w:ind w:left="72"/>
        <w:textAlignment w:val="baseline"/>
        <w:rPr>
          <w:spacing w:val="10"/>
          <w:sz w:val="22"/>
          <w:szCs w:val="22"/>
          <w:lang w:val="es-ES" w:eastAsia="es-ES"/>
        </w:rPr>
      </w:pPr>
      <w:r>
        <w:rPr>
          <w:spacing w:val="10"/>
          <w:sz w:val="22"/>
          <w:szCs w:val="22"/>
          <w:lang w:val="es-ES" w:eastAsia="es-ES"/>
        </w:rPr>
        <w:lastRenderedPageBreak/>
        <w:t>Administrativo de Transporte.</w:t>
      </w:r>
    </w:p>
    <w:p w:rsidR="00000000" w:rsidRDefault="004D30DF">
      <w:pPr>
        <w:kinsoku w:val="0"/>
        <w:overflowPunct w:val="0"/>
        <w:autoSpaceDE/>
        <w:autoSpaceDN/>
        <w:adjustRightInd/>
        <w:spacing w:before="371" w:line="261" w:lineRule="exact"/>
        <w:ind w:left="72"/>
        <w:textAlignment w:val="baseline"/>
        <w:rPr>
          <w:spacing w:val="8"/>
          <w:sz w:val="22"/>
          <w:szCs w:val="22"/>
          <w:lang w:val="es-ES" w:eastAsia="es-ES"/>
        </w:rPr>
      </w:pPr>
      <w:r w:rsidRPr="00B5252F">
        <w:rPr>
          <w:b/>
          <w:spacing w:val="8"/>
          <w:sz w:val="22"/>
          <w:szCs w:val="22"/>
          <w:lang w:val="es-ES" w:eastAsia="es-ES"/>
        </w:rPr>
        <w:t>CUARTO.-</w:t>
      </w:r>
      <w:r>
        <w:rPr>
          <w:spacing w:val="8"/>
          <w:sz w:val="22"/>
          <w:szCs w:val="22"/>
          <w:lang w:val="es-ES" w:eastAsia="es-ES"/>
        </w:rPr>
        <w:t xml:space="preserve"> En los procedimientos se han seguido las prescripciones de ley.</w:t>
      </w:r>
    </w:p>
    <w:p w:rsidR="00000000" w:rsidRPr="00B5252F" w:rsidRDefault="004D30DF">
      <w:pPr>
        <w:kinsoku w:val="0"/>
        <w:overflowPunct w:val="0"/>
        <w:autoSpaceDE/>
        <w:autoSpaceDN/>
        <w:adjustRightInd/>
        <w:spacing w:before="367" w:line="279" w:lineRule="exact"/>
        <w:ind w:left="72"/>
        <w:textAlignment w:val="baseline"/>
        <w:rPr>
          <w:b/>
          <w:spacing w:val="18"/>
          <w:sz w:val="22"/>
          <w:szCs w:val="22"/>
          <w:lang w:val="es-ES" w:eastAsia="es-ES"/>
        </w:rPr>
      </w:pPr>
      <w:r w:rsidRPr="00B5252F">
        <w:rPr>
          <w:b/>
          <w:spacing w:val="18"/>
          <w:sz w:val="22"/>
          <w:szCs w:val="22"/>
          <w:lang w:val="es-ES" w:eastAsia="es-ES"/>
        </w:rPr>
        <w:t>REDACTA EL JUEZ PORTUGUEZ MÉNDEZ:</w:t>
      </w:r>
    </w:p>
    <w:p w:rsidR="00000000" w:rsidRPr="00B5252F" w:rsidRDefault="004D30DF">
      <w:pPr>
        <w:kinsoku w:val="0"/>
        <w:overflowPunct w:val="0"/>
        <w:autoSpaceDE/>
        <w:autoSpaceDN/>
        <w:adjustRightInd/>
        <w:spacing w:before="374" w:line="261" w:lineRule="exact"/>
        <w:ind w:left="72"/>
        <w:jc w:val="center"/>
        <w:textAlignment w:val="baseline"/>
        <w:rPr>
          <w:b/>
          <w:spacing w:val="18"/>
          <w:sz w:val="22"/>
          <w:szCs w:val="22"/>
          <w:lang w:val="es-ES" w:eastAsia="es-ES"/>
        </w:rPr>
      </w:pPr>
      <w:r w:rsidRPr="00B5252F">
        <w:rPr>
          <w:b/>
          <w:spacing w:val="18"/>
          <w:sz w:val="22"/>
          <w:szCs w:val="22"/>
          <w:lang w:val="es-ES" w:eastAsia="es-ES"/>
        </w:rPr>
        <w:t>CONSIDERANDO</w:t>
      </w:r>
    </w:p>
    <w:p w:rsidR="00000000" w:rsidRDefault="004D30DF">
      <w:pPr>
        <w:numPr>
          <w:ilvl w:val="0"/>
          <w:numId w:val="5"/>
        </w:numPr>
        <w:kinsoku w:val="0"/>
        <w:overflowPunct w:val="0"/>
        <w:autoSpaceDE/>
        <w:autoSpaceDN/>
        <w:adjustRightInd/>
        <w:spacing w:before="280" w:line="278" w:lineRule="exact"/>
        <w:ind w:right="72"/>
        <w:jc w:val="both"/>
        <w:textAlignment w:val="baseline"/>
        <w:rPr>
          <w:spacing w:val="12"/>
          <w:sz w:val="22"/>
          <w:szCs w:val="22"/>
          <w:lang w:val="es-ES" w:eastAsia="es-ES"/>
        </w:rPr>
      </w:pPr>
      <w:r w:rsidRPr="00B5252F">
        <w:rPr>
          <w:b/>
          <w:spacing w:val="12"/>
          <w:sz w:val="22"/>
          <w:szCs w:val="22"/>
          <w:lang w:val="es-ES" w:eastAsia="es-ES"/>
        </w:rPr>
        <w:t>COMPETENCIA.-</w:t>
      </w:r>
      <w:r>
        <w:rPr>
          <w:spacing w:val="12"/>
          <w:sz w:val="22"/>
          <w:szCs w:val="22"/>
          <w:lang w:val="es-ES" w:eastAsia="es-ES"/>
        </w:rPr>
        <w:t xml:space="preserve"> El Tribunal Administrativo de Transporte es el competente para conocer y resolver el presente recurso de apelación de conformidad con el artículo 22 de la Ley Reguladora del Servicio Público de Transporte Remunerado de Pers</w:t>
      </w:r>
      <w:r>
        <w:rPr>
          <w:spacing w:val="12"/>
          <w:sz w:val="22"/>
          <w:szCs w:val="22"/>
          <w:lang w:val="es-ES" w:eastAsia="es-ES"/>
        </w:rPr>
        <w:t>onas en Vehículos en la Modalidad de Taxi N.7969 del 22 de diciembre de 1999.</w:t>
      </w:r>
    </w:p>
    <w:p w:rsidR="00000000" w:rsidRDefault="004D30DF">
      <w:pPr>
        <w:numPr>
          <w:ilvl w:val="0"/>
          <w:numId w:val="6"/>
        </w:numPr>
        <w:kinsoku w:val="0"/>
        <w:overflowPunct w:val="0"/>
        <w:autoSpaceDE/>
        <w:autoSpaceDN/>
        <w:adjustRightInd/>
        <w:spacing w:before="575" w:line="279" w:lineRule="exact"/>
        <w:ind w:right="72"/>
        <w:jc w:val="both"/>
        <w:textAlignment w:val="baseline"/>
        <w:rPr>
          <w:spacing w:val="6"/>
          <w:sz w:val="22"/>
          <w:szCs w:val="22"/>
          <w:lang w:val="es-ES" w:eastAsia="es-ES"/>
        </w:rPr>
      </w:pPr>
      <w:r>
        <w:rPr>
          <w:b/>
          <w:bCs/>
          <w:spacing w:val="6"/>
          <w:sz w:val="22"/>
          <w:szCs w:val="22"/>
          <w:lang w:val="es-ES" w:eastAsia="es-ES"/>
        </w:rPr>
        <w:t xml:space="preserve">ADMISIBILIDAD DEL RECURSO. </w:t>
      </w:r>
      <w:r>
        <w:rPr>
          <w:b/>
          <w:bCs/>
          <w:spacing w:val="6"/>
          <w:sz w:val="22"/>
          <w:szCs w:val="22"/>
          <w:u w:val="single"/>
          <w:lang w:val="es-ES" w:eastAsia="es-ES"/>
        </w:rPr>
        <w:t>En cuanto a la Legitimación:</w:t>
      </w:r>
      <w:r>
        <w:rPr>
          <w:spacing w:val="6"/>
          <w:sz w:val="22"/>
          <w:szCs w:val="22"/>
          <w:lang w:val="es-ES" w:eastAsia="es-ES"/>
        </w:rPr>
        <w:t xml:space="preserve"> De conformidad con lo dispuesto en el artículo 11 del la ley 7969 "Ley Reguladora del Servicio Público de Transporte</w:t>
      </w:r>
      <w:r>
        <w:rPr>
          <w:spacing w:val="6"/>
          <w:sz w:val="22"/>
          <w:szCs w:val="22"/>
          <w:lang w:val="es-ES" w:eastAsia="es-ES"/>
        </w:rPr>
        <w:t xml:space="preserve"> Remunerado de Personas en Vehículos en la Modalidad de Taxi", se tiene que la recurrente </w:t>
      </w:r>
      <w:r w:rsidRPr="00B5252F">
        <w:rPr>
          <w:b/>
          <w:spacing w:val="6"/>
          <w:sz w:val="22"/>
          <w:szCs w:val="22"/>
          <w:lang w:val="es-ES" w:eastAsia="es-ES"/>
        </w:rPr>
        <w:t>N</w:t>
      </w:r>
      <w:r w:rsidR="00B5252F" w:rsidRPr="00B5252F">
        <w:rPr>
          <w:b/>
          <w:spacing w:val="6"/>
          <w:sz w:val="22"/>
          <w:szCs w:val="22"/>
          <w:lang w:val="es-ES" w:eastAsia="es-ES"/>
        </w:rPr>
        <w:t>.F.A.A.</w:t>
      </w:r>
      <w:r w:rsidRPr="00B5252F">
        <w:rPr>
          <w:b/>
          <w:spacing w:val="6"/>
          <w:sz w:val="22"/>
          <w:szCs w:val="22"/>
          <w:lang w:val="es-ES" w:eastAsia="es-ES"/>
        </w:rPr>
        <w:t>,</w:t>
      </w:r>
      <w:r>
        <w:rPr>
          <w:spacing w:val="6"/>
          <w:sz w:val="22"/>
          <w:szCs w:val="22"/>
          <w:lang w:val="es-ES" w:eastAsia="es-ES"/>
        </w:rPr>
        <w:t xml:space="preserve"> gestionó traspaso "mortis causa" de la concesión de servicio público de transporte modalidad Taxi, identificada con la placa número TS</w:t>
      </w:r>
      <w:r w:rsidR="00B5252F">
        <w:rPr>
          <w:spacing w:val="6"/>
          <w:sz w:val="22"/>
          <w:szCs w:val="22"/>
          <w:lang w:val="es-ES" w:eastAsia="es-ES"/>
        </w:rPr>
        <w:t>J</w:t>
      </w:r>
      <w:r>
        <w:rPr>
          <w:spacing w:val="6"/>
          <w:sz w:val="22"/>
          <w:szCs w:val="22"/>
          <w:lang w:val="es-ES" w:eastAsia="es-ES"/>
        </w:rPr>
        <w:t>-</w:t>
      </w:r>
      <w:r w:rsidR="00B5252F">
        <w:rPr>
          <w:spacing w:val="6"/>
          <w:sz w:val="22"/>
          <w:szCs w:val="22"/>
          <w:lang w:val="es-ES" w:eastAsia="es-ES"/>
        </w:rPr>
        <w:t>XXX</w:t>
      </w:r>
      <w:r>
        <w:rPr>
          <w:spacing w:val="6"/>
          <w:sz w:val="22"/>
          <w:szCs w:val="22"/>
          <w:lang w:val="es-ES" w:eastAsia="es-ES"/>
        </w:rPr>
        <w:t xml:space="preserve">, en razón del fallecimiento del concesionario </w:t>
      </w:r>
      <w:r>
        <w:rPr>
          <w:b/>
          <w:bCs/>
          <w:spacing w:val="6"/>
          <w:sz w:val="22"/>
          <w:szCs w:val="22"/>
          <w:lang w:val="es-ES" w:eastAsia="es-ES"/>
        </w:rPr>
        <w:t>F</w:t>
      </w:r>
      <w:r w:rsidR="00B5252F">
        <w:rPr>
          <w:b/>
          <w:bCs/>
          <w:spacing w:val="6"/>
          <w:sz w:val="22"/>
          <w:szCs w:val="22"/>
          <w:lang w:val="es-ES" w:eastAsia="es-ES"/>
        </w:rPr>
        <w:t>.A.M.</w:t>
      </w:r>
      <w:r>
        <w:rPr>
          <w:b/>
          <w:bCs/>
          <w:spacing w:val="6"/>
          <w:sz w:val="22"/>
          <w:szCs w:val="22"/>
          <w:lang w:val="es-ES" w:eastAsia="es-ES"/>
        </w:rPr>
        <w:t xml:space="preserve">; </w:t>
      </w:r>
      <w:r>
        <w:rPr>
          <w:spacing w:val="6"/>
          <w:sz w:val="22"/>
          <w:szCs w:val="22"/>
          <w:lang w:val="es-ES" w:eastAsia="es-ES"/>
        </w:rPr>
        <w:t>gestión que es denegada en el Artículo 7.7 de la Sesión Ordinaria 68-2014 del 13 de noviembre del 2014, ordenándose la cancelación de la concesión, de aquí la recurrente ostenta le</w:t>
      </w:r>
      <w:r>
        <w:rPr>
          <w:spacing w:val="6"/>
          <w:sz w:val="22"/>
          <w:szCs w:val="22"/>
          <w:lang w:val="es-ES" w:eastAsia="es-ES"/>
        </w:rPr>
        <w:t xml:space="preserve">gitimación. </w:t>
      </w:r>
      <w:r>
        <w:rPr>
          <w:b/>
          <w:bCs/>
          <w:spacing w:val="6"/>
          <w:sz w:val="22"/>
          <w:szCs w:val="22"/>
          <w:u w:val="single"/>
          <w:lang w:val="es-ES" w:eastAsia="es-ES"/>
        </w:rPr>
        <w:t>En cuanto al plazo:</w:t>
      </w:r>
      <w:r>
        <w:rPr>
          <w:spacing w:val="6"/>
          <w:sz w:val="22"/>
          <w:szCs w:val="22"/>
          <w:lang w:val="es-ES" w:eastAsia="es-ES"/>
        </w:rPr>
        <w:t xml:space="preserve"> El acto administrativo de rechazo de gestión de traspaso mortis causa y cancelación de la concesión de servicio público de transporte modalidad Taxi, identificada con la placa número TSJ-</w:t>
      </w:r>
      <w:r w:rsidR="00B5252F">
        <w:rPr>
          <w:spacing w:val="6"/>
          <w:sz w:val="22"/>
          <w:szCs w:val="22"/>
          <w:lang w:val="es-ES" w:eastAsia="es-ES"/>
        </w:rPr>
        <w:t>XXX</w:t>
      </w:r>
      <w:r>
        <w:rPr>
          <w:spacing w:val="6"/>
          <w:sz w:val="22"/>
          <w:szCs w:val="22"/>
          <w:lang w:val="es-ES" w:eastAsia="es-ES"/>
        </w:rPr>
        <w:t xml:space="preserve">, fue notificada el día </w:t>
      </w:r>
      <w:r>
        <w:rPr>
          <w:b/>
          <w:bCs/>
          <w:spacing w:val="6"/>
          <w:sz w:val="22"/>
          <w:szCs w:val="22"/>
          <w:lang w:val="es-ES" w:eastAsia="es-ES"/>
        </w:rPr>
        <w:t>28 de nov</w:t>
      </w:r>
      <w:r>
        <w:rPr>
          <w:b/>
          <w:bCs/>
          <w:spacing w:val="6"/>
          <w:sz w:val="22"/>
          <w:szCs w:val="22"/>
          <w:lang w:val="es-ES" w:eastAsia="es-ES"/>
        </w:rPr>
        <w:t xml:space="preserve">iembre del 2014, y </w:t>
      </w:r>
      <w:r>
        <w:rPr>
          <w:spacing w:val="6"/>
          <w:sz w:val="22"/>
          <w:szCs w:val="22"/>
          <w:lang w:val="es-ES" w:eastAsia="es-ES"/>
        </w:rPr>
        <w:t xml:space="preserve">el día </w:t>
      </w:r>
      <w:r>
        <w:rPr>
          <w:b/>
          <w:bCs/>
          <w:spacing w:val="6"/>
          <w:sz w:val="22"/>
          <w:szCs w:val="22"/>
          <w:lang w:val="es-ES" w:eastAsia="es-ES"/>
        </w:rPr>
        <w:t xml:space="preserve">5 de diciembre del 2014, </w:t>
      </w:r>
      <w:r>
        <w:rPr>
          <w:spacing w:val="6"/>
          <w:sz w:val="22"/>
          <w:szCs w:val="22"/>
          <w:lang w:val="es-ES" w:eastAsia="es-ES"/>
        </w:rPr>
        <w:t xml:space="preserve">la recurrente </w:t>
      </w:r>
      <w:r w:rsidRPr="00B5252F">
        <w:rPr>
          <w:b/>
          <w:spacing w:val="6"/>
          <w:sz w:val="22"/>
          <w:szCs w:val="22"/>
          <w:lang w:val="es-ES" w:eastAsia="es-ES"/>
        </w:rPr>
        <w:t>N</w:t>
      </w:r>
      <w:r w:rsidR="00B5252F" w:rsidRPr="00B5252F">
        <w:rPr>
          <w:b/>
          <w:spacing w:val="6"/>
          <w:sz w:val="22"/>
          <w:szCs w:val="22"/>
          <w:lang w:val="es-ES" w:eastAsia="es-ES"/>
        </w:rPr>
        <w:t>.F.A.A.</w:t>
      </w:r>
      <w:r>
        <w:rPr>
          <w:spacing w:val="6"/>
          <w:sz w:val="22"/>
          <w:szCs w:val="22"/>
          <w:lang w:val="es-ES" w:eastAsia="es-ES"/>
        </w:rPr>
        <w:t xml:space="preserve"> presenta sus recursos ordinarios, con lo cual este Tribunal, tiene presentado en tiempo el recurso de Apelación en subsidio </w:t>
      </w:r>
      <w:r>
        <w:rPr>
          <w:b/>
          <w:bCs/>
          <w:spacing w:val="6"/>
          <w:sz w:val="22"/>
          <w:szCs w:val="22"/>
          <w:lang w:val="es-ES" w:eastAsia="es-ES"/>
        </w:rPr>
        <w:t xml:space="preserve">y </w:t>
      </w:r>
      <w:r>
        <w:rPr>
          <w:spacing w:val="6"/>
          <w:sz w:val="22"/>
          <w:szCs w:val="22"/>
          <w:lang w:val="es-ES" w:eastAsia="es-ES"/>
        </w:rPr>
        <w:t>sus incidencias.</w:t>
      </w:r>
    </w:p>
    <w:p w:rsidR="00000000" w:rsidRDefault="004D30DF">
      <w:pPr>
        <w:numPr>
          <w:ilvl w:val="0"/>
          <w:numId w:val="5"/>
        </w:numPr>
        <w:kinsoku w:val="0"/>
        <w:overflowPunct w:val="0"/>
        <w:autoSpaceDE/>
        <w:autoSpaceDN/>
        <w:adjustRightInd/>
        <w:spacing w:before="569" w:line="264" w:lineRule="exact"/>
        <w:jc w:val="both"/>
        <w:textAlignment w:val="baseline"/>
        <w:rPr>
          <w:spacing w:val="12"/>
          <w:sz w:val="22"/>
          <w:szCs w:val="22"/>
          <w:lang w:val="es-ES" w:eastAsia="es-ES"/>
        </w:rPr>
      </w:pPr>
      <w:r w:rsidRPr="00B5252F">
        <w:rPr>
          <w:b/>
          <w:spacing w:val="12"/>
          <w:sz w:val="22"/>
          <w:szCs w:val="22"/>
          <w:lang w:val="es-ES" w:eastAsia="es-ES"/>
        </w:rPr>
        <w:t xml:space="preserve">HECHOS </w:t>
      </w:r>
      <w:r>
        <w:rPr>
          <w:b/>
          <w:bCs/>
          <w:spacing w:val="12"/>
          <w:sz w:val="22"/>
          <w:szCs w:val="22"/>
          <w:lang w:val="es-ES" w:eastAsia="es-ES"/>
        </w:rPr>
        <w:t>PROB</w:t>
      </w:r>
      <w:r>
        <w:rPr>
          <w:b/>
          <w:bCs/>
          <w:spacing w:val="12"/>
          <w:sz w:val="22"/>
          <w:szCs w:val="22"/>
          <w:lang w:val="es-ES" w:eastAsia="es-ES"/>
        </w:rPr>
        <w:t xml:space="preserve">ADOS.- </w:t>
      </w:r>
      <w:r>
        <w:rPr>
          <w:spacing w:val="12"/>
          <w:sz w:val="22"/>
          <w:szCs w:val="22"/>
          <w:lang w:val="es-ES" w:eastAsia="es-ES"/>
        </w:rPr>
        <w:t>De importancia para la decisión de este asunto, se estiman</w:t>
      </w:r>
    </w:p>
    <w:p w:rsidR="00000000" w:rsidRDefault="004D30DF">
      <w:pPr>
        <w:kinsoku w:val="0"/>
        <w:overflowPunct w:val="0"/>
        <w:autoSpaceDE/>
        <w:autoSpaceDN/>
        <w:adjustRightInd/>
        <w:spacing w:before="44" w:line="294" w:lineRule="exact"/>
        <w:ind w:left="72" w:right="72"/>
        <w:jc w:val="both"/>
        <w:textAlignment w:val="baseline"/>
        <w:rPr>
          <w:spacing w:val="-1"/>
          <w:sz w:val="22"/>
          <w:szCs w:val="22"/>
          <w:lang w:val="es-ES" w:eastAsia="es-ES"/>
        </w:rPr>
      </w:pPr>
      <w:r>
        <w:rPr>
          <w:spacing w:val="-1"/>
          <w:sz w:val="22"/>
          <w:szCs w:val="22"/>
          <w:lang w:val="es-ES" w:eastAsia="es-ES"/>
        </w:rPr>
        <w:t xml:space="preserve">como debidamente demostrados los siguientes hechos: </w:t>
      </w:r>
      <w:r>
        <w:rPr>
          <w:b/>
          <w:bCs/>
          <w:spacing w:val="-1"/>
          <w:sz w:val="22"/>
          <w:szCs w:val="22"/>
          <w:lang w:val="es-ES" w:eastAsia="es-ES"/>
        </w:rPr>
        <w:t xml:space="preserve">A.- </w:t>
      </w:r>
      <w:r>
        <w:rPr>
          <w:spacing w:val="-1"/>
          <w:sz w:val="22"/>
          <w:szCs w:val="22"/>
          <w:lang w:val="es-ES" w:eastAsia="es-ES"/>
        </w:rPr>
        <w:t xml:space="preserve">Que el señor </w:t>
      </w:r>
      <w:r w:rsidRPr="00B5252F">
        <w:rPr>
          <w:b/>
          <w:spacing w:val="-1"/>
          <w:sz w:val="22"/>
          <w:szCs w:val="22"/>
          <w:lang w:val="es-ES" w:eastAsia="es-ES"/>
        </w:rPr>
        <w:t>F</w:t>
      </w:r>
      <w:r w:rsidR="00B5252F" w:rsidRPr="00B5252F">
        <w:rPr>
          <w:b/>
          <w:spacing w:val="-1"/>
          <w:sz w:val="22"/>
          <w:szCs w:val="22"/>
          <w:lang w:val="es-ES" w:eastAsia="es-ES"/>
        </w:rPr>
        <w:t>.A.M.</w:t>
      </w:r>
      <w:r w:rsidRPr="00B5252F">
        <w:rPr>
          <w:b/>
          <w:spacing w:val="-1"/>
          <w:sz w:val="22"/>
          <w:szCs w:val="22"/>
          <w:lang w:val="es-ES" w:eastAsia="es-ES"/>
        </w:rPr>
        <w:t>,</w:t>
      </w:r>
      <w:r>
        <w:rPr>
          <w:spacing w:val="-1"/>
          <w:sz w:val="22"/>
          <w:szCs w:val="22"/>
          <w:lang w:val="es-ES" w:eastAsia="es-ES"/>
        </w:rPr>
        <w:t xml:space="preserve"> formalizó el </w:t>
      </w:r>
      <w:r>
        <w:rPr>
          <w:i/>
          <w:iCs/>
          <w:spacing w:val="-1"/>
          <w:sz w:val="22"/>
          <w:szCs w:val="22"/>
          <w:lang w:val="es-ES" w:eastAsia="es-ES"/>
        </w:rPr>
        <w:t xml:space="preserve">17 de marzo del 2004 </w:t>
      </w:r>
      <w:r>
        <w:rPr>
          <w:spacing w:val="-1"/>
          <w:sz w:val="22"/>
          <w:szCs w:val="22"/>
          <w:lang w:val="es-ES" w:eastAsia="es-ES"/>
        </w:rPr>
        <w:t>el contrato de concesión administra</w:t>
      </w:r>
      <w:r>
        <w:rPr>
          <w:spacing w:val="-1"/>
          <w:sz w:val="22"/>
          <w:szCs w:val="22"/>
          <w:lang w:val="es-ES" w:eastAsia="es-ES"/>
        </w:rPr>
        <w:t>tiva modalidad taxi placa TSJ-</w:t>
      </w:r>
      <w:r w:rsidR="00B5252F">
        <w:rPr>
          <w:spacing w:val="-1"/>
          <w:sz w:val="22"/>
          <w:szCs w:val="22"/>
          <w:lang w:val="es-ES" w:eastAsia="es-ES"/>
        </w:rPr>
        <w:t>XXX</w:t>
      </w:r>
      <w:r>
        <w:rPr>
          <w:spacing w:val="-1"/>
          <w:sz w:val="22"/>
          <w:szCs w:val="22"/>
          <w:lang w:val="es-ES" w:eastAsia="es-ES"/>
        </w:rPr>
        <w:t xml:space="preserve">. </w:t>
      </w:r>
      <w:r>
        <w:rPr>
          <w:b/>
          <w:bCs/>
          <w:spacing w:val="-1"/>
          <w:sz w:val="22"/>
          <w:szCs w:val="22"/>
          <w:lang w:val="es-ES" w:eastAsia="es-ES"/>
        </w:rPr>
        <w:t xml:space="preserve">B.- </w:t>
      </w:r>
      <w:r>
        <w:rPr>
          <w:spacing w:val="-1"/>
          <w:sz w:val="22"/>
          <w:szCs w:val="22"/>
          <w:lang w:val="es-ES" w:eastAsia="es-ES"/>
        </w:rPr>
        <w:t xml:space="preserve">El señor </w:t>
      </w:r>
      <w:r w:rsidRPr="00B5252F">
        <w:rPr>
          <w:b/>
          <w:spacing w:val="-1"/>
          <w:sz w:val="22"/>
          <w:szCs w:val="22"/>
          <w:lang w:val="es-ES" w:eastAsia="es-ES"/>
        </w:rPr>
        <w:t>F</w:t>
      </w:r>
      <w:r w:rsidR="00B5252F" w:rsidRPr="00B5252F">
        <w:rPr>
          <w:b/>
          <w:spacing w:val="-1"/>
          <w:sz w:val="22"/>
          <w:szCs w:val="22"/>
          <w:lang w:val="es-ES" w:eastAsia="es-ES"/>
        </w:rPr>
        <w:t>.A.M.</w:t>
      </w:r>
      <w:r>
        <w:rPr>
          <w:spacing w:val="-1"/>
          <w:sz w:val="22"/>
          <w:szCs w:val="22"/>
          <w:lang w:val="es-ES" w:eastAsia="es-ES"/>
        </w:rPr>
        <w:t xml:space="preserve"> falleció el </w:t>
      </w:r>
      <w:r>
        <w:rPr>
          <w:i/>
          <w:iCs/>
          <w:spacing w:val="-1"/>
          <w:sz w:val="22"/>
          <w:szCs w:val="22"/>
          <w:lang w:val="es-ES" w:eastAsia="es-ES"/>
        </w:rPr>
        <w:t xml:space="preserve">22 de abril del 2011. </w:t>
      </w:r>
      <w:r>
        <w:rPr>
          <w:spacing w:val="-1"/>
          <w:sz w:val="22"/>
          <w:szCs w:val="22"/>
          <w:lang w:val="es-ES" w:eastAsia="es-ES"/>
        </w:rPr>
        <w:t xml:space="preserve">C.- El </w:t>
      </w:r>
      <w:r>
        <w:rPr>
          <w:i/>
          <w:iCs/>
          <w:spacing w:val="-1"/>
          <w:sz w:val="22"/>
          <w:szCs w:val="22"/>
          <w:lang w:val="es-ES" w:eastAsia="es-ES"/>
        </w:rPr>
        <w:t xml:space="preserve">30 de julio del 2014, </w:t>
      </w:r>
      <w:r w:rsidRPr="00B5252F">
        <w:rPr>
          <w:b/>
          <w:spacing w:val="-1"/>
          <w:sz w:val="22"/>
          <w:szCs w:val="22"/>
          <w:lang w:val="es-ES" w:eastAsia="es-ES"/>
        </w:rPr>
        <w:t>N</w:t>
      </w:r>
      <w:r w:rsidR="00B5252F" w:rsidRPr="00B5252F">
        <w:rPr>
          <w:b/>
          <w:spacing w:val="-1"/>
          <w:sz w:val="22"/>
          <w:szCs w:val="22"/>
          <w:lang w:val="es-ES" w:eastAsia="es-ES"/>
        </w:rPr>
        <w:t>.F.A.A.</w:t>
      </w:r>
      <w:r w:rsidRPr="00B5252F">
        <w:rPr>
          <w:b/>
          <w:spacing w:val="-1"/>
          <w:sz w:val="22"/>
          <w:szCs w:val="22"/>
          <w:lang w:val="es-ES" w:eastAsia="es-ES"/>
        </w:rPr>
        <w:t>,</w:t>
      </w:r>
      <w:r>
        <w:rPr>
          <w:spacing w:val="-1"/>
          <w:sz w:val="22"/>
          <w:szCs w:val="22"/>
          <w:lang w:val="es-ES" w:eastAsia="es-ES"/>
        </w:rPr>
        <w:t xml:space="preserve"> presentó solicitud para que se transfiriera a su favor la concesión administrativa modalida</w:t>
      </w:r>
      <w:r>
        <w:rPr>
          <w:spacing w:val="-1"/>
          <w:sz w:val="22"/>
          <w:szCs w:val="22"/>
          <w:lang w:val="es-ES" w:eastAsia="es-ES"/>
        </w:rPr>
        <w:t>d taxi placa TSJ-</w:t>
      </w:r>
      <w:r w:rsidR="00B5252F">
        <w:rPr>
          <w:spacing w:val="-1"/>
          <w:sz w:val="22"/>
          <w:szCs w:val="22"/>
          <w:lang w:val="es-ES" w:eastAsia="es-ES"/>
        </w:rPr>
        <w:t>XXXX</w:t>
      </w:r>
      <w:r>
        <w:rPr>
          <w:spacing w:val="-1"/>
          <w:sz w:val="22"/>
          <w:szCs w:val="22"/>
          <w:lang w:val="es-ES" w:eastAsia="es-ES"/>
        </w:rPr>
        <w:t>. C.- La Junta Directiva del Consejo de Transporte Público, en el Artículo 7.7 de la Sesión Ordinaria 68-2014 del 13 de noviembre del 2014, conoce el informe emitido por la Dirección de Asuntos Jurídicos número DAJ-2014-003112 del 21 d</w:t>
      </w:r>
      <w:r>
        <w:rPr>
          <w:spacing w:val="-1"/>
          <w:sz w:val="22"/>
          <w:szCs w:val="22"/>
          <w:lang w:val="es-ES" w:eastAsia="es-ES"/>
        </w:rPr>
        <w:t>e agosto del 2014, acoge las recomendaciones del informe y acuerda denegar la gestión de traspaso "mortis causa" de la concesión de servicio público de transporte modalidad Taxi, identificada con la placa número TSJ-</w:t>
      </w:r>
      <w:r w:rsidR="00B5252F">
        <w:rPr>
          <w:spacing w:val="-1"/>
          <w:sz w:val="22"/>
          <w:szCs w:val="22"/>
          <w:lang w:val="es-ES" w:eastAsia="es-ES"/>
        </w:rPr>
        <w:t>XXXX</w:t>
      </w:r>
      <w:r>
        <w:rPr>
          <w:spacing w:val="-1"/>
          <w:sz w:val="22"/>
          <w:szCs w:val="22"/>
          <w:lang w:val="es-ES" w:eastAsia="es-ES"/>
        </w:rPr>
        <w:t>, ordenándose la cancelación de la c</w:t>
      </w:r>
      <w:r>
        <w:rPr>
          <w:spacing w:val="-1"/>
          <w:sz w:val="22"/>
          <w:szCs w:val="22"/>
          <w:lang w:val="es-ES" w:eastAsia="es-ES"/>
        </w:rPr>
        <w:t xml:space="preserve">oncesión. </w:t>
      </w:r>
      <w:r>
        <w:rPr>
          <w:b/>
          <w:bCs/>
          <w:spacing w:val="-1"/>
          <w:sz w:val="22"/>
          <w:szCs w:val="22"/>
          <w:lang w:val="es-ES" w:eastAsia="es-ES"/>
        </w:rPr>
        <w:t xml:space="preserve">D.- </w:t>
      </w:r>
      <w:r>
        <w:rPr>
          <w:spacing w:val="-1"/>
          <w:sz w:val="22"/>
          <w:szCs w:val="22"/>
          <w:lang w:val="es-ES" w:eastAsia="es-ES"/>
        </w:rPr>
        <w:t xml:space="preserve">El 5 de </w:t>
      </w:r>
      <w:r>
        <w:rPr>
          <w:b/>
          <w:bCs/>
          <w:spacing w:val="-1"/>
          <w:sz w:val="22"/>
          <w:szCs w:val="22"/>
          <w:lang w:val="es-ES" w:eastAsia="es-ES"/>
        </w:rPr>
        <w:t xml:space="preserve">diciembre del 2014, </w:t>
      </w:r>
      <w:r>
        <w:rPr>
          <w:spacing w:val="-1"/>
          <w:sz w:val="22"/>
          <w:szCs w:val="22"/>
          <w:lang w:val="es-ES" w:eastAsia="es-ES"/>
        </w:rPr>
        <w:t>N</w:t>
      </w:r>
      <w:r w:rsidR="00B5252F">
        <w:rPr>
          <w:spacing w:val="-1"/>
          <w:sz w:val="22"/>
          <w:szCs w:val="22"/>
          <w:lang w:val="es-ES" w:eastAsia="es-ES"/>
        </w:rPr>
        <w:t>.F.A.A.</w:t>
      </w:r>
      <w:r>
        <w:rPr>
          <w:spacing w:val="-1"/>
          <w:sz w:val="22"/>
          <w:szCs w:val="22"/>
          <w:lang w:val="es-ES" w:eastAsia="es-ES"/>
        </w:rPr>
        <w:t>, presenta ante el Consejo de Transporte Público, Recurso de Revocatoria con Apelación en Subsidio e Incidente de Suspensión y Nulidad Absoluta Concomitante, en contra del Artículo 7.7</w:t>
      </w:r>
      <w:r>
        <w:rPr>
          <w:spacing w:val="-1"/>
          <w:sz w:val="22"/>
          <w:szCs w:val="22"/>
          <w:lang w:val="es-ES" w:eastAsia="es-ES"/>
        </w:rPr>
        <w:t xml:space="preserve"> de la Sesión Ordinaria</w:t>
      </w:r>
    </w:p>
    <w:p w:rsidR="00000000" w:rsidRDefault="004D30DF">
      <w:pPr>
        <w:kinsoku w:val="0"/>
        <w:overflowPunct w:val="0"/>
        <w:autoSpaceDE/>
        <w:autoSpaceDN/>
        <w:adjustRightInd/>
        <w:spacing w:before="139" w:line="251" w:lineRule="exact"/>
        <w:ind w:left="8496"/>
        <w:textAlignment w:val="baseline"/>
        <w:rPr>
          <w:sz w:val="22"/>
          <w:szCs w:val="22"/>
          <w:lang w:val="es-ES" w:eastAsia="es-ES"/>
        </w:rPr>
      </w:pPr>
    </w:p>
    <w:p w:rsidR="00000000" w:rsidRDefault="004D30DF">
      <w:pPr>
        <w:kinsoku w:val="0"/>
        <w:overflowPunct w:val="0"/>
        <w:autoSpaceDE/>
        <w:autoSpaceDN/>
        <w:adjustRightInd/>
        <w:spacing w:line="251" w:lineRule="exact"/>
        <w:ind w:left="5904"/>
        <w:textAlignment w:val="baseline"/>
        <w:rPr>
          <w:spacing w:val="-7"/>
          <w:sz w:val="22"/>
          <w:szCs w:val="22"/>
          <w:lang w:val="es-ES" w:eastAsia="es-ES"/>
        </w:rPr>
      </w:pPr>
    </w:p>
    <w:p w:rsidR="00000000" w:rsidRDefault="004D30DF">
      <w:pPr>
        <w:widowControl/>
        <w:rPr>
          <w:sz w:val="24"/>
          <w:szCs w:val="24"/>
        </w:rPr>
        <w:sectPr w:rsidR="00000000">
          <w:pgSz w:w="12134" w:h="15840"/>
          <w:pgMar w:top="1420" w:right="1584" w:bottom="624" w:left="1550" w:header="720" w:footer="720" w:gutter="0"/>
          <w:cols w:space="720"/>
          <w:noEndnote/>
        </w:sectPr>
      </w:pPr>
    </w:p>
    <w:p w:rsidR="00000000" w:rsidRDefault="004D30DF">
      <w:pPr>
        <w:kinsoku w:val="0"/>
        <w:overflowPunct w:val="0"/>
        <w:autoSpaceDE/>
        <w:autoSpaceDN/>
        <w:adjustRightInd/>
        <w:spacing w:before="19" w:line="294" w:lineRule="exact"/>
        <w:ind w:left="72" w:right="72"/>
        <w:jc w:val="both"/>
        <w:textAlignment w:val="baseline"/>
        <w:rPr>
          <w:rFonts w:ascii="Garamond" w:hAnsi="Garamond" w:cs="Garamond"/>
          <w:spacing w:val="-4"/>
          <w:sz w:val="24"/>
          <w:szCs w:val="24"/>
          <w:lang w:val="es-ES" w:eastAsia="es-ES"/>
        </w:rPr>
      </w:pPr>
      <w:r>
        <w:rPr>
          <w:rFonts w:ascii="Garamond" w:hAnsi="Garamond" w:cs="Garamond"/>
          <w:spacing w:val="-4"/>
          <w:sz w:val="24"/>
          <w:szCs w:val="24"/>
          <w:lang w:val="es-ES" w:eastAsia="es-ES"/>
        </w:rPr>
        <w:lastRenderedPageBreak/>
        <w:t xml:space="preserve">68-2014 del 13 de noviembre del 2014, adoptado por la Junta Directiva del Consejo de Transporte Público, alegando en resumen lo siguiente: </w:t>
      </w:r>
      <w:r w:rsidRPr="00B5252F">
        <w:rPr>
          <w:rFonts w:ascii="Garamond" w:hAnsi="Garamond" w:cs="Garamond"/>
          <w:b/>
          <w:i/>
          <w:iCs/>
          <w:spacing w:val="-4"/>
          <w:sz w:val="21"/>
          <w:szCs w:val="21"/>
          <w:lang w:val="es-ES" w:eastAsia="es-ES"/>
        </w:rPr>
        <w:t>1)</w:t>
      </w:r>
      <w:r>
        <w:rPr>
          <w:rFonts w:ascii="Garamond" w:hAnsi="Garamond" w:cs="Garamond"/>
          <w:i/>
          <w:iCs/>
          <w:spacing w:val="-4"/>
          <w:sz w:val="21"/>
          <w:szCs w:val="21"/>
          <w:lang w:val="es-ES" w:eastAsia="es-ES"/>
        </w:rPr>
        <w:t xml:space="preserve"> </w:t>
      </w:r>
      <w:r>
        <w:rPr>
          <w:rFonts w:ascii="Garamond" w:hAnsi="Garamond" w:cs="Garamond"/>
          <w:spacing w:val="-4"/>
          <w:sz w:val="24"/>
          <w:szCs w:val="24"/>
          <w:lang w:val="es-ES" w:eastAsia="es-ES"/>
        </w:rPr>
        <w:t>El acuerdo 7.7 dictado por la Junta Directiva del Consejo de Transporte Público (CTP) en la sesión ordinaria no. 68-2014 del 13 de noviembre del 2014. transgrede el principio de legalidad en virtud de que ni la Ley Reguladora del Servicio Público de Transp</w:t>
      </w:r>
      <w:r>
        <w:rPr>
          <w:rFonts w:ascii="Garamond" w:hAnsi="Garamond" w:cs="Garamond"/>
          <w:spacing w:val="-4"/>
          <w:sz w:val="24"/>
          <w:szCs w:val="24"/>
          <w:lang w:val="es-ES" w:eastAsia="es-ES"/>
        </w:rPr>
        <w:t>orte Remunerado de Personas en la Modalidad de Taxi, ni la Ley de Contratación Administrativa ni el Contrato Administrativo de la placa de taxi TSJ-</w:t>
      </w:r>
      <w:r w:rsidR="00B5252F">
        <w:rPr>
          <w:rFonts w:ascii="Garamond" w:hAnsi="Garamond" w:cs="Garamond"/>
          <w:spacing w:val="-4"/>
          <w:sz w:val="24"/>
          <w:szCs w:val="24"/>
          <w:lang w:val="es-ES" w:eastAsia="es-ES"/>
        </w:rPr>
        <w:t>XXXX</w:t>
      </w:r>
      <w:r>
        <w:rPr>
          <w:rFonts w:ascii="Garamond" w:hAnsi="Garamond" w:cs="Garamond"/>
          <w:spacing w:val="-4"/>
          <w:sz w:val="24"/>
          <w:szCs w:val="24"/>
          <w:lang w:val="es-ES" w:eastAsia="es-ES"/>
        </w:rPr>
        <w:t xml:space="preserve"> , establece un plazo de prescripción o caducidad de las solicitudes de cesión mortis causa de las conce</w:t>
      </w:r>
      <w:r>
        <w:rPr>
          <w:rFonts w:ascii="Garamond" w:hAnsi="Garamond" w:cs="Garamond"/>
          <w:spacing w:val="-4"/>
          <w:sz w:val="24"/>
          <w:szCs w:val="24"/>
          <w:lang w:val="es-ES" w:eastAsia="es-ES"/>
        </w:rPr>
        <w:t>siones administrativas de placas de taxi, imponer tal sanción a la heredera del concesionario, estableciendo un plazo de caducidad y prescripción que no le es aplicable, lesiona el principio de legalidad y el principio de subordinación de la administración</w:t>
      </w:r>
      <w:r>
        <w:rPr>
          <w:rFonts w:ascii="Garamond" w:hAnsi="Garamond" w:cs="Garamond"/>
          <w:spacing w:val="-4"/>
          <w:sz w:val="24"/>
          <w:szCs w:val="24"/>
          <w:lang w:val="es-ES" w:eastAsia="es-ES"/>
        </w:rPr>
        <w:t xml:space="preserve"> a la ley, por lo que en merito de lo expuesto, el acto impugnado deviene absolutamente nulo, y así debe declararse. </w:t>
      </w:r>
      <w:r w:rsidRPr="00B5252F">
        <w:rPr>
          <w:rFonts w:ascii="Garamond" w:hAnsi="Garamond" w:cs="Garamond"/>
          <w:b/>
          <w:i/>
          <w:iCs/>
          <w:spacing w:val="-4"/>
          <w:sz w:val="21"/>
          <w:szCs w:val="21"/>
          <w:lang w:val="es-ES" w:eastAsia="es-ES"/>
        </w:rPr>
        <w:t>2)</w:t>
      </w:r>
      <w:r>
        <w:rPr>
          <w:rFonts w:ascii="Garamond" w:hAnsi="Garamond" w:cs="Garamond"/>
          <w:i/>
          <w:iCs/>
          <w:spacing w:val="-4"/>
          <w:sz w:val="21"/>
          <w:szCs w:val="21"/>
          <w:lang w:val="es-ES" w:eastAsia="es-ES"/>
        </w:rPr>
        <w:t xml:space="preserve"> </w:t>
      </w:r>
      <w:r>
        <w:rPr>
          <w:rFonts w:ascii="Garamond" w:hAnsi="Garamond" w:cs="Garamond"/>
          <w:spacing w:val="-4"/>
          <w:sz w:val="24"/>
          <w:szCs w:val="24"/>
          <w:lang w:val="es-ES" w:eastAsia="es-ES"/>
        </w:rPr>
        <w:t>En cuanto a la solicitud de otorgamiento de medida cautelar, en el caso que nos ocupa, la denegatoria a la solicitud de cesión mortis ca</w:t>
      </w:r>
      <w:r>
        <w:rPr>
          <w:rFonts w:ascii="Garamond" w:hAnsi="Garamond" w:cs="Garamond"/>
          <w:spacing w:val="-4"/>
          <w:sz w:val="24"/>
          <w:szCs w:val="24"/>
          <w:lang w:val="es-ES" w:eastAsia="es-ES"/>
        </w:rPr>
        <w:t>usa genera graves perjuicios a la recurrente, pues los recursos económicos que obtiene con la ejecución y explotación de la concesión administrativa correspondiente a su taxi, son los únicos recursos con los que cuenta su familia para mantener una vida dig</w:t>
      </w:r>
      <w:r>
        <w:rPr>
          <w:rFonts w:ascii="Garamond" w:hAnsi="Garamond" w:cs="Garamond"/>
          <w:spacing w:val="-4"/>
          <w:sz w:val="24"/>
          <w:szCs w:val="24"/>
          <w:lang w:val="es-ES" w:eastAsia="es-ES"/>
        </w:rPr>
        <w:t xml:space="preserve">na. De modo que la suspensión de los efectos administrativos del acto recurrido es la única vía que tiene el ordenamiento jurídico para evitar perjuicios graves y de imposible o difícil reparación al concesionario. </w:t>
      </w:r>
      <w:r w:rsidRPr="00B5252F">
        <w:rPr>
          <w:rFonts w:ascii="Garamond" w:hAnsi="Garamond" w:cs="Garamond"/>
          <w:b/>
          <w:spacing w:val="-4"/>
          <w:sz w:val="24"/>
          <w:szCs w:val="24"/>
          <w:lang w:val="es-ES" w:eastAsia="es-ES"/>
        </w:rPr>
        <w:t>3)</w:t>
      </w:r>
      <w:r>
        <w:rPr>
          <w:rFonts w:ascii="Garamond" w:hAnsi="Garamond" w:cs="Garamond"/>
          <w:spacing w:val="-4"/>
          <w:sz w:val="24"/>
          <w:szCs w:val="24"/>
          <w:lang w:val="es-ES" w:eastAsia="es-ES"/>
        </w:rPr>
        <w:t xml:space="preserve"> Solicita que de inmediato declare con </w:t>
      </w:r>
      <w:r>
        <w:rPr>
          <w:rFonts w:ascii="Garamond" w:hAnsi="Garamond" w:cs="Garamond"/>
          <w:spacing w:val="-4"/>
          <w:sz w:val="24"/>
          <w:szCs w:val="24"/>
          <w:lang w:val="es-ES" w:eastAsia="es-ES"/>
        </w:rPr>
        <w:t xml:space="preserve">lugar la solicitud de medida cautelar interpuesta y, consecuentemente, que declare interlocutoriamente la suspensión de los efectos jurídicos del impugnado. </w:t>
      </w:r>
      <w:r w:rsidRPr="00B5252F">
        <w:rPr>
          <w:rFonts w:ascii="Garamond" w:hAnsi="Garamond" w:cs="Garamond"/>
          <w:b/>
          <w:i/>
          <w:iCs/>
          <w:spacing w:val="-4"/>
          <w:sz w:val="21"/>
          <w:szCs w:val="21"/>
          <w:lang w:val="es-ES" w:eastAsia="es-ES"/>
        </w:rPr>
        <w:t>4)</w:t>
      </w:r>
      <w:r>
        <w:rPr>
          <w:rFonts w:ascii="Garamond" w:hAnsi="Garamond" w:cs="Garamond"/>
          <w:i/>
          <w:iCs/>
          <w:spacing w:val="-4"/>
          <w:sz w:val="21"/>
          <w:szCs w:val="21"/>
          <w:lang w:val="es-ES" w:eastAsia="es-ES"/>
        </w:rPr>
        <w:t xml:space="preserve"> </w:t>
      </w:r>
      <w:r>
        <w:rPr>
          <w:rFonts w:ascii="Garamond" w:hAnsi="Garamond" w:cs="Garamond"/>
          <w:spacing w:val="-4"/>
          <w:sz w:val="24"/>
          <w:szCs w:val="24"/>
          <w:lang w:val="es-ES" w:eastAsia="es-ES"/>
        </w:rPr>
        <w:t xml:space="preserve">Que declare admisible y con lugar el recurso de revocatoria interpuesto. </w:t>
      </w:r>
      <w:r w:rsidRPr="00B5252F">
        <w:rPr>
          <w:rFonts w:ascii="Garamond" w:hAnsi="Garamond" w:cs="Garamond"/>
          <w:b/>
          <w:i/>
          <w:iCs/>
          <w:spacing w:val="-4"/>
          <w:sz w:val="21"/>
          <w:szCs w:val="21"/>
          <w:lang w:val="es-ES" w:eastAsia="es-ES"/>
        </w:rPr>
        <w:t>5)</w:t>
      </w:r>
      <w:r>
        <w:rPr>
          <w:rFonts w:ascii="Garamond" w:hAnsi="Garamond" w:cs="Garamond"/>
          <w:i/>
          <w:iCs/>
          <w:spacing w:val="-4"/>
          <w:sz w:val="21"/>
          <w:szCs w:val="21"/>
          <w:lang w:val="es-ES" w:eastAsia="es-ES"/>
        </w:rPr>
        <w:t xml:space="preserve"> </w:t>
      </w:r>
      <w:r>
        <w:rPr>
          <w:rFonts w:ascii="Garamond" w:hAnsi="Garamond" w:cs="Garamond"/>
          <w:spacing w:val="-4"/>
          <w:sz w:val="24"/>
          <w:szCs w:val="24"/>
          <w:lang w:val="es-ES" w:eastAsia="es-ES"/>
        </w:rPr>
        <w:t>Supletoriamente, que</w:t>
      </w:r>
      <w:r>
        <w:rPr>
          <w:rFonts w:ascii="Garamond" w:hAnsi="Garamond" w:cs="Garamond"/>
          <w:spacing w:val="-4"/>
          <w:sz w:val="24"/>
          <w:szCs w:val="24"/>
          <w:lang w:val="es-ES" w:eastAsia="es-ES"/>
        </w:rPr>
        <w:t xml:space="preserve"> eleve ante el Tribunal Administrativo de Transporte el recurso de apelación interpuesto. Que se anule el acto impugnado y se restituya al concesionario en el ejercicio de sus derechos sobre la concesión administrativa de la placa TSJ-</w:t>
      </w:r>
      <w:r w:rsidR="00917E24">
        <w:rPr>
          <w:rFonts w:ascii="Garamond" w:hAnsi="Garamond" w:cs="Garamond"/>
          <w:spacing w:val="-4"/>
          <w:sz w:val="24"/>
          <w:szCs w:val="24"/>
          <w:lang w:val="es-ES" w:eastAsia="es-ES"/>
        </w:rPr>
        <w:t>XXXX</w:t>
      </w:r>
      <w:r>
        <w:rPr>
          <w:rFonts w:ascii="Garamond" w:hAnsi="Garamond" w:cs="Garamond"/>
          <w:spacing w:val="-4"/>
          <w:sz w:val="24"/>
          <w:szCs w:val="24"/>
          <w:lang w:val="es-ES" w:eastAsia="es-ES"/>
        </w:rPr>
        <w:t>. E.- La Junta Di</w:t>
      </w:r>
      <w:r>
        <w:rPr>
          <w:rFonts w:ascii="Garamond" w:hAnsi="Garamond" w:cs="Garamond"/>
          <w:spacing w:val="-4"/>
          <w:sz w:val="24"/>
          <w:szCs w:val="24"/>
          <w:lang w:val="es-ES" w:eastAsia="es-ES"/>
        </w:rPr>
        <w:t xml:space="preserve">rectiva del Consejo de Transporte Público, en el Artículo 7.6 de la Sesión Ordinaria 24-2015 del 30 de abril del 2015, conoce el informe emitido por la Dirección de Asuntos Jurídicos número DAJ-2015-001436 del 27 de abril del 2015, y con fundamento en los </w:t>
      </w:r>
      <w:r>
        <w:rPr>
          <w:rFonts w:ascii="Garamond" w:hAnsi="Garamond" w:cs="Garamond"/>
          <w:spacing w:val="-4"/>
          <w:sz w:val="24"/>
          <w:szCs w:val="24"/>
          <w:lang w:val="es-ES" w:eastAsia="es-ES"/>
        </w:rPr>
        <w:t>motivos indicados en el Resultando Tercero, rechaza el recurso de revocatoria y sus incidencias por improcedente.</w:t>
      </w:r>
    </w:p>
    <w:p w:rsidR="00000000" w:rsidRDefault="004D30DF">
      <w:pPr>
        <w:kinsoku w:val="0"/>
        <w:overflowPunct w:val="0"/>
        <w:autoSpaceDE/>
        <w:autoSpaceDN/>
        <w:adjustRightInd/>
        <w:spacing w:before="630" w:line="280" w:lineRule="exact"/>
        <w:ind w:left="72" w:right="72"/>
        <w:jc w:val="both"/>
        <w:textAlignment w:val="baseline"/>
        <w:rPr>
          <w:rFonts w:ascii="Garamond" w:hAnsi="Garamond" w:cs="Garamond"/>
          <w:spacing w:val="3"/>
          <w:sz w:val="24"/>
          <w:szCs w:val="24"/>
          <w:lang w:val="es-ES" w:eastAsia="es-ES"/>
        </w:rPr>
      </w:pPr>
      <w:r w:rsidRPr="00917E24">
        <w:rPr>
          <w:rFonts w:ascii="Garamond" w:hAnsi="Garamond" w:cs="Garamond"/>
          <w:b/>
          <w:spacing w:val="3"/>
          <w:sz w:val="24"/>
          <w:szCs w:val="24"/>
          <w:lang w:val="es-ES" w:eastAsia="es-ES"/>
        </w:rPr>
        <w:t>4.- SOBRE EL FONDO.-</w:t>
      </w:r>
      <w:r>
        <w:rPr>
          <w:rFonts w:ascii="Garamond" w:hAnsi="Garamond" w:cs="Garamond"/>
          <w:spacing w:val="3"/>
          <w:sz w:val="24"/>
          <w:szCs w:val="24"/>
          <w:lang w:val="es-ES" w:eastAsia="es-ES"/>
        </w:rPr>
        <w:t xml:space="preserve"> Es necesario realizar algunas precisiones en cuanto al tema del traspaso "mortis causa" de la concesión del servicio públ</w:t>
      </w:r>
      <w:r>
        <w:rPr>
          <w:rFonts w:ascii="Garamond" w:hAnsi="Garamond" w:cs="Garamond"/>
          <w:spacing w:val="3"/>
          <w:sz w:val="24"/>
          <w:szCs w:val="24"/>
          <w:lang w:val="es-ES" w:eastAsia="es-ES"/>
        </w:rPr>
        <w:t xml:space="preserve">ico de taxi, pues </w:t>
      </w:r>
      <w:r>
        <w:rPr>
          <w:rFonts w:ascii="Garamond" w:hAnsi="Garamond" w:cs="Garamond"/>
          <w:i/>
          <w:iCs/>
          <w:spacing w:val="3"/>
          <w:sz w:val="21"/>
          <w:szCs w:val="21"/>
          <w:u w:val="single"/>
          <w:lang w:val="es-ES" w:eastAsia="es-ES"/>
        </w:rPr>
        <w:t>antes</w:t>
      </w:r>
      <w:r>
        <w:rPr>
          <w:rFonts w:ascii="Garamond" w:hAnsi="Garamond" w:cs="Garamond"/>
          <w:spacing w:val="3"/>
          <w:sz w:val="24"/>
          <w:szCs w:val="24"/>
          <w:lang w:val="es-ES" w:eastAsia="es-ES"/>
        </w:rPr>
        <w:t xml:space="preserve"> de la promulgación de la Ley N° 7969 de diciembre de 1999, que comenzó a regir el día 28 de enero de año 2000 y vigente hasta nuestros días, (y con la excepción hecha en torno a la regulación de los taxis, con la legislación de 1965</w:t>
      </w:r>
      <w:r>
        <w:rPr>
          <w:rFonts w:ascii="Garamond" w:hAnsi="Garamond" w:cs="Garamond"/>
          <w:spacing w:val="3"/>
          <w:sz w:val="24"/>
          <w:szCs w:val="24"/>
          <w:lang w:val="es-ES" w:eastAsia="es-ES"/>
        </w:rPr>
        <w:t xml:space="preserve">) el régimen legal imperante en materia de transporte público modalidad taxi, </w:t>
      </w:r>
      <w:r>
        <w:rPr>
          <w:rFonts w:ascii="Garamond" w:hAnsi="Garamond" w:cs="Garamond"/>
          <w:i/>
          <w:iCs/>
          <w:spacing w:val="3"/>
          <w:sz w:val="21"/>
          <w:szCs w:val="21"/>
          <w:lang w:val="es-ES" w:eastAsia="es-ES"/>
        </w:rPr>
        <w:t xml:space="preserve">permitía, </w:t>
      </w:r>
      <w:r>
        <w:rPr>
          <w:rFonts w:ascii="Garamond" w:hAnsi="Garamond" w:cs="Garamond"/>
          <w:spacing w:val="3"/>
          <w:sz w:val="24"/>
          <w:szCs w:val="24"/>
          <w:lang w:val="es-ES" w:eastAsia="es-ES"/>
        </w:rPr>
        <w:t>con las limitaciones que las normas imponían, que los herederos de un concesionario y específicamente los de taxis, pudiesen optar por la concesión otrora otorgada al c</w:t>
      </w:r>
      <w:r>
        <w:rPr>
          <w:rFonts w:ascii="Garamond" w:hAnsi="Garamond" w:cs="Garamond"/>
          <w:spacing w:val="3"/>
          <w:sz w:val="24"/>
          <w:szCs w:val="24"/>
          <w:lang w:val="es-ES" w:eastAsia="es-ES"/>
        </w:rPr>
        <w:t>ausante.</w:t>
      </w:r>
    </w:p>
    <w:p w:rsidR="00000000" w:rsidRDefault="004D30DF">
      <w:pPr>
        <w:kinsoku w:val="0"/>
        <w:overflowPunct w:val="0"/>
        <w:autoSpaceDE/>
        <w:autoSpaceDN/>
        <w:adjustRightInd/>
        <w:spacing w:before="275" w:line="319" w:lineRule="exact"/>
        <w:ind w:left="72" w:right="72"/>
        <w:jc w:val="both"/>
        <w:textAlignment w:val="baseline"/>
        <w:rPr>
          <w:rFonts w:ascii="Garamond" w:hAnsi="Garamond" w:cs="Garamond"/>
          <w:spacing w:val="4"/>
          <w:sz w:val="24"/>
          <w:szCs w:val="24"/>
          <w:lang w:val="es-ES" w:eastAsia="es-ES"/>
        </w:rPr>
      </w:pPr>
      <w:r>
        <w:rPr>
          <w:rFonts w:ascii="Garamond" w:hAnsi="Garamond" w:cs="Garamond"/>
          <w:spacing w:val="4"/>
          <w:sz w:val="24"/>
          <w:szCs w:val="24"/>
          <w:lang w:val="es-ES" w:eastAsia="es-ES"/>
        </w:rPr>
        <w:t xml:space="preserve">Sin </w:t>
      </w:r>
      <w:r w:rsidR="005F6AD8">
        <w:rPr>
          <w:rFonts w:ascii="Garamond" w:hAnsi="Garamond" w:cs="Garamond"/>
          <w:spacing w:val="4"/>
          <w:sz w:val="24"/>
          <w:szCs w:val="24"/>
          <w:lang w:val="es-ES" w:eastAsia="es-ES"/>
        </w:rPr>
        <w:t>embargo,</w:t>
      </w:r>
      <w:r>
        <w:rPr>
          <w:rFonts w:ascii="Garamond" w:hAnsi="Garamond" w:cs="Garamond"/>
          <w:spacing w:val="4"/>
          <w:sz w:val="24"/>
          <w:szCs w:val="24"/>
          <w:lang w:val="es-ES" w:eastAsia="es-ES"/>
        </w:rPr>
        <w:t xml:space="preserve"> con la promulgación de la Ley N° 7969 "Ley Reguladora del Servicio Público de Transporte Remunerado de Personas en Vehículos en la Modalidad de Taxi", esa posibilidad cambió sustancialmente, como se aprecia en el artículo 40 de dicho c</w:t>
      </w:r>
      <w:r>
        <w:rPr>
          <w:rFonts w:ascii="Garamond" w:hAnsi="Garamond" w:cs="Garamond"/>
          <w:spacing w:val="4"/>
          <w:sz w:val="24"/>
          <w:szCs w:val="24"/>
          <w:lang w:val="es-ES" w:eastAsia="es-ES"/>
        </w:rPr>
        <w:t>uerpo normativo:</w:t>
      </w:r>
    </w:p>
    <w:p w:rsidR="00000000" w:rsidRDefault="004D30DF">
      <w:pPr>
        <w:kinsoku w:val="0"/>
        <w:overflowPunct w:val="0"/>
        <w:autoSpaceDE/>
        <w:autoSpaceDN/>
        <w:adjustRightInd/>
        <w:spacing w:before="604" w:line="236" w:lineRule="exact"/>
        <w:ind w:left="8496" w:right="72"/>
        <w:textAlignment w:val="baseline"/>
        <w:rPr>
          <w:rFonts w:ascii="Garamond" w:hAnsi="Garamond" w:cs="Garamond"/>
          <w:sz w:val="24"/>
          <w:szCs w:val="24"/>
          <w:lang w:val="es-ES" w:eastAsia="es-ES"/>
        </w:rPr>
      </w:pPr>
    </w:p>
    <w:p w:rsidR="00000000" w:rsidRPr="00917E24" w:rsidRDefault="004D30DF" w:rsidP="00917E24">
      <w:pPr>
        <w:kinsoku w:val="0"/>
        <w:overflowPunct w:val="0"/>
        <w:autoSpaceDE/>
        <w:autoSpaceDN/>
        <w:adjustRightInd/>
        <w:spacing w:line="237" w:lineRule="exact"/>
        <w:ind w:left="5904" w:right="72"/>
        <w:textAlignment w:val="baseline"/>
        <w:rPr>
          <w:rFonts w:ascii="Garamond" w:hAnsi="Garamond" w:cs="Garamond"/>
          <w:spacing w:val="-12"/>
          <w:sz w:val="24"/>
          <w:szCs w:val="24"/>
          <w:lang w:val="es-ES" w:eastAsia="es-ES"/>
        </w:rPr>
        <w:sectPr w:rsidR="00000000" w:rsidRPr="00917E24">
          <w:pgSz w:w="12134" w:h="15840"/>
          <w:pgMar w:top="1360" w:right="1591" w:bottom="624" w:left="1543" w:header="720" w:footer="720" w:gutter="0"/>
          <w:cols w:space="720"/>
          <w:noEndnote/>
        </w:sectPr>
      </w:pPr>
    </w:p>
    <w:p w:rsidR="00000000" w:rsidRDefault="004D30DF">
      <w:pPr>
        <w:kinsoku w:val="0"/>
        <w:overflowPunct w:val="0"/>
        <w:autoSpaceDE/>
        <w:autoSpaceDN/>
        <w:adjustRightInd/>
        <w:spacing w:before="9" w:line="232" w:lineRule="exact"/>
        <w:ind w:left="936"/>
        <w:textAlignment w:val="baseline"/>
        <w:rPr>
          <w:lang w:val="es-ES" w:eastAsia="es-ES"/>
        </w:rPr>
      </w:pPr>
      <w:r>
        <w:rPr>
          <w:lang w:val="es-ES" w:eastAsia="es-ES"/>
        </w:rPr>
        <w:lastRenderedPageBreak/>
        <w:t>"ARTÍCULO 40.- Extinción de la concesión.</w:t>
      </w:r>
    </w:p>
    <w:p w:rsidR="00000000" w:rsidRDefault="004D30DF">
      <w:pPr>
        <w:kinsoku w:val="0"/>
        <w:overflowPunct w:val="0"/>
        <w:autoSpaceDE/>
        <w:autoSpaceDN/>
        <w:adjustRightInd/>
        <w:spacing w:before="7" w:line="232" w:lineRule="exact"/>
        <w:ind w:left="936"/>
        <w:textAlignment w:val="baseline"/>
        <w:rPr>
          <w:spacing w:val="4"/>
          <w:lang w:val="es-ES" w:eastAsia="es-ES"/>
        </w:rPr>
      </w:pPr>
      <w:r>
        <w:rPr>
          <w:spacing w:val="4"/>
          <w:lang w:val="es-ES" w:eastAsia="es-ES"/>
        </w:rPr>
        <w:t>El Consejo podrá cancelar la concesión administrativamente, de conformidad con las</w:t>
      </w:r>
    </w:p>
    <w:p w:rsidR="00000000" w:rsidRDefault="004D30DF">
      <w:pPr>
        <w:kinsoku w:val="0"/>
        <w:overflowPunct w:val="0"/>
        <w:autoSpaceDE/>
        <w:autoSpaceDN/>
        <w:adjustRightInd/>
        <w:spacing w:line="231" w:lineRule="exact"/>
        <w:ind w:left="936"/>
        <w:textAlignment w:val="baseline"/>
        <w:rPr>
          <w:spacing w:val="-1"/>
          <w:lang w:val="es-ES" w:eastAsia="es-ES"/>
        </w:rPr>
      </w:pPr>
      <w:r>
        <w:rPr>
          <w:spacing w:val="-1"/>
          <w:lang w:val="es-ES" w:eastAsia="es-ES"/>
        </w:rPr>
        <w:t>siguientes causales:</w:t>
      </w:r>
    </w:p>
    <w:p w:rsidR="00000000" w:rsidRDefault="004D30DF">
      <w:pPr>
        <w:numPr>
          <w:ilvl w:val="0"/>
          <w:numId w:val="7"/>
        </w:numPr>
        <w:kinsoku w:val="0"/>
        <w:overflowPunct w:val="0"/>
        <w:autoSpaceDE/>
        <w:autoSpaceDN/>
        <w:adjustRightInd/>
        <w:spacing w:before="5" w:line="232" w:lineRule="exact"/>
        <w:ind w:right="864"/>
        <w:jc w:val="both"/>
        <w:textAlignment w:val="baseline"/>
        <w:rPr>
          <w:lang w:val="es-ES" w:eastAsia="es-ES"/>
        </w:rPr>
      </w:pPr>
      <w:r>
        <w:rPr>
          <w:lang w:val="es-ES" w:eastAsia="es-ES"/>
        </w:rPr>
        <w:t>Incumplir las obligaciones y los deberes fijados en esta ley, su reglamento, el contrato o leyes y reglamentos conexos.</w:t>
      </w:r>
    </w:p>
    <w:p w:rsidR="00000000" w:rsidRDefault="004D30DF">
      <w:pPr>
        <w:numPr>
          <w:ilvl w:val="0"/>
          <w:numId w:val="7"/>
        </w:numPr>
        <w:kinsoku w:val="0"/>
        <w:overflowPunct w:val="0"/>
        <w:autoSpaceDE/>
        <w:autoSpaceDN/>
        <w:adjustRightInd/>
        <w:spacing w:before="2" w:line="232" w:lineRule="exact"/>
        <w:jc w:val="both"/>
        <w:textAlignment w:val="baseline"/>
        <w:rPr>
          <w:spacing w:val="2"/>
          <w:lang w:val="es-ES" w:eastAsia="es-ES"/>
        </w:rPr>
      </w:pPr>
      <w:r>
        <w:rPr>
          <w:spacing w:val="2"/>
          <w:lang w:val="es-ES" w:eastAsia="es-ES"/>
        </w:rPr>
        <w:t>Comprobar, en cualquier momento, la presentación de datos falsos o inexactos en la</w:t>
      </w:r>
    </w:p>
    <w:p w:rsidR="00000000" w:rsidRDefault="004D30DF">
      <w:pPr>
        <w:kinsoku w:val="0"/>
        <w:overflowPunct w:val="0"/>
        <w:autoSpaceDE/>
        <w:autoSpaceDN/>
        <w:adjustRightInd/>
        <w:spacing w:line="223" w:lineRule="exact"/>
        <w:ind w:left="936"/>
        <w:textAlignment w:val="baseline"/>
        <w:rPr>
          <w:spacing w:val="-5"/>
          <w:lang w:val="es-ES" w:eastAsia="es-ES"/>
        </w:rPr>
      </w:pPr>
      <w:r>
        <w:rPr>
          <w:spacing w:val="-5"/>
          <w:lang w:val="es-ES" w:eastAsia="es-ES"/>
        </w:rPr>
        <w:t>oferta.</w:t>
      </w:r>
    </w:p>
    <w:p w:rsidR="00000000" w:rsidRDefault="004D30DF">
      <w:pPr>
        <w:kinsoku w:val="0"/>
        <w:overflowPunct w:val="0"/>
        <w:autoSpaceDE/>
        <w:autoSpaceDN/>
        <w:adjustRightInd/>
        <w:spacing w:line="232" w:lineRule="exact"/>
        <w:ind w:left="936"/>
        <w:textAlignment w:val="baseline"/>
        <w:rPr>
          <w:lang w:val="es-ES" w:eastAsia="es-ES"/>
        </w:rPr>
      </w:pPr>
      <w:r>
        <w:rPr>
          <w:lang w:val="es-ES" w:eastAsia="es-ES"/>
        </w:rPr>
        <w:t xml:space="preserve">e) Ceder la concesión a favor de un tercero, </w:t>
      </w:r>
      <w:r>
        <w:rPr>
          <w:lang w:val="es-ES" w:eastAsia="es-ES"/>
        </w:rPr>
        <w:t>sin autorización del Consejo.</w:t>
      </w:r>
    </w:p>
    <w:p w:rsidR="00000000" w:rsidRDefault="004D30DF">
      <w:pPr>
        <w:numPr>
          <w:ilvl w:val="0"/>
          <w:numId w:val="8"/>
        </w:numPr>
        <w:kinsoku w:val="0"/>
        <w:overflowPunct w:val="0"/>
        <w:autoSpaceDE/>
        <w:autoSpaceDN/>
        <w:adjustRightInd/>
        <w:spacing w:line="230" w:lineRule="exact"/>
        <w:ind w:right="864"/>
        <w:jc w:val="both"/>
        <w:textAlignment w:val="baseline"/>
        <w:rPr>
          <w:lang w:val="es-ES" w:eastAsia="es-ES"/>
        </w:rPr>
      </w:pPr>
      <w:r>
        <w:rPr>
          <w:lang w:val="es-ES" w:eastAsia="es-ES"/>
        </w:rPr>
        <w:t>Dejar de formalizar el contrato de concesión por treinta días, contados a partir de la adjudicación.</w:t>
      </w:r>
    </w:p>
    <w:p w:rsidR="00000000" w:rsidRDefault="004D30DF">
      <w:pPr>
        <w:numPr>
          <w:ilvl w:val="0"/>
          <w:numId w:val="9"/>
        </w:numPr>
        <w:kinsoku w:val="0"/>
        <w:overflowPunct w:val="0"/>
        <w:autoSpaceDE/>
        <w:autoSpaceDN/>
        <w:adjustRightInd/>
        <w:spacing w:line="238" w:lineRule="exact"/>
        <w:ind w:right="864"/>
        <w:jc w:val="both"/>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t>Incurrir en las causales establecidas para la rescisión y resolución contractual dispuestas en la Ley de Contratació</w:t>
      </w:r>
      <w:r>
        <w:rPr>
          <w:rFonts w:ascii="Garamond" w:hAnsi="Garamond" w:cs="Garamond"/>
          <w:b/>
          <w:bCs/>
          <w:sz w:val="18"/>
          <w:szCs w:val="18"/>
          <w:lang w:val="es-ES" w:eastAsia="es-ES"/>
        </w:rPr>
        <w:t>n Administrativa y su reglamento.</w:t>
      </w:r>
    </w:p>
    <w:p w:rsidR="00000000" w:rsidRDefault="004D30DF">
      <w:pPr>
        <w:numPr>
          <w:ilvl w:val="0"/>
          <w:numId w:val="8"/>
        </w:numPr>
        <w:kinsoku w:val="0"/>
        <w:overflowPunct w:val="0"/>
        <w:autoSpaceDE/>
        <w:autoSpaceDN/>
        <w:adjustRightInd/>
        <w:spacing w:before="2" w:line="232" w:lineRule="exact"/>
        <w:jc w:val="both"/>
        <w:textAlignment w:val="baseline"/>
        <w:rPr>
          <w:spacing w:val="-3"/>
          <w:lang w:val="es-ES" w:eastAsia="es-ES"/>
        </w:rPr>
      </w:pPr>
      <w:r>
        <w:rPr>
          <w:spacing w:val="-3"/>
          <w:lang w:val="es-ES" w:eastAsia="es-ES"/>
        </w:rPr>
        <w:t>Cumplir el plazo.</w:t>
      </w:r>
    </w:p>
    <w:p w:rsidR="00000000" w:rsidRDefault="004D30DF">
      <w:pPr>
        <w:numPr>
          <w:ilvl w:val="0"/>
          <w:numId w:val="8"/>
        </w:numPr>
        <w:kinsoku w:val="0"/>
        <w:overflowPunct w:val="0"/>
        <w:autoSpaceDE/>
        <w:autoSpaceDN/>
        <w:adjustRightInd/>
        <w:spacing w:before="2" w:line="232" w:lineRule="exact"/>
        <w:ind w:right="864"/>
        <w:jc w:val="both"/>
        <w:textAlignment w:val="baseline"/>
        <w:rPr>
          <w:lang w:val="es-ES" w:eastAsia="es-ES"/>
        </w:rPr>
      </w:pPr>
      <w:r>
        <w:rPr>
          <w:lang w:val="es-ES" w:eastAsia="es-ES"/>
        </w:rPr>
        <w:t xml:space="preserve">Por remate </w:t>
      </w:r>
      <w:r>
        <w:rPr>
          <w:rFonts w:ascii="Garamond" w:hAnsi="Garamond" w:cs="Garamond"/>
          <w:b/>
          <w:bCs/>
          <w:sz w:val="18"/>
          <w:szCs w:val="18"/>
          <w:lang w:val="es-ES" w:eastAsia="es-ES"/>
        </w:rPr>
        <w:t xml:space="preserve">judicial, </w:t>
      </w:r>
      <w:r>
        <w:rPr>
          <w:lang w:val="es-ES" w:eastAsia="es-ES"/>
        </w:rPr>
        <w:t xml:space="preserve">declarado en sentencia firme, del vehículo objeto de la concesión." (Lo </w:t>
      </w:r>
      <w:r>
        <w:rPr>
          <w:rFonts w:ascii="Garamond" w:hAnsi="Garamond" w:cs="Garamond"/>
          <w:b/>
          <w:bCs/>
          <w:sz w:val="18"/>
          <w:szCs w:val="18"/>
          <w:lang w:val="es-ES" w:eastAsia="es-ES"/>
        </w:rPr>
        <w:t xml:space="preserve">resaltado no </w:t>
      </w:r>
      <w:r>
        <w:rPr>
          <w:lang w:val="es-ES" w:eastAsia="es-ES"/>
        </w:rPr>
        <w:t>es del original)</w:t>
      </w:r>
    </w:p>
    <w:p w:rsidR="00000000" w:rsidRDefault="004D30DF">
      <w:pPr>
        <w:kinsoku w:val="0"/>
        <w:overflowPunct w:val="0"/>
        <w:autoSpaceDE/>
        <w:autoSpaceDN/>
        <w:adjustRightInd/>
        <w:spacing w:before="281" w:line="321" w:lineRule="exact"/>
        <w:ind w:right="72"/>
        <w:jc w:val="both"/>
        <w:textAlignment w:val="baseline"/>
        <w:rPr>
          <w:sz w:val="24"/>
          <w:szCs w:val="24"/>
          <w:lang w:val="es-ES" w:eastAsia="es-ES"/>
        </w:rPr>
      </w:pPr>
      <w:r>
        <w:rPr>
          <w:sz w:val="24"/>
          <w:szCs w:val="24"/>
          <w:lang w:val="es-ES" w:eastAsia="es-ES"/>
        </w:rPr>
        <w:t>Como puede observarse, el numeral 40 de la Ley 7969, en su inciso e) hace una</w:t>
      </w:r>
      <w:r>
        <w:rPr>
          <w:sz w:val="24"/>
          <w:szCs w:val="24"/>
          <w:lang w:val="es-ES" w:eastAsia="es-ES"/>
        </w:rPr>
        <w:t xml:space="preserve"> remisión expresa a las causales para la rescisión y resolución que establece la Ley de Contratación Administrativa y su reglamento. Por su parte el numeral 75 de la Ley de Contratación Administrativa establece como causas de resolución del </w:t>
      </w:r>
      <w:r w:rsidRPr="005F6AD8">
        <w:rPr>
          <w:bCs/>
          <w:sz w:val="24"/>
          <w:szCs w:val="24"/>
          <w:lang w:val="es-ES" w:eastAsia="es-ES"/>
        </w:rPr>
        <w:t>contrato en</w:t>
      </w:r>
      <w:r>
        <w:rPr>
          <w:b/>
          <w:bCs/>
          <w:sz w:val="24"/>
          <w:szCs w:val="24"/>
          <w:lang w:val="es-ES" w:eastAsia="es-ES"/>
        </w:rPr>
        <w:t xml:space="preserve"> </w:t>
      </w:r>
      <w:r>
        <w:rPr>
          <w:sz w:val="24"/>
          <w:szCs w:val="24"/>
          <w:lang w:val="es-ES" w:eastAsia="es-ES"/>
        </w:rPr>
        <w:t xml:space="preserve">su </w:t>
      </w:r>
      <w:r>
        <w:rPr>
          <w:sz w:val="24"/>
          <w:szCs w:val="24"/>
          <w:lang w:val="es-ES" w:eastAsia="es-ES"/>
        </w:rPr>
        <w:t>inciso d) la muerte del concesionario.</w:t>
      </w:r>
    </w:p>
    <w:p w:rsidR="00000000" w:rsidRDefault="004D30DF">
      <w:pPr>
        <w:kinsoku w:val="0"/>
        <w:overflowPunct w:val="0"/>
        <w:autoSpaceDE/>
        <w:autoSpaceDN/>
        <w:adjustRightInd/>
        <w:spacing w:before="370" w:line="232" w:lineRule="exact"/>
        <w:ind w:left="936"/>
        <w:textAlignment w:val="baseline"/>
        <w:rPr>
          <w:rFonts w:ascii="Garamond" w:hAnsi="Garamond" w:cs="Garamond"/>
          <w:b/>
          <w:bCs/>
          <w:sz w:val="18"/>
          <w:szCs w:val="18"/>
          <w:lang w:val="es-ES" w:eastAsia="es-ES"/>
        </w:rPr>
      </w:pPr>
      <w:r>
        <w:rPr>
          <w:lang w:val="es-ES" w:eastAsia="es-ES"/>
        </w:rPr>
        <w:t xml:space="preserve">"ARTÍCULO 75.- </w:t>
      </w:r>
      <w:r>
        <w:rPr>
          <w:rFonts w:ascii="Garamond" w:hAnsi="Garamond" w:cs="Garamond"/>
          <w:b/>
          <w:bCs/>
          <w:sz w:val="18"/>
          <w:szCs w:val="18"/>
          <w:lang w:val="es-ES" w:eastAsia="es-ES"/>
        </w:rPr>
        <w:t>Resolución.</w:t>
      </w:r>
    </w:p>
    <w:p w:rsidR="00000000" w:rsidRDefault="004D30DF">
      <w:pPr>
        <w:kinsoku w:val="0"/>
        <w:overflowPunct w:val="0"/>
        <w:autoSpaceDE/>
        <w:autoSpaceDN/>
        <w:adjustRightInd/>
        <w:spacing w:before="1" w:line="232" w:lineRule="exact"/>
        <w:ind w:left="936"/>
        <w:textAlignment w:val="baseline"/>
        <w:rPr>
          <w:lang w:val="es-ES" w:eastAsia="es-ES"/>
        </w:rPr>
      </w:pPr>
      <w:r>
        <w:rPr>
          <w:lang w:val="es-ES" w:eastAsia="es-ES"/>
        </w:rPr>
        <w:t xml:space="preserve">Serán causas de </w:t>
      </w:r>
      <w:r>
        <w:rPr>
          <w:rFonts w:ascii="Garamond" w:hAnsi="Garamond" w:cs="Garamond"/>
          <w:b/>
          <w:bCs/>
          <w:sz w:val="18"/>
          <w:szCs w:val="18"/>
          <w:lang w:val="es-ES" w:eastAsia="es-ES"/>
        </w:rPr>
        <w:t xml:space="preserve">resolución del </w:t>
      </w:r>
      <w:r>
        <w:rPr>
          <w:lang w:val="es-ES" w:eastAsia="es-ES"/>
        </w:rPr>
        <w:t>contrato:</w:t>
      </w:r>
    </w:p>
    <w:p w:rsidR="00000000" w:rsidRDefault="004D30DF">
      <w:pPr>
        <w:numPr>
          <w:ilvl w:val="0"/>
          <w:numId w:val="10"/>
        </w:numPr>
        <w:kinsoku w:val="0"/>
        <w:overflowPunct w:val="0"/>
        <w:autoSpaceDE/>
        <w:autoSpaceDN/>
        <w:adjustRightInd/>
        <w:spacing w:before="6" w:line="225" w:lineRule="exact"/>
        <w:ind w:right="864"/>
        <w:jc w:val="both"/>
        <w:textAlignment w:val="baseline"/>
        <w:rPr>
          <w:lang w:val="es-ES" w:eastAsia="es-ES"/>
        </w:rPr>
      </w:pPr>
      <w:r>
        <w:rPr>
          <w:lang w:val="es-ES" w:eastAsia="es-ES"/>
        </w:rPr>
        <w:t xml:space="preserve">el incumplimiento </w:t>
      </w:r>
      <w:r>
        <w:rPr>
          <w:rFonts w:ascii="Garamond" w:hAnsi="Garamond" w:cs="Garamond"/>
          <w:b/>
          <w:bCs/>
          <w:sz w:val="18"/>
          <w:szCs w:val="18"/>
          <w:lang w:val="es-ES" w:eastAsia="es-ES"/>
        </w:rPr>
        <w:t xml:space="preserve">del </w:t>
      </w:r>
      <w:r>
        <w:rPr>
          <w:lang w:val="es-ES" w:eastAsia="es-ES"/>
        </w:rPr>
        <w:t>concesionario, cuando perturbe gravemente la prestación del servicio público.</w:t>
      </w:r>
    </w:p>
    <w:p w:rsidR="00000000" w:rsidRDefault="004D30DF">
      <w:pPr>
        <w:numPr>
          <w:ilvl w:val="0"/>
          <w:numId w:val="10"/>
        </w:numPr>
        <w:kinsoku w:val="0"/>
        <w:overflowPunct w:val="0"/>
        <w:autoSpaceDE/>
        <w:autoSpaceDN/>
        <w:adjustRightInd/>
        <w:spacing w:line="230" w:lineRule="exact"/>
        <w:jc w:val="both"/>
        <w:textAlignment w:val="baseline"/>
        <w:rPr>
          <w:spacing w:val="2"/>
          <w:lang w:val="es-ES" w:eastAsia="es-ES"/>
        </w:rPr>
      </w:pPr>
      <w:r>
        <w:rPr>
          <w:spacing w:val="2"/>
          <w:lang w:val="es-ES" w:eastAsia="es-ES"/>
        </w:rPr>
        <w:t xml:space="preserve">la supresión </w:t>
      </w:r>
      <w:r>
        <w:rPr>
          <w:rFonts w:ascii="Garamond" w:hAnsi="Garamond" w:cs="Garamond"/>
          <w:b/>
          <w:bCs/>
          <w:spacing w:val="2"/>
          <w:sz w:val="18"/>
          <w:szCs w:val="18"/>
          <w:lang w:val="es-ES" w:eastAsia="es-ES"/>
        </w:rPr>
        <w:t xml:space="preserve">del servicio </w:t>
      </w:r>
      <w:r>
        <w:rPr>
          <w:spacing w:val="2"/>
          <w:lang w:val="es-ES" w:eastAsia="es-ES"/>
        </w:rPr>
        <w:t>por razones de interés público.</w:t>
      </w:r>
    </w:p>
    <w:p w:rsidR="00000000" w:rsidRDefault="004D30DF">
      <w:pPr>
        <w:numPr>
          <w:ilvl w:val="0"/>
          <w:numId w:val="10"/>
        </w:numPr>
        <w:kinsoku w:val="0"/>
        <w:overflowPunct w:val="0"/>
        <w:autoSpaceDE/>
        <w:autoSpaceDN/>
        <w:adjustRightInd/>
        <w:spacing w:line="232" w:lineRule="exact"/>
        <w:jc w:val="both"/>
        <w:textAlignment w:val="baseline"/>
        <w:rPr>
          <w:lang w:val="es-ES" w:eastAsia="es-ES"/>
        </w:rPr>
      </w:pPr>
      <w:r>
        <w:rPr>
          <w:lang w:val="es-ES" w:eastAsia="es-ES"/>
        </w:rPr>
        <w:t xml:space="preserve">la recuperación </w:t>
      </w:r>
      <w:r>
        <w:rPr>
          <w:rFonts w:ascii="Garamond" w:hAnsi="Garamond" w:cs="Garamond"/>
          <w:b/>
          <w:bCs/>
          <w:sz w:val="18"/>
          <w:szCs w:val="18"/>
          <w:lang w:val="es-ES" w:eastAsia="es-ES"/>
        </w:rPr>
        <w:t xml:space="preserve">del servicio </w:t>
      </w:r>
      <w:r>
        <w:rPr>
          <w:lang w:val="es-ES" w:eastAsia="es-ES"/>
        </w:rPr>
        <w:t>para ser explotado directamente por la administración.</w:t>
      </w:r>
    </w:p>
    <w:p w:rsidR="00000000" w:rsidRDefault="004D30DF">
      <w:pPr>
        <w:numPr>
          <w:ilvl w:val="0"/>
          <w:numId w:val="11"/>
        </w:numPr>
        <w:kinsoku w:val="0"/>
        <w:overflowPunct w:val="0"/>
        <w:autoSpaceDE/>
        <w:autoSpaceDN/>
        <w:adjustRightInd/>
        <w:spacing w:before="20" w:line="215" w:lineRule="exact"/>
        <w:jc w:val="both"/>
        <w:textAlignment w:val="baseline"/>
        <w:rPr>
          <w:rFonts w:ascii="Garamond" w:hAnsi="Garamond" w:cs="Garamond"/>
          <w:b/>
          <w:bCs/>
          <w:spacing w:val="7"/>
          <w:sz w:val="18"/>
          <w:szCs w:val="18"/>
          <w:lang w:val="es-ES" w:eastAsia="es-ES"/>
        </w:rPr>
      </w:pPr>
      <w:r>
        <w:rPr>
          <w:rFonts w:ascii="Garamond" w:hAnsi="Garamond" w:cs="Garamond"/>
          <w:b/>
          <w:bCs/>
          <w:spacing w:val="7"/>
          <w:sz w:val="18"/>
          <w:szCs w:val="18"/>
          <w:lang w:val="es-ES" w:eastAsia="es-ES"/>
        </w:rPr>
        <w:t>la muerte del contratista o la extinción de la persona jurídica concesionaria.</w:t>
      </w:r>
    </w:p>
    <w:p w:rsidR="00000000" w:rsidRDefault="004D30DF">
      <w:pPr>
        <w:numPr>
          <w:ilvl w:val="0"/>
          <w:numId w:val="10"/>
        </w:numPr>
        <w:kinsoku w:val="0"/>
        <w:overflowPunct w:val="0"/>
        <w:autoSpaceDE/>
        <w:autoSpaceDN/>
        <w:adjustRightInd/>
        <w:spacing w:before="2" w:line="232" w:lineRule="exact"/>
        <w:jc w:val="both"/>
        <w:textAlignment w:val="baseline"/>
        <w:rPr>
          <w:lang w:val="es-ES" w:eastAsia="es-ES"/>
        </w:rPr>
      </w:pPr>
      <w:r>
        <w:rPr>
          <w:lang w:val="es-ES" w:eastAsia="es-ES"/>
        </w:rPr>
        <w:t>la declaració</w:t>
      </w:r>
      <w:r>
        <w:rPr>
          <w:lang w:val="es-ES" w:eastAsia="es-ES"/>
        </w:rPr>
        <w:t>n de insolvencia o quiebra del concesionario.</w:t>
      </w:r>
    </w:p>
    <w:p w:rsidR="00000000" w:rsidRDefault="004D30DF">
      <w:pPr>
        <w:numPr>
          <w:ilvl w:val="0"/>
          <w:numId w:val="10"/>
        </w:numPr>
        <w:kinsoku w:val="0"/>
        <w:overflowPunct w:val="0"/>
        <w:autoSpaceDE/>
        <w:autoSpaceDN/>
        <w:adjustRightInd/>
        <w:spacing w:before="2" w:line="232" w:lineRule="exact"/>
        <w:jc w:val="both"/>
        <w:textAlignment w:val="baseline"/>
        <w:rPr>
          <w:lang w:val="es-ES" w:eastAsia="es-ES"/>
        </w:rPr>
      </w:pPr>
      <w:r>
        <w:rPr>
          <w:lang w:val="es-ES" w:eastAsia="es-ES"/>
        </w:rPr>
        <w:t>el mutuo acuerdo entre la administración y el concesionario.</w:t>
      </w:r>
    </w:p>
    <w:p w:rsidR="00000000" w:rsidRDefault="004D30DF">
      <w:pPr>
        <w:numPr>
          <w:ilvl w:val="0"/>
          <w:numId w:val="10"/>
        </w:numPr>
        <w:kinsoku w:val="0"/>
        <w:overflowPunct w:val="0"/>
        <w:autoSpaceDE/>
        <w:autoSpaceDN/>
        <w:adjustRightInd/>
        <w:spacing w:before="6" w:line="232" w:lineRule="exact"/>
        <w:jc w:val="both"/>
        <w:textAlignment w:val="baseline"/>
        <w:rPr>
          <w:lang w:val="es-ES" w:eastAsia="es-ES"/>
        </w:rPr>
      </w:pPr>
      <w:r>
        <w:rPr>
          <w:lang w:val="es-ES" w:eastAsia="es-ES"/>
        </w:rPr>
        <w:t>las que se señalen expresamente en el cartel o el contrato.</w:t>
      </w:r>
    </w:p>
    <w:p w:rsidR="00000000" w:rsidRDefault="004D30DF">
      <w:pPr>
        <w:numPr>
          <w:ilvl w:val="0"/>
          <w:numId w:val="10"/>
        </w:numPr>
        <w:kinsoku w:val="0"/>
        <w:overflowPunct w:val="0"/>
        <w:autoSpaceDE/>
        <w:autoSpaceDN/>
        <w:adjustRightInd/>
        <w:spacing w:line="232" w:lineRule="exact"/>
        <w:ind w:right="864"/>
        <w:jc w:val="both"/>
        <w:textAlignment w:val="baseline"/>
        <w:rPr>
          <w:lang w:val="es-ES" w:eastAsia="es-ES"/>
        </w:rPr>
      </w:pPr>
      <w:r>
        <w:rPr>
          <w:lang w:val="es-ES" w:eastAsia="es-ES"/>
        </w:rPr>
        <w:t>la cesión de la concesión sin estar autorizada previamente por la administración." (Lo re</w:t>
      </w:r>
      <w:r>
        <w:rPr>
          <w:lang w:val="es-ES" w:eastAsia="es-ES"/>
        </w:rPr>
        <w:t>saltado no es del original)</w:t>
      </w:r>
    </w:p>
    <w:p w:rsidR="00000000" w:rsidRDefault="004D30DF">
      <w:pPr>
        <w:kinsoku w:val="0"/>
        <w:overflowPunct w:val="0"/>
        <w:autoSpaceDE/>
        <w:autoSpaceDN/>
        <w:adjustRightInd/>
        <w:spacing w:before="276" w:line="321" w:lineRule="exact"/>
        <w:ind w:right="72"/>
        <w:jc w:val="both"/>
        <w:textAlignment w:val="baseline"/>
        <w:rPr>
          <w:spacing w:val="1"/>
          <w:sz w:val="24"/>
          <w:szCs w:val="24"/>
          <w:lang w:val="es-ES" w:eastAsia="es-ES"/>
        </w:rPr>
      </w:pPr>
      <w:r>
        <w:rPr>
          <w:spacing w:val="1"/>
          <w:sz w:val="24"/>
          <w:szCs w:val="24"/>
          <w:lang w:val="es-ES" w:eastAsia="es-ES"/>
        </w:rPr>
        <w:t>Así las cosas, no existía norma jurídica que facultara a los herederos para acceder a la concesión otorgada en la modalidad taxi, hasta que mediante la Ley N° 9097 del 6 de febrero del 2012 "Ley para autorizar la transmisibilida</w:t>
      </w:r>
      <w:r>
        <w:rPr>
          <w:spacing w:val="1"/>
          <w:sz w:val="24"/>
          <w:szCs w:val="24"/>
          <w:lang w:val="es-ES" w:eastAsia="es-ES"/>
        </w:rPr>
        <w:t xml:space="preserve">d de derechos de concesión por muerte del concesionario en el servicio público de taxis, reforma Ley Reguladora del Servicio Público de </w:t>
      </w:r>
      <w:r w:rsidRPr="005F6AD8">
        <w:rPr>
          <w:bCs/>
          <w:spacing w:val="1"/>
          <w:sz w:val="24"/>
          <w:szCs w:val="24"/>
          <w:lang w:val="es-ES" w:eastAsia="es-ES"/>
        </w:rPr>
        <w:t xml:space="preserve">Transporte </w:t>
      </w:r>
      <w:r w:rsidRPr="005F6AD8">
        <w:rPr>
          <w:spacing w:val="1"/>
          <w:sz w:val="24"/>
          <w:szCs w:val="24"/>
          <w:lang w:val="es-ES" w:eastAsia="es-ES"/>
        </w:rPr>
        <w:t>Remunerado</w:t>
      </w:r>
      <w:r>
        <w:rPr>
          <w:spacing w:val="1"/>
          <w:sz w:val="24"/>
          <w:szCs w:val="24"/>
          <w:lang w:val="es-ES" w:eastAsia="es-ES"/>
        </w:rPr>
        <w:t xml:space="preserve"> de Personas en Vehículos en la modalidad de Taxi", cuya vigencia inició el </w:t>
      </w:r>
      <w:r>
        <w:rPr>
          <w:b/>
          <w:bCs/>
          <w:spacing w:val="1"/>
          <w:sz w:val="24"/>
          <w:szCs w:val="24"/>
          <w:lang w:val="es-ES" w:eastAsia="es-ES"/>
        </w:rPr>
        <w:t>29 de febrero del 2012,</w:t>
      </w:r>
      <w:r>
        <w:rPr>
          <w:b/>
          <w:bCs/>
          <w:spacing w:val="1"/>
          <w:sz w:val="24"/>
          <w:szCs w:val="24"/>
          <w:lang w:val="es-ES" w:eastAsia="es-ES"/>
        </w:rPr>
        <w:t xml:space="preserve"> </w:t>
      </w:r>
      <w:r>
        <w:rPr>
          <w:spacing w:val="1"/>
          <w:sz w:val="24"/>
          <w:szCs w:val="24"/>
          <w:lang w:val="es-ES" w:eastAsia="es-ES"/>
        </w:rPr>
        <w:t>en la cual se estableció un único Transitorio, que permitió por una única vez y por un plazo determinado, aprobar las gestiones de transmisibilidad de derechos por muerte de la persona concesionaria, en los siguientes términos:</w:t>
      </w:r>
    </w:p>
    <w:p w:rsidR="00000000" w:rsidRDefault="004D30DF">
      <w:pPr>
        <w:kinsoku w:val="0"/>
        <w:overflowPunct w:val="0"/>
        <w:autoSpaceDE/>
        <w:autoSpaceDN/>
        <w:adjustRightInd/>
        <w:spacing w:before="380" w:after="666" w:line="211" w:lineRule="exact"/>
        <w:ind w:left="4032"/>
        <w:textAlignment w:val="baseline"/>
        <w:rPr>
          <w:sz w:val="24"/>
          <w:szCs w:val="24"/>
          <w:lang w:eastAsia="en-US"/>
        </w:rPr>
      </w:pPr>
      <w:r>
        <w:rPr>
          <w:rFonts w:ascii="Garamond" w:hAnsi="Garamond" w:cs="Garamond"/>
          <w:b/>
          <w:bCs/>
          <w:spacing w:val="8"/>
          <w:sz w:val="18"/>
          <w:szCs w:val="18"/>
          <w:lang w:val="es-ES" w:eastAsia="es-ES"/>
        </w:rPr>
        <w:t>"TRANSITORIO.</w:t>
      </w:r>
      <w:r>
        <w:rPr>
          <w:rFonts w:ascii="Garamond" w:hAnsi="Garamond" w:cs="Garamond"/>
          <w:b/>
          <w:bCs/>
          <w:spacing w:val="8"/>
          <w:sz w:val="18"/>
          <w:szCs w:val="18"/>
          <w:lang w:val="es-ES" w:eastAsia="es-ES"/>
        </w:rPr>
        <w:noBreakHyphen/>
      </w:r>
    </w:p>
    <w:p w:rsidR="00000000" w:rsidRDefault="004D30DF">
      <w:pPr>
        <w:kinsoku w:val="0"/>
        <w:overflowPunct w:val="0"/>
        <w:autoSpaceDE/>
        <w:autoSpaceDN/>
        <w:adjustRightInd/>
        <w:spacing w:line="223" w:lineRule="exact"/>
        <w:ind w:left="8424"/>
        <w:textAlignment w:val="baseline"/>
        <w:rPr>
          <w:lang w:val="es-ES" w:eastAsia="es-ES"/>
        </w:rPr>
      </w:pPr>
    </w:p>
    <w:p w:rsidR="00000000" w:rsidRDefault="004D30DF">
      <w:pPr>
        <w:kinsoku w:val="0"/>
        <w:overflowPunct w:val="0"/>
        <w:autoSpaceDE/>
        <w:autoSpaceDN/>
        <w:adjustRightInd/>
        <w:spacing w:before="7" w:line="211" w:lineRule="exact"/>
        <w:ind w:left="5904"/>
        <w:textAlignment w:val="baseline"/>
        <w:rPr>
          <w:rFonts w:ascii="Garamond" w:hAnsi="Garamond" w:cs="Garamond"/>
          <w:b/>
          <w:bCs/>
          <w:spacing w:val="7"/>
          <w:sz w:val="18"/>
          <w:szCs w:val="18"/>
          <w:lang w:val="es-ES" w:eastAsia="es-ES"/>
        </w:rPr>
      </w:pPr>
    </w:p>
    <w:p w:rsidR="00000000" w:rsidRDefault="004D30DF">
      <w:pPr>
        <w:widowControl/>
        <w:rPr>
          <w:sz w:val="24"/>
          <w:szCs w:val="24"/>
        </w:rPr>
        <w:sectPr w:rsidR="00000000">
          <w:pgSz w:w="12134" w:h="15840"/>
          <w:pgMar w:top="1400" w:right="1588" w:bottom="604" w:left="1546" w:header="720" w:footer="720" w:gutter="0"/>
          <w:cols w:space="720"/>
          <w:noEndnote/>
        </w:sectPr>
      </w:pPr>
    </w:p>
    <w:p w:rsidR="00000000" w:rsidRDefault="005F6AD8">
      <w:pPr>
        <w:kinsoku w:val="0"/>
        <w:overflowPunct w:val="0"/>
        <w:autoSpaceDE/>
        <w:autoSpaceDN/>
        <w:adjustRightInd/>
        <w:spacing w:line="259" w:lineRule="exact"/>
        <w:ind w:left="936" w:right="864"/>
        <w:jc w:val="both"/>
        <w:textAlignment w:val="baseline"/>
        <w:rPr>
          <w:spacing w:val="4"/>
          <w:sz w:val="19"/>
          <w:szCs w:val="19"/>
          <w:lang w:val="es-ES" w:eastAsia="es-ES"/>
        </w:rPr>
      </w:pPr>
      <w:r>
        <w:rPr>
          <w:spacing w:val="4"/>
          <w:sz w:val="19"/>
          <w:szCs w:val="19"/>
          <w:lang w:val="es-ES" w:eastAsia="es-ES"/>
        </w:rPr>
        <w:lastRenderedPageBreak/>
        <w:t>Autorizase</w:t>
      </w:r>
      <w:r w:rsidR="004D30DF">
        <w:rPr>
          <w:spacing w:val="4"/>
          <w:sz w:val="19"/>
          <w:szCs w:val="19"/>
          <w:lang w:val="es-ES" w:eastAsia="es-ES"/>
        </w:rPr>
        <w:t xml:space="preserve"> al Consejo de Transporte Público para que, durante los noventa días siguientes a la publicación de la presente ley, conozca </w:t>
      </w:r>
      <w:r w:rsidR="004D30DF">
        <w:rPr>
          <w:i/>
          <w:iCs/>
          <w:spacing w:val="4"/>
          <w:sz w:val="19"/>
          <w:szCs w:val="19"/>
          <w:lang w:val="es-ES" w:eastAsia="es-ES"/>
        </w:rPr>
        <w:t xml:space="preserve">y </w:t>
      </w:r>
      <w:r w:rsidR="004D30DF">
        <w:rPr>
          <w:i/>
          <w:iCs/>
          <w:spacing w:val="4"/>
          <w:sz w:val="19"/>
          <w:szCs w:val="19"/>
          <w:u w:val="single"/>
          <w:lang w:val="es-ES" w:eastAsia="es-ES"/>
        </w:rPr>
        <w:t>resuelva favorablemente las gestiones de transmisibilidad de derechos por muerte de l</w:t>
      </w:r>
      <w:r w:rsidR="004D30DF">
        <w:rPr>
          <w:i/>
          <w:iCs/>
          <w:spacing w:val="4"/>
          <w:sz w:val="19"/>
          <w:szCs w:val="19"/>
          <w:u w:val="single"/>
          <w:lang w:val="es-ES" w:eastAsia="es-ES"/>
        </w:rPr>
        <w:t>a persona concesionaria en el servicio público de taxis, acaecidas entre quienes contaban con contratos de explotación del servicio.</w:t>
      </w:r>
      <w:r w:rsidR="004D30DF">
        <w:rPr>
          <w:spacing w:val="4"/>
          <w:sz w:val="19"/>
          <w:szCs w:val="19"/>
          <w:lang w:val="es-ES" w:eastAsia="es-ES"/>
        </w:rPr>
        <w:t xml:space="preserve"> Transcurrido ese plazo, las que no se hayan gestionado se archivarán en forma definitiva con la consiguiente cancelación de</w:t>
      </w:r>
      <w:r w:rsidR="004D30DF">
        <w:rPr>
          <w:spacing w:val="4"/>
          <w:sz w:val="19"/>
          <w:szCs w:val="19"/>
          <w:lang w:val="es-ES" w:eastAsia="es-ES"/>
        </w:rPr>
        <w:t xml:space="preserve"> la concesión administrativa correspondiente." (El resaltado no es del original)</w:t>
      </w:r>
    </w:p>
    <w:p w:rsidR="00000000" w:rsidRDefault="004D30DF">
      <w:pPr>
        <w:kinsoku w:val="0"/>
        <w:overflowPunct w:val="0"/>
        <w:autoSpaceDE/>
        <w:autoSpaceDN/>
        <w:adjustRightInd/>
        <w:spacing w:before="290" w:line="318" w:lineRule="exact"/>
        <w:ind w:left="72" w:right="72"/>
        <w:jc w:val="both"/>
        <w:textAlignment w:val="baseline"/>
        <w:rPr>
          <w:spacing w:val="4"/>
          <w:sz w:val="23"/>
          <w:szCs w:val="23"/>
          <w:lang w:val="es-ES" w:eastAsia="es-ES"/>
        </w:rPr>
      </w:pPr>
      <w:r>
        <w:rPr>
          <w:spacing w:val="4"/>
          <w:sz w:val="23"/>
          <w:szCs w:val="23"/>
          <w:lang w:val="es-ES" w:eastAsia="es-ES"/>
        </w:rPr>
        <w:t xml:space="preserve">Se observa entonces que durante un período de noventa días hábiles para el administrado. que van desde el </w:t>
      </w:r>
      <w:r>
        <w:rPr>
          <w:b/>
          <w:bCs/>
          <w:spacing w:val="4"/>
          <w:sz w:val="23"/>
          <w:szCs w:val="23"/>
          <w:lang w:val="es-ES" w:eastAsia="es-ES"/>
        </w:rPr>
        <w:t xml:space="preserve">29 de febrero del 2012 </w:t>
      </w:r>
      <w:r>
        <w:rPr>
          <w:spacing w:val="4"/>
          <w:sz w:val="23"/>
          <w:szCs w:val="23"/>
          <w:lang w:val="es-ES" w:eastAsia="es-ES"/>
        </w:rPr>
        <w:t xml:space="preserve">al </w:t>
      </w:r>
      <w:r>
        <w:rPr>
          <w:b/>
          <w:bCs/>
          <w:spacing w:val="4"/>
          <w:sz w:val="23"/>
          <w:szCs w:val="23"/>
          <w:lang w:val="es-ES" w:eastAsia="es-ES"/>
        </w:rPr>
        <w:t xml:space="preserve">12 de julio del 2012, </w:t>
      </w:r>
      <w:r>
        <w:rPr>
          <w:spacing w:val="4"/>
          <w:sz w:val="23"/>
          <w:szCs w:val="23"/>
          <w:lang w:val="es-ES" w:eastAsia="es-ES"/>
        </w:rPr>
        <w:t xml:space="preserve">el Consejo de Transporte Público estaba autorizado para aprobar el traspaso de concesión mortis causa a aquellas gestiones que estuvieran en trámite e incluso las que se gestionaran dentro del plazo de 90 días. No obstante aquellas gestiones presentadas </w:t>
      </w:r>
      <w:r>
        <w:rPr>
          <w:i/>
          <w:iCs/>
          <w:spacing w:val="4"/>
          <w:sz w:val="23"/>
          <w:szCs w:val="23"/>
          <w:lang w:val="es-ES" w:eastAsia="es-ES"/>
        </w:rPr>
        <w:t>de</w:t>
      </w:r>
      <w:r>
        <w:rPr>
          <w:i/>
          <w:iCs/>
          <w:spacing w:val="4"/>
          <w:sz w:val="23"/>
          <w:szCs w:val="23"/>
          <w:lang w:val="es-ES" w:eastAsia="es-ES"/>
        </w:rPr>
        <w:t xml:space="preserve">spués del 12 de julio del 2012, </w:t>
      </w:r>
      <w:r>
        <w:rPr>
          <w:spacing w:val="4"/>
          <w:sz w:val="23"/>
          <w:szCs w:val="23"/>
          <w:lang w:val="es-ES" w:eastAsia="es-ES"/>
        </w:rPr>
        <w:t>por imperio de ley, deben ser archivadas y proceder a la cancelación de la concesión administrativa, siempre y cuando no estén dentro de los supuestos del artículo 42 bis de la Ley N° 7969.</w:t>
      </w:r>
    </w:p>
    <w:p w:rsidR="00000000" w:rsidRDefault="004D30DF">
      <w:pPr>
        <w:kinsoku w:val="0"/>
        <w:overflowPunct w:val="0"/>
        <w:autoSpaceDE/>
        <w:autoSpaceDN/>
        <w:adjustRightInd/>
        <w:spacing w:before="344" w:line="320" w:lineRule="exact"/>
        <w:ind w:left="72" w:right="72"/>
        <w:jc w:val="both"/>
        <w:textAlignment w:val="baseline"/>
        <w:rPr>
          <w:spacing w:val="3"/>
          <w:sz w:val="23"/>
          <w:szCs w:val="23"/>
          <w:lang w:val="es-ES" w:eastAsia="es-ES"/>
        </w:rPr>
      </w:pPr>
      <w:r>
        <w:rPr>
          <w:spacing w:val="3"/>
          <w:sz w:val="23"/>
          <w:szCs w:val="23"/>
          <w:lang w:val="es-ES" w:eastAsia="es-ES"/>
        </w:rPr>
        <w:t xml:space="preserve">En la especie </w:t>
      </w:r>
      <w:r>
        <w:rPr>
          <w:spacing w:val="3"/>
          <w:sz w:val="19"/>
          <w:szCs w:val="19"/>
          <w:lang w:val="es-ES" w:eastAsia="es-ES"/>
        </w:rPr>
        <w:t xml:space="preserve">se </w:t>
      </w:r>
      <w:r>
        <w:rPr>
          <w:spacing w:val="3"/>
          <w:sz w:val="23"/>
          <w:szCs w:val="23"/>
          <w:lang w:val="es-ES" w:eastAsia="es-ES"/>
        </w:rPr>
        <w:t>tiene que la recu</w:t>
      </w:r>
      <w:r>
        <w:rPr>
          <w:spacing w:val="3"/>
          <w:sz w:val="23"/>
          <w:szCs w:val="23"/>
          <w:lang w:val="es-ES" w:eastAsia="es-ES"/>
        </w:rPr>
        <w:t xml:space="preserve">rrente </w:t>
      </w:r>
      <w:r w:rsidRPr="005F6AD8">
        <w:rPr>
          <w:b/>
          <w:spacing w:val="3"/>
          <w:sz w:val="23"/>
          <w:szCs w:val="23"/>
          <w:lang w:val="es-ES" w:eastAsia="es-ES"/>
        </w:rPr>
        <w:t>N</w:t>
      </w:r>
      <w:r w:rsidR="005F6AD8">
        <w:rPr>
          <w:b/>
          <w:spacing w:val="3"/>
          <w:sz w:val="23"/>
          <w:szCs w:val="23"/>
          <w:lang w:val="es-ES" w:eastAsia="es-ES"/>
        </w:rPr>
        <w:t>.F.A.A.</w:t>
      </w:r>
      <w:r>
        <w:rPr>
          <w:spacing w:val="3"/>
          <w:sz w:val="23"/>
          <w:szCs w:val="23"/>
          <w:lang w:val="es-ES" w:eastAsia="es-ES"/>
        </w:rPr>
        <w:t xml:space="preserve">, </w:t>
      </w:r>
      <w:r>
        <w:rPr>
          <w:spacing w:val="3"/>
          <w:sz w:val="19"/>
          <w:szCs w:val="19"/>
          <w:lang w:val="es-ES" w:eastAsia="es-ES"/>
        </w:rPr>
        <w:t xml:space="preserve">gestionó </w:t>
      </w:r>
      <w:r>
        <w:rPr>
          <w:spacing w:val="3"/>
          <w:sz w:val="23"/>
          <w:szCs w:val="23"/>
          <w:lang w:val="es-ES" w:eastAsia="es-ES"/>
        </w:rPr>
        <w:t>el traspaso de la concesión "mortis causa" a su favor de quién en vida fue F</w:t>
      </w:r>
      <w:r w:rsidR="005F6AD8">
        <w:rPr>
          <w:spacing w:val="3"/>
          <w:sz w:val="23"/>
          <w:szCs w:val="23"/>
          <w:lang w:val="es-ES" w:eastAsia="es-ES"/>
        </w:rPr>
        <w:t>.A.M.</w:t>
      </w:r>
      <w:r>
        <w:rPr>
          <w:spacing w:val="3"/>
          <w:sz w:val="23"/>
          <w:szCs w:val="23"/>
          <w:lang w:val="es-ES" w:eastAsia="es-ES"/>
        </w:rPr>
        <w:t>, concesionario de la placa de taxi TSJ-</w:t>
      </w:r>
      <w:r w:rsidR="005F6AD8">
        <w:rPr>
          <w:spacing w:val="3"/>
          <w:sz w:val="23"/>
          <w:szCs w:val="23"/>
          <w:lang w:val="es-ES" w:eastAsia="es-ES"/>
        </w:rPr>
        <w:t>XXX</w:t>
      </w:r>
      <w:r>
        <w:rPr>
          <w:spacing w:val="3"/>
          <w:sz w:val="23"/>
          <w:szCs w:val="23"/>
          <w:lang w:val="es-ES" w:eastAsia="es-ES"/>
        </w:rPr>
        <w:t xml:space="preserve">, el </w:t>
      </w:r>
      <w:r>
        <w:rPr>
          <w:b/>
          <w:bCs/>
          <w:spacing w:val="3"/>
          <w:sz w:val="23"/>
          <w:szCs w:val="23"/>
          <w:lang w:val="es-ES" w:eastAsia="es-ES"/>
        </w:rPr>
        <w:t xml:space="preserve">30 de julio del 2014, </w:t>
      </w:r>
      <w:r>
        <w:rPr>
          <w:spacing w:val="3"/>
          <w:sz w:val="23"/>
          <w:szCs w:val="23"/>
          <w:lang w:val="es-ES" w:eastAsia="es-ES"/>
        </w:rPr>
        <w:t>esto es más de dos años después de vencido</w:t>
      </w:r>
      <w:r>
        <w:rPr>
          <w:spacing w:val="3"/>
          <w:sz w:val="23"/>
          <w:szCs w:val="23"/>
          <w:lang w:val="es-ES" w:eastAsia="es-ES"/>
        </w:rPr>
        <w:t xml:space="preserve"> el plazo otorgado por el Transitorio de la Ley N° 9097 del 6 de febrero del 2012 </w:t>
      </w:r>
      <w:r>
        <w:rPr>
          <w:i/>
          <w:iCs/>
          <w:spacing w:val="3"/>
          <w:sz w:val="23"/>
          <w:szCs w:val="23"/>
          <w:lang w:val="es-ES" w:eastAsia="es-ES"/>
        </w:rPr>
        <w:t xml:space="preserve">"Ley para autorizar la transmisibilidad de derechos de concesión por muerte del concesionario en el servicio público de taxis, reforma Ley Reguladora del Servicio Público de </w:t>
      </w:r>
      <w:r>
        <w:rPr>
          <w:i/>
          <w:iCs/>
          <w:spacing w:val="3"/>
          <w:sz w:val="23"/>
          <w:szCs w:val="23"/>
          <w:lang w:val="es-ES" w:eastAsia="es-ES"/>
        </w:rPr>
        <w:t xml:space="preserve">Transporte Remunerado de Personas en Vehículos en la modalidad de Taxi". </w:t>
      </w:r>
      <w:r>
        <w:rPr>
          <w:spacing w:val="3"/>
          <w:sz w:val="23"/>
          <w:szCs w:val="23"/>
          <w:lang w:val="es-ES" w:eastAsia="es-ES"/>
        </w:rPr>
        <w:t>De ahí que la misma deviene en extemporánea.</w:t>
      </w:r>
    </w:p>
    <w:p w:rsidR="00000000" w:rsidRDefault="004D30DF">
      <w:pPr>
        <w:kinsoku w:val="0"/>
        <w:overflowPunct w:val="0"/>
        <w:autoSpaceDE/>
        <w:autoSpaceDN/>
        <w:adjustRightInd/>
        <w:spacing w:before="336" w:line="318" w:lineRule="exact"/>
        <w:ind w:left="72" w:right="72"/>
        <w:jc w:val="both"/>
        <w:textAlignment w:val="baseline"/>
        <w:rPr>
          <w:spacing w:val="4"/>
          <w:sz w:val="23"/>
          <w:szCs w:val="23"/>
          <w:lang w:val="es-ES" w:eastAsia="es-ES"/>
        </w:rPr>
      </w:pPr>
      <w:r>
        <w:rPr>
          <w:spacing w:val="4"/>
          <w:sz w:val="23"/>
          <w:szCs w:val="23"/>
          <w:lang w:val="es-ES" w:eastAsia="es-ES"/>
        </w:rPr>
        <w:t>Lo anterior, si bien es desafortunado para la recurrente, no está jurídicamente tutelado por el ordenamiento jurídico ni impone a la admin</w:t>
      </w:r>
      <w:r>
        <w:rPr>
          <w:spacing w:val="4"/>
          <w:sz w:val="23"/>
          <w:szCs w:val="23"/>
          <w:lang w:val="es-ES" w:eastAsia="es-ES"/>
        </w:rPr>
        <w:t>istración el deber de otorgar lo peticionado, sino más bien, le impone el deber de negarlo en cumplimiento con lo dispuesto por el Transitorio de la Ley N° 9027, en relación con el artículo 11 de la Ley General de la Administración Pública, en razón a ello</w:t>
      </w:r>
      <w:r>
        <w:rPr>
          <w:spacing w:val="4"/>
          <w:sz w:val="23"/>
          <w:szCs w:val="23"/>
          <w:lang w:val="es-ES" w:eastAsia="es-ES"/>
        </w:rPr>
        <w:t xml:space="preserve">, lo que se impone es declarar sin lugar el Recurso de Apelación en Subsidio por improcedente y confirmar la regularidad del acto administrativo contenido en el </w:t>
      </w:r>
      <w:r>
        <w:rPr>
          <w:b/>
          <w:bCs/>
          <w:spacing w:val="4"/>
          <w:sz w:val="23"/>
          <w:szCs w:val="23"/>
          <w:lang w:val="es-ES" w:eastAsia="es-ES"/>
        </w:rPr>
        <w:t xml:space="preserve">Artículo 7.7 de la Sesión Ordinaria 68-2014 del 13 de noviembre del 2014,, </w:t>
      </w:r>
      <w:r>
        <w:rPr>
          <w:spacing w:val="4"/>
          <w:sz w:val="23"/>
          <w:szCs w:val="23"/>
          <w:lang w:val="es-ES" w:eastAsia="es-ES"/>
        </w:rPr>
        <w:t>adoptado por la Junt</w:t>
      </w:r>
      <w:r>
        <w:rPr>
          <w:spacing w:val="4"/>
          <w:sz w:val="23"/>
          <w:szCs w:val="23"/>
          <w:lang w:val="es-ES" w:eastAsia="es-ES"/>
        </w:rPr>
        <w:t>a Directiva del Consejo de Transporte Público.</w:t>
      </w:r>
    </w:p>
    <w:p w:rsidR="00000000" w:rsidRDefault="004D30DF">
      <w:pPr>
        <w:kinsoku w:val="0"/>
        <w:overflowPunct w:val="0"/>
        <w:autoSpaceDE/>
        <w:autoSpaceDN/>
        <w:adjustRightInd/>
        <w:spacing w:before="350" w:line="316" w:lineRule="exact"/>
        <w:ind w:left="72" w:right="72"/>
        <w:jc w:val="both"/>
        <w:textAlignment w:val="baseline"/>
        <w:rPr>
          <w:spacing w:val="5"/>
          <w:sz w:val="23"/>
          <w:szCs w:val="23"/>
          <w:lang w:val="es-ES" w:eastAsia="es-ES"/>
        </w:rPr>
      </w:pPr>
      <w:r>
        <w:rPr>
          <w:b/>
          <w:bCs/>
          <w:spacing w:val="5"/>
          <w:sz w:val="23"/>
          <w:szCs w:val="23"/>
          <w:lang w:val="es-ES" w:eastAsia="es-ES"/>
        </w:rPr>
        <w:t xml:space="preserve">5.- SOBRE LA NULIDAD ABSOLUTA Y LA SUSPENSIÓN DEL ACTO ADMINISTRATIVO RECURRIDO.- </w:t>
      </w:r>
      <w:r>
        <w:rPr>
          <w:spacing w:val="5"/>
          <w:sz w:val="23"/>
          <w:szCs w:val="23"/>
          <w:lang w:val="es-ES" w:eastAsia="es-ES"/>
        </w:rPr>
        <w:t>Este Tribunal, como contralor de legalidad, en virtud de la nulidad alegada por el recurrente, revisó la actuació</w:t>
      </w:r>
      <w:r>
        <w:rPr>
          <w:spacing w:val="5"/>
          <w:sz w:val="23"/>
          <w:szCs w:val="23"/>
          <w:lang w:val="es-ES" w:eastAsia="es-ES"/>
        </w:rPr>
        <w:t>n administrativa, determinando que, en la especie, no se han violentado los elementos esenciales y formales del acto administrativo, en aplicación del principio de legalidad.</w:t>
      </w:r>
    </w:p>
    <w:p w:rsidR="00000000" w:rsidRDefault="004D30DF">
      <w:pPr>
        <w:kinsoku w:val="0"/>
        <w:overflowPunct w:val="0"/>
        <w:autoSpaceDE/>
        <w:autoSpaceDN/>
        <w:adjustRightInd/>
        <w:spacing w:before="582" w:line="225" w:lineRule="exact"/>
        <w:ind w:left="8424" w:right="72"/>
        <w:textAlignment w:val="baseline"/>
        <w:rPr>
          <w:sz w:val="19"/>
          <w:szCs w:val="19"/>
          <w:lang w:val="es-ES" w:eastAsia="es-ES"/>
        </w:rPr>
      </w:pPr>
    </w:p>
    <w:p w:rsidR="00000000" w:rsidRDefault="004D30DF">
      <w:pPr>
        <w:kinsoku w:val="0"/>
        <w:overflowPunct w:val="0"/>
        <w:autoSpaceDE/>
        <w:autoSpaceDN/>
        <w:adjustRightInd/>
        <w:spacing w:before="9" w:line="225" w:lineRule="exact"/>
        <w:ind w:left="5832" w:right="72"/>
        <w:textAlignment w:val="baseline"/>
        <w:rPr>
          <w:spacing w:val="6"/>
          <w:sz w:val="19"/>
          <w:szCs w:val="19"/>
          <w:lang w:val="es-ES" w:eastAsia="es-ES"/>
        </w:rPr>
      </w:pPr>
    </w:p>
    <w:p w:rsidR="00000000" w:rsidRDefault="004D30DF">
      <w:pPr>
        <w:widowControl/>
        <w:rPr>
          <w:sz w:val="24"/>
          <w:szCs w:val="24"/>
        </w:rPr>
        <w:sectPr w:rsidR="00000000">
          <w:pgSz w:w="12134" w:h="15840"/>
          <w:pgMar w:top="1420" w:right="1603" w:bottom="604" w:left="1531" w:header="720" w:footer="720" w:gutter="0"/>
          <w:cols w:space="720"/>
          <w:noEndnote/>
        </w:sectPr>
      </w:pPr>
    </w:p>
    <w:p w:rsidR="00000000" w:rsidRDefault="004D30DF">
      <w:pPr>
        <w:kinsoku w:val="0"/>
        <w:overflowPunct w:val="0"/>
        <w:autoSpaceDE/>
        <w:autoSpaceDN/>
        <w:adjustRightInd/>
        <w:spacing w:line="311" w:lineRule="exact"/>
        <w:ind w:left="72" w:right="72"/>
        <w:jc w:val="both"/>
        <w:textAlignment w:val="baseline"/>
        <w:rPr>
          <w:spacing w:val="9"/>
          <w:sz w:val="22"/>
          <w:szCs w:val="22"/>
          <w:lang w:val="es-ES" w:eastAsia="es-ES"/>
        </w:rPr>
      </w:pPr>
      <w:r>
        <w:rPr>
          <w:spacing w:val="9"/>
          <w:sz w:val="22"/>
          <w:szCs w:val="22"/>
          <w:lang w:val="es-ES" w:eastAsia="es-ES"/>
        </w:rPr>
        <w:lastRenderedPageBreak/>
        <w:t xml:space="preserve">En razón de lo anterior, se rechaza el </w:t>
      </w:r>
      <w:r>
        <w:rPr>
          <w:spacing w:val="9"/>
          <w:sz w:val="22"/>
          <w:szCs w:val="22"/>
          <w:lang w:val="es-ES" w:eastAsia="es-ES"/>
        </w:rPr>
        <w:t>alegato de nulidad del acto administrativo contenido en Artículo 7.7 de la Sesión Ordinaria 68-2014 del 13 de noviembre del 2014, emitido por la Junta Directiva del Consejo de Transporte Público, y por ende se rechaza el incidente de suspensión del acto re</w:t>
      </w:r>
      <w:r>
        <w:rPr>
          <w:spacing w:val="9"/>
          <w:sz w:val="22"/>
          <w:szCs w:val="22"/>
          <w:lang w:val="es-ES" w:eastAsia="es-ES"/>
        </w:rPr>
        <w:t>currido, al constatarse que el acto administrativo fue dictado ajustado a derecho.</w:t>
      </w:r>
    </w:p>
    <w:p w:rsidR="00000000" w:rsidRPr="005F6AD8" w:rsidRDefault="004D30DF">
      <w:pPr>
        <w:kinsoku w:val="0"/>
        <w:overflowPunct w:val="0"/>
        <w:autoSpaceDE/>
        <w:autoSpaceDN/>
        <w:adjustRightInd/>
        <w:spacing w:before="380" w:line="269" w:lineRule="exact"/>
        <w:ind w:left="72" w:right="72"/>
        <w:jc w:val="center"/>
        <w:textAlignment w:val="baseline"/>
        <w:rPr>
          <w:b/>
          <w:spacing w:val="18"/>
          <w:sz w:val="22"/>
          <w:szCs w:val="22"/>
          <w:lang w:val="es-ES" w:eastAsia="es-ES"/>
        </w:rPr>
      </w:pPr>
      <w:r w:rsidRPr="005F6AD8">
        <w:rPr>
          <w:b/>
          <w:spacing w:val="18"/>
          <w:sz w:val="22"/>
          <w:szCs w:val="22"/>
          <w:lang w:val="es-ES" w:eastAsia="es-ES"/>
        </w:rPr>
        <w:t>POR TANTO</w:t>
      </w:r>
    </w:p>
    <w:p w:rsidR="00000000" w:rsidRDefault="005F6AD8">
      <w:pPr>
        <w:kinsoku w:val="0"/>
        <w:overflowPunct w:val="0"/>
        <w:autoSpaceDE/>
        <w:autoSpaceDN/>
        <w:adjustRightInd/>
        <w:spacing w:before="312" w:line="322" w:lineRule="exact"/>
        <w:ind w:left="72" w:right="72"/>
        <w:jc w:val="both"/>
        <w:textAlignment w:val="baseline"/>
        <w:rPr>
          <w:sz w:val="22"/>
          <w:szCs w:val="22"/>
          <w:lang w:val="es-ES" w:eastAsia="es-ES"/>
        </w:rPr>
      </w:pPr>
      <w:r w:rsidRPr="005F6AD8">
        <w:rPr>
          <w:b/>
          <w:sz w:val="22"/>
          <w:szCs w:val="22"/>
          <w:lang w:val="es-ES" w:eastAsia="es-ES"/>
        </w:rPr>
        <w:t>I</w:t>
      </w:r>
      <w:r w:rsidR="004D30DF" w:rsidRPr="005F6AD8">
        <w:rPr>
          <w:b/>
          <w:sz w:val="22"/>
          <w:szCs w:val="22"/>
          <w:lang w:val="es-ES" w:eastAsia="es-ES"/>
        </w:rPr>
        <w:t>.-</w:t>
      </w:r>
      <w:r w:rsidR="004D30DF">
        <w:rPr>
          <w:sz w:val="22"/>
          <w:szCs w:val="22"/>
          <w:lang w:val="es-ES" w:eastAsia="es-ES"/>
        </w:rPr>
        <w:t xml:space="preserve"> Se declara </w:t>
      </w:r>
      <w:r w:rsidR="004D30DF" w:rsidRPr="005F6AD8">
        <w:rPr>
          <w:b/>
          <w:sz w:val="22"/>
          <w:szCs w:val="22"/>
          <w:lang w:val="es-ES" w:eastAsia="es-ES"/>
        </w:rPr>
        <w:t>SIN LUGAR el RECURSO DE APELACIÓN EN SUBSIDIO, INCIDENTES DE SUSPENSIÓ</w:t>
      </w:r>
      <w:r w:rsidR="004D30DF" w:rsidRPr="005F6AD8">
        <w:rPr>
          <w:b/>
          <w:sz w:val="22"/>
          <w:szCs w:val="22"/>
          <w:lang w:val="es-ES" w:eastAsia="es-ES"/>
        </w:rPr>
        <w:t>N Y NULIDAD ABSOLUTA CONCOMITANTE</w:t>
      </w:r>
      <w:r w:rsidR="004D30DF">
        <w:rPr>
          <w:sz w:val="22"/>
          <w:szCs w:val="22"/>
          <w:lang w:val="es-ES" w:eastAsia="es-ES"/>
        </w:rPr>
        <w:t xml:space="preserve">, interpuesto por </w:t>
      </w:r>
      <w:r w:rsidR="004D30DF" w:rsidRPr="005F6AD8">
        <w:rPr>
          <w:b/>
          <w:sz w:val="22"/>
          <w:szCs w:val="22"/>
          <w:lang w:val="es-ES" w:eastAsia="es-ES"/>
        </w:rPr>
        <w:t>N</w:t>
      </w:r>
      <w:r>
        <w:rPr>
          <w:b/>
          <w:sz w:val="22"/>
          <w:szCs w:val="22"/>
          <w:lang w:val="es-ES" w:eastAsia="es-ES"/>
        </w:rPr>
        <w:t>.F.A.A.</w:t>
      </w:r>
      <w:r w:rsidR="004D30DF">
        <w:rPr>
          <w:sz w:val="22"/>
          <w:szCs w:val="22"/>
          <w:lang w:val="es-ES" w:eastAsia="es-ES"/>
        </w:rPr>
        <w:t xml:space="preserve">, cédula de identidad número 2-672-460, contra el Artículo </w:t>
      </w:r>
      <w:r w:rsidR="004D30DF">
        <w:rPr>
          <w:b/>
          <w:bCs/>
          <w:sz w:val="22"/>
          <w:szCs w:val="22"/>
          <w:lang w:val="es-ES" w:eastAsia="es-ES"/>
        </w:rPr>
        <w:t xml:space="preserve">7.7 de la Sesión Ordinaria 68-2014 del 13 de noviembre del 2014, </w:t>
      </w:r>
      <w:r w:rsidR="004D30DF">
        <w:rPr>
          <w:sz w:val="22"/>
          <w:szCs w:val="22"/>
          <w:lang w:val="es-ES" w:eastAsia="es-ES"/>
        </w:rPr>
        <w:t>adoptado por la Junta Directiva del Consejo de Tran</w:t>
      </w:r>
      <w:r w:rsidR="004D30DF">
        <w:rPr>
          <w:sz w:val="22"/>
          <w:szCs w:val="22"/>
          <w:lang w:val="es-ES" w:eastAsia="es-ES"/>
        </w:rPr>
        <w:t>sporte Público.</w:t>
      </w:r>
    </w:p>
    <w:p w:rsidR="00000000" w:rsidRDefault="004D30DF" w:rsidP="005F6AD8">
      <w:pPr>
        <w:kinsoku w:val="0"/>
        <w:overflowPunct w:val="0"/>
        <w:autoSpaceDE/>
        <w:autoSpaceDN/>
        <w:adjustRightInd/>
        <w:spacing w:before="306" w:after="435" w:line="322" w:lineRule="exact"/>
        <w:ind w:left="72" w:right="72"/>
        <w:jc w:val="both"/>
        <w:textAlignment w:val="baseline"/>
        <w:rPr>
          <w:sz w:val="24"/>
          <w:szCs w:val="24"/>
        </w:rPr>
      </w:pPr>
      <w:r>
        <w:rPr>
          <w:b/>
          <w:bCs/>
          <w:spacing w:val="10"/>
          <w:sz w:val="22"/>
          <w:szCs w:val="22"/>
          <w:lang w:val="es-ES" w:eastAsia="es-ES"/>
        </w:rPr>
        <w:t xml:space="preserve">II.- </w:t>
      </w:r>
      <w:r>
        <w:rPr>
          <w:spacing w:val="10"/>
          <w:sz w:val="22"/>
          <w:szCs w:val="22"/>
          <w:lang w:val="es-ES" w:eastAsia="es-ES"/>
        </w:rPr>
        <w:t xml:space="preserve">De conformidad con el artículo 22, inciso c), de la citada Ley 7969, la presente resolución no tiene ulterior recurso por lo que, se </w:t>
      </w:r>
      <w:r>
        <w:rPr>
          <w:i/>
          <w:iCs/>
          <w:spacing w:val="10"/>
          <w:sz w:val="22"/>
          <w:szCs w:val="22"/>
          <w:lang w:val="es-ES" w:eastAsia="es-ES"/>
        </w:rPr>
        <w:t xml:space="preserve">tiene por agotada la vía administrativa. </w:t>
      </w:r>
      <w:r>
        <w:rPr>
          <w:b/>
          <w:bCs/>
          <w:spacing w:val="10"/>
          <w:sz w:val="22"/>
          <w:szCs w:val="22"/>
          <w:lang w:val="es-ES" w:eastAsia="es-ES"/>
        </w:rPr>
        <w:t>NOTIFÍQUESE.-</w:t>
      </w:r>
      <w:r w:rsidR="005F6AD8">
        <w:rPr>
          <w:sz w:val="24"/>
          <w:szCs w:val="24"/>
        </w:rPr>
        <w:t xml:space="preserve"> </w:t>
      </w:r>
    </w:p>
    <w:p w:rsidR="005F6AD8" w:rsidRPr="00AE0D42" w:rsidRDefault="005F6AD8" w:rsidP="005F6AD8">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5F6AD8" w:rsidRDefault="005F6AD8" w:rsidP="005F6AD8">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5F6AD8" w:rsidRPr="00AE0D42" w:rsidRDefault="005F6AD8" w:rsidP="005F6AD8">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5F6AD8" w:rsidRDefault="005F6AD8" w:rsidP="005F6AD8">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5F6AD8" w:rsidRDefault="005F6AD8" w:rsidP="005F6AD8">
      <w:pPr>
        <w:kinsoku w:val="0"/>
        <w:overflowPunct w:val="0"/>
        <w:autoSpaceDE/>
        <w:autoSpaceDN/>
        <w:adjustRightInd/>
        <w:spacing w:before="332" w:after="1223" w:line="270" w:lineRule="exact"/>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5F6AD8" w:rsidRDefault="005F6AD8" w:rsidP="005F6AD8">
      <w:pPr>
        <w:kinsoku w:val="0"/>
        <w:overflowPunct w:val="0"/>
        <w:autoSpaceDE/>
        <w:autoSpaceDN/>
        <w:adjustRightInd/>
        <w:spacing w:before="306" w:after="435" w:line="322" w:lineRule="exact"/>
        <w:ind w:left="72" w:right="72"/>
        <w:jc w:val="both"/>
        <w:textAlignment w:val="baseline"/>
        <w:rPr>
          <w:sz w:val="24"/>
          <w:szCs w:val="24"/>
        </w:rPr>
      </w:pPr>
    </w:p>
    <w:p w:rsidR="00000000" w:rsidRDefault="004D30DF">
      <w:pPr>
        <w:widowControl/>
        <w:rPr>
          <w:sz w:val="24"/>
          <w:szCs w:val="24"/>
        </w:rPr>
        <w:sectPr w:rsidR="00000000">
          <w:pgSz w:w="12134" w:h="15840"/>
          <w:pgMar w:top="1420" w:right="1602" w:bottom="604" w:left="1532" w:header="720" w:footer="720" w:gutter="0"/>
          <w:cols w:space="720"/>
          <w:noEndnote/>
        </w:sectPr>
      </w:pPr>
      <w:bookmarkStart w:id="0" w:name="_GoBack"/>
    </w:p>
    <w:bookmarkEnd w:id="0"/>
    <w:p w:rsidR="004D30DF" w:rsidRDefault="004D30DF">
      <w:pPr>
        <w:kinsoku w:val="0"/>
        <w:overflowPunct w:val="0"/>
        <w:autoSpaceDE/>
        <w:autoSpaceDN/>
        <w:adjustRightInd/>
        <w:spacing w:line="236" w:lineRule="exact"/>
        <w:textAlignment w:val="baseline"/>
        <w:rPr>
          <w:spacing w:val="-13"/>
          <w:sz w:val="22"/>
          <w:szCs w:val="22"/>
          <w:lang w:val="es-ES" w:eastAsia="es-ES"/>
        </w:rPr>
      </w:pPr>
    </w:p>
    <w:sectPr w:rsidR="004D30DF">
      <w:type w:val="continuous"/>
      <w:pgSz w:w="12134" w:h="15840"/>
      <w:pgMar w:top="1420" w:right="2708" w:bottom="604" w:left="742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410D"/>
    <w:multiLevelType w:val="singleLevel"/>
    <w:tmpl w:val="517E47FE"/>
    <w:lvl w:ilvl="0">
      <w:start w:val="1"/>
      <w:numFmt w:val="lowerLetter"/>
      <w:lvlText w:val="%1)"/>
      <w:lvlJc w:val="left"/>
      <w:pPr>
        <w:tabs>
          <w:tab w:val="num" w:pos="1152"/>
        </w:tabs>
        <w:ind w:left="936"/>
      </w:pPr>
      <w:rPr>
        <w:snapToGrid/>
        <w:sz w:val="20"/>
        <w:szCs w:val="20"/>
      </w:rPr>
    </w:lvl>
  </w:abstractNum>
  <w:abstractNum w:abstractNumId="1" w15:restartNumberingAfterBreak="0">
    <w:nsid w:val="03A016F8"/>
    <w:multiLevelType w:val="singleLevel"/>
    <w:tmpl w:val="6017614E"/>
    <w:lvl w:ilvl="0">
      <w:start w:val="5"/>
      <w:numFmt w:val="decimal"/>
      <w:lvlText w:val="%1.-"/>
      <w:lvlJc w:val="left"/>
      <w:pPr>
        <w:tabs>
          <w:tab w:val="num" w:pos="1512"/>
        </w:tabs>
        <w:ind w:left="936"/>
      </w:pPr>
      <w:rPr>
        <w:snapToGrid/>
        <w:spacing w:val="4"/>
        <w:sz w:val="22"/>
        <w:szCs w:val="22"/>
      </w:rPr>
    </w:lvl>
  </w:abstractNum>
  <w:abstractNum w:abstractNumId="2" w15:restartNumberingAfterBreak="0">
    <w:nsid w:val="04F8BD86"/>
    <w:multiLevelType w:val="singleLevel"/>
    <w:tmpl w:val="63B6CD62"/>
    <w:lvl w:ilvl="0">
      <w:start w:val="1"/>
      <w:numFmt w:val="decimal"/>
      <w:lvlText w:val="%1.-"/>
      <w:lvlJc w:val="left"/>
      <w:pPr>
        <w:tabs>
          <w:tab w:val="num" w:pos="360"/>
        </w:tabs>
        <w:ind w:left="72"/>
      </w:pPr>
      <w:rPr>
        <w:b/>
        <w:snapToGrid/>
        <w:spacing w:val="12"/>
        <w:sz w:val="22"/>
        <w:szCs w:val="22"/>
      </w:rPr>
    </w:lvl>
  </w:abstractNum>
  <w:abstractNum w:abstractNumId="3" w15:restartNumberingAfterBreak="0">
    <w:nsid w:val="052979D1"/>
    <w:multiLevelType w:val="singleLevel"/>
    <w:tmpl w:val="18E1EF87"/>
    <w:lvl w:ilvl="0">
      <w:start w:val="1"/>
      <w:numFmt w:val="decimal"/>
      <w:lvlText w:val="%1."/>
      <w:lvlJc w:val="left"/>
      <w:pPr>
        <w:tabs>
          <w:tab w:val="num" w:pos="1296"/>
        </w:tabs>
        <w:ind w:left="1296" w:hanging="360"/>
      </w:pPr>
      <w:rPr>
        <w:snapToGrid/>
        <w:sz w:val="22"/>
        <w:szCs w:val="22"/>
      </w:rPr>
    </w:lvl>
  </w:abstractNum>
  <w:abstractNum w:abstractNumId="4" w15:restartNumberingAfterBreak="0">
    <w:nsid w:val="054B9175"/>
    <w:multiLevelType w:val="singleLevel"/>
    <w:tmpl w:val="75D5322E"/>
    <w:lvl w:ilvl="0">
      <w:start w:val="1"/>
      <w:numFmt w:val="lowerLetter"/>
      <w:lvlText w:val="%1)"/>
      <w:lvlJc w:val="left"/>
      <w:pPr>
        <w:tabs>
          <w:tab w:val="num" w:pos="1152"/>
        </w:tabs>
        <w:ind w:left="936"/>
      </w:pPr>
      <w:rPr>
        <w:snapToGrid/>
        <w:sz w:val="20"/>
        <w:szCs w:val="20"/>
      </w:rPr>
    </w:lvl>
  </w:abstractNum>
  <w:abstractNum w:abstractNumId="5" w15:restartNumberingAfterBreak="0">
    <w:nsid w:val="0744F6D0"/>
    <w:multiLevelType w:val="singleLevel"/>
    <w:tmpl w:val="1D9301A5"/>
    <w:lvl w:ilvl="0">
      <w:start w:val="4"/>
      <w:numFmt w:val="lowerLetter"/>
      <w:lvlText w:val="%1)"/>
      <w:lvlJc w:val="left"/>
      <w:pPr>
        <w:tabs>
          <w:tab w:val="num" w:pos="1152"/>
        </w:tabs>
        <w:ind w:left="936"/>
      </w:pPr>
      <w:rPr>
        <w:snapToGrid/>
        <w:sz w:val="20"/>
        <w:szCs w:val="20"/>
      </w:rPr>
    </w:lvl>
  </w:abstractNum>
  <w:abstractNum w:abstractNumId="6" w15:restartNumberingAfterBreak="0">
    <w:nsid w:val="079B5853"/>
    <w:multiLevelType w:val="singleLevel"/>
    <w:tmpl w:val="78E09ECD"/>
    <w:lvl w:ilvl="0">
      <w:numFmt w:val="bullet"/>
      <w:lvlText w:val="·"/>
      <w:lvlJc w:val="left"/>
      <w:pPr>
        <w:tabs>
          <w:tab w:val="num" w:pos="1512"/>
        </w:tabs>
        <w:ind w:left="1512" w:hanging="288"/>
      </w:pPr>
      <w:rPr>
        <w:rFonts w:ascii="Symbol" w:hAnsi="Symbol" w:cs="Symbol"/>
        <w:snapToGrid/>
        <w:sz w:val="22"/>
        <w:szCs w:val="22"/>
      </w:rPr>
    </w:lvl>
  </w:abstractNum>
  <w:num w:numId="1">
    <w:abstractNumId w:val="3"/>
  </w:num>
  <w:num w:numId="2">
    <w:abstractNumId w:val="1"/>
  </w:num>
  <w:num w:numId="3">
    <w:abstractNumId w:val="1"/>
    <w:lvlOverride w:ilvl="0">
      <w:lvl w:ilvl="0">
        <w:numFmt w:val="decimal"/>
        <w:lvlText w:val="%1.-"/>
        <w:lvlJc w:val="left"/>
        <w:pPr>
          <w:tabs>
            <w:tab w:val="num" w:pos="1224"/>
          </w:tabs>
          <w:ind w:left="936"/>
        </w:pPr>
        <w:rPr>
          <w:b/>
          <w:bCs/>
          <w:snapToGrid/>
          <w:sz w:val="22"/>
          <w:szCs w:val="22"/>
        </w:rPr>
      </w:lvl>
    </w:lvlOverride>
  </w:num>
  <w:num w:numId="4">
    <w:abstractNumId w:val="6"/>
  </w:num>
  <w:num w:numId="5">
    <w:abstractNumId w:val="2"/>
  </w:num>
  <w:num w:numId="6">
    <w:abstractNumId w:val="2"/>
    <w:lvlOverride w:ilvl="0">
      <w:lvl w:ilvl="0">
        <w:numFmt w:val="decimal"/>
        <w:lvlText w:val="%1.-"/>
        <w:lvlJc w:val="left"/>
        <w:pPr>
          <w:tabs>
            <w:tab w:val="num" w:pos="504"/>
          </w:tabs>
          <w:ind w:left="72"/>
        </w:pPr>
        <w:rPr>
          <w:b/>
          <w:bCs/>
          <w:snapToGrid/>
          <w:spacing w:val="6"/>
          <w:sz w:val="22"/>
          <w:szCs w:val="22"/>
        </w:rPr>
      </w:lvl>
    </w:lvlOverride>
  </w:num>
  <w:num w:numId="7">
    <w:abstractNumId w:val="0"/>
  </w:num>
  <w:num w:numId="8">
    <w:abstractNumId w:val="5"/>
  </w:num>
  <w:num w:numId="9">
    <w:abstractNumId w:val="5"/>
    <w:lvlOverride w:ilvl="0">
      <w:lvl w:ilvl="0">
        <w:numFmt w:val="lowerLetter"/>
        <w:lvlText w:val="%1)"/>
        <w:lvlJc w:val="left"/>
        <w:pPr>
          <w:tabs>
            <w:tab w:val="num" w:pos="1152"/>
          </w:tabs>
          <w:ind w:left="936"/>
        </w:pPr>
        <w:rPr>
          <w:rFonts w:ascii="Garamond" w:hAnsi="Garamond" w:cs="Garamond"/>
          <w:b/>
          <w:bCs/>
          <w:snapToGrid/>
          <w:sz w:val="18"/>
          <w:szCs w:val="18"/>
        </w:rPr>
      </w:lvl>
    </w:lvlOverride>
  </w:num>
  <w:num w:numId="10">
    <w:abstractNumId w:val="4"/>
  </w:num>
  <w:num w:numId="11">
    <w:abstractNumId w:val="4"/>
    <w:lvlOverride w:ilvl="0">
      <w:lvl w:ilvl="0">
        <w:numFmt w:val="lowerLetter"/>
        <w:lvlText w:val="%1)"/>
        <w:lvlJc w:val="left"/>
        <w:pPr>
          <w:tabs>
            <w:tab w:val="num" w:pos="1152"/>
          </w:tabs>
          <w:ind w:left="936"/>
        </w:pPr>
        <w:rPr>
          <w:rFonts w:ascii="Garamond" w:hAnsi="Garamond" w:cs="Garamond"/>
          <w:b/>
          <w:bCs/>
          <w:snapToGrid/>
          <w:spacing w:val="7"/>
          <w:sz w:val="18"/>
          <w:szCs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41"/>
    <w:rsid w:val="004D30DF"/>
    <w:rsid w:val="005F6AD8"/>
    <w:rsid w:val="00917E24"/>
    <w:rsid w:val="00B5252F"/>
    <w:rsid w:val="00BD724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8937BD"/>
  <w14:defaultImageDpi w14:val="0"/>
  <w15:docId w15:val="{D4A7438D-32B3-40A8-A4A6-3FDF1289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F6AD8"/>
    <w:rPr>
      <w:lang w:val="es-CR"/>
    </w:rPr>
  </w:style>
  <w:style w:type="character" w:customStyle="1" w:styleId="CharacterStyle1">
    <w:name w:val="Character Style 1"/>
    <w:uiPriority w:val="99"/>
    <w:rsid w:val="005F6A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3622</Words>
  <Characters>19927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2016-05-30T20:41:00Z</dcterms:created>
  <dcterms:modified xsi:type="dcterms:W3CDTF">2016-05-30T20:41:00Z</dcterms:modified>
</cp:coreProperties>
</file>