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81" w:rsidRPr="007609F6" w:rsidRDefault="00E74181" w:rsidP="00E74181">
      <w:pPr>
        <w:rPr>
          <w:rFonts w:ascii="Verdana" w:hAnsi="Verdana"/>
          <w:sz w:val="22"/>
          <w:szCs w:val="22"/>
          <w:lang w:val="es-MX"/>
        </w:rPr>
      </w:pPr>
      <w:r w:rsidRPr="007609F6">
        <w:rPr>
          <w:rFonts w:ascii="Verdana" w:hAnsi="Verdana"/>
          <w:sz w:val="22"/>
          <w:szCs w:val="22"/>
          <w:lang w:val="es-MX"/>
        </w:rPr>
        <w:t xml:space="preserve">                                                                                                                                                                                                                                                                                                                   </w:t>
      </w:r>
    </w:p>
    <w:p w:rsidR="00E74181" w:rsidRPr="007609F6" w:rsidRDefault="00E74181" w:rsidP="00E74181">
      <w:pPr>
        <w:pStyle w:val="Encabezado"/>
        <w:pBdr>
          <w:top w:val="single" w:sz="4" w:space="0" w:color="auto"/>
          <w:left w:val="single" w:sz="4" w:space="4" w:color="auto"/>
          <w:bottom w:val="single" w:sz="4" w:space="1" w:color="auto"/>
          <w:right w:val="single" w:sz="4" w:space="4" w:color="auto"/>
        </w:pBdr>
        <w:jc w:val="center"/>
        <w:rPr>
          <w:rFonts w:ascii="Verdana" w:hAnsi="Verdana"/>
          <w:sz w:val="22"/>
          <w:szCs w:val="22"/>
          <w:lang w:val="es-MX"/>
        </w:rPr>
      </w:pPr>
      <w:r w:rsidRPr="007609F6">
        <w:rPr>
          <w:rFonts w:ascii="Verdana" w:hAnsi="Verdana"/>
          <w:sz w:val="22"/>
          <w:szCs w:val="22"/>
          <w:lang w:val="es-MX"/>
        </w:rPr>
        <w:t>MINISTERIO DE OBRAS PÚBLICAS Y TRANSPORTES</w:t>
      </w:r>
    </w:p>
    <w:p w:rsidR="00E74181" w:rsidRPr="007609F6" w:rsidRDefault="00E74181" w:rsidP="00E74181">
      <w:pPr>
        <w:pStyle w:val="Encabezado"/>
        <w:pBdr>
          <w:top w:val="single" w:sz="4" w:space="0" w:color="auto"/>
          <w:left w:val="single" w:sz="4" w:space="4" w:color="auto"/>
          <w:bottom w:val="single" w:sz="4" w:space="1" w:color="auto"/>
          <w:right w:val="single" w:sz="4" w:space="4" w:color="auto"/>
        </w:pBdr>
        <w:jc w:val="center"/>
        <w:rPr>
          <w:rFonts w:ascii="Verdana" w:hAnsi="Verdana"/>
          <w:b/>
          <w:sz w:val="22"/>
          <w:szCs w:val="22"/>
          <w:lang w:val="es-MX"/>
        </w:rPr>
      </w:pPr>
      <w:r w:rsidRPr="007609F6">
        <w:rPr>
          <w:rFonts w:ascii="Verdana" w:hAnsi="Verdana"/>
          <w:b/>
          <w:sz w:val="22"/>
          <w:szCs w:val="22"/>
          <w:lang w:val="es-MX"/>
        </w:rPr>
        <w:t>TRIBUNAL ADMINISTRATIVO DE TRANSPORTE</w:t>
      </w:r>
    </w:p>
    <w:p w:rsidR="00E74181" w:rsidRPr="007609F6" w:rsidRDefault="00E74181" w:rsidP="00E74181">
      <w:pPr>
        <w:pStyle w:val="Encabezado"/>
        <w:pBdr>
          <w:top w:val="single" w:sz="4" w:space="0" w:color="auto"/>
          <w:left w:val="single" w:sz="4" w:space="4" w:color="auto"/>
          <w:bottom w:val="single" w:sz="4" w:space="1" w:color="auto"/>
          <w:right w:val="single" w:sz="4" w:space="4" w:color="auto"/>
        </w:pBdr>
        <w:jc w:val="center"/>
        <w:rPr>
          <w:rFonts w:ascii="Verdana" w:hAnsi="Verdana"/>
          <w:b/>
          <w:sz w:val="22"/>
          <w:szCs w:val="22"/>
          <w:lang w:val="es-MX"/>
        </w:rPr>
      </w:pPr>
      <w:r w:rsidRPr="007609F6">
        <w:rPr>
          <w:rFonts w:ascii="Verdana" w:hAnsi="Verdana"/>
          <w:b/>
          <w:sz w:val="22"/>
          <w:szCs w:val="22"/>
          <w:lang w:val="es-MX"/>
        </w:rPr>
        <w:t>Tel. 2524-1838, Fax 2524-1833</w:t>
      </w:r>
    </w:p>
    <w:p w:rsidR="00E74181" w:rsidRPr="007609F6" w:rsidRDefault="00E74181" w:rsidP="00E74181">
      <w:pPr>
        <w:pStyle w:val="Encabezado"/>
        <w:pBdr>
          <w:top w:val="single" w:sz="4" w:space="0" w:color="auto"/>
          <w:left w:val="single" w:sz="4" w:space="4" w:color="auto"/>
          <w:bottom w:val="single" w:sz="4" w:space="1" w:color="auto"/>
          <w:right w:val="single" w:sz="4" w:space="4" w:color="auto"/>
        </w:pBdr>
        <w:jc w:val="center"/>
        <w:rPr>
          <w:rFonts w:ascii="Verdana" w:hAnsi="Verdana"/>
          <w:sz w:val="22"/>
          <w:szCs w:val="22"/>
          <w:lang w:val="es-MX"/>
        </w:rPr>
      </w:pPr>
      <w:r w:rsidRPr="007609F6">
        <w:rPr>
          <w:rFonts w:ascii="Verdana" w:hAnsi="Verdana"/>
          <w:sz w:val="22"/>
          <w:szCs w:val="22"/>
          <w:lang w:val="es-MX"/>
        </w:rPr>
        <w:t>San José, Costa Rica</w:t>
      </w:r>
    </w:p>
    <w:p w:rsidR="00E74181" w:rsidRPr="007609F6" w:rsidRDefault="00E74181" w:rsidP="00E74181">
      <w:pPr>
        <w:pStyle w:val="Ttulo"/>
        <w:rPr>
          <w:rFonts w:ascii="Verdana" w:hAnsi="Verdana"/>
          <w:sz w:val="22"/>
          <w:szCs w:val="22"/>
        </w:rPr>
      </w:pPr>
      <w:r w:rsidRPr="007609F6">
        <w:rPr>
          <w:rFonts w:ascii="Verdana" w:hAnsi="Verdana"/>
          <w:sz w:val="22"/>
          <w:szCs w:val="22"/>
        </w:rPr>
        <w:t>RESOLUCION  No. TAT-</w:t>
      </w:r>
      <w:r>
        <w:rPr>
          <w:rFonts w:ascii="Verdana" w:hAnsi="Verdana"/>
          <w:sz w:val="22"/>
          <w:szCs w:val="22"/>
        </w:rPr>
        <w:t>2814</w:t>
      </w:r>
      <w:r w:rsidRPr="007609F6">
        <w:rPr>
          <w:rFonts w:ascii="Verdana" w:hAnsi="Verdana"/>
          <w:sz w:val="22"/>
          <w:szCs w:val="22"/>
        </w:rPr>
        <w:t>-2015</w:t>
      </w:r>
    </w:p>
    <w:p w:rsidR="00E74181" w:rsidRPr="007609F6" w:rsidRDefault="00E74181" w:rsidP="00E74181">
      <w:pPr>
        <w:jc w:val="center"/>
        <w:rPr>
          <w:rFonts w:ascii="Verdana" w:hAnsi="Verdana"/>
          <w:sz w:val="22"/>
          <w:szCs w:val="22"/>
        </w:rPr>
      </w:pPr>
    </w:p>
    <w:p w:rsidR="00E74181" w:rsidRPr="007609F6" w:rsidRDefault="00E74181" w:rsidP="00E74181">
      <w:pPr>
        <w:pStyle w:val="Textoindependiente"/>
        <w:rPr>
          <w:rFonts w:ascii="Verdana" w:hAnsi="Verdana"/>
          <w:sz w:val="22"/>
          <w:szCs w:val="22"/>
        </w:rPr>
      </w:pPr>
      <w:r w:rsidRPr="007609F6">
        <w:rPr>
          <w:rFonts w:ascii="Verdana" w:hAnsi="Verdana"/>
          <w:b/>
          <w:sz w:val="22"/>
          <w:szCs w:val="22"/>
        </w:rPr>
        <w:t xml:space="preserve">TRIBUNAL ADMINISTRATIVO DE TRANSPORTE.  </w:t>
      </w:r>
      <w:r w:rsidRPr="007609F6">
        <w:rPr>
          <w:rFonts w:ascii="Verdana" w:hAnsi="Verdana"/>
          <w:sz w:val="22"/>
          <w:szCs w:val="22"/>
        </w:rPr>
        <w:t xml:space="preserve">San José, a las </w:t>
      </w:r>
      <w:r>
        <w:rPr>
          <w:rFonts w:ascii="Verdana" w:hAnsi="Verdana"/>
          <w:sz w:val="22"/>
          <w:szCs w:val="22"/>
        </w:rPr>
        <w:t xml:space="preserve">once horas treinta y cinco minutos del veinte de noviembre </w:t>
      </w:r>
      <w:r w:rsidRPr="007609F6">
        <w:rPr>
          <w:rFonts w:ascii="Verdana" w:hAnsi="Verdana"/>
          <w:sz w:val="22"/>
          <w:szCs w:val="22"/>
        </w:rPr>
        <w:t xml:space="preserve"> de  dos mil quince.   </w:t>
      </w:r>
    </w:p>
    <w:p w:rsidR="00E74181" w:rsidRPr="007609F6" w:rsidRDefault="00E74181" w:rsidP="00E74181">
      <w:pPr>
        <w:pStyle w:val="Textoindependiente"/>
        <w:rPr>
          <w:rFonts w:ascii="Verdana" w:hAnsi="Verdana"/>
          <w:sz w:val="22"/>
          <w:szCs w:val="22"/>
        </w:rPr>
      </w:pPr>
    </w:p>
    <w:p w:rsidR="00E74181" w:rsidRPr="007609F6" w:rsidRDefault="00E74181" w:rsidP="00E74181">
      <w:pPr>
        <w:pStyle w:val="Textoindependiente"/>
        <w:rPr>
          <w:rFonts w:ascii="Verdana" w:hAnsi="Verdana"/>
          <w:b/>
          <w:sz w:val="22"/>
          <w:szCs w:val="22"/>
        </w:rPr>
      </w:pPr>
      <w:r w:rsidRPr="007609F6">
        <w:rPr>
          <w:rFonts w:ascii="Verdana" w:hAnsi="Verdana"/>
          <w:b/>
          <w:smallCaps/>
          <w:sz w:val="22"/>
          <w:szCs w:val="22"/>
        </w:rPr>
        <w:t>Recurso de Apelación en Subsidio interpuesto</w:t>
      </w:r>
      <w:r w:rsidRPr="007609F6">
        <w:rPr>
          <w:rFonts w:ascii="Verdana" w:hAnsi="Verdana"/>
          <w:sz w:val="22"/>
          <w:szCs w:val="22"/>
        </w:rPr>
        <w:t xml:space="preserve"> por la empresa </w:t>
      </w:r>
      <w:r w:rsidR="00923F3A">
        <w:rPr>
          <w:rFonts w:ascii="Verdana" w:hAnsi="Verdana"/>
          <w:b/>
          <w:sz w:val="22"/>
          <w:szCs w:val="22"/>
        </w:rPr>
        <w:t>P.L.T.S.</w:t>
      </w:r>
      <w:r w:rsidRPr="007609F6">
        <w:rPr>
          <w:rFonts w:ascii="Verdana" w:hAnsi="Verdana"/>
          <w:b/>
          <w:sz w:val="22"/>
          <w:szCs w:val="22"/>
        </w:rPr>
        <w:t xml:space="preserve"> cédula jurídica número </w:t>
      </w:r>
      <w:r w:rsidR="00923F3A">
        <w:rPr>
          <w:rFonts w:ascii="Verdana" w:hAnsi="Verdana"/>
          <w:b/>
          <w:sz w:val="22"/>
          <w:szCs w:val="22"/>
        </w:rPr>
        <w:t>XXX</w:t>
      </w:r>
      <w:r w:rsidRPr="007609F6">
        <w:rPr>
          <w:rFonts w:ascii="Verdana" w:hAnsi="Verdana"/>
          <w:b/>
          <w:sz w:val="22"/>
          <w:szCs w:val="22"/>
        </w:rPr>
        <w:t xml:space="preserve">, </w:t>
      </w:r>
      <w:r w:rsidRPr="007609F6">
        <w:rPr>
          <w:rFonts w:ascii="Verdana" w:hAnsi="Verdana"/>
          <w:sz w:val="22"/>
          <w:szCs w:val="22"/>
        </w:rPr>
        <w:t xml:space="preserve">por medio de su Presidente con facultades de  Apoderado Generalísimo sin Límite de suma señor </w:t>
      </w:r>
      <w:r w:rsidR="00923F3A">
        <w:rPr>
          <w:rFonts w:ascii="Verdana" w:hAnsi="Verdana"/>
          <w:b/>
          <w:sz w:val="22"/>
          <w:szCs w:val="22"/>
        </w:rPr>
        <w:t>B.M.M.</w:t>
      </w:r>
      <w:r w:rsidRPr="007609F6">
        <w:rPr>
          <w:rFonts w:ascii="Verdana" w:hAnsi="Verdana"/>
          <w:b/>
          <w:sz w:val="22"/>
          <w:szCs w:val="22"/>
        </w:rPr>
        <w:t xml:space="preserve">, </w:t>
      </w:r>
      <w:r w:rsidRPr="007609F6">
        <w:rPr>
          <w:rFonts w:ascii="Verdana" w:hAnsi="Verdana"/>
          <w:sz w:val="22"/>
          <w:szCs w:val="22"/>
        </w:rPr>
        <w:t xml:space="preserve">cédula de identidad número </w:t>
      </w:r>
      <w:r w:rsidR="00923F3A">
        <w:rPr>
          <w:rFonts w:ascii="Verdana" w:hAnsi="Verdana"/>
          <w:sz w:val="22"/>
          <w:szCs w:val="22"/>
        </w:rPr>
        <w:t>XXX</w:t>
      </w:r>
      <w:r w:rsidR="00F15A80">
        <w:rPr>
          <w:rFonts w:ascii="Verdana" w:hAnsi="Verdana"/>
          <w:sz w:val="22"/>
          <w:szCs w:val="22"/>
        </w:rPr>
        <w:t xml:space="preserve"> y </w:t>
      </w:r>
      <w:r w:rsidR="00F15A80" w:rsidRPr="007609F6">
        <w:rPr>
          <w:rFonts w:ascii="Verdana" w:hAnsi="Verdana"/>
          <w:sz w:val="22"/>
          <w:szCs w:val="22"/>
        </w:rPr>
        <w:t>la</w:t>
      </w:r>
      <w:r w:rsidR="00E12EBF">
        <w:rPr>
          <w:rFonts w:ascii="Verdana" w:hAnsi="Verdana"/>
          <w:sz w:val="22"/>
          <w:szCs w:val="22"/>
        </w:rPr>
        <w:t>s</w:t>
      </w:r>
      <w:r w:rsidR="00F15A80" w:rsidRPr="007609F6">
        <w:rPr>
          <w:rFonts w:ascii="Verdana" w:hAnsi="Verdana"/>
          <w:sz w:val="22"/>
          <w:szCs w:val="22"/>
        </w:rPr>
        <w:t xml:space="preserve"> empresa</w:t>
      </w:r>
      <w:r w:rsidR="00E12EBF">
        <w:rPr>
          <w:rFonts w:ascii="Verdana" w:hAnsi="Verdana"/>
          <w:sz w:val="22"/>
          <w:szCs w:val="22"/>
        </w:rPr>
        <w:t>s</w:t>
      </w:r>
      <w:r w:rsidR="00F15A80" w:rsidRPr="007609F6">
        <w:rPr>
          <w:rFonts w:ascii="Verdana" w:hAnsi="Verdana"/>
          <w:sz w:val="22"/>
          <w:szCs w:val="22"/>
        </w:rPr>
        <w:t xml:space="preserve"> </w:t>
      </w:r>
      <w:proofErr w:type="spellStart"/>
      <w:r w:rsidR="00923F3A">
        <w:rPr>
          <w:rFonts w:ascii="Verdana" w:hAnsi="Verdana"/>
          <w:b/>
          <w:sz w:val="22"/>
          <w:szCs w:val="22"/>
        </w:rPr>
        <w:t>T.P.C.</w:t>
      </w:r>
      <w:r w:rsidR="00F15A80" w:rsidRPr="007609F6">
        <w:rPr>
          <w:rFonts w:ascii="Verdana" w:hAnsi="Verdana"/>
          <w:b/>
          <w:sz w:val="22"/>
          <w:szCs w:val="22"/>
        </w:rPr>
        <w:t>cédula</w:t>
      </w:r>
      <w:proofErr w:type="spellEnd"/>
      <w:r w:rsidR="00F15A80" w:rsidRPr="007609F6">
        <w:rPr>
          <w:rFonts w:ascii="Verdana" w:hAnsi="Verdana"/>
          <w:b/>
          <w:sz w:val="22"/>
          <w:szCs w:val="22"/>
        </w:rPr>
        <w:t xml:space="preserve"> jurídica número </w:t>
      </w:r>
      <w:proofErr w:type="spellStart"/>
      <w:r w:rsidR="00923F3A">
        <w:rPr>
          <w:rFonts w:ascii="Verdana" w:hAnsi="Verdana"/>
          <w:b/>
          <w:sz w:val="22"/>
          <w:szCs w:val="22"/>
        </w:rPr>
        <w:t>XXX</w:t>
      </w:r>
      <w:r w:rsidR="0020684C">
        <w:rPr>
          <w:rFonts w:ascii="Verdana" w:hAnsi="Verdana"/>
          <w:b/>
          <w:sz w:val="22"/>
          <w:szCs w:val="22"/>
        </w:rPr>
        <w:t>y</w:t>
      </w:r>
      <w:proofErr w:type="spellEnd"/>
      <w:r w:rsidR="0020684C">
        <w:rPr>
          <w:rFonts w:ascii="Verdana" w:hAnsi="Verdana"/>
          <w:b/>
          <w:sz w:val="22"/>
          <w:szCs w:val="22"/>
        </w:rPr>
        <w:t xml:space="preserve"> </w:t>
      </w:r>
      <w:r w:rsidR="00923F3A">
        <w:rPr>
          <w:rFonts w:ascii="Verdana" w:hAnsi="Verdana"/>
          <w:b/>
          <w:sz w:val="22"/>
          <w:szCs w:val="22"/>
        </w:rPr>
        <w:t>A.C.S.E.E..T.C.</w:t>
      </w:r>
      <w:r w:rsidR="0020684C">
        <w:rPr>
          <w:rFonts w:ascii="Verdana" w:hAnsi="Verdana"/>
          <w:b/>
          <w:sz w:val="22"/>
          <w:szCs w:val="22"/>
        </w:rPr>
        <w:t xml:space="preserve"> cédula jurídica </w:t>
      </w:r>
      <w:r w:rsidR="00923F3A">
        <w:rPr>
          <w:rFonts w:ascii="Verdana" w:hAnsi="Verdana"/>
          <w:b/>
          <w:sz w:val="22"/>
          <w:szCs w:val="22"/>
        </w:rPr>
        <w:t>XXX</w:t>
      </w:r>
      <w:r w:rsidR="00F15A80" w:rsidRPr="007609F6">
        <w:rPr>
          <w:rFonts w:ascii="Verdana" w:hAnsi="Verdana"/>
          <w:b/>
          <w:sz w:val="22"/>
          <w:szCs w:val="22"/>
        </w:rPr>
        <w:t xml:space="preserve">, </w:t>
      </w:r>
      <w:r w:rsidR="00F4049F" w:rsidRPr="00F4049F">
        <w:rPr>
          <w:rFonts w:ascii="Verdana" w:hAnsi="Verdana"/>
          <w:sz w:val="22"/>
          <w:szCs w:val="22"/>
        </w:rPr>
        <w:t>ambas</w:t>
      </w:r>
      <w:r w:rsidR="00F4049F">
        <w:rPr>
          <w:rFonts w:ascii="Verdana" w:hAnsi="Verdana"/>
          <w:b/>
          <w:sz w:val="22"/>
          <w:szCs w:val="22"/>
        </w:rPr>
        <w:t xml:space="preserve"> </w:t>
      </w:r>
      <w:r w:rsidR="00F15A80" w:rsidRPr="007609F6">
        <w:rPr>
          <w:rFonts w:ascii="Verdana" w:hAnsi="Verdana"/>
          <w:sz w:val="22"/>
          <w:szCs w:val="22"/>
        </w:rPr>
        <w:t>por medio de su President</w:t>
      </w:r>
      <w:r w:rsidR="00F4049F">
        <w:rPr>
          <w:rFonts w:ascii="Verdana" w:hAnsi="Verdana"/>
          <w:sz w:val="22"/>
          <w:szCs w:val="22"/>
        </w:rPr>
        <w:t>a</w:t>
      </w:r>
      <w:r w:rsidR="00F15A80" w:rsidRPr="007609F6">
        <w:rPr>
          <w:rFonts w:ascii="Verdana" w:hAnsi="Verdana"/>
          <w:sz w:val="22"/>
          <w:szCs w:val="22"/>
        </w:rPr>
        <w:t xml:space="preserve"> con facultades de  Apoderad</w:t>
      </w:r>
      <w:r w:rsidR="00F4049F">
        <w:rPr>
          <w:rFonts w:ascii="Verdana" w:hAnsi="Verdana"/>
          <w:sz w:val="22"/>
          <w:szCs w:val="22"/>
        </w:rPr>
        <w:t>a</w:t>
      </w:r>
      <w:r w:rsidR="00F15A80" w:rsidRPr="007609F6">
        <w:rPr>
          <w:rFonts w:ascii="Verdana" w:hAnsi="Verdana"/>
          <w:sz w:val="22"/>
          <w:szCs w:val="22"/>
        </w:rPr>
        <w:t xml:space="preserve"> Generalísim</w:t>
      </w:r>
      <w:r w:rsidR="00F4049F">
        <w:rPr>
          <w:rFonts w:ascii="Verdana" w:hAnsi="Verdana"/>
          <w:sz w:val="22"/>
          <w:szCs w:val="22"/>
        </w:rPr>
        <w:t>a</w:t>
      </w:r>
      <w:r w:rsidR="00F15A80" w:rsidRPr="007609F6">
        <w:rPr>
          <w:rFonts w:ascii="Verdana" w:hAnsi="Verdana"/>
          <w:sz w:val="22"/>
          <w:szCs w:val="22"/>
        </w:rPr>
        <w:t xml:space="preserve"> sin Límite de suma señor</w:t>
      </w:r>
      <w:r w:rsidR="00F4049F">
        <w:rPr>
          <w:rFonts w:ascii="Verdana" w:hAnsi="Verdana"/>
          <w:sz w:val="22"/>
          <w:szCs w:val="22"/>
        </w:rPr>
        <w:t>a</w:t>
      </w:r>
      <w:r w:rsidR="00F15A80" w:rsidRPr="007609F6">
        <w:rPr>
          <w:rFonts w:ascii="Verdana" w:hAnsi="Verdana"/>
          <w:sz w:val="22"/>
          <w:szCs w:val="22"/>
        </w:rPr>
        <w:t xml:space="preserve"> </w:t>
      </w:r>
      <w:r w:rsidR="00923F3A">
        <w:rPr>
          <w:rFonts w:ascii="Verdana" w:hAnsi="Verdana"/>
          <w:b/>
          <w:sz w:val="22"/>
          <w:szCs w:val="22"/>
        </w:rPr>
        <w:t>C.A.S.</w:t>
      </w:r>
      <w:r w:rsidR="00F15A80" w:rsidRPr="007609F6">
        <w:rPr>
          <w:rFonts w:ascii="Verdana" w:hAnsi="Verdana"/>
          <w:b/>
          <w:sz w:val="22"/>
          <w:szCs w:val="22"/>
        </w:rPr>
        <w:t xml:space="preserve">, </w:t>
      </w:r>
      <w:r w:rsidR="00F15A80" w:rsidRPr="007609F6">
        <w:rPr>
          <w:rFonts w:ascii="Verdana" w:hAnsi="Verdana"/>
          <w:sz w:val="22"/>
          <w:szCs w:val="22"/>
        </w:rPr>
        <w:t xml:space="preserve">cédula de identidad número </w:t>
      </w:r>
      <w:r w:rsidR="00923F3A">
        <w:rPr>
          <w:rFonts w:ascii="Verdana" w:hAnsi="Verdana"/>
          <w:sz w:val="22"/>
          <w:szCs w:val="22"/>
        </w:rPr>
        <w:t>XXX</w:t>
      </w:r>
      <w:r w:rsidR="00F15A80">
        <w:rPr>
          <w:rFonts w:ascii="Verdana" w:hAnsi="Verdana"/>
          <w:sz w:val="22"/>
          <w:szCs w:val="22"/>
        </w:rPr>
        <w:t xml:space="preserve"> </w:t>
      </w:r>
      <w:r w:rsidRPr="007609F6">
        <w:rPr>
          <w:rFonts w:ascii="Verdana" w:hAnsi="Verdana"/>
          <w:sz w:val="22"/>
          <w:szCs w:val="22"/>
        </w:rPr>
        <w:t xml:space="preserve">,  </w:t>
      </w:r>
      <w:r w:rsidRPr="007609F6">
        <w:rPr>
          <w:rFonts w:ascii="Verdana" w:hAnsi="Verdana"/>
          <w:b/>
          <w:sz w:val="22"/>
          <w:szCs w:val="22"/>
        </w:rPr>
        <w:t xml:space="preserve">contra el oficio </w:t>
      </w:r>
      <w:r w:rsidR="00A61020">
        <w:rPr>
          <w:rFonts w:ascii="Verdana" w:hAnsi="Verdana"/>
          <w:b/>
          <w:sz w:val="22"/>
          <w:szCs w:val="22"/>
        </w:rPr>
        <w:t>DE-2015-3212 de 1 de octubre de 2015</w:t>
      </w:r>
      <w:r w:rsidR="00FE10C0">
        <w:rPr>
          <w:rFonts w:ascii="Verdana" w:hAnsi="Verdana"/>
          <w:b/>
          <w:sz w:val="22"/>
          <w:szCs w:val="22"/>
        </w:rPr>
        <w:t xml:space="preserve"> </w:t>
      </w:r>
      <w:r w:rsidR="00CE39DA">
        <w:rPr>
          <w:rFonts w:ascii="Verdana" w:hAnsi="Verdana"/>
          <w:b/>
          <w:sz w:val="22"/>
          <w:szCs w:val="22"/>
        </w:rPr>
        <w:t>de la</w:t>
      </w:r>
      <w:r w:rsidR="00B423C5">
        <w:rPr>
          <w:rFonts w:ascii="Verdana" w:hAnsi="Verdana"/>
          <w:b/>
          <w:sz w:val="22"/>
          <w:szCs w:val="22"/>
        </w:rPr>
        <w:t xml:space="preserve"> Dirección Ejecutiva </w:t>
      </w:r>
      <w:r w:rsidR="00FE10C0">
        <w:rPr>
          <w:rFonts w:ascii="Verdana" w:hAnsi="Verdana"/>
          <w:b/>
          <w:sz w:val="22"/>
          <w:szCs w:val="22"/>
        </w:rPr>
        <w:t>y oficio DAJ-2015-003301 de 22 de setiembre de 2015</w:t>
      </w:r>
      <w:r w:rsidR="00CE39DA">
        <w:rPr>
          <w:rFonts w:ascii="Verdana" w:hAnsi="Verdana"/>
          <w:b/>
          <w:sz w:val="22"/>
          <w:szCs w:val="22"/>
        </w:rPr>
        <w:t xml:space="preserve"> de la Dirección de Asuntos Jurídicos</w:t>
      </w:r>
      <w:r w:rsidRPr="007609F6">
        <w:rPr>
          <w:rFonts w:ascii="Verdana" w:hAnsi="Verdana"/>
          <w:sz w:val="22"/>
          <w:szCs w:val="22"/>
        </w:rPr>
        <w:t xml:space="preserve">, </w:t>
      </w:r>
      <w:r w:rsidR="00CE39DA">
        <w:rPr>
          <w:rFonts w:ascii="Verdana" w:hAnsi="Verdana"/>
          <w:sz w:val="22"/>
          <w:szCs w:val="22"/>
        </w:rPr>
        <w:t xml:space="preserve">ambos </w:t>
      </w:r>
      <w:r w:rsidRPr="007609F6">
        <w:rPr>
          <w:rFonts w:ascii="Verdana" w:hAnsi="Verdana"/>
          <w:sz w:val="22"/>
          <w:szCs w:val="22"/>
        </w:rPr>
        <w:t xml:space="preserve">del Consejo de Transporte Público. El caso es tramitado en este </w:t>
      </w:r>
      <w:r w:rsidRPr="007609F6">
        <w:rPr>
          <w:rFonts w:ascii="Verdana" w:hAnsi="Verdana"/>
          <w:b/>
          <w:sz w:val="22"/>
          <w:szCs w:val="22"/>
        </w:rPr>
        <w:t>Despacho bajo Expediente Administrativo No. TAT-37</w:t>
      </w:r>
      <w:r w:rsidR="00FE10C0">
        <w:rPr>
          <w:rFonts w:ascii="Verdana" w:hAnsi="Verdana"/>
          <w:b/>
          <w:sz w:val="22"/>
          <w:szCs w:val="22"/>
        </w:rPr>
        <w:t>4</w:t>
      </w:r>
      <w:r w:rsidRPr="007609F6">
        <w:rPr>
          <w:rFonts w:ascii="Verdana" w:hAnsi="Verdana"/>
          <w:b/>
          <w:sz w:val="22"/>
          <w:szCs w:val="22"/>
        </w:rPr>
        <w:t>-15.</w:t>
      </w:r>
    </w:p>
    <w:p w:rsidR="00E74181" w:rsidRPr="007609F6" w:rsidRDefault="00E74181" w:rsidP="00E74181">
      <w:pPr>
        <w:jc w:val="both"/>
        <w:rPr>
          <w:rFonts w:ascii="Verdana" w:hAnsi="Verdana"/>
          <w:sz w:val="22"/>
          <w:szCs w:val="22"/>
        </w:rPr>
      </w:pPr>
      <w:r w:rsidRPr="007609F6">
        <w:rPr>
          <w:rFonts w:ascii="Verdana" w:hAnsi="Verdana"/>
          <w:sz w:val="22"/>
          <w:szCs w:val="22"/>
        </w:rPr>
        <w:t xml:space="preserve">                                                                                                                                                                                                                                                                                                                                                                                                  </w:t>
      </w:r>
    </w:p>
    <w:p w:rsidR="00E74181" w:rsidRPr="007609F6" w:rsidRDefault="00E74181" w:rsidP="00E74181">
      <w:pPr>
        <w:pStyle w:val="Ttulo2"/>
        <w:jc w:val="center"/>
        <w:rPr>
          <w:rFonts w:ascii="Verdana" w:hAnsi="Verdana"/>
          <w:i w:val="0"/>
          <w:sz w:val="22"/>
          <w:szCs w:val="22"/>
        </w:rPr>
      </w:pPr>
      <w:r w:rsidRPr="007609F6">
        <w:rPr>
          <w:rFonts w:ascii="Verdana" w:hAnsi="Verdana"/>
          <w:i w:val="0"/>
          <w:sz w:val="22"/>
          <w:szCs w:val="22"/>
        </w:rPr>
        <w:t>RESULTANDO</w:t>
      </w:r>
    </w:p>
    <w:p w:rsidR="00E74181" w:rsidRPr="007609F6" w:rsidRDefault="00E74181" w:rsidP="00E74181">
      <w:pPr>
        <w:rPr>
          <w:rFonts w:ascii="Verdana" w:hAnsi="Verdana"/>
          <w:sz w:val="22"/>
          <w:szCs w:val="22"/>
        </w:rPr>
      </w:pPr>
    </w:p>
    <w:p w:rsidR="00E74181" w:rsidRPr="007609F6" w:rsidRDefault="00E74181" w:rsidP="00E74181">
      <w:pPr>
        <w:jc w:val="both"/>
        <w:rPr>
          <w:rFonts w:ascii="Verdana" w:hAnsi="Verdana"/>
          <w:sz w:val="22"/>
          <w:szCs w:val="22"/>
        </w:rPr>
      </w:pPr>
      <w:r w:rsidRPr="007609F6">
        <w:rPr>
          <w:rFonts w:ascii="Verdana" w:hAnsi="Verdana"/>
          <w:b/>
          <w:sz w:val="22"/>
          <w:szCs w:val="22"/>
        </w:rPr>
        <w:t xml:space="preserve">PRIMERO: </w:t>
      </w:r>
      <w:r w:rsidR="00364831">
        <w:rPr>
          <w:rFonts w:ascii="Verdana" w:hAnsi="Verdana"/>
          <w:sz w:val="22"/>
          <w:szCs w:val="22"/>
        </w:rPr>
        <w:t>La Dirección General</w:t>
      </w:r>
      <w:r w:rsidRPr="007609F6">
        <w:rPr>
          <w:rFonts w:ascii="Verdana" w:hAnsi="Verdana"/>
          <w:sz w:val="22"/>
          <w:szCs w:val="22"/>
        </w:rPr>
        <w:t xml:space="preserve"> del Consejo de Transporte Público, </w:t>
      </w:r>
      <w:proofErr w:type="gramStart"/>
      <w:r w:rsidRPr="007609F6">
        <w:rPr>
          <w:rFonts w:ascii="Verdana" w:hAnsi="Verdana"/>
          <w:sz w:val="22"/>
          <w:szCs w:val="22"/>
        </w:rPr>
        <w:t xml:space="preserve">mediante  </w:t>
      </w:r>
      <w:r w:rsidRPr="007609F6">
        <w:rPr>
          <w:rFonts w:ascii="Verdana" w:hAnsi="Verdana"/>
          <w:b/>
          <w:sz w:val="22"/>
          <w:szCs w:val="22"/>
        </w:rPr>
        <w:t>oficio</w:t>
      </w:r>
      <w:proofErr w:type="gramEnd"/>
      <w:r w:rsidRPr="007609F6">
        <w:rPr>
          <w:rFonts w:ascii="Verdana" w:hAnsi="Verdana"/>
          <w:b/>
          <w:sz w:val="22"/>
          <w:szCs w:val="22"/>
        </w:rPr>
        <w:t xml:space="preserve"> </w:t>
      </w:r>
      <w:r w:rsidR="00364831">
        <w:rPr>
          <w:rFonts w:ascii="Verdana" w:hAnsi="Verdana"/>
          <w:b/>
          <w:sz w:val="22"/>
          <w:szCs w:val="22"/>
        </w:rPr>
        <w:t>DE-2015-3212 de 1 de octubre de 2015</w:t>
      </w:r>
      <w:r w:rsidRPr="007609F6">
        <w:rPr>
          <w:rFonts w:ascii="Verdana" w:hAnsi="Verdana"/>
          <w:sz w:val="22"/>
          <w:szCs w:val="22"/>
        </w:rPr>
        <w:t xml:space="preserve">, </w:t>
      </w:r>
      <w:r w:rsidR="00364831">
        <w:rPr>
          <w:rFonts w:ascii="Verdana" w:hAnsi="Verdana"/>
          <w:sz w:val="22"/>
          <w:szCs w:val="22"/>
        </w:rPr>
        <w:t xml:space="preserve">comunica al señor </w:t>
      </w:r>
      <w:bookmarkStart w:id="0" w:name="_GoBack"/>
      <w:r w:rsidR="00923F3A">
        <w:rPr>
          <w:rFonts w:ascii="Verdana" w:hAnsi="Verdana"/>
          <w:sz w:val="22"/>
          <w:szCs w:val="22"/>
        </w:rPr>
        <w:t>H.F.G.</w:t>
      </w:r>
      <w:bookmarkEnd w:id="0"/>
      <w:r w:rsidR="00364831">
        <w:rPr>
          <w:rFonts w:ascii="Verdana" w:hAnsi="Verdana"/>
          <w:sz w:val="22"/>
          <w:szCs w:val="22"/>
        </w:rPr>
        <w:t>, Jefe del Departamento de Operaciones Policiales de Tránsito</w:t>
      </w:r>
      <w:r w:rsidR="00DD4BC4">
        <w:rPr>
          <w:rFonts w:ascii="Verdana" w:hAnsi="Verdana"/>
          <w:sz w:val="22"/>
          <w:szCs w:val="22"/>
        </w:rPr>
        <w:t>, que le adjunta el artículo 7.13 de la Sesión ordinaria 55-2015 mediante el cual se conoce criterio técnico en cuanto a la aclaración de la vigencia de los códigos de SEETAXI.</w:t>
      </w:r>
      <w:r w:rsidRPr="007609F6">
        <w:rPr>
          <w:rFonts w:ascii="Verdana" w:hAnsi="Verdana"/>
          <w:b/>
          <w:sz w:val="22"/>
          <w:szCs w:val="22"/>
        </w:rPr>
        <w:t xml:space="preserve"> </w:t>
      </w:r>
      <w:r w:rsidRPr="007609F6">
        <w:rPr>
          <w:rFonts w:ascii="Verdana" w:hAnsi="Verdana"/>
          <w:sz w:val="22"/>
          <w:szCs w:val="22"/>
        </w:rPr>
        <w:t xml:space="preserve">(Léase folio </w:t>
      </w:r>
      <w:r w:rsidR="007E3B68">
        <w:rPr>
          <w:rFonts w:ascii="Verdana" w:hAnsi="Verdana"/>
          <w:sz w:val="22"/>
          <w:szCs w:val="22"/>
        </w:rPr>
        <w:t>75</w:t>
      </w:r>
      <w:r w:rsidRPr="007609F6">
        <w:rPr>
          <w:rFonts w:ascii="Verdana" w:hAnsi="Verdana"/>
          <w:sz w:val="22"/>
          <w:szCs w:val="22"/>
        </w:rPr>
        <w:t xml:space="preserve"> del expediente administrativo)</w:t>
      </w:r>
    </w:p>
    <w:p w:rsidR="00E74181" w:rsidRPr="007609F6" w:rsidRDefault="00E74181" w:rsidP="00E74181">
      <w:pPr>
        <w:jc w:val="both"/>
        <w:rPr>
          <w:rFonts w:ascii="Verdana" w:hAnsi="Verdana"/>
          <w:i/>
          <w:sz w:val="22"/>
          <w:szCs w:val="22"/>
        </w:rPr>
      </w:pPr>
      <w:r w:rsidRPr="007609F6">
        <w:rPr>
          <w:rFonts w:ascii="Verdana" w:hAnsi="Verdana"/>
          <w:i/>
          <w:sz w:val="22"/>
          <w:szCs w:val="22"/>
        </w:rPr>
        <w:t xml:space="preserve"> </w:t>
      </w:r>
    </w:p>
    <w:p w:rsidR="00E74181" w:rsidRPr="007609F6" w:rsidRDefault="00E74181" w:rsidP="00E74181">
      <w:pPr>
        <w:jc w:val="both"/>
        <w:rPr>
          <w:rFonts w:ascii="Verdana" w:hAnsi="Verdana"/>
          <w:sz w:val="22"/>
          <w:szCs w:val="22"/>
        </w:rPr>
      </w:pPr>
    </w:p>
    <w:p w:rsidR="006421D8" w:rsidRPr="007609F6" w:rsidRDefault="00E74181" w:rsidP="006421D8">
      <w:pPr>
        <w:jc w:val="both"/>
        <w:rPr>
          <w:rFonts w:ascii="Verdana" w:hAnsi="Verdana"/>
          <w:sz w:val="22"/>
          <w:szCs w:val="22"/>
        </w:rPr>
      </w:pPr>
      <w:r w:rsidRPr="007609F6">
        <w:rPr>
          <w:rFonts w:ascii="Verdana" w:hAnsi="Verdana"/>
          <w:b/>
          <w:sz w:val="22"/>
          <w:szCs w:val="22"/>
        </w:rPr>
        <w:t xml:space="preserve">SEGUNDO: </w:t>
      </w:r>
      <w:r w:rsidR="00F521D8">
        <w:rPr>
          <w:rFonts w:ascii="Verdana" w:hAnsi="Verdana"/>
          <w:sz w:val="22"/>
          <w:szCs w:val="22"/>
        </w:rPr>
        <w:t xml:space="preserve">La Dirección Jurídica del Consejo de Transporte Público, mediante informe </w:t>
      </w:r>
      <w:r w:rsidR="00F521D8">
        <w:rPr>
          <w:rFonts w:ascii="Verdana" w:hAnsi="Verdana"/>
          <w:b/>
          <w:sz w:val="22"/>
          <w:szCs w:val="22"/>
        </w:rPr>
        <w:t xml:space="preserve">DAJ-2015-003301 de 22 de setiembre de 2015, </w:t>
      </w:r>
      <w:r w:rsidR="00F521D8" w:rsidRPr="00F521D8">
        <w:rPr>
          <w:rFonts w:ascii="Verdana" w:hAnsi="Verdana"/>
          <w:sz w:val="22"/>
          <w:szCs w:val="22"/>
        </w:rPr>
        <w:t>emite Criterio</w:t>
      </w:r>
      <w:r w:rsidR="00F521D8">
        <w:rPr>
          <w:rFonts w:ascii="Verdana" w:hAnsi="Verdana"/>
          <w:sz w:val="22"/>
          <w:szCs w:val="22"/>
        </w:rPr>
        <w:t xml:space="preserve"> Jurídico</w:t>
      </w:r>
      <w:r w:rsidR="006421D8">
        <w:rPr>
          <w:rFonts w:ascii="Verdana" w:hAnsi="Verdana"/>
          <w:sz w:val="22"/>
          <w:szCs w:val="22"/>
        </w:rPr>
        <w:t xml:space="preserve"> en cuanto a los Códigos de los permisos SEETAXI, modalidad Automóvil (Sedan) vencidos el 7 de julio de 2015. </w:t>
      </w:r>
      <w:r w:rsidR="006421D8" w:rsidRPr="007609F6">
        <w:rPr>
          <w:rFonts w:ascii="Verdana" w:hAnsi="Verdana"/>
          <w:sz w:val="22"/>
          <w:szCs w:val="22"/>
        </w:rPr>
        <w:t>(Léa</w:t>
      </w:r>
      <w:r w:rsidR="006421D8">
        <w:rPr>
          <w:rFonts w:ascii="Verdana" w:hAnsi="Verdana"/>
          <w:sz w:val="22"/>
          <w:szCs w:val="22"/>
        </w:rPr>
        <w:t>n</w:t>
      </w:r>
      <w:r w:rsidR="006421D8" w:rsidRPr="007609F6">
        <w:rPr>
          <w:rFonts w:ascii="Verdana" w:hAnsi="Verdana"/>
          <w:sz w:val="22"/>
          <w:szCs w:val="22"/>
        </w:rPr>
        <w:t>se folio</w:t>
      </w:r>
      <w:r w:rsidR="006421D8">
        <w:rPr>
          <w:rFonts w:ascii="Verdana" w:hAnsi="Verdana"/>
          <w:sz w:val="22"/>
          <w:szCs w:val="22"/>
        </w:rPr>
        <w:t>s</w:t>
      </w:r>
      <w:r w:rsidR="006421D8" w:rsidRPr="007609F6">
        <w:rPr>
          <w:rFonts w:ascii="Verdana" w:hAnsi="Verdana"/>
          <w:sz w:val="22"/>
          <w:szCs w:val="22"/>
        </w:rPr>
        <w:t xml:space="preserve"> </w:t>
      </w:r>
      <w:r w:rsidR="006421D8">
        <w:rPr>
          <w:rFonts w:ascii="Verdana" w:hAnsi="Verdana"/>
          <w:sz w:val="22"/>
          <w:szCs w:val="22"/>
        </w:rPr>
        <w:t>77</w:t>
      </w:r>
      <w:r w:rsidR="00723E7F">
        <w:rPr>
          <w:rFonts w:ascii="Verdana" w:hAnsi="Verdana"/>
          <w:sz w:val="22"/>
          <w:szCs w:val="22"/>
        </w:rPr>
        <w:t xml:space="preserve"> y 78</w:t>
      </w:r>
      <w:r w:rsidR="006421D8" w:rsidRPr="007609F6">
        <w:rPr>
          <w:rFonts w:ascii="Verdana" w:hAnsi="Verdana"/>
          <w:sz w:val="22"/>
          <w:szCs w:val="22"/>
        </w:rPr>
        <w:t xml:space="preserve"> del expediente administrativo)</w:t>
      </w:r>
    </w:p>
    <w:p w:rsidR="00F521D8" w:rsidRDefault="00F521D8" w:rsidP="00E74181">
      <w:pPr>
        <w:pStyle w:val="Lista"/>
        <w:ind w:left="0" w:firstLine="0"/>
        <w:jc w:val="both"/>
        <w:rPr>
          <w:rFonts w:ascii="Verdana" w:hAnsi="Verdana"/>
          <w:b/>
          <w:sz w:val="22"/>
          <w:szCs w:val="22"/>
        </w:rPr>
      </w:pPr>
    </w:p>
    <w:p w:rsidR="00F521D8" w:rsidRPr="00F5552F" w:rsidRDefault="00723E7F" w:rsidP="00E74181">
      <w:pPr>
        <w:pStyle w:val="Lista"/>
        <w:ind w:left="0" w:firstLine="0"/>
        <w:jc w:val="both"/>
        <w:rPr>
          <w:rFonts w:ascii="Verdana" w:hAnsi="Verdana"/>
          <w:sz w:val="22"/>
          <w:szCs w:val="22"/>
        </w:rPr>
      </w:pPr>
      <w:r>
        <w:rPr>
          <w:rFonts w:ascii="Verdana" w:hAnsi="Verdana"/>
          <w:b/>
          <w:sz w:val="22"/>
          <w:szCs w:val="22"/>
        </w:rPr>
        <w:t xml:space="preserve">TERCERO: </w:t>
      </w:r>
      <w:r w:rsidRPr="00723E7F">
        <w:rPr>
          <w:rFonts w:ascii="Verdana" w:hAnsi="Verdana"/>
          <w:sz w:val="22"/>
          <w:szCs w:val="22"/>
        </w:rPr>
        <w:t>El</w:t>
      </w:r>
      <w:r>
        <w:rPr>
          <w:rFonts w:ascii="Verdana" w:hAnsi="Verdana"/>
          <w:b/>
          <w:sz w:val="22"/>
          <w:szCs w:val="22"/>
        </w:rPr>
        <w:t xml:space="preserve">  </w:t>
      </w:r>
      <w:r>
        <w:rPr>
          <w:rFonts w:ascii="Verdana" w:hAnsi="Verdana"/>
          <w:sz w:val="22"/>
          <w:szCs w:val="22"/>
        </w:rPr>
        <w:t xml:space="preserve">informe </w:t>
      </w:r>
      <w:r>
        <w:rPr>
          <w:rFonts w:ascii="Verdana" w:hAnsi="Verdana"/>
          <w:b/>
          <w:sz w:val="22"/>
          <w:szCs w:val="22"/>
        </w:rPr>
        <w:t xml:space="preserve">DAJ-2015-003301 de 22 de setiembre de 2015, </w:t>
      </w:r>
      <w:r>
        <w:rPr>
          <w:rFonts w:ascii="Verdana" w:hAnsi="Verdana"/>
          <w:sz w:val="22"/>
          <w:szCs w:val="22"/>
        </w:rPr>
        <w:t xml:space="preserve">de la Dirección de Asuntos Jurídicos del Consejo de Transporte Público, </w:t>
      </w:r>
      <w:r w:rsidR="00334F64">
        <w:rPr>
          <w:rFonts w:ascii="Verdana" w:hAnsi="Verdana"/>
          <w:sz w:val="22"/>
          <w:szCs w:val="22"/>
        </w:rPr>
        <w:t xml:space="preserve">constituye el sustento jurídico </w:t>
      </w:r>
      <w:r w:rsidR="00F5552F">
        <w:rPr>
          <w:rFonts w:ascii="Verdana" w:hAnsi="Verdana"/>
          <w:sz w:val="22"/>
          <w:szCs w:val="22"/>
        </w:rPr>
        <w:t>en el que se basó la Junta Directiva del consejo de Transporte Público para la adopción</w:t>
      </w:r>
      <w:r w:rsidR="00953353">
        <w:rPr>
          <w:rFonts w:ascii="Verdana" w:hAnsi="Verdana"/>
          <w:sz w:val="22"/>
          <w:szCs w:val="22"/>
        </w:rPr>
        <w:t xml:space="preserve"> </w:t>
      </w:r>
      <w:r w:rsidR="00F5552F">
        <w:rPr>
          <w:rFonts w:ascii="Verdana" w:hAnsi="Verdana"/>
          <w:sz w:val="22"/>
          <w:szCs w:val="22"/>
        </w:rPr>
        <w:t>d</w:t>
      </w:r>
      <w:r w:rsidR="00953353">
        <w:rPr>
          <w:rFonts w:ascii="Verdana" w:hAnsi="Verdana"/>
          <w:sz w:val="22"/>
          <w:szCs w:val="22"/>
        </w:rPr>
        <w:t xml:space="preserve">el </w:t>
      </w:r>
      <w:r w:rsidR="00953353">
        <w:rPr>
          <w:rFonts w:ascii="Verdana" w:hAnsi="Verdana"/>
          <w:b/>
          <w:sz w:val="22"/>
          <w:szCs w:val="22"/>
        </w:rPr>
        <w:t>Acuerdo 7.13 de la Sesión Ordina</w:t>
      </w:r>
      <w:r w:rsidR="00571DCE">
        <w:rPr>
          <w:rFonts w:ascii="Verdana" w:hAnsi="Verdana"/>
          <w:b/>
          <w:sz w:val="22"/>
          <w:szCs w:val="22"/>
        </w:rPr>
        <w:t>r</w:t>
      </w:r>
      <w:r w:rsidR="00953353">
        <w:rPr>
          <w:rFonts w:ascii="Verdana" w:hAnsi="Verdana"/>
          <w:b/>
          <w:sz w:val="22"/>
          <w:szCs w:val="22"/>
        </w:rPr>
        <w:t xml:space="preserve">ia 55-2015 de </w:t>
      </w:r>
      <w:r w:rsidR="00571DCE">
        <w:rPr>
          <w:rFonts w:ascii="Verdana" w:hAnsi="Verdana"/>
          <w:b/>
          <w:sz w:val="22"/>
          <w:szCs w:val="22"/>
        </w:rPr>
        <w:t>23 de setiembre de 2015</w:t>
      </w:r>
      <w:r w:rsidR="00F5552F">
        <w:rPr>
          <w:rFonts w:ascii="Verdana" w:hAnsi="Verdana"/>
          <w:b/>
          <w:sz w:val="22"/>
          <w:szCs w:val="22"/>
        </w:rPr>
        <w:t xml:space="preserve">. </w:t>
      </w:r>
      <w:r w:rsidR="00F5552F" w:rsidRPr="00F5552F">
        <w:rPr>
          <w:rFonts w:ascii="Verdana" w:hAnsi="Verdana"/>
          <w:sz w:val="22"/>
          <w:szCs w:val="22"/>
        </w:rPr>
        <w:t>(</w:t>
      </w:r>
      <w:r w:rsidR="00F5552F">
        <w:rPr>
          <w:rFonts w:ascii="Verdana" w:hAnsi="Verdana"/>
          <w:sz w:val="22"/>
          <w:szCs w:val="22"/>
        </w:rPr>
        <w:t xml:space="preserve">Léase folio </w:t>
      </w:r>
      <w:r w:rsidR="00203712">
        <w:rPr>
          <w:rFonts w:ascii="Verdana" w:hAnsi="Verdana"/>
          <w:sz w:val="22"/>
          <w:szCs w:val="22"/>
        </w:rPr>
        <w:t>76 del expediente administrativo)</w:t>
      </w:r>
    </w:p>
    <w:p w:rsidR="00723E7F" w:rsidRDefault="00723E7F" w:rsidP="00E74181">
      <w:pPr>
        <w:pStyle w:val="Lista"/>
        <w:ind w:left="0" w:firstLine="0"/>
        <w:jc w:val="both"/>
        <w:rPr>
          <w:rFonts w:ascii="Verdana" w:hAnsi="Verdana"/>
          <w:b/>
          <w:sz w:val="22"/>
          <w:szCs w:val="22"/>
        </w:rPr>
      </w:pPr>
    </w:p>
    <w:p w:rsidR="00E74181" w:rsidRPr="007609F6" w:rsidRDefault="00723E7F" w:rsidP="00E74181">
      <w:pPr>
        <w:pStyle w:val="Lista"/>
        <w:ind w:left="0" w:firstLine="0"/>
        <w:jc w:val="both"/>
        <w:rPr>
          <w:rFonts w:ascii="Verdana" w:hAnsi="Verdana"/>
          <w:sz w:val="22"/>
          <w:szCs w:val="22"/>
        </w:rPr>
      </w:pPr>
      <w:r w:rsidRPr="00723E7F">
        <w:rPr>
          <w:rFonts w:ascii="Verdana" w:hAnsi="Verdana"/>
          <w:b/>
          <w:sz w:val="22"/>
          <w:szCs w:val="22"/>
        </w:rPr>
        <w:lastRenderedPageBreak/>
        <w:t>CUARTO:</w:t>
      </w:r>
      <w:r>
        <w:rPr>
          <w:rFonts w:ascii="Verdana" w:hAnsi="Verdana"/>
          <w:sz w:val="22"/>
          <w:szCs w:val="22"/>
        </w:rPr>
        <w:t xml:space="preserve"> </w:t>
      </w:r>
      <w:r w:rsidR="002E4F9D">
        <w:rPr>
          <w:rFonts w:ascii="Verdana" w:hAnsi="Verdana"/>
          <w:sz w:val="22"/>
          <w:szCs w:val="22"/>
        </w:rPr>
        <w:t xml:space="preserve">Las </w:t>
      </w:r>
      <w:r w:rsidR="00E74181" w:rsidRPr="007609F6">
        <w:rPr>
          <w:rFonts w:ascii="Verdana" w:hAnsi="Verdana"/>
          <w:sz w:val="22"/>
          <w:szCs w:val="22"/>
        </w:rPr>
        <w:t xml:space="preserve"> recurrente</w:t>
      </w:r>
      <w:r w:rsidR="002E4F9D">
        <w:rPr>
          <w:rFonts w:ascii="Verdana" w:hAnsi="Verdana"/>
          <w:sz w:val="22"/>
          <w:szCs w:val="22"/>
        </w:rPr>
        <w:t>s</w:t>
      </w:r>
      <w:r w:rsidR="00E74181" w:rsidRPr="007609F6">
        <w:rPr>
          <w:rFonts w:ascii="Verdana" w:hAnsi="Verdana"/>
          <w:sz w:val="22"/>
          <w:szCs w:val="22"/>
        </w:rPr>
        <w:t xml:space="preserve"> en su líbelo en lo que interesa indica</w:t>
      </w:r>
      <w:r w:rsidR="002E4F9D">
        <w:rPr>
          <w:rFonts w:ascii="Verdana" w:hAnsi="Verdana"/>
          <w:sz w:val="22"/>
          <w:szCs w:val="22"/>
        </w:rPr>
        <w:t>n</w:t>
      </w:r>
      <w:r w:rsidR="00E74181" w:rsidRPr="007609F6">
        <w:rPr>
          <w:rFonts w:ascii="Verdana" w:hAnsi="Verdana"/>
          <w:sz w:val="22"/>
          <w:szCs w:val="22"/>
        </w:rPr>
        <w:t xml:space="preserve"> entre otros, </w:t>
      </w:r>
      <w:r w:rsidR="002E4F9D">
        <w:rPr>
          <w:rFonts w:ascii="Verdana" w:hAnsi="Verdana"/>
          <w:sz w:val="22"/>
          <w:szCs w:val="22"/>
        </w:rPr>
        <w:t>lo siguiente:</w:t>
      </w:r>
      <w:r w:rsidR="00E74181" w:rsidRPr="007609F6">
        <w:rPr>
          <w:rFonts w:ascii="Verdana" w:hAnsi="Verdana"/>
          <w:sz w:val="22"/>
          <w:szCs w:val="22"/>
        </w:rPr>
        <w:t xml:space="preserve"> (Léanse folios 0</w:t>
      </w:r>
      <w:r w:rsidR="002E4F9D">
        <w:rPr>
          <w:rFonts w:ascii="Verdana" w:hAnsi="Verdana"/>
          <w:sz w:val="22"/>
          <w:szCs w:val="22"/>
        </w:rPr>
        <w:t>2</w:t>
      </w:r>
      <w:r w:rsidR="00E74181" w:rsidRPr="007609F6">
        <w:rPr>
          <w:rFonts w:ascii="Verdana" w:hAnsi="Verdana"/>
          <w:sz w:val="22"/>
          <w:szCs w:val="22"/>
        </w:rPr>
        <w:t xml:space="preserve"> al </w:t>
      </w:r>
      <w:r w:rsidR="008069BF">
        <w:rPr>
          <w:rFonts w:ascii="Verdana" w:hAnsi="Verdana"/>
          <w:sz w:val="22"/>
          <w:szCs w:val="22"/>
        </w:rPr>
        <w:t>20</w:t>
      </w:r>
      <w:r w:rsidR="00E74181" w:rsidRPr="007609F6">
        <w:rPr>
          <w:rFonts w:ascii="Verdana" w:hAnsi="Verdana"/>
          <w:sz w:val="22"/>
          <w:szCs w:val="22"/>
        </w:rPr>
        <w:t xml:space="preserve"> del expediente administrativo)  </w:t>
      </w:r>
    </w:p>
    <w:p w:rsidR="00E74181" w:rsidRDefault="00E74181" w:rsidP="00E74181">
      <w:pPr>
        <w:pStyle w:val="Lista"/>
        <w:ind w:left="0" w:firstLine="0"/>
        <w:jc w:val="both"/>
        <w:rPr>
          <w:rFonts w:ascii="Verdana" w:hAnsi="Verdana"/>
          <w:sz w:val="22"/>
          <w:szCs w:val="22"/>
        </w:rPr>
      </w:pPr>
    </w:p>
    <w:p w:rsidR="008069BF" w:rsidRDefault="008069BF" w:rsidP="00E74181">
      <w:pPr>
        <w:pStyle w:val="Lista"/>
        <w:ind w:left="0" w:firstLine="0"/>
        <w:jc w:val="both"/>
        <w:rPr>
          <w:rFonts w:ascii="Verdana" w:hAnsi="Verdana"/>
          <w:sz w:val="22"/>
          <w:szCs w:val="22"/>
        </w:rPr>
      </w:pPr>
      <w:r>
        <w:rPr>
          <w:rFonts w:ascii="Verdana" w:hAnsi="Verdana"/>
          <w:sz w:val="22"/>
          <w:szCs w:val="22"/>
        </w:rPr>
        <w:t xml:space="preserve">a). </w:t>
      </w:r>
      <w:r w:rsidR="008E1011">
        <w:rPr>
          <w:rFonts w:ascii="Verdana" w:hAnsi="Verdana"/>
          <w:sz w:val="22"/>
          <w:szCs w:val="22"/>
        </w:rPr>
        <w:t xml:space="preserve">Los actos administrativos que impugnan </w:t>
      </w:r>
      <w:r w:rsidR="008E1011" w:rsidRPr="007609F6">
        <w:rPr>
          <w:rFonts w:ascii="Verdana" w:hAnsi="Verdana"/>
          <w:sz w:val="22"/>
          <w:szCs w:val="22"/>
        </w:rPr>
        <w:t>constituye</w:t>
      </w:r>
      <w:r w:rsidR="008E1011">
        <w:rPr>
          <w:rFonts w:ascii="Verdana" w:hAnsi="Verdana"/>
          <w:sz w:val="22"/>
          <w:szCs w:val="22"/>
        </w:rPr>
        <w:t>n</w:t>
      </w:r>
      <w:r w:rsidR="008E1011" w:rsidRPr="007609F6">
        <w:rPr>
          <w:rFonts w:ascii="Verdana" w:hAnsi="Verdana"/>
          <w:sz w:val="22"/>
          <w:szCs w:val="22"/>
        </w:rPr>
        <w:t xml:space="preserve"> una pieza o criterio de un órgano de la Administración Pública que atenta de forma gravosa contra sus intereses a una justicia pronta, cumplida y sin denegación</w:t>
      </w:r>
      <w:r w:rsidR="008E1011">
        <w:rPr>
          <w:rFonts w:ascii="Verdana" w:hAnsi="Verdana"/>
          <w:sz w:val="22"/>
          <w:szCs w:val="22"/>
        </w:rPr>
        <w:t>.</w:t>
      </w:r>
      <w:r w:rsidR="00333723">
        <w:rPr>
          <w:rFonts w:ascii="Verdana" w:hAnsi="Verdana"/>
          <w:sz w:val="22"/>
          <w:szCs w:val="22"/>
        </w:rPr>
        <w:t xml:space="preserve">  Devienen en resoluciones abiertamente ilegales y hasta delictivas, ya que riñen con la exigencia legal y de prudencia en sus actuaciones, violentando y desatendiendo</w:t>
      </w:r>
      <w:r w:rsidR="00D4446B">
        <w:rPr>
          <w:rFonts w:ascii="Verdana" w:hAnsi="Verdana"/>
          <w:sz w:val="22"/>
          <w:szCs w:val="22"/>
        </w:rPr>
        <w:t xml:space="preserve"> Resolución del Tribunal Administrativo de Transporte, volviéndole a otorgar efectos en la práctica a un acuerdo que ya fue anulado.</w:t>
      </w:r>
    </w:p>
    <w:p w:rsidR="00D4446B" w:rsidRDefault="00D4446B" w:rsidP="00E74181">
      <w:pPr>
        <w:pStyle w:val="Lista"/>
        <w:ind w:left="0" w:firstLine="0"/>
        <w:jc w:val="both"/>
        <w:rPr>
          <w:rFonts w:ascii="Verdana" w:hAnsi="Verdana"/>
          <w:sz w:val="22"/>
          <w:szCs w:val="22"/>
        </w:rPr>
      </w:pPr>
    </w:p>
    <w:p w:rsidR="00D4446B" w:rsidRDefault="00D4446B" w:rsidP="00E74181">
      <w:pPr>
        <w:pStyle w:val="Lista"/>
        <w:ind w:left="0" w:firstLine="0"/>
        <w:jc w:val="both"/>
        <w:rPr>
          <w:rFonts w:ascii="Verdana" w:hAnsi="Verdana"/>
          <w:sz w:val="22"/>
          <w:szCs w:val="22"/>
        </w:rPr>
      </w:pPr>
      <w:r>
        <w:rPr>
          <w:rFonts w:ascii="Verdana" w:hAnsi="Verdana"/>
          <w:sz w:val="22"/>
          <w:szCs w:val="22"/>
        </w:rPr>
        <w:t xml:space="preserve">b). </w:t>
      </w:r>
      <w:r w:rsidR="00AA78A8">
        <w:rPr>
          <w:rFonts w:ascii="Verdana" w:hAnsi="Verdana"/>
          <w:sz w:val="22"/>
          <w:szCs w:val="22"/>
        </w:rPr>
        <w:t>Están ante actos susceptibles de ser impugnados de conformidad con la Ley General de la Administración Pública</w:t>
      </w:r>
      <w:r w:rsidR="002835D7">
        <w:rPr>
          <w:rFonts w:ascii="Verdana" w:hAnsi="Verdana"/>
          <w:sz w:val="22"/>
          <w:szCs w:val="22"/>
        </w:rPr>
        <w:t>, pues si se pretende aplicar sanciones o gravámenes al administrado con base en el ejercicio y ejecución de un acto internos, el mismo estará</w:t>
      </w:r>
      <w:r w:rsidR="003B02DB">
        <w:rPr>
          <w:rFonts w:ascii="Verdana" w:hAnsi="Verdana"/>
          <w:sz w:val="22"/>
          <w:szCs w:val="22"/>
        </w:rPr>
        <w:t xml:space="preserve"> produciendo efectos propios e ilegítimos, lo cual abrirá de plano la vía para la impugnación.</w:t>
      </w:r>
    </w:p>
    <w:p w:rsidR="003B02DB" w:rsidRDefault="003B02DB" w:rsidP="00E74181">
      <w:pPr>
        <w:pStyle w:val="Lista"/>
        <w:ind w:left="0" w:firstLine="0"/>
        <w:jc w:val="both"/>
        <w:rPr>
          <w:rFonts w:ascii="Verdana" w:hAnsi="Verdana"/>
          <w:sz w:val="22"/>
          <w:szCs w:val="22"/>
        </w:rPr>
      </w:pPr>
    </w:p>
    <w:p w:rsidR="003B02DB" w:rsidRDefault="001D5AB6" w:rsidP="00E74181">
      <w:pPr>
        <w:pStyle w:val="Lista"/>
        <w:ind w:left="0" w:firstLine="0"/>
        <w:jc w:val="both"/>
        <w:rPr>
          <w:rFonts w:ascii="Verdana" w:hAnsi="Verdana"/>
          <w:sz w:val="22"/>
          <w:szCs w:val="22"/>
        </w:rPr>
      </w:pPr>
      <w:r>
        <w:rPr>
          <w:rFonts w:ascii="Verdana" w:hAnsi="Verdana"/>
          <w:sz w:val="22"/>
          <w:szCs w:val="22"/>
        </w:rPr>
        <w:t>C). Amén de que ya el Tribunal Administrativo de Transporte anulo el acuerdo 7.8.3. de la Sesión Ordinaria 37-</w:t>
      </w:r>
      <w:proofErr w:type="gramStart"/>
      <w:r>
        <w:rPr>
          <w:rFonts w:ascii="Verdana" w:hAnsi="Verdana"/>
          <w:sz w:val="22"/>
          <w:szCs w:val="22"/>
        </w:rPr>
        <w:t>2015  de</w:t>
      </w:r>
      <w:proofErr w:type="gramEnd"/>
      <w:r>
        <w:rPr>
          <w:rFonts w:ascii="Verdana" w:hAnsi="Verdana"/>
          <w:sz w:val="22"/>
          <w:szCs w:val="22"/>
        </w:rPr>
        <w:t xml:space="preserve"> la Unta Directiva del CTP, dicho </w:t>
      </w:r>
      <w:r w:rsidR="006517E0">
        <w:rPr>
          <w:rFonts w:ascii="Verdana" w:hAnsi="Verdana"/>
          <w:sz w:val="22"/>
          <w:szCs w:val="22"/>
        </w:rPr>
        <w:t>C</w:t>
      </w:r>
      <w:r>
        <w:rPr>
          <w:rFonts w:ascii="Verdana" w:hAnsi="Verdana"/>
          <w:sz w:val="22"/>
          <w:szCs w:val="22"/>
        </w:rPr>
        <w:t>onsejo</w:t>
      </w:r>
      <w:r w:rsidR="006517E0">
        <w:rPr>
          <w:rFonts w:ascii="Verdana" w:hAnsi="Verdana"/>
          <w:sz w:val="22"/>
          <w:szCs w:val="22"/>
        </w:rPr>
        <w:t>, de manera arbitraria continua pretendiendo aplicar la reducción forzosa de permisos de SEETAXI, violentando con ello princi</w:t>
      </w:r>
      <w:r w:rsidR="00286D30">
        <w:rPr>
          <w:rFonts w:ascii="Verdana" w:hAnsi="Verdana"/>
          <w:sz w:val="22"/>
          <w:szCs w:val="22"/>
        </w:rPr>
        <w:t>pi</w:t>
      </w:r>
      <w:r w:rsidR="006517E0">
        <w:rPr>
          <w:rFonts w:ascii="Verdana" w:hAnsi="Verdana"/>
          <w:sz w:val="22"/>
          <w:szCs w:val="22"/>
        </w:rPr>
        <w:t xml:space="preserve">os como el de </w:t>
      </w:r>
      <w:r w:rsidR="00286D30">
        <w:rPr>
          <w:rFonts w:ascii="Verdana" w:hAnsi="Verdana"/>
          <w:sz w:val="22"/>
          <w:szCs w:val="22"/>
        </w:rPr>
        <w:t>intangibilidad de los actos propios</w:t>
      </w:r>
      <w:r w:rsidR="001820A7">
        <w:rPr>
          <w:rFonts w:ascii="Verdana" w:hAnsi="Verdana"/>
          <w:sz w:val="22"/>
          <w:szCs w:val="22"/>
        </w:rPr>
        <w:t>.</w:t>
      </w:r>
    </w:p>
    <w:p w:rsidR="00026E3B" w:rsidRDefault="00026E3B" w:rsidP="00E74181">
      <w:pPr>
        <w:pStyle w:val="Lista"/>
        <w:ind w:left="0" w:firstLine="0"/>
        <w:jc w:val="both"/>
        <w:rPr>
          <w:rFonts w:ascii="Verdana" w:hAnsi="Verdana"/>
          <w:sz w:val="22"/>
          <w:szCs w:val="22"/>
        </w:rPr>
      </w:pPr>
    </w:p>
    <w:p w:rsidR="00026E3B" w:rsidRDefault="00026E3B" w:rsidP="00E74181">
      <w:pPr>
        <w:pStyle w:val="Lista"/>
        <w:ind w:left="0" w:firstLine="0"/>
        <w:jc w:val="both"/>
        <w:rPr>
          <w:rFonts w:ascii="Verdana" w:hAnsi="Verdana"/>
          <w:sz w:val="22"/>
          <w:szCs w:val="22"/>
        </w:rPr>
      </w:pPr>
      <w:r>
        <w:rPr>
          <w:rFonts w:ascii="Verdana" w:hAnsi="Verdana"/>
          <w:sz w:val="22"/>
          <w:szCs w:val="22"/>
        </w:rPr>
        <w:t>D).  Manifiesta que el criterio que maneja el Consejo de Transporte Público de que los permisos de SEETAXI, son de naturaleza precaria, es completamente temerario, improcedente, falsa</w:t>
      </w:r>
      <w:r w:rsidR="001E1ED3">
        <w:rPr>
          <w:rFonts w:ascii="Verdana" w:hAnsi="Verdana"/>
          <w:sz w:val="22"/>
          <w:szCs w:val="22"/>
        </w:rPr>
        <w:t xml:space="preserve">s y desajustadas a la realidad, dado que los mismos fueron dados por la Ley 8955 y éste cuerpo normativo de manera </w:t>
      </w:r>
      <w:r w:rsidR="007764E0">
        <w:rPr>
          <w:rFonts w:ascii="Verdana" w:hAnsi="Verdana"/>
          <w:sz w:val="22"/>
          <w:szCs w:val="22"/>
        </w:rPr>
        <w:t>taxativa</w:t>
      </w:r>
      <w:r w:rsidR="001E1ED3">
        <w:rPr>
          <w:rFonts w:ascii="Verdana" w:hAnsi="Verdana"/>
          <w:sz w:val="22"/>
          <w:szCs w:val="22"/>
        </w:rPr>
        <w:t xml:space="preserve"> determina las sanciones y causales de cancelación</w:t>
      </w:r>
      <w:r w:rsidR="007764E0">
        <w:rPr>
          <w:rFonts w:ascii="Verdana" w:hAnsi="Verdana"/>
          <w:sz w:val="22"/>
          <w:szCs w:val="22"/>
        </w:rPr>
        <w:t xml:space="preserve"> y otorgamiento de los mismos.</w:t>
      </w:r>
    </w:p>
    <w:p w:rsidR="007764E0" w:rsidRDefault="007764E0" w:rsidP="00E74181">
      <w:pPr>
        <w:pStyle w:val="Lista"/>
        <w:ind w:left="0" w:firstLine="0"/>
        <w:jc w:val="both"/>
        <w:rPr>
          <w:rFonts w:ascii="Verdana" w:hAnsi="Verdana"/>
          <w:sz w:val="22"/>
          <w:szCs w:val="22"/>
        </w:rPr>
      </w:pPr>
    </w:p>
    <w:p w:rsidR="007764E0" w:rsidRDefault="007764E0" w:rsidP="00E74181">
      <w:pPr>
        <w:pStyle w:val="Lista"/>
        <w:ind w:left="0" w:firstLine="0"/>
        <w:jc w:val="both"/>
        <w:rPr>
          <w:rFonts w:ascii="Verdana" w:hAnsi="Verdana"/>
          <w:sz w:val="22"/>
          <w:szCs w:val="22"/>
        </w:rPr>
      </w:pPr>
      <w:r>
        <w:rPr>
          <w:rFonts w:ascii="Verdana" w:hAnsi="Verdana"/>
          <w:sz w:val="22"/>
          <w:szCs w:val="22"/>
        </w:rPr>
        <w:t xml:space="preserve">E). Solicita de manera urgente que se  emita una </w:t>
      </w:r>
      <w:r w:rsidR="00FF497F">
        <w:rPr>
          <w:rFonts w:ascii="Verdana" w:hAnsi="Verdana"/>
          <w:sz w:val="22"/>
          <w:szCs w:val="22"/>
        </w:rPr>
        <w:t>Medida</w:t>
      </w:r>
      <w:r>
        <w:rPr>
          <w:rFonts w:ascii="Verdana" w:hAnsi="Verdana"/>
          <w:sz w:val="22"/>
          <w:szCs w:val="22"/>
        </w:rPr>
        <w:t xml:space="preserve"> Cautelar que resguarde sus intereses</w:t>
      </w:r>
      <w:r w:rsidR="003E5202">
        <w:rPr>
          <w:rFonts w:ascii="Verdana" w:hAnsi="Verdana"/>
          <w:sz w:val="22"/>
          <w:szCs w:val="22"/>
        </w:rPr>
        <w:t xml:space="preserve">, se acoja el recurso y se anule los actos que impugnan y se prohíba al Consejo y Cualquiera de sus órganos que </w:t>
      </w:r>
      <w:r w:rsidR="00FF497F">
        <w:rPr>
          <w:rFonts w:ascii="Verdana" w:hAnsi="Verdana"/>
          <w:sz w:val="22"/>
          <w:szCs w:val="22"/>
        </w:rPr>
        <w:t xml:space="preserve">en lo sucesivo no aplique ningún acto, </w:t>
      </w:r>
      <w:r w:rsidR="00B423C5">
        <w:rPr>
          <w:rFonts w:ascii="Verdana" w:hAnsi="Verdana"/>
          <w:sz w:val="22"/>
          <w:szCs w:val="22"/>
        </w:rPr>
        <w:t>disposición</w:t>
      </w:r>
      <w:r w:rsidR="00FF497F">
        <w:rPr>
          <w:rFonts w:ascii="Verdana" w:hAnsi="Verdana"/>
          <w:sz w:val="22"/>
          <w:szCs w:val="22"/>
        </w:rPr>
        <w:t xml:space="preserve"> u omisión que transgredan sus derechos subjetivos</w:t>
      </w:r>
      <w:r>
        <w:rPr>
          <w:rFonts w:ascii="Verdana" w:hAnsi="Verdana"/>
          <w:sz w:val="22"/>
          <w:szCs w:val="22"/>
        </w:rPr>
        <w:t>.</w:t>
      </w:r>
    </w:p>
    <w:p w:rsidR="008069BF" w:rsidRDefault="008069BF" w:rsidP="00E74181">
      <w:pPr>
        <w:pStyle w:val="Lista"/>
        <w:ind w:left="0" w:firstLine="0"/>
        <w:jc w:val="both"/>
        <w:rPr>
          <w:rFonts w:ascii="Verdana" w:hAnsi="Verdana"/>
          <w:sz w:val="22"/>
          <w:szCs w:val="22"/>
        </w:rPr>
      </w:pPr>
    </w:p>
    <w:p w:rsidR="00E74181" w:rsidRPr="007609F6" w:rsidRDefault="00B423C5" w:rsidP="00E74181">
      <w:pPr>
        <w:pStyle w:val="Textoindependiente"/>
        <w:rPr>
          <w:rFonts w:ascii="Verdana" w:hAnsi="Verdana"/>
          <w:sz w:val="22"/>
          <w:szCs w:val="22"/>
        </w:rPr>
      </w:pPr>
      <w:r>
        <w:rPr>
          <w:rFonts w:ascii="Verdana" w:hAnsi="Verdana"/>
          <w:b/>
          <w:sz w:val="22"/>
          <w:szCs w:val="22"/>
        </w:rPr>
        <w:t>QUINTO</w:t>
      </w:r>
      <w:r w:rsidR="00E74181" w:rsidRPr="007609F6">
        <w:rPr>
          <w:rFonts w:ascii="Verdana" w:hAnsi="Verdana"/>
          <w:b/>
          <w:sz w:val="22"/>
          <w:szCs w:val="22"/>
        </w:rPr>
        <w:t xml:space="preserve">: </w:t>
      </w:r>
      <w:r w:rsidR="00E74181" w:rsidRPr="007609F6">
        <w:rPr>
          <w:rFonts w:ascii="Verdana" w:hAnsi="Verdana"/>
          <w:sz w:val="22"/>
          <w:szCs w:val="22"/>
        </w:rPr>
        <w:t>En los procedimientos seguidos se han observado las prescripciones legales.</w:t>
      </w:r>
    </w:p>
    <w:p w:rsidR="00E74181" w:rsidRPr="007609F6" w:rsidRDefault="00E74181" w:rsidP="00E74181">
      <w:pPr>
        <w:pStyle w:val="Textoindependiente"/>
        <w:rPr>
          <w:rFonts w:ascii="Verdana" w:hAnsi="Verdana"/>
          <w:sz w:val="22"/>
          <w:szCs w:val="22"/>
        </w:rPr>
      </w:pPr>
    </w:p>
    <w:p w:rsidR="00E74181" w:rsidRPr="007609F6" w:rsidRDefault="00E74181" w:rsidP="00E74181">
      <w:pPr>
        <w:pStyle w:val="Textoindependiente"/>
        <w:rPr>
          <w:rFonts w:ascii="Verdana" w:hAnsi="Verdana"/>
          <w:sz w:val="22"/>
          <w:szCs w:val="22"/>
        </w:rPr>
      </w:pPr>
      <w:r w:rsidRPr="007609F6">
        <w:rPr>
          <w:rFonts w:ascii="Verdana" w:hAnsi="Verdana"/>
          <w:sz w:val="22"/>
          <w:szCs w:val="22"/>
        </w:rPr>
        <w:t xml:space="preserve">Redacta la Jueza Marta Luz Pérez Peláez; y, </w:t>
      </w:r>
    </w:p>
    <w:p w:rsidR="00E74181" w:rsidRPr="007609F6" w:rsidRDefault="00E74181" w:rsidP="00E74181">
      <w:pPr>
        <w:jc w:val="center"/>
        <w:rPr>
          <w:rFonts w:ascii="Verdana" w:hAnsi="Verdana"/>
          <w:b/>
          <w:i/>
          <w:sz w:val="22"/>
          <w:szCs w:val="22"/>
        </w:rPr>
      </w:pPr>
    </w:p>
    <w:p w:rsidR="00E74181" w:rsidRPr="007609F6" w:rsidRDefault="00E74181" w:rsidP="00E74181">
      <w:pPr>
        <w:spacing w:line="480" w:lineRule="auto"/>
        <w:jc w:val="center"/>
        <w:rPr>
          <w:rFonts w:ascii="Verdana" w:hAnsi="Verdana"/>
          <w:b/>
          <w:sz w:val="22"/>
          <w:szCs w:val="22"/>
        </w:rPr>
      </w:pPr>
      <w:r w:rsidRPr="007609F6">
        <w:rPr>
          <w:rFonts w:ascii="Verdana" w:hAnsi="Verdana"/>
          <w:b/>
          <w:sz w:val="22"/>
          <w:szCs w:val="22"/>
        </w:rPr>
        <w:t>CONSIDERANDO ÚNICO</w:t>
      </w:r>
    </w:p>
    <w:p w:rsidR="00B423C5" w:rsidRDefault="00B423C5" w:rsidP="00E74181">
      <w:pPr>
        <w:pStyle w:val="Lista"/>
        <w:ind w:left="0" w:firstLine="0"/>
        <w:jc w:val="both"/>
        <w:rPr>
          <w:rFonts w:ascii="Verdana" w:hAnsi="Verdana"/>
          <w:sz w:val="22"/>
          <w:szCs w:val="22"/>
        </w:rPr>
      </w:pPr>
    </w:p>
    <w:p w:rsidR="00E74181" w:rsidRPr="007609F6" w:rsidRDefault="00E74181" w:rsidP="00E74181">
      <w:pPr>
        <w:pStyle w:val="Lista"/>
        <w:ind w:left="0" w:firstLine="0"/>
        <w:jc w:val="both"/>
        <w:rPr>
          <w:rFonts w:ascii="Verdana" w:hAnsi="Verdana"/>
          <w:sz w:val="22"/>
          <w:szCs w:val="22"/>
        </w:rPr>
      </w:pPr>
      <w:r w:rsidRPr="007609F6">
        <w:rPr>
          <w:rFonts w:ascii="Verdana" w:hAnsi="Verdana"/>
          <w:sz w:val="22"/>
          <w:szCs w:val="22"/>
        </w:rPr>
        <w:t xml:space="preserve">El recurso planteado por </w:t>
      </w:r>
      <w:r w:rsidR="00CE39DA" w:rsidRPr="007609F6">
        <w:rPr>
          <w:rFonts w:ascii="Verdana" w:hAnsi="Verdana"/>
          <w:sz w:val="22"/>
          <w:szCs w:val="22"/>
        </w:rPr>
        <w:t xml:space="preserve">la empresa </w:t>
      </w:r>
      <w:r w:rsidR="00923F3A">
        <w:rPr>
          <w:rFonts w:ascii="Verdana" w:hAnsi="Verdana"/>
          <w:b/>
          <w:sz w:val="22"/>
          <w:szCs w:val="22"/>
        </w:rPr>
        <w:t>P.L.T.S.</w:t>
      </w:r>
      <w:r w:rsidR="00CE39DA" w:rsidRPr="007609F6">
        <w:rPr>
          <w:rFonts w:ascii="Verdana" w:hAnsi="Verdana"/>
          <w:b/>
          <w:sz w:val="22"/>
          <w:szCs w:val="22"/>
        </w:rPr>
        <w:t xml:space="preserve"> cédula jurídica número </w:t>
      </w:r>
      <w:r w:rsidR="00923F3A">
        <w:rPr>
          <w:rFonts w:ascii="Verdana" w:hAnsi="Verdana"/>
          <w:b/>
          <w:sz w:val="22"/>
          <w:szCs w:val="22"/>
        </w:rPr>
        <w:t>XXX</w:t>
      </w:r>
      <w:r w:rsidR="00CE39DA" w:rsidRPr="007609F6">
        <w:rPr>
          <w:rFonts w:ascii="Verdana" w:hAnsi="Verdana"/>
          <w:b/>
          <w:sz w:val="22"/>
          <w:szCs w:val="22"/>
        </w:rPr>
        <w:t xml:space="preserve">, </w:t>
      </w:r>
      <w:r w:rsidR="00CE39DA" w:rsidRPr="007609F6">
        <w:rPr>
          <w:rFonts w:ascii="Verdana" w:hAnsi="Verdana"/>
          <w:sz w:val="22"/>
          <w:szCs w:val="22"/>
        </w:rPr>
        <w:t xml:space="preserve">por medio de su Presidente con facultades de  Apoderado Generalísimo sin Límite de suma señor </w:t>
      </w:r>
      <w:r w:rsidR="00923F3A">
        <w:rPr>
          <w:rFonts w:ascii="Verdana" w:hAnsi="Verdana"/>
          <w:b/>
          <w:sz w:val="22"/>
          <w:szCs w:val="22"/>
        </w:rPr>
        <w:t>B.M.M.</w:t>
      </w:r>
      <w:r w:rsidR="00CE39DA" w:rsidRPr="007609F6">
        <w:rPr>
          <w:rFonts w:ascii="Verdana" w:hAnsi="Verdana"/>
          <w:b/>
          <w:sz w:val="22"/>
          <w:szCs w:val="22"/>
        </w:rPr>
        <w:t xml:space="preserve">, </w:t>
      </w:r>
      <w:r w:rsidR="00CE39DA" w:rsidRPr="007609F6">
        <w:rPr>
          <w:rFonts w:ascii="Verdana" w:hAnsi="Verdana"/>
          <w:sz w:val="22"/>
          <w:szCs w:val="22"/>
        </w:rPr>
        <w:t xml:space="preserve">cédula de identidad número </w:t>
      </w:r>
      <w:r w:rsidR="00923F3A">
        <w:rPr>
          <w:rFonts w:ascii="Verdana" w:hAnsi="Verdana"/>
          <w:sz w:val="22"/>
          <w:szCs w:val="22"/>
        </w:rPr>
        <w:t>XXX</w:t>
      </w:r>
      <w:r w:rsidR="00CE39DA">
        <w:rPr>
          <w:rFonts w:ascii="Verdana" w:hAnsi="Verdana"/>
          <w:sz w:val="22"/>
          <w:szCs w:val="22"/>
        </w:rPr>
        <w:t xml:space="preserve"> y </w:t>
      </w:r>
      <w:r w:rsidR="00CE39DA" w:rsidRPr="007609F6">
        <w:rPr>
          <w:rFonts w:ascii="Verdana" w:hAnsi="Verdana"/>
          <w:sz w:val="22"/>
          <w:szCs w:val="22"/>
        </w:rPr>
        <w:t>la</w:t>
      </w:r>
      <w:r w:rsidR="00CE39DA">
        <w:rPr>
          <w:rFonts w:ascii="Verdana" w:hAnsi="Verdana"/>
          <w:sz w:val="22"/>
          <w:szCs w:val="22"/>
        </w:rPr>
        <w:t>s</w:t>
      </w:r>
      <w:r w:rsidR="00CE39DA" w:rsidRPr="007609F6">
        <w:rPr>
          <w:rFonts w:ascii="Verdana" w:hAnsi="Verdana"/>
          <w:sz w:val="22"/>
          <w:szCs w:val="22"/>
        </w:rPr>
        <w:t xml:space="preserve"> empresa</w:t>
      </w:r>
      <w:r w:rsidR="00CE39DA">
        <w:rPr>
          <w:rFonts w:ascii="Verdana" w:hAnsi="Verdana"/>
          <w:sz w:val="22"/>
          <w:szCs w:val="22"/>
        </w:rPr>
        <w:t>s</w:t>
      </w:r>
      <w:r w:rsidR="00CE39DA" w:rsidRPr="007609F6">
        <w:rPr>
          <w:rFonts w:ascii="Verdana" w:hAnsi="Verdana"/>
          <w:sz w:val="22"/>
          <w:szCs w:val="22"/>
        </w:rPr>
        <w:t xml:space="preserve"> </w:t>
      </w:r>
      <w:proofErr w:type="spellStart"/>
      <w:r w:rsidR="00923F3A">
        <w:rPr>
          <w:rFonts w:ascii="Verdana" w:hAnsi="Verdana"/>
          <w:b/>
          <w:sz w:val="22"/>
          <w:szCs w:val="22"/>
        </w:rPr>
        <w:t>T.P.C.</w:t>
      </w:r>
      <w:r w:rsidR="00CE39DA" w:rsidRPr="007609F6">
        <w:rPr>
          <w:rFonts w:ascii="Verdana" w:hAnsi="Verdana"/>
          <w:b/>
          <w:sz w:val="22"/>
          <w:szCs w:val="22"/>
        </w:rPr>
        <w:t>cédula</w:t>
      </w:r>
      <w:proofErr w:type="spellEnd"/>
      <w:r w:rsidR="00CE39DA" w:rsidRPr="007609F6">
        <w:rPr>
          <w:rFonts w:ascii="Verdana" w:hAnsi="Verdana"/>
          <w:b/>
          <w:sz w:val="22"/>
          <w:szCs w:val="22"/>
        </w:rPr>
        <w:t xml:space="preserve"> jurídica número </w:t>
      </w:r>
      <w:proofErr w:type="spellStart"/>
      <w:r w:rsidR="00923F3A">
        <w:rPr>
          <w:rFonts w:ascii="Verdana" w:hAnsi="Verdana"/>
          <w:b/>
          <w:sz w:val="22"/>
          <w:szCs w:val="22"/>
        </w:rPr>
        <w:t>XXX</w:t>
      </w:r>
      <w:r w:rsidR="00CE39DA">
        <w:rPr>
          <w:rFonts w:ascii="Verdana" w:hAnsi="Verdana"/>
          <w:b/>
          <w:sz w:val="22"/>
          <w:szCs w:val="22"/>
        </w:rPr>
        <w:t>y</w:t>
      </w:r>
      <w:proofErr w:type="spellEnd"/>
      <w:r w:rsidR="00CE39DA">
        <w:rPr>
          <w:rFonts w:ascii="Verdana" w:hAnsi="Verdana"/>
          <w:b/>
          <w:sz w:val="22"/>
          <w:szCs w:val="22"/>
        </w:rPr>
        <w:t xml:space="preserve"> </w:t>
      </w:r>
      <w:r w:rsidR="00923F3A">
        <w:rPr>
          <w:rFonts w:ascii="Verdana" w:hAnsi="Verdana"/>
          <w:b/>
          <w:sz w:val="22"/>
          <w:szCs w:val="22"/>
        </w:rPr>
        <w:t>A.C.S.E.E..T.C.</w:t>
      </w:r>
      <w:r w:rsidR="00CE39DA">
        <w:rPr>
          <w:rFonts w:ascii="Verdana" w:hAnsi="Verdana"/>
          <w:b/>
          <w:sz w:val="22"/>
          <w:szCs w:val="22"/>
        </w:rPr>
        <w:t xml:space="preserve"> cédula jurídica </w:t>
      </w:r>
      <w:r w:rsidR="00923F3A">
        <w:rPr>
          <w:rFonts w:ascii="Verdana" w:hAnsi="Verdana"/>
          <w:b/>
          <w:sz w:val="22"/>
          <w:szCs w:val="22"/>
        </w:rPr>
        <w:t>XXX</w:t>
      </w:r>
      <w:r w:rsidR="00CE39DA" w:rsidRPr="007609F6">
        <w:rPr>
          <w:rFonts w:ascii="Verdana" w:hAnsi="Verdana"/>
          <w:b/>
          <w:sz w:val="22"/>
          <w:szCs w:val="22"/>
        </w:rPr>
        <w:t xml:space="preserve">, </w:t>
      </w:r>
      <w:r w:rsidR="00CE39DA" w:rsidRPr="00F4049F">
        <w:rPr>
          <w:rFonts w:ascii="Verdana" w:hAnsi="Verdana"/>
          <w:sz w:val="22"/>
          <w:szCs w:val="22"/>
        </w:rPr>
        <w:t>ambas</w:t>
      </w:r>
      <w:r w:rsidR="00CE39DA">
        <w:rPr>
          <w:rFonts w:ascii="Verdana" w:hAnsi="Verdana"/>
          <w:b/>
          <w:sz w:val="22"/>
          <w:szCs w:val="22"/>
        </w:rPr>
        <w:t xml:space="preserve"> </w:t>
      </w:r>
      <w:r w:rsidR="00CE39DA" w:rsidRPr="007609F6">
        <w:rPr>
          <w:rFonts w:ascii="Verdana" w:hAnsi="Verdana"/>
          <w:sz w:val="22"/>
          <w:szCs w:val="22"/>
        </w:rPr>
        <w:t>por medio de su President</w:t>
      </w:r>
      <w:r w:rsidR="00CE39DA">
        <w:rPr>
          <w:rFonts w:ascii="Verdana" w:hAnsi="Verdana"/>
          <w:sz w:val="22"/>
          <w:szCs w:val="22"/>
        </w:rPr>
        <w:t>a</w:t>
      </w:r>
      <w:r w:rsidR="00CE39DA" w:rsidRPr="007609F6">
        <w:rPr>
          <w:rFonts w:ascii="Verdana" w:hAnsi="Verdana"/>
          <w:sz w:val="22"/>
          <w:szCs w:val="22"/>
        </w:rPr>
        <w:t xml:space="preserve"> con facultades de  Apoderad</w:t>
      </w:r>
      <w:r w:rsidR="00CE39DA">
        <w:rPr>
          <w:rFonts w:ascii="Verdana" w:hAnsi="Verdana"/>
          <w:sz w:val="22"/>
          <w:szCs w:val="22"/>
        </w:rPr>
        <w:t>a</w:t>
      </w:r>
      <w:r w:rsidR="00CE39DA" w:rsidRPr="007609F6">
        <w:rPr>
          <w:rFonts w:ascii="Verdana" w:hAnsi="Verdana"/>
          <w:sz w:val="22"/>
          <w:szCs w:val="22"/>
        </w:rPr>
        <w:t xml:space="preserve"> Generalísim</w:t>
      </w:r>
      <w:r w:rsidR="00CE39DA">
        <w:rPr>
          <w:rFonts w:ascii="Verdana" w:hAnsi="Verdana"/>
          <w:sz w:val="22"/>
          <w:szCs w:val="22"/>
        </w:rPr>
        <w:t>a</w:t>
      </w:r>
      <w:r w:rsidR="00CE39DA" w:rsidRPr="007609F6">
        <w:rPr>
          <w:rFonts w:ascii="Verdana" w:hAnsi="Verdana"/>
          <w:sz w:val="22"/>
          <w:szCs w:val="22"/>
        </w:rPr>
        <w:t xml:space="preserve"> sin Límite de suma señor</w:t>
      </w:r>
      <w:r w:rsidR="00CE39DA">
        <w:rPr>
          <w:rFonts w:ascii="Verdana" w:hAnsi="Verdana"/>
          <w:sz w:val="22"/>
          <w:szCs w:val="22"/>
        </w:rPr>
        <w:t>a</w:t>
      </w:r>
      <w:r w:rsidR="00CE39DA" w:rsidRPr="007609F6">
        <w:rPr>
          <w:rFonts w:ascii="Verdana" w:hAnsi="Verdana"/>
          <w:sz w:val="22"/>
          <w:szCs w:val="22"/>
        </w:rPr>
        <w:t xml:space="preserve"> </w:t>
      </w:r>
      <w:r w:rsidR="00923F3A">
        <w:rPr>
          <w:rFonts w:ascii="Verdana" w:hAnsi="Verdana"/>
          <w:b/>
          <w:sz w:val="22"/>
          <w:szCs w:val="22"/>
        </w:rPr>
        <w:lastRenderedPageBreak/>
        <w:t>C.A.S.</w:t>
      </w:r>
      <w:r w:rsidR="00CE39DA" w:rsidRPr="007609F6">
        <w:rPr>
          <w:rFonts w:ascii="Verdana" w:hAnsi="Verdana"/>
          <w:b/>
          <w:sz w:val="22"/>
          <w:szCs w:val="22"/>
        </w:rPr>
        <w:t xml:space="preserve">, </w:t>
      </w:r>
      <w:r w:rsidR="00CE39DA" w:rsidRPr="007609F6">
        <w:rPr>
          <w:rFonts w:ascii="Verdana" w:hAnsi="Verdana"/>
          <w:sz w:val="22"/>
          <w:szCs w:val="22"/>
        </w:rPr>
        <w:t xml:space="preserve">cédula de identidad número </w:t>
      </w:r>
      <w:r w:rsidR="00923F3A">
        <w:rPr>
          <w:rFonts w:ascii="Verdana" w:hAnsi="Verdana"/>
          <w:sz w:val="22"/>
          <w:szCs w:val="22"/>
        </w:rPr>
        <w:t>XXX</w:t>
      </w:r>
      <w:r w:rsidR="00CE39DA">
        <w:rPr>
          <w:rFonts w:ascii="Verdana" w:hAnsi="Verdana"/>
          <w:sz w:val="22"/>
          <w:szCs w:val="22"/>
        </w:rPr>
        <w:t xml:space="preserve"> </w:t>
      </w:r>
      <w:r w:rsidR="00CE39DA" w:rsidRPr="007609F6">
        <w:rPr>
          <w:rFonts w:ascii="Verdana" w:hAnsi="Verdana"/>
          <w:sz w:val="22"/>
          <w:szCs w:val="22"/>
        </w:rPr>
        <w:t xml:space="preserve">,  </w:t>
      </w:r>
      <w:r w:rsidR="00CE39DA" w:rsidRPr="007609F6">
        <w:rPr>
          <w:rFonts w:ascii="Verdana" w:hAnsi="Verdana"/>
          <w:b/>
          <w:sz w:val="22"/>
          <w:szCs w:val="22"/>
        </w:rPr>
        <w:t xml:space="preserve">contra el oficio </w:t>
      </w:r>
      <w:r w:rsidR="00CE39DA">
        <w:rPr>
          <w:rFonts w:ascii="Verdana" w:hAnsi="Verdana"/>
          <w:b/>
          <w:sz w:val="22"/>
          <w:szCs w:val="22"/>
        </w:rPr>
        <w:t>DE-2015-3212 de 1 de octubre de 2015 de la Dirección Ejecutiva y oficio DAJ-2015-003301 de 22 de setiembre de 2015 de la Dirección de Asuntos Jurídicos</w:t>
      </w:r>
      <w:r w:rsidR="00CE39DA" w:rsidRPr="007609F6">
        <w:rPr>
          <w:rFonts w:ascii="Verdana" w:hAnsi="Verdana"/>
          <w:sz w:val="22"/>
          <w:szCs w:val="22"/>
        </w:rPr>
        <w:t xml:space="preserve">, </w:t>
      </w:r>
      <w:r w:rsidR="00CE39DA">
        <w:rPr>
          <w:rFonts w:ascii="Verdana" w:hAnsi="Verdana"/>
          <w:sz w:val="22"/>
          <w:szCs w:val="22"/>
        </w:rPr>
        <w:t xml:space="preserve">ambos </w:t>
      </w:r>
      <w:r w:rsidR="00CE39DA" w:rsidRPr="007609F6">
        <w:rPr>
          <w:rFonts w:ascii="Verdana" w:hAnsi="Verdana"/>
          <w:sz w:val="22"/>
          <w:szCs w:val="22"/>
        </w:rPr>
        <w:t>del Consejo de Transporte Público</w:t>
      </w:r>
      <w:r w:rsidRPr="007609F6">
        <w:rPr>
          <w:rFonts w:ascii="Verdana" w:hAnsi="Verdana"/>
          <w:sz w:val="22"/>
          <w:szCs w:val="22"/>
        </w:rPr>
        <w:t>, es improcedente por lo que de seguido se indica.</w:t>
      </w:r>
    </w:p>
    <w:p w:rsidR="00E74181" w:rsidRPr="007609F6" w:rsidRDefault="00E74181" w:rsidP="00E74181">
      <w:pPr>
        <w:pStyle w:val="Lista"/>
        <w:ind w:left="0" w:firstLine="0"/>
        <w:jc w:val="both"/>
        <w:rPr>
          <w:rFonts w:ascii="Verdana" w:hAnsi="Verdana"/>
          <w:sz w:val="22"/>
          <w:szCs w:val="22"/>
        </w:rPr>
      </w:pPr>
    </w:p>
    <w:p w:rsidR="00E74181" w:rsidRDefault="00E74181" w:rsidP="00E74181">
      <w:pPr>
        <w:jc w:val="both"/>
        <w:rPr>
          <w:rFonts w:ascii="Verdana" w:hAnsi="Verdana"/>
          <w:sz w:val="22"/>
          <w:szCs w:val="22"/>
        </w:rPr>
      </w:pPr>
      <w:r w:rsidRPr="007609F6">
        <w:rPr>
          <w:rFonts w:ascii="Verdana" w:hAnsi="Verdana"/>
          <w:sz w:val="22"/>
          <w:szCs w:val="22"/>
        </w:rPr>
        <w:t xml:space="preserve">Como se puede colegir de las piezas del expediente el </w:t>
      </w:r>
      <w:r w:rsidR="00330EE1">
        <w:rPr>
          <w:rFonts w:ascii="Verdana" w:hAnsi="Verdana"/>
          <w:b/>
          <w:sz w:val="22"/>
          <w:szCs w:val="22"/>
        </w:rPr>
        <w:t>oficio DAJ-2015-003301 de 22 de setiembre de 2015 de la Dirección de Asuntos Jurídicos</w:t>
      </w:r>
      <w:r w:rsidRPr="007609F6">
        <w:rPr>
          <w:rFonts w:ascii="Verdana" w:hAnsi="Verdana"/>
          <w:sz w:val="22"/>
          <w:szCs w:val="22"/>
        </w:rPr>
        <w:t xml:space="preserve"> del Consejo de Transporte Público, </w:t>
      </w:r>
      <w:r w:rsidR="00330EE1">
        <w:rPr>
          <w:rFonts w:ascii="Verdana" w:hAnsi="Verdana"/>
          <w:sz w:val="22"/>
          <w:szCs w:val="22"/>
        </w:rPr>
        <w:t xml:space="preserve">constituye el sustento jurídico para la adopción del </w:t>
      </w:r>
      <w:r w:rsidR="00334F64">
        <w:rPr>
          <w:rFonts w:ascii="Verdana" w:hAnsi="Verdana"/>
          <w:b/>
          <w:sz w:val="22"/>
          <w:szCs w:val="22"/>
        </w:rPr>
        <w:t>Acuerdo 7.13 de la Sesión Ordinaria 55-2015 de 23 de setiembre de 2015</w:t>
      </w:r>
      <w:r w:rsidR="00203712">
        <w:rPr>
          <w:rFonts w:ascii="Verdana" w:hAnsi="Verdana"/>
          <w:b/>
          <w:sz w:val="22"/>
          <w:szCs w:val="22"/>
        </w:rPr>
        <w:t xml:space="preserve">, </w:t>
      </w:r>
      <w:r w:rsidR="00203712">
        <w:rPr>
          <w:rFonts w:ascii="Verdana" w:hAnsi="Verdana"/>
          <w:sz w:val="22"/>
          <w:szCs w:val="22"/>
        </w:rPr>
        <w:t xml:space="preserve">por lo que su naturaleza es la de acto </w:t>
      </w:r>
      <w:r w:rsidR="00393DEB">
        <w:rPr>
          <w:rFonts w:ascii="Verdana" w:hAnsi="Verdana"/>
          <w:sz w:val="22"/>
          <w:szCs w:val="22"/>
        </w:rPr>
        <w:t>de trámite</w:t>
      </w:r>
      <w:r w:rsidR="00203712">
        <w:rPr>
          <w:rFonts w:ascii="Verdana" w:hAnsi="Verdana"/>
          <w:sz w:val="22"/>
          <w:szCs w:val="22"/>
        </w:rPr>
        <w:t>, que puede ser recurrido</w:t>
      </w:r>
      <w:r w:rsidR="00393DEB">
        <w:rPr>
          <w:rFonts w:ascii="Verdana" w:hAnsi="Verdana"/>
          <w:sz w:val="22"/>
          <w:szCs w:val="22"/>
        </w:rPr>
        <w:t xml:space="preserve"> pero junto con el acto administrativo que lo adopto</w:t>
      </w:r>
      <w:r w:rsidRPr="007609F6">
        <w:rPr>
          <w:rFonts w:ascii="Verdana" w:hAnsi="Verdana"/>
          <w:sz w:val="22"/>
          <w:szCs w:val="22"/>
        </w:rPr>
        <w:t xml:space="preserve">. </w:t>
      </w:r>
    </w:p>
    <w:p w:rsidR="00203712" w:rsidRDefault="00203712" w:rsidP="00E74181">
      <w:pPr>
        <w:jc w:val="both"/>
        <w:rPr>
          <w:rFonts w:ascii="Verdana" w:hAnsi="Verdana"/>
          <w:sz w:val="22"/>
          <w:szCs w:val="22"/>
        </w:rPr>
      </w:pPr>
    </w:p>
    <w:p w:rsidR="00393DEB" w:rsidRDefault="00393DEB" w:rsidP="00E74181">
      <w:pPr>
        <w:jc w:val="both"/>
        <w:rPr>
          <w:rFonts w:ascii="Verdana" w:hAnsi="Verdana"/>
          <w:sz w:val="22"/>
          <w:szCs w:val="22"/>
        </w:rPr>
      </w:pPr>
      <w:r>
        <w:rPr>
          <w:rFonts w:ascii="Verdana" w:hAnsi="Verdana"/>
          <w:sz w:val="22"/>
          <w:szCs w:val="22"/>
        </w:rPr>
        <w:t xml:space="preserve">Por lo dicho es a través de la impugnación </w:t>
      </w:r>
      <w:r w:rsidR="006D0C26">
        <w:rPr>
          <w:rFonts w:ascii="Verdana" w:hAnsi="Verdana"/>
          <w:sz w:val="22"/>
          <w:szCs w:val="22"/>
        </w:rPr>
        <w:t xml:space="preserve">que </w:t>
      </w:r>
      <w:r>
        <w:rPr>
          <w:rFonts w:ascii="Verdana" w:hAnsi="Verdana"/>
          <w:sz w:val="22"/>
          <w:szCs w:val="22"/>
        </w:rPr>
        <w:t xml:space="preserve">se haga contra </w:t>
      </w:r>
      <w:r>
        <w:rPr>
          <w:rFonts w:ascii="Verdana" w:hAnsi="Verdana"/>
          <w:b/>
          <w:sz w:val="22"/>
          <w:szCs w:val="22"/>
        </w:rPr>
        <w:t xml:space="preserve">Acuerdo 7.13 de la Sesión Ordinaria 55-2015 de 23 de setiembre de 2015, </w:t>
      </w:r>
      <w:r w:rsidR="006D0C26">
        <w:rPr>
          <w:rFonts w:ascii="Verdana" w:hAnsi="Verdana"/>
          <w:sz w:val="22"/>
          <w:szCs w:val="22"/>
        </w:rPr>
        <w:t xml:space="preserve">que podrá ser impugnado </w:t>
      </w:r>
      <w:r w:rsidR="006D0C26" w:rsidRPr="007609F6">
        <w:rPr>
          <w:rFonts w:ascii="Verdana" w:hAnsi="Verdana"/>
          <w:sz w:val="22"/>
          <w:szCs w:val="22"/>
        </w:rPr>
        <w:t xml:space="preserve">el </w:t>
      </w:r>
      <w:r w:rsidR="006D0C26">
        <w:rPr>
          <w:rFonts w:ascii="Verdana" w:hAnsi="Verdana"/>
          <w:b/>
          <w:sz w:val="22"/>
          <w:szCs w:val="22"/>
        </w:rPr>
        <w:t xml:space="preserve">oficio DAJ-2015-003301 de 22 de setiembre de 2015 de la Dirección de Asuntos Jurídicos, </w:t>
      </w:r>
      <w:r w:rsidR="006D0C26">
        <w:rPr>
          <w:rFonts w:ascii="Verdana" w:hAnsi="Verdana"/>
          <w:sz w:val="22"/>
          <w:szCs w:val="22"/>
        </w:rPr>
        <w:t>ya que por su naturaleza, por el mismo no causa estado hasta tanto</w:t>
      </w:r>
      <w:r w:rsidR="00321453">
        <w:rPr>
          <w:rFonts w:ascii="Verdana" w:hAnsi="Verdana"/>
          <w:sz w:val="22"/>
          <w:szCs w:val="22"/>
        </w:rPr>
        <w:t xml:space="preserve"> se adoptó el acuerdo que lo acogió el cual constituye el acto final de la Administración.</w:t>
      </w:r>
    </w:p>
    <w:p w:rsidR="00321453" w:rsidRDefault="00321453" w:rsidP="00E74181">
      <w:pPr>
        <w:jc w:val="both"/>
        <w:rPr>
          <w:rFonts w:ascii="Verdana" w:hAnsi="Verdana"/>
          <w:sz w:val="22"/>
          <w:szCs w:val="22"/>
        </w:rPr>
      </w:pPr>
    </w:p>
    <w:p w:rsidR="00321453" w:rsidRPr="003274D7" w:rsidRDefault="00321453" w:rsidP="00E74181">
      <w:pPr>
        <w:jc w:val="both"/>
        <w:rPr>
          <w:rFonts w:ascii="Verdana" w:hAnsi="Verdana"/>
          <w:sz w:val="22"/>
          <w:szCs w:val="22"/>
        </w:rPr>
      </w:pPr>
      <w:r>
        <w:rPr>
          <w:rFonts w:ascii="Verdana" w:hAnsi="Verdana"/>
          <w:sz w:val="22"/>
          <w:szCs w:val="22"/>
        </w:rPr>
        <w:t xml:space="preserve">En cuanto al </w:t>
      </w:r>
      <w:r w:rsidRPr="007609F6">
        <w:rPr>
          <w:rFonts w:ascii="Verdana" w:hAnsi="Verdana"/>
          <w:b/>
          <w:sz w:val="22"/>
          <w:szCs w:val="22"/>
        </w:rPr>
        <w:t xml:space="preserve">oficio </w:t>
      </w:r>
      <w:r>
        <w:rPr>
          <w:rFonts w:ascii="Verdana" w:hAnsi="Verdana"/>
          <w:b/>
          <w:sz w:val="22"/>
          <w:szCs w:val="22"/>
        </w:rPr>
        <w:t xml:space="preserve">DE-2015-3212 de 1 de octubre de 2015 de la Dirección Ejecutiva </w:t>
      </w:r>
      <w:r w:rsidRPr="007609F6">
        <w:rPr>
          <w:rFonts w:ascii="Verdana" w:hAnsi="Verdana"/>
          <w:sz w:val="22"/>
          <w:szCs w:val="22"/>
        </w:rPr>
        <w:t>del Consejo de Transporte Público</w:t>
      </w:r>
      <w:r>
        <w:rPr>
          <w:rFonts w:ascii="Verdana" w:hAnsi="Verdana"/>
          <w:sz w:val="22"/>
          <w:szCs w:val="22"/>
        </w:rPr>
        <w:t xml:space="preserve">, </w:t>
      </w:r>
      <w:r w:rsidR="003274D7">
        <w:rPr>
          <w:rFonts w:ascii="Verdana" w:hAnsi="Verdana"/>
          <w:sz w:val="22"/>
          <w:szCs w:val="22"/>
        </w:rPr>
        <w:t xml:space="preserve">este por su naturaleza es un acto interno, cuyo motivo, contenido y fin, no nacen del mismo acto interno, sino del </w:t>
      </w:r>
      <w:r w:rsidR="003274D7">
        <w:rPr>
          <w:rFonts w:ascii="Verdana" w:hAnsi="Verdana"/>
          <w:b/>
          <w:sz w:val="22"/>
          <w:szCs w:val="22"/>
        </w:rPr>
        <w:t xml:space="preserve">Acuerdo 7.13 de la Sesión Ordinaria 55-2015 de 23 de setiembre de 2015, </w:t>
      </w:r>
      <w:r w:rsidR="003274D7">
        <w:rPr>
          <w:rFonts w:ascii="Verdana" w:hAnsi="Verdana"/>
          <w:sz w:val="22"/>
          <w:szCs w:val="22"/>
        </w:rPr>
        <w:t xml:space="preserve">el </w:t>
      </w:r>
      <w:r w:rsidR="00FB3294">
        <w:rPr>
          <w:rFonts w:ascii="Verdana" w:hAnsi="Verdana"/>
          <w:sz w:val="22"/>
          <w:szCs w:val="22"/>
        </w:rPr>
        <w:t xml:space="preserve">que </w:t>
      </w:r>
      <w:r w:rsidR="003274D7">
        <w:rPr>
          <w:rFonts w:ascii="Verdana" w:hAnsi="Verdana"/>
          <w:sz w:val="22"/>
          <w:szCs w:val="22"/>
        </w:rPr>
        <w:t xml:space="preserve">ordena se comunique lo resuelto por la Junta Directiva a la </w:t>
      </w:r>
      <w:r w:rsidR="00AB47EC">
        <w:rPr>
          <w:rFonts w:ascii="Verdana" w:hAnsi="Verdana"/>
          <w:sz w:val="22"/>
          <w:szCs w:val="22"/>
        </w:rPr>
        <w:t>Dirección</w:t>
      </w:r>
      <w:r w:rsidR="003274D7">
        <w:rPr>
          <w:rFonts w:ascii="Verdana" w:hAnsi="Verdana"/>
          <w:sz w:val="22"/>
          <w:szCs w:val="22"/>
        </w:rPr>
        <w:t xml:space="preserve"> de la </w:t>
      </w:r>
      <w:r w:rsidR="00AB47EC">
        <w:rPr>
          <w:rFonts w:ascii="Verdana" w:hAnsi="Verdana"/>
          <w:sz w:val="22"/>
          <w:szCs w:val="22"/>
        </w:rPr>
        <w:t>Policía</w:t>
      </w:r>
      <w:r w:rsidR="003274D7">
        <w:rPr>
          <w:rFonts w:ascii="Verdana" w:hAnsi="Verdana"/>
          <w:sz w:val="22"/>
          <w:szCs w:val="22"/>
        </w:rPr>
        <w:t xml:space="preserve"> de Tránsito, </w:t>
      </w:r>
      <w:r w:rsidR="00AB47EC">
        <w:rPr>
          <w:rFonts w:ascii="Verdana" w:hAnsi="Verdana"/>
          <w:sz w:val="22"/>
          <w:szCs w:val="22"/>
        </w:rPr>
        <w:t xml:space="preserve">por lo que por su naturaleza, es inimpugnable ya que la Dirección Ejecutiva, por su propia cuenta, no </w:t>
      </w:r>
      <w:r w:rsidR="00274235">
        <w:rPr>
          <w:rFonts w:ascii="Verdana" w:hAnsi="Verdana"/>
          <w:sz w:val="22"/>
          <w:szCs w:val="22"/>
        </w:rPr>
        <w:t>está</w:t>
      </w:r>
      <w:r w:rsidR="00AB47EC">
        <w:rPr>
          <w:rFonts w:ascii="Verdana" w:hAnsi="Verdana"/>
          <w:sz w:val="22"/>
          <w:szCs w:val="22"/>
        </w:rPr>
        <w:t xml:space="preserve"> generando estado al Administrado, sino que </w:t>
      </w:r>
      <w:r w:rsidR="00FB3294">
        <w:rPr>
          <w:rFonts w:ascii="Verdana" w:hAnsi="Verdana"/>
          <w:sz w:val="22"/>
          <w:szCs w:val="22"/>
        </w:rPr>
        <w:t>lo que hace de conformidad con el deber de obediencia</w:t>
      </w:r>
      <w:r w:rsidR="00641F8C">
        <w:rPr>
          <w:rFonts w:ascii="Verdana" w:hAnsi="Verdana"/>
          <w:sz w:val="22"/>
          <w:szCs w:val="22"/>
        </w:rPr>
        <w:t xml:space="preserve"> es</w:t>
      </w:r>
      <w:r w:rsidR="00274235">
        <w:rPr>
          <w:rFonts w:ascii="Verdana" w:hAnsi="Verdana"/>
          <w:sz w:val="22"/>
          <w:szCs w:val="22"/>
        </w:rPr>
        <w:t xml:space="preserve"> comunica</w:t>
      </w:r>
      <w:r w:rsidR="00641F8C">
        <w:rPr>
          <w:rFonts w:ascii="Verdana" w:hAnsi="Verdana"/>
          <w:sz w:val="22"/>
          <w:szCs w:val="22"/>
        </w:rPr>
        <w:t>r</w:t>
      </w:r>
      <w:r w:rsidR="00274235">
        <w:rPr>
          <w:rFonts w:ascii="Verdana" w:hAnsi="Verdana"/>
          <w:sz w:val="22"/>
          <w:szCs w:val="22"/>
        </w:rPr>
        <w:t xml:space="preserve"> lo resuelto y ordenado por la Junta Directiva, por lo que el acto impugnable, es aqu</w:t>
      </w:r>
      <w:r w:rsidR="00641F8C">
        <w:rPr>
          <w:rFonts w:ascii="Verdana" w:hAnsi="Verdana"/>
          <w:sz w:val="22"/>
          <w:szCs w:val="22"/>
        </w:rPr>
        <w:t>é</w:t>
      </w:r>
      <w:r w:rsidR="00274235">
        <w:rPr>
          <w:rFonts w:ascii="Verdana" w:hAnsi="Verdana"/>
          <w:sz w:val="22"/>
          <w:szCs w:val="22"/>
        </w:rPr>
        <w:t>l de</w:t>
      </w:r>
      <w:r w:rsidR="00641F8C">
        <w:rPr>
          <w:rFonts w:ascii="Verdana" w:hAnsi="Verdana"/>
          <w:sz w:val="22"/>
          <w:szCs w:val="22"/>
        </w:rPr>
        <w:t>l</w:t>
      </w:r>
      <w:r w:rsidR="00274235">
        <w:rPr>
          <w:rFonts w:ascii="Verdana" w:hAnsi="Verdana"/>
          <w:sz w:val="22"/>
          <w:szCs w:val="22"/>
        </w:rPr>
        <w:t xml:space="preserve"> cual nace la disposición administrativa se</w:t>
      </w:r>
      <w:r w:rsidR="00641F8C">
        <w:rPr>
          <w:rFonts w:ascii="Verdana" w:hAnsi="Verdana"/>
          <w:sz w:val="22"/>
          <w:szCs w:val="22"/>
        </w:rPr>
        <w:t>a</w:t>
      </w:r>
      <w:r w:rsidR="00274235">
        <w:rPr>
          <w:rFonts w:ascii="Verdana" w:hAnsi="Verdana"/>
          <w:sz w:val="22"/>
          <w:szCs w:val="22"/>
        </w:rPr>
        <w:t xml:space="preserve"> el </w:t>
      </w:r>
      <w:r w:rsidR="00274235">
        <w:rPr>
          <w:rFonts w:ascii="Verdana" w:hAnsi="Verdana"/>
          <w:b/>
          <w:sz w:val="22"/>
          <w:szCs w:val="22"/>
        </w:rPr>
        <w:t>Acuerdo 7.13 de la Sesión Ordinaria 55-2015 de 23 de setiembre de 2015.</w:t>
      </w:r>
    </w:p>
    <w:p w:rsidR="00203712" w:rsidRDefault="00203712" w:rsidP="00E74181">
      <w:pPr>
        <w:jc w:val="both"/>
        <w:rPr>
          <w:rFonts w:ascii="Verdana" w:hAnsi="Verdana"/>
          <w:sz w:val="22"/>
          <w:szCs w:val="22"/>
        </w:rPr>
      </w:pPr>
    </w:p>
    <w:p w:rsidR="00E74181" w:rsidRPr="007609F6" w:rsidRDefault="00E74181" w:rsidP="00E74181">
      <w:pPr>
        <w:pStyle w:val="NormalWeb"/>
        <w:jc w:val="both"/>
        <w:rPr>
          <w:rFonts w:ascii="Verdana" w:hAnsi="Verdana"/>
          <w:sz w:val="22"/>
          <w:szCs w:val="22"/>
        </w:rPr>
      </w:pPr>
      <w:r w:rsidRPr="007609F6">
        <w:rPr>
          <w:rFonts w:ascii="Verdana" w:hAnsi="Verdana"/>
          <w:sz w:val="22"/>
          <w:szCs w:val="22"/>
        </w:rPr>
        <w:t xml:space="preserve">De conformidad con el numeral 22 de  La Ley de Transporte Remunerado de Personas en Vehículos en la Modalidad de Taxi, N. 7969 del 22 de diciembre de 1999, el Tribunal es competente: </w:t>
      </w:r>
    </w:p>
    <w:p w:rsidR="00E74181" w:rsidRPr="007609F6" w:rsidRDefault="00E74181" w:rsidP="00E74181">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“ARTÍCULO 22.- Competencia del Tribunal</w:t>
      </w:r>
    </w:p>
    <w:p w:rsidR="00E74181" w:rsidRPr="007609F6" w:rsidRDefault="00E74181" w:rsidP="00E74181">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El Tribunal será competente para lo siguiente:</w:t>
      </w:r>
    </w:p>
    <w:p w:rsidR="00E74181" w:rsidRPr="007609F6" w:rsidRDefault="00E74181" w:rsidP="00E74181">
      <w:pPr>
        <w:pStyle w:val="NormalWeb"/>
        <w:spacing w:before="0" w:beforeAutospacing="0" w:after="0" w:afterAutospacing="0"/>
        <w:ind w:left="397" w:right="397"/>
        <w:jc w:val="both"/>
        <w:rPr>
          <w:rFonts w:ascii="Verdana" w:hAnsi="Verdana"/>
          <w:i/>
          <w:sz w:val="18"/>
          <w:szCs w:val="18"/>
        </w:rPr>
      </w:pPr>
    </w:p>
    <w:p w:rsidR="00E74181" w:rsidRPr="007609F6" w:rsidRDefault="00E74181" w:rsidP="00E74181">
      <w:pPr>
        <w:pStyle w:val="NormalWeb"/>
        <w:spacing w:before="0" w:beforeAutospacing="0" w:after="0" w:afterAutospacing="0"/>
        <w:ind w:left="397" w:right="397"/>
        <w:jc w:val="both"/>
        <w:rPr>
          <w:rFonts w:ascii="Verdana" w:hAnsi="Verdana"/>
          <w:b/>
          <w:i/>
          <w:sz w:val="18"/>
          <w:szCs w:val="18"/>
        </w:rPr>
      </w:pPr>
      <w:r w:rsidRPr="007609F6">
        <w:rPr>
          <w:rFonts w:ascii="Verdana" w:hAnsi="Verdana"/>
          <w:b/>
          <w:i/>
          <w:sz w:val="18"/>
          <w:szCs w:val="18"/>
        </w:rPr>
        <w:t>a) Conocer y resolver, en sede administrativa, los recursos de apelación que se interpongan contra cualquier acto o resolución del Consejo.</w:t>
      </w:r>
    </w:p>
    <w:p w:rsidR="00E74181" w:rsidRPr="007609F6" w:rsidRDefault="00E74181" w:rsidP="00E74181">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b) Establecer, en vía administrativa, las indemnizaciones que puedan originarse en relación con los daños producidos por violaciones de la legislación del transporte público.</w:t>
      </w:r>
    </w:p>
    <w:p w:rsidR="00E74181" w:rsidRPr="007609F6" w:rsidRDefault="00E74181" w:rsidP="00E74181">
      <w:pPr>
        <w:pStyle w:val="NormalWeb"/>
        <w:spacing w:before="0" w:beforeAutospacing="0" w:after="0" w:afterAutospacing="0"/>
        <w:ind w:left="397" w:right="397"/>
        <w:jc w:val="both"/>
        <w:rPr>
          <w:rFonts w:ascii="Verdana" w:hAnsi="Verdana"/>
          <w:i/>
          <w:sz w:val="18"/>
          <w:szCs w:val="18"/>
        </w:rPr>
      </w:pPr>
      <w:r w:rsidRPr="007609F6">
        <w:rPr>
          <w:rFonts w:ascii="Verdana" w:hAnsi="Verdana"/>
          <w:i/>
          <w:sz w:val="18"/>
          <w:szCs w:val="18"/>
        </w:rPr>
        <w:t xml:space="preserve">c) Las resoluciones del </w:t>
      </w:r>
      <w:r w:rsidRPr="007609F6">
        <w:rPr>
          <w:rFonts w:ascii="Verdana" w:hAnsi="Verdana"/>
          <w:b/>
          <w:i/>
          <w:sz w:val="18"/>
          <w:szCs w:val="18"/>
        </w:rPr>
        <w:t>Tribunal</w:t>
      </w:r>
      <w:r w:rsidRPr="007609F6">
        <w:rPr>
          <w:rFonts w:ascii="Verdana" w:hAnsi="Verdana"/>
          <w:i/>
          <w:sz w:val="18"/>
          <w:szCs w:val="18"/>
        </w:rPr>
        <w:t xml:space="preserve"> no tendrán más recursos y darán por agotada la vía administrativa.” </w:t>
      </w:r>
      <w:proofErr w:type="gramStart"/>
      <w:r w:rsidRPr="007609F6">
        <w:rPr>
          <w:rFonts w:ascii="Verdana" w:hAnsi="Verdana"/>
          <w:i/>
          <w:sz w:val="18"/>
          <w:szCs w:val="18"/>
        </w:rPr>
        <w:t>( el</w:t>
      </w:r>
      <w:proofErr w:type="gramEnd"/>
      <w:r w:rsidRPr="007609F6">
        <w:rPr>
          <w:rFonts w:ascii="Verdana" w:hAnsi="Verdana"/>
          <w:i/>
          <w:sz w:val="18"/>
          <w:szCs w:val="18"/>
        </w:rPr>
        <w:t xml:space="preserve"> resaltado es nuestro)</w:t>
      </w:r>
    </w:p>
    <w:p w:rsidR="00E74181" w:rsidRPr="007609F6" w:rsidRDefault="00E74181" w:rsidP="00E74181">
      <w:pPr>
        <w:pStyle w:val="NormalWeb"/>
        <w:spacing w:before="0" w:beforeAutospacing="0" w:after="0" w:afterAutospacing="0"/>
        <w:ind w:left="397" w:right="397"/>
        <w:rPr>
          <w:rFonts w:ascii="Verdana" w:hAnsi="Verdana"/>
          <w:sz w:val="22"/>
          <w:szCs w:val="22"/>
        </w:rPr>
      </w:pPr>
    </w:p>
    <w:p w:rsidR="00E74181" w:rsidRPr="007609F6" w:rsidRDefault="00E74181" w:rsidP="00E74181">
      <w:pPr>
        <w:jc w:val="both"/>
        <w:rPr>
          <w:rFonts w:ascii="Verdana" w:hAnsi="Verdana"/>
          <w:sz w:val="22"/>
          <w:szCs w:val="22"/>
        </w:rPr>
      </w:pPr>
    </w:p>
    <w:p w:rsidR="00E74181" w:rsidRPr="007609F6" w:rsidRDefault="00E74181" w:rsidP="00E74181">
      <w:pPr>
        <w:jc w:val="both"/>
        <w:rPr>
          <w:rFonts w:ascii="Verdana" w:hAnsi="Verdana"/>
          <w:sz w:val="22"/>
          <w:szCs w:val="22"/>
        </w:rPr>
      </w:pPr>
      <w:r w:rsidRPr="007609F6">
        <w:rPr>
          <w:rFonts w:ascii="Verdana" w:hAnsi="Verdana"/>
          <w:sz w:val="22"/>
          <w:szCs w:val="22"/>
        </w:rPr>
        <w:lastRenderedPageBreak/>
        <w:t xml:space="preserve">Como se puede verificar de lo dicho el órgano de alzada, tiene la competencia para conocer de los recursos de apelación que se le presenten contra los actos del Consejo de Transporte Público, sin embargo, al revisar </w:t>
      </w:r>
      <w:r w:rsidR="004F6DF6">
        <w:rPr>
          <w:rFonts w:ascii="Verdana" w:hAnsi="Verdana"/>
          <w:sz w:val="22"/>
          <w:szCs w:val="22"/>
        </w:rPr>
        <w:t>los</w:t>
      </w:r>
      <w:r w:rsidRPr="007609F6">
        <w:rPr>
          <w:rFonts w:ascii="Verdana" w:hAnsi="Verdana"/>
          <w:sz w:val="22"/>
          <w:szCs w:val="22"/>
        </w:rPr>
        <w:t xml:space="preserve"> </w:t>
      </w:r>
      <w:r w:rsidR="00706873">
        <w:rPr>
          <w:rFonts w:ascii="Verdana" w:hAnsi="Verdana"/>
          <w:sz w:val="22"/>
          <w:szCs w:val="22"/>
        </w:rPr>
        <w:t>oficios</w:t>
      </w:r>
      <w:r w:rsidRPr="007609F6">
        <w:rPr>
          <w:rFonts w:ascii="Verdana" w:hAnsi="Verdana"/>
          <w:sz w:val="22"/>
          <w:szCs w:val="22"/>
        </w:rPr>
        <w:t xml:space="preserve"> impugnado</w:t>
      </w:r>
      <w:r w:rsidR="004F6DF6">
        <w:rPr>
          <w:rFonts w:ascii="Verdana" w:hAnsi="Verdana"/>
          <w:sz w:val="22"/>
          <w:szCs w:val="22"/>
        </w:rPr>
        <w:t>s</w:t>
      </w:r>
      <w:r w:rsidRPr="007609F6">
        <w:rPr>
          <w:rFonts w:ascii="Verdana" w:hAnsi="Verdana"/>
          <w:sz w:val="22"/>
          <w:szCs w:val="22"/>
        </w:rPr>
        <w:t xml:space="preserve">,  se puede determinar con meridiana claridad que </w:t>
      </w:r>
      <w:r w:rsidR="004F6DF6">
        <w:rPr>
          <w:rFonts w:ascii="Verdana" w:hAnsi="Verdana"/>
          <w:sz w:val="22"/>
          <w:szCs w:val="22"/>
        </w:rPr>
        <w:t xml:space="preserve">los mismos </w:t>
      </w:r>
      <w:r w:rsidR="00706873">
        <w:rPr>
          <w:rFonts w:ascii="Verdana" w:hAnsi="Verdana"/>
          <w:sz w:val="22"/>
          <w:szCs w:val="22"/>
        </w:rPr>
        <w:t>no son impugnables</w:t>
      </w:r>
      <w:r w:rsidRPr="007609F6">
        <w:rPr>
          <w:rFonts w:ascii="Verdana" w:hAnsi="Verdana"/>
          <w:sz w:val="22"/>
          <w:szCs w:val="22"/>
        </w:rPr>
        <w:t xml:space="preserve">. </w:t>
      </w:r>
    </w:p>
    <w:p w:rsidR="00E74181" w:rsidRPr="007609F6" w:rsidRDefault="00E74181" w:rsidP="00E74181">
      <w:pPr>
        <w:jc w:val="both"/>
        <w:rPr>
          <w:rFonts w:ascii="Verdana" w:hAnsi="Verdana"/>
          <w:sz w:val="22"/>
          <w:szCs w:val="22"/>
        </w:rPr>
      </w:pPr>
    </w:p>
    <w:p w:rsidR="00BA6CCF" w:rsidRPr="00560FFF" w:rsidRDefault="00BA6CCF" w:rsidP="00BA6CCF">
      <w:pPr>
        <w:pStyle w:val="NormalWeb"/>
        <w:jc w:val="both"/>
        <w:rPr>
          <w:rFonts w:ascii="Verdana" w:hAnsi="Verdana"/>
        </w:rPr>
      </w:pPr>
      <w:r w:rsidRPr="00560FFF">
        <w:rPr>
          <w:rFonts w:ascii="Verdana" w:hAnsi="Verdana"/>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Astrea de Alfredo y Ricardo </w:t>
      </w:r>
      <w:proofErr w:type="spellStart"/>
      <w:r w:rsidRPr="00560FFF">
        <w:rPr>
          <w:rFonts w:ascii="Verdana" w:hAnsi="Verdana"/>
        </w:rPr>
        <w:t>Depalma</w:t>
      </w:r>
      <w:proofErr w:type="spellEnd"/>
      <w:r w:rsidRPr="00560FFF">
        <w:rPr>
          <w:rFonts w:ascii="Verdana" w:hAnsi="Verdana"/>
        </w:rPr>
        <w:t>, Buenos Aires, 1981, Pág.23)</w:t>
      </w:r>
    </w:p>
    <w:p w:rsidR="00BA6CCF" w:rsidRPr="00F120E7" w:rsidRDefault="00BA6CCF" w:rsidP="00BA6CCF">
      <w:pPr>
        <w:pStyle w:val="Textoindependiente2"/>
        <w:spacing w:line="240" w:lineRule="auto"/>
        <w:jc w:val="both"/>
        <w:rPr>
          <w:rFonts w:ascii="Verdana" w:hAnsi="Verdana" w:cs="Arial"/>
          <w:sz w:val="24"/>
          <w:szCs w:val="24"/>
        </w:rPr>
      </w:pPr>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BA6CCF" w:rsidRPr="00E41F36" w:rsidRDefault="00BA6CCF" w:rsidP="00BA6CCF">
      <w:pPr>
        <w:ind w:left="540" w:right="560"/>
        <w:jc w:val="both"/>
        <w:rPr>
          <w:rFonts w:ascii="Verdana" w:hAnsi="Verdana" w:cs="Arial"/>
          <w:color w:val="000000"/>
          <w:sz w:val="18"/>
          <w:szCs w:val="18"/>
        </w:rPr>
      </w:pPr>
    </w:p>
    <w:p w:rsidR="00BA6CCF" w:rsidRPr="00C12C76" w:rsidRDefault="00BA6CCF" w:rsidP="00BA6CCF">
      <w:pPr>
        <w:ind w:left="540" w:right="560"/>
        <w:jc w:val="both"/>
        <w:rPr>
          <w:rFonts w:ascii="Verdana" w:hAnsi="Verdana" w:cs="Arial"/>
          <w:sz w:val="18"/>
          <w:szCs w:val="18"/>
          <w:lang w:val="es-CR"/>
        </w:rPr>
      </w:pPr>
      <w:r w:rsidRPr="00E41F36">
        <w:rPr>
          <w:rFonts w:ascii="Verdana" w:hAnsi="Verdana" w:cs="Arial"/>
          <w:color w:val="000000"/>
          <w:sz w:val="18"/>
          <w:szCs w:val="18"/>
        </w:rPr>
        <w:t>“</w:t>
      </w:r>
      <w:r w:rsidRPr="00C12C76">
        <w:rPr>
          <w:rFonts w:ascii="Verdana" w:hAnsi="Verdana" w:cs="Arial"/>
          <w:sz w:val="18"/>
          <w:szCs w:val="18"/>
          <w:lang w:val="es-CR"/>
        </w:rPr>
        <w:t xml:space="preserve">El representante del codemandado </w:t>
      </w:r>
      <w:r w:rsidR="00795E76">
        <w:rPr>
          <w:rFonts w:ascii="Verdana" w:hAnsi="Verdana" w:cs="Arial"/>
          <w:sz w:val="18"/>
          <w:szCs w:val="18"/>
          <w:lang w:val="es-CR"/>
        </w:rPr>
        <w:t>G.S.M</w:t>
      </w:r>
      <w:r w:rsidRPr="00C12C76">
        <w:rPr>
          <w:rFonts w:ascii="Verdana" w:hAnsi="Verdana" w:cs="Arial"/>
          <w:sz w:val="18"/>
          <w:szCs w:val="18"/>
          <w:lang w:val="es-CR"/>
        </w:rPr>
        <w:t>, alega que constituye un </w:t>
      </w:r>
      <w:r w:rsidRPr="00C12C76">
        <w:rPr>
          <w:rFonts w:ascii="Verdana" w:hAnsi="Verdana" w:cs="Arial"/>
          <w:b/>
          <w:bCs/>
          <w:sz w:val="18"/>
          <w:szCs w:val="18"/>
          <w:lang w:val="es-CR"/>
        </w:rPr>
        <w:t>acto</w:t>
      </w:r>
      <w:r w:rsidRPr="00C12C76">
        <w:rPr>
          <w:rFonts w:ascii="Verdana" w:hAnsi="Verdana" w:cs="Arial"/>
          <w:sz w:val="18"/>
          <w:szCs w:val="18"/>
          <w:lang w:val="es-CR"/>
        </w:rPr>
        <w:t xml:space="preserve">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w:t>
      </w:r>
      <w:r w:rsidR="00795E76">
        <w:rPr>
          <w:rFonts w:ascii="Verdana" w:hAnsi="Verdana" w:cs="Arial"/>
          <w:sz w:val="18"/>
          <w:szCs w:val="18"/>
          <w:lang w:val="es-CR"/>
        </w:rPr>
        <w:t>M.C</w:t>
      </w:r>
      <w:r w:rsidRPr="00C12C76">
        <w:rPr>
          <w:rFonts w:ascii="Verdana" w:hAnsi="Verdana" w:cs="Arial"/>
          <w:sz w:val="18"/>
          <w:szCs w:val="18"/>
          <w:lang w:val="es-CR"/>
        </w:rPr>
        <w:t>, quien se pronuncia solo en su condición de asesor jurídico tanto ante el Director de Edificaciones Nacionales como de la señora Directora financiera, siendo un </w:t>
      </w:r>
      <w:r w:rsidRPr="00C12C76">
        <w:rPr>
          <w:rFonts w:ascii="Verdana" w:hAnsi="Verdana" w:cs="Arial"/>
          <w:b/>
          <w:bCs/>
          <w:sz w:val="18"/>
          <w:szCs w:val="18"/>
          <w:lang w:val="es-CR"/>
        </w:rPr>
        <w:t>acto</w:t>
      </w:r>
      <w:r w:rsidRPr="00C12C76">
        <w:rPr>
          <w:rFonts w:ascii="Verdana" w:hAnsi="Verdana" w:cs="Arial"/>
          <w:sz w:val="18"/>
          <w:szCs w:val="18"/>
          <w:lang w:val="es-CR"/>
        </w:rPr>
        <w:t> de mero </w:t>
      </w:r>
      <w:r w:rsidRPr="00C12C76">
        <w:rPr>
          <w:rFonts w:ascii="Verdana" w:hAnsi="Verdana" w:cs="Arial"/>
          <w:b/>
          <w:bCs/>
          <w:sz w:val="18"/>
          <w:szCs w:val="18"/>
          <w:lang w:val="es-CR"/>
        </w:rPr>
        <w:t>trámite</w:t>
      </w:r>
      <w:r w:rsidRPr="00C12C76">
        <w:rPr>
          <w:rFonts w:ascii="Verdana" w:hAnsi="Verdana" w:cs="Arial"/>
          <w:sz w:val="18"/>
          <w:szCs w:val="18"/>
          <w:lang w:val="es-CR"/>
        </w:rPr>
        <w:t> sin que cause por sí mismo, un efecto propio. Respecto a los </w:t>
      </w:r>
      <w:r w:rsidRPr="00C12C76">
        <w:rPr>
          <w:rFonts w:ascii="Verdana" w:hAnsi="Verdana" w:cs="Arial"/>
          <w:b/>
          <w:bCs/>
          <w:sz w:val="18"/>
          <w:szCs w:val="18"/>
          <w:lang w:val="es-CR"/>
        </w:rPr>
        <w:t>acto</w:t>
      </w:r>
      <w:r w:rsidRPr="00C12C76">
        <w:rPr>
          <w:rFonts w:ascii="Verdana" w:hAnsi="Verdana" w:cs="Arial"/>
          <w:sz w:val="18"/>
          <w:szCs w:val="18"/>
          <w:lang w:val="es-CR"/>
        </w:rPr>
        <w:t>s de mero </w:t>
      </w:r>
      <w:r w:rsidRPr="00C12C76">
        <w:rPr>
          <w:rFonts w:ascii="Verdana" w:hAnsi="Verdana" w:cs="Arial"/>
          <w:b/>
          <w:bCs/>
          <w:sz w:val="18"/>
          <w:szCs w:val="18"/>
          <w:lang w:val="es-CR"/>
        </w:rPr>
        <w:t>trámite</w:t>
      </w:r>
      <w:r w:rsidRPr="00C12C76">
        <w:rPr>
          <w:rFonts w:ascii="Verdana" w:hAnsi="Verdana" w:cs="Arial"/>
          <w:sz w:val="18"/>
          <w:szCs w:val="18"/>
          <w:lang w:val="es-CR"/>
        </w:rPr>
        <w:t> el Tribunal de Casación de lo Contencioso</w:t>
      </w:r>
      <w:r>
        <w:rPr>
          <w:rFonts w:ascii="Verdana" w:hAnsi="Verdana" w:cs="Arial"/>
          <w:sz w:val="18"/>
          <w:szCs w:val="18"/>
          <w:lang w:val="es-CR"/>
        </w:rPr>
        <w:t xml:space="preserve"> </w:t>
      </w:r>
      <w:r w:rsidRPr="00C12C76">
        <w:rPr>
          <w:rFonts w:ascii="Verdana" w:hAnsi="Verdana" w:cs="Arial"/>
          <w:b/>
          <w:bCs/>
          <w:sz w:val="18"/>
          <w:szCs w:val="18"/>
          <w:lang w:val="es-CR"/>
        </w:rPr>
        <w:t>Administrativo</w:t>
      </w:r>
      <w:r w:rsidRPr="00C12C76">
        <w:rPr>
          <w:rFonts w:ascii="Verdana" w:hAnsi="Verdana" w:cs="Arial"/>
          <w:sz w:val="18"/>
          <w:szCs w:val="18"/>
          <w:lang w:val="es-CR"/>
        </w:rPr>
        <w:t> ha dispuesto:</w:t>
      </w:r>
    </w:p>
    <w:p w:rsidR="00BA6CCF" w:rsidRDefault="00BA6CCF" w:rsidP="00BA6CCF">
      <w:pPr>
        <w:ind w:left="540" w:right="560"/>
        <w:jc w:val="both"/>
        <w:rPr>
          <w:rFonts w:ascii="Verdana" w:hAnsi="Verdana" w:cs="Arial"/>
          <w:color w:val="000000"/>
          <w:sz w:val="18"/>
          <w:szCs w:val="18"/>
          <w:lang w:val="es-CR"/>
        </w:rPr>
      </w:pPr>
    </w:p>
    <w:p w:rsidR="00BA6CCF" w:rsidRPr="00C12C76" w:rsidRDefault="00BA6CCF" w:rsidP="00BA6CCF">
      <w:pPr>
        <w:ind w:left="540" w:right="560"/>
        <w:jc w:val="both"/>
        <w:rPr>
          <w:rFonts w:ascii="Verdana" w:hAnsi="Verdana" w:cs="Arial"/>
          <w:color w:val="000000"/>
          <w:sz w:val="18"/>
          <w:szCs w:val="18"/>
          <w:lang w:val="es-CR"/>
        </w:rPr>
      </w:pPr>
      <w:r w:rsidRPr="00C12C76">
        <w:rPr>
          <w:rFonts w:ascii="Verdana" w:hAnsi="Verdana" w:cs="Arial"/>
          <w:color w:val="000000"/>
          <w:sz w:val="18"/>
          <w:szCs w:val="18"/>
          <w:lang w:val="es-CR"/>
        </w:rPr>
        <w:t>“III.-</w:t>
      </w:r>
    </w:p>
    <w:p w:rsidR="00BA6CCF" w:rsidRPr="00E41F36" w:rsidRDefault="00BA6CCF" w:rsidP="00BA6CCF">
      <w:pPr>
        <w:ind w:left="540" w:right="560"/>
        <w:jc w:val="both"/>
        <w:rPr>
          <w:rFonts w:ascii="Verdana" w:hAnsi="Verdana" w:cs="Arial"/>
          <w:color w:val="000000"/>
          <w:sz w:val="18"/>
          <w:szCs w:val="18"/>
        </w:rPr>
      </w:pPr>
      <w:r w:rsidRPr="00C12C76">
        <w:rPr>
          <w:rFonts w:ascii="Verdana" w:hAnsi="Verdana" w:cs="Arial"/>
          <w:color w:val="000000"/>
          <w:sz w:val="18"/>
          <w:szCs w:val="18"/>
          <w:lang w:val="es-CR"/>
        </w:rPr>
        <w:t>En lo tocante a la diferencia entre los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s preparatorios y los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s finales o con efectos propios este Tribunal de Casación expresó: “Para que un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 </w:t>
      </w:r>
      <w:r w:rsidRPr="00C12C76">
        <w:rPr>
          <w:rFonts w:ascii="Verdana" w:hAnsi="Verdana" w:cs="Arial"/>
          <w:b/>
          <w:bCs/>
          <w:color w:val="000000"/>
          <w:sz w:val="18"/>
          <w:szCs w:val="18"/>
          <w:lang w:val="es-CR"/>
        </w:rPr>
        <w:t>administrativo</w:t>
      </w:r>
      <w:r w:rsidRPr="00C12C76">
        <w:rPr>
          <w:rFonts w:ascii="Verdana" w:hAnsi="Verdana" w:cs="Arial"/>
          <w:color w:val="000000"/>
          <w:sz w:val="18"/>
          <w:szCs w:val="18"/>
          <w:lang w:val="es-CR"/>
        </w:rPr>
        <w:t> posea efectos jurídicos propios no debe estar subordinado a ningún otro posterior. Ha de generar efectos sobre los administrados, a diferencia de los de </w:t>
      </w:r>
      <w:r w:rsidRPr="00C12C76">
        <w:rPr>
          <w:rFonts w:ascii="Verdana" w:hAnsi="Verdana" w:cs="Arial"/>
          <w:b/>
          <w:bCs/>
          <w:color w:val="000000"/>
          <w:sz w:val="18"/>
          <w:szCs w:val="18"/>
          <w:lang w:val="es-CR"/>
        </w:rPr>
        <w:t>trámite</w:t>
      </w:r>
      <w:r w:rsidRPr="00C12C76">
        <w:rPr>
          <w:rFonts w:ascii="Verdana" w:hAnsi="Verdana" w:cs="Arial"/>
          <w:color w:val="000000"/>
          <w:sz w:val="18"/>
          <w:szCs w:val="18"/>
          <w:lang w:val="es-CR"/>
        </w:rPr>
        <w:t> o preparatorios que informan o preparan la emisión del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 </w:t>
      </w:r>
      <w:r w:rsidRPr="00C12C76">
        <w:rPr>
          <w:rFonts w:ascii="Verdana" w:hAnsi="Verdana" w:cs="Arial"/>
          <w:b/>
          <w:bCs/>
          <w:color w:val="000000"/>
          <w:sz w:val="18"/>
          <w:szCs w:val="18"/>
          <w:lang w:val="es-CR"/>
        </w:rPr>
        <w:t>administrativo</w:t>
      </w:r>
      <w:r w:rsidRPr="00C12C76">
        <w:rPr>
          <w:rFonts w:ascii="Verdana" w:hAnsi="Verdana" w:cs="Arial"/>
          <w:color w:val="000000"/>
          <w:sz w:val="18"/>
          <w:szCs w:val="18"/>
          <w:lang w:val="es-CR"/>
        </w:rPr>
        <w:t>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w:t>
      </w:r>
      <w:r>
        <w:rPr>
          <w:rFonts w:ascii="Verdana" w:hAnsi="Verdana" w:cs="Arial"/>
          <w:color w:val="000000"/>
          <w:sz w:val="18"/>
          <w:szCs w:val="18"/>
          <w:lang w:val="es-CR"/>
        </w:rPr>
        <w:t xml:space="preserve">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s previos no sean impugnables, sino que deben serlo junto con el </w:t>
      </w:r>
      <w:r w:rsidRPr="00C12C76">
        <w:rPr>
          <w:rFonts w:ascii="Verdana" w:hAnsi="Verdana" w:cs="Arial"/>
          <w:b/>
          <w:bCs/>
          <w:color w:val="000000"/>
          <w:sz w:val="18"/>
          <w:szCs w:val="18"/>
          <w:lang w:val="es-CR"/>
        </w:rPr>
        <w:t>acto</w:t>
      </w:r>
      <w:r w:rsidRPr="00C12C76">
        <w:rPr>
          <w:rFonts w:ascii="Verdana" w:hAnsi="Verdana" w:cs="Arial"/>
          <w:color w:val="000000"/>
          <w:sz w:val="18"/>
          <w:szCs w:val="18"/>
          <w:lang w:val="es-CR"/>
        </w:rPr>
        <w:t> final, que posee efectos jurídicos propios (no. 4075 de las 10 horas con 36 minutos de 1995)”. N° 104 de las 11 horas 10 minutos del primero de junio de 2009.)(Sentencia: 00014 Expediente: 10-001549-1027-CA Fecha: 22/03/2012 Hora: 08:30)</w:t>
      </w:r>
      <w:r>
        <w:rPr>
          <w:rFonts w:ascii="Verdana" w:hAnsi="Verdana" w:cs="Arial"/>
          <w:color w:val="000000"/>
          <w:sz w:val="18"/>
          <w:szCs w:val="18"/>
          <w:lang w:val="es-CR"/>
        </w:rPr>
        <w:t xml:space="preserve">”” </w:t>
      </w:r>
    </w:p>
    <w:p w:rsidR="00BA6CCF" w:rsidRPr="00560FFF" w:rsidRDefault="00BA6CCF" w:rsidP="00BA6CCF">
      <w:pPr>
        <w:ind w:left="540" w:right="560"/>
        <w:jc w:val="both"/>
        <w:rPr>
          <w:rFonts w:ascii="Verdana" w:hAnsi="Verdana"/>
          <w:color w:val="000000"/>
          <w:sz w:val="24"/>
          <w:szCs w:val="24"/>
        </w:rPr>
      </w:pPr>
    </w:p>
    <w:p w:rsidR="00E74181" w:rsidRPr="007609F6" w:rsidRDefault="00BA6CCF" w:rsidP="00BA6CCF">
      <w:pPr>
        <w:jc w:val="both"/>
        <w:rPr>
          <w:rFonts w:ascii="Verdana" w:hAnsi="Verdana"/>
          <w:sz w:val="22"/>
          <w:szCs w:val="22"/>
        </w:rPr>
      </w:pPr>
      <w:r>
        <w:rPr>
          <w:rFonts w:ascii="Verdana" w:hAnsi="Verdana"/>
          <w:color w:val="000000"/>
          <w:sz w:val="24"/>
          <w:szCs w:val="24"/>
        </w:rPr>
        <w:lastRenderedPageBreak/>
        <w:t>Por lo indicado al ser el acto impugnado una disposición de mero trámite, por su naturaleza es inimpugnable, por lo que el recurso debe ser desestimado por improcedente.</w:t>
      </w:r>
    </w:p>
    <w:p w:rsidR="00E74181" w:rsidRPr="007609F6" w:rsidRDefault="00E74181" w:rsidP="00E74181">
      <w:pPr>
        <w:jc w:val="center"/>
        <w:rPr>
          <w:rFonts w:ascii="Verdana" w:hAnsi="Verdana"/>
          <w:b/>
          <w:sz w:val="22"/>
          <w:szCs w:val="22"/>
        </w:rPr>
      </w:pPr>
    </w:p>
    <w:p w:rsidR="00E74181" w:rsidRPr="007609F6" w:rsidRDefault="00E74181" w:rsidP="00E74181">
      <w:pPr>
        <w:jc w:val="center"/>
        <w:rPr>
          <w:rFonts w:ascii="Verdana" w:hAnsi="Verdana"/>
          <w:b/>
          <w:sz w:val="22"/>
          <w:szCs w:val="22"/>
        </w:rPr>
      </w:pPr>
      <w:r w:rsidRPr="007609F6">
        <w:rPr>
          <w:rFonts w:ascii="Verdana" w:hAnsi="Verdana"/>
          <w:b/>
          <w:sz w:val="22"/>
          <w:szCs w:val="22"/>
        </w:rPr>
        <w:t>POR TANTO</w:t>
      </w:r>
    </w:p>
    <w:p w:rsidR="00E74181" w:rsidRPr="007609F6" w:rsidRDefault="00E74181" w:rsidP="00E74181">
      <w:pPr>
        <w:jc w:val="center"/>
        <w:rPr>
          <w:rFonts w:ascii="Verdana" w:hAnsi="Verdana"/>
          <w:b/>
          <w:sz w:val="22"/>
          <w:szCs w:val="22"/>
        </w:rPr>
      </w:pPr>
    </w:p>
    <w:p w:rsidR="00E74181" w:rsidRPr="007609F6" w:rsidRDefault="00E74181" w:rsidP="00E74181">
      <w:pPr>
        <w:jc w:val="both"/>
        <w:rPr>
          <w:rFonts w:ascii="Verdana" w:hAnsi="Verdana"/>
          <w:b/>
          <w:sz w:val="22"/>
          <w:szCs w:val="22"/>
        </w:rPr>
      </w:pPr>
      <w:r w:rsidRPr="007609F6">
        <w:rPr>
          <w:rFonts w:ascii="Verdana" w:hAnsi="Verdana"/>
          <w:b/>
          <w:sz w:val="22"/>
          <w:szCs w:val="22"/>
        </w:rPr>
        <w:t xml:space="preserve">I.- </w:t>
      </w:r>
      <w:r w:rsidR="00B206B6" w:rsidRPr="007609F6">
        <w:rPr>
          <w:rFonts w:ascii="Verdana" w:hAnsi="Verdana"/>
          <w:sz w:val="22"/>
          <w:szCs w:val="22"/>
        </w:rPr>
        <w:t xml:space="preserve">Se Rechaza por </w:t>
      </w:r>
      <w:r w:rsidR="00B206B6">
        <w:rPr>
          <w:rFonts w:ascii="Verdana" w:hAnsi="Verdana"/>
          <w:sz w:val="22"/>
          <w:szCs w:val="22"/>
        </w:rPr>
        <w:t>improcedente</w:t>
      </w:r>
      <w:r w:rsidR="00B206B6" w:rsidRPr="00B206B6">
        <w:rPr>
          <w:rFonts w:ascii="Verdana" w:hAnsi="Verdana"/>
          <w:sz w:val="22"/>
          <w:szCs w:val="22"/>
          <w:lang w:val="es-MX"/>
        </w:rPr>
        <w:t xml:space="preserve">, </w:t>
      </w:r>
      <w:r w:rsidR="00B206B6" w:rsidRPr="00B206B6">
        <w:rPr>
          <w:rFonts w:ascii="Verdana" w:hAnsi="Verdana"/>
          <w:i/>
          <w:sz w:val="22"/>
          <w:szCs w:val="22"/>
        </w:rPr>
        <w:t xml:space="preserve">conforme a criterio de Mayoría del Tribunal y </w:t>
      </w:r>
      <w:r w:rsidR="00B206B6" w:rsidRPr="00B206B6">
        <w:rPr>
          <w:rFonts w:ascii="Verdana" w:hAnsi="Verdana"/>
          <w:b/>
          <w:i/>
          <w:sz w:val="22"/>
          <w:szCs w:val="22"/>
        </w:rPr>
        <w:t xml:space="preserve">con Voto Salvado del Lic. Carlos Miguel </w:t>
      </w:r>
      <w:proofErr w:type="spellStart"/>
      <w:r w:rsidR="00B206B6" w:rsidRPr="00B206B6">
        <w:rPr>
          <w:rFonts w:ascii="Verdana" w:hAnsi="Verdana"/>
          <w:b/>
          <w:i/>
          <w:sz w:val="22"/>
          <w:szCs w:val="22"/>
        </w:rPr>
        <w:t>Portuguez</w:t>
      </w:r>
      <w:proofErr w:type="spellEnd"/>
      <w:r w:rsidR="00B206B6" w:rsidRPr="00B206B6">
        <w:rPr>
          <w:rFonts w:ascii="Verdana" w:hAnsi="Verdana"/>
          <w:b/>
          <w:i/>
          <w:sz w:val="22"/>
          <w:szCs w:val="22"/>
        </w:rPr>
        <w:t xml:space="preserve"> Méndez, </w:t>
      </w:r>
      <w:r w:rsidR="00B206B6" w:rsidRPr="00B206B6">
        <w:rPr>
          <w:rFonts w:ascii="Verdana" w:hAnsi="Verdana"/>
          <w:b/>
          <w:sz w:val="22"/>
          <w:szCs w:val="22"/>
        </w:rPr>
        <w:t>el</w:t>
      </w:r>
      <w:r w:rsidR="00B206B6">
        <w:rPr>
          <w:rFonts w:ascii="Verdana" w:hAnsi="Verdana"/>
          <w:b/>
          <w:i/>
          <w:sz w:val="22"/>
          <w:szCs w:val="22"/>
        </w:rPr>
        <w:t xml:space="preserve"> </w:t>
      </w:r>
      <w:r w:rsidRPr="007609F6">
        <w:rPr>
          <w:rFonts w:ascii="Verdana" w:hAnsi="Verdana"/>
          <w:b/>
          <w:smallCaps/>
          <w:sz w:val="22"/>
          <w:szCs w:val="22"/>
        </w:rPr>
        <w:t xml:space="preserve">Recurso de Apelación en Subsidio </w:t>
      </w:r>
      <w:r w:rsidRPr="0016258A">
        <w:rPr>
          <w:rFonts w:ascii="Verdana" w:hAnsi="Verdana"/>
          <w:sz w:val="22"/>
          <w:szCs w:val="22"/>
        </w:rPr>
        <w:t>interpuesto</w:t>
      </w:r>
      <w:r w:rsidRPr="007609F6">
        <w:rPr>
          <w:rFonts w:ascii="Verdana" w:hAnsi="Verdana"/>
          <w:sz w:val="22"/>
          <w:szCs w:val="22"/>
        </w:rPr>
        <w:t xml:space="preserve"> por </w:t>
      </w:r>
      <w:r w:rsidR="00272DDB" w:rsidRPr="007609F6">
        <w:rPr>
          <w:rFonts w:ascii="Verdana" w:hAnsi="Verdana"/>
          <w:sz w:val="22"/>
          <w:szCs w:val="22"/>
        </w:rPr>
        <w:t xml:space="preserve">la empresa </w:t>
      </w:r>
      <w:r w:rsidR="00923F3A">
        <w:rPr>
          <w:rFonts w:ascii="Verdana" w:hAnsi="Verdana"/>
          <w:b/>
          <w:sz w:val="22"/>
          <w:szCs w:val="22"/>
        </w:rPr>
        <w:t>P.L.T.S.</w:t>
      </w:r>
      <w:r w:rsidR="00272DDB" w:rsidRPr="007609F6">
        <w:rPr>
          <w:rFonts w:ascii="Verdana" w:hAnsi="Verdana"/>
          <w:b/>
          <w:sz w:val="22"/>
          <w:szCs w:val="22"/>
        </w:rPr>
        <w:t xml:space="preserve"> cédula jurídica número </w:t>
      </w:r>
      <w:r w:rsidR="00923F3A">
        <w:rPr>
          <w:rFonts w:ascii="Verdana" w:hAnsi="Verdana"/>
          <w:b/>
          <w:sz w:val="22"/>
          <w:szCs w:val="22"/>
        </w:rPr>
        <w:t>XXX</w:t>
      </w:r>
      <w:r w:rsidR="00272DDB" w:rsidRPr="007609F6">
        <w:rPr>
          <w:rFonts w:ascii="Verdana" w:hAnsi="Verdana"/>
          <w:b/>
          <w:sz w:val="22"/>
          <w:szCs w:val="22"/>
        </w:rPr>
        <w:t xml:space="preserve">, </w:t>
      </w:r>
      <w:r w:rsidR="00272DDB" w:rsidRPr="007609F6">
        <w:rPr>
          <w:rFonts w:ascii="Verdana" w:hAnsi="Verdana"/>
          <w:sz w:val="22"/>
          <w:szCs w:val="22"/>
        </w:rPr>
        <w:t xml:space="preserve">por medio de su Presidente con facultades de  Apoderado Generalísimo sin Límite de suma señor </w:t>
      </w:r>
      <w:r w:rsidR="00923F3A">
        <w:rPr>
          <w:rFonts w:ascii="Verdana" w:hAnsi="Verdana"/>
          <w:b/>
          <w:sz w:val="22"/>
          <w:szCs w:val="22"/>
        </w:rPr>
        <w:t>B.M.M.</w:t>
      </w:r>
      <w:r w:rsidR="00272DDB" w:rsidRPr="007609F6">
        <w:rPr>
          <w:rFonts w:ascii="Verdana" w:hAnsi="Verdana"/>
          <w:b/>
          <w:sz w:val="22"/>
          <w:szCs w:val="22"/>
        </w:rPr>
        <w:t xml:space="preserve">, </w:t>
      </w:r>
      <w:r w:rsidR="00272DDB" w:rsidRPr="007609F6">
        <w:rPr>
          <w:rFonts w:ascii="Verdana" w:hAnsi="Verdana"/>
          <w:sz w:val="22"/>
          <w:szCs w:val="22"/>
        </w:rPr>
        <w:t xml:space="preserve">cédula de identidad número </w:t>
      </w:r>
      <w:r w:rsidR="00923F3A">
        <w:rPr>
          <w:rFonts w:ascii="Verdana" w:hAnsi="Verdana"/>
          <w:sz w:val="22"/>
          <w:szCs w:val="22"/>
        </w:rPr>
        <w:t>XXX</w:t>
      </w:r>
      <w:r w:rsidR="00272DDB">
        <w:rPr>
          <w:rFonts w:ascii="Verdana" w:hAnsi="Verdana"/>
          <w:sz w:val="22"/>
          <w:szCs w:val="22"/>
        </w:rPr>
        <w:t xml:space="preserve"> y </w:t>
      </w:r>
      <w:r w:rsidR="00272DDB" w:rsidRPr="007609F6">
        <w:rPr>
          <w:rFonts w:ascii="Verdana" w:hAnsi="Verdana"/>
          <w:sz w:val="22"/>
          <w:szCs w:val="22"/>
        </w:rPr>
        <w:t>la</w:t>
      </w:r>
      <w:r w:rsidR="00272DDB">
        <w:rPr>
          <w:rFonts w:ascii="Verdana" w:hAnsi="Verdana"/>
          <w:sz w:val="22"/>
          <w:szCs w:val="22"/>
        </w:rPr>
        <w:t>s</w:t>
      </w:r>
      <w:r w:rsidR="00272DDB" w:rsidRPr="007609F6">
        <w:rPr>
          <w:rFonts w:ascii="Verdana" w:hAnsi="Verdana"/>
          <w:sz w:val="22"/>
          <w:szCs w:val="22"/>
        </w:rPr>
        <w:t xml:space="preserve"> empresa</w:t>
      </w:r>
      <w:r w:rsidR="00272DDB">
        <w:rPr>
          <w:rFonts w:ascii="Verdana" w:hAnsi="Verdana"/>
          <w:sz w:val="22"/>
          <w:szCs w:val="22"/>
        </w:rPr>
        <w:t>s</w:t>
      </w:r>
      <w:r w:rsidR="00272DDB" w:rsidRPr="007609F6">
        <w:rPr>
          <w:rFonts w:ascii="Verdana" w:hAnsi="Verdana"/>
          <w:sz w:val="22"/>
          <w:szCs w:val="22"/>
        </w:rPr>
        <w:t xml:space="preserve"> </w:t>
      </w:r>
      <w:proofErr w:type="spellStart"/>
      <w:r w:rsidR="00923F3A">
        <w:rPr>
          <w:rFonts w:ascii="Verdana" w:hAnsi="Verdana"/>
          <w:b/>
          <w:sz w:val="22"/>
          <w:szCs w:val="22"/>
        </w:rPr>
        <w:t>T.P.C.</w:t>
      </w:r>
      <w:r w:rsidR="00272DDB" w:rsidRPr="007609F6">
        <w:rPr>
          <w:rFonts w:ascii="Verdana" w:hAnsi="Verdana"/>
          <w:b/>
          <w:sz w:val="22"/>
          <w:szCs w:val="22"/>
        </w:rPr>
        <w:t>cédula</w:t>
      </w:r>
      <w:proofErr w:type="spellEnd"/>
      <w:r w:rsidR="00272DDB" w:rsidRPr="007609F6">
        <w:rPr>
          <w:rFonts w:ascii="Verdana" w:hAnsi="Verdana"/>
          <w:b/>
          <w:sz w:val="22"/>
          <w:szCs w:val="22"/>
        </w:rPr>
        <w:t xml:space="preserve"> jurídica número </w:t>
      </w:r>
      <w:proofErr w:type="spellStart"/>
      <w:r w:rsidR="00923F3A">
        <w:rPr>
          <w:rFonts w:ascii="Verdana" w:hAnsi="Verdana"/>
          <w:b/>
          <w:sz w:val="22"/>
          <w:szCs w:val="22"/>
        </w:rPr>
        <w:t>XXX</w:t>
      </w:r>
      <w:r w:rsidR="00272DDB">
        <w:rPr>
          <w:rFonts w:ascii="Verdana" w:hAnsi="Verdana"/>
          <w:b/>
          <w:sz w:val="22"/>
          <w:szCs w:val="22"/>
        </w:rPr>
        <w:t>y</w:t>
      </w:r>
      <w:proofErr w:type="spellEnd"/>
      <w:r w:rsidR="00272DDB">
        <w:rPr>
          <w:rFonts w:ascii="Verdana" w:hAnsi="Verdana"/>
          <w:b/>
          <w:sz w:val="22"/>
          <w:szCs w:val="22"/>
        </w:rPr>
        <w:t xml:space="preserve"> </w:t>
      </w:r>
      <w:r w:rsidR="00923F3A">
        <w:rPr>
          <w:rFonts w:ascii="Verdana" w:hAnsi="Verdana"/>
          <w:b/>
          <w:sz w:val="22"/>
          <w:szCs w:val="22"/>
        </w:rPr>
        <w:t>A.C.S.E.E..T.C.</w:t>
      </w:r>
      <w:r w:rsidR="00272DDB">
        <w:rPr>
          <w:rFonts w:ascii="Verdana" w:hAnsi="Verdana"/>
          <w:b/>
          <w:sz w:val="22"/>
          <w:szCs w:val="22"/>
        </w:rPr>
        <w:t xml:space="preserve"> cédula jurídica </w:t>
      </w:r>
      <w:r w:rsidR="00923F3A">
        <w:rPr>
          <w:rFonts w:ascii="Verdana" w:hAnsi="Verdana"/>
          <w:b/>
          <w:sz w:val="22"/>
          <w:szCs w:val="22"/>
        </w:rPr>
        <w:t>XXX</w:t>
      </w:r>
      <w:r w:rsidR="00272DDB" w:rsidRPr="007609F6">
        <w:rPr>
          <w:rFonts w:ascii="Verdana" w:hAnsi="Verdana"/>
          <w:b/>
          <w:sz w:val="22"/>
          <w:szCs w:val="22"/>
        </w:rPr>
        <w:t xml:space="preserve">, </w:t>
      </w:r>
      <w:r w:rsidR="00272DDB" w:rsidRPr="00F4049F">
        <w:rPr>
          <w:rFonts w:ascii="Verdana" w:hAnsi="Verdana"/>
          <w:sz w:val="22"/>
          <w:szCs w:val="22"/>
        </w:rPr>
        <w:t>ambas</w:t>
      </w:r>
      <w:r w:rsidR="00272DDB">
        <w:rPr>
          <w:rFonts w:ascii="Verdana" w:hAnsi="Verdana"/>
          <w:b/>
          <w:sz w:val="22"/>
          <w:szCs w:val="22"/>
        </w:rPr>
        <w:t xml:space="preserve"> </w:t>
      </w:r>
      <w:r w:rsidR="00272DDB" w:rsidRPr="007609F6">
        <w:rPr>
          <w:rFonts w:ascii="Verdana" w:hAnsi="Verdana"/>
          <w:sz w:val="22"/>
          <w:szCs w:val="22"/>
        </w:rPr>
        <w:t>por medio de su President</w:t>
      </w:r>
      <w:r w:rsidR="00272DDB">
        <w:rPr>
          <w:rFonts w:ascii="Verdana" w:hAnsi="Verdana"/>
          <w:sz w:val="22"/>
          <w:szCs w:val="22"/>
        </w:rPr>
        <w:t>a</w:t>
      </w:r>
      <w:r w:rsidR="00272DDB" w:rsidRPr="007609F6">
        <w:rPr>
          <w:rFonts w:ascii="Verdana" w:hAnsi="Verdana"/>
          <w:sz w:val="22"/>
          <w:szCs w:val="22"/>
        </w:rPr>
        <w:t xml:space="preserve"> con facultades de  Apoderad</w:t>
      </w:r>
      <w:r w:rsidR="00272DDB">
        <w:rPr>
          <w:rFonts w:ascii="Verdana" w:hAnsi="Verdana"/>
          <w:sz w:val="22"/>
          <w:szCs w:val="22"/>
        </w:rPr>
        <w:t>a</w:t>
      </w:r>
      <w:r w:rsidR="00272DDB" w:rsidRPr="007609F6">
        <w:rPr>
          <w:rFonts w:ascii="Verdana" w:hAnsi="Verdana"/>
          <w:sz w:val="22"/>
          <w:szCs w:val="22"/>
        </w:rPr>
        <w:t xml:space="preserve"> Generalísim</w:t>
      </w:r>
      <w:r w:rsidR="00272DDB">
        <w:rPr>
          <w:rFonts w:ascii="Verdana" w:hAnsi="Verdana"/>
          <w:sz w:val="22"/>
          <w:szCs w:val="22"/>
        </w:rPr>
        <w:t>a</w:t>
      </w:r>
      <w:r w:rsidR="00272DDB" w:rsidRPr="007609F6">
        <w:rPr>
          <w:rFonts w:ascii="Verdana" w:hAnsi="Verdana"/>
          <w:sz w:val="22"/>
          <w:szCs w:val="22"/>
        </w:rPr>
        <w:t xml:space="preserve"> sin Límite de suma señor</w:t>
      </w:r>
      <w:r w:rsidR="00272DDB">
        <w:rPr>
          <w:rFonts w:ascii="Verdana" w:hAnsi="Verdana"/>
          <w:sz w:val="22"/>
          <w:szCs w:val="22"/>
        </w:rPr>
        <w:t>a</w:t>
      </w:r>
      <w:r w:rsidR="00272DDB" w:rsidRPr="007609F6">
        <w:rPr>
          <w:rFonts w:ascii="Verdana" w:hAnsi="Verdana"/>
          <w:sz w:val="22"/>
          <w:szCs w:val="22"/>
        </w:rPr>
        <w:t xml:space="preserve"> </w:t>
      </w:r>
      <w:r w:rsidR="00923F3A">
        <w:rPr>
          <w:rFonts w:ascii="Verdana" w:hAnsi="Verdana"/>
          <w:b/>
          <w:sz w:val="22"/>
          <w:szCs w:val="22"/>
        </w:rPr>
        <w:t>C.A.S.</w:t>
      </w:r>
      <w:r w:rsidR="00272DDB" w:rsidRPr="007609F6">
        <w:rPr>
          <w:rFonts w:ascii="Verdana" w:hAnsi="Verdana"/>
          <w:b/>
          <w:sz w:val="22"/>
          <w:szCs w:val="22"/>
        </w:rPr>
        <w:t xml:space="preserve">, </w:t>
      </w:r>
      <w:r w:rsidR="00272DDB" w:rsidRPr="007609F6">
        <w:rPr>
          <w:rFonts w:ascii="Verdana" w:hAnsi="Verdana"/>
          <w:sz w:val="22"/>
          <w:szCs w:val="22"/>
        </w:rPr>
        <w:t xml:space="preserve">cédula de identidad número </w:t>
      </w:r>
      <w:r w:rsidR="00923F3A">
        <w:rPr>
          <w:rFonts w:ascii="Verdana" w:hAnsi="Verdana"/>
          <w:sz w:val="22"/>
          <w:szCs w:val="22"/>
        </w:rPr>
        <w:t>XXX</w:t>
      </w:r>
      <w:r w:rsidR="00272DDB">
        <w:rPr>
          <w:rFonts w:ascii="Verdana" w:hAnsi="Verdana"/>
          <w:sz w:val="22"/>
          <w:szCs w:val="22"/>
        </w:rPr>
        <w:t xml:space="preserve"> </w:t>
      </w:r>
      <w:r w:rsidR="00272DDB" w:rsidRPr="007609F6">
        <w:rPr>
          <w:rFonts w:ascii="Verdana" w:hAnsi="Verdana"/>
          <w:sz w:val="22"/>
          <w:szCs w:val="22"/>
        </w:rPr>
        <w:t xml:space="preserve">,  </w:t>
      </w:r>
      <w:r w:rsidR="00272DDB" w:rsidRPr="007609F6">
        <w:rPr>
          <w:rFonts w:ascii="Verdana" w:hAnsi="Verdana"/>
          <w:b/>
          <w:sz w:val="22"/>
          <w:szCs w:val="22"/>
        </w:rPr>
        <w:t xml:space="preserve">contra el oficio </w:t>
      </w:r>
      <w:r w:rsidR="00272DDB">
        <w:rPr>
          <w:rFonts w:ascii="Verdana" w:hAnsi="Verdana"/>
          <w:b/>
          <w:sz w:val="22"/>
          <w:szCs w:val="22"/>
        </w:rPr>
        <w:t>DE-2015-3212 de 1 de octubre de 2015 de la Dirección Ejecutiva y oficio DAJ-2015-003301 de 22 de setiembre de 2015 de la Dirección de Asuntos Jurídicos</w:t>
      </w:r>
      <w:r w:rsidR="00272DDB" w:rsidRPr="007609F6">
        <w:rPr>
          <w:rFonts w:ascii="Verdana" w:hAnsi="Verdana"/>
          <w:sz w:val="22"/>
          <w:szCs w:val="22"/>
        </w:rPr>
        <w:t xml:space="preserve">, </w:t>
      </w:r>
      <w:r w:rsidR="00272DDB">
        <w:rPr>
          <w:rFonts w:ascii="Verdana" w:hAnsi="Verdana"/>
          <w:sz w:val="22"/>
          <w:szCs w:val="22"/>
        </w:rPr>
        <w:t xml:space="preserve">ambos </w:t>
      </w:r>
      <w:r w:rsidR="00272DDB" w:rsidRPr="007609F6">
        <w:rPr>
          <w:rFonts w:ascii="Verdana" w:hAnsi="Verdana"/>
          <w:sz w:val="22"/>
          <w:szCs w:val="22"/>
        </w:rPr>
        <w:t>del Consejo de Transporte Público.</w:t>
      </w:r>
    </w:p>
    <w:p w:rsidR="00E74181" w:rsidRPr="007609F6" w:rsidRDefault="00E74181" w:rsidP="00E74181">
      <w:pPr>
        <w:jc w:val="both"/>
        <w:rPr>
          <w:rFonts w:ascii="Verdana" w:hAnsi="Verdana"/>
          <w:b/>
          <w:sz w:val="22"/>
          <w:szCs w:val="22"/>
        </w:rPr>
      </w:pPr>
    </w:p>
    <w:p w:rsidR="00E74181" w:rsidRPr="00884746" w:rsidRDefault="00E74181" w:rsidP="00E74181">
      <w:pPr>
        <w:jc w:val="both"/>
        <w:rPr>
          <w:rFonts w:ascii="Verdana" w:hAnsi="Verdana"/>
          <w:b/>
          <w:sz w:val="22"/>
          <w:szCs w:val="22"/>
        </w:rPr>
      </w:pPr>
      <w:r w:rsidRPr="007609F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CB65B1">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E74181" w:rsidRPr="007609F6" w:rsidRDefault="00E74181" w:rsidP="00E74181">
      <w:pPr>
        <w:jc w:val="both"/>
        <w:rPr>
          <w:rFonts w:ascii="Verdana" w:hAnsi="Verdana"/>
          <w:b/>
          <w:sz w:val="22"/>
          <w:szCs w:val="22"/>
        </w:rPr>
      </w:pPr>
    </w:p>
    <w:p w:rsidR="00E74181" w:rsidRDefault="00E74181" w:rsidP="00E74181">
      <w:pPr>
        <w:jc w:val="center"/>
        <w:rPr>
          <w:rFonts w:ascii="Verdana" w:hAnsi="Verdana"/>
          <w:sz w:val="22"/>
          <w:szCs w:val="22"/>
        </w:rPr>
      </w:pPr>
    </w:p>
    <w:p w:rsidR="00E74181" w:rsidRDefault="00E74181" w:rsidP="00E74181">
      <w:pPr>
        <w:jc w:val="center"/>
        <w:rPr>
          <w:rFonts w:ascii="Verdana" w:hAnsi="Verdana"/>
          <w:sz w:val="22"/>
          <w:szCs w:val="22"/>
        </w:rPr>
      </w:pPr>
    </w:p>
    <w:p w:rsidR="00E74181" w:rsidRPr="007609F6" w:rsidRDefault="00E74181" w:rsidP="00E74181">
      <w:pPr>
        <w:jc w:val="center"/>
        <w:rPr>
          <w:rFonts w:ascii="Verdana" w:hAnsi="Verdana"/>
          <w:b/>
          <w:sz w:val="22"/>
          <w:szCs w:val="22"/>
        </w:rPr>
      </w:pPr>
      <w:r w:rsidRPr="007609F6">
        <w:rPr>
          <w:rFonts w:ascii="Verdana" w:hAnsi="Verdana"/>
          <w:sz w:val="22"/>
          <w:szCs w:val="22"/>
        </w:rPr>
        <w:t xml:space="preserve">Lic. Carlos Miguel  </w:t>
      </w:r>
      <w:proofErr w:type="spellStart"/>
      <w:r w:rsidRPr="007609F6">
        <w:rPr>
          <w:rFonts w:ascii="Verdana" w:hAnsi="Verdana"/>
          <w:sz w:val="22"/>
          <w:szCs w:val="22"/>
        </w:rPr>
        <w:t>Portuguez</w:t>
      </w:r>
      <w:proofErr w:type="spellEnd"/>
      <w:r w:rsidRPr="007609F6">
        <w:rPr>
          <w:rFonts w:ascii="Verdana" w:hAnsi="Verdana"/>
          <w:sz w:val="22"/>
          <w:szCs w:val="22"/>
        </w:rPr>
        <w:t xml:space="preserve"> Méndez</w:t>
      </w:r>
    </w:p>
    <w:p w:rsidR="00E74181" w:rsidRPr="007609F6" w:rsidRDefault="00E74181" w:rsidP="00E74181">
      <w:pPr>
        <w:pStyle w:val="Ttulo2"/>
        <w:jc w:val="center"/>
        <w:rPr>
          <w:rFonts w:ascii="Verdana" w:hAnsi="Verdana" w:cs="Times New Roman"/>
          <w:sz w:val="22"/>
          <w:szCs w:val="22"/>
        </w:rPr>
      </w:pPr>
      <w:r w:rsidRPr="007609F6">
        <w:rPr>
          <w:rFonts w:ascii="Verdana" w:hAnsi="Verdana" w:cs="Times New Roman"/>
          <w:sz w:val="22"/>
          <w:szCs w:val="22"/>
        </w:rPr>
        <w:t>Presidente</w:t>
      </w:r>
    </w:p>
    <w:p w:rsidR="00E74181" w:rsidRPr="007609F6" w:rsidRDefault="00E74181" w:rsidP="00E74181">
      <w:pPr>
        <w:pStyle w:val="Ttulo1"/>
        <w:rPr>
          <w:rFonts w:ascii="Verdana" w:hAnsi="Verdana"/>
          <w:sz w:val="22"/>
          <w:szCs w:val="22"/>
        </w:rPr>
      </w:pPr>
    </w:p>
    <w:p w:rsidR="00E74181" w:rsidRPr="007609F6" w:rsidRDefault="00E74181" w:rsidP="00E74181">
      <w:pPr>
        <w:pStyle w:val="Ttulo1"/>
        <w:jc w:val="center"/>
        <w:rPr>
          <w:rFonts w:ascii="Verdana" w:hAnsi="Verdana"/>
          <w:b w:val="0"/>
          <w:sz w:val="22"/>
          <w:szCs w:val="22"/>
        </w:rPr>
      </w:pPr>
      <w:r w:rsidRPr="007609F6">
        <w:rPr>
          <w:rFonts w:ascii="Verdana" w:hAnsi="Verdana"/>
          <w:b w:val="0"/>
          <w:sz w:val="22"/>
          <w:szCs w:val="22"/>
        </w:rPr>
        <w:t>Licda.  Marta Luz Pérez Peláez       Lic. Mario Quesada Aguirre</w:t>
      </w:r>
    </w:p>
    <w:p w:rsidR="00E74181" w:rsidRPr="007609F6" w:rsidRDefault="00E74181" w:rsidP="00E74181">
      <w:pPr>
        <w:ind w:left="708" w:firstLine="708"/>
        <w:rPr>
          <w:rFonts w:ascii="Verdana" w:hAnsi="Verdana"/>
          <w:b/>
          <w:sz w:val="22"/>
          <w:szCs w:val="22"/>
        </w:rPr>
      </w:pPr>
      <w:r w:rsidRPr="007609F6">
        <w:rPr>
          <w:rFonts w:ascii="Verdana" w:hAnsi="Verdana"/>
          <w:b/>
          <w:sz w:val="22"/>
          <w:szCs w:val="22"/>
        </w:rPr>
        <w:t xml:space="preserve">Juez </w:t>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r>
      <w:r w:rsidRPr="007609F6">
        <w:rPr>
          <w:rFonts w:ascii="Verdana" w:hAnsi="Verdana"/>
          <w:b/>
          <w:sz w:val="22"/>
          <w:szCs w:val="22"/>
        </w:rPr>
        <w:tab/>
        <w:t>Juez</w:t>
      </w:r>
    </w:p>
    <w:p w:rsidR="00E74181" w:rsidRPr="007609F6" w:rsidRDefault="00E74181" w:rsidP="00E74181">
      <w:pPr>
        <w:rPr>
          <w:rFonts w:ascii="Verdana" w:hAnsi="Verdana"/>
          <w:sz w:val="22"/>
          <w:szCs w:val="22"/>
        </w:rPr>
      </w:pPr>
    </w:p>
    <w:p w:rsidR="00E74181" w:rsidRPr="007609F6" w:rsidRDefault="00E74181" w:rsidP="00E74181">
      <w:pPr>
        <w:pStyle w:val="NormalWeb"/>
        <w:jc w:val="both"/>
        <w:rPr>
          <w:sz w:val="22"/>
          <w:szCs w:val="22"/>
        </w:rPr>
      </w:pPr>
    </w:p>
    <w:p w:rsidR="00E74181" w:rsidRPr="007609F6" w:rsidRDefault="00E74181" w:rsidP="00E74181">
      <w:pPr>
        <w:rPr>
          <w:sz w:val="22"/>
          <w:szCs w:val="22"/>
        </w:rPr>
      </w:pPr>
    </w:p>
    <w:p w:rsidR="00333723" w:rsidRDefault="00333723"/>
    <w:sectPr w:rsidR="00333723" w:rsidSect="00333723">
      <w:footerReference w:type="default" r:id="rId6"/>
      <w:pgSz w:w="12240" w:h="16340"/>
      <w:pgMar w:top="2105" w:right="1467" w:bottom="141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854" w:rsidRDefault="00F70854" w:rsidP="00CE5C20">
      <w:r>
        <w:separator/>
      </w:r>
    </w:p>
  </w:endnote>
  <w:endnote w:type="continuationSeparator" w:id="0">
    <w:p w:rsidR="00F70854" w:rsidRDefault="00F70854" w:rsidP="00CE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920"/>
      <w:docPartObj>
        <w:docPartGallery w:val="Page Numbers (Bottom of Page)"/>
        <w:docPartUnique/>
      </w:docPartObj>
    </w:sdtPr>
    <w:sdtEndPr/>
    <w:sdtContent>
      <w:p w:rsidR="006D0C26" w:rsidRDefault="006D0C26" w:rsidP="00333723">
        <w:pPr>
          <w:pStyle w:val="Piedepgina"/>
        </w:pPr>
        <w:r>
          <w:t xml:space="preserve">                                                                                                                                                     </w:t>
        </w:r>
      </w:p>
      <w:p w:rsidR="006D0C26" w:rsidRPr="005E3868" w:rsidRDefault="006D0C26" w:rsidP="00333723">
        <w:pPr>
          <w:pStyle w:val="Piedepgina"/>
          <w:rPr>
            <w:lang w:val="es-MX"/>
          </w:rPr>
        </w:pPr>
        <w:r>
          <w:t xml:space="preserve">                                                                                                                                                   </w:t>
        </w:r>
        <w:r>
          <w:rPr>
            <w:lang w:val="es-MX"/>
          </w:rPr>
          <w:t>Res-TAT-2814-15</w:t>
        </w:r>
      </w:p>
      <w:p w:rsidR="006D0C26" w:rsidRDefault="00923F3A">
        <w:pPr>
          <w:pStyle w:val="Piedepgina"/>
          <w:jc w:val="right"/>
        </w:pPr>
        <w:r>
          <w:fldChar w:fldCharType="begin"/>
        </w:r>
        <w:r>
          <w:instrText xml:space="preserve"> PAGE   \* MERGEFORMAT </w:instrText>
        </w:r>
        <w:r>
          <w:fldChar w:fldCharType="separate"/>
        </w:r>
        <w:r w:rsidR="00B206B6">
          <w:rPr>
            <w:noProof/>
          </w:rPr>
          <w:t>5</w:t>
        </w:r>
        <w:r>
          <w:rPr>
            <w:noProof/>
          </w:rPr>
          <w:fldChar w:fldCharType="end"/>
        </w:r>
      </w:p>
    </w:sdtContent>
  </w:sdt>
  <w:p w:rsidR="006D0C26" w:rsidRPr="005E3868" w:rsidRDefault="006D0C26">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854" w:rsidRDefault="00F70854" w:rsidP="00CE5C20">
      <w:r>
        <w:separator/>
      </w:r>
    </w:p>
  </w:footnote>
  <w:footnote w:type="continuationSeparator" w:id="0">
    <w:p w:rsidR="00F70854" w:rsidRDefault="00F70854" w:rsidP="00CE5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81"/>
    <w:rsid w:val="00026E3B"/>
    <w:rsid w:val="0016258A"/>
    <w:rsid w:val="001820A7"/>
    <w:rsid w:val="001D5AB6"/>
    <w:rsid w:val="001E1ED3"/>
    <w:rsid w:val="00203712"/>
    <w:rsid w:val="0020684C"/>
    <w:rsid w:val="00272DDB"/>
    <w:rsid w:val="00274235"/>
    <w:rsid w:val="002835D7"/>
    <w:rsid w:val="00286D30"/>
    <w:rsid w:val="002E4F9D"/>
    <w:rsid w:val="00321453"/>
    <w:rsid w:val="003274D7"/>
    <w:rsid w:val="00330AE6"/>
    <w:rsid w:val="00330EE1"/>
    <w:rsid w:val="00333723"/>
    <w:rsid w:val="00334F64"/>
    <w:rsid w:val="00364831"/>
    <w:rsid w:val="00393DEB"/>
    <w:rsid w:val="003B02DB"/>
    <w:rsid w:val="003E5202"/>
    <w:rsid w:val="004F6DF6"/>
    <w:rsid w:val="00571DCE"/>
    <w:rsid w:val="00641F8C"/>
    <w:rsid w:val="006421D8"/>
    <w:rsid w:val="006517E0"/>
    <w:rsid w:val="006D0C26"/>
    <w:rsid w:val="00706873"/>
    <w:rsid w:val="00723E7F"/>
    <w:rsid w:val="007764E0"/>
    <w:rsid w:val="00795E76"/>
    <w:rsid w:val="007E3B68"/>
    <w:rsid w:val="008069BF"/>
    <w:rsid w:val="00807E5E"/>
    <w:rsid w:val="008E1011"/>
    <w:rsid w:val="00923F3A"/>
    <w:rsid w:val="00930AA8"/>
    <w:rsid w:val="00953353"/>
    <w:rsid w:val="009A2420"/>
    <w:rsid w:val="00A16898"/>
    <w:rsid w:val="00A61020"/>
    <w:rsid w:val="00AA78A8"/>
    <w:rsid w:val="00AB47EC"/>
    <w:rsid w:val="00B206B6"/>
    <w:rsid w:val="00B423C5"/>
    <w:rsid w:val="00BA6CCF"/>
    <w:rsid w:val="00BF156C"/>
    <w:rsid w:val="00CB65B1"/>
    <w:rsid w:val="00CE39DA"/>
    <w:rsid w:val="00CE5C20"/>
    <w:rsid w:val="00D4446B"/>
    <w:rsid w:val="00D74A6E"/>
    <w:rsid w:val="00DD4BC4"/>
    <w:rsid w:val="00E12EBF"/>
    <w:rsid w:val="00E74181"/>
    <w:rsid w:val="00F070C7"/>
    <w:rsid w:val="00F15A80"/>
    <w:rsid w:val="00F4049F"/>
    <w:rsid w:val="00F521D8"/>
    <w:rsid w:val="00F5552F"/>
    <w:rsid w:val="00F70854"/>
    <w:rsid w:val="00FB3294"/>
    <w:rsid w:val="00FE10C0"/>
    <w:rsid w:val="00FF49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181"/>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E7418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7418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4181"/>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E74181"/>
    <w:rPr>
      <w:rFonts w:ascii="Arial" w:eastAsia="Times New Roman" w:hAnsi="Arial" w:cs="Arial"/>
      <w:b/>
      <w:bCs/>
      <w:i/>
      <w:iCs/>
      <w:sz w:val="28"/>
      <w:szCs w:val="28"/>
      <w:lang w:val="es-ES" w:eastAsia="es-MX"/>
    </w:rPr>
  </w:style>
  <w:style w:type="paragraph" w:styleId="Encabezado">
    <w:name w:val="header"/>
    <w:basedOn w:val="Normal"/>
    <w:link w:val="EncabezadoCar"/>
    <w:rsid w:val="00E74181"/>
    <w:pPr>
      <w:tabs>
        <w:tab w:val="center" w:pos="4252"/>
        <w:tab w:val="right" w:pos="8504"/>
      </w:tabs>
    </w:pPr>
  </w:style>
  <w:style w:type="character" w:customStyle="1" w:styleId="EncabezadoCar">
    <w:name w:val="Encabezado Car"/>
    <w:basedOn w:val="Fuentedeprrafopredeter"/>
    <w:link w:val="Encabezado"/>
    <w:rsid w:val="00E74181"/>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rsid w:val="00E74181"/>
    <w:pPr>
      <w:jc w:val="both"/>
    </w:pPr>
    <w:rPr>
      <w:sz w:val="28"/>
      <w:lang w:val="es-ES_tradnl"/>
    </w:rPr>
  </w:style>
  <w:style w:type="character" w:customStyle="1" w:styleId="TextoindependienteCar">
    <w:name w:val="Texto independiente Car"/>
    <w:basedOn w:val="Fuentedeprrafopredeter"/>
    <w:link w:val="Textoindependiente"/>
    <w:rsid w:val="00E74181"/>
    <w:rPr>
      <w:rFonts w:ascii="Times New Roman" w:eastAsia="Times New Roman" w:hAnsi="Times New Roman" w:cs="Times New Roman"/>
      <w:sz w:val="28"/>
      <w:szCs w:val="20"/>
      <w:lang w:val="es-ES_tradnl" w:eastAsia="es-MX"/>
    </w:rPr>
  </w:style>
  <w:style w:type="paragraph" w:styleId="Lista">
    <w:name w:val="List"/>
    <w:basedOn w:val="Normal"/>
    <w:rsid w:val="00E74181"/>
    <w:pPr>
      <w:ind w:left="283" w:hanging="283"/>
    </w:pPr>
  </w:style>
  <w:style w:type="paragraph" w:styleId="Ttulo">
    <w:name w:val="Title"/>
    <w:basedOn w:val="Normal"/>
    <w:link w:val="TtuloCar"/>
    <w:qFormat/>
    <w:rsid w:val="00E74181"/>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74181"/>
    <w:rPr>
      <w:rFonts w:ascii="Arial" w:eastAsia="Times New Roman" w:hAnsi="Arial" w:cs="Arial"/>
      <w:b/>
      <w:bCs/>
      <w:kern w:val="28"/>
      <w:sz w:val="32"/>
      <w:szCs w:val="32"/>
      <w:lang w:val="es-ES" w:eastAsia="es-MX"/>
    </w:rPr>
  </w:style>
  <w:style w:type="paragraph" w:styleId="NormalWeb">
    <w:name w:val="Normal (Web)"/>
    <w:basedOn w:val="Normal"/>
    <w:rsid w:val="00E74181"/>
    <w:pPr>
      <w:spacing w:before="100" w:beforeAutospacing="1" w:after="100" w:afterAutospacing="1"/>
    </w:pPr>
    <w:rPr>
      <w:color w:val="000000"/>
      <w:sz w:val="24"/>
      <w:szCs w:val="24"/>
      <w:lang w:eastAsia="es-ES"/>
    </w:rPr>
  </w:style>
  <w:style w:type="paragraph" w:styleId="Piedepgina">
    <w:name w:val="footer"/>
    <w:basedOn w:val="Normal"/>
    <w:link w:val="PiedepginaCar"/>
    <w:uiPriority w:val="99"/>
    <w:unhideWhenUsed/>
    <w:rsid w:val="00E74181"/>
    <w:pPr>
      <w:tabs>
        <w:tab w:val="center" w:pos="4419"/>
        <w:tab w:val="right" w:pos="8838"/>
      </w:tabs>
    </w:pPr>
  </w:style>
  <w:style w:type="character" w:customStyle="1" w:styleId="PiedepginaCar">
    <w:name w:val="Pie de página Car"/>
    <w:basedOn w:val="Fuentedeprrafopredeter"/>
    <w:link w:val="Piedepgina"/>
    <w:uiPriority w:val="99"/>
    <w:rsid w:val="00E74181"/>
    <w:rPr>
      <w:rFonts w:ascii="Times New Roman" w:eastAsia="Times New Roman" w:hAnsi="Times New Roman" w:cs="Times New Roman"/>
      <w:sz w:val="20"/>
      <w:szCs w:val="20"/>
      <w:lang w:val="es-ES" w:eastAsia="es-MX"/>
    </w:rPr>
  </w:style>
  <w:style w:type="paragraph" w:styleId="Textoindependiente2">
    <w:name w:val="Body Text 2"/>
    <w:basedOn w:val="Normal"/>
    <w:link w:val="Textoindependiente2Car"/>
    <w:rsid w:val="00BA6CCF"/>
    <w:pPr>
      <w:spacing w:after="120" w:line="480" w:lineRule="auto"/>
    </w:pPr>
  </w:style>
  <w:style w:type="character" w:customStyle="1" w:styleId="Textoindependiente2Car">
    <w:name w:val="Texto independiente 2 Car"/>
    <w:basedOn w:val="Fuentedeprrafopredeter"/>
    <w:link w:val="Textoindependiente2"/>
    <w:rsid w:val="00BA6CCF"/>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1953</Words>
  <Characters>10743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2020-03-20T15:27:00Z</dcterms:created>
  <dcterms:modified xsi:type="dcterms:W3CDTF">2020-03-20T15:32:00Z</dcterms:modified>
</cp:coreProperties>
</file>