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A7" w:rsidRPr="0004178B" w:rsidRDefault="00A32BA7" w:rsidP="00A32BA7">
      <w:pPr>
        <w:spacing w:line="276" w:lineRule="auto"/>
        <w:jc w:val="center"/>
        <w:rPr>
          <w:rStyle w:val="CharacterStyle1"/>
          <w:rFonts w:eastAsia="Calibri"/>
          <w:b/>
          <w:bCs/>
          <w:color w:val="000000" w:themeColor="text1"/>
          <w:sz w:val="24"/>
          <w:szCs w:val="24"/>
          <w:lang w:eastAsia="es-ES"/>
        </w:rPr>
      </w:pPr>
      <w:proofErr w:type="gramStart"/>
      <w:r w:rsidRPr="0004178B">
        <w:rPr>
          <w:rStyle w:val="CharacterStyle1"/>
          <w:rFonts w:eastAsia="Calibri"/>
          <w:b/>
          <w:bCs/>
          <w:color w:val="000000" w:themeColor="text1"/>
          <w:sz w:val="24"/>
          <w:szCs w:val="24"/>
          <w:lang w:eastAsia="es-ES"/>
        </w:rPr>
        <w:t>RESOLUCIÓN N.</w:t>
      </w:r>
      <w:proofErr w:type="gramEnd"/>
      <w:r w:rsidRPr="0004178B">
        <w:rPr>
          <w:rStyle w:val="CharacterStyle1"/>
          <w:rFonts w:eastAsia="Calibri"/>
          <w:b/>
          <w:bCs/>
          <w:color w:val="000000" w:themeColor="text1"/>
          <w:sz w:val="24"/>
          <w:szCs w:val="24"/>
          <w:lang w:eastAsia="es-ES"/>
        </w:rPr>
        <w:t xml:space="preserve"> TAT-</w:t>
      </w:r>
      <w:r w:rsidR="0033269F" w:rsidRPr="0004178B">
        <w:rPr>
          <w:rStyle w:val="CharacterStyle1"/>
          <w:rFonts w:eastAsia="Calibri"/>
          <w:b/>
          <w:bCs/>
          <w:color w:val="000000" w:themeColor="text1"/>
          <w:sz w:val="24"/>
          <w:szCs w:val="24"/>
          <w:lang w:eastAsia="es-ES"/>
        </w:rPr>
        <w:t>290</w:t>
      </w:r>
      <w:r w:rsidR="004001CF">
        <w:rPr>
          <w:rStyle w:val="CharacterStyle1"/>
          <w:rFonts w:eastAsia="Calibri"/>
          <w:b/>
          <w:bCs/>
          <w:color w:val="000000" w:themeColor="text1"/>
          <w:sz w:val="24"/>
          <w:szCs w:val="24"/>
          <w:lang w:eastAsia="es-ES"/>
        </w:rPr>
        <w:t>1</w:t>
      </w:r>
      <w:r w:rsidRPr="0004178B">
        <w:rPr>
          <w:rStyle w:val="CharacterStyle1"/>
          <w:rFonts w:eastAsia="Calibri"/>
          <w:b/>
          <w:bCs/>
          <w:color w:val="000000" w:themeColor="text1"/>
          <w:sz w:val="24"/>
          <w:szCs w:val="24"/>
          <w:lang w:eastAsia="es-ES"/>
        </w:rPr>
        <w:t>-2016</w:t>
      </w:r>
    </w:p>
    <w:p w:rsidR="00A32BA7" w:rsidRPr="0004178B" w:rsidRDefault="00A32BA7" w:rsidP="00A32BA7">
      <w:pPr>
        <w:pStyle w:val="Sinespaciado"/>
        <w:spacing w:line="276" w:lineRule="auto"/>
        <w:rPr>
          <w:rStyle w:val="CharacterStyle1"/>
          <w:rFonts w:ascii="Times New Roman" w:hAnsi="Times New Roman"/>
          <w:b/>
          <w:bCs/>
          <w:color w:val="000000" w:themeColor="text1"/>
          <w:spacing w:val="5"/>
          <w:sz w:val="24"/>
          <w:szCs w:val="24"/>
          <w:lang w:eastAsia="es-ES"/>
        </w:rPr>
      </w:pPr>
    </w:p>
    <w:p w:rsidR="00A32BA7" w:rsidRPr="0004178B" w:rsidRDefault="00A32BA7" w:rsidP="00A32BA7">
      <w:pPr>
        <w:spacing w:line="276" w:lineRule="auto"/>
        <w:jc w:val="both"/>
        <w:rPr>
          <w:rStyle w:val="CharacterStyle1"/>
          <w:rFonts w:eastAsia="Calibri"/>
          <w:color w:val="000000" w:themeColor="text1"/>
          <w:spacing w:val="4"/>
          <w:sz w:val="24"/>
          <w:szCs w:val="24"/>
          <w:lang w:eastAsia="es-ES"/>
        </w:rPr>
      </w:pPr>
      <w:r w:rsidRPr="0004178B">
        <w:rPr>
          <w:rStyle w:val="CharacterStyle1"/>
          <w:rFonts w:eastAsia="Calibri"/>
          <w:b/>
          <w:bCs/>
          <w:color w:val="000000" w:themeColor="text1"/>
          <w:spacing w:val="5"/>
          <w:sz w:val="24"/>
          <w:szCs w:val="24"/>
          <w:lang w:eastAsia="es-ES"/>
        </w:rPr>
        <w:t xml:space="preserve">TRIBUNAL ADMINISTRATIVO DE </w:t>
      </w:r>
      <w:r w:rsidR="009706E7" w:rsidRPr="0004178B">
        <w:rPr>
          <w:rStyle w:val="CharacterStyle1"/>
          <w:rFonts w:eastAsia="Calibri"/>
          <w:b/>
          <w:bCs/>
          <w:color w:val="000000" w:themeColor="text1"/>
          <w:spacing w:val="5"/>
          <w:sz w:val="24"/>
          <w:szCs w:val="24"/>
          <w:lang w:eastAsia="es-ES"/>
        </w:rPr>
        <w:t>TRANSPORTE. -</w:t>
      </w:r>
      <w:r w:rsidRPr="0004178B">
        <w:rPr>
          <w:rStyle w:val="CharacterStyle1"/>
          <w:rFonts w:eastAsia="Calibri"/>
          <w:b/>
          <w:bCs/>
          <w:color w:val="000000" w:themeColor="text1"/>
          <w:spacing w:val="5"/>
          <w:sz w:val="24"/>
          <w:szCs w:val="24"/>
          <w:lang w:eastAsia="es-ES"/>
        </w:rPr>
        <w:t xml:space="preserve"> </w:t>
      </w:r>
      <w:r w:rsidRPr="0004178B">
        <w:rPr>
          <w:rStyle w:val="CharacterStyle1"/>
          <w:rFonts w:eastAsia="Calibri"/>
          <w:color w:val="000000" w:themeColor="text1"/>
          <w:spacing w:val="5"/>
          <w:sz w:val="24"/>
          <w:szCs w:val="24"/>
          <w:lang w:eastAsia="es-ES"/>
        </w:rPr>
        <w:t xml:space="preserve">San José, a las </w:t>
      </w:r>
      <w:r w:rsidR="005E7E8C" w:rsidRPr="0004178B">
        <w:rPr>
          <w:rStyle w:val="CharacterStyle1"/>
          <w:rFonts w:eastAsia="Calibri"/>
          <w:color w:val="000000" w:themeColor="text1"/>
          <w:spacing w:val="5"/>
          <w:sz w:val="24"/>
          <w:szCs w:val="24"/>
          <w:lang w:eastAsia="es-ES"/>
        </w:rPr>
        <w:t xml:space="preserve">once horas con </w:t>
      </w:r>
      <w:r w:rsidR="004001CF">
        <w:rPr>
          <w:rStyle w:val="CharacterStyle1"/>
          <w:rFonts w:eastAsia="Calibri"/>
          <w:color w:val="000000" w:themeColor="text1"/>
          <w:spacing w:val="5"/>
          <w:sz w:val="24"/>
          <w:szCs w:val="24"/>
          <w:lang w:eastAsia="es-ES"/>
        </w:rPr>
        <w:t>quince</w:t>
      </w:r>
      <w:r w:rsidR="0033269F" w:rsidRPr="0004178B">
        <w:rPr>
          <w:rStyle w:val="CharacterStyle1"/>
          <w:rFonts w:eastAsia="Calibri"/>
          <w:color w:val="000000" w:themeColor="text1"/>
          <w:spacing w:val="5"/>
          <w:sz w:val="24"/>
          <w:szCs w:val="24"/>
          <w:lang w:eastAsia="es-ES"/>
        </w:rPr>
        <w:t xml:space="preserve"> </w:t>
      </w:r>
      <w:r w:rsidR="00E94F28" w:rsidRPr="0004178B">
        <w:rPr>
          <w:rStyle w:val="CharacterStyle1"/>
          <w:rFonts w:eastAsia="Calibri"/>
          <w:color w:val="000000" w:themeColor="text1"/>
          <w:spacing w:val="5"/>
          <w:sz w:val="24"/>
          <w:szCs w:val="24"/>
          <w:lang w:eastAsia="es-ES"/>
        </w:rPr>
        <w:t>minutos</w:t>
      </w:r>
      <w:r w:rsidRPr="0004178B">
        <w:rPr>
          <w:rStyle w:val="CharacterStyle1"/>
          <w:rFonts w:eastAsia="Calibri"/>
          <w:color w:val="000000" w:themeColor="text1"/>
          <w:spacing w:val="5"/>
          <w:sz w:val="24"/>
          <w:szCs w:val="24"/>
          <w:lang w:eastAsia="es-ES"/>
        </w:rPr>
        <w:t xml:space="preserve"> </w:t>
      </w:r>
      <w:r w:rsidRPr="0004178B">
        <w:rPr>
          <w:rStyle w:val="CharacterStyle1"/>
          <w:rFonts w:eastAsia="Calibri"/>
          <w:color w:val="000000" w:themeColor="text1"/>
          <w:spacing w:val="4"/>
          <w:sz w:val="24"/>
          <w:szCs w:val="24"/>
          <w:lang w:eastAsia="es-ES"/>
        </w:rPr>
        <w:t xml:space="preserve">del </w:t>
      </w:r>
      <w:r w:rsidR="00B34BD0" w:rsidRPr="0004178B">
        <w:rPr>
          <w:rStyle w:val="CharacterStyle1"/>
          <w:rFonts w:eastAsia="Calibri"/>
          <w:color w:val="000000" w:themeColor="text1"/>
          <w:spacing w:val="4"/>
          <w:sz w:val="24"/>
          <w:szCs w:val="24"/>
          <w:lang w:eastAsia="es-ES"/>
        </w:rPr>
        <w:t>veintinueve de enero del dos mil dieciséis</w:t>
      </w:r>
      <w:r w:rsidR="0082611E" w:rsidRPr="0004178B">
        <w:rPr>
          <w:rStyle w:val="CharacterStyle1"/>
          <w:rFonts w:eastAsia="Calibri"/>
          <w:color w:val="000000" w:themeColor="text1"/>
          <w:spacing w:val="4"/>
          <w:sz w:val="24"/>
          <w:szCs w:val="24"/>
          <w:lang w:eastAsia="es-ES"/>
        </w:rPr>
        <w:t>.</w:t>
      </w:r>
    </w:p>
    <w:p w:rsidR="00A32BA7" w:rsidRPr="0004178B" w:rsidRDefault="00A32BA7" w:rsidP="00A32BA7">
      <w:pPr>
        <w:spacing w:line="276" w:lineRule="auto"/>
        <w:jc w:val="both"/>
        <w:rPr>
          <w:rStyle w:val="CharacterStyle1"/>
          <w:rFonts w:eastAsia="Calibri"/>
          <w:color w:val="000000" w:themeColor="text1"/>
          <w:spacing w:val="4"/>
          <w:sz w:val="24"/>
          <w:szCs w:val="24"/>
          <w:lang w:eastAsia="es-ES"/>
        </w:rPr>
      </w:pPr>
    </w:p>
    <w:p w:rsidR="00AF50FE" w:rsidRPr="0004178B" w:rsidRDefault="00A32BA7" w:rsidP="00AF50FE">
      <w:pPr>
        <w:spacing w:line="276" w:lineRule="auto"/>
        <w:jc w:val="both"/>
        <w:rPr>
          <w:b/>
          <w:color w:val="000000" w:themeColor="text1"/>
        </w:rPr>
      </w:pPr>
      <w:r w:rsidRPr="0004178B">
        <w:rPr>
          <w:rStyle w:val="CharacterStyle1"/>
          <w:rFonts w:eastAsia="Calibri"/>
          <w:color w:val="000000" w:themeColor="text1"/>
          <w:spacing w:val="4"/>
          <w:sz w:val="24"/>
          <w:szCs w:val="24"/>
          <w:lang w:eastAsia="es-ES"/>
        </w:rPr>
        <w:t xml:space="preserve">Se conoce por este medio de </w:t>
      </w:r>
      <w:r w:rsidR="00C3355B" w:rsidRPr="0004178B">
        <w:rPr>
          <w:b/>
          <w:smallCaps/>
          <w:color w:val="000000" w:themeColor="text1"/>
        </w:rPr>
        <w:t>Recurso Apelación en Subsidio e Incidentes de Nulidad y Suspensión</w:t>
      </w:r>
      <w:r w:rsidR="00C3355B" w:rsidRPr="0004178B">
        <w:rPr>
          <w:smallCaps/>
          <w:color w:val="000000" w:themeColor="text1"/>
        </w:rPr>
        <w:t>,</w:t>
      </w:r>
      <w:r w:rsidR="00C3355B" w:rsidRPr="0004178B">
        <w:rPr>
          <w:b/>
          <w:smallCaps/>
          <w:color w:val="000000" w:themeColor="text1"/>
        </w:rPr>
        <w:t xml:space="preserve"> </w:t>
      </w:r>
      <w:r w:rsidR="00C3355B" w:rsidRPr="0004178B">
        <w:rPr>
          <w:color w:val="000000" w:themeColor="text1"/>
        </w:rPr>
        <w:t>interpuesto por la</w:t>
      </w:r>
      <w:r w:rsidR="007F2A2E" w:rsidRPr="0004178B">
        <w:rPr>
          <w:color w:val="000000" w:themeColor="text1"/>
        </w:rPr>
        <w:t xml:space="preserve"> empresa</w:t>
      </w:r>
      <w:r w:rsidR="00C3355B" w:rsidRPr="0004178B">
        <w:rPr>
          <w:color w:val="000000" w:themeColor="text1"/>
        </w:rPr>
        <w:t xml:space="preserve"> </w:t>
      </w:r>
      <w:proofErr w:type="spellStart"/>
      <w:r w:rsidR="00571977">
        <w:rPr>
          <w:b/>
          <w:smallCaps/>
          <w:color w:val="000000" w:themeColor="text1"/>
        </w:rPr>
        <w:t>U.</w:t>
      </w:r>
      <w:r w:rsidR="00B15150" w:rsidRPr="0004178B">
        <w:rPr>
          <w:b/>
          <w:smallCaps/>
          <w:color w:val="000000" w:themeColor="text1"/>
        </w:rPr>
        <w:t>S.A</w:t>
      </w:r>
      <w:proofErr w:type="spellEnd"/>
      <w:r w:rsidR="007F2A2E" w:rsidRPr="0004178B">
        <w:rPr>
          <w:b/>
          <w:smallCaps/>
          <w:color w:val="000000" w:themeColor="text1"/>
        </w:rPr>
        <w:t>.</w:t>
      </w:r>
      <w:r w:rsidR="007F2A2E" w:rsidRPr="0004178B">
        <w:rPr>
          <w:smallCaps/>
          <w:color w:val="000000" w:themeColor="text1"/>
        </w:rPr>
        <w:t>,</w:t>
      </w:r>
      <w:r w:rsidR="007F2A2E" w:rsidRPr="0004178B">
        <w:rPr>
          <w:b/>
          <w:smallCaps/>
          <w:color w:val="000000" w:themeColor="text1"/>
        </w:rPr>
        <w:t xml:space="preserve"> </w:t>
      </w:r>
      <w:r w:rsidR="007F2A2E" w:rsidRPr="0004178B">
        <w:rPr>
          <w:color w:val="000000" w:themeColor="text1"/>
        </w:rPr>
        <w:t>cédula jurídica número</w:t>
      </w:r>
      <w:proofErr w:type="gramStart"/>
      <w:r w:rsidR="007F2A2E" w:rsidRPr="0004178B">
        <w:rPr>
          <w:color w:val="000000" w:themeColor="text1"/>
        </w:rPr>
        <w:t xml:space="preserve"> </w:t>
      </w:r>
      <w:r w:rsidR="00571977">
        <w:rPr>
          <w:color w:val="000000" w:themeColor="text1"/>
        </w:rPr>
        <w:t>….</w:t>
      </w:r>
      <w:proofErr w:type="gramEnd"/>
      <w:r w:rsidR="007F2A2E" w:rsidRPr="0004178B">
        <w:rPr>
          <w:color w:val="000000" w:themeColor="text1"/>
        </w:rPr>
        <w:t xml:space="preserve">; representada por </w:t>
      </w:r>
      <w:proofErr w:type="spellStart"/>
      <w:r w:rsidR="00571977" w:rsidRPr="0004178B">
        <w:rPr>
          <w:b/>
          <w:smallCaps/>
          <w:color w:val="000000" w:themeColor="text1"/>
        </w:rPr>
        <w:t>M</w:t>
      </w:r>
      <w:r w:rsidR="00571977">
        <w:rPr>
          <w:b/>
          <w:smallCaps/>
          <w:color w:val="000000" w:themeColor="text1"/>
        </w:rPr>
        <w:t>LCA</w:t>
      </w:r>
      <w:proofErr w:type="spellEnd"/>
      <w:r w:rsidR="007F2A2E" w:rsidRPr="0004178B">
        <w:rPr>
          <w:color w:val="000000" w:themeColor="text1"/>
        </w:rPr>
        <w:t xml:space="preserve">, portadora de la cédula de identidad número </w:t>
      </w:r>
      <w:r w:rsidR="00571977">
        <w:rPr>
          <w:color w:val="000000" w:themeColor="text1"/>
        </w:rPr>
        <w:t>…</w:t>
      </w:r>
      <w:r w:rsidR="00C3355B" w:rsidRPr="0004178B">
        <w:rPr>
          <w:color w:val="000000" w:themeColor="text1"/>
        </w:rPr>
        <w:t xml:space="preserve">; contra el </w:t>
      </w:r>
      <w:r w:rsidR="00C3355B" w:rsidRPr="0004178B">
        <w:rPr>
          <w:b/>
          <w:color w:val="000000" w:themeColor="text1"/>
        </w:rPr>
        <w:t>Artículo 7.1.</w:t>
      </w:r>
      <w:r w:rsidR="007F2A2E" w:rsidRPr="0004178B">
        <w:rPr>
          <w:b/>
          <w:color w:val="000000" w:themeColor="text1"/>
        </w:rPr>
        <w:t>19</w:t>
      </w:r>
      <w:r w:rsidR="00C3355B" w:rsidRPr="0004178B">
        <w:rPr>
          <w:b/>
          <w:color w:val="000000" w:themeColor="text1"/>
        </w:rPr>
        <w:t xml:space="preserve"> de la Sesión Ordinaria  49-2015</w:t>
      </w:r>
      <w:r w:rsidR="00C3355B" w:rsidRPr="0004178B">
        <w:rPr>
          <w:color w:val="000000" w:themeColor="text1"/>
        </w:rPr>
        <w:t xml:space="preserve">, celebrada el 20 de agosto del 2015 por la Junta Directiva del Consejo de Transporte Público y tramitado en este Despacho bajo el Expediente Administrativo número </w:t>
      </w:r>
      <w:r w:rsidR="00C3355B" w:rsidRPr="0004178B">
        <w:rPr>
          <w:b/>
          <w:color w:val="000000" w:themeColor="text1"/>
        </w:rPr>
        <w:t>TAT-32</w:t>
      </w:r>
      <w:r w:rsidR="007F2A2E" w:rsidRPr="0004178B">
        <w:rPr>
          <w:b/>
          <w:color w:val="000000" w:themeColor="text1"/>
        </w:rPr>
        <w:t>4</w:t>
      </w:r>
      <w:r w:rsidR="00C3355B" w:rsidRPr="0004178B">
        <w:rPr>
          <w:b/>
          <w:color w:val="000000" w:themeColor="text1"/>
        </w:rPr>
        <w:t>-15</w:t>
      </w:r>
      <w:r w:rsidR="00AF50FE" w:rsidRPr="0004178B">
        <w:rPr>
          <w:b/>
          <w:color w:val="000000" w:themeColor="text1"/>
        </w:rPr>
        <w:t>.</w:t>
      </w:r>
    </w:p>
    <w:p w:rsidR="00A32BA7" w:rsidRPr="0004178B" w:rsidRDefault="00A32BA7" w:rsidP="00AF50FE">
      <w:pPr>
        <w:spacing w:line="276" w:lineRule="auto"/>
        <w:jc w:val="both"/>
        <w:rPr>
          <w:rStyle w:val="CharacterStyle1"/>
          <w:rFonts w:eastAsia="Calibri"/>
          <w:b/>
          <w:i/>
          <w:color w:val="000000" w:themeColor="text1"/>
          <w:spacing w:val="4"/>
          <w:sz w:val="24"/>
          <w:szCs w:val="24"/>
          <w:lang w:eastAsia="es-ES"/>
        </w:rPr>
      </w:pPr>
    </w:p>
    <w:p w:rsidR="00A32BA7" w:rsidRPr="0004178B" w:rsidRDefault="00D719A9" w:rsidP="00A32BA7">
      <w:pPr>
        <w:spacing w:line="276" w:lineRule="auto"/>
        <w:jc w:val="center"/>
        <w:rPr>
          <w:rStyle w:val="CharacterStyle1"/>
          <w:rFonts w:eastAsia="Calibri"/>
          <w:b/>
          <w:color w:val="000000" w:themeColor="text1"/>
          <w:spacing w:val="4"/>
          <w:sz w:val="24"/>
          <w:szCs w:val="24"/>
          <w:lang w:eastAsia="es-ES"/>
        </w:rPr>
      </w:pPr>
      <w:r w:rsidRPr="0004178B">
        <w:rPr>
          <w:rStyle w:val="CharacterStyle1"/>
          <w:rFonts w:eastAsia="Calibri"/>
          <w:b/>
          <w:color w:val="000000" w:themeColor="text1"/>
          <w:spacing w:val="4"/>
          <w:sz w:val="24"/>
          <w:szCs w:val="24"/>
          <w:lang w:eastAsia="es-ES"/>
        </w:rPr>
        <w:t>RESULTANDO</w:t>
      </w:r>
    </w:p>
    <w:p w:rsidR="00A32BA7" w:rsidRPr="0004178B" w:rsidRDefault="00A32BA7" w:rsidP="00A32BA7">
      <w:pPr>
        <w:spacing w:line="276" w:lineRule="auto"/>
        <w:jc w:val="both"/>
        <w:rPr>
          <w:rStyle w:val="CharacterStyle1"/>
          <w:rFonts w:eastAsia="Calibri"/>
          <w:color w:val="000000" w:themeColor="text1"/>
          <w:spacing w:val="4"/>
          <w:sz w:val="24"/>
          <w:szCs w:val="24"/>
          <w:lang w:eastAsia="es-ES"/>
        </w:rPr>
      </w:pPr>
    </w:p>
    <w:p w:rsidR="00122FA4" w:rsidRPr="0004178B" w:rsidRDefault="00F0724B" w:rsidP="00A32BA7">
      <w:pPr>
        <w:spacing w:line="276" w:lineRule="auto"/>
        <w:jc w:val="both"/>
        <w:rPr>
          <w:rStyle w:val="CharacterStyle1"/>
          <w:rFonts w:eastAsia="Calibri"/>
          <w:color w:val="000000" w:themeColor="text1"/>
          <w:spacing w:val="4"/>
          <w:sz w:val="24"/>
          <w:szCs w:val="24"/>
          <w:lang w:eastAsia="es-ES"/>
        </w:rPr>
      </w:pPr>
      <w:r w:rsidRPr="0004178B">
        <w:rPr>
          <w:b/>
          <w:color w:val="000000" w:themeColor="text1"/>
          <w:lang w:eastAsia="es-ES"/>
        </w:rPr>
        <w:t>PRIMERO. -</w:t>
      </w:r>
      <w:r w:rsidR="00122FA4" w:rsidRPr="0004178B">
        <w:rPr>
          <w:color w:val="000000" w:themeColor="text1"/>
          <w:lang w:eastAsia="es-ES"/>
        </w:rPr>
        <w:t xml:space="preserve"> La Junta Directiva del Consejo de Transporte Público, en el </w:t>
      </w:r>
      <w:r w:rsidR="000C054F" w:rsidRPr="0004178B">
        <w:rPr>
          <w:b/>
          <w:color w:val="000000" w:themeColor="text1"/>
        </w:rPr>
        <w:t>Artículo 7.1.</w:t>
      </w:r>
      <w:r w:rsidR="004E5419" w:rsidRPr="0004178B">
        <w:rPr>
          <w:b/>
          <w:color w:val="000000" w:themeColor="text1"/>
        </w:rPr>
        <w:t>19</w:t>
      </w:r>
      <w:r w:rsidR="000C054F" w:rsidRPr="0004178B">
        <w:rPr>
          <w:b/>
          <w:color w:val="000000" w:themeColor="text1"/>
        </w:rPr>
        <w:t xml:space="preserve"> de la Sesión Ordinaria 49-2015</w:t>
      </w:r>
      <w:r w:rsidR="000C054F" w:rsidRPr="0004178B">
        <w:rPr>
          <w:color w:val="000000" w:themeColor="text1"/>
        </w:rPr>
        <w:t xml:space="preserve"> del 20 de agosto del 2015</w:t>
      </w:r>
      <w:r w:rsidR="00122FA4" w:rsidRPr="0004178B">
        <w:rPr>
          <w:rStyle w:val="CharacterStyle1"/>
          <w:rFonts w:eastAsia="Calibri"/>
          <w:color w:val="000000" w:themeColor="text1"/>
          <w:spacing w:val="4"/>
          <w:sz w:val="24"/>
          <w:szCs w:val="24"/>
          <w:lang w:eastAsia="es-ES"/>
        </w:rPr>
        <w:t xml:space="preserve">, conoce el informe </w:t>
      </w:r>
      <w:r w:rsidR="00A32BA7" w:rsidRPr="0004178B">
        <w:rPr>
          <w:rStyle w:val="CharacterStyle1"/>
          <w:rFonts w:eastAsia="Calibri"/>
          <w:color w:val="000000" w:themeColor="text1"/>
          <w:spacing w:val="4"/>
          <w:sz w:val="24"/>
          <w:szCs w:val="24"/>
          <w:lang w:eastAsia="es-ES"/>
        </w:rPr>
        <w:t>DAJ 2015-00</w:t>
      </w:r>
      <w:r w:rsidR="000C054F" w:rsidRPr="0004178B">
        <w:rPr>
          <w:rStyle w:val="CharacterStyle1"/>
          <w:rFonts w:eastAsia="Calibri"/>
          <w:color w:val="000000" w:themeColor="text1"/>
          <w:spacing w:val="4"/>
          <w:sz w:val="24"/>
          <w:szCs w:val="24"/>
          <w:lang w:eastAsia="es-ES"/>
        </w:rPr>
        <w:t>2</w:t>
      </w:r>
      <w:r w:rsidR="004E5419" w:rsidRPr="0004178B">
        <w:rPr>
          <w:rStyle w:val="CharacterStyle1"/>
          <w:rFonts w:eastAsia="Calibri"/>
          <w:color w:val="000000" w:themeColor="text1"/>
          <w:spacing w:val="4"/>
          <w:sz w:val="24"/>
          <w:szCs w:val="24"/>
          <w:lang w:eastAsia="es-ES"/>
        </w:rPr>
        <w:t>831</w:t>
      </w:r>
      <w:r w:rsidR="00122FA4" w:rsidRPr="0004178B">
        <w:rPr>
          <w:rStyle w:val="CharacterStyle1"/>
          <w:rFonts w:eastAsia="Calibri"/>
          <w:color w:val="000000" w:themeColor="text1"/>
          <w:spacing w:val="4"/>
          <w:sz w:val="24"/>
          <w:szCs w:val="24"/>
          <w:lang w:eastAsia="es-ES"/>
        </w:rPr>
        <w:t xml:space="preserve"> del 1</w:t>
      </w:r>
      <w:r w:rsidR="004E5419" w:rsidRPr="0004178B">
        <w:rPr>
          <w:rStyle w:val="CharacterStyle1"/>
          <w:rFonts w:eastAsia="Calibri"/>
          <w:color w:val="000000" w:themeColor="text1"/>
          <w:spacing w:val="4"/>
          <w:sz w:val="24"/>
          <w:szCs w:val="24"/>
          <w:lang w:eastAsia="es-ES"/>
        </w:rPr>
        <w:t>8</w:t>
      </w:r>
      <w:r w:rsidR="00122FA4" w:rsidRPr="0004178B">
        <w:rPr>
          <w:rStyle w:val="CharacterStyle1"/>
          <w:rFonts w:eastAsia="Calibri"/>
          <w:color w:val="000000" w:themeColor="text1"/>
          <w:spacing w:val="4"/>
          <w:sz w:val="24"/>
          <w:szCs w:val="24"/>
          <w:lang w:eastAsia="es-ES"/>
        </w:rPr>
        <w:t xml:space="preserve"> de agosto del 2015 emitido por la </w:t>
      </w:r>
      <w:r w:rsidR="00A32BA7" w:rsidRPr="0004178B">
        <w:rPr>
          <w:rStyle w:val="CharacterStyle1"/>
          <w:rFonts w:eastAsia="Calibri"/>
          <w:color w:val="000000" w:themeColor="text1"/>
          <w:spacing w:val="4"/>
          <w:sz w:val="24"/>
          <w:szCs w:val="24"/>
          <w:lang w:eastAsia="es-ES"/>
        </w:rPr>
        <w:t xml:space="preserve">Dirección de Asuntos Jurídicos </w:t>
      </w:r>
      <w:r w:rsidR="00122FA4" w:rsidRPr="0004178B">
        <w:rPr>
          <w:rStyle w:val="CharacterStyle1"/>
          <w:rFonts w:eastAsia="Calibri"/>
          <w:color w:val="000000" w:themeColor="text1"/>
          <w:spacing w:val="4"/>
          <w:sz w:val="24"/>
          <w:szCs w:val="24"/>
          <w:lang w:eastAsia="es-ES"/>
        </w:rPr>
        <w:t>cuyo análisis establece lo siguiente:</w:t>
      </w:r>
    </w:p>
    <w:p w:rsidR="00122FA4" w:rsidRPr="0004178B" w:rsidRDefault="00122FA4" w:rsidP="00A32BA7">
      <w:pPr>
        <w:spacing w:line="276" w:lineRule="auto"/>
        <w:jc w:val="both"/>
        <w:rPr>
          <w:rStyle w:val="CharacterStyle1"/>
          <w:rFonts w:eastAsia="Calibri"/>
          <w:color w:val="000000" w:themeColor="text1"/>
          <w:spacing w:val="4"/>
          <w:sz w:val="24"/>
          <w:szCs w:val="24"/>
          <w:lang w:eastAsia="es-ES"/>
        </w:rPr>
      </w:pPr>
    </w:p>
    <w:p w:rsidR="00122FA4" w:rsidRPr="0004178B" w:rsidRDefault="00122FA4" w:rsidP="00272C6F">
      <w:pPr>
        <w:overflowPunct w:val="0"/>
        <w:ind w:left="851" w:right="851"/>
        <w:jc w:val="both"/>
        <w:textAlignment w:val="baseline"/>
        <w:rPr>
          <w:b/>
          <w:bCs/>
          <w:color w:val="000000" w:themeColor="text1"/>
          <w:spacing w:val="1"/>
          <w:sz w:val="20"/>
          <w:szCs w:val="20"/>
        </w:rPr>
      </w:pPr>
      <w:r w:rsidRPr="0004178B">
        <w:rPr>
          <w:bCs/>
          <w:color w:val="000000" w:themeColor="text1"/>
          <w:spacing w:val="1"/>
          <w:sz w:val="20"/>
          <w:szCs w:val="20"/>
        </w:rPr>
        <w:t>“</w:t>
      </w:r>
      <w:r w:rsidRPr="0004178B">
        <w:rPr>
          <w:b/>
          <w:bCs/>
          <w:color w:val="000000" w:themeColor="text1"/>
          <w:spacing w:val="1"/>
          <w:sz w:val="20"/>
          <w:szCs w:val="20"/>
        </w:rPr>
        <w:t>ANÁLISIS:</w:t>
      </w:r>
    </w:p>
    <w:p w:rsidR="00122FA4" w:rsidRPr="0004178B" w:rsidRDefault="00122FA4" w:rsidP="00272C6F">
      <w:pPr>
        <w:overflowPunct w:val="0"/>
        <w:ind w:left="851" w:right="851"/>
        <w:jc w:val="both"/>
        <w:textAlignment w:val="baseline"/>
        <w:rPr>
          <w:color w:val="000000" w:themeColor="text1"/>
          <w:spacing w:val="-3"/>
          <w:sz w:val="20"/>
          <w:szCs w:val="20"/>
        </w:rPr>
      </w:pPr>
    </w:p>
    <w:p w:rsidR="00B25D45" w:rsidRPr="0004178B" w:rsidRDefault="00122FA4" w:rsidP="00272C6F">
      <w:pPr>
        <w:overflowPunct w:val="0"/>
        <w:ind w:left="851" w:right="851"/>
        <w:jc w:val="both"/>
        <w:textAlignment w:val="baseline"/>
        <w:rPr>
          <w:sz w:val="20"/>
          <w:szCs w:val="20"/>
        </w:rPr>
      </w:pPr>
      <w:r w:rsidRPr="0004178B">
        <w:rPr>
          <w:color w:val="000000" w:themeColor="text1"/>
          <w:spacing w:val="-3"/>
          <w:sz w:val="20"/>
          <w:szCs w:val="20"/>
        </w:rPr>
        <w:t xml:space="preserve">En virtud de lo acordado en el artículo 7.8.2 de la Sesión Ordinaria 37-2015, y conforme a lo expresado por el Transitorio I de la Ley No. 8955, el permiso de servicio especial estable de taxi, modalidad automóvil puede ser prorrogado. Una vez realizada la verificación de todos los requisitos aportados por el Apoderado de la empresa </w:t>
      </w:r>
      <w:proofErr w:type="spellStart"/>
      <w:r w:rsidR="003D180E" w:rsidRPr="0004178B">
        <w:rPr>
          <w:b/>
          <w:color w:val="000000" w:themeColor="text1"/>
          <w:sz w:val="20"/>
          <w:szCs w:val="20"/>
        </w:rPr>
        <w:t>U</w:t>
      </w:r>
      <w:r w:rsidR="00571977">
        <w:rPr>
          <w:b/>
          <w:color w:val="000000" w:themeColor="text1"/>
          <w:sz w:val="20"/>
          <w:szCs w:val="20"/>
        </w:rPr>
        <w:t>.</w:t>
      </w:r>
      <w:r w:rsidR="000C054F" w:rsidRPr="0004178B">
        <w:rPr>
          <w:b/>
          <w:color w:val="000000" w:themeColor="text1"/>
          <w:sz w:val="20"/>
          <w:szCs w:val="20"/>
        </w:rPr>
        <w:t>S.A</w:t>
      </w:r>
      <w:proofErr w:type="spellEnd"/>
      <w:r w:rsidR="000C054F" w:rsidRPr="0004178B">
        <w:rPr>
          <w:color w:val="000000" w:themeColor="text1"/>
          <w:sz w:val="20"/>
          <w:szCs w:val="20"/>
        </w:rPr>
        <w:t xml:space="preserve">., </w:t>
      </w:r>
      <w:r w:rsidRPr="0004178B">
        <w:rPr>
          <w:color w:val="000000" w:themeColor="text1"/>
          <w:spacing w:val="-3"/>
          <w:sz w:val="20"/>
          <w:szCs w:val="20"/>
        </w:rPr>
        <w:t>conforme al detalle consignado anteriormente, se tienen por incumplida la exigencia</w:t>
      </w:r>
      <w:r w:rsidR="003D180E" w:rsidRPr="0004178B">
        <w:rPr>
          <w:color w:val="000000" w:themeColor="text1"/>
          <w:spacing w:val="-3"/>
          <w:sz w:val="20"/>
          <w:szCs w:val="20"/>
        </w:rPr>
        <w:t xml:space="preserve"> legal regulada en el inciso d)</w:t>
      </w:r>
      <w:r w:rsidR="000C054F" w:rsidRPr="0004178B">
        <w:rPr>
          <w:color w:val="000000" w:themeColor="text1"/>
          <w:spacing w:val="-3"/>
          <w:sz w:val="20"/>
          <w:szCs w:val="20"/>
        </w:rPr>
        <w:t xml:space="preserve"> del Transitorio I de la Ley N° 8955, que refieren a la presentación de certificación </w:t>
      </w:r>
      <w:r w:rsidR="003D180E" w:rsidRPr="0004178B">
        <w:rPr>
          <w:color w:val="000000" w:themeColor="text1"/>
          <w:spacing w:val="-3"/>
          <w:sz w:val="20"/>
          <w:szCs w:val="20"/>
        </w:rPr>
        <w:t>emitida por la M</w:t>
      </w:r>
      <w:r w:rsidR="000C054F" w:rsidRPr="0004178B">
        <w:rPr>
          <w:color w:val="000000" w:themeColor="text1"/>
          <w:spacing w:val="-3"/>
          <w:sz w:val="20"/>
          <w:szCs w:val="20"/>
        </w:rPr>
        <w:t>unicipal</w:t>
      </w:r>
      <w:r w:rsidR="003D180E" w:rsidRPr="0004178B">
        <w:rPr>
          <w:color w:val="000000" w:themeColor="text1"/>
          <w:spacing w:val="-3"/>
          <w:sz w:val="20"/>
          <w:szCs w:val="20"/>
        </w:rPr>
        <w:t xml:space="preserve">idad (San Ramón) en la que se indique que la empresa cuanta con patente en la actividad de porteo o </w:t>
      </w:r>
      <w:proofErr w:type="spellStart"/>
      <w:r w:rsidR="003D180E" w:rsidRPr="0004178B">
        <w:rPr>
          <w:color w:val="000000" w:themeColor="text1"/>
          <w:spacing w:val="-3"/>
          <w:sz w:val="20"/>
          <w:szCs w:val="20"/>
        </w:rPr>
        <w:t>seetaxi</w:t>
      </w:r>
      <w:proofErr w:type="spellEnd"/>
      <w:r w:rsidR="003D180E" w:rsidRPr="0004178B">
        <w:rPr>
          <w:color w:val="000000" w:themeColor="text1"/>
          <w:spacing w:val="-3"/>
          <w:sz w:val="20"/>
          <w:szCs w:val="20"/>
        </w:rPr>
        <w:t xml:space="preserve">, como se denomina a partir del 07 de </w:t>
      </w:r>
      <w:proofErr w:type="spellStart"/>
      <w:r w:rsidR="00B25D45" w:rsidRPr="0004178B">
        <w:rPr>
          <w:sz w:val="20"/>
          <w:szCs w:val="20"/>
        </w:rPr>
        <w:t>de</w:t>
      </w:r>
      <w:proofErr w:type="spellEnd"/>
      <w:r w:rsidR="00B25D45" w:rsidRPr="0004178B">
        <w:rPr>
          <w:sz w:val="20"/>
          <w:szCs w:val="20"/>
        </w:rPr>
        <w:t xml:space="preserve"> julio del 2011, en este sentido, tal y como consta en el folio 16 del expediente, la Municipalidad de San Ramón hace constar el 15 de junio del 2015, que la empresa </w:t>
      </w:r>
      <w:proofErr w:type="spellStart"/>
      <w:r w:rsidR="00B25D45" w:rsidRPr="0004178B">
        <w:rPr>
          <w:sz w:val="20"/>
          <w:szCs w:val="20"/>
        </w:rPr>
        <w:t>U</w:t>
      </w:r>
      <w:r w:rsidR="00571977">
        <w:rPr>
          <w:sz w:val="20"/>
          <w:szCs w:val="20"/>
        </w:rPr>
        <w:t>.</w:t>
      </w:r>
      <w:r w:rsidR="00B25D45" w:rsidRPr="0004178B">
        <w:rPr>
          <w:sz w:val="20"/>
          <w:szCs w:val="20"/>
        </w:rPr>
        <w:t>S.A</w:t>
      </w:r>
      <w:proofErr w:type="spellEnd"/>
      <w:r w:rsidR="00B25D45" w:rsidRPr="0004178B">
        <w:rPr>
          <w:sz w:val="20"/>
          <w:szCs w:val="20"/>
        </w:rPr>
        <w:t xml:space="preserve">., cuenta con licencia comercial U-56-01, para desarrollar la actividad comercial de "PARQUEO PRIVADO", no se hace referencia a la actividad de "PORTED" ni de "SEETAXI", y tampoco se aclarar nada al respecto por parte de dicho Municipio, de igual forma, mediante la prevención realizada se le indicó a la empresa interesada que debía aportar el documento en los términos exigidos por la norma transitoria, no obstante a pesar del plazo adicional conferido, la empresa incumplió con dicho requerimiento, de igual forma incumplió con lo prevenido mediante el oficio No. DAJ-2015002488, esto, por cuanto la empresa debía indicar expresamente el número de las ocho (08) placas de los vehículos que tenía derecho a acreditar en cuanto a la solicitud de prórroga del permiso </w:t>
      </w:r>
      <w:proofErr w:type="spellStart"/>
      <w:r w:rsidR="00B25D45" w:rsidRPr="0004178B">
        <w:rPr>
          <w:sz w:val="20"/>
          <w:szCs w:val="20"/>
        </w:rPr>
        <w:t>seetaxi</w:t>
      </w:r>
      <w:proofErr w:type="spellEnd"/>
      <w:r w:rsidR="00B25D45" w:rsidRPr="0004178B">
        <w:rPr>
          <w:sz w:val="20"/>
          <w:szCs w:val="20"/>
        </w:rPr>
        <w:t xml:space="preserve">, y para esto, se le previno, que debía detallar, conforme a la cantidad indicada para San Ramón, la placa de los vehículos (08) que ampara dicha solicitud de prórroga con indicación de número, copia certificada notarial de revisión técnica vehicular, copia certificada notarial del derecho de circulación, copia certificada notarial del contrato suscrito con la solicitante y copia certificada notarial del documento de titularidad respecto al vehículo modalidad automóvil (sedan), aspectos que le fueron prevenidos oportunamente en el oficio No. DAJ-2015002488, sin embargo, la </w:t>
      </w:r>
      <w:proofErr w:type="spellStart"/>
      <w:r w:rsidR="00B25D45" w:rsidRPr="0004178B">
        <w:rPr>
          <w:sz w:val="20"/>
          <w:szCs w:val="20"/>
        </w:rPr>
        <w:t>petente</w:t>
      </w:r>
      <w:proofErr w:type="spellEnd"/>
      <w:r w:rsidR="00B25D45" w:rsidRPr="0004178B">
        <w:rPr>
          <w:sz w:val="20"/>
          <w:szCs w:val="20"/>
        </w:rPr>
        <w:t xml:space="preserve"> manifestó en atención a la prevención efectuada, que </w:t>
      </w:r>
      <w:bookmarkStart w:id="0" w:name="_GoBack"/>
      <w:bookmarkEnd w:id="0"/>
      <w:r w:rsidR="00B25D45" w:rsidRPr="0004178B">
        <w:rPr>
          <w:sz w:val="20"/>
          <w:szCs w:val="20"/>
        </w:rPr>
        <w:t xml:space="preserve">se abstiene de presentar dicho requisito, y externa su oposición y considera que el 30% a nivel de base de operación es ilegal, y que por tal motive se abstiene de presentarlo, ya </w:t>
      </w:r>
      <w:r w:rsidR="00B25D45" w:rsidRPr="0004178B">
        <w:rPr>
          <w:sz w:val="20"/>
          <w:szCs w:val="20"/>
        </w:rPr>
        <w:lastRenderedPageBreak/>
        <w:t>que la presentación significa aceptar un acto arbitrario, ilegal y contrario al principio de legalidad, y tampoco aporto documentación relacionada con los vehículos.</w:t>
      </w:r>
    </w:p>
    <w:p w:rsidR="00B25D45" w:rsidRPr="0004178B" w:rsidRDefault="00B25D45" w:rsidP="00272C6F">
      <w:pPr>
        <w:overflowPunct w:val="0"/>
        <w:ind w:left="851" w:right="851"/>
        <w:jc w:val="both"/>
        <w:textAlignment w:val="baseline"/>
        <w:rPr>
          <w:sz w:val="20"/>
          <w:szCs w:val="20"/>
        </w:rPr>
      </w:pPr>
    </w:p>
    <w:p w:rsidR="00272C6F" w:rsidRPr="0004178B" w:rsidRDefault="00B25D45" w:rsidP="00272C6F">
      <w:pPr>
        <w:overflowPunct w:val="0"/>
        <w:ind w:left="851" w:right="851"/>
        <w:jc w:val="both"/>
        <w:textAlignment w:val="baseline"/>
        <w:rPr>
          <w:sz w:val="20"/>
          <w:szCs w:val="20"/>
        </w:rPr>
      </w:pPr>
      <w:r w:rsidRPr="0004178B">
        <w:rPr>
          <w:sz w:val="20"/>
          <w:szCs w:val="20"/>
        </w:rPr>
        <w:t xml:space="preserve">Sobre las manifestaciones expresas y voluntarias de la empresa </w:t>
      </w:r>
      <w:proofErr w:type="spellStart"/>
      <w:r w:rsidR="00571977">
        <w:rPr>
          <w:b/>
          <w:bCs/>
          <w:sz w:val="20"/>
          <w:szCs w:val="20"/>
        </w:rPr>
        <w:t>U.</w:t>
      </w:r>
      <w:r w:rsidRPr="0004178B">
        <w:rPr>
          <w:b/>
          <w:bCs/>
          <w:sz w:val="20"/>
          <w:szCs w:val="20"/>
        </w:rPr>
        <w:t>S.A</w:t>
      </w:r>
      <w:proofErr w:type="spellEnd"/>
      <w:r w:rsidRPr="0004178B">
        <w:rPr>
          <w:b/>
          <w:bCs/>
          <w:sz w:val="20"/>
          <w:szCs w:val="20"/>
        </w:rPr>
        <w:t xml:space="preserve">., </w:t>
      </w:r>
      <w:r w:rsidRPr="0004178B">
        <w:rPr>
          <w:sz w:val="20"/>
          <w:szCs w:val="20"/>
        </w:rPr>
        <w:t xml:space="preserve">es importante destacar, que la Junta Directiva en apego a las facultades conferidas por el Ordenamiento Jurídico, y con fundamento en la normativa y dictámenes emanados de la Procuraduría General de la Republica, determinó conveniente y oportuno, en apego a los principios </w:t>
      </w:r>
      <w:r w:rsidRPr="0004178B">
        <w:rPr>
          <w:sz w:val="20"/>
          <w:szCs w:val="20"/>
          <w:vertAlign w:val="subscript"/>
        </w:rPr>
        <w:t>.</w:t>
      </w:r>
      <w:r w:rsidRPr="0004178B">
        <w:rPr>
          <w:sz w:val="20"/>
          <w:szCs w:val="20"/>
        </w:rPr>
        <w:t>de razonabilidad y proporcionalidad, prorrogar los permisos de servicio especial estable de taxi, aplicando un cálculo</w:t>
      </w:r>
      <w:r w:rsidR="00FE5FAC" w:rsidRPr="00FE5FAC">
        <w:rPr>
          <w:sz w:val="20"/>
          <w:szCs w:val="20"/>
        </w:rPr>
        <w:t xml:space="preserve"> </w:t>
      </w:r>
      <w:r w:rsidR="00272C6F" w:rsidRPr="00FE5FAC">
        <w:rPr>
          <w:sz w:val="20"/>
          <w:szCs w:val="20"/>
        </w:rPr>
        <w:t>aritmético que contemplara a su vez, el 30% a nivel nacional, pero respetando la cantidad de</w:t>
      </w:r>
      <w:r w:rsidR="00BB1E01">
        <w:rPr>
          <w:sz w:val="20"/>
          <w:szCs w:val="20"/>
        </w:rPr>
        <w:t xml:space="preserve"> </w:t>
      </w:r>
      <w:r w:rsidR="00272C6F" w:rsidRPr="0004178B">
        <w:rPr>
          <w:sz w:val="20"/>
          <w:szCs w:val="20"/>
        </w:rPr>
        <w:t>concesiones de taxi regular por base de operaci</w:t>
      </w:r>
      <w:r w:rsidR="00272C6F" w:rsidRPr="00FE5FAC">
        <w:rPr>
          <w:sz w:val="20"/>
          <w:szCs w:val="20"/>
        </w:rPr>
        <w:t>ón</w:t>
      </w:r>
      <w:r w:rsidR="00272C6F" w:rsidRPr="0004178B">
        <w:rPr>
          <w:sz w:val="20"/>
          <w:szCs w:val="20"/>
        </w:rPr>
        <w:t>. Pa</w:t>
      </w:r>
      <w:r w:rsidR="00272C6F" w:rsidRPr="00FE5FAC">
        <w:rPr>
          <w:sz w:val="20"/>
          <w:szCs w:val="20"/>
        </w:rPr>
        <w:t>ra esto, se adoptó</w:t>
      </w:r>
      <w:r w:rsidR="00272C6F" w:rsidRPr="0004178B">
        <w:rPr>
          <w:sz w:val="20"/>
          <w:szCs w:val="20"/>
        </w:rPr>
        <w:t xml:space="preserve"> el acuerdo pertinente, y se dispuso el cumplimiento de requisitos al amparo de la norma transitoria de la Ley No. 8955 y los </w:t>
      </w:r>
      <w:r w:rsidR="00272C6F" w:rsidRPr="00FE5FAC">
        <w:rPr>
          <w:sz w:val="20"/>
          <w:szCs w:val="20"/>
        </w:rPr>
        <w:t>artículos</w:t>
      </w:r>
      <w:r w:rsidR="00272C6F" w:rsidRPr="0004178B">
        <w:rPr>
          <w:sz w:val="20"/>
          <w:szCs w:val="20"/>
        </w:rPr>
        <w:t xml:space="preserve"> 2 y 29 de la Ley No. 7969.</w:t>
      </w:r>
    </w:p>
    <w:p w:rsidR="00FE5FAC" w:rsidRDefault="00FE5FAC" w:rsidP="00272C6F">
      <w:pPr>
        <w:overflowPunct w:val="0"/>
        <w:ind w:left="851" w:right="851"/>
        <w:jc w:val="both"/>
        <w:textAlignment w:val="baseline"/>
        <w:rPr>
          <w:sz w:val="20"/>
          <w:szCs w:val="20"/>
        </w:rPr>
      </w:pPr>
    </w:p>
    <w:p w:rsidR="00272C6F" w:rsidRPr="00FE5FAC" w:rsidRDefault="00272C6F" w:rsidP="00272C6F">
      <w:pPr>
        <w:overflowPunct w:val="0"/>
        <w:ind w:left="851" w:right="851"/>
        <w:jc w:val="both"/>
        <w:textAlignment w:val="baseline"/>
        <w:rPr>
          <w:sz w:val="20"/>
          <w:szCs w:val="20"/>
        </w:rPr>
      </w:pPr>
      <w:r w:rsidRPr="00FE5FAC">
        <w:rPr>
          <w:sz w:val="20"/>
          <w:szCs w:val="20"/>
        </w:rPr>
        <w:t xml:space="preserve">Una vez revisada la solicitud de prórroga, gestionada por la empresa mencionada, se le previno en forma oportuna de los </w:t>
      </w:r>
      <w:r w:rsidRPr="0004178B">
        <w:rPr>
          <w:spacing w:val="-2"/>
          <w:sz w:val="20"/>
          <w:szCs w:val="20"/>
          <w:u w:val="single"/>
        </w:rPr>
        <w:t>requisitos faltantes,</w:t>
      </w:r>
      <w:r w:rsidRPr="0004178B">
        <w:rPr>
          <w:spacing w:val="-2"/>
          <w:sz w:val="20"/>
          <w:szCs w:val="20"/>
        </w:rPr>
        <w:t xml:space="preserve"> </w:t>
      </w:r>
      <w:r w:rsidRPr="00FE5FAC">
        <w:rPr>
          <w:sz w:val="20"/>
          <w:szCs w:val="20"/>
        </w:rPr>
        <w:t xml:space="preserve">a efectos de analizar integralmente la petición y emitir la revisión para que, posteriormente, en caso de cumplirse con la totalidad de requisitos en forma positive, el Departamento de Administración de Concesiones y Permisos formalizara la prórroga del permiso </w:t>
      </w:r>
      <w:proofErr w:type="spellStart"/>
      <w:r w:rsidRPr="00FE5FAC">
        <w:rPr>
          <w:sz w:val="20"/>
          <w:szCs w:val="20"/>
        </w:rPr>
        <w:t>seetaxi</w:t>
      </w:r>
      <w:proofErr w:type="spellEnd"/>
      <w:r w:rsidRPr="00FE5FAC">
        <w:rPr>
          <w:sz w:val="20"/>
          <w:szCs w:val="20"/>
        </w:rPr>
        <w:t xml:space="preserve">, esto, atendiendo el requerimiento de la empresa interesada. Tratándose de una prórroga de un permiso, la Administración debe resguardar el cumplimiento efectivo de cada requisito, con la sana intención de acreditar a la prórroga del permiso </w:t>
      </w:r>
      <w:proofErr w:type="spellStart"/>
      <w:r w:rsidRPr="00FE5FAC">
        <w:rPr>
          <w:sz w:val="20"/>
          <w:szCs w:val="20"/>
        </w:rPr>
        <w:t>seetaxi</w:t>
      </w:r>
      <w:proofErr w:type="spellEnd"/>
      <w:r w:rsidRPr="00FE5FAC">
        <w:rPr>
          <w:sz w:val="20"/>
          <w:szCs w:val="20"/>
        </w:rPr>
        <w:t>, solamente la cantidad de permisos autorizados, y que cumplan a cabalidad con las formalidades del caso.</w:t>
      </w:r>
    </w:p>
    <w:p w:rsidR="00FE5FAC" w:rsidRDefault="00FE5FAC" w:rsidP="009A5372">
      <w:pPr>
        <w:overflowPunct w:val="0"/>
        <w:ind w:left="851" w:right="851"/>
        <w:jc w:val="both"/>
        <w:textAlignment w:val="baseline"/>
        <w:rPr>
          <w:sz w:val="20"/>
          <w:szCs w:val="20"/>
        </w:rPr>
      </w:pPr>
    </w:p>
    <w:p w:rsidR="00272C6F" w:rsidRPr="009A5372" w:rsidRDefault="00272C6F" w:rsidP="009A5372">
      <w:pPr>
        <w:overflowPunct w:val="0"/>
        <w:ind w:left="851" w:right="851"/>
        <w:jc w:val="both"/>
        <w:textAlignment w:val="baseline"/>
        <w:rPr>
          <w:spacing w:val="-1"/>
          <w:sz w:val="20"/>
          <w:szCs w:val="20"/>
        </w:rPr>
      </w:pPr>
      <w:r w:rsidRPr="00FE5FAC">
        <w:rPr>
          <w:sz w:val="20"/>
          <w:szCs w:val="20"/>
        </w:rPr>
        <w:t xml:space="preserve">Siendo que la prórroga aplicable, no es de orden automática, procede la prevención y revisión de requisitos, en observancia del cumplimiento en detalle de requisitos y de cada requerimiento necesario, establecido en la norma transitoria y cualquier otra previsión dispuesta por este Consejo. El cumplimiento de requisitos edemas de responder a una necesidad estrictamente jurídica, responde a una conducta volitiva de la interesada, en este sentido, si la empresa educe expresamente que no </w:t>
      </w:r>
      <w:proofErr w:type="gramStart"/>
      <w:r w:rsidRPr="00FE5FAC">
        <w:rPr>
          <w:sz w:val="20"/>
          <w:szCs w:val="20"/>
        </w:rPr>
        <w:t>indicara</w:t>
      </w:r>
      <w:proofErr w:type="gramEnd"/>
      <w:r w:rsidRPr="00FE5FAC">
        <w:rPr>
          <w:sz w:val="20"/>
          <w:szCs w:val="20"/>
        </w:rPr>
        <w:t xml:space="preserve"> el detalle de la place del vehículo que </w:t>
      </w:r>
      <w:r w:rsidR="009A5372" w:rsidRPr="00FE5FAC">
        <w:rPr>
          <w:sz w:val="20"/>
          <w:szCs w:val="20"/>
        </w:rPr>
        <w:t>adscribirá</w:t>
      </w:r>
      <w:r w:rsidRPr="00FE5FAC">
        <w:rPr>
          <w:sz w:val="20"/>
          <w:szCs w:val="20"/>
        </w:rPr>
        <w:t xml:space="preserve"> a la prórroga del permiso </w:t>
      </w:r>
      <w:proofErr w:type="spellStart"/>
      <w:r w:rsidRPr="00FE5FAC">
        <w:rPr>
          <w:sz w:val="20"/>
          <w:szCs w:val="20"/>
        </w:rPr>
        <w:t>seetaxi</w:t>
      </w:r>
      <w:proofErr w:type="spellEnd"/>
      <w:r w:rsidRPr="00FE5FAC">
        <w:rPr>
          <w:sz w:val="20"/>
          <w:szCs w:val="20"/>
        </w:rPr>
        <w:t xml:space="preserve">, la Administración no se encuentra en la obligación de solventar la obligación de la </w:t>
      </w:r>
      <w:proofErr w:type="spellStart"/>
      <w:r w:rsidRPr="00FE5FAC">
        <w:rPr>
          <w:sz w:val="20"/>
          <w:szCs w:val="20"/>
        </w:rPr>
        <w:t>petente</w:t>
      </w:r>
      <w:proofErr w:type="spellEnd"/>
      <w:r w:rsidRPr="00FE5FAC">
        <w:rPr>
          <w:sz w:val="20"/>
          <w:szCs w:val="20"/>
        </w:rPr>
        <w:t xml:space="preserve">. Así las cosas, siendo que se han evidenciado fehacientemente incumplimientos por parte de la empresa </w:t>
      </w:r>
      <w:proofErr w:type="spellStart"/>
      <w:r w:rsidRPr="00FE5FAC">
        <w:rPr>
          <w:sz w:val="20"/>
          <w:szCs w:val="20"/>
        </w:rPr>
        <w:t>U</w:t>
      </w:r>
      <w:r w:rsidR="00571977">
        <w:rPr>
          <w:sz w:val="20"/>
          <w:szCs w:val="20"/>
        </w:rPr>
        <w:t>.</w:t>
      </w:r>
      <w:r w:rsidRPr="00FE5FAC">
        <w:rPr>
          <w:sz w:val="20"/>
          <w:szCs w:val="20"/>
        </w:rPr>
        <w:t>S.A</w:t>
      </w:r>
      <w:proofErr w:type="spellEnd"/>
      <w:r w:rsidRPr="00FE5FAC">
        <w:rPr>
          <w:sz w:val="20"/>
          <w:szCs w:val="20"/>
        </w:rPr>
        <w:t xml:space="preserve">., que hacen imposible legalmente la formalización de la prórroga del permiso </w:t>
      </w:r>
      <w:proofErr w:type="spellStart"/>
      <w:r w:rsidRPr="00FE5FAC">
        <w:rPr>
          <w:sz w:val="20"/>
          <w:szCs w:val="20"/>
        </w:rPr>
        <w:t>seetaxi</w:t>
      </w:r>
      <w:proofErr w:type="spellEnd"/>
      <w:r w:rsidRPr="00FE5FAC">
        <w:rPr>
          <w:sz w:val="20"/>
          <w:szCs w:val="20"/>
        </w:rPr>
        <w:t xml:space="preserve">, lo recomendable en este caso particular, es rechazar la gestión, por incumplimiento de lo establecido en el inciso d) del Transitorio I de la Ley No. 8955, que refiere a la presentación de certificación emitida por la Municipalidad de San Ramón, que indique expresamente que a favor de la </w:t>
      </w:r>
      <w:proofErr w:type="spellStart"/>
      <w:r w:rsidRPr="00FE5FAC">
        <w:rPr>
          <w:sz w:val="20"/>
          <w:szCs w:val="20"/>
        </w:rPr>
        <w:t>petente</w:t>
      </w:r>
      <w:proofErr w:type="spellEnd"/>
      <w:r w:rsidRPr="00FE5FAC">
        <w:rPr>
          <w:sz w:val="20"/>
          <w:szCs w:val="20"/>
        </w:rPr>
        <w:t xml:space="preserve"> se encuentra registrada una patente en la actividad de porteo o </w:t>
      </w:r>
      <w:proofErr w:type="spellStart"/>
      <w:r w:rsidRPr="00FE5FAC">
        <w:rPr>
          <w:sz w:val="20"/>
          <w:szCs w:val="20"/>
        </w:rPr>
        <w:t>seetaxi</w:t>
      </w:r>
      <w:proofErr w:type="spellEnd"/>
      <w:r w:rsidRPr="00FE5FAC">
        <w:rPr>
          <w:sz w:val="20"/>
          <w:szCs w:val="20"/>
        </w:rPr>
        <w:t xml:space="preserve">, </w:t>
      </w:r>
      <w:r w:rsidR="009A5372" w:rsidRPr="00FE5FAC">
        <w:rPr>
          <w:sz w:val="20"/>
          <w:szCs w:val="20"/>
        </w:rPr>
        <w:t>así</w:t>
      </w:r>
      <w:r w:rsidRPr="00FE5FAC">
        <w:rPr>
          <w:sz w:val="20"/>
          <w:szCs w:val="20"/>
        </w:rPr>
        <w:t xml:space="preserve"> como a lo prevenido en el oficio No. DAJ-2015002488, en cuanto al detalle de las placas de los ocho (08) </w:t>
      </w:r>
      <w:r w:rsidRPr="001B4C90">
        <w:rPr>
          <w:b/>
          <w:bCs/>
          <w:spacing w:val="-1"/>
          <w:sz w:val="20"/>
          <w:szCs w:val="20"/>
        </w:rPr>
        <w:t>vehículos</w:t>
      </w:r>
      <w:r w:rsidRPr="0004178B">
        <w:rPr>
          <w:b/>
          <w:bCs/>
          <w:spacing w:val="-1"/>
          <w:sz w:val="20"/>
          <w:szCs w:val="20"/>
        </w:rPr>
        <w:t xml:space="preserve"> que ampara </w:t>
      </w:r>
      <w:r w:rsidRPr="001B4C90">
        <w:rPr>
          <w:b/>
          <w:bCs/>
          <w:spacing w:val="-1"/>
          <w:sz w:val="20"/>
          <w:szCs w:val="20"/>
        </w:rPr>
        <w:t>la</w:t>
      </w:r>
      <w:r w:rsidRPr="0004178B">
        <w:rPr>
          <w:b/>
          <w:bCs/>
          <w:spacing w:val="-1"/>
          <w:sz w:val="20"/>
          <w:szCs w:val="20"/>
        </w:rPr>
        <w:t xml:space="preserve"> solicitud de </w:t>
      </w:r>
      <w:r w:rsidRPr="001B4C90">
        <w:rPr>
          <w:b/>
          <w:bCs/>
          <w:spacing w:val="-1"/>
          <w:sz w:val="20"/>
          <w:szCs w:val="20"/>
        </w:rPr>
        <w:t>prórroga</w:t>
      </w:r>
      <w:r w:rsidRPr="0004178B">
        <w:rPr>
          <w:b/>
          <w:bCs/>
          <w:spacing w:val="-1"/>
          <w:sz w:val="20"/>
          <w:szCs w:val="20"/>
        </w:rPr>
        <w:t xml:space="preserve">, </w:t>
      </w:r>
      <w:r w:rsidRPr="0004178B">
        <w:rPr>
          <w:spacing w:val="-1"/>
          <w:sz w:val="20"/>
          <w:szCs w:val="20"/>
        </w:rPr>
        <w:t xml:space="preserve">y los documentos concernientes a; </w:t>
      </w:r>
      <w:r w:rsidRPr="0004178B">
        <w:rPr>
          <w:spacing w:val="-1"/>
        </w:rPr>
        <w:t>revisión</w:t>
      </w:r>
      <w:r w:rsidRPr="0004178B">
        <w:rPr>
          <w:spacing w:val="-1"/>
          <w:sz w:val="20"/>
          <w:szCs w:val="20"/>
        </w:rPr>
        <w:t xml:space="preserve"> </w:t>
      </w:r>
      <w:r w:rsidRPr="0004178B">
        <w:rPr>
          <w:spacing w:val="-1"/>
        </w:rPr>
        <w:t>técnica</w:t>
      </w:r>
      <w:r w:rsidRPr="0004178B">
        <w:rPr>
          <w:spacing w:val="-1"/>
          <w:sz w:val="20"/>
          <w:szCs w:val="20"/>
        </w:rPr>
        <w:t xml:space="preserve"> vehicular, derecho de circulaci</w:t>
      </w:r>
      <w:r w:rsidRPr="0004178B">
        <w:rPr>
          <w:spacing w:val="-1"/>
        </w:rPr>
        <w:t>ó</w:t>
      </w:r>
      <w:r w:rsidRPr="0004178B">
        <w:rPr>
          <w:spacing w:val="-1"/>
          <w:sz w:val="20"/>
          <w:szCs w:val="20"/>
        </w:rPr>
        <w:t xml:space="preserve">n, documento de </w:t>
      </w:r>
      <w:r w:rsidRPr="009A5372">
        <w:rPr>
          <w:spacing w:val="-1"/>
          <w:sz w:val="20"/>
          <w:szCs w:val="20"/>
        </w:rPr>
        <w:t>titularidad y contrato con la empresa, de dicho vehículo.</w:t>
      </w:r>
    </w:p>
    <w:p w:rsidR="009A5372" w:rsidRDefault="009A5372" w:rsidP="009A5372">
      <w:pPr>
        <w:overflowPunct w:val="0"/>
        <w:ind w:left="851" w:right="851"/>
        <w:jc w:val="both"/>
        <w:textAlignment w:val="baseline"/>
        <w:rPr>
          <w:spacing w:val="-1"/>
          <w:sz w:val="20"/>
          <w:szCs w:val="20"/>
        </w:rPr>
      </w:pPr>
    </w:p>
    <w:p w:rsidR="00272C6F" w:rsidRPr="009A5372" w:rsidRDefault="00272C6F" w:rsidP="009A5372">
      <w:pPr>
        <w:overflowPunct w:val="0"/>
        <w:ind w:left="851" w:right="851"/>
        <w:jc w:val="both"/>
        <w:textAlignment w:val="baseline"/>
        <w:rPr>
          <w:spacing w:val="-1"/>
          <w:sz w:val="20"/>
          <w:szCs w:val="20"/>
        </w:rPr>
      </w:pPr>
      <w:r w:rsidRPr="009A5372">
        <w:rPr>
          <w:spacing w:val="-1"/>
          <w:sz w:val="20"/>
          <w:szCs w:val="20"/>
        </w:rPr>
        <w:t xml:space="preserve">Procede aclarar, que estamos en presencia de una prórroga de permiso de </w:t>
      </w:r>
      <w:proofErr w:type="spellStart"/>
      <w:r w:rsidRPr="009A5372">
        <w:rPr>
          <w:spacing w:val="-1"/>
          <w:sz w:val="20"/>
          <w:szCs w:val="20"/>
        </w:rPr>
        <w:t>seetaxi</w:t>
      </w:r>
      <w:proofErr w:type="spellEnd"/>
      <w:r w:rsidRPr="009A5372">
        <w:rPr>
          <w:spacing w:val="-1"/>
          <w:sz w:val="20"/>
          <w:szCs w:val="20"/>
        </w:rPr>
        <w:t xml:space="preserve">, y no en frente de una cancelación del permiso, razón por la </w:t>
      </w:r>
      <w:proofErr w:type="gramStart"/>
      <w:r w:rsidRPr="009A5372">
        <w:rPr>
          <w:spacing w:val="-1"/>
          <w:sz w:val="20"/>
          <w:szCs w:val="20"/>
        </w:rPr>
        <w:t>que</w:t>
      </w:r>
      <w:proofErr w:type="gramEnd"/>
      <w:r w:rsidRPr="009A5372">
        <w:rPr>
          <w:spacing w:val="-1"/>
          <w:sz w:val="20"/>
          <w:szCs w:val="20"/>
        </w:rPr>
        <w:t xml:space="preserve"> para estos casos, no resulta aplicable el debido proceso argumentado por la </w:t>
      </w:r>
      <w:proofErr w:type="spellStart"/>
      <w:r w:rsidRPr="009A5372">
        <w:rPr>
          <w:spacing w:val="-1"/>
          <w:sz w:val="20"/>
          <w:szCs w:val="20"/>
        </w:rPr>
        <w:t>petente</w:t>
      </w:r>
      <w:proofErr w:type="spellEnd"/>
      <w:r w:rsidRPr="009A5372">
        <w:rPr>
          <w:spacing w:val="-1"/>
          <w:sz w:val="20"/>
          <w:szCs w:val="20"/>
        </w:rPr>
        <w:t>.</w:t>
      </w:r>
    </w:p>
    <w:p w:rsidR="00272C6F" w:rsidRPr="00FE5FAC" w:rsidRDefault="00272C6F" w:rsidP="00272C6F">
      <w:pPr>
        <w:overflowPunct w:val="0"/>
        <w:ind w:left="851" w:right="851"/>
        <w:jc w:val="both"/>
        <w:textAlignment w:val="baseline"/>
        <w:rPr>
          <w:spacing w:val="-1"/>
          <w:sz w:val="20"/>
          <w:szCs w:val="20"/>
        </w:rPr>
      </w:pPr>
    </w:p>
    <w:p w:rsidR="00272C6F" w:rsidRPr="0004178B" w:rsidRDefault="00272C6F" w:rsidP="00272C6F">
      <w:pPr>
        <w:overflowPunct w:val="0"/>
        <w:ind w:left="851" w:right="851"/>
        <w:jc w:val="both"/>
        <w:textAlignment w:val="baseline"/>
        <w:rPr>
          <w:b/>
          <w:bCs/>
        </w:rPr>
      </w:pPr>
      <w:r w:rsidRPr="0004178B">
        <w:rPr>
          <w:b/>
          <w:bCs/>
          <w:sz w:val="20"/>
          <w:szCs w:val="20"/>
        </w:rPr>
        <w:t>RECOMENDACION:</w:t>
      </w:r>
    </w:p>
    <w:p w:rsidR="00272C6F" w:rsidRPr="0004178B" w:rsidRDefault="00272C6F" w:rsidP="00272C6F">
      <w:pPr>
        <w:overflowPunct w:val="0"/>
        <w:ind w:left="851" w:right="851"/>
        <w:jc w:val="both"/>
        <w:textAlignment w:val="baseline"/>
        <w:rPr>
          <w:b/>
          <w:bCs/>
          <w:sz w:val="20"/>
          <w:szCs w:val="20"/>
        </w:rPr>
      </w:pPr>
    </w:p>
    <w:p w:rsidR="00272C6F" w:rsidRPr="001B4C90" w:rsidRDefault="00272C6F" w:rsidP="00272C6F">
      <w:pPr>
        <w:overflowPunct w:val="0"/>
        <w:ind w:left="851" w:right="851"/>
        <w:jc w:val="both"/>
        <w:textAlignment w:val="baseline"/>
        <w:rPr>
          <w:sz w:val="20"/>
          <w:szCs w:val="20"/>
        </w:rPr>
      </w:pPr>
      <w:r w:rsidRPr="0004178B">
        <w:rPr>
          <w:spacing w:val="-8"/>
          <w:sz w:val="20"/>
          <w:szCs w:val="20"/>
        </w:rPr>
        <w:t xml:space="preserve">1.- </w:t>
      </w:r>
      <w:r w:rsidRPr="001B4C90">
        <w:rPr>
          <w:sz w:val="20"/>
          <w:szCs w:val="20"/>
        </w:rPr>
        <w:t xml:space="preserve">Rechazar la solicitud de prórroga del permiso de servicio especial estable de taxi, formulada por la empresa </w:t>
      </w:r>
      <w:proofErr w:type="spellStart"/>
      <w:r w:rsidRPr="001B4C90">
        <w:rPr>
          <w:sz w:val="20"/>
          <w:szCs w:val="20"/>
        </w:rPr>
        <w:t>U</w:t>
      </w:r>
      <w:r w:rsidR="00571977">
        <w:rPr>
          <w:sz w:val="20"/>
          <w:szCs w:val="20"/>
        </w:rPr>
        <w:t>.</w:t>
      </w:r>
      <w:r w:rsidRPr="001B4C90">
        <w:rPr>
          <w:sz w:val="20"/>
          <w:szCs w:val="20"/>
        </w:rPr>
        <w:t>S.A</w:t>
      </w:r>
      <w:proofErr w:type="spellEnd"/>
      <w:r w:rsidRPr="001B4C90">
        <w:rPr>
          <w:sz w:val="20"/>
          <w:szCs w:val="20"/>
        </w:rPr>
        <w:t>., de conformidad con los motivos, fundamento y exposiciones emitidas anteriormente, dado que incumplió con el requisito establecido en el inciso d) del Transitorio I de la Ley No. 8955, así como a</w:t>
      </w:r>
      <w:r w:rsidRPr="00E43544">
        <w:rPr>
          <w:spacing w:val="-8"/>
          <w:sz w:val="20"/>
          <w:szCs w:val="20"/>
        </w:rPr>
        <w:t xml:space="preserve"> </w:t>
      </w:r>
      <w:r w:rsidRPr="0004178B">
        <w:rPr>
          <w:b/>
          <w:bCs/>
          <w:spacing w:val="-8"/>
          <w:sz w:val="20"/>
          <w:szCs w:val="20"/>
        </w:rPr>
        <w:t xml:space="preserve">lo prevenido en el oficio No. DAJ-2015002488, en cuanto al detalle de </w:t>
      </w:r>
      <w:r w:rsidRPr="0004178B">
        <w:rPr>
          <w:b/>
          <w:bCs/>
          <w:spacing w:val="-8"/>
        </w:rPr>
        <w:t>la</w:t>
      </w:r>
      <w:r w:rsidRPr="0004178B">
        <w:rPr>
          <w:b/>
          <w:bCs/>
          <w:spacing w:val="-8"/>
          <w:sz w:val="20"/>
          <w:szCs w:val="20"/>
        </w:rPr>
        <w:t xml:space="preserve"> placa de </w:t>
      </w:r>
      <w:r w:rsidRPr="0004178B">
        <w:rPr>
          <w:b/>
          <w:bCs/>
          <w:spacing w:val="-8"/>
          <w:sz w:val="20"/>
          <w:szCs w:val="20"/>
          <w:vertAlign w:val="superscript"/>
        </w:rPr>
        <w:t>-</w:t>
      </w:r>
      <w:r w:rsidRPr="0004178B">
        <w:rPr>
          <w:b/>
          <w:bCs/>
          <w:spacing w:val="-8"/>
          <w:sz w:val="20"/>
          <w:szCs w:val="20"/>
        </w:rPr>
        <w:t xml:space="preserve">los ocho (08) vehiculas que ampara </w:t>
      </w:r>
      <w:r w:rsidRPr="0004178B">
        <w:rPr>
          <w:b/>
          <w:bCs/>
          <w:spacing w:val="-8"/>
        </w:rPr>
        <w:t>la</w:t>
      </w:r>
      <w:r w:rsidRPr="0004178B">
        <w:rPr>
          <w:b/>
          <w:bCs/>
          <w:spacing w:val="-8"/>
          <w:sz w:val="20"/>
          <w:szCs w:val="20"/>
        </w:rPr>
        <w:t xml:space="preserve"> </w:t>
      </w:r>
      <w:r w:rsidRPr="0004178B">
        <w:rPr>
          <w:b/>
          <w:bCs/>
          <w:spacing w:val="-8"/>
        </w:rPr>
        <w:t>solicitud</w:t>
      </w:r>
      <w:r w:rsidRPr="0004178B">
        <w:rPr>
          <w:b/>
          <w:bCs/>
          <w:spacing w:val="-8"/>
          <w:sz w:val="20"/>
          <w:szCs w:val="20"/>
        </w:rPr>
        <w:t xml:space="preserve"> de pr</w:t>
      </w:r>
      <w:r w:rsidRPr="0004178B">
        <w:rPr>
          <w:b/>
          <w:bCs/>
          <w:spacing w:val="-8"/>
        </w:rPr>
        <w:t>ó</w:t>
      </w:r>
      <w:r w:rsidRPr="0004178B">
        <w:rPr>
          <w:b/>
          <w:bCs/>
          <w:spacing w:val="-8"/>
          <w:sz w:val="20"/>
          <w:szCs w:val="20"/>
        </w:rPr>
        <w:t>rroga</w:t>
      </w:r>
      <w:r w:rsidRPr="0004178B">
        <w:rPr>
          <w:bCs/>
          <w:spacing w:val="-8"/>
          <w:sz w:val="20"/>
          <w:szCs w:val="20"/>
        </w:rPr>
        <w:t xml:space="preserve">, </w:t>
      </w:r>
      <w:r w:rsidRPr="001B4C90">
        <w:rPr>
          <w:sz w:val="20"/>
          <w:szCs w:val="20"/>
        </w:rPr>
        <w:t xml:space="preserve">y los documentos concernientes a; (sic) revisión </w:t>
      </w:r>
      <w:r w:rsidR="00E43544" w:rsidRPr="001B4C90">
        <w:rPr>
          <w:sz w:val="20"/>
          <w:szCs w:val="20"/>
        </w:rPr>
        <w:t>técnica</w:t>
      </w:r>
      <w:r w:rsidRPr="001B4C90">
        <w:rPr>
          <w:sz w:val="20"/>
          <w:szCs w:val="20"/>
        </w:rPr>
        <w:t xml:space="preserve"> vehicular, derecho de circulación, documento de titularidad y contrato con la empresa, de dicho </w:t>
      </w:r>
      <w:r w:rsidRPr="001B4C90">
        <w:rPr>
          <w:sz w:val="20"/>
          <w:szCs w:val="20"/>
        </w:rPr>
        <w:lastRenderedPageBreak/>
        <w:t>vehículo.</w:t>
      </w:r>
    </w:p>
    <w:p w:rsidR="001B4C90" w:rsidRPr="001B4C90" w:rsidRDefault="001B4C90" w:rsidP="00272C6F">
      <w:pPr>
        <w:overflowPunct w:val="0"/>
        <w:ind w:left="851" w:right="851"/>
        <w:jc w:val="both"/>
        <w:textAlignment w:val="baseline"/>
        <w:rPr>
          <w:sz w:val="20"/>
          <w:szCs w:val="20"/>
        </w:rPr>
      </w:pPr>
    </w:p>
    <w:p w:rsidR="00CB7D05" w:rsidRPr="001B4C90" w:rsidRDefault="00272C6F" w:rsidP="00B15150">
      <w:pPr>
        <w:numPr>
          <w:ilvl w:val="0"/>
          <w:numId w:val="19"/>
        </w:numPr>
        <w:tabs>
          <w:tab w:val="clear" w:pos="1224"/>
          <w:tab w:val="left" w:pos="1134"/>
        </w:tabs>
        <w:overflowPunct w:val="0"/>
        <w:ind w:left="851" w:right="851"/>
        <w:jc w:val="both"/>
        <w:textAlignment w:val="baseline"/>
        <w:rPr>
          <w:sz w:val="20"/>
          <w:szCs w:val="20"/>
        </w:rPr>
      </w:pPr>
      <w:r w:rsidRPr="001B4C90">
        <w:rPr>
          <w:sz w:val="20"/>
          <w:szCs w:val="20"/>
        </w:rPr>
        <w:t xml:space="preserve">Instruir al Departamento de Administración de Concesiones y Permisos, para que realice el trámite correspondiente, a efecto de que registre que el permiso de servicio especial estable de taxi. No. 44, a nombre de la empresa </w:t>
      </w:r>
      <w:proofErr w:type="spellStart"/>
      <w:r w:rsidRPr="0004178B">
        <w:rPr>
          <w:b/>
          <w:bCs/>
          <w:color w:val="000000" w:themeColor="text1"/>
          <w:sz w:val="20"/>
          <w:szCs w:val="20"/>
        </w:rPr>
        <w:t>U</w:t>
      </w:r>
      <w:r w:rsidR="00571977">
        <w:rPr>
          <w:b/>
          <w:bCs/>
          <w:color w:val="000000" w:themeColor="text1"/>
          <w:sz w:val="20"/>
          <w:szCs w:val="20"/>
        </w:rPr>
        <w:t>.</w:t>
      </w:r>
      <w:r w:rsidRPr="0004178B">
        <w:rPr>
          <w:b/>
          <w:bCs/>
          <w:color w:val="000000" w:themeColor="text1"/>
          <w:sz w:val="20"/>
          <w:szCs w:val="20"/>
        </w:rPr>
        <w:t>S.A</w:t>
      </w:r>
      <w:proofErr w:type="spellEnd"/>
      <w:r w:rsidRPr="00E43544">
        <w:rPr>
          <w:spacing w:val="-8"/>
          <w:sz w:val="20"/>
          <w:szCs w:val="20"/>
        </w:rPr>
        <w:t xml:space="preserve">., </w:t>
      </w:r>
      <w:r w:rsidRPr="001B4C90">
        <w:rPr>
          <w:sz w:val="20"/>
          <w:szCs w:val="20"/>
        </w:rPr>
        <w:t xml:space="preserve">no fue prorrogado por incumplimiento de requisitos. </w:t>
      </w:r>
      <w:r w:rsidR="00122FA4" w:rsidRPr="001B4C90">
        <w:rPr>
          <w:sz w:val="20"/>
          <w:szCs w:val="20"/>
        </w:rPr>
        <w:t>(…)”</w:t>
      </w:r>
      <w:r w:rsidR="00CB7D05" w:rsidRPr="001B4C90">
        <w:rPr>
          <w:sz w:val="20"/>
          <w:szCs w:val="20"/>
        </w:rPr>
        <w:t xml:space="preserve"> (Léanse los folios del </w:t>
      </w:r>
      <w:r w:rsidR="00EB70D7" w:rsidRPr="001B4C90">
        <w:rPr>
          <w:sz w:val="20"/>
          <w:szCs w:val="20"/>
        </w:rPr>
        <w:t>1</w:t>
      </w:r>
      <w:r w:rsidRPr="001B4C90">
        <w:rPr>
          <w:sz w:val="20"/>
          <w:szCs w:val="20"/>
        </w:rPr>
        <w:t>6</w:t>
      </w:r>
      <w:r w:rsidR="00EB70D7" w:rsidRPr="001B4C90">
        <w:rPr>
          <w:sz w:val="20"/>
          <w:szCs w:val="20"/>
        </w:rPr>
        <w:t>6</w:t>
      </w:r>
      <w:r w:rsidR="00CB7D05" w:rsidRPr="001B4C90">
        <w:rPr>
          <w:sz w:val="20"/>
          <w:szCs w:val="20"/>
        </w:rPr>
        <w:t xml:space="preserve"> al </w:t>
      </w:r>
      <w:r w:rsidR="00EB70D7" w:rsidRPr="001B4C90">
        <w:rPr>
          <w:sz w:val="20"/>
          <w:szCs w:val="20"/>
        </w:rPr>
        <w:t>1</w:t>
      </w:r>
      <w:r w:rsidRPr="001B4C90">
        <w:rPr>
          <w:sz w:val="20"/>
          <w:szCs w:val="20"/>
        </w:rPr>
        <w:t>70</w:t>
      </w:r>
      <w:r w:rsidR="00CB7D05" w:rsidRPr="001B4C90">
        <w:rPr>
          <w:sz w:val="20"/>
          <w:szCs w:val="20"/>
        </w:rPr>
        <w:t xml:space="preserve"> del expediente administrativo TAT-</w:t>
      </w:r>
      <w:r w:rsidR="004E5419" w:rsidRPr="001B4C90">
        <w:rPr>
          <w:sz w:val="20"/>
          <w:szCs w:val="20"/>
        </w:rPr>
        <w:t>324</w:t>
      </w:r>
      <w:r w:rsidR="00CB7D05" w:rsidRPr="001B4C90">
        <w:rPr>
          <w:sz w:val="20"/>
          <w:szCs w:val="20"/>
        </w:rPr>
        <w:t>-15)</w:t>
      </w:r>
    </w:p>
    <w:p w:rsidR="00A32BA7" w:rsidRPr="00E43544" w:rsidRDefault="00A32BA7" w:rsidP="00A32BA7">
      <w:pPr>
        <w:spacing w:line="276" w:lineRule="auto"/>
        <w:jc w:val="both"/>
        <w:rPr>
          <w:spacing w:val="-8"/>
        </w:rPr>
      </w:pPr>
    </w:p>
    <w:p w:rsidR="00CB7D05" w:rsidRPr="0004178B" w:rsidRDefault="003571E3" w:rsidP="00CB7D05">
      <w:pPr>
        <w:pStyle w:val="Default"/>
        <w:spacing w:line="276" w:lineRule="auto"/>
        <w:jc w:val="both"/>
        <w:rPr>
          <w:rFonts w:ascii="Times New Roman" w:hAnsi="Times New Roman" w:cs="Times New Roman"/>
          <w:color w:val="000000" w:themeColor="text1"/>
        </w:rPr>
      </w:pPr>
      <w:r w:rsidRPr="0004178B">
        <w:rPr>
          <w:rFonts w:ascii="Times New Roman" w:hAnsi="Times New Roman"/>
          <w:color w:val="000000" w:themeColor="text1"/>
        </w:rPr>
        <w:t xml:space="preserve">Con ocasión del criterio emitido por la Dirección de Asuntos Jurídicos, la Junta Directiva del Consejo de </w:t>
      </w:r>
      <w:r w:rsidRPr="0004178B">
        <w:rPr>
          <w:rFonts w:ascii="Times New Roman" w:hAnsi="Times New Roman" w:cs="Times New Roman"/>
          <w:color w:val="000000" w:themeColor="text1"/>
        </w:rPr>
        <w:t xml:space="preserve">Transporte Público, acoge las recomendaciones del informe y acuerda </w:t>
      </w:r>
      <w:r w:rsidR="00085DB0" w:rsidRPr="0004178B">
        <w:rPr>
          <w:rFonts w:ascii="Times New Roman" w:hAnsi="Times New Roman" w:cs="Times New Roman"/>
          <w:bCs/>
          <w:color w:val="000000" w:themeColor="text1"/>
        </w:rPr>
        <w:t>rechaza</w:t>
      </w:r>
      <w:r w:rsidRPr="0004178B">
        <w:rPr>
          <w:rFonts w:ascii="Times New Roman" w:hAnsi="Times New Roman" w:cs="Times New Roman"/>
          <w:bCs/>
          <w:color w:val="000000" w:themeColor="text1"/>
        </w:rPr>
        <w:t xml:space="preserve">r la solicitud de prórroga del permiso de servicio especial estable de taxi </w:t>
      </w:r>
      <w:r w:rsidR="00601F7E" w:rsidRPr="0004178B">
        <w:rPr>
          <w:rFonts w:ascii="Times New Roman" w:hAnsi="Times New Roman" w:cs="Times New Roman"/>
          <w:bCs/>
          <w:color w:val="000000" w:themeColor="text1"/>
        </w:rPr>
        <w:t>formulada por la empresa</w:t>
      </w:r>
      <w:r w:rsidR="005B0FE9" w:rsidRPr="0004178B">
        <w:rPr>
          <w:rFonts w:ascii="Times New Roman" w:hAnsi="Times New Roman" w:cs="Times New Roman"/>
          <w:bCs/>
          <w:color w:val="000000" w:themeColor="text1"/>
        </w:rPr>
        <w:t xml:space="preserve"> </w:t>
      </w:r>
      <w:proofErr w:type="spellStart"/>
      <w:r w:rsidR="00B15150" w:rsidRPr="0004178B">
        <w:rPr>
          <w:rFonts w:ascii="Times New Roman" w:hAnsi="Times New Roman" w:cs="Times New Roman"/>
          <w:b/>
          <w:smallCaps/>
          <w:color w:val="000000" w:themeColor="text1"/>
        </w:rPr>
        <w:t>U</w:t>
      </w:r>
      <w:r w:rsidR="00571977">
        <w:rPr>
          <w:rFonts w:ascii="Times New Roman" w:hAnsi="Times New Roman" w:cs="Times New Roman"/>
          <w:b/>
          <w:smallCaps/>
          <w:color w:val="000000" w:themeColor="text1"/>
        </w:rPr>
        <w:t>.</w:t>
      </w:r>
      <w:r w:rsidR="00B15150" w:rsidRPr="0004178B">
        <w:rPr>
          <w:rFonts w:ascii="Times New Roman" w:hAnsi="Times New Roman" w:cs="Times New Roman"/>
          <w:b/>
          <w:smallCaps/>
          <w:color w:val="000000" w:themeColor="text1"/>
        </w:rPr>
        <w:t>S.A</w:t>
      </w:r>
      <w:proofErr w:type="spellEnd"/>
      <w:r w:rsidR="00B15150" w:rsidRPr="0004178B">
        <w:rPr>
          <w:rFonts w:ascii="Times New Roman" w:hAnsi="Times New Roman" w:cs="Times New Roman"/>
          <w:b/>
          <w:smallCaps/>
          <w:color w:val="000000" w:themeColor="text1"/>
        </w:rPr>
        <w:t>.</w:t>
      </w:r>
      <w:r w:rsidR="00B15150" w:rsidRPr="0004178B">
        <w:rPr>
          <w:rFonts w:ascii="Times New Roman" w:hAnsi="Times New Roman" w:cs="Times New Roman"/>
          <w:color w:val="000000" w:themeColor="text1"/>
          <w:spacing w:val="4"/>
        </w:rPr>
        <w:t xml:space="preserve"> </w:t>
      </w:r>
      <w:r w:rsidR="00CB7D05" w:rsidRPr="0004178B">
        <w:rPr>
          <w:rFonts w:ascii="Times New Roman" w:hAnsi="Times New Roman" w:cs="Times New Roman"/>
          <w:color w:val="000000" w:themeColor="text1"/>
          <w:spacing w:val="4"/>
        </w:rPr>
        <w:t>(Léanse</w:t>
      </w:r>
      <w:r w:rsidR="00CB7D05" w:rsidRPr="0004178B">
        <w:rPr>
          <w:rFonts w:ascii="Times New Roman" w:hAnsi="Times New Roman" w:cs="Times New Roman"/>
          <w:color w:val="000000" w:themeColor="text1"/>
        </w:rPr>
        <w:t xml:space="preserve"> el folio </w:t>
      </w:r>
      <w:r w:rsidR="00E954E2" w:rsidRPr="0004178B">
        <w:rPr>
          <w:rFonts w:ascii="Times New Roman" w:hAnsi="Times New Roman" w:cs="Times New Roman"/>
          <w:color w:val="000000" w:themeColor="text1"/>
        </w:rPr>
        <w:t>170</w:t>
      </w:r>
      <w:r w:rsidR="00241635" w:rsidRPr="0004178B">
        <w:rPr>
          <w:rFonts w:ascii="Times New Roman" w:hAnsi="Times New Roman" w:cs="Times New Roman"/>
          <w:color w:val="000000" w:themeColor="text1"/>
        </w:rPr>
        <w:t xml:space="preserve"> </w:t>
      </w:r>
      <w:r w:rsidR="00CB7D05" w:rsidRPr="0004178B">
        <w:rPr>
          <w:rFonts w:ascii="Times New Roman" w:hAnsi="Times New Roman" w:cs="Times New Roman"/>
          <w:color w:val="000000" w:themeColor="text1"/>
        </w:rPr>
        <w:t>del expediente administrativo TAT-</w:t>
      </w:r>
      <w:r w:rsidR="004E5419" w:rsidRPr="0004178B">
        <w:rPr>
          <w:rFonts w:ascii="Times New Roman" w:hAnsi="Times New Roman" w:cs="Times New Roman"/>
          <w:color w:val="000000" w:themeColor="text1"/>
        </w:rPr>
        <w:t>324</w:t>
      </w:r>
      <w:r w:rsidR="00CB7D05" w:rsidRPr="0004178B">
        <w:rPr>
          <w:rFonts w:ascii="Times New Roman" w:hAnsi="Times New Roman" w:cs="Times New Roman"/>
          <w:color w:val="000000" w:themeColor="text1"/>
        </w:rPr>
        <w:t>-15)</w:t>
      </w:r>
    </w:p>
    <w:p w:rsidR="00CB7D05" w:rsidRPr="0004178B" w:rsidRDefault="00CB7D05" w:rsidP="00CB7D05">
      <w:pPr>
        <w:pStyle w:val="Sinespaciado"/>
        <w:spacing w:line="276" w:lineRule="auto"/>
        <w:jc w:val="both"/>
        <w:rPr>
          <w:rFonts w:ascii="Times New Roman" w:hAnsi="Times New Roman"/>
          <w:bCs/>
          <w:color w:val="000000" w:themeColor="text1"/>
          <w:sz w:val="24"/>
          <w:szCs w:val="24"/>
        </w:rPr>
      </w:pPr>
    </w:p>
    <w:p w:rsidR="00886641" w:rsidRPr="0004178B" w:rsidRDefault="00886641" w:rsidP="00886641">
      <w:pPr>
        <w:pStyle w:val="Default"/>
        <w:spacing w:line="276" w:lineRule="auto"/>
        <w:jc w:val="both"/>
        <w:rPr>
          <w:rFonts w:ascii="Times New Roman" w:hAnsi="Times New Roman" w:cs="Times New Roman"/>
          <w:color w:val="000000" w:themeColor="text1"/>
        </w:rPr>
      </w:pPr>
      <w:r w:rsidRPr="0004178B">
        <w:rPr>
          <w:rFonts w:ascii="Times New Roman" w:hAnsi="Times New Roman" w:cs="Times New Roman"/>
          <w:color w:val="000000" w:themeColor="text1"/>
        </w:rPr>
        <w:t xml:space="preserve">El acuerdo fue notificado el día </w:t>
      </w:r>
      <w:r w:rsidRPr="0004178B">
        <w:rPr>
          <w:rFonts w:ascii="Times New Roman" w:hAnsi="Times New Roman" w:cs="Times New Roman"/>
          <w:b/>
          <w:color w:val="000000" w:themeColor="text1"/>
        </w:rPr>
        <w:t xml:space="preserve">27 de </w:t>
      </w:r>
      <w:r w:rsidR="00085DB0" w:rsidRPr="0004178B">
        <w:rPr>
          <w:rFonts w:ascii="Times New Roman" w:hAnsi="Times New Roman" w:cs="Times New Roman"/>
          <w:b/>
          <w:color w:val="000000" w:themeColor="text1"/>
        </w:rPr>
        <w:t xml:space="preserve">agosto </w:t>
      </w:r>
      <w:r w:rsidRPr="0004178B">
        <w:rPr>
          <w:rFonts w:ascii="Times New Roman" w:hAnsi="Times New Roman" w:cs="Times New Roman"/>
          <w:b/>
          <w:color w:val="000000" w:themeColor="text1"/>
        </w:rPr>
        <w:t>del 201</w:t>
      </w:r>
      <w:r w:rsidR="00085DB0" w:rsidRPr="0004178B">
        <w:rPr>
          <w:rFonts w:ascii="Times New Roman" w:hAnsi="Times New Roman" w:cs="Times New Roman"/>
          <w:b/>
          <w:color w:val="000000" w:themeColor="text1"/>
        </w:rPr>
        <w:t>5</w:t>
      </w:r>
      <w:r w:rsidRPr="0004178B">
        <w:rPr>
          <w:rFonts w:ascii="Times New Roman" w:hAnsi="Times New Roman" w:cs="Times New Roman"/>
          <w:color w:val="000000" w:themeColor="text1"/>
        </w:rPr>
        <w:t xml:space="preserve">. (Léase el folio del </w:t>
      </w:r>
      <w:r w:rsidR="00EF6FAE" w:rsidRPr="0004178B">
        <w:rPr>
          <w:rFonts w:ascii="Times New Roman" w:hAnsi="Times New Roman" w:cs="Times New Roman"/>
          <w:color w:val="000000" w:themeColor="text1"/>
        </w:rPr>
        <w:t>185</w:t>
      </w:r>
      <w:r w:rsidRPr="0004178B">
        <w:rPr>
          <w:rFonts w:ascii="Times New Roman" w:hAnsi="Times New Roman" w:cs="Times New Roman"/>
          <w:color w:val="000000" w:themeColor="text1"/>
        </w:rPr>
        <w:t xml:space="preserve"> del expediente administrativo TAT-</w:t>
      </w:r>
      <w:r w:rsidR="004E5419" w:rsidRPr="0004178B">
        <w:rPr>
          <w:rFonts w:ascii="Times New Roman" w:hAnsi="Times New Roman" w:cs="Times New Roman"/>
          <w:color w:val="000000" w:themeColor="text1"/>
        </w:rPr>
        <w:t>324</w:t>
      </w:r>
      <w:r w:rsidRPr="0004178B">
        <w:rPr>
          <w:rFonts w:ascii="Times New Roman" w:hAnsi="Times New Roman" w:cs="Times New Roman"/>
          <w:color w:val="000000" w:themeColor="text1"/>
        </w:rPr>
        <w:t>-1</w:t>
      </w:r>
      <w:r w:rsidR="00085DB0" w:rsidRPr="0004178B">
        <w:rPr>
          <w:rFonts w:ascii="Times New Roman" w:hAnsi="Times New Roman" w:cs="Times New Roman"/>
          <w:color w:val="000000" w:themeColor="text1"/>
        </w:rPr>
        <w:t>5</w:t>
      </w:r>
      <w:r w:rsidRPr="0004178B">
        <w:rPr>
          <w:rFonts w:ascii="Times New Roman" w:hAnsi="Times New Roman" w:cs="Times New Roman"/>
          <w:color w:val="000000" w:themeColor="text1"/>
        </w:rPr>
        <w:t>)</w:t>
      </w:r>
    </w:p>
    <w:p w:rsidR="00185400" w:rsidRPr="0004178B" w:rsidRDefault="00185400" w:rsidP="00A32BA7">
      <w:pPr>
        <w:spacing w:line="276" w:lineRule="auto"/>
        <w:jc w:val="both"/>
        <w:rPr>
          <w:rStyle w:val="CharacterStyle1"/>
          <w:rFonts w:eastAsia="Calibri"/>
          <w:color w:val="000000" w:themeColor="text1"/>
          <w:spacing w:val="4"/>
          <w:sz w:val="26"/>
          <w:szCs w:val="26"/>
          <w:lang w:eastAsia="es-ES"/>
        </w:rPr>
      </w:pPr>
    </w:p>
    <w:p w:rsidR="00A32BA7" w:rsidRPr="0004178B" w:rsidRDefault="0062662F" w:rsidP="00A32BA7">
      <w:pPr>
        <w:spacing w:line="276" w:lineRule="auto"/>
        <w:jc w:val="both"/>
        <w:rPr>
          <w:rStyle w:val="CharacterStyle1"/>
          <w:rFonts w:eastAsia="Calibri"/>
          <w:color w:val="000000" w:themeColor="text1"/>
          <w:spacing w:val="4"/>
          <w:sz w:val="26"/>
          <w:szCs w:val="26"/>
          <w:lang w:eastAsia="es-ES"/>
        </w:rPr>
      </w:pPr>
      <w:r w:rsidRPr="0004178B">
        <w:rPr>
          <w:b/>
          <w:color w:val="000000" w:themeColor="text1"/>
          <w:lang w:eastAsia="es-ES"/>
        </w:rPr>
        <w:t>SEGUNDO. -</w:t>
      </w:r>
      <w:r w:rsidR="00122FA4" w:rsidRPr="0004178B">
        <w:rPr>
          <w:color w:val="000000" w:themeColor="text1"/>
          <w:lang w:eastAsia="es-ES"/>
        </w:rPr>
        <w:t xml:space="preserve"> </w:t>
      </w:r>
      <w:r w:rsidR="00A32BA7" w:rsidRPr="0004178B">
        <w:rPr>
          <w:rStyle w:val="CharacterStyle1"/>
          <w:rFonts w:eastAsia="Calibri"/>
          <w:color w:val="000000" w:themeColor="text1"/>
          <w:spacing w:val="4"/>
          <w:sz w:val="24"/>
          <w:szCs w:val="24"/>
          <w:lang w:eastAsia="es-ES"/>
        </w:rPr>
        <w:t xml:space="preserve">Que mediante Publicación realizada en el Diario </w:t>
      </w:r>
      <w:r w:rsidR="00CB7D05" w:rsidRPr="0004178B">
        <w:rPr>
          <w:rStyle w:val="CharacterStyle1"/>
          <w:rFonts w:eastAsia="Calibri"/>
          <w:color w:val="000000" w:themeColor="text1"/>
          <w:spacing w:val="4"/>
          <w:sz w:val="24"/>
          <w:szCs w:val="24"/>
          <w:lang w:eastAsia="es-ES"/>
        </w:rPr>
        <w:t xml:space="preserve">de circulación nacional </w:t>
      </w:r>
      <w:r w:rsidR="00A32BA7" w:rsidRPr="0004178B">
        <w:rPr>
          <w:rStyle w:val="CharacterStyle1"/>
          <w:rFonts w:eastAsia="Calibri"/>
          <w:color w:val="000000" w:themeColor="text1"/>
          <w:spacing w:val="4"/>
          <w:sz w:val="24"/>
          <w:szCs w:val="24"/>
          <w:lang w:eastAsia="es-ES"/>
        </w:rPr>
        <w:t xml:space="preserve">La Extra del 4 de </w:t>
      </w:r>
      <w:r w:rsidR="00CB7D05" w:rsidRPr="0004178B">
        <w:rPr>
          <w:rStyle w:val="CharacterStyle1"/>
          <w:rFonts w:eastAsia="Calibri"/>
          <w:color w:val="000000" w:themeColor="text1"/>
          <w:spacing w:val="4"/>
          <w:sz w:val="24"/>
          <w:szCs w:val="24"/>
          <w:lang w:eastAsia="es-ES"/>
        </w:rPr>
        <w:t xml:space="preserve">julio </w:t>
      </w:r>
      <w:r w:rsidR="00A32BA7" w:rsidRPr="0004178B">
        <w:rPr>
          <w:rStyle w:val="CharacterStyle1"/>
          <w:rFonts w:eastAsia="Calibri"/>
          <w:color w:val="000000" w:themeColor="text1"/>
          <w:spacing w:val="4"/>
          <w:sz w:val="24"/>
          <w:szCs w:val="24"/>
          <w:lang w:eastAsia="es-ES"/>
        </w:rPr>
        <w:t xml:space="preserve">del 2015, el Consejo de Transporte Público </w:t>
      </w:r>
      <w:r w:rsidR="00CB7D05" w:rsidRPr="0004178B">
        <w:rPr>
          <w:rStyle w:val="CharacterStyle1"/>
          <w:rFonts w:eastAsia="Calibri"/>
          <w:color w:val="000000" w:themeColor="text1"/>
          <w:spacing w:val="4"/>
          <w:sz w:val="24"/>
          <w:szCs w:val="24"/>
          <w:lang w:eastAsia="es-ES"/>
        </w:rPr>
        <w:t xml:space="preserve">informó y advirtió a los permisionarios del servicio público de </w:t>
      </w:r>
      <w:proofErr w:type="spellStart"/>
      <w:r w:rsidR="00CB7D05" w:rsidRPr="0004178B">
        <w:rPr>
          <w:rStyle w:val="CharacterStyle1"/>
          <w:rFonts w:eastAsia="Calibri"/>
          <w:color w:val="000000" w:themeColor="text1"/>
          <w:spacing w:val="4"/>
          <w:sz w:val="24"/>
          <w:szCs w:val="24"/>
          <w:lang w:eastAsia="es-ES"/>
        </w:rPr>
        <w:t>seetaxi</w:t>
      </w:r>
      <w:proofErr w:type="spellEnd"/>
      <w:r w:rsidR="00CB7D05" w:rsidRPr="0004178B">
        <w:rPr>
          <w:rStyle w:val="CharacterStyle1"/>
          <w:rFonts w:eastAsia="Calibri"/>
          <w:color w:val="000000" w:themeColor="text1"/>
          <w:spacing w:val="4"/>
          <w:sz w:val="24"/>
          <w:szCs w:val="24"/>
          <w:lang w:eastAsia="es-ES"/>
        </w:rPr>
        <w:t xml:space="preserve"> sobre la fecha de vencimiento general de sus permisos </w:t>
      </w:r>
      <w:r w:rsidR="00A32BA7" w:rsidRPr="0004178B">
        <w:rPr>
          <w:rStyle w:val="CharacterStyle1"/>
          <w:rFonts w:eastAsia="Calibri"/>
          <w:color w:val="000000" w:themeColor="text1"/>
          <w:spacing w:val="4"/>
          <w:sz w:val="24"/>
          <w:szCs w:val="24"/>
          <w:lang w:eastAsia="es-ES"/>
        </w:rPr>
        <w:t>(</w:t>
      </w:r>
      <w:r w:rsidR="00A32BA7" w:rsidRPr="0004178B">
        <w:rPr>
          <w:rStyle w:val="CharacterStyle1"/>
          <w:rFonts w:eastAsia="Calibri"/>
          <w:i/>
          <w:color w:val="000000" w:themeColor="text1"/>
          <w:spacing w:val="4"/>
          <w:sz w:val="24"/>
          <w:szCs w:val="24"/>
          <w:lang w:eastAsia="es-ES"/>
        </w:rPr>
        <w:t>07 de Julio del 2015</w:t>
      </w:r>
      <w:r w:rsidR="00A32BA7" w:rsidRPr="0004178B">
        <w:rPr>
          <w:rStyle w:val="CharacterStyle1"/>
          <w:rFonts w:eastAsia="Calibri"/>
          <w:color w:val="000000" w:themeColor="text1"/>
          <w:spacing w:val="4"/>
          <w:sz w:val="24"/>
          <w:szCs w:val="24"/>
          <w:lang w:eastAsia="es-ES"/>
        </w:rPr>
        <w:t xml:space="preserve">) y determinó </w:t>
      </w:r>
      <w:r w:rsidR="00CB7D05" w:rsidRPr="0004178B">
        <w:rPr>
          <w:rStyle w:val="CharacterStyle1"/>
          <w:rFonts w:eastAsia="Calibri"/>
          <w:color w:val="000000" w:themeColor="text1"/>
          <w:spacing w:val="4"/>
          <w:sz w:val="24"/>
          <w:szCs w:val="24"/>
          <w:lang w:eastAsia="es-ES"/>
        </w:rPr>
        <w:t xml:space="preserve">que los requisitos pertinentes </w:t>
      </w:r>
      <w:r w:rsidR="00A32BA7" w:rsidRPr="0004178B">
        <w:rPr>
          <w:rStyle w:val="CharacterStyle1"/>
          <w:rFonts w:eastAsia="Calibri"/>
          <w:color w:val="000000" w:themeColor="text1"/>
          <w:spacing w:val="4"/>
          <w:sz w:val="24"/>
          <w:szCs w:val="24"/>
          <w:lang w:eastAsia="es-ES"/>
        </w:rPr>
        <w:t>continuaban siendo los mismos establecidos por el TRANSITORIO I de la Ley N. 8955 y por el Artículo 29 de la Ley No. 7969.</w:t>
      </w:r>
    </w:p>
    <w:p w:rsidR="00A32BA7" w:rsidRPr="0004178B" w:rsidRDefault="00A32BA7" w:rsidP="00A32BA7">
      <w:pPr>
        <w:spacing w:line="276" w:lineRule="auto"/>
        <w:jc w:val="both"/>
        <w:rPr>
          <w:rStyle w:val="CharacterStyle1"/>
          <w:rFonts w:eastAsia="Calibri"/>
          <w:color w:val="000000" w:themeColor="text1"/>
          <w:spacing w:val="4"/>
          <w:sz w:val="24"/>
          <w:szCs w:val="24"/>
          <w:lang w:eastAsia="es-ES"/>
        </w:rPr>
      </w:pPr>
    </w:p>
    <w:p w:rsidR="00A32BA7" w:rsidRPr="0004178B" w:rsidRDefault="00EB70D7" w:rsidP="00A32BA7">
      <w:pPr>
        <w:spacing w:line="276" w:lineRule="auto"/>
        <w:jc w:val="both"/>
        <w:rPr>
          <w:rStyle w:val="CharacterStyle1"/>
          <w:rFonts w:eastAsia="Calibri"/>
          <w:color w:val="000000" w:themeColor="text1"/>
          <w:spacing w:val="4"/>
          <w:sz w:val="24"/>
          <w:szCs w:val="24"/>
          <w:lang w:eastAsia="es-ES"/>
        </w:rPr>
      </w:pPr>
      <w:r w:rsidRPr="0004178B">
        <w:rPr>
          <w:b/>
          <w:color w:val="000000" w:themeColor="text1"/>
          <w:lang w:eastAsia="es-ES"/>
        </w:rPr>
        <w:t>TERCERO. -</w:t>
      </w:r>
      <w:r w:rsidR="00CB7D05" w:rsidRPr="0004178B">
        <w:rPr>
          <w:color w:val="000000" w:themeColor="text1"/>
          <w:lang w:eastAsia="es-ES"/>
        </w:rPr>
        <w:t xml:space="preserve"> </w:t>
      </w:r>
      <w:r w:rsidR="00A32BA7" w:rsidRPr="0004178B">
        <w:rPr>
          <w:rStyle w:val="CharacterStyle1"/>
          <w:rFonts w:eastAsia="Calibri"/>
          <w:color w:val="000000" w:themeColor="text1"/>
          <w:spacing w:val="4"/>
          <w:sz w:val="24"/>
          <w:szCs w:val="24"/>
          <w:lang w:eastAsia="es-ES"/>
        </w:rPr>
        <w:t xml:space="preserve">Comunicado que le </w:t>
      </w:r>
      <w:r w:rsidR="00CB7D05" w:rsidRPr="0004178B">
        <w:rPr>
          <w:rStyle w:val="CharacterStyle1"/>
          <w:rFonts w:eastAsia="Calibri"/>
          <w:color w:val="000000" w:themeColor="text1"/>
          <w:spacing w:val="4"/>
          <w:sz w:val="24"/>
          <w:szCs w:val="24"/>
          <w:lang w:eastAsia="es-ES"/>
        </w:rPr>
        <w:t xml:space="preserve">fuera el acuerdo antes dicho y el aviso referido, en tiempo y forma la firma hoy recurrente presenta </w:t>
      </w:r>
      <w:r w:rsidR="00A32BA7" w:rsidRPr="0004178B">
        <w:rPr>
          <w:rStyle w:val="CharacterStyle1"/>
          <w:rFonts w:eastAsia="Calibri"/>
          <w:color w:val="000000" w:themeColor="text1"/>
          <w:spacing w:val="4"/>
          <w:sz w:val="24"/>
          <w:szCs w:val="24"/>
          <w:lang w:eastAsia="es-ES"/>
        </w:rPr>
        <w:t xml:space="preserve">ante el Consejo de Transporte Público, su </w:t>
      </w:r>
      <w:r w:rsidR="00CB7D05" w:rsidRPr="0004178B">
        <w:rPr>
          <w:rStyle w:val="CharacterStyle1"/>
          <w:rFonts w:eastAsia="Calibri"/>
          <w:color w:val="000000" w:themeColor="text1"/>
          <w:spacing w:val="4"/>
          <w:sz w:val="24"/>
          <w:szCs w:val="24"/>
          <w:lang w:eastAsia="es-ES"/>
        </w:rPr>
        <w:t xml:space="preserve">solicitud para la renovación de los permisos de </w:t>
      </w:r>
      <w:proofErr w:type="spellStart"/>
      <w:r w:rsidR="00CB7D05" w:rsidRPr="0004178B">
        <w:rPr>
          <w:rStyle w:val="CharacterStyle1"/>
          <w:rFonts w:eastAsia="Calibri"/>
          <w:color w:val="000000" w:themeColor="text1"/>
          <w:spacing w:val="4"/>
          <w:sz w:val="24"/>
          <w:szCs w:val="24"/>
          <w:lang w:eastAsia="es-ES"/>
        </w:rPr>
        <w:t>seetaxi</w:t>
      </w:r>
      <w:proofErr w:type="spellEnd"/>
      <w:r w:rsidR="00CB7D05" w:rsidRPr="0004178B">
        <w:rPr>
          <w:rStyle w:val="CharacterStyle1"/>
          <w:rFonts w:eastAsia="Calibri"/>
          <w:color w:val="000000" w:themeColor="text1"/>
          <w:spacing w:val="4"/>
          <w:sz w:val="24"/>
          <w:szCs w:val="24"/>
          <w:lang w:eastAsia="es-ES"/>
        </w:rPr>
        <w:t xml:space="preserve"> que venía detentando en rigor de la promulgación de la Ley </w:t>
      </w:r>
      <w:r w:rsidR="00A32BA7" w:rsidRPr="0004178B">
        <w:rPr>
          <w:rStyle w:val="CharacterStyle1"/>
          <w:rFonts w:eastAsia="Calibri"/>
          <w:color w:val="000000" w:themeColor="text1"/>
          <w:spacing w:val="4"/>
          <w:sz w:val="24"/>
          <w:szCs w:val="24"/>
          <w:lang w:eastAsia="es-ES"/>
        </w:rPr>
        <w:t>N. 8955 (</w:t>
      </w:r>
      <w:r w:rsidR="00A32BA7" w:rsidRPr="0004178B">
        <w:rPr>
          <w:rStyle w:val="CharacterStyle1"/>
          <w:rFonts w:eastAsia="Calibri"/>
          <w:i/>
          <w:color w:val="000000" w:themeColor="text1"/>
          <w:spacing w:val="4"/>
          <w:sz w:val="24"/>
          <w:szCs w:val="24"/>
          <w:lang w:eastAsia="es-ES"/>
        </w:rPr>
        <w:t xml:space="preserve">de fechas 7 y 09 de </w:t>
      </w:r>
      <w:r w:rsidR="00CB7D05" w:rsidRPr="0004178B">
        <w:rPr>
          <w:rStyle w:val="CharacterStyle1"/>
          <w:rFonts w:eastAsia="Calibri"/>
          <w:i/>
          <w:color w:val="000000" w:themeColor="text1"/>
          <w:spacing w:val="4"/>
          <w:sz w:val="24"/>
          <w:szCs w:val="24"/>
          <w:lang w:eastAsia="es-ES"/>
        </w:rPr>
        <w:t xml:space="preserve">julio </w:t>
      </w:r>
      <w:r w:rsidR="00A32BA7" w:rsidRPr="0004178B">
        <w:rPr>
          <w:rStyle w:val="CharacterStyle1"/>
          <w:rFonts w:eastAsia="Calibri"/>
          <w:i/>
          <w:color w:val="000000" w:themeColor="text1"/>
          <w:spacing w:val="4"/>
          <w:sz w:val="24"/>
          <w:szCs w:val="24"/>
          <w:lang w:eastAsia="es-ES"/>
        </w:rPr>
        <w:t>del 2015</w:t>
      </w:r>
      <w:r w:rsidR="00A32BA7" w:rsidRPr="0004178B">
        <w:rPr>
          <w:rStyle w:val="CharacterStyle1"/>
          <w:rFonts w:eastAsia="Calibri"/>
          <w:color w:val="000000" w:themeColor="text1"/>
          <w:spacing w:val="4"/>
          <w:sz w:val="24"/>
          <w:szCs w:val="24"/>
          <w:lang w:eastAsia="es-ES"/>
        </w:rPr>
        <w:t>).</w:t>
      </w:r>
    </w:p>
    <w:p w:rsidR="00A32BA7" w:rsidRPr="0004178B" w:rsidRDefault="00A32BA7" w:rsidP="00A32BA7">
      <w:pPr>
        <w:spacing w:line="276" w:lineRule="auto"/>
        <w:rPr>
          <w:rStyle w:val="CharacterStyle1"/>
          <w:rFonts w:eastAsia="Calibri"/>
          <w:color w:val="000000" w:themeColor="text1"/>
          <w:spacing w:val="4"/>
          <w:sz w:val="24"/>
          <w:szCs w:val="24"/>
          <w:lang w:eastAsia="es-ES"/>
        </w:rPr>
      </w:pPr>
    </w:p>
    <w:p w:rsidR="0092682B" w:rsidRPr="0004178B" w:rsidRDefault="00CB7D05" w:rsidP="0092682B">
      <w:pPr>
        <w:pStyle w:val="Default"/>
        <w:spacing w:line="276" w:lineRule="auto"/>
        <w:jc w:val="both"/>
        <w:rPr>
          <w:rFonts w:ascii="Times New Roman" w:hAnsi="Times New Roman" w:cs="Times New Roman"/>
          <w:color w:val="000000" w:themeColor="text1"/>
        </w:rPr>
      </w:pPr>
      <w:r w:rsidRPr="0004178B">
        <w:rPr>
          <w:rStyle w:val="CharacterStyle1"/>
          <w:rFonts w:ascii="Times New Roman" w:eastAsia="Calibri" w:hAnsi="Times New Roman" w:cs="Times New Roman"/>
          <w:b/>
          <w:color w:val="000000" w:themeColor="text1"/>
          <w:spacing w:val="4"/>
          <w:sz w:val="24"/>
          <w:szCs w:val="24"/>
          <w:lang w:eastAsia="es-ES"/>
        </w:rPr>
        <w:t>CUARTO</w:t>
      </w:r>
      <w:r w:rsidR="00EB70D7" w:rsidRPr="0004178B">
        <w:rPr>
          <w:rStyle w:val="CharacterStyle1"/>
          <w:rFonts w:ascii="Times New Roman" w:eastAsia="Calibri" w:hAnsi="Times New Roman" w:cs="Times New Roman"/>
          <w:b/>
          <w:color w:val="000000" w:themeColor="text1"/>
          <w:spacing w:val="4"/>
          <w:sz w:val="24"/>
          <w:szCs w:val="24"/>
          <w:lang w:eastAsia="es-ES"/>
        </w:rPr>
        <w:t>.</w:t>
      </w:r>
      <w:r w:rsidR="00A32BA7" w:rsidRPr="0004178B">
        <w:rPr>
          <w:rStyle w:val="CharacterStyle1"/>
          <w:rFonts w:ascii="Times New Roman" w:eastAsia="Calibri" w:hAnsi="Times New Roman" w:cs="Times New Roman"/>
          <w:b/>
          <w:color w:val="000000" w:themeColor="text1"/>
          <w:spacing w:val="4"/>
          <w:sz w:val="24"/>
          <w:szCs w:val="24"/>
          <w:lang w:eastAsia="es-ES"/>
        </w:rPr>
        <w:t>-</w:t>
      </w:r>
      <w:r w:rsidR="00A32BA7" w:rsidRPr="0004178B">
        <w:rPr>
          <w:rStyle w:val="CharacterStyle1"/>
          <w:rFonts w:ascii="Times New Roman" w:eastAsia="Calibri" w:hAnsi="Times New Roman" w:cs="Times New Roman"/>
          <w:color w:val="000000" w:themeColor="text1"/>
          <w:spacing w:val="4"/>
          <w:sz w:val="24"/>
          <w:szCs w:val="24"/>
          <w:lang w:eastAsia="es-ES"/>
        </w:rPr>
        <w:tab/>
        <w:t>En correlación con la</w:t>
      </w:r>
      <w:r w:rsidRPr="0004178B">
        <w:rPr>
          <w:rStyle w:val="CharacterStyle1"/>
          <w:rFonts w:ascii="Times New Roman" w:eastAsia="Calibri" w:hAnsi="Times New Roman" w:cs="Times New Roman"/>
          <w:color w:val="000000" w:themeColor="text1"/>
          <w:spacing w:val="4"/>
          <w:sz w:val="24"/>
          <w:szCs w:val="24"/>
          <w:lang w:eastAsia="es-ES"/>
        </w:rPr>
        <w:t xml:space="preserve"> solicitud de renovación de permisos presentada por la recurrente, mediante oficio </w:t>
      </w:r>
      <w:proofErr w:type="spellStart"/>
      <w:r w:rsidRPr="0004178B">
        <w:rPr>
          <w:rFonts w:ascii="Times New Roman" w:hAnsi="Times New Roman" w:cs="Times New Roman"/>
          <w:b/>
          <w:bCs/>
          <w:color w:val="000000" w:themeColor="text1"/>
        </w:rPr>
        <w:t>DAJ</w:t>
      </w:r>
      <w:proofErr w:type="spellEnd"/>
      <w:r w:rsidRPr="0004178B">
        <w:rPr>
          <w:rFonts w:ascii="Times New Roman" w:hAnsi="Times New Roman" w:cs="Times New Roman"/>
          <w:b/>
          <w:bCs/>
          <w:color w:val="000000" w:themeColor="text1"/>
        </w:rPr>
        <w:t>-20150024</w:t>
      </w:r>
      <w:r w:rsidR="00BB1E01">
        <w:rPr>
          <w:rFonts w:ascii="Times New Roman" w:hAnsi="Times New Roman" w:cs="Times New Roman"/>
          <w:b/>
          <w:bCs/>
          <w:color w:val="000000" w:themeColor="text1"/>
        </w:rPr>
        <w:t>88</w:t>
      </w:r>
      <w:r w:rsidRPr="0004178B">
        <w:rPr>
          <w:rFonts w:ascii="Times New Roman" w:hAnsi="Times New Roman" w:cs="Times New Roman"/>
          <w:b/>
          <w:bCs/>
          <w:color w:val="000000" w:themeColor="text1"/>
        </w:rPr>
        <w:t xml:space="preserve"> </w:t>
      </w:r>
      <w:r w:rsidR="00A32BA7" w:rsidRPr="0004178B">
        <w:rPr>
          <w:rStyle w:val="CharacterStyle1"/>
          <w:rFonts w:ascii="Times New Roman" w:eastAsia="Calibri" w:hAnsi="Times New Roman" w:cs="Times New Roman"/>
          <w:color w:val="000000" w:themeColor="text1"/>
          <w:spacing w:val="4"/>
          <w:sz w:val="24"/>
          <w:szCs w:val="24"/>
          <w:lang w:eastAsia="es-ES"/>
        </w:rPr>
        <w:t>del 2</w:t>
      </w:r>
      <w:r w:rsidR="00B06FAD">
        <w:rPr>
          <w:rStyle w:val="CharacterStyle1"/>
          <w:rFonts w:ascii="Times New Roman" w:eastAsia="Calibri" w:hAnsi="Times New Roman" w:cs="Times New Roman"/>
          <w:color w:val="000000" w:themeColor="text1"/>
          <w:spacing w:val="4"/>
          <w:sz w:val="24"/>
          <w:szCs w:val="24"/>
          <w:lang w:eastAsia="es-ES"/>
        </w:rPr>
        <w:t>1</w:t>
      </w:r>
      <w:r w:rsidR="00A32BA7" w:rsidRPr="0004178B">
        <w:rPr>
          <w:rStyle w:val="CharacterStyle1"/>
          <w:rFonts w:ascii="Times New Roman" w:eastAsia="Calibri" w:hAnsi="Times New Roman" w:cs="Times New Roman"/>
          <w:color w:val="000000" w:themeColor="text1"/>
          <w:spacing w:val="4"/>
          <w:sz w:val="24"/>
          <w:szCs w:val="24"/>
          <w:lang w:eastAsia="es-ES"/>
        </w:rPr>
        <w:t xml:space="preserve"> de </w:t>
      </w:r>
      <w:r w:rsidR="00781478" w:rsidRPr="0004178B">
        <w:rPr>
          <w:rStyle w:val="CharacterStyle1"/>
          <w:rFonts w:ascii="Times New Roman" w:eastAsia="Calibri" w:hAnsi="Times New Roman" w:cs="Times New Roman"/>
          <w:color w:val="000000" w:themeColor="text1"/>
          <w:spacing w:val="4"/>
          <w:sz w:val="24"/>
          <w:szCs w:val="24"/>
          <w:lang w:eastAsia="es-ES"/>
        </w:rPr>
        <w:t xml:space="preserve">julio </w:t>
      </w:r>
      <w:r w:rsidR="00A32BA7" w:rsidRPr="0004178B">
        <w:rPr>
          <w:rStyle w:val="CharacterStyle1"/>
          <w:rFonts w:ascii="Times New Roman" w:eastAsia="Calibri" w:hAnsi="Times New Roman" w:cs="Times New Roman"/>
          <w:color w:val="000000" w:themeColor="text1"/>
          <w:spacing w:val="4"/>
          <w:sz w:val="24"/>
          <w:szCs w:val="24"/>
          <w:lang w:eastAsia="es-ES"/>
        </w:rPr>
        <w:t xml:space="preserve">del 2015, la Dirección de Asesoría Jurídica del Consejo de Transporte Público, </w:t>
      </w:r>
      <w:r w:rsidRPr="0004178B">
        <w:rPr>
          <w:rStyle w:val="CharacterStyle1"/>
          <w:rFonts w:ascii="Times New Roman" w:eastAsia="Calibri" w:hAnsi="Times New Roman" w:cs="Times New Roman"/>
          <w:i/>
          <w:color w:val="000000" w:themeColor="text1"/>
          <w:spacing w:val="4"/>
          <w:sz w:val="24"/>
          <w:szCs w:val="24"/>
          <w:lang w:eastAsia="es-ES"/>
        </w:rPr>
        <w:t xml:space="preserve">le previene </w:t>
      </w:r>
      <w:r w:rsidR="0092682B" w:rsidRPr="0004178B">
        <w:rPr>
          <w:rStyle w:val="CharacterStyle1"/>
          <w:rFonts w:ascii="Times New Roman" w:eastAsia="Calibri" w:hAnsi="Times New Roman" w:cs="Times New Roman"/>
          <w:i/>
          <w:color w:val="000000" w:themeColor="text1"/>
          <w:spacing w:val="4"/>
          <w:sz w:val="24"/>
          <w:szCs w:val="24"/>
          <w:lang w:eastAsia="es-ES"/>
        </w:rPr>
        <w:t xml:space="preserve">una serie de documentos entre ellos los </w:t>
      </w:r>
      <w:r w:rsidRPr="0004178B">
        <w:rPr>
          <w:rStyle w:val="CharacterStyle1"/>
          <w:rFonts w:ascii="Times New Roman" w:eastAsia="Calibri" w:hAnsi="Times New Roman" w:cs="Times New Roman"/>
          <w:i/>
          <w:color w:val="000000" w:themeColor="text1"/>
          <w:spacing w:val="4"/>
          <w:sz w:val="24"/>
          <w:szCs w:val="24"/>
          <w:lang w:eastAsia="es-ES"/>
        </w:rPr>
        <w:t>específicos relativos a los vehículos que continuarán operando el servicio</w:t>
      </w:r>
      <w:r w:rsidR="00A32BA7" w:rsidRPr="0004178B">
        <w:rPr>
          <w:rStyle w:val="CharacterStyle1"/>
          <w:rFonts w:ascii="Times New Roman" w:eastAsia="Calibri" w:hAnsi="Times New Roman" w:cs="Times New Roman"/>
          <w:color w:val="000000" w:themeColor="text1"/>
          <w:spacing w:val="4"/>
          <w:sz w:val="24"/>
          <w:szCs w:val="24"/>
          <w:lang w:eastAsia="es-ES"/>
        </w:rPr>
        <w:t xml:space="preserve">, dado el </w:t>
      </w:r>
      <w:r w:rsidRPr="0004178B">
        <w:rPr>
          <w:rStyle w:val="CharacterStyle1"/>
          <w:rFonts w:ascii="Times New Roman" w:eastAsia="Calibri" w:hAnsi="Times New Roman" w:cs="Times New Roman"/>
          <w:color w:val="000000" w:themeColor="text1"/>
          <w:spacing w:val="4"/>
          <w:sz w:val="24"/>
          <w:szCs w:val="24"/>
          <w:lang w:eastAsia="es-ES"/>
        </w:rPr>
        <w:t>redimensionamiento en cuanto a la cantidad de vehículos por base de operación que se ha realizado al emitirse el acuerdo 7.8</w:t>
      </w:r>
      <w:r w:rsidR="00781478" w:rsidRPr="0004178B">
        <w:rPr>
          <w:rStyle w:val="CharacterStyle1"/>
          <w:rFonts w:ascii="Times New Roman" w:eastAsia="Calibri" w:hAnsi="Times New Roman" w:cs="Times New Roman"/>
          <w:color w:val="000000" w:themeColor="text1"/>
          <w:spacing w:val="4"/>
          <w:sz w:val="24"/>
          <w:szCs w:val="24"/>
          <w:lang w:eastAsia="es-ES"/>
        </w:rPr>
        <w:t>.</w:t>
      </w:r>
      <w:r w:rsidRPr="0004178B">
        <w:rPr>
          <w:rStyle w:val="CharacterStyle1"/>
          <w:rFonts w:ascii="Times New Roman" w:eastAsia="Calibri" w:hAnsi="Times New Roman" w:cs="Times New Roman"/>
          <w:color w:val="000000" w:themeColor="text1"/>
          <w:spacing w:val="4"/>
          <w:sz w:val="24"/>
          <w:szCs w:val="24"/>
          <w:lang w:eastAsia="es-ES"/>
        </w:rPr>
        <w:t xml:space="preserve">2 de la Sesión Ordinaria 37-2015 del 1 de julio del 2015, </w:t>
      </w:r>
      <w:r w:rsidR="00A32BA7" w:rsidRPr="0004178B">
        <w:rPr>
          <w:rStyle w:val="CharacterStyle1"/>
          <w:rFonts w:ascii="Times New Roman" w:eastAsia="Calibri" w:hAnsi="Times New Roman" w:cs="Times New Roman"/>
          <w:color w:val="000000" w:themeColor="text1"/>
          <w:spacing w:val="4"/>
          <w:sz w:val="24"/>
          <w:szCs w:val="24"/>
          <w:lang w:eastAsia="es-ES"/>
        </w:rPr>
        <w:t xml:space="preserve">y </w:t>
      </w:r>
      <w:r w:rsidRPr="0004178B">
        <w:rPr>
          <w:rStyle w:val="CharacterStyle1"/>
          <w:rFonts w:ascii="Times New Roman" w:eastAsia="Calibri" w:hAnsi="Times New Roman" w:cs="Times New Roman"/>
          <w:color w:val="000000" w:themeColor="text1"/>
          <w:spacing w:val="4"/>
          <w:sz w:val="24"/>
          <w:szCs w:val="24"/>
          <w:lang w:eastAsia="es-ES"/>
        </w:rPr>
        <w:t>de acuerdo a lo d</w:t>
      </w:r>
      <w:r w:rsidR="00A32BA7" w:rsidRPr="0004178B">
        <w:rPr>
          <w:rStyle w:val="CharacterStyle1"/>
          <w:rFonts w:ascii="Times New Roman" w:eastAsia="Calibri" w:hAnsi="Times New Roman" w:cs="Times New Roman"/>
          <w:color w:val="000000" w:themeColor="text1"/>
          <w:spacing w:val="4"/>
          <w:sz w:val="24"/>
          <w:szCs w:val="24"/>
          <w:lang w:eastAsia="es-ES"/>
        </w:rPr>
        <w:t xml:space="preserve">ispuesto por el Dictamen C-078-2015 de la Procuraduría General de la República del 13 de </w:t>
      </w:r>
      <w:r w:rsidR="0092682B" w:rsidRPr="0004178B">
        <w:rPr>
          <w:rStyle w:val="CharacterStyle1"/>
          <w:rFonts w:ascii="Times New Roman" w:eastAsia="Calibri" w:hAnsi="Times New Roman" w:cs="Times New Roman"/>
          <w:color w:val="000000" w:themeColor="text1"/>
          <w:spacing w:val="4"/>
          <w:sz w:val="24"/>
          <w:szCs w:val="24"/>
          <w:lang w:eastAsia="es-ES"/>
        </w:rPr>
        <w:t>a</w:t>
      </w:r>
      <w:r w:rsidR="00A32BA7" w:rsidRPr="0004178B">
        <w:rPr>
          <w:rStyle w:val="CharacterStyle1"/>
          <w:rFonts w:ascii="Times New Roman" w:eastAsia="Calibri" w:hAnsi="Times New Roman" w:cs="Times New Roman"/>
          <w:color w:val="000000" w:themeColor="text1"/>
          <w:spacing w:val="4"/>
          <w:sz w:val="24"/>
          <w:szCs w:val="24"/>
          <w:lang w:eastAsia="es-ES"/>
        </w:rPr>
        <w:t>bril del 2015.</w:t>
      </w:r>
      <w:r w:rsidR="0092682B" w:rsidRPr="0004178B">
        <w:rPr>
          <w:rStyle w:val="CharacterStyle1"/>
          <w:rFonts w:ascii="Times New Roman" w:eastAsia="Calibri" w:hAnsi="Times New Roman" w:cs="Times New Roman"/>
          <w:color w:val="000000" w:themeColor="text1"/>
          <w:spacing w:val="4"/>
          <w:sz w:val="24"/>
          <w:szCs w:val="24"/>
          <w:lang w:eastAsia="es-ES"/>
        </w:rPr>
        <w:t xml:space="preserve"> </w:t>
      </w:r>
    </w:p>
    <w:p w:rsidR="00A32BA7" w:rsidRPr="0004178B" w:rsidRDefault="00A32BA7" w:rsidP="00A32BA7">
      <w:pPr>
        <w:spacing w:line="276" w:lineRule="auto"/>
        <w:jc w:val="both"/>
        <w:rPr>
          <w:rStyle w:val="CharacterStyle1"/>
          <w:rFonts w:eastAsia="Calibri"/>
          <w:color w:val="000000" w:themeColor="text1"/>
          <w:spacing w:val="4"/>
          <w:sz w:val="24"/>
          <w:szCs w:val="24"/>
          <w:lang w:eastAsia="es-ES"/>
        </w:rPr>
      </w:pPr>
    </w:p>
    <w:p w:rsidR="00F31921" w:rsidRPr="0004178B" w:rsidRDefault="00F31921" w:rsidP="00F31921">
      <w:pPr>
        <w:spacing w:line="276" w:lineRule="auto"/>
        <w:jc w:val="both"/>
        <w:rPr>
          <w:rStyle w:val="CharacterStyle1"/>
          <w:rFonts w:eastAsia="Calibri"/>
          <w:color w:val="000000" w:themeColor="text1"/>
          <w:spacing w:val="4"/>
          <w:sz w:val="24"/>
          <w:szCs w:val="24"/>
          <w:lang w:eastAsia="es-ES"/>
        </w:rPr>
      </w:pPr>
      <w:r w:rsidRPr="0004178B">
        <w:rPr>
          <w:rStyle w:val="CharacterStyle1"/>
          <w:rFonts w:eastAsia="Calibri"/>
          <w:color w:val="000000" w:themeColor="text1"/>
          <w:spacing w:val="4"/>
          <w:sz w:val="24"/>
          <w:szCs w:val="24"/>
          <w:lang w:eastAsia="es-ES"/>
        </w:rPr>
        <w:t xml:space="preserve">Transcurrido el tiempo de la prevención, la empresa aquí recurrente no cumplió con </w:t>
      </w:r>
      <w:r w:rsidR="0092682B" w:rsidRPr="0004178B">
        <w:rPr>
          <w:rStyle w:val="CharacterStyle1"/>
          <w:rFonts w:eastAsia="Calibri"/>
          <w:color w:val="000000" w:themeColor="text1"/>
          <w:spacing w:val="4"/>
          <w:sz w:val="24"/>
          <w:szCs w:val="24"/>
          <w:lang w:eastAsia="es-ES"/>
        </w:rPr>
        <w:t xml:space="preserve">algunos documentos </w:t>
      </w:r>
      <w:r w:rsidRPr="0004178B">
        <w:rPr>
          <w:rStyle w:val="CharacterStyle1"/>
          <w:rFonts w:eastAsia="Calibri"/>
          <w:color w:val="000000" w:themeColor="text1"/>
          <w:spacing w:val="4"/>
          <w:sz w:val="24"/>
          <w:szCs w:val="24"/>
          <w:lang w:eastAsia="es-ES"/>
        </w:rPr>
        <w:t>requerido</w:t>
      </w:r>
      <w:r w:rsidR="0092682B" w:rsidRPr="0004178B">
        <w:rPr>
          <w:rStyle w:val="CharacterStyle1"/>
          <w:rFonts w:eastAsia="Calibri"/>
          <w:color w:val="000000" w:themeColor="text1"/>
          <w:spacing w:val="4"/>
          <w:sz w:val="24"/>
          <w:szCs w:val="24"/>
          <w:lang w:eastAsia="es-ES"/>
        </w:rPr>
        <w:t>s</w:t>
      </w:r>
      <w:r w:rsidRPr="0004178B">
        <w:rPr>
          <w:rStyle w:val="CharacterStyle1"/>
          <w:rFonts w:eastAsia="Calibri"/>
          <w:color w:val="000000" w:themeColor="text1"/>
          <w:spacing w:val="4"/>
          <w:sz w:val="24"/>
          <w:szCs w:val="24"/>
          <w:lang w:eastAsia="es-ES"/>
        </w:rPr>
        <w:t>.</w:t>
      </w:r>
    </w:p>
    <w:p w:rsidR="00F31921" w:rsidRDefault="00F31921" w:rsidP="00F31921">
      <w:pPr>
        <w:spacing w:line="276" w:lineRule="auto"/>
        <w:jc w:val="both"/>
        <w:rPr>
          <w:rStyle w:val="CharacterStyle1"/>
          <w:rFonts w:eastAsia="Calibri"/>
          <w:color w:val="000000" w:themeColor="text1"/>
          <w:spacing w:val="4"/>
          <w:sz w:val="24"/>
          <w:szCs w:val="24"/>
          <w:lang w:eastAsia="es-ES"/>
        </w:rPr>
      </w:pPr>
    </w:p>
    <w:p w:rsidR="00BB1E01" w:rsidRPr="0004178B" w:rsidRDefault="00BB1E01" w:rsidP="00F31921">
      <w:pPr>
        <w:spacing w:line="276" w:lineRule="auto"/>
        <w:jc w:val="both"/>
        <w:rPr>
          <w:rStyle w:val="CharacterStyle1"/>
          <w:rFonts w:eastAsia="Calibri"/>
          <w:color w:val="000000" w:themeColor="text1"/>
          <w:spacing w:val="4"/>
          <w:sz w:val="24"/>
          <w:szCs w:val="24"/>
          <w:lang w:eastAsia="es-ES"/>
        </w:rPr>
      </w:pPr>
    </w:p>
    <w:p w:rsidR="00781478" w:rsidRPr="0004178B" w:rsidRDefault="0062662F" w:rsidP="00781478">
      <w:pPr>
        <w:spacing w:line="276" w:lineRule="auto"/>
        <w:jc w:val="both"/>
        <w:rPr>
          <w:rStyle w:val="CharacterStyle1"/>
          <w:rFonts w:eastAsia="Calibri"/>
          <w:color w:val="000000" w:themeColor="text1"/>
          <w:spacing w:val="4"/>
          <w:sz w:val="24"/>
          <w:szCs w:val="24"/>
          <w:lang w:eastAsia="es-ES"/>
        </w:rPr>
      </w:pPr>
      <w:r w:rsidRPr="0004178B">
        <w:rPr>
          <w:rStyle w:val="CharacterStyle1"/>
          <w:rFonts w:eastAsia="Calibri"/>
          <w:b/>
          <w:color w:val="000000" w:themeColor="text1"/>
          <w:spacing w:val="4"/>
          <w:sz w:val="24"/>
          <w:szCs w:val="24"/>
          <w:lang w:eastAsia="es-ES"/>
        </w:rPr>
        <w:t>QUINTO. -</w:t>
      </w:r>
      <w:r w:rsidR="00F31921" w:rsidRPr="0004178B">
        <w:rPr>
          <w:rStyle w:val="CharacterStyle1"/>
          <w:rFonts w:eastAsia="Calibri"/>
          <w:color w:val="000000" w:themeColor="text1"/>
          <w:spacing w:val="4"/>
          <w:sz w:val="24"/>
          <w:szCs w:val="24"/>
          <w:lang w:eastAsia="es-ES"/>
        </w:rPr>
        <w:tab/>
      </w:r>
      <w:r w:rsidR="00781478" w:rsidRPr="0004178B">
        <w:rPr>
          <w:rStyle w:val="CharacterStyle1"/>
          <w:color w:val="000000" w:themeColor="text1"/>
          <w:spacing w:val="7"/>
          <w:sz w:val="24"/>
          <w:szCs w:val="24"/>
        </w:rPr>
        <w:t xml:space="preserve">El día </w:t>
      </w:r>
      <w:r w:rsidR="00F31921" w:rsidRPr="0004178B">
        <w:rPr>
          <w:rStyle w:val="CharacterStyle1"/>
          <w:b/>
          <w:color w:val="000000" w:themeColor="text1"/>
          <w:spacing w:val="7"/>
          <w:sz w:val="24"/>
          <w:szCs w:val="24"/>
        </w:rPr>
        <w:t>3</w:t>
      </w:r>
      <w:r w:rsidR="00781478" w:rsidRPr="0004178B">
        <w:rPr>
          <w:rStyle w:val="CharacterStyle1"/>
          <w:b/>
          <w:color w:val="000000" w:themeColor="text1"/>
          <w:spacing w:val="7"/>
          <w:sz w:val="24"/>
          <w:szCs w:val="24"/>
        </w:rPr>
        <w:t xml:space="preserve"> de </w:t>
      </w:r>
      <w:r w:rsidR="00F31921" w:rsidRPr="0004178B">
        <w:rPr>
          <w:rStyle w:val="CharacterStyle1"/>
          <w:b/>
          <w:color w:val="000000" w:themeColor="text1"/>
          <w:spacing w:val="7"/>
          <w:sz w:val="24"/>
          <w:szCs w:val="24"/>
        </w:rPr>
        <w:t>setiembre</w:t>
      </w:r>
      <w:r w:rsidR="00781478" w:rsidRPr="0004178B">
        <w:rPr>
          <w:rStyle w:val="CharacterStyle1"/>
          <w:b/>
          <w:color w:val="000000" w:themeColor="text1"/>
          <w:spacing w:val="7"/>
          <w:sz w:val="24"/>
          <w:szCs w:val="24"/>
        </w:rPr>
        <w:t xml:space="preserve"> del 201</w:t>
      </w:r>
      <w:r w:rsidR="00F31921" w:rsidRPr="0004178B">
        <w:rPr>
          <w:rStyle w:val="CharacterStyle1"/>
          <w:b/>
          <w:color w:val="000000" w:themeColor="text1"/>
          <w:spacing w:val="7"/>
          <w:sz w:val="24"/>
          <w:szCs w:val="24"/>
        </w:rPr>
        <w:t>5</w:t>
      </w:r>
      <w:r w:rsidR="00781478" w:rsidRPr="0004178B">
        <w:rPr>
          <w:rStyle w:val="CharacterStyle1"/>
          <w:color w:val="000000" w:themeColor="text1"/>
          <w:spacing w:val="7"/>
          <w:sz w:val="24"/>
          <w:szCs w:val="24"/>
        </w:rPr>
        <w:t xml:space="preserve">, </w:t>
      </w:r>
      <w:r w:rsidR="00F31921" w:rsidRPr="0004178B">
        <w:rPr>
          <w:rStyle w:val="CharacterStyle1"/>
          <w:rFonts w:eastAsia="Calibri"/>
          <w:color w:val="000000" w:themeColor="text1"/>
          <w:spacing w:val="4"/>
          <w:sz w:val="24"/>
          <w:szCs w:val="24"/>
          <w:lang w:eastAsia="es-ES"/>
        </w:rPr>
        <w:t>la empresa</w:t>
      </w:r>
      <w:r w:rsidR="00B42C42" w:rsidRPr="0004178B">
        <w:rPr>
          <w:b/>
          <w:smallCaps/>
          <w:color w:val="000000" w:themeColor="text1"/>
        </w:rPr>
        <w:t xml:space="preserve"> </w:t>
      </w:r>
      <w:proofErr w:type="spellStart"/>
      <w:r w:rsidR="00B42C42" w:rsidRPr="0004178B">
        <w:rPr>
          <w:b/>
          <w:smallCaps/>
          <w:color w:val="000000" w:themeColor="text1"/>
        </w:rPr>
        <w:t>U</w:t>
      </w:r>
      <w:r w:rsidR="00571977">
        <w:rPr>
          <w:b/>
          <w:smallCaps/>
          <w:color w:val="000000" w:themeColor="text1"/>
        </w:rPr>
        <w:t>.</w:t>
      </w:r>
      <w:r w:rsidR="00B42C42" w:rsidRPr="0004178B">
        <w:rPr>
          <w:b/>
          <w:smallCaps/>
          <w:color w:val="000000" w:themeColor="text1"/>
        </w:rPr>
        <w:t>S.A</w:t>
      </w:r>
      <w:proofErr w:type="spellEnd"/>
      <w:r w:rsidR="00B42C42" w:rsidRPr="0004178B">
        <w:rPr>
          <w:b/>
          <w:smallCaps/>
          <w:color w:val="000000" w:themeColor="text1"/>
        </w:rPr>
        <w:t>.</w:t>
      </w:r>
      <w:r w:rsidR="00F31921" w:rsidRPr="0004178B">
        <w:rPr>
          <w:rStyle w:val="CharacterStyle1"/>
          <w:rFonts w:eastAsia="Calibri"/>
          <w:color w:val="000000" w:themeColor="text1"/>
          <w:spacing w:val="4"/>
          <w:sz w:val="24"/>
          <w:szCs w:val="24"/>
          <w:lang w:eastAsia="es-ES"/>
        </w:rPr>
        <w:t xml:space="preserve">; </w:t>
      </w:r>
      <w:r w:rsidR="00EC72BF" w:rsidRPr="0004178B">
        <w:rPr>
          <w:rStyle w:val="CharacterStyle1"/>
          <w:rFonts w:eastAsia="Calibri"/>
          <w:color w:val="000000" w:themeColor="text1"/>
          <w:spacing w:val="4"/>
          <w:sz w:val="24"/>
          <w:szCs w:val="24"/>
          <w:lang w:eastAsia="es-ES"/>
        </w:rPr>
        <w:t xml:space="preserve">interpone formal </w:t>
      </w:r>
      <w:r w:rsidR="00EC72BF" w:rsidRPr="0004178B">
        <w:rPr>
          <w:rStyle w:val="CharacterStyle1"/>
          <w:rFonts w:eastAsia="Calibri"/>
          <w:b/>
          <w:smallCaps/>
          <w:color w:val="000000" w:themeColor="text1"/>
          <w:spacing w:val="4"/>
          <w:sz w:val="24"/>
          <w:szCs w:val="24"/>
          <w:lang w:eastAsia="es-ES"/>
        </w:rPr>
        <w:lastRenderedPageBreak/>
        <w:t>Recurso de Apelación en subsidio, incidente de nulidad y solicitud de medida cautelar</w:t>
      </w:r>
      <w:r w:rsidR="00EC72BF" w:rsidRPr="0004178B">
        <w:rPr>
          <w:rStyle w:val="CharacterStyle1"/>
          <w:rFonts w:eastAsia="Calibri"/>
          <w:color w:val="000000" w:themeColor="text1"/>
          <w:spacing w:val="4"/>
          <w:sz w:val="24"/>
          <w:szCs w:val="24"/>
          <w:lang w:eastAsia="es-ES"/>
        </w:rPr>
        <w:t xml:space="preserve">, </w:t>
      </w:r>
      <w:r w:rsidR="00F31921" w:rsidRPr="0004178B">
        <w:rPr>
          <w:rStyle w:val="CharacterStyle1"/>
          <w:rFonts w:eastAsia="Calibri"/>
          <w:color w:val="000000" w:themeColor="text1"/>
          <w:spacing w:val="4"/>
          <w:sz w:val="24"/>
          <w:szCs w:val="24"/>
          <w:lang w:eastAsia="es-ES"/>
        </w:rPr>
        <w:t xml:space="preserve">en contra del </w:t>
      </w:r>
      <w:r w:rsidR="00F31921" w:rsidRPr="0004178B">
        <w:rPr>
          <w:rStyle w:val="CharacterStyle1"/>
          <w:rFonts w:eastAsia="Calibri"/>
          <w:b/>
          <w:color w:val="000000" w:themeColor="text1"/>
          <w:spacing w:val="4"/>
          <w:sz w:val="24"/>
          <w:szCs w:val="24"/>
          <w:lang w:eastAsia="es-ES"/>
        </w:rPr>
        <w:t>Artículo 7.1.</w:t>
      </w:r>
      <w:r w:rsidR="00B42C42" w:rsidRPr="0004178B">
        <w:rPr>
          <w:rStyle w:val="CharacterStyle1"/>
          <w:rFonts w:eastAsia="Calibri"/>
          <w:b/>
          <w:color w:val="000000" w:themeColor="text1"/>
          <w:spacing w:val="4"/>
          <w:sz w:val="24"/>
          <w:szCs w:val="24"/>
          <w:lang w:eastAsia="es-ES"/>
        </w:rPr>
        <w:t>19</w:t>
      </w:r>
      <w:r w:rsidR="00F31921" w:rsidRPr="0004178B">
        <w:rPr>
          <w:rStyle w:val="CharacterStyle1"/>
          <w:rFonts w:eastAsia="Calibri"/>
          <w:b/>
          <w:color w:val="000000" w:themeColor="text1"/>
          <w:spacing w:val="4"/>
          <w:sz w:val="24"/>
          <w:szCs w:val="24"/>
          <w:lang w:eastAsia="es-ES"/>
        </w:rPr>
        <w:t xml:space="preserve"> de la Sesión Ordinaria 49-2015 del 20 de agosto del 2015</w:t>
      </w:r>
      <w:r w:rsidR="00F31921" w:rsidRPr="0004178B">
        <w:rPr>
          <w:rStyle w:val="CharacterStyle1"/>
          <w:rFonts w:eastAsia="Calibri"/>
          <w:color w:val="000000" w:themeColor="text1"/>
          <w:spacing w:val="4"/>
          <w:sz w:val="24"/>
          <w:szCs w:val="24"/>
          <w:lang w:eastAsia="es-ES"/>
        </w:rPr>
        <w:t>, emitido por la Junta Directiva del Consejo de Transporte Público</w:t>
      </w:r>
      <w:r w:rsidR="00781478" w:rsidRPr="0004178B">
        <w:rPr>
          <w:rStyle w:val="CharacterStyle1"/>
          <w:rFonts w:eastAsia="Calibri"/>
          <w:color w:val="000000" w:themeColor="text1"/>
          <w:spacing w:val="4"/>
          <w:sz w:val="24"/>
          <w:szCs w:val="24"/>
          <w:lang w:eastAsia="es-ES"/>
        </w:rPr>
        <w:t xml:space="preserve">, manifestando en lo que interesa </w:t>
      </w:r>
      <w:r w:rsidR="00EC72BF" w:rsidRPr="0004178B">
        <w:rPr>
          <w:rStyle w:val="CharacterStyle1"/>
          <w:rFonts w:eastAsia="Calibri"/>
          <w:color w:val="000000" w:themeColor="text1"/>
          <w:spacing w:val="4"/>
          <w:sz w:val="24"/>
          <w:szCs w:val="24"/>
          <w:lang w:eastAsia="es-ES"/>
        </w:rPr>
        <w:t>lo siguiente:</w:t>
      </w:r>
    </w:p>
    <w:p w:rsidR="00A32BA7" w:rsidRPr="0004178B" w:rsidRDefault="00A32BA7" w:rsidP="00A32BA7">
      <w:pPr>
        <w:spacing w:line="276" w:lineRule="auto"/>
        <w:jc w:val="both"/>
        <w:rPr>
          <w:rStyle w:val="CharacterStyle1"/>
          <w:rFonts w:eastAsia="Calibri"/>
          <w:color w:val="000000" w:themeColor="text1"/>
          <w:spacing w:val="4"/>
          <w:sz w:val="24"/>
          <w:szCs w:val="24"/>
          <w:lang w:eastAsia="es-ES"/>
        </w:rPr>
      </w:pPr>
    </w:p>
    <w:p w:rsidR="00072D0F" w:rsidRPr="0004178B" w:rsidRDefault="00072D0F" w:rsidP="00BC4F75">
      <w:pPr>
        <w:tabs>
          <w:tab w:val="right" w:pos="10656"/>
        </w:tabs>
        <w:overflowPunct w:val="0"/>
        <w:ind w:left="851" w:right="851"/>
        <w:jc w:val="both"/>
        <w:textAlignment w:val="baseline"/>
        <w:rPr>
          <w:b/>
          <w:bCs/>
          <w:color w:val="000000" w:themeColor="text1"/>
          <w:sz w:val="20"/>
          <w:szCs w:val="20"/>
        </w:rPr>
      </w:pPr>
      <w:r w:rsidRPr="0004178B">
        <w:rPr>
          <w:bCs/>
          <w:color w:val="000000" w:themeColor="text1"/>
          <w:sz w:val="20"/>
          <w:szCs w:val="20"/>
        </w:rPr>
        <w:t xml:space="preserve">“(…) </w:t>
      </w:r>
      <w:r w:rsidRPr="0004178B">
        <w:rPr>
          <w:b/>
          <w:bCs/>
          <w:color w:val="000000" w:themeColor="text1"/>
          <w:sz w:val="20"/>
          <w:szCs w:val="20"/>
        </w:rPr>
        <w:t xml:space="preserve">II. </w:t>
      </w:r>
      <w:r w:rsidRPr="0004178B">
        <w:rPr>
          <w:b/>
          <w:bCs/>
          <w:color w:val="000000" w:themeColor="text1"/>
          <w:sz w:val="20"/>
          <w:szCs w:val="20"/>
          <w:u w:val="single"/>
        </w:rPr>
        <w:t>PRIMER MOTIVO DEL RECURSO.</w:t>
      </w:r>
      <w:r w:rsidRPr="0004178B">
        <w:rPr>
          <w:b/>
          <w:bCs/>
          <w:color w:val="000000" w:themeColor="text1"/>
          <w:sz w:val="20"/>
          <w:szCs w:val="20"/>
        </w:rPr>
        <w:t xml:space="preserve"> VIOLACIÓN DIRECTA DE LA LEY.</w:t>
      </w:r>
      <w:r w:rsidR="00BC4F75" w:rsidRPr="0004178B">
        <w:rPr>
          <w:b/>
          <w:bCs/>
          <w:color w:val="000000" w:themeColor="text1"/>
          <w:sz w:val="20"/>
          <w:szCs w:val="20"/>
        </w:rPr>
        <w:t xml:space="preserve"> </w:t>
      </w:r>
      <w:r w:rsidRPr="0004178B">
        <w:rPr>
          <w:b/>
          <w:bCs/>
          <w:color w:val="000000" w:themeColor="text1"/>
          <w:sz w:val="20"/>
          <w:szCs w:val="20"/>
        </w:rPr>
        <w:t>INDEBIDA INTERPRETACIÓN DE LOS ARTÍCULOS 2 Y 29.2 INCISO H) DE LA LEY N° 7969, LEY REGULADORA DEL SERVICIO P</w:t>
      </w:r>
      <w:r w:rsidR="007675AE" w:rsidRPr="0004178B">
        <w:rPr>
          <w:b/>
          <w:bCs/>
          <w:color w:val="000000" w:themeColor="text1"/>
          <w:sz w:val="20"/>
          <w:szCs w:val="20"/>
        </w:rPr>
        <w:t>Ú</w:t>
      </w:r>
      <w:r w:rsidRPr="0004178B">
        <w:rPr>
          <w:b/>
          <w:bCs/>
          <w:color w:val="000000" w:themeColor="text1"/>
          <w:sz w:val="20"/>
          <w:szCs w:val="20"/>
        </w:rPr>
        <w:t>BLICO DE TRANSPORTE REMUNERADO DE PERSONAS EN VEHÍCULOS EN LA MODALIDAD DE TAXI, DEL 22 DE DICIEMBRE DE 1999; Y DEL TRANSITORIO II INCISO C) DE LA LEY N° 8955, DEL 16 DE JUN</w:t>
      </w:r>
      <w:r w:rsidR="007675AE" w:rsidRPr="0004178B">
        <w:rPr>
          <w:b/>
          <w:bCs/>
          <w:color w:val="000000" w:themeColor="text1"/>
          <w:sz w:val="20"/>
          <w:szCs w:val="20"/>
        </w:rPr>
        <w:t>I</w:t>
      </w:r>
      <w:r w:rsidRPr="0004178B">
        <w:rPr>
          <w:b/>
          <w:bCs/>
          <w:color w:val="000000" w:themeColor="text1"/>
          <w:sz w:val="20"/>
          <w:szCs w:val="20"/>
        </w:rPr>
        <w:t>O DE 2011.</w:t>
      </w:r>
    </w:p>
    <w:p w:rsidR="00072D0F" w:rsidRPr="0004178B" w:rsidRDefault="00072D0F" w:rsidP="00072D0F">
      <w:pPr>
        <w:overflowPunct w:val="0"/>
        <w:ind w:left="851" w:right="851"/>
        <w:jc w:val="both"/>
        <w:textAlignment w:val="baseline"/>
        <w:rPr>
          <w:color w:val="000000" w:themeColor="text1"/>
          <w:spacing w:val="-1"/>
          <w:sz w:val="20"/>
          <w:szCs w:val="20"/>
        </w:rPr>
      </w:pPr>
    </w:p>
    <w:p w:rsidR="00072D0F" w:rsidRPr="0004178B" w:rsidRDefault="00072D0F" w:rsidP="00072D0F">
      <w:pPr>
        <w:overflowPunct w:val="0"/>
        <w:ind w:left="851" w:right="851"/>
        <w:jc w:val="both"/>
        <w:textAlignment w:val="baseline"/>
        <w:rPr>
          <w:color w:val="000000" w:themeColor="text1"/>
          <w:spacing w:val="-1"/>
          <w:sz w:val="20"/>
          <w:szCs w:val="20"/>
        </w:rPr>
      </w:pPr>
      <w:r w:rsidRPr="0004178B">
        <w:rPr>
          <w:color w:val="000000" w:themeColor="text1"/>
          <w:spacing w:val="-1"/>
          <w:sz w:val="20"/>
          <w:szCs w:val="20"/>
        </w:rPr>
        <w:t>En primer lugar, debe acotarse aquí que los motivos de ilegalidad que se cuestionan, lo son tanto en relación con los acuerdos de la Junta Directiva del Consejo de Transporte Público que se controvierten como ilegales, así como contra los sucesivos oficios emitidos por la Dirección de Asesoría Jurídica del citado órgano administrativo, en el tanto y en el cuanto la Junta Directiva del CTP ha obrado aquí expresa recomendación de su órgano asesor jurídic</w:t>
      </w:r>
      <w:r w:rsidR="008E614C" w:rsidRPr="0004178B">
        <w:rPr>
          <w:color w:val="000000" w:themeColor="text1"/>
          <w:spacing w:val="-1"/>
          <w:sz w:val="20"/>
          <w:szCs w:val="20"/>
        </w:rPr>
        <w:t>o</w:t>
      </w:r>
      <w:r w:rsidRPr="0004178B">
        <w:rPr>
          <w:color w:val="000000" w:themeColor="text1"/>
          <w:spacing w:val="-1"/>
          <w:sz w:val="20"/>
          <w:szCs w:val="20"/>
        </w:rPr>
        <w:t>, y en cuanto tal ha reproducido y cohonestado las mismas ilegalidades y deficiencias normativas que tuvieron lugar con motivo de la adopción de tal acto de recomendación.</w:t>
      </w:r>
    </w:p>
    <w:p w:rsidR="00072D0F" w:rsidRPr="0004178B" w:rsidRDefault="00072D0F" w:rsidP="00072D0F">
      <w:pPr>
        <w:overflowPunct w:val="0"/>
        <w:ind w:left="851" w:right="851"/>
        <w:jc w:val="both"/>
        <w:textAlignment w:val="baseline"/>
        <w:rPr>
          <w:color w:val="943634" w:themeColor="accent2" w:themeShade="BF"/>
          <w:spacing w:val="-2"/>
          <w:sz w:val="20"/>
          <w:szCs w:val="20"/>
        </w:rPr>
      </w:pPr>
    </w:p>
    <w:p w:rsidR="00072D0F" w:rsidRPr="0004178B" w:rsidRDefault="00072D0F" w:rsidP="00072D0F">
      <w:pPr>
        <w:overflowPunct w:val="0"/>
        <w:ind w:left="851" w:right="851"/>
        <w:jc w:val="both"/>
        <w:textAlignment w:val="baseline"/>
        <w:rPr>
          <w:color w:val="000000" w:themeColor="text1"/>
          <w:spacing w:val="-2"/>
          <w:sz w:val="20"/>
          <w:szCs w:val="20"/>
        </w:rPr>
      </w:pPr>
      <w:r w:rsidRPr="0004178B">
        <w:rPr>
          <w:color w:val="000000" w:themeColor="text1"/>
          <w:spacing w:val="-2"/>
          <w:sz w:val="20"/>
          <w:szCs w:val="20"/>
        </w:rPr>
        <w:t xml:space="preserve">El acto que aquí se cuestiona contiene serios y puntuales vicios de ilegalidad, que determinan y provocan su radical nulidad, de manera tal que la contravención palpable de lo que en él se decide hacia el ordenamiento jurídico, define que el mismo no pueda producir efectos jurídicos de ninguna naturaleza. En el presente caso, deviene absolutamente ilegal y refractario al marco de legalidad que rige un ordenamiento jurídico como el costarricense, </w:t>
      </w:r>
      <w:r w:rsidRPr="0004178B">
        <w:rPr>
          <w:b/>
          <w:bCs/>
          <w:color w:val="000000" w:themeColor="text1"/>
          <w:spacing w:val="-2"/>
          <w:sz w:val="20"/>
          <w:szCs w:val="20"/>
        </w:rPr>
        <w:t xml:space="preserve">la obligación que se nos hace en el sentido de nuestra empresa, en cuanto permisionaria de este Servicio Especial Estable de Taxis (SEETAXI), debe reducir en un 30% el número de vehículos y de códigos por cada base de operación. </w:t>
      </w:r>
      <w:r w:rsidRPr="0004178B">
        <w:rPr>
          <w:b/>
          <w:bCs/>
          <w:color w:val="000000" w:themeColor="text1"/>
          <w:spacing w:val="-2"/>
          <w:sz w:val="20"/>
          <w:szCs w:val="20"/>
          <w:u w:val="single"/>
        </w:rPr>
        <w:t>En realidad, esta determinación abusiva e ilegítima</w:t>
      </w:r>
      <w:r w:rsidR="00F31921" w:rsidRPr="0004178B">
        <w:rPr>
          <w:b/>
          <w:bCs/>
          <w:color w:val="000000" w:themeColor="text1"/>
          <w:spacing w:val="-2"/>
          <w:sz w:val="20"/>
          <w:szCs w:val="20"/>
          <w:u w:val="single"/>
        </w:rPr>
        <w:t xml:space="preserve"> deriva </w:t>
      </w:r>
      <w:r w:rsidRPr="0004178B">
        <w:rPr>
          <w:b/>
          <w:bCs/>
          <w:color w:val="000000" w:themeColor="text1"/>
          <w:spacing w:val="-2"/>
          <w:sz w:val="20"/>
          <w:szCs w:val="20"/>
          <w:u w:val="single"/>
        </w:rPr>
        <w:t xml:space="preserve">de una interpretación incorrecta del sentido y de los alcances de los números 29.2 inciso h) de la Ley N° </w:t>
      </w:r>
      <w:proofErr w:type="gramStart"/>
      <w:r w:rsidRPr="0004178B">
        <w:rPr>
          <w:b/>
          <w:bCs/>
          <w:color w:val="000000" w:themeColor="text1"/>
          <w:spacing w:val="-2"/>
          <w:sz w:val="20"/>
          <w:szCs w:val="20"/>
          <w:u w:val="single"/>
        </w:rPr>
        <w:t xml:space="preserve">7969, </w:t>
      </w:r>
      <w:r w:rsidR="00B42C42" w:rsidRPr="0004178B">
        <w:rPr>
          <w:b/>
          <w:bCs/>
          <w:color w:val="000000" w:themeColor="text1"/>
          <w:spacing w:val="-2"/>
          <w:sz w:val="20"/>
          <w:szCs w:val="20"/>
          <w:u w:val="single"/>
        </w:rPr>
        <w:t xml:space="preserve"> </w:t>
      </w:r>
      <w:r w:rsidRPr="0004178B">
        <w:rPr>
          <w:b/>
          <w:bCs/>
          <w:color w:val="000000" w:themeColor="text1"/>
          <w:spacing w:val="-2"/>
          <w:sz w:val="20"/>
          <w:szCs w:val="20"/>
          <w:u w:val="single"/>
        </w:rPr>
        <w:t>que</w:t>
      </w:r>
      <w:proofErr w:type="gramEnd"/>
      <w:r w:rsidRPr="0004178B">
        <w:rPr>
          <w:b/>
          <w:bCs/>
          <w:color w:val="000000" w:themeColor="text1"/>
          <w:spacing w:val="-2"/>
          <w:sz w:val="20"/>
          <w:szCs w:val="20"/>
          <w:u w:val="single"/>
        </w:rPr>
        <w:t xml:space="preserve">  es Ley</w:t>
      </w:r>
      <w:r w:rsidRPr="0004178B">
        <w:rPr>
          <w:color w:val="000000" w:themeColor="text1"/>
          <w:spacing w:val="-2"/>
          <w:sz w:val="20"/>
          <w:szCs w:val="20"/>
          <w:u w:val="single"/>
        </w:rPr>
        <w:t xml:space="preserve"> </w:t>
      </w:r>
      <w:r w:rsidRPr="0004178B">
        <w:rPr>
          <w:b/>
          <w:bCs/>
          <w:color w:val="000000" w:themeColor="text1"/>
          <w:spacing w:val="-2"/>
          <w:sz w:val="20"/>
          <w:szCs w:val="20"/>
          <w:u w:val="single"/>
        </w:rPr>
        <w:t>Reguladora del Servicio Público Remunerado de Personas en la Modalidad de Taxi, y del Transitorio II inciso c) de la Ley N° 8955</w:t>
      </w:r>
      <w:r w:rsidRPr="0004178B">
        <w:rPr>
          <w:b/>
          <w:bCs/>
          <w:color w:val="000000" w:themeColor="text1"/>
          <w:spacing w:val="-2"/>
          <w:sz w:val="20"/>
          <w:szCs w:val="20"/>
        </w:rPr>
        <w:t xml:space="preserve">. </w:t>
      </w:r>
      <w:r w:rsidRPr="0004178B">
        <w:rPr>
          <w:bCs/>
          <w:color w:val="000000" w:themeColor="text1"/>
          <w:spacing w:val="-2"/>
          <w:sz w:val="20"/>
          <w:szCs w:val="20"/>
        </w:rPr>
        <w:t>Estas</w:t>
      </w:r>
      <w:r w:rsidRPr="0004178B">
        <w:rPr>
          <w:color w:val="000000" w:themeColor="text1"/>
          <w:spacing w:val="-2"/>
          <w:sz w:val="20"/>
          <w:szCs w:val="20"/>
        </w:rPr>
        <w:t xml:space="preserve"> normas legales son particularmente claras y expresas en cuanto a su aplicación y al margen de su cobertura (…)</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El artículo </w:t>
      </w:r>
      <w:r w:rsidR="00B42C42" w:rsidRPr="0004178B">
        <w:rPr>
          <w:color w:val="000000" w:themeColor="text1"/>
          <w:sz w:val="20"/>
          <w:szCs w:val="20"/>
        </w:rPr>
        <w:t>(…)</w:t>
      </w:r>
      <w:r w:rsidRPr="0004178B">
        <w:rPr>
          <w:color w:val="000000" w:themeColor="text1"/>
          <w:sz w:val="20"/>
          <w:szCs w:val="20"/>
        </w:rPr>
        <w:t xml:space="preserve"> es particularmente claro en dos de sus puntos medulares:</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b/>
          <w:color w:val="000000" w:themeColor="text1"/>
          <w:sz w:val="20"/>
          <w:szCs w:val="20"/>
        </w:rPr>
        <w:t>a)</w:t>
      </w:r>
      <w:r w:rsidRPr="0004178B">
        <w:rPr>
          <w:color w:val="000000" w:themeColor="text1"/>
          <w:sz w:val="20"/>
          <w:szCs w:val="20"/>
        </w:rPr>
        <w:t xml:space="preserve"> En primer lugar, que operación del Servicio Especial Estable de Taxis se requiere de la implementación de un permiso; es decir, la prestación de este particular y peculiar servicio operara exclusivamente previa habilitación de una autorización administrativa que</w:t>
      </w:r>
      <w:r w:rsidR="008E614C" w:rsidRPr="0004178B">
        <w:rPr>
          <w:color w:val="000000" w:themeColor="text1"/>
          <w:sz w:val="20"/>
          <w:szCs w:val="20"/>
          <w:vertAlign w:val="subscript"/>
        </w:rPr>
        <w:t xml:space="preserve"> </w:t>
      </w:r>
      <w:r w:rsidRPr="0004178B">
        <w:rPr>
          <w:color w:val="000000" w:themeColor="text1"/>
          <w:sz w:val="20"/>
          <w:szCs w:val="20"/>
        </w:rPr>
        <w:t>faculte al particular para desarrollar sus actividades de transporte remunerado de personas. Pero es importante destacar, que no se trata de un permiso otorgado a titulo precario o que no conceda ninguna clase de derechos al particular; todo lo contrario, ya que la ley (al desarrollar expresa y puntillosamente los requerimientos necesarios para la asignación de los permisos y el establecimiento de causales taxativas y prefijadas bajo las cuales opera su cancelación o revocación) excluye de p</w:t>
      </w:r>
      <w:r w:rsidR="007C21B0" w:rsidRPr="0004178B">
        <w:rPr>
          <w:color w:val="000000" w:themeColor="text1"/>
          <w:sz w:val="20"/>
          <w:szCs w:val="20"/>
        </w:rPr>
        <w:t>l</w:t>
      </w:r>
      <w:r w:rsidRPr="0004178B">
        <w:rPr>
          <w:color w:val="000000" w:themeColor="text1"/>
          <w:sz w:val="20"/>
          <w:szCs w:val="20"/>
        </w:rPr>
        <w:t xml:space="preserve">ano, en esta materia; incluso la </w:t>
      </w:r>
      <w:r w:rsidR="00131E0A" w:rsidRPr="0004178B">
        <w:rPr>
          <w:color w:val="000000" w:themeColor="text1"/>
          <w:sz w:val="20"/>
          <w:szCs w:val="20"/>
        </w:rPr>
        <w:t>más</w:t>
      </w:r>
      <w:r w:rsidRPr="0004178B">
        <w:rPr>
          <w:color w:val="000000" w:themeColor="text1"/>
          <w:sz w:val="20"/>
          <w:szCs w:val="20"/>
        </w:rPr>
        <w:t xml:space="preserve"> mínima posibilidad de que aquí llegue a operar la discrecionalidad administrativa. Y por paridad de razones y analogía de argumentos, no cabe aquí la aplicación de la regulación del numeral 154 de la Ley </w:t>
      </w:r>
      <w:r w:rsidRPr="0004178B">
        <w:rPr>
          <w:bCs/>
          <w:color w:val="000000" w:themeColor="text1"/>
          <w:sz w:val="20"/>
          <w:szCs w:val="20"/>
        </w:rPr>
        <w:t xml:space="preserve">General de </w:t>
      </w:r>
      <w:r w:rsidRPr="0004178B">
        <w:rPr>
          <w:color w:val="000000" w:themeColor="text1"/>
          <w:sz w:val="20"/>
          <w:szCs w:val="20"/>
        </w:rPr>
        <w:t xml:space="preserve">la Administración </w:t>
      </w:r>
      <w:r w:rsidR="00E507EA" w:rsidRPr="0004178B">
        <w:rPr>
          <w:color w:val="000000" w:themeColor="text1"/>
          <w:sz w:val="20"/>
          <w:szCs w:val="20"/>
        </w:rPr>
        <w:t>Pública</w:t>
      </w:r>
      <w:r w:rsidRPr="0004178B">
        <w:rPr>
          <w:color w:val="000000" w:themeColor="text1"/>
          <w:sz w:val="20"/>
          <w:szCs w:val="20"/>
        </w:rPr>
        <w:t xml:space="preserve"> en relación los permisos de us</w:t>
      </w:r>
      <w:r w:rsidR="008E614C" w:rsidRPr="0004178B">
        <w:rPr>
          <w:color w:val="000000" w:themeColor="text1"/>
          <w:sz w:val="20"/>
          <w:szCs w:val="20"/>
        </w:rPr>
        <w:t>o</w:t>
      </w:r>
      <w:r w:rsidRPr="0004178B">
        <w:rPr>
          <w:color w:val="000000" w:themeColor="text1"/>
          <w:sz w:val="20"/>
          <w:szCs w:val="20"/>
        </w:rPr>
        <w:t xml:space="preserve"> de dominio público y permisos otorgados a titulo precario; porque, como ya hemos visto, mi representada ha cumplimentado toda una vasta serie de requisitos taxativos y expresos, ha tenido que pagar importes correspondientes a pólizas, </w:t>
      </w:r>
      <w:r w:rsidRPr="0004178B">
        <w:rPr>
          <w:bCs/>
          <w:color w:val="000000" w:themeColor="text1"/>
          <w:sz w:val="20"/>
          <w:szCs w:val="20"/>
        </w:rPr>
        <w:t xml:space="preserve">impuestos, </w:t>
      </w:r>
      <w:r w:rsidRPr="0004178B">
        <w:rPr>
          <w:color w:val="000000" w:themeColor="text1"/>
          <w:sz w:val="20"/>
          <w:szCs w:val="20"/>
        </w:rPr>
        <w:t xml:space="preserve">certificaciones, patentes, se ha visto obligada a invertir o coadyuvar en la renovación de los vehículos de cada uno de los choferes afiliados a la compañía, y todo ello naturalmente </w:t>
      </w:r>
      <w:r w:rsidRPr="0004178B">
        <w:rPr>
          <w:color w:val="000000" w:themeColor="text1"/>
          <w:sz w:val="20"/>
          <w:szCs w:val="20"/>
        </w:rPr>
        <w:lastRenderedPageBreak/>
        <w:t>genera una vasta serie de gastos y de inversiones a realizar por parte de nuestra empresa, frente a las cuales no podría válidamente venir a decirse que los actos y los permisos para operar los S.E.E. Taxis son a t</w:t>
      </w:r>
      <w:r w:rsidR="00120660" w:rsidRPr="0004178B">
        <w:rPr>
          <w:color w:val="000000" w:themeColor="text1"/>
          <w:sz w:val="20"/>
          <w:szCs w:val="20"/>
        </w:rPr>
        <w:t>í</w:t>
      </w:r>
      <w:r w:rsidRPr="0004178B">
        <w:rPr>
          <w:color w:val="000000" w:themeColor="text1"/>
          <w:sz w:val="20"/>
          <w:szCs w:val="20"/>
        </w:rPr>
        <w:t>tulo precario.</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pacing w:val="-5"/>
          <w:sz w:val="20"/>
          <w:szCs w:val="20"/>
        </w:rPr>
        <w:t xml:space="preserve">El permiso es </w:t>
      </w:r>
      <w:r w:rsidRPr="0004178B">
        <w:rPr>
          <w:b/>
          <w:bCs/>
          <w:color w:val="000000" w:themeColor="text1"/>
          <w:spacing w:val="-5"/>
          <w:sz w:val="20"/>
          <w:szCs w:val="20"/>
        </w:rPr>
        <w:t xml:space="preserve">ESTABLE </w:t>
      </w:r>
      <w:r w:rsidRPr="0004178B">
        <w:rPr>
          <w:color w:val="000000" w:themeColor="text1"/>
          <w:sz w:val="20"/>
          <w:szCs w:val="20"/>
        </w:rPr>
        <w:t>precisamente porque deviene de un artículo transitorio de carácter material, contenido en una Ley Especial, en razón de que la voluntad del legislador fue que el permiso fuera renovado con la solicitud del permisionario, la presentación de los requisitos y que durante el periodo de tiempo entre renovación y</w:t>
      </w:r>
      <w:r w:rsidR="00B42C42" w:rsidRPr="0004178B">
        <w:rPr>
          <w:color w:val="000000" w:themeColor="text1"/>
          <w:sz w:val="20"/>
          <w:szCs w:val="20"/>
        </w:rPr>
        <w:t xml:space="preserve"> renovación las condiciones de “</w:t>
      </w:r>
      <w:r w:rsidRPr="0004178B">
        <w:rPr>
          <w:color w:val="000000" w:themeColor="text1"/>
          <w:sz w:val="20"/>
          <w:szCs w:val="20"/>
        </w:rPr>
        <w:t>ESTABLE</w:t>
      </w:r>
      <w:r w:rsidR="00B42C42" w:rsidRPr="0004178B">
        <w:rPr>
          <w:color w:val="000000" w:themeColor="text1"/>
          <w:sz w:val="20"/>
          <w:szCs w:val="20"/>
        </w:rPr>
        <w:t>”</w:t>
      </w:r>
      <w:r w:rsidRPr="0004178B">
        <w:rPr>
          <w:color w:val="000000" w:themeColor="text1"/>
          <w:sz w:val="20"/>
          <w:szCs w:val="20"/>
        </w:rPr>
        <w:t xml:space="preserve"> no hayan variado. En razón de esto, el legislador previó la presentación cada tres a</w:t>
      </w:r>
      <w:r w:rsidR="008E614C" w:rsidRPr="0004178B">
        <w:rPr>
          <w:color w:val="000000" w:themeColor="text1"/>
          <w:sz w:val="20"/>
          <w:szCs w:val="20"/>
        </w:rPr>
        <w:t>ñ</w:t>
      </w:r>
      <w:r w:rsidRPr="0004178B">
        <w:rPr>
          <w:color w:val="000000" w:themeColor="text1"/>
          <w:sz w:val="20"/>
          <w:szCs w:val="20"/>
        </w:rPr>
        <w:t xml:space="preserve">os de los mismos requisitos contemplados en el transitorio correspondiente, a efecto de que el CTP pudiera determinar cada tres años que la condición de </w:t>
      </w:r>
      <w:r w:rsidRPr="0004178B">
        <w:rPr>
          <w:bCs/>
          <w:color w:val="000000" w:themeColor="text1"/>
          <w:spacing w:val="-5"/>
          <w:sz w:val="20"/>
          <w:szCs w:val="20"/>
        </w:rPr>
        <w:t xml:space="preserve">ESTABLE </w:t>
      </w:r>
      <w:r w:rsidRPr="0004178B">
        <w:rPr>
          <w:color w:val="000000" w:themeColor="text1"/>
          <w:sz w:val="20"/>
          <w:szCs w:val="20"/>
        </w:rPr>
        <w:t xml:space="preserve">no varíe, que se mantenga el permisionario operando en las mismas condiciones en que fue acreditado, sosteniendo su patente al día, pagando la renta, salarios, cargas sociales, etc. Pero lo más trascendental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Téngase presente que el Servicio Especial Estable de Taxi está dirigido a un grupo cerrado de clientes con necesidades de transportación </w:t>
      </w:r>
      <w:r w:rsidR="00B42C42" w:rsidRPr="0004178B">
        <w:rPr>
          <w:color w:val="000000" w:themeColor="text1"/>
          <w:sz w:val="20"/>
          <w:szCs w:val="20"/>
        </w:rPr>
        <w:t>específicas</w:t>
      </w:r>
      <w:r w:rsidRPr="0004178B">
        <w:rPr>
          <w:color w:val="000000" w:themeColor="text1"/>
          <w:sz w:val="20"/>
          <w:szCs w:val="20"/>
        </w:rPr>
        <w:t>, habituales, estables.</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Esta condición de servicio "</w:t>
      </w:r>
      <w:r w:rsidRPr="0004178B">
        <w:rPr>
          <w:b/>
          <w:color w:val="000000" w:themeColor="text1"/>
          <w:sz w:val="20"/>
          <w:szCs w:val="20"/>
        </w:rPr>
        <w:t>ESTABLE</w:t>
      </w:r>
      <w:r w:rsidRPr="0004178B">
        <w:rPr>
          <w:color w:val="000000" w:themeColor="text1"/>
          <w:sz w:val="20"/>
          <w:szCs w:val="20"/>
        </w:rPr>
        <w:t>" no la comparten los SEETAXI con los taxis concesionados, quienes realizan un servicio "regular" de transporte público, ya que el servicio de "taxi regular" está dirigido a la colectividad, donde haya o no haya "USUARIOS" el servicio se mantiene.</w:t>
      </w:r>
    </w:p>
    <w:p w:rsidR="00B42C42" w:rsidRPr="0004178B" w:rsidRDefault="00B42C42"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Este asunto está debidamente reglado.</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pacing w:val="-2"/>
          <w:sz w:val="20"/>
          <w:szCs w:val="20"/>
        </w:rPr>
      </w:pPr>
      <w:r w:rsidRPr="0004178B">
        <w:rPr>
          <w:color w:val="000000" w:themeColor="text1"/>
          <w:spacing w:val="-2"/>
          <w:sz w:val="20"/>
          <w:szCs w:val="20"/>
        </w:rPr>
        <w:t xml:space="preserve">b) Es importante aludir, como se nota de la norma antes transcrita, que el Consejo de Transporte Público efectúa una interconexión o combinación de las normas aplicables al caso concreto. Una cosa es la regulación existente </w:t>
      </w:r>
      <w:r w:rsidRPr="0004178B">
        <w:rPr>
          <w:b/>
          <w:bCs/>
          <w:color w:val="000000" w:themeColor="text1"/>
          <w:spacing w:val="-2"/>
          <w:sz w:val="20"/>
          <w:szCs w:val="20"/>
          <w:u w:val="single"/>
        </w:rPr>
        <w:t>para los permisos especiales estables de taxi a futuro</w:t>
      </w:r>
      <w:r w:rsidRPr="0004178B">
        <w:rPr>
          <w:color w:val="000000" w:themeColor="text1"/>
          <w:spacing w:val="-2"/>
          <w:sz w:val="20"/>
          <w:szCs w:val="20"/>
        </w:rPr>
        <w:t xml:space="preserve"> -con la aprobación de la inclusión del </w:t>
      </w:r>
      <w:r w:rsidR="00B42C42" w:rsidRPr="0004178B">
        <w:rPr>
          <w:color w:val="000000" w:themeColor="text1"/>
          <w:spacing w:val="-2"/>
          <w:sz w:val="20"/>
          <w:szCs w:val="20"/>
        </w:rPr>
        <w:t>artículo</w:t>
      </w:r>
      <w:r w:rsidRPr="0004178B">
        <w:rPr>
          <w:color w:val="000000" w:themeColor="text1"/>
          <w:spacing w:val="-2"/>
          <w:sz w:val="20"/>
          <w:szCs w:val="20"/>
        </w:rPr>
        <w:t xml:space="preserve"> 29.2 inciso h) de la Ley N° 7969, operada por virtud de la aprobación de la Ley N° 8955-, en donde aplica efectivamente una limitación del número de unidades de S.E.E. Taxis por base de operación, </w:t>
      </w:r>
      <w:r w:rsidRPr="0004178B">
        <w:rPr>
          <w:color w:val="000000" w:themeColor="text1"/>
          <w:spacing w:val="-2"/>
          <w:sz w:val="20"/>
          <w:szCs w:val="20"/>
          <w:u w:val="single"/>
        </w:rPr>
        <w:t>que se  fijó en un 3% en relación o en comparación con las concesiones ordinarias de taxis;</w:t>
      </w:r>
      <w:r w:rsidRPr="0004178B">
        <w:rPr>
          <w:color w:val="000000" w:themeColor="text1"/>
          <w:spacing w:val="-2"/>
          <w:sz w:val="20"/>
          <w:szCs w:val="20"/>
        </w:rPr>
        <w:t xml:space="preserve"> y otra cosa muy distinta </w:t>
      </w:r>
      <w:r w:rsidRPr="0004178B">
        <w:rPr>
          <w:b/>
          <w:bCs/>
          <w:color w:val="000000" w:themeColor="text1"/>
          <w:spacing w:val="-2"/>
          <w:sz w:val="20"/>
          <w:szCs w:val="20"/>
          <w:u w:val="single"/>
        </w:rPr>
        <w:t xml:space="preserve">es la regulación y el régimen jurídico aplicable a los Servicios Especiales Estables de Taxi que </w:t>
      </w:r>
      <w:r w:rsidRPr="0004178B">
        <w:rPr>
          <w:b/>
          <w:color w:val="000000" w:themeColor="text1"/>
          <w:spacing w:val="-2"/>
          <w:sz w:val="20"/>
          <w:szCs w:val="20"/>
          <w:u w:val="single"/>
        </w:rPr>
        <w:t xml:space="preserve">venían </w:t>
      </w:r>
      <w:r w:rsidRPr="0004178B">
        <w:rPr>
          <w:b/>
          <w:bCs/>
          <w:color w:val="000000" w:themeColor="text1"/>
          <w:spacing w:val="-2"/>
          <w:sz w:val="20"/>
          <w:szCs w:val="20"/>
          <w:u w:val="single"/>
        </w:rPr>
        <w:t xml:space="preserve">desempeñándose en la actividad del porteo de vehículos hasta antes de la aprobación de la </w:t>
      </w:r>
      <w:r w:rsidRPr="0004178B">
        <w:rPr>
          <w:b/>
          <w:color w:val="000000" w:themeColor="text1"/>
          <w:spacing w:val="-2"/>
          <w:sz w:val="20"/>
          <w:szCs w:val="20"/>
          <w:u w:val="single"/>
        </w:rPr>
        <w:t>Ley</w:t>
      </w:r>
      <w:r w:rsidRPr="0004178B">
        <w:rPr>
          <w:color w:val="000000" w:themeColor="text1"/>
          <w:spacing w:val="-2"/>
          <w:sz w:val="20"/>
          <w:szCs w:val="20"/>
          <w:u w:val="single"/>
        </w:rPr>
        <w:t xml:space="preserve"> </w:t>
      </w:r>
      <w:r w:rsidRPr="0004178B">
        <w:rPr>
          <w:b/>
          <w:bCs/>
          <w:color w:val="000000" w:themeColor="text1"/>
          <w:spacing w:val="-2"/>
          <w:sz w:val="20"/>
          <w:szCs w:val="20"/>
          <w:u w:val="single"/>
        </w:rPr>
        <w:t>N°  8955</w:t>
      </w:r>
      <w:r w:rsidRPr="0004178B">
        <w:rPr>
          <w:b/>
          <w:bCs/>
          <w:color w:val="000000" w:themeColor="text1"/>
          <w:spacing w:val="-2"/>
          <w:sz w:val="20"/>
          <w:szCs w:val="20"/>
        </w:rPr>
        <w:t xml:space="preserve">, </w:t>
      </w:r>
      <w:r w:rsidRPr="0004178B">
        <w:rPr>
          <w:color w:val="000000" w:themeColor="text1"/>
          <w:spacing w:val="-2"/>
          <w:sz w:val="20"/>
          <w:szCs w:val="20"/>
        </w:rPr>
        <w:t xml:space="preserve">para ellos, como ya habían adquirido derechos y situaciones jurídicas consolidadas al abrigo de la anterior regulación normativa, </w:t>
      </w:r>
      <w:r w:rsidRPr="0004178B">
        <w:rPr>
          <w:bCs/>
          <w:color w:val="000000" w:themeColor="text1"/>
          <w:spacing w:val="-2"/>
          <w:sz w:val="20"/>
          <w:szCs w:val="20"/>
        </w:rPr>
        <w:t xml:space="preserve">se </w:t>
      </w:r>
      <w:r w:rsidRPr="0004178B">
        <w:rPr>
          <w:color w:val="000000" w:themeColor="text1"/>
          <w:spacing w:val="-2"/>
          <w:sz w:val="20"/>
          <w:szCs w:val="20"/>
        </w:rPr>
        <w:t xml:space="preserve">disponía únicamente que el número de permisos no debía superar el 30% de las concesiones de taxis </w:t>
      </w:r>
      <w:r w:rsidRPr="0004178B">
        <w:rPr>
          <w:b/>
          <w:bCs/>
          <w:color w:val="000000" w:themeColor="text1"/>
          <w:spacing w:val="-2"/>
          <w:sz w:val="20"/>
          <w:szCs w:val="20"/>
        </w:rPr>
        <w:t xml:space="preserve">A NIVEL NACIONAL, </w:t>
      </w:r>
      <w:r w:rsidRPr="0004178B">
        <w:rPr>
          <w:color w:val="000000" w:themeColor="text1"/>
          <w:spacing w:val="-2"/>
          <w:sz w:val="20"/>
          <w:szCs w:val="20"/>
        </w:rPr>
        <w:t>y no para cada base de operación.</w:t>
      </w:r>
    </w:p>
    <w:p w:rsidR="00072D0F" w:rsidRPr="0004178B" w:rsidRDefault="00072D0F" w:rsidP="00072D0F">
      <w:pPr>
        <w:overflowPunct w:val="0"/>
        <w:ind w:left="851" w:right="851"/>
        <w:jc w:val="both"/>
        <w:textAlignment w:val="baseline"/>
        <w:rPr>
          <w:color w:val="000000" w:themeColor="text1"/>
          <w:spacing w:val="-2"/>
          <w:sz w:val="20"/>
          <w:szCs w:val="20"/>
        </w:rPr>
      </w:pPr>
    </w:p>
    <w:p w:rsidR="00072D0F" w:rsidRPr="0004178B" w:rsidRDefault="00072D0F" w:rsidP="00072D0F">
      <w:pPr>
        <w:overflowPunct w:val="0"/>
        <w:ind w:left="851" w:right="851"/>
        <w:jc w:val="both"/>
        <w:textAlignment w:val="baseline"/>
        <w:rPr>
          <w:b/>
          <w:bCs/>
          <w:i/>
          <w:iCs/>
          <w:color w:val="000000" w:themeColor="text1"/>
          <w:sz w:val="20"/>
          <w:szCs w:val="20"/>
          <w:u w:val="single"/>
        </w:rPr>
      </w:pPr>
      <w:r w:rsidRPr="0004178B">
        <w:rPr>
          <w:color w:val="000000" w:themeColor="text1"/>
          <w:sz w:val="20"/>
          <w:szCs w:val="20"/>
        </w:rPr>
        <w:t xml:space="preserve">Como se ha dejado entrever, pues, el alegado Transitorio II inciso c) de la Ley N° 7969, es la única norma a partir de la cual se hace cierta referencia -siquiera marginal- de la exigencia de la adaptación a un 30%; pero </w:t>
      </w:r>
      <w:r w:rsidRPr="0004178B">
        <w:rPr>
          <w:b/>
          <w:bCs/>
          <w:color w:val="000000" w:themeColor="text1"/>
          <w:sz w:val="20"/>
          <w:szCs w:val="20"/>
        </w:rPr>
        <w:t xml:space="preserve">este 30% es en relación con las concesiones de taxis </w:t>
      </w:r>
      <w:r w:rsidRPr="0004178B">
        <w:rPr>
          <w:b/>
          <w:bCs/>
          <w:color w:val="000000" w:themeColor="text1"/>
          <w:sz w:val="20"/>
          <w:szCs w:val="20"/>
          <w:u w:val="single"/>
        </w:rPr>
        <w:t>A NIVEL NACIONAL</w:t>
      </w:r>
      <w:r w:rsidRPr="0004178B">
        <w:rPr>
          <w:b/>
          <w:bCs/>
          <w:color w:val="000000" w:themeColor="text1"/>
          <w:sz w:val="20"/>
          <w:szCs w:val="20"/>
        </w:rPr>
        <w:t xml:space="preserve"> y no por cada base de operación, </w:t>
      </w:r>
      <w:r w:rsidRPr="0004178B">
        <w:rPr>
          <w:color w:val="000000" w:themeColor="text1"/>
          <w:sz w:val="20"/>
          <w:szCs w:val="20"/>
        </w:rPr>
        <w:t>lo cual, por otra parte, guarda completa sintonía y conformidad con la realidad de lo</w:t>
      </w:r>
      <w:r w:rsidR="004B6385" w:rsidRPr="0004178B">
        <w:rPr>
          <w:color w:val="000000" w:themeColor="text1"/>
          <w:sz w:val="20"/>
          <w:szCs w:val="20"/>
        </w:rPr>
        <w:t xml:space="preserve">s hechos y con los permisos de </w:t>
      </w:r>
      <w:r w:rsidRPr="0004178B">
        <w:rPr>
          <w:color w:val="000000" w:themeColor="text1"/>
          <w:sz w:val="20"/>
          <w:szCs w:val="20"/>
        </w:rPr>
        <w:t xml:space="preserve">S:E.E. Taxis aprobados por el Consejo de Transporte Público durante los años 2011 y 2012, </w:t>
      </w:r>
      <w:r w:rsidRPr="0004178B">
        <w:rPr>
          <w:b/>
          <w:bCs/>
          <w:i/>
          <w:iCs/>
          <w:color w:val="000000" w:themeColor="text1"/>
          <w:sz w:val="20"/>
          <w:szCs w:val="20"/>
          <w:u w:val="single"/>
        </w:rPr>
        <w:t xml:space="preserve">porque en efecto, ni la empresa representada por el suscrito ni todos los permisionarios de taxis en su totalidad, representamos o sobrepasamos en un </w:t>
      </w:r>
      <w:proofErr w:type="spellStart"/>
      <w:r w:rsidRPr="0004178B">
        <w:rPr>
          <w:b/>
          <w:bCs/>
          <w:i/>
          <w:iCs/>
          <w:color w:val="000000" w:themeColor="text1"/>
          <w:sz w:val="20"/>
          <w:szCs w:val="20"/>
          <w:u w:val="single"/>
        </w:rPr>
        <w:t>mas</w:t>
      </w:r>
      <w:proofErr w:type="spellEnd"/>
      <w:r w:rsidRPr="0004178B">
        <w:rPr>
          <w:b/>
          <w:bCs/>
          <w:i/>
          <w:iCs/>
          <w:color w:val="000000" w:themeColor="text1"/>
          <w:sz w:val="20"/>
          <w:szCs w:val="20"/>
          <w:u w:val="single"/>
        </w:rPr>
        <w:t xml:space="preserve"> de </w:t>
      </w:r>
      <w:r w:rsidRPr="0004178B">
        <w:rPr>
          <w:b/>
          <w:bCs/>
          <w:i/>
          <w:iCs/>
          <w:color w:val="000000" w:themeColor="text1"/>
          <w:sz w:val="20"/>
          <w:szCs w:val="20"/>
          <w:u w:val="single"/>
        </w:rPr>
        <w:lastRenderedPageBreak/>
        <w:t>30%, el número de concesiones administrativas que han sido otorgadas a los vehículos de los taxis rojos.</w:t>
      </w:r>
    </w:p>
    <w:p w:rsidR="00072D0F" w:rsidRPr="0004178B" w:rsidRDefault="00072D0F" w:rsidP="00072D0F">
      <w:pPr>
        <w:overflowPunct w:val="0"/>
        <w:ind w:left="851" w:right="851"/>
        <w:jc w:val="both"/>
        <w:textAlignment w:val="baseline"/>
        <w:rPr>
          <w:color w:val="943634" w:themeColor="accent2" w:themeShade="BF"/>
          <w:spacing w:val="-2"/>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pacing w:val="-2"/>
          <w:sz w:val="20"/>
          <w:szCs w:val="20"/>
        </w:rPr>
        <w:t xml:space="preserve">La interpretación que realiza el Consejo de Transporte Público, es diferente a lo establecido inclusive por los sucesivos criterios de la Procuraduría General de la Republica, y contrarios a lo dispuesto en la Ley N° 8955 y en la Ley N° 7969. Esto por cuanto, tanto el Dictamen N° 078-2015 del órgano consultivo, como el artículo 29 de la Ley N° 7969, regulan sobre </w:t>
      </w:r>
      <w:r w:rsidRPr="0004178B">
        <w:rPr>
          <w:b/>
          <w:bCs/>
          <w:color w:val="000000" w:themeColor="text1"/>
          <w:spacing w:val="-2"/>
          <w:sz w:val="20"/>
          <w:szCs w:val="20"/>
          <w:u w:val="single"/>
        </w:rPr>
        <w:t>FUTUROS OPERADORES,</w:t>
      </w:r>
      <w:r w:rsidRPr="0004178B">
        <w:rPr>
          <w:color w:val="000000" w:themeColor="text1"/>
          <w:spacing w:val="-2"/>
          <w:sz w:val="20"/>
          <w:szCs w:val="20"/>
        </w:rPr>
        <w:t xml:space="preserve"> mientras que los Transitorios </w:t>
      </w:r>
      <w:r w:rsidRPr="0004178B">
        <w:rPr>
          <w:bCs/>
          <w:color w:val="000000" w:themeColor="text1"/>
          <w:spacing w:val="-2"/>
          <w:sz w:val="20"/>
          <w:szCs w:val="20"/>
        </w:rPr>
        <w:t>I</w:t>
      </w:r>
      <w:r w:rsidRPr="0004178B">
        <w:rPr>
          <w:b/>
          <w:bCs/>
          <w:color w:val="000000" w:themeColor="text1"/>
          <w:spacing w:val="-2"/>
          <w:sz w:val="20"/>
          <w:szCs w:val="20"/>
        </w:rPr>
        <w:t xml:space="preserve"> </w:t>
      </w:r>
      <w:r w:rsidRPr="0004178B">
        <w:rPr>
          <w:color w:val="000000" w:themeColor="text1"/>
          <w:spacing w:val="-2"/>
          <w:sz w:val="20"/>
          <w:szCs w:val="20"/>
        </w:rPr>
        <w:t xml:space="preserve">y II de la Ley </w:t>
      </w:r>
      <w:r w:rsidRPr="0004178B">
        <w:rPr>
          <w:color w:val="000000" w:themeColor="text1"/>
          <w:sz w:val="20"/>
          <w:szCs w:val="20"/>
        </w:rPr>
        <w:t xml:space="preserve">N° 8955 y el Dictamen N° 043-2013, disponen acerca de la cantidad de Porteadores que se podían acreditar como Servicios Especiales Estables de Taxis, esto para proteger los derechos adquiridos de los antiguos porteadores y no </w:t>
      </w:r>
      <w:r w:rsidR="008E614C" w:rsidRPr="0004178B">
        <w:rPr>
          <w:color w:val="000000" w:themeColor="text1"/>
          <w:sz w:val="20"/>
          <w:szCs w:val="20"/>
        </w:rPr>
        <w:t>dañ</w:t>
      </w:r>
      <w:r w:rsidRPr="0004178B">
        <w:rPr>
          <w:color w:val="000000" w:themeColor="text1"/>
          <w:sz w:val="20"/>
          <w:szCs w:val="20"/>
        </w:rPr>
        <w:t>ar las situaciones jurídicas consolidadas, que conforme al artículo 323 del Código de Comercio en su versión original, consistía o se reconducía a la explotación de una actividad comercial licita regulada por el derecho privado.</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Quienes logran legitimarse y acreditarse como Servicio Especial Estable de Taxis, como el caso de mi representada, pueden según la Ley prestar el servicio de manera prorrogable, por medio de un permiso que solo puede ser revocado, siguiendo el debido proceso cuando se cometa una de las faltas que prevé el Transitorio I de la Ley N° 8955; y por ello, como ya adelantamos, no nos encontramos ante un servicio otorgado a titulo precario.</w:t>
      </w:r>
    </w:p>
    <w:p w:rsidR="00072D0F" w:rsidRPr="0004178B" w:rsidRDefault="00072D0F" w:rsidP="00072D0F">
      <w:pPr>
        <w:overflowPunct w:val="0"/>
        <w:ind w:left="851" w:right="851"/>
        <w:jc w:val="both"/>
        <w:textAlignment w:val="baseline"/>
        <w:rPr>
          <w:color w:val="000000" w:themeColor="text1"/>
          <w:spacing w:val="-1"/>
          <w:sz w:val="20"/>
          <w:szCs w:val="20"/>
        </w:rPr>
      </w:pPr>
    </w:p>
    <w:p w:rsidR="00072D0F" w:rsidRPr="0004178B" w:rsidRDefault="00072D0F" w:rsidP="00072D0F">
      <w:pPr>
        <w:overflowPunct w:val="0"/>
        <w:ind w:left="851" w:right="851"/>
        <w:jc w:val="both"/>
        <w:textAlignment w:val="baseline"/>
        <w:rPr>
          <w:color w:val="000000" w:themeColor="text1"/>
          <w:spacing w:val="-1"/>
          <w:sz w:val="20"/>
          <w:szCs w:val="20"/>
        </w:rPr>
      </w:pPr>
      <w:r w:rsidRPr="0004178B">
        <w:rPr>
          <w:color w:val="000000" w:themeColor="text1"/>
          <w:spacing w:val="-1"/>
          <w:sz w:val="20"/>
          <w:szCs w:val="20"/>
        </w:rPr>
        <w:t>En este mismo orden de ideas, debe rescatarse que las autoridades del CTP están incurriendo en una patente equivocación en la significación, en la naturaleza y en los alcances de las figuras jurídicas del ordenamiento jurídico-administrativo; puesto que no es cierto que todos aquellos derechos o prerrogativas que no sean otorgados al particular bajo el modo o según las form</w:t>
      </w:r>
      <w:r w:rsidR="008E614C" w:rsidRPr="0004178B">
        <w:rPr>
          <w:color w:val="000000" w:themeColor="text1"/>
          <w:spacing w:val="-1"/>
          <w:sz w:val="20"/>
          <w:szCs w:val="20"/>
        </w:rPr>
        <w:t>a</w:t>
      </w:r>
      <w:r w:rsidRPr="0004178B">
        <w:rPr>
          <w:color w:val="000000" w:themeColor="text1"/>
          <w:spacing w:val="-1"/>
          <w:sz w:val="20"/>
          <w:szCs w:val="20"/>
        </w:rPr>
        <w:t xml:space="preserve">s de una concesión administrativa, devengan </w:t>
      </w:r>
      <w:r w:rsidRPr="0004178B">
        <w:rPr>
          <w:i/>
          <w:iCs/>
          <w:color w:val="000000" w:themeColor="text1"/>
          <w:spacing w:val="-1"/>
          <w:sz w:val="20"/>
          <w:szCs w:val="20"/>
        </w:rPr>
        <w:t xml:space="preserve">ipso facto </w:t>
      </w:r>
      <w:r w:rsidRPr="0004178B">
        <w:rPr>
          <w:color w:val="000000" w:themeColor="text1"/>
          <w:spacing w:val="-1"/>
          <w:sz w:val="20"/>
          <w:szCs w:val="20"/>
        </w:rPr>
        <w:t xml:space="preserve">en un permiso en precario. </w:t>
      </w:r>
      <w:r w:rsidRPr="0004178B">
        <w:rPr>
          <w:b/>
          <w:bCs/>
          <w:color w:val="000000" w:themeColor="text1"/>
          <w:spacing w:val="-1"/>
          <w:sz w:val="20"/>
          <w:szCs w:val="20"/>
        </w:rPr>
        <w:t xml:space="preserve">En este mismo sentido, también es completamente equivocado que se llegue a sostener en el presente asunto, que la Ley N° 8955 dispone que los permisos otorgados para el Servicio Especial Estable de Taxi (SEETAXI) lo sean a titulo precario; </w:t>
      </w:r>
      <w:r w:rsidRPr="0004178B">
        <w:rPr>
          <w:color w:val="000000" w:themeColor="text1"/>
          <w:spacing w:val="-1"/>
          <w:sz w:val="20"/>
          <w:szCs w:val="20"/>
        </w:rPr>
        <w:t>la ley únicamente señala que esta modalidad de prestación de servicios de transporte público lo es para cumplir con una demanda de carácter residual y limitada, pero ello no autoriza a sostener o a colegir, en forma alguna, que los permisos en si lo sean a titulo precario.</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bCs/>
          <w:color w:val="000000" w:themeColor="text1"/>
          <w:spacing w:val="-3"/>
          <w:sz w:val="20"/>
          <w:szCs w:val="20"/>
        </w:rPr>
      </w:pPr>
      <w:r w:rsidRPr="0004178B">
        <w:rPr>
          <w:bCs/>
          <w:color w:val="000000" w:themeColor="text1"/>
          <w:spacing w:val="-3"/>
          <w:sz w:val="20"/>
          <w:szCs w:val="20"/>
        </w:rPr>
        <w:t>(…)</w:t>
      </w: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Y no se trata de permisos a t</w:t>
      </w:r>
      <w:r w:rsidR="00B42C42" w:rsidRPr="0004178B">
        <w:rPr>
          <w:color w:val="000000" w:themeColor="text1"/>
          <w:sz w:val="20"/>
          <w:szCs w:val="20"/>
        </w:rPr>
        <w:t>í</w:t>
      </w:r>
      <w:r w:rsidRPr="0004178B">
        <w:rPr>
          <w:color w:val="000000" w:themeColor="text1"/>
          <w:sz w:val="20"/>
          <w:szCs w:val="20"/>
        </w:rPr>
        <w:t xml:space="preserve">tulo precario, porque la normativa legal clara y patentemente dispone de causales, de mecanismos y de procedimientos explícitos para la expedición y para la cancelación de los respectivos permisos, se garantiza además el derecho de los permisionarios a no ser molestados o importunados en el ejercicio de las potestades que confiere la ley y por el plazo de tres años por el que se otorga el permiso, y además, </w:t>
      </w:r>
      <w:r w:rsidR="00D42890" w:rsidRPr="0004178B">
        <w:rPr>
          <w:color w:val="000000" w:themeColor="text1"/>
          <w:sz w:val="20"/>
          <w:szCs w:val="20"/>
        </w:rPr>
        <w:t xml:space="preserve">-y </w:t>
      </w:r>
      <w:r w:rsidRPr="0004178B">
        <w:rPr>
          <w:color w:val="000000" w:themeColor="text1"/>
          <w:sz w:val="20"/>
          <w:szCs w:val="20"/>
        </w:rPr>
        <w:t xml:space="preserve">lo más importante- porque en el contenido mismo del Transitorio I de la aludida normativa legal, </w:t>
      </w:r>
      <w:r w:rsidRPr="0004178B">
        <w:rPr>
          <w:color w:val="000000" w:themeColor="text1"/>
          <w:sz w:val="20"/>
          <w:szCs w:val="20"/>
          <w:u w:val="single"/>
        </w:rPr>
        <w:t>se establece una lista taxativa de causales o de previsiones fácticas, a partir de las cuales es  posible a la Administración respectiva el cancelar los permisos otorgados</w:t>
      </w:r>
      <w:r w:rsidRPr="0004178B">
        <w:rPr>
          <w:color w:val="000000" w:themeColor="text1"/>
          <w:sz w:val="20"/>
          <w:szCs w:val="20"/>
        </w:rPr>
        <w:t xml:space="preserve"> (previsiones o supuestos de hecho fuera de los cuales, deviene absolutamente nulo el ejercer facultades o poderes discrecionales para la cancelación de los permisos en cuestión). Con un proceder o una argumentación de este talante, el Consejo de Transporte Público actúa en un nivel prohibido, por la ley misma: cree que con su actuación unilateral, puede derogar para el caso concreto de los francos límites establecidos por la norma positiva, irrespetando de este modo los artículos 121 inciso 1) y 129 de la Constitución Política, los cuales asignan en exclusiva al legislador ordinario la potestad de aprobar las leyes, reformarlas, modificarlas e interpretarlas de forma autentica.</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i/>
          <w:iCs/>
          <w:color w:val="000000" w:themeColor="text1"/>
          <w:spacing w:val="-2"/>
          <w:sz w:val="20"/>
          <w:szCs w:val="20"/>
        </w:rPr>
      </w:pPr>
      <w:r w:rsidRPr="0004178B">
        <w:rPr>
          <w:color w:val="000000" w:themeColor="text1"/>
          <w:sz w:val="20"/>
          <w:szCs w:val="20"/>
        </w:rPr>
        <w:t xml:space="preserve">Importante hacer referencia, también, al punto de que con la emisión de la presente resolución, la autoridad administrativa </w:t>
      </w:r>
      <w:r w:rsidRPr="0004178B">
        <w:rPr>
          <w:b/>
          <w:bCs/>
          <w:color w:val="000000" w:themeColor="text1"/>
          <w:sz w:val="20"/>
          <w:szCs w:val="20"/>
        </w:rPr>
        <w:t xml:space="preserve">ESTA ELIMINANDO, EN LA PRACTICA, LA FIGURA LEGAL DE LOS SERVICIOS </w:t>
      </w:r>
      <w:r w:rsidRPr="0004178B">
        <w:rPr>
          <w:b/>
          <w:color w:val="000000" w:themeColor="text1"/>
          <w:sz w:val="20"/>
          <w:szCs w:val="20"/>
        </w:rPr>
        <w:t>ESPECIALES DE TAXI</w:t>
      </w:r>
      <w:r w:rsidRPr="0004178B">
        <w:rPr>
          <w:color w:val="000000" w:themeColor="text1"/>
          <w:sz w:val="20"/>
          <w:szCs w:val="20"/>
        </w:rPr>
        <w:t xml:space="preserve">; expresamente consignada, avalada y regulada por la Ley N° 8955, y que se </w:t>
      </w:r>
      <w:r w:rsidR="00B42C42" w:rsidRPr="0004178B">
        <w:rPr>
          <w:color w:val="000000" w:themeColor="text1"/>
          <w:sz w:val="20"/>
          <w:szCs w:val="20"/>
        </w:rPr>
        <w:t>implementó</w:t>
      </w:r>
      <w:r w:rsidRPr="0004178B">
        <w:rPr>
          <w:color w:val="000000" w:themeColor="text1"/>
          <w:sz w:val="20"/>
          <w:szCs w:val="20"/>
        </w:rPr>
        <w:t xml:space="preserve"> en nuestro país </w:t>
      </w:r>
      <w:r w:rsidRPr="0004178B">
        <w:rPr>
          <w:color w:val="000000" w:themeColor="text1"/>
          <w:sz w:val="20"/>
          <w:szCs w:val="20"/>
        </w:rPr>
        <w:lastRenderedPageBreak/>
        <w:t xml:space="preserve">precisamente para brindar abrigo a la difícil situación que presentaban para entonces los llamados "porteadores", que habíamos venido desarrollando una actividad en este sentido desde inicios del siglo XX. Recuérdese aquí, </w:t>
      </w:r>
      <w:r w:rsidR="00D42890" w:rsidRPr="0004178B">
        <w:rPr>
          <w:color w:val="000000" w:themeColor="text1"/>
          <w:sz w:val="20"/>
          <w:szCs w:val="20"/>
        </w:rPr>
        <w:t>además</w:t>
      </w:r>
      <w:r w:rsidRPr="0004178B">
        <w:rPr>
          <w:color w:val="000000" w:themeColor="text1"/>
          <w:sz w:val="20"/>
          <w:szCs w:val="20"/>
        </w:rPr>
        <w:t xml:space="preserve">, que con motivo de la promulgación de la Ley N° 3984, Código de Comercio del 30 de abril de 1964, se regula a nivel típico la actividad del porteo de personas (…) </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Además, téngase en cuenta que en reiterados votos de la Sala Constitucional, se reconoció la actividad del "porteo" como una actividad </w:t>
      </w:r>
      <w:r w:rsidR="00B42C42" w:rsidRPr="0004178B">
        <w:rPr>
          <w:color w:val="000000" w:themeColor="text1"/>
          <w:sz w:val="20"/>
          <w:szCs w:val="20"/>
        </w:rPr>
        <w:t>lícita</w:t>
      </w:r>
      <w:r w:rsidRPr="0004178B">
        <w:rPr>
          <w:color w:val="000000" w:themeColor="text1"/>
          <w:sz w:val="20"/>
          <w:szCs w:val="20"/>
        </w:rPr>
        <w:t>, ver las sentencias de este Alto Tribunal No. 3580-2004 de las catorce horas con cuarenta y tres minutos del catorce de abril de dos mil cuatro, la resolución No. 7172-2004, de las quince horas con cincuenta y tres minutos del treinta de junio de dos mil cuatro, la resolución No. 7485-2004, de las dieciséis horas con dieciséis minutos del trece de julio de dos mil cuatro, y finalmente la resolución No. 8923-2004, de las dieciséis horas con cuarenta y dos minutos del dieciocho de agosto de dos mil cuatro, (…)</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pacing w:val="-1"/>
          <w:sz w:val="20"/>
          <w:szCs w:val="20"/>
        </w:rPr>
      </w:pPr>
      <w:r w:rsidRPr="0004178B">
        <w:rPr>
          <w:color w:val="000000" w:themeColor="text1"/>
          <w:spacing w:val="-1"/>
          <w:sz w:val="20"/>
          <w:szCs w:val="20"/>
        </w:rPr>
        <w:t xml:space="preserve">No es cierto que las sociedades mercantiles accionantes pretendan </w:t>
      </w:r>
      <w:r w:rsidRPr="0004178B">
        <w:rPr>
          <w:i/>
          <w:iCs/>
          <w:color w:val="000000" w:themeColor="text1"/>
          <w:spacing w:val="-1"/>
          <w:sz w:val="20"/>
          <w:szCs w:val="20"/>
        </w:rPr>
        <w:t xml:space="preserve">"una permanencia indebida e ilegal de una condición de operación de un servicio público, que no está previsto dentro del Ordenamiento Jurídico (...)", </w:t>
      </w:r>
      <w:r w:rsidRPr="0004178B">
        <w:rPr>
          <w:color w:val="000000" w:themeColor="text1"/>
          <w:spacing w:val="-1"/>
          <w:sz w:val="20"/>
          <w:szCs w:val="20"/>
        </w:rPr>
        <w:t>como ha dado en considerar en múltiples ocasiones el Consejo de Transporte Público, antes bien, lo únic</w:t>
      </w:r>
      <w:r w:rsidR="00D42890" w:rsidRPr="0004178B">
        <w:rPr>
          <w:color w:val="000000" w:themeColor="text1"/>
          <w:spacing w:val="-1"/>
          <w:sz w:val="20"/>
          <w:szCs w:val="20"/>
        </w:rPr>
        <w:t>o</w:t>
      </w:r>
      <w:r w:rsidRPr="0004178B">
        <w:rPr>
          <w:color w:val="000000" w:themeColor="text1"/>
          <w:spacing w:val="-1"/>
          <w:sz w:val="20"/>
          <w:szCs w:val="20"/>
        </w:rPr>
        <w:t xml:space="preserve"> que pretendemos es que se respete el texto claro y enfático de la ley, en el sentido de que no puede exigírsele a </w:t>
      </w:r>
      <w:r w:rsidRPr="0004178B">
        <w:rPr>
          <w:color w:val="000000" w:themeColor="text1"/>
          <w:spacing w:val="-1"/>
          <w:sz w:val="20"/>
          <w:szCs w:val="20"/>
          <w:vertAlign w:val="superscript"/>
        </w:rPr>
        <w:t>,</w:t>
      </w:r>
      <w:r w:rsidRPr="0004178B">
        <w:rPr>
          <w:color w:val="000000" w:themeColor="text1"/>
          <w:spacing w:val="-1"/>
          <w:sz w:val="20"/>
          <w:szCs w:val="20"/>
        </w:rPr>
        <w:t>mi representada el cese de un determinado número de códigos; ya que, como lo hemos acreditado puntualmente, el Transitorio I párrafo cuarto de la Ley N</w:t>
      </w:r>
      <w:r w:rsidRPr="0004178B">
        <w:rPr>
          <w:color w:val="000000" w:themeColor="text1"/>
          <w:spacing w:val="-1"/>
          <w:sz w:val="20"/>
          <w:szCs w:val="20"/>
          <w:vertAlign w:val="superscript"/>
        </w:rPr>
        <w:t>°</w:t>
      </w:r>
      <w:r w:rsidRPr="0004178B">
        <w:rPr>
          <w:color w:val="000000" w:themeColor="text1"/>
          <w:spacing w:val="-1"/>
          <w:sz w:val="20"/>
          <w:szCs w:val="20"/>
        </w:rPr>
        <w:t xml:space="preserve"> 8955 expresamente estipula que los permisos para operar el S.E.E. Taxi </w:t>
      </w:r>
      <w:r w:rsidRPr="0004178B">
        <w:rPr>
          <w:color w:val="000000" w:themeColor="text1"/>
          <w:spacing w:val="-1"/>
          <w:sz w:val="20"/>
          <w:szCs w:val="20"/>
          <w:u w:val="single"/>
        </w:rPr>
        <w:t>son prorrogables,</w:t>
      </w:r>
      <w:r w:rsidRPr="0004178B">
        <w:rPr>
          <w:color w:val="000000" w:themeColor="text1"/>
          <w:spacing w:val="-1"/>
          <w:sz w:val="20"/>
          <w:szCs w:val="20"/>
        </w:rPr>
        <w:t xml:space="preserve"> que edemas mi empresa ha cumplido todos los requisitos señalados en la ley a efectos de la renovación, y por último, que no es licito que después de desempeñar por años la labor de porteo de personas, venga un órgano administrativo simplemente a desconocer de forma impune nuestros derechos adquiridos e intereses legítimos en cuanto permisionarios de un servicio público, con todas las formalidades de ley.</w:t>
      </w:r>
    </w:p>
    <w:p w:rsidR="00072D0F" w:rsidRPr="0004178B" w:rsidRDefault="00072D0F" w:rsidP="00072D0F">
      <w:pPr>
        <w:overflowPunct w:val="0"/>
        <w:ind w:left="851" w:right="851"/>
        <w:jc w:val="both"/>
        <w:textAlignment w:val="baseline"/>
        <w:rPr>
          <w:color w:val="000000" w:themeColor="text1"/>
          <w:spacing w:val="-2"/>
          <w:sz w:val="20"/>
          <w:szCs w:val="20"/>
        </w:rPr>
      </w:pPr>
    </w:p>
    <w:p w:rsidR="00072D0F" w:rsidRPr="0004178B" w:rsidRDefault="00D42890" w:rsidP="00072D0F">
      <w:pPr>
        <w:overflowPunct w:val="0"/>
        <w:ind w:left="851" w:right="851"/>
        <w:jc w:val="both"/>
        <w:textAlignment w:val="baseline"/>
        <w:rPr>
          <w:color w:val="000000" w:themeColor="text1"/>
          <w:spacing w:val="-2"/>
          <w:sz w:val="20"/>
          <w:szCs w:val="20"/>
        </w:rPr>
      </w:pPr>
      <w:r w:rsidRPr="0004178B">
        <w:rPr>
          <w:color w:val="000000" w:themeColor="text1"/>
          <w:spacing w:val="-2"/>
          <w:sz w:val="20"/>
          <w:szCs w:val="20"/>
        </w:rPr>
        <w:t>Cabe rescatar</w:t>
      </w:r>
      <w:r w:rsidR="00E507EA" w:rsidRPr="0004178B">
        <w:rPr>
          <w:color w:val="000000" w:themeColor="text1"/>
          <w:spacing w:val="-2"/>
          <w:sz w:val="20"/>
          <w:szCs w:val="20"/>
        </w:rPr>
        <w:t xml:space="preserve"> </w:t>
      </w:r>
      <w:r w:rsidR="00072D0F" w:rsidRPr="0004178B">
        <w:rPr>
          <w:color w:val="000000" w:themeColor="text1"/>
          <w:spacing w:val="-2"/>
          <w:sz w:val="20"/>
          <w:szCs w:val="20"/>
        </w:rPr>
        <w:t xml:space="preserve">que lo que se está procediendo a cuestionar aquí por parte de mi persona, es precisamente el proceder </w:t>
      </w:r>
      <w:r w:rsidR="00BA4A95" w:rsidRPr="0004178B">
        <w:rPr>
          <w:color w:val="000000" w:themeColor="text1"/>
          <w:spacing w:val="-2"/>
          <w:sz w:val="20"/>
          <w:szCs w:val="20"/>
        </w:rPr>
        <w:t>ilegal</w:t>
      </w:r>
      <w:r w:rsidR="00072D0F" w:rsidRPr="0004178B">
        <w:rPr>
          <w:color w:val="000000" w:themeColor="text1"/>
          <w:spacing w:val="-2"/>
          <w:sz w:val="20"/>
          <w:szCs w:val="20"/>
        </w:rPr>
        <w:t xml:space="preserve"> del Consejo de Transporte Público al fallar en contra la ley, al imponer vía acto administrativo un conjunto de requisitos y de exigencias para la renovación de los permisos para el Servicio Especial Estable de Taxis (SEETAXI), que no se ajustan a lo preceptuado por la normativa vigente. No se está aplicando de forma antojadiza y sin ningún fundamento un mandato legal, tal como lo ha afirmado el Consejo de Transporte Público; todo lo contrario, lo que en el marco del presente asunto procura la sociedad representada por el suscrito, no es otra cosa sino la de procurar la más amplia vigencia de las permisiones que e</w:t>
      </w:r>
      <w:r w:rsidRPr="0004178B">
        <w:rPr>
          <w:color w:val="000000" w:themeColor="text1"/>
          <w:spacing w:val="-2"/>
          <w:sz w:val="20"/>
          <w:szCs w:val="20"/>
        </w:rPr>
        <w:t xml:space="preserve">l ordenamiento </w:t>
      </w:r>
      <w:r w:rsidR="00072D0F" w:rsidRPr="0004178B">
        <w:rPr>
          <w:color w:val="000000" w:themeColor="text1"/>
          <w:spacing w:val="-2"/>
          <w:sz w:val="20"/>
          <w:szCs w:val="20"/>
        </w:rPr>
        <w:t>jurídico consagra a favor de los sujetos que a la postre resultaron beneficiados con el otorgamiento de un permiso para la explotación y disfrute de un Servicio Especial Estable de Taxi (SEETAXI), y que ahora quiere series negado, en lo que sin duda configura un acto arbitrario de la propia Administración.</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Es importante dejar en claro, en este momento, que aunque es cierto que la Administración Pública en la estructura orgánica del Consejo de Transporte Público es la encargada de otorgar y asignar los permisos y códigos para el funcionamiento y para la operación del Servicio Especial Estable de Taxi, no este habilitada legalmente pare ejercitar estas labores de forma arbitraria o alejada de los linderos de la norma; no puede, en consecuencia, exigir requisitos que no se presentan en el texto claro y fidedigno de la ley a efectos de proceder a renovar o a reponer determinados códigos asignados en propiedad a la persona jurídica titular de los mismos, como es lo que ha acostumbrado hacer y por lo que se ha procedido a incoar las presentes diligencias recursivas.</w:t>
      </w:r>
    </w:p>
    <w:p w:rsidR="00072D0F" w:rsidRPr="0004178B" w:rsidRDefault="00072D0F" w:rsidP="00072D0F">
      <w:pPr>
        <w:overflowPunct w:val="0"/>
        <w:ind w:left="851" w:right="851"/>
        <w:jc w:val="both"/>
        <w:textAlignment w:val="baseline"/>
        <w:rPr>
          <w:color w:val="943634" w:themeColor="accent2" w:themeShade="BF"/>
          <w:spacing w:val="-2"/>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pacing w:val="-2"/>
          <w:sz w:val="20"/>
          <w:szCs w:val="20"/>
        </w:rPr>
        <w:t xml:space="preserve">Por otra parte, también se hace indispensable acotar en este momento, que lo resuelto por el Consejo de Transporte Público transgrede igualmente, de forma medular, lo dispuesto por los mismos dictámenes de la Procuraduría General de la Republica en los que se dice basar; y en este nivel de apreciaciones, el acto administrativo del CTP se torna todavía </w:t>
      </w:r>
      <w:r w:rsidR="00BA4A95" w:rsidRPr="0004178B">
        <w:rPr>
          <w:color w:val="000000" w:themeColor="text1"/>
          <w:spacing w:val="-2"/>
          <w:sz w:val="20"/>
          <w:szCs w:val="20"/>
        </w:rPr>
        <w:t>más</w:t>
      </w:r>
      <w:r w:rsidRPr="0004178B">
        <w:rPr>
          <w:color w:val="000000" w:themeColor="text1"/>
          <w:spacing w:val="-2"/>
          <w:sz w:val="20"/>
          <w:szCs w:val="20"/>
        </w:rPr>
        <w:t xml:space="preserve"> </w:t>
      </w:r>
      <w:r w:rsidRPr="0004178B">
        <w:rPr>
          <w:color w:val="000000" w:themeColor="text1"/>
          <w:spacing w:val="-2"/>
          <w:sz w:val="20"/>
          <w:szCs w:val="20"/>
        </w:rPr>
        <w:lastRenderedPageBreak/>
        <w:t xml:space="preserve">ilegitimo, toda vez que pasa por alto las consideraciones de estos </w:t>
      </w:r>
      <w:r w:rsidRPr="0004178B">
        <w:rPr>
          <w:color w:val="000000" w:themeColor="text1"/>
          <w:sz w:val="20"/>
          <w:szCs w:val="20"/>
        </w:rPr>
        <w:t>mismos informes y dictámenes técnicos en la parte de los mismos que menos favorece sus pretensiones, calla deliberadamente los aspectos en los cuales el órgano procurador se ha decantado por la protección de los derechos adquiridos por parte de las personas que se dedicaban al porteo y que ahora migraron al S.E.E. Taxi, y cita sus conclusiones solo de una forma aislada e inconexa, sea dejando de apreciar los factores o elementos más profundos que motivaron la emisión del criterio jurídico vinculante de la Procuraduría General de la Rep</w:t>
      </w:r>
      <w:r w:rsidR="008376FD" w:rsidRPr="0004178B">
        <w:rPr>
          <w:color w:val="000000" w:themeColor="text1"/>
          <w:sz w:val="20"/>
          <w:szCs w:val="20"/>
        </w:rPr>
        <w:t>ú</w:t>
      </w:r>
      <w:r w:rsidRPr="0004178B">
        <w:rPr>
          <w:color w:val="000000" w:themeColor="text1"/>
          <w:sz w:val="20"/>
          <w:szCs w:val="20"/>
        </w:rPr>
        <w:t>blica.</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En el oficio de recomendación impugnado, emitido por la Dirección de Asesoría Jurídica del Consejo de Transporte Público, y en el cual esta última instancia administrativa se basa para la denegatoria TOTAL de las solicitudes de renovación tramitadas por mi representada, (…)</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Y es que, como habíamos recogido con antelación, ciertamente el Consejo de Transporte Público y otros órganos administrativos de similar naturaleza adscritos al Consejo de Transporte Público, efectivamente tienen la competencia legal para aplicar los postulados de la propia ley que les asigna funciones y presupuesto; no obstante, es impropio y antijurídico que dichas competencias se utilicen en contra de la ley misma, o desatendiendo las </w:t>
      </w:r>
      <w:r w:rsidR="008376FD" w:rsidRPr="0004178B">
        <w:rPr>
          <w:color w:val="000000" w:themeColor="text1"/>
          <w:sz w:val="20"/>
          <w:szCs w:val="20"/>
        </w:rPr>
        <w:t>más</w:t>
      </w:r>
      <w:r w:rsidRPr="0004178B">
        <w:rPr>
          <w:color w:val="000000" w:themeColor="text1"/>
          <w:sz w:val="20"/>
          <w:szCs w:val="20"/>
        </w:rPr>
        <w:t xml:space="preserve"> mínimas exigencias impuestas por el debido respeto a los intereses legítimos y a los derechos de los administrados.</w:t>
      </w:r>
    </w:p>
    <w:p w:rsidR="00072D0F" w:rsidRPr="0004178B" w:rsidRDefault="00072D0F" w:rsidP="00072D0F">
      <w:pPr>
        <w:overflowPunct w:val="0"/>
        <w:ind w:left="851" w:right="851"/>
        <w:jc w:val="both"/>
        <w:textAlignment w:val="baseline"/>
        <w:rPr>
          <w:b/>
          <w:bCs/>
          <w:color w:val="943634" w:themeColor="accent2" w:themeShade="BF"/>
          <w:spacing w:val="7"/>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b/>
          <w:bCs/>
          <w:color w:val="000000" w:themeColor="text1"/>
          <w:spacing w:val="7"/>
          <w:sz w:val="20"/>
          <w:szCs w:val="20"/>
        </w:rPr>
        <w:t>En este punto, se hace indispensable retomar lo que ya dispuso el Tribunal de lo Contencioso-</w:t>
      </w:r>
      <w:r w:rsidRPr="0004178B">
        <w:rPr>
          <w:b/>
          <w:bCs/>
          <w:color w:val="000000" w:themeColor="text1"/>
          <w:spacing w:val="1"/>
          <w:sz w:val="20"/>
          <w:szCs w:val="20"/>
        </w:rPr>
        <w:t>Administrativo y Civil de Hacienda, en su resolución N° 2212-2015, emitida a las dieciséis horas del</w:t>
      </w:r>
      <w:r w:rsidR="00DB0CF4" w:rsidRPr="0004178B">
        <w:rPr>
          <w:b/>
          <w:bCs/>
          <w:color w:val="000000" w:themeColor="text1"/>
          <w:spacing w:val="1"/>
          <w:sz w:val="20"/>
          <w:szCs w:val="20"/>
        </w:rPr>
        <w:t xml:space="preserve"> </w:t>
      </w:r>
      <w:r w:rsidRPr="0004178B">
        <w:rPr>
          <w:b/>
          <w:bCs/>
          <w:color w:val="000000" w:themeColor="text1"/>
          <w:sz w:val="20"/>
          <w:szCs w:val="20"/>
        </w:rPr>
        <w:t xml:space="preserve">veinticinco de agosto de dos mil quince, dictada dentro del expediente judicial N° 15-00005769-1027-CA; </w:t>
      </w:r>
      <w:r w:rsidRPr="0004178B">
        <w:rPr>
          <w:color w:val="000000" w:themeColor="text1"/>
          <w:sz w:val="20"/>
          <w:szCs w:val="20"/>
        </w:rPr>
        <w:t xml:space="preserve">y en la cual sostuvo que el servicio especial creado por la Ley </w:t>
      </w:r>
      <w:r w:rsidRPr="0004178B">
        <w:rPr>
          <w:b/>
          <w:bCs/>
          <w:color w:val="000000" w:themeColor="text1"/>
          <w:sz w:val="20"/>
          <w:szCs w:val="20"/>
        </w:rPr>
        <w:t xml:space="preserve">N° </w:t>
      </w:r>
      <w:r w:rsidRPr="0004178B">
        <w:rPr>
          <w:color w:val="000000" w:themeColor="text1"/>
          <w:sz w:val="20"/>
          <w:szCs w:val="20"/>
        </w:rPr>
        <w:t>8955, en nada afecta o restringe los derechos de los concesionarios de taxis rojos, ni afecta directa o indirectamente el régimen jurídico de estos últimos, y que por ello no era posible acceder a la pretensión del Consejo de Transporte Público en el sentido de traer al proceso a la totalidad de los concesionarios de los taxis ordinarios, ya que los S.E.E. Taxis no significaban una competencia ilegitima para aquellos, sino que más bien operaban (operamos) al abrigo de la ley. (…)</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En el presente caso, como acabamos de ver, tenemos que el CTP ha dado en establecer una serie de requisitos exorbitantes y de criterios manifiestamente ilegales para la prórroga del servicio de los SEETAXI, que no vienen expresamente contemplados en la legislación especial aplicable al ramo; algunos de estos requisitos y consideraciones (como la afirmación de las operaciones de los SEETAXI alteraban el equilibrio económico de los taxis rojos) han sido expresamente desechados como improcedentes e inadmisibles, por resolución interlocutoria de la jurisdicción de lo contencioso-administrativo.</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Como dato social ciertamente relevante a efectos de la correcta resolución del presente asunto, tenemos que con la eliminación ilegitima, abusiva y </w:t>
      </w:r>
      <w:r w:rsidRPr="0004178B">
        <w:rPr>
          <w:i/>
          <w:iCs/>
          <w:color w:val="000000" w:themeColor="text1"/>
          <w:sz w:val="20"/>
          <w:szCs w:val="20"/>
        </w:rPr>
        <w:t xml:space="preserve">contra </w:t>
      </w:r>
      <w:proofErr w:type="spellStart"/>
      <w:r w:rsidRPr="0004178B">
        <w:rPr>
          <w:i/>
          <w:iCs/>
          <w:color w:val="000000" w:themeColor="text1"/>
          <w:sz w:val="20"/>
          <w:szCs w:val="20"/>
        </w:rPr>
        <w:t>legem</w:t>
      </w:r>
      <w:proofErr w:type="spellEnd"/>
      <w:r w:rsidRPr="0004178B">
        <w:rPr>
          <w:i/>
          <w:iCs/>
          <w:color w:val="000000" w:themeColor="text1"/>
          <w:sz w:val="20"/>
          <w:szCs w:val="20"/>
        </w:rPr>
        <w:t xml:space="preserve"> </w:t>
      </w:r>
      <w:r w:rsidRPr="0004178B">
        <w:rPr>
          <w:color w:val="000000" w:themeColor="text1"/>
          <w:sz w:val="20"/>
          <w:szCs w:val="20"/>
        </w:rPr>
        <w:t xml:space="preserve">que está efectuando el Consejo de Transporte Público de la figura de los permisos administrativos para Servicios Especiales Estables de Taxis; se crean a la par una serie de puntuales y de marcados e inconmensurables daños en la esfera de nuestros concretos intereses patrimoniales. Se está dejando sin su fuente de trabajo y de subsistencia, a un amplio sector de la población; que confiados en el principio de seguridad jurídica que dimana del </w:t>
      </w:r>
      <w:r w:rsidR="008376FD" w:rsidRPr="0004178B">
        <w:rPr>
          <w:color w:val="000000" w:themeColor="text1"/>
          <w:sz w:val="20"/>
          <w:szCs w:val="20"/>
        </w:rPr>
        <w:t>número</w:t>
      </w:r>
      <w:r w:rsidRPr="0004178B">
        <w:rPr>
          <w:color w:val="000000" w:themeColor="text1"/>
          <w:sz w:val="20"/>
          <w:szCs w:val="20"/>
        </w:rPr>
        <w:t xml:space="preserve"> 34 de la Carta Política, peticiono por un permiso para operar bajo la figura del SEETAXI, le fue concedido en su debida oportunidad por un acto de autoridad, y ahora le es artera e intempestivamente arrebatado.</w:t>
      </w:r>
    </w:p>
    <w:p w:rsidR="00072D0F" w:rsidRPr="0004178B" w:rsidRDefault="00072D0F" w:rsidP="00072D0F">
      <w:pPr>
        <w:overflowPunct w:val="0"/>
        <w:ind w:left="851" w:right="851"/>
        <w:jc w:val="both"/>
        <w:textAlignment w:val="baseline"/>
        <w:rPr>
          <w:color w:val="943634" w:themeColor="accent2" w:themeShade="BF"/>
          <w:spacing w:val="-2"/>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pacing w:val="-2"/>
          <w:sz w:val="20"/>
          <w:szCs w:val="20"/>
        </w:rPr>
        <w:t>El Ministerio de Trabajo establece que el índice de desocupación en Costa Rica, es de un 12%, y estos actos administrativo</w:t>
      </w:r>
      <w:r w:rsidR="00D42890" w:rsidRPr="0004178B">
        <w:rPr>
          <w:color w:val="000000" w:themeColor="text1"/>
          <w:spacing w:val="-2"/>
          <w:sz w:val="20"/>
          <w:szCs w:val="20"/>
        </w:rPr>
        <w:t>s</w:t>
      </w:r>
      <w:r w:rsidRPr="0004178B">
        <w:rPr>
          <w:color w:val="000000" w:themeColor="text1"/>
          <w:spacing w:val="-2"/>
          <w:sz w:val="20"/>
          <w:szCs w:val="20"/>
        </w:rPr>
        <w:t xml:space="preserve"> hacen que aumente más el desempleo y la desocupación. Y lo más grave, las zonas más afectadas son las rurales donde es </w:t>
      </w:r>
      <w:r w:rsidR="00F31921" w:rsidRPr="0004178B">
        <w:rPr>
          <w:color w:val="000000" w:themeColor="text1"/>
          <w:spacing w:val="-2"/>
          <w:sz w:val="20"/>
          <w:szCs w:val="20"/>
        </w:rPr>
        <w:t>más</w:t>
      </w:r>
      <w:r w:rsidRPr="0004178B">
        <w:rPr>
          <w:color w:val="000000" w:themeColor="text1"/>
          <w:spacing w:val="-2"/>
          <w:sz w:val="20"/>
          <w:szCs w:val="20"/>
        </w:rPr>
        <w:t xml:space="preserve"> difícil el acceso al trabajo, sobre todo de personas jóvenes, como los afiliados que conducen una unidad de Servicio Especial Estable de Taxi, donde no tienen otra fuente de trabajo, más que brindar </w:t>
      </w:r>
      <w:r w:rsidRPr="0004178B">
        <w:rPr>
          <w:color w:val="000000" w:themeColor="text1"/>
          <w:spacing w:val="-2"/>
          <w:sz w:val="20"/>
          <w:szCs w:val="20"/>
        </w:rPr>
        <w:lastRenderedPageBreak/>
        <w:t xml:space="preserve">un servicio público. Pero también en el área urbana hay una fuerte reducción de fuentes de ingresos; por todo lo cual, indudablemente ha de considerarse que a partir de aquí se ven afectada (sic) </w:t>
      </w:r>
      <w:r w:rsidRPr="0004178B">
        <w:rPr>
          <w:color w:val="000000" w:themeColor="text1"/>
          <w:sz w:val="20"/>
          <w:szCs w:val="20"/>
        </w:rPr>
        <w:t>las personas dedicadas a esta actividad, ya que la misma constituye fulcro generador de una innegable de trabajo para estas personas.</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tabs>
          <w:tab w:val="left" w:pos="6480"/>
        </w:tabs>
        <w:overflowPunct w:val="0"/>
        <w:ind w:left="851" w:right="851"/>
        <w:jc w:val="both"/>
        <w:textAlignment w:val="baseline"/>
        <w:rPr>
          <w:b/>
          <w:bCs/>
          <w:color w:val="000000" w:themeColor="text1"/>
          <w:sz w:val="20"/>
          <w:szCs w:val="20"/>
        </w:rPr>
      </w:pPr>
      <w:r w:rsidRPr="0004178B">
        <w:rPr>
          <w:b/>
          <w:bCs/>
          <w:color w:val="000000" w:themeColor="text1"/>
          <w:sz w:val="20"/>
          <w:szCs w:val="20"/>
        </w:rPr>
        <w:t xml:space="preserve">III. </w:t>
      </w:r>
      <w:r w:rsidRPr="0004178B">
        <w:rPr>
          <w:b/>
          <w:bCs/>
          <w:color w:val="000000" w:themeColor="text1"/>
          <w:sz w:val="20"/>
          <w:szCs w:val="20"/>
          <w:u w:val="single"/>
        </w:rPr>
        <w:t>SEGUNDO MOTIVO DEL RECURSO.</w:t>
      </w:r>
      <w:r w:rsidRPr="0004178B">
        <w:rPr>
          <w:b/>
          <w:bCs/>
          <w:color w:val="000000" w:themeColor="text1"/>
          <w:sz w:val="20"/>
          <w:szCs w:val="20"/>
        </w:rPr>
        <w:t xml:space="preserve"> FALTA DE APLICACIÓN DEL ARTÍCULO 136 DE LA LEY GENERAL DE LA ADMINISTRACIÓN </w:t>
      </w:r>
      <w:r w:rsidR="00E507EA" w:rsidRPr="0004178B">
        <w:rPr>
          <w:b/>
          <w:bCs/>
          <w:color w:val="000000" w:themeColor="text1"/>
          <w:sz w:val="20"/>
          <w:szCs w:val="20"/>
        </w:rPr>
        <w:t>PÚBLICA</w:t>
      </w:r>
      <w:r w:rsidRPr="0004178B">
        <w:rPr>
          <w:b/>
          <w:bCs/>
          <w:color w:val="000000" w:themeColor="text1"/>
          <w:sz w:val="20"/>
          <w:szCs w:val="20"/>
        </w:rPr>
        <w:t>: FALTA DE MOTIVACIÓN DEL ACTO ADMINISTRATIVO.</w:t>
      </w:r>
    </w:p>
    <w:p w:rsidR="00E507EA" w:rsidRPr="0004178B" w:rsidRDefault="00E507EA"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La motivación de los actos se concibe, en nuestro ordenamiento jurídico, como un insustituible requerimiento para predicar su absoluta validez y eficacia; y ello hace parte, en general, de un verdadero régimen democrático y republicano de gobierno, porque solo en aquellos sistemas y regímenes en los cuales se garantice de lleno la entera conformidad de las emisiones normativas de los poderes públicos con el ordenamiento jurídico globalmente considerado, podrá catalogarse como efectiva y vigente la regla de la legalidad y de la sujeción de las enteras agrupaciones administrativas al bloque de legalidad y de constitucionalidad que delimita sus competencias públicas.</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La expresa regla de la motivación de los actos administrativos emanados de las oficinas del poder publica, viene exigida por el número 136 de la Ley General de la Administración Pública (…)</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Siendo un acto de trascendencia para mi representada, donde se procede a eliminar un derecho adquirido, el acuerdo de la Junta Directiva debe mencionar de manera precis</w:t>
      </w:r>
      <w:r w:rsidR="00D42890" w:rsidRPr="0004178B">
        <w:rPr>
          <w:color w:val="000000" w:themeColor="text1"/>
          <w:sz w:val="20"/>
          <w:szCs w:val="20"/>
        </w:rPr>
        <w:t>a</w:t>
      </w:r>
      <w:r w:rsidRPr="0004178B">
        <w:rPr>
          <w:color w:val="000000" w:themeColor="text1"/>
          <w:sz w:val="20"/>
          <w:szCs w:val="20"/>
        </w:rPr>
        <w:t xml:space="preserve"> cuál o cuáles son las normas que aplica para la no renovación del permiso de Servicio Especial Estable de Taxi.</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Debe valorarse con sumo cuidado la jurisprudencia en relación a la diferencia entre un permiso precario y un permiso ESTABLE a la hora de determinar Derechos Adquiridos.</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No existió fundamentación adecuada en la notificación del acuerdo </w:t>
      </w:r>
      <w:r w:rsidR="008376FD" w:rsidRPr="0004178B">
        <w:rPr>
          <w:color w:val="000000" w:themeColor="text1"/>
          <w:sz w:val="20"/>
          <w:szCs w:val="20"/>
        </w:rPr>
        <w:t>artículo</w:t>
      </w:r>
      <w:r w:rsidRPr="0004178B">
        <w:rPr>
          <w:color w:val="000000" w:themeColor="text1"/>
          <w:sz w:val="20"/>
          <w:szCs w:val="20"/>
        </w:rPr>
        <w:t xml:space="preserve"> 7.8.2 y 7.8.3 de la sesión 37-2015 que como continuación de un acto administrativo dio origen al acuerdo impugnado art</w:t>
      </w:r>
      <w:r w:rsidR="00D42890" w:rsidRPr="0004178B">
        <w:rPr>
          <w:color w:val="000000" w:themeColor="text1"/>
          <w:sz w:val="20"/>
          <w:szCs w:val="20"/>
        </w:rPr>
        <w:t>í</w:t>
      </w:r>
      <w:r w:rsidRPr="0004178B">
        <w:rPr>
          <w:color w:val="000000" w:themeColor="text1"/>
          <w:sz w:val="20"/>
          <w:szCs w:val="20"/>
        </w:rPr>
        <w:t>culo 7.1.</w:t>
      </w:r>
      <w:r w:rsidR="009918A3" w:rsidRPr="0004178B">
        <w:rPr>
          <w:color w:val="000000" w:themeColor="text1"/>
          <w:sz w:val="20"/>
          <w:szCs w:val="20"/>
        </w:rPr>
        <w:t>19</w:t>
      </w:r>
      <w:r w:rsidRPr="0004178B">
        <w:rPr>
          <w:color w:val="000000" w:themeColor="text1"/>
          <w:sz w:val="20"/>
          <w:szCs w:val="20"/>
        </w:rPr>
        <w:t xml:space="preserve"> de la sesión 49-2015, ni subsana esta deficiencia jurídica el CT</w:t>
      </w:r>
      <w:r w:rsidR="00E56E73" w:rsidRPr="0004178B">
        <w:rPr>
          <w:color w:val="000000" w:themeColor="text1"/>
          <w:sz w:val="20"/>
          <w:szCs w:val="20"/>
        </w:rPr>
        <w:t>P</w:t>
      </w:r>
      <w:r w:rsidRPr="0004178B">
        <w:rPr>
          <w:color w:val="000000" w:themeColor="text1"/>
          <w:sz w:val="20"/>
          <w:szCs w:val="20"/>
        </w:rPr>
        <w:t xml:space="preserve"> en la última notificación recibida.</w:t>
      </w:r>
    </w:p>
    <w:p w:rsidR="00D42890" w:rsidRPr="0004178B" w:rsidRDefault="00D42890"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En el presente caso, toda la amplia situación jurídica esbozada por mi representada, al momento de formular la solicitud para la renovación o </w:t>
      </w:r>
      <w:r w:rsidR="00C7496C" w:rsidRPr="0004178B">
        <w:rPr>
          <w:color w:val="000000" w:themeColor="text1"/>
          <w:sz w:val="20"/>
          <w:szCs w:val="20"/>
        </w:rPr>
        <w:t>prórroga</w:t>
      </w:r>
      <w:r w:rsidRPr="0004178B">
        <w:rPr>
          <w:color w:val="000000" w:themeColor="text1"/>
          <w:sz w:val="20"/>
          <w:szCs w:val="20"/>
        </w:rPr>
        <w:t xml:space="preserve"> del Servicio Especial Estable de Taxis (SEETAXI), no es analizada de modo conveniente, </w:t>
      </w:r>
      <w:r w:rsidR="009918A3" w:rsidRPr="0004178B">
        <w:rPr>
          <w:color w:val="000000" w:themeColor="text1"/>
          <w:sz w:val="20"/>
          <w:szCs w:val="20"/>
        </w:rPr>
        <w:t>íntegro</w:t>
      </w:r>
      <w:r w:rsidRPr="0004178B">
        <w:rPr>
          <w:color w:val="000000" w:themeColor="text1"/>
          <w:sz w:val="20"/>
          <w:szCs w:val="20"/>
        </w:rPr>
        <w:t xml:space="preserve"> y puntual por la Junta Directiva del Consejo de Transporte Público, lo único que reali</w:t>
      </w:r>
      <w:r w:rsidR="005D4073">
        <w:rPr>
          <w:color w:val="000000" w:themeColor="text1"/>
          <w:sz w:val="20"/>
          <w:szCs w:val="20"/>
        </w:rPr>
        <w:t>za</w:t>
      </w:r>
      <w:r w:rsidRPr="0004178B">
        <w:rPr>
          <w:color w:val="000000" w:themeColor="text1"/>
          <w:sz w:val="20"/>
          <w:szCs w:val="20"/>
        </w:rPr>
        <w:t xml:space="preserve"> esta última entidad es una indicación somera y lacónica en el sentido del rechazo de nuestras solicitudes, y una remisión marginal al contenido del Oficio de la Dirección de Asesoría Jurídica mediante el cual se dice que, como no concretamos las cantidades de plac</w:t>
      </w:r>
      <w:r w:rsidR="00D42890" w:rsidRPr="0004178B">
        <w:rPr>
          <w:color w:val="000000" w:themeColor="text1"/>
          <w:sz w:val="20"/>
          <w:szCs w:val="20"/>
        </w:rPr>
        <w:t>a</w:t>
      </w:r>
      <w:r w:rsidRPr="0004178B">
        <w:rPr>
          <w:color w:val="000000" w:themeColor="text1"/>
          <w:sz w:val="20"/>
          <w:szCs w:val="20"/>
        </w:rPr>
        <w:t>s de taxis por renovar, debía rechazársenos el permiso para todas las unidades.</w:t>
      </w:r>
    </w:p>
    <w:p w:rsidR="00072D0F" w:rsidRDefault="00072D0F" w:rsidP="00072D0F">
      <w:pPr>
        <w:overflowPunct w:val="0"/>
        <w:ind w:left="851" w:right="851"/>
        <w:jc w:val="both"/>
        <w:textAlignment w:val="baseline"/>
        <w:rPr>
          <w:color w:val="000000" w:themeColor="text1"/>
          <w:sz w:val="20"/>
          <w:szCs w:val="20"/>
        </w:rPr>
      </w:pPr>
    </w:p>
    <w:p w:rsidR="001B4C90" w:rsidRPr="0004178B" w:rsidRDefault="001B4C90"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Así las cosas, debe recordarse que los actos administrativos que disponen mandatos, regulaciones por acatar, y que de alguna manera modifican derechos adquiridos de los administrados, deben ser motivados a nivel f</w:t>
      </w:r>
      <w:r w:rsidR="00D42890" w:rsidRPr="0004178B">
        <w:rPr>
          <w:color w:val="000000" w:themeColor="text1"/>
          <w:sz w:val="20"/>
          <w:szCs w:val="20"/>
        </w:rPr>
        <w:t>á</w:t>
      </w:r>
      <w:r w:rsidRPr="0004178B">
        <w:rPr>
          <w:color w:val="000000" w:themeColor="text1"/>
          <w:sz w:val="20"/>
          <w:szCs w:val="20"/>
        </w:rPr>
        <w:t>ctico y bien fundamentados jurídicamente; a efectos de que el principio de motivación del acto y de eficacia del acto administrativo, alcancen su cabal concreción. En el caso del Acuerdo de Junta Directiva aquí controvertido, el mismo carece por completo de motivación y fundamentación.</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w:t>
      </w:r>
      <w:r w:rsidRPr="0004178B">
        <w:rPr>
          <w:color w:val="000000" w:themeColor="text1"/>
          <w:sz w:val="20"/>
          <w:szCs w:val="20"/>
        </w:rPr>
        <w:lastRenderedPageBreak/>
        <w:t xml:space="preserve">permiten y habilitan que los sujetos que hasta el año 2011 estaban dedicándose lícitamente a la actividad del </w:t>
      </w:r>
      <w:r w:rsidR="00DF2851" w:rsidRPr="0004178B">
        <w:rPr>
          <w:color w:val="000000" w:themeColor="text1"/>
          <w:sz w:val="20"/>
          <w:szCs w:val="20"/>
        </w:rPr>
        <w:t>“</w:t>
      </w:r>
      <w:r w:rsidRPr="0004178B">
        <w:rPr>
          <w:color w:val="000000" w:themeColor="text1"/>
          <w:sz w:val="20"/>
          <w:szCs w:val="20"/>
        </w:rPr>
        <w:t>porteo</w:t>
      </w:r>
      <w:r w:rsidR="00DF2851" w:rsidRPr="0004178B">
        <w:rPr>
          <w:color w:val="000000" w:themeColor="text1"/>
          <w:sz w:val="20"/>
          <w:szCs w:val="20"/>
        </w:rPr>
        <w:t>”</w:t>
      </w:r>
      <w:r w:rsidRPr="0004178B">
        <w:rPr>
          <w:color w:val="000000" w:themeColor="text1"/>
          <w:sz w:val="20"/>
          <w:szCs w:val="20"/>
        </w:rPr>
        <w:t>,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w:t>
      </w:r>
    </w:p>
    <w:p w:rsidR="00072D0F" w:rsidRPr="0004178B" w:rsidRDefault="00072D0F" w:rsidP="00072D0F">
      <w:pPr>
        <w:overflowPunct w:val="0"/>
        <w:ind w:left="851" w:right="851"/>
        <w:jc w:val="both"/>
        <w:textAlignment w:val="baseline"/>
        <w:rPr>
          <w:color w:val="000000" w:themeColor="text1"/>
          <w:spacing w:val="-2"/>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pacing w:val="-2"/>
          <w:sz w:val="20"/>
          <w:szCs w:val="20"/>
        </w:rPr>
        <w:t>En este nivel apreciaciones, debe r</w:t>
      </w:r>
      <w:r w:rsidR="00DF2851" w:rsidRPr="0004178B">
        <w:rPr>
          <w:color w:val="000000" w:themeColor="text1"/>
          <w:spacing w:val="-2"/>
          <w:sz w:val="20"/>
          <w:szCs w:val="20"/>
        </w:rPr>
        <w:t>econocerse que el Articulo 7.1.1</w:t>
      </w:r>
      <w:r w:rsidR="009918A3" w:rsidRPr="0004178B">
        <w:rPr>
          <w:color w:val="000000" w:themeColor="text1"/>
          <w:spacing w:val="-2"/>
          <w:sz w:val="20"/>
          <w:szCs w:val="20"/>
        </w:rPr>
        <w:t>9</w:t>
      </w:r>
      <w:r w:rsidRPr="0004178B">
        <w:rPr>
          <w:color w:val="000000" w:themeColor="text1"/>
          <w:spacing w:val="-2"/>
          <w:sz w:val="20"/>
          <w:szCs w:val="20"/>
        </w:rPr>
        <w:t xml:space="preserve"> de la Sesión Ordinaria N° 49-2015 de la Junta Directiva del Consejo de Transporte Público, llevada a cabo el d</w:t>
      </w:r>
      <w:r w:rsidR="00D615D0">
        <w:rPr>
          <w:color w:val="000000" w:themeColor="text1"/>
          <w:spacing w:val="-2"/>
          <w:sz w:val="20"/>
          <w:szCs w:val="20"/>
        </w:rPr>
        <w:t>ía</w:t>
      </w:r>
      <w:r w:rsidRPr="0004178B">
        <w:rPr>
          <w:color w:val="000000" w:themeColor="text1"/>
          <w:spacing w:val="-2"/>
          <w:sz w:val="20"/>
          <w:szCs w:val="20"/>
        </w:rPr>
        <w:t xml:space="preserve"> 20 de agosto de 2015; ciertamente quebranta por completo la ley formal aplicable a la especie. Esta actuación administrativa, al hacer referencia </w:t>
      </w:r>
      <w:r w:rsidRPr="0004178B">
        <w:rPr>
          <w:color w:val="000000" w:themeColor="text1"/>
          <w:sz w:val="20"/>
          <w:szCs w:val="20"/>
        </w:rPr>
        <w:t>a la</w:t>
      </w:r>
      <w:r w:rsidR="00832E22" w:rsidRPr="0004178B">
        <w:rPr>
          <w:color w:val="000000" w:themeColor="text1"/>
          <w:sz w:val="20"/>
          <w:szCs w:val="20"/>
        </w:rPr>
        <w:t xml:space="preserve"> reducción</w:t>
      </w:r>
      <w:r w:rsidRPr="0004178B">
        <w:rPr>
          <w:color w:val="000000" w:themeColor="text1"/>
          <w:sz w:val="20"/>
          <w:szCs w:val="20"/>
        </w:rPr>
        <w:t xml:space="preserve"> de la flotilla autorizada refiere únicamente a las generalidades de los rechazos dictaminados, y son los oficios de fundamentación los que aluden en </w:t>
      </w:r>
      <w:r w:rsidR="00E56E73" w:rsidRPr="0004178B">
        <w:rPr>
          <w:color w:val="000000" w:themeColor="text1"/>
          <w:sz w:val="20"/>
          <w:szCs w:val="20"/>
        </w:rPr>
        <w:t>específico</w:t>
      </w:r>
      <w:r w:rsidRPr="0004178B">
        <w:rPr>
          <w:color w:val="000000" w:themeColor="text1"/>
          <w:sz w:val="20"/>
          <w:szCs w:val="20"/>
        </w:rPr>
        <w:t xml:space="preserve">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w:t>
      </w:r>
      <w:r w:rsidR="00D42890" w:rsidRPr="0004178B">
        <w:rPr>
          <w:color w:val="000000" w:themeColor="text1"/>
          <w:sz w:val="20"/>
          <w:szCs w:val="20"/>
        </w:rPr>
        <w:t>mandatos de ley, así como la clá</w:t>
      </w:r>
      <w:r w:rsidRPr="0004178B">
        <w:rPr>
          <w:color w:val="000000" w:themeColor="text1"/>
          <w:sz w:val="20"/>
          <w:szCs w:val="20"/>
        </w:rPr>
        <w:t xml:space="preserve">usula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Pr="0004178B">
        <w:rPr>
          <w:b/>
          <w:bCs/>
          <w:color w:val="000000" w:themeColor="text1"/>
          <w:sz w:val="20"/>
          <w:szCs w:val="20"/>
        </w:rPr>
        <w:t xml:space="preserve">no consiste en un acto discrecional al arbitrario de la Junta Directiva del CTP; </w:t>
      </w:r>
      <w:r w:rsidRPr="0004178B">
        <w:rPr>
          <w:color w:val="000000" w:themeColor="text1"/>
          <w:sz w:val="20"/>
          <w:szCs w:val="20"/>
        </w:rPr>
        <w:t xml:space="preserve">antes bien, el legislador le otorga esta facultad o permiso de </w:t>
      </w:r>
      <w:r w:rsidR="00C7496C" w:rsidRPr="0004178B">
        <w:rPr>
          <w:color w:val="000000" w:themeColor="text1"/>
          <w:sz w:val="20"/>
          <w:szCs w:val="20"/>
        </w:rPr>
        <w:t>prórroga</w:t>
      </w:r>
      <w:r w:rsidRPr="0004178B">
        <w:rPr>
          <w:color w:val="000000" w:themeColor="text1"/>
          <w:sz w:val="20"/>
          <w:szCs w:val="20"/>
        </w:rPr>
        <w:t xml:space="preserve"> al permisionario, indicando que con la sola presentación de la solicitud de renovación y el aporte de los requisitos, se cumplen los supuestos de hecho necesarios para la extensión consecutiva del permiso (siempre que el permisionario no incurra en alguna de las causales de cancelación del permiso, también expresamente fijadas por la ley).</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Con la evidente falta de motivación del acto administrativo aquí acusada, las autoridades decisoras del órgano colegiado supremo del Consejo de Transporte Público incurren, como vimos, en una abierta contravención hacia los límites del número 136 de la Ley General de la Administración </w:t>
      </w:r>
      <w:r w:rsidR="002F08B6" w:rsidRPr="0004178B">
        <w:rPr>
          <w:color w:val="000000" w:themeColor="text1"/>
          <w:sz w:val="20"/>
          <w:szCs w:val="20"/>
        </w:rPr>
        <w:t>Pública</w:t>
      </w:r>
      <w:r w:rsidRPr="0004178B">
        <w:rPr>
          <w:color w:val="000000" w:themeColor="text1"/>
          <w:sz w:val="20"/>
          <w:szCs w:val="20"/>
        </w:rPr>
        <w:t>, principio de motivación de los actos administrativos (…)</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En el caso concreto objeto de nuestro análisis, estos deberes de fundamentación y motivación de los actos administrativos se han irrespetado por completo, y esta acusación se hace todavía </w:t>
      </w:r>
      <w:r w:rsidR="002F08B6" w:rsidRPr="0004178B">
        <w:rPr>
          <w:color w:val="000000" w:themeColor="text1"/>
          <w:sz w:val="20"/>
          <w:szCs w:val="20"/>
        </w:rPr>
        <w:t>más</w:t>
      </w:r>
      <w:r w:rsidRPr="0004178B">
        <w:rPr>
          <w:color w:val="000000" w:themeColor="text1"/>
          <w:sz w:val="20"/>
          <w:szCs w:val="20"/>
        </w:rPr>
        <w:t xml:space="preserve"> palpable y aprehensible cuando en la resolución administrativa de la Junta Directiva que se impugnan, </w:t>
      </w:r>
      <w:r w:rsidRPr="0004178B">
        <w:rPr>
          <w:b/>
          <w:bCs/>
          <w:color w:val="000000" w:themeColor="text1"/>
          <w:sz w:val="20"/>
          <w:szCs w:val="20"/>
        </w:rPr>
        <w:t xml:space="preserve">se nos achaca el incumplimiento de una serie de supuestos requisitos que, en la realidad de los hechos, no contempla en absoluto la Ley N° 8955: </w:t>
      </w:r>
      <w:r w:rsidRPr="0004178B">
        <w:rPr>
          <w:b/>
          <w:bCs/>
          <w:color w:val="000000" w:themeColor="text1"/>
          <w:sz w:val="20"/>
          <w:szCs w:val="20"/>
          <w:u w:val="single"/>
        </w:rPr>
        <w:t xml:space="preserve">en esta norma de rango legal, no se prevé la obligación del potencial  permisionario de SEETAXI de acreditar los documentos de la revisión técnica vehicular de cada  automotor, ni los derechos de circulación, documentos de titularidad </w:t>
      </w:r>
      <w:r w:rsidR="00D42890" w:rsidRPr="0004178B">
        <w:rPr>
          <w:b/>
          <w:bCs/>
          <w:color w:val="000000" w:themeColor="text1"/>
          <w:sz w:val="20"/>
          <w:szCs w:val="20"/>
          <w:u w:val="single"/>
        </w:rPr>
        <w:t>y</w:t>
      </w:r>
      <w:r w:rsidRPr="0004178B">
        <w:rPr>
          <w:b/>
          <w:bCs/>
          <w:color w:val="000000" w:themeColor="text1"/>
          <w:sz w:val="20"/>
          <w:szCs w:val="20"/>
          <w:u w:val="single"/>
        </w:rPr>
        <w:t xml:space="preserve"> contratos originales firmados por cada </w:t>
      </w:r>
      <w:r w:rsidR="00E56E73" w:rsidRPr="0004178B">
        <w:rPr>
          <w:b/>
          <w:bCs/>
          <w:color w:val="000000" w:themeColor="text1"/>
          <w:sz w:val="20"/>
          <w:szCs w:val="20"/>
          <w:u w:val="single"/>
        </w:rPr>
        <w:t>uno de</w:t>
      </w:r>
      <w:r w:rsidRPr="0004178B">
        <w:rPr>
          <w:b/>
          <w:bCs/>
          <w:color w:val="000000" w:themeColor="text1"/>
          <w:sz w:val="20"/>
          <w:szCs w:val="20"/>
          <w:u w:val="single"/>
        </w:rPr>
        <w:t xml:space="preserve"> los afiliados a la empresa.</w:t>
      </w:r>
      <w:r w:rsidRPr="0004178B">
        <w:rPr>
          <w:b/>
          <w:bCs/>
          <w:color w:val="000000" w:themeColor="text1"/>
          <w:sz w:val="20"/>
          <w:szCs w:val="20"/>
        </w:rPr>
        <w:t xml:space="preserve"> Dichos requisitos, como no vienen establecidos a texto expreso en los Transitorios de la Ley N° 8955, no podrán ser tomados en cuenta para el rechazo de nuestras pretensiones; </w:t>
      </w:r>
      <w:r w:rsidRPr="0004178B">
        <w:rPr>
          <w:color w:val="000000" w:themeColor="text1"/>
          <w:sz w:val="20"/>
          <w:szCs w:val="20"/>
        </w:rPr>
        <w:t xml:space="preserve">además, aquí ha de tomarse en cuenta que los mismos se deben presentar y acreditar cada seis meses ante el propio Consejo de Transporte Público, como parte de las gestiones de cambio de cada una de las unidades y renovación de los códigos, por lo que es impropio venir a exigirlos a estas alturas, cuando la mayoría </w:t>
      </w:r>
      <w:r w:rsidRPr="0004178B">
        <w:rPr>
          <w:bCs/>
          <w:color w:val="000000" w:themeColor="text1"/>
          <w:sz w:val="20"/>
          <w:szCs w:val="20"/>
        </w:rPr>
        <w:t xml:space="preserve">de </w:t>
      </w:r>
      <w:r w:rsidRPr="0004178B">
        <w:rPr>
          <w:color w:val="000000" w:themeColor="text1"/>
          <w:sz w:val="20"/>
          <w:szCs w:val="20"/>
        </w:rPr>
        <w:t>dichos requisitos ya obran en poder del propio Consejo de Transporte Público.</w:t>
      </w:r>
    </w:p>
    <w:p w:rsidR="00DF2851" w:rsidRPr="0004178B" w:rsidRDefault="00DF2851"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Esto quiere decir, que al haber procedido mi representada a presentar al </w:t>
      </w:r>
      <w:r w:rsidRPr="0004178B">
        <w:rPr>
          <w:bCs/>
          <w:color w:val="000000" w:themeColor="text1"/>
          <w:sz w:val="20"/>
          <w:szCs w:val="20"/>
        </w:rPr>
        <w:t xml:space="preserve">CTP </w:t>
      </w:r>
      <w:r w:rsidRPr="0004178B">
        <w:rPr>
          <w:color w:val="000000" w:themeColor="text1"/>
          <w:sz w:val="20"/>
          <w:szCs w:val="20"/>
        </w:rPr>
        <w:t xml:space="preserve">los documentos de todos y cada uno de los vehículos acreditados para el proceso de renovación de los códigos acreditados el pasado mes de febrero y encontrándose estos </w:t>
      </w:r>
      <w:r w:rsidRPr="0004178B">
        <w:rPr>
          <w:color w:val="000000" w:themeColor="text1"/>
          <w:sz w:val="20"/>
          <w:szCs w:val="20"/>
        </w:rPr>
        <w:lastRenderedPageBreak/>
        <w:t xml:space="preserve">vigentes en el expediente principal, en atención a las estipulaciones contenidas en la Ley N° 8220, es obligación </w:t>
      </w:r>
      <w:r w:rsidRPr="0004178B">
        <w:rPr>
          <w:bCs/>
          <w:color w:val="000000" w:themeColor="text1"/>
          <w:sz w:val="20"/>
          <w:szCs w:val="20"/>
        </w:rPr>
        <w:t xml:space="preserve">de la </w:t>
      </w:r>
      <w:r w:rsidRPr="0004178B">
        <w:rPr>
          <w:color w:val="000000" w:themeColor="text1"/>
          <w:sz w:val="20"/>
          <w:szCs w:val="20"/>
        </w:rPr>
        <w:t>Administración el prevenir la subsanación de cualquier requisito que a la fecha pudiera encontrarse vencido.</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La falta de motivación acusada, </w:t>
      </w:r>
      <w:r w:rsidRPr="0004178B">
        <w:rPr>
          <w:bCs/>
          <w:color w:val="000000" w:themeColor="text1"/>
          <w:sz w:val="20"/>
          <w:szCs w:val="20"/>
        </w:rPr>
        <w:t xml:space="preserve">pues, se </w:t>
      </w:r>
      <w:r w:rsidRPr="0004178B">
        <w:rPr>
          <w:color w:val="000000" w:themeColor="text1"/>
          <w:sz w:val="20"/>
          <w:szCs w:val="20"/>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Pr="0004178B">
        <w:rPr>
          <w:i/>
          <w:iCs/>
          <w:color w:val="000000" w:themeColor="text1"/>
          <w:sz w:val="20"/>
          <w:szCs w:val="20"/>
        </w:rPr>
        <w:t>"porque s</w:t>
      </w:r>
      <w:r w:rsidR="009918A3" w:rsidRPr="0004178B">
        <w:rPr>
          <w:i/>
          <w:iCs/>
          <w:color w:val="000000" w:themeColor="text1"/>
          <w:sz w:val="20"/>
          <w:szCs w:val="20"/>
        </w:rPr>
        <w:t>í</w:t>
      </w:r>
      <w:r w:rsidRPr="0004178B">
        <w:rPr>
          <w:i/>
          <w:iCs/>
          <w:color w:val="000000" w:themeColor="text1"/>
          <w:sz w:val="20"/>
          <w:szCs w:val="20"/>
        </w:rPr>
        <w:t xml:space="preserve">", </w:t>
      </w:r>
      <w:r w:rsidRPr="0004178B">
        <w:rPr>
          <w:color w:val="000000" w:themeColor="text1"/>
          <w:sz w:val="20"/>
          <w:szCs w:val="20"/>
        </w:rPr>
        <w:t>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w:t>
      </w:r>
    </w:p>
    <w:p w:rsidR="00072D0F" w:rsidRPr="0004178B" w:rsidRDefault="00072D0F" w:rsidP="00072D0F">
      <w:pPr>
        <w:overflowPunct w:val="0"/>
        <w:ind w:left="851" w:right="851"/>
        <w:jc w:val="both"/>
        <w:textAlignment w:val="baseline"/>
        <w:rPr>
          <w:color w:val="000000" w:themeColor="text1"/>
          <w:spacing w:val="-1"/>
          <w:sz w:val="20"/>
          <w:szCs w:val="20"/>
        </w:rPr>
      </w:pPr>
    </w:p>
    <w:p w:rsidR="00072D0F" w:rsidRPr="0004178B" w:rsidRDefault="00072D0F" w:rsidP="00072D0F">
      <w:pPr>
        <w:overflowPunct w:val="0"/>
        <w:ind w:left="851" w:right="851"/>
        <w:jc w:val="both"/>
        <w:textAlignment w:val="baseline"/>
        <w:rPr>
          <w:color w:val="000000" w:themeColor="text1"/>
          <w:spacing w:val="-1"/>
          <w:sz w:val="20"/>
          <w:szCs w:val="20"/>
        </w:rPr>
      </w:pPr>
      <w:r w:rsidRPr="0004178B">
        <w:rPr>
          <w:color w:val="000000" w:themeColor="text1"/>
          <w:spacing w:val="-1"/>
          <w:sz w:val="20"/>
          <w:szCs w:val="20"/>
        </w:rPr>
        <w:t>Cabe acotar aquí, que la materialidad de los Transitorios I y II de la Ley N° 8955, fue establecida de tal manera que quienes a la fecha de la publicación de esta normativa legal venían operando al amparo del Código de Comercio, asegurarían a futuro su posibilidad de seguir brindando el servicio y de seguir ejerciendo la actividad; solo que ya no como porteadores, sino como usuarios y operadores del Servicio Especial Estable de Taxis. Nótese que los Transitorios de la Ley N° 8955 no forman parte integral de la reforma introducida a la Ley de Regulación del Servicio Público Remunerado de Transporte de Personas En Vehículos en la modalidad de Taxi, en sus artículos 2 y 29. Los Transitorios de la Ley N° 8955 se mantienen vigentes, por todo el tiempo en que se mantenga, también, la vigencia de la Ley N° 8955 en su carácter de ley especial; ley que, como no ha sido derogada o reformada en modo alguno por parte de acto legislativo posterior, no podría válidamente ser interpretada a su antojo, ni mucho menos inutilizada, por un órgano administrativo ordinario como la Junta Directiva del Consejo de Transporte Público.</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b/>
          <w:bCs/>
          <w:color w:val="000000" w:themeColor="text1"/>
          <w:sz w:val="20"/>
          <w:szCs w:val="20"/>
        </w:rPr>
      </w:pPr>
      <w:r w:rsidRPr="0004178B">
        <w:rPr>
          <w:color w:val="000000" w:themeColor="text1"/>
          <w:sz w:val="20"/>
          <w:szCs w:val="20"/>
        </w:rPr>
        <w:t xml:space="preserve">Los alcances </w:t>
      </w:r>
      <w:r w:rsidR="00042FC3" w:rsidRPr="0004178B">
        <w:rPr>
          <w:color w:val="000000" w:themeColor="text1"/>
          <w:sz w:val="20"/>
          <w:szCs w:val="20"/>
        </w:rPr>
        <w:t>de</w:t>
      </w:r>
      <w:r w:rsidRPr="0004178B">
        <w:rPr>
          <w:color w:val="000000" w:themeColor="text1"/>
          <w:sz w:val="20"/>
          <w:szCs w:val="20"/>
        </w:rPr>
        <w:t xml:space="preserve"> la Ley N° 8955 son claros y sencillos, sin embargo, el CTP se ha encargado de crear una abierta nebulosa en torno a los mismos, tergiversando su verdadero sentido: en este entender, en las resoluciones recurridas se ha dejado de lado que el primero de los objetivos de la citada ley consistió en la eliminación de la palabra </w:t>
      </w:r>
      <w:r w:rsidRPr="0004178B">
        <w:rPr>
          <w:i/>
          <w:iCs/>
          <w:color w:val="000000" w:themeColor="text1"/>
          <w:sz w:val="20"/>
          <w:szCs w:val="20"/>
        </w:rPr>
        <w:t xml:space="preserve">"personas" </w:t>
      </w:r>
      <w:r w:rsidRPr="0004178B">
        <w:rPr>
          <w:color w:val="000000" w:themeColor="text1"/>
          <w:sz w:val="20"/>
          <w:szCs w:val="20"/>
        </w:rPr>
        <w:t xml:space="preserve">dentro de la regulación del artículo 323 del Código de Comercio (y por ende, de la figura del porteo como transporte privado de personas); luego esta normativa pretendió la renovación automática por diez los más de las figuras de los taxis rojos; en tercer lugar, se emite una regulación normativa en la aludida ley, con dos fines específicos: a) permitir a cualquier ciudadano que deseara dedicarse a la actividad de explotación del Servicio Especial Estable de Taxis, </w:t>
      </w:r>
      <w:r w:rsidRPr="0004178B">
        <w:rPr>
          <w:color w:val="000000" w:themeColor="text1"/>
          <w:sz w:val="20"/>
          <w:szCs w:val="20"/>
          <w:u w:val="single"/>
        </w:rPr>
        <w:t>posterior a la publicación de la referida ley,</w:t>
      </w:r>
      <w:r w:rsidRPr="0004178B">
        <w:rPr>
          <w:color w:val="000000" w:themeColor="text1"/>
          <w:sz w:val="20"/>
          <w:szCs w:val="20"/>
        </w:rPr>
        <w:t xml:space="preserve"> y así evitar crear situaciones eventualmente discriminatorias en contra de quienes deseaban dedicarse </w:t>
      </w:r>
      <w:r w:rsidRPr="0004178B">
        <w:rPr>
          <w:bCs/>
          <w:color w:val="000000" w:themeColor="text1"/>
          <w:sz w:val="20"/>
          <w:szCs w:val="20"/>
        </w:rPr>
        <w:t xml:space="preserve">a </w:t>
      </w:r>
      <w:r w:rsidRPr="0004178B">
        <w:rPr>
          <w:color w:val="000000" w:themeColor="text1"/>
          <w:sz w:val="20"/>
          <w:szCs w:val="20"/>
        </w:rPr>
        <w:t xml:space="preserve">futuro a brindar esta clase de servicios; y como cuarto punto: b) la inclusión de una serie de disposiciones transitorias que ampararan la situación de quienes hasta ese momento (año 2011) se habían dedicado a la actividad del "porteo", a los cuales se les permitió adscribirse a la nueva figura del Servicio Especial Estable de Taxis, por lapsos de </w:t>
      </w:r>
      <w:r w:rsidRPr="0004178B">
        <w:rPr>
          <w:b/>
          <w:bCs/>
          <w:color w:val="000000" w:themeColor="text1"/>
          <w:sz w:val="20"/>
          <w:szCs w:val="20"/>
        </w:rPr>
        <w:t xml:space="preserve">tres años, </w:t>
      </w:r>
      <w:r w:rsidRPr="0004178B">
        <w:rPr>
          <w:b/>
          <w:bCs/>
          <w:color w:val="000000" w:themeColor="text1"/>
          <w:sz w:val="20"/>
          <w:szCs w:val="20"/>
          <w:u w:val="single"/>
        </w:rPr>
        <w:t>prorrogables indefinidamente</w:t>
      </w:r>
      <w:r w:rsidRPr="0004178B">
        <w:rPr>
          <w:b/>
          <w:bCs/>
          <w:color w:val="000000" w:themeColor="text1"/>
          <w:sz w:val="20"/>
          <w:szCs w:val="20"/>
        </w:rPr>
        <w:t xml:space="preserve"> a solicitud del interesado. </w:t>
      </w:r>
      <w:r w:rsidRPr="0004178B">
        <w:rPr>
          <w:color w:val="000000" w:themeColor="text1"/>
          <w:sz w:val="20"/>
          <w:szCs w:val="20"/>
        </w:rPr>
        <w:t xml:space="preserve">"Permiso </w:t>
      </w:r>
      <w:r w:rsidRPr="0004178B">
        <w:rPr>
          <w:b/>
          <w:bCs/>
          <w:color w:val="000000" w:themeColor="text1"/>
          <w:sz w:val="20"/>
          <w:szCs w:val="20"/>
        </w:rPr>
        <w:t>ESTABLE"</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b/>
          <w:bCs/>
          <w:color w:val="000000" w:themeColor="text1"/>
          <w:sz w:val="20"/>
          <w:szCs w:val="20"/>
        </w:rPr>
      </w:pPr>
      <w:r w:rsidRPr="0004178B">
        <w:rPr>
          <w:color w:val="000000" w:themeColor="text1"/>
          <w:sz w:val="20"/>
          <w:szCs w:val="20"/>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Pr="0004178B">
        <w:rPr>
          <w:b/>
          <w:bCs/>
          <w:color w:val="000000" w:themeColor="text1"/>
          <w:sz w:val="20"/>
          <w:szCs w:val="20"/>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w:t>
      </w:r>
      <w:r w:rsidRPr="0004178B">
        <w:rPr>
          <w:b/>
          <w:bCs/>
          <w:color w:val="000000" w:themeColor="text1"/>
          <w:sz w:val="20"/>
          <w:szCs w:val="20"/>
          <w:u w:val="single"/>
        </w:rPr>
        <w:t>pero solo para los permisos de SEETAXI que se establecieren a futuro,</w:t>
      </w:r>
      <w:r w:rsidRPr="0004178B">
        <w:rPr>
          <w:b/>
          <w:bCs/>
          <w:color w:val="000000" w:themeColor="text1"/>
          <w:sz w:val="20"/>
          <w:szCs w:val="20"/>
        </w:rPr>
        <w:t xml:space="preserve"> es decir, cuyo supuesto de hecho generador del derecho respectivo, se configurase y perfeccionase con posterioridad a la emisión y promulgación de la Ley N° 8955.</w:t>
      </w:r>
    </w:p>
    <w:p w:rsidR="00072D0F" w:rsidRPr="0004178B" w:rsidRDefault="00072D0F" w:rsidP="00072D0F">
      <w:pPr>
        <w:overflowPunct w:val="0"/>
        <w:ind w:left="851" w:right="851"/>
        <w:jc w:val="both"/>
        <w:textAlignment w:val="baseline"/>
        <w:rPr>
          <w:color w:val="000000" w:themeColor="text1"/>
          <w:spacing w:val="-1"/>
          <w:sz w:val="20"/>
          <w:szCs w:val="20"/>
        </w:rPr>
      </w:pPr>
    </w:p>
    <w:p w:rsidR="00072D0F" w:rsidRPr="0004178B" w:rsidRDefault="00072D0F" w:rsidP="00072D0F">
      <w:pPr>
        <w:overflowPunct w:val="0"/>
        <w:ind w:left="851" w:right="851"/>
        <w:jc w:val="both"/>
        <w:textAlignment w:val="baseline"/>
        <w:rPr>
          <w:color w:val="000000" w:themeColor="text1"/>
          <w:spacing w:val="-1"/>
          <w:sz w:val="20"/>
          <w:szCs w:val="20"/>
        </w:rPr>
      </w:pPr>
      <w:r w:rsidRPr="0004178B">
        <w:rPr>
          <w:color w:val="000000" w:themeColor="text1"/>
          <w:spacing w:val="-1"/>
          <w:sz w:val="20"/>
          <w:szCs w:val="20"/>
        </w:rPr>
        <w:lastRenderedPageBreak/>
        <w:t xml:space="preserve">Es decir, la excusa de la aplicación de criterios sustentados en la proporcionalidad y razonabilidad que se utiliza de parte de la Administración Activa para la cabal eliminación de las flotillas de los SEETAXI, es lo establecido en el inciso h) del acápite 2 de la reforma al artículo 29 de la Ley de Taxis, dictaminada a su vez por el primer artículo de la Ley N° 8955. Sin embargo, debe enfatizarse en el punto de que aquí, el legislador deja sentado de modo explícito y contundente, que el porcentaje del 3% para aquellos que pretendan acreditar un Servicio Especial Estable de Taxis, lo es únicamente para quienes pretendan esta clase de derechos con </w:t>
      </w:r>
      <w:r w:rsidRPr="0004178B">
        <w:rPr>
          <w:b/>
          <w:bCs/>
          <w:color w:val="000000" w:themeColor="text1"/>
          <w:spacing w:val="-1"/>
          <w:sz w:val="20"/>
          <w:szCs w:val="20"/>
          <w:u w:val="single"/>
        </w:rPr>
        <w:t>posterioridad</w:t>
      </w:r>
      <w:r w:rsidRPr="0004178B">
        <w:rPr>
          <w:color w:val="000000" w:themeColor="text1"/>
          <w:spacing w:val="-1"/>
          <w:sz w:val="20"/>
          <w:szCs w:val="20"/>
        </w:rPr>
        <w:t xml:space="preserve"> a la promulgación de la supra citada ley, y no para quienes ya disfrutasen de una serie de derechos adquiridos. Es decir, este artículo es inaplicable para los ya acreditados.</w:t>
      </w:r>
    </w:p>
    <w:p w:rsidR="00072D0F" w:rsidRPr="0004178B" w:rsidRDefault="00072D0F" w:rsidP="00072D0F">
      <w:pPr>
        <w:overflowPunct w:val="0"/>
        <w:ind w:left="851" w:right="851"/>
        <w:jc w:val="both"/>
        <w:textAlignment w:val="baseline"/>
        <w:rPr>
          <w:b/>
          <w:bCs/>
          <w:color w:val="943634" w:themeColor="accent2" w:themeShade="BF"/>
          <w:spacing w:val="1"/>
          <w:sz w:val="20"/>
          <w:szCs w:val="20"/>
        </w:rPr>
      </w:pPr>
    </w:p>
    <w:p w:rsidR="00072D0F" w:rsidRPr="0004178B" w:rsidRDefault="00072D0F" w:rsidP="00072D0F">
      <w:pPr>
        <w:overflowPunct w:val="0"/>
        <w:ind w:left="851" w:right="851"/>
        <w:jc w:val="both"/>
        <w:textAlignment w:val="baseline"/>
        <w:rPr>
          <w:b/>
          <w:bCs/>
          <w:color w:val="000000" w:themeColor="text1"/>
          <w:spacing w:val="1"/>
          <w:sz w:val="20"/>
          <w:szCs w:val="20"/>
        </w:rPr>
      </w:pPr>
      <w:r w:rsidRPr="0004178B">
        <w:rPr>
          <w:b/>
          <w:bCs/>
          <w:color w:val="000000" w:themeColor="text1"/>
          <w:spacing w:val="1"/>
          <w:sz w:val="20"/>
          <w:szCs w:val="20"/>
        </w:rPr>
        <w:t>SOBRE LA DETERMINACIÓN DE LAS PLACAS A RENOVAR EL CÓDIGO.</w:t>
      </w:r>
    </w:p>
    <w:p w:rsidR="00072D0F" w:rsidRPr="0004178B" w:rsidRDefault="00072D0F" w:rsidP="00072D0F">
      <w:pPr>
        <w:overflowPunct w:val="0"/>
        <w:ind w:left="851" w:right="851"/>
        <w:jc w:val="both"/>
        <w:textAlignment w:val="baseline"/>
        <w:rPr>
          <w:color w:val="000000" w:themeColor="text1"/>
          <w:spacing w:val="-2"/>
          <w:sz w:val="20"/>
          <w:szCs w:val="20"/>
        </w:rPr>
      </w:pPr>
      <w:r w:rsidRPr="0004178B">
        <w:rPr>
          <w:color w:val="000000" w:themeColor="text1"/>
          <w:sz w:val="20"/>
          <w:szCs w:val="20"/>
        </w:rPr>
        <w:t>(…)</w:t>
      </w: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En julio del a</w:t>
      </w:r>
      <w:r w:rsidR="00B27618" w:rsidRPr="0004178B">
        <w:rPr>
          <w:color w:val="000000" w:themeColor="text1"/>
          <w:sz w:val="20"/>
          <w:szCs w:val="20"/>
        </w:rPr>
        <w:t>ño</w:t>
      </w:r>
      <w:r w:rsidRPr="0004178B">
        <w:rPr>
          <w:color w:val="000000" w:themeColor="text1"/>
          <w:sz w:val="20"/>
          <w:szCs w:val="20"/>
        </w:rPr>
        <w:t xml:space="preserve"> 2011, mi representada, en acatamiento a las estipulaciones del Transitorio I de la Ley N° 8955, acudió ante el Consejo de </w:t>
      </w:r>
      <w:r w:rsidRPr="0004178B">
        <w:rPr>
          <w:bCs/>
          <w:color w:val="000000" w:themeColor="text1"/>
          <w:sz w:val="20"/>
          <w:szCs w:val="20"/>
        </w:rPr>
        <w:t xml:space="preserve">Transporte </w:t>
      </w:r>
      <w:r w:rsidRPr="0004178B">
        <w:rPr>
          <w:color w:val="000000" w:themeColor="text1"/>
          <w:sz w:val="20"/>
          <w:szCs w:val="20"/>
        </w:rPr>
        <w:t xml:space="preserve">Público a acreditar, tanto los requisitos empresariales como los requisitos de las unidades de </w:t>
      </w:r>
      <w:r w:rsidRPr="0004178B">
        <w:rPr>
          <w:bCs/>
          <w:color w:val="000000" w:themeColor="text1"/>
          <w:sz w:val="20"/>
          <w:szCs w:val="20"/>
        </w:rPr>
        <w:t xml:space="preserve">transporte </w:t>
      </w:r>
      <w:r w:rsidRPr="0004178B">
        <w:rPr>
          <w:color w:val="000000" w:themeColor="text1"/>
          <w:sz w:val="20"/>
          <w:szCs w:val="20"/>
        </w:rPr>
        <w:t xml:space="preserve">a efecto, en el primer caso, para que se le otorgara un permiso de Servicio Especial Estable de Taxi, habiéndole sido acreditado el permiso </w:t>
      </w:r>
      <w:r w:rsidR="0031794F" w:rsidRPr="0004178B">
        <w:rPr>
          <w:color w:val="000000" w:themeColor="text1"/>
          <w:sz w:val="20"/>
          <w:szCs w:val="20"/>
        </w:rPr>
        <w:t>número</w:t>
      </w:r>
      <w:r w:rsidRPr="0004178B">
        <w:rPr>
          <w:color w:val="000000" w:themeColor="text1"/>
          <w:sz w:val="20"/>
          <w:szCs w:val="20"/>
        </w:rPr>
        <w:t xml:space="preserve"> </w:t>
      </w:r>
      <w:r w:rsidR="00DF2851" w:rsidRPr="0004178B">
        <w:rPr>
          <w:color w:val="000000" w:themeColor="text1"/>
          <w:sz w:val="20"/>
          <w:szCs w:val="20"/>
        </w:rPr>
        <w:t>4</w:t>
      </w:r>
      <w:r w:rsidR="0054423E" w:rsidRPr="0004178B">
        <w:rPr>
          <w:color w:val="000000" w:themeColor="text1"/>
          <w:sz w:val="20"/>
          <w:szCs w:val="20"/>
        </w:rPr>
        <w:t>4</w:t>
      </w:r>
      <w:r w:rsidRPr="0004178B">
        <w:rPr>
          <w:color w:val="000000" w:themeColor="text1"/>
          <w:sz w:val="20"/>
          <w:szCs w:val="20"/>
        </w:rPr>
        <w:t xml:space="preserve">, con los códigos numerados </w:t>
      </w:r>
      <w:r w:rsidR="0054423E" w:rsidRPr="0004178B">
        <w:rPr>
          <w:color w:val="000000" w:themeColor="text1"/>
          <w:sz w:val="20"/>
          <w:szCs w:val="20"/>
        </w:rPr>
        <w:t>del 1774 al 1801 y del 2488 al 2505 en el caso de sedanes y el permiso número 23-M en el caso de microbuses, con los códigos numerados 576 y 577.</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Habiendo sido revisados y aprobados en esas fechas los requisitos presentados ante el CTP, mi representada inicia sus operaciones, ya no como empresa porteadora de personas, sino que amparada a la nueva figura de transporte </w:t>
      </w:r>
      <w:r w:rsidR="00042FC3" w:rsidRPr="0004178B">
        <w:rPr>
          <w:color w:val="000000" w:themeColor="text1"/>
          <w:sz w:val="20"/>
          <w:szCs w:val="20"/>
        </w:rPr>
        <w:t>público</w:t>
      </w:r>
      <w:r w:rsidRPr="0004178B">
        <w:rPr>
          <w:color w:val="000000" w:themeColor="text1"/>
          <w:sz w:val="20"/>
          <w:szCs w:val="20"/>
        </w:rPr>
        <w:t>.</w:t>
      </w:r>
    </w:p>
    <w:p w:rsidR="00072D0F" w:rsidRPr="0004178B" w:rsidRDefault="00072D0F" w:rsidP="00072D0F">
      <w:pPr>
        <w:overflowPunct w:val="0"/>
        <w:ind w:left="851" w:right="851"/>
        <w:jc w:val="both"/>
        <w:textAlignment w:val="baseline"/>
        <w:rPr>
          <w:color w:val="000000" w:themeColor="text1"/>
          <w:spacing w:val="-2"/>
          <w:sz w:val="20"/>
          <w:szCs w:val="20"/>
        </w:rPr>
      </w:pPr>
    </w:p>
    <w:p w:rsidR="00072D0F" w:rsidRPr="0004178B" w:rsidRDefault="00072D0F" w:rsidP="00072D0F">
      <w:pPr>
        <w:overflowPunct w:val="0"/>
        <w:ind w:left="851" w:right="851"/>
        <w:jc w:val="both"/>
        <w:textAlignment w:val="baseline"/>
        <w:rPr>
          <w:color w:val="000000" w:themeColor="text1"/>
          <w:spacing w:val="-2"/>
          <w:sz w:val="20"/>
          <w:szCs w:val="20"/>
        </w:rPr>
      </w:pPr>
      <w:r w:rsidRPr="0004178B">
        <w:rPr>
          <w:color w:val="000000" w:themeColor="text1"/>
          <w:spacing w:val="-2"/>
          <w:sz w:val="20"/>
          <w:szCs w:val="20"/>
        </w:rPr>
        <w:t>De esta manera, la Empresa modifica el concepto de afiliado para los vehículos que operan y procede a realizar con estos un contrato denominado: "CONTRATO DE FRANQUICIA</w:t>
      </w:r>
      <w:r w:rsidR="0054423E" w:rsidRPr="0004178B">
        <w:rPr>
          <w:color w:val="000000" w:themeColor="text1"/>
          <w:spacing w:val="-2"/>
          <w:sz w:val="20"/>
          <w:szCs w:val="20"/>
        </w:rPr>
        <w:t xml:space="preserve"> DE EXPLOTACION DE LAS UTILIDADES GENERADASDE UN VEHÍCULO AUTOMOTOR DE TRANSPORTE PÚBLICO REMUNERADO DE PERSONAS EN EL SERVICIO ESPECIAL ESTABLE DE TAXI</w:t>
      </w:r>
      <w:r w:rsidR="00DF2851" w:rsidRPr="0004178B">
        <w:rPr>
          <w:color w:val="000000" w:themeColor="text1"/>
          <w:spacing w:val="-2"/>
          <w:sz w:val="20"/>
          <w:szCs w:val="20"/>
        </w:rPr>
        <w:t>”</w:t>
      </w:r>
      <w:r w:rsidRPr="0004178B">
        <w:rPr>
          <w:color w:val="000000" w:themeColor="text1"/>
          <w:spacing w:val="-2"/>
          <w:sz w:val="20"/>
          <w:szCs w:val="20"/>
        </w:rPr>
        <w:t>, mismo que genera obligaciones contractuales para las partes, incluyendo para estos efectos, la responsabilidad civil de mi representada.</w:t>
      </w:r>
    </w:p>
    <w:p w:rsidR="00072D0F" w:rsidRPr="0004178B" w:rsidRDefault="00072D0F" w:rsidP="00072D0F">
      <w:pPr>
        <w:overflowPunct w:val="0"/>
        <w:ind w:left="851" w:right="851"/>
        <w:jc w:val="both"/>
        <w:textAlignment w:val="baseline"/>
        <w:rPr>
          <w:color w:val="943634" w:themeColor="accent2" w:themeShade="BF"/>
          <w:spacing w:val="-2"/>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Una vez acreditado el permiso respectivo y cada uno de los códigos para las unidades de transporte, todos y cada uno inician sus operaciones en transporte público en exactamente las mismas condiciones jurídicas. “Iguales entre iguales”.</w:t>
      </w:r>
    </w:p>
    <w:p w:rsidR="00072D0F" w:rsidRPr="0004178B" w:rsidRDefault="00072D0F" w:rsidP="00072D0F">
      <w:pPr>
        <w:overflowPunct w:val="0"/>
        <w:ind w:left="851" w:right="851"/>
        <w:jc w:val="both"/>
        <w:textAlignment w:val="baseline"/>
        <w:rPr>
          <w:color w:val="000000" w:themeColor="text1"/>
          <w:spacing w:val="3"/>
          <w:sz w:val="20"/>
          <w:szCs w:val="20"/>
        </w:rPr>
      </w:pPr>
    </w:p>
    <w:p w:rsidR="00072D0F" w:rsidRPr="0004178B" w:rsidRDefault="00072D0F" w:rsidP="00072D0F">
      <w:pPr>
        <w:overflowPunct w:val="0"/>
        <w:ind w:left="851" w:right="851"/>
        <w:jc w:val="both"/>
        <w:textAlignment w:val="baseline"/>
        <w:rPr>
          <w:color w:val="000000" w:themeColor="text1"/>
          <w:spacing w:val="3"/>
          <w:sz w:val="20"/>
          <w:szCs w:val="20"/>
        </w:rPr>
      </w:pPr>
      <w:r w:rsidRPr="0004178B">
        <w:rPr>
          <w:color w:val="000000" w:themeColor="text1"/>
          <w:spacing w:val="3"/>
          <w:sz w:val="20"/>
          <w:szCs w:val="20"/>
        </w:rPr>
        <w:t xml:space="preserve">Cuando la Junta Directiva del Consejo de Transporte Público toma </w:t>
      </w:r>
      <w:r w:rsidR="008B6FF9" w:rsidRPr="0004178B">
        <w:rPr>
          <w:color w:val="000000" w:themeColor="text1"/>
          <w:spacing w:val="3"/>
          <w:sz w:val="20"/>
          <w:szCs w:val="20"/>
        </w:rPr>
        <w:t>un acuerdo arbitrario</w:t>
      </w:r>
      <w:r w:rsidRPr="0004178B">
        <w:rPr>
          <w:color w:val="000000" w:themeColor="text1"/>
          <w:spacing w:val="3"/>
          <w:sz w:val="20"/>
          <w:szCs w:val="20"/>
        </w:rPr>
        <w:t xml:space="preserve"> para aplicar de manera antijurídica el porcentaje de SEETAXI a nivel nacional y lo reduce por bases de operación de taxi concesionado, le pide a mi representada que "determine" cuales códigos pueden seguir operando y cuáles no.</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Adicional al acuerdo espurio de la Junta Directiva del CTP, </w:t>
      </w:r>
      <w:r w:rsidR="00D42890" w:rsidRPr="0004178B">
        <w:rPr>
          <w:color w:val="000000" w:themeColor="text1"/>
          <w:sz w:val="20"/>
          <w:szCs w:val="20"/>
        </w:rPr>
        <w:t>é</w:t>
      </w:r>
      <w:r w:rsidRPr="0004178B">
        <w:rPr>
          <w:color w:val="000000" w:themeColor="text1"/>
          <w:sz w:val="20"/>
          <w:szCs w:val="20"/>
        </w:rPr>
        <w:t xml:space="preserve">sta pretende obligar a mi representada a asumir una responsabilidad que no le compete, ya que la decisión de eliminar a muchos de ellos no fue de </w:t>
      </w:r>
      <w:proofErr w:type="spellStart"/>
      <w:r w:rsidR="007D1B6A" w:rsidRPr="0004178B">
        <w:rPr>
          <w:b/>
          <w:smallCaps/>
          <w:color w:val="000000" w:themeColor="text1"/>
          <w:sz w:val="20"/>
          <w:szCs w:val="20"/>
        </w:rPr>
        <w:t>U</w:t>
      </w:r>
      <w:r w:rsidR="003D2197">
        <w:rPr>
          <w:b/>
          <w:smallCaps/>
          <w:color w:val="000000" w:themeColor="text1"/>
          <w:sz w:val="20"/>
          <w:szCs w:val="20"/>
        </w:rPr>
        <w:t>.</w:t>
      </w:r>
      <w:r w:rsidR="0019691D" w:rsidRPr="0004178B">
        <w:rPr>
          <w:b/>
          <w:smallCaps/>
          <w:color w:val="000000" w:themeColor="text1"/>
          <w:sz w:val="20"/>
          <w:szCs w:val="20"/>
        </w:rPr>
        <w:t>S.A</w:t>
      </w:r>
      <w:proofErr w:type="spellEnd"/>
      <w:r w:rsidR="0019691D" w:rsidRPr="0004178B">
        <w:rPr>
          <w:b/>
          <w:color w:val="000000" w:themeColor="text1"/>
          <w:spacing w:val="4"/>
          <w:sz w:val="20"/>
          <w:szCs w:val="20"/>
        </w:rPr>
        <w:t>.</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D42890" w:rsidP="00072D0F">
      <w:pPr>
        <w:overflowPunct w:val="0"/>
        <w:ind w:left="851" w:right="851"/>
        <w:jc w:val="both"/>
        <w:textAlignment w:val="baseline"/>
        <w:rPr>
          <w:color w:val="000000" w:themeColor="text1"/>
          <w:sz w:val="20"/>
          <w:szCs w:val="20"/>
        </w:rPr>
      </w:pPr>
      <w:r w:rsidRPr="0004178B">
        <w:rPr>
          <w:color w:val="000000" w:themeColor="text1"/>
          <w:sz w:val="20"/>
          <w:szCs w:val="20"/>
        </w:rPr>
        <w:t>El acuerdo artí</w:t>
      </w:r>
      <w:r w:rsidR="00072D0F" w:rsidRPr="0004178B">
        <w:rPr>
          <w:color w:val="000000" w:themeColor="text1"/>
          <w:sz w:val="20"/>
          <w:szCs w:val="20"/>
        </w:rPr>
        <w:t>culo 7.8.2 de la sesión ordinaria 37-2015 donde el CTP decide trasladar el porcentaje del 30% a nivel nacional al 30% por base de operación de taxi no tiene fundamento legal alguno.</w:t>
      </w:r>
    </w:p>
    <w:p w:rsidR="00072D0F" w:rsidRPr="0004178B" w:rsidRDefault="00072D0F" w:rsidP="00072D0F">
      <w:pPr>
        <w:overflowPunct w:val="0"/>
        <w:ind w:left="851" w:right="851"/>
        <w:jc w:val="both"/>
        <w:textAlignment w:val="baseline"/>
        <w:rPr>
          <w:color w:val="000000" w:themeColor="text1"/>
          <w:spacing w:val="-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pacing w:val="-1"/>
          <w:sz w:val="20"/>
          <w:szCs w:val="20"/>
        </w:rPr>
        <w:t>(…)</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Cualquier acto administrativo que limite o elimine derechos adquiridos a los administrados debe necesariamente cumplir el Debido Proceso.</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pacing w:val="-1"/>
          <w:sz w:val="20"/>
          <w:szCs w:val="20"/>
        </w:rPr>
      </w:pPr>
      <w:r w:rsidRPr="0004178B">
        <w:rPr>
          <w:color w:val="000000" w:themeColor="text1"/>
          <w:spacing w:val="-1"/>
          <w:sz w:val="20"/>
          <w:szCs w:val="20"/>
        </w:rPr>
        <w:t>Tampoco puede el CTP alegar discrecionalidad para con el acuerdo, y</w:t>
      </w:r>
      <w:r w:rsidR="0031794F" w:rsidRPr="0004178B">
        <w:rPr>
          <w:color w:val="000000" w:themeColor="text1"/>
          <w:spacing w:val="-1"/>
          <w:sz w:val="20"/>
          <w:szCs w:val="20"/>
        </w:rPr>
        <w:t xml:space="preserve">a que la materia </w:t>
      </w:r>
      <w:r w:rsidR="007D1B6A" w:rsidRPr="0004178B">
        <w:rPr>
          <w:color w:val="000000" w:themeColor="text1"/>
          <w:spacing w:val="-1"/>
          <w:sz w:val="20"/>
          <w:szCs w:val="20"/>
        </w:rPr>
        <w:t>está</w:t>
      </w:r>
      <w:r w:rsidRPr="0004178B">
        <w:rPr>
          <w:color w:val="000000" w:themeColor="text1"/>
          <w:spacing w:val="-1"/>
          <w:sz w:val="20"/>
          <w:szCs w:val="20"/>
        </w:rPr>
        <w:t xml:space="preserve"> </w:t>
      </w:r>
      <w:r w:rsidRPr="0004178B">
        <w:rPr>
          <w:color w:val="000000" w:themeColor="text1"/>
          <w:spacing w:val="-1"/>
          <w:sz w:val="20"/>
          <w:szCs w:val="20"/>
        </w:rPr>
        <w:lastRenderedPageBreak/>
        <w:t xml:space="preserve">debidamente reglada en los Transitorios de la Ley </w:t>
      </w:r>
      <w:r w:rsidRPr="0004178B">
        <w:rPr>
          <w:bCs/>
          <w:color w:val="000000" w:themeColor="text1"/>
          <w:spacing w:val="-1"/>
          <w:sz w:val="20"/>
          <w:szCs w:val="20"/>
        </w:rPr>
        <w:t xml:space="preserve">N° </w:t>
      </w:r>
      <w:r w:rsidRPr="0004178B">
        <w:rPr>
          <w:color w:val="000000" w:themeColor="text1"/>
          <w:spacing w:val="-1"/>
          <w:sz w:val="20"/>
          <w:szCs w:val="20"/>
        </w:rPr>
        <w:t xml:space="preserve">8955, misma que establece claramente cuáles son las causales de la </w:t>
      </w:r>
      <w:r w:rsidRPr="0004178B">
        <w:rPr>
          <w:color w:val="000000" w:themeColor="text1"/>
          <w:sz w:val="20"/>
          <w:szCs w:val="20"/>
        </w:rPr>
        <w:t xml:space="preserve">pérdida del permiso y concretamente la perdida de los códigos. Téngase presente que se esté renovando un </w:t>
      </w:r>
      <w:r w:rsidRPr="0004178B">
        <w:rPr>
          <w:color w:val="000000" w:themeColor="text1"/>
          <w:spacing w:val="-1"/>
          <w:sz w:val="20"/>
          <w:szCs w:val="20"/>
        </w:rPr>
        <w:t>permiso ESTABLE de taxi.</w:t>
      </w:r>
    </w:p>
    <w:p w:rsidR="00072D0F" w:rsidRPr="0004178B" w:rsidRDefault="00072D0F" w:rsidP="00072D0F">
      <w:pPr>
        <w:overflowPunct w:val="0"/>
        <w:ind w:left="851" w:right="851"/>
        <w:jc w:val="both"/>
        <w:textAlignment w:val="baseline"/>
        <w:rPr>
          <w:b/>
          <w:bCs/>
          <w:color w:val="000000" w:themeColor="text1"/>
          <w:spacing w:val="-2"/>
          <w:sz w:val="20"/>
          <w:szCs w:val="20"/>
        </w:rPr>
      </w:pPr>
    </w:p>
    <w:p w:rsidR="00072D0F" w:rsidRPr="0004178B" w:rsidRDefault="0019691D" w:rsidP="00072D0F">
      <w:pPr>
        <w:overflowPunct w:val="0"/>
        <w:ind w:left="851" w:right="851"/>
        <w:jc w:val="both"/>
        <w:textAlignment w:val="baseline"/>
        <w:rPr>
          <w:color w:val="000000" w:themeColor="text1"/>
          <w:sz w:val="20"/>
          <w:szCs w:val="20"/>
        </w:rPr>
      </w:pPr>
      <w:r w:rsidRPr="0004178B">
        <w:rPr>
          <w:b/>
          <w:bCs/>
          <w:color w:val="000000" w:themeColor="text1"/>
          <w:spacing w:val="-2"/>
          <w:sz w:val="20"/>
          <w:szCs w:val="20"/>
        </w:rPr>
        <w:t>Reitera la su</w:t>
      </w:r>
      <w:r w:rsidR="00072D0F" w:rsidRPr="0004178B">
        <w:rPr>
          <w:b/>
          <w:bCs/>
          <w:color w:val="000000" w:themeColor="text1"/>
          <w:spacing w:val="-2"/>
          <w:sz w:val="20"/>
          <w:szCs w:val="20"/>
        </w:rPr>
        <w:t>scrit</w:t>
      </w:r>
      <w:r w:rsidRPr="0004178B">
        <w:rPr>
          <w:b/>
          <w:bCs/>
          <w:color w:val="000000" w:themeColor="text1"/>
          <w:spacing w:val="-2"/>
          <w:sz w:val="20"/>
          <w:szCs w:val="20"/>
        </w:rPr>
        <w:t>a</w:t>
      </w:r>
      <w:r w:rsidR="00072D0F" w:rsidRPr="0004178B">
        <w:rPr>
          <w:b/>
          <w:bCs/>
          <w:color w:val="000000" w:themeColor="text1"/>
          <w:spacing w:val="-2"/>
          <w:sz w:val="20"/>
          <w:szCs w:val="20"/>
        </w:rPr>
        <w:t xml:space="preserve">,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72D0F" w:rsidRPr="0004178B">
        <w:rPr>
          <w:b/>
          <w:bCs/>
          <w:color w:val="000000" w:themeColor="text1"/>
          <w:sz w:val="20"/>
          <w:szCs w:val="20"/>
        </w:rPr>
        <w:t xml:space="preserve">de los códigos adscritos al permiso </w:t>
      </w:r>
      <w:r w:rsidR="0031794F" w:rsidRPr="0004178B">
        <w:rPr>
          <w:b/>
          <w:bCs/>
          <w:color w:val="000000" w:themeColor="text1"/>
          <w:sz w:val="20"/>
          <w:szCs w:val="20"/>
        </w:rPr>
        <w:t>número</w:t>
      </w:r>
      <w:r w:rsidR="00072D0F" w:rsidRPr="0004178B">
        <w:rPr>
          <w:b/>
          <w:bCs/>
          <w:color w:val="000000" w:themeColor="text1"/>
          <w:sz w:val="20"/>
          <w:szCs w:val="20"/>
        </w:rPr>
        <w:t xml:space="preserve"> </w:t>
      </w:r>
      <w:r w:rsidR="0031794F" w:rsidRPr="0004178B">
        <w:rPr>
          <w:b/>
          <w:bCs/>
          <w:color w:val="000000" w:themeColor="text1"/>
          <w:sz w:val="20"/>
          <w:szCs w:val="20"/>
        </w:rPr>
        <w:t>4</w:t>
      </w:r>
      <w:r w:rsidR="007D1B6A" w:rsidRPr="0004178B">
        <w:rPr>
          <w:b/>
          <w:bCs/>
          <w:color w:val="000000" w:themeColor="text1"/>
          <w:sz w:val="20"/>
          <w:szCs w:val="20"/>
        </w:rPr>
        <w:t>4</w:t>
      </w:r>
      <w:r w:rsidR="00072D0F" w:rsidRPr="0004178B">
        <w:rPr>
          <w:b/>
          <w:bCs/>
          <w:color w:val="000000" w:themeColor="text1"/>
          <w:sz w:val="20"/>
          <w:szCs w:val="20"/>
        </w:rPr>
        <w:t xml:space="preserve">, mismos que fueron renovados por un acuerdo del CTP hasta febrero de 2016 y cuentan con el canon cancelado hasta el 31 de diciembre de 2015. </w:t>
      </w:r>
      <w:r w:rsidR="00072D0F" w:rsidRPr="0004178B">
        <w:rPr>
          <w:color w:val="000000" w:themeColor="text1"/>
          <w:sz w:val="20"/>
          <w:szCs w:val="20"/>
        </w:rPr>
        <w:t>No tenemos conocimiento de algún acuerdo posterior que derogara este, ya que nunca nos fue notificado.</w:t>
      </w:r>
    </w:p>
    <w:p w:rsidR="00072D0F" w:rsidRPr="0004178B" w:rsidRDefault="00072D0F" w:rsidP="00072D0F">
      <w:pPr>
        <w:overflowPunct w:val="0"/>
        <w:ind w:left="851" w:right="851"/>
        <w:jc w:val="both"/>
        <w:textAlignment w:val="baseline"/>
        <w:rPr>
          <w:color w:val="943634" w:themeColor="accent2" w:themeShade="BF"/>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b/>
          <w:bCs/>
          <w:color w:val="000000" w:themeColor="text1"/>
          <w:spacing w:val="-1"/>
          <w:sz w:val="20"/>
          <w:szCs w:val="20"/>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cuarenta y siete unidades tipo </w:t>
      </w:r>
      <w:r w:rsidR="007D1B6A" w:rsidRPr="0004178B">
        <w:rPr>
          <w:b/>
          <w:bCs/>
          <w:color w:val="000000" w:themeColor="text1"/>
          <w:spacing w:val="-1"/>
          <w:sz w:val="20"/>
          <w:szCs w:val="20"/>
        </w:rPr>
        <w:t>sedán</w:t>
      </w:r>
      <w:r w:rsidRPr="0004178B">
        <w:rPr>
          <w:b/>
          <w:bCs/>
          <w:color w:val="000000" w:themeColor="text1"/>
          <w:sz w:val="20"/>
          <w:szCs w:val="20"/>
        </w:rPr>
        <w:t xml:space="preserve">. </w:t>
      </w:r>
      <w:r w:rsidRPr="0004178B">
        <w:rPr>
          <w:color w:val="000000" w:themeColor="text1"/>
          <w:sz w:val="20"/>
          <w:szCs w:val="20"/>
        </w:rPr>
        <w:t>En el caso de alguna revisión técnica vehicular vencida el CTP pudo solicitar que fuera subsanado el requisito.</w:t>
      </w:r>
    </w:p>
    <w:p w:rsidR="0019691D" w:rsidRPr="0004178B" w:rsidRDefault="0019691D" w:rsidP="00072D0F">
      <w:pPr>
        <w:overflowPunct w:val="0"/>
        <w:ind w:left="851" w:right="851"/>
        <w:jc w:val="both"/>
        <w:textAlignment w:val="baseline"/>
        <w:rPr>
          <w:b/>
          <w:bCs/>
          <w:color w:val="000000" w:themeColor="text1"/>
          <w:spacing w:val="-1"/>
          <w:sz w:val="20"/>
          <w:szCs w:val="20"/>
        </w:rPr>
      </w:pPr>
    </w:p>
    <w:p w:rsidR="00072D0F" w:rsidRPr="0004178B" w:rsidRDefault="00072D0F" w:rsidP="00072D0F">
      <w:pPr>
        <w:overflowPunct w:val="0"/>
        <w:ind w:left="851" w:right="851"/>
        <w:jc w:val="both"/>
        <w:textAlignment w:val="baseline"/>
        <w:rPr>
          <w:b/>
          <w:bCs/>
          <w:color w:val="000000" w:themeColor="text1"/>
          <w:spacing w:val="-1"/>
          <w:sz w:val="20"/>
          <w:szCs w:val="20"/>
        </w:rPr>
      </w:pPr>
      <w:r w:rsidRPr="0004178B">
        <w:rPr>
          <w:b/>
          <w:bCs/>
          <w:color w:val="000000" w:themeColor="text1"/>
          <w:spacing w:val="-1"/>
          <w:sz w:val="20"/>
          <w:szCs w:val="20"/>
        </w:rPr>
        <w:t>Ahora bien, siendo una resp</w:t>
      </w:r>
      <w:r w:rsidR="00D42890" w:rsidRPr="0004178B">
        <w:rPr>
          <w:b/>
          <w:bCs/>
          <w:color w:val="000000" w:themeColor="text1"/>
          <w:spacing w:val="-1"/>
          <w:sz w:val="20"/>
          <w:szCs w:val="20"/>
        </w:rPr>
        <w:t>onsabilidad del CTP al haber tom</w:t>
      </w:r>
      <w:r w:rsidRPr="0004178B">
        <w:rPr>
          <w:b/>
          <w:bCs/>
          <w:color w:val="000000" w:themeColor="text1"/>
          <w:spacing w:val="-1"/>
          <w:sz w:val="20"/>
          <w:szCs w:val="20"/>
        </w:rPr>
        <w:t>ado el acuerdo de disminuir la flotilla, es al propio CTP que le corresponde determinar, de entre todas las placas acreditadas, cuales son las placas a las que le procederá, según su criterio, a renovar el código adscrito al permiso respectivo.</w:t>
      </w:r>
    </w:p>
    <w:p w:rsidR="00072D0F" w:rsidRPr="0004178B" w:rsidRDefault="00072D0F" w:rsidP="00072D0F">
      <w:pPr>
        <w:overflowPunct w:val="0"/>
        <w:ind w:left="851" w:right="851"/>
        <w:jc w:val="both"/>
        <w:textAlignment w:val="baseline"/>
        <w:rPr>
          <w:b/>
          <w:bCs/>
          <w:color w:val="000000" w:themeColor="text1"/>
          <w:spacing w:val="-1"/>
          <w:sz w:val="20"/>
          <w:szCs w:val="20"/>
        </w:rPr>
      </w:pPr>
    </w:p>
    <w:p w:rsidR="00072D0F" w:rsidRPr="0004178B" w:rsidRDefault="00072D0F" w:rsidP="00072D0F">
      <w:pPr>
        <w:overflowPunct w:val="0"/>
        <w:ind w:left="851" w:right="851"/>
        <w:jc w:val="both"/>
        <w:textAlignment w:val="baseline"/>
        <w:rPr>
          <w:b/>
          <w:bCs/>
          <w:color w:val="000000" w:themeColor="text1"/>
          <w:sz w:val="20"/>
          <w:szCs w:val="20"/>
          <w:u w:val="single"/>
        </w:rPr>
      </w:pPr>
      <w:r w:rsidRPr="0004178B">
        <w:rPr>
          <w:b/>
          <w:bCs/>
          <w:color w:val="000000" w:themeColor="text1"/>
          <w:sz w:val="20"/>
          <w:szCs w:val="20"/>
        </w:rPr>
        <w:t xml:space="preserve">No solamente le corresponde al CTP determinar cuáles son las placas por ellos escogidas para renovarlas, sino que </w:t>
      </w:r>
      <w:r w:rsidRPr="0004178B">
        <w:rPr>
          <w:b/>
          <w:bCs/>
          <w:color w:val="000000" w:themeColor="text1"/>
          <w:sz w:val="20"/>
          <w:szCs w:val="20"/>
          <w:u w:val="single"/>
        </w:rPr>
        <w:t>adicionalmente deben motivar y fundamentar adecuadamente y en el mismo acto, el procedimiento utilizado para tal determinación, ya que, todas cumplen a la fecha con todos los requisitos exigidos en el transitorio correspondiente, estando en una situación de iguales entre iguales.</w:t>
      </w:r>
    </w:p>
    <w:p w:rsidR="00072D0F" w:rsidRPr="0004178B" w:rsidRDefault="00072D0F" w:rsidP="00072D0F">
      <w:pPr>
        <w:overflowPunct w:val="0"/>
        <w:ind w:left="851" w:right="851"/>
        <w:jc w:val="both"/>
        <w:textAlignment w:val="baseline"/>
        <w:rPr>
          <w:color w:val="000000" w:themeColor="text1"/>
          <w:spacing w:val="-4"/>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La responsabilidad de determinar cuáles son las placas a renovar no debe ser transferida por la Administración a los administrados, siendo que el acuerdo to</w:t>
      </w:r>
      <w:r w:rsidR="00D42890" w:rsidRPr="0004178B">
        <w:rPr>
          <w:color w:val="000000" w:themeColor="text1"/>
          <w:sz w:val="20"/>
          <w:szCs w:val="20"/>
        </w:rPr>
        <w:t>ma</w:t>
      </w:r>
      <w:r w:rsidRPr="0004178B">
        <w:rPr>
          <w:color w:val="000000" w:themeColor="text1"/>
          <w:sz w:val="20"/>
          <w:szCs w:val="20"/>
        </w:rPr>
        <w:t>do por el CTP es, para nosotros como administrados, a todas luces antijurídico.</w:t>
      </w:r>
    </w:p>
    <w:p w:rsidR="00072D0F" w:rsidRPr="0004178B" w:rsidRDefault="00072D0F" w:rsidP="00072D0F">
      <w:pPr>
        <w:overflowPunct w:val="0"/>
        <w:ind w:left="851" w:right="851"/>
        <w:jc w:val="both"/>
        <w:textAlignment w:val="baseline"/>
        <w:rPr>
          <w:color w:val="000000" w:themeColor="text1"/>
          <w:spacing w:val="-4"/>
          <w:sz w:val="20"/>
          <w:szCs w:val="20"/>
        </w:rPr>
      </w:pPr>
    </w:p>
    <w:p w:rsidR="00072D0F" w:rsidRPr="0004178B" w:rsidRDefault="00072D0F" w:rsidP="00072D0F">
      <w:pPr>
        <w:overflowPunct w:val="0"/>
        <w:ind w:left="851" w:right="851"/>
        <w:jc w:val="both"/>
        <w:textAlignment w:val="baseline"/>
        <w:rPr>
          <w:b/>
          <w:bCs/>
          <w:color w:val="000000" w:themeColor="text1"/>
          <w:sz w:val="20"/>
          <w:szCs w:val="20"/>
        </w:rPr>
      </w:pPr>
      <w:r w:rsidRPr="0004178B">
        <w:rPr>
          <w:b/>
          <w:bCs/>
          <w:color w:val="000000" w:themeColor="text1"/>
          <w:sz w:val="20"/>
          <w:szCs w:val="20"/>
        </w:rPr>
        <w:t>Mi representada no tiene obligación legal de asumir responsabilidades civiles con sus vehículos afiliados ante, la ruptura de contratos, por un acto viciado de nulidad de la Administración.</w:t>
      </w:r>
    </w:p>
    <w:p w:rsidR="00072D0F" w:rsidRPr="0004178B" w:rsidRDefault="00072D0F" w:rsidP="00072D0F">
      <w:pPr>
        <w:overflowPunct w:val="0"/>
        <w:ind w:left="851" w:right="851"/>
        <w:jc w:val="both"/>
        <w:textAlignment w:val="baseline"/>
        <w:rPr>
          <w:b/>
          <w:bCs/>
          <w:color w:val="000000" w:themeColor="text1"/>
          <w:spacing w:val="4"/>
          <w:sz w:val="20"/>
          <w:szCs w:val="20"/>
          <w:u w:val="single"/>
        </w:rPr>
      </w:pPr>
    </w:p>
    <w:p w:rsidR="0019691D" w:rsidRPr="0004178B" w:rsidRDefault="007D1B6A" w:rsidP="00072D0F">
      <w:pPr>
        <w:overflowPunct w:val="0"/>
        <w:ind w:left="851" w:right="851"/>
        <w:jc w:val="both"/>
        <w:textAlignment w:val="baseline"/>
        <w:rPr>
          <w:b/>
          <w:bCs/>
          <w:color w:val="000000" w:themeColor="text1"/>
          <w:spacing w:val="4"/>
          <w:sz w:val="20"/>
          <w:szCs w:val="20"/>
        </w:rPr>
      </w:pPr>
      <w:r w:rsidRPr="0004178B">
        <w:rPr>
          <w:b/>
          <w:bCs/>
          <w:color w:val="000000" w:themeColor="text1"/>
          <w:spacing w:val="4"/>
          <w:sz w:val="20"/>
          <w:szCs w:val="20"/>
        </w:rPr>
        <w:t>EN REFERENCIA A LA SOLICITUD DE DOCUMENTO DE PATENTE COMERCIAL:</w:t>
      </w:r>
    </w:p>
    <w:p w:rsidR="007D1B6A" w:rsidRPr="0004178B" w:rsidRDefault="007D1B6A" w:rsidP="00072D0F">
      <w:pPr>
        <w:overflowPunct w:val="0"/>
        <w:ind w:left="851" w:right="851"/>
        <w:jc w:val="both"/>
        <w:textAlignment w:val="baseline"/>
        <w:rPr>
          <w:b/>
          <w:bCs/>
          <w:color w:val="000000" w:themeColor="text1"/>
          <w:spacing w:val="4"/>
          <w:sz w:val="20"/>
          <w:szCs w:val="20"/>
          <w:u w:val="single"/>
        </w:rPr>
      </w:pPr>
    </w:p>
    <w:p w:rsidR="00FF42A2" w:rsidRPr="0004178B" w:rsidRDefault="0050602E" w:rsidP="007D1B6A">
      <w:pPr>
        <w:overflowPunct w:val="0"/>
        <w:ind w:left="851" w:right="851"/>
        <w:jc w:val="both"/>
        <w:textAlignment w:val="baseline"/>
        <w:rPr>
          <w:bCs/>
          <w:color w:val="000000" w:themeColor="text1"/>
          <w:spacing w:val="4"/>
          <w:sz w:val="20"/>
          <w:szCs w:val="20"/>
        </w:rPr>
      </w:pPr>
      <w:r w:rsidRPr="0004178B">
        <w:rPr>
          <w:bCs/>
          <w:color w:val="000000" w:themeColor="text1"/>
          <w:spacing w:val="4"/>
          <w:sz w:val="20"/>
          <w:szCs w:val="20"/>
        </w:rPr>
        <w:t>El CTP no</w:t>
      </w:r>
      <w:r w:rsidR="007D1B6A" w:rsidRPr="0004178B">
        <w:rPr>
          <w:bCs/>
          <w:color w:val="000000" w:themeColor="text1"/>
          <w:spacing w:val="4"/>
          <w:sz w:val="20"/>
          <w:szCs w:val="20"/>
        </w:rPr>
        <w:t>s sumerge en un estado de inseguridad jurídica al solicitar mediante una notificación requisitos en la actividad del SEETAXI para después intentar fundamentar la eliminación total del permiso en razón de que no presenté patente en la actividad de “porteo”.</w:t>
      </w:r>
    </w:p>
    <w:p w:rsidR="007D1B6A" w:rsidRPr="0004178B" w:rsidRDefault="007D1B6A" w:rsidP="007D1B6A">
      <w:pPr>
        <w:overflowPunct w:val="0"/>
        <w:ind w:left="851" w:right="851"/>
        <w:jc w:val="both"/>
        <w:textAlignment w:val="baseline"/>
        <w:rPr>
          <w:bCs/>
          <w:color w:val="000000" w:themeColor="text1"/>
          <w:spacing w:val="4"/>
          <w:sz w:val="20"/>
          <w:szCs w:val="20"/>
        </w:rPr>
      </w:pPr>
    </w:p>
    <w:p w:rsidR="007D1B6A" w:rsidRPr="0004178B" w:rsidRDefault="007D1B6A" w:rsidP="007D1B6A">
      <w:pPr>
        <w:overflowPunct w:val="0"/>
        <w:ind w:left="851" w:right="851"/>
        <w:jc w:val="both"/>
        <w:textAlignment w:val="baseline"/>
        <w:rPr>
          <w:bCs/>
          <w:color w:val="000000" w:themeColor="text1"/>
          <w:spacing w:val="4"/>
          <w:sz w:val="20"/>
          <w:szCs w:val="20"/>
        </w:rPr>
      </w:pPr>
      <w:r w:rsidRPr="0004178B">
        <w:rPr>
          <w:bCs/>
          <w:color w:val="000000" w:themeColor="text1"/>
          <w:spacing w:val="4"/>
          <w:sz w:val="20"/>
          <w:szCs w:val="20"/>
        </w:rPr>
        <w:t>El tiempo de respuesta de la municipalidad no es conteste con el plazo otorgado por el CTP para entregar la constancia en términos diferentes a como lo establece la normativa.</w:t>
      </w:r>
    </w:p>
    <w:p w:rsidR="007D1B6A" w:rsidRPr="0004178B" w:rsidRDefault="007D1B6A" w:rsidP="007D1B6A">
      <w:pPr>
        <w:overflowPunct w:val="0"/>
        <w:ind w:left="851" w:right="851"/>
        <w:jc w:val="both"/>
        <w:textAlignment w:val="baseline"/>
        <w:rPr>
          <w:bCs/>
          <w:color w:val="000000" w:themeColor="text1"/>
          <w:spacing w:val="4"/>
          <w:sz w:val="20"/>
          <w:szCs w:val="20"/>
        </w:rPr>
      </w:pPr>
    </w:p>
    <w:p w:rsidR="007D1B6A" w:rsidRPr="0004178B" w:rsidRDefault="007D1B6A" w:rsidP="007D1B6A">
      <w:pPr>
        <w:overflowPunct w:val="0"/>
        <w:ind w:left="851" w:right="851"/>
        <w:jc w:val="both"/>
        <w:textAlignment w:val="baseline"/>
        <w:rPr>
          <w:bCs/>
          <w:color w:val="000000" w:themeColor="text1"/>
          <w:spacing w:val="4"/>
          <w:sz w:val="20"/>
          <w:szCs w:val="20"/>
        </w:rPr>
      </w:pPr>
      <w:r w:rsidRPr="0004178B">
        <w:rPr>
          <w:bCs/>
          <w:color w:val="000000" w:themeColor="text1"/>
          <w:spacing w:val="4"/>
          <w:sz w:val="20"/>
          <w:szCs w:val="20"/>
        </w:rPr>
        <w:t xml:space="preserve">Habiendo recibido la suscrita el documento de constancia de la patente hasta el día de hoy 2 de </w:t>
      </w:r>
      <w:proofErr w:type="gramStart"/>
      <w:r w:rsidRPr="0004178B">
        <w:rPr>
          <w:bCs/>
          <w:color w:val="000000" w:themeColor="text1"/>
          <w:spacing w:val="4"/>
          <w:sz w:val="20"/>
          <w:szCs w:val="20"/>
        </w:rPr>
        <w:t>Septiembre</w:t>
      </w:r>
      <w:proofErr w:type="gramEnd"/>
      <w:r w:rsidRPr="0004178B">
        <w:rPr>
          <w:bCs/>
          <w:color w:val="000000" w:themeColor="text1"/>
          <w:spacing w:val="4"/>
          <w:sz w:val="20"/>
          <w:szCs w:val="20"/>
        </w:rPr>
        <w:t>,</w:t>
      </w:r>
      <w:r w:rsidR="006B721B" w:rsidRPr="0004178B">
        <w:rPr>
          <w:bCs/>
          <w:color w:val="000000" w:themeColor="text1"/>
          <w:spacing w:val="4"/>
          <w:sz w:val="20"/>
          <w:szCs w:val="20"/>
        </w:rPr>
        <w:t xml:space="preserve"> </w:t>
      </w:r>
      <w:r w:rsidRPr="0004178B">
        <w:rPr>
          <w:bCs/>
          <w:color w:val="000000" w:themeColor="text1"/>
          <w:spacing w:val="4"/>
          <w:sz w:val="20"/>
          <w:szCs w:val="20"/>
        </w:rPr>
        <w:t>(</w:t>
      </w:r>
      <w:r w:rsidR="00434BC5" w:rsidRPr="0004178B">
        <w:rPr>
          <w:bCs/>
          <w:color w:val="000000" w:themeColor="text1"/>
          <w:spacing w:val="4"/>
          <w:sz w:val="20"/>
          <w:szCs w:val="20"/>
        </w:rPr>
        <w:t>sic) procedo</w:t>
      </w:r>
      <w:r w:rsidRPr="0004178B">
        <w:rPr>
          <w:bCs/>
          <w:color w:val="000000" w:themeColor="text1"/>
          <w:spacing w:val="4"/>
          <w:sz w:val="20"/>
          <w:szCs w:val="20"/>
        </w:rPr>
        <w:t xml:space="preserve"> a aportar el original ante Su Autoridad, ya que con estas actuaciones del CTP mi representa ha quedado en la más absoluta indefensión.</w:t>
      </w:r>
    </w:p>
    <w:p w:rsidR="007D1B6A" w:rsidRPr="0004178B" w:rsidRDefault="007D1B6A" w:rsidP="007D1B6A">
      <w:pPr>
        <w:overflowPunct w:val="0"/>
        <w:ind w:left="851" w:right="851"/>
        <w:jc w:val="both"/>
        <w:textAlignment w:val="baseline"/>
        <w:rPr>
          <w:bCs/>
          <w:color w:val="000000" w:themeColor="text1"/>
          <w:spacing w:val="4"/>
          <w:sz w:val="20"/>
          <w:szCs w:val="20"/>
        </w:rPr>
      </w:pPr>
      <w:r w:rsidRPr="0004178B">
        <w:rPr>
          <w:bCs/>
          <w:color w:val="000000" w:themeColor="text1"/>
          <w:spacing w:val="4"/>
          <w:sz w:val="20"/>
          <w:szCs w:val="20"/>
        </w:rPr>
        <w:t xml:space="preserve"> </w:t>
      </w:r>
    </w:p>
    <w:p w:rsidR="007D1B6A" w:rsidRPr="0004178B" w:rsidRDefault="007D1B6A" w:rsidP="007D1B6A">
      <w:pPr>
        <w:overflowPunct w:val="0"/>
        <w:ind w:left="851" w:right="851"/>
        <w:jc w:val="both"/>
        <w:textAlignment w:val="baseline"/>
        <w:rPr>
          <w:b/>
          <w:bCs/>
          <w:color w:val="000000" w:themeColor="text1"/>
          <w:sz w:val="20"/>
          <w:szCs w:val="20"/>
        </w:rPr>
      </w:pPr>
    </w:p>
    <w:p w:rsidR="00072D0F" w:rsidRPr="0004178B" w:rsidRDefault="00072D0F" w:rsidP="00072D0F">
      <w:pPr>
        <w:overflowPunct w:val="0"/>
        <w:ind w:left="851" w:right="851"/>
        <w:jc w:val="both"/>
        <w:textAlignment w:val="baseline"/>
        <w:rPr>
          <w:b/>
          <w:bCs/>
          <w:color w:val="000000" w:themeColor="text1"/>
          <w:spacing w:val="4"/>
          <w:sz w:val="20"/>
          <w:szCs w:val="20"/>
          <w:u w:val="single"/>
        </w:rPr>
      </w:pPr>
      <w:r w:rsidRPr="0004178B">
        <w:rPr>
          <w:b/>
          <w:bCs/>
          <w:color w:val="000000" w:themeColor="text1"/>
          <w:spacing w:val="4"/>
          <w:sz w:val="20"/>
          <w:szCs w:val="20"/>
          <w:u w:val="single"/>
        </w:rPr>
        <w:t>PRETENSIONES:</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overflowPunct w:val="0"/>
        <w:ind w:left="851" w:right="851"/>
        <w:jc w:val="both"/>
        <w:textAlignment w:val="baseline"/>
        <w:rPr>
          <w:color w:val="000000" w:themeColor="text1"/>
          <w:sz w:val="20"/>
          <w:szCs w:val="20"/>
        </w:rPr>
      </w:pPr>
      <w:r w:rsidRPr="0004178B">
        <w:rPr>
          <w:color w:val="000000" w:themeColor="text1"/>
          <w:sz w:val="20"/>
          <w:szCs w:val="20"/>
        </w:rPr>
        <w:t xml:space="preserve">Con base en lo establecido entonces por el ordenamiento jurídico-administrativo </w:t>
      </w:r>
      <w:r w:rsidRPr="0004178B">
        <w:rPr>
          <w:i/>
          <w:iCs/>
          <w:color w:val="000000" w:themeColor="text1"/>
          <w:sz w:val="20"/>
          <w:szCs w:val="20"/>
        </w:rPr>
        <w:t xml:space="preserve">in </w:t>
      </w:r>
      <w:proofErr w:type="spellStart"/>
      <w:r w:rsidRPr="0004178B">
        <w:rPr>
          <w:i/>
          <w:iCs/>
          <w:color w:val="000000" w:themeColor="text1"/>
          <w:sz w:val="20"/>
          <w:szCs w:val="20"/>
        </w:rPr>
        <w:t>toto</w:t>
      </w:r>
      <w:proofErr w:type="spellEnd"/>
      <w:r w:rsidRPr="0004178B">
        <w:rPr>
          <w:i/>
          <w:iCs/>
          <w:color w:val="000000" w:themeColor="text1"/>
          <w:sz w:val="20"/>
          <w:szCs w:val="20"/>
        </w:rPr>
        <w:t xml:space="preserve">, </w:t>
      </w:r>
      <w:r w:rsidRPr="0004178B">
        <w:rPr>
          <w:color w:val="000000" w:themeColor="text1"/>
          <w:sz w:val="20"/>
          <w:szCs w:val="20"/>
        </w:rPr>
        <w:t>y con sustento también en las argumentaciones de hecho y de derecho expuestas en los anteriores motivos del recurso; respetuosamente solicito lo siguiente:</w:t>
      </w:r>
    </w:p>
    <w:p w:rsidR="00072D0F" w:rsidRPr="0004178B" w:rsidRDefault="00072D0F" w:rsidP="00072D0F">
      <w:pPr>
        <w:overflowPunct w:val="0"/>
        <w:ind w:left="851" w:right="851"/>
        <w:jc w:val="both"/>
        <w:textAlignment w:val="baseline"/>
        <w:rPr>
          <w:color w:val="000000" w:themeColor="text1"/>
          <w:sz w:val="20"/>
          <w:szCs w:val="20"/>
        </w:rPr>
      </w:pPr>
    </w:p>
    <w:p w:rsidR="00072D0F" w:rsidRPr="0004178B" w:rsidRDefault="00072D0F" w:rsidP="00072D0F">
      <w:pPr>
        <w:numPr>
          <w:ilvl w:val="0"/>
          <w:numId w:val="9"/>
        </w:numPr>
        <w:tabs>
          <w:tab w:val="clear" w:pos="1008"/>
          <w:tab w:val="num" w:pos="284"/>
        </w:tabs>
        <w:overflowPunct w:val="0"/>
        <w:ind w:left="851" w:right="851"/>
        <w:jc w:val="both"/>
        <w:textAlignment w:val="baseline"/>
        <w:rPr>
          <w:color w:val="000000" w:themeColor="text1"/>
          <w:sz w:val="20"/>
          <w:szCs w:val="20"/>
        </w:rPr>
      </w:pPr>
      <w:r w:rsidRPr="0004178B">
        <w:rPr>
          <w:color w:val="000000" w:themeColor="text1"/>
          <w:sz w:val="20"/>
          <w:szCs w:val="20"/>
        </w:rPr>
        <w:t xml:space="preserve">Que se admita el recurso de apelación interpuesto, y que el </w:t>
      </w:r>
      <w:r w:rsidRPr="0004178B">
        <w:rPr>
          <w:i/>
          <w:iCs/>
          <w:color w:val="000000" w:themeColor="text1"/>
          <w:sz w:val="20"/>
          <w:szCs w:val="20"/>
        </w:rPr>
        <w:t xml:space="preserve">ad </w:t>
      </w:r>
      <w:proofErr w:type="spellStart"/>
      <w:r w:rsidRPr="0004178B">
        <w:rPr>
          <w:i/>
          <w:iCs/>
          <w:color w:val="000000" w:themeColor="text1"/>
          <w:sz w:val="20"/>
          <w:szCs w:val="20"/>
        </w:rPr>
        <w:t>quem</w:t>
      </w:r>
      <w:proofErr w:type="spellEnd"/>
      <w:r w:rsidRPr="0004178B">
        <w:rPr>
          <w:i/>
          <w:iCs/>
          <w:color w:val="000000" w:themeColor="text1"/>
          <w:sz w:val="20"/>
          <w:szCs w:val="20"/>
        </w:rPr>
        <w:t xml:space="preserve">, </w:t>
      </w:r>
      <w:r w:rsidRPr="0004178B">
        <w:rPr>
          <w:color w:val="000000" w:themeColor="text1"/>
          <w:sz w:val="20"/>
          <w:szCs w:val="20"/>
        </w:rPr>
        <w:t>fallando por el fondo, declare la nulidad absoluta de los siguientes actos administrativos:</w:t>
      </w:r>
    </w:p>
    <w:p w:rsidR="00072D0F" w:rsidRPr="00F94448" w:rsidRDefault="00F94448" w:rsidP="00F94448">
      <w:pPr>
        <w:pStyle w:val="Prrafodelista"/>
        <w:numPr>
          <w:ilvl w:val="0"/>
          <w:numId w:val="20"/>
        </w:numPr>
        <w:overflowPunct w:val="0"/>
        <w:ind w:left="851" w:right="851" w:firstLine="0"/>
        <w:jc w:val="both"/>
        <w:textAlignment w:val="baseline"/>
        <w:rPr>
          <w:b/>
          <w:bCs/>
          <w:color w:val="000000" w:themeColor="text1"/>
          <w:sz w:val="20"/>
          <w:szCs w:val="20"/>
        </w:rPr>
      </w:pPr>
      <w:r w:rsidRPr="00F94448">
        <w:rPr>
          <w:color w:val="000000" w:themeColor="text1"/>
          <w:sz w:val="20"/>
          <w:szCs w:val="20"/>
        </w:rPr>
        <w:t>El</w:t>
      </w:r>
      <w:r w:rsidR="00072D0F" w:rsidRPr="00F94448">
        <w:rPr>
          <w:color w:val="000000" w:themeColor="text1"/>
          <w:sz w:val="20"/>
          <w:szCs w:val="20"/>
        </w:rPr>
        <w:t xml:space="preserve"> acto decidido por la Junta Directiva del Consejo de Transporte Público, en la Sesión Ordinaria N° </w:t>
      </w:r>
      <w:r w:rsidR="00072D0F" w:rsidRPr="00F94448">
        <w:rPr>
          <w:b/>
          <w:bCs/>
          <w:color w:val="000000" w:themeColor="text1"/>
          <w:sz w:val="20"/>
          <w:szCs w:val="20"/>
        </w:rPr>
        <w:t xml:space="preserve">49-2015, </w:t>
      </w:r>
      <w:r w:rsidR="00072D0F" w:rsidRPr="00F94448">
        <w:rPr>
          <w:color w:val="000000" w:themeColor="text1"/>
          <w:sz w:val="20"/>
          <w:szCs w:val="20"/>
        </w:rPr>
        <w:t xml:space="preserve">celebrada el día 20 de agosto de 2015, </w:t>
      </w:r>
      <w:r w:rsidR="00D42890" w:rsidRPr="00F94448">
        <w:rPr>
          <w:b/>
          <w:bCs/>
          <w:color w:val="000000" w:themeColor="text1"/>
          <w:sz w:val="20"/>
          <w:szCs w:val="20"/>
        </w:rPr>
        <w:t>Artí</w:t>
      </w:r>
      <w:r w:rsidR="00072D0F" w:rsidRPr="00F94448">
        <w:rPr>
          <w:b/>
          <w:bCs/>
          <w:color w:val="000000" w:themeColor="text1"/>
          <w:sz w:val="20"/>
          <w:szCs w:val="20"/>
        </w:rPr>
        <w:t>culo 7.1.</w:t>
      </w:r>
      <w:r w:rsidR="006B721B" w:rsidRPr="00F94448">
        <w:rPr>
          <w:b/>
          <w:bCs/>
          <w:color w:val="000000" w:themeColor="text1"/>
          <w:sz w:val="20"/>
          <w:szCs w:val="20"/>
        </w:rPr>
        <w:t>19</w:t>
      </w:r>
      <w:r w:rsidR="00072D0F" w:rsidRPr="00F94448">
        <w:rPr>
          <w:b/>
          <w:bCs/>
          <w:color w:val="000000" w:themeColor="text1"/>
          <w:sz w:val="20"/>
          <w:szCs w:val="20"/>
        </w:rPr>
        <w:t xml:space="preserve">; </w:t>
      </w:r>
    </w:p>
    <w:p w:rsidR="00072D0F" w:rsidRPr="0004178B" w:rsidRDefault="00072D0F" w:rsidP="00072D0F">
      <w:pPr>
        <w:overflowPunct w:val="0"/>
        <w:ind w:left="851" w:right="851"/>
        <w:jc w:val="both"/>
        <w:textAlignment w:val="baseline"/>
        <w:rPr>
          <w:color w:val="000000" w:themeColor="text1"/>
          <w:sz w:val="20"/>
          <w:szCs w:val="20"/>
        </w:rPr>
      </w:pPr>
      <w:r w:rsidRPr="0004178B">
        <w:rPr>
          <w:b/>
          <w:bCs/>
          <w:color w:val="000000" w:themeColor="text1"/>
          <w:sz w:val="20"/>
          <w:szCs w:val="20"/>
        </w:rPr>
        <w:t xml:space="preserve">II) </w:t>
      </w:r>
      <w:r w:rsidR="00F94448">
        <w:rPr>
          <w:b/>
          <w:bCs/>
          <w:color w:val="000000" w:themeColor="text1"/>
          <w:sz w:val="20"/>
          <w:szCs w:val="20"/>
        </w:rPr>
        <w:tab/>
      </w:r>
      <w:r w:rsidR="00F94448" w:rsidRPr="0004178B">
        <w:rPr>
          <w:color w:val="000000" w:themeColor="text1"/>
          <w:sz w:val="20"/>
          <w:szCs w:val="20"/>
        </w:rPr>
        <w:t>E</w:t>
      </w:r>
      <w:r w:rsidRPr="0004178B">
        <w:rPr>
          <w:color w:val="000000" w:themeColor="text1"/>
          <w:sz w:val="20"/>
          <w:szCs w:val="20"/>
        </w:rPr>
        <w:t xml:space="preserve">l acto tornado por medio del Oficio N° </w:t>
      </w:r>
      <w:r w:rsidRPr="0004178B">
        <w:rPr>
          <w:b/>
          <w:bCs/>
          <w:color w:val="000000" w:themeColor="text1"/>
          <w:sz w:val="20"/>
          <w:szCs w:val="20"/>
        </w:rPr>
        <w:t>DAJ-201500</w:t>
      </w:r>
      <w:r w:rsidR="006B721B" w:rsidRPr="0004178B">
        <w:rPr>
          <w:b/>
          <w:bCs/>
          <w:color w:val="000000" w:themeColor="text1"/>
          <w:sz w:val="20"/>
          <w:szCs w:val="20"/>
        </w:rPr>
        <w:t>2831</w:t>
      </w:r>
      <w:r w:rsidRPr="0004178B">
        <w:rPr>
          <w:bCs/>
          <w:color w:val="000000" w:themeColor="text1"/>
          <w:sz w:val="20"/>
          <w:szCs w:val="20"/>
        </w:rPr>
        <w:t>,</w:t>
      </w:r>
      <w:r w:rsidRPr="0004178B">
        <w:rPr>
          <w:b/>
          <w:bCs/>
          <w:color w:val="000000" w:themeColor="text1"/>
          <w:sz w:val="20"/>
          <w:szCs w:val="20"/>
        </w:rPr>
        <w:t xml:space="preserve"> </w:t>
      </w:r>
      <w:r w:rsidRPr="0004178B">
        <w:rPr>
          <w:color w:val="000000" w:themeColor="text1"/>
          <w:sz w:val="20"/>
          <w:szCs w:val="20"/>
        </w:rPr>
        <w:t xml:space="preserve">emitido por la Dirección de Asesoría Jurídica del Consejo de Transporte Público el día </w:t>
      </w:r>
      <w:r w:rsidR="006B721B" w:rsidRPr="0004178B">
        <w:rPr>
          <w:color w:val="000000" w:themeColor="text1"/>
          <w:sz w:val="20"/>
          <w:szCs w:val="20"/>
        </w:rPr>
        <w:t>20</w:t>
      </w:r>
      <w:r w:rsidRPr="0004178B">
        <w:rPr>
          <w:color w:val="000000" w:themeColor="text1"/>
          <w:sz w:val="20"/>
          <w:szCs w:val="20"/>
        </w:rPr>
        <w:t xml:space="preserve"> de agosto de 2015.</w:t>
      </w:r>
    </w:p>
    <w:p w:rsidR="00E507EA" w:rsidRDefault="00072D0F" w:rsidP="00072D0F">
      <w:pPr>
        <w:widowControl/>
        <w:numPr>
          <w:ilvl w:val="0"/>
          <w:numId w:val="9"/>
        </w:numPr>
        <w:tabs>
          <w:tab w:val="clear" w:pos="1008"/>
          <w:tab w:val="num" w:pos="284"/>
        </w:tabs>
        <w:overflowPunct w:val="0"/>
        <w:ind w:left="851" w:right="851"/>
        <w:jc w:val="both"/>
        <w:textAlignment w:val="baseline"/>
        <w:rPr>
          <w:color w:val="000000" w:themeColor="text1"/>
          <w:sz w:val="20"/>
          <w:szCs w:val="20"/>
        </w:rPr>
      </w:pPr>
      <w:r w:rsidRPr="0004178B">
        <w:rPr>
          <w:color w:val="000000" w:themeColor="text1"/>
          <w:sz w:val="20"/>
          <w:szCs w:val="20"/>
        </w:rPr>
        <w:t xml:space="preserve">Que en lugar del acto administrativo final impugnado, se emita un acto de autorización de la renovación y </w:t>
      </w:r>
      <w:r w:rsidR="00C7496C" w:rsidRPr="0004178B">
        <w:rPr>
          <w:color w:val="000000" w:themeColor="text1"/>
          <w:sz w:val="20"/>
          <w:szCs w:val="20"/>
        </w:rPr>
        <w:t>prórroga</w:t>
      </w:r>
      <w:r w:rsidRPr="0004178B">
        <w:rPr>
          <w:color w:val="000000" w:themeColor="text1"/>
          <w:sz w:val="20"/>
          <w:szCs w:val="20"/>
        </w:rPr>
        <w:t xml:space="preserve"> de la totalidad de los permisos asignados a mi representada </w:t>
      </w:r>
      <w:proofErr w:type="spellStart"/>
      <w:r w:rsidR="006B721B" w:rsidRPr="0004178B">
        <w:rPr>
          <w:smallCaps/>
          <w:color w:val="000000" w:themeColor="text1"/>
          <w:sz w:val="20"/>
          <w:szCs w:val="20"/>
        </w:rPr>
        <w:t>U</w:t>
      </w:r>
      <w:r w:rsidR="004A353F">
        <w:rPr>
          <w:smallCaps/>
          <w:color w:val="000000" w:themeColor="text1"/>
          <w:sz w:val="20"/>
          <w:szCs w:val="20"/>
        </w:rPr>
        <w:t>.</w:t>
      </w:r>
      <w:r w:rsidR="006B721B" w:rsidRPr="0004178B">
        <w:rPr>
          <w:smallCaps/>
          <w:color w:val="000000" w:themeColor="text1"/>
          <w:sz w:val="20"/>
          <w:szCs w:val="20"/>
        </w:rPr>
        <w:t>S.A</w:t>
      </w:r>
      <w:proofErr w:type="spellEnd"/>
      <w:r w:rsidR="006B721B" w:rsidRPr="0004178B">
        <w:rPr>
          <w:color w:val="000000" w:themeColor="text1"/>
          <w:spacing w:val="4"/>
          <w:sz w:val="20"/>
          <w:szCs w:val="20"/>
        </w:rPr>
        <w:t>.</w:t>
      </w:r>
      <w:r w:rsidRPr="0004178B">
        <w:rPr>
          <w:color w:val="000000" w:themeColor="text1"/>
          <w:sz w:val="20"/>
          <w:szCs w:val="20"/>
        </w:rPr>
        <w:t xml:space="preserve">, por haber satisfecho la </w:t>
      </w:r>
      <w:proofErr w:type="spellStart"/>
      <w:r w:rsidRPr="0004178B">
        <w:rPr>
          <w:color w:val="000000" w:themeColor="text1"/>
          <w:sz w:val="20"/>
          <w:szCs w:val="20"/>
        </w:rPr>
        <w:t>petente</w:t>
      </w:r>
      <w:proofErr w:type="spellEnd"/>
      <w:r w:rsidRPr="0004178B">
        <w:rPr>
          <w:color w:val="000000" w:themeColor="text1"/>
          <w:sz w:val="20"/>
          <w:szCs w:val="20"/>
        </w:rPr>
        <w:t xml:space="preserve"> la totalidad de los requisitos establecidos por el marco legal vigente;</w:t>
      </w:r>
    </w:p>
    <w:p w:rsidR="00F94448" w:rsidRPr="0004178B" w:rsidRDefault="00F94448" w:rsidP="00F94448">
      <w:pPr>
        <w:widowControl/>
        <w:overflowPunct w:val="0"/>
        <w:ind w:left="851" w:right="851"/>
        <w:jc w:val="both"/>
        <w:textAlignment w:val="baseline"/>
        <w:rPr>
          <w:color w:val="000000" w:themeColor="text1"/>
          <w:sz w:val="20"/>
          <w:szCs w:val="20"/>
        </w:rPr>
      </w:pPr>
    </w:p>
    <w:p w:rsidR="00072D0F" w:rsidRPr="0004178B" w:rsidRDefault="00E507EA" w:rsidP="00072D0F">
      <w:pPr>
        <w:widowControl/>
        <w:numPr>
          <w:ilvl w:val="0"/>
          <w:numId w:val="9"/>
        </w:numPr>
        <w:tabs>
          <w:tab w:val="clear" w:pos="1008"/>
          <w:tab w:val="num" w:pos="284"/>
        </w:tabs>
        <w:overflowPunct w:val="0"/>
        <w:ind w:left="851" w:right="851"/>
        <w:jc w:val="both"/>
        <w:textAlignment w:val="baseline"/>
        <w:rPr>
          <w:color w:val="000000" w:themeColor="text1"/>
          <w:sz w:val="20"/>
          <w:szCs w:val="20"/>
        </w:rPr>
      </w:pPr>
      <w:r w:rsidRPr="0004178B">
        <w:rPr>
          <w:color w:val="000000" w:themeColor="text1"/>
          <w:sz w:val="20"/>
          <w:szCs w:val="20"/>
        </w:rPr>
        <w:t xml:space="preserve">Con </w:t>
      </w:r>
      <w:r w:rsidR="00072D0F" w:rsidRPr="0004178B">
        <w:rPr>
          <w:color w:val="000000" w:themeColor="text1"/>
          <w:sz w:val="20"/>
          <w:szCs w:val="20"/>
        </w:rPr>
        <w:t>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w:t>
      </w:r>
      <w:r w:rsidR="00832E22" w:rsidRPr="0004178B">
        <w:rPr>
          <w:color w:val="000000" w:themeColor="text1"/>
          <w:sz w:val="20"/>
          <w:szCs w:val="20"/>
        </w:rPr>
        <w:t xml:space="preserve"> (</w:t>
      </w:r>
      <w:r w:rsidR="00832E22" w:rsidRPr="0004178B">
        <w:rPr>
          <w:i/>
          <w:color w:val="000000" w:themeColor="text1"/>
          <w:sz w:val="20"/>
          <w:szCs w:val="20"/>
        </w:rPr>
        <w:t xml:space="preserve">Léanse los folios del </w:t>
      </w:r>
      <w:r w:rsidR="008B6FF9" w:rsidRPr="0004178B">
        <w:rPr>
          <w:i/>
          <w:color w:val="000000" w:themeColor="text1"/>
          <w:sz w:val="20"/>
          <w:szCs w:val="20"/>
        </w:rPr>
        <w:t>2</w:t>
      </w:r>
      <w:r w:rsidR="00832E22" w:rsidRPr="0004178B">
        <w:rPr>
          <w:i/>
          <w:color w:val="000000" w:themeColor="text1"/>
          <w:sz w:val="20"/>
          <w:szCs w:val="20"/>
        </w:rPr>
        <w:t xml:space="preserve"> al 2</w:t>
      </w:r>
      <w:r w:rsidR="006B721B" w:rsidRPr="0004178B">
        <w:rPr>
          <w:i/>
          <w:color w:val="000000" w:themeColor="text1"/>
          <w:sz w:val="20"/>
          <w:szCs w:val="20"/>
        </w:rPr>
        <w:t>1</w:t>
      </w:r>
      <w:r w:rsidR="00832E22" w:rsidRPr="0004178B">
        <w:rPr>
          <w:i/>
          <w:color w:val="000000" w:themeColor="text1"/>
          <w:sz w:val="20"/>
          <w:szCs w:val="20"/>
        </w:rPr>
        <w:t xml:space="preserve"> del expediente administrativo TAT-</w:t>
      </w:r>
      <w:r w:rsidR="004E5419" w:rsidRPr="0004178B">
        <w:rPr>
          <w:i/>
          <w:color w:val="000000" w:themeColor="text1"/>
          <w:sz w:val="20"/>
          <w:szCs w:val="20"/>
        </w:rPr>
        <w:t>324</w:t>
      </w:r>
      <w:r w:rsidR="00832E22" w:rsidRPr="0004178B">
        <w:rPr>
          <w:i/>
          <w:color w:val="000000" w:themeColor="text1"/>
          <w:sz w:val="20"/>
          <w:szCs w:val="20"/>
        </w:rPr>
        <w:t>-15</w:t>
      </w:r>
      <w:r w:rsidR="00832E22" w:rsidRPr="0004178B">
        <w:rPr>
          <w:color w:val="000000" w:themeColor="text1"/>
          <w:sz w:val="20"/>
          <w:szCs w:val="20"/>
        </w:rPr>
        <w:t>)</w:t>
      </w:r>
    </w:p>
    <w:p w:rsidR="00A32BA7" w:rsidRPr="0004178B" w:rsidRDefault="00A32BA7" w:rsidP="00A32BA7">
      <w:pPr>
        <w:spacing w:line="276" w:lineRule="auto"/>
        <w:jc w:val="both"/>
        <w:rPr>
          <w:rStyle w:val="CharacterStyle1"/>
          <w:rFonts w:eastAsia="Calibri"/>
          <w:color w:val="000000" w:themeColor="text1"/>
          <w:spacing w:val="4"/>
          <w:sz w:val="20"/>
          <w:szCs w:val="20"/>
          <w:lang w:eastAsia="es-ES"/>
        </w:rPr>
      </w:pPr>
    </w:p>
    <w:p w:rsidR="00085DB0" w:rsidRPr="0004178B" w:rsidRDefault="00085DB0" w:rsidP="00085DB0">
      <w:pPr>
        <w:pStyle w:val="Textoindependiente"/>
        <w:spacing w:after="0"/>
        <w:jc w:val="both"/>
        <w:rPr>
          <w:b/>
          <w:color w:val="000000" w:themeColor="text1"/>
          <w:sz w:val="20"/>
          <w:szCs w:val="20"/>
        </w:rPr>
      </w:pPr>
    </w:p>
    <w:p w:rsidR="00085DB0" w:rsidRPr="0004178B" w:rsidRDefault="008B6FF9" w:rsidP="00085DB0">
      <w:pPr>
        <w:pStyle w:val="Textoindependiente"/>
        <w:spacing w:after="0"/>
        <w:jc w:val="both"/>
        <w:rPr>
          <w:color w:val="000000" w:themeColor="text1"/>
        </w:rPr>
      </w:pPr>
      <w:r w:rsidRPr="0004178B">
        <w:rPr>
          <w:b/>
          <w:color w:val="000000" w:themeColor="text1"/>
        </w:rPr>
        <w:t>SEXTO. -</w:t>
      </w:r>
      <w:r w:rsidR="00085DB0" w:rsidRPr="0004178B">
        <w:rPr>
          <w:b/>
          <w:color w:val="000000" w:themeColor="text1"/>
        </w:rPr>
        <w:t xml:space="preserve"> </w:t>
      </w:r>
      <w:r w:rsidR="00085DB0" w:rsidRPr="0004178B">
        <w:rPr>
          <w:color w:val="000000" w:themeColor="text1"/>
        </w:rPr>
        <w:t>En los procedimientos seguidos se han observado los términos y prescripciones legales.</w:t>
      </w:r>
    </w:p>
    <w:p w:rsidR="00085DB0" w:rsidRPr="0004178B" w:rsidRDefault="00085DB0" w:rsidP="00085DB0">
      <w:pPr>
        <w:pStyle w:val="Default"/>
        <w:jc w:val="both"/>
        <w:rPr>
          <w:rFonts w:ascii="Times New Roman" w:hAnsi="Times New Roman" w:cs="Times New Roman"/>
          <w:color w:val="000000" w:themeColor="text1"/>
        </w:rPr>
      </w:pPr>
    </w:p>
    <w:p w:rsidR="00085DB0" w:rsidRPr="0004178B" w:rsidRDefault="00085DB0" w:rsidP="00085DB0">
      <w:pPr>
        <w:rPr>
          <w:b/>
          <w:color w:val="000000" w:themeColor="text1"/>
        </w:rPr>
      </w:pPr>
      <w:r w:rsidRPr="0004178B">
        <w:rPr>
          <w:b/>
          <w:color w:val="000000" w:themeColor="text1"/>
        </w:rPr>
        <w:t>R</w:t>
      </w:r>
      <w:r w:rsidR="00B4226B" w:rsidRPr="0004178B">
        <w:rPr>
          <w:b/>
          <w:color w:val="000000" w:themeColor="text1"/>
        </w:rPr>
        <w:t>EDACTA EL JUEZ PORTUGUEZ MÉNDEZ,</w:t>
      </w:r>
    </w:p>
    <w:p w:rsidR="00085DB0" w:rsidRPr="0004178B" w:rsidRDefault="00085DB0" w:rsidP="00085DB0">
      <w:pPr>
        <w:pStyle w:val="Sinespaciado"/>
        <w:rPr>
          <w:rFonts w:ascii="Times New Roman" w:hAnsi="Times New Roman"/>
          <w:color w:val="000000" w:themeColor="text1"/>
          <w:sz w:val="24"/>
          <w:szCs w:val="24"/>
        </w:rPr>
      </w:pPr>
    </w:p>
    <w:p w:rsidR="00085DB0" w:rsidRPr="0004178B" w:rsidRDefault="00085DB0" w:rsidP="00085DB0">
      <w:pPr>
        <w:pStyle w:val="Sinespaciado"/>
        <w:rPr>
          <w:rFonts w:ascii="Times New Roman" w:hAnsi="Times New Roman"/>
          <w:color w:val="000000" w:themeColor="text1"/>
          <w:sz w:val="24"/>
          <w:szCs w:val="24"/>
        </w:rPr>
      </w:pPr>
    </w:p>
    <w:p w:rsidR="00085DB0" w:rsidRPr="0004178B" w:rsidRDefault="00085DB0" w:rsidP="00085DB0">
      <w:pPr>
        <w:jc w:val="center"/>
        <w:rPr>
          <w:b/>
          <w:color w:val="000000" w:themeColor="text1"/>
        </w:rPr>
      </w:pPr>
      <w:r w:rsidRPr="0004178B">
        <w:rPr>
          <w:b/>
          <w:color w:val="000000" w:themeColor="text1"/>
        </w:rPr>
        <w:t xml:space="preserve">CONSIDERANDO </w:t>
      </w:r>
    </w:p>
    <w:p w:rsidR="00085DB0" w:rsidRPr="0004178B" w:rsidRDefault="00085DB0" w:rsidP="00085DB0">
      <w:pPr>
        <w:jc w:val="center"/>
        <w:rPr>
          <w:b/>
          <w:color w:val="000000" w:themeColor="text1"/>
        </w:rPr>
      </w:pPr>
    </w:p>
    <w:p w:rsidR="00085DB0" w:rsidRPr="0004178B" w:rsidRDefault="00D15633" w:rsidP="00085DB0">
      <w:pPr>
        <w:pStyle w:val="Style9"/>
        <w:numPr>
          <w:ilvl w:val="0"/>
          <w:numId w:val="3"/>
        </w:numPr>
        <w:tabs>
          <w:tab w:val="left" w:pos="426"/>
        </w:tabs>
        <w:kinsoku w:val="0"/>
        <w:autoSpaceDE/>
        <w:autoSpaceDN/>
        <w:spacing w:before="0" w:after="120"/>
        <w:ind w:left="0" w:right="0" w:firstLine="0"/>
        <w:rPr>
          <w:rStyle w:val="CharacterStyle6"/>
          <w:color w:val="000000" w:themeColor="text1"/>
          <w:lang w:val="es-CR"/>
        </w:rPr>
      </w:pPr>
      <w:r w:rsidRPr="0004178B">
        <w:rPr>
          <w:rStyle w:val="CharacterStyle6"/>
          <w:b/>
          <w:bCs/>
          <w:color w:val="000000" w:themeColor="text1"/>
          <w:sz w:val="24"/>
          <w:szCs w:val="24"/>
          <w:lang w:val="es-CR"/>
        </w:rPr>
        <w:t>COMPETENCIA. -</w:t>
      </w:r>
      <w:r w:rsidR="00085DB0" w:rsidRPr="0004178B">
        <w:rPr>
          <w:rStyle w:val="CharacterStyle6"/>
          <w:b/>
          <w:bCs/>
          <w:color w:val="000000" w:themeColor="text1"/>
          <w:sz w:val="24"/>
          <w:szCs w:val="24"/>
          <w:lang w:val="es-CR"/>
        </w:rPr>
        <w:t xml:space="preserve"> </w:t>
      </w:r>
      <w:r w:rsidR="00085DB0" w:rsidRPr="0004178B">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085DB0" w:rsidRPr="0004178B">
        <w:rPr>
          <w:rStyle w:val="CharacterStyle6"/>
          <w:color w:val="000000" w:themeColor="text1"/>
          <w:spacing w:val="1"/>
          <w:w w:val="105"/>
          <w:sz w:val="24"/>
          <w:szCs w:val="24"/>
          <w:lang w:val="es-CR"/>
        </w:rPr>
        <w:t xml:space="preserve">Ley Reguladora del Servicio Público de Transporte Remunerado de Personas en Vehículos </w:t>
      </w:r>
      <w:r w:rsidR="00085DB0" w:rsidRPr="0004178B">
        <w:rPr>
          <w:rStyle w:val="CharacterStyle6"/>
          <w:color w:val="000000" w:themeColor="text1"/>
          <w:spacing w:val="-1"/>
          <w:w w:val="105"/>
          <w:sz w:val="24"/>
          <w:szCs w:val="24"/>
          <w:lang w:val="es-CR"/>
        </w:rPr>
        <w:t>en la Modalidad de Taxi N° 7969 del 22 de diciembre de 1999.</w:t>
      </w:r>
    </w:p>
    <w:p w:rsidR="00085DB0" w:rsidRPr="0004178B" w:rsidRDefault="00085DB0" w:rsidP="00085DB0">
      <w:pPr>
        <w:pStyle w:val="Style9"/>
        <w:numPr>
          <w:ilvl w:val="0"/>
          <w:numId w:val="3"/>
        </w:numPr>
        <w:tabs>
          <w:tab w:val="left" w:pos="426"/>
        </w:tabs>
        <w:kinsoku w:val="0"/>
        <w:autoSpaceDE/>
        <w:autoSpaceDN/>
        <w:spacing w:before="0" w:line="276" w:lineRule="auto"/>
        <w:ind w:left="0" w:right="0" w:firstLine="0"/>
        <w:rPr>
          <w:color w:val="000000" w:themeColor="text1"/>
          <w:sz w:val="24"/>
          <w:szCs w:val="24"/>
          <w:lang w:val="es-CR"/>
        </w:rPr>
      </w:pPr>
      <w:r w:rsidRPr="0004178B">
        <w:rPr>
          <w:rStyle w:val="CharacterStyle6"/>
          <w:b/>
          <w:bCs/>
          <w:color w:val="000000" w:themeColor="text1"/>
          <w:spacing w:val="-2"/>
          <w:sz w:val="24"/>
          <w:szCs w:val="24"/>
          <w:lang w:val="es-CR"/>
        </w:rPr>
        <w:t>ADMISIBILIDAD DEL RECURSO.</w:t>
      </w:r>
      <w:r w:rsidR="00B4226B" w:rsidRPr="0004178B">
        <w:rPr>
          <w:rStyle w:val="CharacterStyle6"/>
          <w:b/>
          <w:bCs/>
          <w:color w:val="000000" w:themeColor="text1"/>
          <w:spacing w:val="-2"/>
          <w:sz w:val="24"/>
          <w:szCs w:val="24"/>
          <w:lang w:val="es-CR"/>
        </w:rPr>
        <w:t>-</w:t>
      </w:r>
      <w:r w:rsidRPr="0004178B">
        <w:rPr>
          <w:rStyle w:val="CharacterStyle6"/>
          <w:b/>
          <w:bCs/>
          <w:color w:val="000000" w:themeColor="text1"/>
          <w:spacing w:val="-2"/>
          <w:sz w:val="24"/>
          <w:szCs w:val="24"/>
          <w:lang w:val="es-CR"/>
        </w:rPr>
        <w:t xml:space="preserve"> </w:t>
      </w:r>
      <w:r w:rsidRPr="0004178B">
        <w:rPr>
          <w:b/>
          <w:color w:val="000000" w:themeColor="text1"/>
          <w:sz w:val="24"/>
          <w:szCs w:val="24"/>
          <w:u w:val="single"/>
          <w:lang w:val="es-CR"/>
        </w:rPr>
        <w:t>En cuanto a la Legitimación</w:t>
      </w:r>
      <w:r w:rsidRPr="0004178B">
        <w:rPr>
          <w:b/>
          <w:color w:val="000000" w:themeColor="text1"/>
          <w:sz w:val="24"/>
          <w:szCs w:val="24"/>
          <w:lang w:val="es-CR"/>
        </w:rPr>
        <w:t xml:space="preserve">: </w:t>
      </w:r>
      <w:r w:rsidRPr="0004178B">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se le </w:t>
      </w:r>
      <w:r w:rsidR="00E507EA" w:rsidRPr="0004178B">
        <w:rPr>
          <w:color w:val="000000" w:themeColor="text1"/>
          <w:sz w:val="24"/>
          <w:szCs w:val="24"/>
          <w:lang w:val="es-CR"/>
        </w:rPr>
        <w:t xml:space="preserve">denegó la solicitud de prórroga del permiso especial estable de taxi, </w:t>
      </w:r>
      <w:r w:rsidR="00E507EA" w:rsidRPr="0004178B">
        <w:rPr>
          <w:b/>
          <w:color w:val="000000" w:themeColor="text1"/>
          <w:sz w:val="24"/>
          <w:szCs w:val="24"/>
          <w:lang w:val="es-CR"/>
        </w:rPr>
        <w:t>N</w:t>
      </w:r>
      <w:r w:rsidR="007A11AB" w:rsidRPr="0004178B">
        <w:rPr>
          <w:b/>
          <w:color w:val="000000" w:themeColor="text1"/>
          <w:sz w:val="24"/>
          <w:szCs w:val="24"/>
          <w:lang w:val="es-CR"/>
        </w:rPr>
        <w:t>.</w:t>
      </w:r>
      <w:r w:rsidR="00E507EA" w:rsidRPr="0004178B">
        <w:rPr>
          <w:b/>
          <w:color w:val="000000" w:themeColor="text1"/>
          <w:sz w:val="24"/>
          <w:szCs w:val="24"/>
          <w:lang w:val="es-CR"/>
        </w:rPr>
        <w:t xml:space="preserve"> </w:t>
      </w:r>
      <w:r w:rsidR="007A11AB" w:rsidRPr="0004178B">
        <w:rPr>
          <w:b/>
          <w:color w:val="000000" w:themeColor="text1"/>
          <w:sz w:val="24"/>
          <w:szCs w:val="24"/>
          <w:lang w:val="es-CR"/>
        </w:rPr>
        <w:t>4</w:t>
      </w:r>
      <w:r w:rsidR="00063412">
        <w:rPr>
          <w:b/>
          <w:color w:val="000000" w:themeColor="text1"/>
          <w:sz w:val="24"/>
          <w:szCs w:val="24"/>
          <w:lang w:val="es-CR"/>
        </w:rPr>
        <w:t>4</w:t>
      </w:r>
      <w:r w:rsidR="00E507EA" w:rsidRPr="0004178B">
        <w:rPr>
          <w:color w:val="000000" w:themeColor="text1"/>
          <w:sz w:val="24"/>
          <w:szCs w:val="24"/>
          <w:lang w:val="es-CR"/>
        </w:rPr>
        <w:t xml:space="preserve">, en el </w:t>
      </w:r>
      <w:r w:rsidR="00E507EA" w:rsidRPr="0004178B">
        <w:rPr>
          <w:rStyle w:val="CharacterStyle1"/>
          <w:rFonts w:eastAsia="Calibri"/>
          <w:b/>
          <w:color w:val="000000" w:themeColor="text1"/>
          <w:spacing w:val="4"/>
          <w:sz w:val="24"/>
          <w:szCs w:val="24"/>
          <w:lang w:val="es-CR" w:eastAsia="es-ES"/>
        </w:rPr>
        <w:t>Artículo 7.1.</w:t>
      </w:r>
      <w:r w:rsidR="006B721B" w:rsidRPr="0004178B">
        <w:rPr>
          <w:rStyle w:val="CharacterStyle1"/>
          <w:rFonts w:eastAsia="Calibri"/>
          <w:b/>
          <w:color w:val="000000" w:themeColor="text1"/>
          <w:spacing w:val="4"/>
          <w:sz w:val="24"/>
          <w:szCs w:val="24"/>
          <w:lang w:val="es-CR" w:eastAsia="es-ES"/>
        </w:rPr>
        <w:t>19</w:t>
      </w:r>
      <w:r w:rsidR="00E507EA" w:rsidRPr="0004178B">
        <w:rPr>
          <w:rStyle w:val="CharacterStyle1"/>
          <w:rFonts w:eastAsia="Calibri"/>
          <w:b/>
          <w:color w:val="000000" w:themeColor="text1"/>
          <w:spacing w:val="4"/>
          <w:sz w:val="24"/>
          <w:szCs w:val="24"/>
          <w:lang w:val="es-CR" w:eastAsia="es-ES"/>
        </w:rPr>
        <w:t xml:space="preserve"> de la Sesión Ordinaria 49-2015 del 20 de Agosto del 2015</w:t>
      </w:r>
      <w:r w:rsidRPr="0004178B">
        <w:rPr>
          <w:color w:val="000000" w:themeColor="text1"/>
          <w:sz w:val="24"/>
          <w:szCs w:val="24"/>
          <w:lang w:val="es-CR"/>
        </w:rPr>
        <w:t xml:space="preserve">, adoptado por la Junta Directiva del Consejo de Transporte Público, de ahí que el recurrente ostenta legitimación para impugnar el Acuerdo referido.  </w:t>
      </w:r>
      <w:r w:rsidRPr="0004178B">
        <w:rPr>
          <w:b/>
          <w:iCs/>
          <w:color w:val="000000" w:themeColor="text1"/>
          <w:sz w:val="24"/>
          <w:szCs w:val="24"/>
          <w:u w:val="single"/>
          <w:lang w:val="es-CR"/>
        </w:rPr>
        <w:t>En cuanto al plazo</w:t>
      </w:r>
      <w:r w:rsidRPr="0004178B">
        <w:rPr>
          <w:b/>
          <w:iCs/>
          <w:color w:val="000000" w:themeColor="text1"/>
          <w:sz w:val="24"/>
          <w:szCs w:val="24"/>
          <w:lang w:val="es-CR"/>
        </w:rPr>
        <w:t xml:space="preserve">: </w:t>
      </w:r>
      <w:r w:rsidRPr="0004178B">
        <w:rPr>
          <w:iCs/>
          <w:color w:val="000000" w:themeColor="text1"/>
          <w:sz w:val="24"/>
          <w:szCs w:val="24"/>
          <w:lang w:val="es-CR"/>
        </w:rPr>
        <w:t xml:space="preserve">El acto administrativo que </w:t>
      </w:r>
      <w:r w:rsidR="00E507EA" w:rsidRPr="0004178B">
        <w:rPr>
          <w:color w:val="000000" w:themeColor="text1"/>
          <w:sz w:val="24"/>
          <w:szCs w:val="24"/>
          <w:lang w:val="es-CR"/>
        </w:rPr>
        <w:t>denegó la solicitud de prórroga</w:t>
      </w:r>
      <w:r w:rsidRPr="0004178B">
        <w:rPr>
          <w:color w:val="000000" w:themeColor="text1"/>
          <w:sz w:val="24"/>
          <w:szCs w:val="24"/>
          <w:lang w:val="es-CR"/>
        </w:rPr>
        <w:t xml:space="preserve"> del derecho </w:t>
      </w:r>
      <w:r w:rsidR="00E507EA" w:rsidRPr="0004178B">
        <w:rPr>
          <w:color w:val="000000" w:themeColor="text1"/>
          <w:sz w:val="24"/>
          <w:szCs w:val="24"/>
          <w:lang w:val="es-CR"/>
        </w:rPr>
        <w:t xml:space="preserve">del permiso especial estable </w:t>
      </w:r>
      <w:r w:rsidR="00E507EA" w:rsidRPr="0004178B">
        <w:rPr>
          <w:color w:val="000000" w:themeColor="text1"/>
          <w:sz w:val="24"/>
          <w:szCs w:val="24"/>
          <w:lang w:val="es-CR"/>
        </w:rPr>
        <w:lastRenderedPageBreak/>
        <w:t>de taxi</w:t>
      </w:r>
      <w:r w:rsidRPr="0004178B">
        <w:rPr>
          <w:color w:val="000000" w:themeColor="text1"/>
          <w:sz w:val="24"/>
          <w:szCs w:val="24"/>
          <w:lang w:val="es-CR"/>
        </w:rPr>
        <w:t xml:space="preserve">, fue notificado vía </w:t>
      </w:r>
      <w:r w:rsidR="00E507EA" w:rsidRPr="0004178B">
        <w:rPr>
          <w:color w:val="000000" w:themeColor="text1"/>
          <w:sz w:val="24"/>
          <w:szCs w:val="24"/>
          <w:lang w:val="es-CR"/>
        </w:rPr>
        <w:t xml:space="preserve">correo electrónico </w:t>
      </w:r>
      <w:r w:rsidRPr="0004178B">
        <w:rPr>
          <w:color w:val="000000" w:themeColor="text1"/>
          <w:sz w:val="24"/>
          <w:szCs w:val="24"/>
          <w:lang w:val="es-CR"/>
        </w:rPr>
        <w:t xml:space="preserve">el día </w:t>
      </w:r>
      <w:r w:rsidR="00E507EA" w:rsidRPr="0004178B">
        <w:rPr>
          <w:b/>
          <w:color w:val="000000" w:themeColor="text1"/>
          <w:sz w:val="24"/>
          <w:szCs w:val="24"/>
          <w:lang w:val="es-CR"/>
        </w:rPr>
        <w:t>27</w:t>
      </w:r>
      <w:r w:rsidRPr="0004178B">
        <w:rPr>
          <w:b/>
          <w:color w:val="000000" w:themeColor="text1"/>
          <w:sz w:val="24"/>
          <w:szCs w:val="24"/>
          <w:lang w:val="es-CR"/>
        </w:rPr>
        <w:t xml:space="preserve"> de </w:t>
      </w:r>
      <w:r w:rsidR="00E507EA" w:rsidRPr="0004178B">
        <w:rPr>
          <w:b/>
          <w:color w:val="000000" w:themeColor="text1"/>
          <w:sz w:val="24"/>
          <w:szCs w:val="24"/>
          <w:lang w:val="es-CR"/>
        </w:rPr>
        <w:t>agosto</w:t>
      </w:r>
      <w:r w:rsidRPr="0004178B">
        <w:rPr>
          <w:b/>
          <w:color w:val="000000" w:themeColor="text1"/>
          <w:sz w:val="24"/>
          <w:szCs w:val="24"/>
          <w:lang w:val="es-CR"/>
        </w:rPr>
        <w:t xml:space="preserve"> del 201</w:t>
      </w:r>
      <w:r w:rsidR="00E507EA" w:rsidRPr="0004178B">
        <w:rPr>
          <w:b/>
          <w:color w:val="000000" w:themeColor="text1"/>
          <w:sz w:val="24"/>
          <w:szCs w:val="24"/>
          <w:lang w:val="es-CR"/>
        </w:rPr>
        <w:t>5</w:t>
      </w:r>
      <w:r w:rsidRPr="0004178B">
        <w:rPr>
          <w:color w:val="000000" w:themeColor="text1"/>
          <w:sz w:val="24"/>
          <w:szCs w:val="24"/>
          <w:lang w:val="es-CR"/>
        </w:rPr>
        <w:t xml:space="preserve">, y el día </w:t>
      </w:r>
      <w:r w:rsidR="005855E7" w:rsidRPr="0004178B">
        <w:rPr>
          <w:b/>
          <w:color w:val="000000" w:themeColor="text1"/>
          <w:sz w:val="24"/>
          <w:szCs w:val="24"/>
          <w:lang w:val="es-CR"/>
        </w:rPr>
        <w:t>3</w:t>
      </w:r>
      <w:r w:rsidRPr="0004178B">
        <w:rPr>
          <w:b/>
          <w:color w:val="000000" w:themeColor="text1"/>
          <w:sz w:val="24"/>
          <w:szCs w:val="24"/>
          <w:lang w:val="es-CR"/>
        </w:rPr>
        <w:t xml:space="preserve"> de </w:t>
      </w:r>
      <w:r w:rsidR="005855E7" w:rsidRPr="0004178B">
        <w:rPr>
          <w:b/>
          <w:color w:val="000000" w:themeColor="text1"/>
          <w:sz w:val="24"/>
          <w:szCs w:val="24"/>
          <w:lang w:val="es-CR"/>
        </w:rPr>
        <w:t>setiembre</w:t>
      </w:r>
      <w:r w:rsidRPr="0004178B">
        <w:rPr>
          <w:b/>
          <w:color w:val="000000" w:themeColor="text1"/>
          <w:sz w:val="24"/>
          <w:szCs w:val="24"/>
          <w:lang w:val="es-CR"/>
        </w:rPr>
        <w:t xml:space="preserve"> del 201</w:t>
      </w:r>
      <w:r w:rsidR="005855E7" w:rsidRPr="0004178B">
        <w:rPr>
          <w:b/>
          <w:color w:val="000000" w:themeColor="text1"/>
          <w:sz w:val="24"/>
          <w:szCs w:val="24"/>
          <w:lang w:val="es-CR"/>
        </w:rPr>
        <w:t>5</w:t>
      </w:r>
      <w:r w:rsidRPr="0004178B">
        <w:rPr>
          <w:color w:val="000000" w:themeColor="text1"/>
          <w:sz w:val="24"/>
          <w:szCs w:val="24"/>
          <w:lang w:val="es-CR"/>
        </w:rPr>
        <w:t xml:space="preserve">, </w:t>
      </w:r>
      <w:r w:rsidR="00A364D1" w:rsidRPr="0004178B">
        <w:rPr>
          <w:color w:val="000000" w:themeColor="text1"/>
          <w:lang w:val="es-CR"/>
        </w:rPr>
        <w:t xml:space="preserve">la </w:t>
      </w:r>
      <w:r w:rsidR="000A702A" w:rsidRPr="0004178B">
        <w:rPr>
          <w:color w:val="000000" w:themeColor="text1"/>
          <w:sz w:val="24"/>
          <w:szCs w:val="24"/>
          <w:lang w:val="es-CR"/>
        </w:rPr>
        <w:t>empresa</w:t>
      </w:r>
      <w:r w:rsidR="000A702A" w:rsidRPr="0004178B">
        <w:rPr>
          <w:b/>
          <w:smallCaps/>
          <w:color w:val="000000" w:themeColor="text1"/>
          <w:sz w:val="24"/>
          <w:szCs w:val="24"/>
          <w:lang w:val="es-CR"/>
        </w:rPr>
        <w:t xml:space="preserve"> </w:t>
      </w:r>
      <w:proofErr w:type="spellStart"/>
      <w:r w:rsidR="006B721B" w:rsidRPr="0004178B">
        <w:rPr>
          <w:b/>
          <w:smallCaps/>
          <w:color w:val="000000" w:themeColor="text1"/>
          <w:sz w:val="24"/>
          <w:szCs w:val="24"/>
          <w:lang w:val="es-CR"/>
        </w:rPr>
        <w:t>U</w:t>
      </w:r>
      <w:r w:rsidR="003D2197">
        <w:rPr>
          <w:b/>
          <w:smallCaps/>
          <w:color w:val="000000" w:themeColor="text1"/>
          <w:sz w:val="24"/>
          <w:szCs w:val="24"/>
          <w:lang w:val="es-CR"/>
        </w:rPr>
        <w:t>.</w:t>
      </w:r>
      <w:r w:rsidR="006B721B" w:rsidRPr="0004178B">
        <w:rPr>
          <w:b/>
          <w:smallCaps/>
          <w:color w:val="000000" w:themeColor="text1"/>
          <w:sz w:val="24"/>
          <w:szCs w:val="24"/>
          <w:lang w:val="es-CR"/>
        </w:rPr>
        <w:t>S.A</w:t>
      </w:r>
      <w:proofErr w:type="spellEnd"/>
      <w:r w:rsidR="006B721B" w:rsidRPr="0004178B">
        <w:rPr>
          <w:b/>
          <w:color w:val="000000" w:themeColor="text1"/>
          <w:spacing w:val="4"/>
          <w:sz w:val="24"/>
          <w:szCs w:val="24"/>
          <w:lang w:val="es-CR"/>
        </w:rPr>
        <w:t>.</w:t>
      </w:r>
      <w:r w:rsidR="00A364D1" w:rsidRPr="0004178B">
        <w:rPr>
          <w:color w:val="000000" w:themeColor="text1"/>
          <w:sz w:val="24"/>
          <w:szCs w:val="24"/>
          <w:lang w:val="es-CR"/>
        </w:rPr>
        <w:t>,</w:t>
      </w:r>
      <w:r w:rsidR="00A364D1" w:rsidRPr="0004178B">
        <w:rPr>
          <w:b/>
          <w:smallCaps/>
          <w:color w:val="000000" w:themeColor="text1"/>
          <w:sz w:val="24"/>
          <w:szCs w:val="24"/>
          <w:lang w:val="es-CR"/>
        </w:rPr>
        <w:t xml:space="preserve"> </w:t>
      </w:r>
      <w:r w:rsidR="00A364D1" w:rsidRPr="0004178B">
        <w:rPr>
          <w:color w:val="000000" w:themeColor="text1"/>
          <w:sz w:val="24"/>
          <w:szCs w:val="24"/>
          <w:lang w:val="es-CR"/>
        </w:rPr>
        <w:t>cédula jurídica número</w:t>
      </w:r>
      <w:r w:rsidR="00A364D1" w:rsidRPr="0004178B">
        <w:rPr>
          <w:color w:val="000000" w:themeColor="text1"/>
          <w:lang w:val="es-CR"/>
        </w:rPr>
        <w:t xml:space="preserve"> </w:t>
      </w:r>
      <w:r w:rsidR="003D2197">
        <w:rPr>
          <w:color w:val="000000" w:themeColor="text1"/>
          <w:lang w:val="es-CR"/>
        </w:rPr>
        <w:t xml:space="preserve">… </w:t>
      </w:r>
      <w:r w:rsidR="00434BC5" w:rsidRPr="0004178B">
        <w:rPr>
          <w:color w:val="000000" w:themeColor="text1"/>
          <w:sz w:val="24"/>
          <w:szCs w:val="24"/>
          <w:lang w:val="es-CR"/>
        </w:rPr>
        <w:t xml:space="preserve"> representada por </w:t>
      </w:r>
      <w:proofErr w:type="spellStart"/>
      <w:r w:rsidR="00434BC5" w:rsidRPr="0004178B">
        <w:rPr>
          <w:b/>
          <w:smallCaps/>
          <w:color w:val="000000" w:themeColor="text1"/>
          <w:sz w:val="24"/>
          <w:szCs w:val="24"/>
          <w:lang w:val="es-CR"/>
        </w:rPr>
        <w:t>MLC</w:t>
      </w:r>
      <w:r w:rsidR="003D2197">
        <w:rPr>
          <w:b/>
          <w:smallCaps/>
          <w:color w:val="000000" w:themeColor="text1"/>
          <w:sz w:val="24"/>
          <w:szCs w:val="24"/>
          <w:lang w:val="es-CR"/>
        </w:rPr>
        <w:t>A</w:t>
      </w:r>
      <w:proofErr w:type="spellEnd"/>
      <w:r w:rsidR="00434BC5" w:rsidRPr="0004178B">
        <w:rPr>
          <w:color w:val="000000" w:themeColor="text1"/>
          <w:sz w:val="24"/>
          <w:szCs w:val="24"/>
          <w:lang w:val="es-CR"/>
        </w:rPr>
        <w:t xml:space="preserve">, portadora de la cédula de identidad número </w:t>
      </w:r>
      <w:r w:rsidR="003D2197">
        <w:rPr>
          <w:color w:val="000000" w:themeColor="text1"/>
          <w:sz w:val="24"/>
          <w:szCs w:val="24"/>
          <w:lang w:val="es-CR"/>
        </w:rPr>
        <w:t>…</w:t>
      </w:r>
      <w:r w:rsidR="00A364D1" w:rsidRPr="0004178B">
        <w:rPr>
          <w:color w:val="000000" w:themeColor="text1"/>
          <w:lang w:val="es-CR"/>
        </w:rPr>
        <w:t xml:space="preserve">; </w:t>
      </w:r>
      <w:r w:rsidR="00544556" w:rsidRPr="0004178B">
        <w:rPr>
          <w:rStyle w:val="CharacterStyle1"/>
          <w:rFonts w:eastAsia="Calibri"/>
          <w:color w:val="000000" w:themeColor="text1"/>
          <w:spacing w:val="4"/>
          <w:sz w:val="24"/>
          <w:szCs w:val="24"/>
          <w:lang w:val="es-CR" w:eastAsia="es-ES"/>
        </w:rPr>
        <w:t xml:space="preserve">interpone </w:t>
      </w:r>
      <w:r w:rsidR="00A364D1" w:rsidRPr="0004178B">
        <w:rPr>
          <w:b/>
          <w:smallCaps/>
          <w:color w:val="000000" w:themeColor="text1"/>
          <w:lang w:val="es-CR"/>
        </w:rPr>
        <w:t xml:space="preserve">Recurso Apelación en Subsidio e </w:t>
      </w:r>
      <w:r w:rsidR="00434BC5" w:rsidRPr="0004178B">
        <w:rPr>
          <w:b/>
          <w:smallCaps/>
          <w:color w:val="000000" w:themeColor="text1"/>
          <w:lang w:val="es-CR"/>
        </w:rPr>
        <w:t xml:space="preserve">incidentes </w:t>
      </w:r>
      <w:r w:rsidR="00A364D1" w:rsidRPr="0004178B">
        <w:rPr>
          <w:b/>
          <w:smallCaps/>
          <w:color w:val="000000" w:themeColor="text1"/>
          <w:lang w:val="es-CR"/>
        </w:rPr>
        <w:t xml:space="preserve">de </w:t>
      </w:r>
      <w:r w:rsidR="00434BC5" w:rsidRPr="0004178B">
        <w:rPr>
          <w:b/>
          <w:smallCaps/>
          <w:color w:val="000000" w:themeColor="text1"/>
          <w:lang w:val="es-CR"/>
        </w:rPr>
        <w:t xml:space="preserve">nulidad </w:t>
      </w:r>
      <w:r w:rsidR="00A364D1" w:rsidRPr="0004178B">
        <w:rPr>
          <w:b/>
          <w:smallCaps/>
          <w:color w:val="000000" w:themeColor="text1"/>
          <w:lang w:val="es-CR"/>
        </w:rPr>
        <w:t>y</w:t>
      </w:r>
      <w:r w:rsidR="00434BC5" w:rsidRPr="0004178B">
        <w:rPr>
          <w:b/>
          <w:smallCaps/>
          <w:color w:val="000000" w:themeColor="text1"/>
          <w:lang w:val="es-CR"/>
        </w:rPr>
        <w:t xml:space="preserve"> medida cautelar de suspensión</w:t>
      </w:r>
      <w:r w:rsidR="00A364D1" w:rsidRPr="0004178B">
        <w:rPr>
          <w:smallCaps/>
          <w:color w:val="000000" w:themeColor="text1"/>
          <w:lang w:val="es-CR"/>
        </w:rPr>
        <w:t xml:space="preserve">; </w:t>
      </w:r>
      <w:r w:rsidR="00544556" w:rsidRPr="0004178B">
        <w:rPr>
          <w:rStyle w:val="CharacterStyle1"/>
          <w:rFonts w:eastAsia="Calibri"/>
          <w:color w:val="000000" w:themeColor="text1"/>
          <w:spacing w:val="4"/>
          <w:sz w:val="24"/>
          <w:szCs w:val="24"/>
          <w:lang w:val="es-CR" w:eastAsia="es-ES"/>
        </w:rPr>
        <w:t xml:space="preserve">en contra del </w:t>
      </w:r>
      <w:r w:rsidR="00544556" w:rsidRPr="0004178B">
        <w:rPr>
          <w:rStyle w:val="CharacterStyle1"/>
          <w:rFonts w:eastAsia="Calibri"/>
          <w:b/>
          <w:color w:val="000000" w:themeColor="text1"/>
          <w:spacing w:val="4"/>
          <w:sz w:val="24"/>
          <w:szCs w:val="24"/>
          <w:lang w:val="es-CR" w:eastAsia="es-ES"/>
        </w:rPr>
        <w:t>Artículo 7.1.</w:t>
      </w:r>
      <w:r w:rsidR="00434BC5" w:rsidRPr="0004178B">
        <w:rPr>
          <w:rStyle w:val="CharacterStyle1"/>
          <w:rFonts w:eastAsia="Calibri"/>
          <w:b/>
          <w:color w:val="000000" w:themeColor="text1"/>
          <w:spacing w:val="4"/>
          <w:sz w:val="24"/>
          <w:szCs w:val="24"/>
          <w:lang w:val="es-CR" w:eastAsia="es-ES"/>
        </w:rPr>
        <w:t>19</w:t>
      </w:r>
      <w:r w:rsidR="00544556" w:rsidRPr="0004178B">
        <w:rPr>
          <w:rStyle w:val="CharacterStyle1"/>
          <w:rFonts w:eastAsia="Calibri"/>
          <w:b/>
          <w:color w:val="000000" w:themeColor="text1"/>
          <w:spacing w:val="4"/>
          <w:sz w:val="24"/>
          <w:szCs w:val="24"/>
          <w:lang w:val="es-CR" w:eastAsia="es-ES"/>
        </w:rPr>
        <w:t xml:space="preserve"> de la Sesión Ordinaria 49-2015 del 20 de </w:t>
      </w:r>
      <w:r w:rsidR="00B4226B" w:rsidRPr="0004178B">
        <w:rPr>
          <w:rStyle w:val="CharacterStyle1"/>
          <w:rFonts w:eastAsia="Calibri"/>
          <w:b/>
          <w:color w:val="000000" w:themeColor="text1"/>
          <w:spacing w:val="4"/>
          <w:sz w:val="24"/>
          <w:szCs w:val="24"/>
          <w:lang w:val="es-CR" w:eastAsia="es-ES"/>
        </w:rPr>
        <w:t xml:space="preserve">agosto </w:t>
      </w:r>
      <w:r w:rsidR="00544556" w:rsidRPr="0004178B">
        <w:rPr>
          <w:rStyle w:val="CharacterStyle1"/>
          <w:rFonts w:eastAsia="Calibri"/>
          <w:b/>
          <w:color w:val="000000" w:themeColor="text1"/>
          <w:spacing w:val="4"/>
          <w:sz w:val="24"/>
          <w:szCs w:val="24"/>
          <w:lang w:val="es-CR" w:eastAsia="es-ES"/>
        </w:rPr>
        <w:t>del 2015</w:t>
      </w:r>
      <w:r w:rsidRPr="0004178B">
        <w:rPr>
          <w:smallCaps/>
          <w:color w:val="000000" w:themeColor="text1"/>
          <w:sz w:val="24"/>
          <w:szCs w:val="24"/>
          <w:lang w:val="es-CR"/>
        </w:rPr>
        <w:t>,</w:t>
      </w:r>
      <w:r w:rsidRPr="0004178B">
        <w:rPr>
          <w:color w:val="000000" w:themeColor="text1"/>
          <w:sz w:val="24"/>
          <w:szCs w:val="24"/>
          <w:lang w:val="es-CR"/>
        </w:rPr>
        <w:t xml:space="preserve"> ante lo cual se tiene que las acciones recursivas fueron interpuestas en tiempo.</w:t>
      </w:r>
    </w:p>
    <w:p w:rsidR="00B4226B" w:rsidRPr="0004178B" w:rsidRDefault="00B4226B" w:rsidP="00B4226B">
      <w:pPr>
        <w:pStyle w:val="Style9"/>
        <w:tabs>
          <w:tab w:val="left" w:pos="426"/>
        </w:tabs>
        <w:kinsoku w:val="0"/>
        <w:autoSpaceDE/>
        <w:autoSpaceDN/>
        <w:spacing w:before="0" w:line="276" w:lineRule="auto"/>
        <w:ind w:right="0"/>
        <w:rPr>
          <w:color w:val="000000" w:themeColor="text1"/>
          <w:sz w:val="24"/>
          <w:szCs w:val="24"/>
          <w:lang w:val="es-CR"/>
        </w:rPr>
      </w:pPr>
    </w:p>
    <w:p w:rsidR="000C5711" w:rsidRPr="0004178B" w:rsidRDefault="00B34BD0" w:rsidP="000C5711">
      <w:pPr>
        <w:tabs>
          <w:tab w:val="right" w:pos="10656"/>
        </w:tabs>
        <w:overflowPunct w:val="0"/>
        <w:jc w:val="both"/>
        <w:textAlignment w:val="baseline"/>
        <w:rPr>
          <w:i/>
          <w:color w:val="000000" w:themeColor="text1"/>
          <w:sz w:val="22"/>
          <w:szCs w:val="22"/>
        </w:rPr>
      </w:pPr>
      <w:r w:rsidRPr="0004178B">
        <w:rPr>
          <w:b/>
          <w:color w:val="000000" w:themeColor="text1"/>
        </w:rPr>
        <w:t xml:space="preserve">HECHOS PROBADOS.- </w:t>
      </w:r>
      <w:r w:rsidR="00A32BA7" w:rsidRPr="0004178B">
        <w:rPr>
          <w:color w:val="000000" w:themeColor="text1"/>
        </w:rPr>
        <w:t>De importancia para la decisión de este asunto, se estiman como debidamente demostrados los siguientes hechos:</w:t>
      </w:r>
      <w:r w:rsidR="005E7E8C" w:rsidRPr="0004178B">
        <w:rPr>
          <w:color w:val="000000" w:themeColor="text1"/>
        </w:rPr>
        <w:t xml:space="preserve"> </w:t>
      </w:r>
      <w:r w:rsidR="003B23FC" w:rsidRPr="0004178B">
        <w:rPr>
          <w:rStyle w:val="CharacterStyle1"/>
          <w:rFonts w:eastAsia="Calibri"/>
          <w:b/>
          <w:color w:val="000000" w:themeColor="text1"/>
          <w:spacing w:val="4"/>
          <w:sz w:val="22"/>
          <w:szCs w:val="22"/>
          <w:lang w:eastAsia="es-ES"/>
        </w:rPr>
        <w:t>A</w:t>
      </w:r>
      <w:r w:rsidR="007F1E6E" w:rsidRPr="0004178B">
        <w:rPr>
          <w:rStyle w:val="CharacterStyle1"/>
          <w:rFonts w:eastAsia="Calibri"/>
          <w:b/>
          <w:color w:val="000000" w:themeColor="text1"/>
          <w:spacing w:val="4"/>
          <w:sz w:val="22"/>
          <w:szCs w:val="22"/>
          <w:lang w:eastAsia="es-ES"/>
        </w:rPr>
        <w:t>)</w:t>
      </w:r>
      <w:r w:rsidR="003B23FC" w:rsidRPr="0004178B">
        <w:rPr>
          <w:rStyle w:val="CharacterStyle1"/>
          <w:rFonts w:eastAsia="Calibri"/>
          <w:color w:val="000000" w:themeColor="text1"/>
          <w:spacing w:val="4"/>
          <w:sz w:val="22"/>
          <w:szCs w:val="22"/>
          <w:lang w:eastAsia="es-ES"/>
        </w:rPr>
        <w:t xml:space="preserve"> </w:t>
      </w:r>
      <w:r w:rsidR="00A32BA7" w:rsidRPr="0004178B">
        <w:rPr>
          <w:rStyle w:val="CharacterStyle1"/>
          <w:rFonts w:eastAsia="Calibri"/>
          <w:color w:val="000000" w:themeColor="text1"/>
          <w:spacing w:val="4"/>
          <w:sz w:val="22"/>
          <w:szCs w:val="22"/>
          <w:lang w:eastAsia="es-ES"/>
        </w:rPr>
        <w:t>Que mediante su A</w:t>
      </w:r>
      <w:r w:rsidR="00B4226B" w:rsidRPr="0004178B">
        <w:rPr>
          <w:rStyle w:val="CharacterStyle1"/>
          <w:rFonts w:eastAsia="Calibri"/>
          <w:color w:val="000000" w:themeColor="text1"/>
          <w:spacing w:val="4"/>
          <w:sz w:val="22"/>
          <w:szCs w:val="22"/>
          <w:lang w:eastAsia="es-ES"/>
        </w:rPr>
        <w:t xml:space="preserve">rtículo </w:t>
      </w:r>
      <w:r w:rsidR="00A32BA7" w:rsidRPr="0004178B">
        <w:rPr>
          <w:rStyle w:val="CharacterStyle1"/>
          <w:rFonts w:eastAsia="Calibri"/>
          <w:color w:val="000000" w:themeColor="text1"/>
          <w:spacing w:val="4"/>
          <w:sz w:val="22"/>
          <w:szCs w:val="22"/>
          <w:lang w:eastAsia="es-ES"/>
        </w:rPr>
        <w:t xml:space="preserve">7.8.2 de su Sesión Ordinaria 37-2015 del 1° de Julio del 2015, con vista y fundamento a los </w:t>
      </w:r>
      <w:r w:rsidR="00B4226B" w:rsidRPr="0004178B">
        <w:rPr>
          <w:rStyle w:val="CharacterStyle1"/>
          <w:rFonts w:eastAsia="Calibri"/>
          <w:color w:val="000000" w:themeColor="text1"/>
          <w:spacing w:val="4"/>
          <w:sz w:val="22"/>
          <w:szCs w:val="22"/>
          <w:lang w:eastAsia="es-ES"/>
        </w:rPr>
        <w:t xml:space="preserve">criterios </w:t>
      </w:r>
      <w:r w:rsidR="00A32BA7" w:rsidRPr="0004178B">
        <w:rPr>
          <w:rStyle w:val="CharacterStyle1"/>
          <w:rFonts w:eastAsia="Calibri"/>
          <w:color w:val="000000" w:themeColor="text1"/>
          <w:spacing w:val="4"/>
          <w:sz w:val="22"/>
          <w:szCs w:val="22"/>
          <w:lang w:eastAsia="es-ES"/>
        </w:rPr>
        <w:t xml:space="preserve">de </w:t>
      </w:r>
      <w:r w:rsidR="00B4226B" w:rsidRPr="0004178B">
        <w:rPr>
          <w:rStyle w:val="CharacterStyle1"/>
          <w:rFonts w:eastAsia="Calibri"/>
          <w:color w:val="000000" w:themeColor="text1"/>
          <w:spacing w:val="4"/>
          <w:sz w:val="22"/>
          <w:szCs w:val="22"/>
          <w:lang w:eastAsia="es-ES"/>
        </w:rPr>
        <w:t xml:space="preserve">los </w:t>
      </w:r>
      <w:r w:rsidR="00A32BA7" w:rsidRPr="0004178B">
        <w:rPr>
          <w:rStyle w:val="CharacterStyle1"/>
          <w:rFonts w:eastAsia="Calibri"/>
          <w:color w:val="000000" w:themeColor="text1"/>
          <w:spacing w:val="4"/>
          <w:sz w:val="22"/>
          <w:szCs w:val="22"/>
          <w:lang w:eastAsia="es-ES"/>
        </w:rPr>
        <w:t xml:space="preserve">Oficios DAJ 2015-002164 de su Dirección de Asuntos Jurídicos y DE-2015-1980 y DE-2015-2046 de su Dirección Ejecutiva, la Junta Directiva del Consejo de Transporte Público </w:t>
      </w:r>
      <w:r w:rsidR="00B4226B" w:rsidRPr="0004178B">
        <w:rPr>
          <w:rStyle w:val="CharacterStyle1"/>
          <w:rFonts w:eastAsia="Calibri"/>
          <w:color w:val="000000" w:themeColor="text1"/>
          <w:spacing w:val="4"/>
          <w:sz w:val="22"/>
          <w:szCs w:val="22"/>
          <w:lang w:eastAsia="es-ES"/>
        </w:rPr>
        <w:t xml:space="preserve">dispuso la renovación de los permisos de </w:t>
      </w:r>
      <w:r w:rsidR="00A32BA7" w:rsidRPr="0004178B">
        <w:rPr>
          <w:rStyle w:val="CharacterStyle1"/>
          <w:rFonts w:eastAsia="Calibri"/>
          <w:color w:val="000000" w:themeColor="text1"/>
          <w:spacing w:val="4"/>
          <w:sz w:val="22"/>
          <w:szCs w:val="22"/>
          <w:lang w:eastAsia="es-ES"/>
        </w:rPr>
        <w:t xml:space="preserve">SEETAXI en la </w:t>
      </w:r>
      <w:r w:rsidR="00B4226B" w:rsidRPr="0004178B">
        <w:rPr>
          <w:rStyle w:val="CharacterStyle1"/>
          <w:rFonts w:eastAsia="Calibri"/>
          <w:color w:val="000000" w:themeColor="text1"/>
          <w:spacing w:val="4"/>
          <w:sz w:val="22"/>
          <w:szCs w:val="22"/>
          <w:lang w:eastAsia="es-ES"/>
        </w:rPr>
        <w:t xml:space="preserve">modalidad de vehículos tipo sedán, conforme a una distribución por </w:t>
      </w:r>
      <w:r w:rsidR="00A32BA7" w:rsidRPr="0004178B">
        <w:rPr>
          <w:rStyle w:val="CharacterStyle1"/>
          <w:rFonts w:eastAsia="Calibri"/>
          <w:color w:val="000000" w:themeColor="text1"/>
          <w:spacing w:val="4"/>
          <w:sz w:val="22"/>
          <w:szCs w:val="22"/>
          <w:lang w:eastAsia="es-ES"/>
        </w:rPr>
        <w:t>Base de Operación, se</w:t>
      </w:r>
      <w:r w:rsidR="00B4226B" w:rsidRPr="0004178B">
        <w:rPr>
          <w:rStyle w:val="CharacterStyle1"/>
          <w:rFonts w:eastAsia="Calibri"/>
          <w:color w:val="000000" w:themeColor="text1"/>
          <w:spacing w:val="4"/>
          <w:sz w:val="22"/>
          <w:szCs w:val="22"/>
          <w:lang w:eastAsia="es-ES"/>
        </w:rPr>
        <w:t>gún el número de concesionarios de Taxi existentes en las mismas</w:t>
      </w:r>
      <w:r w:rsidR="00A32BA7" w:rsidRPr="0004178B">
        <w:rPr>
          <w:rStyle w:val="CharacterStyle1"/>
          <w:rFonts w:eastAsia="Calibri"/>
          <w:color w:val="000000" w:themeColor="text1"/>
          <w:spacing w:val="4"/>
          <w:sz w:val="22"/>
          <w:szCs w:val="22"/>
          <w:lang w:eastAsia="es-ES"/>
        </w:rPr>
        <w:t>.</w:t>
      </w:r>
      <w:r w:rsidR="005E7E8C" w:rsidRPr="0004178B">
        <w:rPr>
          <w:rStyle w:val="CharacterStyle1"/>
          <w:rFonts w:eastAsia="Calibri"/>
          <w:color w:val="000000" w:themeColor="text1"/>
          <w:spacing w:val="4"/>
          <w:sz w:val="22"/>
          <w:szCs w:val="22"/>
          <w:lang w:eastAsia="es-ES"/>
        </w:rPr>
        <w:t xml:space="preserve">  </w:t>
      </w:r>
      <w:r w:rsidR="003B23FC" w:rsidRPr="0004178B">
        <w:rPr>
          <w:rStyle w:val="CharacterStyle1"/>
          <w:rFonts w:eastAsia="Calibri"/>
          <w:b/>
          <w:color w:val="000000" w:themeColor="text1"/>
          <w:spacing w:val="4"/>
          <w:sz w:val="22"/>
          <w:szCs w:val="22"/>
          <w:lang w:eastAsia="es-ES"/>
        </w:rPr>
        <w:t>B</w:t>
      </w:r>
      <w:r w:rsidR="007F1E6E" w:rsidRPr="0004178B">
        <w:rPr>
          <w:rStyle w:val="CharacterStyle1"/>
          <w:rFonts w:eastAsia="Calibri"/>
          <w:b/>
          <w:color w:val="000000" w:themeColor="text1"/>
          <w:spacing w:val="4"/>
          <w:sz w:val="22"/>
          <w:szCs w:val="22"/>
          <w:lang w:eastAsia="es-ES"/>
        </w:rPr>
        <w:t xml:space="preserve">) </w:t>
      </w:r>
      <w:r w:rsidR="00A32BA7" w:rsidRPr="0004178B">
        <w:rPr>
          <w:rStyle w:val="CharacterStyle1"/>
          <w:rFonts w:eastAsia="Calibri"/>
          <w:color w:val="000000" w:themeColor="text1"/>
          <w:spacing w:val="4"/>
          <w:sz w:val="22"/>
          <w:szCs w:val="22"/>
          <w:lang w:eastAsia="es-ES"/>
        </w:rPr>
        <w:t xml:space="preserve">Que mediante Publicación realizada en el Diario La Extra del 4 de </w:t>
      </w:r>
      <w:r w:rsidR="00B4226B" w:rsidRPr="0004178B">
        <w:rPr>
          <w:rStyle w:val="CharacterStyle1"/>
          <w:rFonts w:eastAsia="Calibri"/>
          <w:color w:val="000000" w:themeColor="text1"/>
          <w:spacing w:val="4"/>
          <w:sz w:val="22"/>
          <w:szCs w:val="22"/>
          <w:lang w:eastAsia="es-ES"/>
        </w:rPr>
        <w:t xml:space="preserve">julio </w:t>
      </w:r>
      <w:r w:rsidR="00A32BA7" w:rsidRPr="0004178B">
        <w:rPr>
          <w:rStyle w:val="CharacterStyle1"/>
          <w:rFonts w:eastAsia="Calibri"/>
          <w:color w:val="000000" w:themeColor="text1"/>
          <w:spacing w:val="4"/>
          <w:sz w:val="22"/>
          <w:szCs w:val="22"/>
          <w:lang w:eastAsia="es-ES"/>
        </w:rPr>
        <w:t xml:space="preserve">del 2015, el Consejo de Transporte Público informó y advirtió </w:t>
      </w:r>
      <w:r w:rsidR="00B4226B" w:rsidRPr="0004178B">
        <w:rPr>
          <w:rStyle w:val="CharacterStyle1"/>
          <w:rFonts w:eastAsia="Calibri"/>
          <w:color w:val="000000" w:themeColor="text1"/>
          <w:spacing w:val="4"/>
          <w:sz w:val="22"/>
          <w:szCs w:val="22"/>
          <w:lang w:eastAsia="es-ES"/>
        </w:rPr>
        <w:t>a los permisionarios del servicio público de</w:t>
      </w:r>
      <w:r w:rsidR="00A32BA7" w:rsidRPr="0004178B">
        <w:rPr>
          <w:rStyle w:val="CharacterStyle1"/>
          <w:rFonts w:eastAsia="Calibri"/>
          <w:color w:val="000000" w:themeColor="text1"/>
          <w:spacing w:val="4"/>
          <w:sz w:val="22"/>
          <w:szCs w:val="22"/>
          <w:lang w:eastAsia="es-ES"/>
        </w:rPr>
        <w:t xml:space="preserve"> SEETAXI sobre </w:t>
      </w:r>
      <w:r w:rsidR="00B4226B" w:rsidRPr="0004178B">
        <w:rPr>
          <w:rStyle w:val="CharacterStyle1"/>
          <w:rFonts w:eastAsia="Calibri"/>
          <w:color w:val="000000" w:themeColor="text1"/>
          <w:spacing w:val="4"/>
          <w:sz w:val="22"/>
          <w:szCs w:val="22"/>
          <w:lang w:eastAsia="es-ES"/>
        </w:rPr>
        <w:t>la fecha de vencimiento general de sus permisos</w:t>
      </w:r>
      <w:r w:rsidR="00A32BA7" w:rsidRPr="0004178B">
        <w:rPr>
          <w:rStyle w:val="CharacterStyle1"/>
          <w:rFonts w:eastAsia="Calibri"/>
          <w:color w:val="000000" w:themeColor="text1"/>
          <w:spacing w:val="4"/>
          <w:sz w:val="22"/>
          <w:szCs w:val="22"/>
          <w:lang w:eastAsia="es-ES"/>
        </w:rPr>
        <w:t xml:space="preserve"> (07 de </w:t>
      </w:r>
      <w:r w:rsidR="00B4226B" w:rsidRPr="0004178B">
        <w:rPr>
          <w:rStyle w:val="CharacterStyle1"/>
          <w:rFonts w:eastAsia="Calibri"/>
          <w:color w:val="000000" w:themeColor="text1"/>
          <w:spacing w:val="4"/>
          <w:sz w:val="22"/>
          <w:szCs w:val="22"/>
          <w:lang w:eastAsia="es-ES"/>
        </w:rPr>
        <w:t xml:space="preserve">julio </w:t>
      </w:r>
      <w:r w:rsidR="00A32BA7" w:rsidRPr="0004178B">
        <w:rPr>
          <w:rStyle w:val="CharacterStyle1"/>
          <w:rFonts w:eastAsia="Calibri"/>
          <w:color w:val="000000" w:themeColor="text1"/>
          <w:spacing w:val="4"/>
          <w:sz w:val="22"/>
          <w:szCs w:val="22"/>
          <w:lang w:eastAsia="es-ES"/>
        </w:rPr>
        <w:t xml:space="preserve">del 2015) y </w:t>
      </w:r>
      <w:r w:rsidR="00B4226B" w:rsidRPr="0004178B">
        <w:rPr>
          <w:rStyle w:val="CharacterStyle1"/>
          <w:rFonts w:eastAsia="Calibri"/>
          <w:color w:val="000000" w:themeColor="text1"/>
          <w:spacing w:val="4"/>
          <w:sz w:val="22"/>
          <w:szCs w:val="22"/>
          <w:lang w:eastAsia="es-ES"/>
        </w:rPr>
        <w:t xml:space="preserve">determinó que los requisitos pertinentes continuaban </w:t>
      </w:r>
      <w:r w:rsidR="00A32BA7" w:rsidRPr="0004178B">
        <w:rPr>
          <w:rStyle w:val="CharacterStyle1"/>
          <w:rFonts w:eastAsia="Calibri"/>
          <w:color w:val="000000" w:themeColor="text1"/>
          <w:spacing w:val="4"/>
          <w:sz w:val="22"/>
          <w:szCs w:val="22"/>
          <w:lang w:eastAsia="es-ES"/>
        </w:rPr>
        <w:t>siendo los mismo</w:t>
      </w:r>
      <w:r w:rsidR="00D42890" w:rsidRPr="0004178B">
        <w:rPr>
          <w:rStyle w:val="CharacterStyle1"/>
          <w:rFonts w:eastAsia="Calibri"/>
          <w:color w:val="000000" w:themeColor="text1"/>
          <w:spacing w:val="4"/>
          <w:sz w:val="22"/>
          <w:szCs w:val="22"/>
          <w:lang w:eastAsia="es-ES"/>
        </w:rPr>
        <w:t>s</w:t>
      </w:r>
      <w:r w:rsidR="00A32BA7" w:rsidRPr="0004178B">
        <w:rPr>
          <w:rStyle w:val="CharacterStyle1"/>
          <w:rFonts w:eastAsia="Calibri"/>
          <w:color w:val="000000" w:themeColor="text1"/>
          <w:spacing w:val="4"/>
          <w:sz w:val="22"/>
          <w:szCs w:val="22"/>
          <w:lang w:eastAsia="es-ES"/>
        </w:rPr>
        <w:t xml:space="preserve"> establecidos por el TRANSITORIO I de la Ley No. 8955 y por el Artículo 29 de la Ley No. 7969.</w:t>
      </w:r>
      <w:r w:rsidR="005E7E8C" w:rsidRPr="0004178B">
        <w:rPr>
          <w:rStyle w:val="CharacterStyle1"/>
          <w:rFonts w:eastAsia="Calibri"/>
          <w:color w:val="000000" w:themeColor="text1"/>
          <w:spacing w:val="4"/>
          <w:sz w:val="22"/>
          <w:szCs w:val="22"/>
          <w:lang w:eastAsia="es-ES"/>
        </w:rPr>
        <w:t xml:space="preserve">  </w:t>
      </w:r>
      <w:r w:rsidR="005A538F" w:rsidRPr="0004178B">
        <w:rPr>
          <w:rStyle w:val="CharacterStyle1"/>
          <w:rFonts w:eastAsia="Calibri"/>
          <w:b/>
          <w:color w:val="000000" w:themeColor="text1"/>
          <w:spacing w:val="4"/>
          <w:sz w:val="22"/>
          <w:szCs w:val="22"/>
          <w:lang w:eastAsia="es-ES"/>
        </w:rPr>
        <w:t>C</w:t>
      </w:r>
      <w:r w:rsidR="007F1E6E" w:rsidRPr="0004178B">
        <w:rPr>
          <w:rStyle w:val="CharacterStyle1"/>
          <w:rFonts w:eastAsia="Calibri"/>
          <w:b/>
          <w:color w:val="000000" w:themeColor="text1"/>
          <w:spacing w:val="4"/>
          <w:sz w:val="22"/>
          <w:szCs w:val="22"/>
          <w:lang w:eastAsia="es-ES"/>
        </w:rPr>
        <w:t>)</w:t>
      </w:r>
      <w:r w:rsidR="005E7E8C" w:rsidRPr="0004178B">
        <w:rPr>
          <w:rStyle w:val="CharacterStyle1"/>
          <w:rFonts w:eastAsia="Calibri"/>
          <w:b/>
          <w:color w:val="000000" w:themeColor="text1"/>
          <w:spacing w:val="4"/>
          <w:sz w:val="22"/>
          <w:szCs w:val="22"/>
          <w:lang w:eastAsia="es-ES"/>
        </w:rPr>
        <w:t xml:space="preserve"> </w:t>
      </w:r>
      <w:r w:rsidR="00A32BA7" w:rsidRPr="0004178B">
        <w:rPr>
          <w:rStyle w:val="CharacterStyle1"/>
          <w:rFonts w:eastAsia="Calibri"/>
          <w:color w:val="000000" w:themeColor="text1"/>
          <w:spacing w:val="4"/>
          <w:sz w:val="22"/>
          <w:szCs w:val="22"/>
          <w:lang w:eastAsia="es-ES"/>
        </w:rPr>
        <w:t>Qu</w:t>
      </w:r>
      <w:r w:rsidR="00B4226B" w:rsidRPr="0004178B">
        <w:rPr>
          <w:rStyle w:val="CharacterStyle1"/>
          <w:rFonts w:eastAsia="Calibri"/>
          <w:color w:val="000000" w:themeColor="text1"/>
          <w:spacing w:val="4"/>
          <w:sz w:val="22"/>
          <w:szCs w:val="22"/>
          <w:lang w:eastAsia="es-ES"/>
        </w:rPr>
        <w:t>e</w:t>
      </w:r>
      <w:r w:rsidR="00A32BA7" w:rsidRPr="0004178B">
        <w:rPr>
          <w:rStyle w:val="CharacterStyle1"/>
          <w:rFonts w:eastAsia="Calibri"/>
          <w:color w:val="000000" w:themeColor="text1"/>
          <w:spacing w:val="4"/>
          <w:sz w:val="22"/>
          <w:szCs w:val="22"/>
          <w:lang w:eastAsia="es-ES"/>
        </w:rPr>
        <w:t xml:space="preserve"> comunicados que le fueran </w:t>
      </w:r>
      <w:r w:rsidR="00B4226B" w:rsidRPr="0004178B">
        <w:rPr>
          <w:rStyle w:val="CharacterStyle1"/>
          <w:rFonts w:eastAsia="Calibri"/>
          <w:color w:val="000000" w:themeColor="text1"/>
          <w:spacing w:val="4"/>
          <w:sz w:val="22"/>
          <w:szCs w:val="22"/>
          <w:lang w:eastAsia="es-ES"/>
        </w:rPr>
        <w:t xml:space="preserve">los acuerdos antes dichos </w:t>
      </w:r>
      <w:r w:rsidR="00A32BA7" w:rsidRPr="0004178B">
        <w:rPr>
          <w:rStyle w:val="CharacterStyle1"/>
          <w:rFonts w:eastAsia="Calibri"/>
          <w:color w:val="000000" w:themeColor="text1"/>
          <w:spacing w:val="4"/>
          <w:sz w:val="22"/>
          <w:szCs w:val="22"/>
          <w:lang w:eastAsia="es-ES"/>
        </w:rPr>
        <w:t xml:space="preserve">y el </w:t>
      </w:r>
      <w:r w:rsidR="00B4226B" w:rsidRPr="0004178B">
        <w:rPr>
          <w:rStyle w:val="CharacterStyle1"/>
          <w:rFonts w:eastAsia="Calibri"/>
          <w:color w:val="000000" w:themeColor="text1"/>
          <w:spacing w:val="4"/>
          <w:sz w:val="22"/>
          <w:szCs w:val="22"/>
          <w:lang w:eastAsia="es-ES"/>
        </w:rPr>
        <w:t xml:space="preserve">aviso </w:t>
      </w:r>
      <w:r w:rsidR="00A32BA7" w:rsidRPr="0004178B">
        <w:rPr>
          <w:rStyle w:val="CharacterStyle1"/>
          <w:rFonts w:eastAsia="Calibri"/>
          <w:color w:val="000000" w:themeColor="text1"/>
          <w:spacing w:val="4"/>
          <w:sz w:val="22"/>
          <w:szCs w:val="22"/>
          <w:lang w:eastAsia="es-ES"/>
        </w:rPr>
        <w:t xml:space="preserve">referido, en tiempo y forma la firma </w:t>
      </w:r>
      <w:r w:rsidR="00B4226B" w:rsidRPr="0004178B">
        <w:rPr>
          <w:rStyle w:val="CharacterStyle1"/>
          <w:rFonts w:eastAsia="Calibri"/>
          <w:color w:val="000000" w:themeColor="text1"/>
          <w:spacing w:val="4"/>
          <w:sz w:val="22"/>
          <w:szCs w:val="22"/>
          <w:lang w:eastAsia="es-ES"/>
        </w:rPr>
        <w:t xml:space="preserve">hoy recurrente presenta ante </w:t>
      </w:r>
      <w:r w:rsidR="00A32BA7" w:rsidRPr="0004178B">
        <w:rPr>
          <w:rStyle w:val="CharacterStyle1"/>
          <w:rFonts w:eastAsia="Calibri"/>
          <w:color w:val="000000" w:themeColor="text1"/>
          <w:spacing w:val="4"/>
          <w:sz w:val="22"/>
          <w:szCs w:val="22"/>
          <w:lang w:eastAsia="es-ES"/>
        </w:rPr>
        <w:t xml:space="preserve">el Consejo de Transporte Público, su </w:t>
      </w:r>
      <w:r w:rsidR="00B4226B" w:rsidRPr="0004178B">
        <w:rPr>
          <w:rStyle w:val="CharacterStyle1"/>
          <w:rFonts w:eastAsia="Calibri"/>
          <w:color w:val="000000" w:themeColor="text1"/>
          <w:spacing w:val="4"/>
          <w:sz w:val="22"/>
          <w:szCs w:val="22"/>
          <w:lang w:eastAsia="es-ES"/>
        </w:rPr>
        <w:t xml:space="preserve">solicitud para la renovación de los permisos de </w:t>
      </w:r>
      <w:proofErr w:type="spellStart"/>
      <w:r w:rsidR="00B4226B" w:rsidRPr="0004178B">
        <w:rPr>
          <w:rStyle w:val="CharacterStyle1"/>
          <w:rFonts w:eastAsia="Calibri"/>
          <w:color w:val="000000" w:themeColor="text1"/>
          <w:spacing w:val="4"/>
          <w:sz w:val="22"/>
          <w:szCs w:val="22"/>
          <w:lang w:eastAsia="es-ES"/>
        </w:rPr>
        <w:t>seetaxi</w:t>
      </w:r>
      <w:proofErr w:type="spellEnd"/>
      <w:r w:rsidR="00B4226B" w:rsidRPr="0004178B">
        <w:rPr>
          <w:rStyle w:val="CharacterStyle1"/>
          <w:rFonts w:eastAsia="Calibri"/>
          <w:color w:val="000000" w:themeColor="text1"/>
          <w:spacing w:val="4"/>
          <w:sz w:val="22"/>
          <w:szCs w:val="22"/>
          <w:lang w:eastAsia="es-ES"/>
        </w:rPr>
        <w:t xml:space="preserve"> que venía detentando en rigor de la promulgación de la Ley N. </w:t>
      </w:r>
      <w:r w:rsidR="00A32BA7" w:rsidRPr="0004178B">
        <w:rPr>
          <w:rStyle w:val="CharacterStyle1"/>
          <w:rFonts w:eastAsia="Calibri"/>
          <w:color w:val="000000" w:themeColor="text1"/>
          <w:spacing w:val="4"/>
          <w:sz w:val="22"/>
          <w:szCs w:val="22"/>
          <w:lang w:eastAsia="es-ES"/>
        </w:rPr>
        <w:t>8955.</w:t>
      </w:r>
      <w:r w:rsidR="005E7E8C" w:rsidRPr="0004178B">
        <w:rPr>
          <w:rStyle w:val="CharacterStyle1"/>
          <w:rFonts w:eastAsia="Calibri"/>
          <w:color w:val="000000" w:themeColor="text1"/>
          <w:spacing w:val="4"/>
          <w:sz w:val="22"/>
          <w:szCs w:val="22"/>
          <w:lang w:eastAsia="es-ES"/>
        </w:rPr>
        <w:t xml:space="preserve"> </w:t>
      </w:r>
      <w:r w:rsidR="005A538F" w:rsidRPr="0004178B">
        <w:rPr>
          <w:rStyle w:val="CharacterStyle1"/>
          <w:rFonts w:eastAsia="Calibri"/>
          <w:b/>
          <w:color w:val="000000" w:themeColor="text1"/>
          <w:spacing w:val="4"/>
          <w:sz w:val="22"/>
          <w:szCs w:val="22"/>
          <w:lang w:eastAsia="es-ES"/>
        </w:rPr>
        <w:t>D</w:t>
      </w:r>
      <w:r w:rsidR="007F1E6E" w:rsidRPr="0004178B">
        <w:rPr>
          <w:rStyle w:val="CharacterStyle1"/>
          <w:rFonts w:eastAsia="Calibri"/>
          <w:b/>
          <w:color w:val="000000" w:themeColor="text1"/>
          <w:spacing w:val="4"/>
          <w:sz w:val="22"/>
          <w:szCs w:val="22"/>
          <w:lang w:eastAsia="es-ES"/>
        </w:rPr>
        <w:t>)</w:t>
      </w:r>
      <w:r w:rsidR="005E7E8C" w:rsidRPr="0004178B">
        <w:rPr>
          <w:rStyle w:val="CharacterStyle1"/>
          <w:rFonts w:eastAsia="Calibri"/>
          <w:color w:val="000000" w:themeColor="text1"/>
          <w:spacing w:val="4"/>
          <w:sz w:val="22"/>
          <w:szCs w:val="22"/>
          <w:lang w:eastAsia="es-ES"/>
        </w:rPr>
        <w:t xml:space="preserve"> </w:t>
      </w:r>
      <w:r w:rsidR="00A32BA7" w:rsidRPr="0004178B">
        <w:rPr>
          <w:rStyle w:val="CharacterStyle1"/>
          <w:rFonts w:eastAsia="Calibri"/>
          <w:color w:val="000000" w:themeColor="text1"/>
          <w:spacing w:val="4"/>
          <w:sz w:val="22"/>
          <w:szCs w:val="22"/>
          <w:lang w:eastAsia="es-ES"/>
        </w:rPr>
        <w:t xml:space="preserve">Que en correlación con </w:t>
      </w:r>
      <w:r w:rsidR="00B4226B" w:rsidRPr="0004178B">
        <w:rPr>
          <w:rStyle w:val="CharacterStyle1"/>
          <w:rFonts w:eastAsia="Calibri"/>
          <w:color w:val="000000" w:themeColor="text1"/>
          <w:spacing w:val="4"/>
          <w:sz w:val="22"/>
          <w:szCs w:val="22"/>
          <w:lang w:eastAsia="es-ES"/>
        </w:rPr>
        <w:t xml:space="preserve">la solicitud de renovación de permisos presentada por la recurrente, mediante oficio </w:t>
      </w:r>
      <w:r w:rsidR="00A32BA7" w:rsidRPr="0004178B">
        <w:rPr>
          <w:rStyle w:val="CharacterStyle1"/>
          <w:rFonts w:eastAsia="Calibri"/>
          <w:color w:val="000000" w:themeColor="text1"/>
          <w:spacing w:val="4"/>
          <w:sz w:val="22"/>
          <w:szCs w:val="22"/>
          <w:lang w:eastAsia="es-ES"/>
        </w:rPr>
        <w:t>DAJ-20150024</w:t>
      </w:r>
      <w:r w:rsidR="00434BC5" w:rsidRPr="0004178B">
        <w:rPr>
          <w:rStyle w:val="CharacterStyle1"/>
          <w:rFonts w:eastAsia="Calibri"/>
          <w:color w:val="000000" w:themeColor="text1"/>
          <w:spacing w:val="4"/>
          <w:sz w:val="22"/>
          <w:szCs w:val="22"/>
          <w:lang w:eastAsia="es-ES"/>
        </w:rPr>
        <w:t>88</w:t>
      </w:r>
      <w:r w:rsidR="00A32BA7" w:rsidRPr="0004178B">
        <w:rPr>
          <w:rStyle w:val="CharacterStyle1"/>
          <w:rFonts w:eastAsia="Calibri"/>
          <w:color w:val="000000" w:themeColor="text1"/>
          <w:spacing w:val="4"/>
          <w:sz w:val="22"/>
          <w:szCs w:val="22"/>
          <w:lang w:eastAsia="es-ES"/>
        </w:rPr>
        <w:t xml:space="preserve"> del 2</w:t>
      </w:r>
      <w:r w:rsidR="00434BC5" w:rsidRPr="0004178B">
        <w:rPr>
          <w:rStyle w:val="CharacterStyle1"/>
          <w:rFonts w:eastAsia="Calibri"/>
          <w:color w:val="000000" w:themeColor="text1"/>
          <w:spacing w:val="4"/>
          <w:sz w:val="22"/>
          <w:szCs w:val="22"/>
          <w:lang w:eastAsia="es-ES"/>
        </w:rPr>
        <w:t>1</w:t>
      </w:r>
      <w:r w:rsidR="00A32BA7" w:rsidRPr="0004178B">
        <w:rPr>
          <w:rStyle w:val="CharacterStyle1"/>
          <w:rFonts w:eastAsia="Calibri"/>
          <w:color w:val="000000" w:themeColor="text1"/>
          <w:spacing w:val="4"/>
          <w:sz w:val="22"/>
          <w:szCs w:val="22"/>
          <w:lang w:eastAsia="es-ES"/>
        </w:rPr>
        <w:t xml:space="preserve"> de </w:t>
      </w:r>
      <w:r w:rsidR="00B4226B" w:rsidRPr="0004178B">
        <w:rPr>
          <w:rStyle w:val="CharacterStyle1"/>
          <w:rFonts w:eastAsia="Calibri"/>
          <w:color w:val="000000" w:themeColor="text1"/>
          <w:spacing w:val="4"/>
          <w:sz w:val="22"/>
          <w:szCs w:val="22"/>
          <w:lang w:eastAsia="es-ES"/>
        </w:rPr>
        <w:t xml:space="preserve">julio </w:t>
      </w:r>
      <w:r w:rsidR="00A32BA7" w:rsidRPr="0004178B">
        <w:rPr>
          <w:rStyle w:val="CharacterStyle1"/>
          <w:rFonts w:eastAsia="Calibri"/>
          <w:color w:val="000000" w:themeColor="text1"/>
          <w:spacing w:val="4"/>
          <w:sz w:val="22"/>
          <w:szCs w:val="22"/>
          <w:lang w:eastAsia="es-ES"/>
        </w:rPr>
        <w:t xml:space="preserve">del 2015, la Dirección de Asesoría Jurídica del Consejo de Transporte Público, </w:t>
      </w:r>
      <w:r w:rsidR="005A538F" w:rsidRPr="0004178B">
        <w:rPr>
          <w:rStyle w:val="CharacterStyle1"/>
          <w:rFonts w:eastAsia="Calibri"/>
          <w:color w:val="000000" w:themeColor="text1"/>
          <w:spacing w:val="4"/>
          <w:sz w:val="22"/>
          <w:szCs w:val="22"/>
          <w:lang w:eastAsia="es-ES"/>
        </w:rPr>
        <w:t xml:space="preserve">le previene </w:t>
      </w:r>
      <w:r w:rsidR="00A32BA7" w:rsidRPr="0004178B">
        <w:rPr>
          <w:rStyle w:val="CharacterStyle1"/>
          <w:rFonts w:eastAsia="Calibri"/>
          <w:color w:val="000000" w:themeColor="text1"/>
          <w:spacing w:val="4"/>
          <w:sz w:val="22"/>
          <w:szCs w:val="22"/>
          <w:lang w:eastAsia="es-ES"/>
        </w:rPr>
        <w:t xml:space="preserve">sobre </w:t>
      </w:r>
      <w:r w:rsidR="005A538F" w:rsidRPr="0004178B">
        <w:rPr>
          <w:rStyle w:val="CharacterStyle1"/>
          <w:rFonts w:eastAsia="Calibri"/>
          <w:color w:val="000000" w:themeColor="text1"/>
          <w:spacing w:val="4"/>
          <w:sz w:val="22"/>
          <w:szCs w:val="22"/>
          <w:lang w:eastAsia="es-ES"/>
        </w:rPr>
        <w:t xml:space="preserve">ciertos requisitos faltantes (valorados los mismos a tenor de las disposiciones del Transitorio </w:t>
      </w:r>
      <w:r w:rsidR="00A32BA7" w:rsidRPr="0004178B">
        <w:rPr>
          <w:rStyle w:val="CharacterStyle1"/>
          <w:rFonts w:eastAsia="Calibri"/>
          <w:color w:val="000000" w:themeColor="text1"/>
          <w:spacing w:val="4"/>
          <w:sz w:val="22"/>
          <w:szCs w:val="22"/>
          <w:lang w:eastAsia="es-ES"/>
        </w:rPr>
        <w:t xml:space="preserve">I de la Ley No. 8955 </w:t>
      </w:r>
      <w:r w:rsidR="005A538F" w:rsidRPr="0004178B">
        <w:rPr>
          <w:rStyle w:val="CharacterStyle1"/>
          <w:rFonts w:eastAsia="Calibri"/>
          <w:b/>
          <w:i/>
          <w:color w:val="000000" w:themeColor="text1"/>
          <w:spacing w:val="4"/>
          <w:sz w:val="22"/>
          <w:szCs w:val="22"/>
          <w:lang w:eastAsia="es-ES"/>
        </w:rPr>
        <w:t>y le pide que determine y que presente los documentos específicos relativos a los vehículos que continuarán operando el servicio</w:t>
      </w:r>
      <w:r w:rsidR="00A32BA7" w:rsidRPr="0004178B">
        <w:rPr>
          <w:rStyle w:val="CharacterStyle1"/>
          <w:rFonts w:eastAsia="Calibri"/>
          <w:color w:val="000000" w:themeColor="text1"/>
          <w:spacing w:val="4"/>
          <w:sz w:val="22"/>
          <w:szCs w:val="22"/>
          <w:lang w:eastAsia="es-ES"/>
        </w:rPr>
        <w:t xml:space="preserve">, dado </w:t>
      </w:r>
      <w:r w:rsidR="005A538F" w:rsidRPr="0004178B">
        <w:rPr>
          <w:rStyle w:val="CharacterStyle1"/>
          <w:rFonts w:eastAsia="Calibri"/>
          <w:color w:val="000000" w:themeColor="text1"/>
          <w:spacing w:val="4"/>
          <w:sz w:val="22"/>
          <w:szCs w:val="22"/>
          <w:lang w:eastAsia="es-ES"/>
        </w:rPr>
        <w:t xml:space="preserve">el redimensionamiento en cuanto a la cantidad de vehículos códigos por </w:t>
      </w:r>
      <w:r w:rsidR="00A32BA7" w:rsidRPr="0004178B">
        <w:rPr>
          <w:rStyle w:val="CharacterStyle1"/>
          <w:rFonts w:eastAsia="Calibri"/>
          <w:color w:val="000000" w:themeColor="text1"/>
          <w:spacing w:val="4"/>
          <w:sz w:val="22"/>
          <w:szCs w:val="22"/>
          <w:lang w:eastAsia="es-ES"/>
        </w:rPr>
        <w:t xml:space="preserve">Base de Operación que se ha realizado </w:t>
      </w:r>
      <w:r w:rsidR="005A538F" w:rsidRPr="0004178B">
        <w:rPr>
          <w:rStyle w:val="CharacterStyle1"/>
          <w:rFonts w:eastAsia="Calibri"/>
          <w:color w:val="000000" w:themeColor="text1"/>
          <w:spacing w:val="4"/>
          <w:sz w:val="22"/>
          <w:szCs w:val="22"/>
          <w:lang w:eastAsia="es-ES"/>
        </w:rPr>
        <w:t xml:space="preserve">al emitirse </w:t>
      </w:r>
      <w:r w:rsidR="001C2EC5">
        <w:rPr>
          <w:rStyle w:val="CharacterStyle1"/>
          <w:rFonts w:eastAsia="Calibri"/>
          <w:color w:val="000000" w:themeColor="text1"/>
          <w:spacing w:val="4"/>
          <w:sz w:val="22"/>
          <w:szCs w:val="22"/>
          <w:lang w:eastAsia="es-ES"/>
        </w:rPr>
        <w:t>e</w:t>
      </w:r>
      <w:r w:rsidR="005A538F" w:rsidRPr="0004178B">
        <w:rPr>
          <w:rStyle w:val="CharacterStyle1"/>
          <w:rFonts w:eastAsia="Calibri"/>
          <w:color w:val="000000" w:themeColor="text1"/>
          <w:spacing w:val="4"/>
          <w:sz w:val="22"/>
          <w:szCs w:val="22"/>
          <w:lang w:eastAsia="es-ES"/>
        </w:rPr>
        <w:t xml:space="preserve">l Acuerdo aludido en el hecho probado A, </w:t>
      </w:r>
      <w:r w:rsidR="00A32BA7" w:rsidRPr="0004178B">
        <w:rPr>
          <w:rStyle w:val="CharacterStyle1"/>
          <w:rFonts w:eastAsia="Calibri"/>
          <w:color w:val="000000" w:themeColor="text1"/>
          <w:spacing w:val="4"/>
          <w:sz w:val="22"/>
          <w:szCs w:val="22"/>
          <w:lang w:eastAsia="es-ES"/>
        </w:rPr>
        <w:t xml:space="preserve">y en mérito de los </w:t>
      </w:r>
      <w:r w:rsidR="005A538F" w:rsidRPr="0004178B">
        <w:rPr>
          <w:rStyle w:val="CharacterStyle1"/>
          <w:rFonts w:eastAsia="Calibri"/>
          <w:color w:val="000000" w:themeColor="text1"/>
          <w:spacing w:val="4"/>
          <w:sz w:val="22"/>
          <w:szCs w:val="22"/>
          <w:lang w:eastAsia="es-ES"/>
        </w:rPr>
        <w:t xml:space="preserve">dispuesto </w:t>
      </w:r>
      <w:r w:rsidR="00A32BA7" w:rsidRPr="0004178B">
        <w:rPr>
          <w:rStyle w:val="CharacterStyle1"/>
          <w:rFonts w:eastAsia="Calibri"/>
          <w:color w:val="000000" w:themeColor="text1"/>
          <w:spacing w:val="4"/>
          <w:sz w:val="22"/>
          <w:szCs w:val="22"/>
          <w:lang w:eastAsia="es-ES"/>
        </w:rPr>
        <w:t xml:space="preserve">por el Dictamen C-078-2015 de la Procuraduría General de la República del 13 </w:t>
      </w:r>
      <w:r w:rsidR="007F1E6E" w:rsidRPr="0004178B">
        <w:rPr>
          <w:rStyle w:val="CharacterStyle1"/>
          <w:rFonts w:eastAsia="Calibri"/>
          <w:color w:val="000000" w:themeColor="text1"/>
          <w:spacing w:val="4"/>
          <w:sz w:val="22"/>
          <w:szCs w:val="22"/>
          <w:lang w:eastAsia="es-ES"/>
        </w:rPr>
        <w:t>de abril del 2015</w:t>
      </w:r>
      <w:r w:rsidR="00A32BA7" w:rsidRPr="0004178B">
        <w:rPr>
          <w:rStyle w:val="CharacterStyle1"/>
          <w:rFonts w:eastAsia="Calibri"/>
          <w:color w:val="000000" w:themeColor="text1"/>
          <w:spacing w:val="4"/>
          <w:sz w:val="22"/>
          <w:szCs w:val="22"/>
          <w:lang w:eastAsia="es-ES"/>
        </w:rPr>
        <w:t>.</w:t>
      </w:r>
      <w:r w:rsidR="005E7E8C" w:rsidRPr="0004178B">
        <w:rPr>
          <w:rStyle w:val="CharacterStyle1"/>
          <w:rFonts w:eastAsia="Calibri"/>
          <w:color w:val="000000" w:themeColor="text1"/>
          <w:spacing w:val="4"/>
          <w:sz w:val="22"/>
          <w:szCs w:val="22"/>
          <w:lang w:eastAsia="es-ES"/>
        </w:rPr>
        <w:t xml:space="preserve"> </w:t>
      </w:r>
      <w:r w:rsidR="005A538F" w:rsidRPr="0004178B">
        <w:rPr>
          <w:rStyle w:val="CharacterStyle1"/>
          <w:rFonts w:eastAsia="Calibri"/>
          <w:b/>
          <w:color w:val="000000" w:themeColor="text1"/>
          <w:spacing w:val="4"/>
          <w:sz w:val="22"/>
          <w:szCs w:val="22"/>
          <w:lang w:eastAsia="es-ES"/>
        </w:rPr>
        <w:t>E</w:t>
      </w:r>
      <w:r w:rsidR="00DE7DEC" w:rsidRPr="0004178B">
        <w:rPr>
          <w:rStyle w:val="CharacterStyle1"/>
          <w:rFonts w:eastAsia="Calibri"/>
          <w:b/>
          <w:color w:val="000000" w:themeColor="text1"/>
          <w:spacing w:val="4"/>
          <w:sz w:val="22"/>
          <w:szCs w:val="22"/>
          <w:lang w:eastAsia="es-ES"/>
        </w:rPr>
        <w:t>)</w:t>
      </w:r>
      <w:r w:rsidR="00A32BA7" w:rsidRPr="0004178B">
        <w:rPr>
          <w:rStyle w:val="CharacterStyle1"/>
          <w:rFonts w:eastAsia="Calibri"/>
          <w:b/>
          <w:color w:val="000000" w:themeColor="text1"/>
          <w:spacing w:val="4"/>
          <w:sz w:val="22"/>
          <w:szCs w:val="22"/>
          <w:lang w:eastAsia="es-ES"/>
        </w:rPr>
        <w:t>.-</w:t>
      </w:r>
      <w:r w:rsidR="00A32BA7" w:rsidRPr="0004178B">
        <w:rPr>
          <w:rStyle w:val="CharacterStyle1"/>
          <w:rFonts w:eastAsia="Calibri"/>
          <w:color w:val="000000" w:themeColor="text1"/>
          <w:spacing w:val="4"/>
          <w:sz w:val="22"/>
          <w:szCs w:val="22"/>
          <w:lang w:eastAsia="es-ES"/>
        </w:rPr>
        <w:t xml:space="preserve"> Que </w:t>
      </w:r>
      <w:r w:rsidR="007F1E6E" w:rsidRPr="0004178B">
        <w:rPr>
          <w:rStyle w:val="CharacterStyle1"/>
          <w:rFonts w:eastAsia="Calibri"/>
          <w:color w:val="000000" w:themeColor="text1"/>
          <w:spacing w:val="4"/>
          <w:sz w:val="22"/>
          <w:szCs w:val="22"/>
          <w:lang w:eastAsia="es-ES"/>
        </w:rPr>
        <w:t>transcurrido el tiempo de prevención, la firma hoy recurrente</w:t>
      </w:r>
      <w:r w:rsidR="00A32BA7" w:rsidRPr="0004178B">
        <w:rPr>
          <w:rStyle w:val="CharacterStyle1"/>
          <w:rFonts w:eastAsia="Calibri"/>
          <w:color w:val="000000" w:themeColor="text1"/>
          <w:spacing w:val="4"/>
          <w:sz w:val="22"/>
          <w:szCs w:val="22"/>
          <w:lang w:eastAsia="es-ES"/>
        </w:rPr>
        <w:t xml:space="preserve"> </w:t>
      </w:r>
      <w:r w:rsidR="007F1E6E" w:rsidRPr="0004178B">
        <w:rPr>
          <w:rStyle w:val="CharacterStyle1"/>
          <w:rFonts w:eastAsia="Calibri"/>
          <w:color w:val="000000" w:themeColor="text1"/>
          <w:spacing w:val="4"/>
          <w:sz w:val="22"/>
          <w:szCs w:val="22"/>
          <w:lang w:eastAsia="es-ES"/>
        </w:rPr>
        <w:t>no cumplió con lo requerido, en razón de ello, la Junta Directiva del Consejo de Transporte Público en su Artículo 7.1.</w:t>
      </w:r>
      <w:r w:rsidR="00E91F1C" w:rsidRPr="0004178B">
        <w:rPr>
          <w:rStyle w:val="CharacterStyle1"/>
          <w:rFonts w:eastAsia="Calibri"/>
          <w:color w:val="000000" w:themeColor="text1"/>
          <w:spacing w:val="4"/>
          <w:sz w:val="22"/>
          <w:szCs w:val="22"/>
          <w:lang w:eastAsia="es-ES"/>
        </w:rPr>
        <w:t>19</w:t>
      </w:r>
      <w:r w:rsidR="00A32BA7" w:rsidRPr="0004178B">
        <w:rPr>
          <w:rStyle w:val="CharacterStyle1"/>
          <w:rFonts w:eastAsia="Calibri"/>
          <w:color w:val="000000" w:themeColor="text1"/>
          <w:spacing w:val="4"/>
          <w:sz w:val="22"/>
          <w:szCs w:val="22"/>
          <w:lang w:eastAsia="es-ES"/>
        </w:rPr>
        <w:t xml:space="preserve"> de su Sesión Ordinaria 49-2015</w:t>
      </w:r>
      <w:r w:rsidR="00DE7DEC" w:rsidRPr="0004178B">
        <w:rPr>
          <w:rStyle w:val="CharacterStyle1"/>
          <w:rFonts w:eastAsia="Calibri"/>
          <w:color w:val="000000" w:themeColor="text1"/>
          <w:spacing w:val="4"/>
          <w:sz w:val="22"/>
          <w:szCs w:val="22"/>
          <w:lang w:eastAsia="es-ES"/>
        </w:rPr>
        <w:t xml:space="preserve"> del</w:t>
      </w:r>
      <w:r w:rsidR="00A32BA7" w:rsidRPr="0004178B">
        <w:rPr>
          <w:rStyle w:val="CharacterStyle1"/>
          <w:rFonts w:eastAsia="Calibri"/>
          <w:color w:val="000000" w:themeColor="text1"/>
          <w:spacing w:val="4"/>
          <w:sz w:val="22"/>
          <w:szCs w:val="22"/>
          <w:lang w:eastAsia="es-ES"/>
        </w:rPr>
        <w:t xml:space="preserve"> fecha 20 de </w:t>
      </w:r>
      <w:r w:rsidR="00DE7DEC" w:rsidRPr="0004178B">
        <w:rPr>
          <w:rStyle w:val="CharacterStyle1"/>
          <w:rFonts w:eastAsia="Calibri"/>
          <w:color w:val="000000" w:themeColor="text1"/>
          <w:spacing w:val="4"/>
          <w:sz w:val="22"/>
          <w:szCs w:val="22"/>
          <w:lang w:eastAsia="es-ES"/>
        </w:rPr>
        <w:t xml:space="preserve">agosto </w:t>
      </w:r>
      <w:r w:rsidR="00A32BA7" w:rsidRPr="0004178B">
        <w:rPr>
          <w:rStyle w:val="CharacterStyle1"/>
          <w:rFonts w:eastAsia="Calibri"/>
          <w:color w:val="000000" w:themeColor="text1"/>
          <w:spacing w:val="4"/>
          <w:sz w:val="22"/>
          <w:szCs w:val="22"/>
          <w:lang w:eastAsia="es-ES"/>
        </w:rPr>
        <w:t xml:space="preserve">del 2015, dispuso </w:t>
      </w:r>
      <w:r w:rsidR="00DE7DEC" w:rsidRPr="0004178B">
        <w:rPr>
          <w:rStyle w:val="CharacterStyle1"/>
          <w:rFonts w:eastAsia="Calibri"/>
          <w:i/>
          <w:color w:val="000000" w:themeColor="text1"/>
          <w:spacing w:val="4"/>
          <w:sz w:val="22"/>
          <w:szCs w:val="22"/>
          <w:lang w:eastAsia="es-ES"/>
        </w:rPr>
        <w:t>no prorrogar</w:t>
      </w:r>
      <w:r w:rsidR="00DE7DEC" w:rsidRPr="0004178B">
        <w:rPr>
          <w:rStyle w:val="CharacterStyle1"/>
          <w:rFonts w:eastAsia="Calibri"/>
          <w:color w:val="000000" w:themeColor="text1"/>
          <w:spacing w:val="4"/>
          <w:sz w:val="22"/>
          <w:szCs w:val="22"/>
          <w:lang w:eastAsia="es-ES"/>
        </w:rPr>
        <w:t xml:space="preserve"> los permisos </w:t>
      </w:r>
      <w:r w:rsidR="00A32BA7" w:rsidRPr="0004178B">
        <w:rPr>
          <w:rStyle w:val="CharacterStyle1"/>
          <w:rFonts w:eastAsia="Calibri"/>
          <w:color w:val="000000" w:themeColor="text1"/>
          <w:spacing w:val="4"/>
          <w:sz w:val="22"/>
          <w:szCs w:val="22"/>
          <w:lang w:eastAsia="es-ES"/>
        </w:rPr>
        <w:t xml:space="preserve">de SEETAXI </w:t>
      </w:r>
      <w:r w:rsidR="00DE7DEC" w:rsidRPr="0004178B">
        <w:rPr>
          <w:rStyle w:val="CharacterStyle1"/>
          <w:rFonts w:eastAsia="Calibri"/>
          <w:color w:val="000000" w:themeColor="text1"/>
          <w:spacing w:val="4"/>
          <w:sz w:val="22"/>
          <w:szCs w:val="22"/>
          <w:lang w:eastAsia="es-ES"/>
        </w:rPr>
        <w:t>asignados a la empresa aquí recurrente</w:t>
      </w:r>
      <w:r w:rsidR="00A32BA7" w:rsidRPr="0004178B">
        <w:rPr>
          <w:rStyle w:val="CharacterStyle1"/>
          <w:rFonts w:eastAsia="Calibri"/>
          <w:color w:val="000000" w:themeColor="text1"/>
          <w:spacing w:val="4"/>
          <w:sz w:val="22"/>
          <w:szCs w:val="22"/>
          <w:lang w:eastAsia="es-ES"/>
        </w:rPr>
        <w:t>, debido</w:t>
      </w:r>
      <w:r w:rsidR="000A702A" w:rsidRPr="0004178B">
        <w:rPr>
          <w:rStyle w:val="CharacterStyle1"/>
          <w:rFonts w:eastAsia="Calibri"/>
          <w:color w:val="000000" w:themeColor="text1"/>
          <w:spacing w:val="4"/>
          <w:sz w:val="22"/>
          <w:szCs w:val="22"/>
          <w:lang w:eastAsia="es-ES"/>
        </w:rPr>
        <w:t xml:space="preserve"> entre otros aspectos a</w:t>
      </w:r>
      <w:r w:rsidR="00A32BA7" w:rsidRPr="0004178B">
        <w:rPr>
          <w:rStyle w:val="CharacterStyle1"/>
          <w:rFonts w:eastAsia="Calibri"/>
          <w:color w:val="000000" w:themeColor="text1"/>
          <w:spacing w:val="4"/>
          <w:sz w:val="22"/>
          <w:szCs w:val="22"/>
          <w:lang w:eastAsia="es-ES"/>
        </w:rPr>
        <w:t xml:space="preserve"> </w:t>
      </w:r>
      <w:r w:rsidR="00DE7DEC" w:rsidRPr="0004178B">
        <w:rPr>
          <w:rStyle w:val="CharacterStyle1"/>
          <w:rFonts w:eastAsia="Calibri"/>
          <w:color w:val="000000" w:themeColor="text1"/>
          <w:spacing w:val="4"/>
          <w:sz w:val="22"/>
          <w:szCs w:val="22"/>
          <w:lang w:eastAsia="es-ES"/>
        </w:rPr>
        <w:t>su imposibilidad de definir los vehículos que podrían seguir operando</w:t>
      </w:r>
      <w:r w:rsidR="00A32BA7" w:rsidRPr="0004178B">
        <w:rPr>
          <w:rStyle w:val="CharacterStyle1"/>
          <w:rFonts w:eastAsia="Calibri"/>
          <w:color w:val="000000" w:themeColor="text1"/>
          <w:spacing w:val="4"/>
          <w:sz w:val="22"/>
          <w:szCs w:val="22"/>
          <w:lang w:eastAsia="es-ES"/>
        </w:rPr>
        <w:t xml:space="preserve">, </w:t>
      </w:r>
      <w:r w:rsidR="00DE7DEC" w:rsidRPr="0004178B">
        <w:rPr>
          <w:rStyle w:val="CharacterStyle1"/>
          <w:rFonts w:eastAsia="Calibri"/>
          <w:color w:val="000000" w:themeColor="text1"/>
          <w:spacing w:val="4"/>
          <w:sz w:val="22"/>
          <w:szCs w:val="22"/>
          <w:lang w:eastAsia="es-ES"/>
        </w:rPr>
        <w:t>luego del redimensionamiento en cuanto a la cantidad de vehículos y/o códigos por base de operación que se ha realizado al emitirse el acuerdo aludido en el Hecho Probado A)</w:t>
      </w:r>
      <w:r w:rsidR="00A32BA7" w:rsidRPr="0004178B">
        <w:rPr>
          <w:rStyle w:val="CharacterStyle1"/>
          <w:rFonts w:eastAsia="Calibri"/>
          <w:color w:val="000000" w:themeColor="text1"/>
          <w:spacing w:val="4"/>
          <w:sz w:val="22"/>
          <w:szCs w:val="22"/>
          <w:lang w:eastAsia="es-ES"/>
        </w:rPr>
        <w:t xml:space="preserve">, y en mérito de los </w:t>
      </w:r>
      <w:r w:rsidR="00DE7DEC" w:rsidRPr="0004178B">
        <w:rPr>
          <w:rStyle w:val="CharacterStyle1"/>
          <w:rFonts w:eastAsia="Calibri"/>
          <w:color w:val="000000" w:themeColor="text1"/>
          <w:spacing w:val="4"/>
          <w:sz w:val="22"/>
          <w:szCs w:val="22"/>
          <w:lang w:eastAsia="es-ES"/>
        </w:rPr>
        <w:t xml:space="preserve">dispuesto </w:t>
      </w:r>
      <w:r w:rsidR="00A32BA7" w:rsidRPr="0004178B">
        <w:rPr>
          <w:rStyle w:val="CharacterStyle1"/>
          <w:rFonts w:eastAsia="Calibri"/>
          <w:color w:val="000000" w:themeColor="text1"/>
          <w:spacing w:val="4"/>
          <w:sz w:val="22"/>
          <w:szCs w:val="22"/>
          <w:lang w:eastAsia="es-ES"/>
        </w:rPr>
        <w:t xml:space="preserve">por el Dictamen C-078-2015 de la Procuraduría General de la República del 13 de </w:t>
      </w:r>
      <w:r w:rsidR="00DE7DEC" w:rsidRPr="0004178B">
        <w:rPr>
          <w:rStyle w:val="CharacterStyle1"/>
          <w:rFonts w:eastAsia="Calibri"/>
          <w:color w:val="000000" w:themeColor="text1"/>
          <w:spacing w:val="4"/>
          <w:sz w:val="22"/>
          <w:szCs w:val="22"/>
          <w:lang w:eastAsia="es-ES"/>
        </w:rPr>
        <w:t xml:space="preserve">abril </w:t>
      </w:r>
      <w:r w:rsidR="00A32BA7" w:rsidRPr="0004178B">
        <w:rPr>
          <w:rStyle w:val="CharacterStyle1"/>
          <w:rFonts w:eastAsia="Calibri"/>
          <w:color w:val="000000" w:themeColor="text1"/>
          <w:spacing w:val="4"/>
          <w:sz w:val="22"/>
          <w:szCs w:val="22"/>
          <w:lang w:eastAsia="es-ES"/>
        </w:rPr>
        <w:t>del 2015.</w:t>
      </w:r>
      <w:r w:rsidR="005E7E8C" w:rsidRPr="0004178B">
        <w:rPr>
          <w:rStyle w:val="CharacterStyle1"/>
          <w:rFonts w:eastAsia="Calibri"/>
          <w:color w:val="000000" w:themeColor="text1"/>
          <w:spacing w:val="4"/>
          <w:sz w:val="22"/>
          <w:szCs w:val="22"/>
          <w:lang w:eastAsia="es-ES"/>
        </w:rPr>
        <w:t xml:space="preserve"> </w:t>
      </w:r>
      <w:r w:rsidR="00DE7DEC" w:rsidRPr="0004178B">
        <w:rPr>
          <w:rStyle w:val="CharacterStyle1"/>
          <w:rFonts w:eastAsia="Calibri"/>
          <w:b/>
          <w:color w:val="000000" w:themeColor="text1"/>
          <w:spacing w:val="4"/>
          <w:sz w:val="22"/>
          <w:szCs w:val="22"/>
          <w:lang w:eastAsia="es-ES"/>
        </w:rPr>
        <w:t>F)</w:t>
      </w:r>
      <w:r w:rsidR="001C2EC5">
        <w:rPr>
          <w:rStyle w:val="CharacterStyle1"/>
          <w:rFonts w:eastAsia="Calibri"/>
          <w:b/>
          <w:color w:val="000000" w:themeColor="text1"/>
          <w:spacing w:val="4"/>
          <w:sz w:val="22"/>
          <w:szCs w:val="22"/>
          <w:lang w:eastAsia="es-ES"/>
        </w:rPr>
        <w:t xml:space="preserve">. </w:t>
      </w:r>
      <w:r w:rsidR="001C2EC5">
        <w:rPr>
          <w:rStyle w:val="CharacterStyle1"/>
          <w:rFonts w:eastAsia="Calibri"/>
          <w:color w:val="000000" w:themeColor="text1"/>
          <w:spacing w:val="4"/>
          <w:sz w:val="22"/>
          <w:szCs w:val="22"/>
          <w:lang w:eastAsia="es-ES"/>
        </w:rPr>
        <w:t>La empresa</w:t>
      </w:r>
      <w:r w:rsidR="001C2EC5">
        <w:rPr>
          <w:rStyle w:val="CharacterStyle1"/>
          <w:rFonts w:eastAsia="Calibri"/>
          <w:b/>
          <w:color w:val="000000" w:themeColor="text1"/>
          <w:spacing w:val="4"/>
          <w:sz w:val="22"/>
          <w:szCs w:val="22"/>
          <w:lang w:eastAsia="es-ES"/>
        </w:rPr>
        <w:t xml:space="preserve"> </w:t>
      </w:r>
      <w:proofErr w:type="spellStart"/>
      <w:r w:rsidR="00E91F1C" w:rsidRPr="0004178B">
        <w:rPr>
          <w:b/>
          <w:smallCaps/>
          <w:color w:val="000000" w:themeColor="text1"/>
        </w:rPr>
        <w:t>U</w:t>
      </w:r>
      <w:r w:rsidR="003D2197">
        <w:rPr>
          <w:b/>
          <w:smallCaps/>
          <w:color w:val="000000" w:themeColor="text1"/>
        </w:rPr>
        <w:t>.</w:t>
      </w:r>
      <w:r w:rsidR="000A702A" w:rsidRPr="0004178B">
        <w:rPr>
          <w:b/>
          <w:smallCaps/>
          <w:color w:val="000000" w:themeColor="text1"/>
        </w:rPr>
        <w:t>S.A</w:t>
      </w:r>
      <w:proofErr w:type="spellEnd"/>
      <w:r w:rsidR="000A702A" w:rsidRPr="0004178B">
        <w:rPr>
          <w:color w:val="000000" w:themeColor="text1"/>
        </w:rPr>
        <w:t>.,</w:t>
      </w:r>
      <w:r w:rsidR="000A702A" w:rsidRPr="0004178B">
        <w:rPr>
          <w:b/>
          <w:smallCaps/>
          <w:color w:val="000000" w:themeColor="text1"/>
        </w:rPr>
        <w:t xml:space="preserve"> </w:t>
      </w:r>
      <w:r w:rsidR="00A32BA7" w:rsidRPr="0004178B">
        <w:rPr>
          <w:rStyle w:val="CharacterStyle1"/>
          <w:rFonts w:eastAsia="Calibri"/>
          <w:color w:val="000000" w:themeColor="text1"/>
          <w:spacing w:val="4"/>
          <w:sz w:val="22"/>
          <w:szCs w:val="22"/>
          <w:lang w:eastAsia="es-ES"/>
        </w:rPr>
        <w:t xml:space="preserve">mediante </w:t>
      </w:r>
      <w:r w:rsidR="00DE7DEC" w:rsidRPr="0004178B">
        <w:rPr>
          <w:rStyle w:val="CharacterStyle1"/>
          <w:rFonts w:eastAsia="Calibri"/>
          <w:color w:val="000000" w:themeColor="text1"/>
          <w:spacing w:val="4"/>
          <w:sz w:val="22"/>
          <w:szCs w:val="22"/>
          <w:lang w:eastAsia="es-ES"/>
        </w:rPr>
        <w:t xml:space="preserve">memorial presentado </w:t>
      </w:r>
      <w:r w:rsidR="00C5253A" w:rsidRPr="0004178B">
        <w:rPr>
          <w:rStyle w:val="CharacterStyle1"/>
          <w:rFonts w:eastAsia="Calibri"/>
          <w:color w:val="000000" w:themeColor="text1"/>
          <w:spacing w:val="4"/>
          <w:sz w:val="22"/>
          <w:szCs w:val="22"/>
          <w:lang w:eastAsia="es-ES"/>
        </w:rPr>
        <w:t xml:space="preserve">contra él mismo, ante el Tribunal Administrativo de Transporte </w:t>
      </w:r>
      <w:r w:rsidR="00DE7DEC" w:rsidRPr="0004178B">
        <w:rPr>
          <w:rStyle w:val="CharacterStyle1"/>
          <w:rFonts w:eastAsia="Calibri"/>
          <w:color w:val="000000" w:themeColor="text1"/>
          <w:spacing w:val="4"/>
          <w:sz w:val="22"/>
          <w:szCs w:val="22"/>
          <w:lang w:eastAsia="es-ES"/>
        </w:rPr>
        <w:t xml:space="preserve">el </w:t>
      </w:r>
      <w:r w:rsidR="00D42890" w:rsidRPr="0004178B">
        <w:rPr>
          <w:rStyle w:val="CharacterStyle1"/>
          <w:rFonts w:eastAsia="Calibri"/>
          <w:color w:val="000000" w:themeColor="text1"/>
          <w:spacing w:val="4"/>
          <w:sz w:val="22"/>
          <w:szCs w:val="22"/>
          <w:lang w:eastAsia="es-ES"/>
        </w:rPr>
        <w:t>3</w:t>
      </w:r>
      <w:r w:rsidR="00A32BA7" w:rsidRPr="0004178B">
        <w:rPr>
          <w:rStyle w:val="CharacterStyle1"/>
          <w:rFonts w:eastAsia="Calibri"/>
          <w:color w:val="000000" w:themeColor="text1"/>
          <w:spacing w:val="4"/>
          <w:sz w:val="22"/>
          <w:szCs w:val="22"/>
          <w:lang w:eastAsia="es-ES"/>
        </w:rPr>
        <w:t xml:space="preserve"> de </w:t>
      </w:r>
      <w:r w:rsidR="00DE7DEC" w:rsidRPr="0004178B">
        <w:rPr>
          <w:rStyle w:val="CharacterStyle1"/>
          <w:rFonts w:eastAsia="Calibri"/>
          <w:color w:val="000000" w:themeColor="text1"/>
          <w:spacing w:val="4"/>
          <w:sz w:val="22"/>
          <w:szCs w:val="22"/>
          <w:lang w:eastAsia="es-ES"/>
        </w:rPr>
        <w:t xml:space="preserve">setiembre </w:t>
      </w:r>
      <w:r w:rsidR="00A32BA7" w:rsidRPr="0004178B">
        <w:rPr>
          <w:rStyle w:val="CharacterStyle1"/>
          <w:rFonts w:eastAsia="Calibri"/>
          <w:color w:val="000000" w:themeColor="text1"/>
          <w:spacing w:val="4"/>
          <w:sz w:val="22"/>
          <w:szCs w:val="22"/>
          <w:lang w:eastAsia="es-ES"/>
        </w:rPr>
        <w:t>del 2015,</w:t>
      </w:r>
      <w:r w:rsidR="00DE7DEC" w:rsidRPr="0004178B">
        <w:rPr>
          <w:rStyle w:val="CharacterStyle1"/>
          <w:rFonts w:eastAsia="Calibri"/>
          <w:color w:val="000000" w:themeColor="text1"/>
          <w:spacing w:val="4"/>
          <w:sz w:val="22"/>
          <w:szCs w:val="22"/>
          <w:lang w:eastAsia="es-ES"/>
        </w:rPr>
        <w:t xml:space="preserve"> </w:t>
      </w:r>
      <w:r w:rsidR="00C5253A" w:rsidRPr="0004178B">
        <w:rPr>
          <w:rStyle w:val="CharacterStyle1"/>
          <w:rFonts w:eastAsia="Calibri"/>
          <w:color w:val="000000" w:themeColor="text1"/>
          <w:spacing w:val="4"/>
          <w:sz w:val="22"/>
          <w:szCs w:val="22"/>
          <w:lang w:eastAsia="es-ES"/>
        </w:rPr>
        <w:t xml:space="preserve">interpone formal </w:t>
      </w:r>
      <w:r w:rsidR="00C5253A" w:rsidRPr="0004178B">
        <w:rPr>
          <w:rStyle w:val="CharacterStyle1"/>
          <w:rFonts w:eastAsia="Calibri"/>
          <w:b/>
          <w:smallCaps/>
          <w:color w:val="000000" w:themeColor="text1"/>
          <w:spacing w:val="4"/>
          <w:sz w:val="24"/>
          <w:szCs w:val="24"/>
          <w:lang w:eastAsia="es-ES"/>
        </w:rPr>
        <w:t>Recurso de Apelación en subsidio, incidente de nulidad y solicitud de medida cautelar</w:t>
      </w:r>
      <w:r w:rsidR="00E91F1C" w:rsidRPr="0004178B">
        <w:rPr>
          <w:rStyle w:val="CharacterStyle1"/>
          <w:rFonts w:eastAsia="Calibri"/>
          <w:b/>
          <w:smallCaps/>
          <w:color w:val="000000" w:themeColor="text1"/>
          <w:spacing w:val="4"/>
          <w:sz w:val="24"/>
          <w:szCs w:val="24"/>
          <w:lang w:eastAsia="es-ES"/>
        </w:rPr>
        <w:t xml:space="preserve"> de suspensión</w:t>
      </w:r>
      <w:r w:rsidR="00C5253A" w:rsidRPr="0004178B">
        <w:rPr>
          <w:rStyle w:val="CharacterStyle1"/>
          <w:rFonts w:eastAsia="Calibri"/>
          <w:smallCaps/>
          <w:color w:val="000000" w:themeColor="text1"/>
          <w:spacing w:val="4"/>
          <w:sz w:val="24"/>
          <w:szCs w:val="24"/>
          <w:lang w:eastAsia="es-ES"/>
        </w:rPr>
        <w:t>,</w:t>
      </w:r>
      <w:r w:rsidR="00C5253A" w:rsidRPr="0004178B">
        <w:rPr>
          <w:rStyle w:val="CharacterStyle1"/>
          <w:rFonts w:eastAsia="Calibri"/>
          <w:color w:val="000000" w:themeColor="text1"/>
          <w:spacing w:val="4"/>
          <w:sz w:val="22"/>
          <w:szCs w:val="22"/>
          <w:lang w:eastAsia="es-ES"/>
        </w:rPr>
        <w:t xml:space="preserve"> </w:t>
      </w:r>
      <w:r w:rsidR="001C2EC5">
        <w:rPr>
          <w:rStyle w:val="CharacterStyle1"/>
          <w:rFonts w:eastAsia="Calibri"/>
          <w:color w:val="000000" w:themeColor="text1"/>
          <w:spacing w:val="4"/>
          <w:sz w:val="22"/>
          <w:szCs w:val="22"/>
          <w:lang w:eastAsia="es-ES"/>
        </w:rPr>
        <w:t xml:space="preserve">contra el </w:t>
      </w:r>
      <w:r w:rsidR="001C2EC5" w:rsidRPr="001C2EC5">
        <w:rPr>
          <w:rStyle w:val="CharacterStyle1"/>
          <w:rFonts w:eastAsia="Calibri"/>
          <w:color w:val="000000" w:themeColor="text1"/>
          <w:spacing w:val="4"/>
          <w:sz w:val="22"/>
          <w:szCs w:val="22"/>
          <w:lang w:eastAsia="es-ES"/>
        </w:rPr>
        <w:t>Artículo 7.1.19 de la Sesión Ordinaria 49-2015 del 20 de agosto del 2015</w:t>
      </w:r>
      <w:r w:rsidR="001C2EC5">
        <w:rPr>
          <w:rStyle w:val="CharacterStyle1"/>
          <w:rFonts w:eastAsia="Calibri"/>
          <w:color w:val="000000" w:themeColor="text1"/>
          <w:spacing w:val="4"/>
          <w:sz w:val="22"/>
          <w:szCs w:val="22"/>
          <w:lang w:eastAsia="es-ES"/>
        </w:rPr>
        <w:t xml:space="preserve">, </w:t>
      </w:r>
      <w:r w:rsidR="00C5253A" w:rsidRPr="0004178B">
        <w:rPr>
          <w:rStyle w:val="CharacterStyle1"/>
          <w:rFonts w:eastAsia="Calibri"/>
          <w:color w:val="000000" w:themeColor="text1"/>
          <w:spacing w:val="4"/>
          <w:sz w:val="22"/>
          <w:szCs w:val="22"/>
          <w:lang w:eastAsia="es-ES"/>
        </w:rPr>
        <w:t>alegando en resumen lo siguiente:</w:t>
      </w:r>
      <w:r w:rsidR="000C5711" w:rsidRPr="0004178B">
        <w:rPr>
          <w:rStyle w:val="CharacterStyle1"/>
          <w:rFonts w:eastAsia="Calibri"/>
          <w:color w:val="000000" w:themeColor="text1"/>
          <w:spacing w:val="4"/>
          <w:sz w:val="22"/>
          <w:szCs w:val="22"/>
          <w:lang w:eastAsia="es-ES"/>
        </w:rPr>
        <w:t xml:space="preserve"> </w:t>
      </w:r>
      <w:r w:rsidR="000C5711" w:rsidRPr="0004178B">
        <w:rPr>
          <w:rStyle w:val="CharacterStyle1"/>
          <w:rFonts w:eastAsia="Calibri"/>
          <w:b/>
          <w:color w:val="000000" w:themeColor="text1"/>
          <w:spacing w:val="4"/>
          <w:sz w:val="22"/>
          <w:szCs w:val="22"/>
          <w:lang w:eastAsia="es-ES"/>
        </w:rPr>
        <w:t xml:space="preserve">1) </w:t>
      </w:r>
      <w:r w:rsidR="000C5711" w:rsidRPr="0004178B">
        <w:rPr>
          <w:bCs/>
          <w:i/>
          <w:color w:val="000000" w:themeColor="text1"/>
          <w:sz w:val="22"/>
          <w:szCs w:val="22"/>
        </w:rPr>
        <w:t xml:space="preserve">Violación directa de la ley, por indebida interpretación de los artículos 2 y 29.2 inciso h) de la ley N 7969, y del transitorio II inciso c) de la Ley N° 8955, expresando que los motivos de </w:t>
      </w:r>
      <w:r w:rsidR="000C5711" w:rsidRPr="0004178B">
        <w:rPr>
          <w:i/>
          <w:color w:val="000000" w:themeColor="text1"/>
          <w:spacing w:val="-1"/>
          <w:sz w:val="22"/>
          <w:szCs w:val="22"/>
        </w:rPr>
        <w:t xml:space="preserve">ilegalidad que se cuestionan, lo son en relación con los acuerdos de la Junta Directiva del Consejo de Transporte Público que se controvierten como ilegales, así como contra los sucesivos oficios emitidos por la Dirección de Asesoría Jurídica, fundamentos de las decisiones adoptadas por  la Junta Directiva del CTP. </w:t>
      </w:r>
      <w:r w:rsidR="000C5711" w:rsidRPr="0004178B">
        <w:rPr>
          <w:b/>
          <w:i/>
          <w:color w:val="000000" w:themeColor="text1"/>
          <w:spacing w:val="-1"/>
          <w:sz w:val="22"/>
          <w:szCs w:val="22"/>
        </w:rPr>
        <w:t xml:space="preserve">2) </w:t>
      </w:r>
      <w:r w:rsidR="000C5711" w:rsidRPr="0004178B">
        <w:rPr>
          <w:i/>
          <w:color w:val="000000" w:themeColor="text1"/>
          <w:spacing w:val="-2"/>
          <w:sz w:val="22"/>
          <w:szCs w:val="22"/>
        </w:rPr>
        <w:t xml:space="preserve">Indica que deviene absolutamente ilegal y refractario al marco de legalidad, </w:t>
      </w:r>
      <w:r w:rsidR="000C5711" w:rsidRPr="0004178B">
        <w:rPr>
          <w:bCs/>
          <w:i/>
          <w:color w:val="000000" w:themeColor="text1"/>
          <w:spacing w:val="-2"/>
          <w:sz w:val="22"/>
          <w:szCs w:val="22"/>
        </w:rPr>
        <w:t xml:space="preserve">la obligación que </w:t>
      </w:r>
      <w:r w:rsidR="000C5711" w:rsidRPr="0004178B">
        <w:rPr>
          <w:bCs/>
          <w:i/>
          <w:color w:val="000000" w:themeColor="text1"/>
          <w:spacing w:val="-2"/>
          <w:sz w:val="22"/>
          <w:szCs w:val="22"/>
        </w:rPr>
        <w:lastRenderedPageBreak/>
        <w:t>se le hace a la empresa, en cuanto permisionaria del servicio especial estable de taxis (</w:t>
      </w:r>
      <w:proofErr w:type="spellStart"/>
      <w:r w:rsidR="000C5711" w:rsidRPr="0004178B">
        <w:rPr>
          <w:bCs/>
          <w:i/>
          <w:color w:val="000000" w:themeColor="text1"/>
          <w:spacing w:val="-2"/>
          <w:sz w:val="22"/>
          <w:szCs w:val="22"/>
        </w:rPr>
        <w:t>seetaxi</w:t>
      </w:r>
      <w:proofErr w:type="spellEnd"/>
      <w:r w:rsidR="000C5711" w:rsidRPr="0004178B">
        <w:rPr>
          <w:bCs/>
          <w:i/>
          <w:color w:val="000000" w:themeColor="text1"/>
          <w:spacing w:val="-2"/>
          <w:sz w:val="22"/>
          <w:szCs w:val="22"/>
        </w:rPr>
        <w:t xml:space="preserve">), debe reducir en un 30% el número de vehículos y de códigos por cada base de operación. Determinación que expresa es abusiva e ilegítima deriva de una interpretación incorrecta del sentido y de los alcances de los artículos arriba citados. </w:t>
      </w:r>
      <w:r w:rsidR="000C5711" w:rsidRPr="0004178B">
        <w:rPr>
          <w:b/>
          <w:bCs/>
          <w:i/>
          <w:color w:val="000000" w:themeColor="text1"/>
          <w:spacing w:val="-2"/>
          <w:sz w:val="22"/>
          <w:szCs w:val="22"/>
        </w:rPr>
        <w:t xml:space="preserve">3) </w:t>
      </w:r>
      <w:r w:rsidR="000C5711" w:rsidRPr="0004178B">
        <w:rPr>
          <w:i/>
          <w:color w:val="000000" w:themeColor="text1"/>
          <w:sz w:val="22"/>
          <w:szCs w:val="22"/>
        </w:rPr>
        <w:t xml:space="preserve">No se trata de un permiso otorgado a titulo precario o que no conceda ninguna clase de derechos al particular; todo lo contrario, ya que la ley excluye de plano, que llegue a operar la discrecionalidad administrativa. </w:t>
      </w:r>
      <w:r w:rsidR="000C5711" w:rsidRPr="0004178B">
        <w:rPr>
          <w:b/>
          <w:i/>
          <w:color w:val="000000" w:themeColor="text1"/>
          <w:sz w:val="22"/>
          <w:szCs w:val="22"/>
        </w:rPr>
        <w:t xml:space="preserve">4) </w:t>
      </w:r>
      <w:r w:rsidR="000C5711" w:rsidRPr="0004178B">
        <w:rPr>
          <w:i/>
          <w:color w:val="000000" w:themeColor="text1"/>
          <w:sz w:val="22"/>
          <w:szCs w:val="22"/>
        </w:rPr>
        <w:t xml:space="preserve">No cabe la aplicación de la regulación del numeral 154 de la Ley </w:t>
      </w:r>
      <w:r w:rsidR="000C5711" w:rsidRPr="0004178B">
        <w:rPr>
          <w:bCs/>
          <w:i/>
          <w:color w:val="000000" w:themeColor="text1"/>
          <w:sz w:val="22"/>
          <w:szCs w:val="22"/>
        </w:rPr>
        <w:t xml:space="preserve">General de </w:t>
      </w:r>
      <w:r w:rsidR="000C5711" w:rsidRPr="0004178B">
        <w:rPr>
          <w:i/>
          <w:color w:val="000000" w:themeColor="text1"/>
          <w:sz w:val="22"/>
          <w:szCs w:val="22"/>
        </w:rPr>
        <w:t>la Administración Pública en relación</w:t>
      </w:r>
      <w:r w:rsidR="00384EBB" w:rsidRPr="0004178B">
        <w:rPr>
          <w:i/>
          <w:color w:val="000000" w:themeColor="text1"/>
          <w:sz w:val="22"/>
          <w:szCs w:val="22"/>
        </w:rPr>
        <w:t xml:space="preserve"> a</w:t>
      </w:r>
      <w:r w:rsidR="000C5711" w:rsidRPr="0004178B">
        <w:rPr>
          <w:i/>
          <w:color w:val="000000" w:themeColor="text1"/>
          <w:sz w:val="22"/>
          <w:szCs w:val="22"/>
        </w:rPr>
        <w:t xml:space="preserve"> los permisos de us</w:t>
      </w:r>
      <w:r w:rsidR="00384EBB" w:rsidRPr="0004178B">
        <w:rPr>
          <w:i/>
          <w:color w:val="000000" w:themeColor="text1"/>
          <w:sz w:val="22"/>
          <w:szCs w:val="22"/>
        </w:rPr>
        <w:t>o</w:t>
      </w:r>
      <w:r w:rsidR="000C5711" w:rsidRPr="0004178B">
        <w:rPr>
          <w:i/>
          <w:color w:val="000000" w:themeColor="text1"/>
          <w:sz w:val="22"/>
          <w:szCs w:val="22"/>
        </w:rPr>
        <w:t xml:space="preserve"> de dominio público y permisos otorgados a titulo precario; porque,  la recurrente indica ha cumplido los requisitos taxativos y expresos, paga</w:t>
      </w:r>
      <w:r w:rsidR="001C2EC5">
        <w:rPr>
          <w:i/>
          <w:color w:val="000000" w:themeColor="text1"/>
          <w:sz w:val="22"/>
          <w:szCs w:val="22"/>
        </w:rPr>
        <w:t>n</w:t>
      </w:r>
      <w:r w:rsidR="000C5711" w:rsidRPr="0004178B">
        <w:rPr>
          <w:i/>
          <w:color w:val="000000" w:themeColor="text1"/>
          <w:sz w:val="22"/>
          <w:szCs w:val="22"/>
        </w:rPr>
        <w:t xml:space="preserve">do importes correspondientes a pólizas, </w:t>
      </w:r>
      <w:r w:rsidR="000C5711" w:rsidRPr="0004178B">
        <w:rPr>
          <w:bCs/>
          <w:i/>
          <w:color w:val="000000" w:themeColor="text1"/>
          <w:sz w:val="22"/>
          <w:szCs w:val="22"/>
        </w:rPr>
        <w:t xml:space="preserve">impuestos, </w:t>
      </w:r>
      <w:r w:rsidR="000C5711" w:rsidRPr="0004178B">
        <w:rPr>
          <w:i/>
          <w:color w:val="000000" w:themeColor="text1"/>
          <w:sz w:val="22"/>
          <w:szCs w:val="22"/>
        </w:rPr>
        <w:t xml:space="preserve">certificaciones, patentes, se ha visto obligada a invertir o coadyuvar en la renovación de los vehículos de cada uno de los choferes afiliados a la compañía, y generando una vasta serie de gastos y de inversiones a realizar, frente a las cuales no podría válidamente venir a decirse que los actos y los permisos para operar los S.E.E. Taxis son a título precario. </w:t>
      </w:r>
      <w:r w:rsidR="000C5711" w:rsidRPr="0004178B">
        <w:rPr>
          <w:b/>
          <w:i/>
          <w:color w:val="000000" w:themeColor="text1"/>
          <w:sz w:val="22"/>
          <w:szCs w:val="22"/>
        </w:rPr>
        <w:t xml:space="preserve">5) </w:t>
      </w:r>
      <w:r w:rsidR="000C5711" w:rsidRPr="0004178B">
        <w:rPr>
          <w:i/>
          <w:color w:val="000000" w:themeColor="text1"/>
          <w:spacing w:val="-5"/>
          <w:sz w:val="22"/>
          <w:szCs w:val="22"/>
        </w:rPr>
        <w:t xml:space="preserve">El permiso, indica el recurrente, es </w:t>
      </w:r>
      <w:r w:rsidR="000C5711" w:rsidRPr="0004178B">
        <w:rPr>
          <w:bCs/>
          <w:i/>
          <w:color w:val="000000" w:themeColor="text1"/>
          <w:spacing w:val="-5"/>
          <w:sz w:val="22"/>
          <w:szCs w:val="22"/>
        </w:rPr>
        <w:t xml:space="preserve">ESTABLE </w:t>
      </w:r>
      <w:r w:rsidR="000C5711" w:rsidRPr="0004178B">
        <w:rPr>
          <w:i/>
          <w:color w:val="000000" w:themeColor="text1"/>
          <w:sz w:val="22"/>
          <w:szCs w:val="22"/>
        </w:rPr>
        <w:t xml:space="preserve">precisamente porque deviene de un artículo transitorio de carácter material, contenido en una Ley Especial, en razón de que la voluntad del legislador fue que el permiso fuera renovado con la solicitud del permisionario, la presentación de los requisitos y que durante el período de tiempo entre renovación y renovación las condiciones de "ESTABLE" no hayan variado. Que en razón de esto, el legislador previó la presentación cada tres años de los mismos requisitos contemplados en el transitorio correspondiente, a efecto de que el CTP pudiera determinar cada tres años que la condición de </w:t>
      </w:r>
      <w:r w:rsidR="000C5711" w:rsidRPr="0004178B">
        <w:rPr>
          <w:bCs/>
          <w:i/>
          <w:color w:val="000000" w:themeColor="text1"/>
          <w:spacing w:val="-5"/>
          <w:sz w:val="22"/>
          <w:szCs w:val="22"/>
        </w:rPr>
        <w:t xml:space="preserve">ESTABLE </w:t>
      </w:r>
      <w:r w:rsidR="000C5711" w:rsidRPr="0004178B">
        <w:rPr>
          <w:i/>
          <w:color w:val="000000" w:themeColor="text1"/>
          <w:sz w:val="22"/>
          <w:szCs w:val="22"/>
        </w:rPr>
        <w:t xml:space="preserve">no varíe, que se mantenga el permisionario operando en las mismas condiciones en que fue acreditado, sosteniendo su patente al día, pagando la renta, salarios, cargas sociales, etc. </w:t>
      </w:r>
      <w:r w:rsidR="000C5711" w:rsidRPr="0004178B">
        <w:rPr>
          <w:b/>
          <w:i/>
          <w:color w:val="000000" w:themeColor="text1"/>
          <w:sz w:val="22"/>
          <w:szCs w:val="22"/>
        </w:rPr>
        <w:t xml:space="preserve">6) </w:t>
      </w:r>
      <w:r w:rsidR="000C5711" w:rsidRPr="0004178B">
        <w:rPr>
          <w:i/>
          <w:color w:val="000000" w:themeColor="text1"/>
          <w:sz w:val="22"/>
          <w:szCs w:val="22"/>
        </w:rPr>
        <w:t xml:space="preserve">Expresa que lo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w:t>
      </w:r>
      <w:r w:rsidR="000C5711" w:rsidRPr="0004178B">
        <w:rPr>
          <w:b/>
          <w:i/>
          <w:color w:val="000000" w:themeColor="text1"/>
          <w:sz w:val="22"/>
          <w:szCs w:val="22"/>
        </w:rPr>
        <w:t>7)</w:t>
      </w:r>
      <w:r w:rsidR="00120660" w:rsidRPr="0004178B">
        <w:rPr>
          <w:b/>
          <w:i/>
          <w:color w:val="000000" w:themeColor="text1"/>
          <w:sz w:val="22"/>
          <w:szCs w:val="22"/>
        </w:rPr>
        <w:t xml:space="preserve"> </w:t>
      </w:r>
      <w:r w:rsidR="000C5711" w:rsidRPr="0004178B">
        <w:rPr>
          <w:i/>
          <w:color w:val="000000" w:themeColor="text1"/>
          <w:sz w:val="22"/>
          <w:szCs w:val="22"/>
        </w:rPr>
        <w:t xml:space="preserve">Que 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 asunto que está debidamente reglado. </w:t>
      </w:r>
      <w:r w:rsidR="000C5711" w:rsidRPr="0004178B">
        <w:rPr>
          <w:b/>
          <w:i/>
          <w:color w:val="000000" w:themeColor="text1"/>
          <w:sz w:val="22"/>
          <w:szCs w:val="22"/>
        </w:rPr>
        <w:t xml:space="preserve">8) </w:t>
      </w:r>
      <w:r w:rsidR="000C5711" w:rsidRPr="0004178B">
        <w:rPr>
          <w:i/>
          <w:color w:val="000000" w:themeColor="text1"/>
          <w:sz w:val="22"/>
          <w:szCs w:val="22"/>
        </w:rPr>
        <w:t xml:space="preserve">Indica el recurrente que el Transitorio II inciso c) de la Ley N° 7969, es la única norma a partir de la cual se hace cierta referencia -siquiera marginal- de la exigencia de la adaptación a un 30%; pero que </w:t>
      </w:r>
      <w:r w:rsidR="000C5711" w:rsidRPr="0004178B">
        <w:rPr>
          <w:bCs/>
          <w:i/>
          <w:color w:val="000000" w:themeColor="text1"/>
          <w:sz w:val="22"/>
          <w:szCs w:val="22"/>
        </w:rPr>
        <w:t xml:space="preserve">este 30% es en relación con las concesiones de taxis a nivel nacional y no por cada base de operación, </w:t>
      </w:r>
      <w:r w:rsidR="000C5711" w:rsidRPr="0004178B">
        <w:rPr>
          <w:i/>
          <w:color w:val="000000" w:themeColor="text1"/>
          <w:sz w:val="22"/>
          <w:szCs w:val="22"/>
        </w:rPr>
        <w:t xml:space="preserve">lo cual, por otra parte, guarda completa sintonía y conformidad con la realidad de los hechos y con los permisos de S.E.E. Taxis aprobados por el Consejo de Transporte Público durante los años 2011 y 2012. </w:t>
      </w:r>
      <w:r w:rsidR="000C5711" w:rsidRPr="0004178B">
        <w:rPr>
          <w:b/>
          <w:i/>
          <w:color w:val="000000" w:themeColor="text1"/>
          <w:sz w:val="22"/>
          <w:szCs w:val="22"/>
        </w:rPr>
        <w:t xml:space="preserve">9) </w:t>
      </w:r>
      <w:r w:rsidR="000C5711" w:rsidRPr="0004178B">
        <w:rPr>
          <w:i/>
          <w:color w:val="000000" w:themeColor="text1"/>
          <w:sz w:val="22"/>
          <w:szCs w:val="22"/>
        </w:rPr>
        <w:t>Indica que l</w:t>
      </w:r>
      <w:r w:rsidR="000C5711" w:rsidRPr="0004178B">
        <w:rPr>
          <w:i/>
          <w:color w:val="000000" w:themeColor="text1"/>
          <w:spacing w:val="-2"/>
          <w:sz w:val="22"/>
          <w:szCs w:val="22"/>
        </w:rPr>
        <w:t xml:space="preserve">a interpretación que realiza el Consejo de Transporte Público, es diferente a lo establecido por los sucesivos criterios de la Procuraduría, y contrarios a lo dispuesto en la Ley N. 8955 y en la Ley N. 7969; que el Dictamen N° 078-2015, como el artículo 29 de la Ley N° 7969, regulan sobre </w:t>
      </w:r>
      <w:r w:rsidR="000C5711" w:rsidRPr="0004178B">
        <w:rPr>
          <w:bCs/>
          <w:i/>
          <w:color w:val="000000" w:themeColor="text1"/>
          <w:spacing w:val="-2"/>
          <w:sz w:val="22"/>
          <w:szCs w:val="22"/>
        </w:rPr>
        <w:t>futuros operadores,</w:t>
      </w:r>
      <w:r w:rsidR="000C5711" w:rsidRPr="0004178B">
        <w:rPr>
          <w:i/>
          <w:color w:val="000000" w:themeColor="text1"/>
          <w:spacing w:val="-2"/>
          <w:sz w:val="22"/>
          <w:szCs w:val="22"/>
        </w:rPr>
        <w:t xml:space="preserve"> mientras que los Transitorios </w:t>
      </w:r>
      <w:r w:rsidR="000C5711" w:rsidRPr="0004178B">
        <w:rPr>
          <w:bCs/>
          <w:i/>
          <w:color w:val="000000" w:themeColor="text1"/>
          <w:spacing w:val="-2"/>
          <w:sz w:val="22"/>
          <w:szCs w:val="22"/>
        </w:rPr>
        <w:t xml:space="preserve">I </w:t>
      </w:r>
      <w:r w:rsidR="000C5711" w:rsidRPr="0004178B">
        <w:rPr>
          <w:i/>
          <w:color w:val="000000" w:themeColor="text1"/>
          <w:spacing w:val="-2"/>
          <w:sz w:val="22"/>
          <w:szCs w:val="22"/>
        </w:rPr>
        <w:t xml:space="preserve">y II de la Ley </w:t>
      </w:r>
      <w:r w:rsidR="000C5711" w:rsidRPr="0004178B">
        <w:rPr>
          <w:i/>
          <w:color w:val="000000" w:themeColor="text1"/>
          <w:sz w:val="22"/>
          <w:szCs w:val="22"/>
        </w:rPr>
        <w:t xml:space="preserve">N° 8955 y el Dictamen N° 043-2013, dispone sobre la cantidad de Porteadores que se podían acreditar como Servicios Especiales Estables de Taxis, esto para proteger los derechos adquiridos de los antiguos porteadores y no variar las situaciones jurídicas consolidadas, que conforme al artículo 323 del Código de Comercio en su versión original. </w:t>
      </w:r>
      <w:r w:rsidR="000C5711" w:rsidRPr="0004178B">
        <w:rPr>
          <w:b/>
          <w:i/>
          <w:color w:val="000000" w:themeColor="text1"/>
          <w:sz w:val="22"/>
          <w:szCs w:val="22"/>
        </w:rPr>
        <w:t xml:space="preserve">10) </w:t>
      </w:r>
      <w:r w:rsidR="000C5711" w:rsidRPr="0004178B">
        <w:rPr>
          <w:i/>
          <w:color w:val="000000" w:themeColor="text1"/>
          <w:sz w:val="22"/>
          <w:szCs w:val="22"/>
        </w:rPr>
        <w:t xml:space="preserve">No existió fundamentación adecuada en la notificación del </w:t>
      </w:r>
      <w:r w:rsidR="00E91F1C" w:rsidRPr="0004178B">
        <w:rPr>
          <w:i/>
          <w:color w:val="000000" w:themeColor="text1"/>
          <w:sz w:val="22"/>
          <w:szCs w:val="22"/>
        </w:rPr>
        <w:t>artículo</w:t>
      </w:r>
      <w:r w:rsidR="000C5711" w:rsidRPr="0004178B">
        <w:rPr>
          <w:i/>
          <w:color w:val="000000" w:themeColor="text1"/>
          <w:sz w:val="22"/>
          <w:szCs w:val="22"/>
        </w:rPr>
        <w:t xml:space="preserve"> 7.8.2 y 7.8.3 de la sesión 37-2015 que como continuación de un acto administrativo dio origen al acuerdo impugnado </w:t>
      </w:r>
      <w:r w:rsidR="000A702A" w:rsidRPr="0004178B">
        <w:rPr>
          <w:i/>
          <w:color w:val="000000" w:themeColor="text1"/>
          <w:sz w:val="22"/>
          <w:szCs w:val="22"/>
        </w:rPr>
        <w:t>artículo</w:t>
      </w:r>
      <w:r w:rsidR="000C5711" w:rsidRPr="0004178B">
        <w:rPr>
          <w:i/>
          <w:color w:val="000000" w:themeColor="text1"/>
          <w:sz w:val="22"/>
          <w:szCs w:val="22"/>
        </w:rPr>
        <w:t xml:space="preserve"> 7.1.</w:t>
      </w:r>
      <w:r w:rsidR="000A702A" w:rsidRPr="0004178B">
        <w:rPr>
          <w:i/>
          <w:color w:val="000000" w:themeColor="text1"/>
          <w:sz w:val="22"/>
          <w:szCs w:val="22"/>
        </w:rPr>
        <w:t>1</w:t>
      </w:r>
      <w:r w:rsidR="008669CB">
        <w:rPr>
          <w:i/>
          <w:color w:val="000000" w:themeColor="text1"/>
          <w:sz w:val="22"/>
          <w:szCs w:val="22"/>
        </w:rPr>
        <w:t>9</w:t>
      </w:r>
      <w:r w:rsidR="000C5711" w:rsidRPr="0004178B">
        <w:rPr>
          <w:i/>
          <w:color w:val="000000" w:themeColor="text1"/>
          <w:sz w:val="22"/>
          <w:szCs w:val="22"/>
        </w:rPr>
        <w:t xml:space="preserve"> de la sesión 49-2015, ni subsana esta deficiencia jurídica el CTP en la última notificación recibida. </w:t>
      </w:r>
      <w:r w:rsidR="000C5711" w:rsidRPr="0004178B">
        <w:rPr>
          <w:b/>
          <w:i/>
          <w:color w:val="000000" w:themeColor="text1"/>
          <w:sz w:val="22"/>
          <w:szCs w:val="22"/>
        </w:rPr>
        <w:t xml:space="preserve">11) </w:t>
      </w:r>
      <w:r w:rsidR="000C5711" w:rsidRPr="0004178B">
        <w:rPr>
          <w:i/>
          <w:color w:val="000000" w:themeColor="text1"/>
          <w:sz w:val="22"/>
          <w:szCs w:val="22"/>
        </w:rPr>
        <w:t xml:space="preserve">La amplia situación jurídica esbozada por mi representada, al momento de formular la solicitud para la renovación o prórroga del Servicio Especial Estable de Taxis (SEETAXI), no es analizada de modo conveniente, </w:t>
      </w:r>
      <w:r w:rsidR="00E91F1C" w:rsidRPr="0004178B">
        <w:rPr>
          <w:i/>
          <w:color w:val="000000" w:themeColor="text1"/>
          <w:sz w:val="22"/>
          <w:szCs w:val="22"/>
        </w:rPr>
        <w:t>íntegro</w:t>
      </w:r>
      <w:r w:rsidR="000C5711" w:rsidRPr="0004178B">
        <w:rPr>
          <w:i/>
          <w:color w:val="000000" w:themeColor="text1"/>
          <w:sz w:val="22"/>
          <w:szCs w:val="22"/>
        </w:rPr>
        <w:t xml:space="preserve"> y puntual por la Junta Directiva del Consejo de Transporte Público, lo único que reali</w:t>
      </w:r>
      <w:r w:rsidR="005D4073">
        <w:rPr>
          <w:i/>
          <w:color w:val="000000" w:themeColor="text1"/>
          <w:sz w:val="22"/>
          <w:szCs w:val="22"/>
        </w:rPr>
        <w:t>za</w:t>
      </w:r>
      <w:r w:rsidR="000C5711" w:rsidRPr="0004178B">
        <w:rPr>
          <w:i/>
          <w:color w:val="000000" w:themeColor="text1"/>
          <w:sz w:val="22"/>
          <w:szCs w:val="22"/>
        </w:rPr>
        <w:t xml:space="preserve"> esta última entidad es una indicación somera y lacónica en el sentido del rechazo de nuestras solicitudes, y una remisión marginal al contenido del </w:t>
      </w:r>
      <w:r w:rsidR="000C5711" w:rsidRPr="0004178B">
        <w:rPr>
          <w:i/>
          <w:color w:val="000000" w:themeColor="text1"/>
          <w:sz w:val="22"/>
          <w:szCs w:val="22"/>
        </w:rPr>
        <w:lastRenderedPageBreak/>
        <w:t>Oficio de la Dirección de Asesoría Jurídica mediante el cual se dice que, como no concretamos las cantidades de plac</w:t>
      </w:r>
      <w:r w:rsidR="008669CB">
        <w:rPr>
          <w:i/>
          <w:color w:val="000000" w:themeColor="text1"/>
          <w:sz w:val="22"/>
          <w:szCs w:val="22"/>
        </w:rPr>
        <w:t>a</w:t>
      </w:r>
      <w:r w:rsidR="000C5711" w:rsidRPr="0004178B">
        <w:rPr>
          <w:i/>
          <w:color w:val="000000" w:themeColor="text1"/>
          <w:sz w:val="22"/>
          <w:szCs w:val="22"/>
        </w:rPr>
        <w:t xml:space="preserve">s de taxis por renovar, debía rechazársenos el permiso para todas las unidades. </w:t>
      </w:r>
      <w:r w:rsidR="000C5711" w:rsidRPr="0004178B">
        <w:rPr>
          <w:b/>
          <w:i/>
          <w:color w:val="000000" w:themeColor="text1"/>
          <w:sz w:val="22"/>
          <w:szCs w:val="22"/>
        </w:rPr>
        <w:t xml:space="preserve">12) </w:t>
      </w:r>
      <w:r w:rsidR="000C5711" w:rsidRPr="0004178B">
        <w:rPr>
          <w:i/>
          <w:color w:val="000000" w:themeColor="text1"/>
          <w:sz w:val="22"/>
          <w:szCs w:val="22"/>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 </w:t>
      </w:r>
      <w:r w:rsidR="000C5711" w:rsidRPr="0004178B">
        <w:rPr>
          <w:b/>
          <w:i/>
          <w:color w:val="000000" w:themeColor="text1"/>
          <w:sz w:val="22"/>
          <w:szCs w:val="22"/>
        </w:rPr>
        <w:t xml:space="preserve">13) </w:t>
      </w:r>
      <w:r w:rsidR="000C5711" w:rsidRPr="0004178B">
        <w:rPr>
          <w:i/>
          <w:color w:val="000000" w:themeColor="text1"/>
          <w:spacing w:val="-2"/>
          <w:sz w:val="22"/>
          <w:szCs w:val="22"/>
        </w:rPr>
        <w:t>En este nivel</w:t>
      </w:r>
      <w:r w:rsidR="008669CB">
        <w:rPr>
          <w:i/>
          <w:color w:val="000000" w:themeColor="text1"/>
          <w:spacing w:val="-2"/>
          <w:sz w:val="22"/>
          <w:szCs w:val="22"/>
        </w:rPr>
        <w:t xml:space="preserve"> de</w:t>
      </w:r>
      <w:r w:rsidR="000C5711" w:rsidRPr="0004178B">
        <w:rPr>
          <w:i/>
          <w:color w:val="000000" w:themeColor="text1"/>
          <w:spacing w:val="-2"/>
          <w:sz w:val="22"/>
          <w:szCs w:val="22"/>
        </w:rPr>
        <w:t xml:space="preserve"> apreciaciones, debe reconocerse que el Articulo 7.1.</w:t>
      </w:r>
      <w:r w:rsidR="000A702A" w:rsidRPr="0004178B">
        <w:rPr>
          <w:i/>
          <w:color w:val="000000" w:themeColor="text1"/>
          <w:spacing w:val="-2"/>
          <w:sz w:val="22"/>
          <w:szCs w:val="22"/>
        </w:rPr>
        <w:t>1</w:t>
      </w:r>
      <w:r w:rsidR="00E91F1C" w:rsidRPr="0004178B">
        <w:rPr>
          <w:i/>
          <w:color w:val="000000" w:themeColor="text1"/>
          <w:spacing w:val="-2"/>
          <w:sz w:val="22"/>
          <w:szCs w:val="22"/>
        </w:rPr>
        <w:t>9</w:t>
      </w:r>
      <w:r w:rsidR="000C5711" w:rsidRPr="0004178B">
        <w:rPr>
          <w:i/>
          <w:color w:val="000000" w:themeColor="text1"/>
          <w:spacing w:val="-2"/>
          <w:sz w:val="22"/>
          <w:szCs w:val="22"/>
        </w:rPr>
        <w:t xml:space="preserve"> de la Sesión Ordinaria N° 49-2015 de la Junta Directiva del Consejo de Transporte Público, llevada a cabo el d</w:t>
      </w:r>
      <w:r w:rsidR="008669CB">
        <w:rPr>
          <w:i/>
          <w:color w:val="000000" w:themeColor="text1"/>
          <w:spacing w:val="-2"/>
          <w:sz w:val="22"/>
          <w:szCs w:val="22"/>
        </w:rPr>
        <w:t>ía</w:t>
      </w:r>
      <w:r w:rsidR="000C5711" w:rsidRPr="0004178B">
        <w:rPr>
          <w:i/>
          <w:color w:val="000000" w:themeColor="text1"/>
          <w:spacing w:val="-2"/>
          <w:sz w:val="22"/>
          <w:szCs w:val="22"/>
        </w:rPr>
        <w:t xml:space="preserve"> 20 de agosto de 2015; ciertamente quebranta por completo la ley formal aplicable a la especie. Esta actuación administrativa, al hacer referencia </w:t>
      </w:r>
      <w:r w:rsidR="000C5711" w:rsidRPr="0004178B">
        <w:rPr>
          <w:i/>
          <w:color w:val="000000" w:themeColor="text1"/>
          <w:sz w:val="22"/>
          <w:szCs w:val="22"/>
        </w:rPr>
        <w:t xml:space="preserve">a la reducción de la flotilla autorizada refiere únicamente a las generalidades de los rechazos dictaminados, y son los oficios de fundamentación los que aluden en específico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arbitraria en que se incurrió, al desobedecer el CTP los mandatos de ley, así como la </w:t>
      </w:r>
      <w:r w:rsidR="00F30046" w:rsidRPr="0004178B">
        <w:rPr>
          <w:i/>
          <w:color w:val="000000" w:themeColor="text1"/>
          <w:sz w:val="22"/>
          <w:szCs w:val="22"/>
        </w:rPr>
        <w:t>cláusula</w:t>
      </w:r>
      <w:r w:rsidR="000C5711" w:rsidRPr="0004178B">
        <w:rPr>
          <w:i/>
          <w:color w:val="000000" w:themeColor="text1"/>
          <w:sz w:val="22"/>
          <w:szCs w:val="22"/>
        </w:rPr>
        <w:t xml:space="preserve">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000C5711" w:rsidRPr="0004178B">
        <w:rPr>
          <w:bCs/>
          <w:i/>
          <w:color w:val="000000" w:themeColor="text1"/>
          <w:sz w:val="22"/>
          <w:szCs w:val="22"/>
        </w:rPr>
        <w:t xml:space="preserve">no consiste en un acto discrecional al arbitrio de la Junta Directiva del CTP; </w:t>
      </w:r>
      <w:r w:rsidR="000C5711" w:rsidRPr="0004178B">
        <w:rPr>
          <w:i/>
          <w:color w:val="000000" w:themeColor="text1"/>
          <w:sz w:val="22"/>
          <w:szCs w:val="22"/>
        </w:rPr>
        <w:t xml:space="preserve">antes bien, el legislador le otorga esta facultad o permiso de </w:t>
      </w:r>
      <w:r w:rsidR="00C7496C" w:rsidRPr="0004178B">
        <w:rPr>
          <w:i/>
          <w:color w:val="000000" w:themeColor="text1"/>
          <w:sz w:val="22"/>
          <w:szCs w:val="22"/>
        </w:rPr>
        <w:t>prórroga</w:t>
      </w:r>
      <w:r w:rsidR="000C5711" w:rsidRPr="0004178B">
        <w:rPr>
          <w:i/>
          <w:color w:val="000000" w:themeColor="text1"/>
          <w:sz w:val="22"/>
          <w:szCs w:val="22"/>
        </w:rPr>
        <w:t xml:space="preserve"> al permisionario, indicando que con la sola presentación de la solicitud de renovación y el aporte de los requisitos, se cumplen los supuestos de hecho necesarios para la extensión consecutiva del permiso.  </w:t>
      </w:r>
      <w:r w:rsidR="000C5711" w:rsidRPr="0004178B">
        <w:rPr>
          <w:b/>
          <w:i/>
          <w:color w:val="000000" w:themeColor="text1"/>
          <w:sz w:val="22"/>
          <w:szCs w:val="22"/>
        </w:rPr>
        <w:t>1</w:t>
      </w:r>
      <w:r w:rsidR="008669CB">
        <w:rPr>
          <w:b/>
          <w:i/>
          <w:color w:val="000000" w:themeColor="text1"/>
          <w:sz w:val="22"/>
          <w:szCs w:val="22"/>
        </w:rPr>
        <w:t>4</w:t>
      </w:r>
      <w:r w:rsidR="000C5711" w:rsidRPr="0004178B">
        <w:rPr>
          <w:b/>
          <w:i/>
          <w:color w:val="000000" w:themeColor="text1"/>
          <w:sz w:val="22"/>
          <w:szCs w:val="22"/>
        </w:rPr>
        <w:t xml:space="preserve">) </w:t>
      </w:r>
      <w:r w:rsidR="000C5711" w:rsidRPr="0004178B">
        <w:rPr>
          <w:i/>
          <w:color w:val="000000" w:themeColor="text1"/>
          <w:sz w:val="22"/>
          <w:szCs w:val="22"/>
        </w:rPr>
        <w:t xml:space="preserve">La falta de motivación acusada, </w:t>
      </w:r>
      <w:r w:rsidR="000C5711" w:rsidRPr="0004178B">
        <w:rPr>
          <w:bCs/>
          <w:i/>
          <w:color w:val="000000" w:themeColor="text1"/>
          <w:sz w:val="22"/>
          <w:szCs w:val="22"/>
        </w:rPr>
        <w:t xml:space="preserve">pues, se </w:t>
      </w:r>
      <w:r w:rsidR="000C5711" w:rsidRPr="0004178B">
        <w:rPr>
          <w:i/>
          <w:color w:val="000000" w:themeColor="text1"/>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000C5711" w:rsidRPr="0004178B">
        <w:rPr>
          <w:i/>
          <w:iCs/>
          <w:color w:val="000000" w:themeColor="text1"/>
          <w:sz w:val="22"/>
          <w:szCs w:val="22"/>
        </w:rPr>
        <w:t xml:space="preserve">"porque si", </w:t>
      </w:r>
      <w:r w:rsidR="000C5711" w:rsidRPr="0004178B">
        <w:rPr>
          <w:i/>
          <w:color w:val="000000" w:themeColor="text1"/>
          <w:sz w:val="22"/>
          <w:szCs w:val="22"/>
        </w:rPr>
        <w:t xml:space="preserve">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 </w:t>
      </w:r>
      <w:r w:rsidR="000C5711" w:rsidRPr="0004178B">
        <w:rPr>
          <w:b/>
          <w:i/>
          <w:color w:val="000000" w:themeColor="text1"/>
          <w:sz w:val="22"/>
          <w:szCs w:val="22"/>
        </w:rPr>
        <w:t>1</w:t>
      </w:r>
      <w:r w:rsidR="008669CB">
        <w:rPr>
          <w:b/>
          <w:i/>
          <w:color w:val="000000" w:themeColor="text1"/>
          <w:sz w:val="22"/>
          <w:szCs w:val="22"/>
        </w:rPr>
        <w:t>5</w:t>
      </w:r>
      <w:r w:rsidR="000C5711" w:rsidRPr="0004178B">
        <w:rPr>
          <w:b/>
          <w:i/>
          <w:color w:val="000000" w:themeColor="text1"/>
          <w:sz w:val="22"/>
          <w:szCs w:val="22"/>
        </w:rPr>
        <w:t xml:space="preserve">) </w:t>
      </w:r>
      <w:r w:rsidR="000C5711" w:rsidRPr="0004178B">
        <w:rPr>
          <w:i/>
          <w:color w:val="000000" w:themeColor="text1"/>
          <w:sz w:val="22"/>
          <w:szCs w:val="22"/>
        </w:rPr>
        <w:t>La resolución impugnada es omisa también, en su acápite de fundamentación y motivación, a la hora de determinar en cuales criterios concretos se basa para definir que la limitación del 30% que aplicara</w:t>
      </w:r>
      <w:r w:rsidR="008669CB">
        <w:rPr>
          <w:i/>
          <w:color w:val="000000" w:themeColor="text1"/>
          <w:sz w:val="22"/>
          <w:szCs w:val="22"/>
        </w:rPr>
        <w:t xml:space="preserve"> (sic)</w:t>
      </w:r>
      <w:r w:rsidR="000C5711" w:rsidRPr="0004178B">
        <w:rPr>
          <w:i/>
          <w:color w:val="000000" w:themeColor="text1"/>
          <w:sz w:val="22"/>
          <w:szCs w:val="22"/>
        </w:rPr>
        <w:t xml:space="preserve">, debe realizarse sobre cada Base de Operación de taxi rojo y no a nivel nacional (como explicita el Transitorio II inciso c) de la Ley N° 8955). </w:t>
      </w:r>
      <w:r w:rsidR="000C5711" w:rsidRPr="0004178B">
        <w:rPr>
          <w:bCs/>
          <w:i/>
          <w:color w:val="000000" w:themeColor="text1"/>
          <w:sz w:val="22"/>
          <w:szCs w:val="22"/>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pero solo para los permisos de SEETAXI que se establecieren a futuro, es decir, cuyo supuesto de hecho generador del derecho respectivo, se configurase y perfeccionase con posterioridad a la emisión y promulgación de la Ley N° 8955. </w:t>
      </w:r>
      <w:r w:rsidR="000C5711" w:rsidRPr="0004178B">
        <w:rPr>
          <w:b/>
          <w:bCs/>
          <w:i/>
          <w:color w:val="000000" w:themeColor="text1"/>
          <w:sz w:val="22"/>
          <w:szCs w:val="22"/>
        </w:rPr>
        <w:t>1</w:t>
      </w:r>
      <w:r w:rsidR="008669CB">
        <w:rPr>
          <w:b/>
          <w:bCs/>
          <w:i/>
          <w:color w:val="000000" w:themeColor="text1"/>
          <w:sz w:val="22"/>
          <w:szCs w:val="22"/>
        </w:rPr>
        <w:t>6</w:t>
      </w:r>
      <w:r w:rsidR="000C5711" w:rsidRPr="0004178B">
        <w:rPr>
          <w:b/>
          <w:bCs/>
          <w:i/>
          <w:color w:val="000000" w:themeColor="text1"/>
          <w:sz w:val="22"/>
          <w:szCs w:val="22"/>
        </w:rPr>
        <w:t xml:space="preserve">) </w:t>
      </w:r>
      <w:r w:rsidR="000C5711" w:rsidRPr="0004178B">
        <w:rPr>
          <w:i/>
          <w:color w:val="000000" w:themeColor="text1"/>
          <w:sz w:val="22"/>
          <w:szCs w:val="22"/>
        </w:rPr>
        <w:t xml:space="preserve">En julio del año 2011, mi representada, en acatamiento a las estipulaciones del Transitorio I de la Ley N° 8955, acudió ante el Consejo de </w:t>
      </w:r>
      <w:r w:rsidR="000C5711" w:rsidRPr="0004178B">
        <w:rPr>
          <w:bCs/>
          <w:i/>
          <w:color w:val="000000" w:themeColor="text1"/>
          <w:sz w:val="22"/>
          <w:szCs w:val="22"/>
        </w:rPr>
        <w:t xml:space="preserve">Transporte </w:t>
      </w:r>
      <w:r w:rsidR="000C5711" w:rsidRPr="0004178B">
        <w:rPr>
          <w:i/>
          <w:color w:val="000000" w:themeColor="text1"/>
          <w:sz w:val="22"/>
          <w:szCs w:val="22"/>
        </w:rPr>
        <w:t xml:space="preserve">Público a acreditar, tanto los requisitos empresariales como los requisitos de las unidades de </w:t>
      </w:r>
      <w:r w:rsidR="000C5711" w:rsidRPr="0004178B">
        <w:rPr>
          <w:bCs/>
          <w:i/>
          <w:color w:val="000000" w:themeColor="text1"/>
          <w:sz w:val="22"/>
          <w:szCs w:val="22"/>
        </w:rPr>
        <w:t xml:space="preserve">transporte </w:t>
      </w:r>
      <w:r w:rsidR="000C5711" w:rsidRPr="0004178B">
        <w:rPr>
          <w:i/>
          <w:color w:val="000000" w:themeColor="text1"/>
          <w:sz w:val="22"/>
          <w:szCs w:val="22"/>
        </w:rPr>
        <w:t xml:space="preserve">a efecto, en el primer caso, para que se le otorgara un permiso de Servicio Especial Estable de Taxi, habiéndole sido acreditado el permiso </w:t>
      </w:r>
      <w:r w:rsidR="00F30046" w:rsidRPr="0004178B">
        <w:rPr>
          <w:i/>
          <w:color w:val="000000" w:themeColor="text1"/>
          <w:sz w:val="22"/>
          <w:szCs w:val="22"/>
        </w:rPr>
        <w:t>número</w:t>
      </w:r>
      <w:r w:rsidR="000C5711" w:rsidRPr="0004178B">
        <w:rPr>
          <w:i/>
          <w:color w:val="000000" w:themeColor="text1"/>
          <w:sz w:val="22"/>
          <w:szCs w:val="22"/>
        </w:rPr>
        <w:t xml:space="preserve"> </w:t>
      </w:r>
      <w:r w:rsidR="00F30046" w:rsidRPr="0004178B">
        <w:rPr>
          <w:i/>
          <w:color w:val="000000" w:themeColor="text1"/>
          <w:sz w:val="22"/>
          <w:szCs w:val="22"/>
        </w:rPr>
        <w:t>4</w:t>
      </w:r>
      <w:r w:rsidR="008669CB">
        <w:rPr>
          <w:i/>
          <w:color w:val="000000" w:themeColor="text1"/>
          <w:sz w:val="22"/>
          <w:szCs w:val="22"/>
        </w:rPr>
        <w:t>4</w:t>
      </w:r>
      <w:r w:rsidR="000C5711" w:rsidRPr="0004178B">
        <w:rPr>
          <w:i/>
          <w:color w:val="000000" w:themeColor="text1"/>
          <w:sz w:val="22"/>
          <w:szCs w:val="22"/>
        </w:rPr>
        <w:t xml:space="preserve">, con los códigos numerados del </w:t>
      </w:r>
      <w:r w:rsidR="00F30046" w:rsidRPr="0004178B">
        <w:rPr>
          <w:i/>
          <w:color w:val="000000" w:themeColor="text1"/>
          <w:sz w:val="22"/>
          <w:szCs w:val="22"/>
        </w:rPr>
        <w:t>1</w:t>
      </w:r>
      <w:r w:rsidR="008669CB">
        <w:rPr>
          <w:i/>
          <w:color w:val="000000" w:themeColor="text1"/>
          <w:sz w:val="22"/>
          <w:szCs w:val="22"/>
        </w:rPr>
        <w:t>774</w:t>
      </w:r>
      <w:r w:rsidR="000C5711" w:rsidRPr="0004178B">
        <w:rPr>
          <w:i/>
          <w:color w:val="000000" w:themeColor="text1"/>
          <w:sz w:val="22"/>
          <w:szCs w:val="22"/>
        </w:rPr>
        <w:t xml:space="preserve"> al </w:t>
      </w:r>
      <w:r w:rsidR="00F30046" w:rsidRPr="0004178B">
        <w:rPr>
          <w:i/>
          <w:color w:val="000000" w:themeColor="text1"/>
          <w:sz w:val="22"/>
          <w:szCs w:val="22"/>
        </w:rPr>
        <w:t>1</w:t>
      </w:r>
      <w:r w:rsidR="008669CB">
        <w:rPr>
          <w:i/>
          <w:color w:val="000000" w:themeColor="text1"/>
          <w:sz w:val="22"/>
          <w:szCs w:val="22"/>
        </w:rPr>
        <w:t>801</w:t>
      </w:r>
      <w:r w:rsidR="000C5711" w:rsidRPr="0004178B">
        <w:rPr>
          <w:i/>
          <w:color w:val="000000" w:themeColor="text1"/>
          <w:sz w:val="22"/>
          <w:szCs w:val="22"/>
        </w:rPr>
        <w:t xml:space="preserve"> en el </w:t>
      </w:r>
      <w:r w:rsidR="000C5711" w:rsidRPr="0004178B">
        <w:rPr>
          <w:bCs/>
          <w:i/>
          <w:color w:val="000000" w:themeColor="text1"/>
          <w:sz w:val="22"/>
          <w:szCs w:val="22"/>
        </w:rPr>
        <w:t xml:space="preserve">caso </w:t>
      </w:r>
      <w:r w:rsidR="000C5711" w:rsidRPr="0004178B">
        <w:rPr>
          <w:i/>
          <w:color w:val="000000" w:themeColor="text1"/>
          <w:sz w:val="22"/>
          <w:szCs w:val="22"/>
        </w:rPr>
        <w:t xml:space="preserve">de sedanes. </w:t>
      </w:r>
      <w:r w:rsidR="000C5711" w:rsidRPr="0004178B">
        <w:rPr>
          <w:b/>
          <w:i/>
          <w:color w:val="000000" w:themeColor="text1"/>
          <w:sz w:val="22"/>
          <w:szCs w:val="22"/>
        </w:rPr>
        <w:t>1</w:t>
      </w:r>
      <w:r w:rsidR="008669CB">
        <w:rPr>
          <w:b/>
          <w:i/>
          <w:color w:val="000000" w:themeColor="text1"/>
          <w:sz w:val="22"/>
          <w:szCs w:val="22"/>
        </w:rPr>
        <w:t>7</w:t>
      </w:r>
      <w:r w:rsidR="000C5711" w:rsidRPr="0004178B">
        <w:rPr>
          <w:b/>
          <w:i/>
          <w:color w:val="000000" w:themeColor="text1"/>
          <w:sz w:val="22"/>
          <w:szCs w:val="22"/>
        </w:rPr>
        <w:t xml:space="preserve">) </w:t>
      </w:r>
      <w:r w:rsidR="000C5711" w:rsidRPr="0004178B">
        <w:rPr>
          <w:i/>
          <w:color w:val="000000" w:themeColor="text1"/>
          <w:sz w:val="22"/>
          <w:szCs w:val="22"/>
        </w:rPr>
        <w:t xml:space="preserve">El </w:t>
      </w:r>
      <w:r w:rsidR="000C5711" w:rsidRPr="0004178B">
        <w:rPr>
          <w:i/>
          <w:color w:val="000000" w:themeColor="text1"/>
          <w:spacing w:val="-1"/>
          <w:sz w:val="22"/>
          <w:szCs w:val="22"/>
        </w:rPr>
        <w:t xml:space="preserve">CTP alega discrecionalidad para con el </w:t>
      </w:r>
      <w:r w:rsidR="000C5711" w:rsidRPr="0004178B">
        <w:rPr>
          <w:i/>
          <w:color w:val="000000" w:themeColor="text1"/>
          <w:spacing w:val="-1"/>
          <w:sz w:val="22"/>
          <w:szCs w:val="22"/>
        </w:rPr>
        <w:lastRenderedPageBreak/>
        <w:t xml:space="preserve">acuerdo, ya que la materia </w:t>
      </w:r>
      <w:r w:rsidR="00F30046" w:rsidRPr="0004178B">
        <w:rPr>
          <w:i/>
          <w:color w:val="000000" w:themeColor="text1"/>
          <w:spacing w:val="-1"/>
          <w:sz w:val="22"/>
          <w:szCs w:val="22"/>
        </w:rPr>
        <w:t>está</w:t>
      </w:r>
      <w:r w:rsidR="000C5711" w:rsidRPr="0004178B">
        <w:rPr>
          <w:i/>
          <w:color w:val="000000" w:themeColor="text1"/>
          <w:spacing w:val="-1"/>
          <w:sz w:val="22"/>
          <w:szCs w:val="22"/>
        </w:rPr>
        <w:t xml:space="preserve"> debidamente reglada en los Transitorios de la Ley </w:t>
      </w:r>
      <w:r w:rsidR="000C5711" w:rsidRPr="0004178B">
        <w:rPr>
          <w:b/>
          <w:bCs/>
          <w:i/>
          <w:color w:val="000000" w:themeColor="text1"/>
          <w:spacing w:val="-1"/>
          <w:sz w:val="22"/>
          <w:szCs w:val="22"/>
        </w:rPr>
        <w:t xml:space="preserve">N° </w:t>
      </w:r>
      <w:r w:rsidR="000C5711" w:rsidRPr="0004178B">
        <w:rPr>
          <w:i/>
          <w:color w:val="000000" w:themeColor="text1"/>
          <w:spacing w:val="-1"/>
          <w:sz w:val="22"/>
          <w:szCs w:val="22"/>
        </w:rPr>
        <w:t xml:space="preserve">8955, misma que establece claramente cuáles son las causales de la </w:t>
      </w:r>
      <w:r w:rsidR="000C5711" w:rsidRPr="0004178B">
        <w:rPr>
          <w:i/>
          <w:color w:val="000000" w:themeColor="text1"/>
          <w:sz w:val="22"/>
          <w:szCs w:val="22"/>
        </w:rPr>
        <w:t>pérdida del permiso y concretamente la p</w:t>
      </w:r>
      <w:r w:rsidR="008669CB">
        <w:rPr>
          <w:i/>
          <w:color w:val="000000" w:themeColor="text1"/>
          <w:sz w:val="22"/>
          <w:szCs w:val="22"/>
        </w:rPr>
        <w:t>é</w:t>
      </w:r>
      <w:r w:rsidR="000C5711" w:rsidRPr="0004178B">
        <w:rPr>
          <w:i/>
          <w:color w:val="000000" w:themeColor="text1"/>
          <w:sz w:val="22"/>
          <w:szCs w:val="22"/>
        </w:rPr>
        <w:t>rdida de los códigos. Téngase presente que se est</w:t>
      </w:r>
      <w:r w:rsidR="008669CB">
        <w:rPr>
          <w:i/>
          <w:color w:val="000000" w:themeColor="text1"/>
          <w:sz w:val="22"/>
          <w:szCs w:val="22"/>
        </w:rPr>
        <w:t>á</w:t>
      </w:r>
      <w:r w:rsidR="000C5711" w:rsidRPr="0004178B">
        <w:rPr>
          <w:i/>
          <w:color w:val="000000" w:themeColor="text1"/>
          <w:sz w:val="22"/>
          <w:szCs w:val="22"/>
        </w:rPr>
        <w:t xml:space="preserve"> renovando un </w:t>
      </w:r>
      <w:r w:rsidR="000C5711" w:rsidRPr="0004178B">
        <w:rPr>
          <w:i/>
          <w:color w:val="000000" w:themeColor="text1"/>
          <w:spacing w:val="-1"/>
          <w:sz w:val="22"/>
          <w:szCs w:val="22"/>
        </w:rPr>
        <w:t xml:space="preserve">permiso ESTABLE de taxi. </w:t>
      </w:r>
      <w:r w:rsidR="008669CB">
        <w:rPr>
          <w:b/>
          <w:i/>
          <w:color w:val="000000" w:themeColor="text1"/>
          <w:spacing w:val="-1"/>
          <w:sz w:val="22"/>
          <w:szCs w:val="22"/>
        </w:rPr>
        <w:t>18</w:t>
      </w:r>
      <w:r w:rsidR="000C5711" w:rsidRPr="0004178B">
        <w:rPr>
          <w:b/>
          <w:i/>
          <w:color w:val="000000" w:themeColor="text1"/>
          <w:spacing w:val="-1"/>
          <w:sz w:val="22"/>
          <w:szCs w:val="22"/>
        </w:rPr>
        <w:t xml:space="preserve">) </w:t>
      </w:r>
      <w:r w:rsidR="000C5711" w:rsidRPr="0004178B">
        <w:rPr>
          <w:bCs/>
          <w:i/>
          <w:color w:val="000000" w:themeColor="text1"/>
          <w:spacing w:val="-2"/>
          <w:sz w:val="22"/>
          <w:szCs w:val="22"/>
        </w:rPr>
        <w:t xml:space="preserve">Reitera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C5711" w:rsidRPr="0004178B">
        <w:rPr>
          <w:bCs/>
          <w:i/>
          <w:color w:val="000000" w:themeColor="text1"/>
          <w:sz w:val="22"/>
          <w:szCs w:val="22"/>
        </w:rPr>
        <w:t xml:space="preserve">de los códigos adscritos al permiso </w:t>
      </w:r>
      <w:r w:rsidR="00F30046" w:rsidRPr="0004178B">
        <w:rPr>
          <w:bCs/>
          <w:i/>
          <w:color w:val="000000" w:themeColor="text1"/>
          <w:sz w:val="22"/>
          <w:szCs w:val="22"/>
        </w:rPr>
        <w:t>número</w:t>
      </w:r>
      <w:r w:rsidR="000C5711" w:rsidRPr="0004178B">
        <w:rPr>
          <w:bCs/>
          <w:i/>
          <w:color w:val="000000" w:themeColor="text1"/>
          <w:sz w:val="22"/>
          <w:szCs w:val="22"/>
        </w:rPr>
        <w:t xml:space="preserve"> </w:t>
      </w:r>
      <w:r w:rsidR="00F30046" w:rsidRPr="0004178B">
        <w:rPr>
          <w:bCs/>
          <w:i/>
          <w:color w:val="000000" w:themeColor="text1"/>
          <w:sz w:val="22"/>
          <w:szCs w:val="22"/>
        </w:rPr>
        <w:t>4</w:t>
      </w:r>
      <w:r w:rsidR="008669CB">
        <w:rPr>
          <w:bCs/>
          <w:i/>
          <w:color w:val="000000" w:themeColor="text1"/>
          <w:sz w:val="22"/>
          <w:szCs w:val="22"/>
        </w:rPr>
        <w:t>4</w:t>
      </w:r>
      <w:r w:rsidR="000C5711" w:rsidRPr="0004178B">
        <w:rPr>
          <w:bCs/>
          <w:i/>
          <w:color w:val="000000" w:themeColor="text1"/>
          <w:sz w:val="22"/>
          <w:szCs w:val="22"/>
        </w:rPr>
        <w:t xml:space="preserve">, mismos que fueron renovados por un acuerdo del CTP hasta febrero de 2016 y cuentan con el canon cancelado hasta el 31 de diciembre de 2015. </w:t>
      </w:r>
      <w:r w:rsidR="000C5711" w:rsidRPr="0004178B">
        <w:rPr>
          <w:i/>
          <w:color w:val="000000" w:themeColor="text1"/>
          <w:sz w:val="22"/>
          <w:szCs w:val="22"/>
        </w:rPr>
        <w:t>No tienen conocimiento de algún acuerdo posterior que derogara este, ya que nunca nos fue notificado.</w:t>
      </w:r>
      <w:r w:rsidR="008669CB">
        <w:rPr>
          <w:b/>
          <w:i/>
          <w:color w:val="000000" w:themeColor="text1"/>
          <w:sz w:val="22"/>
          <w:szCs w:val="22"/>
        </w:rPr>
        <w:t xml:space="preserve"> 19</w:t>
      </w:r>
      <w:r w:rsidR="000C5711" w:rsidRPr="0004178B">
        <w:rPr>
          <w:b/>
          <w:i/>
          <w:color w:val="000000" w:themeColor="text1"/>
          <w:sz w:val="22"/>
          <w:szCs w:val="22"/>
        </w:rPr>
        <w:t>)</w:t>
      </w:r>
      <w:r w:rsidR="000C5711" w:rsidRPr="0004178B">
        <w:rPr>
          <w:i/>
          <w:color w:val="000000" w:themeColor="text1"/>
          <w:sz w:val="22"/>
          <w:szCs w:val="22"/>
        </w:rPr>
        <w:t xml:space="preserve"> </w:t>
      </w:r>
      <w:r w:rsidR="000C5711" w:rsidRPr="0004178B">
        <w:rPr>
          <w:bCs/>
          <w:i/>
          <w:color w:val="000000" w:themeColor="text1"/>
          <w:spacing w:val="-1"/>
          <w:sz w:val="22"/>
          <w:szCs w:val="22"/>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cuarenta y siete unidades tipo </w:t>
      </w:r>
      <w:r w:rsidR="00F30046" w:rsidRPr="0004178B">
        <w:rPr>
          <w:bCs/>
          <w:i/>
          <w:color w:val="000000" w:themeColor="text1"/>
          <w:spacing w:val="-1"/>
          <w:sz w:val="22"/>
          <w:szCs w:val="22"/>
        </w:rPr>
        <w:t>sedán</w:t>
      </w:r>
      <w:r w:rsidR="000C5711" w:rsidRPr="0004178B">
        <w:rPr>
          <w:bCs/>
          <w:i/>
          <w:color w:val="000000" w:themeColor="text1"/>
          <w:sz w:val="22"/>
          <w:szCs w:val="22"/>
        </w:rPr>
        <w:t xml:space="preserve">. </w:t>
      </w:r>
      <w:r w:rsidR="008669CB">
        <w:rPr>
          <w:b/>
          <w:i/>
          <w:color w:val="000000" w:themeColor="text1"/>
          <w:sz w:val="22"/>
          <w:szCs w:val="22"/>
        </w:rPr>
        <w:t>20</w:t>
      </w:r>
      <w:r w:rsidR="000C5711" w:rsidRPr="0004178B">
        <w:rPr>
          <w:b/>
          <w:i/>
          <w:color w:val="000000" w:themeColor="text1"/>
          <w:sz w:val="22"/>
          <w:szCs w:val="22"/>
        </w:rPr>
        <w:t>)</w:t>
      </w:r>
      <w:r w:rsidR="000C5711" w:rsidRPr="0004178B">
        <w:rPr>
          <w:i/>
          <w:color w:val="000000" w:themeColor="text1"/>
          <w:sz w:val="22"/>
          <w:szCs w:val="22"/>
        </w:rPr>
        <w:t xml:space="preserve"> Es </w:t>
      </w:r>
      <w:r w:rsidR="000C5711" w:rsidRPr="0004178B">
        <w:rPr>
          <w:bCs/>
          <w:i/>
          <w:color w:val="000000" w:themeColor="text1"/>
          <w:spacing w:val="-1"/>
          <w:sz w:val="22"/>
          <w:szCs w:val="22"/>
        </w:rPr>
        <w:t>una responsabilidad del CTP al haber to</w:t>
      </w:r>
      <w:r w:rsidR="008669CB">
        <w:rPr>
          <w:bCs/>
          <w:i/>
          <w:color w:val="000000" w:themeColor="text1"/>
          <w:spacing w:val="-1"/>
          <w:sz w:val="22"/>
          <w:szCs w:val="22"/>
        </w:rPr>
        <w:t>m</w:t>
      </w:r>
      <w:r w:rsidR="000C5711" w:rsidRPr="0004178B">
        <w:rPr>
          <w:bCs/>
          <w:i/>
          <w:color w:val="000000" w:themeColor="text1"/>
          <w:spacing w:val="-1"/>
          <w:sz w:val="22"/>
          <w:szCs w:val="22"/>
        </w:rPr>
        <w:t xml:space="preserve">ado el acuerdo de disminuir la flotilla, es al propio CTP que le corresponde determinar, de entre todas las placas acreditadas, cuales son las placas a las que le procederá, según su criterio, a renovar el código adscrito al permiso respectivo. </w:t>
      </w:r>
      <w:r w:rsidR="000C5711" w:rsidRPr="0004178B">
        <w:rPr>
          <w:b/>
          <w:bCs/>
          <w:i/>
          <w:color w:val="000000" w:themeColor="text1"/>
          <w:spacing w:val="-1"/>
          <w:sz w:val="22"/>
          <w:szCs w:val="22"/>
        </w:rPr>
        <w:t>2</w:t>
      </w:r>
      <w:r w:rsidR="008669CB">
        <w:rPr>
          <w:b/>
          <w:bCs/>
          <w:i/>
          <w:color w:val="000000" w:themeColor="text1"/>
          <w:spacing w:val="-1"/>
          <w:sz w:val="22"/>
          <w:szCs w:val="22"/>
        </w:rPr>
        <w:t>1</w:t>
      </w:r>
      <w:r w:rsidR="000C5711" w:rsidRPr="0004178B">
        <w:rPr>
          <w:b/>
          <w:bCs/>
          <w:i/>
          <w:color w:val="000000" w:themeColor="text1"/>
          <w:spacing w:val="-1"/>
          <w:sz w:val="22"/>
          <w:szCs w:val="22"/>
        </w:rPr>
        <w:t xml:space="preserve">) </w:t>
      </w:r>
      <w:r w:rsidR="000C5711" w:rsidRPr="0004178B">
        <w:rPr>
          <w:i/>
          <w:color w:val="000000" w:themeColor="text1"/>
          <w:sz w:val="22"/>
          <w:szCs w:val="22"/>
        </w:rPr>
        <w:t>La responsabilidad de determinar cuáles son las placas a renovar no debe ser transferida por la Administración a los administrados, siendo que el acuerdo to</w:t>
      </w:r>
      <w:r w:rsidR="008669CB">
        <w:rPr>
          <w:i/>
          <w:color w:val="000000" w:themeColor="text1"/>
          <w:sz w:val="22"/>
          <w:szCs w:val="22"/>
        </w:rPr>
        <w:t>m</w:t>
      </w:r>
      <w:r w:rsidR="000C5711" w:rsidRPr="0004178B">
        <w:rPr>
          <w:i/>
          <w:color w:val="000000" w:themeColor="text1"/>
          <w:sz w:val="22"/>
          <w:szCs w:val="22"/>
        </w:rPr>
        <w:t xml:space="preserve">ado por el CTP es, para nosotros como administrados, a todas luces antijurídico. </w:t>
      </w:r>
      <w:r w:rsidR="000C5711" w:rsidRPr="0004178B">
        <w:rPr>
          <w:b/>
          <w:i/>
          <w:color w:val="000000" w:themeColor="text1"/>
          <w:sz w:val="22"/>
          <w:szCs w:val="22"/>
        </w:rPr>
        <w:t>2</w:t>
      </w:r>
      <w:r w:rsidR="008669CB">
        <w:rPr>
          <w:b/>
          <w:i/>
          <w:color w:val="000000" w:themeColor="text1"/>
          <w:sz w:val="22"/>
          <w:szCs w:val="22"/>
        </w:rPr>
        <w:t>2</w:t>
      </w:r>
      <w:r w:rsidR="000C5711" w:rsidRPr="0004178B">
        <w:rPr>
          <w:b/>
          <w:i/>
          <w:color w:val="000000" w:themeColor="text1"/>
          <w:sz w:val="22"/>
          <w:szCs w:val="22"/>
        </w:rPr>
        <w:t xml:space="preserve">) </w:t>
      </w:r>
      <w:r w:rsidR="000C5711" w:rsidRPr="0004178B">
        <w:rPr>
          <w:i/>
          <w:color w:val="000000" w:themeColor="text1"/>
          <w:sz w:val="22"/>
          <w:szCs w:val="22"/>
        </w:rPr>
        <w:t xml:space="preserve">Solicita que se admita el recurso de apelación interpuesto, y que el </w:t>
      </w:r>
      <w:r w:rsidR="000C5711" w:rsidRPr="0004178B">
        <w:rPr>
          <w:i/>
          <w:iCs/>
          <w:color w:val="000000" w:themeColor="text1"/>
          <w:sz w:val="22"/>
          <w:szCs w:val="22"/>
        </w:rPr>
        <w:t xml:space="preserve">ad </w:t>
      </w:r>
      <w:proofErr w:type="spellStart"/>
      <w:r w:rsidR="000C5711" w:rsidRPr="0004178B">
        <w:rPr>
          <w:i/>
          <w:iCs/>
          <w:color w:val="000000" w:themeColor="text1"/>
          <w:sz w:val="22"/>
          <w:szCs w:val="22"/>
        </w:rPr>
        <w:t>quem</w:t>
      </w:r>
      <w:proofErr w:type="spellEnd"/>
      <w:r w:rsidR="000C5711" w:rsidRPr="0004178B">
        <w:rPr>
          <w:i/>
          <w:iCs/>
          <w:color w:val="000000" w:themeColor="text1"/>
          <w:sz w:val="22"/>
          <w:szCs w:val="22"/>
        </w:rPr>
        <w:t xml:space="preserve">, </w:t>
      </w:r>
      <w:r w:rsidR="000C5711" w:rsidRPr="0004178B">
        <w:rPr>
          <w:i/>
          <w:color w:val="000000" w:themeColor="text1"/>
          <w:sz w:val="22"/>
          <w:szCs w:val="22"/>
        </w:rPr>
        <w:t xml:space="preserve">fallando por el fondo, declare la nulidad absoluta de los siguientes actos administrativos, que con 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 (Léanse los folios del </w:t>
      </w:r>
      <w:r w:rsidR="000A702A" w:rsidRPr="0004178B">
        <w:rPr>
          <w:i/>
          <w:color w:val="000000" w:themeColor="text1"/>
          <w:sz w:val="22"/>
          <w:szCs w:val="22"/>
        </w:rPr>
        <w:t>2</w:t>
      </w:r>
      <w:r w:rsidR="000C5711" w:rsidRPr="0004178B">
        <w:rPr>
          <w:i/>
          <w:color w:val="000000" w:themeColor="text1"/>
          <w:sz w:val="22"/>
          <w:szCs w:val="22"/>
        </w:rPr>
        <w:t xml:space="preserve"> al 2</w:t>
      </w:r>
      <w:r w:rsidR="00E91F1C" w:rsidRPr="0004178B">
        <w:rPr>
          <w:i/>
          <w:color w:val="000000" w:themeColor="text1"/>
          <w:sz w:val="22"/>
          <w:szCs w:val="22"/>
        </w:rPr>
        <w:t>1</w:t>
      </w:r>
      <w:r w:rsidR="000C5711" w:rsidRPr="0004178B">
        <w:rPr>
          <w:i/>
          <w:color w:val="000000" w:themeColor="text1"/>
          <w:sz w:val="22"/>
          <w:szCs w:val="22"/>
        </w:rPr>
        <w:t xml:space="preserve"> del expediente administrativo TAT-</w:t>
      </w:r>
      <w:r w:rsidR="004E5419" w:rsidRPr="0004178B">
        <w:rPr>
          <w:i/>
          <w:color w:val="000000" w:themeColor="text1"/>
          <w:sz w:val="22"/>
          <w:szCs w:val="22"/>
        </w:rPr>
        <w:t>324</w:t>
      </w:r>
      <w:r w:rsidR="000C5711" w:rsidRPr="0004178B">
        <w:rPr>
          <w:i/>
          <w:color w:val="000000" w:themeColor="text1"/>
          <w:sz w:val="22"/>
          <w:szCs w:val="22"/>
        </w:rPr>
        <w:t>-15)</w:t>
      </w:r>
    </w:p>
    <w:p w:rsidR="00C5253A" w:rsidRDefault="00C5253A" w:rsidP="000C5711">
      <w:pPr>
        <w:pStyle w:val="Style9"/>
        <w:tabs>
          <w:tab w:val="left" w:pos="426"/>
        </w:tabs>
        <w:kinsoku w:val="0"/>
        <w:autoSpaceDE/>
        <w:autoSpaceDN/>
        <w:spacing w:before="0" w:line="276" w:lineRule="auto"/>
        <w:ind w:right="0"/>
        <w:rPr>
          <w:rStyle w:val="CharacterStyle1"/>
          <w:color w:val="000000" w:themeColor="text1"/>
          <w:sz w:val="24"/>
          <w:szCs w:val="24"/>
          <w:lang w:val="es-CR"/>
        </w:rPr>
      </w:pPr>
    </w:p>
    <w:p w:rsidR="008669CB" w:rsidRPr="0004178B" w:rsidRDefault="008669CB" w:rsidP="000C5711">
      <w:pPr>
        <w:pStyle w:val="Style9"/>
        <w:tabs>
          <w:tab w:val="left" w:pos="426"/>
        </w:tabs>
        <w:kinsoku w:val="0"/>
        <w:autoSpaceDE/>
        <w:autoSpaceDN/>
        <w:spacing w:before="0" w:line="276" w:lineRule="auto"/>
        <w:ind w:right="0"/>
        <w:rPr>
          <w:rStyle w:val="CharacterStyle1"/>
          <w:color w:val="000000" w:themeColor="text1"/>
          <w:sz w:val="24"/>
          <w:szCs w:val="24"/>
          <w:lang w:val="es-CR"/>
        </w:rPr>
      </w:pPr>
    </w:p>
    <w:p w:rsidR="00A32BA7" w:rsidRPr="0004178B" w:rsidRDefault="003B23FC" w:rsidP="00B34BD0">
      <w:pPr>
        <w:spacing w:line="276" w:lineRule="auto"/>
        <w:jc w:val="both"/>
        <w:rPr>
          <w:color w:val="000000" w:themeColor="text1"/>
        </w:rPr>
      </w:pPr>
      <w:r w:rsidRPr="0004178B">
        <w:rPr>
          <w:b/>
          <w:color w:val="000000" w:themeColor="text1"/>
        </w:rPr>
        <w:t>4.-</w:t>
      </w:r>
      <w:r w:rsidRPr="0004178B">
        <w:rPr>
          <w:b/>
          <w:color w:val="000000" w:themeColor="text1"/>
        </w:rPr>
        <w:tab/>
        <w:t xml:space="preserve">HECHOS NO </w:t>
      </w:r>
      <w:r w:rsidR="000A702A" w:rsidRPr="0004178B">
        <w:rPr>
          <w:b/>
          <w:color w:val="000000" w:themeColor="text1"/>
        </w:rPr>
        <w:t>PROBADOS. -</w:t>
      </w:r>
      <w:r w:rsidRPr="0004178B">
        <w:rPr>
          <w:b/>
          <w:color w:val="000000" w:themeColor="text1"/>
        </w:rPr>
        <w:t xml:space="preserve"> </w:t>
      </w:r>
      <w:r w:rsidR="00A32BA7" w:rsidRPr="0004178B">
        <w:rPr>
          <w:color w:val="000000" w:themeColor="text1"/>
        </w:rPr>
        <w:t>No se tiene como tal ninguno de relevancia para lo que se define por el presente medio.</w:t>
      </w:r>
    </w:p>
    <w:p w:rsidR="00A32BA7" w:rsidRDefault="00A32BA7" w:rsidP="00B34BD0">
      <w:pPr>
        <w:spacing w:line="276" w:lineRule="auto"/>
        <w:jc w:val="both"/>
        <w:rPr>
          <w:color w:val="000000" w:themeColor="text1"/>
        </w:rPr>
      </w:pPr>
    </w:p>
    <w:p w:rsidR="008669CB" w:rsidRPr="0004178B" w:rsidRDefault="008669CB" w:rsidP="00B34BD0">
      <w:pPr>
        <w:spacing w:line="276" w:lineRule="auto"/>
        <w:jc w:val="both"/>
        <w:rPr>
          <w:color w:val="000000" w:themeColor="text1"/>
        </w:rPr>
      </w:pPr>
    </w:p>
    <w:p w:rsidR="00A32BA7" w:rsidRPr="0004178B" w:rsidRDefault="00A32BA7" w:rsidP="00B34BD0">
      <w:pPr>
        <w:spacing w:line="276" w:lineRule="auto"/>
        <w:jc w:val="both"/>
        <w:rPr>
          <w:color w:val="000000" w:themeColor="text1"/>
        </w:rPr>
      </w:pPr>
      <w:r w:rsidRPr="0004178B">
        <w:rPr>
          <w:b/>
          <w:color w:val="000000" w:themeColor="text1"/>
        </w:rPr>
        <w:t>5.-</w:t>
      </w:r>
      <w:r w:rsidRPr="0004178B">
        <w:rPr>
          <w:b/>
          <w:color w:val="000000" w:themeColor="text1"/>
        </w:rPr>
        <w:tab/>
        <w:t>SOBRE EL FONDO</w:t>
      </w:r>
      <w:r w:rsidR="003B23FC" w:rsidRPr="0004178B">
        <w:rPr>
          <w:b/>
          <w:color w:val="000000" w:themeColor="text1"/>
        </w:rPr>
        <w:t xml:space="preserve">. </w:t>
      </w:r>
      <w:r w:rsidRPr="0004178B">
        <w:rPr>
          <w:color w:val="000000" w:themeColor="text1"/>
        </w:rPr>
        <w:t xml:space="preserve">En la especie lo que se </w:t>
      </w:r>
      <w:r w:rsidR="000C5711" w:rsidRPr="0004178B">
        <w:rPr>
          <w:color w:val="000000" w:themeColor="text1"/>
        </w:rPr>
        <w:t>objeta es el acto específico de no renovación de los permisos de</w:t>
      </w:r>
      <w:r w:rsidRPr="0004178B">
        <w:rPr>
          <w:color w:val="000000" w:themeColor="text1"/>
        </w:rPr>
        <w:t xml:space="preserve"> SEETAXI que la Junta Directiva del Consejo de Transporte Público determina en cuanto a </w:t>
      </w:r>
      <w:r w:rsidR="000C5711" w:rsidRPr="0004178B">
        <w:rPr>
          <w:color w:val="000000" w:themeColor="text1"/>
        </w:rPr>
        <w:t>la firma recurrente, por no haber cumplido –</w:t>
      </w:r>
      <w:r w:rsidR="000C5711" w:rsidRPr="0004178B">
        <w:rPr>
          <w:i/>
          <w:color w:val="000000" w:themeColor="text1"/>
        </w:rPr>
        <w:t>pese a habérsele prevenido lo conducente</w:t>
      </w:r>
      <w:r w:rsidR="000C5711" w:rsidRPr="0004178B">
        <w:rPr>
          <w:color w:val="000000" w:themeColor="text1"/>
        </w:rPr>
        <w:t xml:space="preserve">- con todos los requisitos de mérito </w:t>
      </w:r>
      <w:r w:rsidRPr="0004178B">
        <w:rPr>
          <w:color w:val="000000" w:themeColor="text1"/>
        </w:rPr>
        <w:t>(</w:t>
      </w:r>
      <w:r w:rsidRPr="0004178B">
        <w:rPr>
          <w:i/>
          <w:color w:val="000000" w:themeColor="text1"/>
        </w:rPr>
        <w:t>TRANSITORIO I y Artículo 29 de la Ley No. 7969</w:t>
      </w:r>
      <w:r w:rsidRPr="0004178B">
        <w:rPr>
          <w:color w:val="000000" w:themeColor="text1"/>
        </w:rPr>
        <w:t xml:space="preserve">); </w:t>
      </w:r>
      <w:r w:rsidR="000C5711" w:rsidRPr="0004178B">
        <w:rPr>
          <w:color w:val="000000" w:themeColor="text1"/>
        </w:rPr>
        <w:t>por no ajustarse a los dispuesto e</w:t>
      </w:r>
      <w:r w:rsidRPr="0004178B">
        <w:rPr>
          <w:color w:val="000000" w:themeColor="text1"/>
        </w:rPr>
        <w:t xml:space="preserve">n </w:t>
      </w:r>
      <w:r w:rsidR="000C5711" w:rsidRPr="0004178B">
        <w:rPr>
          <w:color w:val="000000" w:themeColor="text1"/>
        </w:rPr>
        <w:t>e</w:t>
      </w:r>
      <w:r w:rsidRPr="0004178B">
        <w:rPr>
          <w:color w:val="000000" w:themeColor="text1"/>
        </w:rPr>
        <w:t xml:space="preserve">l Artículo 7.8.2 de la Sesión Ordinaria No. 37-2015 de la Junta Directiva del Consejo de Transporte Público; así como </w:t>
      </w:r>
      <w:r w:rsidR="000C5711" w:rsidRPr="0004178B">
        <w:rPr>
          <w:color w:val="000000" w:themeColor="text1"/>
        </w:rPr>
        <w:t xml:space="preserve">por no haber cumplido con la prevención realizada en cuanto a la especificación y presentación de documentos correlativos necesarios, en cuanto a los vehículos que se mantendrían en operación del servicio, luego de la aplicación del </w:t>
      </w:r>
      <w:r w:rsidRPr="0004178B">
        <w:rPr>
          <w:color w:val="000000" w:themeColor="text1"/>
        </w:rPr>
        <w:t>TRANSITORIO II de la Ley No. 8955, en correlación con el Dictamen C-078-2015 de la Procuraduría General de la República (</w:t>
      </w:r>
      <w:r w:rsidRPr="00FC1B4E">
        <w:rPr>
          <w:color w:val="000000" w:themeColor="text1"/>
        </w:rPr>
        <w:t>amén de lo Determinado por este mismo Tribunal en sus Resoluciones Nos. TAT-2234-2014, TAT-2257-2014 y TAT-2578-2015</w:t>
      </w:r>
      <w:r w:rsidRPr="0004178B">
        <w:rPr>
          <w:color w:val="000000" w:themeColor="text1"/>
        </w:rPr>
        <w:t>).</w:t>
      </w:r>
    </w:p>
    <w:p w:rsidR="00A32BA7" w:rsidRPr="0004178B" w:rsidRDefault="00A32BA7" w:rsidP="00B34BD0">
      <w:pPr>
        <w:spacing w:line="276" w:lineRule="auto"/>
        <w:jc w:val="both"/>
        <w:rPr>
          <w:color w:val="943634" w:themeColor="accent2" w:themeShade="BF"/>
        </w:rPr>
      </w:pPr>
    </w:p>
    <w:p w:rsidR="00A32BA7" w:rsidRPr="0004178B" w:rsidRDefault="00A32BA7" w:rsidP="00B34BD0">
      <w:pPr>
        <w:spacing w:line="276" w:lineRule="auto"/>
        <w:jc w:val="both"/>
        <w:rPr>
          <w:color w:val="000000" w:themeColor="text1"/>
        </w:rPr>
      </w:pPr>
      <w:r w:rsidRPr="0004178B">
        <w:rPr>
          <w:color w:val="000000" w:themeColor="text1"/>
        </w:rPr>
        <w:t xml:space="preserve">En cuanto </w:t>
      </w:r>
      <w:r w:rsidR="000C5711" w:rsidRPr="0004178B">
        <w:rPr>
          <w:color w:val="000000" w:themeColor="text1"/>
        </w:rPr>
        <w:t>al caso, como se colige de los atestados del mismo, la firma recurrente tomó, por sí y bajo su cuenta y riesgo, la determinación de desatender y/o desobedecer (</w:t>
      </w:r>
      <w:r w:rsidR="000C5711" w:rsidRPr="0004178B">
        <w:rPr>
          <w:i/>
          <w:color w:val="000000" w:themeColor="text1"/>
        </w:rPr>
        <w:t>no cumplir</w:t>
      </w:r>
      <w:r w:rsidR="000C5711" w:rsidRPr="0004178B">
        <w:rPr>
          <w:color w:val="000000" w:themeColor="text1"/>
        </w:rPr>
        <w:t>) lo prevenido</w:t>
      </w:r>
      <w:r w:rsidR="00120660" w:rsidRPr="0004178B">
        <w:rPr>
          <w:color w:val="000000" w:themeColor="text1"/>
        </w:rPr>
        <w:t xml:space="preserve"> </w:t>
      </w:r>
      <w:r w:rsidR="000C5711" w:rsidRPr="0004178B">
        <w:rPr>
          <w:color w:val="000000" w:themeColor="text1"/>
        </w:rPr>
        <w:t xml:space="preserve">particularmente lo atinente a la especificación y presentación de documentos correlativos necesarios, en cuanto a los vehículos que se mantendrían en operación del servicio, luego de la aplicación del </w:t>
      </w:r>
      <w:r w:rsidRPr="0004178B">
        <w:rPr>
          <w:color w:val="000000" w:themeColor="text1"/>
        </w:rPr>
        <w:t>TRANSITORIO II de la Ley N. 8955, en correlación con el Dictamen C-078-2015 de la Procuraduría General de la República. Toda vez que con ello pretendí</w:t>
      </w:r>
      <w:r w:rsidR="001B75C8" w:rsidRPr="0004178B">
        <w:rPr>
          <w:color w:val="000000" w:themeColor="text1"/>
        </w:rPr>
        <w:t>a</w:t>
      </w:r>
      <w:r w:rsidRPr="0004178B">
        <w:rPr>
          <w:color w:val="000000" w:themeColor="text1"/>
        </w:rPr>
        <w:t xml:space="preserve"> demostrar su oposición e inconformidad con lo así determinado mediante</w:t>
      </w:r>
      <w:r w:rsidR="000C5711" w:rsidRPr="0004178B">
        <w:rPr>
          <w:color w:val="000000" w:themeColor="text1"/>
        </w:rPr>
        <w:t xml:space="preserve"> el</w:t>
      </w:r>
      <w:r w:rsidRPr="0004178B">
        <w:rPr>
          <w:color w:val="000000" w:themeColor="text1"/>
        </w:rPr>
        <w:t xml:space="preserve"> Artículo 7.8.2 de la Sesión Ordinaria 37-2015 de la Junta Directiva del Consejo de Transporte Público del 1 de </w:t>
      </w:r>
      <w:r w:rsidR="005B108F" w:rsidRPr="0004178B">
        <w:rPr>
          <w:color w:val="000000" w:themeColor="text1"/>
        </w:rPr>
        <w:t xml:space="preserve">julio </w:t>
      </w:r>
      <w:r w:rsidRPr="0004178B">
        <w:rPr>
          <w:color w:val="000000" w:themeColor="text1"/>
        </w:rPr>
        <w:t>del 2015.</w:t>
      </w:r>
    </w:p>
    <w:p w:rsidR="00A32BA7" w:rsidRPr="0004178B" w:rsidRDefault="00A32BA7" w:rsidP="00B34BD0">
      <w:pPr>
        <w:spacing w:line="276" w:lineRule="auto"/>
        <w:jc w:val="both"/>
        <w:rPr>
          <w:color w:val="000000" w:themeColor="text1"/>
        </w:rPr>
      </w:pPr>
    </w:p>
    <w:p w:rsidR="00A32BA7" w:rsidRPr="0004178B" w:rsidRDefault="00A32BA7" w:rsidP="00B34BD0">
      <w:pPr>
        <w:spacing w:line="276" w:lineRule="auto"/>
        <w:jc w:val="both"/>
        <w:rPr>
          <w:color w:val="000000" w:themeColor="text1"/>
        </w:rPr>
      </w:pPr>
      <w:r w:rsidRPr="0004178B">
        <w:rPr>
          <w:color w:val="000000" w:themeColor="text1"/>
        </w:rPr>
        <w:t xml:space="preserve">Dado ese marco fáctico y legal, lo cierto es que desde la óptica de Legalidad que atañe revisar a este Tribunal, ante la negativa propia y por autodeterminación de la firma Recurrente a efecto de </w:t>
      </w:r>
      <w:r w:rsidRPr="0004178B">
        <w:rPr>
          <w:b/>
          <w:color w:val="000000" w:themeColor="text1"/>
        </w:rPr>
        <w:t xml:space="preserve">NO ACATAR LO SOLICITADO </w:t>
      </w:r>
      <w:r w:rsidRPr="0004178B">
        <w:rPr>
          <w:color w:val="000000" w:themeColor="text1"/>
        </w:rPr>
        <w:t xml:space="preserve">por el Consejo de Transporte Público, lo único que puede disponer este Tribunal es </w:t>
      </w:r>
      <w:r w:rsidR="000C5711" w:rsidRPr="0004178B">
        <w:rPr>
          <w:color w:val="000000" w:themeColor="text1"/>
        </w:rPr>
        <w:t xml:space="preserve">el rechazo de sus acciones recursivas. Toda vez que con su actuar omiso o renuente, la recurrente vino no solo a determinar un desinterés en cuanto a su trámite de prórroga de los permisos </w:t>
      </w:r>
      <w:r w:rsidRPr="0004178B">
        <w:rPr>
          <w:color w:val="000000" w:themeColor="text1"/>
        </w:rPr>
        <w:t>de SEETAXI; además de incumplir con lo determinado por el numeral 264 de la Ley General de la Administración Pública; sino que –</w:t>
      </w:r>
      <w:r w:rsidRPr="0004178B">
        <w:rPr>
          <w:i/>
          <w:color w:val="000000" w:themeColor="text1"/>
        </w:rPr>
        <w:t>también</w:t>
      </w:r>
      <w:r w:rsidRPr="0004178B">
        <w:rPr>
          <w:color w:val="000000" w:themeColor="text1"/>
        </w:rPr>
        <w:t xml:space="preserve">- </w:t>
      </w:r>
      <w:r w:rsidR="000C5711" w:rsidRPr="0004178B">
        <w:rPr>
          <w:color w:val="000000" w:themeColor="text1"/>
        </w:rPr>
        <w:t xml:space="preserve">generó una imposibilidad para que la administración otorgante definiera los permisos a prorrogar y cumpliera con alcanzar la verdad real del asunto. Siendo preclaro que la obligación de definición de los asociados y/o vehículos que se mantendrían en operación no es una obligación de la administración, sino del interesado </w:t>
      </w:r>
      <w:proofErr w:type="spellStart"/>
      <w:r w:rsidR="000C5711" w:rsidRPr="0004178B">
        <w:rPr>
          <w:color w:val="000000" w:themeColor="text1"/>
        </w:rPr>
        <w:t>petente</w:t>
      </w:r>
      <w:proofErr w:type="spellEnd"/>
      <w:r w:rsidR="000C5711" w:rsidRPr="0004178B">
        <w:rPr>
          <w:color w:val="000000" w:themeColor="text1"/>
        </w:rPr>
        <w:t xml:space="preserve">. Es algo propio de su esfera interna de determinación y acción societaria/comercial. Sobre el particular, </w:t>
      </w:r>
      <w:r w:rsidRPr="0004178B">
        <w:rPr>
          <w:color w:val="000000" w:themeColor="text1"/>
        </w:rPr>
        <w:t>el Dr. Enrique Rojas Franco en su obra: “</w:t>
      </w:r>
      <w:r w:rsidRPr="0004178B">
        <w:rPr>
          <w:i/>
          <w:color w:val="000000" w:themeColor="text1"/>
        </w:rPr>
        <w:t xml:space="preserve">COMENTARIO A LA LEY GENERAL DE </w:t>
      </w:r>
      <w:r w:rsidR="001B75C8" w:rsidRPr="0004178B">
        <w:rPr>
          <w:i/>
          <w:color w:val="000000" w:themeColor="text1"/>
        </w:rPr>
        <w:t>LA ADMINISTRACIÓN PÚBLICA. LIBRO</w:t>
      </w:r>
      <w:r w:rsidRPr="0004178B">
        <w:rPr>
          <w:i/>
          <w:color w:val="000000" w:themeColor="text1"/>
        </w:rPr>
        <w:t xml:space="preserve"> II: DEL PROCE</w:t>
      </w:r>
      <w:r w:rsidR="001B75C8" w:rsidRPr="0004178B">
        <w:rPr>
          <w:i/>
          <w:color w:val="000000" w:themeColor="text1"/>
        </w:rPr>
        <w:t>D</w:t>
      </w:r>
      <w:r w:rsidRPr="0004178B">
        <w:rPr>
          <w:i/>
          <w:color w:val="000000" w:themeColor="text1"/>
        </w:rPr>
        <w:t>IMIENTO ADMINISTRATIVO</w:t>
      </w:r>
      <w:r w:rsidRPr="0004178B">
        <w:rPr>
          <w:color w:val="000000" w:themeColor="text1"/>
        </w:rPr>
        <w:t>”, al aludir al numeral 264 referido nos señala:</w:t>
      </w:r>
    </w:p>
    <w:p w:rsidR="00A32BA7" w:rsidRPr="0004178B" w:rsidRDefault="00A32BA7" w:rsidP="00A32BA7">
      <w:pPr>
        <w:spacing w:line="276" w:lineRule="auto"/>
        <w:jc w:val="both"/>
        <w:rPr>
          <w:color w:val="000000" w:themeColor="text1"/>
          <w:sz w:val="26"/>
          <w:szCs w:val="26"/>
        </w:rPr>
      </w:pPr>
    </w:p>
    <w:p w:rsidR="00A32BA7" w:rsidRPr="0004178B" w:rsidRDefault="000C5711" w:rsidP="000C5711">
      <w:pPr>
        <w:ind w:left="851" w:right="851"/>
        <w:jc w:val="both"/>
        <w:rPr>
          <w:color w:val="000000" w:themeColor="text1"/>
          <w:sz w:val="20"/>
          <w:szCs w:val="20"/>
          <w:shd w:val="clear" w:color="auto" w:fill="FFFFFF"/>
        </w:rPr>
      </w:pPr>
      <w:r w:rsidRPr="0004178B">
        <w:rPr>
          <w:color w:val="000000" w:themeColor="text1"/>
          <w:sz w:val="20"/>
          <w:szCs w:val="20"/>
          <w:shd w:val="clear" w:color="auto" w:fill="FFFFFF"/>
        </w:rPr>
        <w:t xml:space="preserve">“(…) </w:t>
      </w:r>
      <w:r w:rsidR="00A32BA7" w:rsidRPr="0004178B">
        <w:rPr>
          <w:color w:val="000000" w:themeColor="text1"/>
          <w:sz w:val="20"/>
          <w:szCs w:val="20"/>
          <w:shd w:val="clear" w:color="auto" w:fill="FFFFFF"/>
        </w:rPr>
        <w:t>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A32BA7" w:rsidRPr="0004178B" w:rsidRDefault="00A32BA7" w:rsidP="000C5711">
      <w:pPr>
        <w:ind w:left="851" w:right="851"/>
        <w:jc w:val="both"/>
        <w:rPr>
          <w:color w:val="000000" w:themeColor="text1"/>
          <w:sz w:val="20"/>
          <w:szCs w:val="20"/>
          <w:shd w:val="clear" w:color="auto" w:fill="FFFFFF"/>
        </w:rPr>
      </w:pPr>
    </w:p>
    <w:p w:rsidR="00A32BA7" w:rsidRPr="0004178B" w:rsidRDefault="00A32BA7" w:rsidP="000C5711">
      <w:pPr>
        <w:ind w:left="851" w:right="851"/>
        <w:jc w:val="both"/>
        <w:rPr>
          <w:color w:val="000000" w:themeColor="text1"/>
          <w:sz w:val="20"/>
          <w:szCs w:val="20"/>
          <w:shd w:val="clear" w:color="auto" w:fill="FFFFFF"/>
        </w:rPr>
      </w:pPr>
      <w:r w:rsidRPr="0004178B">
        <w:rPr>
          <w:color w:val="000000" w:themeColor="text1"/>
          <w:sz w:val="20"/>
          <w:szCs w:val="20"/>
          <w:shd w:val="clear" w:color="auto" w:fill="FFFFFF"/>
        </w:rPr>
        <w:t>Al respecto el Tribunal Contencioso Administrativo se refiere:</w:t>
      </w:r>
    </w:p>
    <w:p w:rsidR="00A32BA7" w:rsidRPr="0004178B" w:rsidRDefault="00A32BA7" w:rsidP="000C5711">
      <w:pPr>
        <w:ind w:left="851" w:right="851"/>
        <w:jc w:val="both"/>
        <w:rPr>
          <w:color w:val="000000" w:themeColor="text1"/>
          <w:sz w:val="20"/>
          <w:szCs w:val="20"/>
          <w:shd w:val="clear" w:color="auto" w:fill="FFFFFF"/>
        </w:rPr>
      </w:pPr>
    </w:p>
    <w:p w:rsidR="00A32BA7" w:rsidRPr="0004178B" w:rsidRDefault="00A32BA7" w:rsidP="000C5711">
      <w:pPr>
        <w:ind w:left="851" w:right="851"/>
        <w:jc w:val="both"/>
        <w:rPr>
          <w:b/>
          <w:i/>
          <w:color w:val="000000" w:themeColor="text1"/>
          <w:sz w:val="22"/>
          <w:szCs w:val="22"/>
        </w:rPr>
      </w:pPr>
      <w:r w:rsidRPr="0004178B">
        <w:rPr>
          <w:color w:val="000000" w:themeColor="text1"/>
          <w:sz w:val="20"/>
          <w:szCs w:val="20"/>
          <w:shd w:val="clear" w:color="auto" w:fill="FFFFFF"/>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como finalidad, la demostración de la necesidad y la proyección con el fin de justificar </w:t>
      </w:r>
      <w:proofErr w:type="gramStart"/>
      <w:r w:rsidRPr="0004178B">
        <w:rPr>
          <w:color w:val="000000" w:themeColor="text1"/>
          <w:sz w:val="20"/>
          <w:szCs w:val="20"/>
          <w:shd w:val="clear" w:color="auto" w:fill="FFFFFF"/>
        </w:rPr>
        <w:t>la alza</w:t>
      </w:r>
      <w:proofErr w:type="gramEnd"/>
      <w:r w:rsidRPr="0004178B">
        <w:rPr>
          <w:color w:val="000000" w:themeColor="text1"/>
          <w:sz w:val="20"/>
          <w:szCs w:val="20"/>
          <w:shd w:val="clear" w:color="auto" w:fill="FFFFFF"/>
        </w:rPr>
        <w:t xml:space="preserve"> en las tarifas, tomando como bajo que la rentabilidad obtenida no fue suficiente para cumplir con todos los proyectos e inversiones para el mejoramiento del servicio. Acompañados de estos, deben aportarse certificaciones de la Caja Costarricense de Seguro </w:t>
      </w:r>
      <w:r w:rsidRPr="0004178B">
        <w:rPr>
          <w:color w:val="000000" w:themeColor="text1"/>
          <w:sz w:val="20"/>
          <w:szCs w:val="20"/>
          <w:shd w:val="clear" w:color="auto" w:fill="FFFFFF"/>
        </w:rPr>
        <w:lastRenderedPageBreak/>
        <w:t xml:space="preserve">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con el fin de que se proceda analizar la petición y se le brinde el trámite pertinente. La ARESEP dispone de cinco días hábiles para admitir o rechazar las gestiones que se le presenten. En el caso de que se prevenga al </w:t>
      </w:r>
      <w:proofErr w:type="spellStart"/>
      <w:r w:rsidRPr="0004178B">
        <w:rPr>
          <w:color w:val="000000" w:themeColor="text1"/>
          <w:sz w:val="20"/>
          <w:szCs w:val="20"/>
          <w:shd w:val="clear" w:color="auto" w:fill="FFFFFF"/>
        </w:rPr>
        <w:t>gestionante</w:t>
      </w:r>
      <w:proofErr w:type="spellEnd"/>
      <w:r w:rsidRPr="0004178B">
        <w:rPr>
          <w:color w:val="000000" w:themeColor="text1"/>
          <w:sz w:val="20"/>
          <w:szCs w:val="20"/>
          <w:shd w:val="clear" w:color="auto" w:fill="FFFFFF"/>
        </w:rPr>
        <w:t xml:space="preserv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w:t>
      </w:r>
      <w:proofErr w:type="spellStart"/>
      <w:r w:rsidRPr="0004178B">
        <w:rPr>
          <w:color w:val="000000" w:themeColor="text1"/>
          <w:sz w:val="20"/>
          <w:szCs w:val="20"/>
          <w:shd w:val="clear" w:color="auto" w:fill="FFFFFF"/>
        </w:rPr>
        <w:t>gestionantes</w:t>
      </w:r>
      <w:proofErr w:type="spellEnd"/>
      <w:r w:rsidRPr="0004178B">
        <w:rPr>
          <w:color w:val="000000" w:themeColor="text1"/>
          <w:sz w:val="20"/>
          <w:szCs w:val="20"/>
          <w:shd w:val="clear" w:color="auto" w:fill="FFFFFF"/>
        </w:rPr>
        <w:t xml:space="preserve"> deben corregir es de difícil acceso u obtención, la empresa tiene la posibilidad de pedir una prórroga al plazo otorgado. Una vez subsanados los defectos y admitida la petición, el departamento técnico le informa a la Dirección de Atención al Usuario, que es la encargada de velar por la realización de las Audiencias Públicas, que el estudio se encuentra completo y que se proceda a señalar fecha para su audiencia. Es claro que no resulta posible pasar un estudio tarifario hasta tanto la información indicada se encuentra completa, pues de lo contrario procede la inadmisibilidad de la solicitud por incumplimiento de los requisitos formales.</w:t>
      </w:r>
      <w:r w:rsidR="000C5711" w:rsidRPr="0004178B">
        <w:rPr>
          <w:color w:val="000000" w:themeColor="text1"/>
          <w:sz w:val="20"/>
          <w:szCs w:val="20"/>
          <w:shd w:val="clear" w:color="auto" w:fill="FFFFFF"/>
        </w:rPr>
        <w:t xml:space="preserve"> (</w:t>
      </w:r>
      <w:r w:rsidRPr="0004178B">
        <w:rPr>
          <w:color w:val="000000" w:themeColor="text1"/>
          <w:sz w:val="20"/>
          <w:szCs w:val="20"/>
          <w:shd w:val="clear" w:color="auto" w:fill="FFFFFF"/>
        </w:rPr>
        <w:t>…</w:t>
      </w:r>
      <w:r w:rsidR="000C5711" w:rsidRPr="0004178B">
        <w:rPr>
          <w:color w:val="000000" w:themeColor="text1"/>
          <w:sz w:val="20"/>
          <w:szCs w:val="20"/>
          <w:shd w:val="clear" w:color="auto" w:fill="FFFFFF"/>
        </w:rPr>
        <w:t>)”</w:t>
      </w:r>
      <w:r w:rsidRPr="0004178B">
        <w:rPr>
          <w:color w:val="000000" w:themeColor="text1"/>
          <w:sz w:val="20"/>
          <w:szCs w:val="20"/>
          <w:shd w:val="clear" w:color="auto" w:fill="FFFFFF"/>
        </w:rPr>
        <w:t xml:space="preserve"> </w:t>
      </w:r>
      <w:r w:rsidRPr="0004178B">
        <w:rPr>
          <w:b/>
          <w:i/>
          <w:color w:val="000000" w:themeColor="text1"/>
          <w:sz w:val="20"/>
          <w:szCs w:val="20"/>
          <w:shd w:val="clear" w:color="auto" w:fill="FFFFFF"/>
        </w:rPr>
        <w:t>(Tribunal Contencioso Administrativo, Voto No. 054, de 27 de abril de 2012)</w:t>
      </w:r>
    </w:p>
    <w:p w:rsidR="00A32BA7" w:rsidRPr="0004178B" w:rsidRDefault="00A32BA7" w:rsidP="00A32BA7">
      <w:pPr>
        <w:spacing w:line="276" w:lineRule="auto"/>
        <w:jc w:val="both"/>
        <w:rPr>
          <w:color w:val="000000" w:themeColor="text1"/>
          <w:sz w:val="26"/>
          <w:szCs w:val="26"/>
        </w:rPr>
      </w:pPr>
    </w:p>
    <w:p w:rsidR="00A32BA7" w:rsidRPr="0004178B" w:rsidRDefault="00A32BA7" w:rsidP="00A32BA7">
      <w:pPr>
        <w:pStyle w:val="Sinespaciado"/>
        <w:rPr>
          <w:color w:val="000000" w:themeColor="text1"/>
          <w:sz w:val="16"/>
          <w:szCs w:val="16"/>
        </w:rPr>
      </w:pPr>
    </w:p>
    <w:p w:rsidR="00A32BA7" w:rsidRPr="0004178B" w:rsidRDefault="00A32BA7" w:rsidP="00A32BA7">
      <w:pPr>
        <w:spacing w:line="276" w:lineRule="auto"/>
        <w:jc w:val="both"/>
        <w:rPr>
          <w:color w:val="000000" w:themeColor="text1"/>
        </w:rPr>
      </w:pPr>
      <w:r w:rsidRPr="0004178B">
        <w:rPr>
          <w:color w:val="000000" w:themeColor="text1"/>
        </w:rPr>
        <w:t xml:space="preserve">Y es precisamente bajo esa tesitura que debemos </w:t>
      </w:r>
      <w:r w:rsidR="000C5711" w:rsidRPr="0004178B">
        <w:rPr>
          <w:color w:val="000000" w:themeColor="text1"/>
        </w:rPr>
        <w:t xml:space="preserve">resolver el recurso que nos ocupa. Disponiéndose –como ya se dijo- el rechazo de las impugnaciones que se </w:t>
      </w:r>
      <w:r w:rsidR="00F30046" w:rsidRPr="0004178B">
        <w:rPr>
          <w:color w:val="000000" w:themeColor="text1"/>
        </w:rPr>
        <w:t>tramitan toda</w:t>
      </w:r>
      <w:r w:rsidR="000C5711" w:rsidRPr="0004178B">
        <w:rPr>
          <w:color w:val="000000" w:themeColor="text1"/>
        </w:rPr>
        <w:t xml:space="preserve"> vez que las mismas obedecen al mismo proceder de las recurrentes (</w:t>
      </w:r>
      <w:r w:rsidR="000C5711" w:rsidRPr="0004178B">
        <w:rPr>
          <w:i/>
          <w:color w:val="000000" w:themeColor="text1"/>
        </w:rPr>
        <w:t xml:space="preserve">culpa de las víctimas, artículo 190 de la </w:t>
      </w:r>
      <w:r w:rsidRPr="0004178B">
        <w:rPr>
          <w:i/>
          <w:color w:val="000000" w:themeColor="text1"/>
        </w:rPr>
        <w:t>LGAP</w:t>
      </w:r>
      <w:r w:rsidRPr="0004178B">
        <w:rPr>
          <w:color w:val="000000" w:themeColor="text1"/>
        </w:rPr>
        <w:t xml:space="preserve">) y </w:t>
      </w:r>
      <w:r w:rsidR="000C5711" w:rsidRPr="0004178B">
        <w:rPr>
          <w:color w:val="000000" w:themeColor="text1"/>
        </w:rPr>
        <w:t xml:space="preserve">a su determinación expresa de no atención en cuanto a lo requerido por el </w:t>
      </w:r>
      <w:r w:rsidR="00120660" w:rsidRPr="0004178B">
        <w:rPr>
          <w:color w:val="000000" w:themeColor="text1"/>
        </w:rPr>
        <w:t xml:space="preserve">Consejo </w:t>
      </w:r>
      <w:r w:rsidR="000C5711" w:rsidRPr="0004178B">
        <w:rPr>
          <w:color w:val="000000" w:themeColor="text1"/>
        </w:rPr>
        <w:t xml:space="preserve">de </w:t>
      </w:r>
      <w:r w:rsidR="00120660" w:rsidRPr="0004178B">
        <w:rPr>
          <w:color w:val="000000" w:themeColor="text1"/>
        </w:rPr>
        <w:t>Transporte Público</w:t>
      </w:r>
      <w:r w:rsidR="000C5711" w:rsidRPr="0004178B">
        <w:rPr>
          <w:color w:val="000000" w:themeColor="text1"/>
        </w:rPr>
        <w:t xml:space="preserve">. Siendo lo determinado por el Consejo de Transporte Público lo dable en mérito del </w:t>
      </w:r>
      <w:proofErr w:type="spellStart"/>
      <w:r w:rsidR="000C5711" w:rsidRPr="0004178B">
        <w:rPr>
          <w:i/>
          <w:color w:val="000000" w:themeColor="text1"/>
        </w:rPr>
        <w:t>factum</w:t>
      </w:r>
      <w:proofErr w:type="spellEnd"/>
      <w:r w:rsidR="000C5711" w:rsidRPr="0004178B">
        <w:rPr>
          <w:color w:val="000000" w:themeColor="text1"/>
        </w:rPr>
        <w:t xml:space="preserve"> del caso y del derecho aplicable.</w:t>
      </w:r>
    </w:p>
    <w:p w:rsidR="00A32BA7" w:rsidRPr="0004178B" w:rsidRDefault="00A32BA7" w:rsidP="00A32BA7">
      <w:pPr>
        <w:spacing w:line="276" w:lineRule="auto"/>
        <w:jc w:val="both"/>
        <w:rPr>
          <w:color w:val="000000" w:themeColor="text1"/>
        </w:rPr>
      </w:pPr>
    </w:p>
    <w:p w:rsidR="00A32BA7" w:rsidRPr="0004178B" w:rsidRDefault="00A32BA7" w:rsidP="00A32BA7">
      <w:pPr>
        <w:spacing w:line="276" w:lineRule="auto"/>
        <w:jc w:val="both"/>
        <w:rPr>
          <w:color w:val="000000" w:themeColor="text1"/>
        </w:rPr>
      </w:pPr>
      <w:r w:rsidRPr="0004178B">
        <w:rPr>
          <w:color w:val="000000" w:themeColor="text1"/>
        </w:rPr>
        <w:t xml:space="preserve">Unido y correlacionado con lo anterior, en cuanto a las </w:t>
      </w:r>
      <w:r w:rsidR="000C5711" w:rsidRPr="0004178B">
        <w:rPr>
          <w:color w:val="000000" w:themeColor="text1"/>
        </w:rPr>
        <w:t xml:space="preserve">omisiones apuntadas en lo relativo a los requisitos del </w:t>
      </w:r>
      <w:r w:rsidRPr="0004178B">
        <w:rPr>
          <w:color w:val="000000" w:themeColor="text1"/>
        </w:rPr>
        <w:t xml:space="preserve">TRANSITORIO I de la Ley No. 8955 y del Numeral 29 de la Ley No. 7969, y no obstante la recurrente pudiera </w:t>
      </w:r>
      <w:r w:rsidR="00453291" w:rsidRPr="0004178B">
        <w:rPr>
          <w:color w:val="000000" w:themeColor="text1"/>
        </w:rPr>
        <w:t>consignar a sus acciones recursivas de marras los requisitos omitidos, es evidente que tal subsanación no sería pertinente, toda vez que –</w:t>
      </w:r>
      <w:r w:rsidR="00453291" w:rsidRPr="0004178B">
        <w:rPr>
          <w:i/>
          <w:color w:val="000000" w:themeColor="text1"/>
        </w:rPr>
        <w:t>por una parte y desde nuestra perspectiva de legalidad propia</w:t>
      </w:r>
      <w:r w:rsidR="00453291" w:rsidRPr="0004178B">
        <w:rPr>
          <w:color w:val="000000" w:themeColor="text1"/>
        </w:rPr>
        <w:t xml:space="preserve">- pesa la omisión de cumplimiento a lo prevenido sobre el ajuste numérico de las unidades para explotar el permiso de </w:t>
      </w:r>
      <w:r w:rsidRPr="0004178B">
        <w:rPr>
          <w:color w:val="000000" w:themeColor="text1"/>
        </w:rPr>
        <w:t xml:space="preserve">SEETAXI </w:t>
      </w:r>
      <w:r w:rsidR="00453291" w:rsidRPr="0004178B">
        <w:rPr>
          <w:color w:val="000000" w:themeColor="text1"/>
        </w:rPr>
        <w:t>cuya prórroga se pidiera y el envío de los documentos correlativos; y -</w:t>
      </w:r>
      <w:r w:rsidR="00453291" w:rsidRPr="0004178B">
        <w:rPr>
          <w:i/>
          <w:color w:val="000000" w:themeColor="text1"/>
        </w:rPr>
        <w:t>por otra parte</w:t>
      </w:r>
      <w:r w:rsidR="00453291" w:rsidRPr="0004178B">
        <w:rPr>
          <w:color w:val="000000" w:themeColor="text1"/>
        </w:rPr>
        <w:t xml:space="preserve">- como en todo procedimiento administrativo, los tiempos y etapas de presentación de requisitos y de subsanaciones se dieron y, como se sabe en la especie, no se cumplieron meritoriamente. </w:t>
      </w:r>
      <w:r w:rsidRPr="0004178B">
        <w:rPr>
          <w:color w:val="000000" w:themeColor="text1"/>
        </w:rPr>
        <w:t xml:space="preserve">Habiendo </w:t>
      </w:r>
      <w:r w:rsidR="00453291" w:rsidRPr="0004178B">
        <w:rPr>
          <w:color w:val="000000" w:themeColor="text1"/>
        </w:rPr>
        <w:t>ya transcurrido y pasado</w:t>
      </w:r>
      <w:r w:rsidRPr="0004178B">
        <w:rPr>
          <w:color w:val="000000" w:themeColor="text1"/>
        </w:rPr>
        <w:t xml:space="preserve">. Lo cual determina la </w:t>
      </w:r>
      <w:r w:rsidR="00AD6B4D" w:rsidRPr="0004178B">
        <w:rPr>
          <w:color w:val="000000" w:themeColor="text1"/>
        </w:rPr>
        <w:t>preclusión de tales etapas y la imposibilidad sobreviniente para e</w:t>
      </w:r>
      <w:r w:rsidRPr="0004178B">
        <w:rPr>
          <w:color w:val="000000" w:themeColor="text1"/>
        </w:rPr>
        <w:t xml:space="preserve">ste Tribunal a efecto de </w:t>
      </w:r>
      <w:r w:rsidR="00AD6B4D" w:rsidRPr="0004178B">
        <w:rPr>
          <w:color w:val="000000" w:themeColor="text1"/>
        </w:rPr>
        <w:t>venir a considerar cualquier subsane posterior o fuera de tiempo</w:t>
      </w:r>
      <w:r w:rsidRPr="0004178B">
        <w:rPr>
          <w:color w:val="000000" w:themeColor="text1"/>
        </w:rPr>
        <w:t xml:space="preserve">. Para ilustrar lo anterior, el siguiente precedente: </w:t>
      </w:r>
    </w:p>
    <w:p w:rsidR="00A32BA7" w:rsidRPr="0004178B" w:rsidRDefault="00A32BA7" w:rsidP="00A32BA7">
      <w:pPr>
        <w:pStyle w:val="Sinespaciado"/>
        <w:rPr>
          <w:color w:val="000000" w:themeColor="text1"/>
          <w:sz w:val="24"/>
          <w:szCs w:val="24"/>
        </w:rPr>
      </w:pPr>
    </w:p>
    <w:p w:rsidR="00F13579" w:rsidRPr="0004178B" w:rsidRDefault="00F13579" w:rsidP="00F13579">
      <w:pPr>
        <w:pStyle w:val="Sinespaciado"/>
        <w:ind w:left="851" w:right="851"/>
        <w:jc w:val="both"/>
        <w:rPr>
          <w:rStyle w:val="CitaCar"/>
          <w:i w:val="0"/>
          <w:szCs w:val="20"/>
        </w:rPr>
      </w:pPr>
      <w:r w:rsidRPr="005C259B">
        <w:rPr>
          <w:rFonts w:ascii="Times New Roman" w:hAnsi="Times New Roman"/>
          <w:color w:val="000000" w:themeColor="text1"/>
          <w:sz w:val="20"/>
          <w:szCs w:val="20"/>
        </w:rPr>
        <w:t>“</w:t>
      </w:r>
      <w:r w:rsidRPr="0004178B">
        <w:rPr>
          <w:rStyle w:val="CitaCar"/>
          <w:i w:val="0"/>
          <w:szCs w:val="20"/>
        </w:rPr>
        <w:t xml:space="preserve">(…) Sobre este último tema, este órgano ha indicado: “Mediante resolución de esta Contraloría General R-DAGJ-149-99 de 12:30 horas del 8 de diciembre de 1999, se declaró parcialmente con lugar un recurso de apelación interpuesto en contra del acto de adjudicación de la presente licitación pública y se previno al (...) a requerir la demostración </w:t>
      </w:r>
      <w:r w:rsidRPr="0004178B">
        <w:rPr>
          <w:rStyle w:val="CitaCar"/>
          <w:i w:val="0"/>
          <w:szCs w:val="20"/>
        </w:rPr>
        <w:lastRenderedPageBreak/>
        <w:t xml:space="preserve">de experiencia de la firma adjudicataria que ha llamado a confusión y de ser el caso, proceder con una nueva valoración de las ofertas que ostenten interés legítimo (hecho probado 4). Con fundamento en lo anterior, la Administración procedió a realizar una nueva valoración, pero lo fue exclusivamente de la experiencia de las empresas, siendo este el único aspecto que podría ser traído a discusión en el caso de un recurso contra el acto de </w:t>
      </w:r>
      <w:proofErr w:type="spellStart"/>
      <w:r w:rsidRPr="0004178B">
        <w:rPr>
          <w:rStyle w:val="CitaCar"/>
          <w:i w:val="0"/>
          <w:szCs w:val="20"/>
        </w:rPr>
        <w:t>readjudicación</w:t>
      </w:r>
      <w:proofErr w:type="spellEnd"/>
      <w:r w:rsidRPr="0004178B">
        <w:rPr>
          <w:rStyle w:val="CitaCar"/>
          <w:i w:val="0"/>
          <w:szCs w:val="20"/>
        </w:rPr>
        <w:t xml:space="preserve">. </w:t>
      </w:r>
      <w:r w:rsidRPr="0004178B">
        <w:rPr>
          <w:rStyle w:val="CitaCar"/>
          <w:b/>
          <w:i w:val="0"/>
          <w:szCs w:val="20"/>
        </w:rPr>
        <w:t xml:space="preserve">Por ende, el debate sobre la capacidad financiera de la empresa </w:t>
      </w:r>
      <w:proofErr w:type="spellStart"/>
      <w:r w:rsidRPr="0004178B">
        <w:rPr>
          <w:rStyle w:val="CitaCar"/>
          <w:b/>
          <w:i w:val="0"/>
          <w:szCs w:val="20"/>
        </w:rPr>
        <w:t>readjudicataria</w:t>
      </w:r>
      <w:proofErr w:type="spellEnd"/>
      <w:r w:rsidRPr="0004178B">
        <w:rPr>
          <w:rStyle w:val="CitaCar"/>
          <w:b/>
          <w:i w:val="0"/>
          <w:szCs w:val="20"/>
        </w:rPr>
        <w:t xml:space="preserve"> se encuentra </w:t>
      </w:r>
      <w:proofErr w:type="spellStart"/>
      <w:r w:rsidRPr="0004178B">
        <w:rPr>
          <w:rStyle w:val="CitaCar"/>
          <w:b/>
          <w:i w:val="0"/>
          <w:szCs w:val="20"/>
        </w:rPr>
        <w:t>precluido</w:t>
      </w:r>
      <w:proofErr w:type="spellEnd"/>
      <w:r w:rsidRPr="0004178B">
        <w:rPr>
          <w:rStyle w:val="CitaCar"/>
          <w:b/>
          <w:i w:val="0"/>
          <w:szCs w:val="20"/>
        </w:rPr>
        <w:t xml:space="preserve">, toda vez que éste tuvo que ser alegado en el momento procesal anterior (es decir, al interponer el recurso en contra del acto de adjudicación), por lo que en este estadio las partes no pueden pretender abrir la discusión de un aspecto que escapa abiertamente del campo de la experiencia de las empresas, encontrándose </w:t>
      </w:r>
      <w:proofErr w:type="spellStart"/>
      <w:r w:rsidRPr="0004178B">
        <w:rPr>
          <w:rStyle w:val="CitaCar"/>
          <w:b/>
          <w:i w:val="0"/>
          <w:szCs w:val="20"/>
        </w:rPr>
        <w:t>precluidos</w:t>
      </w:r>
      <w:proofErr w:type="spellEnd"/>
      <w:r w:rsidRPr="0004178B">
        <w:rPr>
          <w:rStyle w:val="CitaCar"/>
          <w:b/>
          <w:i w:val="0"/>
          <w:szCs w:val="20"/>
        </w:rPr>
        <w:t xml:space="preserve"> los alegatos relacionados con la capacidad financiera. Al respecto, la doctrina señala: “El principio de la preclusión está representado por el hecho de que las diversas etapas del proceso se desarrollan en forma sucesiva, mediante la clausura definitiva de cada una de ellas, impidiéndose el regreso a etapas y momentos procesales ya extinguidos y consumados.” (COUTURE, Eduardo J., Fundamentos del Derecho Procesal Civil, Buenos Aires, Ediciones </w:t>
      </w:r>
      <w:proofErr w:type="spellStart"/>
      <w:r w:rsidRPr="0004178B">
        <w:rPr>
          <w:rStyle w:val="CitaCar"/>
          <w:b/>
          <w:i w:val="0"/>
          <w:szCs w:val="20"/>
        </w:rPr>
        <w:t>Depalma</w:t>
      </w:r>
      <w:proofErr w:type="spellEnd"/>
      <w:r w:rsidRPr="0004178B">
        <w:rPr>
          <w:rStyle w:val="CitaCar"/>
          <w:b/>
          <w:i w:val="0"/>
          <w:szCs w:val="20"/>
        </w:rPr>
        <w:t xml:space="preserve">, 1978, p. 194.) / De igual forma, esta Contraloría General en R.S.L. No. 216-97 de 10 horas del 22 de setiembre de 1997, R-DAGJ-046-99 de las 15 horas del 15 de febrero de 1999 y RC-059-2000 de las 15:50 horas del 6 de marzo de 2000, entre otras se ha referido al punto de la preclusión procesal. (RC-134-2000 de las 12:00 horas del 17 de abril de 2000.” </w:t>
      </w:r>
      <w:r w:rsidRPr="0004178B">
        <w:rPr>
          <w:rStyle w:val="CitaCar"/>
          <w:i w:val="0"/>
          <w:szCs w:val="20"/>
        </w:rPr>
        <w:t xml:space="preserve">Además, “Es así importante resaltar que al estar en presencia de una </w:t>
      </w:r>
      <w:proofErr w:type="spellStart"/>
      <w:r w:rsidRPr="0004178B">
        <w:rPr>
          <w:rStyle w:val="CitaCar"/>
          <w:i w:val="0"/>
          <w:szCs w:val="20"/>
        </w:rPr>
        <w:t>readjudicación</w:t>
      </w:r>
      <w:proofErr w:type="spellEnd"/>
      <w:r w:rsidRPr="0004178B">
        <w:rPr>
          <w:rStyle w:val="CitaCar"/>
          <w:i w:val="0"/>
          <w:szCs w:val="20"/>
        </w:rPr>
        <w:t xml:space="preserve">, los aspectos que pueden ser traídos a discusión son aquellos hechos nuevos que se suscitan entre la resolución de esta Contraloría General que conoció el recurso de apelación y el acto de </w:t>
      </w:r>
      <w:proofErr w:type="spellStart"/>
      <w:r w:rsidRPr="0004178B">
        <w:rPr>
          <w:rStyle w:val="CitaCar"/>
          <w:i w:val="0"/>
          <w:szCs w:val="20"/>
        </w:rPr>
        <w:t>readjudicación</w:t>
      </w:r>
      <w:proofErr w:type="spellEnd"/>
      <w:r w:rsidRPr="0004178B">
        <w:rPr>
          <w:rStyle w:val="CitaCar"/>
          <w:i w:val="0"/>
          <w:szCs w:val="20"/>
        </w:rPr>
        <w:t xml:space="preserve">, ya que la discusión sobre aspectos que conocían las partes con anterioridad debieron ser expuestos desde el momento en que se planteó el primer recurso de apelación, cosa que en este caso sucedió y sobre los que ya se dio criterio, por lo que constituyen aspectos </w:t>
      </w:r>
      <w:proofErr w:type="spellStart"/>
      <w:r w:rsidRPr="0004178B">
        <w:rPr>
          <w:rStyle w:val="CitaCar"/>
          <w:i w:val="0"/>
          <w:szCs w:val="20"/>
        </w:rPr>
        <w:t>precluídos</w:t>
      </w:r>
      <w:proofErr w:type="spellEnd"/>
      <w:r w:rsidRPr="0004178B">
        <w:rPr>
          <w:rStyle w:val="CitaCar"/>
          <w:i w:val="0"/>
          <w:szCs w:val="20"/>
        </w:rPr>
        <w:t xml:space="preserve">. </w:t>
      </w:r>
      <w:r w:rsidRPr="0004178B">
        <w:rPr>
          <w:rStyle w:val="CitaCar"/>
          <w:b/>
          <w:i w:val="0"/>
          <w:szCs w:val="20"/>
        </w:rPr>
        <w:t>Sobre el principio de preclusión, la doctrina señala: “Está representado por el hecho de que las diversas etapas del proceso se desarrollan en forma sucesiva, mediante la clausura definitiva de cada una de ellas, impidiendo el regreso a etapas y momentos procesales ya extinguidos y consumados. La preclusión es la pérdida, extinción o consumación de una facultad procesal” (PACHECO, Máximo, Introducción al Derecho, Editorial Jurídica de Chile, Santiago, 1976, p.263). (RC-514-2001 de las 15:30 horas del 13 de setiembre del 2001)</w:t>
      </w:r>
      <w:proofErr w:type="gramStart"/>
      <w:r w:rsidRPr="0004178B">
        <w:rPr>
          <w:rStyle w:val="CitaCar"/>
          <w:b/>
          <w:i w:val="0"/>
          <w:szCs w:val="20"/>
        </w:rPr>
        <w:t>.”…</w:t>
      </w:r>
      <w:proofErr w:type="gramEnd"/>
      <w:r w:rsidRPr="0004178B">
        <w:rPr>
          <w:rStyle w:val="CitaCar"/>
          <w:b/>
          <w:i w:val="0"/>
          <w:szCs w:val="20"/>
        </w:rPr>
        <w:t> (R-DAGJ-327-2003 de las 10:00 horas del 2 de setiembre de 2003 de la Contraloría General de la República)</w:t>
      </w:r>
      <w:r w:rsidRPr="0004178B">
        <w:rPr>
          <w:rStyle w:val="CitaCar"/>
          <w:i w:val="0"/>
          <w:szCs w:val="20"/>
        </w:rPr>
        <w:t xml:space="preserve"> (…)”</w:t>
      </w:r>
    </w:p>
    <w:p w:rsidR="00A32BA7" w:rsidRPr="0004178B" w:rsidRDefault="00A32BA7" w:rsidP="00A32BA7">
      <w:pPr>
        <w:spacing w:line="276" w:lineRule="auto"/>
        <w:jc w:val="both"/>
        <w:rPr>
          <w:color w:val="000000" w:themeColor="text1"/>
          <w:sz w:val="26"/>
          <w:szCs w:val="26"/>
        </w:rPr>
      </w:pPr>
    </w:p>
    <w:p w:rsidR="00A32BA7" w:rsidRPr="0004178B" w:rsidRDefault="00A32BA7" w:rsidP="00B34BD0">
      <w:pPr>
        <w:spacing w:line="276" w:lineRule="auto"/>
        <w:jc w:val="both"/>
        <w:rPr>
          <w:color w:val="000000" w:themeColor="text1"/>
        </w:rPr>
      </w:pPr>
      <w:r w:rsidRPr="0004178B">
        <w:rPr>
          <w:color w:val="000000" w:themeColor="text1"/>
        </w:rPr>
        <w:t>En cuanto a cualquier cuestionamiento aplicado en</w:t>
      </w:r>
      <w:r w:rsidR="001B75C8" w:rsidRPr="0004178B">
        <w:rPr>
          <w:color w:val="000000" w:themeColor="text1"/>
        </w:rPr>
        <w:t xml:space="preserve"> contra de</w:t>
      </w:r>
      <w:r w:rsidRPr="0004178B">
        <w:rPr>
          <w:color w:val="000000" w:themeColor="text1"/>
        </w:rPr>
        <w:t xml:space="preserve">l Artículo 7.8.2 de la Sesión Ordinaria 37-2015 de la Junta Directiva del Consejo de Transporte Público del 1 de </w:t>
      </w:r>
      <w:r w:rsidR="005B108F" w:rsidRPr="0004178B">
        <w:rPr>
          <w:color w:val="000000" w:themeColor="text1"/>
        </w:rPr>
        <w:t xml:space="preserve">julio </w:t>
      </w:r>
      <w:r w:rsidRPr="0004178B">
        <w:rPr>
          <w:color w:val="000000" w:themeColor="text1"/>
        </w:rPr>
        <w:t>del 2015; los mismo</w:t>
      </w:r>
      <w:r w:rsidR="005B108F" w:rsidRPr="0004178B">
        <w:rPr>
          <w:color w:val="000000" w:themeColor="text1"/>
        </w:rPr>
        <w:t>s</w:t>
      </w:r>
      <w:r w:rsidRPr="0004178B">
        <w:rPr>
          <w:color w:val="000000" w:themeColor="text1"/>
        </w:rPr>
        <w:t xml:space="preserve"> al </w:t>
      </w:r>
      <w:r w:rsidR="005B108F" w:rsidRPr="0004178B">
        <w:rPr>
          <w:color w:val="000000" w:themeColor="text1"/>
        </w:rPr>
        <w:t>ser actos propios, productores de estado y de efectos jurídicos, su impugnación debió darse dentro de los términos de ley y en forma independiente al acuerdo hoy objetado</w:t>
      </w:r>
      <w:r w:rsidRPr="0004178B">
        <w:rPr>
          <w:color w:val="000000" w:themeColor="text1"/>
        </w:rPr>
        <w:t xml:space="preserve">. Siendo </w:t>
      </w:r>
      <w:r w:rsidR="005B108F" w:rsidRPr="0004178B">
        <w:rPr>
          <w:color w:val="000000" w:themeColor="text1"/>
        </w:rPr>
        <w:t xml:space="preserve">improcedente y extemporáneo </w:t>
      </w:r>
      <w:r w:rsidRPr="0004178B">
        <w:rPr>
          <w:color w:val="000000" w:themeColor="text1"/>
        </w:rPr>
        <w:t xml:space="preserve">cualquier cuestionamiento que en contra de los mismos se realice por </w:t>
      </w:r>
      <w:r w:rsidR="00E31F84" w:rsidRPr="0004178B">
        <w:rPr>
          <w:color w:val="000000" w:themeColor="text1"/>
        </w:rPr>
        <w:t xml:space="preserve">medio del recurso específico que se define </w:t>
      </w:r>
      <w:r w:rsidRPr="0004178B">
        <w:rPr>
          <w:color w:val="000000" w:themeColor="text1"/>
        </w:rPr>
        <w:t xml:space="preserve">por este medio. </w:t>
      </w:r>
    </w:p>
    <w:p w:rsidR="005B108F" w:rsidRPr="0004178B" w:rsidRDefault="005B108F" w:rsidP="00B34BD0">
      <w:pPr>
        <w:spacing w:line="276" w:lineRule="auto"/>
        <w:jc w:val="both"/>
        <w:rPr>
          <w:color w:val="000000" w:themeColor="text1"/>
        </w:rPr>
      </w:pPr>
    </w:p>
    <w:p w:rsidR="0082611E" w:rsidRPr="0004178B" w:rsidRDefault="00A32BA7" w:rsidP="00B34BD0">
      <w:pPr>
        <w:pStyle w:val="Sinespaciado"/>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 xml:space="preserve">Y en lo relativo a alguna </w:t>
      </w:r>
      <w:r w:rsidR="005B108F" w:rsidRPr="0004178B">
        <w:rPr>
          <w:rFonts w:ascii="Times New Roman" w:hAnsi="Times New Roman"/>
          <w:color w:val="000000" w:themeColor="text1"/>
          <w:sz w:val="24"/>
          <w:szCs w:val="24"/>
        </w:rPr>
        <w:t>nulidad</w:t>
      </w:r>
      <w:r w:rsidRPr="0004178B">
        <w:rPr>
          <w:rFonts w:ascii="Times New Roman" w:hAnsi="Times New Roman"/>
          <w:color w:val="000000" w:themeColor="text1"/>
          <w:sz w:val="24"/>
          <w:szCs w:val="24"/>
        </w:rPr>
        <w:t xml:space="preserve">, </w:t>
      </w:r>
      <w:r w:rsidR="005B108F" w:rsidRPr="0004178B">
        <w:rPr>
          <w:rFonts w:ascii="Times New Roman" w:hAnsi="Times New Roman"/>
          <w:color w:val="000000" w:themeColor="text1"/>
          <w:sz w:val="24"/>
          <w:szCs w:val="24"/>
        </w:rPr>
        <w:t xml:space="preserve">lo cierto es que de todo lo expresado antes y del expediente del caso en particular, no estima este </w:t>
      </w:r>
      <w:r w:rsidRPr="0004178B">
        <w:rPr>
          <w:rFonts w:ascii="Times New Roman" w:hAnsi="Times New Roman"/>
          <w:color w:val="000000" w:themeColor="text1"/>
          <w:sz w:val="24"/>
          <w:szCs w:val="24"/>
        </w:rPr>
        <w:t xml:space="preserve">Tribunal </w:t>
      </w:r>
      <w:r w:rsidR="005B108F" w:rsidRPr="0004178B">
        <w:rPr>
          <w:rFonts w:ascii="Times New Roman" w:hAnsi="Times New Roman"/>
          <w:color w:val="000000" w:themeColor="text1"/>
          <w:sz w:val="24"/>
          <w:szCs w:val="24"/>
        </w:rPr>
        <w:t>como procedente la acción de nulidad concomitante al mismo</w:t>
      </w:r>
      <w:r w:rsidRPr="0004178B">
        <w:rPr>
          <w:rFonts w:ascii="Times New Roman" w:hAnsi="Times New Roman"/>
          <w:color w:val="000000" w:themeColor="text1"/>
          <w:sz w:val="24"/>
          <w:szCs w:val="24"/>
        </w:rPr>
        <w:t xml:space="preserve">. No visualizándose o considerándose la existencia de algún </w:t>
      </w:r>
      <w:r w:rsidR="005B108F" w:rsidRPr="0004178B">
        <w:rPr>
          <w:rFonts w:ascii="Times New Roman" w:hAnsi="Times New Roman"/>
          <w:color w:val="000000" w:themeColor="text1"/>
          <w:sz w:val="24"/>
          <w:szCs w:val="24"/>
        </w:rPr>
        <w:t xml:space="preserve">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82611E" w:rsidRPr="0004178B" w:rsidRDefault="0082611E" w:rsidP="00B34BD0">
      <w:pPr>
        <w:pStyle w:val="Sinespaciado"/>
        <w:spacing w:line="276" w:lineRule="auto"/>
        <w:jc w:val="both"/>
        <w:rPr>
          <w:rFonts w:ascii="Times New Roman" w:hAnsi="Times New Roman"/>
          <w:color w:val="000000" w:themeColor="text1"/>
          <w:sz w:val="24"/>
          <w:szCs w:val="24"/>
        </w:rPr>
      </w:pPr>
    </w:p>
    <w:p w:rsidR="0082611E" w:rsidRPr="0004178B" w:rsidRDefault="005B108F" w:rsidP="00B34BD0">
      <w:pPr>
        <w:pStyle w:val="Sinespaciado"/>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 xml:space="preserve">Por lo que se determina por mayoría y con Voto Salvado del Juez </w:t>
      </w:r>
      <w:proofErr w:type="spellStart"/>
      <w:r w:rsidRPr="0004178B">
        <w:rPr>
          <w:rFonts w:ascii="Times New Roman" w:hAnsi="Times New Roman"/>
          <w:color w:val="000000" w:themeColor="text1"/>
          <w:sz w:val="24"/>
          <w:szCs w:val="24"/>
        </w:rPr>
        <w:t>Portuguez</w:t>
      </w:r>
      <w:proofErr w:type="spellEnd"/>
      <w:r w:rsidRPr="0004178B">
        <w:rPr>
          <w:rFonts w:ascii="Times New Roman" w:hAnsi="Times New Roman"/>
          <w:color w:val="000000" w:themeColor="text1"/>
          <w:sz w:val="24"/>
          <w:szCs w:val="24"/>
        </w:rPr>
        <w:t xml:space="preserve"> Méndez, que no resultan procedentes las acciones que nos han ocupado.</w:t>
      </w:r>
    </w:p>
    <w:p w:rsidR="00A32BA7" w:rsidRPr="0004178B" w:rsidRDefault="00A32BA7" w:rsidP="00B34BD0">
      <w:pPr>
        <w:spacing w:line="276" w:lineRule="auto"/>
        <w:jc w:val="both"/>
        <w:rPr>
          <w:color w:val="000000" w:themeColor="text1"/>
        </w:rPr>
      </w:pPr>
    </w:p>
    <w:p w:rsidR="005C259B" w:rsidRDefault="005C259B" w:rsidP="00B34BD0">
      <w:pPr>
        <w:spacing w:line="276" w:lineRule="auto"/>
        <w:jc w:val="center"/>
        <w:rPr>
          <w:b/>
          <w:color w:val="000000" w:themeColor="text1"/>
        </w:rPr>
      </w:pPr>
    </w:p>
    <w:p w:rsidR="00A32BA7" w:rsidRPr="0004178B" w:rsidRDefault="005713D4" w:rsidP="00B34BD0">
      <w:pPr>
        <w:spacing w:line="276" w:lineRule="auto"/>
        <w:jc w:val="center"/>
        <w:rPr>
          <w:b/>
          <w:color w:val="000000" w:themeColor="text1"/>
        </w:rPr>
      </w:pPr>
      <w:r w:rsidRPr="0004178B">
        <w:rPr>
          <w:b/>
          <w:color w:val="000000" w:themeColor="text1"/>
        </w:rPr>
        <w:t>POR TANTO</w:t>
      </w:r>
    </w:p>
    <w:p w:rsidR="00A32BA7" w:rsidRDefault="00A32BA7" w:rsidP="00B34BD0">
      <w:pPr>
        <w:spacing w:line="276" w:lineRule="auto"/>
        <w:jc w:val="both"/>
        <w:rPr>
          <w:color w:val="000000" w:themeColor="text1"/>
        </w:rPr>
      </w:pPr>
    </w:p>
    <w:p w:rsidR="005C259B" w:rsidRPr="0004178B" w:rsidRDefault="005C259B" w:rsidP="00B34BD0">
      <w:pPr>
        <w:spacing w:line="276" w:lineRule="auto"/>
        <w:jc w:val="both"/>
        <w:rPr>
          <w:color w:val="000000" w:themeColor="text1"/>
        </w:rPr>
      </w:pPr>
    </w:p>
    <w:p w:rsidR="00A32BA7" w:rsidRPr="0004178B" w:rsidRDefault="00A32BA7" w:rsidP="00B34BD0">
      <w:pPr>
        <w:spacing w:line="276" w:lineRule="auto"/>
        <w:jc w:val="both"/>
        <w:rPr>
          <w:rStyle w:val="CharacterStyle1"/>
          <w:rFonts w:eastAsia="Calibri"/>
          <w:color w:val="000000" w:themeColor="text1"/>
          <w:spacing w:val="4"/>
          <w:sz w:val="24"/>
          <w:szCs w:val="24"/>
          <w:lang w:eastAsia="es-ES"/>
        </w:rPr>
      </w:pPr>
      <w:r w:rsidRPr="0004178B">
        <w:rPr>
          <w:b/>
          <w:color w:val="000000" w:themeColor="text1"/>
        </w:rPr>
        <w:t>I.-</w:t>
      </w:r>
      <w:r w:rsidRPr="0004178B">
        <w:rPr>
          <w:b/>
          <w:color w:val="000000" w:themeColor="text1"/>
        </w:rPr>
        <w:tab/>
      </w:r>
      <w:r w:rsidRPr="0004178B">
        <w:rPr>
          <w:color w:val="000000" w:themeColor="text1"/>
        </w:rPr>
        <w:t xml:space="preserve">Conforme a lo expuesto, se dispone </w:t>
      </w:r>
      <w:r w:rsidR="00060ACF" w:rsidRPr="0004178B">
        <w:rPr>
          <w:color w:val="000000" w:themeColor="text1"/>
        </w:rPr>
        <w:t xml:space="preserve">por mayoría </w:t>
      </w:r>
      <w:r w:rsidRPr="0004178B">
        <w:rPr>
          <w:color w:val="000000" w:themeColor="text1"/>
        </w:rPr>
        <w:t xml:space="preserve">el </w:t>
      </w:r>
      <w:r w:rsidR="00601F7E" w:rsidRPr="0004178B">
        <w:rPr>
          <w:b/>
          <w:smallCaps/>
          <w:color w:val="000000" w:themeColor="text1"/>
          <w:u w:val="single"/>
        </w:rPr>
        <w:t>Rechazo</w:t>
      </w:r>
      <w:r w:rsidRPr="0004178B">
        <w:rPr>
          <w:color w:val="000000" w:themeColor="text1"/>
        </w:rPr>
        <w:t xml:space="preserve"> del </w:t>
      </w:r>
      <w:r w:rsidR="00434BC5" w:rsidRPr="0004178B">
        <w:rPr>
          <w:b/>
          <w:smallCaps/>
          <w:color w:val="000000" w:themeColor="text1"/>
        </w:rPr>
        <w:t>Recurso Apelación en Subsidio e Incidentes de Nulidad y Suspensión</w:t>
      </w:r>
      <w:r w:rsidR="00434BC5" w:rsidRPr="0004178B">
        <w:rPr>
          <w:smallCaps/>
          <w:color w:val="000000" w:themeColor="text1"/>
        </w:rPr>
        <w:t>,</w:t>
      </w:r>
      <w:r w:rsidR="00434BC5" w:rsidRPr="0004178B">
        <w:rPr>
          <w:b/>
          <w:smallCaps/>
          <w:color w:val="000000" w:themeColor="text1"/>
        </w:rPr>
        <w:t xml:space="preserve"> </w:t>
      </w:r>
      <w:r w:rsidR="00434BC5" w:rsidRPr="0004178B">
        <w:rPr>
          <w:color w:val="000000" w:themeColor="text1"/>
        </w:rPr>
        <w:t xml:space="preserve">interpuesto por la empresa </w:t>
      </w:r>
      <w:proofErr w:type="spellStart"/>
      <w:r w:rsidR="00434BC5" w:rsidRPr="0004178B">
        <w:rPr>
          <w:b/>
          <w:smallCaps/>
          <w:color w:val="000000" w:themeColor="text1"/>
        </w:rPr>
        <w:t>U</w:t>
      </w:r>
      <w:r w:rsidR="003D2197">
        <w:rPr>
          <w:b/>
          <w:smallCaps/>
          <w:color w:val="000000" w:themeColor="text1"/>
        </w:rPr>
        <w:t>.</w:t>
      </w:r>
      <w:r w:rsidR="00434BC5" w:rsidRPr="0004178B">
        <w:rPr>
          <w:b/>
          <w:smallCaps/>
          <w:color w:val="000000" w:themeColor="text1"/>
        </w:rPr>
        <w:t>S.A</w:t>
      </w:r>
      <w:proofErr w:type="spellEnd"/>
      <w:r w:rsidR="00434BC5" w:rsidRPr="0004178B">
        <w:rPr>
          <w:b/>
          <w:smallCaps/>
          <w:color w:val="000000" w:themeColor="text1"/>
        </w:rPr>
        <w:t>.</w:t>
      </w:r>
      <w:r w:rsidR="00434BC5" w:rsidRPr="0004178B">
        <w:rPr>
          <w:smallCaps/>
          <w:color w:val="000000" w:themeColor="text1"/>
        </w:rPr>
        <w:t>,</w:t>
      </w:r>
      <w:r w:rsidR="00434BC5" w:rsidRPr="0004178B">
        <w:rPr>
          <w:b/>
          <w:smallCaps/>
          <w:color w:val="000000" w:themeColor="text1"/>
        </w:rPr>
        <w:t xml:space="preserve"> </w:t>
      </w:r>
      <w:r w:rsidR="00434BC5" w:rsidRPr="0004178B">
        <w:rPr>
          <w:color w:val="000000" w:themeColor="text1"/>
        </w:rPr>
        <w:t xml:space="preserve">cédula jurídica número </w:t>
      </w:r>
      <w:r w:rsidR="003D2197">
        <w:rPr>
          <w:color w:val="000000" w:themeColor="text1"/>
        </w:rPr>
        <w:t>…</w:t>
      </w:r>
      <w:r w:rsidR="00434BC5" w:rsidRPr="0004178B">
        <w:rPr>
          <w:color w:val="000000" w:themeColor="text1"/>
        </w:rPr>
        <w:t xml:space="preserve">; representada por </w:t>
      </w:r>
      <w:proofErr w:type="spellStart"/>
      <w:r w:rsidR="003D2197" w:rsidRPr="0004178B">
        <w:rPr>
          <w:b/>
          <w:smallCaps/>
          <w:color w:val="000000" w:themeColor="text1"/>
        </w:rPr>
        <w:t>MLCA</w:t>
      </w:r>
      <w:proofErr w:type="spellEnd"/>
      <w:r w:rsidR="00434BC5" w:rsidRPr="0004178B">
        <w:rPr>
          <w:color w:val="000000" w:themeColor="text1"/>
        </w:rPr>
        <w:t xml:space="preserve">, portadora de la cédula de identidad número </w:t>
      </w:r>
      <w:r w:rsidR="003D2197">
        <w:rPr>
          <w:color w:val="000000" w:themeColor="text1"/>
        </w:rPr>
        <w:t>…</w:t>
      </w:r>
      <w:r w:rsidR="00434BC5" w:rsidRPr="0004178B">
        <w:rPr>
          <w:color w:val="000000" w:themeColor="text1"/>
        </w:rPr>
        <w:t xml:space="preserve">; contra el </w:t>
      </w:r>
      <w:r w:rsidR="00434BC5" w:rsidRPr="0004178B">
        <w:rPr>
          <w:b/>
          <w:color w:val="000000" w:themeColor="text1"/>
        </w:rPr>
        <w:t>Artículo 7.1.19</w:t>
      </w:r>
      <w:r w:rsidR="00A364D1" w:rsidRPr="0004178B">
        <w:rPr>
          <w:b/>
          <w:color w:val="000000" w:themeColor="text1"/>
        </w:rPr>
        <w:t xml:space="preserve"> de la Sesión Ordinaria 49-2015</w:t>
      </w:r>
      <w:r w:rsidR="00601F7E" w:rsidRPr="0004178B">
        <w:rPr>
          <w:rStyle w:val="CharacterStyle1"/>
          <w:rFonts w:eastAsia="Calibri"/>
          <w:color w:val="000000" w:themeColor="text1"/>
          <w:spacing w:val="4"/>
          <w:sz w:val="24"/>
          <w:szCs w:val="24"/>
          <w:lang w:eastAsia="es-ES"/>
        </w:rPr>
        <w:t>, emitido por la Junta Directiva del Consejo de Transporte Público</w:t>
      </w:r>
      <w:r w:rsidR="00E25F31" w:rsidRPr="0004178B">
        <w:rPr>
          <w:rStyle w:val="CharacterStyle1"/>
          <w:rFonts w:eastAsia="Calibri"/>
          <w:color w:val="000000" w:themeColor="text1"/>
          <w:spacing w:val="4"/>
          <w:sz w:val="24"/>
          <w:szCs w:val="24"/>
          <w:lang w:eastAsia="es-ES"/>
        </w:rPr>
        <w:t>.</w:t>
      </w:r>
      <w:r w:rsidR="00060ACF" w:rsidRPr="0004178B">
        <w:rPr>
          <w:rStyle w:val="CharacterStyle1"/>
          <w:rFonts w:eastAsia="Calibri"/>
          <w:color w:val="000000" w:themeColor="text1"/>
          <w:spacing w:val="4"/>
          <w:sz w:val="24"/>
          <w:szCs w:val="24"/>
          <w:lang w:eastAsia="es-ES"/>
        </w:rPr>
        <w:t xml:space="preserve"> Salva su voto </w:t>
      </w:r>
      <w:r w:rsidR="0082611E" w:rsidRPr="0004178B">
        <w:rPr>
          <w:color w:val="000000" w:themeColor="text1"/>
        </w:rPr>
        <w:t xml:space="preserve">el Juez </w:t>
      </w:r>
      <w:proofErr w:type="spellStart"/>
      <w:r w:rsidR="0082611E" w:rsidRPr="0004178B">
        <w:rPr>
          <w:color w:val="000000" w:themeColor="text1"/>
        </w:rPr>
        <w:t>Portuguez</w:t>
      </w:r>
      <w:proofErr w:type="spellEnd"/>
      <w:r w:rsidR="0082611E" w:rsidRPr="0004178B">
        <w:rPr>
          <w:color w:val="000000" w:themeColor="text1"/>
        </w:rPr>
        <w:t xml:space="preserve"> Méndez.</w:t>
      </w:r>
    </w:p>
    <w:p w:rsidR="00A32BA7" w:rsidRPr="0004178B" w:rsidRDefault="00A32BA7" w:rsidP="00B34BD0">
      <w:pPr>
        <w:spacing w:line="276" w:lineRule="auto"/>
        <w:jc w:val="both"/>
        <w:rPr>
          <w:b/>
          <w:color w:val="000000" w:themeColor="text1"/>
        </w:rPr>
      </w:pPr>
    </w:p>
    <w:p w:rsidR="00601F7E" w:rsidRPr="0004178B" w:rsidRDefault="00601F7E" w:rsidP="00601F7E">
      <w:pPr>
        <w:pStyle w:val="Sinespaciado"/>
        <w:spacing w:line="276" w:lineRule="auto"/>
        <w:jc w:val="both"/>
        <w:rPr>
          <w:rFonts w:ascii="Times New Roman" w:hAnsi="Times New Roman"/>
          <w:b/>
          <w:color w:val="000000" w:themeColor="text1"/>
          <w:sz w:val="24"/>
          <w:szCs w:val="24"/>
        </w:rPr>
      </w:pPr>
      <w:r w:rsidRPr="0004178B">
        <w:rPr>
          <w:rFonts w:ascii="Times New Roman" w:hAnsi="Times New Roman"/>
          <w:b/>
          <w:color w:val="000000" w:themeColor="text1"/>
          <w:sz w:val="24"/>
          <w:szCs w:val="24"/>
        </w:rPr>
        <w:t>II</w:t>
      </w:r>
      <w:r w:rsidRPr="0004178B">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04178B">
        <w:rPr>
          <w:rFonts w:ascii="Times New Roman" w:hAnsi="Times New Roman"/>
          <w:i/>
          <w:color w:val="000000" w:themeColor="text1"/>
          <w:sz w:val="24"/>
          <w:szCs w:val="24"/>
        </w:rPr>
        <w:t>se da por agotada la vía administrativa</w:t>
      </w:r>
      <w:r w:rsidRPr="0004178B">
        <w:rPr>
          <w:rFonts w:ascii="Times New Roman" w:hAnsi="Times New Roman"/>
          <w:color w:val="000000" w:themeColor="text1"/>
          <w:sz w:val="24"/>
          <w:szCs w:val="24"/>
        </w:rPr>
        <w:t xml:space="preserve">. </w:t>
      </w:r>
      <w:r w:rsidRPr="0004178B">
        <w:rPr>
          <w:rFonts w:ascii="Times New Roman" w:hAnsi="Times New Roman"/>
          <w:b/>
          <w:i/>
          <w:color w:val="000000" w:themeColor="text1"/>
          <w:sz w:val="24"/>
          <w:szCs w:val="24"/>
        </w:rPr>
        <w:t>NOTIFÍQUESE.</w:t>
      </w:r>
    </w:p>
    <w:p w:rsidR="00A32BA7" w:rsidRDefault="00A32BA7" w:rsidP="00A32BA7">
      <w:pPr>
        <w:rPr>
          <w:b/>
          <w:color w:val="000000" w:themeColor="text1"/>
        </w:rPr>
      </w:pPr>
    </w:p>
    <w:p w:rsidR="005C259B" w:rsidRDefault="005C259B" w:rsidP="00A32BA7">
      <w:pPr>
        <w:rPr>
          <w:b/>
          <w:color w:val="000000" w:themeColor="text1"/>
        </w:rPr>
      </w:pPr>
    </w:p>
    <w:p w:rsidR="005C259B" w:rsidRPr="0004178B" w:rsidRDefault="005C259B" w:rsidP="00A32BA7">
      <w:pPr>
        <w:rPr>
          <w:b/>
          <w:color w:val="000000" w:themeColor="text1"/>
        </w:rPr>
      </w:pPr>
    </w:p>
    <w:p w:rsidR="00A32BA7" w:rsidRPr="0004178B" w:rsidRDefault="00A32BA7" w:rsidP="00A32BA7">
      <w:pPr>
        <w:pStyle w:val="Ttulo1"/>
        <w:jc w:val="center"/>
        <w:rPr>
          <w:rFonts w:ascii="Times New Roman" w:hAnsi="Times New Roman" w:cs="Times New Roman"/>
          <w:b w:val="0"/>
          <w:color w:val="000000" w:themeColor="text1"/>
          <w:sz w:val="24"/>
          <w:szCs w:val="24"/>
        </w:rPr>
      </w:pPr>
      <w:r w:rsidRPr="0004178B">
        <w:rPr>
          <w:rFonts w:ascii="Times New Roman" w:hAnsi="Times New Roman" w:cs="Times New Roman"/>
          <w:b w:val="0"/>
          <w:color w:val="000000" w:themeColor="text1"/>
          <w:sz w:val="24"/>
          <w:szCs w:val="24"/>
        </w:rPr>
        <w:t xml:space="preserve">Lic. Carlos Miguel </w:t>
      </w:r>
      <w:proofErr w:type="spellStart"/>
      <w:r w:rsidRPr="0004178B">
        <w:rPr>
          <w:rFonts w:ascii="Times New Roman" w:hAnsi="Times New Roman" w:cs="Times New Roman"/>
          <w:b w:val="0"/>
          <w:color w:val="000000" w:themeColor="text1"/>
          <w:sz w:val="24"/>
          <w:szCs w:val="24"/>
        </w:rPr>
        <w:t>Portuguez</w:t>
      </w:r>
      <w:proofErr w:type="spellEnd"/>
      <w:r w:rsidRPr="0004178B">
        <w:rPr>
          <w:rFonts w:ascii="Times New Roman" w:hAnsi="Times New Roman" w:cs="Times New Roman"/>
          <w:b w:val="0"/>
          <w:color w:val="000000" w:themeColor="text1"/>
          <w:sz w:val="24"/>
          <w:szCs w:val="24"/>
        </w:rPr>
        <w:t xml:space="preserve"> Méndez</w:t>
      </w:r>
    </w:p>
    <w:p w:rsidR="00A32BA7" w:rsidRPr="0004178B" w:rsidRDefault="00A32BA7" w:rsidP="00A32BA7">
      <w:pPr>
        <w:jc w:val="center"/>
        <w:rPr>
          <w:b/>
          <w:color w:val="000000" w:themeColor="text1"/>
        </w:rPr>
      </w:pPr>
      <w:r w:rsidRPr="0004178B">
        <w:rPr>
          <w:b/>
          <w:color w:val="000000" w:themeColor="text1"/>
        </w:rPr>
        <w:t>PRESIDENTE</w:t>
      </w:r>
    </w:p>
    <w:p w:rsidR="00A32BA7" w:rsidRDefault="00A32BA7" w:rsidP="00A32BA7">
      <w:pPr>
        <w:rPr>
          <w:b/>
          <w:color w:val="000000" w:themeColor="text1"/>
        </w:rPr>
      </w:pPr>
    </w:p>
    <w:p w:rsidR="005C259B" w:rsidRDefault="005C259B" w:rsidP="00A32BA7">
      <w:pPr>
        <w:rPr>
          <w:b/>
          <w:color w:val="000000" w:themeColor="text1"/>
        </w:rPr>
      </w:pPr>
    </w:p>
    <w:p w:rsidR="005C259B" w:rsidRDefault="005C259B" w:rsidP="00A32BA7">
      <w:pPr>
        <w:rPr>
          <w:b/>
          <w:color w:val="000000" w:themeColor="text1"/>
        </w:rPr>
      </w:pPr>
    </w:p>
    <w:p w:rsidR="005C259B" w:rsidRPr="0004178B" w:rsidRDefault="005C259B" w:rsidP="00A32BA7">
      <w:pPr>
        <w:rPr>
          <w:b/>
          <w:color w:val="000000" w:themeColor="text1"/>
        </w:rPr>
      </w:pPr>
    </w:p>
    <w:p w:rsidR="00601F7E" w:rsidRPr="0004178B" w:rsidRDefault="00601F7E" w:rsidP="00601F7E">
      <w:pPr>
        <w:pStyle w:val="Ttulo1"/>
        <w:jc w:val="center"/>
        <w:rPr>
          <w:rFonts w:ascii="Times New Roman" w:hAnsi="Times New Roman" w:cs="Times New Roman"/>
          <w:b w:val="0"/>
          <w:color w:val="000000" w:themeColor="text1"/>
          <w:sz w:val="24"/>
          <w:szCs w:val="24"/>
        </w:rPr>
      </w:pPr>
      <w:r w:rsidRPr="0004178B">
        <w:rPr>
          <w:rFonts w:ascii="Times New Roman" w:hAnsi="Times New Roman" w:cs="Times New Roman"/>
          <w:b w:val="0"/>
          <w:color w:val="000000" w:themeColor="text1"/>
          <w:sz w:val="24"/>
          <w:szCs w:val="24"/>
        </w:rPr>
        <w:t xml:space="preserve">Licda. Marta Luz Pérez Peláez </w:t>
      </w:r>
      <w:r w:rsidR="00A32BA7" w:rsidRPr="0004178B">
        <w:rPr>
          <w:rFonts w:ascii="Times New Roman" w:hAnsi="Times New Roman" w:cs="Times New Roman"/>
          <w:b w:val="0"/>
          <w:color w:val="000000" w:themeColor="text1"/>
          <w:sz w:val="24"/>
          <w:szCs w:val="24"/>
        </w:rPr>
        <w:t>Lic.</w:t>
      </w:r>
      <w:r w:rsidRPr="0004178B">
        <w:rPr>
          <w:rFonts w:ascii="Times New Roman" w:hAnsi="Times New Roman" w:cs="Times New Roman"/>
          <w:b w:val="0"/>
          <w:color w:val="000000" w:themeColor="text1"/>
          <w:sz w:val="24"/>
          <w:szCs w:val="24"/>
        </w:rPr>
        <w:tab/>
      </w:r>
      <w:r w:rsidRPr="0004178B">
        <w:rPr>
          <w:rFonts w:ascii="Times New Roman" w:hAnsi="Times New Roman" w:cs="Times New Roman"/>
          <w:b w:val="0"/>
          <w:color w:val="000000" w:themeColor="text1"/>
          <w:sz w:val="24"/>
          <w:szCs w:val="24"/>
        </w:rPr>
        <w:tab/>
      </w:r>
      <w:r w:rsidRPr="0004178B">
        <w:rPr>
          <w:rFonts w:ascii="Times New Roman" w:hAnsi="Times New Roman" w:cs="Times New Roman"/>
          <w:b w:val="0"/>
          <w:color w:val="000000" w:themeColor="text1"/>
          <w:sz w:val="24"/>
          <w:szCs w:val="24"/>
        </w:rPr>
        <w:tab/>
      </w:r>
      <w:r w:rsidRPr="0004178B">
        <w:rPr>
          <w:rFonts w:ascii="Times New Roman" w:hAnsi="Times New Roman" w:cs="Times New Roman"/>
          <w:b w:val="0"/>
          <w:color w:val="000000" w:themeColor="text1"/>
          <w:sz w:val="24"/>
          <w:szCs w:val="24"/>
        </w:rPr>
        <w:tab/>
        <w:t xml:space="preserve">Lic. </w:t>
      </w:r>
      <w:r w:rsidR="00A32BA7" w:rsidRPr="0004178B">
        <w:rPr>
          <w:rFonts w:ascii="Times New Roman" w:hAnsi="Times New Roman" w:cs="Times New Roman"/>
          <w:b w:val="0"/>
          <w:color w:val="000000" w:themeColor="text1"/>
          <w:sz w:val="24"/>
          <w:szCs w:val="24"/>
        </w:rPr>
        <w:t>Mario Quesada Aguirre</w:t>
      </w:r>
      <w:r w:rsidR="00A32BA7" w:rsidRPr="0004178B">
        <w:rPr>
          <w:rFonts w:ascii="Times New Roman" w:hAnsi="Times New Roman" w:cs="Times New Roman"/>
          <w:b w:val="0"/>
          <w:color w:val="000000" w:themeColor="text1"/>
          <w:sz w:val="24"/>
          <w:szCs w:val="24"/>
        </w:rPr>
        <w:tab/>
      </w:r>
    </w:p>
    <w:p w:rsidR="00A32BA7" w:rsidRPr="0004178B" w:rsidRDefault="00A32BA7" w:rsidP="00601F7E">
      <w:pPr>
        <w:pStyle w:val="Ttulo1"/>
        <w:ind w:left="708" w:firstLine="708"/>
        <w:jc w:val="both"/>
        <w:rPr>
          <w:rFonts w:ascii="Times New Roman" w:hAnsi="Times New Roman" w:cs="Times New Roman"/>
          <w:color w:val="000000" w:themeColor="text1"/>
          <w:sz w:val="24"/>
          <w:szCs w:val="24"/>
        </w:rPr>
      </w:pPr>
      <w:r w:rsidRPr="0004178B">
        <w:rPr>
          <w:rFonts w:ascii="Times New Roman" w:hAnsi="Times New Roman" w:cs="Times New Roman"/>
          <w:color w:val="000000" w:themeColor="text1"/>
          <w:sz w:val="24"/>
          <w:szCs w:val="24"/>
        </w:rPr>
        <w:t>JUEZ</w:t>
      </w:r>
      <w:r w:rsidR="00601F7E" w:rsidRPr="0004178B">
        <w:rPr>
          <w:rFonts w:ascii="Times New Roman" w:hAnsi="Times New Roman" w:cs="Times New Roman"/>
          <w:color w:val="000000" w:themeColor="text1"/>
          <w:sz w:val="24"/>
          <w:szCs w:val="24"/>
        </w:rPr>
        <w:t>A</w:t>
      </w:r>
      <w:r w:rsidRPr="0004178B">
        <w:rPr>
          <w:rFonts w:ascii="Times New Roman" w:hAnsi="Times New Roman" w:cs="Times New Roman"/>
          <w:color w:val="000000" w:themeColor="text1"/>
          <w:sz w:val="24"/>
          <w:szCs w:val="24"/>
        </w:rPr>
        <w:tab/>
      </w:r>
      <w:r w:rsidRPr="0004178B">
        <w:rPr>
          <w:rFonts w:ascii="Times New Roman" w:hAnsi="Times New Roman" w:cs="Times New Roman"/>
          <w:color w:val="000000" w:themeColor="text1"/>
          <w:sz w:val="24"/>
          <w:szCs w:val="24"/>
        </w:rPr>
        <w:tab/>
      </w:r>
      <w:r w:rsidR="00601F7E" w:rsidRPr="0004178B">
        <w:rPr>
          <w:rFonts w:ascii="Times New Roman" w:hAnsi="Times New Roman" w:cs="Times New Roman"/>
          <w:color w:val="000000" w:themeColor="text1"/>
          <w:sz w:val="24"/>
          <w:szCs w:val="24"/>
        </w:rPr>
        <w:tab/>
      </w:r>
      <w:r w:rsidR="00601F7E" w:rsidRPr="0004178B">
        <w:rPr>
          <w:rFonts w:ascii="Times New Roman" w:hAnsi="Times New Roman" w:cs="Times New Roman"/>
          <w:color w:val="000000" w:themeColor="text1"/>
          <w:sz w:val="24"/>
          <w:szCs w:val="24"/>
        </w:rPr>
        <w:tab/>
      </w:r>
      <w:r w:rsidR="00601F7E" w:rsidRPr="0004178B">
        <w:rPr>
          <w:rFonts w:ascii="Times New Roman" w:hAnsi="Times New Roman" w:cs="Times New Roman"/>
          <w:color w:val="000000" w:themeColor="text1"/>
          <w:sz w:val="24"/>
          <w:szCs w:val="24"/>
        </w:rPr>
        <w:tab/>
      </w:r>
      <w:r w:rsidR="00601F7E" w:rsidRPr="0004178B">
        <w:rPr>
          <w:rFonts w:ascii="Times New Roman" w:hAnsi="Times New Roman" w:cs="Times New Roman"/>
          <w:color w:val="000000" w:themeColor="text1"/>
          <w:sz w:val="24"/>
          <w:szCs w:val="24"/>
        </w:rPr>
        <w:tab/>
      </w:r>
      <w:r w:rsidRPr="0004178B">
        <w:rPr>
          <w:rFonts w:ascii="Times New Roman" w:hAnsi="Times New Roman" w:cs="Times New Roman"/>
          <w:color w:val="000000" w:themeColor="text1"/>
          <w:sz w:val="24"/>
          <w:szCs w:val="24"/>
        </w:rPr>
        <w:tab/>
        <w:t>JUEZ</w:t>
      </w:r>
    </w:p>
    <w:p w:rsidR="00A32BA7" w:rsidRPr="0004178B" w:rsidRDefault="00A32BA7" w:rsidP="00A32BA7">
      <w:pPr>
        <w:spacing w:line="276" w:lineRule="auto"/>
        <w:jc w:val="both"/>
        <w:rPr>
          <w:color w:val="000000" w:themeColor="text1"/>
        </w:rPr>
      </w:pPr>
    </w:p>
    <w:p w:rsidR="00060ACF" w:rsidRPr="0004178B" w:rsidRDefault="00060ACF" w:rsidP="00A32BA7">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b/>
          <w:color w:val="000000" w:themeColor="text1"/>
        </w:rPr>
        <w:t>VOTO SALVADO DEL LICENCIADO PORTUGUEZ MÉNDEZ.-</w:t>
      </w:r>
      <w:r w:rsidRPr="0004178B">
        <w:rPr>
          <w:color w:val="000000" w:themeColor="text1"/>
        </w:rPr>
        <w:t xml:space="preserve"> Disiento del voto de mayoría, respecto al Recurso de Apelación y sus incidencias contra </w:t>
      </w:r>
      <w:r w:rsidRPr="0004178B">
        <w:rPr>
          <w:rStyle w:val="CharacterStyle1"/>
          <w:rFonts w:eastAsia="Calibri"/>
          <w:color w:val="000000" w:themeColor="text1"/>
          <w:spacing w:val="4"/>
          <w:sz w:val="24"/>
          <w:szCs w:val="24"/>
          <w:lang w:eastAsia="es-ES"/>
        </w:rPr>
        <w:t xml:space="preserve">del </w:t>
      </w:r>
      <w:r w:rsidRPr="0004178B">
        <w:rPr>
          <w:rStyle w:val="CharacterStyle1"/>
          <w:rFonts w:eastAsia="Calibri"/>
          <w:b/>
          <w:color w:val="000000" w:themeColor="text1"/>
          <w:spacing w:val="4"/>
          <w:sz w:val="24"/>
          <w:szCs w:val="24"/>
          <w:lang w:eastAsia="es-ES"/>
        </w:rPr>
        <w:t>Artículo 7.1.</w:t>
      </w:r>
      <w:r w:rsidR="0015770E" w:rsidRPr="0004178B">
        <w:rPr>
          <w:rStyle w:val="CharacterStyle1"/>
          <w:rFonts w:eastAsia="Calibri"/>
          <w:b/>
          <w:color w:val="000000" w:themeColor="text1"/>
          <w:spacing w:val="4"/>
          <w:sz w:val="24"/>
          <w:szCs w:val="24"/>
          <w:lang w:eastAsia="es-ES"/>
        </w:rPr>
        <w:t>19</w:t>
      </w:r>
      <w:r w:rsidRPr="0004178B">
        <w:rPr>
          <w:rStyle w:val="CharacterStyle1"/>
          <w:rFonts w:eastAsia="Calibri"/>
          <w:b/>
          <w:color w:val="000000" w:themeColor="text1"/>
          <w:spacing w:val="4"/>
          <w:sz w:val="24"/>
          <w:szCs w:val="24"/>
          <w:lang w:eastAsia="es-ES"/>
        </w:rPr>
        <w:t xml:space="preserve"> de la Sesión Ordinaria 49-2015 del 20 de </w:t>
      </w:r>
      <w:r w:rsidRPr="0004178B">
        <w:rPr>
          <w:rStyle w:val="CharacterStyle1"/>
          <w:rFonts w:eastAsia="Calibri"/>
          <w:b/>
          <w:color w:val="000000" w:themeColor="text1"/>
          <w:spacing w:val="4"/>
          <w:lang w:eastAsia="es-ES"/>
        </w:rPr>
        <w:t xml:space="preserve">agosto </w:t>
      </w:r>
      <w:r w:rsidRPr="0004178B">
        <w:rPr>
          <w:rStyle w:val="CharacterStyle1"/>
          <w:rFonts w:eastAsia="Calibri"/>
          <w:b/>
          <w:color w:val="000000" w:themeColor="text1"/>
          <w:spacing w:val="4"/>
          <w:sz w:val="24"/>
          <w:szCs w:val="24"/>
          <w:lang w:eastAsia="es-ES"/>
        </w:rPr>
        <w:t>del 2015</w:t>
      </w:r>
      <w:r w:rsidRPr="0004178B">
        <w:rPr>
          <w:color w:val="000000" w:themeColor="text1"/>
        </w:rPr>
        <w:t xml:space="preserve">, con fundamento en el criterio emitido en mi Voto Salvado en las Resoluciones número TAT-2813-2015 de las once horas con treinta minutos del 20 de noviembre de 2015 y TAT-2840-2015 de las doce horas con treinta y seis minutos del 20 de noviembre de 2015; toda vez que este Juzgador estima que, el </w:t>
      </w:r>
      <w:r w:rsidRPr="0004178B">
        <w:rPr>
          <w:b/>
          <w:color w:val="000000" w:themeColor="text1"/>
        </w:rPr>
        <w:t>Artículo 7.1.</w:t>
      </w:r>
      <w:r w:rsidR="0015770E" w:rsidRPr="0004178B">
        <w:rPr>
          <w:b/>
          <w:color w:val="000000" w:themeColor="text1"/>
        </w:rPr>
        <w:t>19</w:t>
      </w:r>
      <w:r w:rsidRPr="0004178B">
        <w:rPr>
          <w:b/>
          <w:color w:val="000000" w:themeColor="text1"/>
        </w:rPr>
        <w:t xml:space="preserve"> de la Sesión Ordinaria No. 49-2015</w:t>
      </w:r>
      <w:r w:rsidRPr="0004178B">
        <w:rPr>
          <w:color w:val="000000" w:themeColor="text1"/>
        </w:rPr>
        <w:t xml:space="preserve">, celebrada el 20 de agosto del 2015 por la Junta Directiva del Consejo de Transporte Público, tiene un vicio de nulidad, </w:t>
      </w:r>
      <w:r w:rsidRPr="0004178B">
        <w:rPr>
          <w:color w:val="000000" w:themeColor="text1"/>
          <w:u w:val="single"/>
        </w:rPr>
        <w:t xml:space="preserve">al incluir </w:t>
      </w:r>
      <w:r w:rsidRPr="0004178B">
        <w:rPr>
          <w:color w:val="000000" w:themeColor="text1"/>
          <w:u w:val="single"/>
        </w:rPr>
        <w:lastRenderedPageBreak/>
        <w:t>como fundamento</w:t>
      </w:r>
      <w:r w:rsidRPr="0004178B">
        <w:rPr>
          <w:color w:val="000000" w:themeColor="text1"/>
        </w:rPr>
        <w:t xml:space="preserve"> el  </w:t>
      </w:r>
      <w:r w:rsidRPr="0004178B">
        <w:rPr>
          <w:b/>
          <w:color w:val="000000" w:themeColor="text1"/>
        </w:rPr>
        <w:t>Punto 3 del Por Tanto del</w:t>
      </w:r>
      <w:r w:rsidRPr="0004178B">
        <w:rPr>
          <w:color w:val="000000" w:themeColor="text1"/>
        </w:rPr>
        <w:t xml:space="preserve"> </w:t>
      </w:r>
      <w:r w:rsidRPr="0004178B">
        <w:rPr>
          <w:b/>
          <w:color w:val="000000" w:themeColor="text1"/>
        </w:rPr>
        <w:t>Artículo 7.8.2 de la Sesión Ordinaria 37-2015</w:t>
      </w:r>
      <w:r w:rsidRPr="0004178B">
        <w:rPr>
          <w:color w:val="000000" w:themeColor="text1"/>
        </w:rPr>
        <w:t xml:space="preserve">, el cual fue declarado nulo por este Juzgador, por falta de motivación adecuada de los actos administrativos, y violación al </w:t>
      </w:r>
      <w:r w:rsidRPr="0004178B">
        <w:rPr>
          <w:iCs/>
          <w:color w:val="000000" w:themeColor="text1"/>
        </w:rPr>
        <w:t xml:space="preserve">Principio de Legalidad, pues es notable en el caso concreto que no </w:t>
      </w:r>
      <w:r w:rsidRPr="0004178B">
        <w:rPr>
          <w:color w:val="000000" w:themeColor="text1"/>
        </w:rPr>
        <w:t xml:space="preserve">indicó ni señaló en el acuerdo, </w:t>
      </w:r>
      <w:r w:rsidRPr="0004178B">
        <w:rPr>
          <w:i/>
          <w:color w:val="000000" w:themeColor="text1"/>
          <w:u w:val="single"/>
        </w:rPr>
        <w:t>cada uno de los requisitos a cumplir por los permisionarios de SEETAXI</w:t>
      </w:r>
      <w:r w:rsidRPr="0004178B">
        <w:rPr>
          <w:color w:val="000000" w:themeColor="text1"/>
        </w:rPr>
        <w:t>, en la solicitud de la prórroga, pues debió, el Consejo de Transporte Público,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04178B" w:rsidRDefault="00914113" w:rsidP="00914113">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r w:rsidR="0028015A">
        <w:rPr>
          <w:color w:val="000000" w:themeColor="text1"/>
        </w:rPr>
        <w:t>autobús</w:t>
      </w:r>
      <w:r w:rsidRPr="0004178B">
        <w:rPr>
          <w:color w:val="000000" w:themeColor="text1"/>
        </w:rPr>
        <w:t>, para así lograr la suficiente claridad y orientación para la resolución del presente caso.</w:t>
      </w:r>
    </w:p>
    <w:p w:rsidR="00914113" w:rsidRPr="0004178B" w:rsidRDefault="00914113" w:rsidP="00914113">
      <w:pPr>
        <w:spacing w:line="276" w:lineRule="auto"/>
        <w:jc w:val="both"/>
        <w:rPr>
          <w:b/>
          <w:color w:val="000000" w:themeColor="text1"/>
        </w:rPr>
      </w:pPr>
    </w:p>
    <w:p w:rsidR="00914113" w:rsidRPr="0004178B" w:rsidRDefault="00914113" w:rsidP="00914113">
      <w:pPr>
        <w:pStyle w:val="Prrafodelista"/>
        <w:widowControl/>
        <w:numPr>
          <w:ilvl w:val="0"/>
          <w:numId w:val="11"/>
        </w:numPr>
        <w:kinsoku/>
        <w:spacing w:line="276" w:lineRule="auto"/>
        <w:ind w:left="567" w:hanging="567"/>
        <w:jc w:val="both"/>
        <w:rPr>
          <w:b/>
          <w:color w:val="000000" w:themeColor="text1"/>
        </w:rPr>
      </w:pPr>
      <w:r w:rsidRPr="0004178B">
        <w:rPr>
          <w:b/>
          <w:color w:val="000000" w:themeColor="text1"/>
        </w:rPr>
        <w:t xml:space="preserve">EL TRANSPORTE PÚBLICO REMUNERADO DE PERSONAS. </w:t>
      </w:r>
    </w:p>
    <w:p w:rsidR="00914113" w:rsidRPr="0004178B" w:rsidRDefault="00914113" w:rsidP="00914113">
      <w:pPr>
        <w:pStyle w:val="Prrafodelista"/>
        <w:adjustRightInd w:val="0"/>
        <w:spacing w:line="276" w:lineRule="auto"/>
        <w:ind w:left="0"/>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El artículo 2 de la Ley N° 7969, en virtud de la reforma operada por la Ley N° 8955, establece la naturaleza de la prestación de los servicios de transporte remunerado de personas, con independencia del grado de intervención estatal, de la siguiente forma:</w:t>
      </w:r>
    </w:p>
    <w:p w:rsidR="00914113" w:rsidRPr="0004178B" w:rsidRDefault="00914113" w:rsidP="00914113">
      <w:pPr>
        <w:jc w:val="both"/>
        <w:rPr>
          <w:color w:val="000000" w:themeColor="text1"/>
        </w:rPr>
      </w:pPr>
    </w:p>
    <w:p w:rsidR="00914113" w:rsidRPr="0004178B" w:rsidRDefault="00914113" w:rsidP="00914113">
      <w:pPr>
        <w:ind w:left="851" w:right="851"/>
        <w:jc w:val="both"/>
        <w:rPr>
          <w:b/>
          <w:i/>
          <w:color w:val="000000" w:themeColor="text1"/>
        </w:rPr>
      </w:pPr>
      <w:r w:rsidRPr="0004178B">
        <w:rPr>
          <w:i/>
          <w:color w:val="000000" w:themeColor="text1"/>
        </w:rPr>
        <w:t>“</w:t>
      </w:r>
      <w:r w:rsidRPr="0004178B">
        <w:rPr>
          <w:b/>
          <w:i/>
          <w:color w:val="000000" w:themeColor="text1"/>
        </w:rPr>
        <w:t>Artículo 2.- Naturaleza de la prestación del servicio</w:t>
      </w:r>
    </w:p>
    <w:p w:rsidR="00914113" w:rsidRPr="0004178B" w:rsidRDefault="00914113" w:rsidP="00914113">
      <w:pPr>
        <w:ind w:left="851" w:right="851"/>
        <w:jc w:val="both"/>
        <w:rPr>
          <w:i/>
          <w:color w:val="000000" w:themeColor="text1"/>
        </w:rPr>
      </w:pPr>
      <w:r w:rsidRPr="0004178B">
        <w:rPr>
          <w:i/>
          <w:color w:val="000000" w:themeColor="text1"/>
        </w:rPr>
        <w:t>(…)</w:t>
      </w:r>
    </w:p>
    <w:p w:rsidR="00914113" w:rsidRPr="0004178B" w:rsidRDefault="00914113" w:rsidP="00914113">
      <w:pPr>
        <w:ind w:left="851" w:right="851"/>
        <w:jc w:val="both"/>
        <w:rPr>
          <w:i/>
          <w:color w:val="000000" w:themeColor="text1"/>
        </w:rPr>
      </w:pPr>
      <w:r w:rsidRPr="0004178B">
        <w:rPr>
          <w:i/>
          <w:color w:val="000000" w:themeColor="text1"/>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914113" w:rsidRPr="0004178B" w:rsidRDefault="00914113" w:rsidP="00914113">
      <w:pPr>
        <w:jc w:val="both"/>
        <w:rPr>
          <w:color w:val="000000" w:themeColor="text1"/>
          <w:sz w:val="26"/>
          <w:szCs w:val="26"/>
        </w:rPr>
      </w:pPr>
    </w:p>
    <w:p w:rsidR="00914113" w:rsidRPr="0004178B" w:rsidRDefault="00914113" w:rsidP="00914113">
      <w:pPr>
        <w:spacing w:line="276" w:lineRule="auto"/>
        <w:jc w:val="both"/>
        <w:rPr>
          <w:color w:val="000000" w:themeColor="text1"/>
        </w:rPr>
      </w:pPr>
      <w:r w:rsidRPr="0004178B">
        <w:rPr>
          <w:color w:val="000000" w:themeColor="text1"/>
        </w:rPr>
        <w:t>Se puede observar con claridad que el marco legal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914113" w:rsidRPr="0004178B" w:rsidRDefault="00914113" w:rsidP="00914113">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 xml:space="preserve">La ampliación del marco de conceptualización del servicio público del transporte remunerado </w:t>
      </w:r>
      <w:r w:rsidRPr="0004178B">
        <w:rPr>
          <w:color w:val="000000" w:themeColor="text1"/>
        </w:rPr>
        <w:lastRenderedPageBreak/>
        <w:t>de personas, fue objeto de análisis por parte de la Sala Constitucional, al momento de consultar la reforma legal que introducía este concepto en la Ley N° 7969 y que permitió la creación de los servicios especiales estables de taxi:</w:t>
      </w:r>
    </w:p>
    <w:p w:rsidR="00914113" w:rsidRPr="0004178B" w:rsidRDefault="00914113" w:rsidP="00914113">
      <w:pPr>
        <w:jc w:val="both"/>
        <w:rPr>
          <w:color w:val="000000" w:themeColor="text1"/>
          <w:sz w:val="26"/>
          <w:szCs w:val="26"/>
        </w:rPr>
      </w:pPr>
    </w:p>
    <w:p w:rsidR="00914113" w:rsidRPr="0004178B" w:rsidRDefault="00914113" w:rsidP="00914113">
      <w:pPr>
        <w:ind w:left="851" w:right="851"/>
        <w:jc w:val="both"/>
        <w:rPr>
          <w:rFonts w:eastAsiaTheme="minorEastAsia"/>
          <w:color w:val="000000" w:themeColor="text1"/>
        </w:rPr>
      </w:pPr>
      <w:r w:rsidRPr="0004178B">
        <w:rPr>
          <w:color w:val="000000" w:themeColor="text1"/>
        </w:rPr>
        <w:t xml:space="preserve"> “(…) </w:t>
      </w:r>
      <w:r w:rsidRPr="0004178B">
        <w:rPr>
          <w:i/>
          <w:color w:val="000000" w:themeColor="text1"/>
        </w:rPr>
        <w:t>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w:t>
      </w:r>
      <w:r w:rsidRPr="0004178B">
        <w:rPr>
          <w:color w:val="000000" w:themeColor="text1"/>
        </w:rPr>
        <w:t xml:space="preserve"> (</w:t>
      </w:r>
      <w:r w:rsidRPr="0004178B">
        <w:rPr>
          <w:rFonts w:eastAsiaTheme="minorEastAsia"/>
          <w:bCs/>
          <w:color w:val="000000" w:themeColor="text1"/>
        </w:rPr>
        <w:t xml:space="preserve">Sala Constitucional Voto N° 04778 de las 14:31 </w:t>
      </w:r>
      <w:proofErr w:type="spellStart"/>
      <w:r w:rsidRPr="0004178B">
        <w:rPr>
          <w:rFonts w:eastAsiaTheme="minorEastAsia"/>
          <w:bCs/>
          <w:color w:val="000000" w:themeColor="text1"/>
        </w:rPr>
        <w:t>Hrs</w:t>
      </w:r>
      <w:proofErr w:type="spellEnd"/>
      <w:r w:rsidRPr="0004178B">
        <w:rPr>
          <w:rFonts w:eastAsiaTheme="minorEastAsia"/>
          <w:bCs/>
          <w:color w:val="000000" w:themeColor="text1"/>
        </w:rPr>
        <w:t>., del 13 de abril del 2011)</w:t>
      </w:r>
      <w:r w:rsidRPr="0004178B">
        <w:rPr>
          <w:rFonts w:eastAsiaTheme="minorEastAsia"/>
          <w:color w:val="000000" w:themeColor="text1"/>
        </w:rPr>
        <w:t xml:space="preserve"> </w:t>
      </w:r>
    </w:p>
    <w:p w:rsidR="00914113" w:rsidRPr="0004178B" w:rsidRDefault="00914113" w:rsidP="00914113">
      <w:pPr>
        <w:jc w:val="both"/>
        <w:rPr>
          <w:color w:val="000000" w:themeColor="text1"/>
          <w:sz w:val="26"/>
          <w:szCs w:val="26"/>
        </w:rPr>
      </w:pPr>
    </w:p>
    <w:p w:rsidR="00914113" w:rsidRPr="0004178B" w:rsidRDefault="00914113" w:rsidP="00914113">
      <w:pPr>
        <w:spacing w:line="276" w:lineRule="auto"/>
        <w:jc w:val="both"/>
        <w:rPr>
          <w:color w:val="000000" w:themeColor="text1"/>
        </w:rPr>
      </w:pPr>
      <w:r w:rsidRPr="0004178B">
        <w:rPr>
          <w:color w:val="000000" w:themeColor="text1"/>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04178B">
        <w:rPr>
          <w:i/>
          <w:color w:val="000000" w:themeColor="text1"/>
        </w:rPr>
        <w:t>concesión del servicio público</w:t>
      </w:r>
      <w:r w:rsidRPr="0004178B">
        <w:rPr>
          <w:color w:val="000000" w:themeColor="text1"/>
        </w:rPr>
        <w:t xml:space="preserve">, o bien extendiendo un </w:t>
      </w:r>
      <w:r w:rsidRPr="0004178B">
        <w:rPr>
          <w:i/>
          <w:color w:val="000000" w:themeColor="text1"/>
        </w:rPr>
        <w:t xml:space="preserve">permiso </w:t>
      </w:r>
      <w:r w:rsidRPr="0004178B">
        <w:rPr>
          <w:color w:val="000000" w:themeColor="text1"/>
        </w:rPr>
        <w:t xml:space="preserve">para la explotación del servicio público, y este último el objeto de análisis. </w:t>
      </w:r>
    </w:p>
    <w:p w:rsidR="00914113" w:rsidRPr="0004178B" w:rsidRDefault="00914113" w:rsidP="00914113">
      <w:pPr>
        <w:spacing w:line="276" w:lineRule="auto"/>
        <w:jc w:val="both"/>
        <w:rPr>
          <w:bCs/>
          <w:i/>
          <w:color w:val="000000" w:themeColor="text1"/>
        </w:rPr>
      </w:pPr>
    </w:p>
    <w:p w:rsidR="00914113" w:rsidRPr="0004178B" w:rsidRDefault="00914113" w:rsidP="00914113">
      <w:pPr>
        <w:pStyle w:val="Prrafodelista"/>
        <w:widowControl/>
        <w:numPr>
          <w:ilvl w:val="0"/>
          <w:numId w:val="10"/>
        </w:numPr>
        <w:tabs>
          <w:tab w:val="left" w:pos="426"/>
        </w:tabs>
        <w:kinsoku/>
        <w:adjustRightInd w:val="0"/>
        <w:spacing w:line="276" w:lineRule="auto"/>
        <w:ind w:left="0" w:firstLine="0"/>
        <w:jc w:val="both"/>
        <w:rPr>
          <w:color w:val="000000" w:themeColor="text1"/>
        </w:rPr>
      </w:pPr>
      <w:r w:rsidRPr="0004178B">
        <w:rPr>
          <w:b/>
          <w:color w:val="000000" w:themeColor="text1"/>
          <w:u w:val="single"/>
        </w:rPr>
        <w:t>El Servicio Especial Estable de Taxi (SEETAXI):</w:t>
      </w:r>
      <w:r w:rsidRPr="0004178B">
        <w:rPr>
          <w:color w:val="000000" w:themeColor="text1"/>
        </w:rPr>
        <w:t xml:space="preserve"> Esta es la nueva figura introducida en el ordenamiento jurídico costarricense y es conceptualizado como el “</w:t>
      </w:r>
      <w:r w:rsidRPr="0004178B">
        <w:rPr>
          <w:i/>
          <w:color w:val="000000" w:themeColor="text1"/>
        </w:rPr>
        <w:t>servicio público de transporte remunerado de personas dirigido a un grupo cerrado de usuarios y que satisface una demanda limitada, residual, exclusiva y estable</w:t>
      </w:r>
      <w:r w:rsidRPr="0004178B">
        <w:rPr>
          <w:color w:val="000000" w:themeColor="text1"/>
        </w:rPr>
        <w:t xml:space="preserve">”, esto de acuerdo al artículo 1, inciso l) de la Ley N° 7969, en relación con el artículo 2 inciso 111 de </w:t>
      </w:r>
      <w:r w:rsidR="00F30046" w:rsidRPr="0004178B">
        <w:rPr>
          <w:color w:val="000000" w:themeColor="text1"/>
        </w:rPr>
        <w:t>la Ley</w:t>
      </w:r>
      <w:r w:rsidRPr="0004178B">
        <w:rPr>
          <w:color w:val="000000" w:themeColor="text1"/>
        </w:rPr>
        <w:t xml:space="preserve"> de Tránsito por Vías Públicas Terrestres y Seguridad Vial N° 9078.</w:t>
      </w:r>
    </w:p>
    <w:p w:rsidR="00914113" w:rsidRPr="0004178B" w:rsidRDefault="00914113" w:rsidP="00914113">
      <w:pPr>
        <w:pStyle w:val="Prrafodelista"/>
        <w:adjustRightInd w:val="0"/>
        <w:spacing w:line="276" w:lineRule="auto"/>
        <w:ind w:left="0"/>
        <w:jc w:val="both"/>
        <w:rPr>
          <w:color w:val="000000" w:themeColor="text1"/>
        </w:rPr>
      </w:pPr>
    </w:p>
    <w:p w:rsidR="00914113" w:rsidRPr="0004178B" w:rsidRDefault="00914113" w:rsidP="00914113">
      <w:pPr>
        <w:adjustRightInd w:val="0"/>
        <w:spacing w:line="276" w:lineRule="auto"/>
        <w:jc w:val="both"/>
        <w:rPr>
          <w:color w:val="000000" w:themeColor="text1"/>
          <w:lang w:eastAsia="es-ES"/>
        </w:rPr>
      </w:pPr>
      <w:r w:rsidRPr="0004178B">
        <w:rPr>
          <w:color w:val="000000" w:themeColor="text1"/>
          <w:lang w:eastAsia="es-ES"/>
        </w:rPr>
        <w:t xml:space="preserve">Este servicio se otorga mediante la figura del permiso, respecto de la cual la Sala Constitucional en el Voto N° 3451-96 de las 15:33 </w:t>
      </w:r>
      <w:proofErr w:type="spellStart"/>
      <w:r w:rsidRPr="0004178B">
        <w:rPr>
          <w:color w:val="000000" w:themeColor="text1"/>
          <w:lang w:eastAsia="es-ES"/>
        </w:rPr>
        <w:t>Hrs</w:t>
      </w:r>
      <w:proofErr w:type="spellEnd"/>
      <w:r w:rsidRPr="0004178B">
        <w:rPr>
          <w:color w:val="000000" w:themeColor="text1"/>
          <w:lang w:eastAsia="es-ES"/>
        </w:rPr>
        <w:t>. del 7 de setiembre de 1996, indicó lo siguiente:</w:t>
      </w:r>
    </w:p>
    <w:p w:rsidR="00914113" w:rsidRPr="0004178B" w:rsidRDefault="00914113" w:rsidP="00914113">
      <w:pPr>
        <w:pStyle w:val="Prrafodelista"/>
        <w:adjustRightInd w:val="0"/>
        <w:ind w:left="851" w:right="851"/>
        <w:jc w:val="both"/>
        <w:rPr>
          <w:color w:val="000000" w:themeColor="text1"/>
          <w:sz w:val="26"/>
          <w:szCs w:val="26"/>
        </w:rPr>
      </w:pPr>
    </w:p>
    <w:p w:rsidR="00914113" w:rsidRPr="0004178B" w:rsidRDefault="00914113" w:rsidP="00914113">
      <w:pPr>
        <w:pStyle w:val="Prrafodelista"/>
        <w:adjustRightInd w:val="0"/>
        <w:ind w:left="851" w:right="851"/>
        <w:jc w:val="both"/>
        <w:rPr>
          <w:color w:val="000000" w:themeColor="text1"/>
        </w:rPr>
      </w:pPr>
      <w:r w:rsidRPr="0004178B">
        <w:rPr>
          <w:color w:val="000000" w:themeColor="text1"/>
        </w:rPr>
        <w:lastRenderedPageBreak/>
        <w:t xml:space="preserve">“(…)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04178B">
        <w:rPr>
          <w:color w:val="000000" w:themeColor="text1"/>
        </w:rPr>
        <w:t>pero</w:t>
      </w:r>
      <w:proofErr w:type="gramEnd"/>
      <w:r w:rsidRPr="0004178B">
        <w:rPr>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sidRPr="0004178B">
        <w:rPr>
          <w:color w:val="000000" w:themeColor="text1"/>
          <w:u w:val="single"/>
        </w:rPr>
        <w:t xml:space="preserve">, el otorgamiento de permisos depende de la discrecionalidad administrativa y la Administración puede apreciar si el permiso que se pide está o no de acuerdo con el interés público y conforme a ello decidir si lo otorga o lo niega </w:t>
      </w:r>
      <w:r w:rsidRPr="0004178B">
        <w:rPr>
          <w:color w:val="000000" w:themeColor="text1"/>
        </w:rPr>
        <w:t>(…)” (El subrayado es nuestro)</w:t>
      </w:r>
    </w:p>
    <w:p w:rsidR="0015770E" w:rsidRPr="0004178B" w:rsidRDefault="0015770E" w:rsidP="00914113">
      <w:pPr>
        <w:pStyle w:val="Prrafodelista"/>
        <w:adjustRightInd w:val="0"/>
        <w:ind w:left="851" w:right="851"/>
        <w:jc w:val="both"/>
        <w:rPr>
          <w:color w:val="000000" w:themeColor="text1"/>
        </w:rPr>
      </w:pPr>
    </w:p>
    <w:p w:rsidR="00914113" w:rsidRPr="0004178B" w:rsidRDefault="00914113" w:rsidP="00914113">
      <w:pPr>
        <w:pStyle w:val="Prrafodelista"/>
        <w:widowControl/>
        <w:numPr>
          <w:ilvl w:val="0"/>
          <w:numId w:val="11"/>
        </w:numPr>
        <w:kinsoku/>
        <w:spacing w:line="276" w:lineRule="auto"/>
        <w:ind w:left="567" w:hanging="567"/>
        <w:contextualSpacing w:val="0"/>
        <w:jc w:val="both"/>
        <w:rPr>
          <w:b/>
          <w:color w:val="000000" w:themeColor="text1"/>
        </w:rPr>
      </w:pPr>
      <w:r w:rsidRPr="0004178B">
        <w:rPr>
          <w:b/>
          <w:color w:val="000000" w:themeColor="text1"/>
        </w:rPr>
        <w:t>EL SERVICIO ESPECIAL ESTABLE DE TAXI (SEETAXI) COMO UN SERVICIO PÚBLICO PARTICULAR, ESPECÍFICO Y REGULADO</w:t>
      </w:r>
    </w:p>
    <w:p w:rsidR="00914113" w:rsidRPr="0004178B" w:rsidRDefault="00914113" w:rsidP="00914113">
      <w:pPr>
        <w:adjustRightInd w:val="0"/>
        <w:spacing w:line="276" w:lineRule="auto"/>
        <w:jc w:val="both"/>
        <w:rPr>
          <w:color w:val="000000" w:themeColor="text1"/>
          <w:lang w:eastAsia="es-ES"/>
        </w:rPr>
      </w:pPr>
    </w:p>
    <w:p w:rsidR="00914113" w:rsidRPr="0004178B" w:rsidRDefault="00914113" w:rsidP="00914113">
      <w:pPr>
        <w:spacing w:line="276" w:lineRule="auto"/>
        <w:jc w:val="both"/>
        <w:outlineLvl w:val="1"/>
        <w:rPr>
          <w:color w:val="000000" w:themeColor="text1"/>
        </w:rPr>
      </w:pPr>
      <w:r w:rsidRPr="0004178B">
        <w:rPr>
          <w:color w:val="000000" w:themeColor="text1"/>
          <w:lang w:eastAsia="es-ES"/>
        </w:rPr>
        <w:t>Con la promulgación de la Ley N° 8955 “</w:t>
      </w:r>
      <w:r w:rsidRPr="0004178B">
        <w:rPr>
          <w:bCs/>
          <w:color w:val="000000" w:themeColor="text1"/>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04178B">
        <w:rPr>
          <w:color w:val="000000" w:themeColor="text1"/>
          <w:lang w:eastAsia="es-ES"/>
        </w:rPr>
        <w:t xml:space="preserve">figura del servicio especial estable de taxi (SEETAXI), dentro de la Ley N° 7969 </w:t>
      </w:r>
      <w:r w:rsidRPr="0004178B">
        <w:rPr>
          <w:color w:val="000000" w:themeColor="text1"/>
        </w:rPr>
        <w:t>“Ley Reguladora Servicio Público de Transporte Remunerado de Personas en Vehículos en la Modalidad de Taxi.</w:t>
      </w:r>
    </w:p>
    <w:p w:rsidR="00914113" w:rsidRPr="0004178B" w:rsidRDefault="00914113" w:rsidP="00914113">
      <w:pPr>
        <w:spacing w:line="276" w:lineRule="auto"/>
        <w:jc w:val="both"/>
        <w:outlineLvl w:val="1"/>
        <w:rPr>
          <w:color w:val="943634" w:themeColor="accent2" w:themeShade="BF"/>
        </w:rPr>
      </w:pPr>
    </w:p>
    <w:p w:rsidR="00914113" w:rsidRPr="0004178B" w:rsidRDefault="00914113" w:rsidP="00914113">
      <w:pPr>
        <w:spacing w:line="276" w:lineRule="auto"/>
        <w:jc w:val="both"/>
        <w:rPr>
          <w:color w:val="000000" w:themeColor="text1"/>
        </w:rPr>
      </w:pPr>
      <w:r w:rsidRPr="0004178B">
        <w:rPr>
          <w:color w:val="000000" w:themeColor="text1"/>
        </w:rPr>
        <w:t>Se tiene entonces que el “</w:t>
      </w:r>
      <w:r w:rsidRPr="0004178B">
        <w:rPr>
          <w:color w:val="000000" w:themeColor="text1"/>
          <w:lang w:eastAsia="es-ES"/>
        </w:rPr>
        <w:t>servicio especial estable de taxi” e</w:t>
      </w:r>
      <w:r w:rsidRPr="0004178B">
        <w:rPr>
          <w:color w:val="000000" w:themeColor="text1"/>
        </w:rPr>
        <w:t xml:space="preserve">s un servicio público para el transporte remunerado de personas, dirigido a un </w:t>
      </w:r>
      <w:r w:rsidRPr="0004178B">
        <w:rPr>
          <w:i/>
          <w:color w:val="000000" w:themeColor="text1"/>
        </w:rPr>
        <w:t>grupo cerrado de usuarios</w:t>
      </w:r>
      <w:r w:rsidRPr="0004178B">
        <w:rPr>
          <w:color w:val="000000" w:themeColor="text1"/>
        </w:rPr>
        <w:t xml:space="preserve"> y que </w:t>
      </w:r>
      <w:r w:rsidRPr="0004178B">
        <w:rPr>
          <w:i/>
          <w:color w:val="000000" w:themeColor="text1"/>
        </w:rPr>
        <w:t>satisface</w:t>
      </w:r>
      <w:r w:rsidRPr="0004178B">
        <w:rPr>
          <w:color w:val="000000" w:themeColor="text1"/>
        </w:rPr>
        <w:t xml:space="preserve"> </w:t>
      </w:r>
      <w:r w:rsidRPr="0004178B">
        <w:rPr>
          <w:color w:val="000000" w:themeColor="text1"/>
        </w:rPr>
        <w:lastRenderedPageBreak/>
        <w:t xml:space="preserve">una </w:t>
      </w:r>
      <w:r w:rsidRPr="0004178B">
        <w:rPr>
          <w:i/>
          <w:color w:val="000000" w:themeColor="text1"/>
        </w:rPr>
        <w:t>demanda limitada, residual, exclusiva y estable</w:t>
      </w:r>
      <w:r w:rsidRPr="0004178B">
        <w:rPr>
          <w:color w:val="000000" w:themeColor="text1"/>
        </w:rPr>
        <w:t xml:space="preserve">.  </w:t>
      </w:r>
    </w:p>
    <w:p w:rsidR="00914113" w:rsidRPr="0004178B" w:rsidRDefault="00914113" w:rsidP="00914113">
      <w:pPr>
        <w:spacing w:line="276" w:lineRule="auto"/>
        <w:jc w:val="both"/>
        <w:outlineLvl w:val="1"/>
        <w:rPr>
          <w:color w:val="000000" w:themeColor="text1"/>
        </w:rPr>
      </w:pPr>
    </w:p>
    <w:p w:rsidR="00914113" w:rsidRPr="0004178B" w:rsidRDefault="00914113" w:rsidP="00914113">
      <w:pPr>
        <w:spacing w:line="276" w:lineRule="auto"/>
        <w:jc w:val="both"/>
        <w:outlineLvl w:val="1"/>
        <w:rPr>
          <w:bCs/>
          <w:color w:val="000000" w:themeColor="text1"/>
        </w:rPr>
      </w:pPr>
      <w:r w:rsidRPr="0004178B">
        <w:rPr>
          <w:bCs/>
          <w:color w:val="000000" w:themeColor="text1"/>
        </w:rPr>
        <w:t>Ahora bien, para la operación del servicio especial estable de taxi en la modalidad sedán, el legislador estableció en el Transitorio I de la Ley N° 8955, en lo que interesa lo siguiente:</w:t>
      </w:r>
    </w:p>
    <w:p w:rsidR="00914113" w:rsidRPr="0004178B" w:rsidRDefault="00914113" w:rsidP="00914113">
      <w:pPr>
        <w:spacing w:line="276" w:lineRule="auto"/>
        <w:jc w:val="both"/>
        <w:outlineLvl w:val="1"/>
        <w:rPr>
          <w:bCs/>
          <w:color w:val="000000" w:themeColor="text1"/>
          <w:sz w:val="26"/>
          <w:szCs w:val="26"/>
        </w:rPr>
      </w:pPr>
    </w:p>
    <w:p w:rsidR="00914113" w:rsidRPr="0004178B" w:rsidRDefault="00914113" w:rsidP="00914113">
      <w:pPr>
        <w:ind w:left="851" w:right="851"/>
        <w:jc w:val="both"/>
        <w:rPr>
          <w:color w:val="000000" w:themeColor="text1"/>
        </w:rPr>
      </w:pPr>
      <w:r w:rsidRPr="0004178B">
        <w:rPr>
          <w:bCs/>
          <w:color w:val="000000" w:themeColor="text1"/>
        </w:rPr>
        <w:t>“</w:t>
      </w:r>
      <w:r w:rsidRPr="0004178B">
        <w:rPr>
          <w:b/>
          <w:bCs/>
          <w:color w:val="000000" w:themeColor="text1"/>
        </w:rPr>
        <w:t xml:space="preserve">TRANSITORIO I.- </w:t>
      </w:r>
    </w:p>
    <w:p w:rsidR="00914113" w:rsidRPr="0004178B" w:rsidRDefault="00914113" w:rsidP="00914113">
      <w:pPr>
        <w:ind w:left="851" w:right="851"/>
        <w:jc w:val="both"/>
        <w:rPr>
          <w:color w:val="000000" w:themeColor="text1"/>
        </w:rPr>
      </w:pPr>
      <w:r w:rsidRPr="0004178B">
        <w:rPr>
          <w:color w:val="000000" w:themeColor="text1"/>
        </w:rPr>
        <w:t xml:space="preserve">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914113" w:rsidRPr="0004178B" w:rsidRDefault="00914113" w:rsidP="00914113">
      <w:pPr>
        <w:ind w:left="851" w:right="851"/>
        <w:jc w:val="both"/>
        <w:rPr>
          <w:color w:val="000000" w:themeColor="text1"/>
        </w:rPr>
      </w:pPr>
    </w:p>
    <w:p w:rsidR="00914113" w:rsidRPr="0004178B" w:rsidRDefault="00914113" w:rsidP="00914113">
      <w:pPr>
        <w:pStyle w:val="Prrafodelista"/>
        <w:widowControl/>
        <w:numPr>
          <w:ilvl w:val="0"/>
          <w:numId w:val="14"/>
        </w:numPr>
        <w:kinsoku/>
        <w:ind w:right="851"/>
        <w:jc w:val="both"/>
        <w:rPr>
          <w:color w:val="000000" w:themeColor="text1"/>
        </w:rPr>
      </w:pPr>
      <w:r w:rsidRPr="0004178B">
        <w:rPr>
          <w:color w:val="000000" w:themeColor="text1"/>
        </w:rPr>
        <w:t xml:space="preserve">Solicitud expresa, debidamente autenticada por un abogado o abogada, de que se les permita acogerse a lo aquí dispuesto, con señalamiento de lugar para recibir notificaciones. </w:t>
      </w:r>
    </w:p>
    <w:p w:rsidR="00914113" w:rsidRPr="0004178B" w:rsidRDefault="00914113" w:rsidP="00914113">
      <w:pPr>
        <w:pStyle w:val="Prrafodelista"/>
        <w:ind w:left="1494" w:right="851"/>
        <w:jc w:val="both"/>
        <w:rPr>
          <w:color w:val="000000" w:themeColor="text1"/>
        </w:rPr>
      </w:pPr>
    </w:p>
    <w:p w:rsidR="00914113" w:rsidRPr="0004178B" w:rsidRDefault="00914113" w:rsidP="00914113">
      <w:pPr>
        <w:pStyle w:val="Prrafodelista"/>
        <w:widowControl/>
        <w:numPr>
          <w:ilvl w:val="0"/>
          <w:numId w:val="14"/>
        </w:numPr>
        <w:kinsoku/>
        <w:ind w:right="851"/>
        <w:jc w:val="both"/>
        <w:rPr>
          <w:color w:val="000000" w:themeColor="text1"/>
        </w:rPr>
      </w:pPr>
      <w:r w:rsidRPr="0004178B">
        <w:rPr>
          <w:color w:val="000000" w:themeColor="text1"/>
        </w:rPr>
        <w:t xml:space="preserve">Certificación de personería jurídica, en el caso de las personas jurídicas. </w:t>
      </w:r>
    </w:p>
    <w:p w:rsidR="00914113" w:rsidRPr="0004178B" w:rsidRDefault="00914113" w:rsidP="00914113">
      <w:pPr>
        <w:pStyle w:val="Prrafodelista"/>
        <w:rPr>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c) </w:t>
      </w:r>
      <w:r w:rsidRPr="0004178B">
        <w:rPr>
          <w:color w:val="000000" w:themeColor="text1"/>
        </w:rPr>
        <w:t xml:space="preserve">Certificación emitida por el Ministerio de Hacienda de que están inscritas en la actividad de porteo de personas.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d) </w:t>
      </w:r>
      <w:r w:rsidRPr="0004178B">
        <w:rPr>
          <w:color w:val="000000" w:themeColor="text1"/>
        </w:rPr>
        <w:t xml:space="preserve">Certificación del departamento de patentes de la municipalidad donde se encuentren operando, que demuestre su debida inscripción en la actividad de porteo de personas, de conformidad con el ordenamiento jurídico.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e) </w:t>
      </w:r>
      <w:r w:rsidRPr="0004178B">
        <w:rPr>
          <w:color w:val="000000" w:themeColor="text1"/>
        </w:rPr>
        <w:t xml:space="preserve">Certificación de que están inscritas ante la CCSS, en la actividad de porteo de personas.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f) </w:t>
      </w:r>
      <w:r w:rsidRPr="0004178B">
        <w:rPr>
          <w:color w:val="000000" w:themeColor="text1"/>
        </w:rPr>
        <w:t xml:space="preserve">Copia certificada de la última declaración de renta en la actividad de porteo de personas, presentada ante la Dirección General de Tributación.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g) </w:t>
      </w:r>
      <w:r w:rsidRPr="0004178B">
        <w:rPr>
          <w:color w:val="000000" w:themeColor="text1"/>
        </w:rPr>
        <w:t xml:space="preserve">Copia certificada del contrato o de los contratos suscritos con las personas, las instituciones o las empresas que hacen uso de sus servicios.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h) </w:t>
      </w:r>
      <w:r w:rsidRPr="0004178B">
        <w:rPr>
          <w:color w:val="000000" w:themeColor="text1"/>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i) </w:t>
      </w:r>
      <w:r w:rsidRPr="0004178B">
        <w:rPr>
          <w:color w:val="000000" w:themeColor="text1"/>
        </w:rPr>
        <w:t xml:space="preserve">Constancia de estar al día en el pago de infracciones de la Ley N.º 7331, Ley de Tránsito por Vías Públicas Terrestres.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j) </w:t>
      </w:r>
      <w:r w:rsidRPr="0004178B">
        <w:rPr>
          <w:color w:val="000000" w:themeColor="text1"/>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k) </w:t>
      </w:r>
      <w:r w:rsidRPr="0004178B">
        <w:rPr>
          <w:color w:val="000000" w:themeColor="text1"/>
        </w:rPr>
        <w:t xml:space="preserve">Constancia de estar al día en el pago de la póliza de porteo de personas, Clase Tarifa 21.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Mediante dichas probanzas y cualquier otra adicional que la persona </w:t>
      </w:r>
      <w:proofErr w:type="spellStart"/>
      <w:r w:rsidRPr="0004178B">
        <w:rPr>
          <w:color w:val="000000" w:themeColor="text1"/>
        </w:rPr>
        <w:t>petente</w:t>
      </w:r>
      <w:proofErr w:type="spellEnd"/>
      <w:r w:rsidRPr="0004178B">
        <w:rPr>
          <w:color w:val="000000" w:themeColor="text1"/>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La totalidad de estos requisitos deberán ser presentados ante el Consejo de Transporte Público dentro del plazo perentorio de un mes, contado a partir de la publicación de esta ley; en caso contrario, dichas personas no podrán seguir prestando el servicio.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w:t>
      </w:r>
      <w:r w:rsidRPr="0004178B">
        <w:rPr>
          <w:color w:val="000000" w:themeColor="text1"/>
        </w:rPr>
        <w:lastRenderedPageBreak/>
        <w:t xml:space="preserve">lo cual deberá gestionar ante el Consejo de Transporte Público.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u w:val="single"/>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04178B">
        <w:rPr>
          <w:color w:val="000000" w:themeColor="text1"/>
        </w:rPr>
        <w:t xml:space="preserve">.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914113" w:rsidRPr="0004178B" w:rsidRDefault="00914113" w:rsidP="00914113">
      <w:pPr>
        <w:ind w:left="851" w:right="851"/>
        <w:jc w:val="both"/>
        <w:rPr>
          <w:b/>
          <w:bCs/>
          <w:color w:val="000000" w:themeColor="text1"/>
          <w:sz w:val="26"/>
          <w:szCs w:val="26"/>
        </w:rPr>
      </w:pPr>
    </w:p>
    <w:p w:rsidR="00914113" w:rsidRPr="0004178B" w:rsidRDefault="00914113" w:rsidP="00914113">
      <w:pPr>
        <w:ind w:left="1418" w:right="851"/>
        <w:jc w:val="both"/>
        <w:rPr>
          <w:color w:val="000000" w:themeColor="text1"/>
        </w:rPr>
      </w:pPr>
      <w:r w:rsidRPr="0004178B">
        <w:rPr>
          <w:b/>
          <w:bCs/>
          <w:color w:val="000000" w:themeColor="text1"/>
        </w:rPr>
        <w:t xml:space="preserve">1.- </w:t>
      </w:r>
      <w:r w:rsidRPr="0004178B">
        <w:rPr>
          <w:color w:val="000000" w:themeColor="text1"/>
        </w:rPr>
        <w:t xml:space="preserve">Se cancelará el permiso: </w:t>
      </w:r>
    </w:p>
    <w:p w:rsidR="00914113" w:rsidRPr="0004178B" w:rsidRDefault="00914113" w:rsidP="00914113">
      <w:pPr>
        <w:ind w:left="1985" w:right="851"/>
        <w:jc w:val="both"/>
        <w:rPr>
          <w:color w:val="000000" w:themeColor="text1"/>
        </w:rPr>
      </w:pPr>
      <w:r w:rsidRPr="0004178B">
        <w:rPr>
          <w:b/>
          <w:bCs/>
          <w:color w:val="000000" w:themeColor="text1"/>
        </w:rPr>
        <w:t xml:space="preserve">a) </w:t>
      </w:r>
      <w:r w:rsidRPr="0004178B">
        <w:rPr>
          <w:color w:val="000000" w:themeColor="text1"/>
        </w:rPr>
        <w:t xml:space="preserve">Cuando se compruebe la falsedad o inexactitud en la documentación presentada ante el Consejo de Transporte Público.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b) </w:t>
      </w:r>
      <w:r w:rsidRPr="0004178B">
        <w:rPr>
          <w:color w:val="000000" w:themeColor="text1"/>
        </w:rPr>
        <w:t xml:space="preserve">En caso de traspaso o cesión del permiso a favor de un tercero, sin autorización previa del Consejo.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c) </w:t>
      </w:r>
      <w:r w:rsidRPr="0004178B">
        <w:rPr>
          <w:color w:val="000000" w:themeColor="text1"/>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d) </w:t>
      </w:r>
      <w:r w:rsidRPr="0004178B">
        <w:rPr>
          <w:color w:val="000000" w:themeColor="text1"/>
        </w:rPr>
        <w:t xml:space="preserve">Cuando la persona permisionaria no cuente con las pólizas al día, tal y como lo establece el artículo 29 de la presente ley. </w:t>
      </w:r>
    </w:p>
    <w:p w:rsidR="00914113" w:rsidRPr="0004178B" w:rsidRDefault="00914113" w:rsidP="00914113">
      <w:pPr>
        <w:ind w:left="1418" w:right="851"/>
        <w:jc w:val="both"/>
        <w:rPr>
          <w:b/>
          <w:bCs/>
          <w:color w:val="000000" w:themeColor="text1"/>
        </w:rPr>
      </w:pPr>
    </w:p>
    <w:p w:rsidR="00914113" w:rsidRPr="0004178B" w:rsidRDefault="00914113" w:rsidP="00914113">
      <w:pPr>
        <w:ind w:left="1418" w:right="851"/>
        <w:jc w:val="both"/>
        <w:rPr>
          <w:color w:val="000000" w:themeColor="text1"/>
        </w:rPr>
      </w:pPr>
      <w:r w:rsidRPr="0004178B">
        <w:rPr>
          <w:b/>
          <w:bCs/>
          <w:color w:val="000000" w:themeColor="text1"/>
        </w:rPr>
        <w:t xml:space="preserve">2.- </w:t>
      </w:r>
      <w:r w:rsidRPr="0004178B">
        <w:rPr>
          <w:color w:val="000000" w:themeColor="text1"/>
        </w:rPr>
        <w:t xml:space="preserve">El incumplimiento de cualquiera de las siguientes obligaciones será sancionado en la siguiente forma: </w:t>
      </w:r>
    </w:p>
    <w:p w:rsidR="00914113" w:rsidRPr="0004178B" w:rsidRDefault="00914113" w:rsidP="00914113">
      <w:pPr>
        <w:ind w:left="1418"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a) </w:t>
      </w:r>
      <w:r w:rsidRPr="0004178B">
        <w:rPr>
          <w:color w:val="000000" w:themeColor="text1"/>
        </w:rPr>
        <w:t xml:space="preserve">Por prestación ilegal del servicio fuera del área que autorizó el permiso, salvo en los casos en que el origen del servicio sea el área autorizada y el destino fuera de ella.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b) </w:t>
      </w:r>
      <w:r w:rsidRPr="0004178B">
        <w:rPr>
          <w:color w:val="000000" w:themeColor="text1"/>
        </w:rPr>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c) </w:t>
      </w:r>
      <w:r w:rsidRPr="0004178B">
        <w:rPr>
          <w:color w:val="000000" w:themeColor="text1"/>
        </w:rPr>
        <w:t xml:space="preserve">Cuando el vehículo o los vehículos autorizados para el servicio especial estable de taxi se estacionen para realizar abordaje o </w:t>
      </w:r>
      <w:proofErr w:type="spellStart"/>
      <w:r w:rsidRPr="0004178B">
        <w:rPr>
          <w:color w:val="000000" w:themeColor="text1"/>
        </w:rPr>
        <w:t>desabordaje</w:t>
      </w:r>
      <w:proofErr w:type="spellEnd"/>
      <w:r w:rsidRPr="0004178B">
        <w:rPr>
          <w:color w:val="000000" w:themeColor="text1"/>
        </w:rPr>
        <w:t xml:space="preserve"> de personas en las paradas dedicadas a las demás modalidades de transporte público.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d) </w:t>
      </w:r>
      <w:r w:rsidRPr="0004178B">
        <w:rPr>
          <w:color w:val="000000" w:themeColor="text1"/>
        </w:rPr>
        <w:t xml:space="preserve">Cuando las personas permisionarias del servicio especial estable de taxi se estacionen en un lugar de la vía pública para ofrecer sus servicios al público en general.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e) </w:t>
      </w:r>
      <w:r w:rsidRPr="0004178B">
        <w:rPr>
          <w:color w:val="000000" w:themeColor="text1"/>
        </w:rPr>
        <w:t xml:space="preserve">Cuando las personas permisionarias del servicio especial estable de taxi circulen, en demanda de pasajeros, por las vías públicas.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f) </w:t>
      </w:r>
      <w:r w:rsidRPr="0004178B">
        <w:rPr>
          <w:color w:val="000000" w:themeColor="text1"/>
        </w:rPr>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sidRPr="0004178B">
        <w:rPr>
          <w:color w:val="000000" w:themeColor="text1"/>
        </w:rPr>
        <w:t>desabordaje</w:t>
      </w:r>
      <w:proofErr w:type="spellEnd"/>
      <w:r w:rsidRPr="0004178B">
        <w:rPr>
          <w:color w:val="000000" w:themeColor="text1"/>
        </w:rPr>
        <w:t xml:space="preserve"> de sus propias personas usuarias. </w:t>
      </w:r>
    </w:p>
    <w:p w:rsidR="00914113" w:rsidRPr="0004178B" w:rsidRDefault="00914113" w:rsidP="00914113">
      <w:pPr>
        <w:ind w:left="1985" w:right="851"/>
        <w:jc w:val="both"/>
        <w:rPr>
          <w:b/>
          <w:bCs/>
          <w:color w:val="000000" w:themeColor="text1"/>
        </w:rPr>
      </w:pPr>
    </w:p>
    <w:p w:rsidR="00914113" w:rsidRPr="0004178B" w:rsidRDefault="00914113" w:rsidP="00914113">
      <w:pPr>
        <w:ind w:left="1985" w:right="851"/>
        <w:jc w:val="both"/>
        <w:rPr>
          <w:color w:val="000000" w:themeColor="text1"/>
        </w:rPr>
      </w:pPr>
      <w:r w:rsidRPr="0004178B">
        <w:rPr>
          <w:b/>
          <w:bCs/>
          <w:color w:val="000000" w:themeColor="text1"/>
        </w:rPr>
        <w:t xml:space="preserve">g) </w:t>
      </w:r>
      <w:r w:rsidRPr="0004178B">
        <w:rPr>
          <w:color w:val="000000" w:themeColor="text1"/>
        </w:rPr>
        <w:t xml:space="preserve">Cuando el vehículo autorizado para la prestación del servicio especial estable de taxi circule por las vías públicas, en demanda de pasajeros.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 (…)” (</w:t>
      </w:r>
      <w:r w:rsidRPr="0004178B">
        <w:rPr>
          <w:i/>
          <w:color w:val="000000" w:themeColor="text1"/>
        </w:rPr>
        <w:t>El subrayado no es del original</w:t>
      </w:r>
      <w:r w:rsidRPr="0004178B">
        <w:rPr>
          <w:color w:val="000000" w:themeColor="text1"/>
        </w:rPr>
        <w:t>)</w:t>
      </w:r>
    </w:p>
    <w:p w:rsidR="00914113" w:rsidRPr="0004178B" w:rsidRDefault="00914113" w:rsidP="00914113">
      <w:pPr>
        <w:tabs>
          <w:tab w:val="left" w:pos="2370"/>
        </w:tabs>
        <w:jc w:val="both"/>
        <w:rPr>
          <w:color w:val="000000" w:themeColor="text1"/>
        </w:rPr>
      </w:pPr>
    </w:p>
    <w:p w:rsidR="00914113" w:rsidRPr="0004178B" w:rsidRDefault="00914113" w:rsidP="00914113">
      <w:pPr>
        <w:pStyle w:val="Prrafodelista"/>
        <w:widowControl/>
        <w:numPr>
          <w:ilvl w:val="0"/>
          <w:numId w:val="11"/>
        </w:numPr>
        <w:kinsoku/>
        <w:spacing w:line="276" w:lineRule="auto"/>
        <w:ind w:left="0" w:firstLine="0"/>
        <w:jc w:val="both"/>
        <w:rPr>
          <w:b/>
          <w:color w:val="000000" w:themeColor="text1"/>
        </w:rPr>
      </w:pPr>
      <w:r w:rsidRPr="0004178B">
        <w:rPr>
          <w:b/>
          <w:color w:val="000000" w:themeColor="text1"/>
        </w:rPr>
        <w:t xml:space="preserve">EL ACUERDO IMPUGNADO Y LA NULIDAD ALEGADA. </w:t>
      </w:r>
    </w:p>
    <w:p w:rsidR="00914113" w:rsidRPr="0004178B" w:rsidRDefault="00914113" w:rsidP="00914113">
      <w:pPr>
        <w:adjustRightInd w:val="0"/>
        <w:spacing w:line="276" w:lineRule="auto"/>
        <w:jc w:val="both"/>
        <w:rPr>
          <w:color w:val="000000" w:themeColor="text1"/>
          <w:lang w:eastAsia="es-ES"/>
        </w:rPr>
      </w:pPr>
    </w:p>
    <w:p w:rsidR="00914113" w:rsidRPr="0004178B" w:rsidRDefault="00914113" w:rsidP="00914113">
      <w:pPr>
        <w:adjustRightInd w:val="0"/>
        <w:spacing w:line="276" w:lineRule="auto"/>
        <w:jc w:val="both"/>
        <w:rPr>
          <w:color w:val="000000" w:themeColor="text1"/>
          <w:lang w:eastAsia="es-ES"/>
        </w:rPr>
      </w:pPr>
      <w:r w:rsidRPr="0004178B">
        <w:rPr>
          <w:color w:val="000000" w:themeColor="text1"/>
          <w:lang w:eastAsia="es-ES"/>
        </w:rPr>
        <w:t>El acuerdo impugnado</w:t>
      </w:r>
      <w:r w:rsidR="00115D11" w:rsidRPr="0004178B">
        <w:rPr>
          <w:color w:val="000000" w:themeColor="text1"/>
          <w:lang w:eastAsia="es-ES"/>
        </w:rPr>
        <w:t xml:space="preserve">, sea el </w:t>
      </w:r>
      <w:r w:rsidR="00115D11" w:rsidRPr="0004178B">
        <w:rPr>
          <w:b/>
          <w:color w:val="000000" w:themeColor="text1"/>
        </w:rPr>
        <w:t xml:space="preserve">Artículo </w:t>
      </w:r>
      <w:r w:rsidR="0015770E" w:rsidRPr="0004178B">
        <w:rPr>
          <w:b/>
          <w:color w:val="000000" w:themeColor="text1"/>
        </w:rPr>
        <w:t>7.1.19</w:t>
      </w:r>
      <w:r w:rsidR="00115D11" w:rsidRPr="0004178B">
        <w:rPr>
          <w:b/>
          <w:color w:val="000000" w:themeColor="text1"/>
        </w:rPr>
        <w:t xml:space="preserve"> de la Sesión Ordinaria 49-2015 </w:t>
      </w:r>
      <w:r w:rsidR="00115D11" w:rsidRPr="0004178B">
        <w:rPr>
          <w:color w:val="000000" w:themeColor="text1"/>
        </w:rPr>
        <w:t>del</w:t>
      </w:r>
      <w:r w:rsidR="00115D11" w:rsidRPr="0004178B">
        <w:rPr>
          <w:b/>
          <w:color w:val="000000" w:themeColor="text1"/>
        </w:rPr>
        <w:t xml:space="preserve"> </w:t>
      </w:r>
      <w:r w:rsidR="00115D11" w:rsidRPr="0004178B">
        <w:rPr>
          <w:color w:val="000000" w:themeColor="text1"/>
        </w:rPr>
        <w:t xml:space="preserve">20 de </w:t>
      </w:r>
      <w:r w:rsidR="00115D11" w:rsidRPr="0004178B">
        <w:rPr>
          <w:color w:val="000000" w:themeColor="text1"/>
        </w:rPr>
        <w:lastRenderedPageBreak/>
        <w:t xml:space="preserve">agosto del 2015, tiene como motivación el </w:t>
      </w:r>
      <w:r w:rsidRPr="0004178B">
        <w:rPr>
          <w:color w:val="000000" w:themeColor="text1"/>
          <w:lang w:eastAsia="es-ES"/>
        </w:rPr>
        <w:t xml:space="preserve">contenido </w:t>
      </w:r>
      <w:r w:rsidR="00115D11" w:rsidRPr="0004178B">
        <w:rPr>
          <w:color w:val="000000" w:themeColor="text1"/>
          <w:lang w:eastAsia="es-ES"/>
        </w:rPr>
        <w:t>del</w:t>
      </w:r>
      <w:r w:rsidRPr="0004178B">
        <w:rPr>
          <w:color w:val="000000" w:themeColor="text1"/>
          <w:lang w:eastAsia="es-ES"/>
        </w:rPr>
        <w:t xml:space="preserve"> </w:t>
      </w:r>
      <w:r w:rsidRPr="0004178B">
        <w:rPr>
          <w:b/>
          <w:color w:val="000000" w:themeColor="text1"/>
        </w:rPr>
        <w:t>Artículo 7.8.2 de la Sesión Ordinaria 37-2015</w:t>
      </w:r>
      <w:r w:rsidRPr="0004178B">
        <w:rPr>
          <w:color w:val="000000" w:themeColor="text1"/>
        </w:rPr>
        <w:t>, celebrada el 1° de julio del 2015 por la Junta Directiva del Consejo de Transporte Público</w:t>
      </w:r>
      <w:r w:rsidRPr="0004178B">
        <w:rPr>
          <w:color w:val="000000" w:themeColor="text1"/>
          <w:lang w:eastAsia="es-ES"/>
        </w:rPr>
        <w:t xml:space="preserve">, </w:t>
      </w:r>
      <w:r w:rsidR="00115D11" w:rsidRPr="0004178B">
        <w:rPr>
          <w:color w:val="000000" w:themeColor="text1"/>
          <w:lang w:eastAsia="es-ES"/>
        </w:rPr>
        <w:t xml:space="preserve">y este último </w:t>
      </w:r>
      <w:r w:rsidRPr="0004178B">
        <w:rPr>
          <w:color w:val="000000" w:themeColor="text1"/>
          <w:lang w:eastAsia="es-ES"/>
        </w:rPr>
        <w:t xml:space="preserve">establece la incorporación de los informes como parte integral del Acuerdo, en su Por Tanto Primero. </w:t>
      </w:r>
    </w:p>
    <w:p w:rsidR="00914113" w:rsidRPr="0004178B" w:rsidRDefault="00914113" w:rsidP="00914113">
      <w:pPr>
        <w:pStyle w:val="Default"/>
        <w:spacing w:line="276" w:lineRule="auto"/>
        <w:jc w:val="both"/>
        <w:rPr>
          <w:rFonts w:ascii="Times New Roman" w:hAnsi="Times New Roman" w:cs="Times New Roman"/>
          <w:color w:val="000000" w:themeColor="text1"/>
          <w:lang w:eastAsia="es-ES"/>
        </w:rPr>
      </w:pPr>
    </w:p>
    <w:p w:rsidR="00914113" w:rsidRPr="0004178B" w:rsidRDefault="00914113" w:rsidP="00914113">
      <w:pPr>
        <w:pStyle w:val="Prrafodelista"/>
        <w:widowControl/>
        <w:numPr>
          <w:ilvl w:val="0"/>
          <w:numId w:val="13"/>
        </w:numPr>
        <w:kinsoku/>
        <w:autoSpaceDE w:val="0"/>
        <w:autoSpaceDN w:val="0"/>
        <w:adjustRightInd w:val="0"/>
        <w:spacing w:line="276" w:lineRule="auto"/>
        <w:ind w:left="0" w:firstLine="284"/>
        <w:contextualSpacing w:val="0"/>
        <w:jc w:val="both"/>
        <w:rPr>
          <w:bCs/>
          <w:color w:val="000000" w:themeColor="text1"/>
        </w:rPr>
      </w:pPr>
      <w:r w:rsidRPr="0004178B">
        <w:rPr>
          <w:b/>
          <w:bCs/>
          <w:color w:val="000000" w:themeColor="text1"/>
        </w:rPr>
        <w:t>Del Principio de Legalidad</w:t>
      </w:r>
    </w:p>
    <w:p w:rsidR="00914113" w:rsidRPr="0004178B" w:rsidRDefault="00914113" w:rsidP="00914113">
      <w:pPr>
        <w:autoSpaceDE w:val="0"/>
        <w:autoSpaceDN w:val="0"/>
        <w:adjustRightInd w:val="0"/>
        <w:spacing w:line="276" w:lineRule="auto"/>
        <w:jc w:val="both"/>
        <w:rPr>
          <w:bCs/>
          <w:color w:val="000000" w:themeColor="text1"/>
        </w:rPr>
      </w:pPr>
    </w:p>
    <w:p w:rsidR="00914113" w:rsidRPr="0004178B" w:rsidRDefault="00914113" w:rsidP="00914113">
      <w:pPr>
        <w:autoSpaceDE w:val="0"/>
        <w:autoSpaceDN w:val="0"/>
        <w:adjustRightInd w:val="0"/>
        <w:spacing w:line="276" w:lineRule="auto"/>
        <w:jc w:val="both"/>
        <w:rPr>
          <w:bCs/>
          <w:color w:val="000000" w:themeColor="text1"/>
        </w:rPr>
      </w:pPr>
      <w:r w:rsidRPr="0004178B">
        <w:rPr>
          <w:bCs/>
          <w:color w:val="000000" w:themeColor="text1"/>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La Sala Constitucional de la Corte Suprema de Justicia, en su sentencia No. 2001-</w:t>
      </w:r>
      <w:proofErr w:type="gramStart"/>
      <w:r w:rsidRPr="0004178B">
        <w:rPr>
          <w:color w:val="000000" w:themeColor="text1"/>
        </w:rPr>
        <w:t>02493</w:t>
      </w:r>
      <w:r w:rsidR="00115D11" w:rsidRPr="0004178B">
        <w:rPr>
          <w:color w:val="000000" w:themeColor="text1"/>
        </w:rPr>
        <w:t xml:space="preserve"> </w:t>
      </w:r>
      <w:r w:rsidRPr="0004178B">
        <w:rPr>
          <w:color w:val="000000" w:themeColor="text1"/>
        </w:rPr>
        <w:t xml:space="preserve"> de</w:t>
      </w:r>
      <w:proofErr w:type="gramEnd"/>
      <w:r w:rsidRPr="0004178B">
        <w:rPr>
          <w:color w:val="000000" w:themeColor="text1"/>
        </w:rPr>
        <w:t xml:space="preserve"> las dieciséis horas, con veinticinco minutos, del veintisiete de marzo del dos mil uno,  respecto del Principio de Legalidad, manifestó:</w:t>
      </w:r>
    </w:p>
    <w:p w:rsidR="00914113" w:rsidRPr="0004178B" w:rsidRDefault="00914113" w:rsidP="00914113">
      <w:pPr>
        <w:autoSpaceDE w:val="0"/>
        <w:autoSpaceDN w:val="0"/>
        <w:adjustRightInd w:val="0"/>
        <w:jc w:val="both"/>
        <w:rPr>
          <w:color w:val="000000" w:themeColor="text1"/>
        </w:rPr>
      </w:pPr>
    </w:p>
    <w:p w:rsidR="00914113" w:rsidRPr="0004178B" w:rsidRDefault="00914113" w:rsidP="00914113">
      <w:pPr>
        <w:autoSpaceDE w:val="0"/>
        <w:autoSpaceDN w:val="0"/>
        <w:adjustRightInd w:val="0"/>
        <w:ind w:left="851" w:right="851"/>
        <w:jc w:val="both"/>
        <w:rPr>
          <w:b/>
          <w:color w:val="000000" w:themeColor="text1"/>
        </w:rPr>
      </w:pPr>
      <w:r w:rsidRPr="0004178B">
        <w:rPr>
          <w:bCs/>
          <w:color w:val="000000" w:themeColor="text1"/>
        </w:rPr>
        <w:t>“II.- Sobre el principio de legalidad:</w:t>
      </w:r>
      <w:r w:rsidRPr="0004178B">
        <w:rPr>
          <w:color w:val="000000" w:themeColor="text1"/>
        </w:rPr>
        <w:t xml:space="preserve"> El principio de legalidad que se consagra en el artículo 11 de nuestra Constitución Política, significa que </w:t>
      </w:r>
      <w:r w:rsidRPr="0004178B">
        <w:rPr>
          <w:b/>
          <w:color w:val="000000" w:themeColor="text1"/>
          <w:u w:val="single"/>
        </w:rPr>
        <w:t>los actos y comportamientos de la Administración deben de estar regulados por norma escrita</w:t>
      </w:r>
      <w:r w:rsidRPr="0004178B">
        <w:rPr>
          <w:color w:val="000000" w:themeColor="text1"/>
        </w:rPr>
        <w:t>, lo que significa desde luego, el sometimiento a la Constitución y a la ley, preferentemente, y en general a todas las normas del ordenamiento jurídico, o sea lo que se conoce como el principio de juridicidad de la Administración</w:t>
      </w:r>
      <w:r w:rsidRPr="0004178B">
        <w:rPr>
          <w:b/>
          <w:color w:val="000000" w:themeColor="text1"/>
        </w:rPr>
        <w:t xml:space="preserve">, </w:t>
      </w:r>
      <w:r w:rsidRPr="0004178B">
        <w:rPr>
          <w:b/>
          <w:color w:val="000000" w:themeColor="text1"/>
          <w:u w:val="single"/>
        </w:rPr>
        <w:t>el cual significa que las instituciones públicas solamente pueden actuar en la medida en la que se encuentren apoderadas para hacerlo por el mismo ordenamiento y normalmente a texto expreso</w:t>
      </w:r>
      <w:r w:rsidRPr="0004178B">
        <w:rPr>
          <w:b/>
          <w:color w:val="000000" w:themeColor="text1"/>
        </w:rPr>
        <w:t xml:space="preserve">, </w:t>
      </w:r>
      <w:r w:rsidRPr="0004178B">
        <w:rPr>
          <w:b/>
          <w:color w:val="000000" w:themeColor="text1"/>
          <w:u w:val="single"/>
        </w:rPr>
        <w:t xml:space="preserve">en consecuencia solo le es permitido lo que esté constitucionalmente y legalmente autorizado en forma expresa y </w:t>
      </w:r>
      <w:r w:rsidRPr="0004178B">
        <w:rPr>
          <w:b/>
          <w:i/>
          <w:color w:val="000000" w:themeColor="text1"/>
          <w:u w:val="single"/>
        </w:rPr>
        <w:t xml:space="preserve">todo lo que no les esté autorizado les está vedado. </w:t>
      </w:r>
      <w:proofErr w:type="gramStart"/>
      <w:r w:rsidRPr="0004178B">
        <w:rPr>
          <w:b/>
          <w:i/>
          <w:color w:val="000000" w:themeColor="text1"/>
          <w:u w:val="single"/>
        </w:rPr>
        <w:t>“</w:t>
      </w:r>
      <w:r w:rsidRPr="0004178B">
        <w:rPr>
          <w:b/>
          <w:color w:val="000000" w:themeColor="text1"/>
        </w:rPr>
        <w:t xml:space="preserve"> (</w:t>
      </w:r>
      <w:proofErr w:type="gramEnd"/>
      <w:r w:rsidRPr="0004178B">
        <w:rPr>
          <w:b/>
          <w:color w:val="000000" w:themeColor="text1"/>
        </w:rPr>
        <w:t>Lo resaltado no es del original)</w:t>
      </w:r>
    </w:p>
    <w:p w:rsidR="00914113" w:rsidRPr="0004178B" w:rsidRDefault="00914113" w:rsidP="00914113">
      <w:pPr>
        <w:autoSpaceDE w:val="0"/>
        <w:autoSpaceDN w:val="0"/>
        <w:adjustRightInd w:val="0"/>
        <w:jc w:val="both"/>
        <w:rPr>
          <w:b/>
          <w:color w:val="000000" w:themeColor="text1"/>
          <w:sz w:val="26"/>
          <w:szCs w:val="26"/>
        </w:rPr>
      </w:pPr>
    </w:p>
    <w:p w:rsidR="00914113" w:rsidRPr="0004178B" w:rsidRDefault="00914113" w:rsidP="00914113">
      <w:pPr>
        <w:autoSpaceDE w:val="0"/>
        <w:autoSpaceDN w:val="0"/>
        <w:adjustRightInd w:val="0"/>
        <w:spacing w:line="276" w:lineRule="auto"/>
        <w:jc w:val="both"/>
        <w:rPr>
          <w:iCs/>
          <w:color w:val="000000" w:themeColor="text1"/>
        </w:rPr>
      </w:pPr>
      <w:r w:rsidRPr="0004178B">
        <w:rPr>
          <w:iCs/>
          <w:color w:val="000000" w:themeColor="text1"/>
        </w:rPr>
        <w:t xml:space="preserve">El Principio de Legalidad constituye pues el marco de acción o actuación al cual se </w:t>
      </w:r>
      <w:proofErr w:type="gramStart"/>
      <w:r w:rsidRPr="0004178B">
        <w:rPr>
          <w:iCs/>
          <w:color w:val="000000" w:themeColor="text1"/>
        </w:rPr>
        <w:t>encuentra  sujeto</w:t>
      </w:r>
      <w:proofErr w:type="gramEnd"/>
      <w:r w:rsidRPr="0004178B">
        <w:rPr>
          <w:iCs/>
          <w:color w:val="000000" w:themeColor="text1"/>
        </w:rPr>
        <w:t xml:space="preserve"> todo funcionario público y de no ajustarse a éste sus actos son nulos.</w:t>
      </w:r>
    </w:p>
    <w:p w:rsidR="00914113" w:rsidRPr="0004178B" w:rsidRDefault="00914113" w:rsidP="00914113">
      <w:pPr>
        <w:tabs>
          <w:tab w:val="left" w:pos="2370"/>
        </w:tabs>
        <w:spacing w:line="276" w:lineRule="auto"/>
        <w:jc w:val="both"/>
        <w:rPr>
          <w:color w:val="000000" w:themeColor="text1"/>
        </w:rPr>
      </w:pPr>
    </w:p>
    <w:p w:rsidR="00914113" w:rsidRPr="0004178B" w:rsidRDefault="00914113" w:rsidP="00914113">
      <w:pPr>
        <w:tabs>
          <w:tab w:val="left" w:pos="2370"/>
        </w:tabs>
        <w:spacing w:line="276" w:lineRule="auto"/>
        <w:jc w:val="both"/>
        <w:rPr>
          <w:color w:val="000000" w:themeColor="text1"/>
        </w:rPr>
      </w:pPr>
      <w:r w:rsidRPr="0004178B">
        <w:rPr>
          <w:color w:val="000000" w:themeColor="text1"/>
        </w:rPr>
        <w:t xml:space="preserve">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w:t>
      </w:r>
      <w:r w:rsidRPr="0004178B">
        <w:rPr>
          <w:color w:val="000000" w:themeColor="text1"/>
        </w:rPr>
        <w:lastRenderedPageBreak/>
        <w:t>porteo, para el caso del servicio de transporte remunerado de personas.</w:t>
      </w:r>
    </w:p>
    <w:p w:rsidR="00914113" w:rsidRPr="0004178B" w:rsidRDefault="00914113" w:rsidP="00914113">
      <w:pPr>
        <w:tabs>
          <w:tab w:val="left" w:pos="2370"/>
        </w:tabs>
        <w:spacing w:line="276" w:lineRule="auto"/>
        <w:jc w:val="both"/>
        <w:rPr>
          <w:color w:val="000000" w:themeColor="text1"/>
        </w:rPr>
      </w:pPr>
    </w:p>
    <w:p w:rsidR="00914113" w:rsidRPr="0004178B" w:rsidRDefault="00914113" w:rsidP="00914113">
      <w:pPr>
        <w:tabs>
          <w:tab w:val="left" w:pos="2370"/>
        </w:tabs>
        <w:spacing w:line="276" w:lineRule="auto"/>
        <w:jc w:val="both"/>
        <w:rPr>
          <w:color w:val="000000" w:themeColor="text1"/>
        </w:rPr>
      </w:pPr>
      <w:r w:rsidRPr="0004178B">
        <w:rPr>
          <w:color w:val="000000" w:themeColor="text1"/>
        </w:rPr>
        <w:t>Tales requisitos, deben de conformidad con el artículo 4º de la Ley 8220 “Protección  al  Ciudadano  del   Exceso  de</w:t>
      </w:r>
      <w:r w:rsidRPr="0004178B">
        <w:rPr>
          <w:b/>
          <w:color w:val="000000" w:themeColor="text1"/>
        </w:rPr>
        <w:t xml:space="preserve"> </w:t>
      </w:r>
      <w:r w:rsidRPr="0004178B">
        <w:rPr>
          <w:color w:val="000000" w:themeColor="text1"/>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04178B">
        <w:rPr>
          <w:color w:val="000000" w:themeColor="text1"/>
        </w:rPr>
        <w:t>vinculatoriedad</w:t>
      </w:r>
      <w:proofErr w:type="spellEnd"/>
      <w:r w:rsidRPr="0004178B">
        <w:rPr>
          <w:color w:val="000000" w:themeColor="text1"/>
        </w:rPr>
        <w:t xml:space="preserve">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  </w:t>
      </w:r>
    </w:p>
    <w:p w:rsidR="00914113" w:rsidRPr="0004178B" w:rsidRDefault="00914113" w:rsidP="00914113">
      <w:pPr>
        <w:tabs>
          <w:tab w:val="left" w:pos="2370"/>
        </w:tabs>
        <w:spacing w:line="276" w:lineRule="auto"/>
        <w:jc w:val="both"/>
        <w:rPr>
          <w:color w:val="000000" w:themeColor="text1"/>
        </w:rPr>
      </w:pPr>
    </w:p>
    <w:p w:rsidR="00914113" w:rsidRPr="0004178B" w:rsidRDefault="00914113" w:rsidP="00914113">
      <w:pPr>
        <w:tabs>
          <w:tab w:val="left" w:pos="2370"/>
        </w:tabs>
        <w:spacing w:line="276" w:lineRule="auto"/>
        <w:jc w:val="both"/>
        <w:rPr>
          <w:color w:val="000000" w:themeColor="text1"/>
        </w:rPr>
      </w:pPr>
      <w:r w:rsidRPr="0004178B">
        <w:rPr>
          <w:color w:val="000000" w:themeColor="text1"/>
        </w:rPr>
        <w:t xml:space="preserve">El Transitorio I, de la Ley Nº 8955, estableció los siguientes requisitos para la extensión del permiso </w:t>
      </w:r>
      <w:r w:rsidRPr="0004178B">
        <w:rPr>
          <w:color w:val="000000" w:themeColor="text1"/>
          <w:u w:val="single"/>
        </w:rPr>
        <w:t>por primera vez</w:t>
      </w:r>
      <w:r w:rsidRPr="0004178B">
        <w:rPr>
          <w:color w:val="000000" w:themeColor="text1"/>
        </w:rPr>
        <w:t>:</w:t>
      </w:r>
    </w:p>
    <w:p w:rsidR="00914113" w:rsidRPr="0004178B" w:rsidRDefault="00914113" w:rsidP="00914113">
      <w:pPr>
        <w:tabs>
          <w:tab w:val="left" w:pos="2370"/>
        </w:tabs>
        <w:spacing w:line="276" w:lineRule="auto"/>
        <w:jc w:val="both"/>
        <w:rPr>
          <w:color w:val="000000" w:themeColor="text1"/>
          <w:sz w:val="26"/>
          <w:szCs w:val="26"/>
        </w:rPr>
      </w:pPr>
    </w:p>
    <w:p w:rsidR="00914113" w:rsidRPr="0004178B" w:rsidRDefault="00914113" w:rsidP="00914113">
      <w:pPr>
        <w:ind w:left="851" w:right="851"/>
        <w:jc w:val="both"/>
        <w:rPr>
          <w:color w:val="000000" w:themeColor="text1"/>
        </w:rPr>
      </w:pPr>
      <w:r w:rsidRPr="0004178B">
        <w:rPr>
          <w:b/>
          <w:bCs/>
          <w:color w:val="000000" w:themeColor="text1"/>
        </w:rPr>
        <w:t xml:space="preserve">“TRANSITORIO I.- </w:t>
      </w:r>
    </w:p>
    <w:p w:rsidR="00914113" w:rsidRPr="0004178B" w:rsidRDefault="00914113" w:rsidP="00914113">
      <w:pPr>
        <w:ind w:left="851" w:right="851"/>
        <w:jc w:val="both"/>
        <w:rPr>
          <w:color w:val="000000" w:themeColor="text1"/>
        </w:rPr>
      </w:pPr>
      <w:r w:rsidRPr="0004178B">
        <w:rPr>
          <w:color w:val="000000" w:themeColor="text1"/>
        </w:rPr>
        <w:t xml:space="preserve">Las personas físicas o jurídicas que </w:t>
      </w:r>
      <w:r w:rsidRPr="0004178B">
        <w:rPr>
          <w:color w:val="000000" w:themeColor="text1"/>
          <w:u w:val="single"/>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sidRPr="0004178B">
        <w:rPr>
          <w:color w:val="000000" w:themeColor="text1"/>
        </w:rPr>
        <w:t xml:space="preserve">; para ello, deberán presentar los requisitos que se indican a continuación: </w:t>
      </w:r>
    </w:p>
    <w:p w:rsidR="00914113" w:rsidRPr="0004178B" w:rsidRDefault="00914113" w:rsidP="00914113">
      <w:pPr>
        <w:ind w:left="851" w:right="851"/>
        <w:jc w:val="both"/>
        <w:rPr>
          <w:color w:val="000000" w:themeColor="text1"/>
        </w:rPr>
      </w:pPr>
      <w:r w:rsidRPr="0004178B">
        <w:rPr>
          <w:b/>
          <w:bCs/>
          <w:color w:val="000000" w:themeColor="text1"/>
        </w:rPr>
        <w:t xml:space="preserve">a) </w:t>
      </w:r>
      <w:r w:rsidRPr="0004178B">
        <w:rPr>
          <w:color w:val="000000" w:themeColor="text1"/>
        </w:rPr>
        <w:t xml:space="preserve">Solicitud expresa, debidamente autenticada por un abogado o abogada, de que se les permita acogerse a lo aquí dispuesto, con señalamiento de lugar para recibir notificaciones. </w:t>
      </w:r>
    </w:p>
    <w:p w:rsidR="00914113" w:rsidRPr="0004178B" w:rsidRDefault="00914113" w:rsidP="00914113">
      <w:pPr>
        <w:ind w:left="851" w:right="851"/>
        <w:jc w:val="both"/>
        <w:rPr>
          <w:color w:val="000000" w:themeColor="text1"/>
        </w:rPr>
      </w:pPr>
      <w:r w:rsidRPr="0004178B">
        <w:rPr>
          <w:b/>
          <w:bCs/>
          <w:color w:val="000000" w:themeColor="text1"/>
        </w:rPr>
        <w:t xml:space="preserve">b) </w:t>
      </w:r>
      <w:r w:rsidRPr="0004178B">
        <w:rPr>
          <w:color w:val="000000" w:themeColor="text1"/>
        </w:rPr>
        <w:t xml:space="preserve">Certificación de personería jurídica, en el caso de las personas jurídicas. </w:t>
      </w:r>
    </w:p>
    <w:p w:rsidR="00914113" w:rsidRPr="0004178B" w:rsidRDefault="00914113" w:rsidP="00914113">
      <w:pPr>
        <w:ind w:left="851" w:right="851"/>
        <w:jc w:val="both"/>
        <w:rPr>
          <w:color w:val="000000" w:themeColor="text1"/>
        </w:rPr>
      </w:pPr>
      <w:r w:rsidRPr="0004178B">
        <w:rPr>
          <w:b/>
          <w:bCs/>
          <w:color w:val="000000" w:themeColor="text1"/>
        </w:rPr>
        <w:t xml:space="preserve">c) </w:t>
      </w:r>
      <w:r w:rsidRPr="0004178B">
        <w:rPr>
          <w:color w:val="000000" w:themeColor="text1"/>
        </w:rPr>
        <w:t xml:space="preserve">Certificación emitida por el Ministerio de Hacienda de que están inscritas en la actividad de porteo de personas. </w:t>
      </w:r>
    </w:p>
    <w:p w:rsidR="00914113" w:rsidRPr="0004178B" w:rsidRDefault="00914113" w:rsidP="00914113">
      <w:pPr>
        <w:ind w:left="851" w:right="851"/>
        <w:jc w:val="both"/>
        <w:rPr>
          <w:color w:val="000000" w:themeColor="text1"/>
        </w:rPr>
      </w:pPr>
      <w:r w:rsidRPr="0004178B">
        <w:rPr>
          <w:b/>
          <w:bCs/>
          <w:color w:val="000000" w:themeColor="text1"/>
        </w:rPr>
        <w:t xml:space="preserve">d) </w:t>
      </w:r>
      <w:r w:rsidRPr="0004178B">
        <w:rPr>
          <w:color w:val="000000" w:themeColor="text1"/>
        </w:rPr>
        <w:t xml:space="preserve">Certificación del departamento de patentes de la municipalidad donde se encuentren operando, que demuestre su debida inscripción en la actividad de porteo de personas, de conformidad con el ordenamiento jurídico. </w:t>
      </w:r>
    </w:p>
    <w:p w:rsidR="00914113" w:rsidRPr="0004178B" w:rsidRDefault="00914113" w:rsidP="00914113">
      <w:pPr>
        <w:ind w:left="851" w:right="851"/>
        <w:jc w:val="both"/>
        <w:rPr>
          <w:color w:val="000000" w:themeColor="text1"/>
        </w:rPr>
      </w:pPr>
      <w:r w:rsidRPr="0004178B">
        <w:rPr>
          <w:b/>
          <w:bCs/>
          <w:color w:val="000000" w:themeColor="text1"/>
        </w:rPr>
        <w:t xml:space="preserve">e) </w:t>
      </w:r>
      <w:r w:rsidRPr="0004178B">
        <w:rPr>
          <w:color w:val="000000" w:themeColor="text1"/>
        </w:rPr>
        <w:t xml:space="preserve">Certificación de que están inscritas ante la CCSS, en la actividad de porteo de personas. </w:t>
      </w:r>
    </w:p>
    <w:p w:rsidR="00914113" w:rsidRPr="0004178B" w:rsidRDefault="00914113" w:rsidP="00914113">
      <w:pPr>
        <w:ind w:left="851" w:right="851"/>
        <w:jc w:val="both"/>
        <w:rPr>
          <w:color w:val="000000" w:themeColor="text1"/>
        </w:rPr>
      </w:pPr>
      <w:r w:rsidRPr="0004178B">
        <w:rPr>
          <w:b/>
          <w:bCs/>
          <w:color w:val="000000" w:themeColor="text1"/>
        </w:rPr>
        <w:t xml:space="preserve">f) </w:t>
      </w:r>
      <w:r w:rsidRPr="0004178B">
        <w:rPr>
          <w:color w:val="000000" w:themeColor="text1"/>
        </w:rPr>
        <w:t xml:space="preserve">Copia certificada de la última declaración de renta en la actividad de porteo de personas, presentada ante la Dirección General de Tributación. </w:t>
      </w:r>
    </w:p>
    <w:p w:rsidR="00914113" w:rsidRPr="0004178B" w:rsidRDefault="00914113" w:rsidP="00914113">
      <w:pPr>
        <w:ind w:left="851" w:right="851"/>
        <w:jc w:val="both"/>
        <w:rPr>
          <w:color w:val="000000" w:themeColor="text1"/>
        </w:rPr>
      </w:pPr>
      <w:r w:rsidRPr="0004178B">
        <w:rPr>
          <w:b/>
          <w:bCs/>
          <w:color w:val="000000" w:themeColor="text1"/>
        </w:rPr>
        <w:t xml:space="preserve">g) </w:t>
      </w:r>
      <w:r w:rsidRPr="0004178B">
        <w:rPr>
          <w:color w:val="000000" w:themeColor="text1"/>
        </w:rPr>
        <w:t xml:space="preserve">Copia certificada del contrato o de los contratos suscritos con las personas, las instituciones o las empresas que hacen uso de sus servicios. </w:t>
      </w:r>
    </w:p>
    <w:p w:rsidR="00914113" w:rsidRPr="0004178B" w:rsidRDefault="00914113" w:rsidP="00914113">
      <w:pPr>
        <w:ind w:left="851" w:right="851"/>
        <w:jc w:val="both"/>
        <w:rPr>
          <w:color w:val="000000" w:themeColor="text1"/>
        </w:rPr>
      </w:pPr>
      <w:r w:rsidRPr="0004178B">
        <w:rPr>
          <w:b/>
          <w:bCs/>
          <w:color w:val="000000" w:themeColor="text1"/>
        </w:rPr>
        <w:t xml:space="preserve">h) </w:t>
      </w:r>
      <w:r w:rsidRPr="0004178B">
        <w:rPr>
          <w:color w:val="000000" w:themeColor="text1"/>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w:t>
      </w:r>
      <w:r w:rsidRPr="0004178B">
        <w:rPr>
          <w:color w:val="000000" w:themeColor="text1"/>
        </w:rPr>
        <w:lastRenderedPageBreak/>
        <w:t xml:space="preserve">automotores que han venido empleando. </w:t>
      </w:r>
    </w:p>
    <w:p w:rsidR="00914113" w:rsidRPr="0004178B" w:rsidRDefault="00914113" w:rsidP="00914113">
      <w:pPr>
        <w:ind w:left="851" w:right="851"/>
        <w:jc w:val="both"/>
        <w:rPr>
          <w:color w:val="000000" w:themeColor="text1"/>
        </w:rPr>
      </w:pPr>
      <w:r w:rsidRPr="0004178B">
        <w:rPr>
          <w:b/>
          <w:bCs/>
          <w:color w:val="000000" w:themeColor="text1"/>
        </w:rPr>
        <w:t xml:space="preserve">i) </w:t>
      </w:r>
      <w:r w:rsidRPr="0004178B">
        <w:rPr>
          <w:color w:val="000000" w:themeColor="text1"/>
        </w:rPr>
        <w:t xml:space="preserve">Constancia de estar al día en el pago de infracciones de la Ley N.º 7331, Ley de Tránsito por Vías Públicas Terrestres. </w:t>
      </w:r>
    </w:p>
    <w:p w:rsidR="00914113" w:rsidRPr="0004178B" w:rsidRDefault="00914113" w:rsidP="00914113">
      <w:pPr>
        <w:ind w:left="851" w:right="851"/>
        <w:jc w:val="both"/>
        <w:rPr>
          <w:color w:val="000000" w:themeColor="text1"/>
        </w:rPr>
      </w:pPr>
      <w:r w:rsidRPr="0004178B">
        <w:rPr>
          <w:b/>
          <w:bCs/>
          <w:color w:val="000000" w:themeColor="text1"/>
        </w:rPr>
        <w:t xml:space="preserve">j) </w:t>
      </w:r>
      <w:r w:rsidRPr="0004178B">
        <w:rPr>
          <w:color w:val="000000" w:themeColor="text1"/>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04178B" w:rsidRDefault="00914113" w:rsidP="00914113">
      <w:pPr>
        <w:ind w:left="851" w:right="851"/>
        <w:jc w:val="both"/>
        <w:rPr>
          <w:color w:val="000000" w:themeColor="text1"/>
        </w:rPr>
      </w:pPr>
      <w:r w:rsidRPr="0004178B">
        <w:rPr>
          <w:b/>
          <w:bCs/>
          <w:color w:val="000000" w:themeColor="text1"/>
        </w:rPr>
        <w:t xml:space="preserve">k) </w:t>
      </w:r>
      <w:r w:rsidRPr="0004178B">
        <w:rPr>
          <w:color w:val="000000" w:themeColor="text1"/>
        </w:rPr>
        <w:t>Constancia de estar al día en el pago de la póliza de porteo de personas, Clase Tarifa 21. (…)”</w:t>
      </w:r>
    </w:p>
    <w:p w:rsidR="00914113" w:rsidRPr="0004178B" w:rsidRDefault="00914113" w:rsidP="00914113">
      <w:pPr>
        <w:tabs>
          <w:tab w:val="left" w:pos="2370"/>
        </w:tabs>
        <w:spacing w:line="276" w:lineRule="auto"/>
        <w:jc w:val="both"/>
        <w:rPr>
          <w:color w:val="000000" w:themeColor="text1"/>
          <w:sz w:val="26"/>
          <w:szCs w:val="26"/>
        </w:rPr>
      </w:pPr>
    </w:p>
    <w:p w:rsidR="00914113" w:rsidRPr="0004178B" w:rsidRDefault="00914113" w:rsidP="00914113">
      <w:pPr>
        <w:tabs>
          <w:tab w:val="left" w:pos="2370"/>
        </w:tabs>
        <w:spacing w:line="276" w:lineRule="auto"/>
        <w:jc w:val="both"/>
        <w:rPr>
          <w:color w:val="000000" w:themeColor="text1"/>
        </w:rPr>
      </w:pPr>
      <w:r w:rsidRPr="0004178B">
        <w:rPr>
          <w:color w:val="000000" w:themeColor="text1"/>
        </w:rPr>
        <w:t>Sin embargo, para el momento de la prórroga del permiso estableció lo siguiente:</w:t>
      </w:r>
    </w:p>
    <w:p w:rsidR="00914113" w:rsidRPr="0004178B" w:rsidRDefault="00914113" w:rsidP="00914113">
      <w:pPr>
        <w:tabs>
          <w:tab w:val="left" w:pos="2370"/>
        </w:tabs>
        <w:ind w:left="851" w:right="851"/>
        <w:jc w:val="both"/>
        <w:rPr>
          <w:color w:val="000000" w:themeColor="text1"/>
          <w:sz w:val="26"/>
          <w:szCs w:val="26"/>
        </w:rPr>
      </w:pPr>
    </w:p>
    <w:p w:rsidR="00914113" w:rsidRPr="0004178B" w:rsidRDefault="00914113" w:rsidP="00914113">
      <w:pPr>
        <w:ind w:left="851" w:right="851"/>
        <w:jc w:val="both"/>
        <w:rPr>
          <w:color w:val="000000" w:themeColor="text1"/>
        </w:rPr>
      </w:pPr>
      <w:r w:rsidRPr="0004178B">
        <w:rPr>
          <w:color w:val="000000" w:themeColor="text1"/>
        </w:rPr>
        <w:t xml:space="preserve">“Habiendo cumplido en tiempo con la presentación de estos requisitos, se le otorgará el documento que lo acredita como permisionario especial estable de taxi autorizado por parte del Consejo de Transporte Público; </w:t>
      </w:r>
      <w:r w:rsidRPr="0004178B">
        <w:rPr>
          <w:color w:val="000000" w:themeColor="text1"/>
          <w:u w:val="single"/>
        </w:rPr>
        <w:t xml:space="preserve">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w:t>
      </w:r>
      <w:r w:rsidRPr="0004178B">
        <w:rPr>
          <w:i/>
          <w:color w:val="000000" w:themeColor="text1"/>
          <w:u w:val="single"/>
        </w:rPr>
        <w:t>esta última en lo que resulte aplicable</w:t>
      </w:r>
      <w:r w:rsidRPr="0004178B">
        <w:rPr>
          <w:color w:val="000000" w:themeColor="text1"/>
        </w:rPr>
        <w:t>,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914113" w:rsidRPr="0004178B" w:rsidRDefault="00914113" w:rsidP="00914113">
      <w:pPr>
        <w:tabs>
          <w:tab w:val="left" w:pos="2370"/>
        </w:tabs>
        <w:spacing w:line="276" w:lineRule="auto"/>
        <w:jc w:val="both"/>
        <w:rPr>
          <w:color w:val="000000" w:themeColor="text1"/>
          <w:sz w:val="26"/>
          <w:szCs w:val="26"/>
        </w:rPr>
      </w:pPr>
    </w:p>
    <w:p w:rsidR="00914113" w:rsidRPr="0004178B" w:rsidRDefault="00914113" w:rsidP="00914113">
      <w:pPr>
        <w:tabs>
          <w:tab w:val="left" w:pos="2370"/>
        </w:tabs>
        <w:spacing w:line="276" w:lineRule="auto"/>
        <w:jc w:val="both"/>
        <w:rPr>
          <w:color w:val="000000" w:themeColor="text1"/>
        </w:rPr>
      </w:pPr>
      <w:r w:rsidRPr="0004178B">
        <w:rPr>
          <w:color w:val="000000" w:themeColor="text1"/>
        </w:rPr>
        <w:t>La remisión a la Ley Nº 7969, nos lleva directamente al inciso g) del párrafo 2 del artículo 29, que establece:</w:t>
      </w:r>
    </w:p>
    <w:p w:rsidR="00914113" w:rsidRPr="0004178B" w:rsidRDefault="00914113" w:rsidP="00914113">
      <w:pPr>
        <w:tabs>
          <w:tab w:val="left" w:pos="2730"/>
        </w:tabs>
        <w:spacing w:line="276" w:lineRule="auto"/>
        <w:jc w:val="both"/>
        <w:rPr>
          <w:color w:val="000000" w:themeColor="text1"/>
        </w:rPr>
      </w:pPr>
      <w:r w:rsidRPr="0004178B">
        <w:rPr>
          <w:color w:val="000000" w:themeColor="text1"/>
        </w:rPr>
        <w:tab/>
      </w:r>
    </w:p>
    <w:p w:rsidR="00914113" w:rsidRPr="0004178B" w:rsidRDefault="00914113" w:rsidP="00914113">
      <w:pPr>
        <w:ind w:left="851" w:right="851"/>
        <w:jc w:val="both"/>
        <w:rPr>
          <w:bCs/>
          <w:color w:val="000000" w:themeColor="text1"/>
        </w:rPr>
      </w:pPr>
      <w:r w:rsidRPr="0004178B">
        <w:rPr>
          <w:bCs/>
          <w:color w:val="000000" w:themeColor="text1"/>
        </w:rPr>
        <w:t>“(…)</w:t>
      </w:r>
    </w:p>
    <w:p w:rsidR="00914113" w:rsidRPr="0004178B" w:rsidRDefault="00914113" w:rsidP="00914113">
      <w:pPr>
        <w:ind w:left="851" w:right="851"/>
        <w:jc w:val="both"/>
        <w:rPr>
          <w:color w:val="000000" w:themeColor="text1"/>
        </w:rPr>
      </w:pPr>
      <w:r w:rsidRPr="0004178B">
        <w:rPr>
          <w:b/>
          <w:bCs/>
          <w:color w:val="000000" w:themeColor="text1"/>
        </w:rPr>
        <w:t xml:space="preserve">2.- </w:t>
      </w:r>
      <w:r w:rsidRPr="0004178B">
        <w:rPr>
          <w:color w:val="000000" w:themeColor="text1"/>
        </w:rPr>
        <w:t xml:space="preserve">Para la prestación del servicio especial estable de taxi, a que se refiere el artículo 2 de esta ley, se requiere obtener un permiso otorgado por el Consejo de Transporte Público, sujeto a las siguientes condiciones: </w:t>
      </w:r>
    </w:p>
    <w:p w:rsidR="00914113" w:rsidRPr="0004178B" w:rsidRDefault="00914113" w:rsidP="00914113">
      <w:pPr>
        <w:ind w:left="851" w:right="851" w:firstLine="708"/>
        <w:jc w:val="both"/>
        <w:rPr>
          <w:b/>
          <w:bCs/>
          <w:color w:val="000000" w:themeColor="text1"/>
        </w:rPr>
      </w:pPr>
    </w:p>
    <w:p w:rsidR="00914113" w:rsidRPr="0004178B" w:rsidRDefault="00914113" w:rsidP="00914113">
      <w:pPr>
        <w:ind w:left="851" w:right="851"/>
        <w:jc w:val="both"/>
        <w:rPr>
          <w:color w:val="000000" w:themeColor="text1"/>
          <w:sz w:val="26"/>
          <w:szCs w:val="26"/>
        </w:rPr>
      </w:pPr>
      <w:r w:rsidRPr="0004178B">
        <w:rPr>
          <w:b/>
          <w:bCs/>
          <w:color w:val="000000" w:themeColor="text1"/>
        </w:rPr>
        <w:t>g)</w:t>
      </w:r>
      <w:r w:rsidRPr="0004178B">
        <w:rPr>
          <w:color w:val="000000" w:themeColor="text1"/>
        </w:rPr>
        <w:t xml:space="preserve">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w:t>
      </w:r>
      <w:r w:rsidRPr="0004178B">
        <w:rPr>
          <w:color w:val="000000" w:themeColor="text1"/>
          <w:sz w:val="26"/>
          <w:szCs w:val="26"/>
        </w:rPr>
        <w:t xml:space="preserve"> </w:t>
      </w:r>
    </w:p>
    <w:p w:rsidR="00914113" w:rsidRPr="0004178B" w:rsidRDefault="00914113" w:rsidP="00914113">
      <w:pPr>
        <w:tabs>
          <w:tab w:val="left" w:pos="2370"/>
        </w:tabs>
        <w:spacing w:line="276" w:lineRule="auto"/>
        <w:jc w:val="both"/>
        <w:rPr>
          <w:color w:val="000000" w:themeColor="text1"/>
        </w:rPr>
      </w:pPr>
    </w:p>
    <w:p w:rsidR="00914113" w:rsidRPr="0004178B" w:rsidRDefault="00914113" w:rsidP="00914113">
      <w:pPr>
        <w:tabs>
          <w:tab w:val="left" w:pos="2370"/>
        </w:tabs>
        <w:spacing w:line="276" w:lineRule="auto"/>
        <w:jc w:val="both"/>
        <w:rPr>
          <w:color w:val="000000" w:themeColor="text1"/>
        </w:rPr>
      </w:pPr>
      <w:r w:rsidRPr="0004178B">
        <w:rPr>
          <w:color w:val="000000" w:themeColor="text1"/>
        </w:rPr>
        <w:lastRenderedPageBreak/>
        <w:t>Como se observa, los requisitos del artículo 29 para SEETAXI, son de acuerdo a la legislación vigente, sin embargo, los del Transitorio I de la Ley Nº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914113" w:rsidRPr="0004178B" w:rsidRDefault="00914113" w:rsidP="00914113">
      <w:pPr>
        <w:tabs>
          <w:tab w:val="left" w:pos="2370"/>
        </w:tabs>
        <w:jc w:val="both"/>
        <w:rPr>
          <w:color w:val="000000" w:themeColor="text1"/>
        </w:rPr>
      </w:pPr>
    </w:p>
    <w:p w:rsidR="00914113" w:rsidRPr="0004178B" w:rsidRDefault="00914113" w:rsidP="00914113">
      <w:pPr>
        <w:pStyle w:val="Prrafodelista"/>
        <w:widowControl/>
        <w:numPr>
          <w:ilvl w:val="0"/>
          <w:numId w:val="13"/>
        </w:numPr>
        <w:kinsoku/>
        <w:spacing w:line="276" w:lineRule="auto"/>
        <w:ind w:left="0" w:firstLine="284"/>
        <w:contextualSpacing w:val="0"/>
        <w:jc w:val="both"/>
        <w:rPr>
          <w:b/>
          <w:color w:val="000000" w:themeColor="text1"/>
        </w:rPr>
      </w:pPr>
      <w:r w:rsidRPr="0004178B">
        <w:rPr>
          <w:b/>
          <w:color w:val="000000" w:themeColor="text1"/>
        </w:rPr>
        <w:t>La Motivación de los actos administrativos.</w:t>
      </w:r>
    </w:p>
    <w:p w:rsidR="00914113" w:rsidRPr="0004178B" w:rsidRDefault="00914113" w:rsidP="00914113">
      <w:pPr>
        <w:spacing w:line="276" w:lineRule="auto"/>
        <w:jc w:val="both"/>
        <w:rPr>
          <w:b/>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 xml:space="preserve">La Administración, en los casos donde se encuentra en juego intereses legítimos de los administrados, </w:t>
      </w:r>
      <w:r w:rsidRPr="0004178B">
        <w:rPr>
          <w:i/>
          <w:color w:val="000000" w:themeColor="text1"/>
          <w:u w:val="single"/>
        </w:rPr>
        <w:t>debe ser exhaustiva en sus valoraciones técnicas</w:t>
      </w:r>
      <w:r w:rsidRPr="0004178B">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04178B" w:rsidRDefault="00914113" w:rsidP="00914113">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Lo anterior, sólo se logra a través de la motivación, pues es allí donde la Administración, podrá justificar de manera, lógica, técnica, científica o jurídica la decisión que ha de adoptar.</w:t>
      </w:r>
    </w:p>
    <w:p w:rsidR="00557AA2" w:rsidRPr="0004178B" w:rsidRDefault="00557AA2" w:rsidP="00914113">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 xml:space="preserve">El Tratadista y Magistrado de la Sala Constitucional, Ernesto </w:t>
      </w:r>
      <w:proofErr w:type="spellStart"/>
      <w:r w:rsidRPr="0004178B">
        <w:rPr>
          <w:color w:val="000000" w:themeColor="text1"/>
        </w:rPr>
        <w:t>Jinesta</w:t>
      </w:r>
      <w:proofErr w:type="spellEnd"/>
      <w:r w:rsidRPr="0004178B">
        <w:rPr>
          <w:color w:val="000000" w:themeColor="text1"/>
        </w:rPr>
        <w:t xml:space="preserve"> Lobo, en el Tratado de Derecho Administrativo, Tomo I, Parte General, nos indica lo siguiente:</w:t>
      </w:r>
    </w:p>
    <w:p w:rsidR="00557AA2" w:rsidRPr="0004178B" w:rsidRDefault="00557AA2"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914113" w:rsidRPr="0004178B" w:rsidRDefault="00914113" w:rsidP="00914113">
      <w:pPr>
        <w:spacing w:line="276" w:lineRule="auto"/>
        <w:jc w:val="both"/>
        <w:rPr>
          <w:color w:val="000000" w:themeColor="text1"/>
          <w:sz w:val="26"/>
          <w:szCs w:val="26"/>
        </w:rPr>
      </w:pPr>
    </w:p>
    <w:p w:rsidR="00557AA2" w:rsidRPr="0004178B" w:rsidRDefault="00557AA2" w:rsidP="00557AA2">
      <w:pPr>
        <w:spacing w:line="276" w:lineRule="auto"/>
        <w:jc w:val="both"/>
        <w:rPr>
          <w:color w:val="000000" w:themeColor="text1"/>
        </w:rPr>
      </w:pPr>
      <w:r w:rsidRPr="0004178B">
        <w:rPr>
          <w:color w:val="000000" w:themeColor="text1"/>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04178B">
        <w:rPr>
          <w:i/>
          <w:color w:val="000000" w:themeColor="text1"/>
        </w:rPr>
        <w:t xml:space="preserve">contraviene el principio de legalidad pues el acto es contrario a derecho; que no se puede suprimir, o modificar un derecho adquirido sin cumplir con un debido proceso, que el acto emitido es ilegal, ilegítimos arbitrarios y contrarios a la Ley N° 8955; </w:t>
      </w:r>
      <w:r w:rsidRPr="0004178B">
        <w:rPr>
          <w:color w:val="000000" w:themeColor="text1"/>
        </w:rPr>
        <w:t xml:space="preserve">se determina que </w:t>
      </w:r>
      <w:r w:rsidRPr="0004178B">
        <w:rPr>
          <w:b/>
          <w:i/>
          <w:color w:val="000000" w:themeColor="text1"/>
          <w:u w:val="single"/>
        </w:rPr>
        <w:t xml:space="preserve">la denegatoria de la prórroga del servicio especial estable de taxi solicitado, más allá de estar basado en un incumplimiento de requisitos por parte de la empresa recurrente, </w:t>
      </w:r>
      <w:r w:rsidRPr="0004178B">
        <w:rPr>
          <w:b/>
          <w:i/>
          <w:color w:val="000000" w:themeColor="text1"/>
          <w:u w:val="single"/>
        </w:rPr>
        <w:lastRenderedPageBreak/>
        <w:t xml:space="preserve">tiene su origen en el acto administrativo que se verifica en la aplicación del Punto 3 del Por Tanto </w:t>
      </w:r>
      <w:r w:rsidRPr="0004178B">
        <w:rPr>
          <w:b/>
          <w:color w:val="000000" w:themeColor="text1"/>
          <w:sz w:val="26"/>
          <w:szCs w:val="26"/>
        </w:rPr>
        <w:t>del Artículo No. 7.8.2 de la Sesión Ordinaria 37-2015, celebrada el 1° de julio del 2015</w:t>
      </w:r>
      <w:r w:rsidRPr="0004178B">
        <w:rPr>
          <w:color w:val="000000" w:themeColor="text1"/>
        </w:rPr>
        <w:t>, 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914113" w:rsidRPr="0004178B" w:rsidRDefault="00914113" w:rsidP="00914113">
      <w:pPr>
        <w:tabs>
          <w:tab w:val="left" w:pos="2370"/>
        </w:tabs>
        <w:jc w:val="both"/>
        <w:rPr>
          <w:color w:val="000000" w:themeColor="text1"/>
        </w:rPr>
      </w:pPr>
    </w:p>
    <w:p w:rsidR="00914113" w:rsidRPr="0004178B" w:rsidRDefault="00914113" w:rsidP="00582D59">
      <w:pPr>
        <w:pStyle w:val="Prrafodelista"/>
        <w:widowControl/>
        <w:numPr>
          <w:ilvl w:val="1"/>
          <w:numId w:val="3"/>
        </w:numPr>
        <w:tabs>
          <w:tab w:val="left" w:pos="709"/>
        </w:tabs>
        <w:kinsoku/>
        <w:spacing w:line="276" w:lineRule="auto"/>
        <w:jc w:val="both"/>
        <w:rPr>
          <w:b/>
          <w:color w:val="000000" w:themeColor="text1"/>
        </w:rPr>
      </w:pPr>
      <w:r w:rsidRPr="0004178B">
        <w:rPr>
          <w:b/>
          <w:color w:val="000000" w:themeColor="text1"/>
        </w:rPr>
        <w:t>Examen de los Informes y Fundamentos del acuerdo impugnado</w:t>
      </w:r>
    </w:p>
    <w:p w:rsidR="00914113" w:rsidRPr="0004178B" w:rsidRDefault="00914113" w:rsidP="00914113">
      <w:pPr>
        <w:tabs>
          <w:tab w:val="left" w:pos="2370"/>
        </w:tabs>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04178B" w:rsidRDefault="00914113" w:rsidP="00914113">
      <w:pPr>
        <w:pStyle w:val="Default"/>
        <w:spacing w:line="276" w:lineRule="auto"/>
        <w:ind w:right="340"/>
        <w:jc w:val="both"/>
        <w:rPr>
          <w:rFonts w:ascii="Times New Roman" w:hAnsi="Times New Roman" w:cs="Times New Roman"/>
          <w:bCs/>
          <w:color w:val="000000" w:themeColor="text1"/>
        </w:rPr>
      </w:pPr>
    </w:p>
    <w:p w:rsidR="00914113" w:rsidRPr="0004178B" w:rsidRDefault="00914113" w:rsidP="00582D59">
      <w:pPr>
        <w:pStyle w:val="Default"/>
        <w:numPr>
          <w:ilvl w:val="2"/>
          <w:numId w:val="3"/>
        </w:numPr>
        <w:spacing w:line="276" w:lineRule="auto"/>
        <w:ind w:right="340"/>
        <w:jc w:val="both"/>
        <w:rPr>
          <w:rFonts w:ascii="Times New Roman" w:hAnsi="Times New Roman" w:cs="Times New Roman"/>
          <w:b/>
          <w:color w:val="000000" w:themeColor="text1"/>
        </w:rPr>
      </w:pPr>
      <w:r w:rsidRPr="0004178B">
        <w:rPr>
          <w:rFonts w:ascii="Times New Roman" w:hAnsi="Times New Roman" w:cs="Times New Roman"/>
          <w:b/>
          <w:bCs/>
          <w:color w:val="000000" w:themeColor="text1"/>
        </w:rPr>
        <w:t xml:space="preserve">El oficio DAJ </w:t>
      </w:r>
      <w:r w:rsidRPr="0004178B">
        <w:rPr>
          <w:rFonts w:ascii="Times New Roman" w:hAnsi="Times New Roman" w:cs="Times New Roman"/>
          <w:b/>
          <w:color w:val="000000" w:themeColor="text1"/>
        </w:rPr>
        <w:t>2015-2164 del 30 de junio del 2015, emitido por la Dirección Jurídica del Consejo de Transporte Público.</w:t>
      </w: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r w:rsidRPr="0004178B">
        <w:rPr>
          <w:rFonts w:ascii="Times New Roman" w:hAnsi="Times New Roman" w:cs="Times New Roman"/>
          <w:color w:val="000000" w:themeColor="text1"/>
        </w:rPr>
        <w:t xml:space="preserve">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AUTOMÓVIL (SEDAN)”, el cual se fundamenta en la Ley No. 8955, y en los Dictámenes C-43-2013 y C-78-2013 ambos de la Procuraduría General de la República, </w:t>
      </w:r>
      <w:r w:rsidRPr="0004178B">
        <w:rPr>
          <w:rFonts w:ascii="Times New Roman" w:hAnsi="Times New Roman" w:cs="Times New Roman"/>
          <w:color w:val="000000" w:themeColor="text1"/>
          <w:u w:val="single"/>
        </w:rPr>
        <w:t>ninguno de los cuales, desarrolla el tema de la prórroga de los permisos de SEETAXI</w:t>
      </w:r>
      <w:r w:rsidRPr="0004178B">
        <w:rPr>
          <w:rFonts w:ascii="Times New Roman" w:hAnsi="Times New Roman" w:cs="Times New Roman"/>
          <w:color w:val="000000" w:themeColor="text1"/>
        </w:rPr>
        <w:t>, como de seguido se indicará.</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Ahora bien, el criterio legal externado por la Dirección de Asuntos Jurídicos en el DAJ-2015-002164, indica que: </w:t>
      </w:r>
    </w:p>
    <w:p w:rsidR="00914113" w:rsidRDefault="00914113" w:rsidP="00914113">
      <w:pPr>
        <w:autoSpaceDE w:val="0"/>
        <w:autoSpaceDN w:val="0"/>
        <w:adjustRightInd w:val="0"/>
        <w:spacing w:line="276" w:lineRule="auto"/>
        <w:jc w:val="both"/>
        <w:rPr>
          <w:color w:val="000000" w:themeColor="text1"/>
          <w:sz w:val="26"/>
          <w:szCs w:val="26"/>
        </w:rPr>
      </w:pPr>
    </w:p>
    <w:p w:rsidR="00247B46" w:rsidRPr="0004178B" w:rsidRDefault="00247B46" w:rsidP="00914113">
      <w:pPr>
        <w:autoSpaceDE w:val="0"/>
        <w:autoSpaceDN w:val="0"/>
        <w:adjustRightInd w:val="0"/>
        <w:spacing w:line="276" w:lineRule="auto"/>
        <w:jc w:val="both"/>
        <w:rPr>
          <w:color w:val="000000" w:themeColor="text1"/>
          <w:sz w:val="26"/>
          <w:szCs w:val="26"/>
        </w:rPr>
      </w:pPr>
    </w:p>
    <w:p w:rsidR="00914113" w:rsidRPr="0004178B" w:rsidRDefault="00914113" w:rsidP="00914113">
      <w:pPr>
        <w:autoSpaceDE w:val="0"/>
        <w:autoSpaceDN w:val="0"/>
        <w:adjustRightInd w:val="0"/>
        <w:ind w:left="851" w:right="851"/>
        <w:jc w:val="both"/>
        <w:rPr>
          <w:color w:val="000000" w:themeColor="text1"/>
        </w:rPr>
      </w:pPr>
      <w:r w:rsidRPr="0004178B">
        <w:rPr>
          <w:color w:val="000000" w:themeColor="text1"/>
        </w:rPr>
        <w:t>“</w:t>
      </w:r>
      <w:r w:rsidRPr="0004178B">
        <w:rPr>
          <w:b/>
          <w:color w:val="000000" w:themeColor="text1"/>
        </w:rPr>
        <w:t>IV</w:t>
      </w:r>
      <w:r w:rsidRPr="0004178B">
        <w:rPr>
          <w:b/>
          <w:color w:val="000000" w:themeColor="text1"/>
          <w:u w:val="single"/>
        </w:rPr>
        <w:t>. CRITERIO DE LA DIRECCIÓN</w:t>
      </w:r>
      <w:r w:rsidRPr="0004178B">
        <w:rPr>
          <w:color w:val="000000" w:themeColor="text1"/>
        </w:rPr>
        <w:t>.</w:t>
      </w:r>
    </w:p>
    <w:p w:rsidR="00914113" w:rsidRPr="0004178B" w:rsidRDefault="00914113" w:rsidP="00914113">
      <w:pPr>
        <w:autoSpaceDE w:val="0"/>
        <w:autoSpaceDN w:val="0"/>
        <w:adjustRightInd w:val="0"/>
        <w:ind w:left="851" w:right="851"/>
        <w:jc w:val="both"/>
        <w:rPr>
          <w:color w:val="000000" w:themeColor="text1"/>
        </w:rPr>
      </w:pPr>
    </w:p>
    <w:p w:rsidR="00914113" w:rsidRPr="0004178B" w:rsidRDefault="00914113" w:rsidP="00914113">
      <w:pPr>
        <w:autoSpaceDE w:val="0"/>
        <w:autoSpaceDN w:val="0"/>
        <w:adjustRightInd w:val="0"/>
        <w:ind w:left="851" w:right="851"/>
        <w:jc w:val="both"/>
        <w:rPr>
          <w:color w:val="000000" w:themeColor="text1"/>
        </w:rPr>
      </w:pPr>
      <w:r w:rsidRPr="0004178B">
        <w:rPr>
          <w:color w:val="000000" w:themeColor="text1"/>
        </w:rPr>
        <w:t xml:space="preserve">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w:t>
      </w:r>
      <w:r w:rsidR="00E06D2E" w:rsidRPr="0004178B">
        <w:rPr>
          <w:color w:val="000000" w:themeColor="text1"/>
        </w:rPr>
        <w:t>del permiso</w:t>
      </w:r>
      <w:r w:rsidRPr="0004178B">
        <w:rPr>
          <w:color w:val="000000" w:themeColor="text1"/>
        </w:rPr>
        <w:t xml:space="preserve"> acreditado al amparo de la norma transitoria, siendo, </w:t>
      </w:r>
      <w:proofErr w:type="gramStart"/>
      <w:r w:rsidRPr="0004178B">
        <w:rPr>
          <w:color w:val="000000" w:themeColor="text1"/>
        </w:rPr>
        <w:t>que</w:t>
      </w:r>
      <w:proofErr w:type="gramEnd"/>
      <w:r w:rsidRPr="0004178B">
        <w:rPr>
          <w:color w:val="000000" w:themeColor="text1"/>
        </w:rPr>
        <w:t xml:space="preserve"> para la asignación o acreditación inicial del permiso, conforme al inciso c) del </w:t>
      </w:r>
      <w:r w:rsidRPr="0004178B">
        <w:rPr>
          <w:color w:val="000000" w:themeColor="text1"/>
        </w:rPr>
        <w:lastRenderedPageBreak/>
        <w:t xml:space="preserve">Transitorio II de la Ley N°. 8955, el número de permisos </w:t>
      </w:r>
      <w:proofErr w:type="spellStart"/>
      <w:r w:rsidRPr="0004178B">
        <w:rPr>
          <w:color w:val="000000" w:themeColor="text1"/>
        </w:rPr>
        <w:t>seetaxi</w:t>
      </w:r>
      <w:proofErr w:type="spellEnd"/>
      <w:r w:rsidRPr="0004178B">
        <w:rPr>
          <w:color w:val="000000" w:themeColor="text1"/>
        </w:rPr>
        <w:t>,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914113" w:rsidRPr="0004178B" w:rsidRDefault="00914113" w:rsidP="00914113">
      <w:pPr>
        <w:autoSpaceDE w:val="0"/>
        <w:autoSpaceDN w:val="0"/>
        <w:adjustRightInd w:val="0"/>
        <w:ind w:left="851" w:right="851"/>
        <w:jc w:val="both"/>
        <w:rPr>
          <w:color w:val="000000" w:themeColor="text1"/>
        </w:rPr>
      </w:pPr>
    </w:p>
    <w:p w:rsidR="00914113" w:rsidRPr="0004178B" w:rsidRDefault="00914113" w:rsidP="00914113">
      <w:pPr>
        <w:autoSpaceDE w:val="0"/>
        <w:autoSpaceDN w:val="0"/>
        <w:adjustRightInd w:val="0"/>
        <w:ind w:left="851" w:right="851"/>
        <w:jc w:val="both"/>
        <w:rPr>
          <w:color w:val="000000" w:themeColor="text1"/>
        </w:rPr>
      </w:pPr>
      <w:r w:rsidRPr="0004178B">
        <w:rPr>
          <w:color w:val="000000" w:themeColor="text1"/>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914113" w:rsidRPr="0004178B" w:rsidRDefault="00914113" w:rsidP="00914113">
      <w:pPr>
        <w:autoSpaceDE w:val="0"/>
        <w:autoSpaceDN w:val="0"/>
        <w:adjustRightInd w:val="0"/>
        <w:spacing w:line="276" w:lineRule="auto"/>
        <w:jc w:val="both"/>
        <w:rPr>
          <w:color w:val="000000" w:themeColor="text1"/>
          <w:sz w:val="26"/>
          <w:szCs w:val="26"/>
        </w:rPr>
      </w:pPr>
    </w:p>
    <w:p w:rsidR="00914113" w:rsidRPr="0004178B" w:rsidRDefault="00914113" w:rsidP="00914113">
      <w:pPr>
        <w:pStyle w:val="Default"/>
        <w:spacing w:line="276" w:lineRule="auto"/>
        <w:ind w:right="340"/>
        <w:jc w:val="both"/>
        <w:rPr>
          <w:rFonts w:ascii="Times New Roman" w:hAnsi="Times New Roman" w:cs="Times New Roman"/>
          <w:color w:val="000000" w:themeColor="text1"/>
          <w:lang w:eastAsia="es-CR"/>
        </w:rPr>
      </w:pPr>
      <w:r w:rsidRPr="0004178B">
        <w:rPr>
          <w:rFonts w:ascii="Times New Roman" w:hAnsi="Times New Roman" w:cs="Times New Roman"/>
          <w:color w:val="000000" w:themeColor="text1"/>
          <w:lang w:eastAsia="es-CR"/>
        </w:rPr>
        <w:t xml:space="preserve">El criterio jurídico, adolece en primer lugar de establecer las condiciones fácticas reales que permiten contrastarlas con la norma, para determinar la conducta que encuadraría en ella, por lo que de seguido se indicará.  </w:t>
      </w:r>
    </w:p>
    <w:p w:rsidR="00914113" w:rsidRPr="0004178B" w:rsidRDefault="00914113" w:rsidP="00914113">
      <w:pPr>
        <w:pStyle w:val="Default"/>
        <w:spacing w:line="276" w:lineRule="auto"/>
        <w:ind w:right="340"/>
        <w:jc w:val="both"/>
        <w:rPr>
          <w:rFonts w:ascii="Times New Roman" w:hAnsi="Times New Roman" w:cs="Times New Roman"/>
          <w:color w:val="000000" w:themeColor="text1"/>
          <w:lang w:eastAsia="es-CR"/>
        </w:rPr>
      </w:pPr>
    </w:p>
    <w:p w:rsidR="00914113" w:rsidRPr="0004178B" w:rsidRDefault="00914113" w:rsidP="00914113">
      <w:pPr>
        <w:spacing w:line="276" w:lineRule="auto"/>
        <w:jc w:val="both"/>
        <w:rPr>
          <w:color w:val="000000" w:themeColor="text1"/>
        </w:rPr>
      </w:pPr>
      <w:r w:rsidRPr="0004178B">
        <w:rPr>
          <w:color w:val="000000" w:themeColor="text1"/>
        </w:rPr>
        <w:t>La Procuraduría General de la República en el Dictamen C-043-2013 del 20 de marzo del 2013, surge por una consulta realizada por el Auditor Interno del Consejo de Transporte Público, quien realiza nueve preguntas puntuales, a saber:</w:t>
      </w:r>
    </w:p>
    <w:p w:rsidR="00914113" w:rsidRPr="0004178B" w:rsidRDefault="00914113" w:rsidP="00914113">
      <w:pPr>
        <w:jc w:val="both"/>
        <w:rPr>
          <w:color w:val="000000" w:themeColor="text1"/>
          <w:sz w:val="26"/>
          <w:szCs w:val="26"/>
        </w:rPr>
      </w:pPr>
    </w:p>
    <w:p w:rsidR="00914113" w:rsidRPr="0004178B" w:rsidRDefault="00914113" w:rsidP="00914113">
      <w:pPr>
        <w:ind w:left="851" w:right="851"/>
        <w:jc w:val="both"/>
        <w:rPr>
          <w:i/>
          <w:color w:val="000000" w:themeColor="text1"/>
        </w:rPr>
      </w:pPr>
      <w:r w:rsidRPr="0004178B">
        <w:rPr>
          <w:i/>
          <w:color w:val="000000" w:themeColor="text1"/>
        </w:rPr>
        <w:t>“</w:t>
      </w:r>
      <w:r w:rsidRPr="0004178B">
        <w:rPr>
          <w:b/>
          <w:i/>
          <w:color w:val="000000" w:themeColor="text1"/>
        </w:rPr>
        <w:t xml:space="preserve">PRIMERA: </w:t>
      </w:r>
      <w:proofErr w:type="gramStart"/>
      <w:r w:rsidRPr="0004178B">
        <w:rPr>
          <w:b/>
          <w:i/>
          <w:color w:val="000000" w:themeColor="text1"/>
        </w:rPr>
        <w:t>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r w:rsidRPr="0004178B">
        <w:rPr>
          <w:i/>
          <w:color w:val="000000" w:themeColor="text1"/>
        </w:rPr>
        <w:t>?</w:t>
      </w:r>
      <w:proofErr w:type="gramEnd"/>
      <w:r w:rsidRPr="0004178B">
        <w:rPr>
          <w:i/>
          <w:color w:val="000000" w:themeColor="text1"/>
        </w:rPr>
        <w:t>”.</w:t>
      </w:r>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i/>
          <w:color w:val="000000" w:themeColor="text1"/>
        </w:rPr>
      </w:pPr>
      <w:r w:rsidRPr="0004178B">
        <w:rPr>
          <w:i/>
          <w:color w:val="000000" w:themeColor="text1"/>
        </w:rPr>
        <w:t>“</w:t>
      </w:r>
      <w:r w:rsidRPr="0004178B">
        <w:rPr>
          <w:b/>
          <w:i/>
          <w:color w:val="000000" w:themeColor="text1"/>
        </w:rPr>
        <w:t xml:space="preserve">SEGUNDO: De conformidad con el Transitorio I se tiene que la totalidad de los requisitos deben de ser aportados en el plazo perentorio de un mes contado a partir de la publicación de la Ley. Dicho </w:t>
      </w:r>
      <w:proofErr w:type="gramStart"/>
      <w:r w:rsidRPr="0004178B">
        <w:rPr>
          <w:b/>
          <w:i/>
          <w:color w:val="000000" w:themeColor="text1"/>
        </w:rPr>
        <w:t>esto</w:t>
      </w:r>
      <w:proofErr w:type="gramEnd"/>
      <w:r w:rsidRPr="0004178B">
        <w:rPr>
          <w:b/>
          <w:i/>
          <w:color w:val="000000" w:themeColor="text1"/>
        </w:rPr>
        <w:t xml:space="preserve"> se podría interpretar que dicho proceso de recepción no podría tener prórrogas para la presentación de requisitos</w:t>
      </w:r>
      <w:r w:rsidRPr="0004178B">
        <w:rPr>
          <w:i/>
          <w:color w:val="000000" w:themeColor="text1"/>
        </w:rPr>
        <w:t>?”.</w:t>
      </w:r>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i/>
          <w:color w:val="000000" w:themeColor="text1"/>
        </w:rPr>
      </w:pPr>
      <w:r w:rsidRPr="0004178B">
        <w:rPr>
          <w:i/>
          <w:color w:val="000000" w:themeColor="text1"/>
        </w:rPr>
        <w:t>“</w:t>
      </w:r>
      <w:r w:rsidRPr="0004178B">
        <w:rPr>
          <w:b/>
          <w:i/>
          <w:color w:val="000000" w:themeColor="text1"/>
        </w:rPr>
        <w:t xml:space="preserve">TERCERO: </w:t>
      </w:r>
      <w:r w:rsidR="00247B46" w:rsidRPr="00247B46">
        <w:rPr>
          <w:i/>
          <w:color w:val="000000" w:themeColor="text1"/>
        </w:rPr>
        <w:t>(sic)</w:t>
      </w:r>
      <w:r w:rsidR="00247B46">
        <w:rPr>
          <w:b/>
          <w:i/>
          <w:color w:val="000000" w:themeColor="text1"/>
        </w:rPr>
        <w:t xml:space="preserve"> </w:t>
      </w:r>
      <w:proofErr w:type="gramStart"/>
      <w:r w:rsidRPr="0004178B">
        <w:rPr>
          <w:b/>
          <w:i/>
          <w:color w:val="000000" w:themeColor="text1"/>
        </w:rPr>
        <w:t>Con el fin de establecer los requisitos para otorgar el 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roofErr w:type="gramEnd"/>
      <w:r w:rsidRPr="0004178B">
        <w:rPr>
          <w:b/>
          <w:i/>
          <w:color w:val="000000" w:themeColor="text1"/>
        </w:rPr>
        <w:t>”</w:t>
      </w:r>
    </w:p>
    <w:p w:rsidR="00914113" w:rsidRPr="0004178B" w:rsidRDefault="00914113" w:rsidP="00914113">
      <w:pPr>
        <w:ind w:left="851" w:right="851"/>
        <w:jc w:val="both"/>
        <w:rPr>
          <w:color w:val="000000" w:themeColor="text1"/>
        </w:rPr>
      </w:pPr>
      <w:r w:rsidRPr="0004178B">
        <w:rPr>
          <w:color w:val="000000" w:themeColor="text1"/>
        </w:rPr>
        <w:lastRenderedPageBreak/>
        <w:t>(…)</w:t>
      </w:r>
    </w:p>
    <w:p w:rsidR="00914113" w:rsidRPr="0004178B" w:rsidRDefault="00914113" w:rsidP="00914113">
      <w:pPr>
        <w:ind w:left="851" w:right="851"/>
        <w:jc w:val="both"/>
        <w:rPr>
          <w:i/>
          <w:color w:val="000000" w:themeColor="text1"/>
        </w:rPr>
      </w:pPr>
      <w:r w:rsidRPr="0004178B">
        <w:rPr>
          <w:b/>
          <w:i/>
          <w:color w:val="000000" w:themeColor="text1"/>
        </w:rPr>
        <w:t xml:space="preserve">“CUARTO: </w:t>
      </w:r>
      <w:r w:rsidR="00247B46" w:rsidRPr="00247B46">
        <w:rPr>
          <w:i/>
          <w:color w:val="000000" w:themeColor="text1"/>
        </w:rPr>
        <w:t>(sic)</w:t>
      </w:r>
      <w:r w:rsidR="00247B46">
        <w:rPr>
          <w:b/>
          <w:i/>
          <w:color w:val="000000" w:themeColor="text1"/>
        </w:rPr>
        <w:t xml:space="preserve"> </w:t>
      </w:r>
      <w:proofErr w:type="gramStart"/>
      <w:r w:rsidRPr="0004178B">
        <w:rPr>
          <w:b/>
          <w:i/>
          <w:color w:val="000000" w:themeColor="text1"/>
        </w:rPr>
        <w:t>Se podría interpretar que el legislador estimó que solo se le deberían de otorgar permisos del servicio estable de taxis a personas físicas y no a personas jurídicas (empresas) y las primeras, si lo tienen a bien, pueden agruparse en sociedades, conforme la literalidad de la norma</w:t>
      </w:r>
      <w:r w:rsidRPr="0004178B">
        <w:rPr>
          <w:i/>
          <w:color w:val="000000" w:themeColor="text1"/>
        </w:rPr>
        <w:t>?</w:t>
      </w:r>
      <w:proofErr w:type="gramEnd"/>
      <w:r w:rsidRPr="0004178B">
        <w:rPr>
          <w:i/>
          <w:color w:val="000000" w:themeColor="text1"/>
        </w:rPr>
        <w:t>”</w:t>
      </w:r>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b/>
          <w:i/>
          <w:color w:val="000000" w:themeColor="text1"/>
        </w:rPr>
      </w:pPr>
      <w:r w:rsidRPr="0004178B">
        <w:rPr>
          <w:i/>
          <w:color w:val="000000" w:themeColor="text1"/>
        </w:rPr>
        <w:t>“</w:t>
      </w:r>
      <w:r w:rsidRPr="0004178B">
        <w:rPr>
          <w:b/>
          <w:i/>
          <w:color w:val="000000" w:themeColor="text1"/>
        </w:rPr>
        <w:t xml:space="preserve">QUINTO: </w:t>
      </w:r>
      <w:r w:rsidR="00247B46" w:rsidRPr="00247B46">
        <w:rPr>
          <w:i/>
          <w:color w:val="000000" w:themeColor="text1"/>
        </w:rPr>
        <w:t>(sic)</w:t>
      </w:r>
      <w:r w:rsidR="00247B46">
        <w:rPr>
          <w:b/>
          <w:i/>
          <w:color w:val="000000" w:themeColor="text1"/>
        </w:rPr>
        <w:t xml:space="preserve"> </w:t>
      </w:r>
      <w:r w:rsidRPr="0004178B">
        <w:rPr>
          <w:b/>
          <w:i/>
          <w:color w:val="000000" w:themeColor="text1"/>
        </w:rPr>
        <w:t>De los anteriores transitorios se podría concluir en el caso de las personas jurídicas que los códigos tramitados de sus afiliados le corresponden a dicha persona jurídica o a su afiliado?”</w:t>
      </w:r>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b/>
          <w:i/>
          <w:color w:val="000000" w:themeColor="text1"/>
        </w:rPr>
      </w:pPr>
      <w:r w:rsidRPr="0004178B">
        <w:rPr>
          <w:b/>
          <w:i/>
          <w:color w:val="000000" w:themeColor="text1"/>
        </w:rPr>
        <w:t xml:space="preserve">“SEXTO: </w:t>
      </w:r>
      <w:r w:rsidR="00247B46" w:rsidRPr="00247B46">
        <w:rPr>
          <w:i/>
          <w:color w:val="000000" w:themeColor="text1"/>
        </w:rPr>
        <w:t>(sic)</w:t>
      </w:r>
      <w:r w:rsidR="00247B46">
        <w:rPr>
          <w:b/>
          <w:i/>
          <w:color w:val="000000" w:themeColor="text1"/>
        </w:rPr>
        <w:t xml:space="preserve"> </w:t>
      </w:r>
      <w:proofErr w:type="gramStart"/>
      <w:r w:rsidRPr="0004178B">
        <w:rPr>
          <w:b/>
          <w:i/>
          <w:color w:val="000000" w:themeColor="text1"/>
        </w:rPr>
        <w:t>Si se otorgan también a personas jurídicas, se otorga un solo permiso por persona jurídica, o la cantidad que éstas hayan señalado, según indicación de cantidad de choferes que venían conduciendo?</w:t>
      </w:r>
      <w:proofErr w:type="gramEnd"/>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b/>
          <w:i/>
          <w:color w:val="000000" w:themeColor="text1"/>
        </w:rPr>
      </w:pPr>
      <w:r w:rsidRPr="0004178B">
        <w:rPr>
          <w:i/>
          <w:color w:val="000000" w:themeColor="text1"/>
        </w:rPr>
        <w:t>“</w:t>
      </w:r>
      <w:r w:rsidRPr="0004178B">
        <w:rPr>
          <w:b/>
          <w:i/>
          <w:color w:val="000000" w:themeColor="text1"/>
        </w:rPr>
        <w:t xml:space="preserve">SÉTIMO: En el Transitorio I 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04178B">
        <w:rPr>
          <w:b/>
          <w:i/>
          <w:color w:val="000000" w:themeColor="text1"/>
          <w:u w:val="single"/>
        </w:rPr>
        <w:t>con el vehículo que estuvieron utilizando</w:t>
      </w:r>
      <w:r w:rsidRPr="0004178B">
        <w:rPr>
          <w:b/>
          <w:i/>
          <w:color w:val="000000" w:themeColor="text1"/>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b/>
          <w:i/>
          <w:color w:val="000000" w:themeColor="text1"/>
        </w:rPr>
      </w:pPr>
      <w:r w:rsidRPr="0004178B">
        <w:rPr>
          <w:b/>
          <w:i/>
          <w:color w:val="000000" w:themeColor="text1"/>
        </w:rPr>
        <w:t>“c) Estos automotores no podrán tener una antigüedad superior a los diez años, contados desde su año de fabricación.”</w:t>
      </w:r>
    </w:p>
    <w:p w:rsidR="00914113" w:rsidRPr="0004178B" w:rsidRDefault="00914113" w:rsidP="00914113">
      <w:pPr>
        <w:ind w:left="851" w:right="851"/>
        <w:jc w:val="both"/>
        <w:rPr>
          <w:color w:val="000000" w:themeColor="text1"/>
        </w:rPr>
      </w:pPr>
    </w:p>
    <w:p w:rsidR="00914113" w:rsidRPr="0004178B" w:rsidRDefault="00247B46" w:rsidP="00914113">
      <w:pPr>
        <w:ind w:left="851" w:right="851"/>
        <w:jc w:val="both"/>
        <w:rPr>
          <w:i/>
          <w:color w:val="000000" w:themeColor="text1"/>
        </w:rPr>
      </w:pPr>
      <w:r w:rsidRPr="00247B46">
        <w:rPr>
          <w:i/>
          <w:color w:val="000000" w:themeColor="text1"/>
        </w:rPr>
        <w:t>(sic)</w:t>
      </w:r>
      <w:r>
        <w:rPr>
          <w:b/>
          <w:i/>
          <w:color w:val="000000" w:themeColor="text1"/>
        </w:rPr>
        <w:t xml:space="preserve"> </w:t>
      </w:r>
      <w:r w:rsidR="00914113" w:rsidRPr="0004178B">
        <w:rPr>
          <w:b/>
          <w:i/>
          <w:color w:val="000000" w:themeColor="text1"/>
        </w:rPr>
        <w:t xml:space="preserve">De conformidad con lo anterior y a la luz del principio de legalidad que disposición legal impera sobre la otra? </w:t>
      </w:r>
      <w:proofErr w:type="gramStart"/>
      <w:r w:rsidR="00914113" w:rsidRPr="0004178B">
        <w:rPr>
          <w:b/>
          <w:i/>
          <w:color w:val="000000" w:themeColor="text1"/>
        </w:rPr>
        <w:t>La Ley N° 7969 o el Transitorio I de la Ley N° 8955?</w:t>
      </w:r>
      <w:proofErr w:type="gramEnd"/>
      <w:r w:rsidR="00914113" w:rsidRPr="0004178B">
        <w:rPr>
          <w:b/>
          <w:i/>
          <w:color w:val="000000" w:themeColor="text1"/>
        </w:rPr>
        <w:t xml:space="preserve"> </w:t>
      </w:r>
      <w:proofErr w:type="gramStart"/>
      <w:r w:rsidR="00914113" w:rsidRPr="0004178B">
        <w:rPr>
          <w:b/>
          <w:i/>
          <w:color w:val="000000" w:themeColor="text1"/>
        </w:rPr>
        <w:t>Lo anterior con el fin de que se interprete el requisito de antigüedad de los vehículos que prestarán el servicio</w:t>
      </w:r>
      <w:r w:rsidR="00914113" w:rsidRPr="0004178B">
        <w:rPr>
          <w:i/>
          <w:color w:val="000000" w:themeColor="text1"/>
        </w:rPr>
        <w:t>?</w:t>
      </w:r>
      <w:proofErr w:type="gramEnd"/>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b/>
          <w:i/>
          <w:color w:val="000000" w:themeColor="text1"/>
        </w:rPr>
      </w:pPr>
      <w:r w:rsidRPr="0004178B">
        <w:rPr>
          <w:b/>
          <w:i/>
          <w:color w:val="000000" w:themeColor="text1"/>
        </w:rPr>
        <w:t xml:space="preserve">“OCTAVO: </w:t>
      </w:r>
      <w:r w:rsidR="00247B46" w:rsidRPr="00247B46">
        <w:rPr>
          <w:i/>
          <w:color w:val="000000" w:themeColor="text1"/>
        </w:rPr>
        <w:t>(sic)</w:t>
      </w:r>
      <w:r w:rsidR="00247B46">
        <w:rPr>
          <w:b/>
          <w:i/>
          <w:color w:val="000000" w:themeColor="text1"/>
        </w:rPr>
        <w:t xml:space="preserve"> </w:t>
      </w:r>
      <w:proofErr w:type="gramStart"/>
      <w:r w:rsidRPr="0004178B">
        <w:rPr>
          <w:b/>
          <w:i/>
          <w:color w:val="000000" w:themeColor="text1"/>
        </w:rPr>
        <w:t>Puede el Consejo de Transporte Público emitir disposiciones supletorias o complementarias, ante la ausencia del requisito de la patente aludida en el transitorio I de la Ley N° 8955, en alguna municipalidad?</w:t>
      </w:r>
      <w:proofErr w:type="gramEnd"/>
      <w:r w:rsidRPr="0004178B">
        <w:rPr>
          <w:b/>
          <w:i/>
          <w:color w:val="000000" w:themeColor="text1"/>
        </w:rPr>
        <w:t>”</w:t>
      </w:r>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color w:val="000000" w:themeColor="text1"/>
        </w:rPr>
      </w:pPr>
      <w:r w:rsidRPr="0004178B">
        <w:rPr>
          <w:b/>
          <w:i/>
          <w:color w:val="000000" w:themeColor="text1"/>
        </w:rPr>
        <w:t xml:space="preserve">“NOVENO: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w:t>
      </w:r>
      <w:r w:rsidRPr="0004178B">
        <w:rPr>
          <w:b/>
          <w:i/>
          <w:color w:val="000000" w:themeColor="text1"/>
        </w:rPr>
        <w:lastRenderedPageBreak/>
        <w:t xml:space="preserve">establece que “En razón de los principios de proporcionalidad, razonabilidad y necesidad, el porcentaje autorizado de servicios especiales estables de taxi no podrá superar el tres por ciento (3%) de las concesiones autorizadas por base de operación.” </w:t>
      </w:r>
      <w:r w:rsidR="00247B46" w:rsidRPr="00247B46">
        <w:rPr>
          <w:i/>
          <w:color w:val="000000" w:themeColor="text1"/>
        </w:rPr>
        <w:t>(sic)</w:t>
      </w:r>
      <w:r w:rsidR="00247B46">
        <w:rPr>
          <w:b/>
          <w:i/>
          <w:color w:val="000000" w:themeColor="text1"/>
        </w:rPr>
        <w:t xml:space="preserve"> </w:t>
      </w:r>
      <w:proofErr w:type="gramStart"/>
      <w:r w:rsidRPr="0004178B">
        <w:rPr>
          <w:b/>
          <w:i/>
          <w:color w:val="000000" w:themeColor="text1"/>
        </w:rPr>
        <w:t>Dicho lo anterior que norma legal imperaría, con el fin de establecer el límite de adjudicación de permisos por parte de este Consejo de Transporte Público, las disposiciones del Transitorio de la Ley N° 8955 o la Ley N° 7969?</w:t>
      </w:r>
      <w:proofErr w:type="gramEnd"/>
      <w:r w:rsidRPr="0004178B">
        <w:rPr>
          <w:b/>
          <w:i/>
          <w:color w:val="000000" w:themeColor="text1"/>
        </w:rPr>
        <w:t xml:space="preserve"> </w:t>
      </w:r>
      <w:r w:rsidRPr="0004178B">
        <w:rPr>
          <w:color w:val="000000" w:themeColor="text1"/>
        </w:rPr>
        <w:t>(…)”</w:t>
      </w:r>
      <w:r w:rsidRPr="0004178B">
        <w:rPr>
          <w:i/>
          <w:color w:val="000000" w:themeColor="text1"/>
        </w:rPr>
        <w:t xml:space="preserve"> </w:t>
      </w:r>
      <w:r w:rsidRPr="0004178B">
        <w:rPr>
          <w:color w:val="000000" w:themeColor="text1"/>
        </w:rPr>
        <w:t>(La negrita es del original)</w:t>
      </w:r>
    </w:p>
    <w:p w:rsidR="00914113" w:rsidRPr="0004178B" w:rsidRDefault="00914113" w:rsidP="00914113">
      <w:pPr>
        <w:ind w:left="851" w:right="851"/>
        <w:jc w:val="both"/>
        <w:rPr>
          <w:color w:val="943634" w:themeColor="accent2" w:themeShade="BF"/>
        </w:rPr>
      </w:pPr>
    </w:p>
    <w:p w:rsidR="00914113" w:rsidRPr="0004178B" w:rsidRDefault="00914113" w:rsidP="00914113">
      <w:pPr>
        <w:spacing w:line="276" w:lineRule="auto"/>
        <w:ind w:right="851"/>
        <w:jc w:val="both"/>
        <w:rPr>
          <w:color w:val="000000" w:themeColor="text1"/>
        </w:rPr>
      </w:pPr>
      <w:r w:rsidRPr="0004178B">
        <w:rPr>
          <w:color w:val="000000" w:themeColor="text1"/>
        </w:rPr>
        <w:t xml:space="preserve">A cada una de estas interrogantes la Procuraduría General de la República, brinda respuesta en el Dictamen C-043-2013, para llegar a concluir lo siguiente: </w:t>
      </w:r>
    </w:p>
    <w:p w:rsidR="00914113" w:rsidRPr="0004178B" w:rsidRDefault="00914113" w:rsidP="00914113">
      <w:pPr>
        <w:pStyle w:val="Sinespaciado"/>
        <w:spacing w:line="276" w:lineRule="auto"/>
        <w:ind w:left="851" w:right="851"/>
        <w:jc w:val="both"/>
        <w:rPr>
          <w:rFonts w:ascii="Times New Roman" w:hAnsi="Times New Roman"/>
          <w:color w:val="000000" w:themeColor="text1"/>
          <w:sz w:val="26"/>
          <w:szCs w:val="26"/>
          <w:lang w:eastAsia="es-CR"/>
        </w:rPr>
      </w:pPr>
    </w:p>
    <w:p w:rsidR="00914113" w:rsidRPr="0004178B" w:rsidRDefault="00914113" w:rsidP="00914113">
      <w:pPr>
        <w:ind w:left="851" w:right="851"/>
        <w:jc w:val="both"/>
        <w:rPr>
          <w:rFonts w:eastAsia="Verdana"/>
          <w:b/>
          <w:color w:val="000000" w:themeColor="text1"/>
        </w:rPr>
      </w:pPr>
      <w:r w:rsidRPr="0004178B">
        <w:rPr>
          <w:color w:val="000000" w:themeColor="text1"/>
        </w:rPr>
        <w:t>“(…)</w:t>
      </w:r>
      <w:r w:rsidRPr="0004178B">
        <w:rPr>
          <w:b/>
          <w:color w:val="000000" w:themeColor="text1"/>
        </w:rPr>
        <w:tab/>
        <w:t>G)</w:t>
      </w:r>
      <w:r w:rsidRPr="0004178B">
        <w:rPr>
          <w:b/>
          <w:color w:val="000000" w:themeColor="text1"/>
        </w:rPr>
        <w:tab/>
        <w:t>CONCLUSIONES.</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rFonts w:eastAsia="Verdana"/>
          <w:color w:val="000000" w:themeColor="text1"/>
        </w:rPr>
      </w:pPr>
      <w:r w:rsidRPr="0004178B">
        <w:rPr>
          <w:color w:val="000000" w:themeColor="text1"/>
        </w:rPr>
        <w:t>De conformidad con lo expuesto, es criterio de la Procuraduría General de la República que:</w:t>
      </w:r>
    </w:p>
    <w:p w:rsidR="00914113" w:rsidRPr="0004178B" w:rsidRDefault="00914113" w:rsidP="00914113">
      <w:pPr>
        <w:pStyle w:val="Prrafodelista"/>
        <w:widowControl/>
        <w:numPr>
          <w:ilvl w:val="0"/>
          <w:numId w:val="12"/>
        </w:numPr>
        <w:kinsoku/>
        <w:ind w:left="851" w:right="851"/>
        <w:jc w:val="both"/>
        <w:rPr>
          <w:rFonts w:eastAsia="Verdana"/>
          <w:color w:val="000000" w:themeColor="text1"/>
        </w:rPr>
      </w:pPr>
      <w:r w:rsidRPr="0004178B">
        <w:rPr>
          <w:color w:val="000000" w:themeColor="text1"/>
        </w:rPr>
        <w:t xml:space="preserve">El transporte remunerado de personas, en vehículos automotores, en sus distintas modalidades –autobuses, microbuses, taxis, automóviles, </w:t>
      </w:r>
      <w:proofErr w:type="spellStart"/>
      <w:r w:rsidRPr="0004178B">
        <w:rPr>
          <w:color w:val="000000" w:themeColor="text1"/>
        </w:rPr>
        <w:t>etc</w:t>
      </w:r>
      <w:proofErr w:type="spellEnd"/>
      <w:r w:rsidRPr="0004178B">
        <w:rPr>
          <w:color w:val="000000" w:themeColor="text1"/>
        </w:rPr>
        <w:t>-, constituye un servicio público cuyo titular es el Estado, independientemente del grado de intervención estatal en la determinación del sistema operativo del servicio o en su fiscalización.</w:t>
      </w:r>
    </w:p>
    <w:p w:rsidR="00914113" w:rsidRPr="0004178B" w:rsidRDefault="00914113" w:rsidP="00914113">
      <w:pPr>
        <w:ind w:left="851" w:right="851"/>
        <w:jc w:val="both"/>
        <w:rPr>
          <w:color w:val="000000" w:themeColor="text1"/>
        </w:rPr>
      </w:pPr>
    </w:p>
    <w:p w:rsidR="00914113" w:rsidRPr="0004178B" w:rsidRDefault="00914113" w:rsidP="00914113">
      <w:pPr>
        <w:pStyle w:val="Prrafodelista"/>
        <w:numPr>
          <w:ilvl w:val="0"/>
          <w:numId w:val="12"/>
        </w:numPr>
        <w:kinsoku/>
        <w:ind w:left="851" w:right="851"/>
        <w:jc w:val="both"/>
        <w:rPr>
          <w:rFonts w:eastAsia="Verdana"/>
          <w:color w:val="000000" w:themeColor="text1"/>
          <w:lang w:eastAsia="zh-CN"/>
        </w:rPr>
      </w:pPr>
      <w:r w:rsidRPr="0004178B">
        <w:rPr>
          <w:color w:val="000000" w:themeColor="text1"/>
          <w:lang w:eastAsia="zh-CN"/>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914113" w:rsidRPr="0004178B" w:rsidRDefault="00914113" w:rsidP="00914113">
      <w:pPr>
        <w:ind w:left="851" w:right="851"/>
        <w:jc w:val="both"/>
        <w:rPr>
          <w:color w:val="000000" w:themeColor="text1"/>
        </w:rPr>
      </w:pPr>
    </w:p>
    <w:p w:rsidR="00914113" w:rsidRPr="0004178B" w:rsidRDefault="00914113" w:rsidP="00914113">
      <w:pPr>
        <w:pStyle w:val="Prrafodelista"/>
        <w:numPr>
          <w:ilvl w:val="0"/>
          <w:numId w:val="12"/>
        </w:numPr>
        <w:kinsoku/>
        <w:ind w:left="851" w:right="851"/>
        <w:jc w:val="both"/>
        <w:rPr>
          <w:rFonts w:eastAsia="Verdana"/>
          <w:color w:val="000000" w:themeColor="text1"/>
          <w:lang w:eastAsia="zh-CN"/>
        </w:rPr>
      </w:pPr>
      <w:r w:rsidRPr="0004178B">
        <w:rPr>
          <w:color w:val="000000" w:themeColor="text1"/>
          <w:lang w:eastAsia="zh-CN"/>
        </w:rPr>
        <w:t>En la Ley Reguladora del Servicio de Transporte Remunerado de Personas en Vehículos Modalidad Taxi, según reforma introducida a los artículos 2 y 29, mediante Ley n.° 8955, se regulan los requisitos y condiciones para brindar el “Servicio Especial Estable de Taxi”.</w:t>
      </w:r>
    </w:p>
    <w:p w:rsidR="00914113" w:rsidRPr="0004178B" w:rsidRDefault="00914113" w:rsidP="00914113">
      <w:pPr>
        <w:ind w:left="851" w:right="851"/>
        <w:jc w:val="both"/>
        <w:rPr>
          <w:color w:val="000000" w:themeColor="text1"/>
        </w:rPr>
      </w:pPr>
    </w:p>
    <w:p w:rsidR="00914113" w:rsidRPr="0004178B" w:rsidRDefault="00914113" w:rsidP="00914113">
      <w:pPr>
        <w:pStyle w:val="Prrafodelista"/>
        <w:numPr>
          <w:ilvl w:val="0"/>
          <w:numId w:val="12"/>
        </w:numPr>
        <w:kinsoku/>
        <w:ind w:left="851" w:right="851"/>
        <w:jc w:val="both"/>
        <w:rPr>
          <w:rFonts w:eastAsia="Verdana"/>
          <w:color w:val="000000" w:themeColor="text1"/>
        </w:rPr>
      </w:pPr>
      <w:r w:rsidRPr="0004178B">
        <w:rPr>
          <w:color w:val="000000" w:themeColor="text1"/>
          <w:u w:val="single"/>
          <w:lang w:eastAsia="zh-CN"/>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proofErr w:type="gramStart"/>
      <w:r w:rsidRPr="0004178B">
        <w:rPr>
          <w:color w:val="000000" w:themeColor="text1"/>
          <w:lang w:eastAsia="zh-CN"/>
        </w:rPr>
        <w:t xml:space="preserve">. </w:t>
      </w:r>
      <w:r w:rsidRPr="0004178B">
        <w:rPr>
          <w:iCs/>
          <w:color w:val="000000" w:themeColor="text1"/>
        </w:rPr>
        <w:t>.</w:t>
      </w:r>
      <w:proofErr w:type="gramEnd"/>
      <w:r w:rsidRPr="0004178B">
        <w:rPr>
          <w:iCs/>
          <w:color w:val="000000" w:themeColor="text1"/>
        </w:rPr>
        <w:t xml:space="preserve"> (El subrayado no es del original)</w:t>
      </w:r>
    </w:p>
    <w:p w:rsidR="00914113" w:rsidRPr="0004178B" w:rsidRDefault="00914113" w:rsidP="00914113">
      <w:pPr>
        <w:pStyle w:val="Prrafodelista"/>
        <w:ind w:left="851" w:right="851"/>
        <w:jc w:val="both"/>
        <w:rPr>
          <w:color w:val="000000" w:themeColor="text1"/>
        </w:rPr>
      </w:pPr>
    </w:p>
    <w:p w:rsidR="00914113" w:rsidRPr="0004178B" w:rsidRDefault="00914113" w:rsidP="00914113">
      <w:pPr>
        <w:pStyle w:val="Prrafodelista"/>
        <w:numPr>
          <w:ilvl w:val="0"/>
          <w:numId w:val="12"/>
        </w:numPr>
        <w:kinsoku/>
        <w:ind w:left="851" w:right="851"/>
        <w:jc w:val="both"/>
        <w:rPr>
          <w:rFonts w:eastAsia="Verdana"/>
          <w:color w:val="000000" w:themeColor="text1"/>
          <w:lang w:eastAsia="en-US"/>
        </w:rPr>
      </w:pPr>
      <w:r w:rsidRPr="0004178B">
        <w:rPr>
          <w:color w:val="000000" w:themeColor="text1"/>
          <w:lang w:eastAsia="zh-CN"/>
        </w:rPr>
        <w:t xml:space="preserve">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w:t>
      </w:r>
      <w:r w:rsidRPr="0004178B">
        <w:rPr>
          <w:color w:val="000000" w:themeColor="text1"/>
          <w:lang w:eastAsia="zh-CN"/>
        </w:rPr>
        <w:lastRenderedPageBreak/>
        <w:t>plazo perentorio de un mes y cumplir, además, con los requisitos que el legislador estableció en los artículos transitorios I–para el caso de automóviles- y III –para el caso de microbuses- de la referida Ley.</w:t>
      </w:r>
    </w:p>
    <w:p w:rsidR="00914113" w:rsidRPr="0004178B" w:rsidRDefault="00914113" w:rsidP="00914113">
      <w:pPr>
        <w:ind w:left="851" w:right="851"/>
        <w:jc w:val="both"/>
        <w:rPr>
          <w:color w:val="000000" w:themeColor="text1"/>
        </w:rPr>
      </w:pPr>
    </w:p>
    <w:p w:rsidR="00914113" w:rsidRPr="0004178B" w:rsidRDefault="00914113" w:rsidP="00914113">
      <w:pPr>
        <w:pStyle w:val="Prrafodelista"/>
        <w:widowControl/>
        <w:numPr>
          <w:ilvl w:val="0"/>
          <w:numId w:val="12"/>
        </w:numPr>
        <w:kinsoku/>
        <w:ind w:left="851" w:right="851"/>
        <w:jc w:val="both"/>
        <w:rPr>
          <w:rFonts w:eastAsia="Verdana"/>
          <w:color w:val="000000" w:themeColor="text1"/>
        </w:rPr>
      </w:pPr>
      <w:r w:rsidRPr="0004178B">
        <w:rPr>
          <w:color w:val="000000" w:themeColor="text1"/>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914113" w:rsidRPr="0004178B" w:rsidRDefault="00914113" w:rsidP="00914113">
      <w:pPr>
        <w:ind w:left="851" w:right="851"/>
        <w:jc w:val="both"/>
        <w:rPr>
          <w:color w:val="000000" w:themeColor="text1"/>
        </w:rPr>
      </w:pPr>
    </w:p>
    <w:p w:rsidR="00914113" w:rsidRPr="0004178B" w:rsidRDefault="00914113" w:rsidP="00914113">
      <w:pPr>
        <w:pStyle w:val="Prrafodelista"/>
        <w:numPr>
          <w:ilvl w:val="0"/>
          <w:numId w:val="12"/>
        </w:numPr>
        <w:kinsoku/>
        <w:ind w:left="851" w:right="851"/>
        <w:jc w:val="both"/>
        <w:rPr>
          <w:rFonts w:eastAsia="Verdana"/>
          <w:color w:val="000000" w:themeColor="text1"/>
        </w:rPr>
      </w:pPr>
      <w:r w:rsidRPr="0004178B">
        <w:rPr>
          <w:color w:val="000000" w:themeColor="text1"/>
          <w:u w:val="single"/>
        </w:rPr>
        <w:t>En cuanto a los requisitos y condiciones para otorgar el permiso especial estable de taxi, el Consejo de Transporte Público debe estarse a lo dispuesto en los artículos transitorios de la Ley n.° 8955</w:t>
      </w:r>
      <w:r w:rsidRPr="0004178B">
        <w:rPr>
          <w:color w:val="000000" w:themeColor="text1"/>
        </w:rPr>
        <w:t xml:space="preserve">, </w:t>
      </w:r>
      <w:r w:rsidRPr="0004178B">
        <w:rPr>
          <w:color w:val="000000" w:themeColor="text1"/>
          <w:u w:val="single"/>
        </w:rPr>
        <w:t>los cuales tienen naturaleza de derecho transitorio material,</w:t>
      </w:r>
      <w:r w:rsidRPr="0004178B">
        <w:rPr>
          <w:color w:val="000000" w:themeColor="text1"/>
        </w:rPr>
        <w:t xml:space="preserve"> en virtud de los cuales se dio una regulación específica </w:t>
      </w:r>
      <w:r w:rsidRPr="0004178B">
        <w:rPr>
          <w:iCs/>
          <w:color w:val="000000" w:themeColor="text1"/>
        </w:rPr>
        <w:t xml:space="preserve">a la situación de los porteadores de personas activos al momento del cambio legislativo, </w:t>
      </w:r>
      <w:r w:rsidRPr="0004178B">
        <w:rPr>
          <w:iCs/>
          <w:color w:val="000000" w:themeColor="text1"/>
          <w:u w:val="single"/>
        </w:rPr>
        <w:t>diferente de la recogida en el artículo 323 del Código de Comercio y también diferente a la establecida en la Ley Reguladora del Servicio Remunerado de Personas en Vehículos Modalidad Taxi, según la reforma introducida por la referida Ley n.° 8955</w:t>
      </w:r>
      <w:r w:rsidRPr="0004178B">
        <w:rPr>
          <w:iCs/>
          <w:color w:val="000000" w:themeColor="text1"/>
        </w:rPr>
        <w:t>. (El subrayado no es del original)</w:t>
      </w:r>
    </w:p>
    <w:p w:rsidR="00914113" w:rsidRPr="0004178B" w:rsidRDefault="00914113" w:rsidP="00914113">
      <w:pPr>
        <w:pStyle w:val="Prrafodelista"/>
        <w:rPr>
          <w:iCs/>
          <w:color w:val="000000" w:themeColor="text1"/>
        </w:rPr>
      </w:pPr>
    </w:p>
    <w:p w:rsidR="00914113" w:rsidRPr="0004178B" w:rsidRDefault="00914113" w:rsidP="00914113">
      <w:pPr>
        <w:ind w:left="143" w:right="851" w:firstLine="708"/>
        <w:jc w:val="both"/>
        <w:rPr>
          <w:rFonts w:eastAsia="Verdana"/>
          <w:color w:val="000000" w:themeColor="text1"/>
        </w:rPr>
      </w:pPr>
      <w:r w:rsidRPr="0004178B">
        <w:rPr>
          <w:iCs/>
          <w:color w:val="000000" w:themeColor="text1"/>
        </w:rPr>
        <w:t>(…)</w:t>
      </w:r>
    </w:p>
    <w:p w:rsidR="00914113" w:rsidRPr="0004178B" w:rsidRDefault="00914113" w:rsidP="00914113">
      <w:pPr>
        <w:tabs>
          <w:tab w:val="left" w:pos="1418"/>
        </w:tabs>
        <w:ind w:left="851" w:right="851" w:firstLine="425"/>
        <w:jc w:val="both"/>
        <w:rPr>
          <w:rFonts w:eastAsia="Verdana"/>
          <w:color w:val="000000" w:themeColor="text1"/>
        </w:rPr>
      </w:pPr>
      <w:r w:rsidRPr="0004178B">
        <w:rPr>
          <w:color w:val="000000" w:themeColor="text1"/>
        </w:rPr>
        <w:t>j)</w:t>
      </w:r>
      <w:r w:rsidRPr="0004178B">
        <w:rPr>
          <w:color w:val="000000" w:themeColor="text1"/>
        </w:rPr>
        <w:tab/>
        <w:t xml:space="preserve">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w:t>
      </w:r>
      <w:proofErr w:type="gramStart"/>
      <w:r w:rsidRPr="0004178B">
        <w:rPr>
          <w:color w:val="000000" w:themeColor="text1"/>
        </w:rPr>
        <w:t>antigüedad.(</w:t>
      </w:r>
      <w:proofErr w:type="gramEnd"/>
      <w:r w:rsidRPr="0004178B">
        <w:rPr>
          <w:color w:val="000000" w:themeColor="text1"/>
        </w:rPr>
        <w:t>…)</w:t>
      </w:r>
      <w:r w:rsidRPr="0004178B">
        <w:rPr>
          <w:iCs/>
          <w:color w:val="000000" w:themeColor="text1"/>
        </w:rPr>
        <w:t>”</w:t>
      </w:r>
    </w:p>
    <w:p w:rsidR="00914113" w:rsidRPr="0004178B" w:rsidRDefault="00914113" w:rsidP="00914113">
      <w:pPr>
        <w:pStyle w:val="Sinespaciado"/>
        <w:ind w:right="616"/>
        <w:jc w:val="both"/>
        <w:rPr>
          <w:rFonts w:ascii="Times New Roman" w:hAnsi="Times New Roman"/>
          <w:color w:val="000000" w:themeColor="text1"/>
          <w:sz w:val="26"/>
          <w:szCs w:val="26"/>
        </w:rPr>
      </w:pPr>
    </w:p>
    <w:p w:rsidR="00914113" w:rsidRPr="0004178B" w:rsidRDefault="00914113" w:rsidP="00914113">
      <w:pPr>
        <w:autoSpaceDE w:val="0"/>
        <w:autoSpaceDN w:val="0"/>
        <w:adjustRightInd w:val="0"/>
        <w:spacing w:line="276" w:lineRule="auto"/>
        <w:jc w:val="both"/>
        <w:rPr>
          <w:bCs/>
          <w:color w:val="000000" w:themeColor="text1"/>
        </w:rPr>
      </w:pPr>
      <w:r w:rsidRPr="0004178B">
        <w:rPr>
          <w:bCs/>
          <w:color w:val="000000" w:themeColor="text1"/>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sidRPr="0004178B">
        <w:rPr>
          <w:bCs/>
          <w:i/>
          <w:color w:val="000000" w:themeColor="text1"/>
        </w:rPr>
        <w:t>pero de ninguna forma se deriva de allí, interpretación alguna sobre las reglas a aplicar en el otorgamiento de las prórrogas sucesivas, que puedan solicitarse y otorgarse</w:t>
      </w:r>
      <w:r w:rsidRPr="0004178B">
        <w:rPr>
          <w:bCs/>
          <w:color w:val="000000" w:themeColor="text1"/>
        </w:rPr>
        <w:t xml:space="preserve">, 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w:t>
      </w:r>
      <w:r w:rsidRPr="0004178B">
        <w:rPr>
          <w:bCs/>
          <w:color w:val="000000" w:themeColor="text1"/>
        </w:rPr>
        <w:lastRenderedPageBreak/>
        <w:t>transitoria- ha introducido en la realidad jurídica, no son en asimilables en un cien por ciento.</w:t>
      </w:r>
    </w:p>
    <w:p w:rsidR="00914113" w:rsidRPr="0004178B" w:rsidRDefault="00914113" w:rsidP="00914113">
      <w:pPr>
        <w:autoSpaceDE w:val="0"/>
        <w:autoSpaceDN w:val="0"/>
        <w:adjustRightInd w:val="0"/>
        <w:spacing w:line="276" w:lineRule="auto"/>
        <w:jc w:val="both"/>
        <w:rPr>
          <w:bCs/>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bCs/>
          <w:color w:val="000000" w:themeColor="text1"/>
        </w:rPr>
        <w:t xml:space="preserve">En cuanto al Dictamen </w:t>
      </w:r>
      <w:r w:rsidRPr="0004178B">
        <w:rPr>
          <w:color w:val="000000" w:themeColor="text1"/>
        </w:rPr>
        <w:t>C-078-2015 del 13 de abril del 2015, emitido por la Procuraduría General de la República, se observa que el mismo se origina en la consulta que formulara el 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914113" w:rsidRPr="0004178B" w:rsidRDefault="00914113" w:rsidP="00914113">
      <w:pPr>
        <w:autoSpaceDE w:val="0"/>
        <w:autoSpaceDN w:val="0"/>
        <w:adjustRightInd w:val="0"/>
        <w:spacing w:line="276" w:lineRule="auto"/>
        <w:jc w:val="both"/>
        <w:rPr>
          <w:color w:val="000000" w:themeColor="text1"/>
          <w:sz w:val="26"/>
          <w:szCs w:val="26"/>
        </w:rPr>
      </w:pPr>
    </w:p>
    <w:p w:rsidR="00914113" w:rsidRPr="0004178B" w:rsidRDefault="00914113" w:rsidP="00914113">
      <w:pPr>
        <w:ind w:left="851" w:right="828"/>
        <w:jc w:val="both"/>
        <w:rPr>
          <w:i/>
          <w:color w:val="000000" w:themeColor="text1"/>
        </w:rPr>
      </w:pPr>
      <w:r w:rsidRPr="0004178B">
        <w:rPr>
          <w:i/>
          <w:color w:val="000000" w:themeColor="text1"/>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914113" w:rsidRPr="0004178B" w:rsidRDefault="00914113" w:rsidP="00914113">
      <w:pPr>
        <w:jc w:val="both"/>
        <w:rPr>
          <w:color w:val="000000" w:themeColor="text1"/>
        </w:rPr>
      </w:pPr>
    </w:p>
    <w:p w:rsidR="00914113" w:rsidRPr="0004178B" w:rsidRDefault="00914113" w:rsidP="00914113">
      <w:pPr>
        <w:ind w:left="851" w:right="828"/>
        <w:jc w:val="both"/>
        <w:rPr>
          <w:i/>
          <w:color w:val="000000" w:themeColor="text1"/>
        </w:rPr>
      </w:pPr>
      <w:r w:rsidRPr="0004178B">
        <w:rPr>
          <w:i/>
          <w:color w:val="000000" w:themeColor="text1"/>
        </w:rPr>
        <w:t xml:space="preserve">Consecuentemente, </w:t>
      </w:r>
      <w:r w:rsidRPr="0004178B">
        <w:rPr>
          <w:i/>
          <w:color w:val="000000" w:themeColor="text1"/>
          <w:u w:val="single"/>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04178B">
        <w:rPr>
          <w:i/>
          <w:color w:val="000000" w:themeColor="text1"/>
          <w:u w:val="single"/>
        </w:rPr>
        <w:t>que</w:t>
      </w:r>
      <w:proofErr w:type="gramEnd"/>
      <w:r w:rsidRPr="0004178B">
        <w:rPr>
          <w:i/>
          <w:color w:val="000000" w:themeColor="text1"/>
          <w:u w:val="single"/>
        </w:rPr>
        <w:t xml:space="preserve"> en apego a los principios enunciados, se acrediten debidamente los permisos especiales estables de taxi, sin que estos superen o se equiparen a los primeros</w:t>
      </w:r>
      <w:r w:rsidRPr="0004178B">
        <w:rPr>
          <w:i/>
          <w:color w:val="000000" w:themeColor="text1"/>
        </w:rPr>
        <w:t xml:space="preserve">. Esta interpretación parte de la premisa expuesta por las normas transitorias mencionadas, dado que </w:t>
      </w:r>
      <w:r w:rsidRPr="0004178B">
        <w:rPr>
          <w:i/>
          <w:color w:val="000000" w:themeColor="text1"/>
          <w:u w:val="single"/>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04178B">
        <w:rPr>
          <w:i/>
          <w:color w:val="000000" w:themeColor="text1"/>
        </w:rPr>
        <w:t>, con fundamento en la razonabilidad, proporcionalidad, oportunidad y necesidad.</w:t>
      </w:r>
    </w:p>
    <w:p w:rsidR="00914113" w:rsidRPr="0004178B" w:rsidRDefault="00914113" w:rsidP="00914113">
      <w:pPr>
        <w:jc w:val="both"/>
        <w:rPr>
          <w:color w:val="000000" w:themeColor="text1"/>
        </w:rPr>
      </w:pPr>
    </w:p>
    <w:p w:rsidR="00914113" w:rsidRPr="0004178B" w:rsidRDefault="00914113" w:rsidP="00914113">
      <w:pPr>
        <w:ind w:left="851" w:right="828"/>
        <w:jc w:val="both"/>
        <w:rPr>
          <w:i/>
          <w:color w:val="000000" w:themeColor="text1"/>
        </w:rPr>
      </w:pPr>
      <w:r w:rsidRPr="0004178B">
        <w:rPr>
          <w:i/>
          <w:color w:val="000000" w:themeColor="text1"/>
        </w:rPr>
        <w:t xml:space="preserve">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w:t>
      </w:r>
      <w:r w:rsidRPr="0004178B">
        <w:rPr>
          <w:i/>
          <w:color w:val="000000" w:themeColor="text1"/>
        </w:rPr>
        <w:lastRenderedPageBreak/>
        <w:t>no es del original.</w:t>
      </w:r>
    </w:p>
    <w:p w:rsidR="00914113" w:rsidRPr="0004178B" w:rsidRDefault="00914113" w:rsidP="00914113">
      <w:pPr>
        <w:autoSpaceDE w:val="0"/>
        <w:autoSpaceDN w:val="0"/>
        <w:adjustRightInd w:val="0"/>
        <w:spacing w:line="276" w:lineRule="auto"/>
        <w:jc w:val="both"/>
        <w:rPr>
          <w:color w:val="000000" w:themeColor="text1"/>
          <w:sz w:val="26"/>
          <w:szCs w:val="26"/>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Bajo esta tesitura, el Director Ejecutivo del Consejo consulta puntualmente lo siguiente:</w:t>
      </w:r>
    </w:p>
    <w:p w:rsidR="00914113" w:rsidRPr="0004178B" w:rsidRDefault="00914113" w:rsidP="00914113">
      <w:pPr>
        <w:overflowPunct w:val="0"/>
        <w:ind w:left="851" w:right="851"/>
        <w:jc w:val="both"/>
        <w:textAlignment w:val="baseline"/>
        <w:rPr>
          <w:color w:val="000000" w:themeColor="text1"/>
        </w:rPr>
      </w:pPr>
    </w:p>
    <w:p w:rsidR="00914113" w:rsidRPr="0004178B" w:rsidRDefault="00914113" w:rsidP="00914113">
      <w:pPr>
        <w:overflowPunct w:val="0"/>
        <w:ind w:left="851" w:right="851"/>
        <w:jc w:val="both"/>
        <w:textAlignment w:val="baseline"/>
        <w:rPr>
          <w:color w:val="000000" w:themeColor="text1"/>
        </w:rPr>
      </w:pPr>
      <w:r w:rsidRPr="0004178B">
        <w:rPr>
          <w:color w:val="000000" w:themeColor="text1"/>
        </w:rPr>
        <w:t>“Por consiguiente, mi representado con todo respeto consulta, si desde el punto de vista técnico-jurídico, la asignación de permiso especial estable de taxi (</w:t>
      </w:r>
      <w:proofErr w:type="spellStart"/>
      <w:r w:rsidRPr="0004178B">
        <w:rPr>
          <w:color w:val="000000" w:themeColor="text1"/>
        </w:rPr>
        <w:t>seetaxi</w:t>
      </w:r>
      <w:proofErr w:type="spellEnd"/>
      <w:r w:rsidRPr="0004178B">
        <w:rPr>
          <w:color w:val="000000" w:themeColor="text1"/>
        </w:rPr>
        <w:t>), conforme a los principios de razonabilidad, proporcionalidad, oportunidad y necesidad, debe procurar no equiparar, igualar o superar, la cantidad de unidades acreditadas del servicio estable de taxi por base operación.”</w:t>
      </w:r>
    </w:p>
    <w:p w:rsidR="00914113" w:rsidRPr="0004178B" w:rsidRDefault="00914113" w:rsidP="00914113">
      <w:pPr>
        <w:autoSpaceDE w:val="0"/>
        <w:autoSpaceDN w:val="0"/>
        <w:adjustRightInd w:val="0"/>
        <w:spacing w:line="276" w:lineRule="auto"/>
        <w:jc w:val="both"/>
        <w:rPr>
          <w:color w:val="000000" w:themeColor="text1"/>
          <w:sz w:val="26"/>
          <w:szCs w:val="26"/>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sz w:val="26"/>
          <w:szCs w:val="26"/>
        </w:rPr>
        <w:t xml:space="preserve"> </w:t>
      </w:r>
      <w:r w:rsidRPr="0004178B">
        <w:rPr>
          <w:color w:val="000000" w:themeColor="text1"/>
        </w:rPr>
        <w:t>En el marco de la consulta formulada, la Procuraduría atinadamente expone lo siguiente:</w:t>
      </w:r>
    </w:p>
    <w:p w:rsidR="00914113" w:rsidRPr="0004178B" w:rsidRDefault="00914113" w:rsidP="00914113">
      <w:pPr>
        <w:autoSpaceDE w:val="0"/>
        <w:autoSpaceDN w:val="0"/>
        <w:adjustRightInd w:val="0"/>
        <w:spacing w:line="276" w:lineRule="auto"/>
        <w:jc w:val="both"/>
        <w:rPr>
          <w:color w:val="000000" w:themeColor="text1"/>
          <w:sz w:val="26"/>
          <w:szCs w:val="26"/>
        </w:rPr>
      </w:pPr>
    </w:p>
    <w:p w:rsidR="00914113" w:rsidRPr="0004178B" w:rsidRDefault="00914113" w:rsidP="00914113">
      <w:pPr>
        <w:ind w:left="851" w:right="851"/>
        <w:jc w:val="both"/>
        <w:rPr>
          <w:color w:val="000000" w:themeColor="text1"/>
        </w:rPr>
      </w:pPr>
      <w:r w:rsidRPr="0004178B">
        <w:rPr>
          <w:color w:val="000000" w:themeColor="text1"/>
        </w:rPr>
        <w:t xml:space="preserve">“Conforme se puede apreciar, la norma transcrita reitera el hecho de que el </w:t>
      </w:r>
      <w:proofErr w:type="spellStart"/>
      <w:r w:rsidRPr="0004178B">
        <w:rPr>
          <w:color w:val="000000" w:themeColor="text1"/>
        </w:rPr>
        <w:t>seetaxi</w:t>
      </w:r>
      <w:proofErr w:type="spellEnd"/>
      <w:r w:rsidRPr="0004178B">
        <w:rPr>
          <w:color w:val="000000" w:themeColor="text1"/>
        </w:rPr>
        <w:t xml:space="preserve">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sidRPr="0004178B">
        <w:rPr>
          <w:color w:val="000000" w:themeColor="text1"/>
        </w:rPr>
        <w:t>seetaxi</w:t>
      </w:r>
      <w:proofErr w:type="spellEnd"/>
      <w:r w:rsidRPr="0004178B">
        <w:rPr>
          <w:color w:val="000000" w:themeColor="text1"/>
        </w:rPr>
        <w:t xml:space="preserve"> que pueden autorizarse, el cual “(…) nunca podrá llegar a equipararse a los autorizados para la prestación del servicio regular estable de taxi, (…).”</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914113" w:rsidRPr="0004178B" w:rsidRDefault="00914113" w:rsidP="00914113">
      <w:pPr>
        <w:autoSpaceDE w:val="0"/>
        <w:autoSpaceDN w:val="0"/>
        <w:adjustRightInd w:val="0"/>
        <w:jc w:val="both"/>
        <w:rPr>
          <w:color w:val="000000" w:themeColor="text1"/>
          <w:sz w:val="26"/>
          <w:szCs w:val="26"/>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Se observa aquí que la consulta a la Procuraduría, y su respuesta, </w:t>
      </w:r>
      <w:r w:rsidRPr="0004178B">
        <w:rPr>
          <w:i/>
          <w:color w:val="000000" w:themeColor="text1"/>
        </w:rPr>
        <w:t>se circunscriben a la aplicación del Transitorio II</w:t>
      </w:r>
      <w:r w:rsidRPr="0004178B">
        <w:rPr>
          <w:color w:val="000000" w:themeColor="text1"/>
        </w:rPr>
        <w:t xml:space="preserve">, el cual </w:t>
      </w:r>
      <w:r w:rsidRPr="0004178B">
        <w:rPr>
          <w:b/>
          <w:i/>
          <w:color w:val="000000" w:themeColor="text1"/>
        </w:rPr>
        <w:t>NO</w:t>
      </w:r>
      <w:r w:rsidRPr="0004178B">
        <w:rPr>
          <w:color w:val="000000" w:themeColor="text1"/>
        </w:rPr>
        <w:t xml:space="preserve"> regula en modo alguno, las condiciones para el ejercicio de la facultad administrativa derivada de una solicitud de prórroga de un permiso previamente otorgado.</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Sin embargo, deja claro que, el legislador autorizó, para el otorgamiento del permiso por primera vez, la utilización de los principios de razonabilidad, proporcionalidad, oportunidad y necesidad para que “</w:t>
      </w:r>
      <w:r w:rsidRPr="0004178B">
        <w:rPr>
          <w:b/>
          <w:i/>
          <w:color w:val="000000" w:themeColor="text1"/>
        </w:rPr>
        <w:t>determine, entre otras cosas</w:t>
      </w:r>
      <w:r w:rsidRPr="0004178B">
        <w:rPr>
          <w:color w:val="000000" w:themeColor="text1"/>
        </w:rPr>
        <w:t xml:space="preserve">”, el porcentaje de unidades de SEETAXI que podían autorizarse, en la ausencia de estudios técnicos actuales en el momento de promulgada la ley, y hasta el otorgamiento del permiso por primera vez. </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lastRenderedPageBreak/>
        <w:t xml:space="preserve">Esto es que los mínimos y máximos previstos en el Transitorio II de la Ley N° 8955, </w:t>
      </w:r>
      <w:r w:rsidRPr="0004178B">
        <w:rPr>
          <w:i/>
          <w:color w:val="000000" w:themeColor="text1"/>
        </w:rPr>
        <w:t>suplen por esa vez la falta de estudios actuales que permitan establecer o cuantificar la necesidad actual de transportación, para otorgar el permiso por primera vez</w:t>
      </w:r>
      <w:r w:rsidRPr="0004178B">
        <w:rPr>
          <w:color w:val="000000" w:themeColor="text1"/>
        </w:rPr>
        <w:t>, 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914113" w:rsidRPr="0004178B" w:rsidRDefault="00914113" w:rsidP="00914113">
      <w:pPr>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w:t>
      </w:r>
      <w:r w:rsidRPr="0004178B">
        <w:rPr>
          <w:b/>
          <w:bCs/>
          <w:color w:val="000000" w:themeColor="text1"/>
        </w:rPr>
        <w:t xml:space="preserve">TRANSITORIO II.- </w:t>
      </w:r>
    </w:p>
    <w:p w:rsidR="00914113" w:rsidRPr="0004178B" w:rsidRDefault="00914113" w:rsidP="00914113">
      <w:pPr>
        <w:ind w:left="851" w:right="851"/>
        <w:jc w:val="both"/>
        <w:rPr>
          <w:color w:val="000000" w:themeColor="text1"/>
        </w:rPr>
      </w:pPr>
      <w:r w:rsidRPr="0004178B">
        <w:rPr>
          <w:color w:val="000000" w:themeColor="text1"/>
        </w:rPr>
        <w:t xml:space="preserve">Por tratarse el servicio especial estable de taxi de un servicio de carácter residual y limitado, en razón de que la prestación del servicio está dirigido a un grupo cerrado de personas, </w:t>
      </w:r>
      <w:r w:rsidRPr="0004178B">
        <w:rPr>
          <w:color w:val="000000" w:themeColor="text1"/>
          <w:u w:val="single"/>
        </w:rPr>
        <w:t>sin que existan estudios técnicos actualizados que permitan establecer o cuantificar la necesidad actual de este servicio especial</w:t>
      </w:r>
      <w:r w:rsidRPr="0004178B">
        <w:rPr>
          <w:color w:val="000000" w:themeColor="text1"/>
        </w:rPr>
        <w:t xml:space="preserve">, corresponderá al Consejo de Transporte Público, en razón de los principios de razonabilidad, </w:t>
      </w:r>
      <w:proofErr w:type="spellStart"/>
      <w:r w:rsidRPr="0004178B">
        <w:rPr>
          <w:color w:val="000000" w:themeColor="text1"/>
        </w:rPr>
        <w:t>proporcionabilidad</w:t>
      </w:r>
      <w:proofErr w:type="spellEnd"/>
      <w:r w:rsidRPr="0004178B">
        <w:rPr>
          <w:color w:val="000000" w:themeColor="text1"/>
        </w:rPr>
        <w:t xml:space="preserve">, oportunidad y necesidad, lo siguiente: </w:t>
      </w:r>
    </w:p>
    <w:p w:rsidR="00914113" w:rsidRPr="0004178B" w:rsidRDefault="00914113" w:rsidP="00914113">
      <w:pPr>
        <w:tabs>
          <w:tab w:val="left" w:pos="3450"/>
        </w:tabs>
        <w:ind w:left="851" w:right="851"/>
        <w:jc w:val="both"/>
        <w:rPr>
          <w:b/>
          <w:bCs/>
          <w:color w:val="000000" w:themeColor="text1"/>
        </w:rPr>
      </w:pPr>
      <w:r w:rsidRPr="0004178B">
        <w:rPr>
          <w:b/>
          <w:bCs/>
          <w:color w:val="000000" w:themeColor="text1"/>
        </w:rPr>
        <w:tab/>
      </w:r>
    </w:p>
    <w:p w:rsidR="00914113" w:rsidRPr="0004178B" w:rsidRDefault="00914113" w:rsidP="00914113">
      <w:pPr>
        <w:ind w:left="1134" w:right="851"/>
        <w:jc w:val="both"/>
        <w:rPr>
          <w:color w:val="000000" w:themeColor="text1"/>
        </w:rPr>
      </w:pPr>
      <w:r w:rsidRPr="0004178B">
        <w:rPr>
          <w:b/>
          <w:bCs/>
          <w:color w:val="000000" w:themeColor="text1"/>
        </w:rPr>
        <w:t xml:space="preserve">a) </w:t>
      </w:r>
      <w:r w:rsidRPr="0004178B">
        <w:rPr>
          <w:color w:val="000000" w:themeColor="text1"/>
        </w:rPr>
        <w:t xml:space="preserve">Establecer los requerimientos nacionales de transportación del servicio especial estable de taxi.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b) </w:t>
      </w:r>
      <w:r w:rsidRPr="0004178B">
        <w:rPr>
          <w:color w:val="000000" w:themeColor="text1"/>
        </w:rPr>
        <w:t xml:space="preserve">El porcentaje de unidades que se autoricen para la prestación del servicio especial nunca podrá llegar a equipararse a los autorizados para la prestación del servicio regular estable de taxi, por ser un mercado residual y limitado.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c) </w:t>
      </w:r>
      <w:r w:rsidRPr="0004178B">
        <w:rPr>
          <w:color w:val="000000" w:themeColor="text1"/>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914113" w:rsidRPr="0004178B" w:rsidRDefault="00914113" w:rsidP="00914113">
      <w:pPr>
        <w:ind w:left="1134" w:right="851"/>
        <w:jc w:val="both"/>
        <w:rPr>
          <w:b/>
          <w:bCs/>
          <w:color w:val="000000" w:themeColor="text1"/>
        </w:rPr>
      </w:pPr>
    </w:p>
    <w:p w:rsidR="00914113" w:rsidRPr="0004178B" w:rsidRDefault="00914113" w:rsidP="00914113">
      <w:pPr>
        <w:ind w:left="1134" w:right="851"/>
        <w:jc w:val="both"/>
        <w:rPr>
          <w:color w:val="000000" w:themeColor="text1"/>
        </w:rPr>
      </w:pPr>
      <w:r w:rsidRPr="0004178B">
        <w:rPr>
          <w:b/>
          <w:bCs/>
          <w:color w:val="000000" w:themeColor="text1"/>
        </w:rPr>
        <w:t xml:space="preserve">d) </w:t>
      </w:r>
      <w:r w:rsidRPr="0004178B">
        <w:rPr>
          <w:color w:val="000000" w:themeColor="text1"/>
        </w:rPr>
        <w:t xml:space="preserve">Para los efectos correspondientes, el Consejo de Transporte Público llevará un registro de control de todos los permisos autorizados.” </w:t>
      </w:r>
      <w:r w:rsidRPr="0004178B">
        <w:rPr>
          <w:i/>
          <w:color w:val="000000" w:themeColor="text1"/>
        </w:rPr>
        <w:t xml:space="preserve">(El subrayado no es del original) </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Para el caso de las prórrogas, la utilización del Transitorio II difiere, </w:t>
      </w:r>
      <w:r w:rsidRPr="0004178B">
        <w:rPr>
          <w:i/>
          <w:color w:val="000000" w:themeColor="text1"/>
        </w:rPr>
        <w:t>debe hacer,</w:t>
      </w:r>
      <w:r w:rsidRPr="0004178B">
        <w:rPr>
          <w:color w:val="000000" w:themeColor="text1"/>
        </w:rPr>
        <w:t xml:space="preserve"> el Consejo de Transporte Público</w:t>
      </w:r>
      <w:r w:rsidRPr="0004178B">
        <w:rPr>
          <w:i/>
          <w:color w:val="000000" w:themeColor="text1"/>
        </w:rPr>
        <w:t>, un estudio técnico de demanda, que verifique la necesidad actual del servicio estable de taxi</w:t>
      </w:r>
      <w:r w:rsidRPr="0004178B">
        <w:rPr>
          <w:color w:val="000000" w:themeColor="text1"/>
        </w:rPr>
        <w:t>, para que, con fundamento en él, pueda entonces, ahora sí:</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04178B">
        <w:rPr>
          <w:color w:val="000000" w:themeColor="text1"/>
        </w:rPr>
        <w:t xml:space="preserve">Cuantificar el número de </w:t>
      </w:r>
      <w:r w:rsidRPr="0004178B">
        <w:rPr>
          <w:i/>
          <w:color w:val="000000" w:themeColor="text1"/>
        </w:rPr>
        <w:t>“permisos especiales estables de taxi”</w:t>
      </w:r>
      <w:r w:rsidRPr="0004178B">
        <w:rPr>
          <w:color w:val="000000" w:themeColor="text1"/>
        </w:rPr>
        <w:t>, que podrá otorgar el Consejo de Transporte Público, no superando el 30</w:t>
      </w:r>
      <w:proofErr w:type="gramStart"/>
      <w:r w:rsidRPr="0004178B">
        <w:rPr>
          <w:color w:val="000000" w:themeColor="text1"/>
        </w:rPr>
        <w:t>%  de</w:t>
      </w:r>
      <w:proofErr w:type="gramEnd"/>
      <w:r w:rsidRPr="0004178B">
        <w:rPr>
          <w:color w:val="000000" w:themeColor="text1"/>
        </w:rPr>
        <w:t xml:space="preserve"> las concesiones de taxi otorgadas por base de operación, como lo indica la Procuraduría General de la República; y </w:t>
      </w:r>
    </w:p>
    <w:p w:rsidR="00914113" w:rsidRPr="0004178B"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04178B">
        <w:rPr>
          <w:color w:val="000000" w:themeColor="text1"/>
        </w:rPr>
        <w:lastRenderedPageBreak/>
        <w:t>Determinar el número de unidades vehiculares que prestan el servicio estable de taxi, de forma que no se equiparen a los autorizados para la prestación del servicio regular estable de taxi (Taxis rojos)</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Entonces, la técnica del cálculo aritmético, para determinar las cantidades mínimas y máximas de permisos y vehículos que prestan el servicio, se puede aplicar, para la prórroga, </w:t>
      </w:r>
      <w:r w:rsidRPr="0004178B">
        <w:rPr>
          <w:i/>
          <w:color w:val="000000" w:themeColor="text1"/>
          <w:u w:val="single"/>
        </w:rPr>
        <w:t>siempre y cuando existan los estudios técnicos de demanda</w:t>
      </w:r>
      <w:r w:rsidRPr="0004178B">
        <w:rPr>
          <w:color w:val="000000" w:themeColor="text1"/>
        </w:rPr>
        <w:t>, que exige al Consejo de Transporte Público, el artículo 29, numeral 2), literal i), de la Ley N° 7969, como mecanismo para garantizar el equilibrio económico de los contratos de concesión suscritos por esa administración y los concesionarios de taxi:</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w:t>
      </w:r>
      <w:r w:rsidRPr="0004178B">
        <w:rPr>
          <w:b/>
          <w:bCs/>
          <w:color w:val="000000" w:themeColor="text1"/>
        </w:rPr>
        <w:t xml:space="preserve">Artículo 29.- Concesión administrativa previa o permiso para servicios especiales estables de taxi </w:t>
      </w:r>
    </w:p>
    <w:p w:rsidR="00914113" w:rsidRPr="0004178B" w:rsidRDefault="00914113" w:rsidP="00914113">
      <w:pPr>
        <w:ind w:left="851" w:right="851"/>
        <w:jc w:val="both"/>
        <w:rPr>
          <w:bCs/>
          <w:color w:val="000000" w:themeColor="text1"/>
        </w:rPr>
      </w:pPr>
      <w:r w:rsidRPr="0004178B">
        <w:rPr>
          <w:bCs/>
          <w:color w:val="000000" w:themeColor="text1"/>
        </w:rPr>
        <w:t>(…)</w:t>
      </w:r>
    </w:p>
    <w:p w:rsidR="00914113" w:rsidRPr="0004178B" w:rsidRDefault="00914113" w:rsidP="00914113">
      <w:pPr>
        <w:ind w:left="851" w:right="851"/>
        <w:jc w:val="both"/>
        <w:rPr>
          <w:color w:val="000000" w:themeColor="text1"/>
        </w:rPr>
      </w:pPr>
      <w:r w:rsidRPr="0004178B">
        <w:rPr>
          <w:b/>
          <w:bCs/>
          <w:color w:val="000000" w:themeColor="text1"/>
        </w:rPr>
        <w:t xml:space="preserve">2.- </w:t>
      </w:r>
      <w:r w:rsidRPr="0004178B">
        <w:rPr>
          <w:color w:val="000000" w:themeColor="text1"/>
        </w:rPr>
        <w:t xml:space="preserve">Para la prestación del </w:t>
      </w:r>
      <w:r w:rsidRPr="0004178B">
        <w:rPr>
          <w:color w:val="000000" w:themeColor="text1"/>
          <w:u w:val="single"/>
        </w:rPr>
        <w:t>servicio especial estable de taxi</w:t>
      </w:r>
      <w:r w:rsidRPr="0004178B">
        <w:rPr>
          <w:color w:val="000000" w:themeColor="text1"/>
        </w:rPr>
        <w:t xml:space="preserve">, a que se refiere el artículo 2 de esta ley, se requiere obtener un permiso otorgado por el Consejo de Transporte Público, </w:t>
      </w:r>
      <w:r w:rsidRPr="0004178B">
        <w:rPr>
          <w:color w:val="000000" w:themeColor="text1"/>
          <w:u w:val="single"/>
        </w:rPr>
        <w:t>sujeto a las siguientes condiciones</w:t>
      </w:r>
      <w:r w:rsidRPr="0004178B">
        <w:rPr>
          <w:color w:val="000000" w:themeColor="text1"/>
        </w:rPr>
        <w:t xml:space="preserve">: </w:t>
      </w:r>
    </w:p>
    <w:p w:rsidR="00914113" w:rsidRPr="0004178B" w:rsidRDefault="00914113" w:rsidP="00914113">
      <w:pPr>
        <w:ind w:left="851" w:right="851" w:firstLine="565"/>
        <w:jc w:val="both"/>
        <w:rPr>
          <w:color w:val="000000" w:themeColor="text1"/>
        </w:rPr>
      </w:pPr>
      <w:r w:rsidRPr="0004178B">
        <w:rPr>
          <w:color w:val="000000" w:themeColor="text1"/>
        </w:rPr>
        <w:t>(…)</w:t>
      </w:r>
    </w:p>
    <w:p w:rsidR="00914113" w:rsidRPr="0004178B" w:rsidRDefault="00914113" w:rsidP="00914113">
      <w:pPr>
        <w:ind w:left="1416" w:right="851"/>
        <w:jc w:val="both"/>
        <w:rPr>
          <w:color w:val="000000" w:themeColor="text1"/>
        </w:rPr>
      </w:pPr>
      <w:r w:rsidRPr="0004178B">
        <w:rPr>
          <w:b/>
          <w:bCs/>
          <w:color w:val="000000" w:themeColor="text1"/>
        </w:rPr>
        <w:t>i</w:t>
      </w:r>
      <w:r w:rsidRPr="0004178B">
        <w:rPr>
          <w:b/>
          <w:bCs/>
          <w:color w:val="000000" w:themeColor="text1"/>
          <w:u w:val="single"/>
        </w:rPr>
        <w:t>)</w:t>
      </w:r>
      <w:r w:rsidRPr="0004178B">
        <w:rPr>
          <w:color w:val="000000" w:themeColor="text1"/>
          <w:u w:val="single"/>
        </w:rPr>
        <w:t xml:space="preserve"> El Estado está en la obligación de garantizarles el equilibrio económico y financiero</w:t>
      </w:r>
      <w:r w:rsidRPr="0004178B">
        <w:rPr>
          <w:color w:val="000000" w:themeColor="text1"/>
        </w:rPr>
        <w:t xml:space="preserve"> del contrato a las personas concesionarias, </w:t>
      </w:r>
      <w:r w:rsidRPr="0004178B">
        <w:rPr>
          <w:i/>
          <w:color w:val="000000" w:themeColor="text1"/>
          <w:u w:val="single"/>
        </w:rPr>
        <w:t>evitando una competencia que pueda ser ruinosa, producto de una concurrencia de operadores en una zona determinada que pueda ser superior a la necesidad de esa demanda residual de la zona operacional donde se autorice la prestación del servicio</w:t>
      </w:r>
      <w:r w:rsidRPr="0004178B">
        <w:rPr>
          <w:color w:val="000000" w:themeColor="text1"/>
        </w:rPr>
        <w:t>, dado que cada zona presenta características diferentes entre una y otra, autorizando el número de permisos que considere necesarios.”</w:t>
      </w: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  </w:t>
      </w: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sidRPr="0004178B">
        <w:rPr>
          <w:i/>
          <w:color w:val="000000" w:themeColor="text1"/>
        </w:rPr>
        <w:t>porque esta circunstancia sólo aplicaba, en ese momento histórico, para el cual debió establecer, los cálculos para otorgar dichos permisos</w:t>
      </w:r>
      <w:r w:rsidRPr="0004178B">
        <w:rPr>
          <w:color w:val="000000" w:themeColor="text1"/>
        </w:rPr>
        <w:t>, so pena de incurrir en responsabilidad administrativa, como bien advirtió la Procuraduría.</w:t>
      </w:r>
    </w:p>
    <w:p w:rsidR="00914113" w:rsidRPr="0004178B" w:rsidRDefault="00914113" w:rsidP="00914113">
      <w:pPr>
        <w:tabs>
          <w:tab w:val="left" w:pos="2700"/>
        </w:tabs>
        <w:autoSpaceDE w:val="0"/>
        <w:autoSpaceDN w:val="0"/>
        <w:adjustRightInd w:val="0"/>
        <w:spacing w:line="276" w:lineRule="auto"/>
        <w:jc w:val="both"/>
        <w:rPr>
          <w:color w:val="000000" w:themeColor="text1"/>
        </w:rPr>
      </w:pPr>
      <w:r w:rsidRPr="0004178B">
        <w:rPr>
          <w:color w:val="000000" w:themeColor="text1"/>
        </w:rPr>
        <w:tab/>
      </w: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  </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914113">
      <w:pPr>
        <w:autoSpaceDE w:val="0"/>
        <w:autoSpaceDN w:val="0"/>
        <w:adjustRightInd w:val="0"/>
        <w:spacing w:line="276" w:lineRule="auto"/>
        <w:jc w:val="both"/>
        <w:rPr>
          <w:color w:val="000000" w:themeColor="text1"/>
        </w:rPr>
      </w:pPr>
      <w:r w:rsidRPr="0004178B">
        <w:rPr>
          <w:color w:val="000000" w:themeColor="text1"/>
        </w:rPr>
        <w:t xml:space="preserve">El acaecimiento del momento de la solicitud para prorrogar los permisos, no es una eximente que justifique la omisa actuación de la administración </w:t>
      </w:r>
      <w:proofErr w:type="gramStart"/>
      <w:r w:rsidRPr="0004178B">
        <w:rPr>
          <w:color w:val="000000" w:themeColor="text1"/>
        </w:rPr>
        <w:t>que</w:t>
      </w:r>
      <w:proofErr w:type="gramEnd"/>
      <w:r w:rsidRPr="0004178B">
        <w:rPr>
          <w:color w:val="000000" w:themeColor="text1"/>
        </w:rPr>
        <w:t xml:space="preserve"> con el tiempo suficiente, y a sabiendas del mandato legal, no realizó los estudios de demanda necesarios, para estar preparado al momento de la solicitud de la prórroga. </w:t>
      </w:r>
    </w:p>
    <w:p w:rsidR="00914113" w:rsidRPr="0004178B" w:rsidRDefault="00914113" w:rsidP="00914113">
      <w:pPr>
        <w:autoSpaceDE w:val="0"/>
        <w:autoSpaceDN w:val="0"/>
        <w:adjustRightInd w:val="0"/>
        <w:spacing w:line="276" w:lineRule="auto"/>
        <w:jc w:val="both"/>
        <w:rPr>
          <w:color w:val="000000" w:themeColor="text1"/>
        </w:rPr>
      </w:pPr>
    </w:p>
    <w:p w:rsidR="00914113" w:rsidRPr="0004178B" w:rsidRDefault="00914113" w:rsidP="00582D59">
      <w:pPr>
        <w:pStyle w:val="Default"/>
        <w:numPr>
          <w:ilvl w:val="2"/>
          <w:numId w:val="3"/>
        </w:numPr>
        <w:spacing w:line="276" w:lineRule="auto"/>
        <w:ind w:left="1418" w:right="340" w:hanging="709"/>
        <w:jc w:val="both"/>
        <w:rPr>
          <w:rFonts w:ascii="Times New Roman" w:hAnsi="Times New Roman" w:cs="Times New Roman"/>
          <w:b/>
          <w:color w:val="000000" w:themeColor="text1"/>
        </w:rPr>
      </w:pPr>
      <w:r w:rsidRPr="0004178B">
        <w:rPr>
          <w:rFonts w:ascii="Times New Roman" w:hAnsi="Times New Roman" w:cs="Times New Roman"/>
          <w:b/>
          <w:bCs/>
          <w:color w:val="000000" w:themeColor="text1"/>
        </w:rPr>
        <w:t>El oficio DE-</w:t>
      </w:r>
      <w:r w:rsidRPr="0004178B">
        <w:rPr>
          <w:rFonts w:ascii="Times New Roman" w:hAnsi="Times New Roman" w:cs="Times New Roman"/>
          <w:b/>
          <w:color w:val="000000" w:themeColor="text1"/>
        </w:rPr>
        <w:t xml:space="preserve">2015-1980 del 1 de julio del 2015, corregido por el </w:t>
      </w:r>
      <w:r w:rsidRPr="0004178B">
        <w:rPr>
          <w:rFonts w:ascii="Times New Roman" w:hAnsi="Times New Roman" w:cs="Times New Roman"/>
          <w:b/>
          <w:bCs/>
          <w:color w:val="000000" w:themeColor="text1"/>
        </w:rPr>
        <w:t>oficio DE-</w:t>
      </w:r>
      <w:r w:rsidRPr="0004178B">
        <w:rPr>
          <w:rFonts w:ascii="Times New Roman" w:hAnsi="Times New Roman" w:cs="Times New Roman"/>
          <w:b/>
          <w:color w:val="000000" w:themeColor="text1"/>
        </w:rPr>
        <w:t>2015-2046 del 3 de julio del 2015, emitido por la Dirección Ejecutiva del Consejo de Transporte Público.</w:t>
      </w:r>
    </w:p>
    <w:p w:rsidR="00B3195F" w:rsidRPr="0004178B" w:rsidRDefault="00B3195F" w:rsidP="00914113">
      <w:pPr>
        <w:pStyle w:val="Default"/>
        <w:spacing w:line="276" w:lineRule="auto"/>
        <w:ind w:right="340"/>
        <w:jc w:val="both"/>
        <w:rPr>
          <w:rFonts w:ascii="Times New Roman" w:hAnsi="Times New Roman" w:cs="Times New Roman"/>
          <w:color w:val="000000" w:themeColor="text1"/>
        </w:rPr>
      </w:pP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r w:rsidRPr="0004178B">
        <w:rPr>
          <w:rFonts w:ascii="Times New Roman" w:hAnsi="Times New Roman" w:cs="Times New Roman"/>
          <w:color w:val="000000" w:themeColor="text1"/>
        </w:rPr>
        <w:t xml:space="preserve">El oficio </w:t>
      </w:r>
      <w:r w:rsidRPr="0004178B">
        <w:rPr>
          <w:rFonts w:ascii="Times New Roman" w:hAnsi="Times New Roman" w:cs="Times New Roman"/>
          <w:b/>
          <w:bCs/>
          <w:color w:val="000000" w:themeColor="text1"/>
        </w:rPr>
        <w:t>DE-</w:t>
      </w:r>
      <w:r w:rsidRPr="0004178B">
        <w:rPr>
          <w:rFonts w:ascii="Times New Roman" w:hAnsi="Times New Roman" w:cs="Times New Roman"/>
          <w:b/>
          <w:color w:val="000000" w:themeColor="text1"/>
        </w:rPr>
        <w:t xml:space="preserve">2015-1980 </w:t>
      </w:r>
      <w:r w:rsidRPr="0004178B">
        <w:rPr>
          <w:rFonts w:ascii="Times New Roman" w:hAnsi="Times New Roman" w:cs="Times New Roman"/>
          <w:color w:val="000000" w:themeColor="text1"/>
        </w:rPr>
        <w:t>emitido por la Dirección Ejecutiva, se dirige a la Junta Directiva del Consejo de Transporte Público, cuyo objetivo pretende satisfacer el requerimiento contenido en el Transitorio II inciso c) de la Ley N° 8955.</w:t>
      </w: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r w:rsidRPr="0004178B">
        <w:rPr>
          <w:rFonts w:ascii="Times New Roman" w:hAnsi="Times New Roman" w:cs="Times New Roman"/>
          <w:color w:val="000000" w:themeColor="text1"/>
        </w:rPr>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 cuando el cálculo debería reflejar el número máximo de SEETAXI a autorizar, independientemente de la cantidad de vehículos autorizados por primera vez.</w:t>
      </w:r>
    </w:p>
    <w:p w:rsidR="0004178B" w:rsidRPr="0004178B" w:rsidRDefault="0004178B" w:rsidP="00914113">
      <w:pPr>
        <w:pStyle w:val="Default"/>
        <w:spacing w:line="276" w:lineRule="auto"/>
        <w:ind w:right="340"/>
        <w:jc w:val="both"/>
        <w:rPr>
          <w:rFonts w:ascii="Times New Roman" w:hAnsi="Times New Roman" w:cs="Times New Roman"/>
          <w:color w:val="000000" w:themeColor="text1"/>
        </w:rPr>
      </w:pP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r w:rsidRPr="0004178B">
        <w:rPr>
          <w:rFonts w:ascii="Times New Roman" w:hAnsi="Times New Roman" w:cs="Times New Roman"/>
          <w:color w:val="000000" w:themeColor="text1"/>
        </w:rPr>
        <w:t xml:space="preserve">El </w:t>
      </w:r>
      <w:r w:rsidRPr="0004178B">
        <w:rPr>
          <w:rFonts w:ascii="Times New Roman" w:hAnsi="Times New Roman" w:cs="Times New Roman"/>
          <w:bCs/>
          <w:color w:val="000000" w:themeColor="text1"/>
        </w:rPr>
        <w:t>oficio DE-</w:t>
      </w:r>
      <w:r w:rsidRPr="0004178B">
        <w:rPr>
          <w:rFonts w:ascii="Times New Roman" w:hAnsi="Times New Roman" w:cs="Times New Roman"/>
          <w:color w:val="000000" w:themeColor="text1"/>
        </w:rPr>
        <w:t xml:space="preserve">2015-2046 del 3 de julio del 2015 es una corrección material del oficio </w:t>
      </w:r>
      <w:r w:rsidRPr="0004178B">
        <w:rPr>
          <w:rFonts w:ascii="Times New Roman" w:hAnsi="Times New Roman" w:cs="Times New Roman"/>
          <w:b/>
          <w:bCs/>
          <w:color w:val="000000" w:themeColor="text1"/>
        </w:rPr>
        <w:t>DE-</w:t>
      </w:r>
      <w:r w:rsidRPr="0004178B">
        <w:rPr>
          <w:rFonts w:ascii="Times New Roman" w:hAnsi="Times New Roman" w:cs="Times New Roman"/>
          <w:b/>
          <w:color w:val="000000" w:themeColor="text1"/>
        </w:rPr>
        <w:t>2015-1980</w:t>
      </w:r>
      <w:r w:rsidRPr="0004178B">
        <w:rPr>
          <w:rFonts w:ascii="Times New Roman" w:hAnsi="Times New Roman" w:cs="Times New Roman"/>
          <w:color w:val="000000" w:themeColor="text1"/>
        </w:rPr>
        <w:t>; por lo que no requiere mayor análisis.</w:t>
      </w: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p>
    <w:p w:rsidR="00914113" w:rsidRPr="0004178B" w:rsidRDefault="00914113" w:rsidP="00582D59">
      <w:pPr>
        <w:pStyle w:val="Default"/>
        <w:numPr>
          <w:ilvl w:val="2"/>
          <w:numId w:val="3"/>
        </w:numPr>
        <w:spacing w:line="276" w:lineRule="auto"/>
        <w:ind w:left="1418" w:right="340"/>
        <w:jc w:val="both"/>
        <w:rPr>
          <w:rFonts w:ascii="Times New Roman" w:hAnsi="Times New Roman" w:cs="Times New Roman"/>
          <w:b/>
          <w:color w:val="000000" w:themeColor="text1"/>
        </w:rPr>
      </w:pPr>
      <w:r w:rsidRPr="0004178B">
        <w:rPr>
          <w:rFonts w:ascii="Times New Roman" w:hAnsi="Times New Roman" w:cs="Times New Roman"/>
          <w:b/>
          <w:bCs/>
          <w:color w:val="000000" w:themeColor="text1"/>
        </w:rPr>
        <w:t xml:space="preserve">El oficio DAJ </w:t>
      </w:r>
      <w:r w:rsidRPr="0004178B">
        <w:rPr>
          <w:rFonts w:ascii="Times New Roman" w:hAnsi="Times New Roman" w:cs="Times New Roman"/>
          <w:b/>
          <w:color w:val="000000" w:themeColor="text1"/>
        </w:rPr>
        <w:t>2015-002164 del 30 de junio del 2015, emitido por la Dirección Jurídica del Consejo de Transporte Público.</w:t>
      </w:r>
    </w:p>
    <w:p w:rsidR="00914113" w:rsidRPr="0004178B" w:rsidRDefault="00914113" w:rsidP="00914113">
      <w:pPr>
        <w:pStyle w:val="Default"/>
        <w:spacing w:line="276" w:lineRule="auto"/>
        <w:ind w:left="360" w:right="340"/>
        <w:jc w:val="both"/>
        <w:rPr>
          <w:rFonts w:ascii="Times New Roman" w:hAnsi="Times New Roman" w:cs="Times New Roman"/>
          <w:color w:val="000000" w:themeColor="text1"/>
        </w:rPr>
      </w:pPr>
    </w:p>
    <w:p w:rsidR="00914113" w:rsidRPr="0004178B" w:rsidRDefault="00914113" w:rsidP="00914113">
      <w:pPr>
        <w:pStyle w:val="Default"/>
        <w:spacing w:line="276" w:lineRule="auto"/>
        <w:jc w:val="both"/>
        <w:rPr>
          <w:rFonts w:ascii="Times New Roman" w:hAnsi="Times New Roman" w:cs="Times New Roman"/>
          <w:color w:val="000000" w:themeColor="text1"/>
        </w:rPr>
      </w:pPr>
      <w:r w:rsidRPr="0004178B">
        <w:rPr>
          <w:rFonts w:ascii="Times New Roman" w:hAnsi="Times New Roman" w:cs="Times New Roman"/>
          <w:color w:val="000000" w:themeColor="text1"/>
        </w:rPr>
        <w:t xml:space="preserve">Este documento, sirve de fundamento para la adopción del </w:t>
      </w:r>
      <w:r w:rsidRPr="0004178B">
        <w:rPr>
          <w:rFonts w:ascii="Times New Roman" w:hAnsi="Times New Roman" w:cs="Times New Roman"/>
          <w:b/>
          <w:color w:val="000000" w:themeColor="text1"/>
        </w:rPr>
        <w:t>Artículos 7.8.2 de la Sesión Ordinaria 37-2015 del 1° de julio del 2015</w:t>
      </w:r>
      <w:r w:rsidRPr="0004178B">
        <w:rPr>
          <w:rFonts w:ascii="Times New Roman" w:hAnsi="Times New Roman" w:cs="Times New Roman"/>
          <w:color w:val="000000" w:themeColor="text1"/>
        </w:rPr>
        <w:t xml:space="preserve">; está dirigido a la Junta Directiva, y es un “(…) </w:t>
      </w:r>
      <w:r w:rsidRPr="0004178B">
        <w:rPr>
          <w:rFonts w:ascii="Times New Roman" w:hAnsi="Times New Roman" w:cs="Times New Roman"/>
          <w:i/>
          <w:color w:val="000000" w:themeColor="text1"/>
        </w:rPr>
        <w:t>informe referido a la revisión de solicitudes de servicio especial estable de taxi, con fundamento en lo establecido en el Transitorio I de la Ley No. 8955</w:t>
      </w:r>
      <w:r w:rsidRPr="0004178B">
        <w:rPr>
          <w:rFonts w:ascii="Times New Roman" w:hAnsi="Times New Roman" w:cs="Times New Roman"/>
          <w:color w:val="000000" w:themeColor="text1"/>
        </w:rPr>
        <w:t xml:space="preserve">”.  </w:t>
      </w:r>
    </w:p>
    <w:p w:rsidR="00914113" w:rsidRPr="0004178B" w:rsidRDefault="00914113" w:rsidP="00914113">
      <w:pPr>
        <w:pStyle w:val="Default"/>
        <w:spacing w:line="276" w:lineRule="auto"/>
        <w:jc w:val="both"/>
        <w:rPr>
          <w:rFonts w:ascii="Times New Roman" w:hAnsi="Times New Roman" w:cs="Times New Roman"/>
          <w:color w:val="000000" w:themeColor="text1"/>
        </w:rPr>
      </w:pPr>
    </w:p>
    <w:p w:rsidR="00914113" w:rsidRPr="0004178B" w:rsidRDefault="00914113" w:rsidP="00914113">
      <w:pPr>
        <w:pStyle w:val="Default"/>
        <w:spacing w:line="276" w:lineRule="auto"/>
        <w:jc w:val="both"/>
        <w:rPr>
          <w:rFonts w:ascii="Times New Roman" w:hAnsi="Times New Roman" w:cs="Times New Roman"/>
          <w:color w:val="000000" w:themeColor="text1"/>
        </w:rPr>
      </w:pPr>
      <w:r w:rsidRPr="0004178B">
        <w:rPr>
          <w:rFonts w:ascii="Times New Roman" w:hAnsi="Times New Roman" w:cs="Times New Roman"/>
          <w:color w:val="000000" w:themeColor="text1"/>
        </w:rPr>
        <w:t xml:space="preserve">El citado informe, es ayuno de la indicación del objetivo de estudio que le dio origen, y la metodología aplicada, únicamente refiere a las “solicitudes” de </w:t>
      </w:r>
      <w:proofErr w:type="spellStart"/>
      <w:r w:rsidRPr="0004178B">
        <w:rPr>
          <w:rFonts w:ascii="Times New Roman" w:hAnsi="Times New Roman" w:cs="Times New Roman"/>
          <w:color w:val="000000" w:themeColor="text1"/>
        </w:rPr>
        <w:t>seetaxi</w:t>
      </w:r>
      <w:proofErr w:type="spellEnd"/>
      <w:r w:rsidRPr="0004178B">
        <w:rPr>
          <w:rFonts w:ascii="Times New Roman" w:hAnsi="Times New Roman" w:cs="Times New Roman"/>
          <w:color w:val="000000" w:themeColor="text1"/>
        </w:rPr>
        <w:t>.</w:t>
      </w:r>
    </w:p>
    <w:p w:rsidR="00914113" w:rsidRPr="0004178B" w:rsidRDefault="00914113" w:rsidP="00914113">
      <w:pPr>
        <w:pStyle w:val="Default"/>
        <w:spacing w:line="276" w:lineRule="auto"/>
        <w:jc w:val="both"/>
        <w:rPr>
          <w:rFonts w:ascii="Times New Roman" w:hAnsi="Times New Roman" w:cs="Times New Roman"/>
          <w:color w:val="000000" w:themeColor="text1"/>
        </w:rPr>
      </w:pPr>
    </w:p>
    <w:p w:rsidR="00914113" w:rsidRPr="0004178B" w:rsidRDefault="00914113" w:rsidP="00914113">
      <w:pPr>
        <w:pStyle w:val="Default"/>
        <w:spacing w:line="276" w:lineRule="auto"/>
        <w:jc w:val="both"/>
        <w:rPr>
          <w:rFonts w:ascii="Times New Roman" w:hAnsi="Times New Roman" w:cs="Times New Roman"/>
          <w:color w:val="000000" w:themeColor="text1"/>
          <w:spacing w:val="5"/>
        </w:rPr>
      </w:pPr>
      <w:r w:rsidRPr="0004178B">
        <w:rPr>
          <w:rFonts w:ascii="Times New Roman" w:hAnsi="Times New Roman" w:cs="Times New Roman"/>
          <w:color w:val="000000" w:themeColor="text1"/>
        </w:rPr>
        <w:t xml:space="preserve">Se enlistan 23 empresas y para cada una se incorporan cuadros que refieren al cumplimiento de requisitos documentales aportados por las empresas, y cuadros de revisiones documentales de unidades vehiculares enlistadas por el número de placa, seguida de una recomendación.  </w:t>
      </w: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p>
    <w:p w:rsidR="00914113" w:rsidRPr="0004178B" w:rsidRDefault="00914113" w:rsidP="00914113">
      <w:pPr>
        <w:pStyle w:val="Default"/>
        <w:spacing w:line="276" w:lineRule="auto"/>
        <w:ind w:right="49"/>
        <w:jc w:val="both"/>
        <w:rPr>
          <w:rFonts w:ascii="Times New Roman" w:hAnsi="Times New Roman" w:cs="Times New Roman"/>
          <w:color w:val="000000" w:themeColor="text1"/>
        </w:rPr>
      </w:pPr>
      <w:r w:rsidRPr="0004178B">
        <w:rPr>
          <w:rFonts w:ascii="Times New Roman" w:hAnsi="Times New Roman" w:cs="Times New Roman"/>
          <w:color w:val="000000" w:themeColor="text1"/>
        </w:rPr>
        <w:lastRenderedPageBreak/>
        <w:t xml:space="preserve">En dicho informe </w:t>
      </w:r>
      <w:r w:rsidRPr="0004178B">
        <w:rPr>
          <w:rFonts w:ascii="Times New Roman" w:hAnsi="Times New Roman" w:cs="Times New Roman"/>
          <w:i/>
          <w:color w:val="000000" w:themeColor="text1"/>
        </w:rPr>
        <w:t>no está contenida la empresa recurrente</w:t>
      </w:r>
      <w:r w:rsidRPr="0004178B">
        <w:rPr>
          <w:rFonts w:ascii="Times New Roman" w:hAnsi="Times New Roman" w:cs="Times New Roman"/>
          <w:color w:val="000000" w:themeColor="text1"/>
        </w:rPr>
        <w:t>, de tal forma, que este informe</w:t>
      </w:r>
      <w:r w:rsidRPr="0004178B">
        <w:rPr>
          <w:rFonts w:ascii="Times New Roman" w:hAnsi="Times New Roman" w:cs="Times New Roman"/>
          <w:i/>
          <w:color w:val="000000" w:themeColor="text1"/>
        </w:rPr>
        <w:t>, no puede formar parte de la motivación del acto administrativo</w:t>
      </w:r>
      <w:r w:rsidRPr="0004178B">
        <w:rPr>
          <w:rFonts w:ascii="Times New Roman" w:hAnsi="Times New Roman" w:cs="Times New Roman"/>
          <w:color w:val="000000" w:themeColor="text1"/>
        </w:rPr>
        <w:t>, dirigido al recurrente, pues no tiene un nexo causal con la situación del permisionario.</w:t>
      </w:r>
    </w:p>
    <w:p w:rsidR="00914113" w:rsidRPr="0004178B" w:rsidRDefault="00914113" w:rsidP="00914113">
      <w:pPr>
        <w:pStyle w:val="Default"/>
        <w:spacing w:line="276" w:lineRule="auto"/>
        <w:ind w:right="340"/>
        <w:jc w:val="both"/>
        <w:rPr>
          <w:rFonts w:ascii="Times New Roman" w:hAnsi="Times New Roman" w:cs="Times New Roman"/>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Lo anterior, sólo se logra a través de la motivación, pues es allí donde la Administración, podrá justificar de manera, lógica, técnica, científica o jurídica la decisión que ha de adoptar.</w:t>
      </w:r>
    </w:p>
    <w:p w:rsidR="00914113" w:rsidRPr="0004178B" w:rsidRDefault="00914113" w:rsidP="00914113">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04178B" w:rsidRDefault="00914113" w:rsidP="00914113">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El Tribunal Contencioso Administrativo Sección II en su sentencia 00542 de las diez horas cincuenta minutos del veintitrés de noviembre del 2007 indicó:</w:t>
      </w:r>
    </w:p>
    <w:p w:rsidR="00914113" w:rsidRPr="0004178B" w:rsidRDefault="00914113" w:rsidP="00914113">
      <w:pPr>
        <w:spacing w:line="276" w:lineRule="auto"/>
        <w:ind w:left="340" w:right="340"/>
        <w:jc w:val="both"/>
        <w:rPr>
          <w:b/>
          <w:bCs/>
          <w:i/>
          <w:color w:val="000000" w:themeColor="text1"/>
          <w:sz w:val="26"/>
          <w:szCs w:val="26"/>
        </w:rPr>
      </w:pPr>
    </w:p>
    <w:p w:rsidR="00914113" w:rsidRPr="0004178B" w:rsidRDefault="00914113" w:rsidP="00914113">
      <w:pPr>
        <w:ind w:left="851" w:right="851"/>
        <w:jc w:val="both"/>
        <w:rPr>
          <w:i/>
          <w:color w:val="000000" w:themeColor="text1"/>
        </w:rPr>
      </w:pPr>
      <w:r w:rsidRPr="0004178B">
        <w:rPr>
          <w:b/>
          <w:bCs/>
          <w:color w:val="000000" w:themeColor="text1"/>
        </w:rPr>
        <w:t>“</w:t>
      </w:r>
      <w:r w:rsidRPr="0004178B">
        <w:rPr>
          <w:b/>
          <w:bCs/>
          <w:i/>
          <w:color w:val="000000" w:themeColor="text1"/>
        </w:rPr>
        <w:t xml:space="preserve">IV.- DE LA MOTIVACIÓN COMO ELEMENTO ESENCIAL DE LA ACTUACIÓN FORMAL DE LA ADMINISTRACIÓN </w:t>
      </w:r>
      <w:r w:rsidR="00D03D4E" w:rsidRPr="0004178B">
        <w:rPr>
          <w:b/>
          <w:bCs/>
          <w:i/>
          <w:color w:val="000000" w:themeColor="text1"/>
        </w:rPr>
        <w:t>PÚBLICA. -</w:t>
      </w:r>
      <w:r w:rsidRPr="0004178B">
        <w:rPr>
          <w:b/>
          <w:bCs/>
          <w:i/>
          <w:color w:val="000000" w:themeColor="text1"/>
        </w:rPr>
        <w:t xml:space="preserve"> </w:t>
      </w:r>
      <w:r w:rsidRPr="0004178B">
        <w:rPr>
          <w:i/>
          <w:color w:val="000000" w:themeColor="text1"/>
        </w:rPr>
        <w:t xml:space="preserve">El </w:t>
      </w:r>
      <w:r w:rsidRPr="0004178B">
        <w:rPr>
          <w:b/>
          <w:bCs/>
          <w:i/>
          <w:iCs/>
          <w:color w:val="000000" w:themeColor="text1"/>
        </w:rPr>
        <w:t xml:space="preserve">primer motivo de impugnación </w:t>
      </w:r>
      <w:r w:rsidRPr="0004178B">
        <w:rPr>
          <w:i/>
          <w:color w:val="000000" w:themeColor="text1"/>
        </w:rPr>
        <w:t xml:space="preserve">es la </w:t>
      </w:r>
      <w:r w:rsidRPr="0004178B">
        <w:rPr>
          <w:b/>
          <w:bCs/>
          <w:i/>
          <w:iCs/>
          <w:color w:val="000000" w:themeColor="text1"/>
        </w:rPr>
        <w:t>falta de fundamentación e incongruencia de la resolución administrativa impugnada</w:t>
      </w:r>
      <w:r w:rsidRPr="0004178B">
        <w:rPr>
          <w:i/>
          <w:color w:val="000000" w:themeColor="text1"/>
        </w:rPr>
        <w:t xml:space="preserve">. En efecto, cabe advertir que la existencia y validez de todo acto administrativo depende de la concurrencia de varios elementos esenciales, impuestos por el ordenamiento jurídico, que para una mayor comprensión, pueden clasificarse en </w:t>
      </w:r>
      <w:r w:rsidRPr="0004178B">
        <w:rPr>
          <w:b/>
          <w:bCs/>
          <w:i/>
          <w:iCs/>
          <w:color w:val="000000" w:themeColor="text1"/>
          <w:u w:val="single"/>
        </w:rPr>
        <w:t xml:space="preserve">materiales </w:t>
      </w:r>
      <w:r w:rsidRPr="0004178B">
        <w:rPr>
          <w:i/>
          <w:color w:val="000000" w:themeColor="text1"/>
        </w:rPr>
        <w:t xml:space="preserve">, relativos a los </w:t>
      </w:r>
      <w:r w:rsidRPr="0004178B">
        <w:rPr>
          <w:b/>
          <w:bCs/>
          <w:i/>
          <w:iCs/>
          <w:color w:val="000000" w:themeColor="text1"/>
        </w:rPr>
        <w:t xml:space="preserve">elementos subjetivos </w:t>
      </w:r>
      <w:r w:rsidRPr="0004178B">
        <w:rPr>
          <w:i/>
          <w:color w:val="000000" w:themeColor="text1"/>
        </w:rPr>
        <w:t xml:space="preserve">( </w:t>
      </w:r>
      <w:r w:rsidRPr="0004178B">
        <w:rPr>
          <w:i/>
          <w:iCs/>
          <w:color w:val="000000" w:themeColor="text1"/>
        </w:rPr>
        <w:t xml:space="preserve">competencia, legitimación e investidura </w:t>
      </w:r>
      <w:r w:rsidRPr="0004178B">
        <w:rPr>
          <w:i/>
          <w:color w:val="000000" w:themeColor="text1"/>
        </w:rPr>
        <w:t xml:space="preserve">), </w:t>
      </w:r>
      <w:r w:rsidRPr="0004178B">
        <w:rPr>
          <w:b/>
          <w:bCs/>
          <w:i/>
          <w:iCs/>
          <w:color w:val="000000" w:themeColor="text1"/>
        </w:rPr>
        <w:t xml:space="preserve">objetivos </w:t>
      </w:r>
      <w:r w:rsidRPr="0004178B">
        <w:rPr>
          <w:i/>
          <w:color w:val="000000" w:themeColor="text1"/>
        </w:rPr>
        <w:t xml:space="preserve">( </w:t>
      </w:r>
      <w:r w:rsidRPr="0004178B">
        <w:rPr>
          <w:i/>
          <w:iCs/>
          <w:color w:val="000000" w:themeColor="text1"/>
        </w:rPr>
        <w:t xml:space="preserve">fin, contenido y  motivo </w:t>
      </w:r>
      <w:r w:rsidRPr="0004178B">
        <w:rPr>
          <w:i/>
          <w:color w:val="000000" w:themeColor="text1"/>
        </w:rPr>
        <w:t xml:space="preserve">-artículos 131, 132 y 133 de la Ley General de la Administración Pública y 49 de la Constitución Política ) y </w:t>
      </w:r>
      <w:r w:rsidRPr="0004178B">
        <w:rPr>
          <w:b/>
          <w:bCs/>
          <w:i/>
          <w:iCs/>
          <w:color w:val="000000" w:themeColor="text1"/>
          <w:u w:val="single"/>
        </w:rPr>
        <w:t xml:space="preserve">formales </w:t>
      </w:r>
      <w:r w:rsidRPr="0004178B">
        <w:rPr>
          <w:i/>
          <w:color w:val="000000" w:themeColor="text1"/>
        </w:rPr>
        <w:t xml:space="preserve">, comprensivos de los forma en que se adopta el acto, sea, el </w:t>
      </w:r>
      <w:r w:rsidRPr="0004178B">
        <w:rPr>
          <w:i/>
          <w:iCs/>
          <w:color w:val="000000" w:themeColor="text1"/>
        </w:rPr>
        <w:t xml:space="preserve">medio de expresión o manifestación </w:t>
      </w:r>
      <w:r w:rsidRPr="0004178B">
        <w:rPr>
          <w:i/>
          <w:color w:val="000000" w:themeColor="text1"/>
        </w:rPr>
        <w:t xml:space="preserve">(instrumentación), la </w:t>
      </w:r>
      <w:r w:rsidRPr="0004178B">
        <w:rPr>
          <w:i/>
          <w:iCs/>
          <w:color w:val="000000" w:themeColor="text1"/>
        </w:rPr>
        <w:t xml:space="preserve">motivación </w:t>
      </w:r>
      <w:r w:rsidRPr="0004178B">
        <w:rPr>
          <w:i/>
          <w:color w:val="000000" w:themeColor="text1"/>
        </w:rPr>
        <w:t xml:space="preserve">o </w:t>
      </w:r>
      <w:r w:rsidRPr="0004178B">
        <w:rPr>
          <w:i/>
          <w:iCs/>
          <w:color w:val="000000" w:themeColor="text1"/>
        </w:rPr>
        <w:t xml:space="preserve">fundamentación </w:t>
      </w:r>
      <w:r w:rsidRPr="0004178B">
        <w:rPr>
          <w:i/>
          <w:color w:val="000000" w:themeColor="text1"/>
        </w:rPr>
        <w:t xml:space="preserve">(artículo 136 de la citada Ley General ) y el </w:t>
      </w:r>
      <w:r w:rsidRPr="0004178B">
        <w:rPr>
          <w:i/>
          <w:iCs/>
          <w:color w:val="000000" w:themeColor="text1"/>
        </w:rPr>
        <w:t xml:space="preserve">procedimiento seguido para su adopción </w:t>
      </w:r>
      <w:r w:rsidRPr="0004178B">
        <w:rPr>
          <w:i/>
          <w:color w:val="000000" w:themeColor="text1"/>
        </w:rPr>
        <w:t xml:space="preserve">(artículos 214 y 308 de la Ley General de la Administración Pública y 39 y 41 de la Constitución). La motivación consiste "... </w:t>
      </w:r>
      <w:r w:rsidRPr="0004178B">
        <w:rPr>
          <w:i/>
          <w:iCs/>
          <w:color w:val="000000" w:themeColor="text1"/>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04178B">
        <w:rPr>
          <w:i/>
          <w:color w:val="000000" w:themeColor="text1"/>
        </w:rPr>
        <w:t xml:space="preserve">" (JINESTA LOBO, Ernesto. </w:t>
      </w:r>
      <w:r w:rsidRPr="0004178B">
        <w:rPr>
          <w:i/>
          <w:color w:val="000000" w:themeColor="text1"/>
          <w:u w:val="single"/>
        </w:rPr>
        <w:t xml:space="preserve">Tratado de Derecho </w:t>
      </w:r>
      <w:r w:rsidR="00AF6EC6" w:rsidRPr="0004178B">
        <w:rPr>
          <w:i/>
          <w:color w:val="000000" w:themeColor="text1"/>
          <w:u w:val="single"/>
        </w:rPr>
        <w:t>Administrativo.</w:t>
      </w:r>
      <w:r w:rsidRPr="0004178B">
        <w:rPr>
          <w:i/>
          <w:color w:val="000000" w:themeColor="text1"/>
        </w:rPr>
        <w:t xml:space="preserve"> Tomo I. (Parte General). Biblioteca Jurídica </w:t>
      </w:r>
      <w:proofErr w:type="spellStart"/>
      <w:r w:rsidRPr="0004178B">
        <w:rPr>
          <w:i/>
          <w:color w:val="000000" w:themeColor="text1"/>
        </w:rPr>
        <w:t>Dike</w:t>
      </w:r>
      <w:proofErr w:type="spellEnd"/>
      <w:r w:rsidRPr="0004178B">
        <w:rPr>
          <w:i/>
          <w:color w:val="000000" w:themeColor="text1"/>
        </w:rPr>
        <w:t xml:space="preserve">. Primera edición. </w:t>
      </w:r>
      <w:proofErr w:type="gramStart"/>
      <w:r w:rsidRPr="0004178B">
        <w:rPr>
          <w:i/>
          <w:color w:val="000000" w:themeColor="text1"/>
        </w:rPr>
        <w:t>Medellín ,</w:t>
      </w:r>
      <w:proofErr w:type="gramEnd"/>
      <w:r w:rsidRPr="0004178B">
        <w:rPr>
          <w:i/>
          <w:color w:val="000000" w:themeColor="text1"/>
        </w:rPr>
        <w:t xml:space="preserve"> Colombia . 2002. p. 388.)   De manera que la </w:t>
      </w:r>
      <w:r w:rsidRPr="0004178B">
        <w:rPr>
          <w:i/>
          <w:color w:val="000000" w:themeColor="text1"/>
        </w:rPr>
        <w:lastRenderedPageBreak/>
        <w:t xml:space="preserve">motivación debe </w:t>
      </w:r>
      <w:r w:rsidRPr="0004178B">
        <w:rPr>
          <w:b/>
          <w:bCs/>
          <w:i/>
          <w:iCs/>
          <w:color w:val="000000" w:themeColor="text1"/>
        </w:rPr>
        <w:t xml:space="preserve">determinar la aplicación de un concepto a las circunstancias de hecho singulares de que se trate </w:t>
      </w:r>
      <w:r w:rsidRPr="0004178B">
        <w:rPr>
          <w:i/>
          <w:color w:val="000000" w:themeColor="text1"/>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04178B">
        <w:rPr>
          <w:i/>
          <w:color w:val="000000" w:themeColor="text1"/>
          <w:u w:val="single"/>
        </w:rPr>
        <w:t>La motivación del acto administrativo</w:t>
      </w:r>
      <w:r w:rsidRPr="0004178B">
        <w:rPr>
          <w:i/>
          <w:color w:val="000000" w:themeColor="text1"/>
        </w:rPr>
        <w:t xml:space="preserve">. (Editorial </w:t>
      </w:r>
      <w:proofErr w:type="spellStart"/>
      <w:r w:rsidRPr="0004178B">
        <w:rPr>
          <w:i/>
          <w:color w:val="000000" w:themeColor="text1"/>
        </w:rPr>
        <w:t>Tecnos</w:t>
      </w:r>
      <w:proofErr w:type="spellEnd"/>
      <w:r w:rsidRPr="0004178B">
        <w:rPr>
          <w:i/>
          <w:color w:val="000000" w:themeColor="text1"/>
        </w:rPr>
        <w:t xml:space="preserve">, S. A. Madrid. 1993, página 190); es decir, se trata de una </w:t>
      </w:r>
      <w:proofErr w:type="spellStart"/>
      <w:r w:rsidRPr="0004178B">
        <w:rPr>
          <w:i/>
          <w:color w:val="000000" w:themeColor="text1"/>
        </w:rPr>
        <w:t>deción</w:t>
      </w:r>
      <w:proofErr w:type="spellEnd"/>
      <w:r w:rsidR="00B40632" w:rsidRPr="0004178B">
        <w:rPr>
          <w:i/>
          <w:color w:val="000000" w:themeColor="text1"/>
        </w:rPr>
        <w:t xml:space="preserve"> (Sic)</w:t>
      </w:r>
      <w:r w:rsidRPr="0004178B">
        <w:rPr>
          <w:i/>
          <w:color w:val="000000" w:themeColor="text1"/>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r w:rsidRPr="0004178B">
        <w:rPr>
          <w:color w:val="000000" w:themeColor="text1"/>
        </w:rPr>
        <w:t>(…)</w:t>
      </w:r>
      <w:r w:rsidRPr="0004178B">
        <w:rPr>
          <w:i/>
          <w:color w:val="000000" w:themeColor="text1"/>
        </w:rPr>
        <w:t>”</w:t>
      </w:r>
    </w:p>
    <w:p w:rsidR="00914113" w:rsidRPr="0004178B" w:rsidRDefault="00914113" w:rsidP="00914113">
      <w:pPr>
        <w:spacing w:line="276" w:lineRule="auto"/>
        <w:jc w:val="both"/>
        <w:rPr>
          <w:color w:val="000000" w:themeColor="text1"/>
          <w:sz w:val="26"/>
          <w:szCs w:val="26"/>
        </w:rPr>
      </w:pPr>
    </w:p>
    <w:p w:rsidR="00914113" w:rsidRPr="0004178B" w:rsidRDefault="00914113" w:rsidP="00914113">
      <w:pPr>
        <w:tabs>
          <w:tab w:val="left" w:pos="2370"/>
        </w:tabs>
        <w:spacing w:line="276" w:lineRule="auto"/>
        <w:jc w:val="both"/>
        <w:rPr>
          <w:color w:val="000000" w:themeColor="text1"/>
        </w:rPr>
      </w:pPr>
      <w:r w:rsidRPr="0004178B">
        <w:rPr>
          <w:color w:val="000000" w:themeColor="text1"/>
        </w:rPr>
        <w:t xml:space="preserve">De ahí que este Juzgador determina que el Consejo de Transporte Público, no puede válidamente y sin afectar </w:t>
      </w:r>
      <w:r w:rsidRPr="0004178B">
        <w:rPr>
          <w:i/>
          <w:color w:val="000000" w:themeColor="text1"/>
          <w:u w:val="single"/>
        </w:rPr>
        <w:t>el principio de continuidad de la prestación del servicio especial estable de taxi</w:t>
      </w:r>
      <w:r w:rsidRPr="0004178B">
        <w:rPr>
          <w:color w:val="000000" w:themeColor="text1"/>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w:t>
      </w:r>
      <w:proofErr w:type="spellStart"/>
      <w:r w:rsidRPr="0004178B">
        <w:rPr>
          <w:color w:val="000000" w:themeColor="text1"/>
        </w:rPr>
        <w:t>amplia</w:t>
      </w:r>
      <w:proofErr w:type="spellEnd"/>
      <w:r w:rsidRPr="0004178B">
        <w:rPr>
          <w:color w:val="000000" w:themeColor="text1"/>
        </w:rPr>
        <w:t xml:space="preserve"> su acto administrativo.</w:t>
      </w:r>
    </w:p>
    <w:p w:rsidR="00914113" w:rsidRPr="0004178B" w:rsidRDefault="00914113" w:rsidP="00914113">
      <w:pPr>
        <w:tabs>
          <w:tab w:val="left" w:pos="2370"/>
        </w:tabs>
        <w:spacing w:line="276" w:lineRule="auto"/>
        <w:jc w:val="both"/>
        <w:rPr>
          <w:color w:val="000000" w:themeColor="text1"/>
        </w:rPr>
      </w:pPr>
    </w:p>
    <w:p w:rsidR="00914113" w:rsidRPr="0004178B" w:rsidRDefault="00914113" w:rsidP="00914113">
      <w:pPr>
        <w:pStyle w:val="Style1"/>
        <w:kinsoku w:val="0"/>
        <w:autoSpaceDE/>
        <w:autoSpaceDN/>
        <w:adjustRightInd/>
        <w:spacing w:line="276" w:lineRule="auto"/>
        <w:jc w:val="both"/>
        <w:rPr>
          <w:color w:val="000000" w:themeColor="text1"/>
          <w:lang w:val="es-CR"/>
        </w:rPr>
      </w:pPr>
      <w:r w:rsidRPr="0004178B">
        <w:rPr>
          <w:color w:val="000000" w:themeColor="text1"/>
          <w:lang w:val="es-CR"/>
        </w:rPr>
        <w:t xml:space="preserve">La Sala Constitucional, ha indicado en reiteradas ocasiones, que la motivación del acto administrativo, es </w:t>
      </w:r>
      <w:r w:rsidRPr="0004178B">
        <w:rPr>
          <w:i/>
          <w:color w:val="000000" w:themeColor="text1"/>
          <w:lang w:val="es-CR"/>
        </w:rPr>
        <w:t>un deber inexpugnable</w:t>
      </w:r>
      <w:r w:rsidRPr="0004178B">
        <w:rPr>
          <w:color w:val="000000" w:themeColor="text1"/>
          <w:lang w:val="es-CR"/>
        </w:rPr>
        <w:t xml:space="preserve"> para la Administración, por ser parte del debido proceso, en sede administrativa, como se desprende de la siguiente cita.</w:t>
      </w:r>
    </w:p>
    <w:p w:rsidR="00914113" w:rsidRPr="0004178B" w:rsidRDefault="00914113" w:rsidP="00914113">
      <w:pPr>
        <w:pStyle w:val="Style1"/>
        <w:kinsoku w:val="0"/>
        <w:autoSpaceDE/>
        <w:autoSpaceDN/>
        <w:adjustRightInd/>
        <w:jc w:val="both"/>
        <w:rPr>
          <w:color w:val="000000" w:themeColor="text1"/>
          <w:sz w:val="26"/>
          <w:szCs w:val="26"/>
          <w:lang w:val="es-CR"/>
        </w:rPr>
      </w:pPr>
    </w:p>
    <w:p w:rsidR="00914113" w:rsidRPr="0004178B" w:rsidRDefault="00914113" w:rsidP="00914113">
      <w:pPr>
        <w:ind w:left="851" w:right="851"/>
        <w:jc w:val="both"/>
        <w:rPr>
          <w:color w:val="000000" w:themeColor="text1"/>
        </w:rPr>
      </w:pPr>
      <w:r w:rsidRPr="0004178B">
        <w:rPr>
          <w:bCs/>
          <w:color w:val="000000" w:themeColor="text1"/>
        </w:rPr>
        <w:t xml:space="preserve">“(…) </w:t>
      </w:r>
      <w:r w:rsidRPr="0004178B">
        <w:rPr>
          <w:b/>
          <w:bCs/>
          <w:color w:val="000000" w:themeColor="text1"/>
        </w:rPr>
        <w:t xml:space="preserve">Sobre la motivación del acto </w:t>
      </w:r>
      <w:proofErr w:type="gramStart"/>
      <w:r w:rsidRPr="0004178B">
        <w:rPr>
          <w:b/>
          <w:bCs/>
          <w:color w:val="000000" w:themeColor="text1"/>
        </w:rPr>
        <w:t>administrativo.-</w:t>
      </w:r>
      <w:proofErr w:type="gramEnd"/>
      <w:r w:rsidRPr="0004178B">
        <w:rPr>
          <w:b/>
          <w:bCs/>
          <w:color w:val="000000" w:themeColor="text1"/>
        </w:rPr>
        <w:t xml:space="preserve"> </w:t>
      </w:r>
      <w:r w:rsidRPr="0004178B">
        <w:rPr>
          <w:color w:val="000000" w:themeColor="text1"/>
        </w:rPr>
        <w:t>Reiteradamente ha reconocido este Tribunal que existe para la Administración Pública la</w:t>
      </w:r>
      <w:r w:rsidRPr="0004178B">
        <w:rPr>
          <w:b/>
          <w:bCs/>
          <w:color w:val="000000" w:themeColor="text1"/>
        </w:rPr>
        <w:t xml:space="preserve"> </w:t>
      </w:r>
      <w:r w:rsidRPr="0004178B">
        <w:rPr>
          <w:color w:val="000000" w:themeColor="text1"/>
        </w:rPr>
        <w:t>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04178B">
        <w:rPr>
          <w:color w:val="000000" w:themeColor="text1"/>
        </w:rPr>
        <w:t>proceso</w:t>
      </w:r>
      <w:proofErr w:type="gramEnd"/>
      <w:r w:rsidRPr="0004178B">
        <w:rPr>
          <w:color w:val="000000" w:themeColor="text1"/>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w:t>
      </w:r>
      <w:r w:rsidRPr="0004178B">
        <w:rPr>
          <w:color w:val="000000" w:themeColor="text1"/>
        </w:rPr>
        <w:lastRenderedPageBreak/>
        <w:t>(Sentencia número</w:t>
      </w:r>
      <w:r w:rsidRPr="0004178B">
        <w:rPr>
          <w:b/>
          <w:bCs/>
          <w:color w:val="000000" w:themeColor="text1"/>
        </w:rPr>
        <w:t xml:space="preserve"> </w:t>
      </w:r>
      <w:r w:rsidRPr="0004178B">
        <w:rPr>
          <w:color w:val="000000" w:themeColor="text1"/>
        </w:rPr>
        <w:t>07924-99 de las diecisiete horas con cuarenta y ocho minutos del trece de octubre de mil novecientos noventa y nueve)</w:t>
      </w:r>
    </w:p>
    <w:p w:rsidR="00914113" w:rsidRPr="0004178B" w:rsidRDefault="00914113" w:rsidP="00914113">
      <w:pPr>
        <w:ind w:left="851" w:right="851"/>
        <w:jc w:val="both"/>
        <w:rPr>
          <w:color w:val="000000" w:themeColor="text1"/>
        </w:rPr>
      </w:pPr>
    </w:p>
    <w:p w:rsidR="00914113" w:rsidRPr="0004178B" w:rsidRDefault="00914113" w:rsidP="00914113">
      <w:pPr>
        <w:ind w:left="851" w:right="851"/>
        <w:jc w:val="both"/>
        <w:rPr>
          <w:color w:val="000000" w:themeColor="text1"/>
        </w:rPr>
      </w:pPr>
      <w:r w:rsidRPr="0004178B">
        <w:rPr>
          <w:color w:val="000000" w:themeColor="text1"/>
        </w:rPr>
        <w:t>En el mismo sentido mediante sentencia de las quince horas treinta minutos del cuatro de agosto de mil novecientos noventa y nueve se dispuso en lo conducente:</w:t>
      </w:r>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ind w:left="851" w:right="851"/>
        <w:jc w:val="both"/>
        <w:rPr>
          <w:color w:val="000000" w:themeColor="text1"/>
        </w:rPr>
      </w:pPr>
      <w:r w:rsidRPr="0004178B">
        <w:rPr>
          <w:color w:val="000000" w:themeColor="text1"/>
        </w:rPr>
        <w:t xml:space="preserve">Sobre la motivación del acto administrativo: Reiteradamente ha dicho la Sala en su jurisprudencia que la motivación de los actos administrativos es una exigencia del debido proceso y del derecho de defensa, puesto que </w:t>
      </w:r>
      <w:r w:rsidRPr="0004178B">
        <w:rPr>
          <w:i/>
          <w:color w:val="000000" w:themeColor="text1"/>
        </w:rPr>
        <w:t xml:space="preserve">implica la obligación de otorgar al administrado un discurso justificativo que acompañe a un acto de un poder público que -como en este caso- deniegue una gestión interpuesta ante la Administración. </w:t>
      </w:r>
      <w:r w:rsidRPr="0004178B">
        <w:rPr>
          <w:color w:val="000000" w:themeColor="text1"/>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sidRPr="0004178B">
        <w:rPr>
          <w:color w:val="000000" w:themeColor="text1"/>
        </w:rPr>
        <w:t>supraprocesal</w:t>
      </w:r>
      <w:proofErr w:type="spellEnd"/>
      <w:r w:rsidRPr="0004178B">
        <w:rPr>
          <w:color w:val="000000" w:themeColor="text1"/>
        </w:rPr>
        <w:t xml:space="preserve"> de este instituto, que sitúa tal exigencia entre las consecuencias del principio constitucional del que es expresión, el principio de interdicción de la arbitrariedad de los actos públicos.</w:t>
      </w:r>
    </w:p>
    <w:p w:rsidR="00914113" w:rsidRPr="0004178B" w:rsidRDefault="00914113" w:rsidP="00914113">
      <w:pPr>
        <w:ind w:left="851" w:right="851"/>
        <w:jc w:val="both"/>
        <w:rPr>
          <w:color w:val="000000" w:themeColor="text1"/>
        </w:rPr>
      </w:pPr>
      <w:r w:rsidRPr="0004178B">
        <w:rPr>
          <w:color w:val="000000" w:themeColor="text1"/>
        </w:rPr>
        <w:t>(…)</w:t>
      </w:r>
    </w:p>
    <w:p w:rsidR="00914113" w:rsidRPr="0004178B" w:rsidRDefault="00914113" w:rsidP="00914113">
      <w:pPr>
        <w:pStyle w:val="Style1"/>
        <w:kinsoku w:val="0"/>
        <w:autoSpaceDE/>
        <w:autoSpaceDN/>
        <w:adjustRightInd/>
        <w:ind w:left="851" w:right="851"/>
        <w:jc w:val="both"/>
        <w:rPr>
          <w:color w:val="000000" w:themeColor="text1"/>
          <w:sz w:val="20"/>
          <w:szCs w:val="20"/>
          <w:lang w:val="es-CR"/>
        </w:rPr>
      </w:pPr>
      <w:r w:rsidRPr="0004178B">
        <w:rPr>
          <w:color w:val="000000" w:themeColor="text1"/>
          <w:sz w:val="20"/>
          <w:szCs w:val="20"/>
          <w:lang w:val="es-CR"/>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Nº 07390 de las 15:28 </w:t>
      </w:r>
      <w:proofErr w:type="spellStart"/>
      <w:r w:rsidRPr="0004178B">
        <w:rPr>
          <w:color w:val="000000" w:themeColor="text1"/>
          <w:sz w:val="20"/>
          <w:szCs w:val="20"/>
          <w:lang w:val="es-CR"/>
        </w:rPr>
        <w:t>Hrs</w:t>
      </w:r>
      <w:proofErr w:type="spellEnd"/>
      <w:r w:rsidRPr="0004178B">
        <w:rPr>
          <w:color w:val="000000" w:themeColor="text1"/>
          <w:sz w:val="20"/>
          <w:szCs w:val="20"/>
          <w:lang w:val="es-CR"/>
        </w:rPr>
        <w:t>. del 22 de julio del 2003) (El resaltado en letra itálica no es del original)</w:t>
      </w:r>
    </w:p>
    <w:p w:rsidR="00914113" w:rsidRPr="0004178B" w:rsidRDefault="00914113" w:rsidP="00914113">
      <w:pPr>
        <w:tabs>
          <w:tab w:val="left" w:pos="2370"/>
        </w:tabs>
        <w:spacing w:line="276" w:lineRule="auto"/>
        <w:jc w:val="both"/>
        <w:rPr>
          <w:color w:val="000000" w:themeColor="text1"/>
          <w:sz w:val="26"/>
          <w:szCs w:val="26"/>
        </w:rPr>
      </w:pPr>
    </w:p>
    <w:p w:rsidR="00914113" w:rsidRPr="0004178B" w:rsidRDefault="00914113" w:rsidP="00914113">
      <w:pPr>
        <w:tabs>
          <w:tab w:val="left" w:pos="2370"/>
        </w:tabs>
        <w:spacing w:line="276" w:lineRule="auto"/>
        <w:jc w:val="both"/>
        <w:rPr>
          <w:bCs/>
          <w:color w:val="000000" w:themeColor="text1"/>
        </w:rPr>
      </w:pPr>
      <w:r w:rsidRPr="0004178B">
        <w:rPr>
          <w:color w:val="000000" w:themeColor="text1"/>
        </w:rPr>
        <w:t>Tales requisitos, de conformidad con el artículo 4º de la Ley 8220 “Protección  al  Ciudadano  del   Exceso  de</w:t>
      </w:r>
      <w:r w:rsidRPr="0004178B">
        <w:rPr>
          <w:b/>
          <w:color w:val="000000" w:themeColor="text1"/>
        </w:rPr>
        <w:t xml:space="preserve"> </w:t>
      </w:r>
      <w:r w:rsidRPr="0004178B">
        <w:rPr>
          <w:color w:val="000000" w:themeColor="text1"/>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04178B">
        <w:rPr>
          <w:color w:val="000000" w:themeColor="text1"/>
        </w:rPr>
        <w:t>vinculatoriedad</w:t>
      </w:r>
      <w:proofErr w:type="spellEnd"/>
      <w:r w:rsidRPr="0004178B">
        <w:rPr>
          <w:color w:val="000000" w:themeColor="text1"/>
        </w:rPr>
        <w:t xml:space="preserve"> del Dictamen de la Procuraduría General de la República para la Administración consultante, este no es norma jurídica, y si bien asesora sobre interpretación de las normas, este no puede servir de fundamento para las actividades de la administración que violentan el principio de seguridad jurídica, en un Estado de </w:t>
      </w:r>
      <w:r w:rsidRPr="0004178B">
        <w:rPr>
          <w:color w:val="000000" w:themeColor="text1"/>
        </w:rPr>
        <w:lastRenderedPageBreak/>
        <w:t xml:space="preserve">Derecho, al violentar el </w:t>
      </w:r>
      <w:r w:rsidRPr="0004178B">
        <w:rPr>
          <w:i/>
          <w:color w:val="000000" w:themeColor="text1"/>
          <w:u w:val="single"/>
        </w:rPr>
        <w:t>principio de la confianza legítima</w:t>
      </w:r>
      <w:r w:rsidRPr="0004178B">
        <w:rPr>
          <w:i/>
          <w:color w:val="000000" w:themeColor="text1"/>
        </w:rPr>
        <w:t xml:space="preserve">, </w:t>
      </w:r>
      <w:r w:rsidRPr="0004178B">
        <w:rPr>
          <w:color w:val="000000" w:themeColor="text1"/>
        </w:rPr>
        <w:t xml:space="preserve">tal y como lo ha manifestado el </w:t>
      </w:r>
      <w:r w:rsidRPr="0004178B">
        <w:rPr>
          <w:bCs/>
          <w:color w:val="000000" w:themeColor="text1"/>
        </w:rPr>
        <w:t>Tribunal Contencioso Administrativo y Civil de Hacienda, Sección Cuarta, en la Sentencia N° 95-2013 de las diez horas con treinta minutos del treinta de setiembre de dos mil trece, establece sobre el principio de confianza legítima lo siguiente:</w:t>
      </w:r>
    </w:p>
    <w:p w:rsidR="00914113" w:rsidRPr="0004178B" w:rsidRDefault="00914113" w:rsidP="00914113">
      <w:pPr>
        <w:jc w:val="both"/>
        <w:rPr>
          <w:color w:val="000000" w:themeColor="text1"/>
          <w:sz w:val="22"/>
        </w:rPr>
      </w:pPr>
    </w:p>
    <w:p w:rsidR="00914113" w:rsidRPr="0004178B" w:rsidRDefault="00914113" w:rsidP="00914113">
      <w:pPr>
        <w:ind w:left="851" w:right="851"/>
        <w:jc w:val="both"/>
        <w:rPr>
          <w:color w:val="000000" w:themeColor="text1"/>
          <w:sz w:val="22"/>
          <w:szCs w:val="22"/>
        </w:rPr>
      </w:pPr>
      <w:r w:rsidRPr="0004178B">
        <w:rPr>
          <w:color w:val="000000" w:themeColor="text1"/>
          <w:sz w:val="22"/>
        </w:rPr>
        <w:t xml:space="preserve">“(…) </w:t>
      </w:r>
      <w:r w:rsidRPr="0004178B">
        <w:rPr>
          <w:color w:val="000000" w:themeColor="text1"/>
          <w:sz w:val="22"/>
          <w:szCs w:val="22"/>
        </w:rPr>
        <w:t xml:space="preserve">El </w:t>
      </w:r>
      <w:r w:rsidRPr="0004178B">
        <w:rPr>
          <w:iCs/>
          <w:color w:val="000000" w:themeColor="text1"/>
          <w:sz w:val="22"/>
          <w:szCs w:val="22"/>
        </w:rPr>
        <w:t>Principio de Confianza legítima</w:t>
      </w:r>
      <w:r w:rsidRPr="0004178B">
        <w:rPr>
          <w:color w:val="000000" w:themeColor="text1"/>
          <w:sz w:val="22"/>
          <w:szCs w:val="22"/>
        </w:rPr>
        <w:t xml:space="preserve">, ha sido descrito por el jurista nacional </w:t>
      </w:r>
      <w:proofErr w:type="spellStart"/>
      <w:r w:rsidRPr="0004178B">
        <w:rPr>
          <w:color w:val="000000" w:themeColor="text1"/>
          <w:sz w:val="22"/>
          <w:szCs w:val="22"/>
        </w:rPr>
        <w:t>Jinesta</w:t>
      </w:r>
      <w:proofErr w:type="spellEnd"/>
      <w:r w:rsidRPr="0004178B">
        <w:rPr>
          <w:color w:val="000000" w:themeColor="text1"/>
          <w:sz w:val="22"/>
          <w:szCs w:val="22"/>
        </w:rPr>
        <w:t xml:space="preserve"> Lobo de la siguiente forma: "</w:t>
      </w:r>
      <w:r w:rsidRPr="0004178B">
        <w:rPr>
          <w:i/>
          <w:iCs/>
          <w:color w:val="000000" w:themeColor="text1"/>
          <w:sz w:val="22"/>
          <w:szCs w:val="22"/>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04178B">
        <w:rPr>
          <w:i/>
          <w:iCs/>
          <w:color w:val="000000" w:themeColor="text1"/>
          <w:sz w:val="22"/>
          <w:szCs w:val="22"/>
          <w:u w:val="single"/>
        </w:rPr>
        <w:t xml:space="preserve"> y mantener las situaciones jurídicas aunque no sean absolutamente conformes con el ordenamiento jurídico</w:t>
      </w:r>
      <w:r w:rsidRPr="0004178B">
        <w:rPr>
          <w:i/>
          <w:iCs/>
          <w:color w:val="000000" w:themeColor="text1"/>
          <w:sz w:val="22"/>
          <w:szCs w:val="22"/>
        </w:rPr>
        <w:t>" (El destacado es nuestro) (</w:t>
      </w:r>
      <w:proofErr w:type="spellStart"/>
      <w:r w:rsidRPr="0004178B">
        <w:rPr>
          <w:i/>
          <w:iCs/>
          <w:color w:val="000000" w:themeColor="text1"/>
          <w:sz w:val="22"/>
          <w:szCs w:val="22"/>
        </w:rPr>
        <w:t>Jinesta</w:t>
      </w:r>
      <w:proofErr w:type="spellEnd"/>
      <w:r w:rsidRPr="0004178B">
        <w:rPr>
          <w:i/>
          <w:iCs/>
          <w:color w:val="000000" w:themeColor="text1"/>
          <w:sz w:val="22"/>
          <w:szCs w:val="22"/>
        </w:rPr>
        <w:t xml:space="preserve"> Lobo (Ernesto)). Tratado de Derecho Administrativo. Tomo I. Página 276. </w:t>
      </w:r>
      <w:r w:rsidRPr="0004178B">
        <w:rPr>
          <w:color w:val="000000" w:themeColor="text1"/>
          <w:sz w:val="22"/>
          <w:szCs w:val="22"/>
        </w:rPr>
        <w:t xml:space="preserve">Tal </w:t>
      </w:r>
      <w:r w:rsidRPr="0004178B">
        <w:rPr>
          <w:iCs/>
          <w:color w:val="000000" w:themeColor="text1"/>
          <w:sz w:val="22"/>
          <w:szCs w:val="22"/>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04178B">
        <w:rPr>
          <w:color w:val="000000" w:themeColor="text1"/>
          <w:sz w:val="22"/>
          <w:szCs w:val="22"/>
        </w:rPr>
        <w:t xml:space="preserve">o personero </w:t>
      </w:r>
      <w:r w:rsidRPr="0004178B">
        <w:rPr>
          <w:iCs/>
          <w:color w:val="000000" w:themeColor="text1"/>
          <w:sz w:val="22"/>
          <w:szCs w:val="22"/>
        </w:rPr>
        <w:t>institucional lo acepta, por lo que resulta evidente para este Tribunal el quebranto de dicho principio y resulta de aplicación. En torno a este principio, la Sección S</w:t>
      </w:r>
      <w:r w:rsidRPr="0004178B">
        <w:rPr>
          <w:color w:val="000000" w:themeColor="text1"/>
          <w:sz w:val="22"/>
          <w:szCs w:val="22"/>
        </w:rPr>
        <w:t xml:space="preserve">egunda de éste Tribunal ha considerado lo siguiente: </w:t>
      </w:r>
      <w:r w:rsidRPr="0004178B">
        <w:rPr>
          <w:i/>
          <w:iCs/>
          <w:color w:val="000000" w:themeColor="text1"/>
          <w:sz w:val="22"/>
          <w:szCs w:val="22"/>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04178B">
        <w:rPr>
          <w:i/>
          <w:iCs/>
          <w:color w:val="000000" w:themeColor="text1"/>
          <w:sz w:val="22"/>
          <w:szCs w:val="22"/>
        </w:rPr>
        <w:t>causes</w:t>
      </w:r>
      <w:proofErr w:type="spellEnd"/>
      <w:r w:rsidRPr="0004178B">
        <w:rPr>
          <w:i/>
          <w:iCs/>
          <w:color w:val="000000" w:themeColor="text1"/>
          <w:sz w:val="22"/>
          <w:szCs w:val="22"/>
        </w:rPr>
        <w:t xml:space="preserve"> establecidos (doctrina de los numerales 190 y siguientes de la Ley General de la Administración Pública).” </w:t>
      </w:r>
      <w:r w:rsidRPr="0004178B">
        <w:rPr>
          <w:color w:val="000000" w:themeColor="text1"/>
          <w:sz w:val="22"/>
          <w:szCs w:val="22"/>
        </w:rPr>
        <w:t>(Tribunal Contencioso Administrativo, Sección Segunda No. 330-2005 de las 1:50 horas del 22 de julio del 2005).</w:t>
      </w:r>
      <w:r w:rsidRPr="0004178B">
        <w:rPr>
          <w:color w:val="000000" w:themeColor="text1"/>
          <w:sz w:val="22"/>
        </w:rPr>
        <w:t>”</w:t>
      </w:r>
    </w:p>
    <w:p w:rsidR="00914113" w:rsidRPr="0004178B" w:rsidRDefault="00914113" w:rsidP="00914113">
      <w:pPr>
        <w:tabs>
          <w:tab w:val="left" w:pos="2370"/>
        </w:tabs>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 xml:space="preserve">Es por ello que la Administración, en los casos donde se encuentra en juego intereses legítimos de los administrados. Los requisitos para la obtención de una prórroga de permiso, cuya variación es natural, al haber modificado una ley la naturaleza jurídica de la actividad comercial ahora bajo la figura del permiso SEETAXI, </w:t>
      </w:r>
      <w:r w:rsidRPr="0004178B">
        <w:rPr>
          <w:i/>
          <w:color w:val="000000" w:themeColor="text1"/>
          <w:u w:val="single"/>
        </w:rPr>
        <w:t xml:space="preserve">debe ser exhaustiva en sus </w:t>
      </w:r>
      <w:r w:rsidRPr="0004178B">
        <w:rPr>
          <w:i/>
          <w:color w:val="000000" w:themeColor="text1"/>
          <w:u w:val="single"/>
        </w:rPr>
        <w:lastRenderedPageBreak/>
        <w:t>valoraciones técnicas</w:t>
      </w:r>
      <w:r w:rsidRPr="0004178B">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04178B" w:rsidRDefault="00914113" w:rsidP="00914113">
      <w:pPr>
        <w:spacing w:line="276" w:lineRule="auto"/>
        <w:jc w:val="both"/>
        <w:rPr>
          <w:color w:val="000000" w:themeColor="text1"/>
        </w:rPr>
      </w:pPr>
    </w:p>
    <w:p w:rsidR="00914113" w:rsidRPr="0004178B" w:rsidRDefault="00914113" w:rsidP="00914113">
      <w:pPr>
        <w:spacing w:line="276" w:lineRule="auto"/>
        <w:jc w:val="both"/>
        <w:rPr>
          <w:color w:val="000000" w:themeColor="text1"/>
        </w:rPr>
      </w:pPr>
      <w:r w:rsidRPr="0004178B">
        <w:rPr>
          <w:color w:val="000000" w:themeColor="text1"/>
        </w:rPr>
        <w:t>Lo anterior, sólo se logra a través de la motivación, pues es allí donde la Administración, podrá justificar de manera, lógica, técnica, científica o jurídica la decisión que ha de adoptar.</w:t>
      </w:r>
    </w:p>
    <w:p w:rsidR="00914113" w:rsidRPr="0004178B"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B3195F" w:rsidRPr="0004178B" w:rsidRDefault="00B3195F"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04178B" w:rsidRDefault="00BA6A4E" w:rsidP="00BA6A4E">
      <w:pPr>
        <w:pStyle w:val="Prrafodelista"/>
        <w:widowControl/>
        <w:numPr>
          <w:ilvl w:val="1"/>
          <w:numId w:val="3"/>
        </w:numPr>
        <w:tabs>
          <w:tab w:val="left" w:pos="709"/>
        </w:tabs>
        <w:kinsoku/>
        <w:spacing w:line="276" w:lineRule="auto"/>
        <w:jc w:val="both"/>
        <w:rPr>
          <w:color w:val="000000" w:themeColor="text1"/>
        </w:rPr>
      </w:pPr>
      <w:r w:rsidRPr="0004178B">
        <w:rPr>
          <w:b/>
          <w:color w:val="000000" w:themeColor="text1"/>
        </w:rPr>
        <w:t>Examen del plazo para solicitar prórroga del permiso para el Servicio Especial Estable de Taxi (SEETAXI)</w:t>
      </w:r>
    </w:p>
    <w:p w:rsidR="00582D59" w:rsidRPr="0004178B" w:rsidRDefault="00582D59"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04178B"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 xml:space="preserve">Este Juzgador, observa en el caso concreto, una situación particular en cuanto al cómputo del plazo para la solicitar la prórroga del permiso servicio especial estable de taxi, para ello procede a realizar un breve </w:t>
      </w:r>
      <w:r w:rsidR="00835B49" w:rsidRPr="0004178B">
        <w:rPr>
          <w:rFonts w:ascii="Times New Roman" w:hAnsi="Times New Roman"/>
          <w:color w:val="000000" w:themeColor="text1"/>
          <w:sz w:val="24"/>
          <w:szCs w:val="24"/>
        </w:rPr>
        <w:t>examen</w:t>
      </w:r>
      <w:r w:rsidRPr="0004178B">
        <w:rPr>
          <w:rFonts w:ascii="Times New Roman" w:hAnsi="Times New Roman"/>
          <w:color w:val="000000" w:themeColor="text1"/>
          <w:sz w:val="24"/>
          <w:szCs w:val="24"/>
        </w:rPr>
        <w:t xml:space="preserve"> entre las figuras jurídicas de la pr</w:t>
      </w:r>
      <w:r w:rsidR="00A27C22" w:rsidRPr="0004178B">
        <w:rPr>
          <w:rFonts w:ascii="Times New Roman" w:hAnsi="Times New Roman"/>
          <w:color w:val="000000" w:themeColor="text1"/>
          <w:sz w:val="24"/>
          <w:szCs w:val="24"/>
        </w:rPr>
        <w:t>ó</w:t>
      </w:r>
      <w:r w:rsidRPr="0004178B">
        <w:rPr>
          <w:rFonts w:ascii="Times New Roman" w:hAnsi="Times New Roman"/>
          <w:color w:val="000000" w:themeColor="text1"/>
          <w:sz w:val="24"/>
          <w:szCs w:val="24"/>
        </w:rPr>
        <w:t>rroga y renovación.</w:t>
      </w:r>
    </w:p>
    <w:p w:rsidR="001A176D" w:rsidRPr="0004178B"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1A176D" w:rsidRPr="0004178B"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7C23A8" w:rsidRPr="0004178B" w:rsidRDefault="007C23A8"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04178B" w:rsidRDefault="00A27C22" w:rsidP="00A27C22">
      <w:pPr>
        <w:pStyle w:val="NormalWeb"/>
        <w:spacing w:before="0" w:beforeAutospacing="0" w:after="0" w:afterAutospacing="0"/>
        <w:ind w:left="851" w:right="851"/>
        <w:jc w:val="both"/>
        <w:rPr>
          <w:color w:val="000000" w:themeColor="text1"/>
          <w:sz w:val="20"/>
          <w:szCs w:val="20"/>
        </w:rPr>
      </w:pPr>
      <w:r w:rsidRPr="0004178B">
        <w:rPr>
          <w:rFonts w:eastAsia="Calibri"/>
          <w:bCs/>
          <w:color w:val="000000" w:themeColor="text1"/>
          <w:sz w:val="20"/>
          <w:szCs w:val="20"/>
        </w:rPr>
        <w:t>“(…)</w:t>
      </w:r>
      <w:r w:rsidR="00AF6EC6">
        <w:rPr>
          <w:rFonts w:eastAsia="Calibri"/>
          <w:bCs/>
          <w:color w:val="000000" w:themeColor="text1"/>
          <w:sz w:val="20"/>
          <w:szCs w:val="20"/>
        </w:rPr>
        <w:t xml:space="preserve"> </w:t>
      </w:r>
      <w:r w:rsidRPr="0004178B">
        <w:rPr>
          <w:color w:val="000000" w:themeColor="text1"/>
          <w:sz w:val="20"/>
          <w:szCs w:val="20"/>
        </w:rPr>
        <w:t xml:space="preserve">El término renovación, que no es sinónimo de prórroga, nos indica que la concesión se </w:t>
      </w:r>
      <w:proofErr w:type="gramStart"/>
      <w:r w:rsidRPr="0004178B">
        <w:rPr>
          <w:color w:val="000000" w:themeColor="text1"/>
          <w:sz w:val="20"/>
          <w:szCs w:val="20"/>
        </w:rPr>
        <w:t>mantiene</w:t>
      </w:r>
      <w:proofErr w:type="gramEnd"/>
      <w:r w:rsidRPr="0004178B">
        <w:rPr>
          <w:color w:val="000000" w:themeColor="text1"/>
          <w:sz w:val="20"/>
          <w:szCs w:val="20"/>
        </w:rPr>
        <w:t xml:space="preserve"> pero debe responder a las necesidades del servicio y, por ende, al interés público y a los derechos de los usuarios, apreciados y exigibles a partir de la renovación.  </w:t>
      </w:r>
    </w:p>
    <w:p w:rsidR="00A27C22" w:rsidRPr="0004178B" w:rsidRDefault="00A27C22" w:rsidP="00A27C22">
      <w:pPr>
        <w:pStyle w:val="NormalWeb"/>
        <w:spacing w:before="0" w:beforeAutospacing="0" w:after="0" w:afterAutospacing="0"/>
        <w:ind w:left="851" w:right="851"/>
        <w:jc w:val="both"/>
        <w:rPr>
          <w:color w:val="000000" w:themeColor="text1"/>
          <w:sz w:val="20"/>
          <w:szCs w:val="20"/>
        </w:rPr>
      </w:pPr>
    </w:p>
    <w:p w:rsidR="00A27C22" w:rsidRPr="0004178B" w:rsidRDefault="00A27C22" w:rsidP="00A27C22">
      <w:pPr>
        <w:pStyle w:val="NormalWeb"/>
        <w:spacing w:before="0" w:beforeAutospacing="0" w:after="0" w:afterAutospacing="0"/>
        <w:ind w:left="851" w:right="851"/>
        <w:jc w:val="both"/>
        <w:rPr>
          <w:color w:val="000000" w:themeColor="text1"/>
          <w:sz w:val="20"/>
          <w:szCs w:val="20"/>
        </w:rPr>
      </w:pPr>
      <w:r w:rsidRPr="0004178B">
        <w:rPr>
          <w:color w:val="000000" w:themeColor="text1"/>
          <w:sz w:val="20"/>
          <w:szCs w:val="20"/>
        </w:rPr>
        <w:t xml:space="preserve">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w:t>
      </w:r>
      <w:r w:rsidR="0004178B" w:rsidRPr="0004178B">
        <w:rPr>
          <w:color w:val="000000" w:themeColor="text1"/>
          <w:sz w:val="20"/>
          <w:szCs w:val="20"/>
        </w:rPr>
        <w:t>actuales, planificando</w:t>
      </w:r>
      <w:r w:rsidRPr="0004178B">
        <w:rPr>
          <w:color w:val="000000" w:themeColor="text1"/>
          <w:sz w:val="20"/>
          <w:szCs w:val="20"/>
        </w:rPr>
        <w:t xml:space="preserve"> hacia el futuro. </w:t>
      </w:r>
    </w:p>
    <w:p w:rsidR="00A27C22" w:rsidRPr="0004178B" w:rsidRDefault="00A27C22" w:rsidP="00A27C22">
      <w:pPr>
        <w:pStyle w:val="NormalWeb"/>
        <w:spacing w:before="0" w:beforeAutospacing="0" w:after="0" w:afterAutospacing="0"/>
        <w:ind w:left="851" w:right="851"/>
        <w:jc w:val="both"/>
        <w:rPr>
          <w:color w:val="000000" w:themeColor="text1"/>
          <w:sz w:val="20"/>
          <w:szCs w:val="20"/>
        </w:rPr>
      </w:pPr>
    </w:p>
    <w:p w:rsidR="00A27C22" w:rsidRPr="0004178B" w:rsidRDefault="00A27C22" w:rsidP="00A27C22">
      <w:pPr>
        <w:pStyle w:val="NormalWeb"/>
        <w:tabs>
          <w:tab w:val="left" w:pos="720"/>
        </w:tabs>
        <w:spacing w:before="0" w:beforeAutospacing="0" w:after="0" w:afterAutospacing="0"/>
        <w:ind w:left="851" w:right="851"/>
        <w:jc w:val="both"/>
        <w:rPr>
          <w:color w:val="000000" w:themeColor="text1"/>
          <w:sz w:val="20"/>
          <w:szCs w:val="20"/>
        </w:rPr>
      </w:pPr>
      <w:r w:rsidRPr="0004178B">
        <w:rPr>
          <w:color w:val="000000" w:themeColor="text1"/>
          <w:sz w:val="20"/>
          <w:szCs w:val="20"/>
        </w:rPr>
        <w:t xml:space="preserve">El mecanismo necesariamente es la realización de estudios, análisis que deben responder a criterios técnicos en materia de transporte. Unos estudios que resultan imperiosos en virtud de los cambios intrínsecos y extrínsecos que puede haber sufrido el transporte remunerado de personas en los siete años transcurridos desde la adjudicación original. 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w:t>
      </w:r>
      <w:r w:rsidRPr="0004178B">
        <w:rPr>
          <w:color w:val="000000" w:themeColor="text1"/>
          <w:sz w:val="20"/>
          <w:szCs w:val="20"/>
        </w:rPr>
        <w:lastRenderedPageBreak/>
        <w:t xml:space="preserve">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w:t>
      </w:r>
      <w:r w:rsidR="0004178B" w:rsidRPr="0004178B">
        <w:rPr>
          <w:color w:val="000000" w:themeColor="text1"/>
          <w:sz w:val="20"/>
          <w:szCs w:val="20"/>
        </w:rPr>
        <w:t>y los</w:t>
      </w:r>
      <w:r w:rsidRPr="0004178B">
        <w:rPr>
          <w:color w:val="000000" w:themeColor="text1"/>
          <w:sz w:val="20"/>
          <w:szCs w:val="20"/>
        </w:rPr>
        <w:t xml:space="preserve">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A27C22" w:rsidRPr="0004178B" w:rsidRDefault="00A27C22" w:rsidP="00A27C22">
      <w:pPr>
        <w:pStyle w:val="NormalWeb"/>
        <w:tabs>
          <w:tab w:val="left" w:pos="720"/>
        </w:tabs>
        <w:spacing w:before="0" w:beforeAutospacing="0" w:after="0" w:afterAutospacing="0"/>
        <w:ind w:left="851" w:right="851"/>
        <w:jc w:val="both"/>
        <w:rPr>
          <w:color w:val="000000" w:themeColor="text1"/>
          <w:sz w:val="20"/>
          <w:szCs w:val="20"/>
        </w:rPr>
      </w:pPr>
    </w:p>
    <w:p w:rsidR="00A27C22" w:rsidRPr="0004178B" w:rsidRDefault="00A27C22" w:rsidP="00A27C22">
      <w:pPr>
        <w:tabs>
          <w:tab w:val="left" w:pos="720"/>
        </w:tabs>
        <w:ind w:left="851" w:right="851"/>
        <w:jc w:val="both"/>
        <w:rPr>
          <w:color w:val="000000" w:themeColor="text1"/>
          <w:sz w:val="20"/>
          <w:szCs w:val="20"/>
        </w:rPr>
      </w:pPr>
      <w:r w:rsidRPr="0004178B">
        <w:rPr>
          <w:color w:val="000000" w:themeColor="text1"/>
          <w:sz w:val="20"/>
          <w:szCs w:val="20"/>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A27C22" w:rsidRPr="0004178B" w:rsidRDefault="00A27C22" w:rsidP="00A27C22">
      <w:pPr>
        <w:tabs>
          <w:tab w:val="left" w:pos="720"/>
        </w:tabs>
        <w:ind w:left="851" w:right="851"/>
        <w:jc w:val="both"/>
        <w:rPr>
          <w:color w:val="000000" w:themeColor="text1"/>
          <w:sz w:val="20"/>
          <w:szCs w:val="20"/>
        </w:rPr>
      </w:pPr>
    </w:p>
    <w:p w:rsidR="00A27C22" w:rsidRPr="0004178B" w:rsidRDefault="00A27C22" w:rsidP="00A27C22">
      <w:pPr>
        <w:pStyle w:val="Ttulo2"/>
        <w:spacing w:before="0"/>
        <w:ind w:left="851" w:right="851"/>
        <w:jc w:val="both"/>
        <w:rPr>
          <w:rFonts w:ascii="Times New Roman" w:hAnsi="Times New Roman" w:cs="Times New Roman"/>
          <w:b w:val="0"/>
          <w:color w:val="000000" w:themeColor="text1"/>
          <w:sz w:val="20"/>
          <w:szCs w:val="20"/>
        </w:rPr>
      </w:pPr>
      <w:r w:rsidRPr="0004178B">
        <w:rPr>
          <w:rFonts w:ascii="Times New Roman" w:hAnsi="Times New Roman" w:cs="Times New Roman"/>
          <w:b w:val="0"/>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A27C22" w:rsidRPr="0004178B"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04178B" w:rsidRDefault="00835B4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La Ley</w:t>
      </w:r>
      <w:r w:rsidR="003A3227" w:rsidRPr="0004178B">
        <w:rPr>
          <w:rFonts w:ascii="Times New Roman" w:hAnsi="Times New Roman"/>
          <w:color w:val="000000" w:themeColor="text1"/>
          <w:sz w:val="24"/>
          <w:szCs w:val="24"/>
        </w:rPr>
        <w:t xml:space="preserve"> N° 8955, en su Transitorio I, para el caso de vehículos sedan, expresa lo siguiente:</w:t>
      </w:r>
    </w:p>
    <w:p w:rsidR="003A3227" w:rsidRPr="0004178B"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04178B"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04178B">
        <w:rPr>
          <w:rFonts w:ascii="Times New Roman" w:hAnsi="Times New Roman"/>
          <w:color w:val="000000" w:themeColor="text1"/>
          <w:sz w:val="20"/>
          <w:szCs w:val="20"/>
        </w:rPr>
        <w:t xml:space="preserve">“(…) </w:t>
      </w:r>
      <w:r w:rsidRPr="0004178B">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especial estable de taxi por un plazo de tres años, </w:t>
      </w:r>
      <w:r w:rsidRPr="0004178B">
        <w:rPr>
          <w:rFonts w:ascii="Times New Roman" w:eastAsia="Times New Roman" w:hAnsi="Times New Roman"/>
          <w:i/>
          <w:color w:val="000000" w:themeColor="text1"/>
          <w:sz w:val="20"/>
          <w:szCs w:val="20"/>
          <w:u w:val="single"/>
          <w:lang w:eastAsia="es-CR"/>
        </w:rPr>
        <w:t>prorrogable por plazos iguales a solicitud de la persona interesada</w:t>
      </w:r>
      <w:r w:rsidRPr="0004178B">
        <w:rPr>
          <w:rFonts w:ascii="Times New Roman" w:eastAsia="Times New Roman" w:hAnsi="Times New Roman"/>
          <w:color w:val="000000" w:themeColor="text1"/>
          <w:sz w:val="20"/>
          <w:szCs w:val="20"/>
          <w:lang w:eastAsia="es-CR"/>
        </w:rPr>
        <w:t>,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r w:rsidR="00841439" w:rsidRPr="0004178B">
        <w:rPr>
          <w:rFonts w:ascii="Times New Roman" w:hAnsi="Times New Roman"/>
          <w:color w:val="000000" w:themeColor="text1"/>
          <w:sz w:val="20"/>
          <w:szCs w:val="20"/>
        </w:rPr>
        <w:t xml:space="preserve"> </w:t>
      </w:r>
      <w:r w:rsidRPr="0004178B">
        <w:rPr>
          <w:rFonts w:ascii="Times New Roman" w:hAnsi="Times New Roman"/>
          <w:color w:val="000000" w:themeColor="text1"/>
          <w:sz w:val="20"/>
          <w:szCs w:val="20"/>
        </w:rPr>
        <w:t>(…</w:t>
      </w:r>
      <w:proofErr w:type="gramStart"/>
      <w:r w:rsidRPr="0004178B">
        <w:rPr>
          <w:rFonts w:ascii="Times New Roman" w:hAnsi="Times New Roman"/>
          <w:color w:val="000000" w:themeColor="text1"/>
          <w:sz w:val="20"/>
          <w:szCs w:val="20"/>
        </w:rPr>
        <w:t>)”</w:t>
      </w:r>
      <w:r w:rsidR="00841439" w:rsidRPr="0004178B">
        <w:rPr>
          <w:rFonts w:ascii="Times New Roman" w:eastAsia="Times New Roman" w:hAnsi="Times New Roman"/>
          <w:color w:val="000000" w:themeColor="text1"/>
          <w:sz w:val="20"/>
          <w:szCs w:val="20"/>
          <w:lang w:eastAsia="es-CR"/>
        </w:rPr>
        <w:t>(</w:t>
      </w:r>
      <w:proofErr w:type="gramEnd"/>
      <w:r w:rsidR="00841439" w:rsidRPr="0004178B">
        <w:rPr>
          <w:rFonts w:ascii="Times New Roman" w:eastAsia="Times New Roman" w:hAnsi="Times New Roman"/>
          <w:color w:val="000000" w:themeColor="text1"/>
          <w:sz w:val="20"/>
          <w:szCs w:val="20"/>
          <w:lang w:eastAsia="es-CR"/>
        </w:rPr>
        <w:t>El resaltado no es del original)</w:t>
      </w:r>
    </w:p>
    <w:p w:rsidR="003A3227" w:rsidRPr="0004178B" w:rsidRDefault="003A3227" w:rsidP="003A3227">
      <w:pPr>
        <w:ind w:left="851" w:right="851"/>
        <w:jc w:val="both"/>
        <w:rPr>
          <w:color w:val="000000" w:themeColor="text1"/>
          <w:sz w:val="20"/>
          <w:szCs w:val="20"/>
        </w:rPr>
      </w:pPr>
    </w:p>
    <w:p w:rsidR="003A3227" w:rsidRPr="0004178B"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3A3227" w:rsidRPr="0004178B" w:rsidRDefault="003A3227" w:rsidP="003A3227">
      <w:pPr>
        <w:pStyle w:val="Sinespaciado"/>
        <w:shd w:val="clear" w:color="auto" w:fill="FFFFFF" w:themeFill="background1"/>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 xml:space="preserve">En sentido similar la Ley N° 8955, en su Transitorio III, para el caso de microbuses </w:t>
      </w:r>
      <w:r w:rsidR="00841439" w:rsidRPr="0004178B">
        <w:rPr>
          <w:rFonts w:ascii="Times New Roman" w:hAnsi="Times New Roman"/>
          <w:color w:val="000000" w:themeColor="text1"/>
          <w:sz w:val="24"/>
          <w:szCs w:val="24"/>
        </w:rPr>
        <w:t>acreditados</w:t>
      </w:r>
      <w:r w:rsidRPr="0004178B">
        <w:rPr>
          <w:rFonts w:ascii="Times New Roman" w:hAnsi="Times New Roman"/>
          <w:color w:val="000000" w:themeColor="text1"/>
          <w:sz w:val="24"/>
          <w:szCs w:val="24"/>
        </w:rPr>
        <w:t xml:space="preserve"> con permiso especial estable de taxi, expresa lo siguiente:</w:t>
      </w:r>
    </w:p>
    <w:p w:rsidR="003A3227" w:rsidRPr="0004178B"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3A3227" w:rsidRPr="0004178B" w:rsidRDefault="00841439"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04178B">
        <w:rPr>
          <w:rFonts w:ascii="Times New Roman" w:eastAsia="Times New Roman" w:hAnsi="Times New Roman"/>
          <w:color w:val="000000" w:themeColor="text1"/>
          <w:sz w:val="20"/>
          <w:szCs w:val="20"/>
          <w:lang w:eastAsia="es-CR"/>
        </w:rPr>
        <w:t xml:space="preserve">“(…) </w:t>
      </w:r>
      <w:r w:rsidR="003A3227" w:rsidRPr="0004178B">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de operación especial por un plazo hasta de tres años </w:t>
      </w:r>
      <w:r w:rsidR="003A3227" w:rsidRPr="0004178B">
        <w:rPr>
          <w:rFonts w:ascii="Times New Roman" w:eastAsia="Times New Roman" w:hAnsi="Times New Roman"/>
          <w:i/>
          <w:color w:val="000000" w:themeColor="text1"/>
          <w:sz w:val="20"/>
          <w:szCs w:val="20"/>
          <w:u w:val="single"/>
          <w:lang w:eastAsia="es-CR"/>
        </w:rPr>
        <w:t>prorrogables</w:t>
      </w:r>
      <w:r w:rsidR="003A3227" w:rsidRPr="0004178B">
        <w:rPr>
          <w:rFonts w:ascii="Times New Roman" w:eastAsia="Times New Roman" w:hAnsi="Times New Roman"/>
          <w:color w:val="000000" w:themeColor="text1"/>
          <w:sz w:val="20"/>
          <w:szCs w:val="20"/>
          <w:lang w:eastAsia="es-CR"/>
        </w:rPr>
        <w:t>, dentro del cual el Consejo de Transporte Público y la Policía de Tránsito ejercerán las labores de fiscalización y control, a efectos de verificar las condiciones operativas de la prestación del servicio.</w:t>
      </w:r>
      <w:r w:rsidRPr="0004178B">
        <w:rPr>
          <w:rFonts w:ascii="Times New Roman" w:eastAsia="Times New Roman" w:hAnsi="Times New Roman"/>
          <w:color w:val="000000" w:themeColor="text1"/>
          <w:sz w:val="20"/>
          <w:szCs w:val="20"/>
          <w:lang w:eastAsia="es-CR"/>
        </w:rPr>
        <w:t xml:space="preserve"> (…)” (El resaltado no es del original)</w:t>
      </w:r>
    </w:p>
    <w:p w:rsidR="003A3227" w:rsidRPr="0004178B"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841439" w:rsidRPr="0004178B" w:rsidRDefault="0084143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 xml:space="preserve">Tal y como se observa, el legislador no optó por la figura de la renovación, formalmente más apta para el caso de concesiones administrativas, de ahí que, la variación de condiciones, sin los estudios técnicos que demanda la propia ley, como se observa en el artículo 29 literal i) de la Ley N. 7969:  </w:t>
      </w:r>
    </w:p>
    <w:p w:rsidR="00841439" w:rsidRPr="0004178B" w:rsidRDefault="00841439" w:rsidP="00841439">
      <w:pPr>
        <w:pStyle w:val="Sinespaciado"/>
        <w:shd w:val="clear" w:color="auto" w:fill="FFFFFF" w:themeFill="background1"/>
        <w:ind w:left="851" w:right="851"/>
        <w:jc w:val="both"/>
        <w:rPr>
          <w:rFonts w:ascii="Times New Roman" w:hAnsi="Times New Roman"/>
          <w:color w:val="000000" w:themeColor="text1"/>
          <w:sz w:val="24"/>
          <w:szCs w:val="24"/>
        </w:rPr>
      </w:pPr>
    </w:p>
    <w:p w:rsidR="00841439" w:rsidRPr="0004178B" w:rsidRDefault="00841439" w:rsidP="00841439">
      <w:pPr>
        <w:ind w:left="851" w:right="851"/>
        <w:jc w:val="both"/>
        <w:rPr>
          <w:color w:val="000000" w:themeColor="text1"/>
          <w:sz w:val="20"/>
          <w:szCs w:val="20"/>
        </w:rPr>
      </w:pPr>
      <w:r w:rsidRPr="0004178B">
        <w:rPr>
          <w:bCs/>
          <w:color w:val="000000" w:themeColor="text1"/>
          <w:sz w:val="20"/>
          <w:szCs w:val="20"/>
        </w:rPr>
        <w:t xml:space="preserve">“(…) </w:t>
      </w:r>
      <w:r w:rsidRPr="0004178B">
        <w:rPr>
          <w:b/>
          <w:bCs/>
          <w:color w:val="000000" w:themeColor="text1"/>
          <w:sz w:val="20"/>
          <w:szCs w:val="20"/>
        </w:rPr>
        <w:t>i)</w:t>
      </w:r>
      <w:r w:rsidRPr="0004178B">
        <w:rPr>
          <w:color w:val="000000" w:themeColor="text1"/>
          <w:sz w:val="20"/>
          <w:szCs w:val="20"/>
        </w:rPr>
        <w:t xml:space="preserve"> El Estado está en la obligación de garantizarles el equilibrio económico y 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w:t>
      </w:r>
      <w:r w:rsidRPr="0004178B">
        <w:rPr>
          <w:color w:val="000000" w:themeColor="text1"/>
          <w:sz w:val="20"/>
          <w:szCs w:val="20"/>
        </w:rPr>
        <w:lastRenderedPageBreak/>
        <w:t xml:space="preserve">diferentes entre una y otra, autorizando el número de permisos que considere necesarios. (…)”  </w:t>
      </w:r>
    </w:p>
    <w:p w:rsidR="00B10ADB" w:rsidRPr="0004178B"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04178B"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w:t>
      </w:r>
      <w:r w:rsidR="00E6722C" w:rsidRPr="0004178B">
        <w:rPr>
          <w:rFonts w:ascii="Times New Roman" w:hAnsi="Times New Roman"/>
          <w:color w:val="000000" w:themeColor="text1"/>
          <w:sz w:val="24"/>
          <w:szCs w:val="24"/>
        </w:rPr>
        <w:t>ehiculares amparados a éste, de ahí que el aviso publicado en el Diario Extra el día 4 de julio del 2015, y visible a folio 1</w:t>
      </w:r>
      <w:r w:rsidR="00F82515">
        <w:rPr>
          <w:rFonts w:ascii="Times New Roman" w:hAnsi="Times New Roman"/>
          <w:color w:val="000000" w:themeColor="text1"/>
          <w:sz w:val="24"/>
          <w:szCs w:val="24"/>
        </w:rPr>
        <w:t>71</w:t>
      </w:r>
      <w:r w:rsidR="00E6722C" w:rsidRPr="0004178B">
        <w:rPr>
          <w:rFonts w:ascii="Times New Roman" w:hAnsi="Times New Roman"/>
          <w:color w:val="000000" w:themeColor="text1"/>
          <w:sz w:val="24"/>
          <w:szCs w:val="24"/>
        </w:rPr>
        <w:t xml:space="preserve"> del expediente, contiene en sí mismo un yerro jurídico  al indicar que el plazo para “renovar” el permiso vence el 7 de julio del 2015, toda vez que se está ante una prórroga de permiso. </w:t>
      </w:r>
    </w:p>
    <w:p w:rsidR="00E6722C" w:rsidRPr="0004178B"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E3633B" w:rsidRPr="004001CF" w:rsidRDefault="003902A5"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04178B">
        <w:rPr>
          <w:rFonts w:ascii="Times New Roman" w:hAnsi="Times New Roman"/>
          <w:color w:val="000000" w:themeColor="text1"/>
          <w:sz w:val="24"/>
          <w:szCs w:val="24"/>
        </w:rPr>
        <w:t xml:space="preserve">En cuanto al plazo máximo dentro del cual, el Consejo de Transporte Público, pretende se </w:t>
      </w:r>
      <w:r w:rsidRPr="004001CF">
        <w:rPr>
          <w:rFonts w:ascii="Times New Roman" w:hAnsi="Times New Roman"/>
          <w:color w:val="000000" w:themeColor="text1"/>
          <w:sz w:val="24"/>
          <w:szCs w:val="24"/>
        </w:rPr>
        <w:t xml:space="preserve">le entreguen las respectivas solicitudes de prórroga, este Juzgador ha observado que, no es jurídicamente viable, establecer un plazo común a todos los permisionarios del Servicio Especial Estable de Taxi, pues no todos ellos efectuaron la formalización de sus permisos en la misma fecha, por lo que hay que revisar caso por caso, el momento en el cual se extinguiría el permiso, para determinar si la solicitud de prórroga se presentó antes del efectivo vencimiento del plazo del permiso, toda vez que en el expediente se observa que hay unidades vehiculares cuyo permiso de expiración se encuentra vigente a partir del </w:t>
      </w:r>
      <w:r w:rsidR="0004178B" w:rsidRPr="004001CF">
        <w:rPr>
          <w:rFonts w:ascii="Times New Roman" w:hAnsi="Times New Roman"/>
          <w:color w:val="000000" w:themeColor="text1"/>
          <w:sz w:val="24"/>
          <w:szCs w:val="24"/>
        </w:rPr>
        <w:t>28</w:t>
      </w:r>
      <w:r w:rsidRPr="004001CF">
        <w:rPr>
          <w:rFonts w:ascii="Times New Roman" w:hAnsi="Times New Roman"/>
          <w:color w:val="000000" w:themeColor="text1"/>
          <w:sz w:val="24"/>
          <w:szCs w:val="24"/>
        </w:rPr>
        <w:t xml:space="preserve"> de </w:t>
      </w:r>
      <w:r w:rsidR="0004178B" w:rsidRPr="004001CF">
        <w:rPr>
          <w:rFonts w:ascii="Times New Roman" w:hAnsi="Times New Roman"/>
          <w:color w:val="000000" w:themeColor="text1"/>
          <w:sz w:val="24"/>
          <w:szCs w:val="24"/>
        </w:rPr>
        <w:t>febrero del 2016</w:t>
      </w:r>
      <w:r w:rsidRPr="004001CF">
        <w:rPr>
          <w:rFonts w:ascii="Times New Roman" w:hAnsi="Times New Roman"/>
          <w:color w:val="000000" w:themeColor="text1"/>
          <w:sz w:val="24"/>
          <w:szCs w:val="24"/>
        </w:rPr>
        <w:t xml:space="preserve">, de conformidad con </w:t>
      </w:r>
      <w:r w:rsidR="00E3633B" w:rsidRPr="004001CF">
        <w:rPr>
          <w:rFonts w:ascii="Times New Roman" w:hAnsi="Times New Roman"/>
          <w:color w:val="000000" w:themeColor="text1"/>
          <w:sz w:val="24"/>
          <w:szCs w:val="24"/>
        </w:rPr>
        <w:t xml:space="preserve">la copia del permiso N° </w:t>
      </w:r>
      <w:r w:rsidR="0031794F" w:rsidRPr="004001CF">
        <w:rPr>
          <w:rFonts w:ascii="Times New Roman" w:hAnsi="Times New Roman"/>
          <w:color w:val="000000" w:themeColor="text1"/>
          <w:sz w:val="24"/>
          <w:szCs w:val="24"/>
        </w:rPr>
        <w:t>4</w:t>
      </w:r>
      <w:r w:rsidR="0004178B" w:rsidRPr="004001CF">
        <w:rPr>
          <w:rFonts w:ascii="Times New Roman" w:hAnsi="Times New Roman"/>
          <w:color w:val="000000" w:themeColor="text1"/>
          <w:sz w:val="24"/>
          <w:szCs w:val="24"/>
        </w:rPr>
        <w:t>4</w:t>
      </w:r>
      <w:r w:rsidR="00E3633B" w:rsidRPr="004001CF">
        <w:rPr>
          <w:rFonts w:ascii="Times New Roman" w:hAnsi="Times New Roman"/>
          <w:color w:val="000000" w:themeColor="text1"/>
          <w:sz w:val="24"/>
          <w:szCs w:val="24"/>
        </w:rPr>
        <w:t xml:space="preserve"> para el Código </w:t>
      </w:r>
      <w:r w:rsidR="0031794F" w:rsidRPr="004001CF">
        <w:rPr>
          <w:rFonts w:ascii="Times New Roman" w:hAnsi="Times New Roman"/>
          <w:color w:val="000000" w:themeColor="text1"/>
          <w:sz w:val="24"/>
          <w:szCs w:val="24"/>
        </w:rPr>
        <w:t>1</w:t>
      </w:r>
      <w:r w:rsidR="0004178B" w:rsidRPr="004001CF">
        <w:rPr>
          <w:rFonts w:ascii="Times New Roman" w:hAnsi="Times New Roman"/>
          <w:color w:val="000000" w:themeColor="text1"/>
          <w:sz w:val="24"/>
          <w:szCs w:val="24"/>
        </w:rPr>
        <w:t>792</w:t>
      </w:r>
      <w:r w:rsidR="00E3633B" w:rsidRPr="004001CF">
        <w:rPr>
          <w:rFonts w:ascii="Times New Roman" w:hAnsi="Times New Roman"/>
          <w:color w:val="000000" w:themeColor="text1"/>
          <w:sz w:val="24"/>
          <w:szCs w:val="24"/>
        </w:rPr>
        <w:t xml:space="preserve">, que ampara al vehículo placa </w:t>
      </w:r>
      <w:r w:rsidR="0004178B" w:rsidRPr="004001CF">
        <w:rPr>
          <w:rFonts w:ascii="Times New Roman" w:hAnsi="Times New Roman"/>
          <w:color w:val="000000" w:themeColor="text1"/>
          <w:sz w:val="24"/>
          <w:szCs w:val="24"/>
        </w:rPr>
        <w:t>654653</w:t>
      </w:r>
      <w:r w:rsidR="00E3633B" w:rsidRPr="004001CF">
        <w:rPr>
          <w:rFonts w:ascii="Times New Roman" w:hAnsi="Times New Roman"/>
          <w:color w:val="000000" w:themeColor="text1"/>
          <w:sz w:val="24"/>
          <w:szCs w:val="24"/>
        </w:rPr>
        <w:t xml:space="preserve">, visible a folio </w:t>
      </w:r>
      <w:r w:rsidR="0004178B" w:rsidRPr="004001CF">
        <w:rPr>
          <w:rFonts w:ascii="Times New Roman" w:hAnsi="Times New Roman"/>
          <w:color w:val="000000" w:themeColor="text1"/>
          <w:sz w:val="24"/>
          <w:szCs w:val="24"/>
        </w:rPr>
        <w:t>56</w:t>
      </w:r>
      <w:r w:rsidR="00E3633B" w:rsidRPr="004001CF">
        <w:rPr>
          <w:rFonts w:ascii="Times New Roman" w:hAnsi="Times New Roman"/>
          <w:color w:val="000000" w:themeColor="text1"/>
          <w:sz w:val="24"/>
          <w:szCs w:val="24"/>
        </w:rPr>
        <w:t xml:space="preserve"> del exped</w:t>
      </w:r>
      <w:r w:rsidR="0031794F" w:rsidRPr="004001CF">
        <w:rPr>
          <w:rFonts w:ascii="Times New Roman" w:hAnsi="Times New Roman"/>
          <w:color w:val="000000" w:themeColor="text1"/>
          <w:sz w:val="24"/>
          <w:szCs w:val="24"/>
        </w:rPr>
        <w:t xml:space="preserve">iente administrativo, </w:t>
      </w:r>
      <w:r w:rsidR="00E3633B" w:rsidRPr="004001CF">
        <w:rPr>
          <w:rFonts w:ascii="Times New Roman" w:hAnsi="Times New Roman"/>
          <w:color w:val="000000" w:themeColor="text1"/>
          <w:sz w:val="24"/>
          <w:szCs w:val="24"/>
        </w:rPr>
        <w:t>TAT-</w:t>
      </w:r>
      <w:r w:rsidR="004E5419" w:rsidRPr="004001CF">
        <w:rPr>
          <w:rFonts w:ascii="Times New Roman" w:hAnsi="Times New Roman"/>
          <w:color w:val="000000" w:themeColor="text1"/>
          <w:sz w:val="24"/>
          <w:szCs w:val="24"/>
        </w:rPr>
        <w:t>324</w:t>
      </w:r>
      <w:r w:rsidR="00E3633B" w:rsidRPr="004001CF">
        <w:rPr>
          <w:rFonts w:ascii="Times New Roman" w:hAnsi="Times New Roman"/>
          <w:color w:val="000000" w:themeColor="text1"/>
          <w:sz w:val="24"/>
          <w:szCs w:val="24"/>
        </w:rPr>
        <w:t xml:space="preserve">-15, </w:t>
      </w:r>
      <w:r w:rsidR="0098197C" w:rsidRPr="004001CF">
        <w:rPr>
          <w:rFonts w:ascii="Times New Roman" w:hAnsi="Times New Roman"/>
          <w:color w:val="000000" w:themeColor="text1"/>
          <w:sz w:val="24"/>
          <w:szCs w:val="24"/>
        </w:rPr>
        <w:t xml:space="preserve">amparado el </w:t>
      </w:r>
      <w:r w:rsidRPr="004001CF">
        <w:rPr>
          <w:rFonts w:ascii="Times New Roman" w:hAnsi="Times New Roman"/>
          <w:color w:val="000000" w:themeColor="text1"/>
          <w:sz w:val="24"/>
          <w:szCs w:val="24"/>
        </w:rPr>
        <w:t xml:space="preserve">Artículo 7.9 de la Sesión </w:t>
      </w:r>
      <w:r w:rsidR="00E3633B" w:rsidRPr="004001CF">
        <w:rPr>
          <w:rFonts w:ascii="Times New Roman" w:hAnsi="Times New Roman"/>
          <w:color w:val="000000" w:themeColor="text1"/>
          <w:sz w:val="24"/>
          <w:szCs w:val="24"/>
        </w:rPr>
        <w:t>Ordinaria</w:t>
      </w:r>
      <w:r w:rsidRPr="004001CF">
        <w:rPr>
          <w:rFonts w:ascii="Times New Roman" w:hAnsi="Times New Roman"/>
          <w:color w:val="000000" w:themeColor="text1"/>
          <w:sz w:val="24"/>
          <w:szCs w:val="24"/>
        </w:rPr>
        <w:t xml:space="preserve"> </w:t>
      </w:r>
      <w:r w:rsidR="009F6B96" w:rsidRPr="004001CF">
        <w:rPr>
          <w:rFonts w:ascii="Times New Roman" w:hAnsi="Times New Roman"/>
          <w:color w:val="000000" w:themeColor="text1"/>
          <w:sz w:val="24"/>
          <w:szCs w:val="24"/>
        </w:rPr>
        <w:t xml:space="preserve">5-2015 del </w:t>
      </w:r>
      <w:r w:rsidR="00E3633B" w:rsidRPr="004001CF">
        <w:rPr>
          <w:rFonts w:ascii="Times New Roman" w:hAnsi="Times New Roman"/>
          <w:color w:val="000000" w:themeColor="text1"/>
          <w:sz w:val="24"/>
          <w:szCs w:val="24"/>
        </w:rPr>
        <w:t>29 de enero del 2015, visible en cada uno de los códigos expedidos.</w:t>
      </w:r>
    </w:p>
    <w:p w:rsidR="00E6722C" w:rsidRPr="004001CF"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D7114" w:rsidRPr="004001CF"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4001CF">
        <w:rPr>
          <w:rFonts w:ascii="Times New Roman" w:hAnsi="Times New Roman"/>
          <w:color w:val="000000" w:themeColor="text1"/>
          <w:sz w:val="24"/>
          <w:szCs w:val="24"/>
        </w:rPr>
        <w:t xml:space="preserve">De tal forma, que el “recordatorio” publicado por el Consejo de Transporte Público en el diario de circulación nacional La Extra el día del 4 de julio del 2015, sobre la fecha para la “renovación” de los permisos del servicio público estable de taxi, no puede tener un efecto jurídico más allá del meramente informativo, toda vez que el mismo no cumple con las exigencias </w:t>
      </w:r>
      <w:r w:rsidR="009D7114" w:rsidRPr="004001CF">
        <w:rPr>
          <w:rFonts w:ascii="Times New Roman" w:hAnsi="Times New Roman"/>
          <w:color w:val="000000" w:themeColor="text1"/>
          <w:sz w:val="24"/>
          <w:szCs w:val="24"/>
        </w:rPr>
        <w:t xml:space="preserve">de publicación de tres veces consecutivas en el Diario Oficial La Gaceta, en el apartado Notificaciones, como se desprende </w:t>
      </w:r>
      <w:r w:rsidRPr="004001CF">
        <w:rPr>
          <w:rFonts w:ascii="Times New Roman" w:hAnsi="Times New Roman"/>
          <w:color w:val="000000" w:themeColor="text1"/>
          <w:sz w:val="24"/>
          <w:szCs w:val="24"/>
        </w:rPr>
        <w:t>de</w:t>
      </w:r>
      <w:r w:rsidR="009D7114" w:rsidRPr="004001CF">
        <w:rPr>
          <w:rFonts w:ascii="Times New Roman" w:hAnsi="Times New Roman"/>
          <w:color w:val="000000" w:themeColor="text1"/>
          <w:sz w:val="24"/>
          <w:szCs w:val="24"/>
        </w:rPr>
        <w:t xml:space="preserve"> </w:t>
      </w:r>
      <w:r w:rsidRPr="004001CF">
        <w:rPr>
          <w:rFonts w:ascii="Times New Roman" w:hAnsi="Times New Roman"/>
          <w:color w:val="000000" w:themeColor="text1"/>
          <w:sz w:val="24"/>
          <w:szCs w:val="24"/>
        </w:rPr>
        <w:t>l</w:t>
      </w:r>
      <w:r w:rsidR="009D7114" w:rsidRPr="004001CF">
        <w:rPr>
          <w:rFonts w:ascii="Times New Roman" w:hAnsi="Times New Roman"/>
          <w:color w:val="000000" w:themeColor="text1"/>
          <w:sz w:val="24"/>
          <w:szCs w:val="24"/>
        </w:rPr>
        <w:t>os</w:t>
      </w:r>
      <w:r w:rsidRPr="004001CF">
        <w:rPr>
          <w:rFonts w:ascii="Times New Roman" w:hAnsi="Times New Roman"/>
          <w:color w:val="000000" w:themeColor="text1"/>
          <w:sz w:val="24"/>
          <w:szCs w:val="24"/>
        </w:rPr>
        <w:t xml:space="preserve"> artículo</w:t>
      </w:r>
      <w:r w:rsidR="009D7114" w:rsidRPr="004001CF">
        <w:rPr>
          <w:rFonts w:ascii="Times New Roman" w:hAnsi="Times New Roman"/>
          <w:color w:val="000000" w:themeColor="text1"/>
          <w:sz w:val="24"/>
          <w:szCs w:val="24"/>
        </w:rPr>
        <w:t>s</w:t>
      </w:r>
      <w:r w:rsidRPr="004001CF">
        <w:rPr>
          <w:rFonts w:ascii="Times New Roman" w:hAnsi="Times New Roman"/>
          <w:color w:val="000000" w:themeColor="text1"/>
          <w:sz w:val="24"/>
          <w:szCs w:val="24"/>
        </w:rPr>
        <w:t xml:space="preserve"> </w:t>
      </w:r>
      <w:r w:rsidR="009D7114" w:rsidRPr="004001CF">
        <w:rPr>
          <w:rFonts w:ascii="Times New Roman" w:hAnsi="Times New Roman"/>
          <w:color w:val="000000" w:themeColor="text1"/>
          <w:sz w:val="24"/>
          <w:szCs w:val="24"/>
        </w:rPr>
        <w:t>241 numeral 4) y 242 de la Ley General de la Administración Pública, para tenerlo como una notificación.</w:t>
      </w:r>
    </w:p>
    <w:p w:rsidR="009D7114" w:rsidRPr="004001CF" w:rsidRDefault="009D7114" w:rsidP="009D7114">
      <w:pPr>
        <w:pStyle w:val="Sinespaciado"/>
        <w:shd w:val="clear" w:color="auto" w:fill="FFFFFF" w:themeFill="background1"/>
        <w:ind w:left="851" w:right="851"/>
        <w:jc w:val="both"/>
        <w:rPr>
          <w:rFonts w:ascii="Times New Roman" w:hAnsi="Times New Roman"/>
          <w:color w:val="000000" w:themeColor="text1"/>
          <w:sz w:val="24"/>
          <w:szCs w:val="24"/>
        </w:rPr>
      </w:pPr>
    </w:p>
    <w:p w:rsidR="009D7114" w:rsidRPr="004001CF" w:rsidRDefault="009D7114" w:rsidP="009D7114">
      <w:pPr>
        <w:pStyle w:val="Textosinformato"/>
        <w:ind w:left="851" w:right="851"/>
        <w:jc w:val="both"/>
        <w:rPr>
          <w:rFonts w:ascii="Times New Roman" w:hAnsi="Times New Roman"/>
          <w:color w:val="000000" w:themeColor="text1"/>
          <w:lang w:val="es-CR"/>
        </w:rPr>
      </w:pPr>
      <w:r w:rsidRPr="004001CF">
        <w:rPr>
          <w:rFonts w:ascii="Times New Roman" w:hAnsi="Times New Roman"/>
          <w:color w:val="000000" w:themeColor="text1"/>
          <w:lang w:val="es-CR"/>
        </w:rPr>
        <w:t>“Artículo 241.-</w:t>
      </w:r>
    </w:p>
    <w:p w:rsidR="009D7114" w:rsidRPr="004001CF" w:rsidRDefault="009D7114" w:rsidP="009D7114">
      <w:pPr>
        <w:pStyle w:val="Textosinformato"/>
        <w:ind w:left="851" w:right="851"/>
        <w:jc w:val="both"/>
        <w:rPr>
          <w:rFonts w:ascii="Times New Roman" w:hAnsi="Times New Roman"/>
          <w:color w:val="000000" w:themeColor="text1"/>
          <w:lang w:val="es-CR"/>
        </w:rPr>
      </w:pPr>
      <w:r w:rsidRPr="004001CF">
        <w:rPr>
          <w:rFonts w:ascii="Times New Roman" w:hAnsi="Times New Roman"/>
          <w:color w:val="000000" w:themeColor="text1"/>
          <w:lang w:val="es-CR"/>
        </w:rPr>
        <w:t xml:space="preserve">     1. La publicación no puede normalmente suplir la notificación.</w:t>
      </w:r>
    </w:p>
    <w:p w:rsidR="009D7114" w:rsidRPr="004001CF" w:rsidRDefault="009D7114" w:rsidP="009D7114">
      <w:pPr>
        <w:pStyle w:val="Textosinformato"/>
        <w:ind w:left="851" w:right="851"/>
        <w:jc w:val="both"/>
        <w:rPr>
          <w:rFonts w:ascii="Times New Roman" w:hAnsi="Times New Roman"/>
          <w:color w:val="000000" w:themeColor="text1"/>
          <w:lang w:val="es-CR"/>
        </w:rPr>
      </w:pPr>
      <w:r w:rsidRPr="004001CF">
        <w:rPr>
          <w:rFonts w:ascii="Times New Roman" w:hAnsi="Times New Roman"/>
          <w:color w:val="000000" w:themeColor="text1"/>
          <w:lang w:val="es-CR"/>
        </w:rPr>
        <w:t>(…)</w:t>
      </w:r>
    </w:p>
    <w:p w:rsidR="009D7114" w:rsidRPr="004001CF" w:rsidRDefault="009D7114" w:rsidP="009D7114">
      <w:pPr>
        <w:pStyle w:val="Textosinformato"/>
        <w:ind w:left="851" w:right="851"/>
        <w:jc w:val="both"/>
        <w:rPr>
          <w:rFonts w:ascii="Times New Roman" w:hAnsi="Times New Roman"/>
          <w:color w:val="000000" w:themeColor="text1"/>
          <w:lang w:val="es-CR"/>
        </w:rPr>
      </w:pPr>
      <w:r w:rsidRPr="004001CF">
        <w:rPr>
          <w:rFonts w:ascii="Times New Roman" w:hAnsi="Times New Roman"/>
          <w:color w:val="000000" w:themeColor="text1"/>
          <w:lang w:val="es-CR"/>
        </w:rPr>
        <w:t>La publicación que suple la notificación se hará por tres veces consecutivas en el Diario Oficial y los términos se contarán a partir de la última.</w:t>
      </w:r>
    </w:p>
    <w:p w:rsidR="009D7114" w:rsidRPr="004001CF" w:rsidRDefault="009D7114" w:rsidP="009D7114">
      <w:pPr>
        <w:pStyle w:val="Textosinformato"/>
        <w:ind w:left="851" w:right="851"/>
        <w:jc w:val="both"/>
        <w:rPr>
          <w:rFonts w:ascii="Times New Roman" w:hAnsi="Times New Roman"/>
          <w:color w:val="000000" w:themeColor="text1"/>
          <w:lang w:val="es-CR"/>
        </w:rPr>
      </w:pPr>
    </w:p>
    <w:p w:rsidR="009D7114" w:rsidRPr="004001CF" w:rsidRDefault="009D7114" w:rsidP="009D7114">
      <w:pPr>
        <w:pStyle w:val="Sinespaciado"/>
        <w:shd w:val="clear" w:color="auto" w:fill="FFFFFF" w:themeFill="background1"/>
        <w:ind w:left="851" w:right="851"/>
        <w:jc w:val="both"/>
        <w:rPr>
          <w:rFonts w:ascii="Times New Roman" w:hAnsi="Times New Roman"/>
          <w:color w:val="000000" w:themeColor="text1"/>
          <w:sz w:val="20"/>
          <w:szCs w:val="20"/>
        </w:rPr>
      </w:pPr>
      <w:r w:rsidRPr="004001CF">
        <w:rPr>
          <w:rFonts w:ascii="Times New Roman" w:hAnsi="Times New Roman"/>
          <w:color w:val="000000" w:themeColor="text1"/>
          <w:sz w:val="20"/>
          <w:szCs w:val="20"/>
        </w:rPr>
        <w:lastRenderedPageBreak/>
        <w:t xml:space="preserve">     Artículo 242.- Cuando la publicación supla la notificación se hará en una sección especial del Diario Oficial denominada "Notificaciones", clasificada por Ministerios y entes.”</w:t>
      </w:r>
    </w:p>
    <w:p w:rsidR="009D7114" w:rsidRPr="004001CF" w:rsidRDefault="009D7114" w:rsidP="009D7114">
      <w:pPr>
        <w:pStyle w:val="Sinespaciado"/>
        <w:shd w:val="clear" w:color="auto" w:fill="FFFFFF" w:themeFill="background1"/>
        <w:ind w:right="851"/>
        <w:jc w:val="both"/>
        <w:rPr>
          <w:rFonts w:ascii="Times New Roman" w:hAnsi="Times New Roman"/>
          <w:color w:val="000000" w:themeColor="text1"/>
          <w:sz w:val="20"/>
          <w:szCs w:val="20"/>
        </w:rPr>
      </w:pPr>
    </w:p>
    <w:p w:rsidR="003A3227" w:rsidRPr="004001CF" w:rsidRDefault="00E3633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4001CF">
        <w:rPr>
          <w:rFonts w:ascii="Times New Roman" w:hAnsi="Times New Roman"/>
          <w:color w:val="000000" w:themeColor="text1"/>
          <w:sz w:val="24"/>
          <w:szCs w:val="24"/>
        </w:rPr>
        <w:t xml:space="preserve">Aunado a lo anterior, para el caso concreto se tiene que según </w:t>
      </w:r>
      <w:r w:rsidR="0031794F" w:rsidRPr="004001CF">
        <w:rPr>
          <w:rFonts w:ascii="Times New Roman" w:hAnsi="Times New Roman"/>
          <w:color w:val="000000" w:themeColor="text1"/>
          <w:sz w:val="24"/>
          <w:szCs w:val="24"/>
        </w:rPr>
        <w:t xml:space="preserve">certificación notarial de </w:t>
      </w:r>
      <w:r w:rsidRPr="004001CF">
        <w:rPr>
          <w:rFonts w:ascii="Times New Roman" w:hAnsi="Times New Roman"/>
          <w:color w:val="000000" w:themeColor="text1"/>
          <w:sz w:val="24"/>
          <w:szCs w:val="24"/>
        </w:rPr>
        <w:t>copia de la constancia emitida por el Departamento de Concesiones y Permisos del Consejo de Transporte Público, visible a folio</w:t>
      </w:r>
      <w:r w:rsidR="0031794F" w:rsidRPr="004001CF">
        <w:rPr>
          <w:rFonts w:ascii="Times New Roman" w:hAnsi="Times New Roman"/>
          <w:color w:val="000000" w:themeColor="text1"/>
          <w:sz w:val="24"/>
          <w:szCs w:val="24"/>
        </w:rPr>
        <w:t xml:space="preserve"> </w:t>
      </w:r>
      <w:r w:rsidR="004001CF" w:rsidRPr="004001CF">
        <w:rPr>
          <w:rFonts w:ascii="Times New Roman" w:hAnsi="Times New Roman"/>
          <w:color w:val="000000" w:themeColor="text1"/>
          <w:sz w:val="24"/>
          <w:szCs w:val="24"/>
        </w:rPr>
        <w:t>55</w:t>
      </w:r>
      <w:r w:rsidR="0031794F" w:rsidRPr="004001CF">
        <w:rPr>
          <w:rFonts w:ascii="Times New Roman" w:hAnsi="Times New Roman"/>
          <w:color w:val="000000" w:themeColor="text1"/>
          <w:sz w:val="24"/>
          <w:szCs w:val="24"/>
        </w:rPr>
        <w:t xml:space="preserve"> </w:t>
      </w:r>
      <w:r w:rsidRPr="004001CF">
        <w:rPr>
          <w:rFonts w:ascii="Times New Roman" w:hAnsi="Times New Roman"/>
          <w:color w:val="000000" w:themeColor="text1"/>
          <w:sz w:val="24"/>
          <w:szCs w:val="24"/>
        </w:rPr>
        <w:t>del expediente administrativo TAT-</w:t>
      </w:r>
      <w:r w:rsidR="004E5419" w:rsidRPr="004001CF">
        <w:rPr>
          <w:rFonts w:ascii="Times New Roman" w:hAnsi="Times New Roman"/>
          <w:color w:val="000000" w:themeColor="text1"/>
          <w:sz w:val="24"/>
          <w:szCs w:val="24"/>
        </w:rPr>
        <w:t>324</w:t>
      </w:r>
      <w:r w:rsidRPr="004001CF">
        <w:rPr>
          <w:rFonts w:ascii="Times New Roman" w:hAnsi="Times New Roman"/>
          <w:color w:val="000000" w:themeColor="text1"/>
          <w:sz w:val="24"/>
          <w:szCs w:val="24"/>
        </w:rPr>
        <w:t>-2015, la empresa aquí recurrente, le fue otorgado el Permiso Especial Estable de Taxi número “</w:t>
      </w:r>
      <w:r w:rsidR="00F82515">
        <w:rPr>
          <w:rFonts w:ascii="Times New Roman" w:hAnsi="Times New Roman"/>
          <w:color w:val="000000" w:themeColor="text1"/>
          <w:sz w:val="24"/>
          <w:szCs w:val="24"/>
        </w:rPr>
        <w:t>44</w:t>
      </w:r>
      <w:r w:rsidRPr="004001CF">
        <w:rPr>
          <w:rFonts w:ascii="Times New Roman" w:hAnsi="Times New Roman"/>
          <w:color w:val="000000" w:themeColor="text1"/>
          <w:sz w:val="24"/>
          <w:szCs w:val="24"/>
        </w:rPr>
        <w:t>”, aprobado en las Sesiones S.</w:t>
      </w:r>
      <w:r w:rsidR="00F82515">
        <w:rPr>
          <w:rFonts w:ascii="Times New Roman" w:hAnsi="Times New Roman"/>
          <w:color w:val="000000" w:themeColor="text1"/>
          <w:sz w:val="24"/>
          <w:szCs w:val="24"/>
        </w:rPr>
        <w:t>E</w:t>
      </w:r>
      <w:r w:rsidRPr="004001CF">
        <w:rPr>
          <w:rFonts w:ascii="Times New Roman" w:hAnsi="Times New Roman"/>
          <w:color w:val="000000" w:themeColor="text1"/>
          <w:sz w:val="24"/>
          <w:szCs w:val="24"/>
        </w:rPr>
        <w:t>. 3</w:t>
      </w:r>
      <w:r w:rsidR="0031794F" w:rsidRPr="004001CF">
        <w:rPr>
          <w:rFonts w:ascii="Times New Roman" w:hAnsi="Times New Roman"/>
          <w:color w:val="000000" w:themeColor="text1"/>
          <w:sz w:val="24"/>
          <w:szCs w:val="24"/>
        </w:rPr>
        <w:t xml:space="preserve">-2012 </w:t>
      </w:r>
      <w:r w:rsidR="008C6F50" w:rsidRPr="004001CF">
        <w:rPr>
          <w:rFonts w:ascii="Times New Roman" w:hAnsi="Times New Roman"/>
          <w:color w:val="000000" w:themeColor="text1"/>
          <w:sz w:val="24"/>
          <w:szCs w:val="24"/>
        </w:rPr>
        <w:t>(Artículo 2.1.</w:t>
      </w:r>
      <w:r w:rsidR="004001CF" w:rsidRPr="004001CF">
        <w:rPr>
          <w:rFonts w:ascii="Times New Roman" w:hAnsi="Times New Roman"/>
          <w:color w:val="000000" w:themeColor="text1"/>
          <w:sz w:val="24"/>
          <w:szCs w:val="24"/>
        </w:rPr>
        <w:t>10</w:t>
      </w:r>
      <w:r w:rsidR="008C6F50" w:rsidRPr="004001CF">
        <w:rPr>
          <w:rFonts w:ascii="Times New Roman" w:hAnsi="Times New Roman"/>
          <w:color w:val="000000" w:themeColor="text1"/>
          <w:sz w:val="24"/>
          <w:szCs w:val="24"/>
        </w:rPr>
        <w:t xml:space="preserve">) </w:t>
      </w:r>
      <w:r w:rsidR="0031794F" w:rsidRPr="004001CF">
        <w:rPr>
          <w:rFonts w:ascii="Times New Roman" w:hAnsi="Times New Roman"/>
          <w:color w:val="000000" w:themeColor="text1"/>
          <w:sz w:val="24"/>
          <w:szCs w:val="24"/>
        </w:rPr>
        <w:t xml:space="preserve">y </w:t>
      </w:r>
      <w:r w:rsidRPr="004001CF">
        <w:rPr>
          <w:rFonts w:ascii="Times New Roman" w:hAnsi="Times New Roman"/>
          <w:color w:val="000000" w:themeColor="text1"/>
          <w:sz w:val="24"/>
          <w:szCs w:val="24"/>
        </w:rPr>
        <w:t xml:space="preserve">S.O </w:t>
      </w:r>
      <w:r w:rsidR="0031794F" w:rsidRPr="004001CF">
        <w:rPr>
          <w:rFonts w:ascii="Times New Roman" w:hAnsi="Times New Roman"/>
          <w:color w:val="000000" w:themeColor="text1"/>
          <w:sz w:val="24"/>
          <w:szCs w:val="24"/>
        </w:rPr>
        <w:t>42-2012</w:t>
      </w:r>
      <w:r w:rsidR="008C6EEC" w:rsidRPr="004001CF">
        <w:rPr>
          <w:rFonts w:ascii="Times New Roman" w:hAnsi="Times New Roman"/>
          <w:color w:val="000000" w:themeColor="text1"/>
          <w:sz w:val="24"/>
          <w:szCs w:val="24"/>
        </w:rPr>
        <w:t xml:space="preserve">, siendo que la fecha de éste último acuerdo fue el </w:t>
      </w:r>
      <w:r w:rsidR="0031794F" w:rsidRPr="004001CF">
        <w:rPr>
          <w:rFonts w:ascii="Times New Roman" w:hAnsi="Times New Roman"/>
          <w:color w:val="000000" w:themeColor="text1"/>
          <w:sz w:val="24"/>
          <w:szCs w:val="24"/>
        </w:rPr>
        <w:t>2</w:t>
      </w:r>
      <w:r w:rsidR="008C6EEC" w:rsidRPr="004001CF">
        <w:rPr>
          <w:rFonts w:ascii="Times New Roman" w:hAnsi="Times New Roman"/>
          <w:color w:val="000000" w:themeColor="text1"/>
          <w:sz w:val="24"/>
          <w:szCs w:val="24"/>
        </w:rPr>
        <w:t xml:space="preserve"> de julio del 2012, ante lo cual el permiso otorgado, </w:t>
      </w:r>
      <w:r w:rsidR="008C6F50" w:rsidRPr="004001CF">
        <w:rPr>
          <w:rFonts w:ascii="Times New Roman" w:hAnsi="Times New Roman"/>
          <w:color w:val="000000" w:themeColor="text1"/>
          <w:sz w:val="24"/>
          <w:szCs w:val="24"/>
        </w:rPr>
        <w:t xml:space="preserve">vencería en fecha diferente a la indicada por el CTP, </w:t>
      </w:r>
      <w:r w:rsidR="008C6EEC" w:rsidRPr="004001CF">
        <w:rPr>
          <w:rFonts w:ascii="Times New Roman" w:hAnsi="Times New Roman"/>
          <w:color w:val="000000" w:themeColor="text1"/>
          <w:sz w:val="24"/>
          <w:szCs w:val="24"/>
        </w:rPr>
        <w:t xml:space="preserve">lo </w:t>
      </w:r>
      <w:r w:rsidR="008C6F50" w:rsidRPr="004001CF">
        <w:rPr>
          <w:rFonts w:ascii="Times New Roman" w:hAnsi="Times New Roman"/>
          <w:color w:val="000000" w:themeColor="text1"/>
          <w:sz w:val="24"/>
          <w:szCs w:val="24"/>
        </w:rPr>
        <w:t>que</w:t>
      </w:r>
      <w:r w:rsidR="008C6EEC" w:rsidRPr="004001CF">
        <w:rPr>
          <w:rFonts w:ascii="Times New Roman" w:hAnsi="Times New Roman"/>
          <w:color w:val="000000" w:themeColor="text1"/>
          <w:sz w:val="24"/>
          <w:szCs w:val="24"/>
        </w:rPr>
        <w:t xml:space="preserve"> demuestra la imposibilidad de establecer un plazo común de vencimiento de plazo para solicitar la </w:t>
      </w:r>
      <w:r w:rsidR="00C7496C" w:rsidRPr="004001CF">
        <w:rPr>
          <w:rFonts w:ascii="Times New Roman" w:hAnsi="Times New Roman"/>
          <w:color w:val="000000" w:themeColor="text1"/>
          <w:sz w:val="24"/>
          <w:szCs w:val="24"/>
        </w:rPr>
        <w:t>prórroga</w:t>
      </w:r>
      <w:r w:rsidR="008C6EEC" w:rsidRPr="004001CF">
        <w:rPr>
          <w:rFonts w:ascii="Times New Roman" w:hAnsi="Times New Roman"/>
          <w:color w:val="000000" w:themeColor="text1"/>
          <w:sz w:val="24"/>
          <w:szCs w:val="24"/>
        </w:rPr>
        <w:t xml:space="preserve">, ante lo cual este </w:t>
      </w:r>
      <w:r w:rsidR="00E06D2E" w:rsidRPr="004001CF">
        <w:rPr>
          <w:rFonts w:ascii="Times New Roman" w:hAnsi="Times New Roman"/>
          <w:color w:val="000000" w:themeColor="text1"/>
          <w:sz w:val="24"/>
          <w:szCs w:val="24"/>
        </w:rPr>
        <w:t>Juzgador</w:t>
      </w:r>
      <w:r w:rsidR="008C6EEC" w:rsidRPr="004001CF">
        <w:rPr>
          <w:rFonts w:ascii="Times New Roman" w:hAnsi="Times New Roman"/>
          <w:color w:val="000000" w:themeColor="text1"/>
          <w:sz w:val="24"/>
          <w:szCs w:val="24"/>
        </w:rPr>
        <w:t xml:space="preserve">, observa otra violación al principio de legalidad en el actuar de la Junta Directiva del Consejo de Transporte Público, con incidencia directa sobre el interés público a salvaguardar de los usuarios del servicio especial estable de taxi, que utilizan este medio de transporte público remunerado de personas y tienen contratos suscritos con el recurrente.       </w:t>
      </w:r>
    </w:p>
    <w:p w:rsidR="00BA6A4E" w:rsidRPr="004001CF" w:rsidRDefault="00BA6A4E"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4001CF" w:rsidRDefault="00914113" w:rsidP="00914113">
      <w:pPr>
        <w:pStyle w:val="Sinespaciado"/>
        <w:shd w:val="clear" w:color="auto" w:fill="FFFFFF" w:themeFill="background1"/>
        <w:spacing w:line="276" w:lineRule="auto"/>
        <w:jc w:val="both"/>
        <w:rPr>
          <w:rFonts w:ascii="Times New Roman" w:hAnsi="Times New Roman"/>
          <w:b/>
          <w:color w:val="000000" w:themeColor="text1"/>
          <w:sz w:val="24"/>
          <w:szCs w:val="24"/>
        </w:rPr>
      </w:pPr>
      <w:r w:rsidRPr="004001CF">
        <w:rPr>
          <w:rFonts w:ascii="Times New Roman" w:hAnsi="Times New Roman"/>
          <w:color w:val="000000" w:themeColor="text1"/>
          <w:sz w:val="24"/>
          <w:szCs w:val="24"/>
        </w:rPr>
        <w:t xml:space="preserve">A la luz de todo lo anteriormente expuesto, observa este Juzgador que el acto administrativo contenido en el </w:t>
      </w:r>
      <w:r w:rsidRPr="004001CF">
        <w:rPr>
          <w:rFonts w:ascii="Times New Roman" w:hAnsi="Times New Roman"/>
          <w:b/>
          <w:color w:val="000000" w:themeColor="text1"/>
          <w:sz w:val="24"/>
          <w:szCs w:val="24"/>
        </w:rPr>
        <w:t>Artículo 7.1.</w:t>
      </w:r>
      <w:r w:rsidR="004001CF" w:rsidRPr="004001CF">
        <w:rPr>
          <w:rFonts w:ascii="Times New Roman" w:hAnsi="Times New Roman"/>
          <w:b/>
          <w:color w:val="000000" w:themeColor="text1"/>
          <w:sz w:val="24"/>
          <w:szCs w:val="24"/>
        </w:rPr>
        <w:t>19</w:t>
      </w:r>
      <w:r w:rsidR="00E06D2E" w:rsidRPr="004001CF">
        <w:rPr>
          <w:rFonts w:ascii="Times New Roman" w:hAnsi="Times New Roman"/>
          <w:b/>
          <w:color w:val="000000" w:themeColor="text1"/>
          <w:sz w:val="24"/>
          <w:szCs w:val="24"/>
        </w:rPr>
        <w:t xml:space="preserve"> </w:t>
      </w:r>
      <w:r w:rsidRPr="004001CF">
        <w:rPr>
          <w:rFonts w:ascii="Times New Roman" w:hAnsi="Times New Roman"/>
          <w:b/>
          <w:color w:val="000000" w:themeColor="text1"/>
          <w:sz w:val="24"/>
          <w:szCs w:val="24"/>
        </w:rPr>
        <w:t>de la Sesión Ordinaria No. 49-2015</w:t>
      </w:r>
      <w:r w:rsidRPr="004001CF">
        <w:rPr>
          <w:rFonts w:ascii="Times New Roman" w:hAnsi="Times New Roman"/>
          <w:color w:val="000000" w:themeColor="text1"/>
          <w:sz w:val="24"/>
          <w:szCs w:val="24"/>
        </w:rPr>
        <w:t>, celebrada el 20 de agosto del 2015 por la Junta Directiva del Consejo de Transporte Público, ha incurrido en la violación no sólo al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w:t>
      </w:r>
      <w:r w:rsidRPr="004001CF">
        <w:rPr>
          <w:rFonts w:ascii="Times New Roman" w:hAnsi="Times New Roman"/>
          <w:color w:val="000000" w:themeColor="text1"/>
          <w:sz w:val="24"/>
          <w:szCs w:val="24"/>
          <w:lang w:eastAsia="es-CR"/>
        </w:rPr>
        <w:t xml:space="preserve"> presentada llevando razón en sus alegatos presentados por el recurrente, por lo que este Juzgador </w:t>
      </w:r>
      <w:r w:rsidRPr="004001CF">
        <w:rPr>
          <w:rFonts w:ascii="Times New Roman" w:hAnsi="Times New Roman"/>
          <w:smallCaps/>
          <w:color w:val="000000" w:themeColor="text1"/>
          <w:sz w:val="24"/>
          <w:szCs w:val="24"/>
          <w:lang w:eastAsia="es-CR"/>
        </w:rPr>
        <w:t>acoge</w:t>
      </w:r>
      <w:r w:rsidRPr="004001CF">
        <w:rPr>
          <w:rFonts w:ascii="Times New Roman" w:hAnsi="Times New Roman"/>
          <w:color w:val="000000" w:themeColor="text1"/>
          <w:sz w:val="24"/>
          <w:szCs w:val="24"/>
          <w:lang w:eastAsia="es-CR"/>
        </w:rPr>
        <w:t xml:space="preserve"> e</w:t>
      </w:r>
      <w:r w:rsidRPr="004001CF">
        <w:rPr>
          <w:rFonts w:ascii="Times New Roman" w:hAnsi="Times New Roman"/>
          <w:color w:val="000000" w:themeColor="text1"/>
          <w:sz w:val="24"/>
          <w:szCs w:val="24"/>
        </w:rPr>
        <w:t xml:space="preserve">l Recurso de Apelación y </w:t>
      </w:r>
      <w:r w:rsidRPr="004001CF">
        <w:rPr>
          <w:rFonts w:ascii="Times New Roman" w:hAnsi="Times New Roman"/>
          <w:color w:val="000000" w:themeColor="text1"/>
          <w:sz w:val="24"/>
          <w:szCs w:val="24"/>
          <w:lang w:eastAsia="es-CR"/>
        </w:rPr>
        <w:t>declara la</w:t>
      </w:r>
      <w:r w:rsidRPr="004001CF">
        <w:rPr>
          <w:rFonts w:ascii="Times New Roman" w:hAnsi="Times New Roman"/>
          <w:smallCaps/>
          <w:color w:val="000000" w:themeColor="text1"/>
          <w:sz w:val="24"/>
          <w:szCs w:val="24"/>
        </w:rPr>
        <w:t xml:space="preserve"> </w:t>
      </w:r>
      <w:r w:rsidR="00E06D2E" w:rsidRPr="004001CF">
        <w:rPr>
          <w:rFonts w:ascii="Times New Roman" w:hAnsi="Times New Roman"/>
          <w:smallCaps/>
          <w:color w:val="000000" w:themeColor="text1"/>
          <w:sz w:val="24"/>
          <w:szCs w:val="24"/>
        </w:rPr>
        <w:t>Nulidad</w:t>
      </w:r>
      <w:r w:rsidR="00E06D2E" w:rsidRPr="004001CF">
        <w:rPr>
          <w:rFonts w:ascii="Times New Roman" w:hAnsi="Times New Roman"/>
          <w:color w:val="000000" w:themeColor="text1"/>
          <w:sz w:val="24"/>
          <w:szCs w:val="24"/>
        </w:rPr>
        <w:t xml:space="preserve"> </w:t>
      </w:r>
      <w:r w:rsidRPr="004001CF">
        <w:rPr>
          <w:rFonts w:ascii="Times New Roman" w:hAnsi="Times New Roman"/>
          <w:color w:val="000000" w:themeColor="text1"/>
          <w:sz w:val="24"/>
          <w:szCs w:val="24"/>
        </w:rPr>
        <w:t xml:space="preserve">del </w:t>
      </w:r>
      <w:r w:rsidRPr="004001CF">
        <w:rPr>
          <w:rFonts w:ascii="Times New Roman" w:hAnsi="Times New Roman"/>
          <w:b/>
          <w:color w:val="000000" w:themeColor="text1"/>
          <w:sz w:val="24"/>
          <w:szCs w:val="24"/>
        </w:rPr>
        <w:t>Artículo 7.1.</w:t>
      </w:r>
      <w:r w:rsidR="004001CF" w:rsidRPr="004001CF">
        <w:rPr>
          <w:rFonts w:ascii="Times New Roman" w:hAnsi="Times New Roman"/>
          <w:b/>
          <w:color w:val="000000" w:themeColor="text1"/>
          <w:sz w:val="24"/>
          <w:szCs w:val="24"/>
        </w:rPr>
        <w:t>19</w:t>
      </w:r>
      <w:r w:rsidRPr="004001CF">
        <w:rPr>
          <w:rFonts w:ascii="Times New Roman" w:hAnsi="Times New Roman"/>
          <w:b/>
          <w:color w:val="000000" w:themeColor="text1"/>
          <w:sz w:val="24"/>
          <w:szCs w:val="24"/>
        </w:rPr>
        <w:t xml:space="preserve"> de la Sesión Ordinaria No. 49-2015</w:t>
      </w:r>
      <w:r w:rsidRPr="004001CF">
        <w:rPr>
          <w:rFonts w:ascii="Times New Roman" w:hAnsi="Times New Roman"/>
          <w:color w:val="000000" w:themeColor="text1"/>
          <w:sz w:val="24"/>
          <w:szCs w:val="24"/>
        </w:rPr>
        <w:t>, celebrada el 20 de agosto del 2015</w:t>
      </w:r>
      <w:r w:rsidRPr="004001CF">
        <w:rPr>
          <w:rFonts w:ascii="Times New Roman" w:hAnsi="Times New Roman"/>
          <w:b/>
          <w:color w:val="000000" w:themeColor="text1"/>
          <w:sz w:val="24"/>
          <w:szCs w:val="24"/>
        </w:rPr>
        <w:t>.-</w:t>
      </w:r>
    </w:p>
    <w:p w:rsidR="00914113" w:rsidRPr="004001CF"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4001CF" w:rsidRDefault="00914113" w:rsidP="00914113">
      <w:pPr>
        <w:spacing w:line="276" w:lineRule="auto"/>
        <w:rPr>
          <w:color w:val="000000" w:themeColor="text1"/>
        </w:rPr>
      </w:pPr>
    </w:p>
    <w:p w:rsidR="009D7114" w:rsidRPr="004001CF" w:rsidRDefault="009D7114" w:rsidP="00914113">
      <w:pPr>
        <w:spacing w:line="276" w:lineRule="auto"/>
        <w:rPr>
          <w:color w:val="000000" w:themeColor="text1"/>
        </w:rPr>
      </w:pPr>
    </w:p>
    <w:p w:rsidR="00021EA7" w:rsidRPr="004001CF" w:rsidRDefault="00021EA7" w:rsidP="00914113">
      <w:pPr>
        <w:spacing w:line="276" w:lineRule="auto"/>
        <w:rPr>
          <w:color w:val="000000" w:themeColor="text1"/>
        </w:rPr>
      </w:pPr>
    </w:p>
    <w:p w:rsidR="00914113" w:rsidRPr="004001CF" w:rsidRDefault="00914113" w:rsidP="00914113">
      <w:pPr>
        <w:spacing w:line="276" w:lineRule="auto"/>
        <w:jc w:val="center"/>
        <w:rPr>
          <w:color w:val="000000" w:themeColor="text1"/>
        </w:rPr>
      </w:pPr>
    </w:p>
    <w:p w:rsidR="00914113" w:rsidRPr="004001CF" w:rsidRDefault="00914113" w:rsidP="00914113">
      <w:pPr>
        <w:spacing w:line="276" w:lineRule="auto"/>
        <w:jc w:val="center"/>
        <w:rPr>
          <w:color w:val="000000" w:themeColor="text1"/>
        </w:rPr>
      </w:pPr>
      <w:r w:rsidRPr="004001CF">
        <w:rPr>
          <w:color w:val="000000" w:themeColor="text1"/>
        </w:rPr>
        <w:t xml:space="preserve">Lic. Carlos Miguel </w:t>
      </w:r>
      <w:proofErr w:type="spellStart"/>
      <w:r w:rsidRPr="004001CF">
        <w:rPr>
          <w:color w:val="000000" w:themeColor="text1"/>
        </w:rPr>
        <w:t>Portuguez</w:t>
      </w:r>
      <w:proofErr w:type="spellEnd"/>
      <w:r w:rsidRPr="004001CF">
        <w:rPr>
          <w:color w:val="000000" w:themeColor="text1"/>
        </w:rPr>
        <w:t xml:space="preserve"> Méndez</w:t>
      </w:r>
    </w:p>
    <w:p w:rsidR="00914113" w:rsidRPr="004001CF" w:rsidRDefault="00914113" w:rsidP="00914113">
      <w:pPr>
        <w:spacing w:line="276" w:lineRule="auto"/>
        <w:jc w:val="center"/>
        <w:rPr>
          <w:b/>
          <w:color w:val="000000" w:themeColor="text1"/>
        </w:rPr>
      </w:pPr>
      <w:r w:rsidRPr="004001CF">
        <w:rPr>
          <w:b/>
          <w:color w:val="000000" w:themeColor="text1"/>
        </w:rPr>
        <w:t>Presidente</w:t>
      </w:r>
    </w:p>
    <w:sectPr w:rsidR="00914113" w:rsidRPr="004001C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A7C" w:rsidRDefault="00D23A7C" w:rsidP="006F0A2E">
      <w:r>
        <w:separator/>
      </w:r>
    </w:p>
  </w:endnote>
  <w:endnote w:type="continuationSeparator" w:id="0">
    <w:p w:rsidR="00D23A7C" w:rsidRDefault="00D23A7C" w:rsidP="006F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A7C" w:rsidRDefault="00D23A7C" w:rsidP="006F0A2E">
      <w:r>
        <w:separator/>
      </w:r>
    </w:p>
  </w:footnote>
  <w:footnote w:type="continuationSeparator" w:id="0">
    <w:p w:rsidR="00D23A7C" w:rsidRDefault="00D23A7C" w:rsidP="006F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CAE8"/>
    <w:multiLevelType w:val="singleLevel"/>
    <w:tmpl w:val="6202437D"/>
    <w:lvl w:ilvl="0">
      <w:start w:val="1"/>
      <w:numFmt w:val="lowerLetter"/>
      <w:lvlText w:val="%1)"/>
      <w:lvlJc w:val="left"/>
      <w:pPr>
        <w:tabs>
          <w:tab w:val="num" w:pos="936"/>
        </w:tabs>
        <w:ind w:left="72"/>
      </w:pPr>
      <w:rPr>
        <w:rFonts w:ascii="Arial" w:hAnsi="Arial" w:cs="Arial"/>
        <w:snapToGrid/>
        <w:sz w:val="22"/>
        <w:szCs w:val="22"/>
      </w:rPr>
    </w:lvl>
  </w:abstractNum>
  <w:abstractNum w:abstractNumId="1" w15:restartNumberingAfterBreak="0">
    <w:nsid w:val="01D49B12"/>
    <w:multiLevelType w:val="singleLevel"/>
    <w:tmpl w:val="B86A36B2"/>
    <w:lvl w:ilvl="0">
      <w:start w:val="1"/>
      <w:numFmt w:val="decimal"/>
      <w:lvlText w:val="%1.-"/>
      <w:lvlJc w:val="left"/>
      <w:pPr>
        <w:tabs>
          <w:tab w:val="num" w:pos="1584"/>
        </w:tabs>
        <w:ind w:left="1296"/>
      </w:pPr>
      <w:rPr>
        <w:rFonts w:ascii="Times New Roman" w:hAnsi="Times New Roman" w:cs="Times New Roman" w:hint="default"/>
        <w:b/>
        <w:snapToGrid/>
        <w:sz w:val="20"/>
        <w:szCs w:val="20"/>
      </w:rPr>
    </w:lvl>
  </w:abstractNum>
  <w:abstractNum w:abstractNumId="2" w15:restartNumberingAfterBreak="0">
    <w:nsid w:val="0202C051"/>
    <w:multiLevelType w:val="singleLevel"/>
    <w:tmpl w:val="5E2EE0BA"/>
    <w:lvl w:ilvl="0">
      <w:numFmt w:val="bullet"/>
      <w:lvlText w:val="o"/>
      <w:lvlJc w:val="left"/>
      <w:pPr>
        <w:tabs>
          <w:tab w:val="num" w:pos="360"/>
        </w:tabs>
        <w:ind w:left="216"/>
      </w:pPr>
      <w:rPr>
        <w:rFonts w:ascii="Courier New" w:hAnsi="Courier New" w:cs="Courier New"/>
        <w:i/>
        <w:iCs/>
        <w:snapToGrid/>
        <w:spacing w:val="-3"/>
        <w:sz w:val="22"/>
        <w:szCs w:val="22"/>
      </w:rPr>
    </w:lvl>
  </w:abstractNum>
  <w:abstractNum w:abstractNumId="3" w15:restartNumberingAfterBreak="0">
    <w:nsid w:val="049DA1A5"/>
    <w:multiLevelType w:val="singleLevel"/>
    <w:tmpl w:val="226E4EE6"/>
    <w:lvl w:ilvl="0">
      <w:start w:val="2"/>
      <w:numFmt w:val="decimal"/>
      <w:lvlText w:val="%1.-"/>
      <w:lvlJc w:val="left"/>
      <w:pPr>
        <w:tabs>
          <w:tab w:val="num" w:pos="1224"/>
        </w:tabs>
        <w:ind w:left="936"/>
      </w:pPr>
      <w:rPr>
        <w:rFonts w:ascii="Times New Roman" w:hAnsi="Times New Roman" w:cs="Times New Roman" w:hint="default"/>
        <w:i w:val="0"/>
        <w:snapToGrid/>
        <w:color w:val="000000" w:themeColor="text1"/>
        <w:sz w:val="20"/>
        <w:szCs w:val="20"/>
      </w:rPr>
    </w:lvl>
  </w:abstractNum>
  <w:abstractNum w:abstractNumId="4" w15:restartNumberingAfterBreak="0">
    <w:nsid w:val="0514CBE9"/>
    <w:multiLevelType w:val="singleLevel"/>
    <w:tmpl w:val="5295BD84"/>
    <w:lvl w:ilvl="0">
      <w:start w:val="1"/>
      <w:numFmt w:val="decimal"/>
      <w:lvlText w:val="%1."/>
      <w:lvlJc w:val="left"/>
      <w:pPr>
        <w:tabs>
          <w:tab w:val="num" w:pos="432"/>
        </w:tabs>
        <w:ind w:left="144"/>
      </w:pPr>
      <w:rPr>
        <w:rFonts w:ascii="Arial" w:hAnsi="Arial" w:cs="Arial"/>
        <w:i/>
        <w:iCs/>
        <w:snapToGrid/>
        <w:spacing w:val="-9"/>
        <w:sz w:val="22"/>
        <w:szCs w:val="22"/>
      </w:rPr>
    </w:lvl>
  </w:abstractNum>
  <w:abstractNum w:abstractNumId="5"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5DC2E4"/>
    <w:multiLevelType w:val="singleLevel"/>
    <w:tmpl w:val="04893464"/>
    <w:lvl w:ilvl="0">
      <w:start w:val="1"/>
      <w:numFmt w:val="decimal"/>
      <w:lvlText w:val="%1."/>
      <w:lvlJc w:val="left"/>
      <w:pPr>
        <w:tabs>
          <w:tab w:val="num" w:pos="432"/>
        </w:tabs>
        <w:ind w:left="144"/>
      </w:pPr>
      <w:rPr>
        <w:rFonts w:ascii="Arial" w:hAnsi="Arial" w:cs="Arial"/>
        <w:i/>
        <w:iCs/>
        <w:snapToGrid/>
        <w:sz w:val="22"/>
        <w:szCs w:val="22"/>
        <w:u w:val="single"/>
      </w:rPr>
    </w:lvl>
  </w:abstractNum>
  <w:abstractNum w:abstractNumId="7" w15:restartNumberingAfterBreak="0">
    <w:nsid w:val="07406756"/>
    <w:multiLevelType w:val="singleLevel"/>
    <w:tmpl w:val="11C4F5DC"/>
    <w:lvl w:ilvl="0">
      <w:start w:val="1"/>
      <w:numFmt w:val="lowerLetter"/>
      <w:lvlText w:val="%1)"/>
      <w:lvlJc w:val="left"/>
      <w:pPr>
        <w:tabs>
          <w:tab w:val="num" w:pos="1008"/>
        </w:tabs>
        <w:ind w:left="144"/>
      </w:pPr>
      <w:rPr>
        <w:rFonts w:ascii="Times New Roman" w:hAnsi="Times New Roman" w:cs="Times New Roman" w:hint="default"/>
        <w:b/>
        <w:snapToGrid/>
        <w:sz w:val="20"/>
        <w:szCs w:val="20"/>
      </w:rPr>
    </w:lvl>
  </w:abstractNum>
  <w:abstractNum w:abstractNumId="8"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1"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FFD48A7"/>
    <w:multiLevelType w:val="hybridMultilevel"/>
    <w:tmpl w:val="BF5E0D8A"/>
    <w:lvl w:ilvl="0" w:tplc="16A054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EA7566C"/>
    <w:multiLevelType w:val="hybridMultilevel"/>
    <w:tmpl w:val="1A464CAA"/>
    <w:lvl w:ilvl="0" w:tplc="83D4C936">
      <w:start w:val="1"/>
      <w:numFmt w:val="upperRoman"/>
      <w:lvlText w:val="%1)"/>
      <w:lvlJc w:val="left"/>
      <w:pPr>
        <w:ind w:left="1571" w:hanging="72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7" w15:restartNumberingAfterBreak="0">
    <w:nsid w:val="76AC69E1"/>
    <w:multiLevelType w:val="multilevel"/>
    <w:tmpl w:val="028038F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num w:numId="1">
    <w:abstractNumId w:val="13"/>
  </w:num>
  <w:num w:numId="2">
    <w:abstractNumId w:val="1"/>
  </w:num>
  <w:num w:numId="3">
    <w:abstractNumId w:val="5"/>
  </w:num>
  <w:num w:numId="4">
    <w:abstractNumId w:val="2"/>
  </w:num>
  <w:num w:numId="5">
    <w:abstractNumId w:val="0"/>
  </w:num>
  <w:num w:numId="6">
    <w:abstractNumId w:val="4"/>
  </w:num>
  <w:num w:numId="7">
    <w:abstractNumId w:val="6"/>
  </w:num>
  <w:num w:numId="8">
    <w:abstractNumId w:val="6"/>
    <w:lvlOverride w:ilvl="0">
      <w:lvl w:ilvl="0">
        <w:numFmt w:val="decimal"/>
        <w:lvlText w:val="%1."/>
        <w:lvlJc w:val="left"/>
        <w:pPr>
          <w:tabs>
            <w:tab w:val="num" w:pos="432"/>
          </w:tabs>
          <w:ind w:left="144"/>
        </w:pPr>
        <w:rPr>
          <w:rFonts w:ascii="Arial" w:hAnsi="Arial" w:cs="Arial"/>
          <w:i/>
          <w:iCs/>
          <w:snapToGrid/>
          <w:spacing w:val="-7"/>
          <w:sz w:val="22"/>
          <w:szCs w:val="22"/>
        </w:rPr>
      </w:lvl>
    </w:lvlOverride>
  </w:num>
  <w:num w:numId="9">
    <w:abstractNumId w:val="7"/>
  </w:num>
  <w:num w:numId="10">
    <w:abstractNumId w:val="18"/>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2"/>
  </w:num>
  <w:num w:numId="16">
    <w:abstractNumId w:val="8"/>
  </w:num>
  <w:num w:numId="17">
    <w:abstractNumId w:val="15"/>
  </w:num>
  <w:num w:numId="18">
    <w:abstractNumId w:val="17"/>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A7"/>
    <w:rsid w:val="000026BB"/>
    <w:rsid w:val="000031B4"/>
    <w:rsid w:val="00010046"/>
    <w:rsid w:val="00011A82"/>
    <w:rsid w:val="00014D23"/>
    <w:rsid w:val="00015961"/>
    <w:rsid w:val="000165A4"/>
    <w:rsid w:val="00021530"/>
    <w:rsid w:val="00021EA7"/>
    <w:rsid w:val="00023632"/>
    <w:rsid w:val="000259DB"/>
    <w:rsid w:val="000267E6"/>
    <w:rsid w:val="00027BA1"/>
    <w:rsid w:val="000306D8"/>
    <w:rsid w:val="00035F18"/>
    <w:rsid w:val="00037591"/>
    <w:rsid w:val="00040985"/>
    <w:rsid w:val="00040B34"/>
    <w:rsid w:val="00040C70"/>
    <w:rsid w:val="0004178B"/>
    <w:rsid w:val="00041EEC"/>
    <w:rsid w:val="00042106"/>
    <w:rsid w:val="00042FC3"/>
    <w:rsid w:val="000476DD"/>
    <w:rsid w:val="000523C1"/>
    <w:rsid w:val="000546BB"/>
    <w:rsid w:val="00056C0D"/>
    <w:rsid w:val="00056C5B"/>
    <w:rsid w:val="00057556"/>
    <w:rsid w:val="00057D24"/>
    <w:rsid w:val="00060ACF"/>
    <w:rsid w:val="00062972"/>
    <w:rsid w:val="00063386"/>
    <w:rsid w:val="00063412"/>
    <w:rsid w:val="00065F2F"/>
    <w:rsid w:val="00072D0F"/>
    <w:rsid w:val="00077D37"/>
    <w:rsid w:val="00077E37"/>
    <w:rsid w:val="00077FE5"/>
    <w:rsid w:val="0008248E"/>
    <w:rsid w:val="000837CC"/>
    <w:rsid w:val="00085DB0"/>
    <w:rsid w:val="000868F3"/>
    <w:rsid w:val="00087CE9"/>
    <w:rsid w:val="00091132"/>
    <w:rsid w:val="00092BCC"/>
    <w:rsid w:val="00095896"/>
    <w:rsid w:val="000A2029"/>
    <w:rsid w:val="000A21E3"/>
    <w:rsid w:val="000A2B85"/>
    <w:rsid w:val="000A2E71"/>
    <w:rsid w:val="000A702A"/>
    <w:rsid w:val="000B4098"/>
    <w:rsid w:val="000B4358"/>
    <w:rsid w:val="000B448C"/>
    <w:rsid w:val="000B65E0"/>
    <w:rsid w:val="000B753E"/>
    <w:rsid w:val="000C03D1"/>
    <w:rsid w:val="000C054F"/>
    <w:rsid w:val="000C4424"/>
    <w:rsid w:val="000C4659"/>
    <w:rsid w:val="000C5711"/>
    <w:rsid w:val="000C6910"/>
    <w:rsid w:val="000C76F8"/>
    <w:rsid w:val="000D1C23"/>
    <w:rsid w:val="000D30BE"/>
    <w:rsid w:val="000D3E70"/>
    <w:rsid w:val="000D7EE8"/>
    <w:rsid w:val="000F5597"/>
    <w:rsid w:val="000F5D48"/>
    <w:rsid w:val="000F6E31"/>
    <w:rsid w:val="000F7840"/>
    <w:rsid w:val="001008EC"/>
    <w:rsid w:val="00101E66"/>
    <w:rsid w:val="00103C59"/>
    <w:rsid w:val="00104F92"/>
    <w:rsid w:val="001065F0"/>
    <w:rsid w:val="00111691"/>
    <w:rsid w:val="00111A6B"/>
    <w:rsid w:val="0011225A"/>
    <w:rsid w:val="001129B1"/>
    <w:rsid w:val="00112DA0"/>
    <w:rsid w:val="00114B5C"/>
    <w:rsid w:val="00114DD8"/>
    <w:rsid w:val="00115D11"/>
    <w:rsid w:val="00120660"/>
    <w:rsid w:val="00122FA4"/>
    <w:rsid w:val="001238CE"/>
    <w:rsid w:val="00123F57"/>
    <w:rsid w:val="00124D5C"/>
    <w:rsid w:val="001274A6"/>
    <w:rsid w:val="00130C32"/>
    <w:rsid w:val="00131697"/>
    <w:rsid w:val="00131E0A"/>
    <w:rsid w:val="00135046"/>
    <w:rsid w:val="001350A9"/>
    <w:rsid w:val="001357CC"/>
    <w:rsid w:val="0013705C"/>
    <w:rsid w:val="00143FBB"/>
    <w:rsid w:val="00145638"/>
    <w:rsid w:val="00147137"/>
    <w:rsid w:val="001505E4"/>
    <w:rsid w:val="00150891"/>
    <w:rsid w:val="0015442B"/>
    <w:rsid w:val="00156C7F"/>
    <w:rsid w:val="0015770E"/>
    <w:rsid w:val="00160098"/>
    <w:rsid w:val="001602F3"/>
    <w:rsid w:val="001621ED"/>
    <w:rsid w:val="0016235E"/>
    <w:rsid w:val="00163FEB"/>
    <w:rsid w:val="00164588"/>
    <w:rsid w:val="00164F8D"/>
    <w:rsid w:val="00170BE0"/>
    <w:rsid w:val="001717AF"/>
    <w:rsid w:val="0017407A"/>
    <w:rsid w:val="001752B5"/>
    <w:rsid w:val="001766E0"/>
    <w:rsid w:val="00184FB8"/>
    <w:rsid w:val="00185400"/>
    <w:rsid w:val="001862AA"/>
    <w:rsid w:val="0019206F"/>
    <w:rsid w:val="00193DCC"/>
    <w:rsid w:val="001950AA"/>
    <w:rsid w:val="00196894"/>
    <w:rsid w:val="0019691D"/>
    <w:rsid w:val="001978E8"/>
    <w:rsid w:val="001A176D"/>
    <w:rsid w:val="001A211A"/>
    <w:rsid w:val="001A4CF5"/>
    <w:rsid w:val="001B0A11"/>
    <w:rsid w:val="001B249E"/>
    <w:rsid w:val="001B354A"/>
    <w:rsid w:val="001B4C90"/>
    <w:rsid w:val="001B6B88"/>
    <w:rsid w:val="001B75C8"/>
    <w:rsid w:val="001B7A4A"/>
    <w:rsid w:val="001C2EC5"/>
    <w:rsid w:val="001C329E"/>
    <w:rsid w:val="001C4137"/>
    <w:rsid w:val="001C56CC"/>
    <w:rsid w:val="001C63C4"/>
    <w:rsid w:val="001C7198"/>
    <w:rsid w:val="001C766F"/>
    <w:rsid w:val="001C7B7E"/>
    <w:rsid w:val="001D0ECE"/>
    <w:rsid w:val="001D17D6"/>
    <w:rsid w:val="001D1892"/>
    <w:rsid w:val="001D2799"/>
    <w:rsid w:val="001D4A67"/>
    <w:rsid w:val="001E50D8"/>
    <w:rsid w:val="001F013C"/>
    <w:rsid w:val="001F194A"/>
    <w:rsid w:val="001F3571"/>
    <w:rsid w:val="001F67E9"/>
    <w:rsid w:val="001F7B17"/>
    <w:rsid w:val="00201425"/>
    <w:rsid w:val="00201B8C"/>
    <w:rsid w:val="00202171"/>
    <w:rsid w:val="00202172"/>
    <w:rsid w:val="00210F01"/>
    <w:rsid w:val="00214996"/>
    <w:rsid w:val="00215899"/>
    <w:rsid w:val="00222B4D"/>
    <w:rsid w:val="00223F4D"/>
    <w:rsid w:val="00223F93"/>
    <w:rsid w:val="00230D04"/>
    <w:rsid w:val="0023226C"/>
    <w:rsid w:val="00235216"/>
    <w:rsid w:val="00236072"/>
    <w:rsid w:val="00236931"/>
    <w:rsid w:val="00236DB6"/>
    <w:rsid w:val="00241635"/>
    <w:rsid w:val="002425EB"/>
    <w:rsid w:val="002429B1"/>
    <w:rsid w:val="00242AB0"/>
    <w:rsid w:val="00242D75"/>
    <w:rsid w:val="0024399F"/>
    <w:rsid w:val="002439B2"/>
    <w:rsid w:val="00243CC4"/>
    <w:rsid w:val="00244534"/>
    <w:rsid w:val="002476CF"/>
    <w:rsid w:val="00247B46"/>
    <w:rsid w:val="00252ED7"/>
    <w:rsid w:val="0025365A"/>
    <w:rsid w:val="0025389E"/>
    <w:rsid w:val="002557DC"/>
    <w:rsid w:val="00256163"/>
    <w:rsid w:val="00257721"/>
    <w:rsid w:val="00257CFE"/>
    <w:rsid w:val="00260100"/>
    <w:rsid w:val="0026101A"/>
    <w:rsid w:val="00264294"/>
    <w:rsid w:val="0027023F"/>
    <w:rsid w:val="00272BD1"/>
    <w:rsid w:val="00272C6F"/>
    <w:rsid w:val="00273628"/>
    <w:rsid w:val="0027430F"/>
    <w:rsid w:val="002744D6"/>
    <w:rsid w:val="0028015A"/>
    <w:rsid w:val="00284475"/>
    <w:rsid w:val="00287778"/>
    <w:rsid w:val="00290579"/>
    <w:rsid w:val="00290B45"/>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B5E"/>
    <w:rsid w:val="002D6CFF"/>
    <w:rsid w:val="002D6F4C"/>
    <w:rsid w:val="002D7C36"/>
    <w:rsid w:val="002E0E69"/>
    <w:rsid w:val="002E74C0"/>
    <w:rsid w:val="002F0820"/>
    <w:rsid w:val="002F08B6"/>
    <w:rsid w:val="002F28B2"/>
    <w:rsid w:val="002F336B"/>
    <w:rsid w:val="002F4F56"/>
    <w:rsid w:val="002F6700"/>
    <w:rsid w:val="00301092"/>
    <w:rsid w:val="00301FA7"/>
    <w:rsid w:val="00302C48"/>
    <w:rsid w:val="003040D2"/>
    <w:rsid w:val="003064CB"/>
    <w:rsid w:val="003071BB"/>
    <w:rsid w:val="00307733"/>
    <w:rsid w:val="00310F07"/>
    <w:rsid w:val="00315CCF"/>
    <w:rsid w:val="00315DDE"/>
    <w:rsid w:val="0031647A"/>
    <w:rsid w:val="0031794F"/>
    <w:rsid w:val="00320697"/>
    <w:rsid w:val="00321A57"/>
    <w:rsid w:val="00321E9D"/>
    <w:rsid w:val="00322BEA"/>
    <w:rsid w:val="00324A41"/>
    <w:rsid w:val="0032571F"/>
    <w:rsid w:val="0032685F"/>
    <w:rsid w:val="00327E47"/>
    <w:rsid w:val="00330084"/>
    <w:rsid w:val="0033269F"/>
    <w:rsid w:val="0033359F"/>
    <w:rsid w:val="00334FCD"/>
    <w:rsid w:val="00335D97"/>
    <w:rsid w:val="00336ACB"/>
    <w:rsid w:val="00336B3E"/>
    <w:rsid w:val="0034046E"/>
    <w:rsid w:val="00340626"/>
    <w:rsid w:val="00346AEA"/>
    <w:rsid w:val="003515EA"/>
    <w:rsid w:val="00355ED6"/>
    <w:rsid w:val="003571CD"/>
    <w:rsid w:val="003571E3"/>
    <w:rsid w:val="0036211D"/>
    <w:rsid w:val="003622B2"/>
    <w:rsid w:val="00366508"/>
    <w:rsid w:val="00367700"/>
    <w:rsid w:val="0037026C"/>
    <w:rsid w:val="00370C67"/>
    <w:rsid w:val="00372A96"/>
    <w:rsid w:val="00373382"/>
    <w:rsid w:val="003743F6"/>
    <w:rsid w:val="00375AA1"/>
    <w:rsid w:val="00377A36"/>
    <w:rsid w:val="003808C3"/>
    <w:rsid w:val="00381179"/>
    <w:rsid w:val="00384098"/>
    <w:rsid w:val="003847B1"/>
    <w:rsid w:val="00384A8B"/>
    <w:rsid w:val="00384EBB"/>
    <w:rsid w:val="00385869"/>
    <w:rsid w:val="003877A0"/>
    <w:rsid w:val="003902A5"/>
    <w:rsid w:val="00390E7F"/>
    <w:rsid w:val="00391749"/>
    <w:rsid w:val="0039300B"/>
    <w:rsid w:val="00396E8D"/>
    <w:rsid w:val="003A1401"/>
    <w:rsid w:val="003A16FB"/>
    <w:rsid w:val="003A23E6"/>
    <w:rsid w:val="003A3227"/>
    <w:rsid w:val="003A4095"/>
    <w:rsid w:val="003A49A2"/>
    <w:rsid w:val="003B23FC"/>
    <w:rsid w:val="003B4DEE"/>
    <w:rsid w:val="003B62BF"/>
    <w:rsid w:val="003C06F4"/>
    <w:rsid w:val="003C0A31"/>
    <w:rsid w:val="003C122A"/>
    <w:rsid w:val="003C4659"/>
    <w:rsid w:val="003C4D9D"/>
    <w:rsid w:val="003C52F6"/>
    <w:rsid w:val="003C5C0F"/>
    <w:rsid w:val="003C6BF5"/>
    <w:rsid w:val="003C6CE1"/>
    <w:rsid w:val="003C74E2"/>
    <w:rsid w:val="003D0423"/>
    <w:rsid w:val="003D180E"/>
    <w:rsid w:val="003D2197"/>
    <w:rsid w:val="003D33E2"/>
    <w:rsid w:val="003D654A"/>
    <w:rsid w:val="003E41AF"/>
    <w:rsid w:val="003E4E92"/>
    <w:rsid w:val="003E566F"/>
    <w:rsid w:val="003E5E2B"/>
    <w:rsid w:val="003E6A3B"/>
    <w:rsid w:val="003E6AE7"/>
    <w:rsid w:val="003F12F8"/>
    <w:rsid w:val="003F19B0"/>
    <w:rsid w:val="003F3366"/>
    <w:rsid w:val="003F3B66"/>
    <w:rsid w:val="003F51DD"/>
    <w:rsid w:val="004001CF"/>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6519"/>
    <w:rsid w:val="00427E90"/>
    <w:rsid w:val="0043072F"/>
    <w:rsid w:val="00430A9D"/>
    <w:rsid w:val="00433BB2"/>
    <w:rsid w:val="00434912"/>
    <w:rsid w:val="00434BC5"/>
    <w:rsid w:val="0043560F"/>
    <w:rsid w:val="00437CA7"/>
    <w:rsid w:val="0044003D"/>
    <w:rsid w:val="00440855"/>
    <w:rsid w:val="00442B18"/>
    <w:rsid w:val="004438B9"/>
    <w:rsid w:val="004455D2"/>
    <w:rsid w:val="00446581"/>
    <w:rsid w:val="00453291"/>
    <w:rsid w:val="00455159"/>
    <w:rsid w:val="00455AA6"/>
    <w:rsid w:val="00457135"/>
    <w:rsid w:val="00460D0C"/>
    <w:rsid w:val="0046119E"/>
    <w:rsid w:val="00466B3D"/>
    <w:rsid w:val="0047280B"/>
    <w:rsid w:val="00473CD8"/>
    <w:rsid w:val="00480450"/>
    <w:rsid w:val="004817F7"/>
    <w:rsid w:val="00484BB1"/>
    <w:rsid w:val="00484C7B"/>
    <w:rsid w:val="00490200"/>
    <w:rsid w:val="004905F9"/>
    <w:rsid w:val="00493EF3"/>
    <w:rsid w:val="004A0BEF"/>
    <w:rsid w:val="004A172D"/>
    <w:rsid w:val="004A353F"/>
    <w:rsid w:val="004A6055"/>
    <w:rsid w:val="004B01F4"/>
    <w:rsid w:val="004B210F"/>
    <w:rsid w:val="004B6385"/>
    <w:rsid w:val="004B7D00"/>
    <w:rsid w:val="004C0B1F"/>
    <w:rsid w:val="004C12DF"/>
    <w:rsid w:val="004C146D"/>
    <w:rsid w:val="004C75B4"/>
    <w:rsid w:val="004D0A6C"/>
    <w:rsid w:val="004D67D4"/>
    <w:rsid w:val="004D75BE"/>
    <w:rsid w:val="004E21D5"/>
    <w:rsid w:val="004E5419"/>
    <w:rsid w:val="004E76A3"/>
    <w:rsid w:val="004E7CDE"/>
    <w:rsid w:val="004F0206"/>
    <w:rsid w:val="004F38E6"/>
    <w:rsid w:val="004F528E"/>
    <w:rsid w:val="0050199D"/>
    <w:rsid w:val="00502085"/>
    <w:rsid w:val="00502724"/>
    <w:rsid w:val="005038E3"/>
    <w:rsid w:val="0050602E"/>
    <w:rsid w:val="00506323"/>
    <w:rsid w:val="00506668"/>
    <w:rsid w:val="00510850"/>
    <w:rsid w:val="00514487"/>
    <w:rsid w:val="005159FC"/>
    <w:rsid w:val="00517306"/>
    <w:rsid w:val="00531FC4"/>
    <w:rsid w:val="0053360D"/>
    <w:rsid w:val="00535FC3"/>
    <w:rsid w:val="005366E7"/>
    <w:rsid w:val="00537350"/>
    <w:rsid w:val="00537757"/>
    <w:rsid w:val="00542C23"/>
    <w:rsid w:val="00542CBA"/>
    <w:rsid w:val="00543706"/>
    <w:rsid w:val="0054423E"/>
    <w:rsid w:val="00544556"/>
    <w:rsid w:val="005448D6"/>
    <w:rsid w:val="00551954"/>
    <w:rsid w:val="0055382E"/>
    <w:rsid w:val="00555624"/>
    <w:rsid w:val="00557AA2"/>
    <w:rsid w:val="00560D89"/>
    <w:rsid w:val="005636E3"/>
    <w:rsid w:val="00563A78"/>
    <w:rsid w:val="00563CBF"/>
    <w:rsid w:val="00564640"/>
    <w:rsid w:val="00564F60"/>
    <w:rsid w:val="005713D4"/>
    <w:rsid w:val="00571977"/>
    <w:rsid w:val="00572DA3"/>
    <w:rsid w:val="00574F7A"/>
    <w:rsid w:val="00577DBE"/>
    <w:rsid w:val="0058035C"/>
    <w:rsid w:val="00580E92"/>
    <w:rsid w:val="0058113C"/>
    <w:rsid w:val="00582D59"/>
    <w:rsid w:val="00583A16"/>
    <w:rsid w:val="00583BCE"/>
    <w:rsid w:val="005855E7"/>
    <w:rsid w:val="00585A3D"/>
    <w:rsid w:val="00585D6B"/>
    <w:rsid w:val="00592A86"/>
    <w:rsid w:val="00593F7A"/>
    <w:rsid w:val="00594BE3"/>
    <w:rsid w:val="00596610"/>
    <w:rsid w:val="005968F3"/>
    <w:rsid w:val="00597324"/>
    <w:rsid w:val="005A0C87"/>
    <w:rsid w:val="005A3AB3"/>
    <w:rsid w:val="005A4C53"/>
    <w:rsid w:val="005A538F"/>
    <w:rsid w:val="005A6651"/>
    <w:rsid w:val="005A6C09"/>
    <w:rsid w:val="005B0FE9"/>
    <w:rsid w:val="005B108F"/>
    <w:rsid w:val="005B2E14"/>
    <w:rsid w:val="005B57DC"/>
    <w:rsid w:val="005C205A"/>
    <w:rsid w:val="005C259B"/>
    <w:rsid w:val="005C27EC"/>
    <w:rsid w:val="005C2D2A"/>
    <w:rsid w:val="005C30D7"/>
    <w:rsid w:val="005C4ABA"/>
    <w:rsid w:val="005C6AB6"/>
    <w:rsid w:val="005C721F"/>
    <w:rsid w:val="005C7BF2"/>
    <w:rsid w:val="005D038F"/>
    <w:rsid w:val="005D1A18"/>
    <w:rsid w:val="005D1D7E"/>
    <w:rsid w:val="005D26FB"/>
    <w:rsid w:val="005D294C"/>
    <w:rsid w:val="005D2F7A"/>
    <w:rsid w:val="005D366D"/>
    <w:rsid w:val="005D3C69"/>
    <w:rsid w:val="005D3E58"/>
    <w:rsid w:val="005D4073"/>
    <w:rsid w:val="005E03FD"/>
    <w:rsid w:val="005E0E81"/>
    <w:rsid w:val="005E130F"/>
    <w:rsid w:val="005E171D"/>
    <w:rsid w:val="005E346D"/>
    <w:rsid w:val="005E5A33"/>
    <w:rsid w:val="005E6751"/>
    <w:rsid w:val="005E7E8C"/>
    <w:rsid w:val="00601A40"/>
    <w:rsid w:val="00601F7E"/>
    <w:rsid w:val="006029A5"/>
    <w:rsid w:val="00604BB2"/>
    <w:rsid w:val="00605A68"/>
    <w:rsid w:val="006063D0"/>
    <w:rsid w:val="0060682D"/>
    <w:rsid w:val="00611F6E"/>
    <w:rsid w:val="006120CC"/>
    <w:rsid w:val="0061310E"/>
    <w:rsid w:val="00614466"/>
    <w:rsid w:val="00615BFD"/>
    <w:rsid w:val="006169D8"/>
    <w:rsid w:val="00620238"/>
    <w:rsid w:val="0062032F"/>
    <w:rsid w:val="00621842"/>
    <w:rsid w:val="006220E1"/>
    <w:rsid w:val="0062378C"/>
    <w:rsid w:val="00623806"/>
    <w:rsid w:val="0062662F"/>
    <w:rsid w:val="00627002"/>
    <w:rsid w:val="00631B90"/>
    <w:rsid w:val="00637A3A"/>
    <w:rsid w:val="00637B92"/>
    <w:rsid w:val="00640C1A"/>
    <w:rsid w:val="006410B6"/>
    <w:rsid w:val="006425E9"/>
    <w:rsid w:val="00643FC5"/>
    <w:rsid w:val="00646778"/>
    <w:rsid w:val="00647D4F"/>
    <w:rsid w:val="00650828"/>
    <w:rsid w:val="00655B2C"/>
    <w:rsid w:val="00657A5A"/>
    <w:rsid w:val="006600E6"/>
    <w:rsid w:val="00661F10"/>
    <w:rsid w:val="00662767"/>
    <w:rsid w:val="00664841"/>
    <w:rsid w:val="0066518B"/>
    <w:rsid w:val="0066632B"/>
    <w:rsid w:val="006667EF"/>
    <w:rsid w:val="006723D7"/>
    <w:rsid w:val="00672F10"/>
    <w:rsid w:val="0067514B"/>
    <w:rsid w:val="006815C3"/>
    <w:rsid w:val="00682F5D"/>
    <w:rsid w:val="00684A36"/>
    <w:rsid w:val="00687C62"/>
    <w:rsid w:val="00693230"/>
    <w:rsid w:val="00693882"/>
    <w:rsid w:val="00695617"/>
    <w:rsid w:val="0069797C"/>
    <w:rsid w:val="006A1B23"/>
    <w:rsid w:val="006A30BA"/>
    <w:rsid w:val="006A326F"/>
    <w:rsid w:val="006B128D"/>
    <w:rsid w:val="006B721B"/>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2E"/>
    <w:rsid w:val="006F0A62"/>
    <w:rsid w:val="006F14BA"/>
    <w:rsid w:val="006F2252"/>
    <w:rsid w:val="006F4BD9"/>
    <w:rsid w:val="00701409"/>
    <w:rsid w:val="00702DCB"/>
    <w:rsid w:val="007048DC"/>
    <w:rsid w:val="00705865"/>
    <w:rsid w:val="00706584"/>
    <w:rsid w:val="007128C6"/>
    <w:rsid w:val="00715DDD"/>
    <w:rsid w:val="00717D5F"/>
    <w:rsid w:val="007202F5"/>
    <w:rsid w:val="007220B2"/>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1C5B"/>
    <w:rsid w:val="0076450B"/>
    <w:rsid w:val="007670AB"/>
    <w:rsid w:val="007675AE"/>
    <w:rsid w:val="00770A1A"/>
    <w:rsid w:val="00772AF2"/>
    <w:rsid w:val="00773152"/>
    <w:rsid w:val="007777B4"/>
    <w:rsid w:val="0077789F"/>
    <w:rsid w:val="00780D1F"/>
    <w:rsid w:val="00781478"/>
    <w:rsid w:val="00781C3F"/>
    <w:rsid w:val="00783BA2"/>
    <w:rsid w:val="00785E3D"/>
    <w:rsid w:val="00786350"/>
    <w:rsid w:val="00786B8C"/>
    <w:rsid w:val="007873E8"/>
    <w:rsid w:val="0079154F"/>
    <w:rsid w:val="00791AF3"/>
    <w:rsid w:val="00795AC9"/>
    <w:rsid w:val="00796CD6"/>
    <w:rsid w:val="0079782D"/>
    <w:rsid w:val="00797881"/>
    <w:rsid w:val="007A11AB"/>
    <w:rsid w:val="007A16A2"/>
    <w:rsid w:val="007A17F3"/>
    <w:rsid w:val="007A46E2"/>
    <w:rsid w:val="007A4CA9"/>
    <w:rsid w:val="007B29D6"/>
    <w:rsid w:val="007B43A1"/>
    <w:rsid w:val="007B79D9"/>
    <w:rsid w:val="007C0DC7"/>
    <w:rsid w:val="007C21B0"/>
    <w:rsid w:val="007C23A8"/>
    <w:rsid w:val="007C6633"/>
    <w:rsid w:val="007D1B6A"/>
    <w:rsid w:val="007D218A"/>
    <w:rsid w:val="007D62CA"/>
    <w:rsid w:val="007D63CA"/>
    <w:rsid w:val="007D736F"/>
    <w:rsid w:val="007D79F5"/>
    <w:rsid w:val="007E2DC9"/>
    <w:rsid w:val="007E2E6B"/>
    <w:rsid w:val="007E6F28"/>
    <w:rsid w:val="007E729A"/>
    <w:rsid w:val="007F1E6E"/>
    <w:rsid w:val="007F2A2E"/>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611E"/>
    <w:rsid w:val="008275F1"/>
    <w:rsid w:val="00827DDC"/>
    <w:rsid w:val="008303B6"/>
    <w:rsid w:val="00830958"/>
    <w:rsid w:val="00832E22"/>
    <w:rsid w:val="008333AD"/>
    <w:rsid w:val="00834140"/>
    <w:rsid w:val="00835B49"/>
    <w:rsid w:val="008376FD"/>
    <w:rsid w:val="0083796C"/>
    <w:rsid w:val="00841380"/>
    <w:rsid w:val="00841439"/>
    <w:rsid w:val="00844845"/>
    <w:rsid w:val="008457EF"/>
    <w:rsid w:val="008524C1"/>
    <w:rsid w:val="0085351C"/>
    <w:rsid w:val="00854F21"/>
    <w:rsid w:val="0086107B"/>
    <w:rsid w:val="008614F0"/>
    <w:rsid w:val="0086598B"/>
    <w:rsid w:val="0086630F"/>
    <w:rsid w:val="008667EB"/>
    <w:rsid w:val="008669CB"/>
    <w:rsid w:val="00872373"/>
    <w:rsid w:val="00872D8D"/>
    <w:rsid w:val="00874E1F"/>
    <w:rsid w:val="00875CD2"/>
    <w:rsid w:val="00880E68"/>
    <w:rsid w:val="00881340"/>
    <w:rsid w:val="00885DB1"/>
    <w:rsid w:val="00886009"/>
    <w:rsid w:val="00886641"/>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B6FF9"/>
    <w:rsid w:val="008C2169"/>
    <w:rsid w:val="008C3E5B"/>
    <w:rsid w:val="008C5D46"/>
    <w:rsid w:val="008C637E"/>
    <w:rsid w:val="008C6EEC"/>
    <w:rsid w:val="008C6F50"/>
    <w:rsid w:val="008C77B6"/>
    <w:rsid w:val="008D08C3"/>
    <w:rsid w:val="008D16EE"/>
    <w:rsid w:val="008D230D"/>
    <w:rsid w:val="008D242C"/>
    <w:rsid w:val="008D33D1"/>
    <w:rsid w:val="008D4F15"/>
    <w:rsid w:val="008E00D6"/>
    <w:rsid w:val="008E13B6"/>
    <w:rsid w:val="008E2184"/>
    <w:rsid w:val="008E5616"/>
    <w:rsid w:val="008E564C"/>
    <w:rsid w:val="008E5982"/>
    <w:rsid w:val="008E614C"/>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113"/>
    <w:rsid w:val="009142C4"/>
    <w:rsid w:val="00921FDD"/>
    <w:rsid w:val="00924F68"/>
    <w:rsid w:val="0092682B"/>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06E7"/>
    <w:rsid w:val="00971CEF"/>
    <w:rsid w:val="00973674"/>
    <w:rsid w:val="009737A1"/>
    <w:rsid w:val="0098197C"/>
    <w:rsid w:val="00981A14"/>
    <w:rsid w:val="00983502"/>
    <w:rsid w:val="009838F3"/>
    <w:rsid w:val="00985D75"/>
    <w:rsid w:val="00986BBB"/>
    <w:rsid w:val="00986D84"/>
    <w:rsid w:val="00987501"/>
    <w:rsid w:val="00987AB1"/>
    <w:rsid w:val="00990E78"/>
    <w:rsid w:val="009912FA"/>
    <w:rsid w:val="009918A3"/>
    <w:rsid w:val="009945DF"/>
    <w:rsid w:val="009976AD"/>
    <w:rsid w:val="009A18E7"/>
    <w:rsid w:val="009A3414"/>
    <w:rsid w:val="009A46A7"/>
    <w:rsid w:val="009A5298"/>
    <w:rsid w:val="009A5372"/>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D7114"/>
    <w:rsid w:val="009E10E7"/>
    <w:rsid w:val="009E3671"/>
    <w:rsid w:val="009E405A"/>
    <w:rsid w:val="009E6C90"/>
    <w:rsid w:val="009E6F52"/>
    <w:rsid w:val="009F2197"/>
    <w:rsid w:val="009F42AA"/>
    <w:rsid w:val="009F6B96"/>
    <w:rsid w:val="009F6C6D"/>
    <w:rsid w:val="00A010C6"/>
    <w:rsid w:val="00A02C99"/>
    <w:rsid w:val="00A039AB"/>
    <w:rsid w:val="00A0413D"/>
    <w:rsid w:val="00A05686"/>
    <w:rsid w:val="00A0686F"/>
    <w:rsid w:val="00A074C9"/>
    <w:rsid w:val="00A074CB"/>
    <w:rsid w:val="00A11502"/>
    <w:rsid w:val="00A14BA7"/>
    <w:rsid w:val="00A169CA"/>
    <w:rsid w:val="00A2020F"/>
    <w:rsid w:val="00A21259"/>
    <w:rsid w:val="00A246A8"/>
    <w:rsid w:val="00A25C80"/>
    <w:rsid w:val="00A27C22"/>
    <w:rsid w:val="00A30C50"/>
    <w:rsid w:val="00A31EA5"/>
    <w:rsid w:val="00A32BA7"/>
    <w:rsid w:val="00A34350"/>
    <w:rsid w:val="00A3608E"/>
    <w:rsid w:val="00A364D1"/>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0C8F"/>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913"/>
    <w:rsid w:val="00AD0E42"/>
    <w:rsid w:val="00AD1E52"/>
    <w:rsid w:val="00AD2BDC"/>
    <w:rsid w:val="00AD2DC3"/>
    <w:rsid w:val="00AD359D"/>
    <w:rsid w:val="00AD3785"/>
    <w:rsid w:val="00AD4FB5"/>
    <w:rsid w:val="00AD6693"/>
    <w:rsid w:val="00AD6B4D"/>
    <w:rsid w:val="00AE3118"/>
    <w:rsid w:val="00AE3B06"/>
    <w:rsid w:val="00AE4A0C"/>
    <w:rsid w:val="00AE5278"/>
    <w:rsid w:val="00AF2BAF"/>
    <w:rsid w:val="00AF3493"/>
    <w:rsid w:val="00AF3751"/>
    <w:rsid w:val="00AF3C2B"/>
    <w:rsid w:val="00AF50FE"/>
    <w:rsid w:val="00AF56B0"/>
    <w:rsid w:val="00AF5CB2"/>
    <w:rsid w:val="00AF6D9B"/>
    <w:rsid w:val="00AF6EC6"/>
    <w:rsid w:val="00B00DC5"/>
    <w:rsid w:val="00B035CC"/>
    <w:rsid w:val="00B03998"/>
    <w:rsid w:val="00B04D93"/>
    <w:rsid w:val="00B055F8"/>
    <w:rsid w:val="00B06FAD"/>
    <w:rsid w:val="00B10ADB"/>
    <w:rsid w:val="00B122E6"/>
    <w:rsid w:val="00B15150"/>
    <w:rsid w:val="00B2034B"/>
    <w:rsid w:val="00B22B2B"/>
    <w:rsid w:val="00B22CE0"/>
    <w:rsid w:val="00B246C1"/>
    <w:rsid w:val="00B25D45"/>
    <w:rsid w:val="00B27618"/>
    <w:rsid w:val="00B279B4"/>
    <w:rsid w:val="00B30623"/>
    <w:rsid w:val="00B306C8"/>
    <w:rsid w:val="00B30A0C"/>
    <w:rsid w:val="00B3195F"/>
    <w:rsid w:val="00B31E94"/>
    <w:rsid w:val="00B34BD0"/>
    <w:rsid w:val="00B35EA2"/>
    <w:rsid w:val="00B36213"/>
    <w:rsid w:val="00B377EC"/>
    <w:rsid w:val="00B37AD5"/>
    <w:rsid w:val="00B400CD"/>
    <w:rsid w:val="00B40632"/>
    <w:rsid w:val="00B41C07"/>
    <w:rsid w:val="00B4226B"/>
    <w:rsid w:val="00B42C42"/>
    <w:rsid w:val="00B4305D"/>
    <w:rsid w:val="00B4355C"/>
    <w:rsid w:val="00B458C8"/>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A95"/>
    <w:rsid w:val="00BA4EF4"/>
    <w:rsid w:val="00BA66DA"/>
    <w:rsid w:val="00BA6A4E"/>
    <w:rsid w:val="00BA7A43"/>
    <w:rsid w:val="00BA7B9C"/>
    <w:rsid w:val="00BB1E01"/>
    <w:rsid w:val="00BB5CF7"/>
    <w:rsid w:val="00BB7218"/>
    <w:rsid w:val="00BB72C9"/>
    <w:rsid w:val="00BC0338"/>
    <w:rsid w:val="00BC494F"/>
    <w:rsid w:val="00BC4F75"/>
    <w:rsid w:val="00BC5937"/>
    <w:rsid w:val="00BC66CE"/>
    <w:rsid w:val="00BC786B"/>
    <w:rsid w:val="00BD00ED"/>
    <w:rsid w:val="00BD370C"/>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355B"/>
    <w:rsid w:val="00C3422C"/>
    <w:rsid w:val="00C35195"/>
    <w:rsid w:val="00C37311"/>
    <w:rsid w:val="00C4183E"/>
    <w:rsid w:val="00C43235"/>
    <w:rsid w:val="00C436DF"/>
    <w:rsid w:val="00C44DE5"/>
    <w:rsid w:val="00C502AA"/>
    <w:rsid w:val="00C50E98"/>
    <w:rsid w:val="00C510CF"/>
    <w:rsid w:val="00C5253A"/>
    <w:rsid w:val="00C54E79"/>
    <w:rsid w:val="00C54EEB"/>
    <w:rsid w:val="00C55851"/>
    <w:rsid w:val="00C55A1D"/>
    <w:rsid w:val="00C572C1"/>
    <w:rsid w:val="00C65607"/>
    <w:rsid w:val="00C656B2"/>
    <w:rsid w:val="00C72DF5"/>
    <w:rsid w:val="00C7496C"/>
    <w:rsid w:val="00C74BB1"/>
    <w:rsid w:val="00C7592A"/>
    <w:rsid w:val="00C75C96"/>
    <w:rsid w:val="00C773AC"/>
    <w:rsid w:val="00C77CC1"/>
    <w:rsid w:val="00C80401"/>
    <w:rsid w:val="00C820D5"/>
    <w:rsid w:val="00C823AE"/>
    <w:rsid w:val="00C84B4C"/>
    <w:rsid w:val="00C85D41"/>
    <w:rsid w:val="00C873A4"/>
    <w:rsid w:val="00C87EE9"/>
    <w:rsid w:val="00C916E9"/>
    <w:rsid w:val="00C91CF8"/>
    <w:rsid w:val="00C946A4"/>
    <w:rsid w:val="00C95514"/>
    <w:rsid w:val="00C966B2"/>
    <w:rsid w:val="00CA240E"/>
    <w:rsid w:val="00CA2F4C"/>
    <w:rsid w:val="00CA3E2B"/>
    <w:rsid w:val="00CA50DB"/>
    <w:rsid w:val="00CA53F2"/>
    <w:rsid w:val="00CA5F93"/>
    <w:rsid w:val="00CA608D"/>
    <w:rsid w:val="00CA7671"/>
    <w:rsid w:val="00CB0BA5"/>
    <w:rsid w:val="00CB1372"/>
    <w:rsid w:val="00CB31B5"/>
    <w:rsid w:val="00CB3E41"/>
    <w:rsid w:val="00CB4087"/>
    <w:rsid w:val="00CB44AB"/>
    <w:rsid w:val="00CB7697"/>
    <w:rsid w:val="00CB7D05"/>
    <w:rsid w:val="00CC036E"/>
    <w:rsid w:val="00CC123B"/>
    <w:rsid w:val="00CC1FCB"/>
    <w:rsid w:val="00CC2642"/>
    <w:rsid w:val="00CC3193"/>
    <w:rsid w:val="00CC31ED"/>
    <w:rsid w:val="00CC453D"/>
    <w:rsid w:val="00CC5FFD"/>
    <w:rsid w:val="00CC797B"/>
    <w:rsid w:val="00CD0BC8"/>
    <w:rsid w:val="00CD5E72"/>
    <w:rsid w:val="00CE2470"/>
    <w:rsid w:val="00CE262F"/>
    <w:rsid w:val="00CE43CE"/>
    <w:rsid w:val="00CE68E2"/>
    <w:rsid w:val="00CE6AF6"/>
    <w:rsid w:val="00CE713B"/>
    <w:rsid w:val="00CF1B3A"/>
    <w:rsid w:val="00CF2A1E"/>
    <w:rsid w:val="00CF7DBB"/>
    <w:rsid w:val="00D027C4"/>
    <w:rsid w:val="00D03569"/>
    <w:rsid w:val="00D03D4E"/>
    <w:rsid w:val="00D06487"/>
    <w:rsid w:val="00D07212"/>
    <w:rsid w:val="00D10531"/>
    <w:rsid w:val="00D135BD"/>
    <w:rsid w:val="00D1374A"/>
    <w:rsid w:val="00D14494"/>
    <w:rsid w:val="00D150D8"/>
    <w:rsid w:val="00D15633"/>
    <w:rsid w:val="00D15C62"/>
    <w:rsid w:val="00D1709F"/>
    <w:rsid w:val="00D20E84"/>
    <w:rsid w:val="00D23A7C"/>
    <w:rsid w:val="00D26CF0"/>
    <w:rsid w:val="00D27096"/>
    <w:rsid w:val="00D30370"/>
    <w:rsid w:val="00D32181"/>
    <w:rsid w:val="00D34134"/>
    <w:rsid w:val="00D34DA1"/>
    <w:rsid w:val="00D35660"/>
    <w:rsid w:val="00D356EE"/>
    <w:rsid w:val="00D35910"/>
    <w:rsid w:val="00D37A12"/>
    <w:rsid w:val="00D418FD"/>
    <w:rsid w:val="00D42890"/>
    <w:rsid w:val="00D4404C"/>
    <w:rsid w:val="00D453CB"/>
    <w:rsid w:val="00D4594B"/>
    <w:rsid w:val="00D45EFE"/>
    <w:rsid w:val="00D46A9E"/>
    <w:rsid w:val="00D5116B"/>
    <w:rsid w:val="00D51A50"/>
    <w:rsid w:val="00D527AE"/>
    <w:rsid w:val="00D53078"/>
    <w:rsid w:val="00D55B85"/>
    <w:rsid w:val="00D56BEB"/>
    <w:rsid w:val="00D5737F"/>
    <w:rsid w:val="00D57C2B"/>
    <w:rsid w:val="00D57EFF"/>
    <w:rsid w:val="00D61236"/>
    <w:rsid w:val="00D615D0"/>
    <w:rsid w:val="00D6199E"/>
    <w:rsid w:val="00D63A5E"/>
    <w:rsid w:val="00D64FCF"/>
    <w:rsid w:val="00D6564E"/>
    <w:rsid w:val="00D66297"/>
    <w:rsid w:val="00D70A95"/>
    <w:rsid w:val="00D716A2"/>
    <w:rsid w:val="00D719A9"/>
    <w:rsid w:val="00D72EF0"/>
    <w:rsid w:val="00D74C3B"/>
    <w:rsid w:val="00D775AD"/>
    <w:rsid w:val="00D844B8"/>
    <w:rsid w:val="00D84610"/>
    <w:rsid w:val="00D96749"/>
    <w:rsid w:val="00D97FE8"/>
    <w:rsid w:val="00DA09A8"/>
    <w:rsid w:val="00DA1783"/>
    <w:rsid w:val="00DA21E5"/>
    <w:rsid w:val="00DA2388"/>
    <w:rsid w:val="00DA691F"/>
    <w:rsid w:val="00DB0CF4"/>
    <w:rsid w:val="00DB1461"/>
    <w:rsid w:val="00DB3DEC"/>
    <w:rsid w:val="00DB43D0"/>
    <w:rsid w:val="00DC3642"/>
    <w:rsid w:val="00DC6725"/>
    <w:rsid w:val="00DC7A1C"/>
    <w:rsid w:val="00DD1E25"/>
    <w:rsid w:val="00DD2BBA"/>
    <w:rsid w:val="00DD448B"/>
    <w:rsid w:val="00DD672E"/>
    <w:rsid w:val="00DD6C80"/>
    <w:rsid w:val="00DD6E52"/>
    <w:rsid w:val="00DD72EB"/>
    <w:rsid w:val="00DE1DB7"/>
    <w:rsid w:val="00DE396E"/>
    <w:rsid w:val="00DE3A82"/>
    <w:rsid w:val="00DE7CA7"/>
    <w:rsid w:val="00DE7DEC"/>
    <w:rsid w:val="00DF1E3C"/>
    <w:rsid w:val="00DF2312"/>
    <w:rsid w:val="00DF2851"/>
    <w:rsid w:val="00DF335F"/>
    <w:rsid w:val="00DF3B1A"/>
    <w:rsid w:val="00DF4FDA"/>
    <w:rsid w:val="00DF7630"/>
    <w:rsid w:val="00DF7CFE"/>
    <w:rsid w:val="00DF7EA7"/>
    <w:rsid w:val="00E02E12"/>
    <w:rsid w:val="00E0340E"/>
    <w:rsid w:val="00E04019"/>
    <w:rsid w:val="00E055F0"/>
    <w:rsid w:val="00E05CC7"/>
    <w:rsid w:val="00E06D2E"/>
    <w:rsid w:val="00E073A1"/>
    <w:rsid w:val="00E10D24"/>
    <w:rsid w:val="00E11B45"/>
    <w:rsid w:val="00E11B94"/>
    <w:rsid w:val="00E14AE5"/>
    <w:rsid w:val="00E16256"/>
    <w:rsid w:val="00E17853"/>
    <w:rsid w:val="00E17ECD"/>
    <w:rsid w:val="00E2167D"/>
    <w:rsid w:val="00E257AC"/>
    <w:rsid w:val="00E25F31"/>
    <w:rsid w:val="00E31F84"/>
    <w:rsid w:val="00E32880"/>
    <w:rsid w:val="00E32C76"/>
    <w:rsid w:val="00E33840"/>
    <w:rsid w:val="00E338F4"/>
    <w:rsid w:val="00E3633B"/>
    <w:rsid w:val="00E37EAA"/>
    <w:rsid w:val="00E40B4E"/>
    <w:rsid w:val="00E4247B"/>
    <w:rsid w:val="00E42A1F"/>
    <w:rsid w:val="00E43544"/>
    <w:rsid w:val="00E44FCD"/>
    <w:rsid w:val="00E45915"/>
    <w:rsid w:val="00E46E8F"/>
    <w:rsid w:val="00E507EA"/>
    <w:rsid w:val="00E5279E"/>
    <w:rsid w:val="00E54961"/>
    <w:rsid w:val="00E5517E"/>
    <w:rsid w:val="00E56C77"/>
    <w:rsid w:val="00E56E73"/>
    <w:rsid w:val="00E60B78"/>
    <w:rsid w:val="00E6190B"/>
    <w:rsid w:val="00E6206B"/>
    <w:rsid w:val="00E634C7"/>
    <w:rsid w:val="00E63C46"/>
    <w:rsid w:val="00E66A28"/>
    <w:rsid w:val="00E6722C"/>
    <w:rsid w:val="00E67BB9"/>
    <w:rsid w:val="00E70258"/>
    <w:rsid w:val="00E732E5"/>
    <w:rsid w:val="00E7354A"/>
    <w:rsid w:val="00E75254"/>
    <w:rsid w:val="00E76CDE"/>
    <w:rsid w:val="00E775C9"/>
    <w:rsid w:val="00E807DD"/>
    <w:rsid w:val="00E851C3"/>
    <w:rsid w:val="00E85556"/>
    <w:rsid w:val="00E87DAA"/>
    <w:rsid w:val="00E911A7"/>
    <w:rsid w:val="00E91F1C"/>
    <w:rsid w:val="00E92342"/>
    <w:rsid w:val="00E93786"/>
    <w:rsid w:val="00E94B7E"/>
    <w:rsid w:val="00E94F28"/>
    <w:rsid w:val="00E954E2"/>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B70D7"/>
    <w:rsid w:val="00EC358F"/>
    <w:rsid w:val="00EC44E0"/>
    <w:rsid w:val="00EC72BF"/>
    <w:rsid w:val="00ED06B1"/>
    <w:rsid w:val="00ED53AD"/>
    <w:rsid w:val="00ED541E"/>
    <w:rsid w:val="00ED6401"/>
    <w:rsid w:val="00EE2519"/>
    <w:rsid w:val="00EE2D37"/>
    <w:rsid w:val="00EE507A"/>
    <w:rsid w:val="00EE67DE"/>
    <w:rsid w:val="00EF3012"/>
    <w:rsid w:val="00EF3D84"/>
    <w:rsid w:val="00EF6FAE"/>
    <w:rsid w:val="00F02138"/>
    <w:rsid w:val="00F02B9B"/>
    <w:rsid w:val="00F0724B"/>
    <w:rsid w:val="00F1201A"/>
    <w:rsid w:val="00F12A25"/>
    <w:rsid w:val="00F12C11"/>
    <w:rsid w:val="00F13579"/>
    <w:rsid w:val="00F1547A"/>
    <w:rsid w:val="00F15A29"/>
    <w:rsid w:val="00F163DF"/>
    <w:rsid w:val="00F16CBC"/>
    <w:rsid w:val="00F21FD2"/>
    <w:rsid w:val="00F2341E"/>
    <w:rsid w:val="00F23635"/>
    <w:rsid w:val="00F2379C"/>
    <w:rsid w:val="00F24684"/>
    <w:rsid w:val="00F246AC"/>
    <w:rsid w:val="00F25380"/>
    <w:rsid w:val="00F27840"/>
    <w:rsid w:val="00F27B34"/>
    <w:rsid w:val="00F30046"/>
    <w:rsid w:val="00F300D8"/>
    <w:rsid w:val="00F31921"/>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2515"/>
    <w:rsid w:val="00F83770"/>
    <w:rsid w:val="00F84392"/>
    <w:rsid w:val="00F845DA"/>
    <w:rsid w:val="00F85F8E"/>
    <w:rsid w:val="00F86312"/>
    <w:rsid w:val="00F912AA"/>
    <w:rsid w:val="00F92E3E"/>
    <w:rsid w:val="00F93534"/>
    <w:rsid w:val="00F93812"/>
    <w:rsid w:val="00F94448"/>
    <w:rsid w:val="00F94525"/>
    <w:rsid w:val="00F94E53"/>
    <w:rsid w:val="00F955E2"/>
    <w:rsid w:val="00F95980"/>
    <w:rsid w:val="00F95DE2"/>
    <w:rsid w:val="00F97551"/>
    <w:rsid w:val="00FA15C4"/>
    <w:rsid w:val="00FA21A2"/>
    <w:rsid w:val="00FB18B4"/>
    <w:rsid w:val="00FB397F"/>
    <w:rsid w:val="00FB647D"/>
    <w:rsid w:val="00FC0157"/>
    <w:rsid w:val="00FC1B4E"/>
    <w:rsid w:val="00FC368F"/>
    <w:rsid w:val="00FC659E"/>
    <w:rsid w:val="00FD0DE1"/>
    <w:rsid w:val="00FD3B6B"/>
    <w:rsid w:val="00FD4255"/>
    <w:rsid w:val="00FD720A"/>
    <w:rsid w:val="00FE208A"/>
    <w:rsid w:val="00FE334E"/>
    <w:rsid w:val="00FE387E"/>
    <w:rsid w:val="00FE4658"/>
    <w:rsid w:val="00FE47DE"/>
    <w:rsid w:val="00FE5FAC"/>
    <w:rsid w:val="00FE7EBB"/>
    <w:rsid w:val="00FF0B1A"/>
    <w:rsid w:val="00FF0D38"/>
    <w:rsid w:val="00FF2DD2"/>
    <w:rsid w:val="00FF42A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4B04"/>
  <w15:docId w15:val="{44A3A127-44E4-43EA-97E8-046BFED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2BA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qFormat/>
    <w:rsid w:val="00A32BA7"/>
    <w:pPr>
      <w:keepNext/>
      <w:widowControl/>
      <w:kinsoku/>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uiPriority w:val="9"/>
    <w:unhideWhenUsed/>
    <w:qFormat/>
    <w:rsid w:val="00A27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A7"/>
    <w:rPr>
      <w:rFonts w:ascii="Arial" w:eastAsia="Times New Roman" w:hAnsi="Arial" w:cs="Arial"/>
      <w:b/>
      <w:bCs/>
      <w:kern w:val="32"/>
      <w:sz w:val="32"/>
      <w:szCs w:val="32"/>
      <w:lang w:eastAsia="es-ES"/>
    </w:rPr>
  </w:style>
  <w:style w:type="paragraph" w:styleId="Sinespaciado">
    <w:name w:val="No Spacing"/>
    <w:link w:val="SinespaciadoCar"/>
    <w:uiPriority w:val="1"/>
    <w:qFormat/>
    <w:rsid w:val="00A32BA7"/>
    <w:pPr>
      <w:spacing w:after="0" w:line="240" w:lineRule="auto"/>
    </w:pPr>
    <w:rPr>
      <w:rFonts w:ascii="Calibri" w:eastAsia="Calibri" w:hAnsi="Calibri" w:cs="Times New Roman"/>
    </w:rPr>
  </w:style>
  <w:style w:type="character" w:customStyle="1" w:styleId="CharacterStyle1">
    <w:name w:val="Character Style 1"/>
    <w:uiPriority w:val="99"/>
    <w:rsid w:val="00A32BA7"/>
    <w:rPr>
      <w:sz w:val="25"/>
      <w:szCs w:val="25"/>
    </w:rPr>
  </w:style>
  <w:style w:type="character" w:customStyle="1" w:styleId="SinespaciadoCar">
    <w:name w:val="Sin espaciado Car"/>
    <w:basedOn w:val="Fuentedeprrafopredeter"/>
    <w:link w:val="Sinespaciado"/>
    <w:uiPriority w:val="1"/>
    <w:rsid w:val="00A32BA7"/>
    <w:rPr>
      <w:rFonts w:ascii="Calibri" w:eastAsia="Calibri" w:hAnsi="Calibri" w:cs="Times New Roman"/>
    </w:rPr>
  </w:style>
  <w:style w:type="paragraph" w:customStyle="1" w:styleId="Default">
    <w:name w:val="Default"/>
    <w:rsid w:val="00A32B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32BA7"/>
    <w:rPr>
      <w:color w:val="0000FF" w:themeColor="hyperlink"/>
      <w:u w:val="single"/>
    </w:rPr>
  </w:style>
  <w:style w:type="paragraph" w:styleId="Textoindependiente2">
    <w:name w:val="Body Text 2"/>
    <w:basedOn w:val="Normal"/>
    <w:link w:val="Textoindependiente2Car"/>
    <w:rsid w:val="00A32BA7"/>
    <w:pPr>
      <w:widowControl/>
      <w:kinsoku/>
      <w:jc w:val="both"/>
    </w:pPr>
    <w:rPr>
      <w:szCs w:val="20"/>
      <w:lang w:val="es-MX" w:eastAsia="es-ES"/>
    </w:rPr>
  </w:style>
  <w:style w:type="character" w:customStyle="1" w:styleId="Textoindependiente2Car">
    <w:name w:val="Texto independiente 2 Car"/>
    <w:basedOn w:val="Fuentedeprrafopredeter"/>
    <w:link w:val="Textoindependiente2"/>
    <w:rsid w:val="00A32BA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unhideWhenUsed/>
    <w:rsid w:val="00A32BA7"/>
    <w:pPr>
      <w:tabs>
        <w:tab w:val="center" w:pos="4419"/>
        <w:tab w:val="right" w:pos="8838"/>
      </w:tabs>
    </w:pPr>
  </w:style>
  <w:style w:type="character" w:customStyle="1" w:styleId="PiedepginaCar">
    <w:name w:val="Pie de página Car"/>
    <w:basedOn w:val="Fuentedeprrafopredeter"/>
    <w:link w:val="Piedepgina"/>
    <w:uiPriority w:val="99"/>
    <w:rsid w:val="00A32BA7"/>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A32BA7"/>
  </w:style>
  <w:style w:type="character" w:styleId="Textoennegrita">
    <w:name w:val="Strong"/>
    <w:basedOn w:val="Fuentedeprrafopredeter"/>
    <w:uiPriority w:val="22"/>
    <w:qFormat/>
    <w:rsid w:val="00A32BA7"/>
    <w:rPr>
      <w:b/>
      <w:bCs/>
    </w:rPr>
  </w:style>
  <w:style w:type="paragraph" w:styleId="Encabezado">
    <w:name w:val="header"/>
    <w:basedOn w:val="Normal"/>
    <w:link w:val="EncabezadoCar"/>
    <w:unhideWhenUsed/>
    <w:rsid w:val="0082611E"/>
    <w:pPr>
      <w:tabs>
        <w:tab w:val="center" w:pos="4419"/>
        <w:tab w:val="right" w:pos="8838"/>
      </w:tabs>
    </w:pPr>
  </w:style>
  <w:style w:type="character" w:customStyle="1" w:styleId="EncabezadoCar">
    <w:name w:val="Encabezado Car"/>
    <w:basedOn w:val="Fuentedeprrafopredeter"/>
    <w:link w:val="Encabezado"/>
    <w:uiPriority w:val="99"/>
    <w:semiHidden/>
    <w:rsid w:val="0082611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B23FC"/>
    <w:pPr>
      <w:ind w:left="720"/>
      <w:contextualSpacing/>
    </w:pPr>
  </w:style>
  <w:style w:type="paragraph" w:styleId="Textoindependiente">
    <w:name w:val="Body Text"/>
    <w:basedOn w:val="Normal"/>
    <w:link w:val="TextoindependienteCar1"/>
    <w:uiPriority w:val="99"/>
    <w:unhideWhenUsed/>
    <w:rsid w:val="00085DB0"/>
    <w:pPr>
      <w:widowControl/>
      <w:kinsoku/>
      <w:spacing w:after="120"/>
    </w:pPr>
    <w:rPr>
      <w:rFonts w:eastAsia="Calibri"/>
      <w:lang w:eastAsia="es-ES"/>
    </w:rPr>
  </w:style>
  <w:style w:type="character" w:customStyle="1" w:styleId="TextoindependienteCar">
    <w:name w:val="Texto independiente Car"/>
    <w:basedOn w:val="Fuentedeprrafopredeter"/>
    <w:uiPriority w:val="99"/>
    <w:semiHidden/>
    <w:rsid w:val="00085DB0"/>
    <w:rPr>
      <w:rFonts w:ascii="Times New Roman" w:eastAsia="Times New Roman" w:hAnsi="Times New Roman" w:cs="Times New Roman"/>
      <w:sz w:val="24"/>
      <w:szCs w:val="24"/>
      <w:lang w:eastAsia="es-CR"/>
    </w:rPr>
  </w:style>
  <w:style w:type="character" w:customStyle="1" w:styleId="TextoindependienteCar1">
    <w:name w:val="Texto independiente Car1"/>
    <w:basedOn w:val="Fuentedeprrafopredeter"/>
    <w:link w:val="Textoindependiente"/>
    <w:uiPriority w:val="99"/>
    <w:locked/>
    <w:rsid w:val="00085DB0"/>
    <w:rPr>
      <w:rFonts w:ascii="Times New Roman" w:eastAsia="Calibri" w:hAnsi="Times New Roman" w:cs="Times New Roman"/>
      <w:sz w:val="24"/>
      <w:szCs w:val="24"/>
      <w:lang w:eastAsia="es-ES"/>
    </w:rPr>
  </w:style>
  <w:style w:type="character" w:customStyle="1" w:styleId="CharacterStyle6">
    <w:name w:val="Character Style 6"/>
    <w:uiPriority w:val="99"/>
    <w:rsid w:val="00085DB0"/>
    <w:rPr>
      <w:sz w:val="20"/>
      <w:szCs w:val="20"/>
    </w:rPr>
  </w:style>
  <w:style w:type="paragraph" w:customStyle="1" w:styleId="Style9">
    <w:name w:val="Style 9"/>
    <w:basedOn w:val="Normal"/>
    <w:uiPriority w:val="99"/>
    <w:rsid w:val="00085DB0"/>
    <w:pPr>
      <w:kinsoku/>
      <w:autoSpaceDE w:val="0"/>
      <w:autoSpaceDN w:val="0"/>
      <w:spacing w:before="252"/>
      <w:ind w:right="72"/>
      <w:jc w:val="both"/>
    </w:pPr>
    <w:rPr>
      <w:rFonts w:eastAsiaTheme="minorEastAsia"/>
      <w:sz w:val="23"/>
      <w:szCs w:val="23"/>
      <w:lang w:val="en-US"/>
    </w:rPr>
  </w:style>
  <w:style w:type="paragraph" w:styleId="Textodeglobo">
    <w:name w:val="Balloon Text"/>
    <w:basedOn w:val="Normal"/>
    <w:link w:val="TextodegloboCar"/>
    <w:uiPriority w:val="99"/>
    <w:semiHidden/>
    <w:unhideWhenUsed/>
    <w:rsid w:val="007220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0B2"/>
    <w:rPr>
      <w:rFonts w:ascii="Tahoma" w:eastAsia="Times New Roman" w:hAnsi="Tahoma" w:cs="Tahoma"/>
      <w:sz w:val="16"/>
      <w:szCs w:val="16"/>
      <w:lang w:eastAsia="es-CR"/>
    </w:rPr>
  </w:style>
  <w:style w:type="paragraph" w:customStyle="1" w:styleId="Style1">
    <w:name w:val="Style 1"/>
    <w:basedOn w:val="Normal"/>
    <w:uiPriority w:val="99"/>
    <w:rsid w:val="00914113"/>
    <w:pPr>
      <w:kinsoku/>
      <w:autoSpaceDE w:val="0"/>
      <w:autoSpaceDN w:val="0"/>
      <w:adjustRightInd w:val="0"/>
    </w:pPr>
    <w:rPr>
      <w:rFonts w:eastAsiaTheme="minorEastAsia"/>
      <w:lang w:val="en-US"/>
    </w:rPr>
  </w:style>
  <w:style w:type="character" w:customStyle="1" w:styleId="Ttulo2Car">
    <w:name w:val="Título 2 Car"/>
    <w:basedOn w:val="Fuentedeprrafopredeter"/>
    <w:link w:val="Ttulo2"/>
    <w:uiPriority w:val="9"/>
    <w:rsid w:val="00A27C22"/>
    <w:rPr>
      <w:rFonts w:asciiTheme="majorHAnsi" w:eastAsiaTheme="majorEastAsia" w:hAnsiTheme="majorHAnsi" w:cstheme="majorBidi"/>
      <w:b/>
      <w:bCs/>
      <w:color w:val="4F81BD" w:themeColor="accent1"/>
      <w:sz w:val="26"/>
      <w:szCs w:val="26"/>
      <w:lang w:eastAsia="es-CR"/>
    </w:rPr>
  </w:style>
  <w:style w:type="paragraph" w:styleId="NormalWeb">
    <w:name w:val="Normal (Web)"/>
    <w:basedOn w:val="Normal"/>
    <w:uiPriority w:val="99"/>
    <w:unhideWhenUsed/>
    <w:rsid w:val="00A27C22"/>
    <w:pPr>
      <w:widowControl/>
      <w:kinsoku/>
      <w:spacing w:before="100" w:beforeAutospacing="1" w:after="100" w:afterAutospacing="1"/>
    </w:pPr>
    <w:rPr>
      <w:lang w:eastAsia="en-US"/>
    </w:rPr>
  </w:style>
  <w:style w:type="paragraph" w:styleId="Textosinformato">
    <w:name w:val="Plain Text"/>
    <w:basedOn w:val="Normal"/>
    <w:link w:val="TextosinformatoCar"/>
    <w:rsid w:val="009D7114"/>
    <w:pPr>
      <w:widowControl/>
      <w:kinsoku/>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D7114"/>
    <w:rPr>
      <w:rFonts w:ascii="Courier New" w:eastAsia="Times New Roman" w:hAnsi="Courier New" w:cs="Times New Roman"/>
      <w:sz w:val="20"/>
      <w:szCs w:val="20"/>
      <w:lang w:val="es-ES" w:eastAsia="es-ES"/>
    </w:rPr>
  </w:style>
  <w:style w:type="paragraph" w:styleId="Cita">
    <w:name w:val="Quote"/>
    <w:basedOn w:val="Normal"/>
    <w:next w:val="Normal"/>
    <w:link w:val="CitaCar"/>
    <w:uiPriority w:val="29"/>
    <w:qFormat/>
    <w:rsid w:val="00F13579"/>
    <w:pPr>
      <w:widowControl/>
      <w:kinsoku/>
      <w:jc w:val="both"/>
    </w:pPr>
    <w:rPr>
      <w:rFonts w:eastAsiaTheme="minorHAnsi"/>
      <w:i/>
      <w:iCs/>
      <w:color w:val="000000" w:themeColor="text1"/>
      <w:sz w:val="20"/>
      <w:szCs w:val="22"/>
      <w:lang w:eastAsia="en-US"/>
    </w:rPr>
  </w:style>
  <w:style w:type="character" w:customStyle="1" w:styleId="CitaCar">
    <w:name w:val="Cita Car"/>
    <w:basedOn w:val="Fuentedeprrafopredeter"/>
    <w:link w:val="Cita"/>
    <w:uiPriority w:val="29"/>
    <w:rsid w:val="00F13579"/>
    <w:rPr>
      <w:rFonts w:ascii="Times New Roman" w:hAnsi="Times New Roman" w:cs="Times New Roman"/>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77465-D623-4168-8F15-5FB0BEBE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51</Pages>
  <Words>25343</Words>
  <Characters>139387</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164402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4</cp:revision>
  <cp:lastPrinted>2016-05-05T21:12:00Z</cp:lastPrinted>
  <dcterms:created xsi:type="dcterms:W3CDTF">2016-05-20T14:46:00Z</dcterms:created>
  <dcterms:modified xsi:type="dcterms:W3CDTF">2016-05-20T15:08:00Z</dcterms:modified>
</cp:coreProperties>
</file>