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6C" w:rsidRPr="0067427E" w:rsidRDefault="00AD17CD" w:rsidP="0067427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proofErr w:type="gramStart"/>
      <w:r w:rsidRPr="0067427E">
        <w:rPr>
          <w:b/>
          <w:color w:val="000000" w:themeColor="text1"/>
          <w:sz w:val="24"/>
          <w:szCs w:val="24"/>
        </w:rPr>
        <w:t>RESOLUCIÓN</w:t>
      </w:r>
      <w:r w:rsidR="00A647D3" w:rsidRPr="0067427E">
        <w:rPr>
          <w:b/>
          <w:color w:val="000000" w:themeColor="text1"/>
          <w:sz w:val="24"/>
          <w:szCs w:val="24"/>
        </w:rPr>
        <w:t xml:space="preserve"> </w:t>
      </w:r>
      <w:r w:rsidR="0055051D" w:rsidRPr="0067427E">
        <w:rPr>
          <w:b/>
          <w:color w:val="000000" w:themeColor="text1"/>
          <w:sz w:val="24"/>
          <w:szCs w:val="24"/>
        </w:rPr>
        <w:t>N</w:t>
      </w:r>
      <w:r w:rsidR="00E320F9">
        <w:rPr>
          <w:b/>
          <w:color w:val="000000" w:themeColor="text1"/>
          <w:sz w:val="24"/>
          <w:szCs w:val="24"/>
        </w:rPr>
        <w:t>.</w:t>
      </w:r>
      <w:proofErr w:type="gramEnd"/>
      <w:r w:rsidR="0055051D" w:rsidRPr="0067427E">
        <w:rPr>
          <w:b/>
          <w:color w:val="000000" w:themeColor="text1"/>
          <w:sz w:val="24"/>
          <w:szCs w:val="24"/>
        </w:rPr>
        <w:t xml:space="preserve"> </w:t>
      </w:r>
      <w:r w:rsidR="00056B2C" w:rsidRPr="0067427E">
        <w:rPr>
          <w:b/>
          <w:color w:val="000000" w:themeColor="text1"/>
          <w:sz w:val="24"/>
          <w:szCs w:val="24"/>
        </w:rPr>
        <w:t>TAT-</w:t>
      </w:r>
      <w:r w:rsidR="00D0290C">
        <w:rPr>
          <w:b/>
          <w:color w:val="000000" w:themeColor="text1"/>
          <w:sz w:val="24"/>
          <w:szCs w:val="24"/>
        </w:rPr>
        <w:t>2943</w:t>
      </w:r>
      <w:r w:rsidR="003F1E6C" w:rsidRPr="0067427E">
        <w:rPr>
          <w:b/>
          <w:color w:val="000000" w:themeColor="text1"/>
          <w:sz w:val="24"/>
          <w:szCs w:val="24"/>
        </w:rPr>
        <w:t>-</w:t>
      </w:r>
      <w:r w:rsidR="001F403B" w:rsidRPr="0067427E">
        <w:rPr>
          <w:b/>
          <w:color w:val="000000" w:themeColor="text1"/>
          <w:sz w:val="24"/>
          <w:szCs w:val="24"/>
        </w:rPr>
        <w:t>20</w:t>
      </w:r>
      <w:r w:rsidR="00575396" w:rsidRPr="0067427E">
        <w:rPr>
          <w:b/>
          <w:color w:val="000000" w:themeColor="text1"/>
          <w:sz w:val="24"/>
          <w:szCs w:val="24"/>
        </w:rPr>
        <w:t>1</w:t>
      </w:r>
      <w:r w:rsidR="00780105" w:rsidRPr="0067427E">
        <w:rPr>
          <w:b/>
          <w:color w:val="000000" w:themeColor="text1"/>
          <w:sz w:val="24"/>
          <w:szCs w:val="24"/>
        </w:rPr>
        <w:t>6</w:t>
      </w:r>
    </w:p>
    <w:p w:rsidR="003F1E6C" w:rsidRPr="0067427E" w:rsidRDefault="003F1E6C" w:rsidP="0067427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9E7C69" w:rsidRPr="0067427E" w:rsidRDefault="009E7C69" w:rsidP="0067427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CC2525" w:rsidRPr="0067427E" w:rsidRDefault="00CC2525" w:rsidP="0067427E">
      <w:pPr>
        <w:pStyle w:val="Sinespaciado"/>
        <w:spacing w:line="276" w:lineRule="auto"/>
        <w:jc w:val="both"/>
        <w:rPr>
          <w:color w:val="000000" w:themeColor="text1"/>
          <w:lang w:val="es-CR"/>
        </w:rPr>
      </w:pPr>
      <w:r w:rsidRPr="0067427E">
        <w:rPr>
          <w:b/>
          <w:color w:val="000000" w:themeColor="text1"/>
          <w:lang w:val="es-CR"/>
        </w:rPr>
        <w:t xml:space="preserve">TRIBUNAL ADMINISTRATIVO DE TRANSPORTE.  </w:t>
      </w:r>
      <w:r w:rsidRPr="0067427E">
        <w:rPr>
          <w:color w:val="000000" w:themeColor="text1"/>
          <w:lang w:val="es-CR"/>
        </w:rPr>
        <w:t xml:space="preserve">Curridabat, a las </w:t>
      </w:r>
      <w:r w:rsidR="00D0290C">
        <w:rPr>
          <w:color w:val="000000" w:themeColor="text1"/>
          <w:lang w:val="es-CR"/>
        </w:rPr>
        <w:t>diez</w:t>
      </w:r>
      <w:r w:rsidR="00D0290C" w:rsidRPr="007215E2">
        <w:rPr>
          <w:color w:val="000000" w:themeColor="text1"/>
          <w:lang w:val="es-CR"/>
        </w:rPr>
        <w:t xml:space="preserve"> horas con </w:t>
      </w:r>
      <w:r w:rsidR="00D0290C">
        <w:rPr>
          <w:color w:val="000000" w:themeColor="text1"/>
          <w:lang w:val="es-CR"/>
        </w:rPr>
        <w:t>treinta y cinco</w:t>
      </w:r>
      <w:r w:rsidRPr="0067427E">
        <w:rPr>
          <w:color w:val="000000" w:themeColor="text1"/>
          <w:lang w:val="es-CR"/>
        </w:rPr>
        <w:t xml:space="preserve"> minutos del veintinueve de febrero del dos mil dieciséis.</w:t>
      </w:r>
    </w:p>
    <w:p w:rsidR="008F1755" w:rsidRPr="00830B6F" w:rsidRDefault="008F1755" w:rsidP="0067427E">
      <w:pPr>
        <w:spacing w:line="276" w:lineRule="auto"/>
        <w:jc w:val="both"/>
        <w:rPr>
          <w:color w:val="000000" w:themeColor="text1"/>
          <w:sz w:val="24"/>
          <w:szCs w:val="24"/>
          <w:lang w:val="es-CR"/>
        </w:rPr>
      </w:pPr>
    </w:p>
    <w:p w:rsidR="007C181C" w:rsidRPr="00830B6F" w:rsidRDefault="003F1E6C" w:rsidP="0067427E">
      <w:pPr>
        <w:spacing w:line="276" w:lineRule="auto"/>
        <w:jc w:val="both"/>
        <w:rPr>
          <w:color w:val="000000" w:themeColor="text1"/>
          <w:sz w:val="24"/>
          <w:szCs w:val="24"/>
          <w:lang w:val="es-ES"/>
        </w:rPr>
      </w:pPr>
      <w:r w:rsidRPr="00830B6F">
        <w:rPr>
          <w:color w:val="000000" w:themeColor="text1"/>
          <w:sz w:val="24"/>
          <w:szCs w:val="24"/>
        </w:rPr>
        <w:t>Se conoce</w:t>
      </w:r>
      <w:r w:rsidR="00901AA0" w:rsidRPr="00830B6F">
        <w:rPr>
          <w:color w:val="31849B" w:themeColor="accent5" w:themeShade="BF"/>
          <w:sz w:val="24"/>
          <w:szCs w:val="24"/>
        </w:rPr>
        <w:t xml:space="preserve"> </w:t>
      </w:r>
      <w:r w:rsidR="00830B6F" w:rsidRPr="00830B6F">
        <w:rPr>
          <w:b/>
          <w:smallCaps/>
          <w:color w:val="000000" w:themeColor="text1"/>
          <w:sz w:val="24"/>
          <w:szCs w:val="24"/>
        </w:rPr>
        <w:t xml:space="preserve">Recurso </w:t>
      </w:r>
      <w:r w:rsidR="009719C0">
        <w:rPr>
          <w:b/>
          <w:smallCaps/>
          <w:color w:val="000000" w:themeColor="text1"/>
          <w:sz w:val="24"/>
          <w:szCs w:val="24"/>
        </w:rPr>
        <w:t xml:space="preserve">de Revocatoria con </w:t>
      </w:r>
      <w:r w:rsidR="00830B6F" w:rsidRPr="00830B6F">
        <w:rPr>
          <w:b/>
          <w:smallCaps/>
          <w:color w:val="000000" w:themeColor="text1"/>
          <w:sz w:val="24"/>
          <w:szCs w:val="24"/>
        </w:rPr>
        <w:t xml:space="preserve">Apelación en subsidio e Incidentes de Nulidad Absoluta y </w:t>
      </w:r>
      <w:r w:rsidR="009719C0">
        <w:rPr>
          <w:b/>
          <w:smallCaps/>
          <w:color w:val="000000" w:themeColor="text1"/>
          <w:sz w:val="24"/>
          <w:szCs w:val="24"/>
        </w:rPr>
        <w:t>Medida Caut</w:t>
      </w:r>
      <w:r w:rsidR="00830B6F" w:rsidRPr="00830B6F">
        <w:rPr>
          <w:b/>
          <w:smallCaps/>
          <w:color w:val="000000" w:themeColor="text1"/>
          <w:sz w:val="24"/>
          <w:szCs w:val="24"/>
        </w:rPr>
        <w:t>elar</w:t>
      </w:r>
      <w:r w:rsidR="00830B6F" w:rsidRPr="00830B6F">
        <w:rPr>
          <w:smallCaps/>
          <w:color w:val="000000" w:themeColor="text1"/>
          <w:sz w:val="24"/>
          <w:szCs w:val="24"/>
        </w:rPr>
        <w:t>,</w:t>
      </w:r>
      <w:r w:rsidR="00830B6F" w:rsidRPr="00830B6F">
        <w:rPr>
          <w:b/>
          <w:smallCaps/>
          <w:color w:val="000000" w:themeColor="text1"/>
          <w:sz w:val="24"/>
          <w:szCs w:val="24"/>
        </w:rPr>
        <w:t xml:space="preserve"> </w:t>
      </w:r>
      <w:r w:rsidR="00830B6F" w:rsidRPr="00830B6F">
        <w:rPr>
          <w:color w:val="000000" w:themeColor="text1"/>
          <w:sz w:val="24"/>
          <w:szCs w:val="24"/>
        </w:rPr>
        <w:t>interpuesto por la Empresa</w:t>
      </w:r>
      <w:r w:rsidR="00830B6F" w:rsidRPr="00830B6F">
        <w:rPr>
          <w:b/>
          <w:smallCaps/>
          <w:color w:val="000000" w:themeColor="text1"/>
          <w:sz w:val="24"/>
          <w:szCs w:val="24"/>
        </w:rPr>
        <w:t xml:space="preserve"> </w:t>
      </w:r>
      <w:r w:rsidR="00E03D04">
        <w:rPr>
          <w:b/>
          <w:smallCaps/>
          <w:color w:val="000000" w:themeColor="text1"/>
          <w:sz w:val="24"/>
          <w:szCs w:val="24"/>
        </w:rPr>
        <w:t>P</w:t>
      </w:r>
      <w:r w:rsidR="0057345D">
        <w:rPr>
          <w:b/>
          <w:smallCaps/>
          <w:color w:val="000000" w:themeColor="text1"/>
          <w:sz w:val="24"/>
          <w:szCs w:val="24"/>
        </w:rPr>
        <w:t>C</w:t>
      </w:r>
      <w:r w:rsidR="00830B6F" w:rsidRPr="00830B6F">
        <w:rPr>
          <w:b/>
          <w:smallCaps/>
          <w:color w:val="000000" w:themeColor="text1"/>
          <w:sz w:val="24"/>
          <w:szCs w:val="24"/>
        </w:rPr>
        <w:t>, S.A.</w:t>
      </w:r>
      <w:r w:rsidR="00830B6F" w:rsidRPr="00830B6F">
        <w:rPr>
          <w:smallCaps/>
          <w:color w:val="000000" w:themeColor="text1"/>
          <w:sz w:val="24"/>
          <w:szCs w:val="24"/>
        </w:rPr>
        <w:t>,</w:t>
      </w:r>
      <w:r w:rsidR="00830B6F" w:rsidRPr="00830B6F">
        <w:rPr>
          <w:b/>
          <w:smallCaps/>
          <w:color w:val="000000" w:themeColor="text1"/>
          <w:sz w:val="24"/>
          <w:szCs w:val="24"/>
        </w:rPr>
        <w:t xml:space="preserve"> </w:t>
      </w:r>
      <w:r w:rsidR="00830B6F" w:rsidRPr="00830B6F">
        <w:rPr>
          <w:color w:val="000000" w:themeColor="text1"/>
          <w:sz w:val="24"/>
          <w:szCs w:val="24"/>
        </w:rPr>
        <w:t xml:space="preserve">cédula jurídica número </w:t>
      </w:r>
      <w:r w:rsidR="0057345D">
        <w:rPr>
          <w:color w:val="000000" w:themeColor="text1"/>
          <w:sz w:val="24"/>
          <w:szCs w:val="24"/>
        </w:rPr>
        <w:t>…</w:t>
      </w:r>
      <w:r w:rsidR="00830B6F" w:rsidRPr="00830B6F">
        <w:rPr>
          <w:color w:val="000000" w:themeColor="text1"/>
          <w:sz w:val="24"/>
          <w:szCs w:val="24"/>
        </w:rPr>
        <w:t xml:space="preserve">, representada por </w:t>
      </w:r>
      <w:r w:rsidR="00830B6F" w:rsidRPr="00830B6F">
        <w:rPr>
          <w:b/>
          <w:smallCaps/>
          <w:color w:val="000000" w:themeColor="text1"/>
          <w:sz w:val="24"/>
          <w:szCs w:val="24"/>
        </w:rPr>
        <w:t>M</w:t>
      </w:r>
      <w:r w:rsidR="00E03D04">
        <w:rPr>
          <w:b/>
          <w:smallCaps/>
          <w:color w:val="000000" w:themeColor="text1"/>
          <w:sz w:val="24"/>
          <w:szCs w:val="24"/>
        </w:rPr>
        <w:t>HA</w:t>
      </w:r>
      <w:r w:rsidR="00830B6F" w:rsidRPr="00830B6F">
        <w:rPr>
          <w:color w:val="000000" w:themeColor="text1"/>
          <w:sz w:val="24"/>
          <w:szCs w:val="24"/>
        </w:rPr>
        <w:t xml:space="preserve">, portador de la cédula de identidad número </w:t>
      </w:r>
      <w:r w:rsidR="0057345D">
        <w:rPr>
          <w:color w:val="000000" w:themeColor="text1"/>
          <w:sz w:val="24"/>
          <w:szCs w:val="24"/>
        </w:rPr>
        <w:t>…</w:t>
      </w:r>
      <w:r w:rsidR="00830B6F" w:rsidRPr="00830B6F">
        <w:rPr>
          <w:color w:val="000000" w:themeColor="text1"/>
          <w:sz w:val="24"/>
          <w:szCs w:val="24"/>
        </w:rPr>
        <w:t xml:space="preserve">; contra el </w:t>
      </w:r>
      <w:r w:rsidR="00830B6F" w:rsidRPr="00830B6F">
        <w:rPr>
          <w:b/>
          <w:color w:val="000000" w:themeColor="text1"/>
          <w:sz w:val="24"/>
          <w:szCs w:val="24"/>
        </w:rPr>
        <w:t>Artículo 7.</w:t>
      </w:r>
      <w:r w:rsidR="00E03D04">
        <w:rPr>
          <w:b/>
          <w:color w:val="000000" w:themeColor="text1"/>
          <w:sz w:val="24"/>
          <w:szCs w:val="24"/>
        </w:rPr>
        <w:t>8</w:t>
      </w:r>
      <w:r w:rsidR="00830B6F" w:rsidRPr="00830B6F">
        <w:rPr>
          <w:b/>
          <w:color w:val="000000" w:themeColor="text1"/>
          <w:sz w:val="24"/>
          <w:szCs w:val="24"/>
        </w:rPr>
        <w:t>.</w:t>
      </w:r>
      <w:r w:rsidR="00E03D04">
        <w:rPr>
          <w:b/>
          <w:color w:val="000000" w:themeColor="text1"/>
          <w:sz w:val="24"/>
          <w:szCs w:val="24"/>
        </w:rPr>
        <w:t>2</w:t>
      </w:r>
      <w:r w:rsidR="00830B6F" w:rsidRPr="00830B6F">
        <w:rPr>
          <w:b/>
          <w:color w:val="000000" w:themeColor="text1"/>
          <w:sz w:val="24"/>
          <w:szCs w:val="24"/>
        </w:rPr>
        <w:t xml:space="preserve"> de la Sesión Ordinaria N. </w:t>
      </w:r>
      <w:r w:rsidR="00E03D04">
        <w:rPr>
          <w:b/>
          <w:color w:val="000000" w:themeColor="text1"/>
          <w:sz w:val="24"/>
          <w:szCs w:val="24"/>
        </w:rPr>
        <w:t>37</w:t>
      </w:r>
      <w:r w:rsidR="00830B6F" w:rsidRPr="00830B6F">
        <w:rPr>
          <w:b/>
          <w:color w:val="000000" w:themeColor="text1"/>
          <w:sz w:val="24"/>
          <w:szCs w:val="24"/>
        </w:rPr>
        <w:t>-2015</w:t>
      </w:r>
      <w:r w:rsidR="00830B6F" w:rsidRPr="00830B6F">
        <w:rPr>
          <w:color w:val="000000" w:themeColor="text1"/>
          <w:sz w:val="24"/>
          <w:szCs w:val="24"/>
        </w:rPr>
        <w:t xml:space="preserve">, celebrada el 1 de </w:t>
      </w:r>
      <w:r w:rsidR="00E03D04">
        <w:rPr>
          <w:color w:val="000000" w:themeColor="text1"/>
          <w:sz w:val="24"/>
          <w:szCs w:val="24"/>
        </w:rPr>
        <w:t>julio</w:t>
      </w:r>
      <w:r w:rsidR="00830B6F" w:rsidRPr="00830B6F">
        <w:rPr>
          <w:color w:val="000000" w:themeColor="text1"/>
          <w:sz w:val="24"/>
          <w:szCs w:val="24"/>
        </w:rPr>
        <w:t xml:space="preserve"> del 2015 por la Junta Directiva del Consejo de Transporte Público</w:t>
      </w:r>
      <w:r w:rsidR="00E03D04">
        <w:rPr>
          <w:color w:val="000000" w:themeColor="text1"/>
          <w:sz w:val="24"/>
          <w:szCs w:val="24"/>
        </w:rPr>
        <w:t>, y los oficios DAJ-2015-002164, DE-2015-1980 y DE-2015-2046;</w:t>
      </w:r>
      <w:r w:rsidR="00830B6F" w:rsidRPr="00830B6F">
        <w:rPr>
          <w:color w:val="000000" w:themeColor="text1"/>
          <w:sz w:val="24"/>
          <w:szCs w:val="24"/>
        </w:rPr>
        <w:t xml:space="preserve"> y </w:t>
      </w:r>
      <w:r w:rsidR="00E03D04">
        <w:rPr>
          <w:color w:val="000000" w:themeColor="text1"/>
          <w:sz w:val="24"/>
          <w:szCs w:val="24"/>
        </w:rPr>
        <w:t xml:space="preserve">que se </w:t>
      </w:r>
      <w:r w:rsidR="00830B6F" w:rsidRPr="00830B6F">
        <w:rPr>
          <w:color w:val="000000" w:themeColor="text1"/>
          <w:sz w:val="24"/>
          <w:szCs w:val="24"/>
        </w:rPr>
        <w:t xml:space="preserve">tramita en este Despacho bajo el Expediente Administrativo número </w:t>
      </w:r>
      <w:r w:rsidR="00830B6F" w:rsidRPr="00830B6F">
        <w:rPr>
          <w:b/>
          <w:color w:val="000000" w:themeColor="text1"/>
          <w:sz w:val="24"/>
          <w:szCs w:val="24"/>
        </w:rPr>
        <w:t>TAT-4</w:t>
      </w:r>
      <w:r w:rsidR="009719C0">
        <w:rPr>
          <w:b/>
          <w:color w:val="000000" w:themeColor="text1"/>
          <w:sz w:val="24"/>
          <w:szCs w:val="24"/>
        </w:rPr>
        <w:t>02</w:t>
      </w:r>
      <w:r w:rsidR="00830B6F" w:rsidRPr="00830B6F">
        <w:rPr>
          <w:b/>
          <w:color w:val="000000" w:themeColor="text1"/>
          <w:sz w:val="24"/>
          <w:szCs w:val="24"/>
        </w:rPr>
        <w:t>-15</w:t>
      </w:r>
      <w:r w:rsidR="00830B6F">
        <w:rPr>
          <w:color w:val="000000" w:themeColor="text1"/>
          <w:sz w:val="24"/>
          <w:szCs w:val="24"/>
        </w:rPr>
        <w:t>.</w:t>
      </w:r>
    </w:p>
    <w:p w:rsidR="00EB6A49" w:rsidRPr="00830B6F" w:rsidRDefault="00EB6A49" w:rsidP="0067427E">
      <w:pPr>
        <w:spacing w:line="276" w:lineRule="auto"/>
        <w:jc w:val="both"/>
        <w:rPr>
          <w:color w:val="000000" w:themeColor="text1"/>
          <w:sz w:val="24"/>
          <w:szCs w:val="24"/>
          <w:lang w:val="es-ES"/>
        </w:rPr>
      </w:pPr>
    </w:p>
    <w:p w:rsidR="003F1E6C" w:rsidRPr="00830B6F" w:rsidRDefault="00217BF2" w:rsidP="0067427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830B6F">
        <w:rPr>
          <w:b/>
          <w:color w:val="000000" w:themeColor="text1"/>
          <w:sz w:val="24"/>
          <w:szCs w:val="24"/>
        </w:rPr>
        <w:t>RESULTANDO</w:t>
      </w:r>
      <w:r w:rsidR="00994116" w:rsidRPr="00830B6F">
        <w:rPr>
          <w:b/>
          <w:color w:val="000000" w:themeColor="text1"/>
          <w:sz w:val="24"/>
          <w:szCs w:val="24"/>
        </w:rPr>
        <w:t xml:space="preserve"> </w:t>
      </w:r>
    </w:p>
    <w:p w:rsidR="002F3B02" w:rsidRPr="00830B6F" w:rsidRDefault="002F3B02" w:rsidP="0067427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A80386" w:rsidRPr="00830B6F" w:rsidRDefault="006379B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830B6F">
        <w:rPr>
          <w:b/>
          <w:color w:val="000000" w:themeColor="text1"/>
          <w:sz w:val="24"/>
          <w:szCs w:val="24"/>
        </w:rPr>
        <w:t>ÚNICO</w:t>
      </w:r>
      <w:r w:rsidR="00994116" w:rsidRPr="00830B6F">
        <w:rPr>
          <w:b/>
          <w:color w:val="000000" w:themeColor="text1"/>
          <w:sz w:val="24"/>
          <w:szCs w:val="24"/>
        </w:rPr>
        <w:t xml:space="preserve"> </w:t>
      </w:r>
      <w:r w:rsidR="00AC5141" w:rsidRPr="00830B6F">
        <w:rPr>
          <w:b/>
          <w:color w:val="000000" w:themeColor="text1"/>
          <w:sz w:val="24"/>
          <w:szCs w:val="24"/>
        </w:rPr>
        <w:t>-</w:t>
      </w:r>
      <w:r w:rsidR="00AC5141" w:rsidRPr="00830B6F">
        <w:rPr>
          <w:color w:val="000000" w:themeColor="text1"/>
          <w:sz w:val="24"/>
          <w:szCs w:val="24"/>
        </w:rPr>
        <w:t xml:space="preserve"> </w:t>
      </w:r>
      <w:r w:rsidR="003F1E6C" w:rsidRPr="00830B6F">
        <w:rPr>
          <w:color w:val="000000" w:themeColor="text1"/>
          <w:sz w:val="24"/>
          <w:szCs w:val="24"/>
        </w:rPr>
        <w:t xml:space="preserve"> </w:t>
      </w:r>
      <w:r w:rsidR="002618CA" w:rsidRPr="00830B6F">
        <w:rPr>
          <w:color w:val="000000" w:themeColor="text1"/>
          <w:sz w:val="24"/>
          <w:szCs w:val="24"/>
        </w:rPr>
        <w:t xml:space="preserve">La </w:t>
      </w:r>
      <w:r w:rsidR="00B17742" w:rsidRPr="00830B6F">
        <w:rPr>
          <w:color w:val="000000" w:themeColor="text1"/>
          <w:sz w:val="24"/>
          <w:szCs w:val="24"/>
        </w:rPr>
        <w:t xml:space="preserve">Sala Constitucional en resolución de las </w:t>
      </w:r>
      <w:r w:rsidR="00CC2525" w:rsidRPr="00830B6F">
        <w:rPr>
          <w:color w:val="000000" w:themeColor="text1"/>
          <w:sz w:val="24"/>
          <w:szCs w:val="24"/>
        </w:rPr>
        <w:t>quince</w:t>
      </w:r>
      <w:r w:rsidR="00B17742" w:rsidRPr="00830B6F">
        <w:rPr>
          <w:color w:val="000000" w:themeColor="text1"/>
          <w:sz w:val="24"/>
          <w:szCs w:val="24"/>
        </w:rPr>
        <w:t xml:space="preserve"> horas y c</w:t>
      </w:r>
      <w:r w:rsidR="00CC2525" w:rsidRPr="00830B6F">
        <w:rPr>
          <w:color w:val="000000" w:themeColor="text1"/>
          <w:sz w:val="24"/>
          <w:szCs w:val="24"/>
        </w:rPr>
        <w:t>incuenta</w:t>
      </w:r>
      <w:r w:rsidR="00B17742" w:rsidRPr="00830B6F">
        <w:rPr>
          <w:color w:val="000000" w:themeColor="text1"/>
          <w:sz w:val="24"/>
          <w:szCs w:val="24"/>
        </w:rPr>
        <w:t xml:space="preserve"> y </w:t>
      </w:r>
      <w:r w:rsidR="00CC2525" w:rsidRPr="00830B6F">
        <w:rPr>
          <w:color w:val="000000" w:themeColor="text1"/>
          <w:sz w:val="24"/>
          <w:szCs w:val="24"/>
        </w:rPr>
        <w:t>ocho</w:t>
      </w:r>
      <w:r w:rsidR="00B17742" w:rsidRPr="00830B6F">
        <w:rPr>
          <w:color w:val="000000" w:themeColor="text1"/>
          <w:sz w:val="24"/>
          <w:szCs w:val="24"/>
        </w:rPr>
        <w:t xml:space="preserve"> minutos del </w:t>
      </w:r>
      <w:r w:rsidR="00CC2525" w:rsidRPr="00830B6F">
        <w:rPr>
          <w:color w:val="000000" w:themeColor="text1"/>
          <w:sz w:val="24"/>
          <w:szCs w:val="24"/>
        </w:rPr>
        <w:t>once</w:t>
      </w:r>
      <w:r w:rsidR="00B17742" w:rsidRPr="00830B6F">
        <w:rPr>
          <w:color w:val="000000" w:themeColor="text1"/>
          <w:sz w:val="24"/>
          <w:szCs w:val="24"/>
        </w:rPr>
        <w:t xml:space="preserve"> de </w:t>
      </w:r>
      <w:r w:rsidR="00CC2525" w:rsidRPr="00830B6F">
        <w:rPr>
          <w:color w:val="000000" w:themeColor="text1"/>
          <w:sz w:val="24"/>
          <w:szCs w:val="24"/>
        </w:rPr>
        <w:t>febrero</w:t>
      </w:r>
      <w:r w:rsidR="00B17742" w:rsidRPr="00830B6F">
        <w:rPr>
          <w:color w:val="000000" w:themeColor="text1"/>
          <w:sz w:val="24"/>
          <w:szCs w:val="24"/>
        </w:rPr>
        <w:t xml:space="preserve"> del dos mil </w:t>
      </w:r>
      <w:r w:rsidR="00CC2525" w:rsidRPr="00830B6F">
        <w:rPr>
          <w:color w:val="000000" w:themeColor="text1"/>
          <w:sz w:val="24"/>
          <w:szCs w:val="24"/>
        </w:rPr>
        <w:t>dieciséis</w:t>
      </w:r>
      <w:r w:rsidR="00B17742" w:rsidRPr="00830B6F">
        <w:rPr>
          <w:color w:val="000000" w:themeColor="text1"/>
          <w:sz w:val="24"/>
          <w:szCs w:val="24"/>
        </w:rPr>
        <w:t xml:space="preserve">, </w:t>
      </w:r>
      <w:r w:rsidR="00CE76A0" w:rsidRPr="00830B6F">
        <w:rPr>
          <w:i/>
          <w:color w:val="000000" w:themeColor="text1"/>
          <w:sz w:val="24"/>
          <w:szCs w:val="24"/>
          <w:u w:val="single"/>
        </w:rPr>
        <w:t>da curso a la acción de inconstitucionalidad</w:t>
      </w:r>
      <w:r w:rsidR="00CE76A0" w:rsidRPr="00830B6F">
        <w:rPr>
          <w:color w:val="000000" w:themeColor="text1"/>
          <w:sz w:val="24"/>
          <w:szCs w:val="24"/>
        </w:rPr>
        <w:t xml:space="preserve"> tramitada en el expediente número 1</w:t>
      </w:r>
      <w:r w:rsidR="00CC2525" w:rsidRPr="00830B6F">
        <w:rPr>
          <w:color w:val="000000" w:themeColor="text1"/>
          <w:sz w:val="24"/>
          <w:szCs w:val="24"/>
        </w:rPr>
        <w:t>5</w:t>
      </w:r>
      <w:r w:rsidR="00CE76A0" w:rsidRPr="00830B6F">
        <w:rPr>
          <w:color w:val="000000" w:themeColor="text1"/>
          <w:sz w:val="24"/>
          <w:szCs w:val="24"/>
        </w:rPr>
        <w:t>-015</w:t>
      </w:r>
      <w:r w:rsidR="00CC2525" w:rsidRPr="00830B6F">
        <w:rPr>
          <w:color w:val="000000" w:themeColor="text1"/>
          <w:sz w:val="24"/>
          <w:szCs w:val="24"/>
        </w:rPr>
        <w:t>456</w:t>
      </w:r>
      <w:r w:rsidR="00CE76A0" w:rsidRPr="00830B6F">
        <w:rPr>
          <w:color w:val="000000" w:themeColor="text1"/>
          <w:sz w:val="24"/>
          <w:szCs w:val="24"/>
        </w:rPr>
        <w:t>-0007-CO, contra l</w:t>
      </w:r>
      <w:r w:rsidR="00CC2525" w:rsidRPr="00830B6F">
        <w:rPr>
          <w:color w:val="000000" w:themeColor="text1"/>
          <w:sz w:val="24"/>
          <w:szCs w:val="24"/>
        </w:rPr>
        <w:t>a Ley N. 8955 “Reforma a la N. 3284, Código de Comercio, de 30 de abril de 1964 y de la Ley N. 7969, Ley Reguladora del Servicio Público de Transporte Remunerado de Personas en Vehículos en la modalidad taxi</w:t>
      </w:r>
      <w:r w:rsidR="00CE76A0" w:rsidRPr="00830B6F">
        <w:rPr>
          <w:color w:val="000000" w:themeColor="text1"/>
          <w:sz w:val="24"/>
          <w:szCs w:val="24"/>
        </w:rPr>
        <w:t xml:space="preserve">”, </w:t>
      </w:r>
      <w:r w:rsidR="00A80386" w:rsidRPr="00830B6F">
        <w:rPr>
          <w:i/>
          <w:color w:val="000000" w:themeColor="text1"/>
          <w:sz w:val="24"/>
          <w:szCs w:val="24"/>
          <w:u w:val="single"/>
        </w:rPr>
        <w:t>l</w:t>
      </w:r>
      <w:r w:rsidR="00CC2525" w:rsidRPr="00830B6F">
        <w:rPr>
          <w:i/>
          <w:color w:val="000000" w:themeColor="text1"/>
          <w:sz w:val="24"/>
          <w:szCs w:val="24"/>
          <w:u w:val="single"/>
        </w:rPr>
        <w:t>a</w:t>
      </w:r>
      <w:r w:rsidR="00A80386" w:rsidRPr="00830B6F">
        <w:rPr>
          <w:i/>
          <w:color w:val="000000" w:themeColor="text1"/>
          <w:sz w:val="24"/>
          <w:szCs w:val="24"/>
          <w:u w:val="single"/>
        </w:rPr>
        <w:t xml:space="preserve"> cual sirve de fundamento</w:t>
      </w:r>
      <w:r w:rsidR="00A80386" w:rsidRPr="00830B6F">
        <w:rPr>
          <w:color w:val="000000" w:themeColor="text1"/>
          <w:sz w:val="24"/>
          <w:szCs w:val="24"/>
        </w:rPr>
        <w:t xml:space="preserve"> </w:t>
      </w:r>
      <w:r w:rsidR="003C0AC5" w:rsidRPr="00830B6F">
        <w:rPr>
          <w:color w:val="000000" w:themeColor="text1"/>
          <w:sz w:val="24"/>
          <w:szCs w:val="24"/>
        </w:rPr>
        <w:t xml:space="preserve">normativo </w:t>
      </w:r>
      <w:r w:rsidR="00A80386" w:rsidRPr="00830B6F">
        <w:rPr>
          <w:color w:val="000000" w:themeColor="text1"/>
          <w:sz w:val="24"/>
          <w:szCs w:val="24"/>
        </w:rPr>
        <w:t xml:space="preserve">para </w:t>
      </w:r>
      <w:r w:rsidR="00903B26">
        <w:rPr>
          <w:color w:val="000000" w:themeColor="text1"/>
          <w:sz w:val="24"/>
          <w:szCs w:val="24"/>
        </w:rPr>
        <w:t>e</w:t>
      </w:r>
      <w:r w:rsidR="00A80386" w:rsidRPr="00830B6F">
        <w:rPr>
          <w:color w:val="000000" w:themeColor="text1"/>
          <w:sz w:val="24"/>
          <w:szCs w:val="24"/>
        </w:rPr>
        <w:t xml:space="preserve">l </w:t>
      </w:r>
      <w:r w:rsidR="00903B26">
        <w:rPr>
          <w:color w:val="000000" w:themeColor="text1"/>
          <w:sz w:val="24"/>
          <w:szCs w:val="24"/>
        </w:rPr>
        <w:t>a</w:t>
      </w:r>
      <w:r w:rsidR="00A80386" w:rsidRPr="00830B6F">
        <w:rPr>
          <w:color w:val="000000" w:themeColor="text1"/>
          <w:sz w:val="24"/>
          <w:szCs w:val="24"/>
        </w:rPr>
        <w:t xml:space="preserve">cuerdo contenido en </w:t>
      </w:r>
      <w:r w:rsidR="003C0AC5" w:rsidRPr="00830B6F">
        <w:rPr>
          <w:color w:val="000000" w:themeColor="text1"/>
          <w:sz w:val="24"/>
          <w:szCs w:val="24"/>
        </w:rPr>
        <w:t xml:space="preserve">el </w:t>
      </w:r>
      <w:r w:rsidR="000D473E" w:rsidRPr="00830B6F">
        <w:rPr>
          <w:b/>
          <w:color w:val="000000" w:themeColor="text1"/>
          <w:sz w:val="24"/>
          <w:szCs w:val="24"/>
        </w:rPr>
        <w:t>Artículo 7.</w:t>
      </w:r>
      <w:r w:rsidR="000D473E">
        <w:rPr>
          <w:b/>
          <w:color w:val="000000" w:themeColor="text1"/>
          <w:sz w:val="24"/>
          <w:szCs w:val="24"/>
        </w:rPr>
        <w:t>8</w:t>
      </w:r>
      <w:r w:rsidR="000D473E" w:rsidRPr="00830B6F">
        <w:rPr>
          <w:b/>
          <w:color w:val="000000" w:themeColor="text1"/>
          <w:sz w:val="24"/>
          <w:szCs w:val="24"/>
        </w:rPr>
        <w:t>.</w:t>
      </w:r>
      <w:r w:rsidR="000D473E">
        <w:rPr>
          <w:b/>
          <w:color w:val="000000" w:themeColor="text1"/>
          <w:sz w:val="24"/>
          <w:szCs w:val="24"/>
        </w:rPr>
        <w:t>2</w:t>
      </w:r>
      <w:r w:rsidR="000D473E" w:rsidRPr="00830B6F">
        <w:rPr>
          <w:b/>
          <w:color w:val="000000" w:themeColor="text1"/>
          <w:sz w:val="24"/>
          <w:szCs w:val="24"/>
        </w:rPr>
        <w:t xml:space="preserve"> de la Sesión Ordinaria N. </w:t>
      </w:r>
      <w:r w:rsidR="000D473E">
        <w:rPr>
          <w:b/>
          <w:color w:val="000000" w:themeColor="text1"/>
          <w:sz w:val="24"/>
          <w:szCs w:val="24"/>
        </w:rPr>
        <w:t>37</w:t>
      </w:r>
      <w:r w:rsidR="000D473E" w:rsidRPr="00830B6F">
        <w:rPr>
          <w:b/>
          <w:color w:val="000000" w:themeColor="text1"/>
          <w:sz w:val="24"/>
          <w:szCs w:val="24"/>
        </w:rPr>
        <w:t>-2015</w:t>
      </w:r>
      <w:r w:rsidR="000D473E" w:rsidRPr="00830B6F">
        <w:rPr>
          <w:color w:val="000000" w:themeColor="text1"/>
          <w:sz w:val="24"/>
          <w:szCs w:val="24"/>
        </w:rPr>
        <w:t xml:space="preserve">, celebrada el 1 de </w:t>
      </w:r>
      <w:r w:rsidR="000D473E">
        <w:rPr>
          <w:color w:val="000000" w:themeColor="text1"/>
          <w:sz w:val="24"/>
          <w:szCs w:val="24"/>
        </w:rPr>
        <w:t>julio</w:t>
      </w:r>
      <w:r w:rsidR="000D473E" w:rsidRPr="00830B6F">
        <w:rPr>
          <w:color w:val="000000" w:themeColor="text1"/>
          <w:sz w:val="24"/>
          <w:szCs w:val="24"/>
        </w:rPr>
        <w:t xml:space="preserve"> del 2015 por la Junta Directiva del Consejo de Transporte Público</w:t>
      </w:r>
      <w:r w:rsidR="000D473E">
        <w:rPr>
          <w:color w:val="000000" w:themeColor="text1"/>
          <w:sz w:val="24"/>
          <w:szCs w:val="24"/>
        </w:rPr>
        <w:t>, y los oficios DAJ-2015-002164, DE-2015-1980 y DE-2015-2046</w:t>
      </w:r>
      <w:r w:rsidR="00A80386" w:rsidRPr="00830B6F">
        <w:rPr>
          <w:color w:val="000000" w:themeColor="text1"/>
          <w:sz w:val="24"/>
          <w:szCs w:val="24"/>
        </w:rPr>
        <w:t>.</w:t>
      </w:r>
    </w:p>
    <w:p w:rsidR="00A80386" w:rsidRPr="00830B6F" w:rsidRDefault="00A80386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A80386" w:rsidRPr="0067427E" w:rsidRDefault="00A80386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68490F" w:rsidRPr="0067427E" w:rsidRDefault="0068490F" w:rsidP="0067427E">
      <w:pPr>
        <w:spacing w:line="276" w:lineRule="auto"/>
        <w:rPr>
          <w:b/>
          <w:color w:val="000000" w:themeColor="text1"/>
          <w:sz w:val="24"/>
          <w:szCs w:val="24"/>
        </w:rPr>
      </w:pPr>
      <w:r w:rsidRPr="0067427E">
        <w:rPr>
          <w:b/>
          <w:color w:val="000000" w:themeColor="text1"/>
          <w:sz w:val="24"/>
          <w:szCs w:val="24"/>
        </w:rPr>
        <w:t>REDACTA EL JUEZ PORTUGUEZ MÉNDEZ,</w:t>
      </w:r>
    </w:p>
    <w:p w:rsidR="008F1755" w:rsidRPr="0067427E" w:rsidRDefault="008F175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8F1755" w:rsidRPr="0067427E" w:rsidRDefault="008F175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843D1E" w:rsidRPr="0067427E" w:rsidRDefault="00577C77" w:rsidP="0067427E">
      <w:pPr>
        <w:spacing w:line="276" w:lineRule="auto"/>
        <w:jc w:val="center"/>
        <w:rPr>
          <w:b/>
          <w:smallCaps/>
          <w:color w:val="000000" w:themeColor="text1"/>
          <w:sz w:val="24"/>
          <w:szCs w:val="24"/>
        </w:rPr>
      </w:pPr>
      <w:r w:rsidRPr="0067427E">
        <w:rPr>
          <w:b/>
          <w:smallCaps/>
          <w:color w:val="000000" w:themeColor="text1"/>
          <w:sz w:val="24"/>
          <w:szCs w:val="24"/>
        </w:rPr>
        <w:t>CONSIDERANDO</w:t>
      </w:r>
      <w:r w:rsidR="001B0B25" w:rsidRPr="0067427E">
        <w:rPr>
          <w:b/>
          <w:smallCaps/>
          <w:color w:val="000000" w:themeColor="text1"/>
          <w:sz w:val="24"/>
          <w:szCs w:val="24"/>
        </w:rPr>
        <w:t xml:space="preserve"> </w:t>
      </w:r>
      <w:r w:rsidR="00A80386" w:rsidRPr="0067427E">
        <w:rPr>
          <w:b/>
          <w:smallCaps/>
          <w:color w:val="000000" w:themeColor="text1"/>
          <w:sz w:val="24"/>
          <w:szCs w:val="24"/>
        </w:rPr>
        <w:t>ÚNICO</w:t>
      </w:r>
    </w:p>
    <w:p w:rsidR="00851367" w:rsidRPr="0067427E" w:rsidRDefault="00851367" w:rsidP="0067427E">
      <w:pPr>
        <w:tabs>
          <w:tab w:val="left" w:pos="8100"/>
        </w:tabs>
        <w:spacing w:line="276" w:lineRule="auto"/>
        <w:ind w:right="44"/>
        <w:jc w:val="both"/>
        <w:rPr>
          <w:b/>
          <w:color w:val="000000" w:themeColor="text1"/>
          <w:sz w:val="24"/>
          <w:szCs w:val="24"/>
        </w:rPr>
      </w:pPr>
    </w:p>
    <w:p w:rsidR="00702206" w:rsidRPr="00240179" w:rsidRDefault="00A80386" w:rsidP="0067427E">
      <w:pPr>
        <w:widowControl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67427E">
        <w:rPr>
          <w:color w:val="000000" w:themeColor="text1"/>
          <w:sz w:val="24"/>
          <w:szCs w:val="24"/>
        </w:rPr>
        <w:t xml:space="preserve">Teniendo por </w:t>
      </w:r>
      <w:r w:rsidR="00577C2A" w:rsidRPr="0067427E">
        <w:rPr>
          <w:color w:val="000000" w:themeColor="text1"/>
          <w:sz w:val="24"/>
          <w:szCs w:val="24"/>
        </w:rPr>
        <w:t xml:space="preserve">demostrando que la Sala Constitucional acogió para su estudio la Acción de </w:t>
      </w:r>
      <w:r w:rsidR="00702206" w:rsidRPr="0067427E">
        <w:rPr>
          <w:color w:val="000000" w:themeColor="text1"/>
          <w:sz w:val="24"/>
          <w:szCs w:val="24"/>
        </w:rPr>
        <w:t xml:space="preserve">Inconstitucionalidad </w:t>
      </w:r>
      <w:r w:rsidR="00577C2A" w:rsidRPr="0067427E">
        <w:rPr>
          <w:color w:val="000000" w:themeColor="text1"/>
          <w:sz w:val="24"/>
          <w:szCs w:val="24"/>
        </w:rPr>
        <w:t xml:space="preserve">interpuesta </w:t>
      </w:r>
      <w:r w:rsidRPr="0067427E">
        <w:rPr>
          <w:color w:val="000000" w:themeColor="text1"/>
          <w:sz w:val="24"/>
          <w:szCs w:val="24"/>
        </w:rPr>
        <w:t>contra</w:t>
      </w:r>
      <w:r w:rsidRPr="0067427E">
        <w:rPr>
          <w:color w:val="31849B" w:themeColor="accent5" w:themeShade="BF"/>
          <w:sz w:val="24"/>
          <w:szCs w:val="24"/>
        </w:rPr>
        <w:t xml:space="preserve"> </w:t>
      </w:r>
      <w:r w:rsidR="00E97BE4" w:rsidRPr="0067427E">
        <w:rPr>
          <w:color w:val="000000" w:themeColor="text1"/>
          <w:sz w:val="24"/>
          <w:szCs w:val="24"/>
        </w:rPr>
        <w:t xml:space="preserve">la Ley N. 8955 “Reforma a la N. 3284, Código de Comercio, de 30 de abril de 1964 y de la Ley N. 7969, Ley Reguladora del </w:t>
      </w:r>
      <w:r w:rsidR="00E97BE4" w:rsidRPr="00240179">
        <w:rPr>
          <w:color w:val="000000" w:themeColor="text1"/>
          <w:sz w:val="24"/>
          <w:szCs w:val="24"/>
        </w:rPr>
        <w:t>Servicio Público de Transporte Remunerado de Personas en Vehículos en la modalidad taxi”</w:t>
      </w:r>
      <w:r w:rsidRPr="00240179">
        <w:rPr>
          <w:color w:val="000000" w:themeColor="text1"/>
          <w:sz w:val="24"/>
          <w:szCs w:val="24"/>
        </w:rPr>
        <w:t xml:space="preserve">, </w:t>
      </w:r>
      <w:r w:rsidR="00577C2A" w:rsidRPr="00240179">
        <w:rPr>
          <w:color w:val="000000" w:themeColor="text1"/>
          <w:sz w:val="24"/>
          <w:szCs w:val="24"/>
        </w:rPr>
        <w:t xml:space="preserve">en razón de ello, este Tribunal </w:t>
      </w:r>
      <w:r w:rsidR="00702206" w:rsidRPr="00240179">
        <w:rPr>
          <w:color w:val="000000" w:themeColor="text1"/>
          <w:sz w:val="24"/>
          <w:szCs w:val="24"/>
        </w:rPr>
        <w:t xml:space="preserve">estima </w:t>
      </w:r>
      <w:r w:rsidRPr="00240179">
        <w:rPr>
          <w:color w:val="000000" w:themeColor="text1"/>
          <w:sz w:val="24"/>
          <w:szCs w:val="24"/>
        </w:rPr>
        <w:t xml:space="preserve">que </w:t>
      </w:r>
      <w:r w:rsidR="00577C2A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conforme </w:t>
      </w:r>
      <w:r w:rsidR="00702206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a </w:t>
      </w:r>
      <w:r w:rsidR="00577C2A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>las determinaciones del numeral 81 de la Ley de la Jurisdicción Constitucional</w:t>
      </w:r>
      <w:r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, y el artículo </w:t>
      </w:r>
      <w:r w:rsidR="00702206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16 de la Ley N° 7969 </w:t>
      </w:r>
      <w:r w:rsidR="00702206" w:rsidRPr="00240179">
        <w:rPr>
          <w:color w:val="000000" w:themeColor="text1"/>
          <w:sz w:val="24"/>
          <w:szCs w:val="24"/>
        </w:rPr>
        <w:t>“Ley Reguladora del Servicio Público de Transporte Remunerado de Personas en Vehículos en la Modalidad</w:t>
      </w:r>
      <w:r w:rsidR="00702206" w:rsidRPr="0067427E">
        <w:rPr>
          <w:color w:val="000000" w:themeColor="text1"/>
          <w:sz w:val="24"/>
          <w:szCs w:val="24"/>
        </w:rPr>
        <w:t xml:space="preserve"> de Taxi”, lo procedente es declara</w:t>
      </w:r>
      <w:r w:rsidR="00815409" w:rsidRPr="0067427E">
        <w:rPr>
          <w:color w:val="000000" w:themeColor="text1"/>
          <w:sz w:val="24"/>
          <w:szCs w:val="24"/>
        </w:rPr>
        <w:t>r</w:t>
      </w:r>
      <w:r w:rsidR="00702206" w:rsidRPr="0067427E">
        <w:rPr>
          <w:color w:val="000000" w:themeColor="text1"/>
          <w:sz w:val="24"/>
          <w:szCs w:val="24"/>
        </w:rPr>
        <w:t xml:space="preserve"> la suspensión del conocimiento del </w:t>
      </w:r>
      <w:r w:rsidR="000D473E" w:rsidRPr="00830B6F">
        <w:rPr>
          <w:b/>
          <w:smallCaps/>
          <w:color w:val="000000" w:themeColor="text1"/>
          <w:sz w:val="24"/>
          <w:szCs w:val="24"/>
        </w:rPr>
        <w:t xml:space="preserve">Recurso </w:t>
      </w:r>
      <w:r w:rsidR="000D473E">
        <w:rPr>
          <w:b/>
          <w:smallCaps/>
          <w:color w:val="000000" w:themeColor="text1"/>
          <w:sz w:val="24"/>
          <w:szCs w:val="24"/>
        </w:rPr>
        <w:t xml:space="preserve">de Revocatoria con </w:t>
      </w:r>
      <w:r w:rsidR="000D473E" w:rsidRPr="00830B6F">
        <w:rPr>
          <w:b/>
          <w:smallCaps/>
          <w:color w:val="000000" w:themeColor="text1"/>
          <w:sz w:val="24"/>
          <w:szCs w:val="24"/>
        </w:rPr>
        <w:t xml:space="preserve">Apelación en subsidio e Incidentes de Nulidad Absoluta y </w:t>
      </w:r>
      <w:r w:rsidR="000D473E">
        <w:rPr>
          <w:b/>
          <w:smallCaps/>
          <w:color w:val="000000" w:themeColor="text1"/>
          <w:sz w:val="24"/>
          <w:szCs w:val="24"/>
        </w:rPr>
        <w:lastRenderedPageBreak/>
        <w:t>Medida Caut</w:t>
      </w:r>
      <w:r w:rsidR="000D473E" w:rsidRPr="00830B6F">
        <w:rPr>
          <w:b/>
          <w:smallCaps/>
          <w:color w:val="000000" w:themeColor="text1"/>
          <w:sz w:val="24"/>
          <w:szCs w:val="24"/>
        </w:rPr>
        <w:t>elar</w:t>
      </w:r>
      <w:r w:rsidR="000D473E" w:rsidRPr="00830B6F">
        <w:rPr>
          <w:smallCaps/>
          <w:color w:val="000000" w:themeColor="text1"/>
          <w:sz w:val="24"/>
          <w:szCs w:val="24"/>
        </w:rPr>
        <w:t>,</w:t>
      </w:r>
      <w:r w:rsidR="000D473E" w:rsidRPr="00830B6F">
        <w:rPr>
          <w:b/>
          <w:smallCaps/>
          <w:color w:val="000000" w:themeColor="text1"/>
          <w:sz w:val="24"/>
          <w:szCs w:val="24"/>
        </w:rPr>
        <w:t xml:space="preserve"> </w:t>
      </w:r>
      <w:r w:rsidR="000D473E" w:rsidRPr="00830B6F">
        <w:rPr>
          <w:color w:val="000000" w:themeColor="text1"/>
          <w:sz w:val="24"/>
          <w:szCs w:val="24"/>
        </w:rPr>
        <w:t>interpuesto por la Empresa</w:t>
      </w:r>
      <w:r w:rsidR="000D473E" w:rsidRPr="00830B6F">
        <w:rPr>
          <w:b/>
          <w:smallCaps/>
          <w:color w:val="000000" w:themeColor="text1"/>
          <w:sz w:val="24"/>
          <w:szCs w:val="24"/>
        </w:rPr>
        <w:t xml:space="preserve"> </w:t>
      </w:r>
      <w:r w:rsidR="000D473E">
        <w:rPr>
          <w:b/>
          <w:smallCaps/>
          <w:color w:val="000000" w:themeColor="text1"/>
          <w:sz w:val="24"/>
          <w:szCs w:val="24"/>
        </w:rPr>
        <w:t>P</w:t>
      </w:r>
      <w:r w:rsidR="0057345D">
        <w:rPr>
          <w:b/>
          <w:smallCaps/>
          <w:color w:val="000000" w:themeColor="text1"/>
          <w:sz w:val="24"/>
          <w:szCs w:val="24"/>
        </w:rPr>
        <w:t>C</w:t>
      </w:r>
      <w:r w:rsidR="000D473E" w:rsidRPr="00830B6F">
        <w:rPr>
          <w:b/>
          <w:smallCaps/>
          <w:color w:val="000000" w:themeColor="text1"/>
          <w:sz w:val="24"/>
          <w:szCs w:val="24"/>
        </w:rPr>
        <w:t>, S.A.</w:t>
      </w:r>
      <w:r w:rsidR="000D473E" w:rsidRPr="00830B6F">
        <w:rPr>
          <w:smallCaps/>
          <w:color w:val="000000" w:themeColor="text1"/>
          <w:sz w:val="24"/>
          <w:szCs w:val="24"/>
        </w:rPr>
        <w:t>,</w:t>
      </w:r>
      <w:r w:rsidR="000D473E" w:rsidRPr="00830B6F">
        <w:rPr>
          <w:b/>
          <w:smallCaps/>
          <w:color w:val="000000" w:themeColor="text1"/>
          <w:sz w:val="24"/>
          <w:szCs w:val="24"/>
        </w:rPr>
        <w:t xml:space="preserve"> </w:t>
      </w:r>
      <w:r w:rsidR="000D473E" w:rsidRPr="00830B6F">
        <w:rPr>
          <w:color w:val="000000" w:themeColor="text1"/>
          <w:sz w:val="24"/>
          <w:szCs w:val="24"/>
        </w:rPr>
        <w:t xml:space="preserve">cédula jurídica número </w:t>
      </w:r>
      <w:r w:rsidR="0057345D">
        <w:rPr>
          <w:color w:val="000000" w:themeColor="text1"/>
          <w:sz w:val="24"/>
          <w:szCs w:val="24"/>
        </w:rPr>
        <w:t>…</w:t>
      </w:r>
      <w:r w:rsidR="000D473E" w:rsidRPr="00830B6F">
        <w:rPr>
          <w:color w:val="000000" w:themeColor="text1"/>
          <w:sz w:val="24"/>
          <w:szCs w:val="24"/>
        </w:rPr>
        <w:t xml:space="preserve">, representada por </w:t>
      </w:r>
      <w:r w:rsidR="000D473E" w:rsidRPr="00830B6F">
        <w:rPr>
          <w:b/>
          <w:smallCaps/>
          <w:color w:val="000000" w:themeColor="text1"/>
          <w:sz w:val="24"/>
          <w:szCs w:val="24"/>
        </w:rPr>
        <w:t>M</w:t>
      </w:r>
      <w:r w:rsidR="0057345D">
        <w:rPr>
          <w:b/>
          <w:smallCaps/>
          <w:color w:val="000000" w:themeColor="text1"/>
          <w:sz w:val="24"/>
          <w:szCs w:val="24"/>
        </w:rPr>
        <w:t>HA</w:t>
      </w:r>
      <w:r w:rsidR="000D473E" w:rsidRPr="00830B6F">
        <w:rPr>
          <w:color w:val="000000" w:themeColor="text1"/>
          <w:sz w:val="24"/>
          <w:szCs w:val="24"/>
        </w:rPr>
        <w:t xml:space="preserve">, portador de la cédula de identidad número </w:t>
      </w:r>
      <w:r w:rsidR="0057345D">
        <w:rPr>
          <w:color w:val="000000" w:themeColor="text1"/>
          <w:sz w:val="24"/>
          <w:szCs w:val="24"/>
        </w:rPr>
        <w:t>…</w:t>
      </w:r>
      <w:r w:rsidR="000D473E" w:rsidRPr="00830B6F">
        <w:rPr>
          <w:color w:val="000000" w:themeColor="text1"/>
          <w:sz w:val="24"/>
          <w:szCs w:val="24"/>
        </w:rPr>
        <w:t xml:space="preserve">; contra el </w:t>
      </w:r>
      <w:r w:rsidR="000D473E" w:rsidRPr="00830B6F">
        <w:rPr>
          <w:b/>
          <w:color w:val="000000" w:themeColor="text1"/>
          <w:sz w:val="24"/>
          <w:szCs w:val="24"/>
        </w:rPr>
        <w:t>Artículo 7.</w:t>
      </w:r>
      <w:r w:rsidR="000D473E">
        <w:rPr>
          <w:b/>
          <w:color w:val="000000" w:themeColor="text1"/>
          <w:sz w:val="24"/>
          <w:szCs w:val="24"/>
        </w:rPr>
        <w:t>8</w:t>
      </w:r>
      <w:r w:rsidR="000D473E" w:rsidRPr="00830B6F">
        <w:rPr>
          <w:b/>
          <w:color w:val="000000" w:themeColor="text1"/>
          <w:sz w:val="24"/>
          <w:szCs w:val="24"/>
        </w:rPr>
        <w:t>.</w:t>
      </w:r>
      <w:r w:rsidR="000D473E">
        <w:rPr>
          <w:b/>
          <w:color w:val="000000" w:themeColor="text1"/>
          <w:sz w:val="24"/>
          <w:szCs w:val="24"/>
        </w:rPr>
        <w:t>2</w:t>
      </w:r>
      <w:r w:rsidR="000D473E" w:rsidRPr="00830B6F">
        <w:rPr>
          <w:b/>
          <w:color w:val="000000" w:themeColor="text1"/>
          <w:sz w:val="24"/>
          <w:szCs w:val="24"/>
        </w:rPr>
        <w:t xml:space="preserve"> de la Sesión Ordinaria N. </w:t>
      </w:r>
      <w:r w:rsidR="000D473E">
        <w:rPr>
          <w:b/>
          <w:color w:val="000000" w:themeColor="text1"/>
          <w:sz w:val="24"/>
          <w:szCs w:val="24"/>
        </w:rPr>
        <w:t>37</w:t>
      </w:r>
      <w:r w:rsidR="000D473E" w:rsidRPr="00830B6F">
        <w:rPr>
          <w:b/>
          <w:color w:val="000000" w:themeColor="text1"/>
          <w:sz w:val="24"/>
          <w:szCs w:val="24"/>
        </w:rPr>
        <w:t>-2015</w:t>
      </w:r>
      <w:r w:rsidR="000D473E" w:rsidRPr="00830B6F">
        <w:rPr>
          <w:color w:val="000000" w:themeColor="text1"/>
          <w:sz w:val="24"/>
          <w:szCs w:val="24"/>
        </w:rPr>
        <w:t xml:space="preserve">, celebrada el 1 de </w:t>
      </w:r>
      <w:r w:rsidR="000D473E">
        <w:rPr>
          <w:color w:val="000000" w:themeColor="text1"/>
          <w:sz w:val="24"/>
          <w:szCs w:val="24"/>
        </w:rPr>
        <w:t>julio</w:t>
      </w:r>
      <w:r w:rsidR="000D473E" w:rsidRPr="00830B6F">
        <w:rPr>
          <w:color w:val="000000" w:themeColor="text1"/>
          <w:sz w:val="24"/>
          <w:szCs w:val="24"/>
        </w:rPr>
        <w:t xml:space="preserve"> del 2015</w:t>
      </w:r>
      <w:r w:rsidR="00B105BB" w:rsidRPr="00B105BB">
        <w:rPr>
          <w:color w:val="000000" w:themeColor="text1"/>
          <w:sz w:val="24"/>
          <w:szCs w:val="24"/>
        </w:rPr>
        <w:t xml:space="preserve"> </w:t>
      </w:r>
      <w:r w:rsidR="00B105BB" w:rsidRPr="00240179">
        <w:rPr>
          <w:color w:val="000000" w:themeColor="text1"/>
          <w:sz w:val="24"/>
          <w:szCs w:val="24"/>
        </w:rPr>
        <w:t>por la Junta Directiva del Consejo de Transporte Público</w:t>
      </w:r>
      <w:r w:rsidR="000D473E">
        <w:rPr>
          <w:color w:val="000000" w:themeColor="text1"/>
          <w:sz w:val="24"/>
          <w:szCs w:val="24"/>
        </w:rPr>
        <w:t>, y los oficios</w:t>
      </w:r>
      <w:r w:rsidR="00B105BB">
        <w:rPr>
          <w:color w:val="000000" w:themeColor="text1"/>
          <w:sz w:val="24"/>
          <w:szCs w:val="24"/>
        </w:rPr>
        <w:t xml:space="preserve"> </w:t>
      </w:r>
      <w:r w:rsidR="000D473E">
        <w:rPr>
          <w:color w:val="000000" w:themeColor="text1"/>
          <w:sz w:val="24"/>
          <w:szCs w:val="24"/>
        </w:rPr>
        <w:t>DAJ-2015-002164, DE-2015-1980 y DE-2015-2046</w:t>
      </w:r>
      <w:r w:rsidR="00B105BB">
        <w:rPr>
          <w:color w:val="000000" w:themeColor="text1"/>
          <w:sz w:val="24"/>
          <w:szCs w:val="24"/>
        </w:rPr>
        <w:t xml:space="preserve"> allí indicados</w:t>
      </w:r>
      <w:r w:rsidR="00702206" w:rsidRPr="00240179">
        <w:rPr>
          <w:color w:val="000000" w:themeColor="text1"/>
          <w:sz w:val="24"/>
          <w:szCs w:val="24"/>
        </w:rPr>
        <w:t>.</w:t>
      </w:r>
    </w:p>
    <w:p w:rsidR="00702206" w:rsidRPr="00240179" w:rsidRDefault="00702206" w:rsidP="0067427E">
      <w:pPr>
        <w:widowControl w:val="0"/>
        <w:spacing w:line="276" w:lineRule="auto"/>
        <w:jc w:val="both"/>
        <w:rPr>
          <w:color w:val="000000" w:themeColor="text1"/>
          <w:sz w:val="24"/>
          <w:szCs w:val="24"/>
        </w:rPr>
      </w:pPr>
    </w:p>
    <w:p w:rsidR="00397885" w:rsidRPr="00240179" w:rsidRDefault="00397885" w:rsidP="0067427E">
      <w:pPr>
        <w:spacing w:line="276" w:lineRule="auto"/>
        <w:jc w:val="center"/>
        <w:rPr>
          <w:rStyle w:val="CharacterStyle1"/>
          <w:rFonts w:eastAsiaTheme="minorEastAsia"/>
          <w:b/>
          <w:color w:val="000000" w:themeColor="text1"/>
          <w:spacing w:val="4"/>
          <w:szCs w:val="24"/>
          <w:lang w:val="es-ES" w:eastAsia="es-ES"/>
        </w:rPr>
      </w:pPr>
      <w:r w:rsidRPr="00240179">
        <w:rPr>
          <w:rStyle w:val="CharacterStyle1"/>
          <w:rFonts w:eastAsiaTheme="minorEastAsia"/>
          <w:b/>
          <w:color w:val="000000" w:themeColor="text1"/>
          <w:spacing w:val="4"/>
          <w:szCs w:val="24"/>
          <w:lang w:val="es-ES" w:eastAsia="es-ES"/>
        </w:rPr>
        <w:t>POR TANTO</w:t>
      </w:r>
    </w:p>
    <w:p w:rsidR="002A6845" w:rsidRPr="00240179" w:rsidRDefault="002A684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E32D43" w:rsidRPr="00240179" w:rsidRDefault="00397885" w:rsidP="00E32D43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240179">
        <w:rPr>
          <w:b/>
          <w:color w:val="000000" w:themeColor="text1"/>
          <w:sz w:val="24"/>
          <w:szCs w:val="24"/>
        </w:rPr>
        <w:t>I.-</w:t>
      </w:r>
      <w:r w:rsidRPr="00240179">
        <w:rPr>
          <w:color w:val="000000" w:themeColor="text1"/>
          <w:sz w:val="24"/>
          <w:szCs w:val="24"/>
        </w:rPr>
        <w:t xml:space="preserve"> Se </w:t>
      </w:r>
      <w:r w:rsidR="00702206" w:rsidRPr="00240179">
        <w:rPr>
          <w:color w:val="000000" w:themeColor="text1"/>
          <w:sz w:val="24"/>
          <w:szCs w:val="24"/>
        </w:rPr>
        <w:t xml:space="preserve">ordena la </w:t>
      </w:r>
      <w:r w:rsidR="00702206" w:rsidRPr="00240179">
        <w:rPr>
          <w:b/>
          <w:smallCaps/>
          <w:color w:val="000000" w:themeColor="text1"/>
          <w:sz w:val="24"/>
          <w:szCs w:val="24"/>
        </w:rPr>
        <w:t>Suspensión</w:t>
      </w:r>
      <w:r w:rsidR="00702206" w:rsidRPr="00240179">
        <w:rPr>
          <w:color w:val="000000" w:themeColor="text1"/>
          <w:sz w:val="24"/>
          <w:szCs w:val="24"/>
        </w:rPr>
        <w:t xml:space="preserve"> del conocimiento del </w:t>
      </w:r>
      <w:r w:rsidR="000D473E" w:rsidRPr="00830B6F">
        <w:rPr>
          <w:b/>
          <w:smallCaps/>
          <w:color w:val="000000" w:themeColor="text1"/>
          <w:sz w:val="24"/>
          <w:szCs w:val="24"/>
        </w:rPr>
        <w:t xml:space="preserve">Recurso </w:t>
      </w:r>
      <w:r w:rsidR="000D473E">
        <w:rPr>
          <w:b/>
          <w:smallCaps/>
          <w:color w:val="000000" w:themeColor="text1"/>
          <w:sz w:val="24"/>
          <w:szCs w:val="24"/>
        </w:rPr>
        <w:t xml:space="preserve">de Revocatoria con </w:t>
      </w:r>
      <w:r w:rsidR="000D473E" w:rsidRPr="00830B6F">
        <w:rPr>
          <w:b/>
          <w:smallCaps/>
          <w:color w:val="000000" w:themeColor="text1"/>
          <w:sz w:val="24"/>
          <w:szCs w:val="24"/>
        </w:rPr>
        <w:t xml:space="preserve">Apelación en subsidio e Incidentes de Nulidad Absoluta y </w:t>
      </w:r>
      <w:r w:rsidR="000D473E">
        <w:rPr>
          <w:b/>
          <w:smallCaps/>
          <w:color w:val="000000" w:themeColor="text1"/>
          <w:sz w:val="24"/>
          <w:szCs w:val="24"/>
        </w:rPr>
        <w:t>Medida Caut</w:t>
      </w:r>
      <w:r w:rsidR="000D473E" w:rsidRPr="00830B6F">
        <w:rPr>
          <w:b/>
          <w:smallCaps/>
          <w:color w:val="000000" w:themeColor="text1"/>
          <w:sz w:val="24"/>
          <w:szCs w:val="24"/>
        </w:rPr>
        <w:t>elar</w:t>
      </w:r>
      <w:r w:rsidR="000D473E" w:rsidRPr="00830B6F">
        <w:rPr>
          <w:smallCaps/>
          <w:color w:val="000000" w:themeColor="text1"/>
          <w:sz w:val="24"/>
          <w:szCs w:val="24"/>
        </w:rPr>
        <w:t>,</w:t>
      </w:r>
      <w:r w:rsidR="000D473E" w:rsidRPr="00830B6F">
        <w:rPr>
          <w:b/>
          <w:smallCaps/>
          <w:color w:val="000000" w:themeColor="text1"/>
          <w:sz w:val="24"/>
          <w:szCs w:val="24"/>
        </w:rPr>
        <w:t xml:space="preserve"> </w:t>
      </w:r>
      <w:r w:rsidR="000D473E" w:rsidRPr="00830B6F">
        <w:rPr>
          <w:color w:val="000000" w:themeColor="text1"/>
          <w:sz w:val="24"/>
          <w:szCs w:val="24"/>
        </w:rPr>
        <w:t>interpuesto por la Empresa</w:t>
      </w:r>
      <w:r w:rsidR="000D473E" w:rsidRPr="00830B6F">
        <w:rPr>
          <w:b/>
          <w:smallCaps/>
          <w:color w:val="000000" w:themeColor="text1"/>
          <w:sz w:val="24"/>
          <w:szCs w:val="24"/>
        </w:rPr>
        <w:t xml:space="preserve"> </w:t>
      </w:r>
      <w:r w:rsidR="000D473E">
        <w:rPr>
          <w:b/>
          <w:smallCaps/>
          <w:color w:val="000000" w:themeColor="text1"/>
          <w:sz w:val="24"/>
          <w:szCs w:val="24"/>
        </w:rPr>
        <w:t>PC</w:t>
      </w:r>
      <w:r w:rsidR="000D473E" w:rsidRPr="00830B6F">
        <w:rPr>
          <w:b/>
          <w:smallCaps/>
          <w:color w:val="000000" w:themeColor="text1"/>
          <w:sz w:val="24"/>
          <w:szCs w:val="24"/>
        </w:rPr>
        <w:t>, S.A.</w:t>
      </w:r>
      <w:r w:rsidR="000D473E" w:rsidRPr="00830B6F">
        <w:rPr>
          <w:smallCaps/>
          <w:color w:val="000000" w:themeColor="text1"/>
          <w:sz w:val="24"/>
          <w:szCs w:val="24"/>
        </w:rPr>
        <w:t>,</w:t>
      </w:r>
      <w:r w:rsidR="000D473E" w:rsidRPr="00830B6F">
        <w:rPr>
          <w:b/>
          <w:smallCaps/>
          <w:color w:val="000000" w:themeColor="text1"/>
          <w:sz w:val="24"/>
          <w:szCs w:val="24"/>
        </w:rPr>
        <w:t xml:space="preserve"> </w:t>
      </w:r>
      <w:r w:rsidR="000D473E" w:rsidRPr="00830B6F">
        <w:rPr>
          <w:color w:val="000000" w:themeColor="text1"/>
          <w:sz w:val="24"/>
          <w:szCs w:val="24"/>
        </w:rPr>
        <w:t xml:space="preserve">cédula jurídica número </w:t>
      </w:r>
      <w:r w:rsidR="0057345D">
        <w:rPr>
          <w:color w:val="000000" w:themeColor="text1"/>
          <w:sz w:val="24"/>
          <w:szCs w:val="24"/>
        </w:rPr>
        <w:t>…</w:t>
      </w:r>
      <w:r w:rsidR="000D473E" w:rsidRPr="00830B6F">
        <w:rPr>
          <w:color w:val="000000" w:themeColor="text1"/>
          <w:sz w:val="24"/>
          <w:szCs w:val="24"/>
        </w:rPr>
        <w:t xml:space="preserve">, representada por </w:t>
      </w:r>
      <w:r w:rsidR="000D473E" w:rsidRPr="00830B6F">
        <w:rPr>
          <w:b/>
          <w:smallCaps/>
          <w:color w:val="000000" w:themeColor="text1"/>
          <w:sz w:val="24"/>
          <w:szCs w:val="24"/>
        </w:rPr>
        <w:t>M</w:t>
      </w:r>
      <w:r w:rsidR="0057345D">
        <w:rPr>
          <w:b/>
          <w:smallCaps/>
          <w:color w:val="000000" w:themeColor="text1"/>
          <w:sz w:val="24"/>
          <w:szCs w:val="24"/>
        </w:rPr>
        <w:t>HA</w:t>
      </w:r>
      <w:r w:rsidR="000D473E" w:rsidRPr="00830B6F">
        <w:rPr>
          <w:color w:val="000000" w:themeColor="text1"/>
          <w:sz w:val="24"/>
          <w:szCs w:val="24"/>
        </w:rPr>
        <w:t xml:space="preserve">, portador de la cédula de identidad número </w:t>
      </w:r>
      <w:r w:rsidR="0057345D">
        <w:rPr>
          <w:color w:val="000000" w:themeColor="text1"/>
          <w:sz w:val="24"/>
          <w:szCs w:val="24"/>
        </w:rPr>
        <w:t>…</w:t>
      </w:r>
      <w:r w:rsidR="000D473E" w:rsidRPr="00830B6F">
        <w:rPr>
          <w:color w:val="000000" w:themeColor="text1"/>
          <w:sz w:val="24"/>
          <w:szCs w:val="24"/>
        </w:rPr>
        <w:t xml:space="preserve">; contra el </w:t>
      </w:r>
      <w:r w:rsidR="000D473E" w:rsidRPr="00830B6F">
        <w:rPr>
          <w:b/>
          <w:color w:val="000000" w:themeColor="text1"/>
          <w:sz w:val="24"/>
          <w:szCs w:val="24"/>
        </w:rPr>
        <w:t>Artículo 7.</w:t>
      </w:r>
      <w:r w:rsidR="000D473E">
        <w:rPr>
          <w:b/>
          <w:color w:val="000000" w:themeColor="text1"/>
          <w:sz w:val="24"/>
          <w:szCs w:val="24"/>
        </w:rPr>
        <w:t>8</w:t>
      </w:r>
      <w:r w:rsidR="000D473E" w:rsidRPr="00830B6F">
        <w:rPr>
          <w:b/>
          <w:color w:val="000000" w:themeColor="text1"/>
          <w:sz w:val="24"/>
          <w:szCs w:val="24"/>
        </w:rPr>
        <w:t>.</w:t>
      </w:r>
      <w:r w:rsidR="000D473E">
        <w:rPr>
          <w:b/>
          <w:color w:val="000000" w:themeColor="text1"/>
          <w:sz w:val="24"/>
          <w:szCs w:val="24"/>
        </w:rPr>
        <w:t>2</w:t>
      </w:r>
      <w:r w:rsidR="000D473E" w:rsidRPr="00830B6F">
        <w:rPr>
          <w:b/>
          <w:color w:val="000000" w:themeColor="text1"/>
          <w:sz w:val="24"/>
          <w:szCs w:val="24"/>
        </w:rPr>
        <w:t xml:space="preserve"> de la Sesión Ordinaria N. </w:t>
      </w:r>
      <w:r w:rsidR="000D473E">
        <w:rPr>
          <w:b/>
          <w:color w:val="000000" w:themeColor="text1"/>
          <w:sz w:val="24"/>
          <w:szCs w:val="24"/>
        </w:rPr>
        <w:t>37</w:t>
      </w:r>
      <w:r w:rsidR="000D473E" w:rsidRPr="00830B6F">
        <w:rPr>
          <w:b/>
          <w:color w:val="000000" w:themeColor="text1"/>
          <w:sz w:val="24"/>
          <w:szCs w:val="24"/>
        </w:rPr>
        <w:t>-2015</w:t>
      </w:r>
      <w:r w:rsidR="000D473E" w:rsidRPr="00830B6F">
        <w:rPr>
          <w:color w:val="000000" w:themeColor="text1"/>
          <w:sz w:val="24"/>
          <w:szCs w:val="24"/>
        </w:rPr>
        <w:t xml:space="preserve">, celebrada el 1 de </w:t>
      </w:r>
      <w:r w:rsidR="000D473E">
        <w:rPr>
          <w:color w:val="000000" w:themeColor="text1"/>
          <w:sz w:val="24"/>
          <w:szCs w:val="24"/>
        </w:rPr>
        <w:t>julio</w:t>
      </w:r>
      <w:r w:rsidR="000D473E" w:rsidRPr="00830B6F">
        <w:rPr>
          <w:color w:val="000000" w:themeColor="text1"/>
          <w:sz w:val="24"/>
          <w:szCs w:val="24"/>
        </w:rPr>
        <w:t xml:space="preserve"> del 2015 por la Junta Directiva del Consejo de Transporte Público</w:t>
      </w:r>
      <w:r w:rsidR="000D473E">
        <w:rPr>
          <w:color w:val="000000" w:themeColor="text1"/>
          <w:sz w:val="24"/>
          <w:szCs w:val="24"/>
        </w:rPr>
        <w:t>, y los oficios DAJ-2015-002164, DE-2015-1980 y DE-2015-2046,</w:t>
      </w:r>
      <w:r w:rsidR="00830B6F" w:rsidRPr="00830B6F">
        <w:rPr>
          <w:color w:val="000000" w:themeColor="text1"/>
          <w:sz w:val="24"/>
          <w:szCs w:val="24"/>
        </w:rPr>
        <w:t xml:space="preserve"> </w:t>
      </w:r>
      <w:r w:rsidR="00702206" w:rsidRPr="00240179">
        <w:rPr>
          <w:color w:val="000000" w:themeColor="text1"/>
          <w:sz w:val="24"/>
          <w:szCs w:val="24"/>
        </w:rPr>
        <w:t xml:space="preserve">hasta </w:t>
      </w:r>
      <w:r w:rsidR="00964CAA" w:rsidRPr="00240179">
        <w:rPr>
          <w:color w:val="000000" w:themeColor="text1"/>
          <w:sz w:val="24"/>
          <w:szCs w:val="24"/>
        </w:rPr>
        <w:t>que</w:t>
      </w:r>
      <w:r w:rsidR="00702206" w:rsidRPr="00240179">
        <w:rPr>
          <w:color w:val="000000" w:themeColor="text1"/>
          <w:sz w:val="24"/>
          <w:szCs w:val="24"/>
        </w:rPr>
        <w:t xml:space="preserve"> la Sala Constitucional se pronuncie sobre la Acción de </w:t>
      </w:r>
      <w:r w:rsidR="00964CAA" w:rsidRPr="00240179">
        <w:rPr>
          <w:color w:val="000000" w:themeColor="text1"/>
          <w:sz w:val="24"/>
          <w:szCs w:val="24"/>
        </w:rPr>
        <w:t xml:space="preserve">Inconstitucionalidad </w:t>
      </w:r>
      <w:r w:rsidR="00702206" w:rsidRPr="00240179">
        <w:rPr>
          <w:color w:val="000000" w:themeColor="text1"/>
          <w:sz w:val="24"/>
          <w:szCs w:val="24"/>
        </w:rPr>
        <w:t>tramitada en el expediente judicial número 1</w:t>
      </w:r>
      <w:r w:rsidR="0067427E" w:rsidRPr="00240179">
        <w:rPr>
          <w:color w:val="000000" w:themeColor="text1"/>
          <w:sz w:val="24"/>
          <w:szCs w:val="24"/>
        </w:rPr>
        <w:t>5</w:t>
      </w:r>
      <w:r w:rsidR="00702206" w:rsidRPr="00240179">
        <w:rPr>
          <w:color w:val="000000" w:themeColor="text1"/>
          <w:sz w:val="24"/>
          <w:szCs w:val="24"/>
        </w:rPr>
        <w:t>-015</w:t>
      </w:r>
      <w:r w:rsidR="0067427E" w:rsidRPr="00240179">
        <w:rPr>
          <w:color w:val="000000" w:themeColor="text1"/>
          <w:sz w:val="24"/>
          <w:szCs w:val="24"/>
        </w:rPr>
        <w:t>456-</w:t>
      </w:r>
      <w:r w:rsidR="00702206" w:rsidRPr="00240179">
        <w:rPr>
          <w:color w:val="000000" w:themeColor="text1"/>
          <w:sz w:val="24"/>
          <w:szCs w:val="24"/>
        </w:rPr>
        <w:t>0007-CO</w:t>
      </w:r>
      <w:r w:rsidR="00E32D43" w:rsidRPr="00240179">
        <w:rPr>
          <w:color w:val="000000" w:themeColor="text1"/>
          <w:sz w:val="24"/>
          <w:szCs w:val="24"/>
        </w:rPr>
        <w:t xml:space="preserve">. </w:t>
      </w:r>
      <w:r w:rsidR="00E32D43" w:rsidRPr="00240179">
        <w:rPr>
          <w:b/>
          <w:color w:val="000000" w:themeColor="text1"/>
          <w:sz w:val="24"/>
          <w:szCs w:val="24"/>
        </w:rPr>
        <w:t xml:space="preserve">NOTIFÍQUESE.- </w:t>
      </w:r>
    </w:p>
    <w:p w:rsidR="00DD7219" w:rsidRPr="00240179" w:rsidRDefault="00DD7219" w:rsidP="00DD7219">
      <w:pPr>
        <w:jc w:val="center"/>
        <w:rPr>
          <w:color w:val="000000" w:themeColor="text1"/>
          <w:sz w:val="24"/>
          <w:szCs w:val="24"/>
        </w:rPr>
      </w:pPr>
    </w:p>
    <w:p w:rsidR="00EB6A49" w:rsidRPr="00240179" w:rsidRDefault="00EB6A49" w:rsidP="00DD7219">
      <w:pPr>
        <w:jc w:val="center"/>
        <w:rPr>
          <w:color w:val="000000" w:themeColor="text1"/>
          <w:sz w:val="24"/>
          <w:szCs w:val="24"/>
        </w:rPr>
      </w:pPr>
    </w:p>
    <w:p w:rsidR="008F1755" w:rsidRPr="00240179" w:rsidRDefault="008F1755" w:rsidP="00DD7219">
      <w:pPr>
        <w:jc w:val="center"/>
        <w:rPr>
          <w:color w:val="000000" w:themeColor="text1"/>
          <w:sz w:val="24"/>
          <w:szCs w:val="24"/>
        </w:rPr>
      </w:pPr>
    </w:p>
    <w:p w:rsidR="00DD7219" w:rsidRPr="00240179" w:rsidRDefault="00DD7219" w:rsidP="00DD7219">
      <w:pPr>
        <w:jc w:val="center"/>
        <w:rPr>
          <w:color w:val="000000" w:themeColor="text1"/>
          <w:sz w:val="24"/>
          <w:szCs w:val="24"/>
        </w:rPr>
      </w:pPr>
      <w:r w:rsidRPr="00240179">
        <w:rPr>
          <w:color w:val="000000" w:themeColor="text1"/>
          <w:sz w:val="24"/>
          <w:szCs w:val="24"/>
        </w:rPr>
        <w:t>Lic. Carlos Miguel Portuguez Méndez</w:t>
      </w:r>
    </w:p>
    <w:p w:rsidR="00DD7219" w:rsidRPr="00240179" w:rsidRDefault="00DD7219" w:rsidP="00DD7219">
      <w:pPr>
        <w:jc w:val="center"/>
        <w:rPr>
          <w:b/>
          <w:color w:val="000000" w:themeColor="text1"/>
          <w:sz w:val="24"/>
          <w:szCs w:val="24"/>
        </w:rPr>
      </w:pPr>
      <w:r w:rsidRPr="00240179">
        <w:rPr>
          <w:b/>
          <w:color w:val="000000" w:themeColor="text1"/>
          <w:sz w:val="24"/>
          <w:szCs w:val="24"/>
        </w:rPr>
        <w:t>PRESIDENTE</w:t>
      </w:r>
    </w:p>
    <w:p w:rsidR="00390EDD" w:rsidRDefault="00390EDD" w:rsidP="00DD7219">
      <w:pPr>
        <w:jc w:val="center"/>
        <w:rPr>
          <w:color w:val="000000" w:themeColor="text1"/>
          <w:sz w:val="24"/>
          <w:szCs w:val="24"/>
        </w:rPr>
      </w:pPr>
    </w:p>
    <w:p w:rsidR="00897F46" w:rsidRDefault="00897F46" w:rsidP="00DD7219">
      <w:pPr>
        <w:jc w:val="center"/>
        <w:rPr>
          <w:color w:val="000000" w:themeColor="text1"/>
          <w:sz w:val="24"/>
          <w:szCs w:val="24"/>
        </w:rPr>
      </w:pPr>
    </w:p>
    <w:p w:rsidR="00E320F9" w:rsidRDefault="00E320F9" w:rsidP="00DD7219">
      <w:pPr>
        <w:jc w:val="center"/>
        <w:rPr>
          <w:color w:val="000000" w:themeColor="text1"/>
          <w:sz w:val="24"/>
          <w:szCs w:val="24"/>
        </w:rPr>
      </w:pPr>
    </w:p>
    <w:p w:rsidR="00E320F9" w:rsidRPr="00240179" w:rsidRDefault="00E320F9" w:rsidP="00DD7219">
      <w:pPr>
        <w:jc w:val="center"/>
        <w:rPr>
          <w:color w:val="000000" w:themeColor="text1"/>
          <w:sz w:val="24"/>
          <w:szCs w:val="24"/>
        </w:rPr>
      </w:pPr>
    </w:p>
    <w:p w:rsidR="00DD7219" w:rsidRPr="00240179" w:rsidRDefault="00DD7219" w:rsidP="00DD7219">
      <w:pPr>
        <w:jc w:val="center"/>
        <w:rPr>
          <w:color w:val="000000" w:themeColor="text1"/>
          <w:sz w:val="24"/>
          <w:szCs w:val="24"/>
        </w:rPr>
      </w:pPr>
      <w:r w:rsidRPr="00240179">
        <w:rPr>
          <w:color w:val="000000" w:themeColor="text1"/>
          <w:sz w:val="24"/>
          <w:szCs w:val="24"/>
        </w:rPr>
        <w:t xml:space="preserve">Licda. Marta Luz Pérez Peláez     </w:t>
      </w:r>
      <w:r w:rsidRPr="00240179">
        <w:rPr>
          <w:color w:val="000000" w:themeColor="text1"/>
          <w:sz w:val="24"/>
          <w:szCs w:val="24"/>
        </w:rPr>
        <w:tab/>
      </w:r>
      <w:r w:rsidRPr="00240179">
        <w:rPr>
          <w:color w:val="000000" w:themeColor="text1"/>
          <w:sz w:val="24"/>
          <w:szCs w:val="24"/>
        </w:rPr>
        <w:tab/>
        <w:t xml:space="preserve">          Lic. Mario Quesada Aguirre</w:t>
      </w:r>
    </w:p>
    <w:p w:rsidR="00C75C95" w:rsidRPr="00240179" w:rsidRDefault="00DD7219" w:rsidP="006C1EAE">
      <w:pPr>
        <w:jc w:val="center"/>
        <w:rPr>
          <w:b/>
          <w:color w:val="000000" w:themeColor="text1"/>
          <w:sz w:val="24"/>
          <w:szCs w:val="24"/>
        </w:rPr>
      </w:pPr>
      <w:r w:rsidRPr="00240179">
        <w:rPr>
          <w:b/>
          <w:color w:val="000000" w:themeColor="text1"/>
          <w:sz w:val="24"/>
          <w:szCs w:val="24"/>
        </w:rPr>
        <w:t>JUEZ</w:t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  <w:t xml:space="preserve">     </w:t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</w:r>
      <w:bookmarkStart w:id="0" w:name="_GoBack"/>
      <w:bookmarkEnd w:id="0"/>
      <w:r w:rsidRPr="00240179">
        <w:rPr>
          <w:b/>
          <w:color w:val="000000" w:themeColor="text1"/>
          <w:sz w:val="24"/>
          <w:szCs w:val="24"/>
        </w:rPr>
        <w:tab/>
        <w:t xml:space="preserve">         JUEZ</w:t>
      </w:r>
    </w:p>
    <w:sectPr w:rsidR="00C75C95" w:rsidRPr="00240179" w:rsidSect="00E528CC">
      <w:footerReference w:type="even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D76" w:rsidRDefault="00194D76">
      <w:r>
        <w:separator/>
      </w:r>
    </w:p>
  </w:endnote>
  <w:endnote w:type="continuationSeparator" w:id="0">
    <w:p w:rsidR="00194D76" w:rsidRDefault="001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Default="00B52883" w:rsidP="001528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1E2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1E2B" w:rsidRDefault="00E51E2B" w:rsidP="001528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Pr="004705B3" w:rsidRDefault="00E51E2B" w:rsidP="00F15348">
    <w:pPr>
      <w:pStyle w:val="Piedepgina"/>
      <w:ind w:right="360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D76" w:rsidRDefault="00194D76">
      <w:r>
        <w:separator/>
      </w:r>
    </w:p>
  </w:footnote>
  <w:footnote w:type="continuationSeparator" w:id="0">
    <w:p w:rsidR="00194D76" w:rsidRDefault="001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7B9C"/>
    <w:multiLevelType w:val="singleLevel"/>
    <w:tmpl w:val="2C82D0C0"/>
    <w:lvl w:ilvl="0">
      <w:start w:val="2"/>
      <w:numFmt w:val="decimal"/>
      <w:lvlText w:val="%1.-"/>
      <w:lvlJc w:val="left"/>
      <w:pPr>
        <w:tabs>
          <w:tab w:val="num" w:pos="504"/>
        </w:tabs>
        <w:ind w:left="72"/>
      </w:pPr>
      <w:rPr>
        <w:b/>
        <w:snapToGrid/>
        <w:spacing w:val="1"/>
        <w:sz w:val="20"/>
        <w:szCs w:val="20"/>
      </w:rPr>
    </w:lvl>
  </w:abstractNum>
  <w:abstractNum w:abstractNumId="1" w15:restartNumberingAfterBreak="0">
    <w:nsid w:val="02B6291E"/>
    <w:multiLevelType w:val="multilevel"/>
    <w:tmpl w:val="508EB210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-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8248" w:hanging="1440"/>
      </w:pPr>
      <w:rPr>
        <w:rFonts w:hint="default"/>
        <w:b/>
      </w:rPr>
    </w:lvl>
  </w:abstractNum>
  <w:abstractNum w:abstractNumId="2" w15:restartNumberingAfterBreak="0">
    <w:nsid w:val="03C229BD"/>
    <w:multiLevelType w:val="singleLevel"/>
    <w:tmpl w:val="46EF4228"/>
    <w:lvl w:ilvl="0">
      <w:start w:val="1"/>
      <w:numFmt w:val="decimal"/>
      <w:lvlText w:val="%1)-"/>
      <w:lvlJc w:val="left"/>
      <w:pPr>
        <w:tabs>
          <w:tab w:val="num" w:pos="360"/>
        </w:tabs>
        <w:ind w:left="144"/>
      </w:pPr>
      <w:rPr>
        <w:rFonts w:cs="Times New Roman"/>
        <w:snapToGrid/>
        <w:spacing w:val="1"/>
        <w:sz w:val="24"/>
        <w:szCs w:val="24"/>
      </w:rPr>
    </w:lvl>
  </w:abstractNum>
  <w:abstractNum w:abstractNumId="3" w15:restartNumberingAfterBreak="0">
    <w:nsid w:val="052AC41C"/>
    <w:multiLevelType w:val="singleLevel"/>
    <w:tmpl w:val="6EB4FB2D"/>
    <w:lvl w:ilvl="0">
      <w:start w:val="1"/>
      <w:numFmt w:val="upperRoman"/>
      <w:lvlText w:val="%1.-"/>
      <w:lvlJc w:val="left"/>
      <w:pPr>
        <w:tabs>
          <w:tab w:val="num" w:pos="792"/>
        </w:tabs>
      </w:pPr>
      <w:rPr>
        <w:snapToGrid/>
        <w:spacing w:val="8"/>
        <w:sz w:val="25"/>
        <w:szCs w:val="25"/>
      </w:rPr>
    </w:lvl>
  </w:abstractNum>
  <w:abstractNum w:abstractNumId="4" w15:restartNumberingAfterBreak="0">
    <w:nsid w:val="055A3AF6"/>
    <w:multiLevelType w:val="singleLevel"/>
    <w:tmpl w:val="769A8D7C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360"/>
      </w:pPr>
      <w:rPr>
        <w:rFonts w:ascii="Verdana" w:hAnsi="Verdana" w:cs="Verdana"/>
        <w:snapToGrid/>
        <w:spacing w:val="-1"/>
        <w:sz w:val="15"/>
        <w:szCs w:val="15"/>
      </w:rPr>
    </w:lvl>
  </w:abstractNum>
  <w:abstractNum w:abstractNumId="5" w15:restartNumberingAfterBreak="0">
    <w:nsid w:val="055D8761"/>
    <w:multiLevelType w:val="singleLevel"/>
    <w:tmpl w:val="092776C7"/>
    <w:lvl w:ilvl="0">
      <w:start w:val="1"/>
      <w:numFmt w:val="lowerLetter"/>
      <w:lvlText w:val="%1)"/>
      <w:lvlJc w:val="left"/>
      <w:pPr>
        <w:tabs>
          <w:tab w:val="num" w:pos="288"/>
        </w:tabs>
        <w:ind w:left="360" w:firstLine="360"/>
      </w:pPr>
      <w:rPr>
        <w:rFonts w:ascii="Verdana" w:hAnsi="Verdana" w:cs="Verdana"/>
        <w:snapToGrid/>
        <w:spacing w:val="7"/>
        <w:sz w:val="14"/>
        <w:szCs w:val="14"/>
      </w:rPr>
    </w:lvl>
  </w:abstractNum>
  <w:abstractNum w:abstractNumId="6" w15:restartNumberingAfterBreak="0">
    <w:nsid w:val="06CD6E6E"/>
    <w:multiLevelType w:val="singleLevel"/>
    <w:tmpl w:val="7D64ABA9"/>
    <w:lvl w:ilvl="0">
      <w:start w:val="2"/>
      <w:numFmt w:val="decimal"/>
      <w:lvlText w:val="%1.-"/>
      <w:lvlJc w:val="left"/>
      <w:pPr>
        <w:tabs>
          <w:tab w:val="num" w:pos="432"/>
        </w:tabs>
      </w:pPr>
      <w:rPr>
        <w:snapToGrid/>
        <w:sz w:val="28"/>
        <w:szCs w:val="28"/>
      </w:rPr>
    </w:lvl>
  </w:abstractNum>
  <w:abstractNum w:abstractNumId="7" w15:restartNumberingAfterBreak="0">
    <w:nsid w:val="07411B7C"/>
    <w:multiLevelType w:val="singleLevel"/>
    <w:tmpl w:val="83EA17F0"/>
    <w:lvl w:ilvl="0">
      <w:start w:val="6"/>
      <w:numFmt w:val="decimal"/>
      <w:lvlText w:val="%1.-"/>
      <w:lvlJc w:val="left"/>
      <w:pPr>
        <w:tabs>
          <w:tab w:val="num" w:pos="720"/>
        </w:tabs>
      </w:pPr>
      <w:rPr>
        <w:snapToGrid/>
        <w:spacing w:val="4"/>
        <w:sz w:val="20"/>
        <w:szCs w:val="20"/>
      </w:rPr>
    </w:lvl>
  </w:abstractNum>
  <w:abstractNum w:abstractNumId="8" w15:restartNumberingAfterBreak="0">
    <w:nsid w:val="07420474"/>
    <w:multiLevelType w:val="singleLevel"/>
    <w:tmpl w:val="7A01B348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360"/>
      </w:pPr>
      <w:rPr>
        <w:rFonts w:ascii="Verdana" w:hAnsi="Verdana" w:cs="Verdana"/>
        <w:snapToGrid/>
        <w:sz w:val="15"/>
        <w:szCs w:val="15"/>
      </w:rPr>
    </w:lvl>
  </w:abstractNum>
  <w:abstractNum w:abstractNumId="9" w15:restartNumberingAfterBreak="0">
    <w:nsid w:val="07C53A26"/>
    <w:multiLevelType w:val="singleLevel"/>
    <w:tmpl w:val="7DD6EA0A"/>
    <w:lvl w:ilvl="0">
      <w:start w:val="2"/>
      <w:numFmt w:val="decimal"/>
      <w:lvlText w:val="%1.-"/>
      <w:lvlJc w:val="left"/>
      <w:pPr>
        <w:tabs>
          <w:tab w:val="num" w:pos="576"/>
        </w:tabs>
        <w:ind w:left="72"/>
      </w:pPr>
      <w:rPr>
        <w:b/>
        <w:snapToGrid/>
        <w:sz w:val="20"/>
        <w:szCs w:val="20"/>
      </w:rPr>
    </w:lvl>
  </w:abstractNum>
  <w:abstractNum w:abstractNumId="10" w15:restartNumberingAfterBreak="0">
    <w:nsid w:val="192B4903"/>
    <w:multiLevelType w:val="hybridMultilevel"/>
    <w:tmpl w:val="C9A09A74"/>
    <w:lvl w:ilvl="0" w:tplc="C1741704">
      <w:start w:val="1"/>
      <w:numFmt w:val="decimal"/>
      <w:lvlText w:val="%1."/>
      <w:lvlJc w:val="left"/>
      <w:pPr>
        <w:tabs>
          <w:tab w:val="num" w:pos="681"/>
        </w:tabs>
        <w:ind w:left="965" w:hanging="397"/>
      </w:pPr>
      <w:rPr>
        <w:rFonts w:ascii="Times New Roman" w:hAnsi="Times New Roman" w:cs="Times New Roman" w:hint="default"/>
        <w:b/>
        <w:i w:val="0"/>
        <w:color w:val="000000" w:themeColor="text1"/>
        <w:sz w:val="20"/>
        <w:szCs w:val="20"/>
      </w:rPr>
    </w:lvl>
    <w:lvl w:ilvl="1" w:tplc="57DCF2D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/>
        <w:i w:val="0"/>
        <w:sz w:val="22"/>
        <w:szCs w:val="22"/>
      </w:rPr>
    </w:lvl>
    <w:lvl w:ilvl="2" w:tplc="E8D6FF92">
      <w:start w:val="10"/>
      <w:numFmt w:val="decimal"/>
      <w:lvlText w:val="%3."/>
      <w:lvlJc w:val="left"/>
      <w:pPr>
        <w:tabs>
          <w:tab w:val="num" w:pos="2264"/>
        </w:tabs>
        <w:ind w:left="2207" w:hanging="227"/>
      </w:pPr>
      <w:rPr>
        <w:rFonts w:ascii="Arial" w:hAnsi="Arial" w:hint="default"/>
        <w:b/>
        <w:i w:val="0"/>
        <w:sz w:val="22"/>
        <w:szCs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3F5ABB"/>
    <w:multiLevelType w:val="hybridMultilevel"/>
    <w:tmpl w:val="97E487C2"/>
    <w:lvl w:ilvl="0" w:tplc="4272817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1A9047F"/>
    <w:multiLevelType w:val="hybridMultilevel"/>
    <w:tmpl w:val="6B0E6252"/>
    <w:lvl w:ilvl="0" w:tplc="283CF71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D23A6"/>
    <w:multiLevelType w:val="multilevel"/>
    <w:tmpl w:val="A32C6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86C7791"/>
    <w:multiLevelType w:val="hybridMultilevel"/>
    <w:tmpl w:val="9C54E904"/>
    <w:lvl w:ilvl="0" w:tplc="5A7C99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226C1"/>
    <w:multiLevelType w:val="hybridMultilevel"/>
    <w:tmpl w:val="1A8E1A7C"/>
    <w:lvl w:ilvl="0" w:tplc="57B0586E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Palatino Linotype" w:hAnsi="Palatino Linotype" w:hint="default"/>
        <w:b/>
        <w:i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1B394A"/>
    <w:multiLevelType w:val="hybridMultilevel"/>
    <w:tmpl w:val="EA349228"/>
    <w:lvl w:ilvl="0" w:tplc="B7000A98">
      <w:start w:val="1"/>
      <w:numFmt w:val="decimal"/>
      <w:lvlText w:val="%1)"/>
      <w:lvlJc w:val="left"/>
      <w:pPr>
        <w:ind w:left="792" w:hanging="360"/>
      </w:pPr>
      <w:rPr>
        <w:rFonts w:ascii="Times New Roman" w:eastAsiaTheme="minorEastAsia" w:hAnsi="Times New Roman" w:cs="Times New Roman"/>
        <w:b w:val="0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512" w:hanging="360"/>
      </w:pPr>
    </w:lvl>
    <w:lvl w:ilvl="2" w:tplc="140A001B" w:tentative="1">
      <w:start w:val="1"/>
      <w:numFmt w:val="lowerRoman"/>
      <w:lvlText w:val="%3."/>
      <w:lvlJc w:val="right"/>
      <w:pPr>
        <w:ind w:left="2232" w:hanging="180"/>
      </w:pPr>
    </w:lvl>
    <w:lvl w:ilvl="3" w:tplc="140A000F" w:tentative="1">
      <w:start w:val="1"/>
      <w:numFmt w:val="decimal"/>
      <w:lvlText w:val="%4."/>
      <w:lvlJc w:val="left"/>
      <w:pPr>
        <w:ind w:left="2952" w:hanging="360"/>
      </w:pPr>
    </w:lvl>
    <w:lvl w:ilvl="4" w:tplc="140A0019" w:tentative="1">
      <w:start w:val="1"/>
      <w:numFmt w:val="lowerLetter"/>
      <w:lvlText w:val="%5."/>
      <w:lvlJc w:val="left"/>
      <w:pPr>
        <w:ind w:left="3672" w:hanging="360"/>
      </w:pPr>
    </w:lvl>
    <w:lvl w:ilvl="5" w:tplc="140A001B" w:tentative="1">
      <w:start w:val="1"/>
      <w:numFmt w:val="lowerRoman"/>
      <w:lvlText w:val="%6."/>
      <w:lvlJc w:val="right"/>
      <w:pPr>
        <w:ind w:left="4392" w:hanging="180"/>
      </w:pPr>
    </w:lvl>
    <w:lvl w:ilvl="6" w:tplc="140A000F" w:tentative="1">
      <w:start w:val="1"/>
      <w:numFmt w:val="decimal"/>
      <w:lvlText w:val="%7."/>
      <w:lvlJc w:val="left"/>
      <w:pPr>
        <w:ind w:left="5112" w:hanging="360"/>
      </w:pPr>
    </w:lvl>
    <w:lvl w:ilvl="7" w:tplc="140A0019" w:tentative="1">
      <w:start w:val="1"/>
      <w:numFmt w:val="lowerLetter"/>
      <w:lvlText w:val="%8."/>
      <w:lvlJc w:val="left"/>
      <w:pPr>
        <w:ind w:left="5832" w:hanging="360"/>
      </w:pPr>
    </w:lvl>
    <w:lvl w:ilvl="8" w:tplc="14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34AA1B36"/>
    <w:multiLevelType w:val="hybridMultilevel"/>
    <w:tmpl w:val="9B0A4346"/>
    <w:lvl w:ilvl="0" w:tplc="AEEC2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84C73D0"/>
    <w:multiLevelType w:val="hybridMultilevel"/>
    <w:tmpl w:val="6F7A1D8E"/>
    <w:lvl w:ilvl="0" w:tplc="3E8A9C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0741E"/>
    <w:multiLevelType w:val="hybridMultilevel"/>
    <w:tmpl w:val="5164D246"/>
    <w:lvl w:ilvl="0" w:tplc="691CB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E2622"/>
    <w:multiLevelType w:val="hybridMultilevel"/>
    <w:tmpl w:val="6E1208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77469"/>
    <w:multiLevelType w:val="hybridMultilevel"/>
    <w:tmpl w:val="CF4AF6C6"/>
    <w:lvl w:ilvl="0" w:tplc="11DED8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5D36C99"/>
    <w:multiLevelType w:val="hybridMultilevel"/>
    <w:tmpl w:val="36826C60"/>
    <w:lvl w:ilvl="0" w:tplc="7B20E5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15D2B07"/>
    <w:multiLevelType w:val="hybridMultilevel"/>
    <w:tmpl w:val="C9A09A74"/>
    <w:lvl w:ilvl="0" w:tplc="C1741704">
      <w:start w:val="1"/>
      <w:numFmt w:val="decimal"/>
      <w:lvlText w:val="%1."/>
      <w:lvlJc w:val="left"/>
      <w:pPr>
        <w:tabs>
          <w:tab w:val="num" w:pos="681"/>
        </w:tabs>
        <w:ind w:left="965" w:hanging="397"/>
      </w:pPr>
      <w:rPr>
        <w:rFonts w:ascii="Times New Roman" w:hAnsi="Times New Roman" w:cs="Times New Roman" w:hint="default"/>
        <w:b/>
        <w:i w:val="0"/>
        <w:color w:val="000000" w:themeColor="text1"/>
        <w:sz w:val="20"/>
        <w:szCs w:val="20"/>
      </w:rPr>
    </w:lvl>
    <w:lvl w:ilvl="1" w:tplc="57DCF2D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/>
        <w:i w:val="0"/>
        <w:sz w:val="22"/>
        <w:szCs w:val="22"/>
      </w:rPr>
    </w:lvl>
    <w:lvl w:ilvl="2" w:tplc="E8D6FF92">
      <w:start w:val="10"/>
      <w:numFmt w:val="decimal"/>
      <w:lvlText w:val="%3."/>
      <w:lvlJc w:val="left"/>
      <w:pPr>
        <w:tabs>
          <w:tab w:val="num" w:pos="2264"/>
        </w:tabs>
        <w:ind w:left="2207" w:hanging="227"/>
      </w:pPr>
      <w:rPr>
        <w:rFonts w:ascii="Arial" w:hAnsi="Arial" w:hint="default"/>
        <w:b/>
        <w:i w:val="0"/>
        <w:sz w:val="22"/>
        <w:szCs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172BE1"/>
    <w:multiLevelType w:val="hybridMultilevel"/>
    <w:tmpl w:val="48AC85E4"/>
    <w:lvl w:ilvl="0" w:tplc="C96E35A0">
      <w:start w:val="1"/>
      <w:numFmt w:val="ordinalText"/>
      <w:lvlText w:val="%1."/>
      <w:lvlJc w:val="left"/>
      <w:pPr>
        <w:ind w:left="360" w:hanging="360"/>
      </w:pPr>
      <w:rPr>
        <w:rFonts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EB528B"/>
    <w:multiLevelType w:val="hybridMultilevel"/>
    <w:tmpl w:val="49FA866E"/>
    <w:lvl w:ilvl="0" w:tplc="4B06992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4252C63"/>
    <w:multiLevelType w:val="hybridMultilevel"/>
    <w:tmpl w:val="191821A8"/>
    <w:lvl w:ilvl="0" w:tplc="8D14BC0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06715"/>
    <w:multiLevelType w:val="hybridMultilevel"/>
    <w:tmpl w:val="4CEAFEA2"/>
    <w:lvl w:ilvl="0" w:tplc="9C90E5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F6118"/>
    <w:multiLevelType w:val="hybridMultilevel"/>
    <w:tmpl w:val="46D24EFA"/>
    <w:lvl w:ilvl="0" w:tplc="66BA4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12"/>
  </w:num>
  <w:num w:numId="5">
    <w:abstractNumId w:val="24"/>
  </w:num>
  <w:num w:numId="6">
    <w:abstractNumId w:val="28"/>
  </w:num>
  <w:num w:numId="7">
    <w:abstractNumId w:val="23"/>
  </w:num>
  <w:num w:numId="8">
    <w:abstractNumId w:val="19"/>
  </w:num>
  <w:num w:numId="9">
    <w:abstractNumId w:val="13"/>
  </w:num>
  <w:num w:numId="10">
    <w:abstractNumId w:val="26"/>
  </w:num>
  <w:num w:numId="11">
    <w:abstractNumId w:val="2"/>
  </w:num>
  <w:num w:numId="12">
    <w:abstractNumId w:val="16"/>
  </w:num>
  <w:num w:numId="13">
    <w:abstractNumId w:val="18"/>
  </w:num>
  <w:num w:numId="14">
    <w:abstractNumId w:val="22"/>
  </w:num>
  <w:num w:numId="15">
    <w:abstractNumId w:val="25"/>
  </w:num>
  <w:num w:numId="16">
    <w:abstractNumId w:val="20"/>
  </w:num>
  <w:num w:numId="17">
    <w:abstractNumId w:val="14"/>
  </w:num>
  <w:num w:numId="18">
    <w:abstractNumId w:val="27"/>
  </w:num>
  <w:num w:numId="19">
    <w:abstractNumId w:val="21"/>
  </w:num>
  <w:num w:numId="20">
    <w:abstractNumId w:val="11"/>
  </w:num>
  <w:num w:numId="21">
    <w:abstractNumId w:val="5"/>
  </w:num>
  <w:num w:numId="22">
    <w:abstractNumId w:val="4"/>
  </w:num>
  <w:num w:numId="23">
    <w:abstractNumId w:val="4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360" w:firstLine="360"/>
        </w:pPr>
        <w:rPr>
          <w:rFonts w:ascii="Verdana" w:hAnsi="Verdana" w:cs="Verdana"/>
          <w:b/>
          <w:bCs/>
          <w:snapToGrid/>
          <w:spacing w:val="2"/>
          <w:sz w:val="15"/>
          <w:szCs w:val="15"/>
          <w:u w:val="none"/>
        </w:rPr>
      </w:lvl>
    </w:lvlOverride>
  </w:num>
  <w:num w:numId="24">
    <w:abstractNumId w:val="8"/>
  </w:num>
  <w:num w:numId="25">
    <w:abstractNumId w:val="8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360" w:firstLine="360"/>
        </w:pPr>
        <w:rPr>
          <w:rFonts w:ascii="Verdana" w:hAnsi="Verdana" w:cs="Verdana"/>
          <w:b/>
          <w:bCs/>
          <w:snapToGrid/>
          <w:spacing w:val="2"/>
          <w:sz w:val="15"/>
          <w:szCs w:val="15"/>
          <w:u w:val="single"/>
        </w:rPr>
      </w:lvl>
    </w:lvlOverride>
  </w:num>
  <w:num w:numId="26">
    <w:abstractNumId w:val="3"/>
  </w:num>
  <w:num w:numId="27">
    <w:abstractNumId w:val="3"/>
    <w:lvlOverride w:ilvl="0">
      <w:lvl w:ilvl="0">
        <w:numFmt w:val="upperRoman"/>
        <w:lvlText w:val="%1.-"/>
        <w:lvlJc w:val="left"/>
        <w:pPr>
          <w:tabs>
            <w:tab w:val="num" w:pos="792"/>
          </w:tabs>
        </w:pPr>
        <w:rPr>
          <w:snapToGrid/>
          <w:spacing w:val="4"/>
          <w:sz w:val="25"/>
          <w:szCs w:val="25"/>
        </w:rPr>
      </w:lvl>
    </w:lvlOverride>
  </w:num>
  <w:num w:numId="28">
    <w:abstractNumId w:val="6"/>
  </w:num>
  <w:num w:numId="29">
    <w:abstractNumId w:val="0"/>
  </w:num>
  <w:num w:numId="30">
    <w:abstractNumId w:val="7"/>
  </w:num>
  <w:num w:numId="31">
    <w:abstractNumId w:val="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5C0"/>
    <w:rsid w:val="0000007F"/>
    <w:rsid w:val="0000086A"/>
    <w:rsid w:val="000172B3"/>
    <w:rsid w:val="00045363"/>
    <w:rsid w:val="000462B9"/>
    <w:rsid w:val="00050542"/>
    <w:rsid w:val="00056B2C"/>
    <w:rsid w:val="000813A4"/>
    <w:rsid w:val="000815AA"/>
    <w:rsid w:val="00095A4A"/>
    <w:rsid w:val="000A15CD"/>
    <w:rsid w:val="000D3160"/>
    <w:rsid w:val="000D473E"/>
    <w:rsid w:val="000E290C"/>
    <w:rsid w:val="000E2F89"/>
    <w:rsid w:val="000F014E"/>
    <w:rsid w:val="000F207C"/>
    <w:rsid w:val="000F27B6"/>
    <w:rsid w:val="000F3AC9"/>
    <w:rsid w:val="000F3F86"/>
    <w:rsid w:val="000F60E8"/>
    <w:rsid w:val="000F772D"/>
    <w:rsid w:val="0010633E"/>
    <w:rsid w:val="00106925"/>
    <w:rsid w:val="00113152"/>
    <w:rsid w:val="0012039D"/>
    <w:rsid w:val="00127B90"/>
    <w:rsid w:val="00127FF9"/>
    <w:rsid w:val="00133C36"/>
    <w:rsid w:val="00134C6F"/>
    <w:rsid w:val="00136FBA"/>
    <w:rsid w:val="00144EF0"/>
    <w:rsid w:val="001464AB"/>
    <w:rsid w:val="0015280B"/>
    <w:rsid w:val="00154C85"/>
    <w:rsid w:val="00156655"/>
    <w:rsid w:val="00157DE1"/>
    <w:rsid w:val="0016281D"/>
    <w:rsid w:val="00163518"/>
    <w:rsid w:val="001829DC"/>
    <w:rsid w:val="001844C6"/>
    <w:rsid w:val="00192673"/>
    <w:rsid w:val="00194D76"/>
    <w:rsid w:val="001A070E"/>
    <w:rsid w:val="001A0855"/>
    <w:rsid w:val="001A2AF4"/>
    <w:rsid w:val="001A3205"/>
    <w:rsid w:val="001B0B25"/>
    <w:rsid w:val="001C5D21"/>
    <w:rsid w:val="001D0058"/>
    <w:rsid w:val="001D32C2"/>
    <w:rsid w:val="001D461A"/>
    <w:rsid w:val="001F2A6E"/>
    <w:rsid w:val="001F403B"/>
    <w:rsid w:val="001F538A"/>
    <w:rsid w:val="001F711A"/>
    <w:rsid w:val="00212D8F"/>
    <w:rsid w:val="002174C6"/>
    <w:rsid w:val="00217BF2"/>
    <w:rsid w:val="00222A4D"/>
    <w:rsid w:val="00222C13"/>
    <w:rsid w:val="00236045"/>
    <w:rsid w:val="00240179"/>
    <w:rsid w:val="00241B87"/>
    <w:rsid w:val="00251DCD"/>
    <w:rsid w:val="00255CFB"/>
    <w:rsid w:val="002618CA"/>
    <w:rsid w:val="00267155"/>
    <w:rsid w:val="00281E93"/>
    <w:rsid w:val="00284D4D"/>
    <w:rsid w:val="00285ED6"/>
    <w:rsid w:val="00292028"/>
    <w:rsid w:val="002923C2"/>
    <w:rsid w:val="00295AD8"/>
    <w:rsid w:val="00296656"/>
    <w:rsid w:val="002A198D"/>
    <w:rsid w:val="002A6845"/>
    <w:rsid w:val="002A69E7"/>
    <w:rsid w:val="002B6129"/>
    <w:rsid w:val="002C1F0D"/>
    <w:rsid w:val="002C45C0"/>
    <w:rsid w:val="002C7233"/>
    <w:rsid w:val="002E0F10"/>
    <w:rsid w:val="002F2BE9"/>
    <w:rsid w:val="002F3B02"/>
    <w:rsid w:val="0030404F"/>
    <w:rsid w:val="003045DC"/>
    <w:rsid w:val="00307A8F"/>
    <w:rsid w:val="00307E6F"/>
    <w:rsid w:val="00317AC2"/>
    <w:rsid w:val="00334B2F"/>
    <w:rsid w:val="00334EB4"/>
    <w:rsid w:val="00334EE1"/>
    <w:rsid w:val="003354B3"/>
    <w:rsid w:val="00335DE5"/>
    <w:rsid w:val="00340521"/>
    <w:rsid w:val="003476CA"/>
    <w:rsid w:val="003529CD"/>
    <w:rsid w:val="00354AF7"/>
    <w:rsid w:val="00362CC5"/>
    <w:rsid w:val="00366EC2"/>
    <w:rsid w:val="00370189"/>
    <w:rsid w:val="00380CA3"/>
    <w:rsid w:val="00390EDD"/>
    <w:rsid w:val="00391A90"/>
    <w:rsid w:val="00396B73"/>
    <w:rsid w:val="00397885"/>
    <w:rsid w:val="003A3B01"/>
    <w:rsid w:val="003A795D"/>
    <w:rsid w:val="003C0AC5"/>
    <w:rsid w:val="003C5EE2"/>
    <w:rsid w:val="003D4D81"/>
    <w:rsid w:val="003F0EF5"/>
    <w:rsid w:val="003F1E6C"/>
    <w:rsid w:val="00401EAF"/>
    <w:rsid w:val="00403C8F"/>
    <w:rsid w:val="00410095"/>
    <w:rsid w:val="00411199"/>
    <w:rsid w:val="00412C21"/>
    <w:rsid w:val="00416E8E"/>
    <w:rsid w:val="0043655A"/>
    <w:rsid w:val="00440729"/>
    <w:rsid w:val="00444CB1"/>
    <w:rsid w:val="00454A6C"/>
    <w:rsid w:val="004648A3"/>
    <w:rsid w:val="004705B3"/>
    <w:rsid w:val="0047178F"/>
    <w:rsid w:val="00472CEF"/>
    <w:rsid w:val="00476B87"/>
    <w:rsid w:val="004836D8"/>
    <w:rsid w:val="0048725D"/>
    <w:rsid w:val="00490739"/>
    <w:rsid w:val="004A02D1"/>
    <w:rsid w:val="004A62B1"/>
    <w:rsid w:val="004B6E86"/>
    <w:rsid w:val="004D1DFF"/>
    <w:rsid w:val="004D3407"/>
    <w:rsid w:val="004D3ADC"/>
    <w:rsid w:val="004F5114"/>
    <w:rsid w:val="00500F05"/>
    <w:rsid w:val="00503033"/>
    <w:rsid w:val="005161FF"/>
    <w:rsid w:val="00530069"/>
    <w:rsid w:val="00536B9E"/>
    <w:rsid w:val="00542A11"/>
    <w:rsid w:val="00543164"/>
    <w:rsid w:val="00544317"/>
    <w:rsid w:val="00544BA9"/>
    <w:rsid w:val="0055051D"/>
    <w:rsid w:val="005621CE"/>
    <w:rsid w:val="005627C8"/>
    <w:rsid w:val="0057345D"/>
    <w:rsid w:val="00575396"/>
    <w:rsid w:val="00576D11"/>
    <w:rsid w:val="00577C2A"/>
    <w:rsid w:val="00577C77"/>
    <w:rsid w:val="00587693"/>
    <w:rsid w:val="00591A3B"/>
    <w:rsid w:val="00594945"/>
    <w:rsid w:val="0059599C"/>
    <w:rsid w:val="005B2880"/>
    <w:rsid w:val="005B3F6E"/>
    <w:rsid w:val="005C6083"/>
    <w:rsid w:val="005D0A19"/>
    <w:rsid w:val="005D5A64"/>
    <w:rsid w:val="005E215B"/>
    <w:rsid w:val="005E2703"/>
    <w:rsid w:val="005E5955"/>
    <w:rsid w:val="005F1998"/>
    <w:rsid w:val="006045D0"/>
    <w:rsid w:val="00605523"/>
    <w:rsid w:val="006140E7"/>
    <w:rsid w:val="00616A1C"/>
    <w:rsid w:val="00623A1F"/>
    <w:rsid w:val="00625555"/>
    <w:rsid w:val="006315E0"/>
    <w:rsid w:val="00631FD5"/>
    <w:rsid w:val="006343FE"/>
    <w:rsid w:val="006379B5"/>
    <w:rsid w:val="006534A5"/>
    <w:rsid w:val="00653A25"/>
    <w:rsid w:val="006570E2"/>
    <w:rsid w:val="0066795F"/>
    <w:rsid w:val="006720C5"/>
    <w:rsid w:val="0067427E"/>
    <w:rsid w:val="0068490F"/>
    <w:rsid w:val="006942B5"/>
    <w:rsid w:val="006A0451"/>
    <w:rsid w:val="006A1C15"/>
    <w:rsid w:val="006C1EAE"/>
    <w:rsid w:val="006C4D9D"/>
    <w:rsid w:val="006C7002"/>
    <w:rsid w:val="006D771A"/>
    <w:rsid w:val="006E005A"/>
    <w:rsid w:val="006E0867"/>
    <w:rsid w:val="006E46CD"/>
    <w:rsid w:val="006F0221"/>
    <w:rsid w:val="006F097A"/>
    <w:rsid w:val="006F112F"/>
    <w:rsid w:val="006F30A6"/>
    <w:rsid w:val="006F3B36"/>
    <w:rsid w:val="006F3E63"/>
    <w:rsid w:val="006F7CEA"/>
    <w:rsid w:val="00702206"/>
    <w:rsid w:val="007031D0"/>
    <w:rsid w:val="007047DE"/>
    <w:rsid w:val="00705AD6"/>
    <w:rsid w:val="0070750A"/>
    <w:rsid w:val="0071704A"/>
    <w:rsid w:val="00724F22"/>
    <w:rsid w:val="007326A7"/>
    <w:rsid w:val="00736DC7"/>
    <w:rsid w:val="0073713D"/>
    <w:rsid w:val="00737177"/>
    <w:rsid w:val="007427E5"/>
    <w:rsid w:val="00742943"/>
    <w:rsid w:val="00750645"/>
    <w:rsid w:val="00760A27"/>
    <w:rsid w:val="00771733"/>
    <w:rsid w:val="00774A3A"/>
    <w:rsid w:val="00776368"/>
    <w:rsid w:val="00777D21"/>
    <w:rsid w:val="00780105"/>
    <w:rsid w:val="0078357A"/>
    <w:rsid w:val="007836B2"/>
    <w:rsid w:val="00784C20"/>
    <w:rsid w:val="00784CD2"/>
    <w:rsid w:val="007869BF"/>
    <w:rsid w:val="007956F8"/>
    <w:rsid w:val="007A7584"/>
    <w:rsid w:val="007B6AF5"/>
    <w:rsid w:val="007C115A"/>
    <w:rsid w:val="007C181C"/>
    <w:rsid w:val="007C3E2A"/>
    <w:rsid w:val="007C5BA9"/>
    <w:rsid w:val="007E2ABA"/>
    <w:rsid w:val="007E7E67"/>
    <w:rsid w:val="007F2966"/>
    <w:rsid w:val="00806C7C"/>
    <w:rsid w:val="00810B78"/>
    <w:rsid w:val="00813ED6"/>
    <w:rsid w:val="008142B9"/>
    <w:rsid w:val="00815409"/>
    <w:rsid w:val="00820EFC"/>
    <w:rsid w:val="00830B6F"/>
    <w:rsid w:val="00841EE8"/>
    <w:rsid w:val="00843D1E"/>
    <w:rsid w:val="00847E6D"/>
    <w:rsid w:val="00851367"/>
    <w:rsid w:val="00864ED7"/>
    <w:rsid w:val="008771E1"/>
    <w:rsid w:val="00882968"/>
    <w:rsid w:val="00897F46"/>
    <w:rsid w:val="008A1F6C"/>
    <w:rsid w:val="008B5724"/>
    <w:rsid w:val="008D7151"/>
    <w:rsid w:val="008F1755"/>
    <w:rsid w:val="00900D1A"/>
    <w:rsid w:val="00901969"/>
    <w:rsid w:val="00901AA0"/>
    <w:rsid w:val="00903B26"/>
    <w:rsid w:val="009147EE"/>
    <w:rsid w:val="00915620"/>
    <w:rsid w:val="00920C99"/>
    <w:rsid w:val="00923099"/>
    <w:rsid w:val="0093501C"/>
    <w:rsid w:val="009470BC"/>
    <w:rsid w:val="00947581"/>
    <w:rsid w:val="009638A8"/>
    <w:rsid w:val="00964CAA"/>
    <w:rsid w:val="009654DD"/>
    <w:rsid w:val="009719C0"/>
    <w:rsid w:val="00993DAE"/>
    <w:rsid w:val="00994116"/>
    <w:rsid w:val="00994D32"/>
    <w:rsid w:val="0099590C"/>
    <w:rsid w:val="00995914"/>
    <w:rsid w:val="009A1991"/>
    <w:rsid w:val="009A62C7"/>
    <w:rsid w:val="009A68A4"/>
    <w:rsid w:val="009A70B8"/>
    <w:rsid w:val="009D4BB9"/>
    <w:rsid w:val="009E2E63"/>
    <w:rsid w:val="009E7C69"/>
    <w:rsid w:val="009F37B6"/>
    <w:rsid w:val="009F6B7C"/>
    <w:rsid w:val="00A11339"/>
    <w:rsid w:val="00A21B6D"/>
    <w:rsid w:val="00A22446"/>
    <w:rsid w:val="00A26E5F"/>
    <w:rsid w:val="00A4612D"/>
    <w:rsid w:val="00A53993"/>
    <w:rsid w:val="00A61590"/>
    <w:rsid w:val="00A647D3"/>
    <w:rsid w:val="00A740B7"/>
    <w:rsid w:val="00A80386"/>
    <w:rsid w:val="00AB1A92"/>
    <w:rsid w:val="00AC3C6C"/>
    <w:rsid w:val="00AC5141"/>
    <w:rsid w:val="00AC7FF9"/>
    <w:rsid w:val="00AD17CD"/>
    <w:rsid w:val="00AD23A9"/>
    <w:rsid w:val="00AD6D4A"/>
    <w:rsid w:val="00AE2B1E"/>
    <w:rsid w:val="00AE6305"/>
    <w:rsid w:val="00AF124B"/>
    <w:rsid w:val="00AF4AEC"/>
    <w:rsid w:val="00AF5CB5"/>
    <w:rsid w:val="00B0415A"/>
    <w:rsid w:val="00B06B1C"/>
    <w:rsid w:val="00B105BB"/>
    <w:rsid w:val="00B130B6"/>
    <w:rsid w:val="00B159AC"/>
    <w:rsid w:val="00B167A1"/>
    <w:rsid w:val="00B17742"/>
    <w:rsid w:val="00B27FE1"/>
    <w:rsid w:val="00B30745"/>
    <w:rsid w:val="00B328E0"/>
    <w:rsid w:val="00B3457E"/>
    <w:rsid w:val="00B37670"/>
    <w:rsid w:val="00B4191E"/>
    <w:rsid w:val="00B41C73"/>
    <w:rsid w:val="00B473BF"/>
    <w:rsid w:val="00B52883"/>
    <w:rsid w:val="00B55837"/>
    <w:rsid w:val="00B579DD"/>
    <w:rsid w:val="00B66E8B"/>
    <w:rsid w:val="00B74DD3"/>
    <w:rsid w:val="00B840BC"/>
    <w:rsid w:val="00B85B34"/>
    <w:rsid w:val="00B85EC7"/>
    <w:rsid w:val="00BB0BD2"/>
    <w:rsid w:val="00BB5167"/>
    <w:rsid w:val="00BC0BD0"/>
    <w:rsid w:val="00BD3B4A"/>
    <w:rsid w:val="00BD69AF"/>
    <w:rsid w:val="00BF13A7"/>
    <w:rsid w:val="00BF7CE6"/>
    <w:rsid w:val="00BF7E0D"/>
    <w:rsid w:val="00C02463"/>
    <w:rsid w:val="00C21D2B"/>
    <w:rsid w:val="00C24AE5"/>
    <w:rsid w:val="00C42F93"/>
    <w:rsid w:val="00C43380"/>
    <w:rsid w:val="00C47F5A"/>
    <w:rsid w:val="00C54CF2"/>
    <w:rsid w:val="00C61E2B"/>
    <w:rsid w:val="00C74BCC"/>
    <w:rsid w:val="00C75C95"/>
    <w:rsid w:val="00C864EF"/>
    <w:rsid w:val="00C8694E"/>
    <w:rsid w:val="00CA249C"/>
    <w:rsid w:val="00CA4F18"/>
    <w:rsid w:val="00CA75ED"/>
    <w:rsid w:val="00CB38FC"/>
    <w:rsid w:val="00CB4C17"/>
    <w:rsid w:val="00CC2525"/>
    <w:rsid w:val="00CC4C89"/>
    <w:rsid w:val="00CD217B"/>
    <w:rsid w:val="00CD57C8"/>
    <w:rsid w:val="00CE3900"/>
    <w:rsid w:val="00CE74C0"/>
    <w:rsid w:val="00CE76A0"/>
    <w:rsid w:val="00D0290C"/>
    <w:rsid w:val="00D10AA8"/>
    <w:rsid w:val="00D25F24"/>
    <w:rsid w:val="00D30158"/>
    <w:rsid w:val="00D30269"/>
    <w:rsid w:val="00D32553"/>
    <w:rsid w:val="00D4113D"/>
    <w:rsid w:val="00D42FCF"/>
    <w:rsid w:val="00D436ED"/>
    <w:rsid w:val="00D4725D"/>
    <w:rsid w:val="00D548C1"/>
    <w:rsid w:val="00D62399"/>
    <w:rsid w:val="00D65F8A"/>
    <w:rsid w:val="00D703CF"/>
    <w:rsid w:val="00D72E90"/>
    <w:rsid w:val="00D82A7B"/>
    <w:rsid w:val="00D84C3F"/>
    <w:rsid w:val="00DA325E"/>
    <w:rsid w:val="00DB4695"/>
    <w:rsid w:val="00DB4DA6"/>
    <w:rsid w:val="00DC0350"/>
    <w:rsid w:val="00DC650F"/>
    <w:rsid w:val="00DC7FAC"/>
    <w:rsid w:val="00DD0FBC"/>
    <w:rsid w:val="00DD2386"/>
    <w:rsid w:val="00DD2D13"/>
    <w:rsid w:val="00DD4C55"/>
    <w:rsid w:val="00DD5828"/>
    <w:rsid w:val="00DD7219"/>
    <w:rsid w:val="00DF0D39"/>
    <w:rsid w:val="00DF707A"/>
    <w:rsid w:val="00E00A42"/>
    <w:rsid w:val="00E03D04"/>
    <w:rsid w:val="00E25575"/>
    <w:rsid w:val="00E270AF"/>
    <w:rsid w:val="00E320F9"/>
    <w:rsid w:val="00E32D43"/>
    <w:rsid w:val="00E36192"/>
    <w:rsid w:val="00E51E2B"/>
    <w:rsid w:val="00E525F3"/>
    <w:rsid w:val="00E528CC"/>
    <w:rsid w:val="00E57A8D"/>
    <w:rsid w:val="00E60CF8"/>
    <w:rsid w:val="00E62DE4"/>
    <w:rsid w:val="00E6452B"/>
    <w:rsid w:val="00E66227"/>
    <w:rsid w:val="00E672D8"/>
    <w:rsid w:val="00E76356"/>
    <w:rsid w:val="00E83326"/>
    <w:rsid w:val="00E97BE4"/>
    <w:rsid w:val="00EA3CA0"/>
    <w:rsid w:val="00EA4E74"/>
    <w:rsid w:val="00EB2B4B"/>
    <w:rsid w:val="00EB300B"/>
    <w:rsid w:val="00EB6A49"/>
    <w:rsid w:val="00ED528F"/>
    <w:rsid w:val="00EE1928"/>
    <w:rsid w:val="00EF3942"/>
    <w:rsid w:val="00EF7C10"/>
    <w:rsid w:val="00EF7C8D"/>
    <w:rsid w:val="00F0098B"/>
    <w:rsid w:val="00F02379"/>
    <w:rsid w:val="00F03A60"/>
    <w:rsid w:val="00F148D2"/>
    <w:rsid w:val="00F15348"/>
    <w:rsid w:val="00F17C85"/>
    <w:rsid w:val="00F33D6C"/>
    <w:rsid w:val="00F34DB8"/>
    <w:rsid w:val="00F50884"/>
    <w:rsid w:val="00F567B4"/>
    <w:rsid w:val="00F608F7"/>
    <w:rsid w:val="00F65BF0"/>
    <w:rsid w:val="00F67071"/>
    <w:rsid w:val="00F7485C"/>
    <w:rsid w:val="00F831D2"/>
    <w:rsid w:val="00F914D9"/>
    <w:rsid w:val="00F972B5"/>
    <w:rsid w:val="00FA1A0E"/>
    <w:rsid w:val="00FB0939"/>
    <w:rsid w:val="00FB6977"/>
    <w:rsid w:val="00FB6A76"/>
    <w:rsid w:val="00FC1B2D"/>
    <w:rsid w:val="00FE69C0"/>
    <w:rsid w:val="00F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C44E7"/>
  <w15:docId w15:val="{CDE38384-B201-4D43-8210-F14183EC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F1E6C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3978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F1E6C"/>
    <w:pPr>
      <w:keepNext/>
      <w:jc w:val="center"/>
      <w:outlineLvl w:val="1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29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429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42943"/>
  </w:style>
  <w:style w:type="paragraph" w:styleId="Textodeglobo">
    <w:name w:val="Balloon Text"/>
    <w:basedOn w:val="Normal"/>
    <w:semiHidden/>
    <w:rsid w:val="0015280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25575"/>
    <w:pPr>
      <w:spacing w:after="120"/>
    </w:pPr>
    <w:rPr>
      <w:rFonts w:eastAsia="SimSu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85EC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85EC7"/>
    <w:rPr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rsid w:val="00E60CF8"/>
    <w:rPr>
      <w:rFonts w:ascii="Arial" w:hAnsi="Arial" w:cs="Arial"/>
      <w:b/>
      <w:bCs/>
      <w:kern w:val="32"/>
      <w:sz w:val="32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7047DE"/>
    <w:pPr>
      <w:ind w:left="720"/>
      <w:contextualSpacing/>
    </w:pPr>
    <w:rPr>
      <w:lang w:val="es-ES" w:eastAsia="es-MX"/>
    </w:rPr>
  </w:style>
  <w:style w:type="paragraph" w:customStyle="1" w:styleId="Prrafodelista1">
    <w:name w:val="Párrafo de lista1"/>
    <w:basedOn w:val="Normal"/>
    <w:rsid w:val="005F1998"/>
    <w:pPr>
      <w:ind w:left="720"/>
      <w:contextualSpacing/>
    </w:pPr>
    <w:rPr>
      <w:rFonts w:eastAsia="Calibri"/>
      <w:sz w:val="24"/>
      <w:szCs w:val="24"/>
      <w:lang w:val="es-CR" w:eastAsia="es-ES"/>
    </w:rPr>
  </w:style>
  <w:style w:type="character" w:styleId="Hipervnculo">
    <w:name w:val="Hyperlink"/>
    <w:basedOn w:val="Fuentedeprrafopredeter"/>
    <w:uiPriority w:val="99"/>
    <w:unhideWhenUsed/>
    <w:rsid w:val="005F1998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rsid w:val="006A0451"/>
    <w:rPr>
      <w:rFonts w:ascii="Courier New" w:hAnsi="Courier New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A0451"/>
    <w:rPr>
      <w:rFonts w:ascii="Courier New" w:hAnsi="Courier New"/>
      <w:lang w:val="es-ES" w:eastAsia="es-ES"/>
    </w:rPr>
  </w:style>
  <w:style w:type="paragraph" w:customStyle="1" w:styleId="Style3">
    <w:name w:val="Style 3"/>
    <w:basedOn w:val="Normal"/>
    <w:uiPriority w:val="99"/>
    <w:rsid w:val="00DC7FAC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CharacterStyle1">
    <w:name w:val="Character Style 1"/>
    <w:uiPriority w:val="99"/>
    <w:rsid w:val="00DC7FAC"/>
    <w:rPr>
      <w:sz w:val="24"/>
    </w:rPr>
  </w:style>
  <w:style w:type="character" w:customStyle="1" w:styleId="CharacterStyle3">
    <w:name w:val="Character Style 3"/>
    <w:uiPriority w:val="99"/>
    <w:rsid w:val="00DC7FAC"/>
    <w:rPr>
      <w:sz w:val="20"/>
    </w:rPr>
  </w:style>
  <w:style w:type="paragraph" w:customStyle="1" w:styleId="Style1">
    <w:name w:val="Style 1"/>
    <w:basedOn w:val="Normal"/>
    <w:uiPriority w:val="99"/>
    <w:rsid w:val="00DC7FA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en-US"/>
    </w:rPr>
  </w:style>
  <w:style w:type="paragraph" w:customStyle="1" w:styleId="Style2">
    <w:name w:val="Style 2"/>
    <w:basedOn w:val="Normal"/>
    <w:uiPriority w:val="99"/>
    <w:rsid w:val="009638A8"/>
    <w:pPr>
      <w:widowControl w:val="0"/>
      <w:autoSpaceDE w:val="0"/>
      <w:autoSpaceDN w:val="0"/>
      <w:spacing w:line="292" w:lineRule="auto"/>
      <w:ind w:left="720" w:right="72"/>
      <w:jc w:val="both"/>
    </w:pPr>
    <w:rPr>
      <w:rFonts w:eastAsiaTheme="minorEastAsia"/>
      <w:sz w:val="18"/>
      <w:szCs w:val="18"/>
      <w:lang w:val="en-US"/>
    </w:rPr>
  </w:style>
  <w:style w:type="paragraph" w:styleId="Sinespaciado">
    <w:name w:val="No Spacing"/>
    <w:link w:val="SinespaciadoCar"/>
    <w:uiPriority w:val="1"/>
    <w:qFormat/>
    <w:rsid w:val="00440729"/>
    <w:pPr>
      <w:widowControl w:val="0"/>
      <w:kinsoku w:val="0"/>
    </w:pPr>
    <w:rPr>
      <w:rFonts w:eastAsiaTheme="minorEastAsia"/>
      <w:sz w:val="24"/>
      <w:szCs w:val="24"/>
      <w:lang w:val="en-US"/>
    </w:rPr>
  </w:style>
  <w:style w:type="character" w:customStyle="1" w:styleId="CharacterStyle2">
    <w:name w:val="Character Style 2"/>
    <w:uiPriority w:val="99"/>
    <w:rsid w:val="001A2AF4"/>
    <w:rPr>
      <w:sz w:val="20"/>
      <w:szCs w:val="20"/>
    </w:rPr>
  </w:style>
  <w:style w:type="paragraph" w:styleId="NormalWeb">
    <w:name w:val="Normal (Web)"/>
    <w:basedOn w:val="Normal"/>
    <w:uiPriority w:val="99"/>
    <w:rsid w:val="0078357A"/>
    <w:pPr>
      <w:spacing w:before="100" w:beforeAutospacing="1" w:after="100" w:afterAutospacing="1"/>
    </w:pPr>
    <w:rPr>
      <w:rFonts w:ascii="Georgia" w:hAnsi="Georgia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78357A"/>
    <w:rPr>
      <w:rFonts w:eastAsia="SimSun"/>
      <w:sz w:val="24"/>
      <w:szCs w:val="24"/>
      <w:lang w:val="es-ES" w:eastAsia="es-ES"/>
    </w:rPr>
  </w:style>
  <w:style w:type="character" w:customStyle="1" w:styleId="CharacterStyle4">
    <w:name w:val="Character Style 4"/>
    <w:uiPriority w:val="99"/>
    <w:rsid w:val="006315E0"/>
    <w:rPr>
      <w:sz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C2525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34E43-F362-4B33-86BF-7022AE47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OBRAS PUBLICAS Y TRANSPORTES</vt:lpstr>
    </vt:vector>
  </TitlesOfParts>
  <Company>T.A.T.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</dc:title>
  <dc:creator>TRIBUNAL ADMINISTRATIVO DE TRANSPORTE</dc:creator>
  <cp:lastModifiedBy>Tatiana Montero</cp:lastModifiedBy>
  <cp:revision>4</cp:revision>
  <cp:lastPrinted>2016-03-14T22:03:00Z</cp:lastPrinted>
  <dcterms:created xsi:type="dcterms:W3CDTF">2016-04-07T16:00:00Z</dcterms:created>
  <dcterms:modified xsi:type="dcterms:W3CDTF">2016-04-07T16:02:00Z</dcterms:modified>
</cp:coreProperties>
</file>