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3D4EFC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832CFD">
        <w:rPr>
          <w:b/>
          <w:color w:val="000000" w:themeColor="text1"/>
          <w:sz w:val="24"/>
          <w:szCs w:val="24"/>
        </w:rPr>
        <w:t>2949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B541FE">
        <w:rPr>
          <w:color w:val="000000" w:themeColor="text1"/>
          <w:lang w:val="es-CR"/>
        </w:rPr>
        <w:t>diez</w:t>
      </w:r>
      <w:r w:rsidR="00B541FE" w:rsidRPr="007215E2">
        <w:rPr>
          <w:color w:val="000000" w:themeColor="text1"/>
          <w:lang w:val="es-CR"/>
        </w:rPr>
        <w:t xml:space="preserve"> horas con </w:t>
      </w:r>
      <w:r w:rsidR="00832CFD">
        <w:rPr>
          <w:color w:val="000000" w:themeColor="text1"/>
          <w:lang w:val="es-CR"/>
        </w:rPr>
        <w:t>cuarenta</w:t>
      </w:r>
      <w:r w:rsidR="00B541FE">
        <w:rPr>
          <w:color w:val="000000" w:themeColor="text1"/>
          <w:lang w:val="es-CR"/>
        </w:rPr>
        <w:t xml:space="preserve"> y un</w:t>
      </w:r>
      <w:r w:rsidRPr="006742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B7CE5" w:rsidRPr="0067427E" w:rsidRDefault="009B7CE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6742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67427E">
        <w:rPr>
          <w:color w:val="000000" w:themeColor="text1"/>
          <w:sz w:val="24"/>
          <w:szCs w:val="24"/>
        </w:rPr>
        <w:t>Se conoce</w:t>
      </w:r>
      <w:r w:rsidR="00901AA0" w:rsidRPr="0067427E">
        <w:rPr>
          <w:color w:val="31849B" w:themeColor="accent5" w:themeShade="BF"/>
          <w:sz w:val="24"/>
          <w:szCs w:val="24"/>
        </w:rPr>
        <w:t xml:space="preserve"> </w:t>
      </w:r>
      <w:r w:rsidR="0099411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E97BE4" w:rsidRPr="0067427E">
        <w:rPr>
          <w:b/>
          <w:color w:val="000000" w:themeColor="text1"/>
          <w:sz w:val="24"/>
          <w:szCs w:val="24"/>
        </w:rPr>
        <w:t xml:space="preserve">Incidente de Nulidad </w:t>
      </w:r>
      <w:r w:rsidR="00897F46">
        <w:rPr>
          <w:b/>
          <w:color w:val="000000" w:themeColor="text1"/>
          <w:sz w:val="24"/>
          <w:szCs w:val="24"/>
        </w:rPr>
        <w:t>concomitante y Recurso Extraordinario de Revisión por actividad administrativa defectuosa</w:t>
      </w:r>
      <w:r w:rsidR="00994116" w:rsidRPr="0067427E">
        <w:rPr>
          <w:color w:val="000000" w:themeColor="text1"/>
          <w:sz w:val="24"/>
          <w:szCs w:val="24"/>
        </w:rPr>
        <w:t>, interpuesto por</w:t>
      </w:r>
      <w:r w:rsidR="0030404F" w:rsidRPr="0067427E">
        <w:rPr>
          <w:color w:val="000000" w:themeColor="text1"/>
          <w:sz w:val="24"/>
          <w:szCs w:val="24"/>
        </w:rPr>
        <w:t xml:space="preserve"> </w:t>
      </w:r>
      <w:r w:rsidR="00897F46">
        <w:rPr>
          <w:b/>
          <w:color w:val="000000" w:themeColor="text1"/>
          <w:sz w:val="24"/>
          <w:szCs w:val="24"/>
        </w:rPr>
        <w:t>TP</w:t>
      </w:r>
      <w:r w:rsidR="00A73834">
        <w:rPr>
          <w:b/>
          <w:color w:val="000000" w:themeColor="text1"/>
          <w:sz w:val="24"/>
          <w:szCs w:val="24"/>
        </w:rPr>
        <w:t>T</w:t>
      </w:r>
      <w:r w:rsidR="00897F46">
        <w:rPr>
          <w:b/>
          <w:color w:val="000000" w:themeColor="text1"/>
          <w:sz w:val="24"/>
          <w:szCs w:val="24"/>
        </w:rPr>
        <w:t>V, Sociedad Anónima</w:t>
      </w:r>
      <w:r w:rsidR="00994116" w:rsidRPr="0067427E">
        <w:rPr>
          <w:color w:val="000000" w:themeColor="text1"/>
          <w:sz w:val="24"/>
          <w:szCs w:val="24"/>
        </w:rPr>
        <w:t xml:space="preserve">, cédula de persona jurídica </w:t>
      </w:r>
      <w:r w:rsidR="00A73834">
        <w:rPr>
          <w:color w:val="000000" w:themeColor="text1"/>
          <w:sz w:val="24"/>
          <w:szCs w:val="24"/>
        </w:rPr>
        <w:t>…</w:t>
      </w:r>
      <w:r w:rsidR="00994116" w:rsidRPr="0067427E">
        <w:rPr>
          <w:color w:val="000000" w:themeColor="text1"/>
          <w:sz w:val="24"/>
          <w:szCs w:val="24"/>
        </w:rPr>
        <w:t xml:space="preserve">, representada por </w:t>
      </w:r>
      <w:r w:rsidR="00E97BE4" w:rsidRPr="0067427E">
        <w:rPr>
          <w:color w:val="000000" w:themeColor="text1"/>
          <w:sz w:val="24"/>
          <w:szCs w:val="24"/>
        </w:rPr>
        <w:t>Y</w:t>
      </w:r>
      <w:r w:rsidR="00897F46">
        <w:rPr>
          <w:color w:val="000000" w:themeColor="text1"/>
          <w:sz w:val="24"/>
          <w:szCs w:val="24"/>
        </w:rPr>
        <w:t>MC</w:t>
      </w:r>
      <w:r w:rsidR="0099411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A73834">
        <w:rPr>
          <w:color w:val="000000" w:themeColor="text1"/>
          <w:sz w:val="24"/>
          <w:szCs w:val="24"/>
        </w:rPr>
        <w:t>…</w:t>
      </w:r>
      <w:r w:rsidR="00897F46">
        <w:rPr>
          <w:color w:val="000000" w:themeColor="text1"/>
          <w:sz w:val="24"/>
          <w:szCs w:val="24"/>
        </w:rPr>
        <w:t>, en su condición de A</w:t>
      </w:r>
      <w:r w:rsidR="0067427E" w:rsidRPr="0067427E">
        <w:rPr>
          <w:color w:val="000000" w:themeColor="text1"/>
          <w:sz w:val="24"/>
          <w:szCs w:val="24"/>
        </w:rPr>
        <w:t xml:space="preserve">poderada generalísima </w:t>
      </w:r>
      <w:r w:rsidR="00897F46">
        <w:rPr>
          <w:color w:val="000000" w:themeColor="text1"/>
          <w:sz w:val="24"/>
          <w:szCs w:val="24"/>
        </w:rPr>
        <w:t xml:space="preserve">sin límite de suma </w:t>
      </w:r>
      <w:r w:rsidR="0067427E" w:rsidRPr="0067427E">
        <w:rPr>
          <w:color w:val="000000" w:themeColor="text1"/>
          <w:sz w:val="24"/>
          <w:szCs w:val="24"/>
        </w:rPr>
        <w:t xml:space="preserve">y </w:t>
      </w:r>
      <w:r w:rsidR="00E97BE4" w:rsidRPr="0067427E">
        <w:rPr>
          <w:color w:val="000000" w:themeColor="text1"/>
          <w:sz w:val="24"/>
          <w:szCs w:val="24"/>
        </w:rPr>
        <w:t>representante</w:t>
      </w:r>
      <w:r w:rsidR="0067427E" w:rsidRPr="0067427E">
        <w:rPr>
          <w:color w:val="000000" w:themeColor="text1"/>
          <w:sz w:val="24"/>
          <w:szCs w:val="24"/>
        </w:rPr>
        <w:t xml:space="preserve"> legal</w:t>
      </w:r>
      <w:r w:rsidR="00994116" w:rsidRPr="0067427E">
        <w:rPr>
          <w:color w:val="000000" w:themeColor="text1"/>
          <w:sz w:val="24"/>
          <w:szCs w:val="24"/>
        </w:rPr>
        <w:t>; en contra de</w:t>
      </w:r>
      <w:r w:rsid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color w:val="000000" w:themeColor="text1"/>
          <w:sz w:val="24"/>
          <w:szCs w:val="24"/>
        </w:rPr>
        <w:t>l</w:t>
      </w:r>
      <w:r w:rsidR="0067427E">
        <w:rPr>
          <w:color w:val="000000" w:themeColor="text1"/>
          <w:sz w:val="24"/>
          <w:szCs w:val="24"/>
        </w:rPr>
        <w:t>os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Artículos 7.8.1</w:t>
      </w:r>
      <w:r w:rsidR="002A585C">
        <w:rPr>
          <w:b/>
          <w:bCs/>
          <w:color w:val="000000" w:themeColor="text1"/>
          <w:sz w:val="24"/>
          <w:szCs w:val="24"/>
        </w:rPr>
        <w:t>,</w:t>
      </w:r>
      <w:r w:rsidR="0067427E" w:rsidRPr="0067427E">
        <w:rPr>
          <w:b/>
          <w:bCs/>
          <w:color w:val="000000" w:themeColor="text1"/>
          <w:sz w:val="24"/>
          <w:szCs w:val="24"/>
        </w:rPr>
        <w:t xml:space="preserve"> 7.8.1.</w:t>
      </w:r>
      <w:r w:rsidR="00897F46">
        <w:rPr>
          <w:b/>
          <w:bCs/>
          <w:color w:val="000000" w:themeColor="text1"/>
          <w:sz w:val="24"/>
          <w:szCs w:val="24"/>
        </w:rPr>
        <w:t>6 y 7.8.2</w:t>
      </w:r>
      <w:r w:rsidR="0067427E" w:rsidRPr="0067427E">
        <w:rPr>
          <w:b/>
          <w:bCs/>
          <w:color w:val="000000" w:themeColor="text1"/>
          <w:sz w:val="24"/>
          <w:szCs w:val="24"/>
        </w:rPr>
        <w:t xml:space="preserve"> </w:t>
      </w:r>
      <w:r w:rsidR="002A585C">
        <w:rPr>
          <w:b/>
          <w:bCs/>
          <w:color w:val="000000" w:themeColor="text1"/>
          <w:sz w:val="24"/>
          <w:szCs w:val="24"/>
        </w:rPr>
        <w:t xml:space="preserve">todos </w:t>
      </w:r>
      <w:r w:rsidR="0067427E" w:rsidRPr="0067427E">
        <w:rPr>
          <w:b/>
          <w:bCs/>
          <w:color w:val="000000" w:themeColor="text1"/>
          <w:sz w:val="24"/>
          <w:szCs w:val="24"/>
        </w:rPr>
        <w:t>de la Sesión Ordinaria 37-2015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67427E">
        <w:rPr>
          <w:color w:val="000000" w:themeColor="text1"/>
          <w:sz w:val="24"/>
          <w:szCs w:val="24"/>
        </w:rPr>
        <w:t>celebrada el 1 de julio del 2015</w:t>
      </w:r>
      <w:r w:rsidR="00994116" w:rsidRPr="0067427E">
        <w:rPr>
          <w:color w:val="000000" w:themeColor="text1"/>
          <w:sz w:val="24"/>
          <w:szCs w:val="24"/>
        </w:rPr>
        <w:t xml:space="preserve"> por la Junta Directiva del Consejo de Transporte Público y que se tramita en este Despacho bajo el </w:t>
      </w:r>
      <w:r w:rsidR="00994116" w:rsidRPr="0067427E">
        <w:rPr>
          <w:b/>
          <w:color w:val="000000" w:themeColor="text1"/>
          <w:sz w:val="24"/>
          <w:szCs w:val="24"/>
        </w:rPr>
        <w:t>Expediente Administrativo N</w:t>
      </w:r>
      <w:r w:rsidR="00240179">
        <w:rPr>
          <w:b/>
          <w:color w:val="000000" w:themeColor="text1"/>
          <w:sz w:val="24"/>
          <w:szCs w:val="24"/>
        </w:rPr>
        <w:t>.</w:t>
      </w:r>
      <w:r w:rsidR="00994116" w:rsidRPr="0067427E">
        <w:rPr>
          <w:b/>
          <w:color w:val="000000" w:themeColor="text1"/>
          <w:sz w:val="24"/>
          <w:szCs w:val="24"/>
        </w:rPr>
        <w:t xml:space="preserve"> TAT-</w:t>
      </w:r>
      <w:r w:rsidR="000F60E8">
        <w:rPr>
          <w:b/>
          <w:color w:val="000000" w:themeColor="text1"/>
          <w:sz w:val="24"/>
          <w:szCs w:val="24"/>
        </w:rPr>
        <w:t>300</w:t>
      </w:r>
      <w:r w:rsidR="00994116" w:rsidRPr="0067427E">
        <w:rPr>
          <w:b/>
          <w:color w:val="000000" w:themeColor="text1"/>
          <w:sz w:val="24"/>
          <w:szCs w:val="24"/>
        </w:rPr>
        <w:t>-15</w:t>
      </w:r>
      <w:r w:rsidR="00994116" w:rsidRPr="0067427E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67427E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B6A49" w:rsidRPr="006742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6742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RESULTANDO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</w:p>
    <w:p w:rsidR="002F3B02" w:rsidRPr="006742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EB6A49" w:rsidRPr="0067427E" w:rsidRDefault="00EB6A4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6742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ÚNICO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AC5141" w:rsidRPr="0067427E">
        <w:rPr>
          <w:b/>
          <w:color w:val="000000" w:themeColor="text1"/>
          <w:sz w:val="24"/>
          <w:szCs w:val="24"/>
        </w:rPr>
        <w:t>-</w:t>
      </w:r>
      <w:r w:rsidR="00AC5141" w:rsidRPr="0067427E">
        <w:rPr>
          <w:color w:val="000000" w:themeColor="text1"/>
          <w:sz w:val="24"/>
          <w:szCs w:val="24"/>
        </w:rPr>
        <w:t xml:space="preserve"> </w:t>
      </w:r>
      <w:r w:rsidR="003F1E6C" w:rsidRPr="0067427E">
        <w:rPr>
          <w:color w:val="000000" w:themeColor="text1"/>
          <w:sz w:val="24"/>
          <w:szCs w:val="24"/>
        </w:rPr>
        <w:t xml:space="preserve"> </w:t>
      </w:r>
      <w:r w:rsidR="002618CA" w:rsidRPr="0067427E">
        <w:rPr>
          <w:color w:val="000000" w:themeColor="text1"/>
          <w:sz w:val="24"/>
          <w:szCs w:val="24"/>
        </w:rPr>
        <w:t xml:space="preserve">La </w:t>
      </w:r>
      <w:r w:rsidR="00B17742" w:rsidRPr="006742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67427E">
        <w:rPr>
          <w:color w:val="000000" w:themeColor="text1"/>
          <w:sz w:val="24"/>
          <w:szCs w:val="24"/>
        </w:rPr>
        <w:t>quince</w:t>
      </w:r>
      <w:r w:rsidR="00B17742" w:rsidRPr="0067427E">
        <w:rPr>
          <w:color w:val="000000" w:themeColor="text1"/>
          <w:sz w:val="24"/>
          <w:szCs w:val="24"/>
        </w:rPr>
        <w:t xml:space="preserve"> horas y c</w:t>
      </w:r>
      <w:r w:rsidR="00CC2525" w:rsidRPr="0067427E">
        <w:rPr>
          <w:color w:val="000000" w:themeColor="text1"/>
          <w:sz w:val="24"/>
          <w:szCs w:val="24"/>
        </w:rPr>
        <w:t>incuenta</w:t>
      </w:r>
      <w:r w:rsidR="00B17742" w:rsidRPr="0067427E">
        <w:rPr>
          <w:color w:val="000000" w:themeColor="text1"/>
          <w:sz w:val="24"/>
          <w:szCs w:val="24"/>
        </w:rPr>
        <w:t xml:space="preserve"> y </w:t>
      </w:r>
      <w:r w:rsidR="00CC2525" w:rsidRPr="0067427E">
        <w:rPr>
          <w:color w:val="000000" w:themeColor="text1"/>
          <w:sz w:val="24"/>
          <w:szCs w:val="24"/>
        </w:rPr>
        <w:t>ocho</w:t>
      </w:r>
      <w:r w:rsidR="00B17742" w:rsidRPr="0067427E">
        <w:rPr>
          <w:color w:val="000000" w:themeColor="text1"/>
          <w:sz w:val="24"/>
          <w:szCs w:val="24"/>
        </w:rPr>
        <w:t xml:space="preserve"> minutos del </w:t>
      </w:r>
      <w:r w:rsidR="00CC2525" w:rsidRPr="0067427E">
        <w:rPr>
          <w:color w:val="000000" w:themeColor="text1"/>
          <w:sz w:val="24"/>
          <w:szCs w:val="24"/>
        </w:rPr>
        <w:t>once</w:t>
      </w:r>
      <w:r w:rsidR="00B17742" w:rsidRPr="0067427E">
        <w:rPr>
          <w:color w:val="000000" w:themeColor="text1"/>
          <w:sz w:val="24"/>
          <w:szCs w:val="24"/>
        </w:rPr>
        <w:t xml:space="preserve"> de </w:t>
      </w:r>
      <w:r w:rsidR="00CC2525" w:rsidRPr="0067427E">
        <w:rPr>
          <w:color w:val="000000" w:themeColor="text1"/>
          <w:sz w:val="24"/>
          <w:szCs w:val="24"/>
        </w:rPr>
        <w:t>febrero</w:t>
      </w:r>
      <w:r w:rsidR="00B17742" w:rsidRPr="0067427E">
        <w:rPr>
          <w:color w:val="000000" w:themeColor="text1"/>
          <w:sz w:val="24"/>
          <w:szCs w:val="24"/>
        </w:rPr>
        <w:t xml:space="preserve"> del dos mil </w:t>
      </w:r>
      <w:r w:rsidR="00CC2525" w:rsidRPr="0067427E">
        <w:rPr>
          <w:color w:val="000000" w:themeColor="text1"/>
          <w:sz w:val="24"/>
          <w:szCs w:val="24"/>
        </w:rPr>
        <w:t>dieciséis</w:t>
      </w:r>
      <w:r w:rsidR="00B17742" w:rsidRPr="0067427E">
        <w:rPr>
          <w:color w:val="000000" w:themeColor="text1"/>
          <w:sz w:val="24"/>
          <w:szCs w:val="24"/>
        </w:rPr>
        <w:t xml:space="preserve">, </w:t>
      </w:r>
      <w:r w:rsidR="00CE76A0" w:rsidRPr="006742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6742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67427E">
        <w:rPr>
          <w:color w:val="000000" w:themeColor="text1"/>
          <w:sz w:val="24"/>
          <w:szCs w:val="24"/>
        </w:rPr>
        <w:t>5</w:t>
      </w:r>
      <w:r w:rsidR="00CE76A0" w:rsidRPr="0067427E">
        <w:rPr>
          <w:color w:val="000000" w:themeColor="text1"/>
          <w:sz w:val="24"/>
          <w:szCs w:val="24"/>
        </w:rPr>
        <w:t>-015</w:t>
      </w:r>
      <w:r w:rsidR="00CC2525" w:rsidRPr="0067427E">
        <w:rPr>
          <w:color w:val="000000" w:themeColor="text1"/>
          <w:sz w:val="24"/>
          <w:szCs w:val="24"/>
        </w:rPr>
        <w:t>456</w:t>
      </w:r>
      <w:r w:rsidR="00CE76A0" w:rsidRPr="0067427E">
        <w:rPr>
          <w:color w:val="000000" w:themeColor="text1"/>
          <w:sz w:val="24"/>
          <w:szCs w:val="24"/>
        </w:rPr>
        <w:t>-0007-CO, contra l</w:t>
      </w:r>
      <w:r w:rsidR="00CC2525" w:rsidRPr="006742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67427E">
        <w:rPr>
          <w:color w:val="000000" w:themeColor="text1"/>
          <w:sz w:val="24"/>
          <w:szCs w:val="24"/>
        </w:rPr>
        <w:t xml:space="preserve">”, 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6742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67427E">
        <w:rPr>
          <w:color w:val="000000" w:themeColor="text1"/>
          <w:sz w:val="24"/>
          <w:szCs w:val="24"/>
        </w:rPr>
        <w:t xml:space="preserve"> para los </w:t>
      </w:r>
      <w:r w:rsidR="002A585C">
        <w:rPr>
          <w:color w:val="000000" w:themeColor="text1"/>
          <w:sz w:val="24"/>
          <w:szCs w:val="24"/>
        </w:rPr>
        <w:t>a</w:t>
      </w:r>
      <w:r w:rsidR="00A80386" w:rsidRPr="0067427E">
        <w:rPr>
          <w:color w:val="000000" w:themeColor="text1"/>
          <w:sz w:val="24"/>
          <w:szCs w:val="24"/>
        </w:rPr>
        <w:t xml:space="preserve">cuerdos contenidos en los </w:t>
      </w:r>
      <w:r w:rsidR="002A585C">
        <w:rPr>
          <w:b/>
          <w:bCs/>
          <w:color w:val="000000" w:themeColor="text1"/>
          <w:sz w:val="24"/>
          <w:szCs w:val="24"/>
        </w:rPr>
        <w:t>Artículos 7.8.1,</w:t>
      </w:r>
      <w:r w:rsidR="00897F46" w:rsidRPr="0067427E">
        <w:rPr>
          <w:b/>
          <w:bCs/>
          <w:color w:val="000000" w:themeColor="text1"/>
          <w:sz w:val="24"/>
          <w:szCs w:val="24"/>
        </w:rPr>
        <w:t xml:space="preserve"> 7.8.1.</w:t>
      </w:r>
      <w:r w:rsidR="00897F46">
        <w:rPr>
          <w:b/>
          <w:bCs/>
          <w:color w:val="000000" w:themeColor="text1"/>
          <w:sz w:val="24"/>
          <w:szCs w:val="24"/>
        </w:rPr>
        <w:t>6 y 7.8.2</w:t>
      </w:r>
      <w:r w:rsidR="00897F46" w:rsidRPr="0067427E">
        <w:rPr>
          <w:b/>
          <w:bCs/>
          <w:color w:val="000000" w:themeColor="text1"/>
          <w:sz w:val="24"/>
          <w:szCs w:val="24"/>
        </w:rPr>
        <w:t xml:space="preserve"> </w:t>
      </w:r>
      <w:r w:rsidR="002A585C">
        <w:rPr>
          <w:b/>
          <w:bCs/>
          <w:color w:val="000000" w:themeColor="text1"/>
          <w:sz w:val="24"/>
          <w:szCs w:val="24"/>
        </w:rPr>
        <w:t xml:space="preserve">todos </w:t>
      </w:r>
      <w:r w:rsidR="00897F46" w:rsidRPr="0067427E">
        <w:rPr>
          <w:b/>
          <w:bCs/>
          <w:color w:val="000000" w:themeColor="text1"/>
          <w:sz w:val="24"/>
          <w:szCs w:val="24"/>
        </w:rPr>
        <w:t>de la Sesión Ordinaria 37-2015</w:t>
      </w:r>
      <w:r w:rsidR="00A80386" w:rsidRPr="0067427E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B7CE5" w:rsidRPr="0067427E" w:rsidRDefault="009B7CE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las determinaciones del numeral 81 de la Ley de la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lastRenderedPageBreak/>
        <w:t>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897F4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897F46" w:rsidRPr="0067427E">
        <w:rPr>
          <w:b/>
          <w:color w:val="000000" w:themeColor="text1"/>
          <w:sz w:val="24"/>
          <w:szCs w:val="24"/>
        </w:rPr>
        <w:t xml:space="preserve">Incidente de Nulidad </w:t>
      </w:r>
      <w:r w:rsidR="00897F46">
        <w:rPr>
          <w:b/>
          <w:color w:val="000000" w:themeColor="text1"/>
          <w:sz w:val="24"/>
          <w:szCs w:val="24"/>
        </w:rPr>
        <w:t>concomitante y Recurso Extraordinario de Revisión por actividad administrativa defectuosa</w:t>
      </w:r>
      <w:r w:rsidR="00897F46" w:rsidRPr="0067427E">
        <w:rPr>
          <w:color w:val="000000" w:themeColor="text1"/>
          <w:sz w:val="24"/>
          <w:szCs w:val="24"/>
        </w:rPr>
        <w:t xml:space="preserve">, interpuesto por </w:t>
      </w:r>
      <w:r w:rsidR="00897F46">
        <w:rPr>
          <w:b/>
          <w:color w:val="000000" w:themeColor="text1"/>
          <w:sz w:val="24"/>
          <w:szCs w:val="24"/>
        </w:rPr>
        <w:t>TPTV, Sociedad Anónima</w:t>
      </w:r>
      <w:r w:rsidR="00897F46" w:rsidRPr="0067427E">
        <w:rPr>
          <w:color w:val="000000" w:themeColor="text1"/>
          <w:sz w:val="24"/>
          <w:szCs w:val="24"/>
        </w:rPr>
        <w:t xml:space="preserve">, cédula de persona jurídica </w:t>
      </w:r>
      <w:r w:rsidR="00225152">
        <w:rPr>
          <w:color w:val="000000" w:themeColor="text1"/>
          <w:sz w:val="24"/>
          <w:szCs w:val="24"/>
        </w:rPr>
        <w:t>…</w:t>
      </w:r>
      <w:r w:rsidR="00897F46" w:rsidRPr="0067427E">
        <w:rPr>
          <w:color w:val="000000" w:themeColor="text1"/>
          <w:sz w:val="24"/>
          <w:szCs w:val="24"/>
        </w:rPr>
        <w:t>, representada por Y</w:t>
      </w:r>
      <w:r w:rsidR="00225152">
        <w:rPr>
          <w:color w:val="000000" w:themeColor="text1"/>
          <w:sz w:val="24"/>
          <w:szCs w:val="24"/>
        </w:rPr>
        <w:t>.</w:t>
      </w:r>
      <w:r w:rsidR="00897F46">
        <w:rPr>
          <w:color w:val="000000" w:themeColor="text1"/>
          <w:sz w:val="24"/>
          <w:szCs w:val="24"/>
        </w:rPr>
        <w:t>M</w:t>
      </w:r>
      <w:r w:rsidR="00225152">
        <w:rPr>
          <w:color w:val="000000" w:themeColor="text1"/>
          <w:sz w:val="24"/>
          <w:szCs w:val="24"/>
        </w:rPr>
        <w:t>.</w:t>
      </w:r>
      <w:r w:rsidR="00897F46">
        <w:rPr>
          <w:color w:val="000000" w:themeColor="text1"/>
          <w:sz w:val="24"/>
          <w:szCs w:val="24"/>
        </w:rPr>
        <w:t>C</w:t>
      </w:r>
      <w:r w:rsidR="00225152">
        <w:rPr>
          <w:color w:val="000000" w:themeColor="text1"/>
          <w:sz w:val="24"/>
          <w:szCs w:val="24"/>
        </w:rPr>
        <w:t>.</w:t>
      </w:r>
      <w:r w:rsidR="00897F4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225152">
        <w:rPr>
          <w:color w:val="000000" w:themeColor="text1"/>
          <w:sz w:val="24"/>
          <w:szCs w:val="24"/>
        </w:rPr>
        <w:t>..</w:t>
      </w:r>
      <w:r w:rsidR="00897F46">
        <w:rPr>
          <w:color w:val="000000" w:themeColor="text1"/>
          <w:sz w:val="24"/>
          <w:szCs w:val="24"/>
        </w:rPr>
        <w:t xml:space="preserve">, en su condición de </w:t>
      </w:r>
      <w:r w:rsidR="002A585C">
        <w:rPr>
          <w:color w:val="000000" w:themeColor="text1"/>
          <w:sz w:val="24"/>
          <w:szCs w:val="24"/>
        </w:rPr>
        <w:t>a</w:t>
      </w:r>
      <w:r w:rsidR="00897F46" w:rsidRPr="0067427E">
        <w:rPr>
          <w:color w:val="000000" w:themeColor="text1"/>
          <w:sz w:val="24"/>
          <w:szCs w:val="24"/>
        </w:rPr>
        <w:t xml:space="preserve">poderada generalísima </w:t>
      </w:r>
      <w:r w:rsidR="00897F46">
        <w:rPr>
          <w:color w:val="000000" w:themeColor="text1"/>
          <w:sz w:val="24"/>
          <w:szCs w:val="24"/>
        </w:rPr>
        <w:t xml:space="preserve">sin límite de suma </w:t>
      </w:r>
      <w:r w:rsidR="00897F46" w:rsidRPr="0067427E">
        <w:rPr>
          <w:color w:val="000000" w:themeColor="text1"/>
          <w:sz w:val="24"/>
          <w:szCs w:val="24"/>
        </w:rPr>
        <w:t>y representante legal</w:t>
      </w:r>
      <w:r w:rsidR="0067427E" w:rsidRPr="0067427E">
        <w:rPr>
          <w:color w:val="000000" w:themeColor="text1"/>
          <w:sz w:val="24"/>
          <w:szCs w:val="24"/>
        </w:rPr>
        <w:t>; en contra de l</w:t>
      </w:r>
      <w:r w:rsidR="00240179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s </w:t>
      </w:r>
      <w:r w:rsidR="00897F46" w:rsidRPr="0067427E">
        <w:rPr>
          <w:b/>
          <w:bCs/>
          <w:color w:val="000000" w:themeColor="text1"/>
          <w:sz w:val="24"/>
          <w:szCs w:val="24"/>
        </w:rPr>
        <w:t>Artículos 7.8.1</w:t>
      </w:r>
      <w:r w:rsidR="002A585C">
        <w:rPr>
          <w:b/>
          <w:bCs/>
          <w:color w:val="000000" w:themeColor="text1"/>
          <w:sz w:val="24"/>
          <w:szCs w:val="24"/>
        </w:rPr>
        <w:t>,</w:t>
      </w:r>
      <w:r w:rsidR="00897F46" w:rsidRPr="0067427E">
        <w:rPr>
          <w:b/>
          <w:bCs/>
          <w:color w:val="000000" w:themeColor="text1"/>
          <w:sz w:val="24"/>
          <w:szCs w:val="24"/>
        </w:rPr>
        <w:t xml:space="preserve"> 7.8.1.</w:t>
      </w:r>
      <w:r w:rsidR="00897F46">
        <w:rPr>
          <w:b/>
          <w:bCs/>
          <w:color w:val="000000" w:themeColor="text1"/>
          <w:sz w:val="24"/>
          <w:szCs w:val="24"/>
        </w:rPr>
        <w:t>6 y 7.8.2</w:t>
      </w:r>
      <w:r w:rsidR="00897F46" w:rsidRPr="0067427E">
        <w:rPr>
          <w:b/>
          <w:bCs/>
          <w:color w:val="000000" w:themeColor="text1"/>
          <w:sz w:val="24"/>
          <w:szCs w:val="24"/>
        </w:rPr>
        <w:t xml:space="preserve"> </w:t>
      </w:r>
      <w:r w:rsidR="002A585C">
        <w:rPr>
          <w:b/>
          <w:bCs/>
          <w:color w:val="000000" w:themeColor="text1"/>
          <w:sz w:val="24"/>
          <w:szCs w:val="24"/>
        </w:rPr>
        <w:t xml:space="preserve">todos </w:t>
      </w:r>
      <w:r w:rsidR="00897F46" w:rsidRPr="0067427E">
        <w:rPr>
          <w:b/>
          <w:bCs/>
          <w:color w:val="000000" w:themeColor="text1"/>
          <w:sz w:val="24"/>
          <w:szCs w:val="24"/>
        </w:rPr>
        <w:t>de la Sesión Ordinaria 37-2015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240179">
        <w:rPr>
          <w:color w:val="000000" w:themeColor="text1"/>
          <w:sz w:val="24"/>
          <w:szCs w:val="24"/>
        </w:rPr>
        <w:t xml:space="preserve">celebrada el 1 de julio del 2015 </w:t>
      </w:r>
      <w:r w:rsidR="00702206" w:rsidRPr="00240179">
        <w:rPr>
          <w:color w:val="000000" w:themeColor="text1"/>
          <w:sz w:val="24"/>
          <w:szCs w:val="24"/>
        </w:rPr>
        <w:t>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897F4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897F46" w:rsidRPr="0067427E">
        <w:rPr>
          <w:b/>
          <w:color w:val="000000" w:themeColor="text1"/>
          <w:sz w:val="24"/>
          <w:szCs w:val="24"/>
        </w:rPr>
        <w:t xml:space="preserve">Incidente de Nulidad </w:t>
      </w:r>
      <w:r w:rsidR="00897F46">
        <w:rPr>
          <w:b/>
          <w:color w:val="000000" w:themeColor="text1"/>
          <w:sz w:val="24"/>
          <w:szCs w:val="24"/>
        </w:rPr>
        <w:t>concomitante y Recurso Extraordinario de Revisión por actividad administrativa defectuosa</w:t>
      </w:r>
      <w:r w:rsidR="00897F46" w:rsidRPr="0067427E">
        <w:rPr>
          <w:color w:val="000000" w:themeColor="text1"/>
          <w:sz w:val="24"/>
          <w:szCs w:val="24"/>
        </w:rPr>
        <w:t xml:space="preserve">, interpuesto por </w:t>
      </w:r>
      <w:r w:rsidR="00897F46">
        <w:rPr>
          <w:b/>
          <w:color w:val="000000" w:themeColor="text1"/>
          <w:sz w:val="24"/>
          <w:szCs w:val="24"/>
        </w:rPr>
        <w:t>T</w:t>
      </w:r>
      <w:r w:rsidR="00225152">
        <w:rPr>
          <w:b/>
          <w:color w:val="000000" w:themeColor="text1"/>
          <w:sz w:val="24"/>
          <w:szCs w:val="24"/>
        </w:rPr>
        <w:t>.</w:t>
      </w:r>
      <w:r w:rsidR="00897F46">
        <w:rPr>
          <w:b/>
          <w:color w:val="000000" w:themeColor="text1"/>
          <w:sz w:val="24"/>
          <w:szCs w:val="24"/>
        </w:rPr>
        <w:t>P</w:t>
      </w:r>
      <w:r w:rsidR="00225152">
        <w:rPr>
          <w:b/>
          <w:color w:val="000000" w:themeColor="text1"/>
          <w:sz w:val="24"/>
          <w:szCs w:val="24"/>
        </w:rPr>
        <w:t>.</w:t>
      </w:r>
      <w:r w:rsidR="00897F46">
        <w:rPr>
          <w:b/>
          <w:color w:val="000000" w:themeColor="text1"/>
          <w:sz w:val="24"/>
          <w:szCs w:val="24"/>
        </w:rPr>
        <w:t>T</w:t>
      </w:r>
      <w:r w:rsidR="00225152">
        <w:rPr>
          <w:b/>
          <w:color w:val="000000" w:themeColor="text1"/>
          <w:sz w:val="24"/>
          <w:szCs w:val="24"/>
        </w:rPr>
        <w:t>.</w:t>
      </w:r>
      <w:r w:rsidR="00897F46">
        <w:rPr>
          <w:b/>
          <w:color w:val="000000" w:themeColor="text1"/>
          <w:sz w:val="24"/>
          <w:szCs w:val="24"/>
        </w:rPr>
        <w:t>V, Sociedad Anónima</w:t>
      </w:r>
      <w:r w:rsidR="00897F46" w:rsidRPr="0067427E">
        <w:rPr>
          <w:color w:val="000000" w:themeColor="text1"/>
          <w:sz w:val="24"/>
          <w:szCs w:val="24"/>
        </w:rPr>
        <w:t xml:space="preserve">, cédula de persona jurídica </w:t>
      </w:r>
      <w:r w:rsidR="00225152">
        <w:rPr>
          <w:color w:val="000000" w:themeColor="text1"/>
          <w:sz w:val="24"/>
          <w:szCs w:val="24"/>
        </w:rPr>
        <w:t>…</w:t>
      </w:r>
      <w:r w:rsidR="00897F46" w:rsidRPr="0067427E">
        <w:rPr>
          <w:color w:val="000000" w:themeColor="text1"/>
          <w:sz w:val="24"/>
          <w:szCs w:val="24"/>
        </w:rPr>
        <w:t>, representada por Y</w:t>
      </w:r>
      <w:r w:rsidR="00897F46">
        <w:rPr>
          <w:color w:val="000000" w:themeColor="text1"/>
          <w:sz w:val="24"/>
          <w:szCs w:val="24"/>
        </w:rPr>
        <w:t>MC</w:t>
      </w:r>
      <w:r w:rsidR="00897F4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225152">
        <w:rPr>
          <w:color w:val="000000" w:themeColor="text1"/>
          <w:sz w:val="24"/>
          <w:szCs w:val="24"/>
        </w:rPr>
        <w:t>…</w:t>
      </w:r>
      <w:r w:rsidR="00897F46">
        <w:rPr>
          <w:color w:val="000000" w:themeColor="text1"/>
          <w:sz w:val="24"/>
          <w:szCs w:val="24"/>
        </w:rPr>
        <w:t xml:space="preserve">, en su condición de </w:t>
      </w:r>
      <w:r w:rsidR="002A585C">
        <w:rPr>
          <w:color w:val="000000" w:themeColor="text1"/>
          <w:sz w:val="24"/>
          <w:szCs w:val="24"/>
        </w:rPr>
        <w:t>a</w:t>
      </w:r>
      <w:r w:rsidR="00897F46" w:rsidRPr="0067427E">
        <w:rPr>
          <w:color w:val="000000" w:themeColor="text1"/>
          <w:sz w:val="24"/>
          <w:szCs w:val="24"/>
        </w:rPr>
        <w:t xml:space="preserve">poderada generalísima </w:t>
      </w:r>
      <w:r w:rsidR="00897F46">
        <w:rPr>
          <w:color w:val="000000" w:themeColor="text1"/>
          <w:sz w:val="24"/>
          <w:szCs w:val="24"/>
        </w:rPr>
        <w:t xml:space="preserve">sin límite de suma </w:t>
      </w:r>
      <w:r w:rsidR="00897F46" w:rsidRPr="0067427E">
        <w:rPr>
          <w:color w:val="000000" w:themeColor="text1"/>
          <w:sz w:val="24"/>
          <w:szCs w:val="24"/>
        </w:rPr>
        <w:t>y representante legal</w:t>
      </w:r>
      <w:r w:rsidR="0067427E" w:rsidRPr="00240179">
        <w:rPr>
          <w:color w:val="000000" w:themeColor="text1"/>
          <w:sz w:val="24"/>
          <w:szCs w:val="24"/>
        </w:rPr>
        <w:t xml:space="preserve">; en contra de los </w:t>
      </w:r>
      <w:r w:rsidR="0067427E" w:rsidRPr="00240179">
        <w:rPr>
          <w:b/>
          <w:bCs/>
          <w:color w:val="000000" w:themeColor="text1"/>
          <w:sz w:val="24"/>
          <w:szCs w:val="24"/>
        </w:rPr>
        <w:t xml:space="preserve">Artículos </w:t>
      </w:r>
      <w:r w:rsidR="009B7CE5" w:rsidRPr="0067427E">
        <w:rPr>
          <w:b/>
          <w:bCs/>
          <w:color w:val="000000" w:themeColor="text1"/>
          <w:sz w:val="24"/>
          <w:szCs w:val="24"/>
        </w:rPr>
        <w:t>7.8.1</w:t>
      </w:r>
      <w:r w:rsidR="009B7CE5">
        <w:rPr>
          <w:b/>
          <w:bCs/>
          <w:color w:val="000000" w:themeColor="text1"/>
          <w:sz w:val="24"/>
          <w:szCs w:val="24"/>
        </w:rPr>
        <w:t>,</w:t>
      </w:r>
      <w:r w:rsidR="009B7CE5" w:rsidRPr="0067427E">
        <w:rPr>
          <w:b/>
          <w:bCs/>
          <w:color w:val="000000" w:themeColor="text1"/>
          <w:sz w:val="24"/>
          <w:szCs w:val="24"/>
        </w:rPr>
        <w:t xml:space="preserve"> 7.8.1.</w:t>
      </w:r>
      <w:r w:rsidR="009B7CE5">
        <w:rPr>
          <w:b/>
          <w:bCs/>
          <w:color w:val="000000" w:themeColor="text1"/>
          <w:sz w:val="24"/>
          <w:szCs w:val="24"/>
        </w:rPr>
        <w:t>6 y 7.8.2</w:t>
      </w:r>
      <w:r w:rsidR="009B7CE5" w:rsidRPr="0067427E">
        <w:rPr>
          <w:b/>
          <w:bCs/>
          <w:color w:val="000000" w:themeColor="text1"/>
          <w:sz w:val="24"/>
          <w:szCs w:val="24"/>
        </w:rPr>
        <w:t xml:space="preserve"> </w:t>
      </w:r>
      <w:r w:rsidR="009B7CE5">
        <w:rPr>
          <w:b/>
          <w:bCs/>
          <w:color w:val="000000" w:themeColor="text1"/>
          <w:sz w:val="24"/>
          <w:szCs w:val="24"/>
        </w:rPr>
        <w:t>todos</w:t>
      </w:r>
      <w:r w:rsidR="002A585C">
        <w:rPr>
          <w:b/>
          <w:bCs/>
          <w:color w:val="000000" w:themeColor="text1"/>
          <w:sz w:val="24"/>
          <w:szCs w:val="24"/>
        </w:rPr>
        <w:t xml:space="preserve"> </w:t>
      </w:r>
      <w:r w:rsidR="0067427E" w:rsidRPr="00240179">
        <w:rPr>
          <w:b/>
          <w:bCs/>
          <w:color w:val="000000" w:themeColor="text1"/>
          <w:sz w:val="24"/>
          <w:szCs w:val="24"/>
        </w:rPr>
        <w:t>de la Sesión Ordinaria 37-2015</w:t>
      </w:r>
      <w:r w:rsidR="0067427E" w:rsidRPr="002A585C">
        <w:rPr>
          <w:bCs/>
          <w:color w:val="000000" w:themeColor="text1"/>
          <w:sz w:val="24"/>
          <w:szCs w:val="24"/>
        </w:rPr>
        <w:t xml:space="preserve">, </w:t>
      </w:r>
      <w:r w:rsidR="0067427E" w:rsidRPr="00240179">
        <w:rPr>
          <w:b/>
          <w:color w:val="000000" w:themeColor="text1"/>
          <w:sz w:val="24"/>
          <w:szCs w:val="24"/>
        </w:rPr>
        <w:t>celebrada el 1 de julio del 2015</w:t>
      </w:r>
      <w:r w:rsidR="00702206" w:rsidRPr="00240179">
        <w:rPr>
          <w:bCs/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 xml:space="preserve">por la Junta Directiva del Consejo de Transporte Público,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0007-CO.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3D4EFC" w:rsidRPr="00240179" w:rsidRDefault="003D4EFC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Lic. Carlos Miguel </w:t>
      </w:r>
      <w:proofErr w:type="spellStart"/>
      <w:r w:rsidRPr="00240179">
        <w:rPr>
          <w:color w:val="000000" w:themeColor="text1"/>
          <w:sz w:val="24"/>
          <w:szCs w:val="24"/>
        </w:rPr>
        <w:t>Portuguez</w:t>
      </w:r>
      <w:proofErr w:type="spellEnd"/>
      <w:r w:rsidRPr="00240179">
        <w:rPr>
          <w:color w:val="000000" w:themeColor="text1"/>
          <w:sz w:val="24"/>
          <w:szCs w:val="24"/>
        </w:rPr>
        <w:t xml:space="preserve">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3D4EFC" w:rsidRDefault="003D4EFC" w:rsidP="00DD7219">
      <w:pPr>
        <w:jc w:val="center"/>
        <w:rPr>
          <w:color w:val="000000" w:themeColor="text1"/>
          <w:sz w:val="24"/>
          <w:szCs w:val="24"/>
        </w:rPr>
      </w:pPr>
    </w:p>
    <w:p w:rsidR="003D4EFC" w:rsidRDefault="003D4EFC" w:rsidP="00DD7219">
      <w:pPr>
        <w:jc w:val="center"/>
        <w:rPr>
          <w:color w:val="000000" w:themeColor="text1"/>
          <w:sz w:val="24"/>
          <w:szCs w:val="24"/>
        </w:rPr>
      </w:pPr>
    </w:p>
    <w:p w:rsidR="00897F46" w:rsidRPr="00240179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proofErr w:type="spellStart"/>
      <w:r w:rsidRPr="00240179">
        <w:rPr>
          <w:b/>
          <w:color w:val="000000" w:themeColor="text1"/>
          <w:sz w:val="24"/>
          <w:szCs w:val="24"/>
        </w:rPr>
        <w:t>JUEZ</w:t>
      </w:r>
      <w:proofErr w:type="spellEnd"/>
    </w:p>
    <w:sectPr w:rsidR="00C75C95" w:rsidRPr="00240179" w:rsidSect="00E52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E4" w:rsidRDefault="00943FE4">
      <w:r>
        <w:separator/>
      </w:r>
    </w:p>
  </w:endnote>
  <w:endnote w:type="continuationSeparator" w:id="0">
    <w:p w:rsidR="00943FE4" w:rsidRDefault="009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933288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964EBB">
    <w:pPr>
      <w:pStyle w:val="Piedepgina"/>
      <w:ind w:right="360"/>
      <w:jc w:val="right"/>
      <w:rPr>
        <w:b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B" w:rsidRDefault="00964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E4" w:rsidRDefault="00943FE4">
      <w:r>
        <w:separator/>
      </w:r>
    </w:p>
  </w:footnote>
  <w:footnote w:type="continuationSeparator" w:id="0">
    <w:p w:rsidR="00943FE4" w:rsidRDefault="0094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B" w:rsidRDefault="00964E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B" w:rsidRDefault="00964E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B" w:rsidRDefault="00964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E290C"/>
    <w:rsid w:val="000E2F89"/>
    <w:rsid w:val="000F014E"/>
    <w:rsid w:val="000F27B6"/>
    <w:rsid w:val="000F3AC9"/>
    <w:rsid w:val="000F3F86"/>
    <w:rsid w:val="000F60E8"/>
    <w:rsid w:val="0010633E"/>
    <w:rsid w:val="00106925"/>
    <w:rsid w:val="0012039D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25152"/>
    <w:rsid w:val="00236045"/>
    <w:rsid w:val="00240179"/>
    <w:rsid w:val="00241B87"/>
    <w:rsid w:val="00251DCD"/>
    <w:rsid w:val="00255CFB"/>
    <w:rsid w:val="002618CA"/>
    <w:rsid w:val="00267155"/>
    <w:rsid w:val="00281E93"/>
    <w:rsid w:val="00285ED6"/>
    <w:rsid w:val="002867F8"/>
    <w:rsid w:val="00292028"/>
    <w:rsid w:val="002923C2"/>
    <w:rsid w:val="00295AD8"/>
    <w:rsid w:val="00296656"/>
    <w:rsid w:val="002A198D"/>
    <w:rsid w:val="002A585C"/>
    <w:rsid w:val="002A6845"/>
    <w:rsid w:val="002A69E7"/>
    <w:rsid w:val="002B6129"/>
    <w:rsid w:val="002C1F0D"/>
    <w:rsid w:val="002C45C0"/>
    <w:rsid w:val="002C7233"/>
    <w:rsid w:val="002E0F10"/>
    <w:rsid w:val="002F1A2F"/>
    <w:rsid w:val="002F2BE9"/>
    <w:rsid w:val="002F3B02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B7BB1"/>
    <w:rsid w:val="003C5EE2"/>
    <w:rsid w:val="003D4D81"/>
    <w:rsid w:val="003D4EFC"/>
    <w:rsid w:val="003F0EF5"/>
    <w:rsid w:val="003F1E6C"/>
    <w:rsid w:val="00401EAF"/>
    <w:rsid w:val="00403C8F"/>
    <w:rsid w:val="00410095"/>
    <w:rsid w:val="00411199"/>
    <w:rsid w:val="00412C21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331F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E2ABA"/>
    <w:rsid w:val="007E7E67"/>
    <w:rsid w:val="007F2966"/>
    <w:rsid w:val="00806C7C"/>
    <w:rsid w:val="00810B78"/>
    <w:rsid w:val="00813431"/>
    <w:rsid w:val="00813ED6"/>
    <w:rsid w:val="008142B9"/>
    <w:rsid w:val="00815409"/>
    <w:rsid w:val="00820EFC"/>
    <w:rsid w:val="00832CFD"/>
    <w:rsid w:val="00841EE8"/>
    <w:rsid w:val="00843D1E"/>
    <w:rsid w:val="00847E6D"/>
    <w:rsid w:val="00851367"/>
    <w:rsid w:val="00864ED7"/>
    <w:rsid w:val="008771E1"/>
    <w:rsid w:val="00882968"/>
    <w:rsid w:val="008866B1"/>
    <w:rsid w:val="00897F46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3288"/>
    <w:rsid w:val="0093501C"/>
    <w:rsid w:val="00943FE4"/>
    <w:rsid w:val="009470BC"/>
    <w:rsid w:val="00947581"/>
    <w:rsid w:val="009638A8"/>
    <w:rsid w:val="00964CAA"/>
    <w:rsid w:val="00964EBB"/>
    <w:rsid w:val="009654DD"/>
    <w:rsid w:val="00993DAE"/>
    <w:rsid w:val="00994116"/>
    <w:rsid w:val="00994D32"/>
    <w:rsid w:val="0099590C"/>
    <w:rsid w:val="009A1991"/>
    <w:rsid w:val="009A62C7"/>
    <w:rsid w:val="009A68A4"/>
    <w:rsid w:val="009A70B8"/>
    <w:rsid w:val="009B7CE5"/>
    <w:rsid w:val="009D4BB9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47D3"/>
    <w:rsid w:val="00A701B3"/>
    <w:rsid w:val="00A73834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41FE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F13A7"/>
    <w:rsid w:val="00BF7E0D"/>
    <w:rsid w:val="00C02463"/>
    <w:rsid w:val="00C21D2B"/>
    <w:rsid w:val="00C24AE5"/>
    <w:rsid w:val="00C42F93"/>
    <w:rsid w:val="00C47F5A"/>
    <w:rsid w:val="00C54CF2"/>
    <w:rsid w:val="00C636F9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4695"/>
    <w:rsid w:val="00DB4DA6"/>
    <w:rsid w:val="00DB5EAC"/>
    <w:rsid w:val="00DC0350"/>
    <w:rsid w:val="00DC650F"/>
    <w:rsid w:val="00DC7FAC"/>
    <w:rsid w:val="00DD0FBC"/>
    <w:rsid w:val="00DD2D13"/>
    <w:rsid w:val="00DD4C55"/>
    <w:rsid w:val="00DD5828"/>
    <w:rsid w:val="00DD7219"/>
    <w:rsid w:val="00DF0D39"/>
    <w:rsid w:val="00DF707A"/>
    <w:rsid w:val="00E00A42"/>
    <w:rsid w:val="00E25575"/>
    <w:rsid w:val="00E270AF"/>
    <w:rsid w:val="00E36192"/>
    <w:rsid w:val="00E51E2B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0675E"/>
    <w:rsid w:val="00F17C85"/>
    <w:rsid w:val="00F33D6C"/>
    <w:rsid w:val="00F34DB8"/>
    <w:rsid w:val="00F50884"/>
    <w:rsid w:val="00F52244"/>
    <w:rsid w:val="00F567B4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A1C75"/>
  <w15:docId w15:val="{584D513C-368E-4860-A6E0-1A3BB7C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95B3-8112-493B-92E0-6B9AEAC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creator>TRIBUNAL ADMINISTRATIVO DE TRANSPORTE</dc:creator>
  <cp:lastModifiedBy>Tatiana Montero</cp:lastModifiedBy>
  <cp:revision>7</cp:revision>
  <cp:lastPrinted>2016-03-08T16:11:00Z</cp:lastPrinted>
  <dcterms:created xsi:type="dcterms:W3CDTF">2016-04-07T15:34:00Z</dcterms:created>
  <dcterms:modified xsi:type="dcterms:W3CDTF">2016-04-07T15:38:00Z</dcterms:modified>
</cp:coreProperties>
</file>