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50" w:rsidRPr="008456EE" w:rsidRDefault="00BB2950" w:rsidP="00BB2950">
      <w:pPr>
        <w:spacing w:line="276" w:lineRule="auto"/>
        <w:jc w:val="center"/>
        <w:rPr>
          <w:rStyle w:val="CharacterStyle1"/>
          <w:rFonts w:ascii="Verdana" w:eastAsia="Calibri" w:hAnsi="Verdana"/>
          <w:b/>
          <w:bCs/>
          <w:lang w:val="es-ES" w:eastAsia="es-ES"/>
        </w:rPr>
      </w:pPr>
      <w:bookmarkStart w:id="0" w:name="_GoBack"/>
      <w:bookmarkEnd w:id="0"/>
    </w:p>
    <w:p w:rsidR="00BB2950" w:rsidRPr="008456EE" w:rsidRDefault="00BB2950" w:rsidP="00BB2950">
      <w:pPr>
        <w:spacing w:line="276" w:lineRule="auto"/>
        <w:jc w:val="center"/>
        <w:rPr>
          <w:rStyle w:val="CharacterStyle1"/>
          <w:rFonts w:ascii="Verdana" w:eastAsia="Calibri" w:hAnsi="Verdana"/>
          <w:b/>
          <w:bCs/>
          <w:lang w:val="es-ES" w:eastAsia="es-ES"/>
        </w:rPr>
      </w:pPr>
      <w:r w:rsidRPr="008456EE">
        <w:rPr>
          <w:rStyle w:val="CharacterStyle1"/>
          <w:rFonts w:ascii="Verdana" w:eastAsia="Calibri" w:hAnsi="Verdana"/>
          <w:b/>
          <w:bCs/>
          <w:lang w:val="es-ES" w:eastAsia="es-ES"/>
        </w:rPr>
        <w:t>RESOLUCIÓN No. TAT-2894-2016</w:t>
      </w:r>
      <w:r w:rsidRPr="00BB2950">
        <w:rPr>
          <w:rStyle w:val="CharacterStyle1"/>
          <w:rFonts w:ascii="Verdana" w:eastAsia="Calibri" w:hAnsi="Verdana"/>
          <w:b/>
          <w:spacing w:val="4"/>
          <w:lang w:val="es-ES" w:eastAsia="es-ES"/>
        </w:rPr>
        <w:t xml:space="preserve"> </w:t>
      </w:r>
    </w:p>
    <w:p w:rsidR="00BB2950" w:rsidRPr="008456EE" w:rsidRDefault="00BB2950" w:rsidP="00BB2950">
      <w:pPr>
        <w:pStyle w:val="NoSpacing"/>
        <w:spacing w:line="276" w:lineRule="auto"/>
        <w:rPr>
          <w:rStyle w:val="CharacterStyle1"/>
          <w:rFonts w:ascii="Verdana" w:hAnsi="Verdana"/>
          <w:b/>
          <w:bCs/>
          <w:spacing w:val="5"/>
          <w:sz w:val="24"/>
          <w:szCs w:val="24"/>
          <w:lang w:val="es-ES" w:eastAsia="es-ES"/>
        </w:rPr>
      </w:pPr>
    </w:p>
    <w:p w:rsidR="00BB2950" w:rsidRPr="008456EE" w:rsidRDefault="00BB2950" w:rsidP="00BB2950">
      <w:pPr>
        <w:spacing w:line="276" w:lineRule="auto"/>
        <w:jc w:val="both"/>
        <w:rPr>
          <w:rStyle w:val="CharacterStyle1"/>
          <w:rFonts w:ascii="Verdana" w:eastAsia="Calibri" w:hAnsi="Verdana"/>
          <w:spacing w:val="4"/>
          <w:lang w:val="es-ES" w:eastAsia="es-ES"/>
        </w:rPr>
      </w:pPr>
      <w:r w:rsidRPr="008456EE">
        <w:rPr>
          <w:rStyle w:val="CharacterStyle1"/>
          <w:rFonts w:ascii="Verdana" w:eastAsia="Calibri" w:hAnsi="Verdana"/>
          <w:b/>
          <w:bCs/>
          <w:spacing w:val="5"/>
          <w:lang w:val="es-ES" w:eastAsia="es-ES"/>
        </w:rPr>
        <w:t xml:space="preserve">TRIBUNAL ADMINISTRATIVO DE TRANSPORTE.- </w:t>
      </w:r>
      <w:r w:rsidRPr="008456EE">
        <w:rPr>
          <w:rStyle w:val="CharacterStyle1"/>
          <w:rFonts w:ascii="Verdana" w:eastAsia="Calibri" w:hAnsi="Verdana"/>
          <w:spacing w:val="5"/>
          <w:lang w:val="es-ES" w:eastAsia="es-ES"/>
        </w:rPr>
        <w:t xml:space="preserve">San José, a las diez  horas cuarenta y cinco minutos </w:t>
      </w:r>
      <w:r w:rsidRPr="008456EE">
        <w:rPr>
          <w:rStyle w:val="CharacterStyle1"/>
          <w:rFonts w:ascii="Verdana" w:eastAsia="Calibri" w:hAnsi="Verdana"/>
          <w:spacing w:val="4"/>
          <w:lang w:val="es-ES" w:eastAsia="es-ES"/>
        </w:rPr>
        <w:t xml:space="preserve">del veintinueve del mes de enero de dos mil dieciséis. </w:t>
      </w:r>
    </w:p>
    <w:p w:rsidR="00BB2950" w:rsidRPr="008456EE" w:rsidRDefault="00BB2950" w:rsidP="00BB2950">
      <w:pPr>
        <w:spacing w:line="276" w:lineRule="auto"/>
        <w:jc w:val="both"/>
        <w:rPr>
          <w:rStyle w:val="CharacterStyle1"/>
          <w:rFonts w:ascii="Verdana" w:eastAsia="Calibri" w:hAnsi="Verdana"/>
          <w:spacing w:val="4"/>
          <w:lang w:val="es-ES" w:eastAsia="es-ES"/>
        </w:rPr>
      </w:pPr>
    </w:p>
    <w:p w:rsidR="00BB2950" w:rsidRPr="008456EE" w:rsidRDefault="00BB2950" w:rsidP="00BB2950">
      <w:pPr>
        <w:spacing w:line="276" w:lineRule="auto"/>
        <w:jc w:val="both"/>
        <w:rPr>
          <w:rStyle w:val="CharacterStyle1"/>
          <w:rFonts w:ascii="Verdana" w:eastAsia="Calibri" w:hAnsi="Verdana"/>
          <w:b/>
          <w:i/>
          <w:spacing w:val="4"/>
          <w:lang w:val="es-ES" w:eastAsia="es-ES"/>
        </w:rPr>
      </w:pPr>
      <w:r w:rsidRPr="008456EE">
        <w:rPr>
          <w:rStyle w:val="CharacterStyle1"/>
          <w:rFonts w:ascii="Verdana" w:eastAsia="Calibri" w:hAnsi="Verdana"/>
          <w:b/>
          <w:spacing w:val="4"/>
          <w:lang w:val="es-ES" w:eastAsia="es-ES"/>
        </w:rPr>
        <w:t>RECURSO DE APELACIÓN y NULIDAD CONCOMITANTE</w:t>
      </w:r>
      <w:r>
        <w:rPr>
          <w:rStyle w:val="CharacterStyle1"/>
          <w:rFonts w:ascii="Verdana" w:eastAsia="Calibri" w:hAnsi="Verdana"/>
          <w:b/>
          <w:spacing w:val="4"/>
          <w:lang w:val="es-ES" w:eastAsia="es-ES"/>
        </w:rPr>
        <w:t xml:space="preserve"> y ACTIVIDAD PROCESAL DEFECTUOSA</w:t>
      </w:r>
      <w:r w:rsidRPr="008456EE">
        <w:rPr>
          <w:rStyle w:val="CharacterStyle1"/>
          <w:rFonts w:ascii="Verdana" w:eastAsia="Calibri" w:hAnsi="Verdana"/>
          <w:spacing w:val="4"/>
          <w:lang w:val="es-ES" w:eastAsia="es-ES"/>
        </w:rPr>
        <w:t xml:space="preserve"> presentados por la empresa </w:t>
      </w:r>
      <w:r w:rsidR="00B67E0D">
        <w:rPr>
          <w:rStyle w:val="CharacterStyle1"/>
          <w:rFonts w:ascii="Verdana" w:eastAsia="Calibri" w:hAnsi="Verdana"/>
          <w:b/>
          <w:spacing w:val="4"/>
          <w:lang w:val="es-ES" w:eastAsia="es-ES"/>
        </w:rPr>
        <w:t>P.A.C.</w:t>
      </w:r>
      <w:r w:rsidRPr="008456EE">
        <w:rPr>
          <w:rStyle w:val="CharacterStyle1"/>
          <w:rFonts w:ascii="Verdana" w:eastAsia="Calibri" w:hAnsi="Verdana"/>
          <w:b/>
          <w:spacing w:val="4"/>
          <w:lang w:val="es-ES" w:eastAsia="es-ES"/>
        </w:rPr>
        <w:t xml:space="preserve">, </w:t>
      </w:r>
      <w:r w:rsidRPr="008456EE">
        <w:rPr>
          <w:rStyle w:val="CharacterStyle1"/>
          <w:rFonts w:ascii="Verdana" w:eastAsia="Calibri" w:hAnsi="Verdana"/>
          <w:spacing w:val="4"/>
          <w:lang w:val="es-ES" w:eastAsia="es-ES"/>
        </w:rPr>
        <w:t xml:space="preserve">por medio de su Presidente con Facultades de Apoderado Generalísimo sin Límite de suma  </w:t>
      </w:r>
      <w:r>
        <w:rPr>
          <w:rStyle w:val="CharacterStyle1"/>
          <w:rFonts w:ascii="Verdana" w:eastAsia="Calibri" w:hAnsi="Verdana"/>
          <w:b/>
          <w:spacing w:val="4"/>
          <w:lang w:val="es-ES" w:eastAsia="es-ES"/>
        </w:rPr>
        <w:t>s</w:t>
      </w:r>
      <w:r w:rsidRPr="008456EE">
        <w:rPr>
          <w:rStyle w:val="CharacterStyle1"/>
          <w:rFonts w:ascii="Verdana" w:eastAsia="Calibri" w:hAnsi="Verdana"/>
          <w:b/>
          <w:spacing w:val="4"/>
          <w:lang w:val="es-ES" w:eastAsia="es-ES"/>
        </w:rPr>
        <w:t xml:space="preserve">eñor </w:t>
      </w:r>
      <w:r w:rsidR="00B67E0D">
        <w:rPr>
          <w:rStyle w:val="CharacterStyle1"/>
          <w:rFonts w:ascii="Verdana" w:eastAsia="Calibri" w:hAnsi="Verdana"/>
          <w:b/>
          <w:spacing w:val="4"/>
          <w:lang w:val="es-ES" w:eastAsia="es-ES"/>
        </w:rPr>
        <w:t>V.S.H.</w:t>
      </w:r>
      <w:r w:rsidRPr="008456EE">
        <w:rPr>
          <w:rStyle w:val="CharacterStyle1"/>
          <w:rFonts w:ascii="Verdana" w:eastAsia="Calibri" w:hAnsi="Verdana"/>
          <w:spacing w:val="4"/>
          <w:lang w:val="es-ES" w:eastAsia="es-ES"/>
        </w:rPr>
        <w:t xml:space="preserve">,  contra los </w:t>
      </w:r>
      <w:r w:rsidRPr="008456EE">
        <w:rPr>
          <w:rStyle w:val="CharacterStyle1"/>
          <w:rFonts w:ascii="Verdana" w:eastAsia="Calibri" w:hAnsi="Verdana"/>
          <w:b/>
          <w:spacing w:val="4"/>
          <w:lang w:val="es-ES" w:eastAsia="es-ES"/>
        </w:rPr>
        <w:t>Acuerdos No. 7.8.1 y 7.8.1.13 ambos de la Sesión Ordinaria No. 37-2015 del 1 de julio de 2015</w:t>
      </w:r>
      <w:r w:rsidRPr="008456EE">
        <w:rPr>
          <w:rStyle w:val="CharacterStyle1"/>
          <w:rFonts w:ascii="Verdana" w:eastAsia="Calibri" w:hAnsi="Verdana"/>
          <w:spacing w:val="4"/>
          <w:lang w:val="es-ES" w:eastAsia="es-ES"/>
        </w:rPr>
        <w:t xml:space="preserve"> </w:t>
      </w:r>
      <w:r w:rsidRPr="008456EE">
        <w:rPr>
          <w:rStyle w:val="CharacterStyle1"/>
          <w:rFonts w:ascii="Verdana" w:eastAsia="Calibri" w:hAnsi="Verdana"/>
          <w:b/>
          <w:spacing w:val="4"/>
          <w:lang w:val="es-ES" w:eastAsia="es-ES"/>
        </w:rPr>
        <w:t>y el 7.4 de la Sesión Ordinaria 02-2015 de 14 de enero de 2015</w:t>
      </w:r>
      <w:r w:rsidRPr="008456EE">
        <w:rPr>
          <w:rStyle w:val="CharacterStyle1"/>
          <w:rFonts w:ascii="Verdana" w:eastAsia="Calibri" w:hAnsi="Verdana"/>
          <w:spacing w:val="4"/>
          <w:lang w:val="es-ES" w:eastAsia="es-ES"/>
        </w:rPr>
        <w:t xml:space="preserve"> todos adoptados por  la Junta Directiva del Consejo de Transporte Público. El caso es tramitado bajo </w:t>
      </w:r>
      <w:r w:rsidRPr="008456EE">
        <w:rPr>
          <w:rStyle w:val="CharacterStyle1"/>
          <w:rFonts w:ascii="Verdana" w:eastAsia="Calibri" w:hAnsi="Verdana"/>
          <w:b/>
          <w:i/>
          <w:spacing w:val="4"/>
          <w:lang w:val="es-ES" w:eastAsia="es-ES"/>
        </w:rPr>
        <w:t>EXPEDIENTE ADMINISTRATIVO No. TAT-302-15.-</w:t>
      </w:r>
    </w:p>
    <w:p w:rsidR="00BB2950" w:rsidRPr="008456EE" w:rsidRDefault="00BB2950" w:rsidP="00BB2950">
      <w:pPr>
        <w:spacing w:line="276" w:lineRule="auto"/>
        <w:jc w:val="both"/>
        <w:rPr>
          <w:rStyle w:val="CharacterStyle1"/>
          <w:rFonts w:ascii="Verdana" w:eastAsia="Calibri" w:hAnsi="Verdana"/>
          <w:b/>
          <w:i/>
          <w:spacing w:val="4"/>
          <w:lang w:val="es-ES" w:eastAsia="es-ES"/>
        </w:rPr>
      </w:pPr>
    </w:p>
    <w:p w:rsidR="00BB2950" w:rsidRPr="008456EE" w:rsidRDefault="00BB2950" w:rsidP="00BB2950">
      <w:pPr>
        <w:spacing w:line="276" w:lineRule="auto"/>
        <w:jc w:val="center"/>
        <w:rPr>
          <w:rStyle w:val="CharacterStyle1"/>
          <w:rFonts w:ascii="Verdana" w:eastAsia="Calibri" w:hAnsi="Verdana"/>
          <w:b/>
          <w:spacing w:val="4"/>
          <w:lang w:val="es-ES" w:eastAsia="es-ES"/>
        </w:rPr>
      </w:pPr>
      <w:r w:rsidRPr="008456EE">
        <w:rPr>
          <w:rStyle w:val="CharacterStyle1"/>
          <w:rFonts w:ascii="Verdana" w:eastAsia="Calibri" w:hAnsi="Verdana"/>
          <w:b/>
          <w:spacing w:val="4"/>
          <w:lang w:val="es-ES" w:eastAsia="es-ES"/>
        </w:rPr>
        <w:t>Resultando</w:t>
      </w:r>
    </w:p>
    <w:p w:rsidR="00BB2950" w:rsidRPr="008456EE" w:rsidRDefault="00BB2950" w:rsidP="00BB2950">
      <w:pPr>
        <w:spacing w:line="276" w:lineRule="auto"/>
        <w:jc w:val="both"/>
        <w:rPr>
          <w:rStyle w:val="CharacterStyle1"/>
          <w:rFonts w:ascii="Verdana" w:eastAsia="Calibri" w:hAnsi="Verdana"/>
          <w:spacing w:val="4"/>
          <w:lang w:val="es-ES" w:eastAsia="es-ES"/>
        </w:rPr>
      </w:pPr>
    </w:p>
    <w:p w:rsidR="00BB2950" w:rsidRDefault="00BB2950" w:rsidP="00BB2950">
      <w:pPr>
        <w:spacing w:line="276" w:lineRule="auto"/>
        <w:jc w:val="both"/>
        <w:rPr>
          <w:rStyle w:val="CharacterStyle1"/>
          <w:rFonts w:ascii="Verdana" w:eastAsia="Calibri" w:hAnsi="Verdana"/>
          <w:spacing w:val="4"/>
          <w:lang w:val="es-ES" w:eastAsia="es-ES"/>
        </w:rPr>
      </w:pPr>
      <w:r>
        <w:rPr>
          <w:rStyle w:val="CharacterStyle1"/>
          <w:rFonts w:ascii="Verdana" w:eastAsia="Calibri" w:hAnsi="Verdana"/>
          <w:b/>
          <w:spacing w:val="4"/>
          <w:lang w:val="es-ES" w:eastAsia="es-ES"/>
        </w:rPr>
        <w:t xml:space="preserve">PRIMERO: </w:t>
      </w:r>
      <w:r>
        <w:rPr>
          <w:rStyle w:val="CharacterStyle1"/>
          <w:rFonts w:ascii="Verdana" w:eastAsia="Calibri" w:hAnsi="Verdana"/>
          <w:spacing w:val="4"/>
          <w:lang w:val="es-ES" w:eastAsia="es-ES"/>
        </w:rPr>
        <w:t>La Junta Directiva del Consejo de Transporte Público m</w:t>
      </w:r>
      <w:r w:rsidRPr="008456EE">
        <w:rPr>
          <w:rStyle w:val="CharacterStyle1"/>
          <w:rFonts w:ascii="Verdana" w:eastAsia="Calibri" w:hAnsi="Verdana"/>
          <w:spacing w:val="4"/>
          <w:lang w:val="es-ES" w:eastAsia="es-ES"/>
        </w:rPr>
        <w:t xml:space="preserve">ediante </w:t>
      </w:r>
      <w:r>
        <w:rPr>
          <w:rStyle w:val="CharacterStyle1"/>
          <w:rFonts w:ascii="Verdana" w:eastAsia="Calibri" w:hAnsi="Verdana"/>
          <w:spacing w:val="4"/>
          <w:lang w:val="es-ES" w:eastAsia="es-ES"/>
        </w:rPr>
        <w:t xml:space="preserve">el </w:t>
      </w:r>
      <w:r w:rsidRPr="008456EE">
        <w:rPr>
          <w:rStyle w:val="CharacterStyle1"/>
          <w:rFonts w:ascii="Verdana" w:eastAsia="Calibri" w:hAnsi="Verdana"/>
          <w:spacing w:val="4"/>
          <w:lang w:val="es-ES" w:eastAsia="es-ES"/>
        </w:rPr>
        <w:t xml:space="preserve"> Acuerdo No. 7.8.</w:t>
      </w:r>
      <w:r>
        <w:rPr>
          <w:rStyle w:val="CharacterStyle1"/>
          <w:rFonts w:ascii="Verdana" w:eastAsia="Calibri" w:hAnsi="Verdana"/>
          <w:spacing w:val="4"/>
          <w:lang w:val="es-ES" w:eastAsia="es-ES"/>
        </w:rPr>
        <w:t>1</w:t>
      </w:r>
      <w:r w:rsidRPr="008456EE">
        <w:rPr>
          <w:rStyle w:val="CharacterStyle1"/>
          <w:rFonts w:ascii="Verdana" w:eastAsia="Calibri" w:hAnsi="Verdana"/>
          <w:spacing w:val="4"/>
          <w:lang w:val="es-ES" w:eastAsia="es-ES"/>
        </w:rPr>
        <w:t xml:space="preserve"> de </w:t>
      </w:r>
      <w:r>
        <w:rPr>
          <w:rStyle w:val="CharacterStyle1"/>
          <w:rFonts w:ascii="Verdana" w:eastAsia="Calibri" w:hAnsi="Verdana"/>
          <w:spacing w:val="4"/>
          <w:lang w:val="es-ES" w:eastAsia="es-ES"/>
        </w:rPr>
        <w:t xml:space="preserve">la </w:t>
      </w:r>
      <w:r w:rsidRPr="008456EE">
        <w:rPr>
          <w:rStyle w:val="CharacterStyle1"/>
          <w:rFonts w:ascii="Verdana" w:eastAsia="Calibri" w:hAnsi="Verdana"/>
          <w:spacing w:val="4"/>
          <w:lang w:val="es-ES" w:eastAsia="es-ES"/>
        </w:rPr>
        <w:t xml:space="preserve">Sesión Ordinaria No. 37-2015 del 1° de Julio del 2015, </w:t>
      </w:r>
      <w:r>
        <w:rPr>
          <w:rStyle w:val="CharacterStyle1"/>
          <w:rFonts w:ascii="Verdana" w:eastAsia="Calibri" w:hAnsi="Verdana"/>
          <w:spacing w:val="4"/>
          <w:lang w:val="es-ES" w:eastAsia="es-ES"/>
        </w:rPr>
        <w:t>determina lo siguiente: (Léase folio 103 del expediente administrativo)</w:t>
      </w:r>
    </w:p>
    <w:p w:rsidR="00BB2950" w:rsidRDefault="00BB2950" w:rsidP="00BB2950">
      <w:pPr>
        <w:spacing w:line="276" w:lineRule="auto"/>
        <w:jc w:val="both"/>
        <w:rPr>
          <w:rStyle w:val="CharacterStyle1"/>
          <w:rFonts w:ascii="Verdana" w:eastAsia="Calibri" w:hAnsi="Verdana"/>
          <w:spacing w:val="4"/>
          <w:lang w:val="es-ES" w:eastAsia="es-ES"/>
        </w:rPr>
      </w:pPr>
    </w:p>
    <w:p w:rsidR="00BB2950" w:rsidRPr="00E85DE2" w:rsidRDefault="00BB2950" w:rsidP="00BB2950">
      <w:pPr>
        <w:spacing w:line="276" w:lineRule="auto"/>
        <w:jc w:val="both"/>
        <w:rPr>
          <w:rFonts w:ascii="Verdana" w:hAnsi="Verdana"/>
          <w:i/>
          <w:sz w:val="20"/>
          <w:szCs w:val="20"/>
          <w:lang w:val="es-CR"/>
        </w:rPr>
      </w:pPr>
      <w:r w:rsidRPr="00E85DE2">
        <w:rPr>
          <w:rFonts w:ascii="Verdana" w:hAnsi="Verdana"/>
          <w:b/>
          <w:bCs/>
          <w:i/>
          <w:sz w:val="20"/>
          <w:szCs w:val="20"/>
          <w:lang w:val="es-CR"/>
        </w:rPr>
        <w:t xml:space="preserve">“ARTICULO 7.8.1.- </w:t>
      </w:r>
      <w:r w:rsidRPr="00E85DE2">
        <w:rPr>
          <w:rFonts w:ascii="Verdana" w:hAnsi="Verdana"/>
          <w:i/>
          <w:sz w:val="20"/>
          <w:szCs w:val="20"/>
          <w:lang w:val="es-CR"/>
        </w:rPr>
        <w:t xml:space="preserve">Se conoce oficio </w:t>
      </w:r>
      <w:r w:rsidRPr="00E85DE2">
        <w:rPr>
          <w:rFonts w:ascii="Verdana" w:hAnsi="Verdana"/>
          <w:b/>
          <w:bCs/>
          <w:i/>
          <w:sz w:val="20"/>
          <w:szCs w:val="20"/>
          <w:lang w:val="es-CR"/>
        </w:rPr>
        <w:t xml:space="preserve">DAJ 2015-002158, </w:t>
      </w:r>
      <w:r w:rsidRPr="00E85DE2">
        <w:rPr>
          <w:rFonts w:ascii="Verdana" w:hAnsi="Verdana"/>
          <w:i/>
          <w:sz w:val="20"/>
          <w:szCs w:val="20"/>
          <w:lang w:val="es-CR"/>
        </w:rPr>
        <w:t xml:space="preserve">referente a revisión de solicitudes de servicio especial estable de taxi. </w:t>
      </w:r>
    </w:p>
    <w:p w:rsidR="00BB2950" w:rsidRPr="00E85DE2" w:rsidRDefault="00BB2950" w:rsidP="00BB2950">
      <w:pPr>
        <w:spacing w:line="276" w:lineRule="auto"/>
        <w:jc w:val="both"/>
        <w:rPr>
          <w:rFonts w:ascii="Verdana" w:hAnsi="Verdana"/>
          <w:i/>
          <w:sz w:val="20"/>
          <w:szCs w:val="20"/>
          <w:lang w:val="es-CR"/>
        </w:rPr>
      </w:pPr>
      <w:r w:rsidRPr="00E85DE2">
        <w:rPr>
          <w:rFonts w:ascii="Verdana" w:hAnsi="Verdana"/>
          <w:b/>
          <w:bCs/>
          <w:i/>
          <w:sz w:val="20"/>
          <w:szCs w:val="20"/>
          <w:lang w:val="es-CR"/>
        </w:rPr>
        <w:t xml:space="preserve">CONSIDERANDO: </w:t>
      </w:r>
    </w:p>
    <w:p w:rsidR="00BB2950" w:rsidRPr="00E85DE2" w:rsidRDefault="00BB2950" w:rsidP="00BB2950">
      <w:pPr>
        <w:spacing w:line="276" w:lineRule="auto"/>
        <w:jc w:val="both"/>
        <w:rPr>
          <w:rFonts w:ascii="Verdana" w:hAnsi="Verdana"/>
          <w:i/>
          <w:sz w:val="20"/>
          <w:szCs w:val="20"/>
          <w:lang w:val="es-CR"/>
        </w:rPr>
      </w:pPr>
      <w:r w:rsidRPr="00E85DE2">
        <w:rPr>
          <w:rFonts w:ascii="Verdana" w:hAnsi="Verdana"/>
          <w:b/>
          <w:bCs/>
          <w:i/>
          <w:sz w:val="20"/>
          <w:szCs w:val="20"/>
          <w:lang w:val="es-CR"/>
        </w:rPr>
        <w:t xml:space="preserve">ÚNICO: </w:t>
      </w:r>
      <w:r w:rsidRPr="00E85DE2">
        <w:rPr>
          <w:rFonts w:ascii="Verdana" w:hAnsi="Verdana"/>
          <w:i/>
          <w:sz w:val="20"/>
          <w:szCs w:val="20"/>
          <w:lang w:val="es-CR"/>
        </w:rPr>
        <w:t xml:space="preserve">Este órgano colegiado procede a analizar el oficio </w:t>
      </w:r>
      <w:r w:rsidRPr="00E85DE2">
        <w:rPr>
          <w:rFonts w:ascii="Verdana" w:hAnsi="Verdana"/>
          <w:b/>
          <w:bCs/>
          <w:i/>
          <w:sz w:val="20"/>
          <w:szCs w:val="20"/>
          <w:lang w:val="es-CR"/>
        </w:rPr>
        <w:t>DAJ 2015-002158</w:t>
      </w:r>
      <w:r w:rsidRPr="00E85DE2">
        <w:rPr>
          <w:rFonts w:ascii="Verdana" w:hAnsi="Verdana"/>
          <w:i/>
          <w:sz w:val="20"/>
          <w:szCs w:val="20"/>
          <w:lang w:val="es-CR"/>
        </w:rPr>
        <w:t xml:space="preserve">, referente a revisión de solicitudes de servicio especial estable de taxi, y se mociona para aprobar todas las recomendaciones emitidas para cada una de empresas allí contenidas en dicho informe, las cuales serán conocidas, analizadas y votadas con efectos independientes, pero todas las votaciones estarán basadas en los fundamentos, motivos y contenidos, desarrollados en los considerandos del oficio </w:t>
      </w:r>
      <w:r w:rsidRPr="00E85DE2">
        <w:rPr>
          <w:rFonts w:ascii="Verdana" w:hAnsi="Verdana"/>
          <w:b/>
          <w:bCs/>
          <w:i/>
          <w:sz w:val="20"/>
          <w:szCs w:val="20"/>
          <w:lang w:val="es-CR"/>
        </w:rPr>
        <w:t xml:space="preserve">DAJ 2015-002158, </w:t>
      </w:r>
      <w:r w:rsidRPr="00E85DE2">
        <w:rPr>
          <w:rFonts w:ascii="Verdana" w:hAnsi="Verdana"/>
          <w:i/>
          <w:sz w:val="20"/>
          <w:szCs w:val="20"/>
          <w:lang w:val="es-CR"/>
        </w:rPr>
        <w:t xml:space="preserve">referido a las acciones recursivas de cada una de las empresas allí contenidas, el cual forma parte integral de esta acta. </w:t>
      </w:r>
    </w:p>
    <w:p w:rsidR="00BB2950" w:rsidRPr="00E85DE2" w:rsidRDefault="00BB2950" w:rsidP="00BB2950">
      <w:pPr>
        <w:spacing w:line="276" w:lineRule="auto"/>
        <w:jc w:val="both"/>
        <w:rPr>
          <w:rFonts w:ascii="Verdana" w:hAnsi="Verdana"/>
          <w:b/>
          <w:bCs/>
          <w:i/>
          <w:sz w:val="20"/>
          <w:szCs w:val="20"/>
          <w:lang w:val="es-CR"/>
        </w:rPr>
      </w:pPr>
    </w:p>
    <w:p w:rsidR="00BB2950" w:rsidRPr="00E85DE2" w:rsidRDefault="00BB2950" w:rsidP="00BB2950">
      <w:pPr>
        <w:spacing w:line="276" w:lineRule="auto"/>
        <w:jc w:val="both"/>
        <w:rPr>
          <w:rFonts w:ascii="Verdana" w:hAnsi="Verdana"/>
          <w:b/>
          <w:bCs/>
          <w:i/>
          <w:sz w:val="20"/>
          <w:szCs w:val="20"/>
          <w:lang w:val="es-CR"/>
        </w:rPr>
      </w:pPr>
      <w:r w:rsidRPr="00E85DE2">
        <w:rPr>
          <w:rFonts w:ascii="Verdana" w:hAnsi="Verdana"/>
          <w:b/>
          <w:bCs/>
          <w:i/>
          <w:sz w:val="20"/>
          <w:szCs w:val="20"/>
          <w:lang w:val="es-CR"/>
        </w:rPr>
        <w:t>POR TANTO, SE ACUERDA:</w:t>
      </w:r>
    </w:p>
    <w:p w:rsidR="00BB2950" w:rsidRPr="00E85DE2" w:rsidRDefault="00BB2950" w:rsidP="00BB2950">
      <w:pPr>
        <w:spacing w:line="276" w:lineRule="auto"/>
        <w:jc w:val="both"/>
        <w:rPr>
          <w:rFonts w:ascii="Verdana" w:hAnsi="Verdana"/>
          <w:i/>
          <w:sz w:val="20"/>
          <w:szCs w:val="20"/>
          <w:lang w:val="es-CR"/>
        </w:rPr>
      </w:pPr>
    </w:p>
    <w:p w:rsidR="00BB2950" w:rsidRPr="00E85DE2" w:rsidRDefault="00BB2950" w:rsidP="00BB2950">
      <w:pPr>
        <w:pStyle w:val="Default"/>
        <w:spacing w:after="18"/>
        <w:rPr>
          <w:rFonts w:ascii="Verdana" w:hAnsi="Verdana"/>
          <w:i/>
          <w:sz w:val="20"/>
          <w:szCs w:val="20"/>
        </w:rPr>
      </w:pPr>
      <w:r w:rsidRPr="00E85DE2">
        <w:rPr>
          <w:rFonts w:ascii="Verdana" w:hAnsi="Verdana"/>
          <w:i/>
          <w:sz w:val="20"/>
          <w:szCs w:val="20"/>
        </w:rPr>
        <w:lastRenderedPageBreak/>
        <w:t xml:space="preserve">1. Aprobar todas las recomendaciones contenidas en el oficio </w:t>
      </w:r>
      <w:r w:rsidRPr="00E85DE2">
        <w:rPr>
          <w:rFonts w:ascii="Verdana" w:hAnsi="Verdana"/>
          <w:b/>
          <w:bCs/>
          <w:i/>
          <w:sz w:val="20"/>
          <w:szCs w:val="20"/>
        </w:rPr>
        <w:t>DAJ 2015-002158</w:t>
      </w:r>
      <w:r w:rsidRPr="00E85DE2">
        <w:rPr>
          <w:rFonts w:ascii="Verdana" w:hAnsi="Verdana"/>
          <w:i/>
          <w:sz w:val="20"/>
          <w:szCs w:val="20"/>
        </w:rPr>
        <w:t>, basados en los fundamentos, motivos y contenidos, desarrollados en los considerandos del referido oficio</w:t>
      </w:r>
      <w:r w:rsidRPr="00E85DE2">
        <w:rPr>
          <w:rFonts w:ascii="Verdana" w:hAnsi="Verdana"/>
          <w:b/>
          <w:bCs/>
          <w:i/>
          <w:sz w:val="20"/>
          <w:szCs w:val="20"/>
        </w:rPr>
        <w:t xml:space="preserve">, </w:t>
      </w:r>
      <w:r w:rsidRPr="00E85DE2">
        <w:rPr>
          <w:rFonts w:ascii="Verdana" w:hAnsi="Verdana"/>
          <w:i/>
          <w:sz w:val="20"/>
          <w:szCs w:val="20"/>
        </w:rPr>
        <w:t xml:space="preserve">el cual forma parte integral de este acuerdo. </w:t>
      </w:r>
    </w:p>
    <w:p w:rsidR="00BB2950" w:rsidRPr="00E85DE2" w:rsidRDefault="00BB2950" w:rsidP="00BB2950">
      <w:pPr>
        <w:pStyle w:val="Default"/>
        <w:spacing w:after="18"/>
        <w:rPr>
          <w:rFonts w:ascii="Verdana" w:hAnsi="Verdana"/>
          <w:i/>
          <w:sz w:val="20"/>
          <w:szCs w:val="20"/>
        </w:rPr>
      </w:pPr>
      <w:r w:rsidRPr="00E85DE2">
        <w:rPr>
          <w:rFonts w:ascii="Verdana" w:hAnsi="Verdana"/>
          <w:i/>
          <w:sz w:val="20"/>
          <w:szCs w:val="20"/>
        </w:rPr>
        <w:t xml:space="preserve">2. Proceder a conocer de manera individual, cada una de las empresas contenidas en el oficio antes citado. </w:t>
      </w:r>
    </w:p>
    <w:p w:rsidR="00BB2950" w:rsidRPr="00E85DE2" w:rsidRDefault="00BB2950" w:rsidP="00BB2950">
      <w:pPr>
        <w:pStyle w:val="Default"/>
        <w:rPr>
          <w:rFonts w:ascii="Verdana" w:hAnsi="Verdana"/>
          <w:i/>
          <w:sz w:val="20"/>
          <w:szCs w:val="20"/>
        </w:rPr>
      </w:pPr>
      <w:r w:rsidRPr="00E85DE2">
        <w:rPr>
          <w:rFonts w:ascii="Verdana" w:hAnsi="Verdana"/>
          <w:i/>
          <w:sz w:val="20"/>
          <w:szCs w:val="20"/>
        </w:rPr>
        <w:t xml:space="preserve">3. Se declara firme.” </w:t>
      </w:r>
    </w:p>
    <w:p w:rsidR="00BB2950" w:rsidRPr="008456EE" w:rsidRDefault="00BB2950" w:rsidP="00BB2950">
      <w:pPr>
        <w:spacing w:line="276" w:lineRule="auto"/>
        <w:jc w:val="both"/>
        <w:rPr>
          <w:rStyle w:val="CharacterStyle1"/>
          <w:rFonts w:ascii="Verdana" w:eastAsia="Calibri" w:hAnsi="Verdana"/>
          <w:spacing w:val="4"/>
          <w:lang w:val="es-ES" w:eastAsia="es-ES"/>
        </w:rPr>
      </w:pPr>
    </w:p>
    <w:p w:rsidR="00BB2950" w:rsidRDefault="00BB2950" w:rsidP="00BB2950">
      <w:pPr>
        <w:spacing w:line="276" w:lineRule="auto"/>
        <w:jc w:val="both"/>
        <w:rPr>
          <w:rStyle w:val="CharacterStyle1"/>
          <w:rFonts w:ascii="Verdana" w:eastAsia="Calibri" w:hAnsi="Verdana"/>
          <w:spacing w:val="4"/>
          <w:lang w:val="es-ES" w:eastAsia="es-ES"/>
        </w:rPr>
      </w:pPr>
      <w:r>
        <w:rPr>
          <w:rStyle w:val="CharacterStyle1"/>
          <w:rFonts w:ascii="Verdana" w:eastAsia="Calibri" w:hAnsi="Verdana"/>
          <w:b/>
          <w:spacing w:val="4"/>
          <w:lang w:val="es-ES" w:eastAsia="es-ES"/>
        </w:rPr>
        <w:t xml:space="preserve">SEGUNDO: </w:t>
      </w:r>
      <w:r>
        <w:rPr>
          <w:rStyle w:val="CharacterStyle1"/>
          <w:rFonts w:ascii="Verdana" w:eastAsia="Calibri" w:hAnsi="Verdana"/>
          <w:spacing w:val="4"/>
          <w:lang w:val="es-ES" w:eastAsia="es-ES"/>
        </w:rPr>
        <w:t>La Junta Directiva del Consejo de Transporte Público m</w:t>
      </w:r>
      <w:r w:rsidRPr="008456EE">
        <w:rPr>
          <w:rStyle w:val="CharacterStyle1"/>
          <w:rFonts w:ascii="Verdana" w:eastAsia="Calibri" w:hAnsi="Verdana"/>
          <w:spacing w:val="4"/>
          <w:lang w:val="es-ES" w:eastAsia="es-ES"/>
        </w:rPr>
        <w:t xml:space="preserve">ediante </w:t>
      </w:r>
      <w:r>
        <w:rPr>
          <w:rStyle w:val="CharacterStyle1"/>
          <w:rFonts w:ascii="Verdana" w:eastAsia="Calibri" w:hAnsi="Verdana"/>
          <w:spacing w:val="4"/>
          <w:lang w:val="es-ES" w:eastAsia="es-ES"/>
        </w:rPr>
        <w:t xml:space="preserve">el </w:t>
      </w:r>
      <w:r w:rsidRPr="008456EE">
        <w:rPr>
          <w:rStyle w:val="CharacterStyle1"/>
          <w:rFonts w:ascii="Verdana" w:eastAsia="Calibri" w:hAnsi="Verdana"/>
          <w:spacing w:val="4"/>
          <w:lang w:val="es-ES" w:eastAsia="es-ES"/>
        </w:rPr>
        <w:t xml:space="preserve"> </w:t>
      </w:r>
      <w:r w:rsidRPr="00EE534A">
        <w:rPr>
          <w:rStyle w:val="CharacterStyle1"/>
          <w:rFonts w:ascii="Verdana" w:eastAsia="Calibri" w:hAnsi="Verdana"/>
          <w:b/>
          <w:spacing w:val="4"/>
          <w:lang w:val="es-ES" w:eastAsia="es-ES"/>
        </w:rPr>
        <w:t>Acuerdo No. 7.8.1.13 de la Sesión Ordinaria No. 37-2015 del 1° de Julio del 2015</w:t>
      </w:r>
      <w:r w:rsidRPr="008456EE">
        <w:rPr>
          <w:rStyle w:val="CharacterStyle1"/>
          <w:rFonts w:ascii="Verdana" w:eastAsia="Calibri" w:hAnsi="Verdana"/>
          <w:spacing w:val="4"/>
          <w:lang w:val="es-ES" w:eastAsia="es-ES"/>
        </w:rPr>
        <w:t xml:space="preserve">, </w:t>
      </w:r>
      <w:r>
        <w:rPr>
          <w:rStyle w:val="CharacterStyle1"/>
          <w:rFonts w:ascii="Verdana" w:eastAsia="Calibri" w:hAnsi="Verdana"/>
          <w:spacing w:val="4"/>
          <w:lang w:val="es-ES" w:eastAsia="es-ES"/>
        </w:rPr>
        <w:t>determina lo siguiente: (Léanse folios del 103 al 109 del expediente administrativo)</w:t>
      </w:r>
    </w:p>
    <w:p w:rsidR="00BB2950" w:rsidRDefault="00BB2950" w:rsidP="00BB2950">
      <w:pPr>
        <w:spacing w:after="200" w:line="276" w:lineRule="auto"/>
        <w:jc w:val="both"/>
        <w:rPr>
          <w:rFonts w:ascii="Verdana" w:hAnsi="Verdana"/>
          <w:b/>
          <w:bCs/>
          <w:i/>
          <w:sz w:val="20"/>
          <w:szCs w:val="20"/>
          <w:lang w:val="es-CR"/>
        </w:rPr>
      </w:pPr>
    </w:p>
    <w:p w:rsidR="00BB2950" w:rsidRPr="00002DFB" w:rsidRDefault="00BB2950" w:rsidP="00BB2950">
      <w:pPr>
        <w:spacing w:after="200" w:line="276" w:lineRule="auto"/>
        <w:jc w:val="both"/>
        <w:rPr>
          <w:rFonts w:ascii="Verdana" w:hAnsi="Verdana"/>
          <w:i/>
          <w:sz w:val="20"/>
          <w:szCs w:val="20"/>
          <w:lang w:val="es-CR"/>
        </w:rPr>
      </w:pPr>
      <w:r>
        <w:rPr>
          <w:rFonts w:ascii="Verdana" w:hAnsi="Verdana"/>
          <w:b/>
          <w:bCs/>
          <w:i/>
          <w:sz w:val="20"/>
          <w:szCs w:val="20"/>
          <w:lang w:val="es-CR"/>
        </w:rPr>
        <w:t>“</w:t>
      </w:r>
      <w:r w:rsidRPr="00002DFB">
        <w:rPr>
          <w:rFonts w:ascii="Verdana" w:hAnsi="Verdana"/>
          <w:b/>
          <w:bCs/>
          <w:i/>
          <w:sz w:val="20"/>
          <w:szCs w:val="20"/>
          <w:lang w:val="es-CR"/>
        </w:rPr>
        <w:t xml:space="preserve">ARTICULO 7.8.1.13.- </w:t>
      </w:r>
      <w:r w:rsidRPr="00002DFB">
        <w:rPr>
          <w:rFonts w:ascii="Verdana" w:hAnsi="Verdana"/>
          <w:i/>
          <w:sz w:val="20"/>
          <w:szCs w:val="20"/>
          <w:lang w:val="es-CR"/>
        </w:rPr>
        <w:t xml:space="preserve">Se conocen los oficios </w:t>
      </w:r>
      <w:r w:rsidRPr="00002DFB">
        <w:rPr>
          <w:rFonts w:ascii="Verdana" w:hAnsi="Verdana"/>
          <w:b/>
          <w:bCs/>
          <w:i/>
          <w:sz w:val="20"/>
          <w:szCs w:val="20"/>
          <w:lang w:val="es-CR"/>
        </w:rPr>
        <w:t xml:space="preserve">DAJ 2015-002158, DAJ 2013-004626 </w:t>
      </w:r>
      <w:r w:rsidRPr="00002DFB">
        <w:rPr>
          <w:rFonts w:ascii="Verdana" w:hAnsi="Verdana"/>
          <w:i/>
          <w:sz w:val="20"/>
          <w:szCs w:val="20"/>
          <w:lang w:val="es-CR"/>
        </w:rPr>
        <w:t xml:space="preserve">y resolución </w:t>
      </w:r>
      <w:r w:rsidRPr="00002DFB">
        <w:rPr>
          <w:rFonts w:ascii="Verdana" w:hAnsi="Verdana"/>
          <w:b/>
          <w:bCs/>
          <w:i/>
          <w:sz w:val="20"/>
          <w:szCs w:val="20"/>
          <w:lang w:val="es-CR"/>
        </w:rPr>
        <w:t>TAT-2180-2013</w:t>
      </w:r>
      <w:r w:rsidRPr="00002DFB">
        <w:rPr>
          <w:rFonts w:ascii="Verdana" w:hAnsi="Verdana"/>
          <w:i/>
          <w:sz w:val="20"/>
          <w:szCs w:val="20"/>
          <w:lang w:val="es-CR"/>
        </w:rPr>
        <w:t xml:space="preserve">, referidos a las acciones recursivas planteadas por la empresa </w:t>
      </w:r>
      <w:r w:rsidR="00B67E0D">
        <w:rPr>
          <w:rStyle w:val="CharacterStyle1"/>
          <w:rFonts w:ascii="Verdana" w:eastAsia="Calibri" w:hAnsi="Verdana"/>
          <w:b/>
          <w:spacing w:val="4"/>
          <w:lang w:val="es-ES" w:eastAsia="es-ES"/>
        </w:rPr>
        <w:t>P.A.C.</w:t>
      </w:r>
      <w:r w:rsidRPr="00002DFB">
        <w:rPr>
          <w:rFonts w:ascii="Verdana" w:hAnsi="Verdana"/>
          <w:b/>
          <w:bCs/>
          <w:i/>
          <w:sz w:val="20"/>
          <w:szCs w:val="20"/>
          <w:lang w:val="es-CR"/>
        </w:rPr>
        <w:t xml:space="preserve">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b/>
          <w:bCs/>
          <w:i/>
          <w:sz w:val="20"/>
          <w:szCs w:val="20"/>
          <w:lang w:val="es-CR"/>
        </w:rPr>
        <w:t xml:space="preserve">CONSIDERANDO: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b/>
          <w:bCs/>
          <w:i/>
          <w:sz w:val="20"/>
          <w:szCs w:val="20"/>
          <w:lang w:val="es-CR"/>
        </w:rPr>
        <w:t xml:space="preserve">PRIMERO: </w:t>
      </w:r>
      <w:r w:rsidRPr="00002DFB">
        <w:rPr>
          <w:rFonts w:ascii="Verdana" w:hAnsi="Verdana"/>
          <w:i/>
          <w:sz w:val="20"/>
          <w:szCs w:val="20"/>
          <w:lang w:val="es-CR"/>
        </w:rPr>
        <w:t xml:space="preserve">Se proceden a analizar las acciones recursivas presentadas por la empresa </w:t>
      </w:r>
      <w:r w:rsidR="00B67E0D">
        <w:rPr>
          <w:rFonts w:ascii="Verdana" w:hAnsi="Verdana"/>
          <w:b/>
          <w:bCs/>
          <w:i/>
          <w:sz w:val="20"/>
          <w:szCs w:val="20"/>
          <w:lang w:val="es-CR"/>
        </w:rPr>
        <w:t>P.A.C.</w:t>
      </w:r>
      <w:r w:rsidRPr="00002DFB">
        <w:rPr>
          <w:rFonts w:ascii="Verdana" w:hAnsi="Verdana"/>
          <w:i/>
          <w:sz w:val="20"/>
          <w:szCs w:val="20"/>
          <w:lang w:val="es-CR"/>
        </w:rPr>
        <w:t xml:space="preserve">, las cuales son analizadas a la luz de los fundamentos, motivos y contenidos, desarrollados en los considerandos de los oficios </w:t>
      </w:r>
      <w:r w:rsidRPr="00002DFB">
        <w:rPr>
          <w:rFonts w:ascii="Verdana" w:hAnsi="Verdana"/>
          <w:b/>
          <w:bCs/>
          <w:i/>
          <w:sz w:val="20"/>
          <w:szCs w:val="20"/>
          <w:lang w:val="es-CR"/>
        </w:rPr>
        <w:t xml:space="preserve">DAJ 2015-002158, DAJ 2013-004626 </w:t>
      </w:r>
      <w:r w:rsidRPr="00002DFB">
        <w:rPr>
          <w:rFonts w:ascii="Verdana" w:hAnsi="Verdana"/>
          <w:i/>
          <w:sz w:val="20"/>
          <w:szCs w:val="20"/>
          <w:lang w:val="es-CR"/>
        </w:rPr>
        <w:t xml:space="preserve">y resolución </w:t>
      </w:r>
      <w:r w:rsidRPr="00002DFB">
        <w:rPr>
          <w:rFonts w:ascii="Verdana" w:hAnsi="Verdana"/>
          <w:b/>
          <w:bCs/>
          <w:i/>
          <w:sz w:val="20"/>
          <w:szCs w:val="20"/>
          <w:lang w:val="es-CR"/>
        </w:rPr>
        <w:t>TAT-2180-2013</w:t>
      </w:r>
      <w:r w:rsidRPr="00002DFB">
        <w:rPr>
          <w:rFonts w:ascii="Verdana" w:hAnsi="Verdana"/>
          <w:i/>
          <w:sz w:val="20"/>
          <w:szCs w:val="20"/>
          <w:lang w:val="es-CR"/>
        </w:rPr>
        <w:t xml:space="preserve">, los cuales forman parte integral del presente acuerdo.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b/>
          <w:bCs/>
          <w:i/>
          <w:sz w:val="20"/>
          <w:szCs w:val="20"/>
          <w:lang w:val="es-CR"/>
        </w:rPr>
        <w:t xml:space="preserve">SEGUNDO: </w:t>
      </w:r>
      <w:r w:rsidRPr="00002DFB">
        <w:rPr>
          <w:rFonts w:ascii="Verdana" w:hAnsi="Verdana"/>
          <w:i/>
          <w:sz w:val="20"/>
          <w:szCs w:val="20"/>
          <w:lang w:val="es-CR"/>
        </w:rPr>
        <w:t xml:space="preserve">Con el oficio </w:t>
      </w:r>
      <w:r w:rsidRPr="00002DFB">
        <w:rPr>
          <w:rFonts w:ascii="Verdana" w:hAnsi="Verdana"/>
          <w:b/>
          <w:bCs/>
          <w:i/>
          <w:sz w:val="20"/>
          <w:szCs w:val="20"/>
          <w:lang w:val="es-CR"/>
        </w:rPr>
        <w:t xml:space="preserve">DAJ-2012-004626 </w:t>
      </w:r>
      <w:r w:rsidRPr="00002DFB">
        <w:rPr>
          <w:rFonts w:ascii="Verdana" w:hAnsi="Verdana"/>
          <w:i/>
          <w:sz w:val="20"/>
          <w:szCs w:val="20"/>
          <w:lang w:val="es-CR"/>
        </w:rPr>
        <w:t xml:space="preserve">la Dirección de Asesoría Jurídica, hace del conocimiento de la Junta Directiva lo resuelto por el Tribunal Administrativo de Transporte, en torno al Recurso de Apelación planteado por la firma </w:t>
      </w:r>
      <w:r w:rsidR="00B67E0D">
        <w:rPr>
          <w:rFonts w:ascii="Verdana" w:hAnsi="Verdana"/>
          <w:b/>
          <w:bCs/>
          <w:i/>
          <w:sz w:val="20"/>
          <w:szCs w:val="20"/>
          <w:lang w:val="es-CR"/>
        </w:rPr>
        <w:t>P.A.C.</w:t>
      </w:r>
      <w:r w:rsidRPr="00002DFB">
        <w:rPr>
          <w:rFonts w:ascii="Verdana" w:hAnsi="Verdana"/>
          <w:i/>
          <w:sz w:val="20"/>
          <w:szCs w:val="20"/>
          <w:lang w:val="es-CR"/>
        </w:rPr>
        <w:t xml:space="preserve">, por consiguiente, la Junta Directiva a través del acuerdo 6.1 de la Sesión Ordinaria 73-2013 dispuso remitir dicha resolución a la Comisión SEETAXI de entonces, para la valoración de dicha solicitud, atendiendo lo dispuesto por el Tribunal Administrativo de Transporte. Con la Resolución No. TAT-2180-2013 de las 10:35 horas del 27 de agosto del 2013, el Tribunal Administrativo de Transporte declaró con lugar la acción recursiva planteada por la firma </w:t>
      </w:r>
      <w:r w:rsidR="00B67E0D">
        <w:rPr>
          <w:rStyle w:val="CharacterStyle1"/>
          <w:rFonts w:ascii="Verdana" w:eastAsia="Calibri" w:hAnsi="Verdana"/>
          <w:b/>
          <w:spacing w:val="4"/>
          <w:lang w:val="es-ES" w:eastAsia="es-ES"/>
        </w:rPr>
        <w:t>P.A.C.</w:t>
      </w:r>
      <w:r w:rsidRPr="00002DFB">
        <w:rPr>
          <w:rFonts w:ascii="Verdana" w:hAnsi="Verdana"/>
          <w:i/>
          <w:sz w:val="20"/>
          <w:szCs w:val="20"/>
          <w:lang w:val="es-CR"/>
        </w:rPr>
        <w:t xml:space="preserve">, retrotrayendo los efectos al momento de valoración de la solicitud presentada por la recurrente, ordenando la motivación del acto que se adopte y la comunicación respectiva.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b/>
          <w:bCs/>
          <w:i/>
          <w:sz w:val="20"/>
          <w:szCs w:val="20"/>
          <w:lang w:val="es-CR"/>
        </w:rPr>
        <w:t xml:space="preserve">TERCERO: </w:t>
      </w:r>
      <w:r w:rsidRPr="00002DFB">
        <w:rPr>
          <w:rFonts w:ascii="Verdana" w:hAnsi="Verdana"/>
          <w:i/>
          <w:sz w:val="20"/>
          <w:szCs w:val="20"/>
          <w:lang w:val="es-CR"/>
        </w:rPr>
        <w:t xml:space="preserve">Sobre el requisito de estar inscrito ante la Caja Costarricense del Seguro Social, se evidencia que visible a folio 118 del Expediente Administrativo consta certificación de dicha entidad que indica que al 19 de julio del 2011, la señora </w:t>
      </w:r>
      <w:r w:rsidR="00224548">
        <w:rPr>
          <w:rFonts w:ascii="Verdana" w:hAnsi="Verdana"/>
          <w:i/>
          <w:sz w:val="20"/>
          <w:szCs w:val="20"/>
          <w:lang w:val="es-CR"/>
        </w:rPr>
        <w:t>R.B.N.</w:t>
      </w:r>
      <w:r w:rsidRPr="00002DFB">
        <w:rPr>
          <w:rFonts w:ascii="Verdana" w:hAnsi="Verdana"/>
          <w:i/>
          <w:sz w:val="20"/>
          <w:szCs w:val="20"/>
          <w:lang w:val="es-CR"/>
        </w:rPr>
        <w:t xml:space="preserve"> se encuentra inscrita como trabajadora independiente y que se encuentra al día. En cuanto a esto, es importante señalar que la patente no cumple, por cuanto la solicitud está realizada por una sociedad anónima, la firma </w:t>
      </w:r>
      <w:r w:rsidR="00B67E0D">
        <w:rPr>
          <w:rFonts w:ascii="Verdana" w:hAnsi="Verdana"/>
          <w:i/>
          <w:sz w:val="20"/>
          <w:szCs w:val="20"/>
          <w:lang w:val="es-CR"/>
        </w:rPr>
        <w:t>P.A.C.</w:t>
      </w:r>
      <w:r w:rsidRPr="00002DFB">
        <w:rPr>
          <w:rFonts w:ascii="Verdana" w:hAnsi="Verdana"/>
          <w:i/>
          <w:sz w:val="20"/>
          <w:szCs w:val="20"/>
          <w:lang w:val="es-CR"/>
        </w:rPr>
        <w:t xml:space="preserve">, y no por una persona física. Asimismo, visible a folio 117 del Expediente Administrativo consta certificación de patrono al 21 de julio del 2011 emitida por la C.C.S.S., que indica que la empresa </w:t>
      </w:r>
      <w:r w:rsidR="00B67E0D">
        <w:rPr>
          <w:rFonts w:ascii="Verdana" w:hAnsi="Verdana"/>
          <w:i/>
          <w:sz w:val="20"/>
          <w:szCs w:val="20"/>
          <w:lang w:val="es-CR"/>
        </w:rPr>
        <w:t>P.A.C.</w:t>
      </w:r>
      <w:r w:rsidRPr="00002DFB">
        <w:rPr>
          <w:rFonts w:ascii="Verdana" w:hAnsi="Verdana"/>
          <w:i/>
          <w:sz w:val="20"/>
          <w:szCs w:val="20"/>
          <w:lang w:val="es-CR"/>
        </w:rPr>
        <w:t xml:space="preserve">, no aparece inscrita como patrono. Consecuentemente en cuanto a este </w:t>
      </w:r>
      <w:r w:rsidRPr="00002DFB">
        <w:rPr>
          <w:rFonts w:ascii="Verdana" w:hAnsi="Verdana"/>
          <w:i/>
          <w:sz w:val="20"/>
          <w:szCs w:val="20"/>
          <w:lang w:val="es-CR"/>
        </w:rPr>
        <w:lastRenderedPageBreak/>
        <w:t xml:space="preserve">extremo la patente no cumple.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b/>
          <w:bCs/>
          <w:i/>
          <w:sz w:val="20"/>
          <w:szCs w:val="20"/>
          <w:lang w:val="es-CR"/>
        </w:rPr>
        <w:t xml:space="preserve">CUARTO: </w:t>
      </w:r>
      <w:r w:rsidRPr="00002DFB">
        <w:rPr>
          <w:rFonts w:ascii="Verdana" w:hAnsi="Verdana"/>
          <w:i/>
          <w:sz w:val="20"/>
          <w:szCs w:val="20"/>
          <w:lang w:val="es-CR"/>
        </w:rPr>
        <w:t xml:space="preserve">En relación al requisito de contar con póliza del INS en la clase tarifaria 21, las siguientes placas de vehículos incumplen con dicho requerimiento ya que las pólizas tienen una vigencia que rige posterior al 07 de julio del 2011, en tal sentido se detalla lo siguiente: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 Placa </w:t>
      </w:r>
      <w:r w:rsidR="00224548">
        <w:rPr>
          <w:rFonts w:ascii="Verdana" w:hAnsi="Verdana"/>
          <w:i/>
          <w:sz w:val="20"/>
          <w:szCs w:val="20"/>
          <w:lang w:val="es-CR"/>
        </w:rPr>
        <w:t>XXXX</w:t>
      </w:r>
      <w:r w:rsidRPr="00002DFB">
        <w:rPr>
          <w:rFonts w:ascii="Verdana" w:hAnsi="Verdana"/>
          <w:i/>
          <w:sz w:val="20"/>
          <w:szCs w:val="20"/>
          <w:lang w:val="es-CR"/>
        </w:rPr>
        <w:t xml:space="preserve">: Visible a folio 23 del Expediente Administrativo consta oficio del INS del 26 de julio del 2011, del Lic. </w:t>
      </w:r>
      <w:r w:rsidR="00224548">
        <w:rPr>
          <w:rFonts w:ascii="Verdana" w:hAnsi="Verdana"/>
          <w:i/>
          <w:sz w:val="20"/>
          <w:szCs w:val="20"/>
          <w:lang w:val="es-CR"/>
        </w:rPr>
        <w:t>XXX</w:t>
      </w:r>
      <w:r w:rsidRPr="00002DFB">
        <w:rPr>
          <w:rFonts w:ascii="Verdana" w:hAnsi="Verdana"/>
          <w:i/>
          <w:sz w:val="20"/>
          <w:szCs w:val="20"/>
          <w:lang w:val="es-CR"/>
        </w:rPr>
        <w:t xml:space="preserve"> de la Sede del INS </w:t>
      </w:r>
      <w:r w:rsidR="00224548">
        <w:rPr>
          <w:rFonts w:ascii="Verdana" w:hAnsi="Verdana"/>
          <w:i/>
          <w:sz w:val="20"/>
          <w:szCs w:val="20"/>
          <w:lang w:val="es-CR"/>
        </w:rPr>
        <w:t>XXX</w:t>
      </w:r>
      <w:r w:rsidRPr="00002DFB">
        <w:rPr>
          <w:rFonts w:ascii="Verdana" w:hAnsi="Verdana"/>
          <w:i/>
          <w:sz w:val="20"/>
          <w:szCs w:val="20"/>
          <w:lang w:val="es-CR"/>
        </w:rPr>
        <w:t xml:space="preserve">, que indica que dicho vehículo tiene póliza clase tarifaria 21 (porteadores) con una vigencia del 01 de agosto del 2011 al 01 de febrero del 2012.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Placa </w:t>
      </w:r>
      <w:r w:rsidR="00224548">
        <w:rPr>
          <w:rFonts w:ascii="Verdana" w:hAnsi="Verdana"/>
          <w:i/>
          <w:sz w:val="20"/>
          <w:szCs w:val="20"/>
          <w:lang w:val="es-CR"/>
        </w:rPr>
        <w:t>XXX</w:t>
      </w:r>
      <w:r w:rsidRPr="00002DFB">
        <w:rPr>
          <w:rFonts w:ascii="Verdana" w:hAnsi="Verdana"/>
          <w:i/>
          <w:sz w:val="20"/>
          <w:szCs w:val="20"/>
          <w:lang w:val="es-CR"/>
        </w:rPr>
        <w:t xml:space="preserve">: Visible a folio 22 del Expediente Administrativo consta oficio del INS del 26 de julio del 2011, del Lic. </w:t>
      </w:r>
      <w:r w:rsidR="00224548">
        <w:rPr>
          <w:rFonts w:ascii="Verdana" w:hAnsi="Verdana"/>
          <w:i/>
          <w:sz w:val="20"/>
          <w:szCs w:val="20"/>
          <w:lang w:val="es-CR"/>
        </w:rPr>
        <w:t>XXX</w:t>
      </w:r>
      <w:r w:rsidRPr="00002DFB">
        <w:rPr>
          <w:rFonts w:ascii="Verdana" w:hAnsi="Verdana"/>
          <w:i/>
          <w:sz w:val="20"/>
          <w:szCs w:val="20"/>
          <w:lang w:val="es-CR"/>
        </w:rPr>
        <w:t xml:space="preserve"> de la Sede del INS </w:t>
      </w:r>
      <w:r w:rsidR="00224548">
        <w:rPr>
          <w:rFonts w:ascii="Verdana" w:hAnsi="Verdana"/>
          <w:i/>
          <w:sz w:val="20"/>
          <w:szCs w:val="20"/>
          <w:lang w:val="es-CR"/>
        </w:rPr>
        <w:t>XXX</w:t>
      </w:r>
      <w:r w:rsidRPr="00002DFB">
        <w:rPr>
          <w:rFonts w:ascii="Verdana" w:hAnsi="Verdana"/>
          <w:i/>
          <w:sz w:val="20"/>
          <w:szCs w:val="20"/>
          <w:lang w:val="es-CR"/>
        </w:rPr>
        <w:t xml:space="preserve">, que indica que dicho vehículo tiene póliza clase tarifaria 21 (porteadores) con una vigencia del 01 de agosto del 2011 al 01 de febrero del 2012.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 Placa </w:t>
      </w:r>
      <w:r w:rsidR="00224548">
        <w:rPr>
          <w:rFonts w:ascii="Verdana" w:hAnsi="Verdana"/>
          <w:i/>
          <w:sz w:val="20"/>
          <w:szCs w:val="20"/>
          <w:lang w:val="es-CR"/>
        </w:rPr>
        <w:t>XXX</w:t>
      </w:r>
      <w:r w:rsidRPr="00002DFB">
        <w:rPr>
          <w:rFonts w:ascii="Verdana" w:hAnsi="Verdana"/>
          <w:i/>
          <w:sz w:val="20"/>
          <w:szCs w:val="20"/>
          <w:lang w:val="es-CR"/>
        </w:rPr>
        <w:t xml:space="preserve">: Visible a folio 21 del Expediente Administrativo consta oficio del INS del 26 de julio del 2011, del Lic. </w:t>
      </w:r>
      <w:r w:rsidR="00224548">
        <w:rPr>
          <w:rFonts w:ascii="Verdana" w:hAnsi="Verdana"/>
          <w:i/>
          <w:sz w:val="20"/>
          <w:szCs w:val="20"/>
          <w:lang w:val="es-CR"/>
        </w:rPr>
        <w:t>XXX</w:t>
      </w:r>
      <w:r w:rsidRPr="00002DFB">
        <w:rPr>
          <w:rFonts w:ascii="Verdana" w:hAnsi="Verdana"/>
          <w:i/>
          <w:sz w:val="20"/>
          <w:szCs w:val="20"/>
          <w:lang w:val="es-CR"/>
        </w:rPr>
        <w:t xml:space="preserve"> de la Sede del INS </w:t>
      </w:r>
      <w:r w:rsidR="00224548">
        <w:rPr>
          <w:rFonts w:ascii="Verdana" w:hAnsi="Verdana"/>
          <w:i/>
          <w:sz w:val="20"/>
          <w:szCs w:val="20"/>
          <w:lang w:val="es-CR"/>
        </w:rPr>
        <w:t>XXXX</w:t>
      </w:r>
      <w:r w:rsidRPr="00002DFB">
        <w:rPr>
          <w:rFonts w:ascii="Verdana" w:hAnsi="Verdana"/>
          <w:i/>
          <w:sz w:val="20"/>
          <w:szCs w:val="20"/>
          <w:lang w:val="es-CR"/>
        </w:rPr>
        <w:t xml:space="preserve">, que indica que dicho vehículo tiene póliza clase tarifaria 21 (porteadores) con una vigencia del 01 de agosto del 2011 al 01 de febrero del 2012.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 Placa </w:t>
      </w:r>
      <w:r w:rsidR="00224548">
        <w:rPr>
          <w:rFonts w:ascii="Verdana" w:hAnsi="Verdana"/>
          <w:i/>
          <w:sz w:val="20"/>
          <w:szCs w:val="20"/>
          <w:lang w:val="es-CR"/>
        </w:rPr>
        <w:t>XXXX</w:t>
      </w:r>
      <w:r w:rsidRPr="00002DFB">
        <w:rPr>
          <w:rFonts w:ascii="Verdana" w:hAnsi="Verdana"/>
          <w:i/>
          <w:sz w:val="20"/>
          <w:szCs w:val="20"/>
          <w:lang w:val="es-CR"/>
        </w:rPr>
        <w:t xml:space="preserve">: Visible a folio 20 del Expediente Administrativo consta oficio del INS del 26 de julio del 2011, del Lic. </w:t>
      </w:r>
      <w:r w:rsidR="00224548">
        <w:rPr>
          <w:rFonts w:ascii="Verdana" w:hAnsi="Verdana"/>
          <w:i/>
          <w:sz w:val="20"/>
          <w:szCs w:val="20"/>
          <w:lang w:val="es-CR"/>
        </w:rPr>
        <w:t>XXX</w:t>
      </w:r>
      <w:r w:rsidRPr="00002DFB">
        <w:rPr>
          <w:rFonts w:ascii="Verdana" w:hAnsi="Verdana"/>
          <w:i/>
          <w:sz w:val="20"/>
          <w:szCs w:val="20"/>
          <w:lang w:val="es-CR"/>
        </w:rPr>
        <w:t xml:space="preserve"> de la Sede del INS </w:t>
      </w:r>
      <w:r w:rsidR="00224548">
        <w:rPr>
          <w:rFonts w:ascii="Verdana" w:hAnsi="Verdana"/>
          <w:i/>
          <w:sz w:val="20"/>
          <w:szCs w:val="20"/>
          <w:lang w:val="es-CR"/>
        </w:rPr>
        <w:t>XXX</w:t>
      </w:r>
      <w:r w:rsidRPr="00002DFB">
        <w:rPr>
          <w:rFonts w:ascii="Verdana" w:hAnsi="Verdana"/>
          <w:i/>
          <w:sz w:val="20"/>
          <w:szCs w:val="20"/>
          <w:lang w:val="es-CR"/>
        </w:rPr>
        <w:t xml:space="preserve">, que indica que dicho vehículo tiene póliza clase tarifaria 21 (porteadores) con una vigencia del 01 de agosto del 2011 al 01 de febrero del 2012.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 Placa </w:t>
      </w:r>
      <w:r w:rsidR="00224548">
        <w:rPr>
          <w:rFonts w:ascii="Verdana" w:hAnsi="Verdana"/>
          <w:i/>
          <w:sz w:val="20"/>
          <w:szCs w:val="20"/>
          <w:lang w:val="es-CR"/>
        </w:rPr>
        <w:t>XXX</w:t>
      </w:r>
      <w:r w:rsidRPr="00002DFB">
        <w:rPr>
          <w:rFonts w:ascii="Verdana" w:hAnsi="Verdana"/>
          <w:i/>
          <w:sz w:val="20"/>
          <w:szCs w:val="20"/>
          <w:lang w:val="es-CR"/>
        </w:rPr>
        <w:t xml:space="preserve">: Visible a folio 19 del Expediente Administrativo consta oficio del INS del 26 de julio del 2011, del Lic. </w:t>
      </w:r>
      <w:r w:rsidR="00224548">
        <w:rPr>
          <w:rFonts w:ascii="Verdana" w:hAnsi="Verdana"/>
          <w:i/>
          <w:sz w:val="20"/>
          <w:szCs w:val="20"/>
          <w:lang w:val="es-CR"/>
        </w:rPr>
        <w:t>XXX</w:t>
      </w:r>
      <w:r w:rsidRPr="00002DFB">
        <w:rPr>
          <w:rFonts w:ascii="Verdana" w:hAnsi="Verdana"/>
          <w:i/>
          <w:sz w:val="20"/>
          <w:szCs w:val="20"/>
          <w:lang w:val="es-CR"/>
        </w:rPr>
        <w:t xml:space="preserve"> de la Sede del INS </w:t>
      </w:r>
      <w:r w:rsidR="00224548">
        <w:rPr>
          <w:rFonts w:ascii="Verdana" w:hAnsi="Verdana"/>
          <w:i/>
          <w:sz w:val="20"/>
          <w:szCs w:val="20"/>
          <w:lang w:val="es-CR"/>
        </w:rPr>
        <w:t>XXX</w:t>
      </w:r>
      <w:r w:rsidRPr="00002DFB">
        <w:rPr>
          <w:rFonts w:ascii="Verdana" w:hAnsi="Verdana"/>
          <w:i/>
          <w:sz w:val="20"/>
          <w:szCs w:val="20"/>
          <w:lang w:val="es-CR"/>
        </w:rPr>
        <w:t xml:space="preserve">, que indica que dicho vehículo tiene póliza clase tarifaria 21 (porteadores) con una vigencia del 01 de agosto del 2011 al 01 de febrero del 2012.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 Placa </w:t>
      </w:r>
      <w:r w:rsidR="00224548">
        <w:rPr>
          <w:rFonts w:ascii="Verdana" w:hAnsi="Verdana"/>
          <w:i/>
          <w:sz w:val="20"/>
          <w:szCs w:val="20"/>
          <w:lang w:val="es-CR"/>
        </w:rPr>
        <w:t>XXX</w:t>
      </w:r>
      <w:r w:rsidRPr="00002DFB">
        <w:rPr>
          <w:rFonts w:ascii="Verdana" w:hAnsi="Verdana"/>
          <w:i/>
          <w:sz w:val="20"/>
          <w:szCs w:val="20"/>
          <w:lang w:val="es-CR"/>
        </w:rPr>
        <w:t xml:space="preserve">: Visible a folio 18 del Expediente Administrativo consta oficio del INS del 26 de julio del 2011, del Lic. </w:t>
      </w:r>
      <w:r w:rsidR="00224548">
        <w:rPr>
          <w:rFonts w:ascii="Verdana" w:hAnsi="Verdana"/>
          <w:i/>
          <w:sz w:val="20"/>
          <w:szCs w:val="20"/>
          <w:lang w:val="es-CR"/>
        </w:rPr>
        <w:t>XXX</w:t>
      </w:r>
      <w:r w:rsidRPr="00002DFB">
        <w:rPr>
          <w:rFonts w:ascii="Verdana" w:hAnsi="Verdana"/>
          <w:i/>
          <w:sz w:val="20"/>
          <w:szCs w:val="20"/>
          <w:lang w:val="es-CR"/>
        </w:rPr>
        <w:t xml:space="preserve"> de la Sede del INS </w:t>
      </w:r>
      <w:r w:rsidR="00224548">
        <w:rPr>
          <w:rFonts w:ascii="Verdana" w:hAnsi="Verdana"/>
          <w:i/>
          <w:sz w:val="20"/>
          <w:szCs w:val="20"/>
          <w:lang w:val="es-CR"/>
        </w:rPr>
        <w:t>XXX</w:t>
      </w:r>
      <w:r w:rsidRPr="00002DFB">
        <w:rPr>
          <w:rFonts w:ascii="Verdana" w:hAnsi="Verdana"/>
          <w:i/>
          <w:sz w:val="20"/>
          <w:szCs w:val="20"/>
          <w:lang w:val="es-CR"/>
        </w:rPr>
        <w:t xml:space="preserve">, que indica que dicho vehículo tiene póliza clase tarifaria 21 (porteadores) con una vigencia del 01 de agosto del 2011 al 01 de febrero del 2012.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 Placa </w:t>
      </w:r>
      <w:r w:rsidR="00224548">
        <w:rPr>
          <w:rFonts w:ascii="Verdana" w:hAnsi="Verdana"/>
          <w:i/>
          <w:sz w:val="20"/>
          <w:szCs w:val="20"/>
          <w:lang w:val="es-CR"/>
        </w:rPr>
        <w:t>XXX</w:t>
      </w:r>
      <w:r w:rsidRPr="00002DFB">
        <w:rPr>
          <w:rFonts w:ascii="Verdana" w:hAnsi="Verdana"/>
          <w:i/>
          <w:sz w:val="20"/>
          <w:szCs w:val="20"/>
          <w:lang w:val="es-CR"/>
        </w:rPr>
        <w:t xml:space="preserve">: Visible a folio 17 del Expediente Administrativo consta oficio del INS del 26 de julio del 2011, del Lic. </w:t>
      </w:r>
      <w:r w:rsidR="00224548">
        <w:rPr>
          <w:rFonts w:ascii="Verdana" w:hAnsi="Verdana"/>
          <w:i/>
          <w:sz w:val="20"/>
          <w:szCs w:val="20"/>
          <w:lang w:val="es-CR"/>
        </w:rPr>
        <w:t>XXX</w:t>
      </w:r>
      <w:r w:rsidRPr="00002DFB">
        <w:rPr>
          <w:rFonts w:ascii="Verdana" w:hAnsi="Verdana"/>
          <w:i/>
          <w:sz w:val="20"/>
          <w:szCs w:val="20"/>
          <w:lang w:val="es-CR"/>
        </w:rPr>
        <w:t xml:space="preserve"> de la Sede del INS </w:t>
      </w:r>
      <w:r w:rsidR="00224548">
        <w:rPr>
          <w:rFonts w:ascii="Verdana" w:hAnsi="Verdana"/>
          <w:i/>
          <w:sz w:val="20"/>
          <w:szCs w:val="20"/>
          <w:lang w:val="es-CR"/>
        </w:rPr>
        <w:t>XXX</w:t>
      </w:r>
      <w:r w:rsidRPr="00002DFB">
        <w:rPr>
          <w:rFonts w:ascii="Verdana" w:hAnsi="Verdana"/>
          <w:i/>
          <w:sz w:val="20"/>
          <w:szCs w:val="20"/>
          <w:lang w:val="es-CR"/>
        </w:rPr>
        <w:t xml:space="preserve">, que indica que dicho vehículo tiene póliza clase tarifaria 21 (porteadores) con una vigencia del 01 de agosto del 2011 al 01 de febrero del 2012.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 Placa </w:t>
      </w:r>
      <w:r w:rsidR="00224548">
        <w:rPr>
          <w:rFonts w:ascii="Verdana" w:hAnsi="Verdana"/>
          <w:i/>
          <w:sz w:val="20"/>
          <w:szCs w:val="20"/>
          <w:lang w:val="es-CR"/>
        </w:rPr>
        <w:t>XXX</w:t>
      </w:r>
      <w:r w:rsidRPr="00002DFB">
        <w:rPr>
          <w:rFonts w:ascii="Verdana" w:hAnsi="Verdana"/>
          <w:i/>
          <w:sz w:val="20"/>
          <w:szCs w:val="20"/>
          <w:lang w:val="es-CR"/>
        </w:rPr>
        <w:t xml:space="preserve">: Visible a folio 16 del Expediente Administrativo consta oficio del INS del 26 de julio del 2011, del Lic. </w:t>
      </w:r>
      <w:r w:rsidR="00224548">
        <w:rPr>
          <w:rFonts w:ascii="Verdana" w:hAnsi="Verdana"/>
          <w:i/>
          <w:sz w:val="20"/>
          <w:szCs w:val="20"/>
          <w:lang w:val="es-CR"/>
        </w:rPr>
        <w:t xml:space="preserve">XXX </w:t>
      </w:r>
      <w:r w:rsidRPr="00002DFB">
        <w:rPr>
          <w:rFonts w:ascii="Verdana" w:hAnsi="Verdana"/>
          <w:i/>
          <w:sz w:val="20"/>
          <w:szCs w:val="20"/>
          <w:lang w:val="es-CR"/>
        </w:rPr>
        <w:t xml:space="preserve">de la Sede del INS </w:t>
      </w:r>
      <w:r w:rsidR="00224548">
        <w:rPr>
          <w:rFonts w:ascii="Verdana" w:hAnsi="Verdana"/>
          <w:i/>
          <w:sz w:val="20"/>
          <w:szCs w:val="20"/>
          <w:lang w:val="es-CR"/>
        </w:rPr>
        <w:t>XXX</w:t>
      </w:r>
      <w:r w:rsidRPr="00002DFB">
        <w:rPr>
          <w:rFonts w:ascii="Verdana" w:hAnsi="Verdana"/>
          <w:i/>
          <w:sz w:val="20"/>
          <w:szCs w:val="20"/>
          <w:lang w:val="es-CR"/>
        </w:rPr>
        <w:t xml:space="preserve">, que indica que dicho vehículo tiene póliza clase tarifaria 21 (porteadores) con una vigencia del 01 de agosto del 2011 al 01 de febrero del 2012.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 Placa </w:t>
      </w:r>
      <w:r w:rsidR="00224548">
        <w:rPr>
          <w:rFonts w:ascii="Verdana" w:hAnsi="Verdana"/>
          <w:i/>
          <w:sz w:val="20"/>
          <w:szCs w:val="20"/>
          <w:lang w:val="es-CR"/>
        </w:rPr>
        <w:t>XXX</w:t>
      </w:r>
      <w:r w:rsidRPr="00002DFB">
        <w:rPr>
          <w:rFonts w:ascii="Verdana" w:hAnsi="Verdana"/>
          <w:i/>
          <w:sz w:val="20"/>
          <w:szCs w:val="20"/>
          <w:lang w:val="es-CR"/>
        </w:rPr>
        <w:t xml:space="preserve">: Visible a folio 15 del Expediente Administrativo consta oficio del INS del 26 de julio del 2011, del Lic. </w:t>
      </w:r>
      <w:r w:rsidR="00224548">
        <w:rPr>
          <w:rFonts w:ascii="Verdana" w:hAnsi="Verdana"/>
          <w:i/>
          <w:sz w:val="20"/>
          <w:szCs w:val="20"/>
          <w:lang w:val="es-CR"/>
        </w:rPr>
        <w:t>XXX</w:t>
      </w:r>
      <w:r w:rsidRPr="00002DFB">
        <w:rPr>
          <w:rFonts w:ascii="Verdana" w:hAnsi="Verdana"/>
          <w:i/>
          <w:sz w:val="20"/>
          <w:szCs w:val="20"/>
          <w:lang w:val="es-CR"/>
        </w:rPr>
        <w:t xml:space="preserve"> de la Sede del INS </w:t>
      </w:r>
      <w:r w:rsidR="00224548">
        <w:rPr>
          <w:rFonts w:ascii="Verdana" w:hAnsi="Verdana"/>
          <w:i/>
          <w:sz w:val="20"/>
          <w:szCs w:val="20"/>
          <w:lang w:val="es-CR"/>
        </w:rPr>
        <w:t>XXX</w:t>
      </w:r>
      <w:r w:rsidRPr="00002DFB">
        <w:rPr>
          <w:rFonts w:ascii="Verdana" w:hAnsi="Verdana"/>
          <w:i/>
          <w:sz w:val="20"/>
          <w:szCs w:val="20"/>
          <w:lang w:val="es-CR"/>
        </w:rPr>
        <w:t xml:space="preserve">, que indica que dicho </w:t>
      </w:r>
      <w:r w:rsidRPr="00002DFB">
        <w:rPr>
          <w:rFonts w:ascii="Verdana" w:hAnsi="Verdana"/>
          <w:i/>
          <w:sz w:val="20"/>
          <w:szCs w:val="20"/>
          <w:lang w:val="es-CR"/>
        </w:rPr>
        <w:lastRenderedPageBreak/>
        <w:t xml:space="preserve">vehículo tiene póliza clase tarifaria 21 (porteadores) con una vigencia del 01 de agosto del 2011 al 01 de febrero del 2012.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 Placa </w:t>
      </w:r>
      <w:r w:rsidR="00224548">
        <w:rPr>
          <w:rFonts w:ascii="Verdana" w:hAnsi="Verdana"/>
          <w:i/>
          <w:sz w:val="20"/>
          <w:szCs w:val="20"/>
          <w:lang w:val="es-CR"/>
        </w:rPr>
        <w:t>XXX</w:t>
      </w:r>
      <w:r w:rsidRPr="00002DFB">
        <w:rPr>
          <w:rFonts w:ascii="Verdana" w:hAnsi="Verdana"/>
          <w:i/>
          <w:sz w:val="20"/>
          <w:szCs w:val="20"/>
          <w:lang w:val="es-CR"/>
        </w:rPr>
        <w:t xml:space="preserve">: Visible a folio 14 del Expediente Administrativo consta oficio del INS del 26 de julio del 2011, del </w:t>
      </w:r>
      <w:proofErr w:type="spellStart"/>
      <w:r w:rsidRPr="00002DFB">
        <w:rPr>
          <w:rFonts w:ascii="Verdana" w:hAnsi="Verdana"/>
          <w:i/>
          <w:sz w:val="20"/>
          <w:szCs w:val="20"/>
          <w:lang w:val="es-CR"/>
        </w:rPr>
        <w:t>Lic</w:t>
      </w:r>
      <w:r w:rsidR="00224548">
        <w:rPr>
          <w:rFonts w:ascii="Verdana" w:hAnsi="Verdana"/>
          <w:i/>
          <w:sz w:val="20"/>
          <w:szCs w:val="20"/>
          <w:lang w:val="es-CR"/>
        </w:rPr>
        <w:t>XXX</w:t>
      </w:r>
      <w:proofErr w:type="spellEnd"/>
      <w:r w:rsidRPr="00002DFB">
        <w:rPr>
          <w:rFonts w:ascii="Verdana" w:hAnsi="Verdana"/>
          <w:i/>
          <w:sz w:val="20"/>
          <w:szCs w:val="20"/>
          <w:lang w:val="es-CR"/>
        </w:rPr>
        <w:t xml:space="preserve"> de la Sede del INS </w:t>
      </w:r>
      <w:r w:rsidR="00224548">
        <w:rPr>
          <w:rFonts w:ascii="Verdana" w:hAnsi="Verdana"/>
          <w:i/>
          <w:sz w:val="20"/>
          <w:szCs w:val="20"/>
          <w:lang w:val="es-CR"/>
        </w:rPr>
        <w:t>XXX</w:t>
      </w:r>
      <w:r w:rsidRPr="00002DFB">
        <w:rPr>
          <w:rFonts w:ascii="Verdana" w:hAnsi="Verdana"/>
          <w:i/>
          <w:sz w:val="20"/>
          <w:szCs w:val="20"/>
          <w:lang w:val="es-CR"/>
        </w:rPr>
        <w:t xml:space="preserve">, que indica que dicho vehículo tiene póliza clase tarifaria 21 (porteadores) con una vigencia del 01 de agosto del 2011 al 01 de febrero del 2012. </w:t>
      </w:r>
    </w:p>
    <w:p w:rsidR="00BB2950" w:rsidRPr="00002DFB"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 Placa </w:t>
      </w:r>
      <w:r w:rsidR="00224548">
        <w:rPr>
          <w:rFonts w:ascii="Verdana" w:hAnsi="Verdana"/>
          <w:i/>
          <w:sz w:val="20"/>
          <w:szCs w:val="20"/>
          <w:lang w:val="es-CR"/>
        </w:rPr>
        <w:t>XXX</w:t>
      </w:r>
      <w:r w:rsidRPr="00002DFB">
        <w:rPr>
          <w:rFonts w:ascii="Verdana" w:hAnsi="Verdana"/>
          <w:i/>
          <w:sz w:val="20"/>
          <w:szCs w:val="20"/>
          <w:lang w:val="es-CR"/>
        </w:rPr>
        <w:t xml:space="preserve">: Visible a folio 13 del Expediente Administrativo consta oficio del INS del 26 de julio del 2011, del Lic. </w:t>
      </w:r>
      <w:r w:rsidR="00224548">
        <w:rPr>
          <w:rFonts w:ascii="Verdana" w:hAnsi="Verdana"/>
          <w:i/>
          <w:sz w:val="20"/>
          <w:szCs w:val="20"/>
          <w:lang w:val="es-CR"/>
        </w:rPr>
        <w:t>XXXX</w:t>
      </w:r>
      <w:r w:rsidRPr="00002DFB">
        <w:rPr>
          <w:rFonts w:ascii="Verdana" w:hAnsi="Verdana"/>
          <w:i/>
          <w:sz w:val="20"/>
          <w:szCs w:val="20"/>
          <w:lang w:val="es-CR"/>
        </w:rPr>
        <w:t xml:space="preserve"> de la Sede del INS </w:t>
      </w:r>
      <w:r w:rsidR="00224548">
        <w:rPr>
          <w:rFonts w:ascii="Verdana" w:hAnsi="Verdana"/>
          <w:i/>
          <w:sz w:val="20"/>
          <w:szCs w:val="20"/>
          <w:lang w:val="es-CR"/>
        </w:rPr>
        <w:t>XXX</w:t>
      </w:r>
      <w:r w:rsidRPr="00002DFB">
        <w:rPr>
          <w:rFonts w:ascii="Verdana" w:hAnsi="Verdana"/>
          <w:i/>
          <w:sz w:val="20"/>
          <w:szCs w:val="20"/>
          <w:lang w:val="es-CR"/>
        </w:rPr>
        <w:t xml:space="preserve">, que indica que dicho vehículo tiene póliza clase tarifaria 21 (porteadores) con una vigencia del 01 de agosto del 2011 al 01 de febrero del 2012. </w:t>
      </w:r>
    </w:p>
    <w:p w:rsidR="00BB2950" w:rsidRPr="00862510" w:rsidRDefault="00BB2950" w:rsidP="00BB2950">
      <w:pPr>
        <w:spacing w:after="200" w:line="276" w:lineRule="auto"/>
        <w:jc w:val="both"/>
        <w:rPr>
          <w:rFonts w:ascii="Verdana" w:hAnsi="Verdana"/>
          <w:i/>
          <w:sz w:val="20"/>
          <w:szCs w:val="20"/>
          <w:lang w:val="es-CR"/>
        </w:rPr>
      </w:pPr>
      <w:r w:rsidRPr="00002DFB">
        <w:rPr>
          <w:rFonts w:ascii="Verdana" w:hAnsi="Verdana"/>
          <w:i/>
          <w:sz w:val="20"/>
          <w:szCs w:val="20"/>
          <w:lang w:val="es-CR"/>
        </w:rPr>
        <w:t xml:space="preserve">- Placa </w:t>
      </w:r>
      <w:r w:rsidR="00224548">
        <w:rPr>
          <w:rFonts w:ascii="Verdana" w:hAnsi="Verdana"/>
          <w:i/>
          <w:sz w:val="20"/>
          <w:szCs w:val="20"/>
          <w:lang w:val="es-CR"/>
        </w:rPr>
        <w:t>XXX</w:t>
      </w:r>
      <w:r w:rsidRPr="00002DFB">
        <w:rPr>
          <w:rFonts w:ascii="Verdana" w:hAnsi="Verdana"/>
          <w:i/>
          <w:sz w:val="20"/>
          <w:szCs w:val="20"/>
          <w:lang w:val="es-CR"/>
        </w:rPr>
        <w:t xml:space="preserve">: Visible a folio 12 del Expediente Administrativo consta oficio del INS del 26 de julio del 2011, del Lic. </w:t>
      </w:r>
      <w:r w:rsidR="00224548">
        <w:rPr>
          <w:rFonts w:ascii="Verdana" w:hAnsi="Verdana"/>
          <w:i/>
          <w:sz w:val="20"/>
          <w:szCs w:val="20"/>
          <w:lang w:val="es-CR"/>
        </w:rPr>
        <w:t>XXXX</w:t>
      </w:r>
      <w:r w:rsidRPr="00002DFB">
        <w:rPr>
          <w:rFonts w:ascii="Verdana" w:hAnsi="Verdana"/>
          <w:i/>
          <w:sz w:val="20"/>
          <w:szCs w:val="20"/>
          <w:lang w:val="es-CR"/>
        </w:rPr>
        <w:t xml:space="preserve"> de la Sede del INS </w:t>
      </w:r>
      <w:r w:rsidR="00224548">
        <w:rPr>
          <w:rFonts w:ascii="Verdana" w:hAnsi="Verdana"/>
          <w:i/>
          <w:sz w:val="20"/>
          <w:szCs w:val="20"/>
          <w:lang w:val="es-CR"/>
        </w:rPr>
        <w:t>XXX</w:t>
      </w:r>
      <w:r w:rsidRPr="00002DFB">
        <w:rPr>
          <w:rFonts w:ascii="Verdana" w:hAnsi="Verdana"/>
          <w:i/>
          <w:sz w:val="20"/>
          <w:szCs w:val="20"/>
          <w:lang w:val="es-CR"/>
        </w:rPr>
        <w:t xml:space="preserve">, que indica que dicho vehículo tiene póliza clase tarifaria 21 (porteadores) con una vigencia del 01 de agosto del 2011 al 01 de febrero del 2012. </w:t>
      </w:r>
    </w:p>
    <w:p w:rsidR="00BB2950" w:rsidRPr="00A70372" w:rsidRDefault="00BB2950" w:rsidP="00BB2950">
      <w:pPr>
        <w:pStyle w:val="Default"/>
        <w:spacing w:after="18"/>
        <w:jc w:val="both"/>
        <w:rPr>
          <w:rFonts w:ascii="Verdana" w:hAnsi="Verdana"/>
          <w:i/>
          <w:sz w:val="20"/>
          <w:szCs w:val="20"/>
        </w:rPr>
      </w:pPr>
      <w:r w:rsidRPr="00A70372">
        <w:rPr>
          <w:rFonts w:ascii="Verdana" w:hAnsi="Verdana"/>
          <w:i/>
          <w:sz w:val="20"/>
          <w:szCs w:val="20"/>
        </w:rPr>
        <w:t xml:space="preserve">- Placa </w:t>
      </w:r>
      <w:r w:rsidR="00224548">
        <w:rPr>
          <w:rFonts w:ascii="Verdana" w:hAnsi="Verdana"/>
          <w:i/>
          <w:sz w:val="20"/>
          <w:szCs w:val="20"/>
        </w:rPr>
        <w:t>XXX</w:t>
      </w:r>
      <w:r w:rsidRPr="00A70372">
        <w:rPr>
          <w:rFonts w:ascii="Verdana" w:hAnsi="Verdana"/>
          <w:i/>
          <w:sz w:val="20"/>
          <w:szCs w:val="20"/>
        </w:rPr>
        <w:t xml:space="preserve">: Visible a folio 11 del Expediente Administrativo consta oficio del INS del 26 de julio del 2011, del Lic. </w:t>
      </w:r>
      <w:r w:rsidR="00224548">
        <w:rPr>
          <w:rFonts w:ascii="Verdana" w:hAnsi="Verdana"/>
          <w:i/>
          <w:sz w:val="20"/>
          <w:szCs w:val="20"/>
        </w:rPr>
        <w:t>XXX</w:t>
      </w:r>
      <w:r w:rsidRPr="00A70372">
        <w:rPr>
          <w:rFonts w:ascii="Verdana" w:hAnsi="Verdana"/>
          <w:i/>
          <w:sz w:val="20"/>
          <w:szCs w:val="20"/>
        </w:rPr>
        <w:t xml:space="preserve"> de la Sede del INS </w:t>
      </w:r>
      <w:r w:rsidR="00224548">
        <w:rPr>
          <w:rFonts w:ascii="Verdana" w:hAnsi="Verdana"/>
          <w:i/>
          <w:sz w:val="20"/>
          <w:szCs w:val="20"/>
        </w:rPr>
        <w:t>XXX</w:t>
      </w:r>
      <w:r w:rsidRPr="00A70372">
        <w:rPr>
          <w:rFonts w:ascii="Verdana" w:hAnsi="Verdana"/>
          <w:i/>
          <w:sz w:val="20"/>
          <w:szCs w:val="20"/>
        </w:rPr>
        <w:t xml:space="preserve">, que indica que dicho vehículo tiene póliza clase tarifaria 21 (porteadores) con una vigencia del 01 de agosto del 2011 al 01 de febrero del 2012. </w:t>
      </w:r>
    </w:p>
    <w:p w:rsidR="00BB2950" w:rsidRPr="00A70372" w:rsidRDefault="00BB2950" w:rsidP="00BB2950">
      <w:pPr>
        <w:pStyle w:val="Default"/>
        <w:spacing w:after="18"/>
        <w:jc w:val="both"/>
        <w:rPr>
          <w:rFonts w:ascii="Verdana" w:hAnsi="Verdana"/>
          <w:i/>
          <w:sz w:val="20"/>
          <w:szCs w:val="20"/>
        </w:rPr>
      </w:pPr>
      <w:r w:rsidRPr="00A70372">
        <w:rPr>
          <w:rFonts w:ascii="Verdana" w:hAnsi="Verdana"/>
          <w:i/>
          <w:sz w:val="20"/>
          <w:szCs w:val="20"/>
        </w:rPr>
        <w:t xml:space="preserve">- Placa </w:t>
      </w:r>
      <w:r w:rsidR="00224548">
        <w:rPr>
          <w:rFonts w:ascii="Verdana" w:hAnsi="Verdana"/>
          <w:i/>
          <w:sz w:val="20"/>
          <w:szCs w:val="20"/>
        </w:rPr>
        <w:t>XXX</w:t>
      </w:r>
      <w:r w:rsidRPr="00A70372">
        <w:rPr>
          <w:rFonts w:ascii="Verdana" w:hAnsi="Verdana"/>
          <w:i/>
          <w:sz w:val="20"/>
          <w:szCs w:val="20"/>
        </w:rPr>
        <w:t xml:space="preserve">: Visible a folio 10 del Expediente Administrativo consta oficio del INS del 26 de julio del 2011, del Lic. </w:t>
      </w:r>
      <w:r w:rsidR="00224548">
        <w:rPr>
          <w:rFonts w:ascii="Verdana" w:hAnsi="Verdana"/>
          <w:i/>
          <w:sz w:val="20"/>
          <w:szCs w:val="20"/>
        </w:rPr>
        <w:t>XXX</w:t>
      </w:r>
      <w:r w:rsidRPr="00A70372">
        <w:rPr>
          <w:rFonts w:ascii="Verdana" w:hAnsi="Verdana"/>
          <w:i/>
          <w:sz w:val="20"/>
          <w:szCs w:val="20"/>
        </w:rPr>
        <w:t xml:space="preserve"> de la Sede del INS </w:t>
      </w:r>
      <w:r w:rsidR="00224548">
        <w:rPr>
          <w:rFonts w:ascii="Verdana" w:hAnsi="Verdana"/>
          <w:i/>
          <w:sz w:val="20"/>
          <w:szCs w:val="20"/>
        </w:rPr>
        <w:t>XXX</w:t>
      </w:r>
      <w:r w:rsidRPr="00A70372">
        <w:rPr>
          <w:rFonts w:ascii="Verdana" w:hAnsi="Verdana"/>
          <w:i/>
          <w:sz w:val="20"/>
          <w:szCs w:val="20"/>
        </w:rPr>
        <w:t xml:space="preserve">, que indica que dicho vehículo tiene póliza clase tarifaria 21 (porteadores) con una vigencia del 01 de agosto del 2011 al 01 de febrero del 2012. </w:t>
      </w:r>
    </w:p>
    <w:p w:rsidR="00BB2950" w:rsidRPr="00A70372" w:rsidRDefault="00BB2950" w:rsidP="00BB2950">
      <w:pPr>
        <w:pStyle w:val="Default"/>
        <w:spacing w:after="18"/>
        <w:jc w:val="both"/>
        <w:rPr>
          <w:rFonts w:ascii="Verdana" w:hAnsi="Verdana"/>
          <w:i/>
          <w:sz w:val="20"/>
          <w:szCs w:val="20"/>
        </w:rPr>
      </w:pPr>
      <w:r w:rsidRPr="00A70372">
        <w:rPr>
          <w:rFonts w:ascii="Verdana" w:hAnsi="Verdana"/>
          <w:i/>
          <w:sz w:val="20"/>
          <w:szCs w:val="20"/>
        </w:rPr>
        <w:t xml:space="preserve">- Placa </w:t>
      </w:r>
      <w:r w:rsidR="00224548">
        <w:rPr>
          <w:rFonts w:ascii="Verdana" w:hAnsi="Verdana"/>
          <w:i/>
          <w:sz w:val="20"/>
          <w:szCs w:val="20"/>
        </w:rPr>
        <w:t>XXX</w:t>
      </w:r>
      <w:r w:rsidRPr="00A70372">
        <w:rPr>
          <w:rFonts w:ascii="Verdana" w:hAnsi="Verdana"/>
          <w:i/>
          <w:sz w:val="20"/>
          <w:szCs w:val="20"/>
        </w:rPr>
        <w:t xml:space="preserve">: Visible a folio 09 del Expediente Administrativo consta oficio del INS del 26 de julio del 2011, del Lic. </w:t>
      </w:r>
      <w:r w:rsidR="00224548">
        <w:rPr>
          <w:rFonts w:ascii="Verdana" w:hAnsi="Verdana"/>
          <w:i/>
          <w:sz w:val="20"/>
          <w:szCs w:val="20"/>
        </w:rPr>
        <w:t>XXX</w:t>
      </w:r>
      <w:r w:rsidRPr="00A70372">
        <w:rPr>
          <w:rFonts w:ascii="Verdana" w:hAnsi="Verdana"/>
          <w:i/>
          <w:sz w:val="20"/>
          <w:szCs w:val="20"/>
        </w:rPr>
        <w:t xml:space="preserve"> de la Sede del INS </w:t>
      </w:r>
      <w:r w:rsidR="00224548">
        <w:rPr>
          <w:rFonts w:ascii="Verdana" w:hAnsi="Verdana"/>
          <w:i/>
          <w:sz w:val="20"/>
          <w:szCs w:val="20"/>
        </w:rPr>
        <w:t>XXX</w:t>
      </w:r>
      <w:r w:rsidRPr="00A70372">
        <w:rPr>
          <w:rFonts w:ascii="Verdana" w:hAnsi="Verdana"/>
          <w:i/>
          <w:sz w:val="20"/>
          <w:szCs w:val="20"/>
        </w:rPr>
        <w:t xml:space="preserve">, que indica que dicho vehículo tiene póliza clase tarifaria 21 (porteadores) con una vigencia del 01 de agosto del 2011 al 01 de febrero del 2012. </w:t>
      </w:r>
    </w:p>
    <w:p w:rsidR="00BB2950" w:rsidRPr="00A70372" w:rsidRDefault="00BB2950" w:rsidP="00BB2950">
      <w:pPr>
        <w:pStyle w:val="Default"/>
        <w:spacing w:after="18"/>
        <w:jc w:val="both"/>
        <w:rPr>
          <w:rFonts w:ascii="Verdana" w:hAnsi="Verdana"/>
          <w:i/>
          <w:sz w:val="20"/>
          <w:szCs w:val="20"/>
        </w:rPr>
      </w:pPr>
      <w:r w:rsidRPr="00A70372">
        <w:rPr>
          <w:rFonts w:ascii="Verdana" w:hAnsi="Verdana"/>
          <w:i/>
          <w:sz w:val="20"/>
          <w:szCs w:val="20"/>
        </w:rPr>
        <w:t xml:space="preserve">- Placa </w:t>
      </w:r>
      <w:r w:rsidR="00224548">
        <w:rPr>
          <w:rFonts w:ascii="Verdana" w:hAnsi="Verdana"/>
          <w:i/>
          <w:sz w:val="20"/>
          <w:szCs w:val="20"/>
        </w:rPr>
        <w:t>XXX</w:t>
      </w:r>
      <w:r w:rsidRPr="00A70372">
        <w:rPr>
          <w:rFonts w:ascii="Verdana" w:hAnsi="Verdana"/>
          <w:i/>
          <w:sz w:val="20"/>
          <w:szCs w:val="20"/>
        </w:rPr>
        <w:t xml:space="preserve">: Visible a folio 08 del Expediente Administrativo consta oficio del INS del 26 de julio del 2011, del Lic. </w:t>
      </w:r>
      <w:r w:rsidR="00224548">
        <w:rPr>
          <w:rFonts w:ascii="Verdana" w:hAnsi="Verdana"/>
          <w:i/>
          <w:sz w:val="20"/>
          <w:szCs w:val="20"/>
        </w:rPr>
        <w:t>XXX</w:t>
      </w:r>
      <w:r w:rsidRPr="00A70372">
        <w:rPr>
          <w:rFonts w:ascii="Verdana" w:hAnsi="Verdana"/>
          <w:i/>
          <w:sz w:val="20"/>
          <w:szCs w:val="20"/>
        </w:rPr>
        <w:t xml:space="preserve"> de la Sede del INS </w:t>
      </w:r>
      <w:r w:rsidR="00224548">
        <w:rPr>
          <w:rFonts w:ascii="Verdana" w:hAnsi="Verdana"/>
          <w:i/>
          <w:sz w:val="20"/>
          <w:szCs w:val="20"/>
        </w:rPr>
        <w:t>XXX</w:t>
      </w:r>
      <w:r w:rsidRPr="00A70372">
        <w:rPr>
          <w:rFonts w:ascii="Verdana" w:hAnsi="Verdana"/>
          <w:i/>
          <w:sz w:val="20"/>
          <w:szCs w:val="20"/>
        </w:rPr>
        <w:t xml:space="preserve">, que indica que dicho vehículo tiene póliza clase tarifaria 21 (porteadores) con una vigencia del 01 de agosto del 2011 al 01 de febrero del 2012. </w:t>
      </w:r>
    </w:p>
    <w:p w:rsidR="00BB2950" w:rsidRPr="00A70372" w:rsidRDefault="00BB2950" w:rsidP="00BB2950">
      <w:pPr>
        <w:pStyle w:val="Default"/>
        <w:spacing w:after="18"/>
        <w:jc w:val="both"/>
        <w:rPr>
          <w:rFonts w:ascii="Verdana" w:hAnsi="Verdana"/>
          <w:i/>
          <w:sz w:val="20"/>
          <w:szCs w:val="20"/>
        </w:rPr>
      </w:pPr>
      <w:r w:rsidRPr="00A70372">
        <w:rPr>
          <w:rFonts w:ascii="Verdana" w:hAnsi="Verdana"/>
          <w:i/>
          <w:sz w:val="20"/>
          <w:szCs w:val="20"/>
        </w:rPr>
        <w:t xml:space="preserve">- Placa </w:t>
      </w:r>
      <w:r w:rsidR="00224548">
        <w:rPr>
          <w:rFonts w:ascii="Verdana" w:hAnsi="Verdana"/>
          <w:i/>
          <w:sz w:val="20"/>
          <w:szCs w:val="20"/>
        </w:rPr>
        <w:t>XXX</w:t>
      </w:r>
      <w:r w:rsidRPr="00A70372">
        <w:rPr>
          <w:rFonts w:ascii="Verdana" w:hAnsi="Verdana"/>
          <w:i/>
          <w:sz w:val="20"/>
          <w:szCs w:val="20"/>
        </w:rPr>
        <w:t xml:space="preserve">: Visible a folio 07 del Expediente Administrativo consta oficio del INS del 26 de julio del 2011, del Lic. </w:t>
      </w:r>
      <w:r w:rsidR="00224548">
        <w:rPr>
          <w:rFonts w:ascii="Verdana" w:hAnsi="Verdana"/>
          <w:i/>
          <w:sz w:val="20"/>
          <w:szCs w:val="20"/>
        </w:rPr>
        <w:t>XXX</w:t>
      </w:r>
      <w:r w:rsidRPr="00A70372">
        <w:rPr>
          <w:rFonts w:ascii="Verdana" w:hAnsi="Verdana"/>
          <w:i/>
          <w:sz w:val="20"/>
          <w:szCs w:val="20"/>
        </w:rPr>
        <w:t xml:space="preserve"> de la Sede del INS </w:t>
      </w:r>
      <w:r w:rsidR="00224548">
        <w:rPr>
          <w:rFonts w:ascii="Verdana" w:hAnsi="Verdana"/>
          <w:i/>
          <w:sz w:val="20"/>
          <w:szCs w:val="20"/>
        </w:rPr>
        <w:t>XXX</w:t>
      </w:r>
      <w:r w:rsidRPr="00A70372">
        <w:rPr>
          <w:rFonts w:ascii="Verdana" w:hAnsi="Verdana"/>
          <w:i/>
          <w:sz w:val="20"/>
          <w:szCs w:val="20"/>
        </w:rPr>
        <w:t xml:space="preserve">, que indica que dicho vehículo tiene póliza clase tarifaria 21 (porteadores) con una vigencia del 01 de agosto del 2011 al 01 de febrero del 2012. </w:t>
      </w:r>
    </w:p>
    <w:p w:rsidR="00BB2950" w:rsidRPr="00A70372" w:rsidRDefault="00BB2950" w:rsidP="00BB2950">
      <w:pPr>
        <w:pStyle w:val="Default"/>
        <w:spacing w:after="18"/>
        <w:jc w:val="both"/>
        <w:rPr>
          <w:rFonts w:ascii="Verdana" w:hAnsi="Verdana"/>
          <w:i/>
          <w:sz w:val="20"/>
          <w:szCs w:val="20"/>
        </w:rPr>
      </w:pPr>
      <w:r w:rsidRPr="00A70372">
        <w:rPr>
          <w:rFonts w:ascii="Verdana" w:hAnsi="Verdana"/>
          <w:i/>
          <w:sz w:val="20"/>
          <w:szCs w:val="20"/>
        </w:rPr>
        <w:t xml:space="preserve">- Placa </w:t>
      </w:r>
      <w:r w:rsidR="00224548">
        <w:rPr>
          <w:rFonts w:ascii="Verdana" w:hAnsi="Verdana"/>
          <w:i/>
          <w:sz w:val="20"/>
          <w:szCs w:val="20"/>
        </w:rPr>
        <w:t>XXX</w:t>
      </w:r>
      <w:r w:rsidRPr="00A70372">
        <w:rPr>
          <w:rFonts w:ascii="Verdana" w:hAnsi="Verdana"/>
          <w:i/>
          <w:sz w:val="20"/>
          <w:szCs w:val="20"/>
        </w:rPr>
        <w:t xml:space="preserve">: Visible a folio 06 del Expediente Administrativo consta oficio del INS del 26 de julio del 2011, del Lic. </w:t>
      </w:r>
      <w:r w:rsidR="00224548">
        <w:rPr>
          <w:rFonts w:ascii="Verdana" w:hAnsi="Verdana"/>
          <w:i/>
          <w:sz w:val="20"/>
          <w:szCs w:val="20"/>
        </w:rPr>
        <w:t>XXX</w:t>
      </w:r>
      <w:r w:rsidRPr="00A70372">
        <w:rPr>
          <w:rFonts w:ascii="Verdana" w:hAnsi="Verdana"/>
          <w:i/>
          <w:sz w:val="20"/>
          <w:szCs w:val="20"/>
        </w:rPr>
        <w:t xml:space="preserve"> de la Sede del INS </w:t>
      </w:r>
      <w:r w:rsidR="00224548">
        <w:rPr>
          <w:rFonts w:ascii="Verdana" w:hAnsi="Verdana"/>
          <w:i/>
          <w:sz w:val="20"/>
          <w:szCs w:val="20"/>
        </w:rPr>
        <w:t>XXX</w:t>
      </w:r>
      <w:r w:rsidRPr="00A70372">
        <w:rPr>
          <w:rFonts w:ascii="Verdana" w:hAnsi="Verdana"/>
          <w:i/>
          <w:sz w:val="20"/>
          <w:szCs w:val="20"/>
        </w:rPr>
        <w:t xml:space="preserve">, que indica que dicho vehículo tiene póliza clase tarifaria 21 (porteadores) con una vigencia del 01 de agosto del 2011 al 01 de febrero del 2012. </w:t>
      </w:r>
    </w:p>
    <w:p w:rsidR="00BB2950" w:rsidRPr="00A70372" w:rsidRDefault="00BB2950" w:rsidP="00BB2950">
      <w:pPr>
        <w:pStyle w:val="Default"/>
        <w:spacing w:after="18"/>
        <w:jc w:val="both"/>
        <w:rPr>
          <w:rFonts w:ascii="Verdana" w:hAnsi="Verdana"/>
          <w:i/>
          <w:sz w:val="20"/>
          <w:szCs w:val="20"/>
        </w:rPr>
      </w:pPr>
      <w:r w:rsidRPr="00A70372">
        <w:rPr>
          <w:rFonts w:ascii="Verdana" w:hAnsi="Verdana"/>
          <w:i/>
          <w:sz w:val="20"/>
          <w:szCs w:val="20"/>
        </w:rPr>
        <w:t xml:space="preserve">- Placa </w:t>
      </w:r>
      <w:r w:rsidR="00224548">
        <w:rPr>
          <w:rFonts w:ascii="Verdana" w:hAnsi="Verdana"/>
          <w:i/>
          <w:sz w:val="20"/>
          <w:szCs w:val="20"/>
        </w:rPr>
        <w:t>XXX</w:t>
      </w:r>
      <w:r w:rsidRPr="00A70372">
        <w:rPr>
          <w:rFonts w:ascii="Verdana" w:hAnsi="Verdana"/>
          <w:i/>
          <w:sz w:val="20"/>
          <w:szCs w:val="20"/>
        </w:rPr>
        <w:t xml:space="preserve">: Visible a folio 05 del Expediente Administrativo consta oficio del INS del 26 de julio del 2011, del Lic. </w:t>
      </w:r>
      <w:r w:rsidR="00224548">
        <w:rPr>
          <w:rFonts w:ascii="Verdana" w:hAnsi="Verdana"/>
          <w:i/>
          <w:sz w:val="20"/>
          <w:szCs w:val="20"/>
        </w:rPr>
        <w:t>XXX</w:t>
      </w:r>
      <w:r w:rsidRPr="00A70372">
        <w:rPr>
          <w:rFonts w:ascii="Verdana" w:hAnsi="Verdana"/>
          <w:i/>
          <w:sz w:val="20"/>
          <w:szCs w:val="20"/>
        </w:rPr>
        <w:t xml:space="preserve"> de la Sede del INS </w:t>
      </w:r>
      <w:r w:rsidR="00224548">
        <w:rPr>
          <w:rFonts w:ascii="Verdana" w:hAnsi="Verdana"/>
          <w:i/>
          <w:sz w:val="20"/>
          <w:szCs w:val="20"/>
        </w:rPr>
        <w:t>XXX</w:t>
      </w:r>
      <w:r w:rsidRPr="00A70372">
        <w:rPr>
          <w:rFonts w:ascii="Verdana" w:hAnsi="Verdana"/>
          <w:i/>
          <w:sz w:val="20"/>
          <w:szCs w:val="20"/>
        </w:rPr>
        <w:t xml:space="preserve">, que indica que dicho vehículo tiene póliza clase tarifaria 21 (porteadores) con una vigencia del 01 de agosto del 2011 al 01 de febrero del 2012. </w:t>
      </w:r>
    </w:p>
    <w:p w:rsidR="00BB2950" w:rsidRPr="00A70372" w:rsidRDefault="00BB2950" w:rsidP="00BB2950">
      <w:pPr>
        <w:pStyle w:val="Default"/>
        <w:spacing w:after="18"/>
        <w:jc w:val="both"/>
        <w:rPr>
          <w:rFonts w:ascii="Verdana" w:hAnsi="Verdana"/>
          <w:i/>
          <w:sz w:val="20"/>
          <w:szCs w:val="20"/>
        </w:rPr>
      </w:pPr>
      <w:r w:rsidRPr="00A70372">
        <w:rPr>
          <w:rFonts w:ascii="Verdana" w:hAnsi="Verdana"/>
          <w:i/>
          <w:sz w:val="20"/>
          <w:szCs w:val="20"/>
        </w:rPr>
        <w:t xml:space="preserve">- Placa </w:t>
      </w:r>
      <w:r w:rsidR="00224548">
        <w:rPr>
          <w:rFonts w:ascii="Verdana" w:hAnsi="Verdana"/>
          <w:i/>
          <w:sz w:val="20"/>
          <w:szCs w:val="20"/>
        </w:rPr>
        <w:t>XXX</w:t>
      </w:r>
      <w:r w:rsidRPr="00A70372">
        <w:rPr>
          <w:rFonts w:ascii="Verdana" w:hAnsi="Verdana"/>
          <w:i/>
          <w:sz w:val="20"/>
          <w:szCs w:val="20"/>
        </w:rPr>
        <w:t xml:space="preserve">: Visible a folio 04 del Expediente Administrativo consta oficio del INS del 26 de julio del 2011, del Lic. </w:t>
      </w:r>
      <w:r w:rsidR="00224548">
        <w:rPr>
          <w:rFonts w:ascii="Verdana" w:hAnsi="Verdana"/>
          <w:i/>
          <w:sz w:val="20"/>
          <w:szCs w:val="20"/>
        </w:rPr>
        <w:t>XXX</w:t>
      </w:r>
      <w:r w:rsidRPr="00A70372">
        <w:rPr>
          <w:rFonts w:ascii="Verdana" w:hAnsi="Verdana"/>
          <w:i/>
          <w:sz w:val="20"/>
          <w:szCs w:val="20"/>
        </w:rPr>
        <w:t xml:space="preserve"> de la Sede del INS </w:t>
      </w:r>
      <w:r w:rsidR="00224548">
        <w:rPr>
          <w:rFonts w:ascii="Verdana" w:hAnsi="Verdana"/>
          <w:i/>
          <w:sz w:val="20"/>
          <w:szCs w:val="20"/>
        </w:rPr>
        <w:t>XXX</w:t>
      </w:r>
      <w:r w:rsidRPr="00A70372">
        <w:rPr>
          <w:rFonts w:ascii="Verdana" w:hAnsi="Verdana"/>
          <w:i/>
          <w:sz w:val="20"/>
          <w:szCs w:val="20"/>
        </w:rPr>
        <w:t xml:space="preserve">, que indica que dicho vehículo tiene póliza clase tarifaria 21 (porteadores) con una vigencia del 01 de agosto del 2011 al 01 de febrero del 2012. </w:t>
      </w:r>
    </w:p>
    <w:p w:rsidR="00BB2950" w:rsidRPr="00A70372" w:rsidRDefault="00BB2950" w:rsidP="00BB2950">
      <w:pPr>
        <w:pStyle w:val="Default"/>
        <w:spacing w:after="18"/>
        <w:jc w:val="both"/>
        <w:rPr>
          <w:rFonts w:ascii="Verdana" w:hAnsi="Verdana"/>
          <w:i/>
          <w:sz w:val="20"/>
          <w:szCs w:val="20"/>
        </w:rPr>
      </w:pPr>
      <w:r w:rsidRPr="00A70372">
        <w:rPr>
          <w:rFonts w:ascii="Verdana" w:hAnsi="Verdana"/>
          <w:i/>
          <w:sz w:val="20"/>
          <w:szCs w:val="20"/>
        </w:rPr>
        <w:lastRenderedPageBreak/>
        <w:t xml:space="preserve">- Placa </w:t>
      </w:r>
      <w:r w:rsidR="00224548">
        <w:rPr>
          <w:rFonts w:ascii="Verdana" w:hAnsi="Verdana"/>
          <w:i/>
          <w:sz w:val="20"/>
          <w:szCs w:val="20"/>
        </w:rPr>
        <w:t>XXX</w:t>
      </w:r>
      <w:r w:rsidRPr="00A70372">
        <w:rPr>
          <w:rFonts w:ascii="Verdana" w:hAnsi="Verdana"/>
          <w:i/>
          <w:sz w:val="20"/>
          <w:szCs w:val="20"/>
        </w:rPr>
        <w:t xml:space="preserve">: Visible a folio 03 del Expediente Administrativo consta oficio del INS del 26 de julio del 2011, del Lic. </w:t>
      </w:r>
      <w:r w:rsidR="00224548">
        <w:rPr>
          <w:rFonts w:ascii="Verdana" w:hAnsi="Verdana"/>
          <w:i/>
          <w:sz w:val="20"/>
          <w:szCs w:val="20"/>
        </w:rPr>
        <w:t>XXX</w:t>
      </w:r>
      <w:r w:rsidRPr="00A70372">
        <w:rPr>
          <w:rFonts w:ascii="Verdana" w:hAnsi="Verdana"/>
          <w:i/>
          <w:sz w:val="20"/>
          <w:szCs w:val="20"/>
        </w:rPr>
        <w:t xml:space="preserve"> de la Sede del INS </w:t>
      </w:r>
      <w:r w:rsidR="00224548">
        <w:rPr>
          <w:rFonts w:ascii="Verdana" w:hAnsi="Verdana"/>
          <w:i/>
          <w:sz w:val="20"/>
          <w:szCs w:val="20"/>
        </w:rPr>
        <w:t>XXX</w:t>
      </w:r>
      <w:r w:rsidRPr="00A70372">
        <w:rPr>
          <w:rFonts w:ascii="Verdana" w:hAnsi="Verdana"/>
          <w:i/>
          <w:sz w:val="20"/>
          <w:szCs w:val="20"/>
        </w:rPr>
        <w:t xml:space="preserve">, que indica que dicho vehículo tiene póliza clase tarifaria 21 (porteadores) con una vigencia del 01 de agosto del 2011 al 01 de febrero del 2012. </w:t>
      </w:r>
    </w:p>
    <w:p w:rsidR="00BB2950" w:rsidRPr="00A70372" w:rsidRDefault="00BB2950" w:rsidP="00BB2950">
      <w:pPr>
        <w:pStyle w:val="Default"/>
        <w:spacing w:after="18"/>
        <w:jc w:val="both"/>
        <w:rPr>
          <w:rFonts w:ascii="Verdana" w:hAnsi="Verdana"/>
          <w:i/>
          <w:sz w:val="20"/>
          <w:szCs w:val="20"/>
        </w:rPr>
      </w:pPr>
      <w:r w:rsidRPr="00A70372">
        <w:rPr>
          <w:rFonts w:ascii="Verdana" w:hAnsi="Verdana"/>
          <w:i/>
          <w:sz w:val="20"/>
          <w:szCs w:val="20"/>
        </w:rPr>
        <w:t xml:space="preserve">- Placa </w:t>
      </w:r>
      <w:r w:rsidR="00224548">
        <w:rPr>
          <w:rFonts w:ascii="Verdana" w:hAnsi="Verdana"/>
          <w:i/>
          <w:sz w:val="20"/>
          <w:szCs w:val="20"/>
        </w:rPr>
        <w:t>XXX</w:t>
      </w:r>
      <w:r w:rsidRPr="00A70372">
        <w:rPr>
          <w:rFonts w:ascii="Verdana" w:hAnsi="Verdana"/>
          <w:i/>
          <w:sz w:val="20"/>
          <w:szCs w:val="20"/>
        </w:rPr>
        <w:t xml:space="preserve">: Visible a folio 02 del Expediente Administrativo consta oficio del INS del 26 de julio del 2011, del Lic. </w:t>
      </w:r>
      <w:r w:rsidR="00224548">
        <w:rPr>
          <w:rFonts w:ascii="Verdana" w:hAnsi="Verdana"/>
          <w:i/>
          <w:sz w:val="20"/>
          <w:szCs w:val="20"/>
        </w:rPr>
        <w:t>XX</w:t>
      </w:r>
      <w:r w:rsidRPr="00A70372">
        <w:rPr>
          <w:rFonts w:ascii="Verdana" w:hAnsi="Verdana"/>
          <w:i/>
          <w:sz w:val="20"/>
          <w:szCs w:val="20"/>
        </w:rPr>
        <w:t xml:space="preserve"> de la Sede del INS </w:t>
      </w:r>
      <w:r w:rsidR="00224548">
        <w:rPr>
          <w:rFonts w:ascii="Verdana" w:hAnsi="Verdana"/>
          <w:i/>
          <w:sz w:val="20"/>
          <w:szCs w:val="20"/>
        </w:rPr>
        <w:t>XXX</w:t>
      </w:r>
      <w:r w:rsidRPr="00A70372">
        <w:rPr>
          <w:rFonts w:ascii="Verdana" w:hAnsi="Verdana"/>
          <w:i/>
          <w:sz w:val="20"/>
          <w:szCs w:val="20"/>
        </w:rPr>
        <w:t xml:space="preserve">, que indica que dicho vehículo tiene póliza clase tarifaria 21 (porteadores) con una vigencia del 01 de agosto del 2011 al 01 de febrero del 2012. </w:t>
      </w:r>
    </w:p>
    <w:p w:rsidR="00BB2950" w:rsidRPr="00A70372" w:rsidRDefault="00BB2950" w:rsidP="00BB2950">
      <w:pPr>
        <w:pStyle w:val="Default"/>
        <w:jc w:val="both"/>
        <w:rPr>
          <w:rFonts w:ascii="Verdana" w:hAnsi="Verdana"/>
          <w:i/>
          <w:sz w:val="20"/>
          <w:szCs w:val="20"/>
        </w:rPr>
      </w:pPr>
      <w:r w:rsidRPr="00A70372">
        <w:rPr>
          <w:rFonts w:ascii="Verdana" w:hAnsi="Verdana"/>
          <w:i/>
          <w:sz w:val="20"/>
          <w:szCs w:val="20"/>
        </w:rPr>
        <w:t xml:space="preserve">- Placa </w:t>
      </w:r>
      <w:r w:rsidR="00224548">
        <w:rPr>
          <w:rFonts w:ascii="Verdana" w:hAnsi="Verdana"/>
          <w:i/>
          <w:sz w:val="20"/>
          <w:szCs w:val="20"/>
        </w:rPr>
        <w:t>XXX</w:t>
      </w:r>
      <w:r w:rsidRPr="00A70372">
        <w:rPr>
          <w:rFonts w:ascii="Verdana" w:hAnsi="Verdana"/>
          <w:i/>
          <w:sz w:val="20"/>
          <w:szCs w:val="20"/>
        </w:rPr>
        <w:t xml:space="preserve"> Visible a folio 01 del Expediente Administrativo consta oficio del INS del 26 de julio del 2011, del Lic. </w:t>
      </w:r>
      <w:r w:rsidR="00224548">
        <w:rPr>
          <w:rFonts w:ascii="Verdana" w:hAnsi="Verdana"/>
          <w:i/>
          <w:sz w:val="20"/>
          <w:szCs w:val="20"/>
        </w:rPr>
        <w:t>XXX</w:t>
      </w:r>
      <w:r w:rsidRPr="00A70372">
        <w:rPr>
          <w:rFonts w:ascii="Verdana" w:hAnsi="Verdana"/>
          <w:i/>
          <w:sz w:val="20"/>
          <w:szCs w:val="20"/>
        </w:rPr>
        <w:t xml:space="preserve"> de la Sede del INS </w:t>
      </w:r>
      <w:r w:rsidR="00224548">
        <w:rPr>
          <w:rFonts w:ascii="Verdana" w:hAnsi="Verdana"/>
          <w:i/>
          <w:sz w:val="20"/>
          <w:szCs w:val="20"/>
        </w:rPr>
        <w:t>XXX</w:t>
      </w:r>
      <w:r w:rsidRPr="00A70372">
        <w:rPr>
          <w:rFonts w:ascii="Verdana" w:hAnsi="Verdana"/>
          <w:i/>
          <w:sz w:val="20"/>
          <w:szCs w:val="20"/>
        </w:rPr>
        <w:t xml:space="preserve">, que indica que dicho vehículo tiene póliza clase tarifaria 21 (porteadores) con una vigencia del 01 de agosto del 2011 al 01 de febrero del 2012. </w:t>
      </w:r>
    </w:p>
    <w:p w:rsidR="00BB2950" w:rsidRPr="00A70372" w:rsidRDefault="00BB2950" w:rsidP="00BB2950">
      <w:pPr>
        <w:pStyle w:val="Default"/>
        <w:jc w:val="both"/>
        <w:rPr>
          <w:rFonts w:ascii="Verdana" w:hAnsi="Verdana"/>
          <w:i/>
          <w:sz w:val="20"/>
          <w:szCs w:val="20"/>
        </w:rPr>
      </w:pPr>
      <w:r w:rsidRPr="00A70372">
        <w:rPr>
          <w:rFonts w:ascii="Verdana" w:hAnsi="Verdana"/>
          <w:i/>
          <w:sz w:val="20"/>
          <w:szCs w:val="20"/>
        </w:rPr>
        <w:t xml:space="preserve">En relación a las placas: </w:t>
      </w:r>
      <w:r w:rsidR="00224548">
        <w:rPr>
          <w:rFonts w:ascii="Verdana" w:hAnsi="Verdana"/>
          <w:b/>
          <w:bCs/>
          <w:i/>
          <w:sz w:val="20"/>
          <w:szCs w:val="20"/>
        </w:rPr>
        <w:t>XXX</w:t>
      </w:r>
      <w:r w:rsidRPr="00A70372">
        <w:rPr>
          <w:rFonts w:ascii="Verdana" w:hAnsi="Verdana"/>
          <w:b/>
          <w:bCs/>
          <w:i/>
          <w:sz w:val="20"/>
          <w:szCs w:val="20"/>
        </w:rPr>
        <w:t xml:space="preserve">, </w:t>
      </w:r>
      <w:r w:rsidR="00224548">
        <w:rPr>
          <w:rFonts w:ascii="Verdana" w:hAnsi="Verdana"/>
          <w:b/>
          <w:bCs/>
          <w:i/>
          <w:sz w:val="20"/>
          <w:szCs w:val="20"/>
        </w:rPr>
        <w:t xml:space="preserve">XXX </w:t>
      </w:r>
      <w:r w:rsidRPr="00A70372">
        <w:rPr>
          <w:rFonts w:ascii="Verdana" w:hAnsi="Verdana"/>
          <w:b/>
          <w:bCs/>
          <w:i/>
          <w:sz w:val="20"/>
          <w:szCs w:val="20"/>
        </w:rPr>
        <w:t xml:space="preserve">y </w:t>
      </w:r>
      <w:r w:rsidR="00224548">
        <w:rPr>
          <w:rFonts w:ascii="Verdana" w:hAnsi="Verdana"/>
          <w:b/>
          <w:bCs/>
          <w:i/>
          <w:sz w:val="20"/>
          <w:szCs w:val="20"/>
        </w:rPr>
        <w:t>XXX</w:t>
      </w:r>
      <w:r w:rsidRPr="00A70372">
        <w:rPr>
          <w:rFonts w:ascii="Verdana" w:hAnsi="Verdana"/>
          <w:i/>
          <w:sz w:val="20"/>
          <w:szCs w:val="20"/>
        </w:rPr>
        <w:t xml:space="preserve"> dentro del Expediente Administrativo no se ubica documento alguno en torno a la póliza del INS clase tarifaria 21. </w:t>
      </w:r>
    </w:p>
    <w:p w:rsidR="00BB2950" w:rsidRDefault="00BB2950" w:rsidP="00BB2950">
      <w:pPr>
        <w:pStyle w:val="Default"/>
        <w:jc w:val="both"/>
        <w:rPr>
          <w:rFonts w:ascii="Verdana" w:hAnsi="Verdana"/>
          <w:b/>
          <w:bCs/>
          <w:i/>
          <w:sz w:val="20"/>
          <w:szCs w:val="20"/>
        </w:rPr>
      </w:pPr>
    </w:p>
    <w:p w:rsidR="00BB2950" w:rsidRPr="00A70372" w:rsidRDefault="00BB2950" w:rsidP="00BB2950">
      <w:pPr>
        <w:pStyle w:val="Default"/>
        <w:jc w:val="both"/>
        <w:rPr>
          <w:rFonts w:ascii="Verdana" w:hAnsi="Verdana"/>
          <w:i/>
          <w:sz w:val="20"/>
          <w:szCs w:val="20"/>
        </w:rPr>
      </w:pPr>
      <w:r w:rsidRPr="00A70372">
        <w:rPr>
          <w:rFonts w:ascii="Verdana" w:hAnsi="Verdana"/>
          <w:b/>
          <w:bCs/>
          <w:i/>
          <w:sz w:val="20"/>
          <w:szCs w:val="20"/>
        </w:rPr>
        <w:t xml:space="preserve">QUINTO: </w:t>
      </w:r>
      <w:r w:rsidRPr="00A70372">
        <w:rPr>
          <w:rFonts w:ascii="Verdana" w:hAnsi="Verdana"/>
          <w:i/>
          <w:sz w:val="20"/>
          <w:szCs w:val="20"/>
        </w:rPr>
        <w:t xml:space="preserve">En cuanto a la Patente Municipal: Visible a folio 119 del Expediente Administrativo consta Certificación del 19 de julio del 2011, emitida por el Lic. </w:t>
      </w:r>
      <w:r w:rsidR="00224548">
        <w:rPr>
          <w:rFonts w:ascii="Verdana" w:hAnsi="Verdana"/>
          <w:i/>
          <w:sz w:val="20"/>
          <w:szCs w:val="20"/>
        </w:rPr>
        <w:t>XXX</w:t>
      </w:r>
      <w:r w:rsidRPr="00A70372">
        <w:rPr>
          <w:rFonts w:ascii="Verdana" w:hAnsi="Verdana"/>
          <w:i/>
          <w:sz w:val="20"/>
          <w:szCs w:val="20"/>
        </w:rPr>
        <w:t xml:space="preserve">. Secretario del Concejo Municipal, el cual señala textualmente lo siguiente: “Que en el oficio DP-344-11 con fecha 18 de julio del 2011, suscrito por el Lic. </w:t>
      </w:r>
      <w:r w:rsidR="00224548">
        <w:rPr>
          <w:rFonts w:ascii="Verdana" w:hAnsi="Verdana"/>
          <w:i/>
          <w:sz w:val="20"/>
          <w:szCs w:val="20"/>
        </w:rPr>
        <w:t>XXX</w:t>
      </w:r>
      <w:r w:rsidRPr="00A70372">
        <w:rPr>
          <w:rFonts w:ascii="Verdana" w:hAnsi="Verdana"/>
          <w:i/>
          <w:sz w:val="20"/>
          <w:szCs w:val="20"/>
        </w:rPr>
        <w:t xml:space="preserve">, Jefe Departamento de Patentes, consta que: “…Revisados los registros municipales respectivos, aparece la sociedad </w:t>
      </w:r>
      <w:r w:rsidR="00224548">
        <w:rPr>
          <w:rFonts w:ascii="Verdana" w:hAnsi="Verdana"/>
          <w:i/>
          <w:sz w:val="20"/>
          <w:szCs w:val="20"/>
        </w:rPr>
        <w:t>XXX</w:t>
      </w:r>
      <w:r w:rsidRPr="00A70372">
        <w:rPr>
          <w:rFonts w:ascii="Verdana" w:hAnsi="Verdana"/>
          <w:i/>
          <w:sz w:val="20"/>
          <w:szCs w:val="20"/>
        </w:rPr>
        <w:t xml:space="preserve">, como patentada bajo la cuenta </w:t>
      </w:r>
      <w:r w:rsidR="00224548">
        <w:rPr>
          <w:rFonts w:ascii="Verdana" w:hAnsi="Verdana"/>
          <w:i/>
          <w:sz w:val="20"/>
          <w:szCs w:val="20"/>
        </w:rPr>
        <w:t>XXX</w:t>
      </w:r>
      <w:r w:rsidRPr="00A70372">
        <w:rPr>
          <w:rFonts w:ascii="Verdana" w:hAnsi="Verdana"/>
          <w:i/>
          <w:sz w:val="20"/>
          <w:szCs w:val="20"/>
        </w:rPr>
        <w:t xml:space="preserve">, con la actividad autorizada de transportes…” Siendo que el documento existente, en relación a la patente municipal es omisa, en cuanto a la actividad patentada, la fecha a partir de la cual se autorizó dicha actividad, y su estado al 07 de julio del 2011, atendiendo lo dispuesto por la Junta Directiva, se le solicitó a la Municipalidad de </w:t>
      </w:r>
      <w:r w:rsidR="00224548">
        <w:rPr>
          <w:rFonts w:ascii="Verdana" w:hAnsi="Verdana"/>
          <w:i/>
          <w:sz w:val="20"/>
          <w:szCs w:val="20"/>
        </w:rPr>
        <w:t>XXX</w:t>
      </w:r>
      <w:r w:rsidRPr="00A70372">
        <w:rPr>
          <w:rFonts w:ascii="Verdana" w:hAnsi="Verdana"/>
          <w:i/>
          <w:sz w:val="20"/>
          <w:szCs w:val="20"/>
        </w:rPr>
        <w:t xml:space="preserve">(Oficio del 25 de febrero del 2014) que a la brevedad posible, en cuanto a la firma </w:t>
      </w:r>
      <w:r w:rsidR="00224548">
        <w:rPr>
          <w:rStyle w:val="CharacterStyle1"/>
          <w:rFonts w:ascii="Verdana" w:eastAsia="Calibri" w:hAnsi="Verdana"/>
          <w:b/>
          <w:spacing w:val="4"/>
          <w:lang w:val="es-ES" w:eastAsia="es-ES"/>
        </w:rPr>
        <w:t>P.A.C.</w:t>
      </w:r>
      <w:r w:rsidRPr="00A70372">
        <w:rPr>
          <w:rFonts w:ascii="Verdana" w:hAnsi="Verdana"/>
          <w:i/>
          <w:sz w:val="20"/>
          <w:szCs w:val="20"/>
        </w:rPr>
        <w:t xml:space="preserve">, indicara si contaba con la patente municipal al día, para el servicio o actividad de transporte privado de personas (porteo), la fecha de emisión de dicha patente y las placas de los vehículos registrados al amparo de dicha licencia municipal. Dicho documento se transmitió por fax el 25 de febrero del 2014 a las 13:55 horas con un resultado OK, no obstante a la fecha la solicitud no fue atendida por dicha Municipalidad. Siendo así, en el caso de la firma </w:t>
      </w:r>
      <w:r w:rsidR="00A911A8">
        <w:rPr>
          <w:rStyle w:val="CharacterStyle1"/>
          <w:rFonts w:ascii="Verdana" w:eastAsia="Calibri" w:hAnsi="Verdana"/>
          <w:b/>
          <w:spacing w:val="4"/>
          <w:lang w:val="es-ES" w:eastAsia="es-ES"/>
        </w:rPr>
        <w:t>P.A.C.</w:t>
      </w:r>
      <w:r w:rsidRPr="00A70372">
        <w:rPr>
          <w:rFonts w:ascii="Verdana" w:hAnsi="Verdana"/>
          <w:i/>
          <w:sz w:val="20"/>
          <w:szCs w:val="20"/>
        </w:rPr>
        <w:t>, se</w:t>
      </w:r>
      <w:r w:rsidR="00A911A8">
        <w:rPr>
          <w:rFonts w:ascii="Verdana" w:hAnsi="Verdana"/>
          <w:i/>
          <w:sz w:val="20"/>
          <w:szCs w:val="20"/>
        </w:rPr>
        <w:t xml:space="preserve"> </w:t>
      </w:r>
      <w:r w:rsidRPr="00A70372">
        <w:rPr>
          <w:rFonts w:ascii="Verdana" w:hAnsi="Verdana"/>
          <w:i/>
          <w:sz w:val="20"/>
          <w:szCs w:val="20"/>
        </w:rPr>
        <w:t xml:space="preserve"> ha evidenciado que ésta incumple con los requisitos de los incisos d), e) f) y k) del Transitorio I de la Ley No. 8955, a saber; estar inscrito como patrono ante la Caja Costarricense del Seguro, ya que en el folio 117 del Expediente Administrativo consta documento emitido por la C.C.S.S. donde se indica que dicha empresa no aparece registrada como patrono. Asimismo, siendo que la solicitud ha sido promovida por la firma no puede admitirse el documento visible a folio 118 que refiere a una certificación de dicha entidad que acredita que la señora </w:t>
      </w:r>
      <w:r w:rsidR="00A911A8">
        <w:rPr>
          <w:rFonts w:ascii="Verdana" w:hAnsi="Verdana"/>
          <w:i/>
          <w:sz w:val="20"/>
          <w:szCs w:val="20"/>
        </w:rPr>
        <w:t>R,B,N,</w:t>
      </w:r>
      <w:r w:rsidRPr="00A70372">
        <w:rPr>
          <w:rFonts w:ascii="Verdana" w:hAnsi="Verdana"/>
          <w:i/>
          <w:sz w:val="20"/>
          <w:szCs w:val="20"/>
        </w:rPr>
        <w:t xml:space="preserve"> está inscrita como trabajadora independiente, por cuanto la solicitud del permiso especial estable de taxi fue gestionada por una persona jurídica y no por una persona física. Asimismo, incumple con el requisito de póliza con cobertura clase tarifaria 21 (porteo) la cual debe tener una fecha de vigencia antes del 07 de julio del 2011, y en las placas de los vehículos señalados en detalle las pólizas tienen una vigencia que rige después de dicha fecha. En cuanto a la patente municipal consta en el folio 119 del Expediente Administrativo, una certificación de 19 de julio del 2011 que señala que la firma </w:t>
      </w:r>
      <w:r w:rsidR="00A911A8">
        <w:rPr>
          <w:rFonts w:ascii="Verdana" w:hAnsi="Verdana"/>
          <w:i/>
          <w:sz w:val="20"/>
          <w:szCs w:val="20"/>
        </w:rPr>
        <w:t>XXX</w:t>
      </w:r>
      <w:r w:rsidRPr="00A70372">
        <w:rPr>
          <w:rFonts w:ascii="Verdana" w:hAnsi="Verdana"/>
          <w:i/>
          <w:sz w:val="20"/>
          <w:szCs w:val="20"/>
        </w:rPr>
        <w:t xml:space="preserve">, tiene patente bajo la cuenta </w:t>
      </w:r>
      <w:r w:rsidR="00A911A8">
        <w:rPr>
          <w:rFonts w:ascii="Verdana" w:hAnsi="Verdana"/>
          <w:i/>
          <w:sz w:val="20"/>
          <w:szCs w:val="20"/>
        </w:rPr>
        <w:t>XXX</w:t>
      </w:r>
      <w:r w:rsidRPr="00A70372">
        <w:rPr>
          <w:rFonts w:ascii="Verdana" w:hAnsi="Verdana"/>
          <w:i/>
          <w:sz w:val="20"/>
          <w:szCs w:val="20"/>
        </w:rPr>
        <w:t xml:space="preserve">, no obstante no hace referencia a la fecha en que la misma fue otorgada, la actividad refiere únicamente a transportes, resultando insuficiente dicha descripción, porque perfectamente puede interpretarse que se trata de cualquier tipo de transporte, como turismo, carga liviana o similar, y tal y como está concebido y plasmado en el Transitorio I de la Ley No. 8955, se trata de otorgar el permiso especial estable de taxi a aquellas personas físicas o jurídicas que antes del 07 de julio del 2011, venían realizando la actividad comercial de porteo </w:t>
      </w:r>
      <w:r w:rsidRPr="00A70372">
        <w:rPr>
          <w:rFonts w:ascii="Verdana" w:hAnsi="Verdana"/>
          <w:i/>
          <w:sz w:val="20"/>
          <w:szCs w:val="20"/>
        </w:rPr>
        <w:lastRenderedPageBreak/>
        <w:t xml:space="preserve">de personas al amparo de artículo 323 del Código de Comercio, en cuanto a la copia certificada de la última declaración de renta en la actividad de porteo, la presentada se registra con otro nombre y cédula de persona jurídica, distinto al de la empresa solicitante. Para el otorgamiento del permiso especial estable de taxi, se requiere el cumplimiento efectivo en TODOS los requisitos enlistados en dicho transitorio para que la solicitud sea aprobada y en consecuencia se autorice dicho permiso. Así las cosas, tenemos que para el otorgamiento del permiso especial estable de taxi, la firma </w:t>
      </w:r>
      <w:r w:rsidR="00A911A8">
        <w:rPr>
          <w:rStyle w:val="CharacterStyle1"/>
          <w:rFonts w:ascii="Verdana" w:eastAsia="Calibri" w:hAnsi="Verdana"/>
          <w:b/>
          <w:spacing w:val="4"/>
          <w:lang w:val="es-ES" w:eastAsia="es-ES"/>
        </w:rPr>
        <w:t>P.A.C.</w:t>
      </w:r>
      <w:r w:rsidRPr="00A70372">
        <w:rPr>
          <w:rFonts w:ascii="Verdana" w:hAnsi="Verdana"/>
          <w:i/>
          <w:sz w:val="20"/>
          <w:szCs w:val="20"/>
        </w:rPr>
        <w:t xml:space="preserve">, no cumple con la totalidad de los requisitos previstos en el Transitorio I de la Ley No. 8955. En este sentido, debemos indicar, que el permiso pretendido es dable legalmente, a aquellas personas físicas o jurídicas que con anterioridad a la publicación de la Ley No. 8955 hubieran estado realizando la actividad comercial del porteo de personas de puerta a puerta, para lo cual, desde antes de la entrada en vigencia de dicha Ley, debían cumplir con una serie de requerimientos y condiciones para ejercer tal labor. Con la entrada en vigencia de la Ley mencionada, y el establecimiento preciso por parte de la Administración de requisitos (mismos que han sido valorados) se procura otorgar debidamente el permiso especial estable de taxi, a aquellas personas que demuestren que realmente antes de la publicación de la Ley No. 8955 ya se dedicaban, ajustados al Ordenamiento Jurídico, al servicio de porteo de personas de puerta a puerta. Y en este orden de ideas, si la </w:t>
      </w:r>
      <w:proofErr w:type="spellStart"/>
      <w:r w:rsidRPr="00A70372">
        <w:rPr>
          <w:rFonts w:ascii="Verdana" w:hAnsi="Verdana"/>
          <w:i/>
          <w:sz w:val="20"/>
          <w:szCs w:val="20"/>
        </w:rPr>
        <w:t>petente</w:t>
      </w:r>
      <w:proofErr w:type="spellEnd"/>
      <w:r w:rsidRPr="00A70372">
        <w:rPr>
          <w:rFonts w:ascii="Verdana" w:hAnsi="Verdana"/>
          <w:i/>
          <w:sz w:val="20"/>
          <w:szCs w:val="20"/>
        </w:rPr>
        <w:t xml:space="preserve"> no cumple con uno o más requisitos, la Administración se encuentra vedada para otorgar el permiso aludido, toda vez, que la </w:t>
      </w:r>
      <w:proofErr w:type="spellStart"/>
      <w:r w:rsidRPr="00A70372">
        <w:rPr>
          <w:rFonts w:ascii="Verdana" w:hAnsi="Verdana"/>
          <w:i/>
          <w:sz w:val="20"/>
          <w:szCs w:val="20"/>
        </w:rPr>
        <w:t>gestionante</w:t>
      </w:r>
      <w:proofErr w:type="spellEnd"/>
      <w:r w:rsidRPr="00A70372">
        <w:rPr>
          <w:rFonts w:ascii="Verdana" w:hAnsi="Verdana"/>
          <w:i/>
          <w:sz w:val="20"/>
          <w:szCs w:val="20"/>
        </w:rPr>
        <w:t xml:space="preserve"> no cumple con la totalidad de requisitos enunciados en la citada Ley. </w:t>
      </w:r>
    </w:p>
    <w:p w:rsidR="00BB2950" w:rsidRPr="00A70372" w:rsidRDefault="00BB2950" w:rsidP="00BB2950">
      <w:pPr>
        <w:pStyle w:val="Default"/>
        <w:jc w:val="both"/>
        <w:rPr>
          <w:rFonts w:ascii="Verdana" w:hAnsi="Verdana"/>
          <w:i/>
          <w:sz w:val="20"/>
          <w:szCs w:val="20"/>
        </w:rPr>
      </w:pPr>
      <w:r w:rsidRPr="00A70372">
        <w:rPr>
          <w:rFonts w:ascii="Verdana" w:hAnsi="Verdana"/>
          <w:b/>
          <w:bCs/>
          <w:i/>
          <w:sz w:val="20"/>
          <w:szCs w:val="20"/>
        </w:rPr>
        <w:t xml:space="preserve">POR TANTO, SE ACUERDA por unanimidad de los presentes: </w:t>
      </w:r>
    </w:p>
    <w:p w:rsidR="00BB2950" w:rsidRPr="00A70372" w:rsidRDefault="00BB2950" w:rsidP="00BB2950">
      <w:pPr>
        <w:pStyle w:val="Default"/>
        <w:spacing w:after="18"/>
        <w:jc w:val="both"/>
        <w:rPr>
          <w:rFonts w:ascii="Verdana" w:hAnsi="Verdana"/>
          <w:i/>
          <w:sz w:val="20"/>
          <w:szCs w:val="20"/>
        </w:rPr>
      </w:pPr>
      <w:r w:rsidRPr="00A70372">
        <w:rPr>
          <w:rFonts w:ascii="Verdana" w:hAnsi="Verdana"/>
          <w:i/>
          <w:sz w:val="20"/>
          <w:szCs w:val="20"/>
        </w:rPr>
        <w:t xml:space="preserve">1. Aprobar todas las recomendaciones contenidas en el oficio </w:t>
      </w:r>
      <w:r w:rsidRPr="00A70372">
        <w:rPr>
          <w:rFonts w:ascii="Verdana" w:hAnsi="Verdana"/>
          <w:b/>
          <w:bCs/>
          <w:i/>
          <w:sz w:val="20"/>
          <w:szCs w:val="20"/>
        </w:rPr>
        <w:t>DAJ 2015-002158</w:t>
      </w:r>
      <w:r w:rsidRPr="00A70372">
        <w:rPr>
          <w:rFonts w:ascii="Verdana" w:hAnsi="Verdana"/>
          <w:i/>
          <w:sz w:val="20"/>
          <w:szCs w:val="20"/>
        </w:rPr>
        <w:t xml:space="preserve">, basados en los fundamentos, motivos y contenidos, desarrollados en los considerandos del referido oficio, el cual forma parte integral de este acuerdo. </w:t>
      </w:r>
    </w:p>
    <w:p w:rsidR="00BB2950" w:rsidRPr="00A70372" w:rsidRDefault="00BB2950" w:rsidP="00BB2950">
      <w:pPr>
        <w:pStyle w:val="Default"/>
        <w:jc w:val="both"/>
        <w:rPr>
          <w:rFonts w:ascii="Verdana" w:hAnsi="Verdana"/>
          <w:i/>
          <w:sz w:val="20"/>
          <w:szCs w:val="20"/>
        </w:rPr>
      </w:pPr>
      <w:r w:rsidRPr="00A70372">
        <w:rPr>
          <w:rFonts w:ascii="Verdana" w:hAnsi="Verdana"/>
          <w:i/>
          <w:sz w:val="20"/>
          <w:szCs w:val="20"/>
        </w:rPr>
        <w:t xml:space="preserve">2. Denegar el permiso especial estable de taxi presentado por la firma </w:t>
      </w:r>
      <w:r w:rsidR="00A911A8">
        <w:rPr>
          <w:rStyle w:val="CharacterStyle1"/>
          <w:rFonts w:ascii="Verdana" w:eastAsia="Calibri" w:hAnsi="Verdana"/>
          <w:b/>
          <w:spacing w:val="4"/>
          <w:lang w:val="es-ES" w:eastAsia="es-ES"/>
        </w:rPr>
        <w:t>P.A.C.</w:t>
      </w:r>
      <w:r w:rsidRPr="00A70372">
        <w:rPr>
          <w:rFonts w:ascii="Verdana" w:hAnsi="Verdana"/>
          <w:b/>
          <w:bCs/>
          <w:i/>
          <w:sz w:val="20"/>
          <w:szCs w:val="20"/>
        </w:rPr>
        <w:t xml:space="preserve">, </w:t>
      </w:r>
      <w:r w:rsidRPr="00A70372">
        <w:rPr>
          <w:rFonts w:ascii="Verdana" w:hAnsi="Verdana"/>
          <w:i/>
          <w:sz w:val="20"/>
          <w:szCs w:val="20"/>
        </w:rPr>
        <w:t xml:space="preserve">por incumplimiento de los incisos d), e), f) y k) del Transitorio I de la Ley No. 8955, en cuanto estar inscrito como patrono ante la Caja Costarricense del Seguro, ya que en el folio 117 del Expediente Administrativo consta documento emitido por la C.C.S.S. donde se indica que dicha empresa no aparece registrada como patrono. Asimismo, siendo que la solicitud ha sido promovida por la firma no puede admitirse el documento visible a folio 118 que refiere a una certificación de dicha entidad que acredita que la señora </w:t>
      </w:r>
      <w:r w:rsidR="00A911A8">
        <w:rPr>
          <w:rFonts w:ascii="Verdana" w:hAnsi="Verdana"/>
          <w:i/>
          <w:sz w:val="20"/>
          <w:szCs w:val="20"/>
        </w:rPr>
        <w:t>R.B.N.</w:t>
      </w:r>
      <w:r w:rsidRPr="00A70372">
        <w:rPr>
          <w:rFonts w:ascii="Verdana" w:hAnsi="Verdana"/>
          <w:i/>
          <w:sz w:val="20"/>
          <w:szCs w:val="20"/>
        </w:rPr>
        <w:t xml:space="preserve"> está inscrita como trabajadora independiente, por cuanto la solicitud del permiso especial estable de taxi fue gestionada por una persona jurídica y no por una persona física. Asimismo, incumple con el requisito de póliza con cobertura clase tarifaria 21 (porteo) la cual debe tener una fecha de vigencia antes del 11 de julio del 2011, y en las placas de los vehículos señalados en detalle en el oficio </w:t>
      </w:r>
      <w:r w:rsidR="00A911A8">
        <w:rPr>
          <w:rFonts w:ascii="Verdana" w:hAnsi="Verdana"/>
          <w:b/>
          <w:bCs/>
          <w:i/>
          <w:sz w:val="20"/>
          <w:szCs w:val="20"/>
        </w:rPr>
        <w:t>XXX</w:t>
      </w:r>
      <w:r w:rsidRPr="00A70372">
        <w:rPr>
          <w:rFonts w:ascii="Verdana" w:hAnsi="Verdana"/>
          <w:b/>
          <w:bCs/>
          <w:i/>
          <w:sz w:val="20"/>
          <w:szCs w:val="20"/>
        </w:rPr>
        <w:t xml:space="preserve"> </w:t>
      </w:r>
      <w:r w:rsidRPr="00A70372">
        <w:rPr>
          <w:rFonts w:ascii="Verdana" w:hAnsi="Verdana"/>
          <w:i/>
          <w:sz w:val="20"/>
          <w:szCs w:val="20"/>
        </w:rPr>
        <w:t xml:space="preserve">las pólizas tienen una vigencia que rige después del 11 de julio del 2011. Y por último, en cuanto a la patente municipal consta en el folio 119 del Expediente Administrativo, una certificación de 19 de julio del 2011 que señala que la firma </w:t>
      </w:r>
    </w:p>
    <w:p w:rsidR="00BB2950" w:rsidRPr="00A70372" w:rsidRDefault="00BB2950" w:rsidP="00BB2950">
      <w:pPr>
        <w:pStyle w:val="Default"/>
        <w:jc w:val="both"/>
        <w:rPr>
          <w:rFonts w:ascii="Verdana" w:hAnsi="Verdana"/>
          <w:i/>
          <w:sz w:val="20"/>
          <w:szCs w:val="20"/>
        </w:rPr>
      </w:pPr>
    </w:p>
    <w:p w:rsidR="00BB2950" w:rsidRPr="00A70372" w:rsidRDefault="00A911A8" w:rsidP="00BB2950">
      <w:pPr>
        <w:pStyle w:val="Default"/>
        <w:spacing w:after="56"/>
        <w:jc w:val="both"/>
        <w:rPr>
          <w:rFonts w:ascii="Verdana" w:hAnsi="Verdana"/>
          <w:i/>
          <w:sz w:val="20"/>
          <w:szCs w:val="20"/>
        </w:rPr>
      </w:pPr>
      <w:r>
        <w:rPr>
          <w:rFonts w:ascii="Verdana" w:hAnsi="Verdana"/>
          <w:i/>
          <w:sz w:val="20"/>
          <w:szCs w:val="20"/>
        </w:rPr>
        <w:t>XXX</w:t>
      </w:r>
      <w:r w:rsidR="00BB2950" w:rsidRPr="00A70372">
        <w:rPr>
          <w:rFonts w:ascii="Verdana" w:hAnsi="Verdana"/>
          <w:i/>
          <w:sz w:val="20"/>
          <w:szCs w:val="20"/>
        </w:rPr>
        <w:t xml:space="preserve">, tiene patente bajo la cuenta </w:t>
      </w:r>
      <w:r>
        <w:rPr>
          <w:rFonts w:ascii="Verdana" w:hAnsi="Verdana"/>
          <w:i/>
          <w:sz w:val="20"/>
          <w:szCs w:val="20"/>
        </w:rPr>
        <w:t>XXX</w:t>
      </w:r>
      <w:r w:rsidR="00BB2950" w:rsidRPr="00A70372">
        <w:rPr>
          <w:rFonts w:ascii="Verdana" w:hAnsi="Verdana"/>
          <w:i/>
          <w:sz w:val="20"/>
          <w:szCs w:val="20"/>
        </w:rPr>
        <w:t xml:space="preserve">, no obstante no hace referencia a la fecha en que la misma fue otorgada, la actividad refiere únicamente a transportes, resultando insuficiente dicha descripción, porque perfectamente puede interpretarse que se trata de cualquier tipo de transporte, como turismo, carga liviana o similar, y tal y como está concebido y plasmado en el Transitorio I de la Ley No. 8955, y en cuanto a la presentación de copia certificada de declaración de renta en la actividad de porteo, la presentada responde a otra persona y cédula jurídica. Ya que se trata de otorgar el permiso especial estable de taxi a aquellas personas físicas o jurídicas que antes del 07 de julio del 2011, venían realizando la actividad comercial de porteo de personas al amparo de artículo 323 del Código de Comercio (derogado), se requiere el </w:t>
      </w:r>
      <w:r w:rsidR="00BB2950" w:rsidRPr="00A70372">
        <w:rPr>
          <w:rFonts w:ascii="Verdana" w:hAnsi="Verdana"/>
          <w:i/>
          <w:sz w:val="20"/>
          <w:szCs w:val="20"/>
        </w:rPr>
        <w:lastRenderedPageBreak/>
        <w:t xml:space="preserve">cumplimiento efectivo de </w:t>
      </w:r>
      <w:r w:rsidR="00BB2950" w:rsidRPr="00A70372">
        <w:rPr>
          <w:rFonts w:ascii="Verdana" w:hAnsi="Verdana"/>
          <w:b/>
          <w:bCs/>
          <w:i/>
          <w:sz w:val="20"/>
          <w:szCs w:val="20"/>
        </w:rPr>
        <w:t xml:space="preserve">TODOS </w:t>
      </w:r>
      <w:r w:rsidR="00BB2950" w:rsidRPr="00A70372">
        <w:rPr>
          <w:rFonts w:ascii="Verdana" w:hAnsi="Verdana"/>
          <w:i/>
          <w:sz w:val="20"/>
          <w:szCs w:val="20"/>
        </w:rPr>
        <w:t xml:space="preserve">los requisitos enlistados en dicho transitorio para que la solicitud sea aprobada y en consecuencia se autorice dicho permiso, en apego a lo que dispone el Principio de Legalidad. </w:t>
      </w:r>
    </w:p>
    <w:p w:rsidR="00BB2950" w:rsidRPr="00A70372" w:rsidRDefault="00BB2950" w:rsidP="00BB2950">
      <w:pPr>
        <w:pStyle w:val="Default"/>
        <w:spacing w:after="56"/>
        <w:jc w:val="both"/>
        <w:rPr>
          <w:rFonts w:ascii="Verdana" w:hAnsi="Verdana"/>
          <w:i/>
          <w:sz w:val="20"/>
          <w:szCs w:val="20"/>
        </w:rPr>
      </w:pPr>
      <w:r w:rsidRPr="00A70372">
        <w:rPr>
          <w:rFonts w:ascii="Verdana" w:hAnsi="Verdana"/>
          <w:i/>
          <w:sz w:val="20"/>
          <w:szCs w:val="20"/>
        </w:rPr>
        <w:t>3. Se aclara, que en torno a las placas de los vehículos</w:t>
      </w:r>
      <w:r w:rsidR="001D3BBD">
        <w:rPr>
          <w:rFonts w:ascii="Verdana" w:hAnsi="Verdana"/>
          <w:i/>
          <w:sz w:val="20"/>
          <w:szCs w:val="20"/>
        </w:rPr>
        <w:t xml:space="preserve"> XXX</w:t>
      </w:r>
      <w:r w:rsidRPr="00A70372">
        <w:rPr>
          <w:rFonts w:ascii="Verdana" w:hAnsi="Verdana"/>
          <w:b/>
          <w:bCs/>
          <w:i/>
          <w:sz w:val="20"/>
          <w:szCs w:val="20"/>
        </w:rPr>
        <w:t xml:space="preserve">, </w:t>
      </w:r>
      <w:r w:rsidR="001D3BBD">
        <w:rPr>
          <w:rFonts w:ascii="Verdana" w:hAnsi="Verdana"/>
          <w:b/>
          <w:bCs/>
          <w:i/>
          <w:sz w:val="20"/>
          <w:szCs w:val="20"/>
        </w:rPr>
        <w:t>XXX</w:t>
      </w:r>
      <w:r w:rsidRPr="00A70372">
        <w:rPr>
          <w:rFonts w:ascii="Verdana" w:hAnsi="Verdana"/>
          <w:b/>
          <w:bCs/>
          <w:i/>
          <w:sz w:val="20"/>
          <w:szCs w:val="20"/>
        </w:rPr>
        <w:t xml:space="preserve"> y </w:t>
      </w:r>
      <w:r w:rsidR="001D3BBD">
        <w:rPr>
          <w:rFonts w:ascii="Verdana" w:hAnsi="Verdana"/>
          <w:b/>
          <w:bCs/>
          <w:i/>
          <w:sz w:val="20"/>
          <w:szCs w:val="20"/>
        </w:rPr>
        <w:t>XXX</w:t>
      </w:r>
      <w:r w:rsidRPr="00A70372">
        <w:rPr>
          <w:rFonts w:ascii="Verdana" w:hAnsi="Verdana"/>
          <w:i/>
          <w:sz w:val="20"/>
          <w:szCs w:val="20"/>
        </w:rPr>
        <w:t xml:space="preserve">, dentro del Expediente Administrativo no se ubica documento alguno en torno a la póliza del INS clase tarifaria 21. </w:t>
      </w:r>
    </w:p>
    <w:p w:rsidR="00BB2950" w:rsidRPr="00A70372" w:rsidRDefault="00BB2950" w:rsidP="00BB2950">
      <w:pPr>
        <w:pStyle w:val="Default"/>
        <w:spacing w:after="56"/>
        <w:jc w:val="both"/>
        <w:rPr>
          <w:rFonts w:ascii="Verdana" w:hAnsi="Verdana"/>
          <w:i/>
          <w:sz w:val="20"/>
          <w:szCs w:val="20"/>
        </w:rPr>
      </w:pPr>
      <w:r w:rsidRPr="00A70372">
        <w:rPr>
          <w:rFonts w:ascii="Verdana" w:hAnsi="Verdana"/>
          <w:i/>
          <w:sz w:val="20"/>
          <w:szCs w:val="20"/>
        </w:rPr>
        <w:t xml:space="preserve">4. Notifíquese: Dirección Ejecutiva a los </w:t>
      </w:r>
      <w:r w:rsidR="001D3BBD">
        <w:rPr>
          <w:rFonts w:ascii="Verdana" w:hAnsi="Verdana"/>
          <w:i/>
          <w:sz w:val="20"/>
          <w:szCs w:val="20"/>
        </w:rPr>
        <w:t>XXX</w:t>
      </w:r>
      <w:r w:rsidRPr="00A70372">
        <w:rPr>
          <w:rFonts w:ascii="Verdana" w:hAnsi="Verdana"/>
          <w:i/>
          <w:sz w:val="20"/>
          <w:szCs w:val="20"/>
        </w:rPr>
        <w:t xml:space="preserve"> / Departamento de Administración de Concesiones y Permisos a los correos </w:t>
      </w:r>
      <w:r w:rsidR="001D3BBD">
        <w:rPr>
          <w:rFonts w:ascii="Verdana" w:hAnsi="Verdana"/>
          <w:i/>
          <w:sz w:val="20"/>
          <w:szCs w:val="20"/>
        </w:rPr>
        <w:t>XXXX</w:t>
      </w:r>
      <w:r w:rsidRPr="00A70372">
        <w:rPr>
          <w:rFonts w:ascii="Verdana" w:hAnsi="Verdana"/>
          <w:i/>
          <w:sz w:val="20"/>
          <w:szCs w:val="20"/>
        </w:rPr>
        <w:t xml:space="preserve"> / </w:t>
      </w:r>
      <w:r w:rsidR="001D3BBD">
        <w:rPr>
          <w:rStyle w:val="CharacterStyle1"/>
          <w:rFonts w:ascii="Verdana" w:eastAsia="Calibri" w:hAnsi="Verdana"/>
          <w:b/>
          <w:spacing w:val="4"/>
          <w:lang w:val="es-ES" w:eastAsia="es-ES"/>
        </w:rPr>
        <w:t>P.A.C.</w:t>
      </w:r>
      <w:r w:rsidRPr="00A70372">
        <w:rPr>
          <w:rFonts w:ascii="Verdana" w:hAnsi="Verdana"/>
          <w:i/>
          <w:sz w:val="20"/>
          <w:szCs w:val="20"/>
        </w:rPr>
        <w:t xml:space="preserve">, a los faxes </w:t>
      </w:r>
      <w:r w:rsidR="001D3BBD">
        <w:rPr>
          <w:rFonts w:ascii="Verdana" w:hAnsi="Verdana"/>
          <w:i/>
          <w:sz w:val="20"/>
          <w:szCs w:val="20"/>
        </w:rPr>
        <w:t xml:space="preserve">XXXX </w:t>
      </w:r>
      <w:r w:rsidRPr="00A70372">
        <w:rPr>
          <w:rFonts w:ascii="Verdana" w:hAnsi="Verdana"/>
          <w:b/>
          <w:bCs/>
          <w:i/>
          <w:sz w:val="20"/>
          <w:szCs w:val="20"/>
        </w:rPr>
        <w:t xml:space="preserve">(ADJUNTAR COPIA DEL OFICIO DAJ 2015-002158) </w:t>
      </w:r>
      <w:r w:rsidRPr="00A70372">
        <w:rPr>
          <w:rFonts w:ascii="Verdana" w:hAnsi="Verdana"/>
          <w:i/>
          <w:sz w:val="20"/>
          <w:szCs w:val="20"/>
        </w:rPr>
        <w:t xml:space="preserve">/ Dirección General de la Policía de Tránsito </w:t>
      </w:r>
    </w:p>
    <w:p w:rsidR="00BB2950" w:rsidRPr="00A70372" w:rsidRDefault="00BB2950" w:rsidP="00BB2950">
      <w:pPr>
        <w:pStyle w:val="Default"/>
        <w:jc w:val="both"/>
        <w:rPr>
          <w:rFonts w:ascii="Verdana" w:hAnsi="Verdana"/>
          <w:i/>
          <w:sz w:val="20"/>
          <w:szCs w:val="20"/>
        </w:rPr>
      </w:pPr>
      <w:r w:rsidRPr="00A70372">
        <w:rPr>
          <w:rFonts w:ascii="Verdana" w:hAnsi="Verdana"/>
          <w:i/>
          <w:sz w:val="20"/>
          <w:szCs w:val="20"/>
        </w:rPr>
        <w:t xml:space="preserve">5. </w:t>
      </w:r>
      <w:r w:rsidRPr="00A70372">
        <w:rPr>
          <w:rFonts w:ascii="Verdana" w:hAnsi="Verdana"/>
          <w:b/>
          <w:bCs/>
          <w:i/>
          <w:sz w:val="20"/>
          <w:szCs w:val="20"/>
        </w:rPr>
        <w:t xml:space="preserve">Se declara firme.- </w:t>
      </w:r>
      <w:r>
        <w:rPr>
          <w:rFonts w:ascii="Verdana" w:hAnsi="Verdana"/>
          <w:b/>
          <w:bCs/>
          <w:i/>
          <w:sz w:val="20"/>
          <w:szCs w:val="20"/>
        </w:rPr>
        <w:t>“</w:t>
      </w:r>
    </w:p>
    <w:p w:rsidR="00BB2950" w:rsidRPr="008456EE" w:rsidRDefault="00BB2950" w:rsidP="00BB2950">
      <w:pPr>
        <w:pStyle w:val="NoSpacing"/>
        <w:spacing w:line="276" w:lineRule="auto"/>
        <w:rPr>
          <w:rStyle w:val="CharacterStyle1"/>
          <w:rFonts w:ascii="Verdana" w:hAnsi="Verdana"/>
          <w:spacing w:val="4"/>
          <w:sz w:val="24"/>
          <w:szCs w:val="24"/>
          <w:lang w:eastAsia="es-ES"/>
        </w:rPr>
      </w:pPr>
    </w:p>
    <w:p w:rsidR="00BB2950" w:rsidRDefault="00BB2950" w:rsidP="00BB2950">
      <w:pPr>
        <w:spacing w:line="276" w:lineRule="auto"/>
        <w:jc w:val="both"/>
        <w:rPr>
          <w:rStyle w:val="CharacterStyle1"/>
          <w:rFonts w:ascii="Verdana" w:eastAsia="Calibri" w:hAnsi="Verdana"/>
          <w:spacing w:val="4"/>
          <w:lang w:val="es-ES" w:eastAsia="es-ES"/>
        </w:rPr>
      </w:pPr>
      <w:r>
        <w:rPr>
          <w:rStyle w:val="CharacterStyle1"/>
          <w:rFonts w:ascii="Verdana" w:eastAsia="Calibri" w:hAnsi="Verdana"/>
          <w:b/>
          <w:spacing w:val="4"/>
          <w:lang w:val="es-ES" w:eastAsia="es-ES"/>
        </w:rPr>
        <w:t xml:space="preserve">TERCERO: </w:t>
      </w:r>
      <w:r>
        <w:rPr>
          <w:rStyle w:val="CharacterStyle1"/>
          <w:rFonts w:ascii="Verdana" w:eastAsia="Calibri" w:hAnsi="Verdana"/>
          <w:spacing w:val="4"/>
          <w:lang w:val="es-ES" w:eastAsia="es-ES"/>
        </w:rPr>
        <w:t>La Junta Directiva del Consejo de Transporte Público m</w:t>
      </w:r>
      <w:r w:rsidRPr="008456EE">
        <w:rPr>
          <w:rStyle w:val="CharacterStyle1"/>
          <w:rFonts w:ascii="Verdana" w:eastAsia="Calibri" w:hAnsi="Verdana"/>
          <w:spacing w:val="4"/>
          <w:lang w:val="es-ES" w:eastAsia="es-ES"/>
        </w:rPr>
        <w:t xml:space="preserve">ediante </w:t>
      </w:r>
      <w:r>
        <w:rPr>
          <w:rStyle w:val="CharacterStyle1"/>
          <w:rFonts w:ascii="Verdana" w:eastAsia="Calibri" w:hAnsi="Verdana"/>
          <w:spacing w:val="4"/>
          <w:lang w:val="es-ES" w:eastAsia="es-ES"/>
        </w:rPr>
        <w:t xml:space="preserve">el </w:t>
      </w:r>
      <w:r w:rsidRPr="008456EE">
        <w:rPr>
          <w:rStyle w:val="CharacterStyle1"/>
          <w:rFonts w:ascii="Verdana" w:eastAsia="Calibri" w:hAnsi="Verdana"/>
          <w:spacing w:val="4"/>
          <w:lang w:val="es-ES" w:eastAsia="es-ES"/>
        </w:rPr>
        <w:t xml:space="preserve"> </w:t>
      </w:r>
      <w:r w:rsidRPr="008C5BD5">
        <w:rPr>
          <w:rStyle w:val="CharacterStyle1"/>
          <w:rFonts w:ascii="Verdana" w:eastAsia="Calibri" w:hAnsi="Verdana"/>
          <w:b/>
          <w:spacing w:val="4"/>
          <w:lang w:val="es-ES" w:eastAsia="es-ES"/>
        </w:rPr>
        <w:t>Acuerdo No</w:t>
      </w:r>
      <w:r w:rsidRPr="008456EE">
        <w:rPr>
          <w:rStyle w:val="CharacterStyle1"/>
          <w:rFonts w:ascii="Verdana" w:eastAsia="Calibri" w:hAnsi="Verdana"/>
          <w:spacing w:val="4"/>
          <w:lang w:val="es-ES" w:eastAsia="es-ES"/>
        </w:rPr>
        <w:t xml:space="preserve">. </w:t>
      </w:r>
      <w:r w:rsidRPr="008456EE">
        <w:rPr>
          <w:rStyle w:val="CharacterStyle1"/>
          <w:rFonts w:ascii="Verdana" w:eastAsia="Calibri" w:hAnsi="Verdana"/>
          <w:b/>
          <w:spacing w:val="4"/>
          <w:lang w:val="es-ES" w:eastAsia="es-ES"/>
        </w:rPr>
        <w:t>7.4 de la Sesión Ordinaria 02-2015 de 14 de enero de 2015</w:t>
      </w:r>
      <w:r w:rsidRPr="008456EE">
        <w:rPr>
          <w:rStyle w:val="CharacterStyle1"/>
          <w:rFonts w:ascii="Verdana" w:eastAsia="Calibri" w:hAnsi="Verdana"/>
          <w:spacing w:val="4"/>
          <w:lang w:val="es-ES" w:eastAsia="es-ES"/>
        </w:rPr>
        <w:t xml:space="preserve">, </w:t>
      </w:r>
      <w:r>
        <w:rPr>
          <w:rStyle w:val="CharacterStyle1"/>
          <w:rFonts w:ascii="Verdana" w:eastAsia="Calibri" w:hAnsi="Verdana"/>
          <w:spacing w:val="4"/>
          <w:lang w:val="es-ES" w:eastAsia="es-ES"/>
        </w:rPr>
        <w:t>determina lo siguiente: (Léanse folios del 119 al 120 del expediente administrativo)</w:t>
      </w:r>
    </w:p>
    <w:p w:rsidR="00BB2950" w:rsidRDefault="00BB2950" w:rsidP="00BB2950">
      <w:pPr>
        <w:spacing w:line="276" w:lineRule="auto"/>
        <w:jc w:val="both"/>
        <w:rPr>
          <w:rStyle w:val="CharacterStyle1"/>
          <w:rFonts w:ascii="Verdana" w:eastAsia="Calibri" w:hAnsi="Verdana"/>
          <w:spacing w:val="4"/>
          <w:lang w:val="es-ES" w:eastAsia="es-ES"/>
        </w:rPr>
      </w:pPr>
    </w:p>
    <w:p w:rsidR="00BB2950" w:rsidRPr="00306CCC" w:rsidRDefault="00BB2950" w:rsidP="00BB2950">
      <w:pPr>
        <w:pStyle w:val="Default"/>
        <w:jc w:val="both"/>
        <w:rPr>
          <w:rFonts w:ascii="Verdana" w:hAnsi="Verdana"/>
          <w:i/>
          <w:sz w:val="18"/>
          <w:szCs w:val="18"/>
        </w:rPr>
      </w:pPr>
      <w:r>
        <w:rPr>
          <w:rFonts w:ascii="Verdana" w:hAnsi="Verdana"/>
          <w:b/>
          <w:bCs/>
          <w:i/>
          <w:sz w:val="18"/>
          <w:szCs w:val="18"/>
        </w:rPr>
        <w:t>“</w:t>
      </w:r>
      <w:r w:rsidRPr="00306CCC">
        <w:rPr>
          <w:rFonts w:ascii="Verdana" w:hAnsi="Verdana"/>
          <w:b/>
          <w:bCs/>
          <w:i/>
          <w:sz w:val="18"/>
          <w:szCs w:val="18"/>
        </w:rPr>
        <w:t xml:space="preserve">ARTICULO 7.4.- </w:t>
      </w:r>
      <w:r w:rsidRPr="00306CCC">
        <w:rPr>
          <w:rFonts w:ascii="Verdana" w:hAnsi="Verdana"/>
          <w:i/>
          <w:sz w:val="18"/>
          <w:szCs w:val="18"/>
        </w:rPr>
        <w:t xml:space="preserve">Referente al oficio </w:t>
      </w:r>
      <w:r w:rsidRPr="00306CCC">
        <w:rPr>
          <w:rFonts w:ascii="Verdana" w:hAnsi="Verdana"/>
          <w:b/>
          <w:bCs/>
          <w:i/>
          <w:sz w:val="18"/>
          <w:szCs w:val="18"/>
        </w:rPr>
        <w:t xml:space="preserve">DAJ-2014-004367, </w:t>
      </w:r>
      <w:r w:rsidRPr="00306CCC">
        <w:rPr>
          <w:rFonts w:ascii="Verdana" w:hAnsi="Verdana"/>
          <w:i/>
          <w:sz w:val="18"/>
          <w:szCs w:val="18"/>
        </w:rPr>
        <w:t xml:space="preserve">el cual se refiere al informe N° 08 de la entonces Comisión de SEETAXI, y el oficio </w:t>
      </w:r>
      <w:r w:rsidRPr="00306CCC">
        <w:rPr>
          <w:rFonts w:ascii="Verdana" w:hAnsi="Verdana"/>
          <w:b/>
          <w:bCs/>
          <w:i/>
          <w:sz w:val="18"/>
          <w:szCs w:val="18"/>
        </w:rPr>
        <w:t xml:space="preserve">DAJ 2014-004238, </w:t>
      </w:r>
      <w:r w:rsidRPr="00306CCC">
        <w:rPr>
          <w:rFonts w:ascii="Verdana" w:hAnsi="Verdana"/>
          <w:i/>
          <w:sz w:val="18"/>
          <w:szCs w:val="18"/>
        </w:rPr>
        <w:t xml:space="preserve">sobre la empresa </w:t>
      </w:r>
      <w:r w:rsidR="001D3BBD">
        <w:rPr>
          <w:rStyle w:val="CharacterStyle1"/>
          <w:rFonts w:ascii="Verdana" w:eastAsia="Calibri" w:hAnsi="Verdana"/>
          <w:b/>
          <w:spacing w:val="4"/>
          <w:lang w:val="es-ES" w:eastAsia="es-ES"/>
        </w:rPr>
        <w:t>P.A.C.</w:t>
      </w:r>
      <w:r w:rsidRPr="00306CCC">
        <w:rPr>
          <w:rFonts w:ascii="Verdana" w:hAnsi="Verdana"/>
          <w:b/>
          <w:bCs/>
          <w:i/>
          <w:sz w:val="18"/>
          <w:szCs w:val="18"/>
        </w:rPr>
        <w:t xml:space="preserve"> </w:t>
      </w:r>
    </w:p>
    <w:p w:rsidR="00BB2950" w:rsidRPr="00306CCC" w:rsidRDefault="00BB2950" w:rsidP="00BB2950">
      <w:pPr>
        <w:pStyle w:val="Default"/>
        <w:jc w:val="both"/>
        <w:rPr>
          <w:rFonts w:ascii="Verdana" w:hAnsi="Verdana"/>
          <w:i/>
          <w:sz w:val="18"/>
          <w:szCs w:val="18"/>
        </w:rPr>
      </w:pPr>
      <w:r w:rsidRPr="00306CCC">
        <w:rPr>
          <w:rFonts w:ascii="Verdana" w:hAnsi="Verdana"/>
          <w:b/>
          <w:bCs/>
          <w:i/>
          <w:sz w:val="18"/>
          <w:szCs w:val="18"/>
        </w:rPr>
        <w:t xml:space="preserve">CONSIDERANDO </w:t>
      </w:r>
    </w:p>
    <w:p w:rsidR="00BB2950" w:rsidRPr="00306CCC" w:rsidRDefault="00BB2950" w:rsidP="00BB2950">
      <w:pPr>
        <w:pStyle w:val="Default"/>
        <w:jc w:val="both"/>
        <w:rPr>
          <w:rFonts w:ascii="Verdana" w:hAnsi="Verdana"/>
          <w:i/>
          <w:sz w:val="18"/>
          <w:szCs w:val="18"/>
        </w:rPr>
      </w:pPr>
      <w:r w:rsidRPr="00306CCC">
        <w:rPr>
          <w:rFonts w:ascii="Verdana" w:hAnsi="Verdana"/>
          <w:b/>
          <w:bCs/>
          <w:i/>
          <w:sz w:val="18"/>
          <w:szCs w:val="18"/>
        </w:rPr>
        <w:t>UNICO</w:t>
      </w:r>
      <w:r w:rsidRPr="00306CCC">
        <w:rPr>
          <w:rFonts w:ascii="Verdana" w:hAnsi="Verdana"/>
          <w:i/>
          <w:sz w:val="18"/>
          <w:szCs w:val="18"/>
        </w:rPr>
        <w:t xml:space="preserve">: Que este Órgano Colegiado procede analizar el oficio de la Dirección de Asuntos Jurídicos, sobre el informe N° 08 emitido en el oficio </w:t>
      </w:r>
      <w:r w:rsidRPr="00306CCC">
        <w:rPr>
          <w:rFonts w:ascii="Verdana" w:hAnsi="Verdana"/>
          <w:b/>
          <w:bCs/>
          <w:i/>
          <w:sz w:val="18"/>
          <w:szCs w:val="18"/>
        </w:rPr>
        <w:t xml:space="preserve">DAJ 2014-004238 </w:t>
      </w:r>
      <w:r w:rsidRPr="00306CCC">
        <w:rPr>
          <w:rFonts w:ascii="Verdana" w:hAnsi="Verdana"/>
          <w:i/>
          <w:sz w:val="18"/>
          <w:szCs w:val="18"/>
        </w:rPr>
        <w:t xml:space="preserve">en lo que se refiere a la empresa </w:t>
      </w:r>
      <w:r w:rsidR="001D3BBD">
        <w:rPr>
          <w:rStyle w:val="CharacterStyle1"/>
          <w:rFonts w:ascii="Verdana" w:eastAsia="Calibri" w:hAnsi="Verdana"/>
          <w:b/>
          <w:spacing w:val="4"/>
          <w:lang w:val="es-ES" w:eastAsia="es-ES"/>
        </w:rPr>
        <w:t>P.A.C.</w:t>
      </w:r>
      <w:r w:rsidRPr="00306CCC">
        <w:rPr>
          <w:rFonts w:ascii="Verdana" w:hAnsi="Verdana"/>
          <w:b/>
          <w:bCs/>
          <w:i/>
          <w:sz w:val="18"/>
          <w:szCs w:val="18"/>
        </w:rPr>
        <w:t xml:space="preserve"> </w:t>
      </w:r>
      <w:r w:rsidRPr="00306CCC">
        <w:rPr>
          <w:rFonts w:ascii="Verdana" w:hAnsi="Verdana"/>
          <w:i/>
          <w:sz w:val="18"/>
          <w:szCs w:val="18"/>
        </w:rPr>
        <w:t>y mociona para aprobar</w:t>
      </w:r>
      <w:r w:rsidR="001D3BBD">
        <w:rPr>
          <w:rFonts w:ascii="Verdana" w:hAnsi="Verdana"/>
          <w:i/>
          <w:sz w:val="18"/>
          <w:szCs w:val="18"/>
        </w:rPr>
        <w:t xml:space="preserve"> </w:t>
      </w:r>
      <w:r w:rsidRPr="00306CCC">
        <w:rPr>
          <w:rFonts w:ascii="Verdana" w:hAnsi="Verdana"/>
          <w:i/>
          <w:sz w:val="18"/>
          <w:szCs w:val="18"/>
        </w:rPr>
        <w:t xml:space="preserve"> todas las recomendaciones emitidas en los informes, en un solo acto de votación, individualizando los efectos jurídicos en cada acto administrativo, basados en los fundamentos, motivos y contenidos, desarrollados en los considerandos del Informe Número 8 cuales son parte integral de esta acta. </w:t>
      </w:r>
    </w:p>
    <w:p w:rsidR="00BB2950" w:rsidRDefault="00BB2950" w:rsidP="00BB2950">
      <w:pPr>
        <w:pStyle w:val="Default"/>
        <w:jc w:val="both"/>
        <w:rPr>
          <w:rFonts w:ascii="Verdana" w:hAnsi="Verdana"/>
          <w:b/>
          <w:bCs/>
          <w:i/>
          <w:sz w:val="18"/>
          <w:szCs w:val="18"/>
        </w:rPr>
      </w:pPr>
    </w:p>
    <w:p w:rsidR="00BB2950" w:rsidRDefault="00BB2950" w:rsidP="00BB2950">
      <w:pPr>
        <w:pStyle w:val="Default"/>
        <w:jc w:val="both"/>
        <w:rPr>
          <w:rFonts w:ascii="Verdana" w:hAnsi="Verdana"/>
          <w:b/>
          <w:bCs/>
          <w:i/>
          <w:sz w:val="18"/>
          <w:szCs w:val="18"/>
        </w:rPr>
      </w:pPr>
      <w:r w:rsidRPr="00306CCC">
        <w:rPr>
          <w:rFonts w:ascii="Verdana" w:hAnsi="Verdana"/>
          <w:b/>
          <w:bCs/>
          <w:i/>
          <w:sz w:val="18"/>
          <w:szCs w:val="18"/>
        </w:rPr>
        <w:t xml:space="preserve">POR TANTO SE ACUERDA, </w:t>
      </w:r>
    </w:p>
    <w:p w:rsidR="00BB2950" w:rsidRDefault="00BB2950" w:rsidP="00BB2950">
      <w:pPr>
        <w:pStyle w:val="Default"/>
        <w:jc w:val="both"/>
        <w:rPr>
          <w:rFonts w:ascii="Verdana" w:hAnsi="Verdana"/>
          <w:b/>
          <w:bCs/>
          <w:i/>
          <w:sz w:val="18"/>
          <w:szCs w:val="18"/>
        </w:rPr>
      </w:pPr>
    </w:p>
    <w:p w:rsidR="00BB2950" w:rsidRPr="00306CCC" w:rsidRDefault="00BB2950" w:rsidP="00BB2950">
      <w:pPr>
        <w:pStyle w:val="Default"/>
        <w:jc w:val="both"/>
        <w:rPr>
          <w:rFonts w:ascii="Verdana" w:hAnsi="Verdana"/>
          <w:i/>
          <w:sz w:val="18"/>
          <w:szCs w:val="18"/>
        </w:rPr>
      </w:pPr>
      <w:r w:rsidRPr="00306CCC">
        <w:rPr>
          <w:rFonts w:ascii="Verdana" w:hAnsi="Verdana"/>
          <w:i/>
          <w:sz w:val="18"/>
          <w:szCs w:val="18"/>
        </w:rPr>
        <w:t xml:space="preserve">1. Aprobar todas las recomendaciones emitidas en los informes </w:t>
      </w:r>
      <w:r w:rsidRPr="00306CCC">
        <w:rPr>
          <w:rFonts w:ascii="Verdana" w:hAnsi="Verdana"/>
          <w:b/>
          <w:bCs/>
          <w:i/>
          <w:sz w:val="18"/>
          <w:szCs w:val="18"/>
        </w:rPr>
        <w:t xml:space="preserve">DAJ 2014-004367, </w:t>
      </w:r>
      <w:r w:rsidRPr="00306CCC">
        <w:rPr>
          <w:rFonts w:ascii="Verdana" w:hAnsi="Verdana"/>
          <w:i/>
          <w:sz w:val="18"/>
          <w:szCs w:val="18"/>
        </w:rPr>
        <w:t xml:space="preserve">sobre el informe N° 08, y el oficio </w:t>
      </w:r>
      <w:r w:rsidRPr="00306CCC">
        <w:rPr>
          <w:rFonts w:ascii="Verdana" w:hAnsi="Verdana"/>
          <w:b/>
          <w:bCs/>
          <w:i/>
          <w:sz w:val="18"/>
          <w:szCs w:val="18"/>
        </w:rPr>
        <w:t xml:space="preserve">DAJ 2014-004238 sobre empresa </w:t>
      </w:r>
      <w:r w:rsidR="001D3BBD">
        <w:rPr>
          <w:rStyle w:val="CharacterStyle1"/>
          <w:rFonts w:ascii="Verdana" w:eastAsia="Calibri" w:hAnsi="Verdana"/>
          <w:b/>
          <w:spacing w:val="4"/>
          <w:lang w:val="es-ES" w:eastAsia="es-ES"/>
        </w:rPr>
        <w:t>P.A.C.</w:t>
      </w:r>
      <w:r w:rsidRPr="00306CCC">
        <w:rPr>
          <w:rFonts w:ascii="Verdana" w:hAnsi="Verdana"/>
          <w:b/>
          <w:bCs/>
          <w:i/>
          <w:sz w:val="18"/>
          <w:szCs w:val="18"/>
        </w:rPr>
        <w:t xml:space="preserve">, </w:t>
      </w:r>
      <w:r w:rsidRPr="00306CCC">
        <w:rPr>
          <w:rFonts w:ascii="Verdana" w:hAnsi="Verdana"/>
          <w:i/>
          <w:sz w:val="18"/>
          <w:szCs w:val="18"/>
        </w:rPr>
        <w:t xml:space="preserve">basados en los fundamentos, motivos y contenidos, desarrollados en los considerandos de los oficios e informe dichos, los cuales son parte integral de este acuerdo.- </w:t>
      </w:r>
    </w:p>
    <w:p w:rsidR="00BB2950" w:rsidRPr="00306CCC" w:rsidRDefault="00BB2950" w:rsidP="00BB2950">
      <w:pPr>
        <w:pStyle w:val="Default"/>
        <w:jc w:val="both"/>
        <w:rPr>
          <w:rFonts w:ascii="Verdana" w:hAnsi="Verdana"/>
          <w:i/>
          <w:sz w:val="18"/>
          <w:szCs w:val="18"/>
        </w:rPr>
      </w:pPr>
    </w:p>
    <w:p w:rsidR="00BB2950" w:rsidRPr="00306CCC" w:rsidRDefault="00BB2950" w:rsidP="00BB2950">
      <w:pPr>
        <w:pStyle w:val="Default"/>
        <w:jc w:val="both"/>
        <w:rPr>
          <w:rFonts w:ascii="Verdana" w:hAnsi="Verdana"/>
          <w:i/>
          <w:sz w:val="18"/>
          <w:szCs w:val="18"/>
        </w:rPr>
      </w:pPr>
      <w:r w:rsidRPr="00306CCC">
        <w:rPr>
          <w:rFonts w:ascii="Verdana" w:hAnsi="Verdana"/>
          <w:i/>
          <w:sz w:val="18"/>
          <w:szCs w:val="18"/>
        </w:rPr>
        <w:t xml:space="preserve">2. Denegar el permiso especial estable de taxi presentado por la firma </w:t>
      </w:r>
      <w:r w:rsidR="001D3BBD">
        <w:rPr>
          <w:rStyle w:val="CharacterStyle1"/>
          <w:rFonts w:ascii="Verdana" w:eastAsia="Calibri" w:hAnsi="Verdana"/>
          <w:b/>
          <w:spacing w:val="4"/>
          <w:lang w:val="es-ES" w:eastAsia="es-ES"/>
        </w:rPr>
        <w:t>P.A.C.</w:t>
      </w:r>
      <w:r w:rsidRPr="00306CCC">
        <w:rPr>
          <w:rFonts w:ascii="Verdana" w:hAnsi="Verdana"/>
          <w:b/>
          <w:bCs/>
          <w:i/>
          <w:sz w:val="18"/>
          <w:szCs w:val="18"/>
        </w:rPr>
        <w:t xml:space="preserve">, </w:t>
      </w:r>
      <w:r w:rsidRPr="00306CCC">
        <w:rPr>
          <w:rFonts w:ascii="Verdana" w:hAnsi="Verdana"/>
          <w:i/>
          <w:sz w:val="18"/>
          <w:szCs w:val="18"/>
        </w:rPr>
        <w:t xml:space="preserve">por incumplimiento del requisito de estar inscrito como patrono ante la Caja Costarricense del Seguro, ya que en el folio 117 del Expediente Administrativo consta documento emitido por la C.C.S.S. donde se indica que dicha empresa no aparece registrada como patrono. Asimismo, siendo que la solicitud ha sido promovida por la firma no puede admitirse el documento visible a folio 118 que refiere a una certificación de dicha entidad que acredita que la señora </w:t>
      </w:r>
      <w:r w:rsidR="001D3BBD">
        <w:rPr>
          <w:rFonts w:ascii="Verdana" w:hAnsi="Verdana"/>
          <w:i/>
          <w:sz w:val="18"/>
          <w:szCs w:val="18"/>
        </w:rPr>
        <w:t>R.B.N.</w:t>
      </w:r>
      <w:r w:rsidRPr="00306CCC">
        <w:rPr>
          <w:rFonts w:ascii="Verdana" w:hAnsi="Verdana"/>
          <w:i/>
          <w:sz w:val="18"/>
          <w:szCs w:val="18"/>
        </w:rPr>
        <w:t xml:space="preserve"> está inscrita como trabajadora independiente, por cuanto la solicitud del permiso especial estable de taxi fue gestionada por una persona jurídica y no por una persona física. Asimismo, incumple con el requisito de póliza con cobertura clase tarifaria 21 (porteo) la cual debe tener una fecha de vigencia antes del 11 de julio del 2011, y en las placas de los vehículos señalados en detalle en el precitado Informe (</w:t>
      </w:r>
      <w:r w:rsidR="001D3BBD">
        <w:rPr>
          <w:rFonts w:ascii="Verdana" w:hAnsi="Verdana"/>
          <w:i/>
          <w:sz w:val="18"/>
          <w:szCs w:val="18"/>
        </w:rPr>
        <w:t>XXX</w:t>
      </w:r>
      <w:r w:rsidRPr="00306CCC">
        <w:rPr>
          <w:rFonts w:ascii="Verdana" w:hAnsi="Verdana"/>
          <w:i/>
          <w:sz w:val="18"/>
          <w:szCs w:val="18"/>
        </w:rPr>
        <w:t xml:space="preserve">) las pólizas tienen una vigencia que rige después del 11 de julio del 2011. Y por último, en cuanto a la patente municipal consta en el folio 119 del Expediente Administrativo, una certificación de 19 de julio del 2011 que señala que la firma </w:t>
      </w:r>
      <w:r w:rsidR="001D3BBD">
        <w:rPr>
          <w:rFonts w:ascii="Verdana" w:hAnsi="Verdana"/>
          <w:i/>
          <w:sz w:val="18"/>
          <w:szCs w:val="18"/>
        </w:rPr>
        <w:t>XXX</w:t>
      </w:r>
      <w:r w:rsidRPr="00306CCC">
        <w:rPr>
          <w:rFonts w:ascii="Verdana" w:hAnsi="Verdana"/>
          <w:i/>
          <w:sz w:val="18"/>
          <w:szCs w:val="18"/>
        </w:rPr>
        <w:t xml:space="preserve">, tiene patente bajo la cuenta </w:t>
      </w:r>
      <w:r w:rsidR="001D3BBD">
        <w:rPr>
          <w:rFonts w:ascii="Verdana" w:hAnsi="Verdana"/>
          <w:i/>
          <w:sz w:val="18"/>
          <w:szCs w:val="18"/>
        </w:rPr>
        <w:t>XXX</w:t>
      </w:r>
      <w:r w:rsidRPr="00306CCC">
        <w:rPr>
          <w:rFonts w:ascii="Verdana" w:hAnsi="Verdana"/>
          <w:i/>
          <w:sz w:val="18"/>
          <w:szCs w:val="18"/>
        </w:rPr>
        <w:t xml:space="preserve">, no obstante no hace referencia a la fecha en que la misma fue otorgada, la actividad refiere únicamente a transportes, resultando insuficiente dicha descripción, porque perfectamente puede interpretarse que se trata de cualquier tipo de transporte, como turismo, carga liviana o similar, y tal y como está concebido y plasmado en el Transitorio I de la Ley No. 8955, se trata de otorgar el permiso especial estable de taxi a aquellas personas físicas o jurídicas que antes del 07 de julio del 2011, venían realizando la </w:t>
      </w:r>
      <w:r w:rsidRPr="00306CCC">
        <w:rPr>
          <w:rFonts w:ascii="Verdana" w:hAnsi="Verdana"/>
          <w:i/>
          <w:sz w:val="18"/>
          <w:szCs w:val="18"/>
        </w:rPr>
        <w:lastRenderedPageBreak/>
        <w:t xml:space="preserve">actividad comercial de porteo de personas al amparo de artículo 323 del Código de Comercio (derogado), de ahí que se requiera el cumplimiento efectivo en </w:t>
      </w:r>
      <w:r w:rsidRPr="00306CCC">
        <w:rPr>
          <w:rFonts w:ascii="Verdana" w:hAnsi="Verdana"/>
          <w:b/>
          <w:bCs/>
          <w:i/>
          <w:sz w:val="18"/>
          <w:szCs w:val="18"/>
        </w:rPr>
        <w:t xml:space="preserve">TODOS </w:t>
      </w:r>
      <w:r w:rsidRPr="00306CCC">
        <w:rPr>
          <w:rFonts w:ascii="Verdana" w:hAnsi="Verdana"/>
          <w:i/>
          <w:sz w:val="18"/>
          <w:szCs w:val="18"/>
        </w:rPr>
        <w:t xml:space="preserve">los requisitos enlistados en dicho transitorio para que la solicitud sea aprobada y en consecuencia se autorice dicho permiso, en apego a lo que dispone el Principio de Legalidad. </w:t>
      </w:r>
    </w:p>
    <w:p w:rsidR="00BB2950" w:rsidRPr="00306CCC" w:rsidRDefault="00BB2950" w:rsidP="00BB2950">
      <w:pPr>
        <w:pStyle w:val="Default"/>
        <w:jc w:val="both"/>
        <w:rPr>
          <w:rFonts w:ascii="Verdana" w:hAnsi="Verdana"/>
          <w:i/>
          <w:sz w:val="18"/>
          <w:szCs w:val="18"/>
        </w:rPr>
      </w:pPr>
    </w:p>
    <w:p w:rsidR="00BB2950" w:rsidRPr="00306CCC" w:rsidRDefault="00BB2950" w:rsidP="00BB2950">
      <w:pPr>
        <w:pStyle w:val="Default"/>
        <w:spacing w:after="19"/>
        <w:jc w:val="both"/>
        <w:rPr>
          <w:rFonts w:ascii="Verdana" w:hAnsi="Verdana"/>
          <w:i/>
          <w:sz w:val="18"/>
          <w:szCs w:val="18"/>
        </w:rPr>
      </w:pPr>
      <w:r w:rsidRPr="00306CCC">
        <w:rPr>
          <w:rFonts w:ascii="Verdana" w:hAnsi="Verdana"/>
          <w:i/>
          <w:sz w:val="18"/>
          <w:szCs w:val="18"/>
        </w:rPr>
        <w:t xml:space="preserve">3. Se aclara, que en torno a las placas de los vehículos; </w:t>
      </w:r>
      <w:r w:rsidR="001D3BBD">
        <w:rPr>
          <w:rFonts w:ascii="Verdana" w:hAnsi="Verdana"/>
          <w:i/>
          <w:sz w:val="18"/>
          <w:szCs w:val="18"/>
        </w:rPr>
        <w:t>XXX</w:t>
      </w:r>
      <w:r w:rsidRPr="00306CCC">
        <w:rPr>
          <w:rFonts w:ascii="Verdana" w:hAnsi="Verdana"/>
          <w:i/>
          <w:sz w:val="18"/>
          <w:szCs w:val="18"/>
        </w:rPr>
        <w:t xml:space="preserve">, </w:t>
      </w:r>
      <w:r w:rsidR="001D3BBD">
        <w:rPr>
          <w:rFonts w:ascii="Verdana" w:hAnsi="Verdana"/>
          <w:i/>
          <w:sz w:val="18"/>
          <w:szCs w:val="18"/>
        </w:rPr>
        <w:t>XXX</w:t>
      </w:r>
      <w:r w:rsidRPr="00306CCC">
        <w:rPr>
          <w:rFonts w:ascii="Verdana" w:hAnsi="Verdana"/>
          <w:i/>
          <w:sz w:val="18"/>
          <w:szCs w:val="18"/>
        </w:rPr>
        <w:t xml:space="preserve"> y </w:t>
      </w:r>
      <w:r w:rsidR="001D3BBD">
        <w:rPr>
          <w:rFonts w:ascii="Verdana" w:hAnsi="Verdana"/>
          <w:i/>
          <w:sz w:val="18"/>
          <w:szCs w:val="18"/>
        </w:rPr>
        <w:t>XXX</w:t>
      </w:r>
      <w:r w:rsidRPr="00306CCC">
        <w:rPr>
          <w:rFonts w:ascii="Verdana" w:hAnsi="Verdana"/>
          <w:i/>
          <w:sz w:val="18"/>
          <w:szCs w:val="18"/>
        </w:rPr>
        <w:t xml:space="preserve">, dentro del Expediente Administrativo no se ubica documento alguno en torno a la póliza del INS clase tarifaria 21. </w:t>
      </w:r>
    </w:p>
    <w:p w:rsidR="00BB2950" w:rsidRPr="00306CCC" w:rsidRDefault="00BB2950" w:rsidP="00BB2950">
      <w:pPr>
        <w:pStyle w:val="Default"/>
        <w:spacing w:after="19"/>
        <w:jc w:val="both"/>
        <w:rPr>
          <w:rFonts w:ascii="Verdana" w:hAnsi="Verdana"/>
          <w:i/>
          <w:sz w:val="18"/>
          <w:szCs w:val="18"/>
        </w:rPr>
      </w:pPr>
      <w:r w:rsidRPr="00306CCC">
        <w:rPr>
          <w:rFonts w:ascii="Verdana" w:hAnsi="Verdana"/>
          <w:i/>
          <w:sz w:val="18"/>
          <w:szCs w:val="18"/>
        </w:rPr>
        <w:t xml:space="preserve">4. Notifíquese a la Dirección de Asuntos Jurídicos y a la empresa Servicio Privado de Porteo de Agua Caliente S.A. </w:t>
      </w:r>
    </w:p>
    <w:p w:rsidR="00BB2950" w:rsidRDefault="00BB2950" w:rsidP="00BB2950">
      <w:pPr>
        <w:pStyle w:val="Default"/>
        <w:jc w:val="both"/>
        <w:rPr>
          <w:sz w:val="22"/>
          <w:szCs w:val="22"/>
        </w:rPr>
      </w:pPr>
      <w:r w:rsidRPr="00306CCC">
        <w:rPr>
          <w:rFonts w:ascii="Verdana" w:hAnsi="Verdana"/>
          <w:b/>
          <w:bCs/>
          <w:i/>
          <w:sz w:val="18"/>
          <w:szCs w:val="18"/>
        </w:rPr>
        <w:t>5. Se declara en firme</w:t>
      </w:r>
      <w:r>
        <w:rPr>
          <w:rFonts w:ascii="Verdana" w:hAnsi="Verdana"/>
          <w:b/>
          <w:bCs/>
          <w:i/>
          <w:sz w:val="18"/>
          <w:szCs w:val="18"/>
        </w:rPr>
        <w:t>”</w:t>
      </w:r>
      <w:r w:rsidRPr="00306CCC">
        <w:rPr>
          <w:rFonts w:ascii="Verdana" w:hAnsi="Verdana"/>
          <w:b/>
          <w:bCs/>
          <w:i/>
          <w:sz w:val="18"/>
          <w:szCs w:val="18"/>
        </w:rPr>
        <w:t xml:space="preserve"> </w:t>
      </w:r>
    </w:p>
    <w:p w:rsidR="00BB2950" w:rsidRPr="008456EE" w:rsidRDefault="00BB2950" w:rsidP="00BB2950">
      <w:pPr>
        <w:spacing w:line="276" w:lineRule="auto"/>
        <w:jc w:val="both"/>
        <w:rPr>
          <w:rStyle w:val="CharacterStyle1"/>
          <w:rFonts w:ascii="Verdana" w:eastAsia="Calibri" w:hAnsi="Verdana"/>
          <w:spacing w:val="4"/>
          <w:lang w:val="es-ES" w:eastAsia="es-ES"/>
        </w:rPr>
      </w:pPr>
      <w:r w:rsidRPr="008456EE">
        <w:rPr>
          <w:rStyle w:val="CharacterStyle1"/>
          <w:rFonts w:ascii="Verdana" w:eastAsia="Calibri" w:hAnsi="Verdana"/>
          <w:b/>
          <w:spacing w:val="4"/>
          <w:lang w:val="es-ES" w:eastAsia="es-ES"/>
        </w:rPr>
        <w:tab/>
      </w:r>
    </w:p>
    <w:p w:rsidR="00BB2950" w:rsidRDefault="00BB2950" w:rsidP="00BB2950">
      <w:pPr>
        <w:spacing w:line="276" w:lineRule="auto"/>
        <w:jc w:val="both"/>
        <w:rPr>
          <w:rStyle w:val="CharacterStyle1"/>
          <w:rFonts w:ascii="Verdana" w:eastAsia="Calibri" w:hAnsi="Verdana"/>
          <w:spacing w:val="4"/>
          <w:lang w:val="es-ES" w:eastAsia="es-ES"/>
        </w:rPr>
      </w:pPr>
      <w:r>
        <w:rPr>
          <w:rStyle w:val="CharacterStyle1"/>
          <w:rFonts w:ascii="Verdana" w:eastAsia="Calibri" w:hAnsi="Verdana"/>
          <w:b/>
          <w:spacing w:val="4"/>
          <w:lang w:val="es-ES" w:eastAsia="es-ES"/>
        </w:rPr>
        <w:t>CUARTO:</w:t>
      </w:r>
      <w:r w:rsidRPr="008456EE">
        <w:rPr>
          <w:rStyle w:val="CharacterStyle1"/>
          <w:rFonts w:ascii="Verdana" w:eastAsia="Calibri" w:hAnsi="Verdana"/>
          <w:b/>
          <w:spacing w:val="4"/>
          <w:lang w:val="es-ES" w:eastAsia="es-ES"/>
        </w:rPr>
        <w:tab/>
      </w:r>
      <w:r>
        <w:rPr>
          <w:rStyle w:val="CharacterStyle1"/>
          <w:rFonts w:ascii="Verdana" w:eastAsia="Calibri" w:hAnsi="Verdana"/>
          <w:spacing w:val="4"/>
          <w:lang w:val="es-ES" w:eastAsia="es-ES"/>
        </w:rPr>
        <w:t>La recurrente en su libelo indica lo siguiente:</w:t>
      </w:r>
      <w:r w:rsidRPr="008456EE">
        <w:rPr>
          <w:rStyle w:val="CharacterStyle1"/>
          <w:rFonts w:ascii="Verdana" w:eastAsia="Calibri" w:hAnsi="Verdana"/>
          <w:spacing w:val="4"/>
          <w:lang w:val="es-ES" w:eastAsia="es-ES"/>
        </w:rPr>
        <w:t xml:space="preserve"> (</w:t>
      </w:r>
      <w:r>
        <w:rPr>
          <w:rStyle w:val="CharacterStyle1"/>
          <w:rFonts w:ascii="Verdana" w:eastAsia="Calibri" w:hAnsi="Verdana"/>
          <w:i/>
          <w:spacing w:val="4"/>
          <w:lang w:val="es-ES" w:eastAsia="es-ES"/>
        </w:rPr>
        <w:t>Léanse folios del 20 al 30 del expediente administrativo)</w:t>
      </w:r>
      <w:r w:rsidRPr="008456EE">
        <w:rPr>
          <w:rStyle w:val="CharacterStyle1"/>
          <w:rFonts w:ascii="Verdana" w:eastAsia="Calibri" w:hAnsi="Verdana"/>
          <w:spacing w:val="4"/>
          <w:lang w:val="es-ES" w:eastAsia="es-ES"/>
        </w:rPr>
        <w:t>.</w:t>
      </w:r>
    </w:p>
    <w:p w:rsidR="00BB2950" w:rsidRDefault="00BB2950" w:rsidP="00BB2950">
      <w:pPr>
        <w:spacing w:line="276" w:lineRule="auto"/>
        <w:jc w:val="both"/>
        <w:rPr>
          <w:rStyle w:val="CharacterStyle1"/>
          <w:rFonts w:ascii="Verdana" w:eastAsia="Calibri" w:hAnsi="Verdana"/>
          <w:spacing w:val="4"/>
          <w:lang w:val="es-ES" w:eastAsia="es-ES"/>
        </w:rPr>
      </w:pPr>
    </w:p>
    <w:p w:rsidR="00BB2950" w:rsidRDefault="00BB2950" w:rsidP="00BB2950">
      <w:pPr>
        <w:spacing w:line="276" w:lineRule="auto"/>
        <w:jc w:val="both"/>
        <w:rPr>
          <w:rStyle w:val="CharacterStyle1"/>
          <w:rFonts w:ascii="Verdana" w:eastAsia="Calibri" w:hAnsi="Verdana"/>
          <w:spacing w:val="4"/>
          <w:lang w:val="es-ES" w:eastAsia="es-ES"/>
        </w:rPr>
      </w:pPr>
      <w:r w:rsidRPr="00715DF2">
        <w:rPr>
          <w:rStyle w:val="CharacterStyle1"/>
          <w:rFonts w:ascii="Verdana" w:eastAsia="Calibri" w:hAnsi="Verdana"/>
          <w:b/>
          <w:spacing w:val="4"/>
          <w:lang w:val="es-ES" w:eastAsia="es-ES"/>
        </w:rPr>
        <w:t xml:space="preserve">a).- </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Participó en el Procedimiento al amparo de lo dispuesto por la Ley 8955 y presentó todos los documentos que se le solicitaron por el CTP en el año 2011, para 26 permisos y consta el trámite de recepción en el  expediente 238501.</w:t>
      </w:r>
    </w:p>
    <w:p w:rsidR="00BB2950" w:rsidRDefault="00BB2950" w:rsidP="00BB2950">
      <w:pPr>
        <w:spacing w:line="276" w:lineRule="auto"/>
        <w:jc w:val="both"/>
        <w:rPr>
          <w:rStyle w:val="CharacterStyle1"/>
          <w:rFonts w:ascii="Verdana" w:eastAsia="Calibri" w:hAnsi="Verdana"/>
          <w:spacing w:val="4"/>
          <w:lang w:val="es-ES" w:eastAsia="es-ES"/>
        </w:rPr>
      </w:pPr>
    </w:p>
    <w:p w:rsidR="00BB2950" w:rsidRDefault="00BB2950" w:rsidP="00BB2950">
      <w:pPr>
        <w:spacing w:line="276" w:lineRule="auto"/>
        <w:jc w:val="both"/>
        <w:rPr>
          <w:rStyle w:val="CharacterStyle1"/>
          <w:rFonts w:ascii="Verdana" w:eastAsia="Calibri" w:hAnsi="Verdana"/>
          <w:spacing w:val="4"/>
          <w:lang w:val="es-ES" w:eastAsia="es-ES"/>
        </w:rPr>
      </w:pPr>
      <w:r w:rsidRPr="0095776D">
        <w:rPr>
          <w:rStyle w:val="CharacterStyle1"/>
          <w:rFonts w:ascii="Verdana" w:eastAsia="Calibri" w:hAnsi="Verdana"/>
          <w:b/>
          <w:spacing w:val="4"/>
          <w:lang w:val="es-ES" w:eastAsia="es-ES"/>
        </w:rPr>
        <w:t>b).-</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 xml:space="preserve">Su solicitud fue rechaza mediante </w:t>
      </w:r>
      <w:r w:rsidRPr="0003143F">
        <w:rPr>
          <w:rStyle w:val="CharacterStyle1"/>
          <w:rFonts w:ascii="Verdana" w:eastAsia="Calibri" w:hAnsi="Verdana"/>
          <w:b/>
          <w:spacing w:val="4"/>
          <w:lang w:val="es-ES" w:eastAsia="es-ES"/>
        </w:rPr>
        <w:t>Sesión Ordinaria 42-2012 de 2 de julio de 2012 en los acuerdos 2.1.y 2.2.68</w:t>
      </w:r>
      <w:r>
        <w:rPr>
          <w:rStyle w:val="CharacterStyle1"/>
          <w:rFonts w:ascii="Verdana" w:eastAsia="Calibri" w:hAnsi="Verdana"/>
          <w:spacing w:val="4"/>
          <w:lang w:val="es-ES" w:eastAsia="es-ES"/>
        </w:rPr>
        <w:t xml:space="preserve">, dichos actos fueron recurridos y el Tribunal Administrativo de Transporte los anuló mediante Resolución TAT-2180-2013, dado lo anterior presentó ante ventanilla única escrito recibido por </w:t>
      </w:r>
      <w:r w:rsidR="001D3BBD">
        <w:rPr>
          <w:rStyle w:val="CharacterStyle1"/>
          <w:rFonts w:ascii="Verdana" w:eastAsia="Calibri" w:hAnsi="Verdana"/>
          <w:spacing w:val="4"/>
          <w:lang w:val="es-ES" w:eastAsia="es-ES"/>
        </w:rPr>
        <w:t>D.</w:t>
      </w:r>
      <w:r>
        <w:rPr>
          <w:rStyle w:val="CharacterStyle1"/>
          <w:rFonts w:ascii="Verdana" w:eastAsia="Calibri" w:hAnsi="Verdana"/>
          <w:spacing w:val="4"/>
          <w:lang w:val="es-ES" w:eastAsia="es-ES"/>
        </w:rPr>
        <w:t xml:space="preserve">, fechado 30 de setiembre de 2014 y que se tramitó bajo el expediente número 233501 en el que señaló nuevo lugar para escuchar notificaciones siendo el fax </w:t>
      </w:r>
      <w:r w:rsidR="001D3BBD">
        <w:rPr>
          <w:rStyle w:val="CharacterStyle1"/>
          <w:rFonts w:ascii="Verdana" w:eastAsia="Calibri" w:hAnsi="Verdana"/>
          <w:spacing w:val="4"/>
          <w:lang w:val="es-ES" w:eastAsia="es-ES"/>
        </w:rPr>
        <w:t>XXX</w:t>
      </w:r>
      <w:r>
        <w:rPr>
          <w:rStyle w:val="CharacterStyle1"/>
          <w:rFonts w:ascii="Verdana" w:eastAsia="Calibri" w:hAnsi="Verdana"/>
          <w:spacing w:val="4"/>
          <w:lang w:val="es-ES" w:eastAsia="es-ES"/>
        </w:rPr>
        <w:t>, en este punto se da un error procesal al notificar a la recurrente en un medio distinto al señalado y consignado en el procedimiento administrativo, pues le notificó en un correo electrónico cuando el medio solicitado era un fax por lo que se está en presencia de actividad procesal defectuosa y solicita la nulidad de la notificación, en relación con la Sesión Ordinaria 37-2015 específicamente el acuerdo 7.8.1 y la Sesión Ordinaria 02-2015 específicamente el acuerdo 7.4 debido a que nunca se le notificó en el medio que habían señalado y que cambió antes de ambas sesiones ordinarias.</w:t>
      </w:r>
    </w:p>
    <w:p w:rsidR="00BB2950" w:rsidRDefault="00BB2950" w:rsidP="00BB2950">
      <w:pPr>
        <w:spacing w:line="276" w:lineRule="auto"/>
        <w:jc w:val="both"/>
        <w:rPr>
          <w:rStyle w:val="CharacterStyle1"/>
          <w:rFonts w:ascii="Verdana" w:eastAsia="Calibri" w:hAnsi="Verdana"/>
          <w:spacing w:val="4"/>
          <w:lang w:val="es-ES" w:eastAsia="es-ES"/>
        </w:rPr>
      </w:pPr>
    </w:p>
    <w:p w:rsidR="00BB2950" w:rsidRDefault="00BB2950" w:rsidP="00BB2950">
      <w:pPr>
        <w:spacing w:line="276" w:lineRule="auto"/>
        <w:jc w:val="both"/>
        <w:rPr>
          <w:rStyle w:val="CharacterStyle1"/>
          <w:rFonts w:ascii="Verdana" w:eastAsia="Calibri" w:hAnsi="Verdana"/>
          <w:spacing w:val="4"/>
          <w:lang w:val="es-ES" w:eastAsia="es-ES"/>
        </w:rPr>
      </w:pPr>
      <w:r w:rsidRPr="00C026D9">
        <w:rPr>
          <w:rStyle w:val="CharacterStyle1"/>
          <w:rFonts w:ascii="Verdana" w:eastAsia="Calibri" w:hAnsi="Verdana"/>
          <w:b/>
          <w:spacing w:val="4"/>
          <w:lang w:val="es-ES" w:eastAsia="es-ES"/>
        </w:rPr>
        <w:t>c).-</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Los actos impugnados son nulos por violación a principios tales como el de  defensa, de legalidad,  debido proceso además de faltarle elementos como el motivo y motivación.</w:t>
      </w:r>
    </w:p>
    <w:p w:rsidR="00BB2950" w:rsidRDefault="00BB2950" w:rsidP="00BB2950">
      <w:pPr>
        <w:spacing w:line="276" w:lineRule="auto"/>
        <w:jc w:val="both"/>
        <w:rPr>
          <w:rStyle w:val="CharacterStyle1"/>
          <w:rFonts w:ascii="Verdana" w:eastAsia="Calibri" w:hAnsi="Verdana"/>
          <w:spacing w:val="4"/>
          <w:lang w:val="es-ES" w:eastAsia="es-ES"/>
        </w:rPr>
      </w:pPr>
    </w:p>
    <w:p w:rsidR="00BB2950" w:rsidRDefault="00BB2950" w:rsidP="00BB2950">
      <w:pPr>
        <w:spacing w:line="276" w:lineRule="auto"/>
        <w:jc w:val="both"/>
        <w:rPr>
          <w:rStyle w:val="CharacterStyle1"/>
          <w:rFonts w:ascii="Verdana" w:eastAsia="Calibri" w:hAnsi="Verdana"/>
          <w:spacing w:val="4"/>
          <w:lang w:val="es-ES" w:eastAsia="es-ES"/>
        </w:rPr>
      </w:pPr>
      <w:r w:rsidRPr="00AF72A6">
        <w:rPr>
          <w:rStyle w:val="CharacterStyle1"/>
          <w:rFonts w:ascii="Verdana" w:eastAsia="Calibri" w:hAnsi="Verdana"/>
          <w:b/>
          <w:spacing w:val="4"/>
          <w:lang w:val="es-ES" w:eastAsia="es-ES"/>
        </w:rPr>
        <w:t>d).-</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Presentó todos los documentos de conformidad con el Transitorio I de la Ley no obstante nunca se le devolvió la entrega de requisitos, todo lo contrario fue aceptada y nunca se previno que faltaran alguno o algunos de los requisitos, por lo que es nulo lo actuado.</w:t>
      </w:r>
    </w:p>
    <w:p w:rsidR="00BB2950" w:rsidRDefault="00BB2950" w:rsidP="00BB2950">
      <w:pPr>
        <w:spacing w:line="276" w:lineRule="auto"/>
        <w:jc w:val="both"/>
        <w:rPr>
          <w:rStyle w:val="CharacterStyle1"/>
          <w:rFonts w:ascii="Verdana" w:eastAsia="Calibri" w:hAnsi="Verdana"/>
          <w:spacing w:val="4"/>
          <w:lang w:val="es-ES" w:eastAsia="es-ES"/>
        </w:rPr>
      </w:pPr>
    </w:p>
    <w:p w:rsidR="00BB2950" w:rsidRDefault="00BB2950" w:rsidP="00BB2950">
      <w:pPr>
        <w:spacing w:line="276" w:lineRule="auto"/>
        <w:jc w:val="both"/>
        <w:rPr>
          <w:rStyle w:val="CharacterStyle1"/>
          <w:rFonts w:ascii="Verdana" w:eastAsia="Calibri" w:hAnsi="Verdana"/>
          <w:spacing w:val="4"/>
          <w:lang w:val="es-ES" w:eastAsia="es-ES"/>
        </w:rPr>
      </w:pPr>
      <w:r w:rsidRPr="001609AA">
        <w:rPr>
          <w:rStyle w:val="CharacterStyle1"/>
          <w:rFonts w:ascii="Verdana" w:eastAsia="Calibri" w:hAnsi="Verdana"/>
          <w:b/>
          <w:spacing w:val="4"/>
          <w:lang w:val="es-ES" w:eastAsia="es-ES"/>
        </w:rPr>
        <w:t>e).-</w:t>
      </w:r>
      <w:r>
        <w:rPr>
          <w:rStyle w:val="CharacterStyle1"/>
          <w:rFonts w:ascii="Verdana" w:eastAsia="Calibri" w:hAnsi="Verdana"/>
          <w:spacing w:val="4"/>
          <w:lang w:val="es-ES" w:eastAsia="es-ES"/>
        </w:rPr>
        <w:t xml:space="preserve"> El CTP mediante acuerdo </w:t>
      </w:r>
      <w:r w:rsidRPr="00A37CB3">
        <w:rPr>
          <w:rStyle w:val="CharacterStyle1"/>
          <w:rFonts w:ascii="Verdana" w:eastAsia="Calibri" w:hAnsi="Verdana"/>
          <w:b/>
          <w:spacing w:val="4"/>
          <w:lang w:val="es-ES" w:eastAsia="es-ES"/>
        </w:rPr>
        <w:t>2.2.68 de la Sesión Extraordinaria 02-2012 de 16 de abril de 2012</w:t>
      </w:r>
      <w:r>
        <w:rPr>
          <w:rStyle w:val="CharacterStyle1"/>
          <w:rFonts w:ascii="Verdana" w:eastAsia="Calibri" w:hAnsi="Verdana"/>
          <w:spacing w:val="4"/>
          <w:lang w:val="es-ES" w:eastAsia="es-ES"/>
        </w:rPr>
        <w:t xml:space="preserve"> (anulado por resolución TAT-2180-2013 de las 10 horas 55minutos del 24 de julio de 2013), rechazó la solicitud de SEETAXI de la empresa, en razón de que la señora </w:t>
      </w:r>
      <w:r w:rsidR="001D3BBD">
        <w:rPr>
          <w:rStyle w:val="CharacterStyle1"/>
          <w:rFonts w:ascii="Verdana" w:eastAsia="Calibri" w:hAnsi="Verdana"/>
          <w:b/>
          <w:spacing w:val="4"/>
          <w:lang w:val="es-ES" w:eastAsia="es-ES"/>
        </w:rPr>
        <w:t>R.B.N.</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 xml:space="preserve"> quien era la representante Legal y dueña del capital accionario de la empresa no había inscrito a la compañía ante la C.C.S.S. como patrono, debido a que la empresa no tenía empleados, debido a que ella era la dueña y quien operaba la empresa de manera unipersonal, por lo que cuando se presenta la solicitud de los permisos de SEETAXI de la empresa se aportó constancia de la C.C.S.S. que la señora </w:t>
      </w:r>
      <w:r w:rsidR="001D3BBD">
        <w:rPr>
          <w:rStyle w:val="CharacterStyle1"/>
          <w:rFonts w:ascii="Verdana" w:eastAsia="Calibri" w:hAnsi="Verdana"/>
          <w:spacing w:val="4"/>
          <w:lang w:val="es-ES" w:eastAsia="es-ES"/>
        </w:rPr>
        <w:t>R.B.N.</w:t>
      </w:r>
      <w:r>
        <w:rPr>
          <w:rStyle w:val="CharacterStyle1"/>
          <w:rFonts w:ascii="Verdana" w:eastAsia="Calibri" w:hAnsi="Verdana"/>
          <w:spacing w:val="4"/>
          <w:lang w:val="es-ES" w:eastAsia="es-ES"/>
        </w:rPr>
        <w:t xml:space="preserve"> estaba asegurada bajo el régimen de trabajadora independiente y ese fue el único motivo por lo que el CTP rechazó la solicitud de la recurrente y ahora extrañamente indica que se incumplió con otra cantidad de requisitos.</w:t>
      </w:r>
    </w:p>
    <w:p w:rsidR="00BB2950" w:rsidRDefault="00BB2950" w:rsidP="00BB2950">
      <w:pPr>
        <w:spacing w:line="276" w:lineRule="auto"/>
        <w:jc w:val="both"/>
        <w:rPr>
          <w:rStyle w:val="CharacterStyle1"/>
          <w:rFonts w:ascii="Verdana" w:eastAsia="Calibri" w:hAnsi="Verdana"/>
          <w:spacing w:val="4"/>
          <w:lang w:val="es-ES" w:eastAsia="es-ES"/>
        </w:rPr>
      </w:pPr>
    </w:p>
    <w:p w:rsidR="00BB2950" w:rsidRPr="00760C9B" w:rsidRDefault="00BB2950" w:rsidP="00BB2950">
      <w:pPr>
        <w:spacing w:line="276" w:lineRule="auto"/>
        <w:jc w:val="both"/>
        <w:rPr>
          <w:rStyle w:val="CharacterStyle1"/>
          <w:rFonts w:ascii="Verdana" w:eastAsia="Calibri" w:hAnsi="Verdana"/>
          <w:spacing w:val="4"/>
          <w:lang w:val="es-ES" w:eastAsia="es-ES"/>
        </w:rPr>
      </w:pPr>
      <w:r w:rsidRPr="00760C9B">
        <w:rPr>
          <w:rStyle w:val="CharacterStyle1"/>
          <w:rFonts w:ascii="Verdana" w:eastAsia="Calibri" w:hAnsi="Verdana"/>
          <w:b/>
          <w:spacing w:val="4"/>
          <w:lang w:val="es-ES" w:eastAsia="es-ES"/>
        </w:rPr>
        <w:t>e).-</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Solicita sea declarada con lugar el recurso de Apelación y la Nulidad y se anulen los acuerdos impugnados.</w:t>
      </w:r>
    </w:p>
    <w:p w:rsidR="00BB2950" w:rsidRPr="008456EE" w:rsidRDefault="00BB2950" w:rsidP="00BB2950">
      <w:pPr>
        <w:spacing w:line="276" w:lineRule="auto"/>
        <w:jc w:val="center"/>
        <w:rPr>
          <w:rStyle w:val="CharacterStyle1"/>
          <w:rFonts w:ascii="Verdana" w:eastAsia="Calibri" w:hAnsi="Verdana"/>
          <w:spacing w:val="4"/>
          <w:lang w:val="es-ES" w:eastAsia="es-ES"/>
        </w:rPr>
      </w:pPr>
      <w:r w:rsidRPr="008456EE">
        <w:rPr>
          <w:rStyle w:val="CharacterStyle1"/>
          <w:rFonts w:ascii="Verdana" w:eastAsia="Calibri" w:hAnsi="Verdana"/>
          <w:spacing w:val="4"/>
          <w:lang w:val="es-ES" w:eastAsia="es-ES"/>
        </w:rPr>
        <w:t xml:space="preserve"> </w:t>
      </w:r>
    </w:p>
    <w:p w:rsidR="00BB2950" w:rsidRDefault="00BB2950" w:rsidP="00BB2950">
      <w:pPr>
        <w:spacing w:line="276" w:lineRule="auto"/>
        <w:jc w:val="both"/>
        <w:rPr>
          <w:rStyle w:val="CharacterStyle1"/>
          <w:rFonts w:ascii="Verdana" w:eastAsia="Calibri" w:hAnsi="Verdana"/>
          <w:spacing w:val="4"/>
          <w:lang w:val="es-ES" w:eastAsia="es-ES"/>
        </w:rPr>
      </w:pPr>
      <w:r>
        <w:rPr>
          <w:rStyle w:val="CharacterStyle1"/>
          <w:rFonts w:ascii="Verdana" w:eastAsia="Calibri" w:hAnsi="Verdana"/>
          <w:b/>
          <w:spacing w:val="4"/>
          <w:lang w:val="es-ES" w:eastAsia="es-ES"/>
        </w:rPr>
        <w:t xml:space="preserve">QUINTO: </w:t>
      </w:r>
      <w:r>
        <w:rPr>
          <w:rStyle w:val="CharacterStyle1"/>
          <w:rFonts w:ascii="Verdana" w:eastAsia="Calibri" w:hAnsi="Verdana"/>
          <w:spacing w:val="4"/>
          <w:lang w:val="es-ES" w:eastAsia="es-ES"/>
        </w:rPr>
        <w:t>La Junta Directiva del Consejo de Transporte Público m</w:t>
      </w:r>
      <w:r w:rsidRPr="008456EE">
        <w:rPr>
          <w:rStyle w:val="CharacterStyle1"/>
          <w:rFonts w:ascii="Verdana" w:eastAsia="Calibri" w:hAnsi="Verdana"/>
          <w:spacing w:val="4"/>
          <w:lang w:val="es-ES" w:eastAsia="es-ES"/>
        </w:rPr>
        <w:t xml:space="preserve">ediante </w:t>
      </w:r>
      <w:r>
        <w:rPr>
          <w:rStyle w:val="CharacterStyle1"/>
          <w:rFonts w:ascii="Verdana" w:eastAsia="Calibri" w:hAnsi="Verdana"/>
          <w:spacing w:val="4"/>
          <w:lang w:val="es-ES" w:eastAsia="es-ES"/>
        </w:rPr>
        <w:t xml:space="preserve">el </w:t>
      </w:r>
      <w:r w:rsidRPr="008456EE">
        <w:rPr>
          <w:rStyle w:val="CharacterStyle1"/>
          <w:rFonts w:ascii="Verdana" w:eastAsia="Calibri" w:hAnsi="Verdana"/>
          <w:spacing w:val="4"/>
          <w:lang w:val="es-ES" w:eastAsia="es-ES"/>
        </w:rPr>
        <w:t xml:space="preserve"> </w:t>
      </w:r>
      <w:r w:rsidRPr="00EE534A">
        <w:rPr>
          <w:rStyle w:val="CharacterStyle1"/>
          <w:rFonts w:ascii="Verdana" w:eastAsia="Calibri" w:hAnsi="Verdana"/>
          <w:b/>
          <w:spacing w:val="4"/>
          <w:lang w:val="es-ES" w:eastAsia="es-ES"/>
        </w:rPr>
        <w:t xml:space="preserve">Acuerdo No. </w:t>
      </w:r>
      <w:r>
        <w:rPr>
          <w:rStyle w:val="CharacterStyle1"/>
          <w:rFonts w:ascii="Verdana" w:eastAsia="Calibri" w:hAnsi="Verdana"/>
          <w:b/>
          <w:spacing w:val="4"/>
          <w:lang w:val="es-ES" w:eastAsia="es-ES"/>
        </w:rPr>
        <w:t>7.9</w:t>
      </w:r>
      <w:r w:rsidRPr="00EE534A">
        <w:rPr>
          <w:rStyle w:val="CharacterStyle1"/>
          <w:rFonts w:ascii="Verdana" w:eastAsia="Calibri" w:hAnsi="Verdana"/>
          <w:b/>
          <w:spacing w:val="4"/>
          <w:lang w:val="es-ES" w:eastAsia="es-ES"/>
        </w:rPr>
        <w:t xml:space="preserve"> de la Sesión </w:t>
      </w:r>
      <w:r>
        <w:rPr>
          <w:rStyle w:val="CharacterStyle1"/>
          <w:rFonts w:ascii="Verdana" w:eastAsia="Calibri" w:hAnsi="Verdana"/>
          <w:b/>
          <w:spacing w:val="4"/>
          <w:lang w:val="es-ES" w:eastAsia="es-ES"/>
        </w:rPr>
        <w:t>Extraor</w:t>
      </w:r>
      <w:r w:rsidRPr="00EE534A">
        <w:rPr>
          <w:rStyle w:val="CharacterStyle1"/>
          <w:rFonts w:ascii="Verdana" w:eastAsia="Calibri" w:hAnsi="Verdana"/>
          <w:b/>
          <w:spacing w:val="4"/>
          <w:lang w:val="es-ES" w:eastAsia="es-ES"/>
        </w:rPr>
        <w:t xml:space="preserve">dinaria No. 3-2015 del </w:t>
      </w:r>
      <w:r>
        <w:rPr>
          <w:rStyle w:val="CharacterStyle1"/>
          <w:rFonts w:ascii="Verdana" w:eastAsia="Calibri" w:hAnsi="Verdana"/>
          <w:b/>
          <w:spacing w:val="4"/>
          <w:lang w:val="es-ES" w:eastAsia="es-ES"/>
        </w:rPr>
        <w:t>3 de agosto</w:t>
      </w:r>
      <w:r w:rsidRPr="00EE534A">
        <w:rPr>
          <w:rStyle w:val="CharacterStyle1"/>
          <w:rFonts w:ascii="Verdana" w:eastAsia="Calibri" w:hAnsi="Verdana"/>
          <w:b/>
          <w:spacing w:val="4"/>
          <w:lang w:val="es-ES" w:eastAsia="es-ES"/>
        </w:rPr>
        <w:t xml:space="preserve"> de 2015</w:t>
      </w:r>
      <w:r w:rsidRPr="008456EE">
        <w:rPr>
          <w:rStyle w:val="CharacterStyle1"/>
          <w:rFonts w:ascii="Verdana" w:eastAsia="Calibri" w:hAnsi="Verdana"/>
          <w:spacing w:val="4"/>
          <w:lang w:val="es-ES" w:eastAsia="es-ES"/>
        </w:rPr>
        <w:t xml:space="preserve">, </w:t>
      </w:r>
      <w:r>
        <w:rPr>
          <w:rStyle w:val="CharacterStyle1"/>
          <w:rFonts w:ascii="Verdana" w:eastAsia="Calibri" w:hAnsi="Verdana"/>
          <w:spacing w:val="4"/>
          <w:lang w:val="es-ES" w:eastAsia="es-ES"/>
        </w:rPr>
        <w:t xml:space="preserve">conoce y acoge el  informe de la Dirección de Asuntos Jurídicos el </w:t>
      </w:r>
      <w:r>
        <w:rPr>
          <w:rStyle w:val="CharacterStyle1"/>
          <w:rFonts w:ascii="Verdana" w:eastAsia="Calibri" w:hAnsi="Verdana"/>
          <w:b/>
          <w:spacing w:val="4"/>
          <w:lang w:val="es-ES" w:eastAsia="es-ES"/>
        </w:rPr>
        <w:t xml:space="preserve">DAJ-2015002569 de 30 de julio de 2015, </w:t>
      </w:r>
      <w:r w:rsidRPr="00106304">
        <w:rPr>
          <w:rStyle w:val="CharacterStyle1"/>
          <w:rFonts w:ascii="Verdana" w:eastAsia="Calibri" w:hAnsi="Verdana"/>
          <w:spacing w:val="4"/>
          <w:lang w:val="es-ES" w:eastAsia="es-ES"/>
        </w:rPr>
        <w:t>y determina</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rechazar por improcedente el Recurso de Revocatoria y la Nulidad  concomitante. (Léanse folios del 1 al 17 del expediente administrativo)</w:t>
      </w:r>
    </w:p>
    <w:p w:rsidR="00BB2950" w:rsidRDefault="00BB2950" w:rsidP="00BB2950">
      <w:pPr>
        <w:spacing w:line="276" w:lineRule="auto"/>
        <w:jc w:val="both"/>
        <w:rPr>
          <w:rStyle w:val="CharacterStyle1"/>
          <w:rFonts w:ascii="Verdana" w:eastAsia="Calibri" w:hAnsi="Verdana"/>
          <w:b/>
          <w:spacing w:val="4"/>
          <w:lang w:val="es-ES" w:eastAsia="es-ES"/>
        </w:rPr>
      </w:pPr>
    </w:p>
    <w:p w:rsidR="00BB2950" w:rsidRPr="00C57F06" w:rsidRDefault="00BB2950" w:rsidP="00BB2950">
      <w:pPr>
        <w:spacing w:line="276" w:lineRule="auto"/>
        <w:jc w:val="both"/>
        <w:rPr>
          <w:rStyle w:val="CharacterStyle1"/>
          <w:rFonts w:ascii="Verdana" w:eastAsia="Calibri" w:hAnsi="Verdana"/>
          <w:spacing w:val="4"/>
          <w:lang w:val="es-ES" w:eastAsia="es-ES"/>
        </w:rPr>
      </w:pPr>
      <w:r>
        <w:rPr>
          <w:rStyle w:val="CharacterStyle1"/>
          <w:rFonts w:ascii="Verdana" w:eastAsia="Calibri" w:hAnsi="Verdana"/>
          <w:b/>
          <w:spacing w:val="4"/>
          <w:lang w:val="es-ES" w:eastAsia="es-ES"/>
        </w:rPr>
        <w:t>SEXTO:</w:t>
      </w:r>
      <w:r w:rsidRPr="004D22CB">
        <w:rPr>
          <w:rStyle w:val="NoSpacingChar"/>
          <w:rFonts w:ascii="Verdana" w:hAnsi="Verdana"/>
          <w:spacing w:val="4"/>
          <w:lang w:val="es-ES" w:eastAsia="es-ES"/>
        </w:rPr>
        <w:t xml:space="preserve"> </w:t>
      </w:r>
      <w:r>
        <w:rPr>
          <w:rStyle w:val="CharacterStyle1"/>
          <w:rFonts w:ascii="Verdana" w:eastAsia="Calibri" w:hAnsi="Verdana"/>
          <w:spacing w:val="4"/>
          <w:lang w:val="es-ES" w:eastAsia="es-ES"/>
        </w:rPr>
        <w:t>En los procedimientos se han observado las prescripciones del caso.</w:t>
      </w:r>
    </w:p>
    <w:p w:rsidR="00BB2950" w:rsidRPr="00495CD7" w:rsidRDefault="00BB2950" w:rsidP="00BB2950">
      <w:pPr>
        <w:spacing w:line="276" w:lineRule="auto"/>
        <w:jc w:val="both"/>
        <w:rPr>
          <w:rStyle w:val="CharacterStyle1"/>
          <w:rFonts w:ascii="Verdana" w:eastAsia="Calibri" w:hAnsi="Verdana"/>
          <w:b/>
          <w:i/>
          <w:spacing w:val="4"/>
          <w:lang w:val="es-ES" w:eastAsia="es-ES"/>
        </w:rPr>
      </w:pPr>
    </w:p>
    <w:p w:rsidR="00BB2950" w:rsidRPr="00495CD7" w:rsidRDefault="00BB2950" w:rsidP="00BB2950">
      <w:pPr>
        <w:spacing w:line="276" w:lineRule="auto"/>
        <w:jc w:val="both"/>
        <w:rPr>
          <w:rStyle w:val="CharacterStyle1"/>
          <w:rFonts w:ascii="Verdana" w:eastAsia="Calibri" w:hAnsi="Verdana"/>
          <w:b/>
          <w:i/>
          <w:spacing w:val="4"/>
          <w:lang w:val="es-ES" w:eastAsia="es-ES"/>
        </w:rPr>
      </w:pPr>
    </w:p>
    <w:p w:rsidR="00BB2950" w:rsidRPr="00495CD7" w:rsidRDefault="00BB2950" w:rsidP="00BB2950">
      <w:pPr>
        <w:spacing w:line="276" w:lineRule="auto"/>
        <w:jc w:val="both"/>
        <w:rPr>
          <w:rStyle w:val="CharacterStyle1"/>
          <w:rFonts w:ascii="Verdana" w:eastAsia="Calibri" w:hAnsi="Verdana"/>
          <w:b/>
          <w:i/>
          <w:spacing w:val="4"/>
          <w:lang w:val="es-ES" w:eastAsia="es-ES"/>
        </w:rPr>
      </w:pPr>
      <w:r w:rsidRPr="00495CD7">
        <w:rPr>
          <w:rStyle w:val="CharacterStyle1"/>
          <w:rFonts w:ascii="Verdana" w:eastAsia="Calibri" w:hAnsi="Verdana"/>
          <w:b/>
          <w:i/>
          <w:spacing w:val="4"/>
          <w:lang w:val="es-ES" w:eastAsia="es-ES"/>
        </w:rPr>
        <w:t xml:space="preserve">REDACTA </w:t>
      </w:r>
      <w:r>
        <w:rPr>
          <w:rStyle w:val="CharacterStyle1"/>
          <w:rFonts w:ascii="Verdana" w:eastAsia="Calibri" w:hAnsi="Verdana"/>
          <w:b/>
          <w:i/>
          <w:spacing w:val="4"/>
          <w:lang w:val="es-ES" w:eastAsia="es-ES"/>
        </w:rPr>
        <w:t>La Juez Pérez Peláez</w:t>
      </w:r>
      <w:r w:rsidRPr="00495CD7">
        <w:rPr>
          <w:rStyle w:val="CharacterStyle1"/>
          <w:rFonts w:ascii="Verdana" w:eastAsia="Calibri" w:hAnsi="Verdana"/>
          <w:b/>
          <w:i/>
          <w:spacing w:val="4"/>
          <w:lang w:val="es-ES" w:eastAsia="es-ES"/>
        </w:rPr>
        <w:t>,</w:t>
      </w:r>
    </w:p>
    <w:p w:rsidR="00BB2950" w:rsidRDefault="00BB2950" w:rsidP="00BB2950">
      <w:pPr>
        <w:spacing w:line="276" w:lineRule="auto"/>
        <w:jc w:val="center"/>
        <w:rPr>
          <w:rStyle w:val="CharacterStyle1"/>
          <w:rFonts w:ascii="Verdana" w:eastAsia="Calibri" w:hAnsi="Verdana"/>
          <w:b/>
          <w:i/>
          <w:spacing w:val="4"/>
          <w:lang w:val="es-ES" w:eastAsia="es-ES"/>
        </w:rPr>
      </w:pPr>
    </w:p>
    <w:p w:rsidR="00BB2950" w:rsidRPr="00411E03" w:rsidRDefault="00BB2950" w:rsidP="00BB2950">
      <w:pPr>
        <w:spacing w:line="276" w:lineRule="auto"/>
        <w:jc w:val="center"/>
        <w:rPr>
          <w:rStyle w:val="CharacterStyle1"/>
          <w:rFonts w:ascii="Verdana" w:eastAsia="Calibri" w:hAnsi="Verdana"/>
          <w:b/>
          <w:spacing w:val="4"/>
          <w:lang w:val="es-ES" w:eastAsia="es-ES"/>
        </w:rPr>
      </w:pPr>
      <w:r w:rsidRPr="00411E03">
        <w:rPr>
          <w:rStyle w:val="CharacterStyle1"/>
          <w:rFonts w:ascii="Verdana" w:eastAsia="Calibri" w:hAnsi="Verdana"/>
          <w:b/>
          <w:spacing w:val="4"/>
          <w:lang w:val="es-ES" w:eastAsia="es-ES"/>
        </w:rPr>
        <w:t>CONSIDERANDO</w:t>
      </w:r>
    </w:p>
    <w:p w:rsidR="00BB2950" w:rsidRPr="00495CD7" w:rsidRDefault="00BB2950" w:rsidP="00BB2950">
      <w:pPr>
        <w:spacing w:line="276" w:lineRule="auto"/>
        <w:jc w:val="both"/>
        <w:rPr>
          <w:rStyle w:val="CharacterStyle1"/>
          <w:rFonts w:ascii="Verdana" w:eastAsia="Calibri" w:hAnsi="Verdana"/>
          <w:spacing w:val="4"/>
          <w:lang w:val="es-ES" w:eastAsia="es-ES"/>
        </w:rPr>
      </w:pPr>
    </w:p>
    <w:p w:rsidR="00BB2950" w:rsidRPr="00495CD7" w:rsidRDefault="00BB2950" w:rsidP="00BB2950">
      <w:pPr>
        <w:pStyle w:val="NoSpacing"/>
        <w:spacing w:line="276" w:lineRule="auto"/>
        <w:jc w:val="both"/>
        <w:rPr>
          <w:rFonts w:ascii="Verdana" w:hAnsi="Verdana"/>
          <w:sz w:val="24"/>
          <w:szCs w:val="24"/>
        </w:rPr>
      </w:pPr>
      <w:r w:rsidRPr="00495CD7">
        <w:rPr>
          <w:rFonts w:ascii="Verdana" w:hAnsi="Verdana"/>
          <w:b/>
          <w:sz w:val="24"/>
          <w:szCs w:val="24"/>
        </w:rPr>
        <w:t xml:space="preserve">1.- </w:t>
      </w:r>
      <w:r w:rsidRPr="00495CD7">
        <w:rPr>
          <w:rFonts w:ascii="Verdana" w:hAnsi="Verdana"/>
          <w:b/>
          <w:sz w:val="24"/>
          <w:szCs w:val="24"/>
        </w:rPr>
        <w:tab/>
        <w:t>SOBRE LA COMPETENCIA:</w:t>
      </w:r>
      <w:r w:rsidRPr="00495CD7">
        <w:rPr>
          <w:rFonts w:ascii="Verdana" w:hAnsi="Verdana"/>
          <w:sz w:val="24"/>
          <w:szCs w:val="24"/>
        </w:rPr>
        <w:t xml:space="preserve">  </w:t>
      </w:r>
      <w:r w:rsidRPr="00495CD7">
        <w:rPr>
          <w:rFonts w:ascii="Verdana" w:hAnsi="Verdana"/>
          <w:b/>
          <w:sz w:val="24"/>
          <w:szCs w:val="24"/>
        </w:rPr>
        <w:t xml:space="preserve"> </w:t>
      </w:r>
      <w:r w:rsidRPr="00495CD7">
        <w:rPr>
          <w:rFonts w:ascii="Verdana" w:hAnsi="Verdana"/>
          <w:sz w:val="24"/>
          <w:szCs w:val="24"/>
        </w:rPr>
        <w:t xml:space="preserve">El Tribunal Administrativo de Transporte es el Órgano Competente para conocer y resolver el presente </w:t>
      </w:r>
      <w:r w:rsidRPr="00495CD7">
        <w:rPr>
          <w:rFonts w:ascii="Verdana" w:hAnsi="Verdana"/>
          <w:b/>
          <w:smallCaps/>
          <w:sz w:val="24"/>
          <w:szCs w:val="24"/>
        </w:rPr>
        <w:t>recurso de apelación</w:t>
      </w:r>
      <w:r w:rsidRPr="00495CD7">
        <w:rPr>
          <w:rFonts w:ascii="Verdana" w:hAnsi="Verdana"/>
          <w:smallCaps/>
          <w:sz w:val="24"/>
          <w:szCs w:val="24"/>
        </w:rPr>
        <w:t xml:space="preserve"> </w:t>
      </w:r>
      <w:r w:rsidRPr="00495CD7">
        <w:rPr>
          <w:rFonts w:ascii="Verdana" w:hAnsi="Verdana"/>
          <w:sz w:val="24"/>
          <w:szCs w:val="24"/>
        </w:rPr>
        <w:t>de conformidad con el Artículo 22 de la Ley Reguladora del Servicio Público de Transporte Remunerado de Personas en Vehículos en la Modalidad de Taxi, No. 7969 de 22 de Diciembre de 1999 y sus Reformas (</w:t>
      </w:r>
      <w:r w:rsidRPr="00495CD7">
        <w:rPr>
          <w:rFonts w:ascii="Verdana" w:hAnsi="Verdana"/>
          <w:i/>
          <w:sz w:val="24"/>
          <w:szCs w:val="24"/>
        </w:rPr>
        <w:t>Ley No. 8955</w:t>
      </w:r>
      <w:r w:rsidRPr="00495CD7">
        <w:rPr>
          <w:rFonts w:ascii="Verdana" w:hAnsi="Verdana"/>
          <w:sz w:val="24"/>
          <w:szCs w:val="24"/>
        </w:rPr>
        <w:t xml:space="preserve">); así como de la </w:t>
      </w:r>
      <w:r w:rsidRPr="00495CD7">
        <w:rPr>
          <w:rFonts w:ascii="Verdana" w:hAnsi="Verdana"/>
          <w:b/>
          <w:sz w:val="24"/>
          <w:szCs w:val="24"/>
        </w:rPr>
        <w:t xml:space="preserve">NULIDAD </w:t>
      </w:r>
      <w:r w:rsidRPr="00495CD7">
        <w:rPr>
          <w:rFonts w:ascii="Verdana" w:hAnsi="Verdana"/>
          <w:sz w:val="24"/>
          <w:szCs w:val="24"/>
        </w:rPr>
        <w:t>correlativa, según los términos de la Ley General de la Administración Pública.-</w:t>
      </w:r>
    </w:p>
    <w:p w:rsidR="00BB2950" w:rsidRPr="00495CD7" w:rsidRDefault="00BB2950" w:rsidP="00BB2950">
      <w:pPr>
        <w:spacing w:line="276" w:lineRule="auto"/>
        <w:jc w:val="both"/>
        <w:rPr>
          <w:rFonts w:ascii="Verdana" w:hAnsi="Verdana"/>
          <w:b/>
          <w:lang w:val="es-CR"/>
        </w:rPr>
      </w:pPr>
    </w:p>
    <w:p w:rsidR="00BB2950" w:rsidRPr="00495CD7" w:rsidRDefault="00BB2950" w:rsidP="00BB2950">
      <w:pPr>
        <w:spacing w:line="276" w:lineRule="auto"/>
        <w:jc w:val="both"/>
        <w:rPr>
          <w:rFonts w:ascii="Verdana" w:hAnsi="Verdana"/>
          <w:lang w:val="es-CR"/>
        </w:rPr>
      </w:pPr>
      <w:r w:rsidRPr="00495CD7">
        <w:rPr>
          <w:rFonts w:ascii="Verdana" w:hAnsi="Verdana"/>
          <w:b/>
          <w:lang w:val="es-CR"/>
        </w:rPr>
        <w:t xml:space="preserve">2.- </w:t>
      </w:r>
      <w:r w:rsidRPr="00495CD7">
        <w:rPr>
          <w:rFonts w:ascii="Verdana" w:hAnsi="Verdana"/>
          <w:b/>
          <w:lang w:val="es-CR"/>
        </w:rPr>
        <w:tab/>
        <w:t xml:space="preserve">LA ADMISIBILIDAD DEL RECURSO: </w:t>
      </w:r>
      <w:r w:rsidRPr="00495CD7">
        <w:rPr>
          <w:rFonts w:ascii="Verdana" w:hAnsi="Verdana"/>
          <w:b/>
          <w:u w:val="single"/>
          <w:lang w:val="es-CR"/>
        </w:rPr>
        <w:t>En cuanto a la Legitimación:</w:t>
      </w:r>
      <w:r w:rsidRPr="00495CD7">
        <w:rPr>
          <w:rFonts w:ascii="Verdana" w:hAnsi="Verdana"/>
          <w:b/>
          <w:lang w:val="es-CR"/>
        </w:rPr>
        <w:t xml:space="preserve"> </w:t>
      </w:r>
      <w:r w:rsidRPr="00411E03">
        <w:rPr>
          <w:rFonts w:ascii="Verdana" w:hAnsi="Verdana"/>
          <w:lang w:val="es-CR"/>
        </w:rPr>
        <w:t>Me</w:t>
      </w:r>
      <w:r w:rsidRPr="00495CD7">
        <w:rPr>
          <w:rFonts w:ascii="Verdana" w:hAnsi="Verdana"/>
          <w:lang w:val="es-CR"/>
        </w:rPr>
        <w:t xml:space="preserve">diante los actos impugnados se emiten determinaciones relativas al servicio público </w:t>
      </w:r>
      <w:r>
        <w:rPr>
          <w:rFonts w:ascii="Verdana" w:hAnsi="Verdana"/>
          <w:lang w:val="es-CR"/>
        </w:rPr>
        <w:t>E</w:t>
      </w:r>
      <w:r w:rsidRPr="00495CD7">
        <w:rPr>
          <w:rFonts w:ascii="Verdana" w:hAnsi="Verdana"/>
          <w:lang w:val="es-CR"/>
        </w:rPr>
        <w:t xml:space="preserve">special </w:t>
      </w:r>
      <w:r>
        <w:rPr>
          <w:rFonts w:ascii="Verdana" w:hAnsi="Verdana"/>
          <w:lang w:val="es-CR"/>
        </w:rPr>
        <w:t>E</w:t>
      </w:r>
      <w:r w:rsidRPr="00495CD7">
        <w:rPr>
          <w:rFonts w:ascii="Verdana" w:hAnsi="Verdana"/>
          <w:lang w:val="es-CR"/>
        </w:rPr>
        <w:t xml:space="preserve">stable de </w:t>
      </w:r>
      <w:r>
        <w:rPr>
          <w:rFonts w:ascii="Verdana" w:hAnsi="Verdana"/>
          <w:lang w:val="es-CR"/>
        </w:rPr>
        <w:t>T</w:t>
      </w:r>
      <w:r w:rsidRPr="00495CD7">
        <w:rPr>
          <w:rFonts w:ascii="Verdana" w:hAnsi="Verdana"/>
          <w:lang w:val="es-CR"/>
        </w:rPr>
        <w:t xml:space="preserve">axis </w:t>
      </w:r>
      <w:r>
        <w:rPr>
          <w:rFonts w:ascii="Verdana" w:hAnsi="Verdana"/>
          <w:lang w:val="es-CR"/>
        </w:rPr>
        <w:t xml:space="preserve">que afectan a la </w:t>
      </w:r>
      <w:r w:rsidRPr="00495CD7">
        <w:rPr>
          <w:rFonts w:ascii="Verdana" w:hAnsi="Verdana"/>
          <w:lang w:val="es-CR"/>
        </w:rPr>
        <w:t xml:space="preserve"> recurrente, por l</w:t>
      </w:r>
      <w:r>
        <w:rPr>
          <w:rFonts w:ascii="Verdana" w:hAnsi="Verdana"/>
          <w:lang w:val="es-CR"/>
        </w:rPr>
        <w:t xml:space="preserve">o cual </w:t>
      </w:r>
      <w:r w:rsidRPr="00495CD7">
        <w:rPr>
          <w:rFonts w:ascii="Verdana" w:hAnsi="Verdana"/>
          <w:lang w:val="es-CR"/>
        </w:rPr>
        <w:t xml:space="preserve">cuenta con la legitimación necesaria para actuar en cuanto al presente asunto. </w:t>
      </w:r>
      <w:r w:rsidRPr="00495CD7">
        <w:rPr>
          <w:rFonts w:ascii="Verdana" w:hAnsi="Verdana"/>
          <w:b/>
          <w:u w:val="single"/>
          <w:lang w:val="es-CR"/>
        </w:rPr>
        <w:t>En cuanto al Plazo:</w:t>
      </w:r>
      <w:r w:rsidRPr="00495CD7">
        <w:rPr>
          <w:rFonts w:ascii="Verdana" w:hAnsi="Verdana"/>
          <w:lang w:val="es-CR"/>
        </w:rPr>
        <w:t xml:space="preserve"> El Recurso de Apelación fue presentado el día </w:t>
      </w:r>
      <w:r>
        <w:rPr>
          <w:rFonts w:ascii="Verdana" w:hAnsi="Verdana"/>
          <w:lang w:val="es-CR"/>
        </w:rPr>
        <w:t>13 de julio de 2015 y le fue  n</w:t>
      </w:r>
      <w:r w:rsidRPr="00495CD7">
        <w:rPr>
          <w:rFonts w:ascii="Verdana" w:hAnsi="Verdana"/>
          <w:lang w:val="es-CR"/>
        </w:rPr>
        <w:t xml:space="preserve">otificado el día </w:t>
      </w:r>
      <w:r>
        <w:rPr>
          <w:rFonts w:ascii="Verdana" w:hAnsi="Verdana"/>
          <w:lang w:val="es-CR"/>
        </w:rPr>
        <w:t>7 del mismo mes y año según lo dicho por el mismo Consejo de Transporte Público por lo que</w:t>
      </w:r>
      <w:r w:rsidRPr="00495CD7">
        <w:rPr>
          <w:rFonts w:ascii="Verdana" w:hAnsi="Verdana"/>
          <w:lang w:val="es-CR"/>
        </w:rPr>
        <w:t xml:space="preserve"> debe tenerse como establecido dentro del plazo a que alude el Artículo No. 11 de la Ley No. 7969</w:t>
      </w:r>
      <w:r>
        <w:rPr>
          <w:rFonts w:ascii="Verdana" w:hAnsi="Verdana"/>
          <w:lang w:val="es-CR"/>
        </w:rPr>
        <w:t xml:space="preserve">, respecto del acuerdo </w:t>
      </w:r>
      <w:r w:rsidRPr="008456EE">
        <w:rPr>
          <w:rStyle w:val="CharacterStyle1"/>
          <w:rFonts w:ascii="Verdana" w:eastAsia="Calibri" w:hAnsi="Verdana"/>
          <w:b/>
          <w:spacing w:val="4"/>
          <w:lang w:val="es-ES" w:eastAsia="es-ES"/>
        </w:rPr>
        <w:t>7.4 de la Sesión Ordinaria 02-2015 de 14 de enero de 2015</w:t>
      </w:r>
      <w:r>
        <w:rPr>
          <w:rStyle w:val="CharacterStyle1"/>
          <w:rFonts w:ascii="Verdana" w:eastAsia="Calibri" w:hAnsi="Verdana"/>
          <w:b/>
          <w:spacing w:val="4"/>
          <w:lang w:val="es-ES" w:eastAsia="es-ES"/>
        </w:rPr>
        <w:t xml:space="preserve">, </w:t>
      </w:r>
      <w:r w:rsidRPr="00521CDD">
        <w:rPr>
          <w:rStyle w:val="CharacterStyle1"/>
          <w:rFonts w:ascii="Verdana" w:eastAsia="Calibri" w:hAnsi="Verdana"/>
          <w:spacing w:val="4"/>
          <w:lang w:val="es-ES" w:eastAsia="es-ES"/>
        </w:rPr>
        <w:t>dado que existe discrepancia de criterios</w:t>
      </w:r>
      <w:r>
        <w:rPr>
          <w:rFonts w:ascii="Verdana" w:hAnsi="Verdana"/>
          <w:lang w:val="es-CR"/>
        </w:rPr>
        <w:t>, entre la recurrente y el CTP, ninguna de las partes demuestra fehacientemente su dicho, pero dado que el Consejo conoce la acción recursiva y le da curso, para este Tribunal se tiene presentado en tiempo el recurso en cuanto a este acuerdo.</w:t>
      </w:r>
    </w:p>
    <w:p w:rsidR="00BB2950" w:rsidRPr="00495CD7" w:rsidRDefault="00BB2950" w:rsidP="00BB2950">
      <w:pPr>
        <w:pStyle w:val="NoSpacing"/>
        <w:spacing w:line="276" w:lineRule="auto"/>
        <w:rPr>
          <w:rFonts w:ascii="Verdana" w:hAnsi="Verdana"/>
          <w:sz w:val="24"/>
          <w:szCs w:val="24"/>
        </w:rPr>
      </w:pPr>
    </w:p>
    <w:p w:rsidR="00BB2950" w:rsidRDefault="00BB2950" w:rsidP="00BB2950">
      <w:pPr>
        <w:spacing w:line="276" w:lineRule="auto"/>
        <w:jc w:val="both"/>
        <w:rPr>
          <w:rStyle w:val="CharacterStyle1"/>
          <w:rFonts w:ascii="Verdana" w:eastAsia="Calibri" w:hAnsi="Verdana"/>
          <w:spacing w:val="4"/>
          <w:lang w:val="es-ES" w:eastAsia="es-ES"/>
        </w:rPr>
      </w:pPr>
      <w:r w:rsidRPr="00B031B2">
        <w:rPr>
          <w:rFonts w:ascii="Verdana" w:hAnsi="Verdana"/>
          <w:b/>
          <w:lang w:val="es-CR"/>
        </w:rPr>
        <w:t xml:space="preserve">3.- SOBRE LOS HECHOS PROBADOS: </w:t>
      </w:r>
      <w:r w:rsidRPr="00B031B2">
        <w:rPr>
          <w:rFonts w:ascii="Verdana" w:hAnsi="Verdana"/>
          <w:lang w:val="es-CR"/>
        </w:rPr>
        <w:t xml:space="preserve">De importancia para la decisión de este asunto, se estiman como debidamente demostrados los siguientes hechos por cuanto así han sido acreditados:   </w:t>
      </w:r>
      <w:r w:rsidRPr="00B031B2">
        <w:rPr>
          <w:rFonts w:ascii="Verdana" w:hAnsi="Verdana"/>
          <w:b/>
          <w:lang w:val="es-CR"/>
        </w:rPr>
        <w:t>A).-</w:t>
      </w:r>
      <w:r w:rsidRPr="00B031B2">
        <w:rPr>
          <w:rFonts w:ascii="Verdana" w:hAnsi="Verdana"/>
          <w:lang w:val="es-CR"/>
        </w:rPr>
        <w:t xml:space="preserve"> </w:t>
      </w:r>
      <w:r>
        <w:rPr>
          <w:rStyle w:val="CharacterStyle1"/>
          <w:rFonts w:ascii="Verdana" w:eastAsia="Calibri" w:hAnsi="Verdana"/>
          <w:spacing w:val="4"/>
          <w:lang w:val="es-ES" w:eastAsia="es-ES"/>
        </w:rPr>
        <w:t>La Junta Directiva del Consejo de Transporte Público m</w:t>
      </w:r>
      <w:r w:rsidRPr="008456EE">
        <w:rPr>
          <w:rStyle w:val="CharacterStyle1"/>
          <w:rFonts w:ascii="Verdana" w:eastAsia="Calibri" w:hAnsi="Verdana"/>
          <w:spacing w:val="4"/>
          <w:lang w:val="es-ES" w:eastAsia="es-ES"/>
        </w:rPr>
        <w:t xml:space="preserve">ediante </w:t>
      </w:r>
      <w:r>
        <w:rPr>
          <w:rStyle w:val="CharacterStyle1"/>
          <w:rFonts w:ascii="Verdana" w:eastAsia="Calibri" w:hAnsi="Verdana"/>
          <w:spacing w:val="4"/>
          <w:lang w:val="es-ES" w:eastAsia="es-ES"/>
        </w:rPr>
        <w:t xml:space="preserve">el </w:t>
      </w:r>
      <w:r w:rsidRPr="008456EE">
        <w:rPr>
          <w:rStyle w:val="CharacterStyle1"/>
          <w:rFonts w:ascii="Verdana" w:eastAsia="Calibri" w:hAnsi="Verdana"/>
          <w:spacing w:val="4"/>
          <w:lang w:val="es-ES" w:eastAsia="es-ES"/>
        </w:rPr>
        <w:t xml:space="preserve"> Acuerdo No. 7.8.</w:t>
      </w:r>
      <w:r>
        <w:rPr>
          <w:rStyle w:val="CharacterStyle1"/>
          <w:rFonts w:ascii="Verdana" w:eastAsia="Calibri" w:hAnsi="Verdana"/>
          <w:spacing w:val="4"/>
          <w:lang w:val="es-ES" w:eastAsia="es-ES"/>
        </w:rPr>
        <w:t>1</w:t>
      </w:r>
      <w:r w:rsidRPr="008456EE">
        <w:rPr>
          <w:rStyle w:val="CharacterStyle1"/>
          <w:rFonts w:ascii="Verdana" w:eastAsia="Calibri" w:hAnsi="Verdana"/>
          <w:spacing w:val="4"/>
          <w:lang w:val="es-ES" w:eastAsia="es-ES"/>
        </w:rPr>
        <w:t xml:space="preserve"> de </w:t>
      </w:r>
      <w:r>
        <w:rPr>
          <w:rStyle w:val="CharacterStyle1"/>
          <w:rFonts w:ascii="Verdana" w:eastAsia="Calibri" w:hAnsi="Verdana"/>
          <w:spacing w:val="4"/>
          <w:lang w:val="es-ES" w:eastAsia="es-ES"/>
        </w:rPr>
        <w:t xml:space="preserve">la </w:t>
      </w:r>
      <w:r w:rsidRPr="008456EE">
        <w:rPr>
          <w:rStyle w:val="CharacterStyle1"/>
          <w:rFonts w:ascii="Verdana" w:eastAsia="Calibri" w:hAnsi="Verdana"/>
          <w:spacing w:val="4"/>
          <w:lang w:val="es-ES" w:eastAsia="es-ES"/>
        </w:rPr>
        <w:t xml:space="preserve">Sesión Ordinaria No. 37-2015 del 1° de Julio del 2015, </w:t>
      </w:r>
      <w:r>
        <w:rPr>
          <w:rStyle w:val="CharacterStyle1"/>
          <w:rFonts w:ascii="Verdana" w:eastAsia="Calibri" w:hAnsi="Verdana"/>
          <w:spacing w:val="4"/>
          <w:lang w:val="es-ES" w:eastAsia="es-ES"/>
        </w:rPr>
        <w:t>determina “</w:t>
      </w:r>
      <w:r w:rsidRPr="0031640F">
        <w:rPr>
          <w:rFonts w:ascii="Verdana" w:eastAsia="Calibri" w:hAnsi="Verdana"/>
          <w:i/>
          <w:spacing w:val="4"/>
          <w:sz w:val="25"/>
          <w:szCs w:val="25"/>
          <w:lang w:val="es-CR" w:eastAsia="es-ES"/>
        </w:rPr>
        <w:t xml:space="preserve">1. Aprobar todas las recomendaciones contenidas en el oficio </w:t>
      </w:r>
      <w:r w:rsidRPr="0031640F">
        <w:rPr>
          <w:rFonts w:ascii="Verdana" w:eastAsia="Calibri" w:hAnsi="Verdana"/>
          <w:b/>
          <w:bCs/>
          <w:i/>
          <w:spacing w:val="4"/>
          <w:sz w:val="25"/>
          <w:szCs w:val="25"/>
          <w:lang w:val="es-CR" w:eastAsia="es-ES"/>
        </w:rPr>
        <w:t>DAJ 2015-002158</w:t>
      </w:r>
      <w:r w:rsidRPr="0031640F">
        <w:rPr>
          <w:rFonts w:ascii="Verdana" w:eastAsia="Calibri" w:hAnsi="Verdana"/>
          <w:i/>
          <w:spacing w:val="4"/>
          <w:sz w:val="25"/>
          <w:szCs w:val="25"/>
          <w:lang w:val="es-CR" w:eastAsia="es-ES"/>
        </w:rPr>
        <w:t xml:space="preserve">, basados en los fundamentos, motivos y contenidos, desarrollados en los considerandos del </w:t>
      </w:r>
      <w:r w:rsidRPr="0031640F">
        <w:rPr>
          <w:rFonts w:ascii="Verdana" w:eastAsia="Calibri" w:hAnsi="Verdana"/>
          <w:i/>
          <w:spacing w:val="4"/>
          <w:sz w:val="25"/>
          <w:szCs w:val="25"/>
          <w:lang w:val="es-CR" w:eastAsia="es-ES"/>
        </w:rPr>
        <w:lastRenderedPageBreak/>
        <w:t>referido oficio</w:t>
      </w:r>
      <w:r w:rsidRPr="0031640F">
        <w:rPr>
          <w:rFonts w:ascii="Verdana" w:eastAsia="Calibri" w:hAnsi="Verdana"/>
          <w:b/>
          <w:bCs/>
          <w:i/>
          <w:spacing w:val="4"/>
          <w:sz w:val="25"/>
          <w:szCs w:val="25"/>
          <w:lang w:val="es-CR" w:eastAsia="es-ES"/>
        </w:rPr>
        <w:t xml:space="preserve">, </w:t>
      </w:r>
      <w:r w:rsidRPr="0031640F">
        <w:rPr>
          <w:rFonts w:ascii="Verdana" w:eastAsia="Calibri" w:hAnsi="Verdana"/>
          <w:i/>
          <w:spacing w:val="4"/>
          <w:sz w:val="25"/>
          <w:szCs w:val="25"/>
          <w:lang w:val="es-CR" w:eastAsia="es-ES"/>
        </w:rPr>
        <w:t>el cual forma parte integral de este acuerdo. 2. Proceder a conocer de manera individual, cada una de las empresas contenidas en el oficio antes citado</w:t>
      </w:r>
      <w:r>
        <w:rPr>
          <w:rFonts w:ascii="Verdana" w:eastAsia="Calibri" w:hAnsi="Verdana"/>
          <w:i/>
          <w:spacing w:val="4"/>
          <w:sz w:val="25"/>
          <w:szCs w:val="25"/>
          <w:lang w:val="es-CR" w:eastAsia="es-ES"/>
        </w:rPr>
        <w:t>”</w:t>
      </w:r>
      <w:r w:rsidRPr="0031640F">
        <w:rPr>
          <w:rFonts w:ascii="Verdana" w:eastAsia="Calibri" w:hAnsi="Verdana"/>
          <w:i/>
          <w:spacing w:val="4"/>
          <w:sz w:val="25"/>
          <w:szCs w:val="25"/>
          <w:lang w:val="es-CR" w:eastAsia="es-ES"/>
        </w:rPr>
        <w:t>.</w:t>
      </w:r>
      <w:r>
        <w:rPr>
          <w:rStyle w:val="CharacterStyle1"/>
          <w:rFonts w:ascii="Verdana" w:eastAsia="Calibri" w:hAnsi="Verdana"/>
          <w:spacing w:val="4"/>
          <w:lang w:val="es-ES" w:eastAsia="es-ES"/>
        </w:rPr>
        <w:t xml:space="preserve"> (Léase folio 103 del expediente administrativo) </w:t>
      </w:r>
      <w:r w:rsidRPr="00B031B2">
        <w:rPr>
          <w:rFonts w:ascii="Verdana" w:hAnsi="Verdana"/>
          <w:b/>
          <w:lang w:val="es-CR"/>
        </w:rPr>
        <w:t>B</w:t>
      </w:r>
      <w:r w:rsidRPr="00B031B2">
        <w:rPr>
          <w:rFonts w:ascii="Verdana" w:hAnsi="Verdana"/>
          <w:b/>
          <w:smallCaps/>
          <w:lang w:val="es-CR"/>
        </w:rPr>
        <w:t xml:space="preserve">).- </w:t>
      </w:r>
      <w:r>
        <w:rPr>
          <w:rStyle w:val="CharacterStyle1"/>
          <w:rFonts w:ascii="Verdana" w:eastAsia="Calibri" w:hAnsi="Verdana"/>
          <w:spacing w:val="4"/>
          <w:lang w:val="es-ES" w:eastAsia="es-ES"/>
        </w:rPr>
        <w:t>La Junta Directiva del Consejo de Transporte Público m</w:t>
      </w:r>
      <w:r w:rsidRPr="008456EE">
        <w:rPr>
          <w:rStyle w:val="CharacterStyle1"/>
          <w:rFonts w:ascii="Verdana" w:eastAsia="Calibri" w:hAnsi="Verdana"/>
          <w:spacing w:val="4"/>
          <w:lang w:val="es-ES" w:eastAsia="es-ES"/>
        </w:rPr>
        <w:t xml:space="preserve">ediante </w:t>
      </w:r>
      <w:r>
        <w:rPr>
          <w:rStyle w:val="CharacterStyle1"/>
          <w:rFonts w:ascii="Verdana" w:eastAsia="Calibri" w:hAnsi="Verdana"/>
          <w:spacing w:val="4"/>
          <w:lang w:val="es-ES" w:eastAsia="es-ES"/>
        </w:rPr>
        <w:t xml:space="preserve">el </w:t>
      </w:r>
      <w:r w:rsidRPr="008456EE">
        <w:rPr>
          <w:rStyle w:val="CharacterStyle1"/>
          <w:rFonts w:ascii="Verdana" w:eastAsia="Calibri" w:hAnsi="Verdana"/>
          <w:spacing w:val="4"/>
          <w:lang w:val="es-ES" w:eastAsia="es-ES"/>
        </w:rPr>
        <w:t xml:space="preserve"> </w:t>
      </w:r>
      <w:r w:rsidRPr="00EE534A">
        <w:rPr>
          <w:rStyle w:val="CharacterStyle1"/>
          <w:rFonts w:ascii="Verdana" w:eastAsia="Calibri" w:hAnsi="Verdana"/>
          <w:b/>
          <w:spacing w:val="4"/>
          <w:lang w:val="es-ES" w:eastAsia="es-ES"/>
        </w:rPr>
        <w:t>Acuerdo No. 7.8.1.13 de la Sesión Ordinaria No. 37-2015 del 1° de Julio del 2015</w:t>
      </w:r>
      <w:r w:rsidRPr="008456EE">
        <w:rPr>
          <w:rStyle w:val="CharacterStyle1"/>
          <w:rFonts w:ascii="Verdana" w:eastAsia="Calibri" w:hAnsi="Verdana"/>
          <w:spacing w:val="4"/>
          <w:lang w:val="es-ES" w:eastAsia="es-ES"/>
        </w:rPr>
        <w:t xml:space="preserve">, </w:t>
      </w:r>
      <w:r>
        <w:rPr>
          <w:rStyle w:val="CharacterStyle1"/>
          <w:rFonts w:ascii="Verdana" w:eastAsia="Calibri" w:hAnsi="Verdana"/>
          <w:spacing w:val="4"/>
          <w:lang w:val="es-ES" w:eastAsia="es-ES"/>
        </w:rPr>
        <w:t>determina “..</w:t>
      </w:r>
      <w:r w:rsidRPr="00A365BC">
        <w:rPr>
          <w:rFonts w:ascii="Verdana" w:eastAsia="Calibri" w:hAnsi="Verdana"/>
          <w:i/>
          <w:spacing w:val="4"/>
          <w:sz w:val="25"/>
          <w:szCs w:val="25"/>
          <w:lang w:val="es-CR" w:eastAsia="es-ES"/>
        </w:rPr>
        <w:t xml:space="preserve">2. Denegar el permiso especial estable de taxi presentado por la firma </w:t>
      </w:r>
      <w:r w:rsidR="002B4033">
        <w:rPr>
          <w:rStyle w:val="CharacterStyle1"/>
          <w:rFonts w:ascii="Verdana" w:eastAsia="Calibri" w:hAnsi="Verdana"/>
          <w:b/>
          <w:spacing w:val="4"/>
          <w:lang w:val="es-ES" w:eastAsia="es-ES"/>
        </w:rPr>
        <w:t>P.A.C.</w:t>
      </w:r>
      <w:r w:rsidRPr="00A365BC">
        <w:rPr>
          <w:rFonts w:ascii="Verdana" w:eastAsia="Calibri" w:hAnsi="Verdana"/>
          <w:b/>
          <w:bCs/>
          <w:i/>
          <w:spacing w:val="4"/>
          <w:sz w:val="25"/>
          <w:szCs w:val="25"/>
          <w:lang w:val="es-CR" w:eastAsia="es-ES"/>
        </w:rPr>
        <w:t xml:space="preserve">, </w:t>
      </w:r>
      <w:r w:rsidRPr="00A365BC">
        <w:rPr>
          <w:rFonts w:ascii="Verdana" w:eastAsia="Calibri" w:hAnsi="Verdana"/>
          <w:i/>
          <w:spacing w:val="4"/>
          <w:sz w:val="25"/>
          <w:szCs w:val="25"/>
          <w:lang w:val="es-CR" w:eastAsia="es-ES"/>
        </w:rPr>
        <w:t>por incumplimiento de los incisos d), e), f) y k) del Transitorio I de la Ley No. 8955, en cuanto estar inscrito como patrono ante la Caja Costarricense del Seguro</w:t>
      </w:r>
      <w:r>
        <w:rPr>
          <w:rFonts w:ascii="Verdana" w:eastAsia="Calibri" w:hAnsi="Verdana"/>
          <w:i/>
          <w:spacing w:val="4"/>
          <w:sz w:val="25"/>
          <w:szCs w:val="25"/>
          <w:lang w:val="es-CR" w:eastAsia="es-ES"/>
        </w:rPr>
        <w:t xml:space="preserve"> Social</w:t>
      </w:r>
      <w:r w:rsidRPr="00A365BC">
        <w:rPr>
          <w:rFonts w:ascii="Verdana" w:eastAsia="Calibri" w:hAnsi="Verdana"/>
          <w:i/>
          <w:spacing w:val="4"/>
          <w:sz w:val="25"/>
          <w:szCs w:val="25"/>
          <w:lang w:val="es-CR" w:eastAsia="es-ES"/>
        </w:rPr>
        <w:t xml:space="preserve">, ya que en el folio 117 del Expediente Administrativo consta documento emitido por la C.C.S.S. donde se indica que dicha empresa no aparece registrada como patrono. Asimismo, siendo que la solicitud ha sido promovida por la firma no puede admitirse el documento visible a folio 118 que refiere a una certificación de dicha entidad que acredita que la señora </w:t>
      </w:r>
      <w:r w:rsidR="002B4033">
        <w:rPr>
          <w:rFonts w:ascii="Verdana" w:eastAsia="Calibri" w:hAnsi="Verdana"/>
          <w:i/>
          <w:spacing w:val="4"/>
          <w:sz w:val="25"/>
          <w:szCs w:val="25"/>
          <w:lang w:val="es-CR" w:eastAsia="es-ES"/>
        </w:rPr>
        <w:t>R.B.N.</w:t>
      </w:r>
      <w:r w:rsidRPr="00A365BC">
        <w:rPr>
          <w:rFonts w:ascii="Verdana" w:eastAsia="Calibri" w:hAnsi="Verdana"/>
          <w:i/>
          <w:spacing w:val="4"/>
          <w:sz w:val="25"/>
          <w:szCs w:val="25"/>
          <w:lang w:val="es-CR" w:eastAsia="es-ES"/>
        </w:rPr>
        <w:t xml:space="preserve"> está inscrita como trabajadora independiente, por cuanto la solicitud del permiso especial estable de taxi fue gestionada por una persona jurídica y no por una persona física. Asimismo, incumple con el requisito de póliza con cobertura clase tarifaria 21 (porteo) la cual debe tener una fecha de vigencia antes del 11 de julio del 2011, y en las placas de los vehículos señalados en detalle en el oficio </w:t>
      </w:r>
      <w:r w:rsidRPr="00A365BC">
        <w:rPr>
          <w:rFonts w:ascii="Verdana" w:eastAsia="Calibri" w:hAnsi="Verdana"/>
          <w:b/>
          <w:bCs/>
          <w:i/>
          <w:spacing w:val="4"/>
          <w:sz w:val="25"/>
          <w:szCs w:val="25"/>
          <w:lang w:val="es-CR" w:eastAsia="es-ES"/>
        </w:rPr>
        <w:t>DAJ 2015-002158 (</w:t>
      </w:r>
      <w:r w:rsidR="002B4033">
        <w:rPr>
          <w:rFonts w:ascii="Verdana" w:eastAsia="Calibri" w:hAnsi="Verdana"/>
          <w:b/>
          <w:bCs/>
          <w:i/>
          <w:spacing w:val="4"/>
          <w:sz w:val="25"/>
          <w:szCs w:val="25"/>
          <w:lang w:val="es-CR" w:eastAsia="es-ES"/>
        </w:rPr>
        <w:t>XXX</w:t>
      </w:r>
      <w:r w:rsidRPr="00A365BC">
        <w:rPr>
          <w:rFonts w:ascii="Verdana" w:eastAsia="Calibri" w:hAnsi="Verdana"/>
          <w:b/>
          <w:bCs/>
          <w:i/>
          <w:spacing w:val="4"/>
          <w:sz w:val="25"/>
          <w:szCs w:val="25"/>
          <w:lang w:val="es-CR" w:eastAsia="es-ES"/>
        </w:rPr>
        <w:t xml:space="preserve">) </w:t>
      </w:r>
      <w:r w:rsidRPr="00A365BC">
        <w:rPr>
          <w:rFonts w:ascii="Verdana" w:eastAsia="Calibri" w:hAnsi="Verdana"/>
          <w:i/>
          <w:spacing w:val="4"/>
          <w:sz w:val="25"/>
          <w:szCs w:val="25"/>
          <w:lang w:val="es-CR" w:eastAsia="es-ES"/>
        </w:rPr>
        <w:t xml:space="preserve">las pólizas tienen una vigencia que rige después del 11 de julio del 2011. Y por último, en cuanto a la patente municipal consta en el folio 119 del Expediente Administrativo, una certificación de 19 de julio del 2011 que señala que la firma </w:t>
      </w:r>
      <w:r w:rsidR="002B4033">
        <w:rPr>
          <w:rFonts w:ascii="Verdana" w:eastAsia="Calibri" w:hAnsi="Verdana"/>
          <w:i/>
          <w:spacing w:val="4"/>
          <w:sz w:val="25"/>
          <w:szCs w:val="25"/>
          <w:lang w:val="es-CR" w:eastAsia="es-ES"/>
        </w:rPr>
        <w:t>XXX</w:t>
      </w:r>
      <w:r w:rsidRPr="00A365BC">
        <w:rPr>
          <w:rFonts w:ascii="Verdana" w:eastAsia="Calibri" w:hAnsi="Verdana"/>
          <w:i/>
          <w:spacing w:val="4"/>
          <w:sz w:val="25"/>
          <w:szCs w:val="25"/>
          <w:lang w:val="es-CR" w:eastAsia="es-ES"/>
        </w:rPr>
        <w:t xml:space="preserve">, tiene patente bajo la cuenta </w:t>
      </w:r>
      <w:r w:rsidR="002B4033">
        <w:rPr>
          <w:rFonts w:ascii="Verdana" w:eastAsia="Calibri" w:hAnsi="Verdana"/>
          <w:i/>
          <w:spacing w:val="4"/>
          <w:sz w:val="25"/>
          <w:szCs w:val="25"/>
          <w:lang w:val="es-CR" w:eastAsia="es-ES"/>
        </w:rPr>
        <w:t>XXX</w:t>
      </w:r>
      <w:r w:rsidRPr="00A365BC">
        <w:rPr>
          <w:rFonts w:ascii="Verdana" w:eastAsia="Calibri" w:hAnsi="Verdana"/>
          <w:i/>
          <w:spacing w:val="4"/>
          <w:sz w:val="25"/>
          <w:szCs w:val="25"/>
          <w:lang w:val="es-CR" w:eastAsia="es-ES"/>
        </w:rPr>
        <w:t xml:space="preserve">, no obstante no hace referencia a la fecha en que la misma fue otorgada, la actividad refiere únicamente a transportes, resultando insuficiente dicha descripción, porque perfectamente puede interpretarse que se trata de cualquier tipo de transporte, como turismo, carga liviana o similar, y tal y como está concebido y plasmado en el Transitorio I de la Ley No. 8955, y en cuanto a la presentación de copia certificada de declaración de renta en la actividad de porteo, la presentada responde a otra persona y cédula jurídica. Ya que se trata de otorgar el permiso especial estable de taxi a aquellas personas físicas o jurídicas que antes del 07 de julio del 2011, </w:t>
      </w:r>
      <w:r w:rsidRPr="00A365BC">
        <w:rPr>
          <w:rFonts w:ascii="Verdana" w:eastAsia="Calibri" w:hAnsi="Verdana"/>
          <w:i/>
          <w:spacing w:val="4"/>
          <w:sz w:val="25"/>
          <w:szCs w:val="25"/>
          <w:lang w:val="es-CR" w:eastAsia="es-ES"/>
        </w:rPr>
        <w:lastRenderedPageBreak/>
        <w:t xml:space="preserve">venían realizando la actividad comercial de porteo de personas al amparo de artículo 323 del Código de Comercio (derogado), se requiere el cumplimiento efectivo de </w:t>
      </w:r>
      <w:r w:rsidRPr="00A365BC">
        <w:rPr>
          <w:rFonts w:ascii="Verdana" w:eastAsia="Calibri" w:hAnsi="Verdana"/>
          <w:b/>
          <w:bCs/>
          <w:i/>
          <w:spacing w:val="4"/>
          <w:sz w:val="25"/>
          <w:szCs w:val="25"/>
          <w:lang w:val="es-CR" w:eastAsia="es-ES"/>
        </w:rPr>
        <w:t xml:space="preserve">TODOS </w:t>
      </w:r>
      <w:r w:rsidRPr="00A365BC">
        <w:rPr>
          <w:rFonts w:ascii="Verdana" w:eastAsia="Calibri" w:hAnsi="Verdana"/>
          <w:i/>
          <w:spacing w:val="4"/>
          <w:sz w:val="25"/>
          <w:szCs w:val="25"/>
          <w:lang w:val="es-CR" w:eastAsia="es-ES"/>
        </w:rPr>
        <w:t xml:space="preserve">los requisitos enlistados en dicho transitorio para que la solicitud sea aprobada y en consecuencia se autorice dicho permiso, en apego a lo que dispone el Principio de Legalidad. 3. Se aclara, que en torno a las placas de los vehículos: </w:t>
      </w:r>
      <w:r w:rsidR="002B4033">
        <w:rPr>
          <w:rFonts w:ascii="Verdana" w:eastAsia="Calibri" w:hAnsi="Verdana"/>
          <w:b/>
          <w:bCs/>
          <w:i/>
          <w:spacing w:val="4"/>
          <w:sz w:val="25"/>
          <w:szCs w:val="25"/>
          <w:lang w:val="es-CR" w:eastAsia="es-ES"/>
        </w:rPr>
        <w:t>XXX</w:t>
      </w:r>
      <w:r w:rsidRPr="00A365BC">
        <w:rPr>
          <w:rFonts w:ascii="Verdana" w:eastAsia="Calibri" w:hAnsi="Verdana"/>
          <w:b/>
          <w:bCs/>
          <w:i/>
          <w:spacing w:val="4"/>
          <w:sz w:val="25"/>
          <w:szCs w:val="25"/>
          <w:lang w:val="es-CR" w:eastAsia="es-ES"/>
        </w:rPr>
        <w:t xml:space="preserve">, </w:t>
      </w:r>
      <w:r w:rsidR="002B4033">
        <w:rPr>
          <w:rFonts w:ascii="Verdana" w:eastAsia="Calibri" w:hAnsi="Verdana"/>
          <w:b/>
          <w:bCs/>
          <w:i/>
          <w:spacing w:val="4"/>
          <w:sz w:val="25"/>
          <w:szCs w:val="25"/>
          <w:lang w:val="es-CR" w:eastAsia="es-ES"/>
        </w:rPr>
        <w:t>XXX</w:t>
      </w:r>
      <w:r w:rsidRPr="00A365BC">
        <w:rPr>
          <w:rFonts w:ascii="Verdana" w:eastAsia="Calibri" w:hAnsi="Verdana"/>
          <w:b/>
          <w:bCs/>
          <w:i/>
          <w:spacing w:val="4"/>
          <w:sz w:val="25"/>
          <w:szCs w:val="25"/>
          <w:lang w:val="es-CR" w:eastAsia="es-ES"/>
        </w:rPr>
        <w:t xml:space="preserve"> y </w:t>
      </w:r>
      <w:r w:rsidR="002B4033">
        <w:rPr>
          <w:rFonts w:ascii="Verdana" w:eastAsia="Calibri" w:hAnsi="Verdana"/>
          <w:b/>
          <w:bCs/>
          <w:i/>
          <w:spacing w:val="4"/>
          <w:sz w:val="25"/>
          <w:szCs w:val="25"/>
          <w:lang w:val="es-CR" w:eastAsia="es-ES"/>
        </w:rPr>
        <w:t>XXX</w:t>
      </w:r>
      <w:r w:rsidRPr="00A365BC">
        <w:rPr>
          <w:rFonts w:ascii="Verdana" w:eastAsia="Calibri" w:hAnsi="Verdana"/>
          <w:i/>
          <w:spacing w:val="4"/>
          <w:sz w:val="25"/>
          <w:szCs w:val="25"/>
          <w:lang w:val="es-CR" w:eastAsia="es-ES"/>
        </w:rPr>
        <w:t>, dentro del Expediente Administrativo no se ubica documento alguno en torno a la póliza del INS clase tarifaria 21</w:t>
      </w:r>
      <w:r>
        <w:rPr>
          <w:rFonts w:ascii="Verdana" w:eastAsia="Calibri" w:hAnsi="Verdana"/>
          <w:i/>
          <w:spacing w:val="4"/>
          <w:sz w:val="25"/>
          <w:szCs w:val="25"/>
          <w:lang w:val="es-CR" w:eastAsia="es-ES"/>
        </w:rPr>
        <w:t xml:space="preserve">…” </w:t>
      </w:r>
      <w:r>
        <w:rPr>
          <w:rStyle w:val="CharacterStyle1"/>
          <w:rFonts w:ascii="Verdana" w:eastAsia="Calibri" w:hAnsi="Verdana"/>
          <w:spacing w:val="4"/>
          <w:lang w:val="es-ES" w:eastAsia="es-ES"/>
        </w:rPr>
        <w:t xml:space="preserve"> (Léanse folios del 103 al 109 del expediente administrativo) </w:t>
      </w:r>
      <w:r w:rsidRPr="0003113A">
        <w:rPr>
          <w:rFonts w:ascii="Verdana" w:hAnsi="Verdana"/>
          <w:b/>
          <w:lang w:val="es-CR"/>
        </w:rPr>
        <w:t xml:space="preserve">C).- </w:t>
      </w:r>
      <w:r>
        <w:rPr>
          <w:rStyle w:val="CharacterStyle1"/>
          <w:rFonts w:ascii="Verdana" w:eastAsia="Calibri" w:hAnsi="Verdana"/>
          <w:spacing w:val="4"/>
          <w:lang w:val="es-ES" w:eastAsia="es-ES"/>
        </w:rPr>
        <w:t>La Junta Directiva del Consejo de Transporte Público m</w:t>
      </w:r>
      <w:r w:rsidRPr="008456EE">
        <w:rPr>
          <w:rStyle w:val="CharacterStyle1"/>
          <w:rFonts w:ascii="Verdana" w:eastAsia="Calibri" w:hAnsi="Verdana"/>
          <w:spacing w:val="4"/>
          <w:lang w:val="es-ES" w:eastAsia="es-ES"/>
        </w:rPr>
        <w:t xml:space="preserve">ediante </w:t>
      </w:r>
      <w:r>
        <w:rPr>
          <w:rStyle w:val="CharacterStyle1"/>
          <w:rFonts w:ascii="Verdana" w:eastAsia="Calibri" w:hAnsi="Verdana"/>
          <w:spacing w:val="4"/>
          <w:lang w:val="es-ES" w:eastAsia="es-ES"/>
        </w:rPr>
        <w:t xml:space="preserve">el </w:t>
      </w:r>
      <w:r w:rsidRPr="008456EE">
        <w:rPr>
          <w:rStyle w:val="CharacterStyle1"/>
          <w:rFonts w:ascii="Verdana" w:eastAsia="Calibri" w:hAnsi="Verdana"/>
          <w:spacing w:val="4"/>
          <w:lang w:val="es-ES" w:eastAsia="es-ES"/>
        </w:rPr>
        <w:t xml:space="preserve"> </w:t>
      </w:r>
      <w:r w:rsidRPr="008C5BD5">
        <w:rPr>
          <w:rStyle w:val="CharacterStyle1"/>
          <w:rFonts w:ascii="Verdana" w:eastAsia="Calibri" w:hAnsi="Verdana"/>
          <w:b/>
          <w:spacing w:val="4"/>
          <w:lang w:val="es-ES" w:eastAsia="es-ES"/>
        </w:rPr>
        <w:t>Acuerdo No</w:t>
      </w:r>
      <w:r w:rsidRPr="008456EE">
        <w:rPr>
          <w:rStyle w:val="CharacterStyle1"/>
          <w:rFonts w:ascii="Verdana" w:eastAsia="Calibri" w:hAnsi="Verdana"/>
          <w:spacing w:val="4"/>
          <w:lang w:val="es-ES" w:eastAsia="es-ES"/>
        </w:rPr>
        <w:t xml:space="preserve">. </w:t>
      </w:r>
      <w:r w:rsidRPr="008456EE">
        <w:rPr>
          <w:rStyle w:val="CharacterStyle1"/>
          <w:rFonts w:ascii="Verdana" w:eastAsia="Calibri" w:hAnsi="Verdana"/>
          <w:b/>
          <w:spacing w:val="4"/>
          <w:lang w:val="es-ES" w:eastAsia="es-ES"/>
        </w:rPr>
        <w:t>7.4 de la Sesión Ordinaria 02-2015 de 14 de enero de 2015</w:t>
      </w:r>
      <w:r w:rsidRPr="008456EE">
        <w:rPr>
          <w:rStyle w:val="CharacterStyle1"/>
          <w:rFonts w:ascii="Verdana" w:eastAsia="Calibri" w:hAnsi="Verdana"/>
          <w:spacing w:val="4"/>
          <w:lang w:val="es-ES" w:eastAsia="es-ES"/>
        </w:rPr>
        <w:t xml:space="preserve">, </w:t>
      </w:r>
      <w:r>
        <w:rPr>
          <w:rStyle w:val="CharacterStyle1"/>
          <w:rFonts w:ascii="Verdana" w:eastAsia="Calibri" w:hAnsi="Verdana"/>
          <w:spacing w:val="4"/>
          <w:lang w:val="es-ES" w:eastAsia="es-ES"/>
        </w:rPr>
        <w:t>determina “</w:t>
      </w:r>
      <w:r w:rsidRPr="00B07CDF">
        <w:rPr>
          <w:rFonts w:ascii="Verdana" w:eastAsia="Calibri" w:hAnsi="Verdana"/>
          <w:i/>
          <w:spacing w:val="4"/>
          <w:sz w:val="25"/>
          <w:szCs w:val="25"/>
          <w:lang w:val="es-CR" w:eastAsia="es-ES"/>
        </w:rPr>
        <w:t xml:space="preserve">2. Denegar el permiso especial estable de taxi presentado por la firma </w:t>
      </w:r>
      <w:r w:rsidR="002B4033">
        <w:rPr>
          <w:rFonts w:ascii="Verdana" w:eastAsia="Calibri" w:hAnsi="Verdana"/>
          <w:b/>
          <w:bCs/>
          <w:i/>
          <w:spacing w:val="4"/>
          <w:sz w:val="25"/>
          <w:szCs w:val="25"/>
          <w:lang w:val="es-CR" w:eastAsia="es-ES"/>
        </w:rPr>
        <w:t>P.A.C</w:t>
      </w:r>
      <w:r w:rsidRPr="00B07CDF">
        <w:rPr>
          <w:rFonts w:ascii="Verdana" w:eastAsia="Calibri" w:hAnsi="Verdana"/>
          <w:b/>
          <w:bCs/>
          <w:i/>
          <w:spacing w:val="4"/>
          <w:sz w:val="25"/>
          <w:szCs w:val="25"/>
          <w:lang w:val="es-CR" w:eastAsia="es-ES"/>
        </w:rPr>
        <w:t xml:space="preserve">., </w:t>
      </w:r>
      <w:r w:rsidRPr="00B07CDF">
        <w:rPr>
          <w:rFonts w:ascii="Verdana" w:eastAsia="Calibri" w:hAnsi="Verdana"/>
          <w:i/>
          <w:spacing w:val="4"/>
          <w:sz w:val="25"/>
          <w:szCs w:val="25"/>
          <w:lang w:val="es-CR" w:eastAsia="es-ES"/>
        </w:rPr>
        <w:t xml:space="preserve">por incumplimiento del requisito de estar inscrito como patrono ante la Caja Costarricense del Seguro, ya que en el folio 117 del Expediente Administrativo consta documento emitido por la C.C.S.S. donde se indica que dicha empresa no aparece registrada como patrono. Asimismo, siendo que la solicitud ha sido promovida por la firma no puede admitirse el documento visible a folio 118 que refiere a una certificación de dicha entidad que acredita que la señora </w:t>
      </w:r>
      <w:r w:rsidR="002B4033">
        <w:rPr>
          <w:rFonts w:ascii="Verdana" w:eastAsia="Calibri" w:hAnsi="Verdana"/>
          <w:i/>
          <w:spacing w:val="4"/>
          <w:sz w:val="25"/>
          <w:szCs w:val="25"/>
          <w:lang w:val="es-CR" w:eastAsia="es-ES"/>
        </w:rPr>
        <w:t>R.B.N.</w:t>
      </w:r>
      <w:r w:rsidRPr="00B07CDF">
        <w:rPr>
          <w:rFonts w:ascii="Verdana" w:eastAsia="Calibri" w:hAnsi="Verdana"/>
          <w:i/>
          <w:spacing w:val="4"/>
          <w:sz w:val="25"/>
          <w:szCs w:val="25"/>
          <w:lang w:val="es-CR" w:eastAsia="es-ES"/>
        </w:rPr>
        <w:t xml:space="preserve"> está inscrita como trabajadora independiente, por cuanto la solicitud del permiso especial estable de taxi fue gestionada por una persona jurídica y no por una persona física. Asimismo, incumple con el requisito de póliza con cobertura clase tarifaria 21 (porteo) la cual debe tener una fecha de vigencia antes del 11 de julio del 2011, y en las placas de los vehículos señalados en detalle en el precitado Informe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xml:space="preserve">) las pólizas tienen una vigencia que rige después del 11 de julio del 2011. Y por último, en cuanto a la patente municipal consta en el folio 119 del Expediente Administrativo, una certificación de 19 de julio del 2011 que señala que la firma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xml:space="preserve">, tiene patente bajo la cuenta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xml:space="preserve">, no obstante no hace referencia a la fecha en que la misma fue otorgada, la actividad refiere únicamente a transportes, resultando insuficiente dicha descripción, porque perfectamente puede interpretarse que se trata de cualquier tipo de transporte, como turismo, carga liviana o similar, y tal y como está concebido y plasmado en el Transitorio I de la Ley No. 8955, se trata de otorgar el permiso </w:t>
      </w:r>
      <w:r w:rsidRPr="00B07CDF">
        <w:rPr>
          <w:rFonts w:ascii="Verdana" w:eastAsia="Calibri" w:hAnsi="Verdana"/>
          <w:i/>
          <w:spacing w:val="4"/>
          <w:sz w:val="25"/>
          <w:szCs w:val="25"/>
          <w:lang w:val="es-CR" w:eastAsia="es-ES"/>
        </w:rPr>
        <w:lastRenderedPageBreak/>
        <w:t xml:space="preserve">especial estable de taxi a aquellas personas físicas o jurídicas que antes del 07 de julio del 2011, venían realizando la actividad comercial de porteo de personas al amparo de artículo 323 del Código de Comercio (derogado), de ahí que se requiera el cumplimiento efectivo en </w:t>
      </w:r>
      <w:r w:rsidRPr="00B07CDF">
        <w:rPr>
          <w:rFonts w:ascii="Verdana" w:eastAsia="Calibri" w:hAnsi="Verdana"/>
          <w:b/>
          <w:bCs/>
          <w:i/>
          <w:spacing w:val="4"/>
          <w:sz w:val="25"/>
          <w:szCs w:val="25"/>
          <w:lang w:val="es-CR" w:eastAsia="es-ES"/>
        </w:rPr>
        <w:t xml:space="preserve">TODOS </w:t>
      </w:r>
      <w:r w:rsidRPr="00B07CDF">
        <w:rPr>
          <w:rFonts w:ascii="Verdana" w:eastAsia="Calibri" w:hAnsi="Verdana"/>
          <w:i/>
          <w:spacing w:val="4"/>
          <w:sz w:val="25"/>
          <w:szCs w:val="25"/>
          <w:lang w:val="es-CR" w:eastAsia="es-ES"/>
        </w:rPr>
        <w:t xml:space="preserve">los requisitos enlistados en dicho transitorio para que la solicitud sea aprobada y en consecuencia se autorice dicho permiso, en apego a lo que dispone el Principio de Legalidad. 3. Se aclara, que en torno a las placas de los vehículos;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xml:space="preserve">,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xml:space="preserve"> y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dentro del Expediente Administrativo no se ubica documento alguno en torno a la póliza del INS clase tarifaria 21.</w:t>
      </w:r>
      <w:r>
        <w:rPr>
          <w:rFonts w:ascii="Verdana" w:eastAsia="Calibri" w:hAnsi="Verdana"/>
          <w:i/>
          <w:spacing w:val="4"/>
          <w:sz w:val="25"/>
          <w:szCs w:val="25"/>
          <w:lang w:val="es-CR" w:eastAsia="es-ES"/>
        </w:rPr>
        <w:t>”</w:t>
      </w:r>
      <w:r>
        <w:rPr>
          <w:rStyle w:val="CharacterStyle1"/>
          <w:rFonts w:ascii="Verdana" w:eastAsia="Calibri" w:hAnsi="Verdana"/>
          <w:spacing w:val="4"/>
          <w:lang w:val="es-ES" w:eastAsia="es-ES"/>
        </w:rPr>
        <w:t xml:space="preserve"> (Léanse folios del 119 al 120 del expediente administrativo) </w:t>
      </w:r>
      <w:r w:rsidRPr="00921BDE">
        <w:rPr>
          <w:rFonts w:ascii="Verdana" w:hAnsi="Verdana"/>
          <w:b/>
          <w:lang w:val="es-CR"/>
        </w:rPr>
        <w:t xml:space="preserve">D).- </w:t>
      </w:r>
      <w:r>
        <w:rPr>
          <w:rStyle w:val="CharacterStyle1"/>
          <w:rFonts w:ascii="Verdana" w:eastAsia="Calibri" w:hAnsi="Verdana"/>
          <w:spacing w:val="4"/>
          <w:lang w:val="es-ES" w:eastAsia="es-ES"/>
        </w:rPr>
        <w:t xml:space="preserve">La recurrente en su libelo indica que participó en el procedimiento al amparo de lo dispuesto por la Ley 8955 y presentó todos los documentos que se le solicitaron por el CTP en el año 2011, para 26 permisos y consta el trámite de recepción en el expediente </w:t>
      </w:r>
      <w:r w:rsidR="002B4033">
        <w:rPr>
          <w:rStyle w:val="CharacterStyle1"/>
          <w:rFonts w:ascii="Verdana" w:eastAsia="Calibri" w:hAnsi="Verdana"/>
          <w:spacing w:val="4"/>
          <w:lang w:val="es-ES" w:eastAsia="es-ES"/>
        </w:rPr>
        <w:t>XXX</w:t>
      </w:r>
      <w:r>
        <w:rPr>
          <w:rStyle w:val="CharacterStyle1"/>
          <w:rFonts w:ascii="Verdana" w:eastAsia="Calibri" w:hAnsi="Verdana"/>
          <w:spacing w:val="4"/>
          <w:lang w:val="es-ES" w:eastAsia="es-ES"/>
        </w:rPr>
        <w:t xml:space="preserve">. </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 xml:space="preserve">Su solicitud fue rechazada en </w:t>
      </w:r>
      <w:r w:rsidRPr="0003143F">
        <w:rPr>
          <w:rStyle w:val="CharacterStyle1"/>
          <w:rFonts w:ascii="Verdana" w:eastAsia="Calibri" w:hAnsi="Verdana"/>
          <w:b/>
          <w:spacing w:val="4"/>
          <w:lang w:val="es-ES" w:eastAsia="es-ES"/>
        </w:rPr>
        <w:t>Sesión Ordinaria 42-2012 de 2 de julio de 2012 en los acuerdos 2.1.y 2.2.68</w:t>
      </w:r>
      <w:r>
        <w:rPr>
          <w:rStyle w:val="CharacterStyle1"/>
          <w:rFonts w:ascii="Verdana" w:eastAsia="Calibri" w:hAnsi="Verdana"/>
          <w:spacing w:val="4"/>
          <w:lang w:val="es-ES" w:eastAsia="es-ES"/>
        </w:rPr>
        <w:t xml:space="preserve">, dichos actos fueron recurridos y el Tribunal Administrativo de Transporte anuló mediante Resolución TAT-2180-2013, dado lo anterior presentó ante ventanilla única escrito recibido por </w:t>
      </w:r>
      <w:r w:rsidR="002B4033">
        <w:rPr>
          <w:rStyle w:val="CharacterStyle1"/>
          <w:rFonts w:ascii="Verdana" w:eastAsia="Calibri" w:hAnsi="Verdana"/>
          <w:spacing w:val="4"/>
          <w:lang w:val="es-ES" w:eastAsia="es-ES"/>
        </w:rPr>
        <w:t>D.</w:t>
      </w:r>
      <w:r>
        <w:rPr>
          <w:rStyle w:val="CharacterStyle1"/>
          <w:rFonts w:ascii="Verdana" w:eastAsia="Calibri" w:hAnsi="Verdana"/>
          <w:spacing w:val="4"/>
          <w:lang w:val="es-ES" w:eastAsia="es-ES"/>
        </w:rPr>
        <w:t xml:space="preserve">, fechado 30 de setiembre de 2014 y que se tramitó bajo el número de expediente 233501 en el que señaló nuevo lugar para escuchar notificaciones siendo el fax </w:t>
      </w:r>
      <w:r w:rsidR="002B4033">
        <w:rPr>
          <w:rStyle w:val="CharacterStyle1"/>
          <w:rFonts w:ascii="Verdana" w:eastAsia="Calibri" w:hAnsi="Verdana"/>
          <w:spacing w:val="4"/>
          <w:lang w:val="es-ES" w:eastAsia="es-ES"/>
        </w:rPr>
        <w:t>XXX</w:t>
      </w:r>
      <w:r>
        <w:rPr>
          <w:rStyle w:val="CharacterStyle1"/>
          <w:rFonts w:ascii="Verdana" w:eastAsia="Calibri" w:hAnsi="Verdana"/>
          <w:spacing w:val="4"/>
          <w:lang w:val="es-ES" w:eastAsia="es-ES"/>
        </w:rPr>
        <w:t>, en este punto se da un error procesal al notificar a la recurrente en un medio distinto al señalado y consignado en el procedimiento administrativo, pues le notificó en un correo electrónico cuando el medio solicitado era un fax por lo que se está en presencia de actividad procesal defectuosa y solicita la nulidad de la notificación, en relación con la Sesión Ordinaria 37-2015 específicamente el acuerdo 7.8.1 y la Sesión Ordinaria 02-2015 específicamente el acuerdo 7.4 debido a que nunca se le notificó en el medio que habían señalado y que cambió antes de ambas sesiones ordinarias.</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Los actos impugnados son nulos por violación a principios tales como el de  defensa, de legalidad,  debido proceso además de faltarle elementos como el motivo y motivación.</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 xml:space="preserve">Presentó todos los documentos de conformidad con el Transitorio I de la Ley no obstante nunca se le devolvió la entrega de requisitos, todo lo contrario fue aceptada y nunca se previno </w:t>
      </w:r>
      <w:r>
        <w:rPr>
          <w:rStyle w:val="CharacterStyle1"/>
          <w:rFonts w:ascii="Verdana" w:eastAsia="Calibri" w:hAnsi="Verdana"/>
          <w:spacing w:val="4"/>
          <w:lang w:val="es-ES" w:eastAsia="es-ES"/>
        </w:rPr>
        <w:lastRenderedPageBreak/>
        <w:t xml:space="preserve">que faltaran alguno o algunos de los requisitos, por lo que es nulo lo actuado. El CTP mediante acuerdo </w:t>
      </w:r>
      <w:r w:rsidRPr="00A37CB3">
        <w:rPr>
          <w:rStyle w:val="CharacterStyle1"/>
          <w:rFonts w:ascii="Verdana" w:eastAsia="Calibri" w:hAnsi="Verdana"/>
          <w:b/>
          <w:spacing w:val="4"/>
          <w:lang w:val="es-ES" w:eastAsia="es-ES"/>
        </w:rPr>
        <w:t>2.2.68 de la Sesión Extraordinaria 02-2012 de 16 de abril de 2012</w:t>
      </w:r>
      <w:r>
        <w:rPr>
          <w:rStyle w:val="CharacterStyle1"/>
          <w:rFonts w:ascii="Verdana" w:eastAsia="Calibri" w:hAnsi="Verdana"/>
          <w:spacing w:val="4"/>
          <w:lang w:val="es-ES" w:eastAsia="es-ES"/>
        </w:rPr>
        <w:t xml:space="preserve"> (anulado por resolución TAT-2180-2013 de las 10 horas 55minutos del 24 de julio de 2013), rechazó la solicitud de SEETAXI de la empresa, en razón de que la señora </w:t>
      </w:r>
      <w:r w:rsidR="002B4033">
        <w:rPr>
          <w:rStyle w:val="CharacterStyle1"/>
          <w:rFonts w:ascii="Verdana" w:eastAsia="Calibri" w:hAnsi="Verdana"/>
          <w:b/>
          <w:spacing w:val="4"/>
          <w:lang w:val="es-ES" w:eastAsia="es-ES"/>
        </w:rPr>
        <w:t>R.B.N.</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 xml:space="preserve"> quien era la representante Legal y dueña del capital accionario de la empresa no había inscrito a la compañía ante la C.C.S.S. como patrono, debido a que la empresa no tenía empleados, y ella era la dueña y quien operaba la empresa de manera unipersonal, por lo que cuando se presenta la solicitud de los permisos de SEETAXI de la empresa se aportó constancia de la C.C.S.S. que la señora </w:t>
      </w:r>
      <w:r w:rsidR="002B4033">
        <w:rPr>
          <w:rStyle w:val="CharacterStyle1"/>
          <w:rFonts w:ascii="Verdana" w:eastAsia="Calibri" w:hAnsi="Verdana"/>
          <w:spacing w:val="4"/>
          <w:lang w:val="es-ES" w:eastAsia="es-ES"/>
        </w:rPr>
        <w:t>R.B.N.</w:t>
      </w:r>
      <w:r>
        <w:rPr>
          <w:rStyle w:val="CharacterStyle1"/>
          <w:rFonts w:ascii="Verdana" w:eastAsia="Calibri" w:hAnsi="Verdana"/>
          <w:spacing w:val="4"/>
          <w:lang w:val="es-ES" w:eastAsia="es-ES"/>
        </w:rPr>
        <w:t xml:space="preserve"> estaba asegurada bajo el régimen de trabajadora independiente y ese fue el único motivo por lo que el CTP rechazó la solicitud de la recurrente y ahora extrañamente indica que se incumplió con otra cantidad de requisitos. </w:t>
      </w:r>
      <w:r w:rsidRPr="00D80763">
        <w:rPr>
          <w:rStyle w:val="CharacterStyle1"/>
          <w:rFonts w:ascii="Verdana" w:eastAsia="Calibri" w:hAnsi="Verdana"/>
          <w:spacing w:val="4"/>
          <w:lang w:val="es-ES" w:eastAsia="es-ES"/>
        </w:rPr>
        <w:t xml:space="preserve"> </w:t>
      </w:r>
      <w:r w:rsidRPr="008456EE">
        <w:rPr>
          <w:rStyle w:val="CharacterStyle1"/>
          <w:rFonts w:ascii="Verdana" w:eastAsia="Calibri" w:hAnsi="Verdana"/>
          <w:spacing w:val="4"/>
          <w:lang w:val="es-ES" w:eastAsia="es-ES"/>
        </w:rPr>
        <w:t>(</w:t>
      </w:r>
      <w:r>
        <w:rPr>
          <w:rStyle w:val="CharacterStyle1"/>
          <w:rFonts w:ascii="Verdana" w:eastAsia="Calibri" w:hAnsi="Verdana"/>
          <w:i/>
          <w:spacing w:val="4"/>
          <w:lang w:val="es-ES" w:eastAsia="es-ES"/>
        </w:rPr>
        <w:t>Léanse folios del 20 al 30 del expediente administrativo)</w:t>
      </w:r>
      <w:r w:rsidRPr="008456EE">
        <w:rPr>
          <w:rStyle w:val="CharacterStyle1"/>
          <w:rFonts w:ascii="Verdana" w:eastAsia="Calibri" w:hAnsi="Verdana"/>
          <w:spacing w:val="4"/>
          <w:lang w:val="es-ES" w:eastAsia="es-ES"/>
        </w:rPr>
        <w:t>.</w:t>
      </w:r>
      <w:r>
        <w:rPr>
          <w:rStyle w:val="CharacterStyle1"/>
          <w:rFonts w:ascii="Verdana" w:eastAsia="Calibri" w:hAnsi="Verdana"/>
          <w:spacing w:val="4"/>
          <w:lang w:val="es-ES" w:eastAsia="es-ES"/>
        </w:rPr>
        <w:t xml:space="preserve"> </w:t>
      </w:r>
      <w:r w:rsidRPr="005543C1">
        <w:rPr>
          <w:rStyle w:val="CharacterStyle1"/>
          <w:rFonts w:ascii="Verdana" w:eastAsia="Calibri" w:hAnsi="Verdana"/>
          <w:b/>
          <w:spacing w:val="4"/>
          <w:lang w:val="es-ES" w:eastAsia="es-ES"/>
        </w:rPr>
        <w:t>E).-</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La Junta Directiva del Consejo de Transporte Público m</w:t>
      </w:r>
      <w:r w:rsidRPr="008456EE">
        <w:rPr>
          <w:rStyle w:val="CharacterStyle1"/>
          <w:rFonts w:ascii="Verdana" w:eastAsia="Calibri" w:hAnsi="Verdana"/>
          <w:spacing w:val="4"/>
          <w:lang w:val="es-ES" w:eastAsia="es-ES"/>
        </w:rPr>
        <w:t xml:space="preserve">ediante </w:t>
      </w:r>
      <w:r>
        <w:rPr>
          <w:rStyle w:val="CharacterStyle1"/>
          <w:rFonts w:ascii="Verdana" w:eastAsia="Calibri" w:hAnsi="Verdana"/>
          <w:spacing w:val="4"/>
          <w:lang w:val="es-ES" w:eastAsia="es-ES"/>
        </w:rPr>
        <w:t xml:space="preserve">el </w:t>
      </w:r>
      <w:r w:rsidRPr="008456EE">
        <w:rPr>
          <w:rStyle w:val="CharacterStyle1"/>
          <w:rFonts w:ascii="Verdana" w:eastAsia="Calibri" w:hAnsi="Verdana"/>
          <w:spacing w:val="4"/>
          <w:lang w:val="es-ES" w:eastAsia="es-ES"/>
        </w:rPr>
        <w:t xml:space="preserve"> </w:t>
      </w:r>
      <w:r w:rsidRPr="00EE534A">
        <w:rPr>
          <w:rStyle w:val="CharacterStyle1"/>
          <w:rFonts w:ascii="Verdana" w:eastAsia="Calibri" w:hAnsi="Verdana"/>
          <w:b/>
          <w:spacing w:val="4"/>
          <w:lang w:val="es-ES" w:eastAsia="es-ES"/>
        </w:rPr>
        <w:t xml:space="preserve">Acuerdo No. </w:t>
      </w:r>
      <w:r>
        <w:rPr>
          <w:rStyle w:val="CharacterStyle1"/>
          <w:rFonts w:ascii="Verdana" w:eastAsia="Calibri" w:hAnsi="Verdana"/>
          <w:b/>
          <w:spacing w:val="4"/>
          <w:lang w:val="es-ES" w:eastAsia="es-ES"/>
        </w:rPr>
        <w:t>7.9</w:t>
      </w:r>
      <w:r w:rsidRPr="00EE534A">
        <w:rPr>
          <w:rStyle w:val="CharacterStyle1"/>
          <w:rFonts w:ascii="Verdana" w:eastAsia="Calibri" w:hAnsi="Verdana"/>
          <w:b/>
          <w:spacing w:val="4"/>
          <w:lang w:val="es-ES" w:eastAsia="es-ES"/>
        </w:rPr>
        <w:t xml:space="preserve"> de la Sesión </w:t>
      </w:r>
      <w:r>
        <w:rPr>
          <w:rStyle w:val="CharacterStyle1"/>
          <w:rFonts w:ascii="Verdana" w:eastAsia="Calibri" w:hAnsi="Verdana"/>
          <w:b/>
          <w:spacing w:val="4"/>
          <w:lang w:val="es-ES" w:eastAsia="es-ES"/>
        </w:rPr>
        <w:t>Extraor</w:t>
      </w:r>
      <w:r w:rsidRPr="00EE534A">
        <w:rPr>
          <w:rStyle w:val="CharacterStyle1"/>
          <w:rFonts w:ascii="Verdana" w:eastAsia="Calibri" w:hAnsi="Verdana"/>
          <w:b/>
          <w:spacing w:val="4"/>
          <w:lang w:val="es-ES" w:eastAsia="es-ES"/>
        </w:rPr>
        <w:t xml:space="preserve">dinaria No. 3-2015 del </w:t>
      </w:r>
      <w:r>
        <w:rPr>
          <w:rStyle w:val="CharacterStyle1"/>
          <w:rFonts w:ascii="Verdana" w:eastAsia="Calibri" w:hAnsi="Verdana"/>
          <w:b/>
          <w:spacing w:val="4"/>
          <w:lang w:val="es-ES" w:eastAsia="es-ES"/>
        </w:rPr>
        <w:t>3 de agosto</w:t>
      </w:r>
      <w:r w:rsidRPr="00EE534A">
        <w:rPr>
          <w:rStyle w:val="CharacterStyle1"/>
          <w:rFonts w:ascii="Verdana" w:eastAsia="Calibri" w:hAnsi="Verdana"/>
          <w:b/>
          <w:spacing w:val="4"/>
          <w:lang w:val="es-ES" w:eastAsia="es-ES"/>
        </w:rPr>
        <w:t xml:space="preserve"> de 2015</w:t>
      </w:r>
      <w:r w:rsidRPr="008456EE">
        <w:rPr>
          <w:rStyle w:val="CharacterStyle1"/>
          <w:rFonts w:ascii="Verdana" w:eastAsia="Calibri" w:hAnsi="Verdana"/>
          <w:spacing w:val="4"/>
          <w:lang w:val="es-ES" w:eastAsia="es-ES"/>
        </w:rPr>
        <w:t xml:space="preserve">, </w:t>
      </w:r>
      <w:r>
        <w:rPr>
          <w:rStyle w:val="CharacterStyle1"/>
          <w:rFonts w:ascii="Verdana" w:eastAsia="Calibri" w:hAnsi="Verdana"/>
          <w:spacing w:val="4"/>
          <w:lang w:val="es-ES" w:eastAsia="es-ES"/>
        </w:rPr>
        <w:t xml:space="preserve">conoce y acoge el  informe de la Dirección de Asuntos Jurídicos el </w:t>
      </w:r>
      <w:r>
        <w:rPr>
          <w:rStyle w:val="CharacterStyle1"/>
          <w:rFonts w:ascii="Verdana" w:eastAsia="Calibri" w:hAnsi="Verdana"/>
          <w:b/>
          <w:spacing w:val="4"/>
          <w:lang w:val="es-ES" w:eastAsia="es-ES"/>
        </w:rPr>
        <w:t xml:space="preserve">DAJ-2015002569 de 30 de julio de 2015, </w:t>
      </w:r>
      <w:r w:rsidRPr="00106304">
        <w:rPr>
          <w:rStyle w:val="CharacterStyle1"/>
          <w:rFonts w:ascii="Verdana" w:eastAsia="Calibri" w:hAnsi="Verdana"/>
          <w:spacing w:val="4"/>
          <w:lang w:val="es-ES" w:eastAsia="es-ES"/>
        </w:rPr>
        <w:t>y determina</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rechazar por improcedente el Recurso de Revocatoria y la Nulidad  concomitante. (Léanse folios del 1 al 17 del expediente administrativo)</w:t>
      </w:r>
    </w:p>
    <w:p w:rsidR="00BB2950" w:rsidRPr="00EA7DBC" w:rsidRDefault="00BB2950" w:rsidP="00BB2950">
      <w:pPr>
        <w:spacing w:line="276" w:lineRule="auto"/>
        <w:jc w:val="both"/>
        <w:rPr>
          <w:rFonts w:ascii="Verdana" w:hAnsi="Verdana"/>
          <w:i/>
          <w:sz w:val="20"/>
          <w:szCs w:val="20"/>
          <w:lang w:val="es-MX"/>
        </w:rPr>
      </w:pPr>
    </w:p>
    <w:p w:rsidR="00BB2950" w:rsidRPr="004B6E1B" w:rsidRDefault="00BB2950" w:rsidP="00BB2950">
      <w:pPr>
        <w:jc w:val="both"/>
        <w:rPr>
          <w:rFonts w:ascii="Verdana" w:hAnsi="Verdana"/>
          <w:b/>
          <w:lang w:val="es-CR"/>
        </w:rPr>
      </w:pPr>
      <w:r w:rsidRPr="004B6E1B">
        <w:rPr>
          <w:rFonts w:ascii="Verdana" w:hAnsi="Verdana"/>
          <w:b/>
          <w:lang w:val="es-CR"/>
        </w:rPr>
        <w:t>4.- HECHOS NO PROBADOS:</w:t>
      </w:r>
    </w:p>
    <w:p w:rsidR="00BB2950" w:rsidRPr="004B6E1B" w:rsidRDefault="00BB2950" w:rsidP="00BB2950">
      <w:pPr>
        <w:jc w:val="both"/>
        <w:rPr>
          <w:rFonts w:ascii="Verdana" w:hAnsi="Verdana"/>
          <w:b/>
          <w:lang w:val="es-CR"/>
        </w:rPr>
      </w:pPr>
    </w:p>
    <w:p w:rsidR="00BB2950" w:rsidRPr="004D22CB" w:rsidRDefault="00BB2950" w:rsidP="00BB2950">
      <w:pPr>
        <w:pStyle w:val="BodyText"/>
        <w:rPr>
          <w:rFonts w:ascii="Verdana" w:hAnsi="Verdana"/>
          <w:lang w:val="es-CR"/>
        </w:rPr>
      </w:pPr>
      <w:r w:rsidRPr="004D22CB">
        <w:rPr>
          <w:rFonts w:ascii="Verdana" w:hAnsi="Verdana"/>
          <w:lang w:val="es-CR"/>
        </w:rPr>
        <w:t>No existe ningún hecho improbado de relevancia para la resolución de</w:t>
      </w:r>
      <w:r>
        <w:rPr>
          <w:rFonts w:ascii="Verdana" w:hAnsi="Verdana"/>
          <w:lang w:val="es-CR"/>
        </w:rPr>
        <w:t xml:space="preserve"> </w:t>
      </w:r>
      <w:r w:rsidRPr="004D22CB">
        <w:rPr>
          <w:rFonts w:ascii="Verdana" w:hAnsi="Verdana"/>
          <w:lang w:val="es-CR"/>
        </w:rPr>
        <w:t xml:space="preserve">este asunto. </w:t>
      </w:r>
    </w:p>
    <w:p w:rsidR="00BB2950" w:rsidRPr="004B6E1B" w:rsidRDefault="00BB2950" w:rsidP="00BB2950">
      <w:pPr>
        <w:jc w:val="both"/>
        <w:rPr>
          <w:rFonts w:ascii="Verdana" w:hAnsi="Verdana"/>
          <w:b/>
          <w:lang w:val="es-CR"/>
        </w:rPr>
      </w:pPr>
    </w:p>
    <w:p w:rsidR="00BB2950" w:rsidRPr="004B6E1B" w:rsidRDefault="00BB2950" w:rsidP="00BB2950">
      <w:pPr>
        <w:jc w:val="both"/>
        <w:rPr>
          <w:rFonts w:ascii="Verdana" w:hAnsi="Verdana"/>
          <w:b/>
          <w:lang w:val="es-CR"/>
        </w:rPr>
      </w:pPr>
      <w:r w:rsidRPr="004B6E1B">
        <w:rPr>
          <w:rFonts w:ascii="Verdana" w:hAnsi="Verdana"/>
          <w:b/>
          <w:lang w:val="es-CR"/>
        </w:rPr>
        <w:t>5.- SOBRE EL FONDO:</w:t>
      </w:r>
    </w:p>
    <w:p w:rsidR="00BB2950" w:rsidRPr="004B6E1B" w:rsidRDefault="00BB2950" w:rsidP="00BB2950">
      <w:pPr>
        <w:jc w:val="both"/>
        <w:rPr>
          <w:rFonts w:ascii="Verdana" w:hAnsi="Verdana"/>
          <w:lang w:val="es-CR"/>
        </w:rPr>
      </w:pPr>
    </w:p>
    <w:p w:rsidR="00BB2950" w:rsidRPr="004B6E1B" w:rsidRDefault="00BB2950" w:rsidP="00BB2950">
      <w:pPr>
        <w:jc w:val="both"/>
        <w:rPr>
          <w:rFonts w:ascii="Verdana" w:hAnsi="Verdana"/>
          <w:lang w:val="es-CR"/>
        </w:rPr>
      </w:pPr>
    </w:p>
    <w:p w:rsidR="00BB2950" w:rsidRPr="00EA7DBC" w:rsidRDefault="00BB2950" w:rsidP="00BB2950">
      <w:pPr>
        <w:jc w:val="both"/>
        <w:rPr>
          <w:rFonts w:ascii="Verdana" w:hAnsi="Verdana"/>
          <w:b/>
          <w:lang w:val="es-MX"/>
        </w:rPr>
      </w:pPr>
      <w:r w:rsidRPr="00EA7DBC">
        <w:rPr>
          <w:rFonts w:ascii="Verdana" w:hAnsi="Verdana"/>
          <w:b/>
          <w:lang w:val="es-MX"/>
        </w:rPr>
        <w:t>5.1.- OBJETO DEL RECURSO</w:t>
      </w:r>
    </w:p>
    <w:p w:rsidR="00BB2950" w:rsidRPr="00EA7DBC" w:rsidRDefault="00BB2950" w:rsidP="00BB2950">
      <w:pPr>
        <w:jc w:val="both"/>
        <w:rPr>
          <w:rFonts w:ascii="Verdana" w:hAnsi="Verdana"/>
          <w:b/>
          <w:lang w:val="es-MX"/>
        </w:rPr>
      </w:pPr>
    </w:p>
    <w:p w:rsidR="00BB2950" w:rsidRPr="004B6E1B" w:rsidRDefault="00BB2950" w:rsidP="00BB2950">
      <w:pPr>
        <w:jc w:val="both"/>
        <w:rPr>
          <w:rFonts w:ascii="Verdana" w:hAnsi="Verdana"/>
          <w:lang w:val="es-CR"/>
        </w:rPr>
      </w:pPr>
      <w:r w:rsidRPr="00EA7DBC">
        <w:rPr>
          <w:rFonts w:ascii="Verdana" w:hAnsi="Verdana"/>
          <w:lang w:val="es-MX"/>
        </w:rPr>
        <w:t>Las presentes acciones impugnatorias tienen como fin que se declare la ilegalidad de los</w:t>
      </w:r>
      <w:r w:rsidRPr="004B6E1B">
        <w:rPr>
          <w:rFonts w:ascii="Verdana" w:hAnsi="Verdana"/>
          <w:lang w:val="es-CR"/>
        </w:rPr>
        <w:t xml:space="preserve">  </w:t>
      </w:r>
      <w:r>
        <w:rPr>
          <w:rStyle w:val="CharacterStyle1"/>
          <w:rFonts w:ascii="Verdana" w:eastAsia="Calibri" w:hAnsi="Verdana"/>
          <w:b/>
          <w:spacing w:val="4"/>
          <w:lang w:val="es-ES" w:eastAsia="es-ES"/>
        </w:rPr>
        <w:t>a</w:t>
      </w:r>
      <w:r w:rsidRPr="00495CD7">
        <w:rPr>
          <w:rStyle w:val="CharacterStyle1"/>
          <w:rFonts w:ascii="Verdana" w:eastAsia="Calibri" w:hAnsi="Verdana"/>
          <w:b/>
          <w:spacing w:val="4"/>
          <w:lang w:val="es-ES" w:eastAsia="es-ES"/>
        </w:rPr>
        <w:t>cuerdos No. 7.8.1 y 7.8.1.1</w:t>
      </w:r>
      <w:r>
        <w:rPr>
          <w:rStyle w:val="CharacterStyle1"/>
          <w:rFonts w:ascii="Verdana" w:eastAsia="Calibri" w:hAnsi="Verdana"/>
          <w:b/>
          <w:spacing w:val="4"/>
          <w:lang w:val="es-ES" w:eastAsia="es-ES"/>
        </w:rPr>
        <w:t>3</w:t>
      </w:r>
      <w:r w:rsidRPr="00495CD7">
        <w:rPr>
          <w:rStyle w:val="CharacterStyle1"/>
          <w:rFonts w:ascii="Verdana" w:eastAsia="Calibri" w:hAnsi="Verdana"/>
          <w:b/>
          <w:spacing w:val="4"/>
          <w:lang w:val="es-ES" w:eastAsia="es-ES"/>
        </w:rPr>
        <w:t xml:space="preserve"> ambos de la Sesión Ordinaria No. 37-2015 del 1 de julio de 2015</w:t>
      </w:r>
      <w:r>
        <w:rPr>
          <w:rFonts w:ascii="Verdana" w:hAnsi="Verdana"/>
          <w:lang w:val="es-CR"/>
        </w:rPr>
        <w:t xml:space="preserve"> </w:t>
      </w:r>
      <w:r w:rsidRPr="008456EE">
        <w:rPr>
          <w:rStyle w:val="CharacterStyle1"/>
          <w:rFonts w:ascii="Verdana" w:eastAsia="Calibri" w:hAnsi="Verdana"/>
          <w:b/>
          <w:spacing w:val="4"/>
          <w:lang w:val="es-ES" w:eastAsia="es-ES"/>
        </w:rPr>
        <w:t>y el 7.4 de la Sesión Ordinaria 02-2015 de 14 de enero de 2015</w:t>
      </w:r>
      <w:r w:rsidRPr="008456EE">
        <w:rPr>
          <w:rStyle w:val="CharacterStyle1"/>
          <w:rFonts w:ascii="Verdana" w:eastAsia="Calibri" w:hAnsi="Verdana"/>
          <w:spacing w:val="4"/>
          <w:lang w:val="es-ES" w:eastAsia="es-ES"/>
        </w:rPr>
        <w:t xml:space="preserve"> </w:t>
      </w:r>
      <w:r w:rsidRPr="004B6E1B">
        <w:rPr>
          <w:rFonts w:ascii="Verdana" w:hAnsi="Verdana"/>
          <w:lang w:val="es-CR"/>
        </w:rPr>
        <w:t xml:space="preserve"> todos dictados por la </w:t>
      </w:r>
      <w:r w:rsidRPr="004B6E1B">
        <w:rPr>
          <w:rFonts w:ascii="Verdana" w:hAnsi="Verdana"/>
          <w:smallCaps/>
          <w:lang w:val="es-CR"/>
        </w:rPr>
        <w:t>Junta Directiva del Consejo de Transporte Público</w:t>
      </w:r>
      <w:r>
        <w:rPr>
          <w:rFonts w:ascii="Verdana" w:hAnsi="Verdana"/>
          <w:smallCaps/>
          <w:lang w:val="es-CR"/>
        </w:rPr>
        <w:t xml:space="preserve"> </w:t>
      </w:r>
      <w:r w:rsidRPr="004B6E1B">
        <w:rPr>
          <w:rFonts w:ascii="Verdana" w:hAnsi="Verdana"/>
          <w:smallCaps/>
          <w:lang w:val="es-CR"/>
        </w:rPr>
        <w:t xml:space="preserve"> </w:t>
      </w:r>
      <w:r w:rsidRPr="004B6E1B">
        <w:rPr>
          <w:rFonts w:ascii="Verdana" w:hAnsi="Verdana"/>
          <w:lang w:val="es-CR"/>
        </w:rPr>
        <w:t xml:space="preserve">y se le </w:t>
      </w:r>
      <w:r w:rsidRPr="004B6E1B">
        <w:rPr>
          <w:rFonts w:ascii="Verdana" w:hAnsi="Verdana"/>
          <w:lang w:val="es-CR"/>
        </w:rPr>
        <w:lastRenderedPageBreak/>
        <w:t xml:space="preserve">permita a la recurrente la formalización de permiso de Servicio Público Estable de Taxi en los términos de la Ley 8955. </w:t>
      </w:r>
    </w:p>
    <w:p w:rsidR="00BB2950" w:rsidRPr="004B6E1B" w:rsidRDefault="00BB2950" w:rsidP="00BB2950">
      <w:pPr>
        <w:jc w:val="both"/>
        <w:rPr>
          <w:rFonts w:ascii="Verdana" w:hAnsi="Verdana"/>
          <w:lang w:val="es-CR"/>
        </w:rPr>
      </w:pPr>
    </w:p>
    <w:p w:rsidR="00BB2950" w:rsidRPr="00EA7DBC" w:rsidRDefault="00BB2950" w:rsidP="00BB2950">
      <w:pPr>
        <w:jc w:val="both"/>
        <w:rPr>
          <w:rFonts w:ascii="Verdana" w:hAnsi="Verdana"/>
          <w:b/>
          <w:bCs/>
          <w:lang w:val="es-CR"/>
        </w:rPr>
      </w:pPr>
      <w:r w:rsidRPr="004B6E1B">
        <w:rPr>
          <w:rFonts w:ascii="Verdana" w:hAnsi="Verdana"/>
          <w:b/>
          <w:lang w:val="es-CR"/>
        </w:rPr>
        <w:t xml:space="preserve">5.2. DE LO DISPUESTO EN LA LEY </w:t>
      </w:r>
      <w:r w:rsidRPr="00EA7DBC">
        <w:rPr>
          <w:rFonts w:ascii="Verdana" w:hAnsi="Verdana"/>
          <w:b/>
          <w:lang w:val="es-MX"/>
        </w:rPr>
        <w:t>8955</w:t>
      </w:r>
      <w:r w:rsidRPr="00EA7DBC">
        <w:rPr>
          <w:rFonts w:ascii="Verdana" w:hAnsi="Verdana"/>
          <w:lang w:val="es-MX"/>
        </w:rPr>
        <w:t>,</w:t>
      </w:r>
      <w:r w:rsidRPr="004B6E1B">
        <w:rPr>
          <w:rFonts w:ascii="Verdana" w:hAnsi="Verdana"/>
          <w:color w:val="000000"/>
          <w:lang w:val="es-CR"/>
        </w:rPr>
        <w:t xml:space="preserve"> </w:t>
      </w:r>
      <w:r w:rsidRPr="004B6E1B">
        <w:rPr>
          <w:rFonts w:ascii="Verdana" w:hAnsi="Verdana"/>
          <w:b/>
          <w:lang w:val="es-CR"/>
        </w:rPr>
        <w:t>de 16 de junio de dos mil once,</w:t>
      </w:r>
      <w:r w:rsidRPr="00AA10DB">
        <w:rPr>
          <w:rFonts w:ascii="Verdana" w:hAnsi="Verdana"/>
          <w:b/>
          <w:lang w:val="es-MX"/>
        </w:rPr>
        <w:t xml:space="preserve"> que</w:t>
      </w:r>
      <w:r w:rsidRPr="00EA7DBC">
        <w:rPr>
          <w:rFonts w:ascii="Verdana" w:hAnsi="Verdana"/>
          <w:b/>
          <w:bCs/>
          <w:sz w:val="36"/>
          <w:szCs w:val="36"/>
          <w:lang w:val="es-CR"/>
        </w:rPr>
        <w:t xml:space="preserve"> </w:t>
      </w:r>
      <w:r w:rsidRPr="00EA7DBC">
        <w:rPr>
          <w:rFonts w:ascii="Verdana" w:hAnsi="Verdana"/>
          <w:b/>
          <w:bCs/>
          <w:lang w:val="es-CR"/>
        </w:rPr>
        <w:t xml:space="preserve">Reforma la Ley N° 3284 "Código de Comercio ", del 30 de abril de 1964, y la Ley N° 7969 "Ley Reguladora del Servicio Público de Transporte Remunerado de Personas en Vehículos en la </w:t>
      </w:r>
      <w:r>
        <w:rPr>
          <w:rFonts w:ascii="Verdana" w:hAnsi="Verdana"/>
          <w:b/>
          <w:bCs/>
          <w:lang w:val="es-CR"/>
        </w:rPr>
        <w:t>M</w:t>
      </w:r>
      <w:r w:rsidRPr="00EA7DBC">
        <w:rPr>
          <w:rFonts w:ascii="Verdana" w:hAnsi="Verdana"/>
          <w:b/>
          <w:bCs/>
          <w:lang w:val="es-CR"/>
        </w:rPr>
        <w:t>odalidad de Taxi " del 22 de diciembre de 1999</w:t>
      </w:r>
      <w:r w:rsidRPr="004B6E1B">
        <w:rPr>
          <w:rFonts w:ascii="Verdana" w:hAnsi="Verdana"/>
          <w:lang w:val="es-CR"/>
        </w:rPr>
        <w:t xml:space="preserve">. </w:t>
      </w:r>
    </w:p>
    <w:p w:rsidR="00BB2950" w:rsidRPr="004B6E1B" w:rsidRDefault="00BB2950" w:rsidP="00BB2950">
      <w:pPr>
        <w:jc w:val="both"/>
        <w:rPr>
          <w:rFonts w:ascii="Verdana" w:hAnsi="Verdana"/>
          <w:lang w:val="es-CR"/>
        </w:rPr>
      </w:pPr>
    </w:p>
    <w:p w:rsidR="00BB2950" w:rsidRPr="004B6E1B" w:rsidRDefault="00BB2950" w:rsidP="00BB2950">
      <w:pPr>
        <w:jc w:val="both"/>
        <w:rPr>
          <w:rFonts w:ascii="Verdana" w:hAnsi="Verdana"/>
          <w:lang w:val="es-CR"/>
        </w:rPr>
      </w:pPr>
    </w:p>
    <w:p w:rsidR="00BB2950" w:rsidRPr="004B6E1B" w:rsidRDefault="00BB2950" w:rsidP="00BB2950">
      <w:pPr>
        <w:jc w:val="both"/>
        <w:rPr>
          <w:rFonts w:ascii="Verdana" w:hAnsi="Verdana"/>
          <w:bCs/>
          <w:lang w:val="es-CR"/>
        </w:rPr>
      </w:pPr>
      <w:r w:rsidRPr="004B6E1B">
        <w:rPr>
          <w:rFonts w:ascii="Verdana" w:hAnsi="Verdana"/>
          <w:lang w:val="es-CR"/>
        </w:rPr>
        <w:t xml:space="preserve">El cuerpo normativo de trato modifica los artículos 323 y 334 de </w:t>
      </w:r>
      <w:r w:rsidRPr="00EA7DBC">
        <w:rPr>
          <w:rFonts w:ascii="Verdana" w:hAnsi="Verdana"/>
          <w:b/>
          <w:bCs/>
          <w:lang w:val="es-CR"/>
        </w:rPr>
        <w:t xml:space="preserve">la Ley N° 3284 "Código de Comercio ", del 30 de abril de </w:t>
      </w:r>
      <w:r w:rsidRPr="00776DBE">
        <w:rPr>
          <w:rFonts w:ascii="Verdana" w:hAnsi="Verdana"/>
          <w:b/>
          <w:bCs/>
          <w:lang w:val="es-CR"/>
        </w:rPr>
        <w:t>1964</w:t>
      </w:r>
      <w:r>
        <w:rPr>
          <w:rFonts w:ascii="Verdana" w:hAnsi="Verdana"/>
          <w:bCs/>
          <w:lang w:val="es-CR"/>
        </w:rPr>
        <w:t xml:space="preserve"> </w:t>
      </w:r>
      <w:r w:rsidRPr="00AA10DB">
        <w:rPr>
          <w:rFonts w:ascii="Verdana" w:hAnsi="Verdana"/>
          <w:b/>
          <w:bCs/>
          <w:lang w:val="es-CR"/>
        </w:rPr>
        <w:t xml:space="preserve">y la </w:t>
      </w:r>
      <w:r w:rsidRPr="004B6E1B">
        <w:rPr>
          <w:rFonts w:ascii="Verdana" w:hAnsi="Verdana"/>
          <w:b/>
          <w:bCs/>
          <w:lang w:val="es-CR"/>
        </w:rPr>
        <w:t>Ley Reguladora del Servicio Público de Transporte Remunerado de Personas en Vehículos en la Modalidad de Taxi</w:t>
      </w:r>
      <w:r w:rsidRPr="004B6E1B">
        <w:rPr>
          <w:rFonts w:ascii="Verdana" w:hAnsi="Verdana"/>
          <w:bCs/>
          <w:lang w:val="es-CR"/>
        </w:rPr>
        <w:t xml:space="preserve">, </w:t>
      </w:r>
      <w:r w:rsidRPr="004B6E1B">
        <w:rPr>
          <w:rFonts w:ascii="Verdana" w:hAnsi="Verdana"/>
          <w:b/>
          <w:bCs/>
          <w:lang w:val="es-CR"/>
        </w:rPr>
        <w:t>Nº 7969, de 22 de diciembre de 1999</w:t>
      </w:r>
      <w:r w:rsidRPr="004B6E1B">
        <w:rPr>
          <w:rFonts w:ascii="Verdana" w:hAnsi="Verdana"/>
          <w:bCs/>
          <w:lang w:val="es-CR"/>
        </w:rPr>
        <w:t xml:space="preserve">, creando la figura  del servicio de transporte automotor remunerado de personas modalidad servicio especial estable de taxi y en sus transitorios I y III, determina lo siguiente: </w:t>
      </w:r>
    </w:p>
    <w:p w:rsidR="00BB2950" w:rsidRPr="004B6E1B" w:rsidRDefault="00BB2950" w:rsidP="00BB2950">
      <w:pPr>
        <w:jc w:val="both"/>
        <w:rPr>
          <w:rFonts w:ascii="Verdana" w:hAnsi="Verdana"/>
          <w:bCs/>
          <w:lang w:val="es-CR"/>
        </w:rPr>
      </w:pPr>
    </w:p>
    <w:p w:rsidR="00BB2950" w:rsidRPr="004B6E1B" w:rsidRDefault="00BB2950" w:rsidP="00BB2950">
      <w:pPr>
        <w:jc w:val="both"/>
        <w:rPr>
          <w:rFonts w:ascii="Verdana" w:hAnsi="Verdana"/>
          <w:b/>
          <w:bCs/>
          <w:i/>
          <w:sz w:val="16"/>
          <w:szCs w:val="16"/>
          <w:lang w:val="es-CR"/>
        </w:rPr>
      </w:pPr>
    </w:p>
    <w:p w:rsidR="00BB2950" w:rsidRPr="009075BA" w:rsidRDefault="00BB2950" w:rsidP="00BB2950">
      <w:pPr>
        <w:jc w:val="both"/>
        <w:rPr>
          <w:rFonts w:ascii="Verdana" w:hAnsi="Verdana"/>
          <w:i/>
          <w:sz w:val="18"/>
          <w:szCs w:val="18"/>
          <w:lang w:val="es-CR"/>
        </w:rPr>
      </w:pPr>
      <w:r w:rsidRPr="009075BA">
        <w:rPr>
          <w:rFonts w:ascii="Verdana" w:hAnsi="Verdana"/>
          <w:i/>
          <w:sz w:val="18"/>
          <w:szCs w:val="18"/>
          <w:lang w:val="es-MX"/>
        </w:rPr>
        <w:t>“</w:t>
      </w:r>
      <w:r w:rsidRPr="000D3772">
        <w:rPr>
          <w:rFonts w:ascii="Verdana" w:hAnsi="Verdana"/>
          <w:b/>
          <w:i/>
          <w:sz w:val="18"/>
          <w:szCs w:val="18"/>
          <w:lang w:val="es-CR"/>
        </w:rPr>
        <w:t>TRANSITORIO I.-</w:t>
      </w:r>
      <w:r w:rsidRPr="009075BA">
        <w:rPr>
          <w:rFonts w:ascii="Verdana" w:hAnsi="Verdana"/>
          <w:i/>
          <w:sz w:val="18"/>
          <w:szCs w:val="18"/>
          <w:lang w:val="es-CR"/>
        </w:rPr>
        <w:t xml:space="preserve"> 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- 7 - LEY N.º 8955 momento de la publicación de esta ley, deberán acreditar su condición ante el Consejo de Transporte Público; para ello, deberán presentar los requisitos que se indican a continuación: a) Solicitud expresa, debidamente autenticada por un abogado o abogada, de que se les permita acogerse a lo aquí dispuesto, con señalamiento de lugar para recibir notificaciones. b) Certificación de personería jurídica, en el caso de las personas jurídicas. c) Certificación emitida por el Ministerio de Hacienda de que están inscritas en la actividad de porteo de personas. d) Certificación del departamento de patentes de la municipalidad donde se encuentren operando, que demuestre su debida inscripción en la actividad de porteo de personas, de conformidad con el ordenamiento jurídico. e) Certificación de que están inscritas ante la CCSS, en la actividad de porteo de personas. f) Copia certificada de la última declaración de renta en la actividad de porteo de personas, presentada ante la Dirección General de Tributación. g) Copia certificada del contrato o de los contratos suscritos con las personas, las instituciones o las empresas que hacen uso de sus servicios. h) 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i) Constancia de estar al día en el pago de infracciones de la Ley N.º 7331, Ley de Tránsito por Vías Públicas Terrestres. j) Indicación del domicilio fiscal y de su localización física, a efectos de que la administración pueda verificar la información suministrada, la cual debe estar disponible para el usuario y pueda ser consultada en caso de denuncias. k) Constancia de estar al día en el pago de la póliza de porteo de personas, Clase Tarifa 21. Mediante dichas probanzas y cualquier otra adicional que la persona </w:t>
      </w:r>
      <w:proofErr w:type="spellStart"/>
      <w:r w:rsidRPr="009075BA">
        <w:rPr>
          <w:rFonts w:ascii="Verdana" w:hAnsi="Verdana"/>
          <w:i/>
          <w:sz w:val="18"/>
          <w:szCs w:val="18"/>
          <w:lang w:val="es-CR"/>
        </w:rPr>
        <w:t>petente</w:t>
      </w:r>
      <w:proofErr w:type="spellEnd"/>
      <w:r w:rsidRPr="009075BA">
        <w:rPr>
          <w:rFonts w:ascii="Verdana" w:hAnsi="Verdana"/>
          <w:i/>
          <w:sz w:val="18"/>
          <w:szCs w:val="18"/>
          <w:lang w:val="es-CR"/>
        </w:rPr>
        <w:t xml:space="preserv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 </w:t>
      </w:r>
      <w:r w:rsidRPr="009075BA">
        <w:rPr>
          <w:rFonts w:ascii="Verdana" w:hAnsi="Verdana"/>
          <w:b/>
          <w:i/>
          <w:sz w:val="18"/>
          <w:szCs w:val="18"/>
          <w:lang w:val="es-CR"/>
        </w:rPr>
        <w:t xml:space="preserve">La totalidad de estos requisitos deberán ser presentados ante el Consejo de Transporte Público dentro del plazo perentorio de un mes, contado a partir de la publicación de esta ley; en caso contrario, dichas personas no podrán seguir prestando </w:t>
      </w:r>
      <w:r w:rsidRPr="009075BA">
        <w:rPr>
          <w:rFonts w:ascii="Verdana" w:hAnsi="Verdana"/>
          <w:b/>
          <w:i/>
          <w:sz w:val="18"/>
          <w:szCs w:val="18"/>
          <w:lang w:val="es-CR"/>
        </w:rPr>
        <w:lastRenderedPageBreak/>
        <w:t>el servicio</w:t>
      </w:r>
      <w:r w:rsidRPr="009075BA">
        <w:rPr>
          <w:rFonts w:ascii="Verdana" w:hAnsi="Verdana"/>
          <w:i/>
          <w:sz w:val="18"/>
          <w:szCs w:val="18"/>
          <w:lang w:val="es-CR"/>
        </w:rPr>
        <w:t xml:space="preserve">. </w:t>
      </w:r>
    </w:p>
    <w:p w:rsidR="00BB2950" w:rsidRPr="009075BA" w:rsidRDefault="00BB2950" w:rsidP="00BB2950">
      <w:pPr>
        <w:jc w:val="both"/>
        <w:rPr>
          <w:rFonts w:ascii="Verdana" w:hAnsi="Verdana"/>
          <w:i/>
          <w:sz w:val="18"/>
          <w:szCs w:val="18"/>
          <w:lang w:val="es-CR"/>
        </w:rPr>
      </w:pPr>
    </w:p>
    <w:p w:rsidR="00BB2950" w:rsidRPr="00236078" w:rsidRDefault="00BB2950" w:rsidP="00BB2950">
      <w:pPr>
        <w:jc w:val="both"/>
        <w:rPr>
          <w:rFonts w:ascii="Verdana" w:hAnsi="Verdana"/>
          <w:b/>
          <w:bCs/>
          <w:sz w:val="22"/>
          <w:szCs w:val="22"/>
          <w:lang w:val="es-CR"/>
        </w:rPr>
      </w:pPr>
      <w:r w:rsidRPr="000D3772">
        <w:rPr>
          <w:rFonts w:ascii="Verdana" w:hAnsi="Verdana"/>
          <w:b/>
          <w:i/>
          <w:sz w:val="18"/>
          <w:szCs w:val="18"/>
          <w:lang w:val="es-CR"/>
        </w:rPr>
        <w:t>TRANSITORIO III.-</w:t>
      </w:r>
      <w:r w:rsidRPr="009075BA">
        <w:rPr>
          <w:rFonts w:ascii="Verdana" w:hAnsi="Verdana"/>
          <w:i/>
          <w:sz w:val="18"/>
          <w:szCs w:val="18"/>
          <w:lang w:val="es-CR"/>
        </w:rPr>
        <w:t xml:space="preserve"> Las personas físicas o jurídicas que a la fecha de publicación de esta ley se encuentren dedicadas a la actividad del porteo de personas en vehículos modalidad microbús, sin itinerario fijo, cuyos servicios se contraten por viaje, tiempo o en ambas formas, que hayan operado según lo establecido en el artículo 323 del Código de Comercio y que, de conformidad con la presente ley, deben operar en adelante al amparo de un permiso especial, deberán acreditar su condición ante el Consejo de Transporte Público. Para tales efectos deberán aportar lo siguiente: a) Solicitud expresa, debidamente autenticada por un abogado o abogada, de que se les permita acogerse a lo aquí dispuesto, con señalamiento de lugar para recibir notificaciones. b) Certificación de personería jurídica, en el caso de personas jurídicas. c) Certificación emitida por el Ministerio de Hacienda y por el departamento de patentes de la municipalidad donde se encuentren operando, que demuestre su debida inscripción en la actividad, de conformidad con el ordenamiento jurídico. d) Certificación de estar inscritas ante la CCSS, salvo que se encuentren en algún caso de excepción, que deberán comprobar. e) Copia certificada de la última declaración de renta presentada ante la Dirección General de Tributación. f) Copia certificada del contrato o de los contratos suscritos con las personas, las instituciones o las empresas que hacen uso de su servicio. g) 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h) Constancia de estar al día en el pago de infracciones de la Ley N.º 7331, Ley de Tránsito por Vías Públicas Terrestres. i) Constancia de estar al día en el pago de las pólizas de porteo de personas de cada una de sus unidades, en la Clase Tarifaria 21</w:t>
      </w:r>
      <w:r w:rsidRPr="00236078">
        <w:rPr>
          <w:rFonts w:ascii="Verdana" w:hAnsi="Verdana"/>
          <w:i/>
          <w:sz w:val="22"/>
          <w:szCs w:val="22"/>
          <w:lang w:val="es-CR"/>
        </w:rPr>
        <w:t>.”</w:t>
      </w:r>
      <w:r w:rsidRPr="00236078">
        <w:rPr>
          <w:rFonts w:ascii="Verdana" w:hAnsi="Verdana"/>
          <w:bCs/>
          <w:i/>
          <w:sz w:val="22"/>
          <w:szCs w:val="22"/>
          <w:lang w:val="es-CR"/>
        </w:rPr>
        <w:t xml:space="preserve"> (El Resaltado es nuestro)</w:t>
      </w:r>
    </w:p>
    <w:p w:rsidR="00BB2950" w:rsidRPr="004B6E1B" w:rsidRDefault="00BB2950" w:rsidP="00BB2950">
      <w:pPr>
        <w:jc w:val="both"/>
        <w:rPr>
          <w:rFonts w:ascii="Verdana" w:hAnsi="Verdana"/>
          <w:lang w:val="es-CR"/>
        </w:rPr>
      </w:pPr>
    </w:p>
    <w:p w:rsidR="00BB2950" w:rsidRPr="004B6E1B" w:rsidRDefault="00BB2950" w:rsidP="00BB2950">
      <w:pPr>
        <w:jc w:val="both"/>
        <w:rPr>
          <w:rFonts w:ascii="Verdana" w:hAnsi="Verdana"/>
          <w:b/>
          <w:lang w:val="es-CR"/>
        </w:rPr>
      </w:pPr>
    </w:p>
    <w:p w:rsidR="00BB2950" w:rsidRPr="00EA7DBC" w:rsidRDefault="00BB2950" w:rsidP="00BB2950">
      <w:pPr>
        <w:jc w:val="both"/>
        <w:rPr>
          <w:rFonts w:ascii="Verdana" w:hAnsi="Verdana"/>
          <w:b/>
          <w:bCs/>
          <w:lang w:val="es-CR"/>
        </w:rPr>
      </w:pPr>
      <w:r w:rsidRPr="00EA7DBC">
        <w:rPr>
          <w:rFonts w:ascii="Verdana" w:hAnsi="Verdana"/>
          <w:b/>
          <w:bCs/>
          <w:lang w:val="es-CR"/>
        </w:rPr>
        <w:t>5.3 DE LO ACTUADO POR EL CONSEJO DE TRANSPORTE PÚBLICO.</w:t>
      </w:r>
    </w:p>
    <w:p w:rsidR="00BB2950" w:rsidRPr="00EA7DBC" w:rsidRDefault="00BB2950" w:rsidP="00BB2950">
      <w:pPr>
        <w:jc w:val="both"/>
        <w:rPr>
          <w:rFonts w:ascii="Verdana" w:hAnsi="Verdana"/>
          <w:lang w:val="es-CR"/>
        </w:rPr>
      </w:pPr>
    </w:p>
    <w:p w:rsidR="00BB2950" w:rsidRPr="00EA7DBC" w:rsidRDefault="00BB2950" w:rsidP="00BB2950">
      <w:pPr>
        <w:jc w:val="both"/>
        <w:rPr>
          <w:rFonts w:ascii="Verdana" w:hAnsi="Verdana"/>
          <w:lang w:val="es-CR"/>
        </w:rPr>
      </w:pPr>
    </w:p>
    <w:p w:rsidR="00BB2950" w:rsidRPr="00EA7DBC" w:rsidRDefault="00BB2950" w:rsidP="00BB2950">
      <w:pPr>
        <w:jc w:val="both"/>
        <w:rPr>
          <w:rFonts w:ascii="Verdana" w:hAnsi="Verdana"/>
          <w:lang w:val="es-MX"/>
        </w:rPr>
      </w:pPr>
      <w:r w:rsidRPr="00EA7DBC">
        <w:rPr>
          <w:rFonts w:ascii="Verdana" w:hAnsi="Verdana"/>
          <w:lang w:val="es-CR"/>
        </w:rPr>
        <w:t>El Consejo de Transporte Público, dado las nuevas disposiciones emanadas del Poder Legislativo mediante la promulgación de la Ley 8</w:t>
      </w:r>
      <w:r>
        <w:rPr>
          <w:rFonts w:ascii="Verdana" w:hAnsi="Verdana"/>
          <w:lang w:val="es-CR"/>
        </w:rPr>
        <w:t>955 y en cumplimiento de lo ordenado por ésta</w:t>
      </w:r>
      <w:r w:rsidRPr="00EA7DBC">
        <w:rPr>
          <w:rFonts w:ascii="Verdana" w:hAnsi="Verdana"/>
          <w:lang w:val="es-MX"/>
        </w:rPr>
        <w:t xml:space="preserve"> </w:t>
      </w:r>
      <w:r>
        <w:rPr>
          <w:rFonts w:ascii="Verdana" w:hAnsi="Verdana"/>
          <w:lang w:val="es-MX"/>
        </w:rPr>
        <w:t>procede a abrir el periodo de recepción de solicitudes, para todos los interesados en obtener un permiso de servicio especial estable de taxi en el cual participa la empresa recurrente.</w:t>
      </w:r>
    </w:p>
    <w:p w:rsidR="00BB2950" w:rsidRPr="00EA7DBC" w:rsidRDefault="00BB2950" w:rsidP="00BB2950">
      <w:pPr>
        <w:jc w:val="both"/>
        <w:rPr>
          <w:rFonts w:ascii="Verdana" w:hAnsi="Verdana"/>
          <w:lang w:val="es-MX"/>
        </w:rPr>
      </w:pPr>
    </w:p>
    <w:p w:rsidR="00BB2950" w:rsidRDefault="00BB2950" w:rsidP="00BB2950">
      <w:pPr>
        <w:jc w:val="both"/>
        <w:rPr>
          <w:rFonts w:ascii="Verdana" w:eastAsia="Calibri" w:hAnsi="Verdana"/>
          <w:i/>
          <w:spacing w:val="4"/>
          <w:sz w:val="25"/>
          <w:szCs w:val="25"/>
          <w:lang w:val="es-CR" w:eastAsia="es-ES"/>
        </w:rPr>
      </w:pPr>
      <w:r w:rsidRPr="004B6E1B">
        <w:rPr>
          <w:rFonts w:ascii="Verdana" w:hAnsi="Verdana"/>
          <w:lang w:val="es-CR"/>
        </w:rPr>
        <w:t xml:space="preserve">La </w:t>
      </w:r>
      <w:r w:rsidRPr="004B6E1B">
        <w:rPr>
          <w:rFonts w:ascii="Verdana" w:hAnsi="Verdana"/>
          <w:smallCaps/>
          <w:lang w:val="es-CR"/>
        </w:rPr>
        <w:t>Junta Directiva del Consejo de Transporte Público</w:t>
      </w:r>
      <w:r>
        <w:rPr>
          <w:rStyle w:val="CharacterStyle1"/>
          <w:rFonts w:ascii="Verdana" w:eastAsia="Calibri" w:hAnsi="Verdana"/>
          <w:spacing w:val="4"/>
          <w:lang w:val="es-ES" w:eastAsia="es-ES"/>
        </w:rPr>
        <w:t xml:space="preserve"> mediante el  a</w:t>
      </w:r>
      <w:r w:rsidRPr="00495CD7">
        <w:rPr>
          <w:rStyle w:val="CharacterStyle1"/>
          <w:rFonts w:ascii="Verdana" w:eastAsia="Calibri" w:hAnsi="Verdana"/>
          <w:spacing w:val="4"/>
          <w:lang w:val="es-ES" w:eastAsia="es-ES"/>
        </w:rPr>
        <w:t xml:space="preserve">cuerdo No. 7.8.1 de la Sesión Ordinaria No. 37-2015 del 1° de Julio del 2015, determina </w:t>
      </w:r>
      <w:r>
        <w:rPr>
          <w:rStyle w:val="CharacterStyle1"/>
          <w:rFonts w:ascii="Verdana" w:eastAsia="Calibri" w:hAnsi="Verdana"/>
          <w:spacing w:val="4"/>
          <w:lang w:val="es-ES" w:eastAsia="es-ES"/>
        </w:rPr>
        <w:t>“</w:t>
      </w:r>
      <w:r w:rsidRPr="00CD7F06">
        <w:rPr>
          <w:rFonts w:ascii="Verdana" w:eastAsia="Calibri" w:hAnsi="Verdana"/>
          <w:i/>
          <w:spacing w:val="4"/>
          <w:sz w:val="25"/>
          <w:szCs w:val="25"/>
          <w:lang w:val="es-CR" w:eastAsia="es-ES"/>
        </w:rPr>
        <w:t>Proceder a conocer de manera individual, cada una de las empresas</w:t>
      </w:r>
      <w:r>
        <w:rPr>
          <w:rFonts w:ascii="Verdana" w:eastAsia="Calibri" w:hAnsi="Verdana"/>
          <w:i/>
          <w:spacing w:val="4"/>
          <w:sz w:val="25"/>
          <w:szCs w:val="25"/>
          <w:lang w:val="es-CR" w:eastAsia="es-ES"/>
        </w:rPr>
        <w:t>…”.</w:t>
      </w:r>
    </w:p>
    <w:p w:rsidR="00BB2950" w:rsidRDefault="00BB2950" w:rsidP="00BB2950">
      <w:pPr>
        <w:jc w:val="both"/>
        <w:rPr>
          <w:rFonts w:ascii="Verdana" w:eastAsia="Calibri" w:hAnsi="Verdana"/>
          <w:i/>
          <w:spacing w:val="4"/>
          <w:sz w:val="25"/>
          <w:szCs w:val="25"/>
          <w:lang w:val="es-CR" w:eastAsia="es-ES"/>
        </w:rPr>
      </w:pPr>
    </w:p>
    <w:p w:rsidR="00BB2950" w:rsidRDefault="00BB2950" w:rsidP="00BB2950">
      <w:pPr>
        <w:spacing w:line="276" w:lineRule="auto"/>
        <w:jc w:val="both"/>
        <w:rPr>
          <w:rStyle w:val="CharacterStyle1"/>
          <w:rFonts w:ascii="Verdana" w:eastAsia="Calibri" w:hAnsi="Verdana"/>
          <w:spacing w:val="4"/>
          <w:lang w:val="es-ES" w:eastAsia="es-ES"/>
        </w:rPr>
      </w:pPr>
      <w:r>
        <w:rPr>
          <w:rStyle w:val="CharacterStyle1"/>
          <w:rFonts w:ascii="Verdana" w:eastAsia="Calibri" w:hAnsi="Verdana"/>
          <w:spacing w:val="4"/>
          <w:lang w:val="es-ES" w:eastAsia="es-ES"/>
        </w:rPr>
        <w:t>La Junta Directiva del Consejo de Transporte Público m</w:t>
      </w:r>
      <w:r w:rsidRPr="008456EE">
        <w:rPr>
          <w:rStyle w:val="CharacterStyle1"/>
          <w:rFonts w:ascii="Verdana" w:eastAsia="Calibri" w:hAnsi="Verdana"/>
          <w:spacing w:val="4"/>
          <w:lang w:val="es-ES" w:eastAsia="es-ES"/>
        </w:rPr>
        <w:t xml:space="preserve">ediante </w:t>
      </w:r>
      <w:r>
        <w:rPr>
          <w:rStyle w:val="CharacterStyle1"/>
          <w:rFonts w:ascii="Verdana" w:eastAsia="Calibri" w:hAnsi="Verdana"/>
          <w:spacing w:val="4"/>
          <w:lang w:val="es-ES" w:eastAsia="es-ES"/>
        </w:rPr>
        <w:t xml:space="preserve">el </w:t>
      </w:r>
      <w:r w:rsidRPr="008456EE">
        <w:rPr>
          <w:rStyle w:val="CharacterStyle1"/>
          <w:rFonts w:ascii="Verdana" w:eastAsia="Calibri" w:hAnsi="Verdana"/>
          <w:spacing w:val="4"/>
          <w:lang w:val="es-ES" w:eastAsia="es-ES"/>
        </w:rPr>
        <w:t xml:space="preserve"> </w:t>
      </w:r>
      <w:r w:rsidRPr="00EE534A">
        <w:rPr>
          <w:rStyle w:val="CharacterStyle1"/>
          <w:rFonts w:ascii="Verdana" w:eastAsia="Calibri" w:hAnsi="Verdana"/>
          <w:b/>
          <w:spacing w:val="4"/>
          <w:lang w:val="es-ES" w:eastAsia="es-ES"/>
        </w:rPr>
        <w:t>Acuerdo No. 7.8.1.13 de la Sesión Ordinaria No. 37-2015 del 1° de Julio del 2015</w:t>
      </w:r>
      <w:r w:rsidRPr="008456EE">
        <w:rPr>
          <w:rStyle w:val="CharacterStyle1"/>
          <w:rFonts w:ascii="Verdana" w:eastAsia="Calibri" w:hAnsi="Verdana"/>
          <w:spacing w:val="4"/>
          <w:lang w:val="es-ES" w:eastAsia="es-ES"/>
        </w:rPr>
        <w:t xml:space="preserve">, </w:t>
      </w:r>
      <w:r>
        <w:rPr>
          <w:rStyle w:val="CharacterStyle1"/>
          <w:rFonts w:ascii="Verdana" w:eastAsia="Calibri" w:hAnsi="Verdana"/>
          <w:spacing w:val="4"/>
          <w:lang w:val="es-ES" w:eastAsia="es-ES"/>
        </w:rPr>
        <w:t>determina “..</w:t>
      </w:r>
      <w:r w:rsidRPr="00A365BC">
        <w:rPr>
          <w:rFonts w:ascii="Verdana" w:eastAsia="Calibri" w:hAnsi="Verdana"/>
          <w:i/>
          <w:spacing w:val="4"/>
          <w:sz w:val="25"/>
          <w:szCs w:val="25"/>
          <w:lang w:val="es-CR" w:eastAsia="es-ES"/>
        </w:rPr>
        <w:t xml:space="preserve">2. Denegar el permiso especial estable de taxi presentado por la firma </w:t>
      </w:r>
      <w:r w:rsidR="002B4033">
        <w:rPr>
          <w:rFonts w:ascii="Verdana" w:eastAsia="Calibri" w:hAnsi="Verdana"/>
          <w:b/>
          <w:bCs/>
          <w:i/>
          <w:spacing w:val="4"/>
          <w:sz w:val="25"/>
          <w:szCs w:val="25"/>
          <w:lang w:val="es-CR" w:eastAsia="es-ES"/>
        </w:rPr>
        <w:t>P.A.C</w:t>
      </w:r>
      <w:r w:rsidR="002B4033" w:rsidRPr="00B07CDF">
        <w:rPr>
          <w:rFonts w:ascii="Verdana" w:eastAsia="Calibri" w:hAnsi="Verdana"/>
          <w:b/>
          <w:bCs/>
          <w:i/>
          <w:spacing w:val="4"/>
          <w:sz w:val="25"/>
          <w:szCs w:val="25"/>
          <w:lang w:val="es-CR" w:eastAsia="es-ES"/>
        </w:rPr>
        <w:t>.</w:t>
      </w:r>
      <w:r w:rsidRPr="00A365BC">
        <w:rPr>
          <w:rFonts w:ascii="Verdana" w:eastAsia="Calibri" w:hAnsi="Verdana"/>
          <w:b/>
          <w:bCs/>
          <w:i/>
          <w:spacing w:val="4"/>
          <w:sz w:val="25"/>
          <w:szCs w:val="25"/>
          <w:lang w:val="es-CR" w:eastAsia="es-ES"/>
        </w:rPr>
        <w:t xml:space="preserve">, </w:t>
      </w:r>
      <w:r w:rsidRPr="00A365BC">
        <w:rPr>
          <w:rFonts w:ascii="Verdana" w:eastAsia="Calibri" w:hAnsi="Verdana"/>
          <w:i/>
          <w:spacing w:val="4"/>
          <w:sz w:val="25"/>
          <w:szCs w:val="25"/>
          <w:lang w:val="es-CR" w:eastAsia="es-ES"/>
        </w:rPr>
        <w:t xml:space="preserve">por incumplimiento de los incisos d), e), f) y k) del Transitorio I de la Ley No. 8955, en cuanto estar inscrito como patrono ante la Caja Costarricense del Seguro, ya que en el folio 117 del Expediente Administrativo consta </w:t>
      </w:r>
      <w:r w:rsidRPr="00A365BC">
        <w:rPr>
          <w:rFonts w:ascii="Verdana" w:eastAsia="Calibri" w:hAnsi="Verdana"/>
          <w:i/>
          <w:spacing w:val="4"/>
          <w:sz w:val="25"/>
          <w:szCs w:val="25"/>
          <w:lang w:val="es-CR" w:eastAsia="es-ES"/>
        </w:rPr>
        <w:lastRenderedPageBreak/>
        <w:t xml:space="preserve">documento emitido por la C.C.S.S. donde se indica que dicha empresa no aparece registrada como patrono. Asimismo, siendo que la solicitud ha sido promovida por la firma no puede admitirse el documento visible a folio 118 que refiere a una certificación de dicha entidad que acredita que la señora </w:t>
      </w:r>
      <w:r w:rsidR="002B4033">
        <w:rPr>
          <w:rFonts w:ascii="Verdana" w:eastAsia="Calibri" w:hAnsi="Verdana"/>
          <w:i/>
          <w:spacing w:val="4"/>
          <w:sz w:val="25"/>
          <w:szCs w:val="25"/>
          <w:lang w:val="es-CR" w:eastAsia="es-ES"/>
        </w:rPr>
        <w:t>R.B.N.</w:t>
      </w:r>
      <w:r w:rsidRPr="00A365BC">
        <w:rPr>
          <w:rFonts w:ascii="Verdana" w:eastAsia="Calibri" w:hAnsi="Verdana"/>
          <w:i/>
          <w:spacing w:val="4"/>
          <w:sz w:val="25"/>
          <w:szCs w:val="25"/>
          <w:lang w:val="es-CR" w:eastAsia="es-ES"/>
        </w:rPr>
        <w:t xml:space="preserve"> está inscrita como trabajadora independiente, por cuanto la solicitud del permiso especial estable de taxi fue gestionada por una persona jurídica y no por una persona física. Asimismo, incumple con el requisito de póliza con cobertura clase tarifaria 21 (porteo) la cual debe tener una fecha de vigencia antes del 11 de julio del 2011, y en las placas de los vehículos señalados en detalle en el oficio </w:t>
      </w:r>
      <w:r w:rsidRPr="00A365BC">
        <w:rPr>
          <w:rFonts w:ascii="Verdana" w:eastAsia="Calibri" w:hAnsi="Verdana"/>
          <w:b/>
          <w:bCs/>
          <w:i/>
          <w:spacing w:val="4"/>
          <w:sz w:val="25"/>
          <w:szCs w:val="25"/>
          <w:lang w:val="es-CR" w:eastAsia="es-ES"/>
        </w:rPr>
        <w:t>DAJ 2015-002158 (</w:t>
      </w:r>
      <w:r w:rsidR="002B4033">
        <w:rPr>
          <w:rFonts w:ascii="Verdana" w:eastAsia="Calibri" w:hAnsi="Verdana"/>
          <w:b/>
          <w:bCs/>
          <w:i/>
          <w:spacing w:val="4"/>
          <w:sz w:val="25"/>
          <w:szCs w:val="25"/>
          <w:lang w:val="es-CR" w:eastAsia="es-ES"/>
        </w:rPr>
        <w:t>XXX</w:t>
      </w:r>
      <w:r w:rsidRPr="00A365BC">
        <w:rPr>
          <w:rFonts w:ascii="Verdana" w:eastAsia="Calibri" w:hAnsi="Verdana"/>
          <w:b/>
          <w:bCs/>
          <w:i/>
          <w:spacing w:val="4"/>
          <w:sz w:val="25"/>
          <w:szCs w:val="25"/>
          <w:lang w:val="es-CR" w:eastAsia="es-ES"/>
        </w:rPr>
        <w:t xml:space="preserve">) </w:t>
      </w:r>
      <w:r w:rsidRPr="00A365BC">
        <w:rPr>
          <w:rFonts w:ascii="Verdana" w:eastAsia="Calibri" w:hAnsi="Verdana"/>
          <w:i/>
          <w:spacing w:val="4"/>
          <w:sz w:val="25"/>
          <w:szCs w:val="25"/>
          <w:lang w:val="es-CR" w:eastAsia="es-ES"/>
        </w:rPr>
        <w:t xml:space="preserve">las pólizas tienen una vigencia que rige después del 11 de julio del 2011. Y por último, en cuanto a la patente municipal consta en el folio 119 del Expediente Administrativo, una certificación de 19 de julio del 2011 que señala que la firma </w:t>
      </w:r>
      <w:r w:rsidR="002B4033">
        <w:rPr>
          <w:rFonts w:ascii="Verdana" w:eastAsia="Calibri" w:hAnsi="Verdana"/>
          <w:i/>
          <w:spacing w:val="4"/>
          <w:sz w:val="25"/>
          <w:szCs w:val="25"/>
          <w:lang w:val="es-CR" w:eastAsia="es-ES"/>
        </w:rPr>
        <w:t>XXX</w:t>
      </w:r>
      <w:r w:rsidRPr="00A365BC">
        <w:rPr>
          <w:rFonts w:ascii="Verdana" w:eastAsia="Calibri" w:hAnsi="Verdana"/>
          <w:i/>
          <w:spacing w:val="4"/>
          <w:sz w:val="25"/>
          <w:szCs w:val="25"/>
          <w:lang w:val="es-CR" w:eastAsia="es-ES"/>
        </w:rPr>
        <w:t xml:space="preserve">, tiene patente bajo la cuenta </w:t>
      </w:r>
      <w:r w:rsidR="002B4033">
        <w:rPr>
          <w:rFonts w:ascii="Verdana" w:eastAsia="Calibri" w:hAnsi="Verdana"/>
          <w:i/>
          <w:spacing w:val="4"/>
          <w:sz w:val="25"/>
          <w:szCs w:val="25"/>
          <w:lang w:val="es-CR" w:eastAsia="es-ES"/>
        </w:rPr>
        <w:t>XXX</w:t>
      </w:r>
      <w:r w:rsidRPr="00A365BC">
        <w:rPr>
          <w:rFonts w:ascii="Verdana" w:eastAsia="Calibri" w:hAnsi="Verdana"/>
          <w:i/>
          <w:spacing w:val="4"/>
          <w:sz w:val="25"/>
          <w:szCs w:val="25"/>
          <w:lang w:val="es-CR" w:eastAsia="es-ES"/>
        </w:rPr>
        <w:t xml:space="preserve">, no obstante no hace referencia a la fecha en que la misma fue otorgada, la actividad refiere únicamente a transportes, resultando insuficiente dicha descripción, porque perfectamente puede interpretarse que se trata de cualquier tipo de transporte, como turismo, carga liviana o similar, y tal y como está concebido y plasmado en el Transitorio I de la Ley No. 8955, y en cuanto a la presentación de copia certificada de declaración de renta en la actividad de porteo, la presentada responde a otra persona y cédula jurídica. Ya que se trata de otorgar el permiso especial estable de taxi a aquellas personas físicas o jurídicas que antes del 07 de julio del 2011, venían realizando la actividad comercial de porteo de personas al amparo de artículo 323 del Código de Comercio (derogado), se requiere el cumplimiento efectivo de </w:t>
      </w:r>
      <w:r w:rsidRPr="00A365BC">
        <w:rPr>
          <w:rFonts w:ascii="Verdana" w:eastAsia="Calibri" w:hAnsi="Verdana"/>
          <w:b/>
          <w:bCs/>
          <w:i/>
          <w:spacing w:val="4"/>
          <w:sz w:val="25"/>
          <w:szCs w:val="25"/>
          <w:lang w:val="es-CR" w:eastAsia="es-ES"/>
        </w:rPr>
        <w:t xml:space="preserve">TODOS </w:t>
      </w:r>
      <w:r w:rsidRPr="00A365BC">
        <w:rPr>
          <w:rFonts w:ascii="Verdana" w:eastAsia="Calibri" w:hAnsi="Verdana"/>
          <w:i/>
          <w:spacing w:val="4"/>
          <w:sz w:val="25"/>
          <w:szCs w:val="25"/>
          <w:lang w:val="es-CR" w:eastAsia="es-ES"/>
        </w:rPr>
        <w:t xml:space="preserve">los requisitos enlistados en dicho transitorio para que la solicitud sea aprobada y en consecuencia se autorice dicho permiso, en apego a lo que dispone el Principio de Legalidad. 3. Se aclara, que en torno a las placas de los vehículos: </w:t>
      </w:r>
      <w:r w:rsidR="002B4033">
        <w:rPr>
          <w:rFonts w:ascii="Verdana" w:eastAsia="Calibri" w:hAnsi="Verdana"/>
          <w:b/>
          <w:bCs/>
          <w:i/>
          <w:spacing w:val="4"/>
          <w:sz w:val="25"/>
          <w:szCs w:val="25"/>
          <w:lang w:val="es-CR" w:eastAsia="es-ES"/>
        </w:rPr>
        <w:t>XXX</w:t>
      </w:r>
      <w:r w:rsidRPr="00A365BC">
        <w:rPr>
          <w:rFonts w:ascii="Verdana" w:eastAsia="Calibri" w:hAnsi="Verdana"/>
          <w:b/>
          <w:bCs/>
          <w:i/>
          <w:spacing w:val="4"/>
          <w:sz w:val="25"/>
          <w:szCs w:val="25"/>
          <w:lang w:val="es-CR" w:eastAsia="es-ES"/>
        </w:rPr>
        <w:t xml:space="preserve">, </w:t>
      </w:r>
      <w:r w:rsidR="002B4033">
        <w:rPr>
          <w:rFonts w:ascii="Verdana" w:eastAsia="Calibri" w:hAnsi="Verdana"/>
          <w:b/>
          <w:bCs/>
          <w:i/>
          <w:spacing w:val="4"/>
          <w:sz w:val="25"/>
          <w:szCs w:val="25"/>
          <w:lang w:val="es-CR" w:eastAsia="es-ES"/>
        </w:rPr>
        <w:t>XXX</w:t>
      </w:r>
      <w:r w:rsidRPr="00A365BC">
        <w:rPr>
          <w:rFonts w:ascii="Verdana" w:eastAsia="Calibri" w:hAnsi="Verdana"/>
          <w:b/>
          <w:bCs/>
          <w:i/>
          <w:spacing w:val="4"/>
          <w:sz w:val="25"/>
          <w:szCs w:val="25"/>
          <w:lang w:val="es-CR" w:eastAsia="es-ES"/>
        </w:rPr>
        <w:t xml:space="preserve"> y </w:t>
      </w:r>
      <w:r w:rsidR="002B4033">
        <w:rPr>
          <w:rFonts w:ascii="Verdana" w:eastAsia="Calibri" w:hAnsi="Verdana"/>
          <w:b/>
          <w:bCs/>
          <w:i/>
          <w:spacing w:val="4"/>
          <w:sz w:val="25"/>
          <w:szCs w:val="25"/>
          <w:lang w:val="es-CR" w:eastAsia="es-ES"/>
        </w:rPr>
        <w:t>XXX</w:t>
      </w:r>
      <w:r w:rsidRPr="00A365BC">
        <w:rPr>
          <w:rFonts w:ascii="Verdana" w:eastAsia="Calibri" w:hAnsi="Verdana"/>
          <w:i/>
          <w:spacing w:val="4"/>
          <w:sz w:val="25"/>
          <w:szCs w:val="25"/>
          <w:lang w:val="es-CR" w:eastAsia="es-ES"/>
        </w:rPr>
        <w:t>, dentro del Expediente Administrativo no se ubica documento alguno en torno a la póliza del INS clase tarifaria 21</w:t>
      </w:r>
      <w:r>
        <w:rPr>
          <w:rFonts w:ascii="Verdana" w:eastAsia="Calibri" w:hAnsi="Verdana"/>
          <w:i/>
          <w:spacing w:val="4"/>
          <w:sz w:val="25"/>
          <w:szCs w:val="25"/>
          <w:lang w:val="es-CR" w:eastAsia="es-ES"/>
        </w:rPr>
        <w:t>…”</w:t>
      </w:r>
      <w:r>
        <w:rPr>
          <w:rStyle w:val="CharacterStyle1"/>
          <w:rFonts w:ascii="Verdana" w:eastAsia="Calibri" w:hAnsi="Verdana"/>
          <w:spacing w:val="4"/>
          <w:lang w:val="es-ES" w:eastAsia="es-ES"/>
        </w:rPr>
        <w:t>.</w:t>
      </w:r>
    </w:p>
    <w:p w:rsidR="00BB2950" w:rsidRDefault="00BB2950" w:rsidP="00BB2950">
      <w:pPr>
        <w:spacing w:line="276" w:lineRule="auto"/>
        <w:jc w:val="both"/>
        <w:rPr>
          <w:rStyle w:val="CharacterStyle1"/>
          <w:rFonts w:ascii="Verdana" w:eastAsia="Calibri" w:hAnsi="Verdana"/>
          <w:spacing w:val="4"/>
          <w:lang w:val="es-ES" w:eastAsia="es-ES"/>
        </w:rPr>
      </w:pPr>
    </w:p>
    <w:p w:rsidR="00BB2950" w:rsidRDefault="00BB2950" w:rsidP="00BB2950">
      <w:pPr>
        <w:spacing w:line="276" w:lineRule="auto"/>
        <w:jc w:val="both"/>
        <w:rPr>
          <w:rStyle w:val="CharacterStyle1"/>
          <w:rFonts w:ascii="Verdana" w:eastAsia="Calibri" w:hAnsi="Verdana"/>
          <w:spacing w:val="4"/>
          <w:lang w:val="es-ES" w:eastAsia="es-ES"/>
        </w:rPr>
      </w:pPr>
      <w:r>
        <w:rPr>
          <w:rStyle w:val="CharacterStyle1"/>
          <w:rFonts w:ascii="Verdana" w:eastAsia="Calibri" w:hAnsi="Verdana"/>
          <w:spacing w:val="4"/>
          <w:lang w:val="es-ES" w:eastAsia="es-ES"/>
        </w:rPr>
        <w:t>La Junta Directiva del Consejo de Transporte Público m</w:t>
      </w:r>
      <w:r w:rsidRPr="008456EE">
        <w:rPr>
          <w:rStyle w:val="CharacterStyle1"/>
          <w:rFonts w:ascii="Verdana" w:eastAsia="Calibri" w:hAnsi="Verdana"/>
          <w:spacing w:val="4"/>
          <w:lang w:val="es-ES" w:eastAsia="es-ES"/>
        </w:rPr>
        <w:t xml:space="preserve">ediante </w:t>
      </w:r>
      <w:r>
        <w:rPr>
          <w:rStyle w:val="CharacterStyle1"/>
          <w:rFonts w:ascii="Verdana" w:eastAsia="Calibri" w:hAnsi="Verdana"/>
          <w:spacing w:val="4"/>
          <w:lang w:val="es-ES" w:eastAsia="es-ES"/>
        </w:rPr>
        <w:t xml:space="preserve">el </w:t>
      </w:r>
      <w:r w:rsidRPr="008456EE">
        <w:rPr>
          <w:rStyle w:val="CharacterStyle1"/>
          <w:rFonts w:ascii="Verdana" w:eastAsia="Calibri" w:hAnsi="Verdana"/>
          <w:spacing w:val="4"/>
          <w:lang w:val="es-ES" w:eastAsia="es-ES"/>
        </w:rPr>
        <w:t xml:space="preserve"> </w:t>
      </w:r>
      <w:r w:rsidRPr="008C5BD5">
        <w:rPr>
          <w:rStyle w:val="CharacterStyle1"/>
          <w:rFonts w:ascii="Verdana" w:eastAsia="Calibri" w:hAnsi="Verdana"/>
          <w:b/>
          <w:spacing w:val="4"/>
          <w:lang w:val="es-ES" w:eastAsia="es-ES"/>
        </w:rPr>
        <w:lastRenderedPageBreak/>
        <w:t>Acuerdo No</w:t>
      </w:r>
      <w:r w:rsidRPr="008456EE">
        <w:rPr>
          <w:rStyle w:val="CharacterStyle1"/>
          <w:rFonts w:ascii="Verdana" w:eastAsia="Calibri" w:hAnsi="Verdana"/>
          <w:spacing w:val="4"/>
          <w:lang w:val="es-ES" w:eastAsia="es-ES"/>
        </w:rPr>
        <w:t xml:space="preserve">. </w:t>
      </w:r>
      <w:r w:rsidRPr="008456EE">
        <w:rPr>
          <w:rStyle w:val="CharacterStyle1"/>
          <w:rFonts w:ascii="Verdana" w:eastAsia="Calibri" w:hAnsi="Verdana"/>
          <w:b/>
          <w:spacing w:val="4"/>
          <w:lang w:val="es-ES" w:eastAsia="es-ES"/>
        </w:rPr>
        <w:t>7.4 de la Sesión Ordinaria 02-2015 de 14 de enero de 2015</w:t>
      </w:r>
      <w:r w:rsidRPr="008456EE">
        <w:rPr>
          <w:rStyle w:val="CharacterStyle1"/>
          <w:rFonts w:ascii="Verdana" w:eastAsia="Calibri" w:hAnsi="Verdana"/>
          <w:spacing w:val="4"/>
          <w:lang w:val="es-ES" w:eastAsia="es-ES"/>
        </w:rPr>
        <w:t xml:space="preserve">, </w:t>
      </w:r>
      <w:r>
        <w:rPr>
          <w:rStyle w:val="CharacterStyle1"/>
          <w:rFonts w:ascii="Verdana" w:eastAsia="Calibri" w:hAnsi="Verdana"/>
          <w:spacing w:val="4"/>
          <w:lang w:val="es-ES" w:eastAsia="es-ES"/>
        </w:rPr>
        <w:t>determina “</w:t>
      </w:r>
      <w:r w:rsidRPr="00B07CDF">
        <w:rPr>
          <w:rFonts w:ascii="Verdana" w:eastAsia="Calibri" w:hAnsi="Verdana"/>
          <w:i/>
          <w:spacing w:val="4"/>
          <w:sz w:val="25"/>
          <w:szCs w:val="25"/>
          <w:lang w:val="es-CR" w:eastAsia="es-ES"/>
        </w:rPr>
        <w:t xml:space="preserve">2. Denegar el permiso especial estable de taxi presentado por la firma </w:t>
      </w:r>
      <w:r w:rsidR="002B4033">
        <w:rPr>
          <w:rFonts w:ascii="Verdana" w:eastAsia="Calibri" w:hAnsi="Verdana"/>
          <w:b/>
          <w:bCs/>
          <w:i/>
          <w:spacing w:val="4"/>
          <w:sz w:val="25"/>
          <w:szCs w:val="25"/>
          <w:lang w:val="es-CR" w:eastAsia="es-ES"/>
        </w:rPr>
        <w:t>P.A.C</w:t>
      </w:r>
      <w:r w:rsidR="002B4033" w:rsidRPr="00B07CDF">
        <w:rPr>
          <w:rFonts w:ascii="Verdana" w:eastAsia="Calibri" w:hAnsi="Verdana"/>
          <w:b/>
          <w:bCs/>
          <w:i/>
          <w:spacing w:val="4"/>
          <w:sz w:val="25"/>
          <w:szCs w:val="25"/>
          <w:lang w:val="es-CR" w:eastAsia="es-ES"/>
        </w:rPr>
        <w:t>.</w:t>
      </w:r>
      <w:r w:rsidRPr="00B07CDF">
        <w:rPr>
          <w:rFonts w:ascii="Verdana" w:eastAsia="Calibri" w:hAnsi="Verdana"/>
          <w:b/>
          <w:bCs/>
          <w:i/>
          <w:spacing w:val="4"/>
          <w:sz w:val="25"/>
          <w:szCs w:val="25"/>
          <w:lang w:val="es-CR" w:eastAsia="es-ES"/>
        </w:rPr>
        <w:t xml:space="preserve">, </w:t>
      </w:r>
      <w:r w:rsidRPr="00B07CDF">
        <w:rPr>
          <w:rFonts w:ascii="Verdana" w:eastAsia="Calibri" w:hAnsi="Verdana"/>
          <w:i/>
          <w:spacing w:val="4"/>
          <w:sz w:val="25"/>
          <w:szCs w:val="25"/>
          <w:lang w:val="es-CR" w:eastAsia="es-ES"/>
        </w:rPr>
        <w:t xml:space="preserve">por incumplimiento del requisito de estar inscrito como patrono ante la Caja Costarricense del Seguro, ya que en el folio 117 del Expediente Administrativo consta documento emitido por la C.C.S.S. donde se indica que dicha empresa no aparece registrada como patrono. Asimismo, siendo que la solicitud ha sido promovida por la firma no puede admitirse el documento visible a folio 118 que refiere a una certificación de dicha entidad que acredita que la señora </w:t>
      </w:r>
      <w:r w:rsidR="002B4033">
        <w:rPr>
          <w:rFonts w:ascii="Verdana" w:eastAsia="Calibri" w:hAnsi="Verdana"/>
          <w:i/>
          <w:spacing w:val="4"/>
          <w:sz w:val="25"/>
          <w:szCs w:val="25"/>
          <w:lang w:val="es-CR" w:eastAsia="es-ES"/>
        </w:rPr>
        <w:t>R.B.N.</w:t>
      </w:r>
      <w:r w:rsidRPr="00B07CDF">
        <w:rPr>
          <w:rFonts w:ascii="Verdana" w:eastAsia="Calibri" w:hAnsi="Verdana"/>
          <w:i/>
          <w:spacing w:val="4"/>
          <w:sz w:val="25"/>
          <w:szCs w:val="25"/>
          <w:lang w:val="es-CR" w:eastAsia="es-ES"/>
        </w:rPr>
        <w:t xml:space="preserve"> está inscrita como trabajadora independiente, por cuanto la solicitud del permiso especial estable de taxi fue gestionada por una persona jurídica y no por una persona física. Asimismo, incumple con el requisito de póliza con cobertura clase tarifaria 21 (porteo) la cual debe tener una fecha de vigencia antes del 11 de julio del 2011, y en las placas de los vehículos señalados en detalle en el precitado Informe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xml:space="preserve">) las pólizas tienen una vigencia que rige después del 11 de julio del 2011. Y por último, en cuanto a la patente municipal consta en el folio 119 del Expediente Administrativo, una certificación de 19 de julio del 2011 que señala que la firma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xml:space="preserve">, tiene patente bajo la cuenta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xml:space="preserve">, no obstante no hace referencia a la fecha en que la misma fue otorgada, la actividad refiere únicamente a transportes, resultando insuficiente dicha descripción, porque perfectamente puede interpretarse que se trata de cualquier tipo de transporte, como turismo, carga liviana o similar, y tal y como está concebido y plasmado en el Transitorio I de la Ley No. 8955, se trata de otorgar el permiso especial estable de taxi a aquellas personas físicas o jurídicas que antes del 07 de julio del 2011, venían realizando la actividad comercial de porteo de personas al amparo de artículo 323 del Código de Comercio (derogado), de ahí que se requiera el cumplimiento efectivo en </w:t>
      </w:r>
      <w:r w:rsidRPr="00B07CDF">
        <w:rPr>
          <w:rFonts w:ascii="Verdana" w:eastAsia="Calibri" w:hAnsi="Verdana"/>
          <w:b/>
          <w:bCs/>
          <w:i/>
          <w:spacing w:val="4"/>
          <w:sz w:val="25"/>
          <w:szCs w:val="25"/>
          <w:lang w:val="es-CR" w:eastAsia="es-ES"/>
        </w:rPr>
        <w:t xml:space="preserve">TODOS </w:t>
      </w:r>
      <w:r w:rsidRPr="00B07CDF">
        <w:rPr>
          <w:rFonts w:ascii="Verdana" w:eastAsia="Calibri" w:hAnsi="Verdana"/>
          <w:i/>
          <w:spacing w:val="4"/>
          <w:sz w:val="25"/>
          <w:szCs w:val="25"/>
          <w:lang w:val="es-CR" w:eastAsia="es-ES"/>
        </w:rPr>
        <w:t xml:space="preserve">los requisitos enlistados en dicho transitorio para que la solicitud sea aprobada y en consecuencia se autorice dicho permiso, en apego a lo que dispone el Principio de Legalidad. 3. Se aclara, que en torno a las placas de los vehículos;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xml:space="preserve">,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xml:space="preserve"> y </w:t>
      </w:r>
      <w:r w:rsidR="002B4033">
        <w:rPr>
          <w:rFonts w:ascii="Verdana" w:eastAsia="Calibri" w:hAnsi="Verdana"/>
          <w:i/>
          <w:spacing w:val="4"/>
          <w:sz w:val="25"/>
          <w:szCs w:val="25"/>
          <w:lang w:val="es-CR" w:eastAsia="es-ES"/>
        </w:rPr>
        <w:t>XXX</w:t>
      </w:r>
      <w:r w:rsidRPr="00B07CDF">
        <w:rPr>
          <w:rFonts w:ascii="Verdana" w:eastAsia="Calibri" w:hAnsi="Verdana"/>
          <w:i/>
          <w:spacing w:val="4"/>
          <w:sz w:val="25"/>
          <w:szCs w:val="25"/>
          <w:lang w:val="es-CR" w:eastAsia="es-ES"/>
        </w:rPr>
        <w:t>, dentro del Expediente Administrativo no se ubica documento alguno en torno a la póliza del INS clase tarifaria 21.</w:t>
      </w:r>
      <w:r>
        <w:rPr>
          <w:rFonts w:ascii="Verdana" w:eastAsia="Calibri" w:hAnsi="Verdana"/>
          <w:i/>
          <w:spacing w:val="4"/>
          <w:sz w:val="25"/>
          <w:szCs w:val="25"/>
          <w:lang w:val="es-CR" w:eastAsia="es-ES"/>
        </w:rPr>
        <w:t>”</w:t>
      </w:r>
      <w:r>
        <w:rPr>
          <w:rStyle w:val="CharacterStyle1"/>
          <w:rFonts w:ascii="Verdana" w:eastAsia="Calibri" w:hAnsi="Verdana"/>
          <w:spacing w:val="4"/>
          <w:lang w:val="es-ES" w:eastAsia="es-ES"/>
        </w:rPr>
        <w:t xml:space="preserve"> </w:t>
      </w:r>
    </w:p>
    <w:p w:rsidR="00BB2950" w:rsidRDefault="00BB2950" w:rsidP="00BB2950">
      <w:pPr>
        <w:spacing w:line="276" w:lineRule="auto"/>
        <w:jc w:val="both"/>
        <w:rPr>
          <w:rStyle w:val="CharacterStyle1"/>
          <w:rFonts w:ascii="Verdana" w:eastAsia="Calibri" w:hAnsi="Verdana"/>
          <w:spacing w:val="4"/>
          <w:lang w:val="es-ES" w:eastAsia="es-ES"/>
        </w:rPr>
      </w:pPr>
    </w:p>
    <w:p w:rsidR="00BB2950" w:rsidRDefault="00BB2950" w:rsidP="00BB2950">
      <w:pPr>
        <w:spacing w:line="276" w:lineRule="auto"/>
        <w:jc w:val="both"/>
        <w:rPr>
          <w:rStyle w:val="CharacterStyle1"/>
          <w:rFonts w:ascii="Verdana" w:eastAsia="Calibri" w:hAnsi="Verdana"/>
          <w:spacing w:val="4"/>
          <w:lang w:val="es-ES" w:eastAsia="es-ES"/>
        </w:rPr>
      </w:pPr>
      <w:r>
        <w:rPr>
          <w:rStyle w:val="CharacterStyle1"/>
          <w:rFonts w:ascii="Verdana" w:eastAsia="Calibri" w:hAnsi="Verdana"/>
          <w:spacing w:val="4"/>
          <w:lang w:val="es-ES" w:eastAsia="es-ES"/>
        </w:rPr>
        <w:t>La Junta Directiva del Consejo de Transporte Público m</w:t>
      </w:r>
      <w:r w:rsidRPr="008456EE">
        <w:rPr>
          <w:rStyle w:val="CharacterStyle1"/>
          <w:rFonts w:ascii="Verdana" w:eastAsia="Calibri" w:hAnsi="Verdana"/>
          <w:spacing w:val="4"/>
          <w:lang w:val="es-ES" w:eastAsia="es-ES"/>
        </w:rPr>
        <w:t xml:space="preserve">ediante </w:t>
      </w:r>
      <w:r>
        <w:rPr>
          <w:rStyle w:val="CharacterStyle1"/>
          <w:rFonts w:ascii="Verdana" w:eastAsia="Calibri" w:hAnsi="Verdana"/>
          <w:spacing w:val="4"/>
          <w:lang w:val="es-ES" w:eastAsia="es-ES"/>
        </w:rPr>
        <w:t xml:space="preserve">el </w:t>
      </w:r>
      <w:r w:rsidRPr="008456EE">
        <w:rPr>
          <w:rStyle w:val="CharacterStyle1"/>
          <w:rFonts w:ascii="Verdana" w:eastAsia="Calibri" w:hAnsi="Verdana"/>
          <w:spacing w:val="4"/>
          <w:lang w:val="es-ES" w:eastAsia="es-ES"/>
        </w:rPr>
        <w:t xml:space="preserve"> </w:t>
      </w:r>
      <w:r w:rsidRPr="00EE534A">
        <w:rPr>
          <w:rStyle w:val="CharacterStyle1"/>
          <w:rFonts w:ascii="Verdana" w:eastAsia="Calibri" w:hAnsi="Verdana"/>
          <w:b/>
          <w:spacing w:val="4"/>
          <w:lang w:val="es-ES" w:eastAsia="es-ES"/>
        </w:rPr>
        <w:t xml:space="preserve">Acuerdo No. </w:t>
      </w:r>
      <w:r>
        <w:rPr>
          <w:rStyle w:val="CharacterStyle1"/>
          <w:rFonts w:ascii="Verdana" w:eastAsia="Calibri" w:hAnsi="Verdana"/>
          <w:b/>
          <w:spacing w:val="4"/>
          <w:lang w:val="es-ES" w:eastAsia="es-ES"/>
        </w:rPr>
        <w:t>7.9</w:t>
      </w:r>
      <w:r w:rsidRPr="00EE534A">
        <w:rPr>
          <w:rStyle w:val="CharacterStyle1"/>
          <w:rFonts w:ascii="Verdana" w:eastAsia="Calibri" w:hAnsi="Verdana"/>
          <w:b/>
          <w:spacing w:val="4"/>
          <w:lang w:val="es-ES" w:eastAsia="es-ES"/>
        </w:rPr>
        <w:t xml:space="preserve"> de la Sesión </w:t>
      </w:r>
      <w:r>
        <w:rPr>
          <w:rStyle w:val="CharacterStyle1"/>
          <w:rFonts w:ascii="Verdana" w:eastAsia="Calibri" w:hAnsi="Verdana"/>
          <w:b/>
          <w:spacing w:val="4"/>
          <w:lang w:val="es-ES" w:eastAsia="es-ES"/>
        </w:rPr>
        <w:t>Extraor</w:t>
      </w:r>
      <w:r w:rsidRPr="00EE534A">
        <w:rPr>
          <w:rStyle w:val="CharacterStyle1"/>
          <w:rFonts w:ascii="Verdana" w:eastAsia="Calibri" w:hAnsi="Verdana"/>
          <w:b/>
          <w:spacing w:val="4"/>
          <w:lang w:val="es-ES" w:eastAsia="es-ES"/>
        </w:rPr>
        <w:t xml:space="preserve">dinaria No. 3-2015 del </w:t>
      </w:r>
      <w:r>
        <w:rPr>
          <w:rStyle w:val="CharacterStyle1"/>
          <w:rFonts w:ascii="Verdana" w:eastAsia="Calibri" w:hAnsi="Verdana"/>
          <w:b/>
          <w:spacing w:val="4"/>
          <w:lang w:val="es-ES" w:eastAsia="es-ES"/>
        </w:rPr>
        <w:t>3 de agosto</w:t>
      </w:r>
      <w:r w:rsidRPr="00EE534A">
        <w:rPr>
          <w:rStyle w:val="CharacterStyle1"/>
          <w:rFonts w:ascii="Verdana" w:eastAsia="Calibri" w:hAnsi="Verdana"/>
          <w:b/>
          <w:spacing w:val="4"/>
          <w:lang w:val="es-ES" w:eastAsia="es-ES"/>
        </w:rPr>
        <w:t xml:space="preserve"> de 2015</w:t>
      </w:r>
      <w:r w:rsidRPr="008456EE">
        <w:rPr>
          <w:rStyle w:val="CharacterStyle1"/>
          <w:rFonts w:ascii="Verdana" w:eastAsia="Calibri" w:hAnsi="Verdana"/>
          <w:spacing w:val="4"/>
          <w:lang w:val="es-ES" w:eastAsia="es-ES"/>
        </w:rPr>
        <w:t xml:space="preserve">, </w:t>
      </w:r>
      <w:r>
        <w:rPr>
          <w:rStyle w:val="CharacterStyle1"/>
          <w:rFonts w:ascii="Verdana" w:eastAsia="Calibri" w:hAnsi="Verdana"/>
          <w:spacing w:val="4"/>
          <w:lang w:val="es-ES" w:eastAsia="es-ES"/>
        </w:rPr>
        <w:t xml:space="preserve">conoce y acoge el  informe de la Dirección de Asuntos Jurídicos el </w:t>
      </w:r>
      <w:r>
        <w:rPr>
          <w:rStyle w:val="CharacterStyle1"/>
          <w:rFonts w:ascii="Verdana" w:eastAsia="Calibri" w:hAnsi="Verdana"/>
          <w:b/>
          <w:spacing w:val="4"/>
          <w:lang w:val="es-ES" w:eastAsia="es-ES"/>
        </w:rPr>
        <w:t xml:space="preserve">DAJ-2015002569 de 30 de julio de 2015, </w:t>
      </w:r>
      <w:r w:rsidRPr="00106304">
        <w:rPr>
          <w:rStyle w:val="CharacterStyle1"/>
          <w:rFonts w:ascii="Verdana" w:eastAsia="Calibri" w:hAnsi="Verdana"/>
          <w:spacing w:val="4"/>
          <w:lang w:val="es-ES" w:eastAsia="es-ES"/>
        </w:rPr>
        <w:t>y determina</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 xml:space="preserve">rechazar por improcedente el Recurso de Revocatoria y la Nulidad  concomitante. </w:t>
      </w:r>
      <w:r w:rsidRPr="00495CD7">
        <w:rPr>
          <w:rStyle w:val="CharacterStyle1"/>
          <w:rFonts w:ascii="Verdana" w:eastAsia="Calibri" w:hAnsi="Verdana"/>
          <w:spacing w:val="4"/>
          <w:lang w:val="es-ES" w:eastAsia="es-ES"/>
        </w:rPr>
        <w:t xml:space="preserve"> </w:t>
      </w:r>
    </w:p>
    <w:p w:rsidR="00BB2950" w:rsidRDefault="00BB2950" w:rsidP="00BB2950">
      <w:pPr>
        <w:spacing w:line="276" w:lineRule="auto"/>
        <w:jc w:val="both"/>
        <w:rPr>
          <w:rStyle w:val="CharacterStyle1"/>
          <w:rFonts w:ascii="Verdana" w:eastAsia="Calibri" w:hAnsi="Verdana"/>
          <w:spacing w:val="4"/>
          <w:lang w:val="es-ES" w:eastAsia="es-ES"/>
        </w:rPr>
      </w:pPr>
    </w:p>
    <w:p w:rsidR="00BB2950" w:rsidRPr="00495CD7" w:rsidRDefault="00BB2950" w:rsidP="00BB2950">
      <w:pPr>
        <w:spacing w:line="276" w:lineRule="auto"/>
        <w:jc w:val="both"/>
        <w:rPr>
          <w:rStyle w:val="CharacterStyle1"/>
          <w:rFonts w:ascii="Verdana" w:eastAsia="Calibri" w:hAnsi="Verdana"/>
          <w:spacing w:val="4"/>
          <w:lang w:val="es-ES" w:eastAsia="es-ES"/>
        </w:rPr>
      </w:pPr>
      <w:r>
        <w:rPr>
          <w:rStyle w:val="CharacterStyle1"/>
          <w:rFonts w:ascii="Verdana" w:eastAsia="Calibri" w:hAnsi="Verdana"/>
          <w:spacing w:val="4"/>
          <w:lang w:val="es-ES" w:eastAsia="es-ES"/>
        </w:rPr>
        <w:t xml:space="preserve">                                                     </w:t>
      </w:r>
    </w:p>
    <w:p w:rsidR="00BB2950" w:rsidRPr="00587666" w:rsidRDefault="00BB2950" w:rsidP="00BB2950">
      <w:pPr>
        <w:jc w:val="both"/>
        <w:rPr>
          <w:rFonts w:ascii="Verdana" w:hAnsi="Verdana"/>
          <w:lang w:val="es-ES"/>
        </w:rPr>
      </w:pPr>
    </w:p>
    <w:p w:rsidR="00BB2950" w:rsidRDefault="00BB2950" w:rsidP="00BB2950">
      <w:pPr>
        <w:jc w:val="both"/>
        <w:rPr>
          <w:rFonts w:ascii="Verdana" w:hAnsi="Verdana"/>
          <w:b/>
          <w:lang w:val="es-CR"/>
        </w:rPr>
      </w:pPr>
    </w:p>
    <w:p w:rsidR="00BB2950" w:rsidRDefault="00BB2950" w:rsidP="00BB2950">
      <w:pPr>
        <w:jc w:val="both"/>
        <w:rPr>
          <w:rFonts w:ascii="Verdana" w:hAnsi="Verdana"/>
          <w:b/>
          <w:lang w:val="es-CR"/>
        </w:rPr>
      </w:pPr>
    </w:p>
    <w:p w:rsidR="00BB2950" w:rsidRPr="004B6E1B" w:rsidRDefault="00BB2950" w:rsidP="00BB2950">
      <w:pPr>
        <w:jc w:val="both"/>
        <w:rPr>
          <w:rFonts w:ascii="Verdana" w:hAnsi="Verdana"/>
          <w:b/>
          <w:lang w:val="es-CR"/>
        </w:rPr>
      </w:pPr>
      <w:r w:rsidRPr="004B6E1B">
        <w:rPr>
          <w:rFonts w:ascii="Verdana" w:hAnsi="Verdana"/>
          <w:b/>
          <w:lang w:val="es-CR"/>
        </w:rPr>
        <w:t>5.4. DE LOS ALEGATOS DE LA RECURRENTE.</w:t>
      </w:r>
    </w:p>
    <w:p w:rsidR="00BB2950" w:rsidRPr="004B6E1B" w:rsidRDefault="00BB2950" w:rsidP="00BB2950">
      <w:pPr>
        <w:jc w:val="both"/>
        <w:rPr>
          <w:rFonts w:ascii="Verdana" w:hAnsi="Verdana"/>
          <w:lang w:val="es-CR"/>
        </w:rPr>
      </w:pPr>
    </w:p>
    <w:p w:rsidR="00BB2950" w:rsidRDefault="00BB2950" w:rsidP="00BB2950">
      <w:pPr>
        <w:shd w:val="clear" w:color="auto" w:fill="FFFFFF"/>
        <w:spacing w:before="136" w:after="136" w:line="273" w:lineRule="atLeast"/>
        <w:jc w:val="both"/>
        <w:rPr>
          <w:rStyle w:val="CharacterStyle1"/>
          <w:rFonts w:ascii="Verdana" w:eastAsia="Calibri" w:hAnsi="Verdana"/>
          <w:spacing w:val="4"/>
          <w:lang w:val="es-ES" w:eastAsia="es-ES"/>
        </w:rPr>
      </w:pPr>
      <w:r>
        <w:rPr>
          <w:rStyle w:val="CharacterStyle1"/>
          <w:rFonts w:ascii="Verdana" w:eastAsia="Calibri" w:hAnsi="Verdana"/>
          <w:spacing w:val="4"/>
          <w:lang w:val="es-ES" w:eastAsia="es-ES"/>
        </w:rPr>
        <w:t xml:space="preserve">La recurrente en su libelo indica que participó en el procedimiento al amparo de lo dispuesto por la Ley 8955 y presentó todos los documentos que se le solicitaron por el CTP en el año 2011, para 26 permisos y consta el trámite de recepción en el expediente </w:t>
      </w:r>
      <w:r w:rsidR="002B4033">
        <w:rPr>
          <w:rStyle w:val="CharacterStyle1"/>
          <w:rFonts w:ascii="Verdana" w:eastAsia="Calibri" w:hAnsi="Verdana"/>
          <w:spacing w:val="4"/>
          <w:lang w:val="es-ES" w:eastAsia="es-ES"/>
        </w:rPr>
        <w:t>XXX</w:t>
      </w:r>
      <w:r>
        <w:rPr>
          <w:rStyle w:val="CharacterStyle1"/>
          <w:rFonts w:ascii="Verdana" w:eastAsia="Calibri" w:hAnsi="Verdana"/>
          <w:spacing w:val="4"/>
          <w:lang w:val="es-ES" w:eastAsia="es-ES"/>
        </w:rPr>
        <w:t xml:space="preserve">. </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 xml:space="preserve">Su solicitud fue rechaza en </w:t>
      </w:r>
      <w:r w:rsidRPr="0003143F">
        <w:rPr>
          <w:rStyle w:val="CharacterStyle1"/>
          <w:rFonts w:ascii="Verdana" w:eastAsia="Calibri" w:hAnsi="Verdana"/>
          <w:b/>
          <w:spacing w:val="4"/>
          <w:lang w:val="es-ES" w:eastAsia="es-ES"/>
        </w:rPr>
        <w:t>Sesión Ordinaria 42-2012 de 2 de julio de 2012 en los acuerdos 2.1.y 2.2.68</w:t>
      </w:r>
      <w:r>
        <w:rPr>
          <w:rStyle w:val="CharacterStyle1"/>
          <w:rFonts w:ascii="Verdana" w:eastAsia="Calibri" w:hAnsi="Verdana"/>
          <w:spacing w:val="4"/>
          <w:lang w:val="es-ES" w:eastAsia="es-ES"/>
        </w:rPr>
        <w:t xml:space="preserve">, dichos actos fueron recurridos y el Tribunal Administrativo de Transporte anuló mediante Resolución TAT-2180-2013, dado lo anterior presentó ante ventanilla única escrito recibido por </w:t>
      </w:r>
      <w:r w:rsidR="002B4033">
        <w:rPr>
          <w:rStyle w:val="CharacterStyle1"/>
          <w:rFonts w:ascii="Verdana" w:eastAsia="Calibri" w:hAnsi="Verdana"/>
          <w:spacing w:val="4"/>
          <w:lang w:val="es-ES" w:eastAsia="es-ES"/>
        </w:rPr>
        <w:t>D.</w:t>
      </w:r>
      <w:r>
        <w:rPr>
          <w:rStyle w:val="CharacterStyle1"/>
          <w:rFonts w:ascii="Verdana" w:eastAsia="Calibri" w:hAnsi="Verdana"/>
          <w:spacing w:val="4"/>
          <w:lang w:val="es-ES" w:eastAsia="es-ES"/>
        </w:rPr>
        <w:t xml:space="preserve">, fechado 30 de setiembre de 2014 y que se tramitó bajo el número de expediente </w:t>
      </w:r>
      <w:r w:rsidR="002B4033">
        <w:rPr>
          <w:rStyle w:val="CharacterStyle1"/>
          <w:rFonts w:ascii="Verdana" w:eastAsia="Calibri" w:hAnsi="Verdana"/>
          <w:spacing w:val="4"/>
          <w:lang w:val="es-ES" w:eastAsia="es-ES"/>
        </w:rPr>
        <w:t>XXX</w:t>
      </w:r>
      <w:r>
        <w:rPr>
          <w:rStyle w:val="CharacterStyle1"/>
          <w:rFonts w:ascii="Verdana" w:eastAsia="Calibri" w:hAnsi="Verdana"/>
          <w:spacing w:val="4"/>
          <w:lang w:val="es-ES" w:eastAsia="es-ES"/>
        </w:rPr>
        <w:t xml:space="preserve"> en el que señaló nuevo lugar para escuchar notificaciones siendo el fax </w:t>
      </w:r>
      <w:r w:rsidR="002B4033">
        <w:rPr>
          <w:rStyle w:val="CharacterStyle1"/>
          <w:rFonts w:ascii="Verdana" w:eastAsia="Calibri" w:hAnsi="Verdana"/>
          <w:spacing w:val="4"/>
          <w:lang w:val="es-ES" w:eastAsia="es-ES"/>
        </w:rPr>
        <w:t>XXX</w:t>
      </w:r>
      <w:r>
        <w:rPr>
          <w:rStyle w:val="CharacterStyle1"/>
          <w:rFonts w:ascii="Verdana" w:eastAsia="Calibri" w:hAnsi="Verdana"/>
          <w:spacing w:val="4"/>
          <w:lang w:val="es-ES" w:eastAsia="es-ES"/>
        </w:rPr>
        <w:t>, en este punto se da un error procesal al notificar a la recurrente en un medio distinto al señalado y consignado en el procedimiento administrativo, pues le notificó en un correo electrónico cuando el medio solicitado era un fax por lo que se está en presencia de actividad procesal defectuosa y solicita la nulidad de la notificación, en relación con la Sesión Ordinaria 37-2015 específicamente el acuerdo 7.8.1 y la Sesión Ordinaria 02-2015 específicamente el acuerdo 7.4 debido a que nunca se le notificó en el medio que habían señalado y que cambió antes de ambas sesiones ordinarias.</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Los actos impugnados son nulos por violación a principios tales como el de  defensa, de legalidad,  debido proceso además de faltarle elementos como el motivo y motivación.</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 xml:space="preserve">Presentó todos los documentos de conformidad con el Transitorio I de la Ley no obstante nunca se le devolvió la entrega de requisitos, todo lo contrario fue aceptada y nunca se previno que faltaran alguno o algunos de los requisitos, por lo que es nulo </w:t>
      </w:r>
      <w:r>
        <w:rPr>
          <w:rStyle w:val="CharacterStyle1"/>
          <w:rFonts w:ascii="Verdana" w:eastAsia="Calibri" w:hAnsi="Verdana"/>
          <w:spacing w:val="4"/>
          <w:lang w:val="es-ES" w:eastAsia="es-ES"/>
        </w:rPr>
        <w:lastRenderedPageBreak/>
        <w:t xml:space="preserve">lo actuado. El CTP mediante acuerdo </w:t>
      </w:r>
      <w:r w:rsidRPr="00A37CB3">
        <w:rPr>
          <w:rStyle w:val="CharacterStyle1"/>
          <w:rFonts w:ascii="Verdana" w:eastAsia="Calibri" w:hAnsi="Verdana"/>
          <w:b/>
          <w:spacing w:val="4"/>
          <w:lang w:val="es-ES" w:eastAsia="es-ES"/>
        </w:rPr>
        <w:t>2.2.68 de la Sesión Extraordinaria 02-2012 de 16 de abril de 2012</w:t>
      </w:r>
      <w:r>
        <w:rPr>
          <w:rStyle w:val="CharacterStyle1"/>
          <w:rFonts w:ascii="Verdana" w:eastAsia="Calibri" w:hAnsi="Verdana"/>
          <w:spacing w:val="4"/>
          <w:lang w:val="es-ES" w:eastAsia="es-ES"/>
        </w:rPr>
        <w:t xml:space="preserve"> (anulado por resolución TAT-2180-2013 de las 10 horas 55minutos del 24 de julio de 2013), rechazó la solicitud de SEETAXI de la empresa, en razón de que la señora </w:t>
      </w:r>
      <w:r w:rsidR="00E06943">
        <w:rPr>
          <w:rStyle w:val="CharacterStyle1"/>
          <w:rFonts w:ascii="Verdana" w:eastAsia="Calibri" w:hAnsi="Verdana"/>
          <w:b/>
          <w:spacing w:val="4"/>
          <w:lang w:val="es-ES" w:eastAsia="es-ES"/>
        </w:rPr>
        <w:t>R.B.N.</w:t>
      </w:r>
      <w:r>
        <w:rPr>
          <w:rStyle w:val="CharacterStyle1"/>
          <w:rFonts w:ascii="Verdana" w:eastAsia="Calibri" w:hAnsi="Verdana"/>
          <w:b/>
          <w:spacing w:val="4"/>
          <w:lang w:val="es-ES" w:eastAsia="es-ES"/>
        </w:rPr>
        <w:t xml:space="preserve">, </w:t>
      </w:r>
      <w:r>
        <w:rPr>
          <w:rStyle w:val="CharacterStyle1"/>
          <w:rFonts w:ascii="Verdana" w:eastAsia="Calibri" w:hAnsi="Verdana"/>
          <w:spacing w:val="4"/>
          <w:lang w:val="es-ES" w:eastAsia="es-ES"/>
        </w:rPr>
        <w:t xml:space="preserve"> quien era la representante Legal y dueña del capital accionario de la empresa No había inscrito a la compañía ante la C.C.S.S. como patrono, debido a que la empresa no tenía empleados, ya que ella era la dueña y quien operaba la empresa de manera unipersonal, por lo que cuando se presenta la solicitud de los permisos de SEETAXI de la empresa se aportó constancia de la C.C.S.S. que la señora </w:t>
      </w:r>
      <w:r w:rsidR="00E06943">
        <w:rPr>
          <w:rStyle w:val="CharacterStyle1"/>
          <w:rFonts w:ascii="Verdana" w:eastAsia="Calibri" w:hAnsi="Verdana"/>
          <w:spacing w:val="4"/>
          <w:lang w:val="es-ES" w:eastAsia="es-ES"/>
        </w:rPr>
        <w:t>R.B.N.</w:t>
      </w:r>
      <w:r>
        <w:rPr>
          <w:rStyle w:val="CharacterStyle1"/>
          <w:rFonts w:ascii="Verdana" w:eastAsia="Calibri" w:hAnsi="Verdana"/>
          <w:spacing w:val="4"/>
          <w:lang w:val="es-ES" w:eastAsia="es-ES"/>
        </w:rPr>
        <w:t xml:space="preserve"> estaba asegurada bajo el régimen de trabajadora independiente y ese fue el único motivo por lo que el CTP rechazó la solicitud de la recurrente y ahora extrañamente indica que se incumplió con otra cantidad de requisitos. </w:t>
      </w:r>
      <w:r w:rsidRPr="00D80763">
        <w:rPr>
          <w:rStyle w:val="CharacterStyle1"/>
          <w:rFonts w:ascii="Verdana" w:eastAsia="Calibri" w:hAnsi="Verdana"/>
          <w:spacing w:val="4"/>
          <w:lang w:val="es-ES" w:eastAsia="es-ES"/>
        </w:rPr>
        <w:t xml:space="preserve"> </w:t>
      </w:r>
    </w:p>
    <w:p w:rsidR="00BB2950" w:rsidRDefault="00BB2950" w:rsidP="00BB2950">
      <w:pPr>
        <w:shd w:val="clear" w:color="auto" w:fill="FFFFFF"/>
        <w:spacing w:before="136" w:after="136" w:line="273" w:lineRule="atLeast"/>
        <w:jc w:val="both"/>
        <w:rPr>
          <w:rFonts w:ascii="Verdana" w:hAnsi="Verdana" w:cs="Arial"/>
          <w:b/>
          <w:bCs/>
          <w:sz w:val="22"/>
          <w:szCs w:val="22"/>
          <w:lang w:val="es-CR"/>
        </w:rPr>
      </w:pPr>
    </w:p>
    <w:p w:rsidR="00BB2950" w:rsidRPr="00770929" w:rsidRDefault="00BB2950" w:rsidP="00BB2950">
      <w:pPr>
        <w:shd w:val="clear" w:color="auto" w:fill="FFFFFF"/>
        <w:spacing w:before="136" w:after="136" w:line="273" w:lineRule="atLeast"/>
        <w:jc w:val="both"/>
        <w:rPr>
          <w:rFonts w:ascii="Verdana" w:hAnsi="Verdana" w:cs="Arial"/>
          <w:b/>
          <w:bCs/>
          <w:sz w:val="22"/>
          <w:szCs w:val="22"/>
          <w:lang w:val="es-CR"/>
        </w:rPr>
      </w:pPr>
      <w:r>
        <w:rPr>
          <w:rFonts w:ascii="Verdana" w:hAnsi="Verdana" w:cs="Arial"/>
          <w:b/>
          <w:bCs/>
          <w:sz w:val="22"/>
          <w:szCs w:val="22"/>
          <w:lang w:val="es-CR"/>
        </w:rPr>
        <w:t xml:space="preserve">5.5.  </w:t>
      </w:r>
      <w:r w:rsidRPr="00770929">
        <w:rPr>
          <w:rFonts w:ascii="Verdana" w:hAnsi="Verdana" w:cs="Arial"/>
          <w:b/>
          <w:bCs/>
          <w:sz w:val="22"/>
          <w:szCs w:val="22"/>
          <w:lang w:val="es-CR"/>
        </w:rPr>
        <w:t>EL PRINCIPIO DE LEGALIDAD</w:t>
      </w:r>
    </w:p>
    <w:p w:rsidR="00BB2950" w:rsidRPr="00770929" w:rsidRDefault="00BB2950" w:rsidP="00BB2950">
      <w:pPr>
        <w:shd w:val="clear" w:color="auto" w:fill="FFFFFF"/>
        <w:spacing w:before="136" w:after="136"/>
        <w:jc w:val="both"/>
        <w:rPr>
          <w:rFonts w:ascii="Verdana" w:hAnsi="Verdana" w:cs="Arial"/>
          <w:bCs/>
          <w:sz w:val="22"/>
          <w:szCs w:val="22"/>
          <w:lang w:val="es-CR"/>
        </w:rPr>
      </w:pPr>
      <w:r w:rsidRPr="00770929">
        <w:rPr>
          <w:rFonts w:ascii="Verdana" w:hAnsi="Verdana" w:cs="Arial"/>
          <w:bCs/>
          <w:sz w:val="22"/>
          <w:szCs w:val="22"/>
          <w:lang w:val="es-CR"/>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La Procuraduría General de la República analizó ese principio, de la siguiente forma: </w:t>
      </w:r>
    </w:p>
    <w:p w:rsidR="00BB2950" w:rsidRDefault="00BB2950" w:rsidP="00BB2950">
      <w:pPr>
        <w:pStyle w:val="NormalWeb"/>
        <w:ind w:left="397" w:right="397"/>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BB2950" w:rsidRDefault="00BB2950" w:rsidP="00BB2950">
      <w:pPr>
        <w:pStyle w:val="NormalWeb"/>
        <w:ind w:left="397" w:right="397"/>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rsidR="00BB2950" w:rsidRDefault="00BB2950" w:rsidP="00BB2950">
      <w:pPr>
        <w:pStyle w:val="NormalWeb"/>
        <w:ind w:left="397" w:right="397"/>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w:t>
      </w:r>
      <w:r>
        <w:rPr>
          <w:rFonts w:ascii="Arial" w:hAnsi="Arial" w:cs="Arial"/>
          <w:i/>
          <w:iCs/>
          <w:color w:val="000000"/>
          <w:sz w:val="20"/>
          <w:szCs w:val="20"/>
        </w:rPr>
        <w:lastRenderedPageBreak/>
        <w:t xml:space="preserve">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BB2950" w:rsidRDefault="00BB2950" w:rsidP="00BB2950">
      <w:pPr>
        <w:pStyle w:val="NormalWeb"/>
        <w:ind w:left="397" w:right="397"/>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BB2950" w:rsidRDefault="00BB2950" w:rsidP="00BB2950">
      <w:pPr>
        <w:pStyle w:val="NormalWeb"/>
        <w:ind w:left="397" w:right="397"/>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BB2950" w:rsidRDefault="00BB2950" w:rsidP="00BB2950">
      <w:pPr>
        <w:pStyle w:val="NormalWeb"/>
        <w:ind w:left="397" w:right="397"/>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BB2950" w:rsidRDefault="00BB2950" w:rsidP="00BB2950">
      <w:pPr>
        <w:pStyle w:val="NormalWeb"/>
        <w:ind w:left="397" w:right="397"/>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BB2950" w:rsidRDefault="00BB2950" w:rsidP="00BB2950">
      <w:pPr>
        <w:pStyle w:val="NormalWeb"/>
        <w:ind w:left="397" w:right="397"/>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w:t>
      </w:r>
      <w:r>
        <w:rPr>
          <w:rFonts w:ascii="Arial" w:hAnsi="Arial" w:cs="Arial"/>
          <w:i/>
          <w:iCs/>
          <w:color w:val="000000"/>
          <w:sz w:val="20"/>
          <w:szCs w:val="20"/>
        </w:rPr>
        <w:lastRenderedPageBreak/>
        <w:t xml:space="preserve">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BB2950" w:rsidRDefault="00BB2950" w:rsidP="00BB2950">
      <w:pPr>
        <w:pStyle w:val="NormalWeb"/>
        <w:ind w:left="397" w:right="397"/>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BB2950" w:rsidRDefault="00BB2950" w:rsidP="00BB2950">
      <w:pPr>
        <w:pStyle w:val="NormalWeb"/>
        <w:ind w:left="397" w:right="397"/>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BB2950" w:rsidRDefault="00BB2950" w:rsidP="00BB2950">
      <w:pPr>
        <w:pStyle w:val="NormalWeb"/>
        <w:ind w:left="397" w:right="397"/>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BB2950" w:rsidRPr="00B727E6" w:rsidRDefault="00BB2950" w:rsidP="00BB2950">
      <w:pPr>
        <w:pStyle w:val="NormalWeb"/>
        <w:jc w:val="both"/>
        <w:rPr>
          <w:rFonts w:ascii="Verdana" w:hAnsi="Verdana" w:cs="Arial"/>
          <w:iCs/>
          <w:color w:val="000000"/>
          <w:sz w:val="22"/>
          <w:szCs w:val="22"/>
        </w:rPr>
      </w:pPr>
      <w:r w:rsidRPr="00B727E6">
        <w:rPr>
          <w:rFonts w:ascii="Verdana" w:hAnsi="Verdana" w:cs="Arial"/>
          <w:iCs/>
          <w:color w:val="000000"/>
          <w:sz w:val="22"/>
          <w:szCs w:val="22"/>
        </w:rPr>
        <w:t xml:space="preserve">El Principio de Legalidad  constituye el marco de acción o actuación  al cual se encuentra  sujeto todo funcionario público. </w:t>
      </w:r>
      <w:r>
        <w:rPr>
          <w:rFonts w:ascii="Verdana" w:hAnsi="Verdana" w:cs="Arial"/>
          <w:iCs/>
          <w:color w:val="000000"/>
          <w:sz w:val="22"/>
          <w:szCs w:val="22"/>
        </w:rPr>
        <w:t>E</w:t>
      </w:r>
      <w:r w:rsidRPr="00B727E6">
        <w:rPr>
          <w:rFonts w:ascii="Verdana" w:hAnsi="Verdana" w:cs="Arial"/>
          <w:iCs/>
          <w:color w:val="000000"/>
          <w:sz w:val="22"/>
          <w:szCs w:val="22"/>
        </w:rPr>
        <w:t xml:space="preserve">l concesionario de un servicio público, vinculado a la Administración en una relación contractual  está sujeto  al Derecho Público y en consecuencia al Principio de Legalidad.  </w:t>
      </w:r>
    </w:p>
    <w:p w:rsidR="00BB2950" w:rsidRPr="00F77071" w:rsidRDefault="00BB2950" w:rsidP="00BB2950">
      <w:pPr>
        <w:pStyle w:val="NormalWeb"/>
        <w:jc w:val="both"/>
        <w:rPr>
          <w:rFonts w:ascii="Verdana" w:hAnsi="Verdana" w:cs="Arial"/>
          <w:iCs/>
          <w:color w:val="000000"/>
          <w:sz w:val="22"/>
          <w:szCs w:val="22"/>
        </w:rPr>
      </w:pPr>
      <w:r>
        <w:rPr>
          <w:rFonts w:ascii="Verdana" w:hAnsi="Verdana" w:cs="Arial"/>
          <w:iCs/>
          <w:color w:val="000000"/>
          <w:sz w:val="22"/>
          <w:szCs w:val="22"/>
        </w:rPr>
        <w:t>En cuanto a la importancia de este principio en el procedimiento administrativo sancionador  la Sala Primera de la Corte Suprema de Justicia en su Sentencia 00280 de las 11:30 horas del 26 de febrero de 2014 a indicado:</w:t>
      </w:r>
    </w:p>
    <w:p w:rsidR="00BB2950" w:rsidRDefault="00BB2950" w:rsidP="00BB2950">
      <w:pPr>
        <w:pStyle w:val="NormalWeb"/>
        <w:ind w:left="397" w:right="397"/>
        <w:jc w:val="both"/>
        <w:rPr>
          <w:rFonts w:ascii="Verdana" w:hAnsi="Verdana" w:cs="Arial"/>
          <w:i/>
          <w:iCs/>
          <w:color w:val="000000"/>
          <w:sz w:val="18"/>
          <w:szCs w:val="18"/>
          <w:lang w:val="es-CR"/>
        </w:rPr>
      </w:pPr>
      <w:r w:rsidRPr="00BB6E16">
        <w:rPr>
          <w:rFonts w:ascii="Verdana" w:hAnsi="Verdana" w:cs="Arial"/>
          <w:i/>
          <w:iCs/>
          <w:color w:val="000000"/>
          <w:sz w:val="18"/>
          <w:szCs w:val="18"/>
          <w:lang w:val="es-CR"/>
        </w:rPr>
        <w:t>“IV. Previo a resolver el segundo de los reproches planteados por razones de fondo, resulta pertinente realizar algunas consideraciones generales sobre la naturaleza del procedimiento administrativo sancionador. Esta Sala reiteradamente ha puntualizado: “Uno de los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s consagrados en el Libro Segundo de la Ley General de la Administración Pública, con evidente proyección práctica en cualquier procedimiento, y en particular del sancionador, es el llamado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de </w:t>
      </w:r>
      <w:r w:rsidRPr="00BB6E16">
        <w:rPr>
          <w:rFonts w:ascii="Verdana" w:hAnsi="Verdana" w:cs="Arial"/>
          <w:b/>
          <w:bCs/>
          <w:i/>
          <w:iCs/>
          <w:color w:val="000000"/>
          <w:sz w:val="18"/>
          <w:szCs w:val="18"/>
          <w:lang w:val="es-CR"/>
        </w:rPr>
        <w:t>legalidad</w:t>
      </w:r>
      <w:r w:rsidRPr="00BB6E16">
        <w:rPr>
          <w:rFonts w:ascii="Verdana" w:hAnsi="Verdana" w:cs="Arial"/>
          <w:i/>
          <w:iCs/>
          <w:color w:val="000000"/>
          <w:sz w:val="18"/>
          <w:szCs w:val="18"/>
          <w:lang w:val="es-CR"/>
        </w:rPr>
        <w:t> procedimental. Es el punto de partida en orden a la aplicación de cualesquiera otros derechos o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s informadores. Así, se establece la prohibición de imponer una sanción, sin que haya sido precedida del necesario procedimiento administrativo seguido ante la autoridad competente. Tal imperativo proclamado en los numerales 211.3 y 308 ibídem, conforman sus pilares y son el reflejo claro del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constitucional consagrado en el precepto 39 de la Carta Magna. La necesidad de que la actuación </w:t>
      </w:r>
      <w:proofErr w:type="spellStart"/>
      <w:r w:rsidRPr="00BB6E16">
        <w:rPr>
          <w:rFonts w:ascii="Verdana" w:hAnsi="Verdana" w:cs="Arial"/>
          <w:b/>
          <w:bCs/>
          <w:i/>
          <w:iCs/>
          <w:color w:val="000000"/>
          <w:sz w:val="18"/>
          <w:szCs w:val="18"/>
          <w:lang w:val="es-CR"/>
        </w:rPr>
        <w:t>administrativa</w:t>
      </w:r>
      <w:r w:rsidRPr="00BB6E16">
        <w:rPr>
          <w:rFonts w:ascii="Verdana" w:hAnsi="Verdana" w:cs="Arial"/>
          <w:i/>
          <w:iCs/>
          <w:color w:val="000000"/>
          <w:sz w:val="18"/>
          <w:szCs w:val="18"/>
          <w:lang w:val="es-CR"/>
        </w:rPr>
        <w:t>respete</w:t>
      </w:r>
      <w:proofErr w:type="spellEnd"/>
      <w:r w:rsidRPr="00BB6E16">
        <w:rPr>
          <w:rFonts w:ascii="Verdana" w:hAnsi="Verdana" w:cs="Arial"/>
          <w:i/>
          <w:iCs/>
          <w:color w:val="000000"/>
          <w:sz w:val="18"/>
          <w:szCs w:val="18"/>
          <w:lang w:val="es-CR"/>
        </w:rPr>
        <w:t xml:space="preserve"> este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goza de una doble justificación. Por un lado, garantiza los derechos e intereses de los particulares, posibilitando su participación activa en la formación de la decisión </w:t>
      </w:r>
      <w:r w:rsidRPr="00BB6E16">
        <w:rPr>
          <w:rFonts w:ascii="Verdana" w:hAnsi="Verdana" w:cs="Arial"/>
          <w:b/>
          <w:bCs/>
          <w:i/>
          <w:iCs/>
          <w:color w:val="000000"/>
          <w:sz w:val="18"/>
          <w:szCs w:val="18"/>
          <w:lang w:val="es-CR"/>
        </w:rPr>
        <w:t>administrativa</w:t>
      </w:r>
      <w:r w:rsidRPr="00BB6E16">
        <w:rPr>
          <w:rFonts w:ascii="Verdana" w:hAnsi="Verdana" w:cs="Arial"/>
          <w:i/>
          <w:iCs/>
          <w:color w:val="000000"/>
          <w:sz w:val="18"/>
          <w:szCs w:val="18"/>
          <w:lang w:val="es-CR"/>
        </w:rPr>
        <w:t xml:space="preserve">, a través de la exposición de sus razonamientos y la defensa de sus derechos (217, 225, 309 y 317 ibídem). Por otro lado, busca garantizar el interés público, asegurando un mayor acierto y eficacia de la resolución, al poner en manos de la autoridad decisora todos los elementos de juicio necesarios para dictarla (214, 221 y 297 ibídem). Ambos objetivos se muestran íntimamente relacionadas entre sí, formado el núcleo de la garantía legal: el administrado debe tener oportunidad plena de defensa y la autoridad pública contar con un conjunto de elementos de juicio para emitir su decisión. Así, desde la vertiente del ejercicio de las potestades públicas, esta garantía constituye una obligación </w:t>
      </w:r>
      <w:r w:rsidRPr="00BB6E16">
        <w:rPr>
          <w:rFonts w:ascii="Verdana" w:hAnsi="Verdana" w:cs="Arial"/>
          <w:i/>
          <w:iCs/>
          <w:color w:val="000000"/>
          <w:sz w:val="18"/>
          <w:szCs w:val="18"/>
          <w:lang w:val="es-CR"/>
        </w:rPr>
        <w:lastRenderedPageBreak/>
        <w:t>impuesta a la Administración. De igual manera, conforma un derecho de los interesados, cuya vulneración genera una inequívoca causa de nulidad del acto final. La necesidad de que el ejercicio de la potestad sancionadora requiera de un procedimiento previo para poder imponer una sanción implica la prohibición de establecer sanciones de plano y la predeterminación del procedimiento aplicable en cada caso. La ausencia de cauce procedimental previo, conlleva a una conducta correctiva sin observar procedimiento alguno, y por tanto, sin posibilidad de defensa previa en la toma del acto final, con la consiguiente carga de recurrir para evitar que se consolide. Contrario a ello, la garantía de orden legal exige que ese tipo de resolución, se adopte a través de un procedimiento en el que se salvaguarden los derechos de defensa, posibilitando la aportación y propuesta de pruebas y de cuantos argumentos el interesado aduzca en su descargo. De esta forma, son varios los artículos que mantienen su vigencia: 214 a 226, 253, 309 a 319 ibídem. Sin embargo, para cumplir con todas las exigencias de ese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es necesario que el procedimiento sea el legal o reglamentariamente establecido. Es prohibido crear uno determinado para imponer la responsabilidad de una conducta. En esta misma línea, se sitúa la exigencia de regularlo cumpliendo los trámites esenciales recogidos en el Libro Segundo de la Ley General de la Administración Pública, sin que puedan alterarse o ser eliminados sobre la base de criterios de economía, celeridad o pura oportunidad”. (Resolución de las 15 horas 26 minutos del 14 de marzo de 2008, que corresponde al voto no. 226). Lo anterior permitirá establecer, el alcance de las herramientas procedimentales, que para el caso fueron conferidas a la actora, por parte de la Administración, como parámetro de cumplimiento, de las garantías procesales y constitucionales, al administrado. A partir de lo establecido en los numerales 308 y siguientes de la LGAP, en </w:t>
      </w:r>
      <w:r w:rsidRPr="00BB6E16">
        <w:rPr>
          <w:rFonts w:ascii="Verdana" w:hAnsi="Verdana" w:cs="Arial"/>
          <w:b/>
          <w:bCs/>
          <w:i/>
          <w:iCs/>
          <w:color w:val="000000"/>
          <w:sz w:val="18"/>
          <w:szCs w:val="18"/>
          <w:lang w:val="es-CR"/>
        </w:rPr>
        <w:t>principio</w:t>
      </w:r>
      <w:r w:rsidRPr="00BB6E16">
        <w:rPr>
          <w:rFonts w:ascii="Verdana" w:hAnsi="Verdana" w:cs="Arial"/>
          <w:i/>
          <w:iCs/>
          <w:color w:val="000000"/>
          <w:sz w:val="18"/>
          <w:szCs w:val="18"/>
          <w:lang w:val="es-CR"/>
        </w:rPr>
        <w:t> y salvo regulación expresa en contrario, los órganos y entes públicos, deberán aplicar sus disposiciones a los procedimientos disciplinarios cuando se establezcan sanciones de inhabilitación para contratar con administraciones públicas, o cualesquiera otras de similar gravedad. En él, se recoge el elenco de derechos del artículo 41 de la Constitución Política, y los referidos al procedimiento ordinario que dispone la LGAP; que como el derecho de defensa, incluye la posibilidad de proponer y practicar las pruebas convenientes; a conocer los cargos y a contradecirlos. De esta manera, la instrucción del procedimiento, tiende a proporcionar los elementos de juicio necesarios para una adecuada decisión. En este sentido, la Sala ha expuesto: “El trámite de audiencia al interesado no se limita a asegurar la mera posibilidad de formular alegaciones. Va más allá, en aras de permitir una defensa eficaz y completa de sus intereses, con el fin de averiguar la verdad real de los hechos, obliga a que, desde un inicio, se aporten aquellas probanzas que acrediten los hechos imputados.” (Sentencia de las 15 horas 26 minutos del 14 de marzo de 2008, que responde al Voto no. 226).”</w:t>
      </w:r>
    </w:p>
    <w:p w:rsidR="00BB2950" w:rsidRPr="00A331F7" w:rsidRDefault="00BB2950" w:rsidP="00BB2950">
      <w:pPr>
        <w:autoSpaceDE w:val="0"/>
        <w:autoSpaceDN w:val="0"/>
        <w:adjustRightInd w:val="0"/>
        <w:jc w:val="both"/>
        <w:rPr>
          <w:rFonts w:ascii="Verdana" w:hAnsi="Verdana"/>
          <w:b/>
          <w:bCs/>
          <w:sz w:val="22"/>
          <w:szCs w:val="22"/>
          <w:lang w:val="es-CR"/>
        </w:rPr>
      </w:pPr>
    </w:p>
    <w:p w:rsidR="00BB2950" w:rsidRPr="00E61AEA" w:rsidRDefault="00BB2950" w:rsidP="00BB2950">
      <w:pPr>
        <w:autoSpaceDE w:val="0"/>
        <w:autoSpaceDN w:val="0"/>
        <w:adjustRightInd w:val="0"/>
        <w:jc w:val="both"/>
        <w:rPr>
          <w:rFonts w:ascii="Verdana" w:hAnsi="Verdana"/>
          <w:b/>
          <w:bCs/>
          <w:sz w:val="22"/>
          <w:szCs w:val="22"/>
          <w:lang w:val="es-MX"/>
        </w:rPr>
      </w:pPr>
      <w:r>
        <w:rPr>
          <w:rFonts w:ascii="Verdana" w:hAnsi="Verdana"/>
          <w:b/>
          <w:bCs/>
          <w:sz w:val="22"/>
          <w:szCs w:val="22"/>
          <w:lang w:val="es-MX"/>
        </w:rPr>
        <w:t>5.6. 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BB2950" w:rsidRPr="00770929" w:rsidRDefault="00BB2950" w:rsidP="00BB2950">
      <w:pPr>
        <w:jc w:val="both"/>
        <w:rPr>
          <w:rFonts w:ascii="Verdana" w:eastAsia="MS Mincho" w:hAnsi="Verdana"/>
          <w:i/>
          <w:sz w:val="22"/>
          <w:szCs w:val="22"/>
          <w:lang w:val="es-CR"/>
        </w:rPr>
      </w:pPr>
    </w:p>
    <w:p w:rsidR="00BB2950" w:rsidRPr="00770929" w:rsidRDefault="00BB2950" w:rsidP="00BB2950">
      <w:pPr>
        <w:jc w:val="both"/>
        <w:rPr>
          <w:rFonts w:ascii="Verdana" w:hAnsi="Verdana"/>
          <w:sz w:val="22"/>
          <w:szCs w:val="22"/>
          <w:lang w:val="es-CR"/>
        </w:rPr>
      </w:pPr>
    </w:p>
    <w:p w:rsidR="00BB2950" w:rsidRPr="00770929" w:rsidRDefault="00BB2950" w:rsidP="00BB2950">
      <w:pPr>
        <w:jc w:val="both"/>
        <w:rPr>
          <w:rFonts w:ascii="Verdana" w:hAnsi="Verdana"/>
          <w:i/>
          <w:sz w:val="22"/>
          <w:szCs w:val="22"/>
          <w:lang w:val="es-CR"/>
        </w:rPr>
      </w:pPr>
      <w:r w:rsidRPr="00770929">
        <w:rPr>
          <w:rFonts w:ascii="Verdana" w:hAnsi="Verdana"/>
          <w:sz w:val="22"/>
          <w:szCs w:val="22"/>
          <w:lang w:val="es-CR"/>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770929">
        <w:rPr>
          <w:rFonts w:ascii="Verdana" w:hAnsi="Verdana"/>
          <w:i/>
          <w:sz w:val="22"/>
          <w:szCs w:val="22"/>
          <w:lang w:val="es-CR"/>
        </w:rPr>
        <w:t xml:space="preserve">.  </w:t>
      </w:r>
    </w:p>
    <w:p w:rsidR="00BB2950" w:rsidRPr="00770929" w:rsidRDefault="00BB2950" w:rsidP="00BB2950">
      <w:pPr>
        <w:jc w:val="both"/>
        <w:rPr>
          <w:rFonts w:ascii="Verdana" w:hAnsi="Verdana"/>
          <w:i/>
          <w:sz w:val="22"/>
          <w:szCs w:val="22"/>
          <w:lang w:val="es-CR"/>
        </w:rPr>
      </w:pPr>
    </w:p>
    <w:p w:rsidR="00BB2950" w:rsidRPr="004D22CB" w:rsidRDefault="00BB2950" w:rsidP="00BB2950">
      <w:pPr>
        <w:jc w:val="both"/>
        <w:rPr>
          <w:rFonts w:ascii="Verdana" w:hAnsi="Verdana"/>
          <w:sz w:val="22"/>
          <w:szCs w:val="22"/>
          <w:lang w:val="es-CR"/>
        </w:rPr>
      </w:pPr>
      <w:r w:rsidRPr="00770929">
        <w:rPr>
          <w:rFonts w:ascii="Verdana" w:hAnsi="Verdana"/>
          <w:sz w:val="22"/>
          <w:szCs w:val="22"/>
          <w:lang w:val="es-CR"/>
        </w:rPr>
        <w:t>La</w:t>
      </w:r>
      <w:r w:rsidRPr="00770929">
        <w:rPr>
          <w:rFonts w:ascii="Verdana" w:hAnsi="Verdana"/>
          <w:i/>
          <w:sz w:val="22"/>
          <w:szCs w:val="22"/>
          <w:lang w:val="es-CR"/>
        </w:rPr>
        <w:t xml:space="preserve"> </w:t>
      </w:r>
      <w:r w:rsidRPr="00770929">
        <w:rPr>
          <w:rFonts w:ascii="Verdana" w:hAnsi="Verdana"/>
          <w:sz w:val="22"/>
          <w:szCs w:val="22"/>
          <w:lang w:val="es-CR"/>
        </w:rPr>
        <w:t xml:space="preserve">Motivación, además debe ser coherente, tanto con el Principio de Legalidad,  como con los hechos a los que se circunscribe, esto es de suma importancia </w:t>
      </w:r>
      <w:r w:rsidRPr="00770929">
        <w:rPr>
          <w:rFonts w:ascii="Verdana" w:hAnsi="Verdana"/>
          <w:sz w:val="22"/>
          <w:szCs w:val="22"/>
          <w:lang w:val="es-CR"/>
        </w:rPr>
        <w:lastRenderedPageBreak/>
        <w:t xml:space="preserve">pues como se dijo la Ley exige la motivación cuando:  </w:t>
      </w:r>
      <w:r w:rsidRPr="00770929">
        <w:rPr>
          <w:rFonts w:ascii="Verdana" w:hAnsi="Verdana"/>
          <w:b/>
          <w:sz w:val="22"/>
          <w:szCs w:val="22"/>
          <w:lang w:val="es-CR"/>
        </w:rPr>
        <w:t>“</w:t>
      </w:r>
      <w:r w:rsidRPr="00770929">
        <w:rPr>
          <w:rFonts w:ascii="Verdana" w:eastAsia="MS Mincho" w:hAnsi="Verdana"/>
          <w:b/>
          <w:i/>
          <w:sz w:val="22"/>
          <w:szCs w:val="22"/>
          <w:lang w:val="es-CR"/>
        </w:rPr>
        <w:t xml:space="preserve">a) Los actos que impongan obligaciones o que limiten, supriman o denieguen derechos subjetivos;”, </w:t>
      </w:r>
      <w:r w:rsidRPr="00770929">
        <w:rPr>
          <w:rFonts w:ascii="Verdana" w:eastAsia="MS Mincho" w:hAnsi="Verdana"/>
          <w:sz w:val="22"/>
          <w:szCs w:val="22"/>
          <w:lang w:val="es-CR"/>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770929">
        <w:rPr>
          <w:rFonts w:ascii="Verdana" w:eastAsia="MS Mincho" w:hAnsi="Verdana"/>
          <w:b/>
          <w:i/>
          <w:sz w:val="22"/>
          <w:szCs w:val="22"/>
          <w:lang w:val="es-CR"/>
        </w:rPr>
        <w:t xml:space="preserve"> </w:t>
      </w:r>
      <w:r w:rsidRPr="00770929">
        <w:rPr>
          <w:rFonts w:ascii="Verdana" w:hAnsi="Verdana"/>
          <w:sz w:val="22"/>
          <w:szCs w:val="22"/>
          <w:lang w:val="es-CR"/>
        </w:rPr>
        <w:t xml:space="preserve"> </w:t>
      </w:r>
      <w:r w:rsidRPr="004D22CB">
        <w:rPr>
          <w:rFonts w:ascii="Verdana" w:hAnsi="Verdana"/>
          <w:sz w:val="22"/>
          <w:szCs w:val="22"/>
          <w:lang w:val="es-CR"/>
        </w:rPr>
        <w:t>(El resaltado es nuestro)</w:t>
      </w:r>
    </w:p>
    <w:p w:rsidR="00BB2950" w:rsidRPr="004D22CB" w:rsidRDefault="00BB2950" w:rsidP="00BB2950">
      <w:pPr>
        <w:autoSpaceDE w:val="0"/>
        <w:autoSpaceDN w:val="0"/>
        <w:adjustRightInd w:val="0"/>
        <w:jc w:val="both"/>
        <w:rPr>
          <w:rFonts w:ascii="Verdana" w:hAnsi="Verdana"/>
          <w:bCs/>
          <w:lang w:val="es-CR"/>
        </w:rPr>
      </w:pPr>
    </w:p>
    <w:p w:rsidR="00BB2950" w:rsidRPr="004D22CB" w:rsidRDefault="00BB2950" w:rsidP="00BB2950">
      <w:pPr>
        <w:jc w:val="both"/>
        <w:rPr>
          <w:rFonts w:ascii="Verdana" w:eastAsia="MS Mincho" w:hAnsi="Verdana"/>
          <w:i/>
          <w:sz w:val="22"/>
          <w:szCs w:val="22"/>
          <w:lang w:val="es-CR"/>
        </w:rPr>
      </w:pPr>
      <w:r w:rsidRPr="004D22CB">
        <w:rPr>
          <w:rFonts w:ascii="Verdana" w:eastAsia="MS Mincho" w:hAnsi="Verdana"/>
          <w:i/>
          <w:sz w:val="22"/>
          <w:szCs w:val="22"/>
          <w:lang w:val="es-CR"/>
        </w:rPr>
        <w:t>“Artículo 136.-</w:t>
      </w:r>
    </w:p>
    <w:p w:rsidR="00BB2950" w:rsidRPr="004D22CB" w:rsidRDefault="00BB2950" w:rsidP="00BB2950">
      <w:pPr>
        <w:jc w:val="both"/>
        <w:rPr>
          <w:rFonts w:ascii="Verdana" w:eastAsia="MS Mincho" w:hAnsi="Verdana"/>
          <w:i/>
          <w:sz w:val="22"/>
          <w:szCs w:val="22"/>
          <w:lang w:val="es-CR"/>
        </w:rPr>
      </w:pPr>
    </w:p>
    <w:p w:rsidR="00BB2950" w:rsidRPr="00770929" w:rsidRDefault="00BB2950" w:rsidP="00BB2950">
      <w:pPr>
        <w:jc w:val="both"/>
        <w:rPr>
          <w:rFonts w:ascii="Verdana" w:eastAsia="MS Mincho" w:hAnsi="Verdana"/>
          <w:i/>
          <w:sz w:val="22"/>
          <w:szCs w:val="22"/>
          <w:lang w:val="es-CR"/>
        </w:rPr>
      </w:pPr>
      <w:r w:rsidRPr="00770929">
        <w:rPr>
          <w:rFonts w:ascii="Verdana" w:eastAsia="MS Mincho" w:hAnsi="Verdana"/>
          <w:i/>
          <w:sz w:val="22"/>
          <w:szCs w:val="22"/>
          <w:lang w:val="es-CR"/>
        </w:rPr>
        <w:t xml:space="preserve">1. Serán motivados con mención, sucinta al menos, de sus fundamentos: </w:t>
      </w:r>
    </w:p>
    <w:p w:rsidR="00BB2950" w:rsidRPr="00770929" w:rsidRDefault="00BB2950" w:rsidP="00BB2950">
      <w:pPr>
        <w:jc w:val="both"/>
        <w:rPr>
          <w:rFonts w:ascii="Verdana" w:eastAsia="MS Mincho" w:hAnsi="Verdana"/>
          <w:i/>
          <w:sz w:val="22"/>
          <w:szCs w:val="22"/>
          <w:lang w:val="es-CR"/>
        </w:rPr>
      </w:pPr>
    </w:p>
    <w:p w:rsidR="00BB2950" w:rsidRPr="00770929" w:rsidRDefault="00BB2950" w:rsidP="00BB2950">
      <w:pPr>
        <w:jc w:val="both"/>
        <w:rPr>
          <w:rFonts w:ascii="Verdana" w:eastAsia="MS Mincho" w:hAnsi="Verdana"/>
          <w:b/>
          <w:i/>
          <w:sz w:val="22"/>
          <w:szCs w:val="22"/>
          <w:lang w:val="es-CR"/>
        </w:rPr>
      </w:pPr>
      <w:r w:rsidRPr="00770929">
        <w:rPr>
          <w:rFonts w:ascii="Verdana" w:eastAsia="MS Mincho" w:hAnsi="Verdana"/>
          <w:i/>
          <w:sz w:val="22"/>
          <w:szCs w:val="22"/>
          <w:lang w:val="es-CR"/>
        </w:rPr>
        <w:t xml:space="preserve">     </w:t>
      </w:r>
      <w:r w:rsidRPr="00770929">
        <w:rPr>
          <w:rFonts w:ascii="Verdana" w:eastAsia="MS Mincho" w:hAnsi="Verdana"/>
          <w:b/>
          <w:i/>
          <w:sz w:val="22"/>
          <w:szCs w:val="22"/>
          <w:lang w:val="es-CR"/>
        </w:rPr>
        <w:t xml:space="preserve">a) Los actos que impongan obligaciones o que limiten, supriman o denieguen derechos subjetivos;   </w:t>
      </w:r>
    </w:p>
    <w:p w:rsidR="00BB2950" w:rsidRPr="00770929" w:rsidRDefault="00BB2950" w:rsidP="00BB2950">
      <w:pPr>
        <w:jc w:val="both"/>
        <w:rPr>
          <w:rFonts w:ascii="Verdana" w:eastAsia="MS Mincho" w:hAnsi="Verdana"/>
          <w:i/>
          <w:sz w:val="22"/>
          <w:szCs w:val="22"/>
          <w:lang w:val="es-CR"/>
        </w:rPr>
      </w:pPr>
      <w:r w:rsidRPr="00770929">
        <w:rPr>
          <w:rFonts w:ascii="Verdana" w:eastAsia="MS Mincho" w:hAnsi="Verdana"/>
          <w:i/>
          <w:sz w:val="22"/>
          <w:szCs w:val="22"/>
          <w:lang w:val="es-CR"/>
        </w:rPr>
        <w:t xml:space="preserve">     b) Los que resuelvan recursos;</w:t>
      </w:r>
    </w:p>
    <w:p w:rsidR="00BB2950" w:rsidRPr="00770929" w:rsidRDefault="00BB2950" w:rsidP="00BB2950">
      <w:pPr>
        <w:jc w:val="both"/>
        <w:rPr>
          <w:rFonts w:ascii="Verdana" w:eastAsia="MS Mincho" w:hAnsi="Verdana"/>
          <w:i/>
          <w:sz w:val="22"/>
          <w:szCs w:val="22"/>
          <w:u w:val="single"/>
          <w:lang w:val="es-CR"/>
        </w:rPr>
      </w:pPr>
      <w:r w:rsidRPr="00770929">
        <w:rPr>
          <w:rFonts w:ascii="Verdana" w:eastAsia="MS Mincho" w:hAnsi="Verdana"/>
          <w:i/>
          <w:sz w:val="22"/>
          <w:szCs w:val="22"/>
          <w:lang w:val="es-CR"/>
        </w:rPr>
        <w:t xml:space="preserve">     </w:t>
      </w:r>
      <w:r w:rsidRPr="00770929">
        <w:rPr>
          <w:rFonts w:ascii="Verdana" w:eastAsia="MS Mincho" w:hAnsi="Verdana"/>
          <w:i/>
          <w:sz w:val="22"/>
          <w:szCs w:val="22"/>
          <w:u w:val="single"/>
          <w:lang w:val="es-CR"/>
        </w:rPr>
        <w:t xml:space="preserve">c) Los que se separen del criterio seguido en actuaciones precedentes o del dictamen de órganos consultivos; </w:t>
      </w:r>
    </w:p>
    <w:p w:rsidR="00BB2950" w:rsidRPr="00770929" w:rsidRDefault="00BB2950" w:rsidP="00BB2950">
      <w:pPr>
        <w:jc w:val="both"/>
        <w:rPr>
          <w:rFonts w:ascii="Verdana" w:eastAsia="MS Mincho" w:hAnsi="Verdana"/>
          <w:i/>
          <w:sz w:val="22"/>
          <w:szCs w:val="22"/>
          <w:lang w:val="es-CR"/>
        </w:rPr>
      </w:pPr>
      <w:r w:rsidRPr="00770929">
        <w:rPr>
          <w:rFonts w:ascii="Verdana" w:eastAsia="MS Mincho" w:hAnsi="Verdana"/>
          <w:i/>
          <w:sz w:val="22"/>
          <w:szCs w:val="22"/>
          <w:lang w:val="es-CR"/>
        </w:rPr>
        <w:t xml:space="preserve">     d) Los de suspensión de actos que hayan sido objeto del recurso;</w:t>
      </w:r>
    </w:p>
    <w:p w:rsidR="00BB2950" w:rsidRPr="00770929" w:rsidRDefault="00BB2950" w:rsidP="00BB2950">
      <w:pPr>
        <w:jc w:val="both"/>
        <w:rPr>
          <w:rFonts w:ascii="Verdana" w:eastAsia="MS Mincho" w:hAnsi="Verdana"/>
          <w:i/>
          <w:sz w:val="22"/>
          <w:szCs w:val="22"/>
          <w:lang w:val="es-CR"/>
        </w:rPr>
      </w:pPr>
      <w:r w:rsidRPr="00770929">
        <w:rPr>
          <w:rFonts w:ascii="Verdana" w:eastAsia="MS Mincho" w:hAnsi="Verdana"/>
          <w:i/>
          <w:sz w:val="22"/>
          <w:szCs w:val="22"/>
          <w:lang w:val="es-CR"/>
        </w:rPr>
        <w:t xml:space="preserve">     e) Los reglamentos y actos discrecionales de alcance general; y</w:t>
      </w:r>
    </w:p>
    <w:p w:rsidR="00BB2950" w:rsidRPr="00770929" w:rsidRDefault="00BB2950" w:rsidP="00BB2950">
      <w:pPr>
        <w:jc w:val="both"/>
        <w:rPr>
          <w:rFonts w:ascii="Verdana" w:eastAsia="MS Mincho" w:hAnsi="Verdana"/>
          <w:i/>
          <w:sz w:val="22"/>
          <w:szCs w:val="22"/>
          <w:lang w:val="es-CR"/>
        </w:rPr>
      </w:pPr>
      <w:r w:rsidRPr="00770929">
        <w:rPr>
          <w:rFonts w:ascii="Verdana" w:eastAsia="MS Mincho" w:hAnsi="Verdana"/>
          <w:i/>
          <w:sz w:val="22"/>
          <w:szCs w:val="22"/>
          <w:lang w:val="es-CR"/>
        </w:rPr>
        <w:t xml:space="preserve">     f) Los que deban serlo en virtud de ley.</w:t>
      </w:r>
    </w:p>
    <w:p w:rsidR="00BB2950" w:rsidRPr="00770929" w:rsidRDefault="00BB2950" w:rsidP="00BB2950">
      <w:pPr>
        <w:jc w:val="both"/>
        <w:rPr>
          <w:rFonts w:ascii="Verdana" w:eastAsia="MS Mincho" w:hAnsi="Verdana"/>
          <w:i/>
          <w:sz w:val="22"/>
          <w:szCs w:val="22"/>
          <w:lang w:val="es-CR"/>
        </w:rPr>
      </w:pPr>
    </w:p>
    <w:p w:rsidR="00BB2950" w:rsidRPr="00770929" w:rsidRDefault="00BB2950" w:rsidP="00BB2950">
      <w:pPr>
        <w:jc w:val="both"/>
        <w:rPr>
          <w:rFonts w:ascii="Verdana" w:hAnsi="Verdana"/>
          <w:sz w:val="22"/>
          <w:szCs w:val="22"/>
          <w:lang w:val="es-CR"/>
        </w:rPr>
      </w:pPr>
      <w:r w:rsidRPr="00770929">
        <w:rPr>
          <w:rFonts w:ascii="Verdana" w:hAnsi="Verdana"/>
          <w:i/>
          <w:sz w:val="22"/>
          <w:szCs w:val="22"/>
          <w:lang w:val="es-CR"/>
        </w:rPr>
        <w:t xml:space="preserve">2. </w:t>
      </w:r>
      <w:r w:rsidRPr="00770929">
        <w:rPr>
          <w:rFonts w:ascii="Verdana" w:hAnsi="Verdana"/>
          <w:b/>
          <w:sz w:val="22"/>
          <w:szCs w:val="22"/>
          <w:lang w:val="es-CR"/>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770929">
        <w:rPr>
          <w:rFonts w:ascii="Verdana" w:hAnsi="Verdana"/>
          <w:i/>
          <w:sz w:val="22"/>
          <w:szCs w:val="22"/>
          <w:lang w:val="es-CR"/>
        </w:rPr>
        <w:t>.”</w:t>
      </w:r>
      <w:r w:rsidRPr="00770929">
        <w:rPr>
          <w:rFonts w:ascii="Verdana" w:hAnsi="Verdana"/>
          <w:sz w:val="22"/>
          <w:szCs w:val="22"/>
          <w:lang w:val="es-CR"/>
        </w:rPr>
        <w:t xml:space="preserve">  (El resaltado no es del original)</w:t>
      </w:r>
    </w:p>
    <w:p w:rsidR="00BB2950" w:rsidRPr="00770929" w:rsidRDefault="00BB2950" w:rsidP="00BB2950">
      <w:pPr>
        <w:jc w:val="both"/>
        <w:rPr>
          <w:rFonts w:ascii="Verdana" w:hAnsi="Verdana"/>
          <w:sz w:val="22"/>
          <w:szCs w:val="22"/>
          <w:lang w:val="es-CR"/>
        </w:rPr>
      </w:pPr>
    </w:p>
    <w:p w:rsidR="00BB2950" w:rsidRPr="00770929" w:rsidRDefault="00BB2950" w:rsidP="00BB2950">
      <w:pPr>
        <w:jc w:val="both"/>
        <w:rPr>
          <w:rFonts w:ascii="Verdana" w:hAnsi="Verdana"/>
          <w:sz w:val="22"/>
          <w:szCs w:val="22"/>
          <w:lang w:val="es-CR"/>
        </w:rPr>
      </w:pPr>
      <w:r w:rsidRPr="00770929">
        <w:rPr>
          <w:rFonts w:ascii="Verdana" w:hAnsi="Verdana"/>
          <w:sz w:val="22"/>
          <w:szCs w:val="22"/>
          <w:lang w:val="es-CR"/>
        </w:rPr>
        <w:t>El Tribunal Contencioso Administrativo Sección II en su sentencia 00542 de las diez horas cincuenta minutos del veintitrés de noviembre del 2007 indico:</w:t>
      </w:r>
    </w:p>
    <w:p w:rsidR="00BB2950" w:rsidRPr="00B1212C" w:rsidRDefault="00BB2950" w:rsidP="00BB2950">
      <w:pPr>
        <w:jc w:val="both"/>
        <w:rPr>
          <w:rFonts w:ascii="Verdana" w:hAnsi="Verdana"/>
          <w:b/>
          <w:bCs/>
          <w:i/>
          <w:lang w:val="es-CR"/>
        </w:rPr>
      </w:pPr>
    </w:p>
    <w:p w:rsidR="00BB2950" w:rsidRPr="00F1621C" w:rsidRDefault="00BB2950" w:rsidP="00BB2950">
      <w:pPr>
        <w:ind w:left="397" w:right="397"/>
        <w:jc w:val="both"/>
        <w:rPr>
          <w:rFonts w:ascii="Verdana" w:hAnsi="Verdana"/>
          <w:sz w:val="18"/>
          <w:szCs w:val="18"/>
          <w:lang w:val="es-CR"/>
        </w:rPr>
      </w:pPr>
      <w:r w:rsidRPr="00F1621C">
        <w:rPr>
          <w:rFonts w:ascii="Verdana" w:hAnsi="Verdana"/>
          <w:b/>
          <w:bCs/>
          <w:i/>
          <w:sz w:val="18"/>
          <w:szCs w:val="18"/>
          <w:lang w:val="es-CR"/>
        </w:rPr>
        <w:t xml:space="preserve">“IV.- DE LA MOTIVACIÓN COMO ELEMENTO ESENCIAL DE LA ACTUACIÓN FORMAL DE LA ADMINISTRACIÓN PÚBLICA.- </w:t>
      </w:r>
      <w:r w:rsidRPr="00F1621C">
        <w:rPr>
          <w:rFonts w:ascii="Verdana" w:hAnsi="Verdana"/>
          <w:i/>
          <w:sz w:val="18"/>
          <w:szCs w:val="18"/>
          <w:lang w:val="es-CR"/>
        </w:rPr>
        <w:t xml:space="preserve">El </w:t>
      </w:r>
      <w:r w:rsidRPr="00F1621C">
        <w:rPr>
          <w:rFonts w:ascii="Verdana" w:hAnsi="Verdana"/>
          <w:b/>
          <w:bCs/>
          <w:i/>
          <w:iCs/>
          <w:sz w:val="18"/>
          <w:szCs w:val="18"/>
          <w:lang w:val="es-CR"/>
        </w:rPr>
        <w:t xml:space="preserve">primer motivo de impugnación </w:t>
      </w:r>
      <w:r w:rsidRPr="00F1621C">
        <w:rPr>
          <w:rFonts w:ascii="Verdana" w:hAnsi="Verdana"/>
          <w:i/>
          <w:sz w:val="18"/>
          <w:szCs w:val="18"/>
          <w:lang w:val="es-CR"/>
        </w:rPr>
        <w:t xml:space="preserve">es la </w:t>
      </w:r>
      <w:r w:rsidRPr="00F1621C">
        <w:rPr>
          <w:rFonts w:ascii="Verdana" w:hAnsi="Verdana"/>
          <w:b/>
          <w:bCs/>
          <w:i/>
          <w:iCs/>
          <w:sz w:val="18"/>
          <w:szCs w:val="18"/>
          <w:lang w:val="es-CR"/>
        </w:rPr>
        <w:t xml:space="preserve">falta de fundamentación e incongruencia de la resolución administrativa impugnada </w:t>
      </w:r>
      <w:r w:rsidRPr="00F1621C">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F1621C">
        <w:rPr>
          <w:rFonts w:ascii="Verdana" w:hAnsi="Verdana"/>
          <w:b/>
          <w:bCs/>
          <w:i/>
          <w:iCs/>
          <w:sz w:val="18"/>
          <w:szCs w:val="18"/>
          <w:u w:val="single"/>
          <w:lang w:val="es-CR"/>
        </w:rPr>
        <w:t xml:space="preserve">materiales </w:t>
      </w:r>
      <w:r w:rsidRPr="00F1621C">
        <w:rPr>
          <w:rFonts w:ascii="Verdana" w:hAnsi="Verdana"/>
          <w:i/>
          <w:sz w:val="18"/>
          <w:szCs w:val="18"/>
          <w:lang w:val="es-CR"/>
        </w:rPr>
        <w:t xml:space="preserve">, relativos a los </w:t>
      </w:r>
      <w:r w:rsidRPr="00F1621C">
        <w:rPr>
          <w:rFonts w:ascii="Verdana" w:hAnsi="Verdana"/>
          <w:b/>
          <w:bCs/>
          <w:i/>
          <w:iCs/>
          <w:sz w:val="18"/>
          <w:szCs w:val="18"/>
          <w:lang w:val="es-CR"/>
        </w:rPr>
        <w:t xml:space="preserve">elementos subjetivos </w:t>
      </w:r>
      <w:r w:rsidRPr="00F1621C">
        <w:rPr>
          <w:rFonts w:ascii="Verdana" w:hAnsi="Verdana"/>
          <w:i/>
          <w:sz w:val="18"/>
          <w:szCs w:val="18"/>
          <w:lang w:val="es-CR"/>
        </w:rPr>
        <w:t xml:space="preserve">( </w:t>
      </w:r>
      <w:r w:rsidRPr="00F1621C">
        <w:rPr>
          <w:rFonts w:ascii="Verdana" w:hAnsi="Verdana"/>
          <w:i/>
          <w:iCs/>
          <w:sz w:val="18"/>
          <w:szCs w:val="18"/>
          <w:lang w:val="es-CR"/>
        </w:rPr>
        <w:t xml:space="preserve">competencia, legitimación e investidura </w:t>
      </w:r>
      <w:r w:rsidRPr="00F1621C">
        <w:rPr>
          <w:rFonts w:ascii="Verdana" w:hAnsi="Verdana"/>
          <w:i/>
          <w:sz w:val="18"/>
          <w:szCs w:val="18"/>
          <w:lang w:val="es-CR"/>
        </w:rPr>
        <w:t xml:space="preserve">), </w:t>
      </w:r>
      <w:r w:rsidRPr="00F1621C">
        <w:rPr>
          <w:rFonts w:ascii="Verdana" w:hAnsi="Verdana"/>
          <w:b/>
          <w:bCs/>
          <w:i/>
          <w:iCs/>
          <w:sz w:val="18"/>
          <w:szCs w:val="18"/>
          <w:lang w:val="es-CR"/>
        </w:rPr>
        <w:t xml:space="preserve">objetivos </w:t>
      </w:r>
      <w:r w:rsidRPr="00F1621C">
        <w:rPr>
          <w:rFonts w:ascii="Verdana" w:hAnsi="Verdana"/>
          <w:i/>
          <w:sz w:val="18"/>
          <w:szCs w:val="18"/>
          <w:lang w:val="es-CR"/>
        </w:rPr>
        <w:t xml:space="preserve">( </w:t>
      </w:r>
      <w:r w:rsidRPr="00F1621C">
        <w:rPr>
          <w:rFonts w:ascii="Verdana" w:hAnsi="Verdana"/>
          <w:i/>
          <w:iCs/>
          <w:sz w:val="18"/>
          <w:szCs w:val="18"/>
          <w:lang w:val="es-CR"/>
        </w:rPr>
        <w:t xml:space="preserve">fin, contenido y  motivo </w:t>
      </w:r>
      <w:r w:rsidRPr="00F1621C">
        <w:rPr>
          <w:rFonts w:ascii="Verdana" w:hAnsi="Verdana"/>
          <w:i/>
          <w:sz w:val="18"/>
          <w:szCs w:val="18"/>
          <w:lang w:val="es-CR"/>
        </w:rPr>
        <w:t xml:space="preserve">-artículos 131, 132 y 133 de la Ley General de la Administración Pública y 49 de la Constitución Política ) y </w:t>
      </w:r>
      <w:r w:rsidRPr="00F1621C">
        <w:rPr>
          <w:rFonts w:ascii="Verdana" w:hAnsi="Verdana"/>
          <w:b/>
          <w:bCs/>
          <w:i/>
          <w:iCs/>
          <w:sz w:val="18"/>
          <w:szCs w:val="18"/>
          <w:u w:val="single"/>
          <w:lang w:val="es-CR"/>
        </w:rPr>
        <w:t xml:space="preserve">formales </w:t>
      </w:r>
      <w:r w:rsidRPr="00F1621C">
        <w:rPr>
          <w:rFonts w:ascii="Verdana" w:hAnsi="Verdana"/>
          <w:i/>
          <w:sz w:val="18"/>
          <w:szCs w:val="18"/>
          <w:lang w:val="es-CR"/>
        </w:rPr>
        <w:t xml:space="preserve">, comprensivos de los forma en que se adopta el acto, sea, el </w:t>
      </w:r>
      <w:r w:rsidRPr="00F1621C">
        <w:rPr>
          <w:rFonts w:ascii="Verdana" w:hAnsi="Verdana"/>
          <w:i/>
          <w:iCs/>
          <w:sz w:val="18"/>
          <w:szCs w:val="18"/>
          <w:lang w:val="es-CR"/>
        </w:rPr>
        <w:t xml:space="preserve">medio de expresión o manifestación </w:t>
      </w:r>
      <w:r w:rsidRPr="00F1621C">
        <w:rPr>
          <w:rFonts w:ascii="Verdana" w:hAnsi="Verdana"/>
          <w:i/>
          <w:sz w:val="18"/>
          <w:szCs w:val="18"/>
          <w:lang w:val="es-CR"/>
        </w:rPr>
        <w:t xml:space="preserve">(instrumentación), la </w:t>
      </w:r>
      <w:r w:rsidRPr="00F1621C">
        <w:rPr>
          <w:rFonts w:ascii="Verdana" w:hAnsi="Verdana"/>
          <w:i/>
          <w:iCs/>
          <w:sz w:val="18"/>
          <w:szCs w:val="18"/>
          <w:lang w:val="es-CR"/>
        </w:rPr>
        <w:t xml:space="preserve">motivación </w:t>
      </w:r>
      <w:r w:rsidRPr="00F1621C">
        <w:rPr>
          <w:rFonts w:ascii="Verdana" w:hAnsi="Verdana"/>
          <w:i/>
          <w:sz w:val="18"/>
          <w:szCs w:val="18"/>
          <w:lang w:val="es-CR"/>
        </w:rPr>
        <w:t xml:space="preserve">o </w:t>
      </w:r>
      <w:r w:rsidRPr="00F1621C">
        <w:rPr>
          <w:rFonts w:ascii="Verdana" w:hAnsi="Verdana"/>
          <w:i/>
          <w:iCs/>
          <w:sz w:val="18"/>
          <w:szCs w:val="18"/>
          <w:lang w:val="es-CR"/>
        </w:rPr>
        <w:t xml:space="preserve">fundamentación </w:t>
      </w:r>
      <w:r w:rsidRPr="00F1621C">
        <w:rPr>
          <w:rFonts w:ascii="Verdana" w:hAnsi="Verdana"/>
          <w:i/>
          <w:sz w:val="18"/>
          <w:szCs w:val="18"/>
          <w:lang w:val="es-CR"/>
        </w:rPr>
        <w:t xml:space="preserve">(artículo 136 de la citada Ley General ) y el </w:t>
      </w:r>
      <w:r w:rsidRPr="00F1621C">
        <w:rPr>
          <w:rFonts w:ascii="Verdana" w:hAnsi="Verdana"/>
          <w:i/>
          <w:iCs/>
          <w:sz w:val="18"/>
          <w:szCs w:val="18"/>
          <w:lang w:val="es-CR"/>
        </w:rPr>
        <w:t xml:space="preserve">procedimiento seguido para su adopción </w:t>
      </w:r>
      <w:r w:rsidRPr="00F1621C">
        <w:rPr>
          <w:rFonts w:ascii="Verdana" w:hAnsi="Verdana"/>
          <w:i/>
          <w:sz w:val="18"/>
          <w:szCs w:val="18"/>
          <w:lang w:val="es-CR"/>
        </w:rPr>
        <w:t xml:space="preserve">(artículos 214 y 308 de la Ley General de la Administración Pública y 39 y 41 de la Constitución). La motivación consiste "... </w:t>
      </w:r>
      <w:r w:rsidRPr="00F1621C">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F1621C">
        <w:rPr>
          <w:rFonts w:ascii="Verdana" w:hAnsi="Verdana"/>
          <w:i/>
          <w:sz w:val="18"/>
          <w:szCs w:val="18"/>
          <w:lang w:val="es-CR"/>
        </w:rPr>
        <w:t xml:space="preserve">" (JINESTA LOBO, Ernesto. </w:t>
      </w:r>
      <w:r w:rsidRPr="00F1621C">
        <w:rPr>
          <w:rFonts w:ascii="Verdana" w:hAnsi="Verdana"/>
          <w:i/>
          <w:sz w:val="18"/>
          <w:szCs w:val="18"/>
          <w:u w:val="single"/>
          <w:lang w:val="es-CR"/>
        </w:rPr>
        <w:t xml:space="preserve">Tratado de Derecho Administrativo </w:t>
      </w:r>
      <w:r w:rsidRPr="00F1621C">
        <w:rPr>
          <w:rFonts w:ascii="Verdana" w:hAnsi="Verdana"/>
          <w:i/>
          <w:sz w:val="18"/>
          <w:szCs w:val="18"/>
          <w:lang w:val="es-CR"/>
        </w:rPr>
        <w:t xml:space="preserve">. Tomo I. (Parte General). Biblioteca Jurídica </w:t>
      </w:r>
      <w:proofErr w:type="spellStart"/>
      <w:r w:rsidRPr="00F1621C">
        <w:rPr>
          <w:rFonts w:ascii="Verdana" w:hAnsi="Verdana"/>
          <w:i/>
          <w:sz w:val="18"/>
          <w:szCs w:val="18"/>
          <w:lang w:val="es-CR"/>
        </w:rPr>
        <w:t>Dike</w:t>
      </w:r>
      <w:proofErr w:type="spellEnd"/>
      <w:r w:rsidRPr="00F1621C">
        <w:rPr>
          <w:rFonts w:ascii="Verdana" w:hAnsi="Verdana"/>
          <w:i/>
          <w:sz w:val="18"/>
          <w:szCs w:val="18"/>
          <w:lang w:val="es-CR"/>
        </w:rPr>
        <w:t xml:space="preserve">. Primera edición. Medellín , Colombia . 2002. p. 388.)   De manera que la motivación debe </w:t>
      </w:r>
      <w:r w:rsidRPr="00F1621C">
        <w:rPr>
          <w:rFonts w:ascii="Verdana" w:hAnsi="Verdana"/>
          <w:b/>
          <w:bCs/>
          <w:i/>
          <w:iCs/>
          <w:sz w:val="18"/>
          <w:szCs w:val="18"/>
          <w:lang w:val="es-CR"/>
        </w:rPr>
        <w:t xml:space="preserve">determinar la aplicación de un concepto a las circunstancias de hecho singulares de que se trate </w:t>
      </w:r>
      <w:r w:rsidRPr="00F1621C">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F1621C">
        <w:rPr>
          <w:rFonts w:ascii="Verdana" w:hAnsi="Verdana"/>
          <w:i/>
          <w:sz w:val="18"/>
          <w:szCs w:val="18"/>
          <w:u w:val="single"/>
          <w:lang w:val="es-CR"/>
        </w:rPr>
        <w:t xml:space="preserve">La motivación del acto administrativo </w:t>
      </w:r>
      <w:r w:rsidRPr="00F1621C">
        <w:rPr>
          <w:rFonts w:ascii="Verdana" w:hAnsi="Verdana"/>
          <w:i/>
          <w:sz w:val="18"/>
          <w:szCs w:val="18"/>
          <w:lang w:val="es-CR"/>
        </w:rPr>
        <w:t xml:space="preserve">. (Editorial </w:t>
      </w:r>
      <w:proofErr w:type="spellStart"/>
      <w:r w:rsidRPr="00F1621C">
        <w:rPr>
          <w:rFonts w:ascii="Verdana" w:hAnsi="Verdana"/>
          <w:i/>
          <w:sz w:val="18"/>
          <w:szCs w:val="18"/>
          <w:lang w:val="es-CR"/>
        </w:rPr>
        <w:t>Tecnos</w:t>
      </w:r>
      <w:proofErr w:type="spellEnd"/>
      <w:r w:rsidRPr="00F1621C">
        <w:rPr>
          <w:rFonts w:ascii="Verdana" w:hAnsi="Verdana"/>
          <w:i/>
          <w:sz w:val="18"/>
          <w:szCs w:val="18"/>
          <w:lang w:val="es-CR"/>
        </w:rPr>
        <w:t xml:space="preserve">, S. A. Madrid. 1993, página 190); es decir, se trata de una </w:t>
      </w:r>
      <w:proofErr w:type="spellStart"/>
      <w:r w:rsidRPr="00F1621C">
        <w:rPr>
          <w:rFonts w:ascii="Verdana" w:hAnsi="Verdana"/>
          <w:i/>
          <w:sz w:val="18"/>
          <w:szCs w:val="18"/>
          <w:lang w:val="es-CR"/>
        </w:rPr>
        <w:t>deción</w:t>
      </w:r>
      <w:proofErr w:type="spellEnd"/>
      <w:r w:rsidRPr="00F1621C">
        <w:rPr>
          <w:rFonts w:ascii="Verdana" w:hAnsi="Verdana"/>
          <w:i/>
          <w:sz w:val="18"/>
          <w:szCs w:val="18"/>
          <w:lang w:val="es-CR"/>
        </w:rPr>
        <w:t xml:space="preserve"> concreta, que liga los hechos con el sustento normativo; de manera que cuando hay una breve alusión a normas generales y hechos inespecíficos, se puede concluir que no hay aporte suficiente de </w:t>
      </w:r>
      <w:proofErr w:type="spellStart"/>
      <w:r w:rsidRPr="00F1621C">
        <w:rPr>
          <w:rFonts w:ascii="Verdana" w:hAnsi="Verdana"/>
          <w:i/>
          <w:sz w:val="18"/>
          <w:szCs w:val="18"/>
          <w:lang w:val="es-CR"/>
        </w:rPr>
        <w:t>justicación</w:t>
      </w:r>
      <w:proofErr w:type="spellEnd"/>
      <w:r w:rsidRPr="00F1621C">
        <w:rPr>
          <w:rFonts w:ascii="Verdana" w:hAnsi="Verdana"/>
          <w:i/>
          <w:sz w:val="18"/>
          <w:szCs w:val="18"/>
          <w:lang w:val="es-CR"/>
        </w:rPr>
        <w:t>, en la medida en que de ellos no es posible deducir los</w:t>
      </w:r>
      <w:r w:rsidRPr="00F1621C">
        <w:rPr>
          <w:i/>
          <w:sz w:val="18"/>
          <w:szCs w:val="18"/>
          <w:lang w:val="es-CR"/>
        </w:rPr>
        <w:t xml:space="preserve"> elementos valorados por la autoridad gubernativa para tomar la decisión …”</w:t>
      </w:r>
    </w:p>
    <w:p w:rsidR="00BB2950" w:rsidRPr="00F1621C" w:rsidRDefault="00BB2950" w:rsidP="00BB2950">
      <w:pPr>
        <w:jc w:val="both"/>
        <w:rPr>
          <w:rFonts w:ascii="Verdana" w:hAnsi="Verdana"/>
          <w:sz w:val="18"/>
          <w:szCs w:val="18"/>
          <w:lang w:val="es-CR"/>
        </w:rPr>
      </w:pPr>
    </w:p>
    <w:p w:rsidR="00BB2950" w:rsidRDefault="00BB2950" w:rsidP="00BB2950">
      <w:pPr>
        <w:jc w:val="both"/>
        <w:rPr>
          <w:rFonts w:ascii="Verdana" w:hAnsi="Verdana"/>
          <w:b/>
          <w:lang w:val="es-CR"/>
        </w:rPr>
      </w:pPr>
    </w:p>
    <w:p w:rsidR="00BB2950" w:rsidRDefault="00BB2950" w:rsidP="00BB2950">
      <w:pPr>
        <w:jc w:val="both"/>
        <w:rPr>
          <w:rFonts w:ascii="Verdana" w:hAnsi="Verdana"/>
          <w:b/>
          <w:lang w:val="es-CR"/>
        </w:rPr>
      </w:pPr>
    </w:p>
    <w:p w:rsidR="00BB2950" w:rsidRDefault="00BB2950" w:rsidP="00BB2950">
      <w:pPr>
        <w:jc w:val="both"/>
        <w:rPr>
          <w:rFonts w:ascii="Verdana" w:hAnsi="Verdana"/>
          <w:b/>
          <w:lang w:val="es-CR"/>
        </w:rPr>
      </w:pPr>
    </w:p>
    <w:p w:rsidR="00BB2950" w:rsidRPr="004B6E1B" w:rsidRDefault="00BB2950" w:rsidP="00BB2950">
      <w:pPr>
        <w:jc w:val="both"/>
        <w:rPr>
          <w:rFonts w:ascii="Verdana" w:hAnsi="Verdana"/>
          <w:b/>
          <w:lang w:val="es-CR"/>
        </w:rPr>
      </w:pPr>
      <w:r w:rsidRPr="004B6E1B">
        <w:rPr>
          <w:rFonts w:ascii="Verdana" w:hAnsi="Verdana"/>
          <w:b/>
          <w:lang w:val="es-CR"/>
        </w:rPr>
        <w:t>5.</w:t>
      </w:r>
      <w:r>
        <w:rPr>
          <w:rFonts w:ascii="Verdana" w:hAnsi="Verdana"/>
          <w:b/>
          <w:lang w:val="es-CR"/>
        </w:rPr>
        <w:t xml:space="preserve">7. </w:t>
      </w:r>
      <w:r w:rsidRPr="004B6E1B">
        <w:rPr>
          <w:rFonts w:ascii="Verdana" w:hAnsi="Verdana"/>
          <w:b/>
          <w:lang w:val="es-CR"/>
        </w:rPr>
        <w:t xml:space="preserve"> CONSIDERACIONES DE FONDO.</w:t>
      </w:r>
    </w:p>
    <w:p w:rsidR="00BB2950" w:rsidRDefault="00BB2950" w:rsidP="00BB2950">
      <w:pPr>
        <w:pStyle w:val="NormalWeb"/>
        <w:jc w:val="both"/>
        <w:rPr>
          <w:rFonts w:ascii="Verdana" w:hAnsi="Verdana"/>
        </w:rPr>
      </w:pPr>
      <w:r w:rsidRPr="00EA7DBC">
        <w:rPr>
          <w:rFonts w:ascii="Verdana" w:hAnsi="Verdana"/>
        </w:rPr>
        <w:t>El Consejo de Transporte Público lleva razón al rechazar la solicitud de</w:t>
      </w:r>
      <w:r>
        <w:rPr>
          <w:rFonts w:ascii="Verdana" w:hAnsi="Verdana"/>
        </w:rPr>
        <w:t xml:space="preserve"> </w:t>
      </w:r>
      <w:r w:rsidRPr="00EA7DBC">
        <w:rPr>
          <w:rFonts w:ascii="Verdana" w:hAnsi="Verdana"/>
        </w:rPr>
        <w:t>l</w:t>
      </w:r>
      <w:r>
        <w:rPr>
          <w:rFonts w:ascii="Verdana" w:hAnsi="Verdana"/>
        </w:rPr>
        <w:t xml:space="preserve">a </w:t>
      </w:r>
      <w:r w:rsidRPr="00EA7DBC">
        <w:rPr>
          <w:rFonts w:ascii="Verdana" w:hAnsi="Verdana"/>
        </w:rPr>
        <w:t>recurrente</w:t>
      </w:r>
      <w:r>
        <w:rPr>
          <w:rFonts w:ascii="Verdana" w:hAnsi="Verdana"/>
        </w:rPr>
        <w:t xml:space="preserve"> ya que no cumplió con lo preceptuado en el transitorio I de la Ley 8955, según se indica de seguido.</w:t>
      </w:r>
      <w:r w:rsidRPr="00EA7DBC">
        <w:rPr>
          <w:rFonts w:ascii="Verdana" w:hAnsi="Verdana"/>
        </w:rPr>
        <w:t xml:space="preserve"> </w:t>
      </w:r>
    </w:p>
    <w:p w:rsidR="00BB2950" w:rsidRDefault="00BB2950" w:rsidP="00BB2950">
      <w:pPr>
        <w:pStyle w:val="NormalWeb"/>
        <w:jc w:val="both"/>
        <w:rPr>
          <w:rFonts w:ascii="Verdana" w:hAnsi="Verdana"/>
          <w:bCs/>
          <w:lang w:val="es-CR"/>
        </w:rPr>
      </w:pPr>
      <w:r>
        <w:rPr>
          <w:rFonts w:ascii="Verdana" w:hAnsi="Verdana"/>
        </w:rPr>
        <w:t xml:space="preserve">La Ley 8955, al eliminar la figura del Porteo que se encontraba descrita en el </w:t>
      </w:r>
      <w:r w:rsidRPr="001B105A">
        <w:rPr>
          <w:rFonts w:ascii="Verdana" w:hAnsi="Verdana"/>
          <w:bCs/>
          <w:lang w:val="es-CR"/>
        </w:rPr>
        <w:t>artículo 323 del Código de Comercio</w:t>
      </w:r>
      <w:r>
        <w:rPr>
          <w:rFonts w:ascii="Verdana" w:hAnsi="Verdana"/>
          <w:bCs/>
          <w:lang w:val="es-CR"/>
        </w:rPr>
        <w:t>, procuró no dejar en desamparo a aquellas personas que se dedicaban a dicha actividad de manera habitual y bajo algunas reglas que le daban formalidad al servicio prestado.</w:t>
      </w:r>
    </w:p>
    <w:p w:rsidR="00BB2950" w:rsidRDefault="00BB2950" w:rsidP="00BB2950">
      <w:pPr>
        <w:pStyle w:val="NormalWeb"/>
        <w:jc w:val="both"/>
        <w:rPr>
          <w:rFonts w:ascii="Verdana" w:hAnsi="Verdana"/>
          <w:bCs/>
          <w:lang w:val="es-CR"/>
        </w:rPr>
      </w:pPr>
      <w:r>
        <w:rPr>
          <w:rFonts w:ascii="Verdana" w:hAnsi="Verdana"/>
          <w:bCs/>
          <w:lang w:val="es-CR"/>
        </w:rPr>
        <w:t xml:space="preserve">De acuerdo a lo anterior, aquellas personas que a la luz del artículo 323 del Código de Comercio se dedicaban a brindar el servicio puerta a puerta de manera privada, debían entre otros requisitos </w:t>
      </w:r>
      <w:r w:rsidRPr="000525A1">
        <w:rPr>
          <w:rFonts w:ascii="Verdana" w:hAnsi="Verdana"/>
          <w:b/>
          <w:bCs/>
          <w:lang w:val="es-CR"/>
        </w:rPr>
        <w:t>contar con pólizas del INS, para sus vehículos</w:t>
      </w:r>
      <w:r>
        <w:rPr>
          <w:rFonts w:ascii="Verdana" w:hAnsi="Verdana"/>
          <w:bCs/>
          <w:lang w:val="es-CR"/>
        </w:rPr>
        <w:t xml:space="preserve">, </w:t>
      </w:r>
      <w:r w:rsidRPr="00FF50B2">
        <w:rPr>
          <w:rFonts w:ascii="Verdana" w:hAnsi="Verdana"/>
          <w:b/>
          <w:bCs/>
          <w:lang w:val="es-CR"/>
        </w:rPr>
        <w:t>cotizar ante la Caja Costarricense del Seguro Social</w:t>
      </w:r>
      <w:r>
        <w:rPr>
          <w:rFonts w:ascii="Verdana" w:hAnsi="Verdana"/>
          <w:bCs/>
          <w:lang w:val="es-CR"/>
        </w:rPr>
        <w:t xml:space="preserve">, </w:t>
      </w:r>
      <w:r w:rsidRPr="000525A1">
        <w:rPr>
          <w:rFonts w:ascii="Verdana" w:hAnsi="Verdana"/>
          <w:bCs/>
          <w:lang w:val="es-CR"/>
        </w:rPr>
        <w:t xml:space="preserve">presentar constancia de estar al día con lo relativo a la Ley de </w:t>
      </w:r>
      <w:proofErr w:type="spellStart"/>
      <w:r w:rsidRPr="000525A1">
        <w:rPr>
          <w:rFonts w:ascii="Verdana" w:hAnsi="Verdana"/>
          <w:bCs/>
          <w:lang w:val="es-CR"/>
        </w:rPr>
        <w:t>Transito</w:t>
      </w:r>
      <w:proofErr w:type="spellEnd"/>
      <w:r>
        <w:rPr>
          <w:rFonts w:ascii="Verdana" w:hAnsi="Verdana"/>
          <w:bCs/>
          <w:lang w:val="es-CR"/>
        </w:rPr>
        <w:t>, declarar los impuestos requeridos ante el Ministerio de Hacienda, contar con la patente municipal dedicada para la actividad del Porteo, entre otros.</w:t>
      </w:r>
    </w:p>
    <w:p w:rsidR="00BB2950" w:rsidRDefault="00BB2950" w:rsidP="00BB2950">
      <w:pPr>
        <w:pStyle w:val="NormalWeb"/>
        <w:jc w:val="both"/>
        <w:rPr>
          <w:rFonts w:ascii="Verdana" w:hAnsi="Verdana"/>
          <w:bCs/>
          <w:lang w:val="es-CR"/>
        </w:rPr>
      </w:pPr>
      <w:r>
        <w:rPr>
          <w:rFonts w:ascii="Verdana" w:hAnsi="Verdana"/>
          <w:bCs/>
          <w:lang w:val="es-CR"/>
        </w:rPr>
        <w:t>La Ley 8955, crea una modalidad nueva denominada Servicio Especial Estable de Taxi, el cual deberá ejercerse bajo la figura del permiso y otorgado por el Estado a través del Consejo de Transporte Público.</w:t>
      </w:r>
    </w:p>
    <w:p w:rsidR="00BB2950" w:rsidRDefault="00BB2950" w:rsidP="00BB2950">
      <w:pPr>
        <w:pStyle w:val="NormalWeb"/>
        <w:jc w:val="both"/>
        <w:rPr>
          <w:rFonts w:ascii="Verdana" w:hAnsi="Verdana"/>
          <w:b/>
          <w:bCs/>
          <w:i/>
          <w:u w:val="single"/>
          <w:lang w:val="es-CR"/>
        </w:rPr>
      </w:pPr>
      <w:r>
        <w:rPr>
          <w:rFonts w:ascii="Verdana" w:hAnsi="Verdana"/>
          <w:lang w:val="es-MX"/>
        </w:rPr>
        <w:t>Si se analiza la norma, vemos que en el encabezado del transitorio I indica: “</w:t>
      </w:r>
      <w:r w:rsidRPr="00850746">
        <w:rPr>
          <w:rFonts w:ascii="Verdana" w:hAnsi="Verdana"/>
          <w:bCs/>
          <w:i/>
          <w:lang w:val="es-CR"/>
        </w:rPr>
        <w:t>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- 7 - LEY N.º 8955 momento de la publicación de esta ley, deberán acreditar su condición ante el Consejo de Transporte Público; para ello, deberán presentar los requisitos que se indican a continuación</w:t>
      </w:r>
      <w:r w:rsidRPr="002A1C90">
        <w:rPr>
          <w:rFonts w:ascii="Verdana" w:hAnsi="Verdana"/>
          <w:bCs/>
          <w:i/>
          <w:lang w:val="es-CR"/>
        </w:rPr>
        <w:t>:</w:t>
      </w:r>
      <w:r>
        <w:rPr>
          <w:rFonts w:ascii="Verdana" w:hAnsi="Verdana"/>
          <w:bCs/>
          <w:i/>
          <w:lang w:val="es-CR"/>
        </w:rPr>
        <w:t xml:space="preserve"> (…)</w:t>
      </w:r>
      <w:r w:rsidRPr="00354827">
        <w:rPr>
          <w:rFonts w:ascii="Verdana" w:hAnsi="Verdana"/>
          <w:b/>
          <w:bCs/>
          <w:i/>
          <w:u w:val="single"/>
          <w:lang w:val="es-CR"/>
        </w:rPr>
        <w:t>d) Certificación de estar inscritas ante la CCSS, salvo que se encuentren en algún caso de excepción, que deberán comprobar.</w:t>
      </w:r>
      <w:r>
        <w:rPr>
          <w:rFonts w:ascii="Verdana" w:hAnsi="Verdana"/>
          <w:b/>
          <w:bCs/>
          <w:i/>
          <w:u w:val="single"/>
          <w:lang w:val="es-CR"/>
        </w:rPr>
        <w:t>.” y “</w:t>
      </w:r>
      <w:r w:rsidRPr="00687836">
        <w:rPr>
          <w:rFonts w:ascii="Verdana" w:hAnsi="Verdana"/>
          <w:b/>
          <w:bCs/>
          <w:i/>
          <w:u w:val="single"/>
          <w:lang w:val="es-CR"/>
        </w:rPr>
        <w:t>i) Constancia de estar al día en el pago de infracciones de la Ley N.º 7331, Ley de Tránsito por Vías Públicas Terrestres</w:t>
      </w:r>
      <w:r>
        <w:rPr>
          <w:rFonts w:ascii="Verdana" w:hAnsi="Verdana"/>
          <w:b/>
          <w:bCs/>
          <w:i/>
          <w:u w:val="single"/>
          <w:lang w:val="es-CR"/>
        </w:rPr>
        <w:t>” (…)”</w:t>
      </w:r>
      <w:r w:rsidRPr="004B13E8">
        <w:rPr>
          <w:rFonts w:ascii="Verdana" w:hAnsi="Verdana"/>
          <w:b/>
          <w:bCs/>
          <w:i/>
          <w:u w:val="single"/>
          <w:lang w:val="es-CR"/>
        </w:rPr>
        <w:t>k) Constancia de estar al día en el pago de la póliza de porteo de personas, Clase Tarifa 21</w:t>
      </w:r>
      <w:r>
        <w:rPr>
          <w:rFonts w:ascii="Verdana" w:hAnsi="Verdana"/>
          <w:b/>
          <w:bCs/>
          <w:i/>
          <w:u w:val="single"/>
          <w:lang w:val="es-CR"/>
        </w:rPr>
        <w:t>.</w:t>
      </w:r>
    </w:p>
    <w:p w:rsidR="00BB2950" w:rsidRDefault="00BB2950" w:rsidP="00BB2950">
      <w:pPr>
        <w:pStyle w:val="NormalWeb"/>
        <w:jc w:val="both"/>
        <w:rPr>
          <w:rFonts w:ascii="Verdana" w:hAnsi="Verdana"/>
          <w:bCs/>
          <w:lang w:val="es-CR"/>
        </w:rPr>
      </w:pPr>
      <w:r>
        <w:rPr>
          <w:rFonts w:ascii="Verdana" w:hAnsi="Verdana"/>
          <w:bCs/>
          <w:lang w:val="es-CR"/>
        </w:rPr>
        <w:t>De lo anterior se tiene  que al momento de publicación de la Ley debe estar el solicitante en posición de cumplimiento de todos los requisitos.  La misma norma indica más adelante: “</w:t>
      </w:r>
      <w:r w:rsidRPr="002A1C90">
        <w:rPr>
          <w:rFonts w:ascii="Verdana" w:hAnsi="Verdana"/>
          <w:b/>
          <w:bCs/>
          <w:i/>
          <w:u w:val="single"/>
          <w:lang w:val="es-CR"/>
        </w:rPr>
        <w:t>La totalidad de estos requisitos deberán ser presentados ante el Consejo de Transporte Público dentro del plazo perentorio de un mes, contado a partir de la publicación de esta ley; en caso contrario, dichas personas no podrán seguir prestando el servicio</w:t>
      </w:r>
      <w:r>
        <w:rPr>
          <w:rFonts w:ascii="Verdana" w:hAnsi="Verdana"/>
          <w:b/>
          <w:bCs/>
          <w:i/>
          <w:u w:val="single"/>
          <w:lang w:val="es-CR"/>
        </w:rPr>
        <w:t>”</w:t>
      </w:r>
      <w:r w:rsidRPr="002A1C90">
        <w:rPr>
          <w:rFonts w:ascii="Verdana" w:hAnsi="Verdana"/>
          <w:bCs/>
          <w:lang w:val="es-CR"/>
        </w:rPr>
        <w:t xml:space="preserve">, </w:t>
      </w:r>
      <w:r>
        <w:rPr>
          <w:rFonts w:ascii="Verdana" w:hAnsi="Verdana"/>
          <w:bCs/>
          <w:lang w:val="es-CR"/>
        </w:rPr>
        <w:t xml:space="preserve">es claro entonces que de incumplirse </w:t>
      </w:r>
      <w:r w:rsidRPr="00687836">
        <w:rPr>
          <w:rFonts w:ascii="Verdana" w:hAnsi="Verdana"/>
          <w:b/>
          <w:bCs/>
          <w:u w:val="single"/>
          <w:lang w:val="es-CR"/>
        </w:rPr>
        <w:t>CON UNO DE LOS REQUISITOS</w:t>
      </w:r>
      <w:r>
        <w:rPr>
          <w:rFonts w:ascii="Verdana" w:hAnsi="Verdana"/>
          <w:bCs/>
          <w:lang w:val="es-CR"/>
        </w:rPr>
        <w:t>, el permiso no podrá ser otorgado.</w:t>
      </w:r>
    </w:p>
    <w:p w:rsidR="00BB2950" w:rsidRDefault="00BB2950" w:rsidP="00BB2950">
      <w:pPr>
        <w:pStyle w:val="NormalWeb"/>
        <w:jc w:val="both"/>
        <w:rPr>
          <w:rStyle w:val="CharacterStyle1"/>
          <w:rFonts w:ascii="Verdana" w:eastAsia="Calibri" w:hAnsi="Verdana"/>
          <w:b/>
          <w:spacing w:val="4"/>
        </w:rPr>
      </w:pPr>
      <w:r>
        <w:rPr>
          <w:rFonts w:ascii="Verdana" w:hAnsi="Verdana"/>
          <w:bCs/>
          <w:lang w:val="es-CR"/>
        </w:rPr>
        <w:t xml:space="preserve">Como se puede verificar en la especie de las piezas del expediente consta a folios del 228 al 250, varias constancias emitidas por el Instituto Nacional de Seguros de Turrialba, en las que se indica que la Póliza Colectiva de Automóviles Voluntaria, así como las individuales de cada vehículo tienen fecha de vigencia del 01/08/2011 al 01/02/2012, sea con posterioridad al 7 de  julio de 2011.  En cuanto a las  certificaciones de la Caja Costarricense del Seguro Social extendidas consta a folios 130 131 documentos extendidos por la sucursal de </w:t>
      </w:r>
      <w:r w:rsidR="00E06943">
        <w:rPr>
          <w:rFonts w:ascii="Verdana" w:hAnsi="Verdana"/>
          <w:bCs/>
          <w:lang w:val="es-CR"/>
        </w:rPr>
        <w:t>XXX</w:t>
      </w:r>
      <w:r>
        <w:rPr>
          <w:rFonts w:ascii="Verdana" w:hAnsi="Verdana"/>
          <w:bCs/>
          <w:lang w:val="es-CR"/>
        </w:rPr>
        <w:t xml:space="preserve"> en los que se indica respectivamente  que al 19 de julio de 2011 </w:t>
      </w:r>
      <w:r w:rsidR="002B4033">
        <w:rPr>
          <w:rFonts w:ascii="Verdana" w:hAnsi="Verdana"/>
          <w:bCs/>
          <w:lang w:val="es-CR"/>
        </w:rPr>
        <w:t>R.B.N.</w:t>
      </w:r>
      <w:r>
        <w:rPr>
          <w:rFonts w:ascii="Verdana" w:hAnsi="Verdana"/>
          <w:bCs/>
          <w:lang w:val="es-CR"/>
        </w:rPr>
        <w:t xml:space="preserve"> se encuentra inscrita como patrono o trabajador independiente y está al día en sus obligaciones, en la otra extendida el 21 de julio de 2011 se certifica que la recurrente empresa </w:t>
      </w:r>
      <w:r w:rsidR="00E06943">
        <w:rPr>
          <w:rFonts w:ascii="Verdana" w:eastAsia="Calibri" w:hAnsi="Verdana"/>
          <w:b/>
          <w:bCs/>
          <w:i/>
          <w:spacing w:val="4"/>
          <w:sz w:val="25"/>
          <w:szCs w:val="25"/>
          <w:lang w:val="es-CR"/>
        </w:rPr>
        <w:t>P.A.C</w:t>
      </w:r>
      <w:r w:rsidR="00E06943" w:rsidRPr="00B07CDF">
        <w:rPr>
          <w:rFonts w:ascii="Verdana" w:eastAsia="Calibri" w:hAnsi="Verdana"/>
          <w:b/>
          <w:bCs/>
          <w:i/>
          <w:spacing w:val="4"/>
          <w:sz w:val="25"/>
          <w:szCs w:val="25"/>
          <w:lang w:val="es-CR"/>
        </w:rPr>
        <w:t>.</w:t>
      </w:r>
      <w:r>
        <w:rPr>
          <w:rStyle w:val="CharacterStyle1"/>
          <w:rFonts w:ascii="Verdana" w:eastAsia="Calibri" w:hAnsi="Verdana"/>
          <w:b/>
          <w:spacing w:val="4"/>
        </w:rPr>
        <w:t>, no APARECE REGISTRADA COMO PATRONO.</w:t>
      </w:r>
    </w:p>
    <w:p w:rsidR="00BB2950" w:rsidRPr="00EF37AC" w:rsidRDefault="00BB2950" w:rsidP="00BB2950">
      <w:pPr>
        <w:pStyle w:val="NormalWeb"/>
        <w:jc w:val="both"/>
        <w:rPr>
          <w:rFonts w:ascii="Verdana" w:hAnsi="Verdana"/>
          <w:bCs/>
        </w:rPr>
      </w:pPr>
      <w:r>
        <w:rPr>
          <w:rFonts w:ascii="Verdana" w:hAnsi="Verdana"/>
          <w:bCs/>
          <w:lang w:val="es-CR"/>
        </w:rPr>
        <w:t xml:space="preserve">Por lo indicado lleva razón el Consejo de Transporte Público en haber rechazado la solicitud de Permiso Especial Estable de Taxi, presentado por la empresa  </w:t>
      </w:r>
      <w:r w:rsidR="00E06943">
        <w:rPr>
          <w:rFonts w:ascii="Verdana" w:eastAsia="Calibri" w:hAnsi="Verdana"/>
          <w:b/>
          <w:bCs/>
          <w:i/>
          <w:spacing w:val="4"/>
          <w:sz w:val="25"/>
          <w:szCs w:val="25"/>
          <w:lang w:val="es-CR"/>
        </w:rPr>
        <w:t>P.A.C</w:t>
      </w:r>
      <w:r w:rsidR="00E06943" w:rsidRPr="00B07CDF">
        <w:rPr>
          <w:rFonts w:ascii="Verdana" w:eastAsia="Calibri" w:hAnsi="Verdana"/>
          <w:b/>
          <w:bCs/>
          <w:i/>
          <w:spacing w:val="4"/>
          <w:sz w:val="25"/>
          <w:szCs w:val="25"/>
          <w:lang w:val="es-CR"/>
        </w:rPr>
        <w:t>.</w:t>
      </w:r>
      <w:r>
        <w:rPr>
          <w:rFonts w:ascii="Verdana" w:hAnsi="Verdana"/>
          <w:bCs/>
        </w:rPr>
        <w:t xml:space="preserve">, dado que es claro que incumplió los requisitos de la Póliza del INS con anterioridad a la vigencia de la Ley y la inscripción ante la C.C.S.S., punto este último que el mismo recurrente reconoce en su Recurso.  </w:t>
      </w:r>
    </w:p>
    <w:p w:rsidR="00BB2950" w:rsidRDefault="00BB2950" w:rsidP="00BB2950">
      <w:pPr>
        <w:pStyle w:val="NormalWeb"/>
        <w:jc w:val="both"/>
        <w:rPr>
          <w:rFonts w:ascii="Verdana" w:hAnsi="Verdana"/>
          <w:bCs/>
          <w:lang w:val="es-CR"/>
        </w:rPr>
      </w:pPr>
      <w:r>
        <w:rPr>
          <w:rFonts w:ascii="Verdana" w:hAnsi="Verdana"/>
          <w:bCs/>
          <w:lang w:val="es-CR"/>
        </w:rPr>
        <w:t>En cuanto a los demás puntos Patente municipal entre otros, no se considera necesario entrar en su análisis ya que como se indicó líneas supra con uno solo de los requisitos que faltaran, no se podía otorgar el permiso.</w:t>
      </w:r>
    </w:p>
    <w:p w:rsidR="00BB2950" w:rsidRDefault="00BB2950" w:rsidP="00BB2950">
      <w:pPr>
        <w:pStyle w:val="NormalWeb"/>
        <w:jc w:val="both"/>
        <w:rPr>
          <w:rFonts w:ascii="Verdana" w:hAnsi="Verdana"/>
        </w:rPr>
      </w:pPr>
      <w:r>
        <w:rPr>
          <w:rFonts w:ascii="Verdana" w:hAnsi="Verdana"/>
        </w:rPr>
        <w:t>De lo anterior queda evidenciado que la recurrente no contaba con algunos de los requisitos exigidos y por lo tanto no podía ser beneficiada con el otorgamiento de un permiso especial estable de taxi en los términos de la Ley 8955.</w:t>
      </w:r>
    </w:p>
    <w:p w:rsidR="00BB2950" w:rsidRPr="004B6E1B" w:rsidRDefault="00BB2950" w:rsidP="00BB2950">
      <w:pPr>
        <w:pStyle w:val="NormalWeb"/>
        <w:jc w:val="both"/>
        <w:rPr>
          <w:rFonts w:ascii="Verdana" w:hAnsi="Verdana"/>
          <w:b/>
          <w:lang w:val="es-CR"/>
        </w:rPr>
      </w:pPr>
      <w:r>
        <w:rPr>
          <w:rFonts w:ascii="Verdana" w:hAnsi="Verdana"/>
        </w:rPr>
        <w:t xml:space="preserve">Finalmente en cuanto a la Nulidad invocada, considera este Tribunal que los </w:t>
      </w:r>
      <w:r>
        <w:rPr>
          <w:rStyle w:val="CharacterStyle1"/>
          <w:rFonts w:ascii="Verdana" w:eastAsia="Calibri" w:hAnsi="Verdana"/>
          <w:b/>
          <w:spacing w:val="4"/>
        </w:rPr>
        <w:t>Acuerdos No. 7.8.1 y 7.8.1.13</w:t>
      </w:r>
      <w:r w:rsidRPr="00495CD7">
        <w:rPr>
          <w:rStyle w:val="CharacterStyle1"/>
          <w:rFonts w:ascii="Verdana" w:eastAsia="Calibri" w:hAnsi="Verdana"/>
          <w:b/>
          <w:spacing w:val="4"/>
        </w:rPr>
        <w:t xml:space="preserve"> ambos de la Sesión Ordinaria No. 37-2015 del 1 de julio de 2015</w:t>
      </w:r>
      <w:r>
        <w:rPr>
          <w:rStyle w:val="CharacterStyle1"/>
          <w:rFonts w:ascii="Verdana" w:eastAsia="Calibri" w:hAnsi="Verdana"/>
          <w:b/>
          <w:spacing w:val="4"/>
        </w:rPr>
        <w:t>,</w:t>
      </w:r>
      <w:r w:rsidRPr="00D47C9D">
        <w:rPr>
          <w:rFonts w:ascii="Verdana" w:eastAsia="Calibri" w:hAnsi="Verdana"/>
          <w:b/>
          <w:spacing w:val="4"/>
        </w:rPr>
        <w:t xml:space="preserve"> </w:t>
      </w:r>
      <w:r w:rsidRPr="008456EE">
        <w:rPr>
          <w:rStyle w:val="CharacterStyle1"/>
          <w:rFonts w:ascii="Verdana" w:eastAsia="Calibri" w:hAnsi="Verdana"/>
          <w:b/>
          <w:spacing w:val="4"/>
        </w:rPr>
        <w:t>y el 7.4 de la Sesión Ordinaria 02-2015 de 14 de enero de 2015</w:t>
      </w:r>
      <w:r>
        <w:rPr>
          <w:rStyle w:val="CharacterStyle1"/>
          <w:rFonts w:ascii="Verdana" w:eastAsia="Calibri" w:hAnsi="Verdana"/>
          <w:b/>
          <w:spacing w:val="4"/>
        </w:rPr>
        <w:t>,</w:t>
      </w:r>
      <w:r w:rsidRPr="008456EE">
        <w:rPr>
          <w:rStyle w:val="CharacterStyle1"/>
          <w:rFonts w:ascii="Verdana" w:eastAsia="Calibri" w:hAnsi="Verdana"/>
          <w:spacing w:val="4"/>
        </w:rPr>
        <w:t xml:space="preserve"> </w:t>
      </w:r>
      <w:r>
        <w:rPr>
          <w:rStyle w:val="CharacterStyle1"/>
          <w:rFonts w:ascii="Verdana" w:eastAsia="Calibri" w:hAnsi="Verdana"/>
          <w:b/>
          <w:spacing w:val="4"/>
        </w:rPr>
        <w:t xml:space="preserve"> </w:t>
      </w:r>
      <w:r>
        <w:rPr>
          <w:rStyle w:val="CharacterStyle1"/>
          <w:rFonts w:ascii="Verdana" w:eastAsia="Calibri" w:hAnsi="Verdana"/>
          <w:spacing w:val="4"/>
        </w:rPr>
        <w:t>si fueron motivados adecuadamente y no hay causal alguna para decretar su nulidad, además el primero constituye un acto de mero trámite el cual por su naturaleza no es impugnable.</w:t>
      </w:r>
    </w:p>
    <w:p w:rsidR="00BB2950" w:rsidRPr="004B6E1B" w:rsidRDefault="00BB2950" w:rsidP="00BB2950">
      <w:pPr>
        <w:jc w:val="center"/>
        <w:rPr>
          <w:rFonts w:ascii="Verdana" w:hAnsi="Verdana"/>
          <w:b/>
          <w:lang w:val="es-CR"/>
        </w:rPr>
      </w:pPr>
    </w:p>
    <w:p w:rsidR="00BB2950" w:rsidRPr="004B6E1B" w:rsidRDefault="00BB2950" w:rsidP="00BB2950">
      <w:pPr>
        <w:jc w:val="center"/>
        <w:rPr>
          <w:rFonts w:ascii="Verdana" w:hAnsi="Verdana"/>
          <w:b/>
          <w:lang w:val="es-CR"/>
        </w:rPr>
      </w:pPr>
      <w:r w:rsidRPr="004B6E1B">
        <w:rPr>
          <w:rFonts w:ascii="Verdana" w:hAnsi="Verdana"/>
          <w:b/>
          <w:lang w:val="es-CR"/>
        </w:rPr>
        <w:t>POR TANTO</w:t>
      </w:r>
    </w:p>
    <w:p w:rsidR="00BB2950" w:rsidRPr="004B6E1B" w:rsidRDefault="00BB2950" w:rsidP="00BB2950">
      <w:pPr>
        <w:jc w:val="center"/>
        <w:rPr>
          <w:rFonts w:ascii="Verdana" w:hAnsi="Verdana"/>
          <w:b/>
          <w:lang w:val="es-CR"/>
        </w:rPr>
      </w:pPr>
    </w:p>
    <w:p w:rsidR="00BB2950" w:rsidRPr="004B6E1B" w:rsidRDefault="00BB2950" w:rsidP="00BB2950">
      <w:pPr>
        <w:jc w:val="both"/>
        <w:rPr>
          <w:rFonts w:ascii="Verdana" w:hAnsi="Verdana"/>
          <w:smallCaps/>
          <w:lang w:val="es-CR"/>
        </w:rPr>
      </w:pPr>
      <w:r w:rsidRPr="004B6E1B">
        <w:rPr>
          <w:rFonts w:ascii="Verdana" w:hAnsi="Verdana"/>
          <w:b/>
          <w:lang w:val="es-CR"/>
        </w:rPr>
        <w:t xml:space="preserve">I.-  </w:t>
      </w:r>
      <w:r w:rsidRPr="004B6E1B">
        <w:rPr>
          <w:rFonts w:ascii="Verdana" w:hAnsi="Verdana"/>
          <w:lang w:val="es-CR"/>
        </w:rPr>
        <w:t xml:space="preserve">Se declara sin lugar el </w:t>
      </w:r>
      <w:r w:rsidRPr="004B6E1B">
        <w:rPr>
          <w:rFonts w:ascii="Verdana" w:hAnsi="Verdana"/>
          <w:smallCaps/>
          <w:lang w:val="es-CR"/>
        </w:rPr>
        <w:t>Recurso de Apelación</w:t>
      </w:r>
      <w:r>
        <w:rPr>
          <w:rFonts w:ascii="Verdana" w:hAnsi="Verdana"/>
          <w:smallCaps/>
          <w:lang w:val="es-CR"/>
        </w:rPr>
        <w:t xml:space="preserve"> y la Nulidad concomitante y Acción de  Actividad Procesal Defectuosa </w:t>
      </w:r>
      <w:r w:rsidRPr="004B6E1B">
        <w:rPr>
          <w:rFonts w:ascii="Verdana" w:hAnsi="Verdana"/>
          <w:smallCaps/>
          <w:lang w:val="es-CR"/>
        </w:rPr>
        <w:t xml:space="preserve"> </w:t>
      </w:r>
      <w:r w:rsidRPr="004B6E1B">
        <w:rPr>
          <w:rFonts w:ascii="Verdana" w:hAnsi="Verdana"/>
          <w:lang w:val="es-CR"/>
        </w:rPr>
        <w:t xml:space="preserve">interpuesto por </w:t>
      </w:r>
      <w:r w:rsidRPr="00495CD7">
        <w:rPr>
          <w:rStyle w:val="CharacterStyle1"/>
          <w:rFonts w:ascii="Verdana" w:eastAsia="Calibri" w:hAnsi="Verdana"/>
          <w:spacing w:val="4"/>
          <w:lang w:val="es-ES" w:eastAsia="es-ES"/>
        </w:rPr>
        <w:t xml:space="preserve">la empresa </w:t>
      </w:r>
      <w:r w:rsidR="00E06943">
        <w:rPr>
          <w:rFonts w:ascii="Verdana" w:eastAsia="Calibri" w:hAnsi="Verdana"/>
          <w:b/>
          <w:bCs/>
          <w:i/>
          <w:spacing w:val="4"/>
          <w:sz w:val="25"/>
          <w:szCs w:val="25"/>
          <w:lang w:val="es-CR" w:eastAsia="es-ES"/>
        </w:rPr>
        <w:t>P.A.C</w:t>
      </w:r>
      <w:r w:rsidR="00E06943" w:rsidRPr="00B07CDF">
        <w:rPr>
          <w:rFonts w:ascii="Verdana" w:eastAsia="Calibri" w:hAnsi="Verdana"/>
          <w:b/>
          <w:bCs/>
          <w:i/>
          <w:spacing w:val="4"/>
          <w:sz w:val="25"/>
          <w:szCs w:val="25"/>
          <w:lang w:val="es-CR" w:eastAsia="es-ES"/>
        </w:rPr>
        <w:t>.</w:t>
      </w:r>
      <w:r w:rsidRPr="008456EE">
        <w:rPr>
          <w:rStyle w:val="CharacterStyle1"/>
          <w:rFonts w:ascii="Verdana" w:eastAsia="Calibri" w:hAnsi="Verdana"/>
          <w:b/>
          <w:spacing w:val="4"/>
          <w:lang w:val="es-ES" w:eastAsia="es-ES"/>
        </w:rPr>
        <w:t xml:space="preserve">, </w:t>
      </w:r>
      <w:r w:rsidRPr="008456EE">
        <w:rPr>
          <w:rStyle w:val="CharacterStyle1"/>
          <w:rFonts w:ascii="Verdana" w:eastAsia="Calibri" w:hAnsi="Verdana"/>
          <w:spacing w:val="4"/>
          <w:lang w:val="es-ES" w:eastAsia="es-ES"/>
        </w:rPr>
        <w:t xml:space="preserve">por medio de su Presidente con Facultades de Apoderado Generalísimo sin Límite de suma  </w:t>
      </w:r>
      <w:r w:rsidRPr="008456EE">
        <w:rPr>
          <w:rStyle w:val="CharacterStyle1"/>
          <w:rFonts w:ascii="Verdana" w:eastAsia="Calibri" w:hAnsi="Verdana"/>
          <w:b/>
          <w:spacing w:val="4"/>
          <w:lang w:val="es-ES" w:eastAsia="es-ES"/>
        </w:rPr>
        <w:t xml:space="preserve">Señor </w:t>
      </w:r>
      <w:r w:rsidR="00E06943">
        <w:rPr>
          <w:rStyle w:val="CharacterStyle1"/>
          <w:rFonts w:ascii="Verdana" w:eastAsia="Calibri" w:hAnsi="Verdana"/>
          <w:b/>
          <w:spacing w:val="4"/>
          <w:lang w:val="es-ES" w:eastAsia="es-ES"/>
        </w:rPr>
        <w:t>V.H.S.</w:t>
      </w:r>
      <w:r w:rsidRPr="008456EE">
        <w:rPr>
          <w:rStyle w:val="CharacterStyle1"/>
          <w:rFonts w:ascii="Verdana" w:eastAsia="Calibri" w:hAnsi="Verdana"/>
          <w:spacing w:val="4"/>
          <w:lang w:val="es-ES" w:eastAsia="es-ES"/>
        </w:rPr>
        <w:t xml:space="preserve">,  contra los </w:t>
      </w:r>
      <w:r w:rsidRPr="008456EE">
        <w:rPr>
          <w:rStyle w:val="CharacterStyle1"/>
          <w:rFonts w:ascii="Verdana" w:eastAsia="Calibri" w:hAnsi="Verdana"/>
          <w:b/>
          <w:spacing w:val="4"/>
          <w:lang w:val="es-ES" w:eastAsia="es-ES"/>
        </w:rPr>
        <w:t>Acuerdos No. 7.8.1 y 7.8.1.13 ambos de la Sesión Ordinaria No. 37-2015 del 1 de julio de 2015</w:t>
      </w:r>
      <w:r w:rsidRPr="008456EE">
        <w:rPr>
          <w:rStyle w:val="CharacterStyle1"/>
          <w:rFonts w:ascii="Verdana" w:eastAsia="Calibri" w:hAnsi="Verdana"/>
          <w:spacing w:val="4"/>
          <w:lang w:val="es-ES" w:eastAsia="es-ES"/>
        </w:rPr>
        <w:t xml:space="preserve"> </w:t>
      </w:r>
      <w:r w:rsidRPr="008456EE">
        <w:rPr>
          <w:rStyle w:val="CharacterStyle1"/>
          <w:rFonts w:ascii="Verdana" w:eastAsia="Calibri" w:hAnsi="Verdana"/>
          <w:b/>
          <w:spacing w:val="4"/>
          <w:lang w:val="es-ES" w:eastAsia="es-ES"/>
        </w:rPr>
        <w:t>y el 7.4 de la Sesión Ordinaria 02-2015 de 14 de enero de 2015</w:t>
      </w:r>
      <w:r>
        <w:rPr>
          <w:rStyle w:val="CharacterStyle1"/>
          <w:rFonts w:ascii="Verdana" w:eastAsia="Calibri" w:hAnsi="Verdana"/>
          <w:b/>
          <w:spacing w:val="4"/>
          <w:lang w:val="es-ES" w:eastAsia="es-ES"/>
        </w:rPr>
        <w:t>,</w:t>
      </w:r>
      <w:r w:rsidRPr="008456EE">
        <w:rPr>
          <w:rStyle w:val="CharacterStyle1"/>
          <w:rFonts w:ascii="Verdana" w:eastAsia="Calibri" w:hAnsi="Verdana"/>
          <w:spacing w:val="4"/>
          <w:lang w:val="es-ES" w:eastAsia="es-ES"/>
        </w:rPr>
        <w:t xml:space="preserve"> todos adoptados por  la Junta Directiva del Consejo de Transporte Público.</w:t>
      </w:r>
    </w:p>
    <w:p w:rsidR="00BB2950" w:rsidRPr="004B6E1B" w:rsidRDefault="00BB2950" w:rsidP="00BB2950">
      <w:pPr>
        <w:jc w:val="both"/>
        <w:rPr>
          <w:rFonts w:ascii="Verdana" w:hAnsi="Verdana"/>
          <w:b/>
          <w:lang w:val="es-CR"/>
        </w:rPr>
      </w:pPr>
    </w:p>
    <w:p w:rsidR="00BB2950" w:rsidRPr="00581BF7" w:rsidRDefault="00BB2950" w:rsidP="00BB2950">
      <w:pPr>
        <w:jc w:val="both"/>
        <w:rPr>
          <w:rFonts w:ascii="Verdana" w:hAnsi="Verdana"/>
          <w:b/>
          <w:lang w:val="es-CR"/>
        </w:rPr>
      </w:pPr>
      <w:r w:rsidRPr="004B6E1B">
        <w:rPr>
          <w:rFonts w:ascii="Verdana" w:hAnsi="Verdana"/>
          <w:b/>
          <w:lang w:val="es-CR"/>
        </w:rPr>
        <w:t xml:space="preserve">II.-  </w:t>
      </w:r>
      <w:r w:rsidRPr="004B6E1B">
        <w:rPr>
          <w:rFonts w:ascii="Verdana" w:hAnsi="Verdana"/>
          <w:lang w:val="es-CR"/>
        </w:rPr>
        <w:t>De conformidad con el artículo 22, inciso c), de la citada Ley 7969, la presente resolución no tiene ulterior recurso por lo que</w:t>
      </w:r>
      <w:r w:rsidRPr="004B6E1B">
        <w:rPr>
          <w:rFonts w:ascii="Verdana" w:hAnsi="Verdana"/>
          <w:b/>
          <w:lang w:val="es-CR"/>
        </w:rPr>
        <w:t xml:space="preserve">,  </w:t>
      </w:r>
      <w:r w:rsidRPr="004B6E1B">
        <w:rPr>
          <w:rFonts w:ascii="Verdana" w:hAnsi="Verdana"/>
          <w:lang w:val="es-CR"/>
        </w:rPr>
        <w:t>s</w:t>
      </w:r>
      <w:r w:rsidRPr="00BB2950">
        <w:rPr>
          <w:rFonts w:ascii="Verdana" w:hAnsi="Verdana"/>
          <w:i/>
          <w:lang w:val="es-CR"/>
          <w14:shadow w14:blurRad="50800" w14:dist="38100" w14:dir="2700000" w14:sx="100000" w14:sy="100000" w14:kx="0" w14:ky="0" w14:algn="tl">
            <w14:srgbClr w14:val="000000">
              <w14:alpha w14:val="60000"/>
            </w14:srgbClr>
          </w14:shadow>
        </w:rPr>
        <w:t>e tiene por agotada la vía administrativa</w:t>
      </w:r>
      <w:r w:rsidRPr="004B6E1B">
        <w:rPr>
          <w:rFonts w:ascii="Verdana" w:hAnsi="Verdana"/>
          <w:lang w:val="es-CR"/>
        </w:rPr>
        <w:t xml:space="preserve">. </w:t>
      </w:r>
      <w:r w:rsidRPr="00581BF7">
        <w:rPr>
          <w:rFonts w:ascii="Verdana" w:hAnsi="Verdana"/>
          <w:b/>
          <w:lang w:val="es-CR"/>
        </w:rPr>
        <w:t xml:space="preserve">NOTIFIQUESE.- </w:t>
      </w:r>
    </w:p>
    <w:p w:rsidR="00BB2950" w:rsidRPr="00581BF7" w:rsidRDefault="00BB2950" w:rsidP="00BB2950">
      <w:pPr>
        <w:jc w:val="both"/>
        <w:rPr>
          <w:rFonts w:ascii="Verdana" w:hAnsi="Verdana"/>
          <w:b/>
          <w:lang w:val="es-CR"/>
        </w:rPr>
      </w:pPr>
    </w:p>
    <w:p w:rsidR="00BB2950" w:rsidRPr="00581BF7" w:rsidRDefault="00BB2950" w:rsidP="00BB2950">
      <w:pPr>
        <w:jc w:val="both"/>
        <w:rPr>
          <w:rFonts w:ascii="Verdana" w:hAnsi="Verdana"/>
          <w:b/>
          <w:lang w:val="es-CR"/>
        </w:rPr>
      </w:pPr>
      <w:r w:rsidRPr="00581BF7">
        <w:rPr>
          <w:rFonts w:ascii="Verdana" w:hAnsi="Verdana"/>
          <w:b/>
          <w:lang w:val="es-CR"/>
        </w:rPr>
        <w:t xml:space="preserve"> </w:t>
      </w:r>
    </w:p>
    <w:p w:rsidR="00BB2950" w:rsidRPr="00EA7DBC" w:rsidRDefault="00BB2950" w:rsidP="00BB2950">
      <w:pPr>
        <w:pStyle w:val="Heading1"/>
        <w:rPr>
          <w:rFonts w:ascii="Verdana" w:hAnsi="Verdana"/>
          <w:sz w:val="24"/>
          <w:szCs w:val="24"/>
        </w:rPr>
      </w:pPr>
    </w:p>
    <w:p w:rsidR="00BB2950" w:rsidRPr="00EA7DBC" w:rsidRDefault="00BB2950" w:rsidP="00BB2950">
      <w:pPr>
        <w:pStyle w:val="Heading1"/>
        <w:spacing w:before="0" w:after="0"/>
        <w:jc w:val="center"/>
        <w:rPr>
          <w:rFonts w:ascii="Verdana" w:hAnsi="Verdana"/>
          <w:sz w:val="24"/>
          <w:szCs w:val="24"/>
        </w:rPr>
      </w:pPr>
      <w:r w:rsidRPr="00EA7DBC">
        <w:rPr>
          <w:rFonts w:ascii="Verdana" w:hAnsi="Verdana"/>
          <w:sz w:val="24"/>
          <w:szCs w:val="24"/>
        </w:rPr>
        <w:t xml:space="preserve">Lic. Carlos Miguel  </w:t>
      </w:r>
      <w:proofErr w:type="spellStart"/>
      <w:r w:rsidRPr="00EA7DBC">
        <w:rPr>
          <w:rFonts w:ascii="Verdana" w:hAnsi="Verdana"/>
          <w:sz w:val="24"/>
          <w:szCs w:val="24"/>
        </w:rPr>
        <w:t>Portuguez</w:t>
      </w:r>
      <w:proofErr w:type="spellEnd"/>
      <w:r w:rsidRPr="00EA7DBC">
        <w:rPr>
          <w:rFonts w:ascii="Verdana" w:hAnsi="Verdana"/>
          <w:sz w:val="24"/>
          <w:szCs w:val="24"/>
        </w:rPr>
        <w:t xml:space="preserve"> Méndez</w:t>
      </w:r>
    </w:p>
    <w:p w:rsidR="00BB2950" w:rsidRPr="004B6E1B" w:rsidRDefault="00BB2950" w:rsidP="00BB2950">
      <w:pPr>
        <w:pStyle w:val="Heading2"/>
        <w:spacing w:before="0"/>
        <w:jc w:val="center"/>
        <w:rPr>
          <w:rFonts w:ascii="Verdana" w:hAnsi="Verdana" w:cs="Times New Roman"/>
          <w:color w:val="auto"/>
          <w:sz w:val="24"/>
          <w:szCs w:val="24"/>
          <w:lang w:val="es-CR"/>
        </w:rPr>
      </w:pPr>
      <w:r w:rsidRPr="004B6E1B">
        <w:rPr>
          <w:rFonts w:ascii="Verdana" w:hAnsi="Verdana" w:cs="Times New Roman"/>
          <w:color w:val="auto"/>
          <w:sz w:val="24"/>
          <w:szCs w:val="24"/>
          <w:lang w:val="es-CR"/>
        </w:rPr>
        <w:t>Presidente</w:t>
      </w:r>
    </w:p>
    <w:p w:rsidR="00BB2950" w:rsidRPr="00EA7DBC" w:rsidRDefault="00BB2950" w:rsidP="00BB2950">
      <w:pPr>
        <w:pStyle w:val="Heading1"/>
        <w:spacing w:before="0" w:after="0"/>
        <w:rPr>
          <w:rFonts w:ascii="Verdana" w:hAnsi="Verdana"/>
          <w:sz w:val="24"/>
          <w:szCs w:val="24"/>
        </w:rPr>
      </w:pPr>
    </w:p>
    <w:p w:rsidR="00BB2950" w:rsidRPr="00EA7DBC" w:rsidRDefault="00BB2950" w:rsidP="00BB2950">
      <w:pPr>
        <w:pStyle w:val="Heading1"/>
        <w:spacing w:before="0" w:after="0"/>
        <w:rPr>
          <w:rFonts w:ascii="Verdana" w:hAnsi="Verdana"/>
          <w:sz w:val="24"/>
          <w:szCs w:val="24"/>
        </w:rPr>
      </w:pPr>
    </w:p>
    <w:p w:rsidR="00BB2950" w:rsidRPr="00EA7DBC" w:rsidRDefault="00BB2950" w:rsidP="00BB2950">
      <w:pPr>
        <w:pStyle w:val="Heading1"/>
        <w:spacing w:before="0" w:after="0"/>
        <w:rPr>
          <w:rFonts w:ascii="Verdana" w:hAnsi="Verdana"/>
          <w:sz w:val="24"/>
          <w:szCs w:val="24"/>
        </w:rPr>
      </w:pPr>
    </w:p>
    <w:p w:rsidR="00BB2950" w:rsidRPr="00EA7DBC" w:rsidRDefault="00BB2950" w:rsidP="00BB2950">
      <w:pPr>
        <w:pStyle w:val="Heading1"/>
        <w:spacing w:before="0" w:after="0"/>
        <w:rPr>
          <w:rFonts w:ascii="Verdana" w:hAnsi="Verdana"/>
          <w:sz w:val="24"/>
          <w:szCs w:val="24"/>
        </w:rPr>
      </w:pPr>
    </w:p>
    <w:p w:rsidR="00BB2950" w:rsidRPr="00EA7DBC" w:rsidRDefault="00BB2950" w:rsidP="00BB2950">
      <w:pPr>
        <w:pStyle w:val="Heading1"/>
        <w:spacing w:before="0" w:after="0"/>
        <w:rPr>
          <w:rFonts w:ascii="Verdana" w:hAnsi="Verdana"/>
          <w:sz w:val="24"/>
          <w:szCs w:val="24"/>
        </w:rPr>
      </w:pPr>
      <w:r w:rsidRPr="00EA7DBC">
        <w:rPr>
          <w:rFonts w:ascii="Verdana" w:hAnsi="Verdana"/>
          <w:sz w:val="24"/>
          <w:szCs w:val="24"/>
        </w:rPr>
        <w:t xml:space="preserve">Licda.  Marta Luz Pérez Peláez       Licda. Mario Quesada Aguirre             </w:t>
      </w:r>
    </w:p>
    <w:p w:rsidR="00BB2950" w:rsidRDefault="00BB2950" w:rsidP="00BB2950">
      <w:pPr>
        <w:ind w:firstLine="708"/>
      </w:pPr>
      <w:proofErr w:type="spellStart"/>
      <w:r w:rsidRPr="00EA7DBC">
        <w:rPr>
          <w:rFonts w:ascii="Verdana" w:hAnsi="Verdana"/>
          <w:b/>
        </w:rPr>
        <w:t>Juez</w:t>
      </w:r>
      <w:proofErr w:type="spellEnd"/>
      <w:r w:rsidRPr="00EA7DBC">
        <w:rPr>
          <w:rFonts w:ascii="Verdana" w:hAnsi="Verdana"/>
          <w:b/>
        </w:rPr>
        <w:t xml:space="preserve"> </w:t>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r>
      <w:r w:rsidRPr="00EA7DBC">
        <w:rPr>
          <w:rFonts w:ascii="Verdana" w:hAnsi="Verdana"/>
          <w:b/>
        </w:rPr>
        <w:tab/>
      </w:r>
      <w:proofErr w:type="spellStart"/>
      <w:r w:rsidRPr="00EA7DBC">
        <w:rPr>
          <w:rFonts w:ascii="Verdana" w:hAnsi="Verdana"/>
          <w:b/>
        </w:rPr>
        <w:t>Juez</w:t>
      </w:r>
      <w:proofErr w:type="spellEnd"/>
    </w:p>
    <w:p w:rsidR="00BB2950" w:rsidRPr="008456EE" w:rsidRDefault="00BB2950" w:rsidP="00BB2950">
      <w:pPr>
        <w:spacing w:line="276" w:lineRule="auto"/>
        <w:jc w:val="both"/>
        <w:rPr>
          <w:rFonts w:ascii="Verdana" w:hAnsi="Verdana"/>
          <w:lang w:val="es-CR"/>
        </w:rPr>
      </w:pPr>
    </w:p>
    <w:p w:rsidR="00387580" w:rsidRDefault="00387580"/>
    <w:sectPr w:rsidR="00387580"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CFB" w:rsidRDefault="00213CFB" w:rsidP="00B67E0D">
      <w:r>
        <w:separator/>
      </w:r>
    </w:p>
  </w:endnote>
  <w:endnote w:type="continuationSeparator" w:id="0">
    <w:p w:rsidR="00213CFB" w:rsidRDefault="00213CFB" w:rsidP="00B6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CFB" w:rsidRDefault="00213CFB" w:rsidP="00B67E0D">
      <w:r>
        <w:separator/>
      </w:r>
    </w:p>
  </w:footnote>
  <w:footnote w:type="continuationSeparator" w:id="0">
    <w:p w:rsidR="00213CFB" w:rsidRDefault="00213CFB" w:rsidP="00B67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50"/>
    <w:rsid w:val="001D3BBD"/>
    <w:rsid w:val="00213CFB"/>
    <w:rsid w:val="00224548"/>
    <w:rsid w:val="002B4033"/>
    <w:rsid w:val="00387580"/>
    <w:rsid w:val="008F5BF1"/>
    <w:rsid w:val="00A30902"/>
    <w:rsid w:val="00A911A8"/>
    <w:rsid w:val="00B67E0D"/>
    <w:rsid w:val="00BB2950"/>
    <w:rsid w:val="00E0694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950"/>
    <w:pPr>
      <w:widowControl w:val="0"/>
      <w:kinsoku w:val="0"/>
      <w:spacing w:after="0" w:line="240" w:lineRule="auto"/>
    </w:pPr>
    <w:rPr>
      <w:rFonts w:ascii="Times New Roman" w:eastAsia="Times New Roman" w:hAnsi="Times New Roman" w:cs="Times New Roman"/>
      <w:sz w:val="24"/>
      <w:szCs w:val="24"/>
      <w:lang w:val="en-US" w:eastAsia="es-CR"/>
    </w:rPr>
  </w:style>
  <w:style w:type="paragraph" w:styleId="Heading1">
    <w:name w:val="heading 1"/>
    <w:basedOn w:val="Normal"/>
    <w:next w:val="Normal"/>
    <w:link w:val="Heading1Char"/>
    <w:qFormat/>
    <w:rsid w:val="00BB2950"/>
    <w:pPr>
      <w:keepNext/>
      <w:widowControl/>
      <w:kinsoku/>
      <w:spacing w:before="240" w:after="60"/>
      <w:outlineLvl w:val="0"/>
    </w:pPr>
    <w:rPr>
      <w:rFonts w:ascii="Arial" w:hAnsi="Arial" w:cs="Arial"/>
      <w:b/>
      <w:bCs/>
      <w:kern w:val="32"/>
      <w:sz w:val="32"/>
      <w:szCs w:val="32"/>
      <w:lang w:val="es-CR" w:eastAsia="es-ES"/>
    </w:rPr>
  </w:style>
  <w:style w:type="paragraph" w:styleId="Heading2">
    <w:name w:val="heading 2"/>
    <w:basedOn w:val="Normal"/>
    <w:next w:val="Normal"/>
    <w:link w:val="Heading2Char"/>
    <w:uiPriority w:val="9"/>
    <w:semiHidden/>
    <w:unhideWhenUsed/>
    <w:qFormat/>
    <w:rsid w:val="00BB295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950"/>
    <w:rPr>
      <w:rFonts w:ascii="Arial" w:eastAsia="Times New Roman" w:hAnsi="Arial" w:cs="Arial"/>
      <w:b/>
      <w:bCs/>
      <w:kern w:val="32"/>
      <w:sz w:val="32"/>
      <w:szCs w:val="32"/>
      <w:lang w:eastAsia="es-ES"/>
    </w:rPr>
  </w:style>
  <w:style w:type="character" w:customStyle="1" w:styleId="Heading2Char">
    <w:name w:val="Heading 2 Char"/>
    <w:basedOn w:val="DefaultParagraphFont"/>
    <w:link w:val="Heading2"/>
    <w:uiPriority w:val="9"/>
    <w:semiHidden/>
    <w:rsid w:val="00BB2950"/>
    <w:rPr>
      <w:rFonts w:asciiTheme="majorHAnsi" w:eastAsiaTheme="majorEastAsia" w:hAnsiTheme="majorHAnsi" w:cstheme="majorBidi"/>
      <w:b/>
      <w:bCs/>
      <w:color w:val="5B9BD5" w:themeColor="accent1"/>
      <w:sz w:val="26"/>
      <w:szCs w:val="26"/>
      <w:lang w:val="en-US" w:eastAsia="es-CR"/>
    </w:rPr>
  </w:style>
  <w:style w:type="paragraph" w:styleId="NoSpacing">
    <w:name w:val="No Spacing"/>
    <w:link w:val="NoSpacingChar"/>
    <w:uiPriority w:val="1"/>
    <w:qFormat/>
    <w:rsid w:val="00BB2950"/>
    <w:pPr>
      <w:spacing w:after="0" w:line="240" w:lineRule="auto"/>
    </w:pPr>
    <w:rPr>
      <w:rFonts w:ascii="Calibri" w:eastAsia="Calibri" w:hAnsi="Calibri" w:cs="Times New Roman"/>
    </w:rPr>
  </w:style>
  <w:style w:type="character" w:customStyle="1" w:styleId="CharacterStyle1">
    <w:name w:val="Character Style 1"/>
    <w:uiPriority w:val="99"/>
    <w:rsid w:val="00BB2950"/>
    <w:rPr>
      <w:sz w:val="25"/>
      <w:szCs w:val="25"/>
    </w:rPr>
  </w:style>
  <w:style w:type="character" w:customStyle="1" w:styleId="NoSpacingChar">
    <w:name w:val="No Spacing Char"/>
    <w:basedOn w:val="DefaultParagraphFont"/>
    <w:link w:val="NoSpacing"/>
    <w:uiPriority w:val="1"/>
    <w:rsid w:val="00BB2950"/>
    <w:rPr>
      <w:rFonts w:ascii="Calibri" w:eastAsia="Calibri" w:hAnsi="Calibri" w:cs="Times New Roman"/>
    </w:rPr>
  </w:style>
  <w:style w:type="paragraph" w:customStyle="1" w:styleId="Default">
    <w:name w:val="Default"/>
    <w:rsid w:val="00BB2950"/>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BB2950"/>
    <w:pPr>
      <w:tabs>
        <w:tab w:val="center" w:pos="4419"/>
        <w:tab w:val="right" w:pos="8838"/>
      </w:tabs>
    </w:pPr>
  </w:style>
  <w:style w:type="character" w:customStyle="1" w:styleId="FooterChar">
    <w:name w:val="Footer Char"/>
    <w:basedOn w:val="DefaultParagraphFont"/>
    <w:link w:val="Footer"/>
    <w:uiPriority w:val="99"/>
    <w:rsid w:val="00BB2950"/>
    <w:rPr>
      <w:rFonts w:ascii="Times New Roman" w:eastAsia="Times New Roman" w:hAnsi="Times New Roman" w:cs="Times New Roman"/>
      <w:sz w:val="24"/>
      <w:szCs w:val="24"/>
      <w:lang w:val="en-US" w:eastAsia="es-CR"/>
    </w:rPr>
  </w:style>
  <w:style w:type="paragraph" w:styleId="BodyText">
    <w:name w:val="Body Text"/>
    <w:basedOn w:val="Normal"/>
    <w:link w:val="BodyTextChar"/>
    <w:uiPriority w:val="99"/>
    <w:semiHidden/>
    <w:unhideWhenUsed/>
    <w:rsid w:val="00BB2950"/>
    <w:pPr>
      <w:spacing w:after="120"/>
    </w:pPr>
  </w:style>
  <w:style w:type="character" w:customStyle="1" w:styleId="BodyTextChar">
    <w:name w:val="Body Text Char"/>
    <w:basedOn w:val="DefaultParagraphFont"/>
    <w:link w:val="BodyText"/>
    <w:uiPriority w:val="99"/>
    <w:semiHidden/>
    <w:rsid w:val="00BB2950"/>
    <w:rPr>
      <w:rFonts w:ascii="Times New Roman" w:eastAsia="Times New Roman" w:hAnsi="Times New Roman" w:cs="Times New Roman"/>
      <w:sz w:val="24"/>
      <w:szCs w:val="24"/>
      <w:lang w:val="en-US" w:eastAsia="es-CR"/>
    </w:rPr>
  </w:style>
  <w:style w:type="paragraph" w:styleId="NormalWeb">
    <w:name w:val="Normal (Web)"/>
    <w:basedOn w:val="Normal"/>
    <w:uiPriority w:val="99"/>
    <w:rsid w:val="00BB2950"/>
    <w:pPr>
      <w:widowControl/>
      <w:kinsoku/>
      <w:spacing w:before="100" w:beforeAutospacing="1" w:after="100" w:afterAutospacing="1"/>
    </w:pPr>
    <w:rPr>
      <w:lang w:val="es-ES" w:eastAsia="es-ES"/>
    </w:rPr>
  </w:style>
  <w:style w:type="paragraph" w:styleId="Header">
    <w:name w:val="header"/>
    <w:basedOn w:val="Normal"/>
    <w:link w:val="HeaderChar"/>
    <w:uiPriority w:val="99"/>
    <w:unhideWhenUsed/>
    <w:rsid w:val="00B67E0D"/>
    <w:pPr>
      <w:tabs>
        <w:tab w:val="center" w:pos="4419"/>
        <w:tab w:val="right" w:pos="8838"/>
      </w:tabs>
    </w:pPr>
  </w:style>
  <w:style w:type="character" w:customStyle="1" w:styleId="HeaderChar">
    <w:name w:val="Header Char"/>
    <w:basedOn w:val="DefaultParagraphFont"/>
    <w:link w:val="Header"/>
    <w:uiPriority w:val="99"/>
    <w:rsid w:val="00B67E0D"/>
    <w:rPr>
      <w:rFonts w:ascii="Times New Roman" w:eastAsia="Times New Roman" w:hAnsi="Times New Roman" w:cs="Times New Roman"/>
      <w:sz w:val="24"/>
      <w:szCs w:val="24"/>
      <w:lang w:val="en-US"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950"/>
    <w:pPr>
      <w:widowControl w:val="0"/>
      <w:kinsoku w:val="0"/>
      <w:spacing w:after="0" w:line="240" w:lineRule="auto"/>
    </w:pPr>
    <w:rPr>
      <w:rFonts w:ascii="Times New Roman" w:eastAsia="Times New Roman" w:hAnsi="Times New Roman" w:cs="Times New Roman"/>
      <w:sz w:val="24"/>
      <w:szCs w:val="24"/>
      <w:lang w:val="en-US" w:eastAsia="es-CR"/>
    </w:rPr>
  </w:style>
  <w:style w:type="paragraph" w:styleId="Heading1">
    <w:name w:val="heading 1"/>
    <w:basedOn w:val="Normal"/>
    <w:next w:val="Normal"/>
    <w:link w:val="Heading1Char"/>
    <w:qFormat/>
    <w:rsid w:val="00BB2950"/>
    <w:pPr>
      <w:keepNext/>
      <w:widowControl/>
      <w:kinsoku/>
      <w:spacing w:before="240" w:after="60"/>
      <w:outlineLvl w:val="0"/>
    </w:pPr>
    <w:rPr>
      <w:rFonts w:ascii="Arial" w:hAnsi="Arial" w:cs="Arial"/>
      <w:b/>
      <w:bCs/>
      <w:kern w:val="32"/>
      <w:sz w:val="32"/>
      <w:szCs w:val="32"/>
      <w:lang w:val="es-CR" w:eastAsia="es-ES"/>
    </w:rPr>
  </w:style>
  <w:style w:type="paragraph" w:styleId="Heading2">
    <w:name w:val="heading 2"/>
    <w:basedOn w:val="Normal"/>
    <w:next w:val="Normal"/>
    <w:link w:val="Heading2Char"/>
    <w:uiPriority w:val="9"/>
    <w:semiHidden/>
    <w:unhideWhenUsed/>
    <w:qFormat/>
    <w:rsid w:val="00BB295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950"/>
    <w:rPr>
      <w:rFonts w:ascii="Arial" w:eastAsia="Times New Roman" w:hAnsi="Arial" w:cs="Arial"/>
      <w:b/>
      <w:bCs/>
      <w:kern w:val="32"/>
      <w:sz w:val="32"/>
      <w:szCs w:val="32"/>
      <w:lang w:eastAsia="es-ES"/>
    </w:rPr>
  </w:style>
  <w:style w:type="character" w:customStyle="1" w:styleId="Heading2Char">
    <w:name w:val="Heading 2 Char"/>
    <w:basedOn w:val="DefaultParagraphFont"/>
    <w:link w:val="Heading2"/>
    <w:uiPriority w:val="9"/>
    <w:semiHidden/>
    <w:rsid w:val="00BB2950"/>
    <w:rPr>
      <w:rFonts w:asciiTheme="majorHAnsi" w:eastAsiaTheme="majorEastAsia" w:hAnsiTheme="majorHAnsi" w:cstheme="majorBidi"/>
      <w:b/>
      <w:bCs/>
      <w:color w:val="5B9BD5" w:themeColor="accent1"/>
      <w:sz w:val="26"/>
      <w:szCs w:val="26"/>
      <w:lang w:val="en-US" w:eastAsia="es-CR"/>
    </w:rPr>
  </w:style>
  <w:style w:type="paragraph" w:styleId="NoSpacing">
    <w:name w:val="No Spacing"/>
    <w:link w:val="NoSpacingChar"/>
    <w:uiPriority w:val="1"/>
    <w:qFormat/>
    <w:rsid w:val="00BB2950"/>
    <w:pPr>
      <w:spacing w:after="0" w:line="240" w:lineRule="auto"/>
    </w:pPr>
    <w:rPr>
      <w:rFonts w:ascii="Calibri" w:eastAsia="Calibri" w:hAnsi="Calibri" w:cs="Times New Roman"/>
    </w:rPr>
  </w:style>
  <w:style w:type="character" w:customStyle="1" w:styleId="CharacterStyle1">
    <w:name w:val="Character Style 1"/>
    <w:uiPriority w:val="99"/>
    <w:rsid w:val="00BB2950"/>
    <w:rPr>
      <w:sz w:val="25"/>
      <w:szCs w:val="25"/>
    </w:rPr>
  </w:style>
  <w:style w:type="character" w:customStyle="1" w:styleId="NoSpacingChar">
    <w:name w:val="No Spacing Char"/>
    <w:basedOn w:val="DefaultParagraphFont"/>
    <w:link w:val="NoSpacing"/>
    <w:uiPriority w:val="1"/>
    <w:rsid w:val="00BB2950"/>
    <w:rPr>
      <w:rFonts w:ascii="Calibri" w:eastAsia="Calibri" w:hAnsi="Calibri" w:cs="Times New Roman"/>
    </w:rPr>
  </w:style>
  <w:style w:type="paragraph" w:customStyle="1" w:styleId="Default">
    <w:name w:val="Default"/>
    <w:rsid w:val="00BB2950"/>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BB2950"/>
    <w:pPr>
      <w:tabs>
        <w:tab w:val="center" w:pos="4419"/>
        <w:tab w:val="right" w:pos="8838"/>
      </w:tabs>
    </w:pPr>
  </w:style>
  <w:style w:type="character" w:customStyle="1" w:styleId="FooterChar">
    <w:name w:val="Footer Char"/>
    <w:basedOn w:val="DefaultParagraphFont"/>
    <w:link w:val="Footer"/>
    <w:uiPriority w:val="99"/>
    <w:rsid w:val="00BB2950"/>
    <w:rPr>
      <w:rFonts w:ascii="Times New Roman" w:eastAsia="Times New Roman" w:hAnsi="Times New Roman" w:cs="Times New Roman"/>
      <w:sz w:val="24"/>
      <w:szCs w:val="24"/>
      <w:lang w:val="en-US" w:eastAsia="es-CR"/>
    </w:rPr>
  </w:style>
  <w:style w:type="paragraph" w:styleId="BodyText">
    <w:name w:val="Body Text"/>
    <w:basedOn w:val="Normal"/>
    <w:link w:val="BodyTextChar"/>
    <w:uiPriority w:val="99"/>
    <w:semiHidden/>
    <w:unhideWhenUsed/>
    <w:rsid w:val="00BB2950"/>
    <w:pPr>
      <w:spacing w:after="120"/>
    </w:pPr>
  </w:style>
  <w:style w:type="character" w:customStyle="1" w:styleId="BodyTextChar">
    <w:name w:val="Body Text Char"/>
    <w:basedOn w:val="DefaultParagraphFont"/>
    <w:link w:val="BodyText"/>
    <w:uiPriority w:val="99"/>
    <w:semiHidden/>
    <w:rsid w:val="00BB2950"/>
    <w:rPr>
      <w:rFonts w:ascii="Times New Roman" w:eastAsia="Times New Roman" w:hAnsi="Times New Roman" w:cs="Times New Roman"/>
      <w:sz w:val="24"/>
      <w:szCs w:val="24"/>
      <w:lang w:val="en-US" w:eastAsia="es-CR"/>
    </w:rPr>
  </w:style>
  <w:style w:type="paragraph" w:styleId="NormalWeb">
    <w:name w:val="Normal (Web)"/>
    <w:basedOn w:val="Normal"/>
    <w:uiPriority w:val="99"/>
    <w:rsid w:val="00BB2950"/>
    <w:pPr>
      <w:widowControl/>
      <w:kinsoku/>
      <w:spacing w:before="100" w:beforeAutospacing="1" w:after="100" w:afterAutospacing="1"/>
    </w:pPr>
    <w:rPr>
      <w:lang w:val="es-ES" w:eastAsia="es-ES"/>
    </w:rPr>
  </w:style>
  <w:style w:type="paragraph" w:styleId="Header">
    <w:name w:val="header"/>
    <w:basedOn w:val="Normal"/>
    <w:link w:val="HeaderChar"/>
    <w:uiPriority w:val="99"/>
    <w:unhideWhenUsed/>
    <w:rsid w:val="00B67E0D"/>
    <w:pPr>
      <w:tabs>
        <w:tab w:val="center" w:pos="4419"/>
        <w:tab w:val="right" w:pos="8838"/>
      </w:tabs>
    </w:pPr>
  </w:style>
  <w:style w:type="character" w:customStyle="1" w:styleId="HeaderChar">
    <w:name w:val="Header Char"/>
    <w:basedOn w:val="DefaultParagraphFont"/>
    <w:link w:val="Header"/>
    <w:uiPriority w:val="99"/>
    <w:rsid w:val="00B67E0D"/>
    <w:rPr>
      <w:rFonts w:ascii="Times New Roman" w:eastAsia="Times New Roman" w:hAnsi="Times New Roman" w:cs="Times New Roman"/>
      <w:sz w:val="24"/>
      <w:szCs w:val="24"/>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11554</Words>
  <Characters>65864</Characters>
  <Application>Microsoft Office Word</Application>
  <DocSecurity>0</DocSecurity>
  <Lines>548</Lines>
  <Paragraphs>154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Vargas</dc:creator>
  <cp:lastModifiedBy>Francisco Rodriguez</cp:lastModifiedBy>
  <cp:revision>2</cp:revision>
  <dcterms:created xsi:type="dcterms:W3CDTF">2016-09-20T00:25:00Z</dcterms:created>
  <dcterms:modified xsi:type="dcterms:W3CDTF">2016-09-20T00:25:00Z</dcterms:modified>
</cp:coreProperties>
</file>