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B3" w:rsidRPr="00494B76" w:rsidRDefault="008E19B3" w:rsidP="008E19B3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494B76">
        <w:rPr>
          <w:rFonts w:ascii="Verdana" w:hAnsi="Verdana"/>
          <w:b/>
          <w:color w:val="000000" w:themeColor="text1"/>
          <w:sz w:val="22"/>
          <w:szCs w:val="22"/>
        </w:rPr>
        <w:t>TAT-</w:t>
      </w:r>
      <w:r>
        <w:rPr>
          <w:rFonts w:ascii="Verdana" w:hAnsi="Verdana"/>
          <w:b/>
          <w:color w:val="000000" w:themeColor="text1"/>
          <w:sz w:val="22"/>
          <w:szCs w:val="22"/>
        </w:rPr>
        <w:t>2922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bookmarkEnd w:id="0"/>
    <w:p w:rsidR="008E19B3" w:rsidRPr="00494B76" w:rsidRDefault="008E19B3" w:rsidP="008E19B3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</w:t>
      </w:r>
      <w:proofErr w:type="gramStart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>José,  a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 xml:space="preserve">diez horas siete minutos del veintinueve </w:t>
      </w:r>
      <w:r w:rsidRPr="00494B76">
        <w:rPr>
          <w:rFonts w:ascii="Verdana" w:hAnsi="Verdana"/>
          <w:color w:val="000000" w:themeColor="text1"/>
          <w:sz w:val="22"/>
          <w:szCs w:val="22"/>
          <w:lang w:val="es-CR"/>
        </w:rPr>
        <w:t>de febrero de dos mil dieciséis.</w:t>
      </w: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8E19B3" w:rsidRPr="00F404B2" w:rsidRDefault="008E19B3" w:rsidP="008E19B3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RECURSO DE APELACIÓN y NULIDAD CONCOMITANTE,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presentados por la empresa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A.P.C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cédula de persona jurídica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por medio de los señores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C.J.V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y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R.V.G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proofErr w:type="gramStart"/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en</w:t>
      </w:r>
      <w:proofErr w:type="gramEnd"/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su condición de Apoderados Generalísimos sin Límite de Suma, contra el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Acuerdo 7.1.31 de la Sesión Ordinaria número 49-2015 de 20 de agosto de 2015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de la Junta Directiva del Consejo de Transporte Público. 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EL CASO ES TRAMITADO EN </w:t>
      </w:r>
      <w:r w:rsidRPr="00F404B2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TAT-326-15.-</w:t>
      </w:r>
    </w:p>
    <w:p w:rsidR="008E19B3" w:rsidRPr="006D3317" w:rsidRDefault="008E19B3" w:rsidP="008E19B3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Cs w:val="24"/>
          <w:lang w:val="es-ES" w:eastAsia="es-ES"/>
        </w:rPr>
      </w:pPr>
    </w:p>
    <w:p w:rsidR="008E19B3" w:rsidRPr="00494B76" w:rsidRDefault="008E19B3" w:rsidP="008E19B3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494B76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494B76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para el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Acuerdo 7.1.31 de la Sesión Ordinaria número 49-2015 de 20 de agosto de 2015</w:t>
      </w:r>
      <w:r w:rsidRPr="00494B76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8E19B3" w:rsidRPr="00494B76" w:rsidRDefault="008E19B3" w:rsidP="008E19B3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</w:t>
      </w:r>
      <w:r w:rsidRPr="00494B76">
        <w:rPr>
          <w:rFonts w:ascii="Verdana" w:hAnsi="Verdana"/>
          <w:color w:val="000000" w:themeColor="text1"/>
          <w:sz w:val="22"/>
          <w:szCs w:val="22"/>
        </w:rPr>
        <w:t>a Sala Constitucional acogió para su estudio la Acción de Inconstitucionalidad interpuesta contra</w:t>
      </w:r>
      <w:r w:rsidRPr="00494B76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</w:t>
      </w:r>
      <w:r>
        <w:rPr>
          <w:rFonts w:ascii="Verdana" w:hAnsi="Verdana"/>
          <w:color w:val="000000" w:themeColor="text1"/>
          <w:sz w:val="22"/>
          <w:szCs w:val="22"/>
        </w:rPr>
        <w:t xml:space="preserve"> y dispuso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“……</w:t>
      </w:r>
      <w:r w:rsidRPr="00494B76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</w:t>
      </w:r>
      <w:r>
        <w:rPr>
          <w:rFonts w:ascii="Verdana" w:hAnsi="Verdana"/>
          <w:i/>
          <w:color w:val="000000" w:themeColor="text1"/>
          <w:sz w:val="22"/>
          <w:szCs w:val="22"/>
        </w:rPr>
        <w:t xml:space="preserve">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494B76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“Ley Reguladora del Servicio </w:t>
      </w:r>
      <w:r w:rsidRPr="00494B76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Público de Transporte Remunerado de Personas en Vehículos en la Modalidad de Taxi”, </w:t>
      </w:r>
      <w:r>
        <w:rPr>
          <w:rFonts w:ascii="Verdana" w:hAnsi="Verdana"/>
          <w:color w:val="000000" w:themeColor="text1"/>
          <w:sz w:val="22"/>
          <w:szCs w:val="22"/>
        </w:rPr>
        <w:t xml:space="preserve">que lo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procedente </w:t>
      </w:r>
      <w:r>
        <w:rPr>
          <w:rFonts w:ascii="Verdana" w:hAnsi="Verdana"/>
          <w:color w:val="000000" w:themeColor="text1"/>
          <w:sz w:val="22"/>
          <w:szCs w:val="22"/>
        </w:rPr>
        <w:t xml:space="preserve">es suspender </w:t>
      </w:r>
      <w:proofErr w:type="gramStart"/>
      <w:r>
        <w:rPr>
          <w:rFonts w:ascii="Verdana" w:hAnsi="Verdana"/>
          <w:color w:val="000000" w:themeColor="text1"/>
          <w:sz w:val="22"/>
          <w:szCs w:val="22"/>
        </w:rPr>
        <w:t xml:space="preserve">el 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conocimiento</w:t>
      </w:r>
      <w:proofErr w:type="gram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 la presente acción recursiva, hasta que el Alto Tribunal emita la sentencia definitiva en cuanto a l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Acción de Inconstitucionalidad presentada. </w:t>
      </w:r>
    </w:p>
    <w:p w:rsidR="008E19B3" w:rsidRPr="00494B76" w:rsidRDefault="008E19B3" w:rsidP="008E19B3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494B76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RECURSO DE APELACIÓN y NULIDAD CONCOMITANTE,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presentados por la empresa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A.P.C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cédula de persona jurídica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por medio de los señores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C.J.V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y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R.V.G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en su condición de Apoderados Generalísimos sin Límite de Suma, contra el </w:t>
      </w:r>
      <w:r w:rsidRPr="00F404B2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Acuerdo 7.1.31 de la Sesión Ordinaria número 49-2015 de 20 de agosto de 2015</w:t>
      </w:r>
      <w:r w:rsidRPr="00F404B2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de la 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494B76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494B76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8E19B3" w:rsidRPr="00494B76" w:rsidRDefault="008E19B3" w:rsidP="008E19B3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8E19B3" w:rsidRPr="00494B76" w:rsidRDefault="008E19B3" w:rsidP="008E19B3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494B76">
        <w:rPr>
          <w:rFonts w:ascii="Verdana" w:hAnsi="Verdana"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8E19B3" w:rsidRPr="00494B76" w:rsidRDefault="008E19B3" w:rsidP="008E19B3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</w:t>
      </w:r>
      <w:proofErr w:type="spellStart"/>
      <w:r w:rsidRPr="00494B76">
        <w:rPr>
          <w:rFonts w:ascii="Verdana" w:hAnsi="Verdana"/>
          <w:b/>
          <w:color w:val="000000" w:themeColor="text1"/>
          <w:sz w:val="22"/>
          <w:szCs w:val="22"/>
        </w:rPr>
        <w:t>JUEZ</w:t>
      </w:r>
      <w:proofErr w:type="spellEnd"/>
    </w:p>
    <w:p w:rsidR="008E19B3" w:rsidRDefault="008E19B3" w:rsidP="008E19B3"/>
    <w:p w:rsidR="008E19B3" w:rsidRDefault="008E19B3" w:rsidP="008E19B3"/>
    <w:p w:rsidR="008E19B3" w:rsidRPr="00F404B2" w:rsidRDefault="008E19B3" w:rsidP="008E19B3"/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65" w:rsidRDefault="00FD2A65" w:rsidP="008E19B3">
      <w:r>
        <w:separator/>
      </w:r>
    </w:p>
  </w:endnote>
  <w:endnote w:type="continuationSeparator" w:id="0">
    <w:p w:rsidR="00FD2A65" w:rsidRDefault="00FD2A65" w:rsidP="008E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FD2A65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FD2A65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FD2A65" w:rsidP="0015280B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65" w:rsidRDefault="00FD2A65" w:rsidP="008E19B3">
      <w:r>
        <w:separator/>
      </w:r>
    </w:p>
  </w:footnote>
  <w:footnote w:type="continuationSeparator" w:id="0">
    <w:p w:rsidR="00FD2A65" w:rsidRDefault="00FD2A65" w:rsidP="008E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B3"/>
    <w:rsid w:val="00464823"/>
    <w:rsid w:val="008E19B3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A8B9"/>
  <w15:chartTrackingRefBased/>
  <w15:docId w15:val="{016723ED-66A9-4907-94E1-E13C1344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E1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8E19B3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E19B3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8E1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19B3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8E19B3"/>
  </w:style>
  <w:style w:type="character" w:customStyle="1" w:styleId="CharacterStyle1">
    <w:name w:val="Character Style 1"/>
    <w:uiPriority w:val="99"/>
    <w:rsid w:val="008E19B3"/>
    <w:rPr>
      <w:sz w:val="24"/>
    </w:rPr>
  </w:style>
  <w:style w:type="paragraph" w:styleId="Sinespaciado">
    <w:name w:val="No Spacing"/>
    <w:link w:val="SinespaciadoCar"/>
    <w:uiPriority w:val="1"/>
    <w:qFormat/>
    <w:rsid w:val="008E19B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19B3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8E19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9B3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1</cp:revision>
  <dcterms:created xsi:type="dcterms:W3CDTF">2016-04-21T18:46:00Z</dcterms:created>
  <dcterms:modified xsi:type="dcterms:W3CDTF">2016-04-21T18:49:00Z</dcterms:modified>
</cp:coreProperties>
</file>