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E7" w:rsidRPr="00250799" w:rsidRDefault="00F409E7" w:rsidP="00F409E7">
      <w:pPr>
        <w:jc w:val="center"/>
        <w:rPr>
          <w:rFonts w:ascii="Verdana" w:hAnsi="Verdana"/>
          <w:b/>
          <w:color w:val="000000" w:themeColor="text1"/>
          <w:sz w:val="22"/>
          <w:szCs w:val="22"/>
        </w:rPr>
      </w:pPr>
    </w:p>
    <w:p w:rsidR="00F409E7" w:rsidRPr="00250799" w:rsidRDefault="00F409E7" w:rsidP="00F409E7">
      <w:pPr>
        <w:spacing w:line="276" w:lineRule="auto"/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250799">
        <w:rPr>
          <w:rFonts w:ascii="Verdana" w:hAnsi="Verdana"/>
          <w:b/>
          <w:color w:val="000000" w:themeColor="text1"/>
          <w:sz w:val="22"/>
          <w:szCs w:val="22"/>
        </w:rPr>
        <w:t xml:space="preserve">RESOLUCIÓN N° </w:t>
      </w:r>
      <w:bookmarkStart w:id="0" w:name="_GoBack"/>
      <w:r w:rsidRPr="00250799">
        <w:rPr>
          <w:rFonts w:ascii="Verdana" w:hAnsi="Verdana"/>
          <w:b/>
          <w:color w:val="000000" w:themeColor="text1"/>
          <w:sz w:val="22"/>
          <w:szCs w:val="22"/>
        </w:rPr>
        <w:t>TAT-</w:t>
      </w:r>
      <w:r w:rsidR="001B76A5">
        <w:rPr>
          <w:rFonts w:ascii="Verdana" w:hAnsi="Verdana"/>
          <w:b/>
          <w:color w:val="000000" w:themeColor="text1"/>
          <w:sz w:val="22"/>
          <w:szCs w:val="22"/>
        </w:rPr>
        <w:t>2929</w:t>
      </w:r>
      <w:r w:rsidRPr="00250799">
        <w:rPr>
          <w:rFonts w:ascii="Verdana" w:hAnsi="Verdana"/>
          <w:b/>
          <w:color w:val="000000" w:themeColor="text1"/>
          <w:sz w:val="22"/>
          <w:szCs w:val="22"/>
        </w:rPr>
        <w:t>-2016</w:t>
      </w:r>
      <w:bookmarkEnd w:id="0"/>
    </w:p>
    <w:p w:rsidR="00F409E7" w:rsidRPr="00250799" w:rsidRDefault="00F409E7" w:rsidP="00F409E7">
      <w:pPr>
        <w:spacing w:line="276" w:lineRule="auto"/>
        <w:jc w:val="center"/>
        <w:rPr>
          <w:rFonts w:ascii="Verdana" w:hAnsi="Verdana"/>
          <w:b/>
          <w:color w:val="000000" w:themeColor="text1"/>
          <w:sz w:val="22"/>
          <w:szCs w:val="22"/>
        </w:rPr>
      </w:pPr>
    </w:p>
    <w:p w:rsidR="00F409E7" w:rsidRPr="00250799" w:rsidRDefault="00F409E7" w:rsidP="00F409E7">
      <w:pPr>
        <w:spacing w:line="276" w:lineRule="auto"/>
        <w:jc w:val="both"/>
        <w:rPr>
          <w:rFonts w:ascii="Verdana" w:hAnsi="Verdana"/>
          <w:b/>
          <w:color w:val="000000" w:themeColor="text1"/>
          <w:sz w:val="22"/>
          <w:szCs w:val="22"/>
        </w:rPr>
      </w:pPr>
    </w:p>
    <w:p w:rsidR="00F409E7" w:rsidRPr="00250799" w:rsidRDefault="00F409E7" w:rsidP="00F409E7">
      <w:pPr>
        <w:pStyle w:val="Sinespaciado"/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  <w:lang w:val="es-CR"/>
        </w:rPr>
      </w:pPr>
      <w:r w:rsidRPr="00250799">
        <w:rPr>
          <w:rFonts w:ascii="Verdana" w:hAnsi="Verdana"/>
          <w:b/>
          <w:color w:val="000000" w:themeColor="text1"/>
          <w:sz w:val="22"/>
          <w:szCs w:val="22"/>
          <w:lang w:val="es-CR"/>
        </w:rPr>
        <w:t xml:space="preserve">TRIBUNAL ADMINISTRATIVO DE TRANSPORTE.  </w:t>
      </w:r>
      <w:r w:rsidRPr="00250799">
        <w:rPr>
          <w:rFonts w:ascii="Verdana" w:hAnsi="Verdana"/>
          <w:color w:val="000000" w:themeColor="text1"/>
          <w:sz w:val="22"/>
          <w:szCs w:val="22"/>
          <w:lang w:val="es-CR"/>
        </w:rPr>
        <w:t xml:space="preserve">San José,  a las </w:t>
      </w:r>
      <w:r w:rsidR="001B76A5">
        <w:rPr>
          <w:rFonts w:ascii="Verdana" w:hAnsi="Verdana"/>
          <w:color w:val="000000" w:themeColor="text1"/>
          <w:sz w:val="22"/>
          <w:szCs w:val="22"/>
          <w:lang w:val="es-CR"/>
        </w:rPr>
        <w:t xml:space="preserve">diez horas catorce minutos del veintinueve </w:t>
      </w:r>
      <w:r w:rsidRPr="00250799">
        <w:rPr>
          <w:rFonts w:ascii="Verdana" w:hAnsi="Verdana"/>
          <w:color w:val="000000" w:themeColor="text1"/>
          <w:sz w:val="22"/>
          <w:szCs w:val="22"/>
          <w:lang w:val="es-CR"/>
        </w:rPr>
        <w:t xml:space="preserve"> de febrero de dos mil dieciséis.</w:t>
      </w:r>
    </w:p>
    <w:p w:rsidR="00F409E7" w:rsidRPr="00250799" w:rsidRDefault="00F409E7" w:rsidP="00F409E7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  <w:lang w:val="es-CR"/>
        </w:rPr>
      </w:pPr>
    </w:p>
    <w:p w:rsidR="00F409E7" w:rsidRPr="00250799" w:rsidRDefault="00302B8A" w:rsidP="00F409E7">
      <w:pPr>
        <w:spacing w:line="276" w:lineRule="auto"/>
        <w:jc w:val="both"/>
        <w:rPr>
          <w:rStyle w:val="CharacterStyle1"/>
          <w:rFonts w:ascii="Verdana" w:eastAsia="Calibri" w:hAnsi="Verdana"/>
          <w:b/>
          <w:i/>
          <w:spacing w:val="4"/>
          <w:sz w:val="22"/>
          <w:szCs w:val="22"/>
          <w:lang w:val="es-ES" w:eastAsia="es-ES"/>
        </w:rPr>
      </w:pPr>
      <w:r w:rsidRPr="00302B8A">
        <w:rPr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Recurso de Apelación en subsidio e Incidente de </w:t>
      </w:r>
      <w:proofErr w:type="gramStart"/>
      <w:r w:rsidRPr="00302B8A">
        <w:rPr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Nulidad,  </w:t>
      </w:r>
      <w:r w:rsidRPr="00302B8A">
        <w:rPr>
          <w:rFonts w:ascii="Verdana" w:eastAsia="Calibri" w:hAnsi="Verdana"/>
          <w:spacing w:val="4"/>
          <w:sz w:val="22"/>
          <w:szCs w:val="22"/>
          <w:lang w:val="es-ES" w:eastAsia="es-ES"/>
        </w:rPr>
        <w:t>interpuesto</w:t>
      </w:r>
      <w:proofErr w:type="gramEnd"/>
      <w:r w:rsidRPr="00302B8A">
        <w:rPr>
          <w:rFonts w:ascii="Verdana" w:eastAsia="Calibri" w:hAnsi="Verdana"/>
          <w:spacing w:val="4"/>
          <w:sz w:val="22"/>
          <w:szCs w:val="22"/>
          <w:lang w:val="es-ES" w:eastAsia="es-ES"/>
        </w:rPr>
        <w:t xml:space="preserve"> por la empresa</w:t>
      </w:r>
      <w:r w:rsidRPr="00302B8A">
        <w:rPr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 </w:t>
      </w:r>
      <w:r w:rsidR="00564EE6">
        <w:rPr>
          <w:rFonts w:ascii="Verdana" w:eastAsia="Calibri" w:hAnsi="Verdana"/>
          <w:b/>
          <w:spacing w:val="4"/>
          <w:sz w:val="22"/>
          <w:szCs w:val="22"/>
          <w:lang w:val="es-ES" w:eastAsia="es-ES"/>
        </w:rPr>
        <w:t>U.P.S</w:t>
      </w:r>
      <w:r w:rsidRPr="00302B8A">
        <w:rPr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 cédula jurídica </w:t>
      </w:r>
      <w:r w:rsidR="00564EE6">
        <w:rPr>
          <w:rFonts w:ascii="Verdana" w:eastAsia="Calibri" w:hAnsi="Verdana"/>
          <w:b/>
          <w:spacing w:val="4"/>
          <w:sz w:val="22"/>
          <w:szCs w:val="22"/>
          <w:lang w:val="es-ES" w:eastAsia="es-ES"/>
        </w:rPr>
        <w:t>XXX</w:t>
      </w:r>
      <w:r w:rsidRPr="00302B8A">
        <w:rPr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, </w:t>
      </w:r>
      <w:r w:rsidRPr="00302B8A">
        <w:rPr>
          <w:rFonts w:ascii="Verdana" w:eastAsia="Calibri" w:hAnsi="Verdana"/>
          <w:spacing w:val="4"/>
          <w:sz w:val="22"/>
          <w:szCs w:val="22"/>
          <w:lang w:val="es-ES" w:eastAsia="es-ES"/>
        </w:rPr>
        <w:t>por medio de su Apoderado Generalísimo sin límite de suma</w:t>
      </w:r>
      <w:r w:rsidRPr="00302B8A">
        <w:rPr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, señor </w:t>
      </w:r>
      <w:r w:rsidR="00564EE6">
        <w:rPr>
          <w:rFonts w:ascii="Verdana" w:eastAsia="Calibri" w:hAnsi="Verdana"/>
          <w:b/>
          <w:spacing w:val="4"/>
          <w:sz w:val="22"/>
          <w:szCs w:val="22"/>
          <w:lang w:val="es-ES" w:eastAsia="es-ES"/>
        </w:rPr>
        <w:t>L.M.C</w:t>
      </w:r>
      <w:r w:rsidRPr="00302B8A">
        <w:rPr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, cédula de identidad número </w:t>
      </w:r>
      <w:r w:rsidR="00564EE6">
        <w:rPr>
          <w:rFonts w:ascii="Verdana" w:eastAsia="Calibri" w:hAnsi="Verdana"/>
          <w:b/>
          <w:spacing w:val="4"/>
          <w:sz w:val="22"/>
          <w:szCs w:val="22"/>
          <w:lang w:val="es-ES" w:eastAsia="es-ES"/>
        </w:rPr>
        <w:t>XXX</w:t>
      </w:r>
      <w:r w:rsidRPr="00302B8A">
        <w:rPr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, </w:t>
      </w:r>
      <w:r w:rsidRPr="00302B8A">
        <w:rPr>
          <w:rFonts w:ascii="Verdana" w:eastAsia="Calibri" w:hAnsi="Verdana"/>
          <w:spacing w:val="4"/>
          <w:sz w:val="22"/>
          <w:szCs w:val="22"/>
          <w:lang w:val="es-ES" w:eastAsia="es-ES"/>
        </w:rPr>
        <w:t>contra el</w:t>
      </w:r>
      <w:r w:rsidRPr="00302B8A">
        <w:rPr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 Artículo  7.1.16,  de la Sesión Ordinaria 49-2015, de 20 de agosto de 2015, </w:t>
      </w:r>
      <w:r w:rsidRPr="00302B8A">
        <w:rPr>
          <w:rFonts w:ascii="Verdana" w:eastAsia="Calibri" w:hAnsi="Verdana"/>
          <w:spacing w:val="4"/>
          <w:sz w:val="22"/>
          <w:szCs w:val="22"/>
          <w:lang w:val="es-ES" w:eastAsia="es-ES"/>
        </w:rPr>
        <w:t>dictado por la Junta Directiva del Consejo de Transporte Público.</w:t>
      </w:r>
      <w:r w:rsidRPr="00302B8A">
        <w:rPr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 </w:t>
      </w:r>
      <w:r w:rsidR="00F409E7" w:rsidRPr="00250799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 El caso es tramitado bajo </w:t>
      </w:r>
      <w:r w:rsidR="00F409E7" w:rsidRPr="00250799">
        <w:rPr>
          <w:rStyle w:val="CharacterStyle1"/>
          <w:rFonts w:ascii="Verdana" w:eastAsia="Calibri" w:hAnsi="Verdana"/>
          <w:b/>
          <w:i/>
          <w:spacing w:val="4"/>
          <w:sz w:val="22"/>
          <w:szCs w:val="22"/>
          <w:lang w:val="es-ES" w:eastAsia="es-ES"/>
        </w:rPr>
        <w:t>EXPEDIENTE ADMINISTRATIVO No. TAT-</w:t>
      </w:r>
      <w:r w:rsidR="00D93E22">
        <w:rPr>
          <w:rStyle w:val="CharacterStyle1"/>
          <w:rFonts w:ascii="Verdana" w:eastAsia="Calibri" w:hAnsi="Verdana"/>
          <w:b/>
          <w:i/>
          <w:spacing w:val="4"/>
          <w:sz w:val="22"/>
          <w:szCs w:val="22"/>
          <w:lang w:val="es-ES" w:eastAsia="es-ES"/>
        </w:rPr>
        <w:t>320</w:t>
      </w:r>
      <w:r w:rsidR="00F409E7" w:rsidRPr="00250799">
        <w:rPr>
          <w:rStyle w:val="CharacterStyle1"/>
          <w:rFonts w:ascii="Verdana" w:eastAsia="Calibri" w:hAnsi="Verdana"/>
          <w:b/>
          <w:i/>
          <w:spacing w:val="4"/>
          <w:sz w:val="22"/>
          <w:szCs w:val="22"/>
          <w:lang w:val="es-ES" w:eastAsia="es-ES"/>
        </w:rPr>
        <w:t>-15.-</w:t>
      </w:r>
    </w:p>
    <w:p w:rsidR="00F409E7" w:rsidRPr="00250799" w:rsidRDefault="00F409E7" w:rsidP="00F409E7">
      <w:pPr>
        <w:spacing w:line="276" w:lineRule="auto"/>
        <w:jc w:val="both"/>
        <w:rPr>
          <w:rStyle w:val="CharacterStyle1"/>
          <w:rFonts w:ascii="Verdana" w:eastAsia="Calibri" w:hAnsi="Verdana"/>
          <w:b/>
          <w:i/>
          <w:spacing w:val="4"/>
          <w:sz w:val="22"/>
          <w:szCs w:val="22"/>
          <w:lang w:val="es-ES" w:eastAsia="es-ES"/>
        </w:rPr>
      </w:pPr>
    </w:p>
    <w:p w:rsidR="00F409E7" w:rsidRPr="00250799" w:rsidRDefault="00F409E7" w:rsidP="00F409E7">
      <w:pPr>
        <w:spacing w:line="276" w:lineRule="auto"/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250799">
        <w:rPr>
          <w:rFonts w:ascii="Verdana" w:hAnsi="Verdana"/>
          <w:b/>
          <w:color w:val="000000" w:themeColor="text1"/>
          <w:sz w:val="22"/>
          <w:szCs w:val="22"/>
        </w:rPr>
        <w:t xml:space="preserve">RESULTANDO </w:t>
      </w:r>
    </w:p>
    <w:p w:rsidR="00F409E7" w:rsidRPr="00250799" w:rsidRDefault="00F409E7" w:rsidP="00F409E7">
      <w:pPr>
        <w:spacing w:line="276" w:lineRule="auto"/>
        <w:jc w:val="both"/>
        <w:rPr>
          <w:rFonts w:ascii="Verdana" w:hAnsi="Verdana"/>
          <w:b/>
          <w:color w:val="000000" w:themeColor="text1"/>
          <w:sz w:val="22"/>
          <w:szCs w:val="22"/>
        </w:rPr>
      </w:pPr>
    </w:p>
    <w:p w:rsidR="00F409E7" w:rsidRPr="00250799" w:rsidRDefault="00F409E7" w:rsidP="00F409E7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250799">
        <w:rPr>
          <w:rFonts w:ascii="Verdana" w:hAnsi="Verdana"/>
          <w:b/>
          <w:color w:val="000000" w:themeColor="text1"/>
          <w:sz w:val="22"/>
          <w:szCs w:val="22"/>
        </w:rPr>
        <w:t>ÚNICO -</w:t>
      </w:r>
      <w:r w:rsidRPr="00250799">
        <w:rPr>
          <w:rFonts w:ascii="Verdana" w:hAnsi="Verdana"/>
          <w:color w:val="000000" w:themeColor="text1"/>
          <w:sz w:val="22"/>
          <w:szCs w:val="22"/>
        </w:rPr>
        <w:t xml:space="preserve">  La Sala Constitucional en resolución de las quince horas y cincuenta y ocho minutos del once de febrero de dos mil dieciséis, </w:t>
      </w:r>
      <w:r w:rsidRPr="00250799">
        <w:rPr>
          <w:rFonts w:ascii="Verdana" w:hAnsi="Verdana"/>
          <w:b/>
          <w:i/>
          <w:color w:val="000000" w:themeColor="text1"/>
          <w:sz w:val="22"/>
          <w:szCs w:val="22"/>
          <w:u w:val="single"/>
        </w:rPr>
        <w:t>da curso a la acción de inconstitucionalidad</w:t>
      </w:r>
      <w:r w:rsidRPr="00250799">
        <w:rPr>
          <w:rFonts w:ascii="Verdana" w:hAnsi="Verdana"/>
          <w:color w:val="000000" w:themeColor="text1"/>
          <w:sz w:val="22"/>
          <w:szCs w:val="22"/>
        </w:rPr>
        <w:t xml:space="preserve"> tramitada en el expediente número 15-015456-0007-CO, contra la Ley N. 8955 “Reforma a la N. 3284, Código de Comercio, de 30 de abril de 1964 y de la Ley N. 7969, Ley Reguladora del Servicio Público de Transporte Remunerado de Personas en Vehículos en la modalidad taxi”, </w:t>
      </w:r>
      <w:r w:rsidRPr="00250799">
        <w:rPr>
          <w:rFonts w:ascii="Verdana" w:hAnsi="Verdana"/>
          <w:i/>
          <w:color w:val="000000" w:themeColor="text1"/>
          <w:sz w:val="22"/>
          <w:szCs w:val="22"/>
          <w:u w:val="single"/>
        </w:rPr>
        <w:t>la cual sirve de fundamento</w:t>
      </w:r>
      <w:r w:rsidRPr="00250799">
        <w:rPr>
          <w:rFonts w:ascii="Verdana" w:hAnsi="Verdana"/>
          <w:color w:val="000000" w:themeColor="text1"/>
          <w:sz w:val="22"/>
          <w:szCs w:val="22"/>
        </w:rPr>
        <w:t xml:space="preserve"> para </w:t>
      </w:r>
      <w:r>
        <w:rPr>
          <w:rFonts w:ascii="Verdana" w:hAnsi="Verdana"/>
          <w:color w:val="000000" w:themeColor="text1"/>
          <w:sz w:val="22"/>
          <w:szCs w:val="22"/>
        </w:rPr>
        <w:t>el</w:t>
      </w:r>
      <w:r w:rsidRPr="00250799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302B8A" w:rsidRPr="00302B8A">
        <w:rPr>
          <w:rFonts w:ascii="Verdana" w:eastAsia="Calibri" w:hAnsi="Verdana"/>
          <w:b/>
          <w:spacing w:val="4"/>
          <w:sz w:val="22"/>
          <w:szCs w:val="22"/>
          <w:lang w:val="es-ES" w:eastAsia="es-ES"/>
        </w:rPr>
        <w:t>7.1.16,  de la Sesión Ordinaria 49-2015, de 20 de agosto de 2015</w:t>
      </w:r>
      <w:r w:rsidRPr="00250799">
        <w:rPr>
          <w:rFonts w:ascii="Verdana" w:hAnsi="Verdana"/>
          <w:color w:val="000000" w:themeColor="text1"/>
          <w:sz w:val="22"/>
          <w:szCs w:val="22"/>
        </w:rPr>
        <w:t>, adoptado por la Junta Directiva del Consejo de Transporte Público.</w:t>
      </w:r>
    </w:p>
    <w:p w:rsidR="00F409E7" w:rsidRPr="00250799" w:rsidRDefault="00F409E7" w:rsidP="00F409E7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F409E7" w:rsidRPr="00250799" w:rsidRDefault="00F409E7" w:rsidP="00F409E7">
      <w:pPr>
        <w:spacing w:line="276" w:lineRule="auto"/>
        <w:rPr>
          <w:rFonts w:ascii="Verdana" w:hAnsi="Verdana"/>
          <w:b/>
          <w:color w:val="000000" w:themeColor="text1"/>
          <w:sz w:val="22"/>
          <w:szCs w:val="22"/>
        </w:rPr>
      </w:pPr>
      <w:r w:rsidRPr="00250799">
        <w:rPr>
          <w:rFonts w:ascii="Verdana" w:hAnsi="Verdana"/>
          <w:b/>
          <w:color w:val="000000" w:themeColor="text1"/>
          <w:sz w:val="22"/>
          <w:szCs w:val="22"/>
        </w:rPr>
        <w:t>REDACTA LA JUEZ PÉREZ PELÁEZ,</w:t>
      </w:r>
    </w:p>
    <w:p w:rsidR="00F409E7" w:rsidRPr="00250799" w:rsidRDefault="00F409E7" w:rsidP="00F409E7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F409E7" w:rsidRPr="00250799" w:rsidRDefault="00F409E7" w:rsidP="00F409E7">
      <w:pPr>
        <w:spacing w:line="276" w:lineRule="auto"/>
        <w:jc w:val="center"/>
        <w:rPr>
          <w:rFonts w:ascii="Verdana" w:hAnsi="Verdana"/>
          <w:b/>
          <w:smallCaps/>
          <w:color w:val="000000" w:themeColor="text1"/>
          <w:sz w:val="22"/>
          <w:szCs w:val="22"/>
        </w:rPr>
      </w:pPr>
      <w:r w:rsidRPr="00250799">
        <w:rPr>
          <w:rFonts w:ascii="Verdana" w:hAnsi="Verdana"/>
          <w:b/>
          <w:smallCaps/>
          <w:color w:val="000000" w:themeColor="text1"/>
          <w:sz w:val="22"/>
          <w:szCs w:val="22"/>
        </w:rPr>
        <w:t>CONSIDERANDO ÚNICO</w:t>
      </w:r>
    </w:p>
    <w:p w:rsidR="00F409E7" w:rsidRPr="00250799" w:rsidRDefault="00F409E7" w:rsidP="00F409E7">
      <w:pPr>
        <w:tabs>
          <w:tab w:val="left" w:pos="8100"/>
        </w:tabs>
        <w:spacing w:line="276" w:lineRule="auto"/>
        <w:ind w:right="44"/>
        <w:jc w:val="both"/>
        <w:rPr>
          <w:rFonts w:ascii="Verdana" w:hAnsi="Verdana"/>
          <w:b/>
          <w:color w:val="000000" w:themeColor="text1"/>
          <w:sz w:val="22"/>
          <w:szCs w:val="22"/>
        </w:rPr>
      </w:pPr>
    </w:p>
    <w:p w:rsidR="00F409E7" w:rsidRPr="00250799" w:rsidRDefault="00F409E7" w:rsidP="00F409E7">
      <w:pPr>
        <w:widowControl w:val="0"/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250799">
        <w:rPr>
          <w:rFonts w:ascii="Verdana" w:hAnsi="Verdana"/>
          <w:color w:val="000000" w:themeColor="text1"/>
          <w:sz w:val="22"/>
          <w:szCs w:val="22"/>
        </w:rPr>
        <w:t>La Sala Constitucional acogió para su estudio la Acción de Inconstitucionalidad interpuesta contra</w:t>
      </w:r>
      <w:r w:rsidRPr="00250799">
        <w:rPr>
          <w:rFonts w:ascii="Verdana" w:hAnsi="Verdana"/>
          <w:color w:val="31849B" w:themeColor="accent5" w:themeShade="BF"/>
          <w:sz w:val="22"/>
          <w:szCs w:val="22"/>
        </w:rPr>
        <w:t xml:space="preserve"> </w:t>
      </w:r>
      <w:r w:rsidRPr="00250799">
        <w:rPr>
          <w:rFonts w:ascii="Verdana" w:hAnsi="Verdana"/>
          <w:color w:val="000000" w:themeColor="text1"/>
          <w:sz w:val="22"/>
          <w:szCs w:val="22"/>
        </w:rPr>
        <w:t>la Ley N. 8955 “Reforma a la N. 3284, Código de Comercio, de 30 de abril de 1964 y de la Ley N. 7969, Ley Reguladora del Servicio Público de Transporte Remunerado de Personas en Vehículos en la modalidad taxi”, y dispuso  “……</w:t>
      </w:r>
      <w:r w:rsidRPr="00250799">
        <w:rPr>
          <w:rFonts w:ascii="Verdana" w:hAnsi="Verdana"/>
          <w:i/>
          <w:color w:val="000000" w:themeColor="text1"/>
          <w:sz w:val="22"/>
          <w:szCs w:val="22"/>
        </w:rPr>
        <w:t xml:space="preserve">Igualmente, lo único que la acción suspende en vía administrativa es el dictado de la resolución final en los procedimientos tendentes a agotar esa vía, que son los que se inician con y a partir del recurso de alzada o de reposición interpuestos contra el acto final,……”  </w:t>
      </w:r>
      <w:r w:rsidRPr="00250799">
        <w:rPr>
          <w:rFonts w:ascii="Verdana" w:hAnsi="Verdana"/>
          <w:color w:val="000000" w:themeColor="text1"/>
          <w:sz w:val="22"/>
          <w:szCs w:val="22"/>
        </w:rPr>
        <w:t xml:space="preserve">en razón de ello, este Tribunal estima </w:t>
      </w:r>
      <w:r w:rsidRPr="00250799">
        <w:rPr>
          <w:rStyle w:val="CharacterStyle1"/>
          <w:rFonts w:ascii="Verdana" w:hAnsi="Verdana"/>
          <w:color w:val="000000" w:themeColor="text1"/>
          <w:spacing w:val="4"/>
          <w:sz w:val="22"/>
          <w:szCs w:val="22"/>
          <w:lang w:val="es-ES" w:eastAsia="es-ES"/>
        </w:rPr>
        <w:t xml:space="preserve">conforme a las determinaciones del numeral 81 de la Ley de la Jurisdicción Constitucional, y el artículo 16 de la Ley N° 7969 </w:t>
      </w:r>
      <w:r w:rsidRPr="00250799">
        <w:rPr>
          <w:rFonts w:ascii="Verdana" w:hAnsi="Verdana"/>
          <w:color w:val="000000" w:themeColor="text1"/>
          <w:sz w:val="22"/>
          <w:szCs w:val="22"/>
        </w:rPr>
        <w:t xml:space="preserve">“Ley Reguladora del Servicio Público de Transporte Remunerado de Personas en Vehículos en la Modalidad de </w:t>
      </w:r>
      <w:r w:rsidRPr="00250799">
        <w:rPr>
          <w:rFonts w:ascii="Verdana" w:hAnsi="Verdana"/>
          <w:color w:val="000000" w:themeColor="text1"/>
          <w:sz w:val="22"/>
          <w:szCs w:val="22"/>
        </w:rPr>
        <w:lastRenderedPageBreak/>
        <w:t xml:space="preserve">Taxi”, que lo procedente es suspender el  conocimiento de la presente acción recursiva, hasta que el Alto Tribunal emita la sentencia definitiva en cuanto a la Acción de Inconstitucionalidad presentada. </w:t>
      </w:r>
    </w:p>
    <w:p w:rsidR="00F409E7" w:rsidRPr="00250799" w:rsidRDefault="00F409E7" w:rsidP="00F409E7">
      <w:pPr>
        <w:widowControl w:val="0"/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F409E7" w:rsidRPr="00250799" w:rsidRDefault="00F409E7" w:rsidP="00F409E7">
      <w:pPr>
        <w:spacing w:line="276" w:lineRule="auto"/>
        <w:jc w:val="center"/>
        <w:rPr>
          <w:rStyle w:val="CharacterStyle1"/>
          <w:rFonts w:ascii="Verdana" w:eastAsiaTheme="minorEastAsia" w:hAnsi="Verdana"/>
          <w:b/>
          <w:color w:val="000000" w:themeColor="text1"/>
          <w:spacing w:val="4"/>
          <w:sz w:val="22"/>
          <w:szCs w:val="22"/>
          <w:lang w:val="es-ES" w:eastAsia="es-ES"/>
        </w:rPr>
      </w:pPr>
      <w:r w:rsidRPr="00250799">
        <w:rPr>
          <w:rStyle w:val="CharacterStyle1"/>
          <w:rFonts w:ascii="Verdana" w:eastAsiaTheme="minorEastAsia" w:hAnsi="Verdana"/>
          <w:b/>
          <w:color w:val="000000" w:themeColor="text1"/>
          <w:spacing w:val="4"/>
          <w:sz w:val="22"/>
          <w:szCs w:val="22"/>
          <w:lang w:val="es-ES" w:eastAsia="es-ES"/>
        </w:rPr>
        <w:t>POR TANTO</w:t>
      </w:r>
    </w:p>
    <w:p w:rsidR="00F409E7" w:rsidRPr="00250799" w:rsidRDefault="00F409E7" w:rsidP="00F409E7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564EE6" w:rsidRPr="00494B76" w:rsidRDefault="00564EE6" w:rsidP="00564EE6">
      <w:pPr>
        <w:spacing w:line="276" w:lineRule="auto"/>
        <w:jc w:val="both"/>
        <w:rPr>
          <w:rFonts w:ascii="Verdana" w:hAnsi="Verdana"/>
          <w:b/>
          <w:color w:val="000000" w:themeColor="text1"/>
          <w:sz w:val="22"/>
          <w:szCs w:val="22"/>
        </w:rPr>
      </w:pPr>
      <w:r w:rsidRPr="00494B76">
        <w:rPr>
          <w:rFonts w:ascii="Verdana" w:hAnsi="Verdana"/>
          <w:color w:val="000000" w:themeColor="text1"/>
          <w:sz w:val="22"/>
          <w:szCs w:val="22"/>
        </w:rPr>
        <w:t xml:space="preserve">Se ordena la </w:t>
      </w:r>
      <w:r w:rsidRPr="00494B76">
        <w:rPr>
          <w:rFonts w:ascii="Verdana" w:hAnsi="Verdana"/>
          <w:b/>
          <w:smallCaps/>
          <w:color w:val="000000" w:themeColor="text1"/>
          <w:sz w:val="22"/>
          <w:szCs w:val="22"/>
        </w:rPr>
        <w:t>Suspensión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 del conocimiento del </w:t>
      </w:r>
      <w:r w:rsidRPr="00302B8A">
        <w:rPr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Recurso de Apelación en subsidio e Incidente de Nulidad,  </w:t>
      </w:r>
      <w:r w:rsidRPr="00302B8A">
        <w:rPr>
          <w:rFonts w:ascii="Verdana" w:eastAsia="Calibri" w:hAnsi="Verdana"/>
          <w:spacing w:val="4"/>
          <w:sz w:val="22"/>
          <w:szCs w:val="22"/>
          <w:lang w:val="es-ES" w:eastAsia="es-ES"/>
        </w:rPr>
        <w:t>interpuesto por la empresa</w:t>
      </w:r>
      <w:r w:rsidRPr="00302B8A">
        <w:rPr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 </w:t>
      </w:r>
      <w:r>
        <w:rPr>
          <w:rFonts w:ascii="Verdana" w:eastAsia="Calibri" w:hAnsi="Verdana"/>
          <w:b/>
          <w:spacing w:val="4"/>
          <w:sz w:val="22"/>
          <w:szCs w:val="22"/>
          <w:lang w:val="es-ES" w:eastAsia="es-ES"/>
        </w:rPr>
        <w:t>U.P.S</w:t>
      </w:r>
      <w:r w:rsidRPr="00302B8A">
        <w:rPr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 cédula jurídica </w:t>
      </w:r>
      <w:r>
        <w:rPr>
          <w:rFonts w:ascii="Verdana" w:eastAsia="Calibri" w:hAnsi="Verdana"/>
          <w:b/>
          <w:spacing w:val="4"/>
          <w:sz w:val="22"/>
          <w:szCs w:val="22"/>
          <w:lang w:val="es-ES" w:eastAsia="es-ES"/>
        </w:rPr>
        <w:t>XXX</w:t>
      </w:r>
      <w:r w:rsidRPr="00302B8A">
        <w:rPr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, </w:t>
      </w:r>
      <w:r w:rsidRPr="00302B8A">
        <w:rPr>
          <w:rFonts w:ascii="Verdana" w:eastAsia="Calibri" w:hAnsi="Verdana"/>
          <w:spacing w:val="4"/>
          <w:sz w:val="22"/>
          <w:szCs w:val="22"/>
          <w:lang w:val="es-ES" w:eastAsia="es-ES"/>
        </w:rPr>
        <w:t>por medio de su Apoderado Generalísimo sin límite de suma</w:t>
      </w:r>
      <w:r w:rsidRPr="00302B8A">
        <w:rPr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, señor </w:t>
      </w:r>
      <w:r>
        <w:rPr>
          <w:rFonts w:ascii="Verdana" w:eastAsia="Calibri" w:hAnsi="Verdana"/>
          <w:b/>
          <w:spacing w:val="4"/>
          <w:sz w:val="22"/>
          <w:szCs w:val="22"/>
          <w:lang w:val="es-ES" w:eastAsia="es-ES"/>
        </w:rPr>
        <w:t>L.M.C</w:t>
      </w:r>
      <w:r w:rsidRPr="00302B8A">
        <w:rPr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, cédula de identidad número </w:t>
      </w:r>
      <w:r>
        <w:rPr>
          <w:rFonts w:ascii="Verdana" w:eastAsia="Calibri" w:hAnsi="Verdana"/>
          <w:b/>
          <w:spacing w:val="4"/>
          <w:sz w:val="22"/>
          <w:szCs w:val="22"/>
          <w:lang w:val="es-ES" w:eastAsia="es-ES"/>
        </w:rPr>
        <w:t>XXX</w:t>
      </w:r>
      <w:r w:rsidRPr="00302B8A">
        <w:rPr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, </w:t>
      </w:r>
      <w:r w:rsidRPr="00302B8A">
        <w:rPr>
          <w:rFonts w:ascii="Verdana" w:eastAsia="Calibri" w:hAnsi="Verdana"/>
          <w:spacing w:val="4"/>
          <w:sz w:val="22"/>
          <w:szCs w:val="22"/>
          <w:lang w:val="es-ES" w:eastAsia="es-ES"/>
        </w:rPr>
        <w:t>contra el</w:t>
      </w:r>
      <w:r w:rsidRPr="00302B8A">
        <w:rPr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 Artículo  7.1.16,  de la Sesión Ordinaria 49-2015, de 20 de agosto de 2015, </w:t>
      </w:r>
      <w:r w:rsidRPr="00302B8A">
        <w:rPr>
          <w:rFonts w:ascii="Verdana" w:eastAsia="Calibri" w:hAnsi="Verdana"/>
          <w:spacing w:val="4"/>
          <w:sz w:val="22"/>
          <w:szCs w:val="22"/>
          <w:lang w:val="es-ES" w:eastAsia="es-ES"/>
        </w:rPr>
        <w:t>dictado por la Junta Directiva del Consejo de Transporte Público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, hasta que la Sala Constitucional se pronuncie sobre la Acción de Inconstitucionalidad tramitada en el expediente judicial número 15-015456-0007-CO. </w:t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 xml:space="preserve">NOTIFÍQUESE.- </w:t>
      </w:r>
    </w:p>
    <w:p w:rsidR="00F409E7" w:rsidRPr="00250799" w:rsidRDefault="00F409E7" w:rsidP="00F409E7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F409E7" w:rsidRPr="00250799" w:rsidRDefault="00F409E7" w:rsidP="00F409E7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F409E7" w:rsidRPr="00250799" w:rsidRDefault="00F409E7" w:rsidP="00F409E7">
      <w:pPr>
        <w:jc w:val="center"/>
        <w:rPr>
          <w:rFonts w:ascii="Verdana" w:hAnsi="Verdana"/>
          <w:color w:val="000000" w:themeColor="text1"/>
          <w:sz w:val="22"/>
          <w:szCs w:val="22"/>
        </w:rPr>
      </w:pPr>
      <w:r w:rsidRPr="00250799">
        <w:rPr>
          <w:rFonts w:ascii="Verdana" w:hAnsi="Verdana"/>
          <w:color w:val="000000" w:themeColor="text1"/>
          <w:sz w:val="22"/>
          <w:szCs w:val="22"/>
        </w:rPr>
        <w:t xml:space="preserve">Lic. Carlos Miguel </w:t>
      </w:r>
      <w:proofErr w:type="spellStart"/>
      <w:r w:rsidRPr="00250799">
        <w:rPr>
          <w:rFonts w:ascii="Verdana" w:hAnsi="Verdana"/>
          <w:color w:val="000000" w:themeColor="text1"/>
          <w:sz w:val="22"/>
          <w:szCs w:val="22"/>
        </w:rPr>
        <w:t>Portuguez</w:t>
      </w:r>
      <w:proofErr w:type="spellEnd"/>
      <w:r w:rsidRPr="00250799">
        <w:rPr>
          <w:rFonts w:ascii="Verdana" w:hAnsi="Verdana"/>
          <w:color w:val="000000" w:themeColor="text1"/>
          <w:sz w:val="22"/>
          <w:szCs w:val="22"/>
        </w:rPr>
        <w:t xml:space="preserve"> Méndez</w:t>
      </w:r>
    </w:p>
    <w:p w:rsidR="00F409E7" w:rsidRPr="00250799" w:rsidRDefault="00F409E7" w:rsidP="00F409E7">
      <w:pPr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250799">
        <w:rPr>
          <w:rFonts w:ascii="Verdana" w:hAnsi="Verdana"/>
          <w:b/>
          <w:color w:val="000000" w:themeColor="text1"/>
          <w:sz w:val="22"/>
          <w:szCs w:val="22"/>
        </w:rPr>
        <w:t>PRESIDENTE</w:t>
      </w:r>
    </w:p>
    <w:p w:rsidR="00F409E7" w:rsidRPr="00250799" w:rsidRDefault="00F409E7" w:rsidP="00F409E7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F409E7" w:rsidRPr="00250799" w:rsidRDefault="00F409E7" w:rsidP="00F409E7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F409E7" w:rsidRPr="00250799" w:rsidRDefault="00F409E7" w:rsidP="00F409E7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F409E7" w:rsidRPr="00250799" w:rsidRDefault="00F409E7" w:rsidP="00F409E7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F409E7" w:rsidRPr="00250799" w:rsidRDefault="00F409E7" w:rsidP="00F409E7">
      <w:pPr>
        <w:jc w:val="center"/>
        <w:rPr>
          <w:rFonts w:ascii="Verdana" w:hAnsi="Verdana"/>
          <w:color w:val="000000" w:themeColor="text1"/>
          <w:sz w:val="22"/>
          <w:szCs w:val="22"/>
        </w:rPr>
      </w:pPr>
      <w:r w:rsidRPr="00250799">
        <w:rPr>
          <w:rFonts w:ascii="Verdana" w:hAnsi="Verdana"/>
          <w:color w:val="000000" w:themeColor="text1"/>
          <w:sz w:val="22"/>
          <w:szCs w:val="22"/>
        </w:rPr>
        <w:t xml:space="preserve">Licda. Marta Luz Pérez Peláez     </w:t>
      </w:r>
      <w:r w:rsidRPr="00250799">
        <w:rPr>
          <w:rFonts w:ascii="Verdana" w:hAnsi="Verdana"/>
          <w:color w:val="000000" w:themeColor="text1"/>
          <w:sz w:val="22"/>
          <w:szCs w:val="22"/>
        </w:rPr>
        <w:tab/>
      </w:r>
      <w:r w:rsidRPr="00250799">
        <w:rPr>
          <w:rFonts w:ascii="Verdana" w:hAnsi="Verdana"/>
          <w:color w:val="000000" w:themeColor="text1"/>
          <w:sz w:val="22"/>
          <w:szCs w:val="22"/>
        </w:rPr>
        <w:tab/>
        <w:t xml:space="preserve">          Lic. Mario Quesada Aguirre</w:t>
      </w:r>
    </w:p>
    <w:p w:rsidR="00F409E7" w:rsidRPr="00250799" w:rsidRDefault="00F409E7" w:rsidP="00F409E7">
      <w:pPr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250799">
        <w:rPr>
          <w:rFonts w:ascii="Verdana" w:hAnsi="Verdana"/>
          <w:b/>
          <w:color w:val="000000" w:themeColor="text1"/>
          <w:sz w:val="22"/>
          <w:szCs w:val="22"/>
        </w:rPr>
        <w:t>JUEZ</w:t>
      </w:r>
      <w:r w:rsidRPr="00250799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250799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250799">
        <w:rPr>
          <w:rFonts w:ascii="Verdana" w:hAnsi="Verdana"/>
          <w:b/>
          <w:color w:val="000000" w:themeColor="text1"/>
          <w:sz w:val="22"/>
          <w:szCs w:val="22"/>
        </w:rPr>
        <w:tab/>
        <w:t xml:space="preserve">     </w:t>
      </w:r>
      <w:r w:rsidRPr="00250799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250799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250799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250799">
        <w:rPr>
          <w:rFonts w:ascii="Verdana" w:hAnsi="Verdana"/>
          <w:b/>
          <w:color w:val="000000" w:themeColor="text1"/>
          <w:sz w:val="22"/>
          <w:szCs w:val="22"/>
        </w:rPr>
        <w:tab/>
        <w:t xml:space="preserve">         JUEZ</w:t>
      </w:r>
    </w:p>
    <w:p w:rsidR="00F409E7" w:rsidRPr="00250799" w:rsidRDefault="00F409E7" w:rsidP="00F409E7">
      <w:pPr>
        <w:rPr>
          <w:sz w:val="22"/>
          <w:szCs w:val="22"/>
        </w:rPr>
      </w:pPr>
    </w:p>
    <w:p w:rsidR="00F409E7" w:rsidRPr="00250799" w:rsidRDefault="00F409E7" w:rsidP="00F409E7">
      <w:pPr>
        <w:rPr>
          <w:sz w:val="22"/>
          <w:szCs w:val="22"/>
        </w:rPr>
      </w:pPr>
    </w:p>
    <w:p w:rsidR="00F409E7" w:rsidRPr="00250799" w:rsidRDefault="00F409E7" w:rsidP="00F409E7">
      <w:pPr>
        <w:rPr>
          <w:sz w:val="22"/>
          <w:szCs w:val="22"/>
        </w:rPr>
      </w:pPr>
    </w:p>
    <w:p w:rsidR="00F409E7" w:rsidRDefault="00F409E7" w:rsidP="00F409E7"/>
    <w:p w:rsidR="00A33A1F" w:rsidRDefault="008C1D24"/>
    <w:sectPr w:rsidR="00A33A1F" w:rsidSect="00E528CC">
      <w:footerReference w:type="even" r:id="rId6"/>
      <w:footerReference w:type="default" r:id="rId7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D24" w:rsidRDefault="008C1D24" w:rsidP="009D3ECA">
      <w:r>
        <w:separator/>
      </w:r>
    </w:p>
  </w:endnote>
  <w:endnote w:type="continuationSeparator" w:id="0">
    <w:p w:rsidR="008C1D24" w:rsidRDefault="008C1D24" w:rsidP="009D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Default="00E00B4C" w:rsidP="0015280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8207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1E2B" w:rsidRDefault="008C1D24" w:rsidP="001528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Pr="004705B3" w:rsidRDefault="008C1D24" w:rsidP="00564EE6">
    <w:pPr>
      <w:pStyle w:val="Piedepgina"/>
      <w:ind w:right="360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D24" w:rsidRDefault="008C1D24" w:rsidP="009D3ECA">
      <w:r>
        <w:separator/>
      </w:r>
    </w:p>
  </w:footnote>
  <w:footnote w:type="continuationSeparator" w:id="0">
    <w:p w:rsidR="008C1D24" w:rsidRDefault="008C1D24" w:rsidP="009D3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E7"/>
    <w:rsid w:val="001B76A5"/>
    <w:rsid w:val="00302B8A"/>
    <w:rsid w:val="0049751E"/>
    <w:rsid w:val="00564EE6"/>
    <w:rsid w:val="007C05D6"/>
    <w:rsid w:val="007C0DFC"/>
    <w:rsid w:val="008C1D24"/>
    <w:rsid w:val="009D3ECA"/>
    <w:rsid w:val="00A8207B"/>
    <w:rsid w:val="00BF156C"/>
    <w:rsid w:val="00D74A6E"/>
    <w:rsid w:val="00D93E22"/>
    <w:rsid w:val="00E00B4C"/>
    <w:rsid w:val="00F409E7"/>
    <w:rsid w:val="00FE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1791"/>
  <w15:docId w15:val="{C47A7A80-E645-46EC-ABA6-83C89A76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40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CR"/>
    </w:rPr>
  </w:style>
  <w:style w:type="paragraph" w:styleId="Ttulo2">
    <w:name w:val="heading 2"/>
    <w:basedOn w:val="Normal"/>
    <w:next w:val="Normal"/>
    <w:link w:val="Ttulo2Car"/>
    <w:qFormat/>
    <w:rsid w:val="00F409E7"/>
    <w:pPr>
      <w:keepNext/>
      <w:jc w:val="center"/>
      <w:outlineLvl w:val="1"/>
    </w:pPr>
    <w:rPr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409E7"/>
    <w:rPr>
      <w:rFonts w:ascii="Times New Roman" w:eastAsia="Times New Roman" w:hAnsi="Times New Roman" w:cs="Times New Roman"/>
      <w:b/>
      <w:sz w:val="24"/>
      <w:szCs w:val="20"/>
      <w:lang w:val="es-MX" w:eastAsia="es-CR"/>
    </w:rPr>
  </w:style>
  <w:style w:type="paragraph" w:styleId="Piedepgina">
    <w:name w:val="footer"/>
    <w:basedOn w:val="Normal"/>
    <w:link w:val="PiedepginaCar"/>
    <w:rsid w:val="00F409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409E7"/>
    <w:rPr>
      <w:rFonts w:ascii="Times New Roman" w:eastAsia="Times New Roman" w:hAnsi="Times New Roman" w:cs="Times New Roman"/>
      <w:sz w:val="20"/>
      <w:szCs w:val="20"/>
      <w:lang w:val="es-ES_tradnl" w:eastAsia="es-CR"/>
    </w:rPr>
  </w:style>
  <w:style w:type="character" w:styleId="Nmerodepgina">
    <w:name w:val="page number"/>
    <w:basedOn w:val="Fuentedeprrafopredeter"/>
    <w:rsid w:val="00F409E7"/>
  </w:style>
  <w:style w:type="character" w:customStyle="1" w:styleId="CharacterStyle1">
    <w:name w:val="Character Style 1"/>
    <w:uiPriority w:val="99"/>
    <w:rsid w:val="00F409E7"/>
    <w:rPr>
      <w:sz w:val="24"/>
    </w:rPr>
  </w:style>
  <w:style w:type="paragraph" w:styleId="Sinespaciado">
    <w:name w:val="No Spacing"/>
    <w:link w:val="SinespaciadoCar"/>
    <w:uiPriority w:val="1"/>
    <w:qFormat/>
    <w:rsid w:val="00F409E7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es-C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409E7"/>
    <w:rPr>
      <w:rFonts w:ascii="Times New Roman" w:eastAsiaTheme="minorEastAsia" w:hAnsi="Times New Roman" w:cs="Times New Roman"/>
      <w:sz w:val="24"/>
      <w:szCs w:val="24"/>
      <w:lang w:val="en-US" w:eastAsia="es-CR"/>
    </w:rPr>
  </w:style>
  <w:style w:type="paragraph" w:styleId="Encabezado">
    <w:name w:val="header"/>
    <w:basedOn w:val="Normal"/>
    <w:link w:val="EncabezadoCar"/>
    <w:uiPriority w:val="99"/>
    <w:unhideWhenUsed/>
    <w:rsid w:val="001B76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76A5"/>
    <w:rPr>
      <w:rFonts w:ascii="Times New Roman" w:eastAsia="Times New Roman" w:hAnsi="Times New Roman" w:cs="Times New Roman"/>
      <w:sz w:val="20"/>
      <w:szCs w:val="20"/>
      <w:lang w:val="es-ES_tradnl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mopt</dc:creator>
  <cp:lastModifiedBy>Gerardo Vargas</cp:lastModifiedBy>
  <cp:revision>2</cp:revision>
  <dcterms:created xsi:type="dcterms:W3CDTF">2016-04-21T18:24:00Z</dcterms:created>
  <dcterms:modified xsi:type="dcterms:W3CDTF">2016-04-21T18:24:00Z</dcterms:modified>
</cp:coreProperties>
</file>