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C36801" w:rsidRDefault="00D73756" w:rsidP="00FE661C">
      <w:pPr>
        <w:spacing w:line="276" w:lineRule="auto"/>
        <w:rPr>
          <w:rStyle w:val="CharacterStyle1"/>
          <w:rFonts w:eastAsia="Calibri"/>
          <w:b/>
          <w:bCs/>
          <w:sz w:val="24"/>
          <w:szCs w:val="24"/>
        </w:rPr>
      </w:pPr>
    </w:p>
    <w:p w:rsidR="00D73756" w:rsidRPr="00C36801" w:rsidRDefault="00D73756" w:rsidP="00FE661C">
      <w:pPr>
        <w:pStyle w:val="Sinespaciado"/>
        <w:spacing w:line="276" w:lineRule="auto"/>
        <w:jc w:val="center"/>
        <w:rPr>
          <w:rFonts w:ascii="Times New Roman" w:hAnsi="Times New Roman" w:cs="Times New Roman"/>
          <w:b/>
          <w:sz w:val="24"/>
          <w:szCs w:val="24"/>
        </w:rPr>
      </w:pPr>
      <w:proofErr w:type="gramStart"/>
      <w:r w:rsidRPr="00C36801">
        <w:rPr>
          <w:rFonts w:ascii="Times New Roman" w:hAnsi="Times New Roman" w:cs="Times New Roman"/>
          <w:b/>
          <w:sz w:val="24"/>
          <w:szCs w:val="24"/>
        </w:rPr>
        <w:t>RESOLUCIÓN N</w:t>
      </w:r>
      <w:r w:rsidR="006664A6" w:rsidRPr="00C36801">
        <w:rPr>
          <w:rFonts w:ascii="Times New Roman" w:hAnsi="Times New Roman" w:cs="Times New Roman"/>
          <w:b/>
          <w:sz w:val="24"/>
          <w:szCs w:val="24"/>
        </w:rPr>
        <w:t>.</w:t>
      </w:r>
      <w:proofErr w:type="gramEnd"/>
      <w:r w:rsidRPr="00C36801">
        <w:rPr>
          <w:rFonts w:ascii="Times New Roman" w:hAnsi="Times New Roman" w:cs="Times New Roman"/>
          <w:b/>
          <w:sz w:val="24"/>
          <w:szCs w:val="24"/>
        </w:rPr>
        <w:t xml:space="preserve"> TAT-</w:t>
      </w:r>
      <w:r w:rsidR="001F3314">
        <w:rPr>
          <w:rFonts w:ascii="Times New Roman" w:hAnsi="Times New Roman" w:cs="Times New Roman"/>
          <w:b/>
          <w:sz w:val="24"/>
          <w:szCs w:val="24"/>
        </w:rPr>
        <w:t>3488</w:t>
      </w:r>
      <w:r w:rsidRPr="00C36801">
        <w:rPr>
          <w:rFonts w:ascii="Times New Roman" w:hAnsi="Times New Roman" w:cs="Times New Roman"/>
          <w:b/>
          <w:sz w:val="24"/>
          <w:szCs w:val="24"/>
        </w:rPr>
        <w:t>-2018</w:t>
      </w:r>
    </w:p>
    <w:p w:rsidR="00D73756" w:rsidRPr="00C36801" w:rsidRDefault="00D73756" w:rsidP="00FE661C">
      <w:pPr>
        <w:pStyle w:val="Sinespaciado"/>
        <w:spacing w:line="276" w:lineRule="auto"/>
        <w:jc w:val="both"/>
        <w:rPr>
          <w:rFonts w:ascii="Times New Roman" w:hAnsi="Times New Roman" w:cs="Times New Roman"/>
          <w:sz w:val="24"/>
          <w:szCs w:val="24"/>
        </w:rPr>
      </w:pPr>
    </w:p>
    <w:p w:rsidR="00D73756" w:rsidRPr="00C36801" w:rsidRDefault="00D73756" w:rsidP="00FE661C">
      <w:pPr>
        <w:spacing w:line="276" w:lineRule="auto"/>
        <w:jc w:val="both"/>
      </w:pPr>
      <w:r w:rsidRPr="00C36801">
        <w:rPr>
          <w:b/>
        </w:rPr>
        <w:t xml:space="preserve">TRIBUNAL ADMINISTRATIVO DE TRANSPORTE.  </w:t>
      </w:r>
      <w:r w:rsidR="006664A6" w:rsidRPr="00C36801">
        <w:t>Curridabat</w:t>
      </w:r>
      <w:r w:rsidRPr="00C36801">
        <w:t xml:space="preserve">, a las </w:t>
      </w:r>
      <w:r w:rsidR="001F3314">
        <w:t>diez</w:t>
      </w:r>
      <w:r w:rsidR="006664A6" w:rsidRPr="00C36801">
        <w:t xml:space="preserve"> horas </w:t>
      </w:r>
      <w:r w:rsidR="001F3314">
        <w:t xml:space="preserve">treinta y cinco </w:t>
      </w:r>
      <w:r w:rsidR="006664A6" w:rsidRPr="00C36801">
        <w:t xml:space="preserve">minutos del treinta </w:t>
      </w:r>
      <w:r w:rsidR="001F3314">
        <w:t xml:space="preserve">y uno </w:t>
      </w:r>
      <w:r w:rsidR="006664A6" w:rsidRPr="00C36801">
        <w:t xml:space="preserve">de julio </w:t>
      </w:r>
      <w:r w:rsidR="006B22CB" w:rsidRPr="00C36801">
        <w:t>d</w:t>
      </w:r>
      <w:r w:rsidRPr="00C36801">
        <w:t xml:space="preserve">os </w:t>
      </w:r>
      <w:r w:rsidR="006B22CB" w:rsidRPr="00C36801">
        <w:t>m</w:t>
      </w:r>
      <w:r w:rsidRPr="00C36801">
        <w:t xml:space="preserve">il </w:t>
      </w:r>
      <w:r w:rsidR="006B22CB" w:rsidRPr="00C36801">
        <w:t>d</w:t>
      </w:r>
      <w:r w:rsidRPr="00C36801">
        <w:t>ieciocho.</w:t>
      </w:r>
      <w:r w:rsidR="006B22CB" w:rsidRPr="00C36801">
        <w:t xml:space="preserve"> </w:t>
      </w:r>
    </w:p>
    <w:p w:rsidR="00D73756" w:rsidRPr="00C36801" w:rsidRDefault="00D73756" w:rsidP="00FE661C">
      <w:pPr>
        <w:spacing w:line="276" w:lineRule="auto"/>
        <w:jc w:val="both"/>
      </w:pPr>
    </w:p>
    <w:p w:rsidR="006B22CB" w:rsidRPr="00C36801" w:rsidRDefault="006B22CB" w:rsidP="00FE661C">
      <w:pPr>
        <w:spacing w:line="276" w:lineRule="auto"/>
        <w:jc w:val="both"/>
      </w:pPr>
    </w:p>
    <w:p w:rsidR="006B22CB" w:rsidRPr="00C36801" w:rsidRDefault="00CD2DC8" w:rsidP="00CD2DC8">
      <w:pPr>
        <w:spacing w:line="276" w:lineRule="auto"/>
        <w:jc w:val="both"/>
      </w:pPr>
      <w:r w:rsidRPr="00B21615">
        <w:rPr>
          <w:color w:val="000000" w:themeColor="text1"/>
        </w:rPr>
        <w:t xml:space="preserve">Se conoce </w:t>
      </w:r>
      <w:r w:rsidRPr="00B21615">
        <w:rPr>
          <w:b/>
          <w:smallCaps/>
          <w:color w:val="000000" w:themeColor="text1"/>
        </w:rPr>
        <w:t xml:space="preserve">Recurso de revocatoria con apelación en subsidio e incidente de nulidad </w:t>
      </w:r>
      <w:r>
        <w:rPr>
          <w:b/>
          <w:smallCaps/>
          <w:color w:val="000000" w:themeColor="text1"/>
        </w:rPr>
        <w:t xml:space="preserve">concomitante </w:t>
      </w:r>
      <w:r w:rsidRPr="00B21615">
        <w:rPr>
          <w:b/>
          <w:smallCaps/>
          <w:color w:val="000000" w:themeColor="text1"/>
        </w:rPr>
        <w:t>y solicitud de medida cautelar</w:t>
      </w:r>
      <w:r w:rsidRPr="00B21615">
        <w:rPr>
          <w:smallCaps/>
          <w:color w:val="000000" w:themeColor="text1"/>
        </w:rPr>
        <w:t>,</w:t>
      </w:r>
      <w:r w:rsidRPr="00B21615">
        <w:rPr>
          <w:b/>
          <w:smallCaps/>
          <w:color w:val="000000" w:themeColor="text1"/>
        </w:rPr>
        <w:t xml:space="preserve"> </w:t>
      </w:r>
      <w:r w:rsidRPr="00B21615">
        <w:rPr>
          <w:color w:val="000000" w:themeColor="text1"/>
        </w:rPr>
        <w:t xml:space="preserve">interpuesto por </w:t>
      </w:r>
      <w:bookmarkStart w:id="0" w:name="_Hlk519256918"/>
      <w:r w:rsidR="003F4850" w:rsidRPr="003F4850">
        <w:rPr>
          <w:b/>
          <w:smallCaps/>
        </w:rPr>
        <w:t>T</w:t>
      </w:r>
      <w:r w:rsidR="00A44C49">
        <w:rPr>
          <w:b/>
          <w:smallCaps/>
        </w:rPr>
        <w:t>.S.J.A.V.D.S.C.S.A.</w:t>
      </w:r>
      <w:bookmarkEnd w:id="0"/>
      <w:r w:rsidR="00D73756" w:rsidRPr="00C36801">
        <w:t xml:space="preserve">, cédula jurídica número </w:t>
      </w:r>
      <w:r w:rsidR="00A44C49">
        <w:t>…</w:t>
      </w:r>
      <w:r w:rsidR="00D73756" w:rsidRPr="00C36801">
        <w:t>, representada por</w:t>
      </w:r>
      <w:r w:rsidR="006664A6" w:rsidRPr="00C36801">
        <w:t xml:space="preserve"> </w:t>
      </w:r>
      <w:r w:rsidR="003F4850" w:rsidRPr="003F4850">
        <w:t>A</w:t>
      </w:r>
      <w:r w:rsidR="00A44C49">
        <w:t>.G.M.C.</w:t>
      </w:r>
      <w:r w:rsidR="006664A6" w:rsidRPr="00C36801">
        <w:t xml:space="preserve">, cédula de identidad número </w:t>
      </w:r>
      <w:r w:rsidR="00A44C49">
        <w:t>…</w:t>
      </w:r>
      <w:r w:rsidR="006664A6" w:rsidRPr="00C36801">
        <w:t xml:space="preserve"> en su condición de a</w:t>
      </w:r>
      <w:r w:rsidR="00D73756" w:rsidRPr="00C36801">
        <w:t>poderad</w:t>
      </w:r>
      <w:r w:rsidR="006B22CB" w:rsidRPr="00C36801">
        <w:t xml:space="preserve">o </w:t>
      </w:r>
      <w:r w:rsidR="006664A6" w:rsidRPr="00C36801">
        <w:t>g</w:t>
      </w:r>
      <w:r w:rsidR="006B22CB" w:rsidRPr="00C36801">
        <w:t>eneralísimo</w:t>
      </w:r>
      <w:r w:rsidR="00D73756" w:rsidRPr="00C36801">
        <w:t xml:space="preserve"> sin </w:t>
      </w:r>
      <w:r w:rsidR="006664A6" w:rsidRPr="00C36801">
        <w:t xml:space="preserve">límite </w:t>
      </w:r>
      <w:r w:rsidR="00D73756" w:rsidRPr="00C36801">
        <w:t xml:space="preserve">de </w:t>
      </w:r>
      <w:r w:rsidR="006664A6" w:rsidRPr="00C36801">
        <w:t>suma</w:t>
      </w:r>
      <w:r w:rsidR="00D73756" w:rsidRPr="00C36801">
        <w:t xml:space="preserve">, </w:t>
      </w:r>
      <w:r w:rsidR="006664A6" w:rsidRPr="00C36801">
        <w:t xml:space="preserve">en </w:t>
      </w:r>
      <w:r w:rsidR="00D73756" w:rsidRPr="00C36801">
        <w:t xml:space="preserve">contra </w:t>
      </w:r>
      <w:r w:rsidR="00997E4C">
        <w:t>d</w:t>
      </w:r>
      <w:r w:rsidR="00D73756" w:rsidRPr="00C36801">
        <w:t xml:space="preserve">el </w:t>
      </w:r>
      <w:r w:rsidR="004962EE" w:rsidRPr="00C36801">
        <w:rPr>
          <w:b/>
        </w:rPr>
        <w:t>Artículo 7.18 d</w:t>
      </w:r>
      <w:r w:rsidR="006B22CB" w:rsidRPr="00C36801">
        <w:rPr>
          <w:b/>
        </w:rPr>
        <w:t>e la Sesión Ordinaria 23-2017 del 7 de junio de 2017</w:t>
      </w:r>
      <w:r w:rsidR="006B22CB" w:rsidRPr="00C36801">
        <w:t>, adoptado por la Junta Directiva del Consejo de Transporte Público</w:t>
      </w:r>
      <w:r w:rsidR="007E0F79" w:rsidRPr="00C36801">
        <w:t xml:space="preserve">, </w:t>
      </w:r>
      <w:r w:rsidR="007E0F79" w:rsidRPr="00C36801">
        <w:rPr>
          <w:color w:val="000000" w:themeColor="text1"/>
        </w:rPr>
        <w:t xml:space="preserve">asunto que se tramita en este Despacho bajo el </w:t>
      </w:r>
      <w:r w:rsidR="007E0F79" w:rsidRPr="00C36801">
        <w:rPr>
          <w:b/>
          <w:color w:val="000000" w:themeColor="text1"/>
        </w:rPr>
        <w:t>expediente administrativo número TAT-</w:t>
      </w:r>
      <w:r w:rsidR="007E0F79" w:rsidRPr="00633648">
        <w:rPr>
          <w:b/>
          <w:color w:val="000000" w:themeColor="text1"/>
        </w:rPr>
        <w:t>0</w:t>
      </w:r>
      <w:r w:rsidR="003F4850">
        <w:rPr>
          <w:b/>
          <w:color w:val="000000" w:themeColor="text1"/>
        </w:rPr>
        <w:t>73</w:t>
      </w:r>
      <w:r w:rsidR="007E0F79" w:rsidRPr="00633648">
        <w:rPr>
          <w:b/>
          <w:color w:val="000000" w:themeColor="text1"/>
        </w:rPr>
        <w:t>-18</w:t>
      </w:r>
      <w:r w:rsidR="006B22CB" w:rsidRPr="00633648">
        <w:t>.</w:t>
      </w:r>
    </w:p>
    <w:p w:rsidR="006B22CB" w:rsidRPr="003F4850" w:rsidRDefault="006B22CB" w:rsidP="00FE661C">
      <w:pPr>
        <w:spacing w:line="276" w:lineRule="auto"/>
        <w:jc w:val="both"/>
        <w:rPr>
          <w:rStyle w:val="CharacterStyle1"/>
          <w:spacing w:val="9"/>
          <w:sz w:val="24"/>
          <w:szCs w:val="24"/>
        </w:rPr>
      </w:pPr>
    </w:p>
    <w:p w:rsidR="00D73756" w:rsidRPr="00C36801" w:rsidRDefault="008A3D4F" w:rsidP="00FE661C">
      <w:pPr>
        <w:spacing w:line="276" w:lineRule="auto"/>
        <w:jc w:val="center"/>
        <w:rPr>
          <w:rStyle w:val="CharacterStyle1"/>
          <w:b/>
          <w:bCs/>
          <w:spacing w:val="9"/>
          <w:sz w:val="24"/>
          <w:szCs w:val="24"/>
        </w:rPr>
      </w:pPr>
      <w:r w:rsidRPr="00C36801">
        <w:rPr>
          <w:rStyle w:val="CharacterStyle1"/>
          <w:b/>
          <w:spacing w:val="9"/>
          <w:sz w:val="24"/>
          <w:szCs w:val="24"/>
        </w:rPr>
        <w:t>RESULTANDO</w:t>
      </w:r>
    </w:p>
    <w:p w:rsidR="00D73756" w:rsidRPr="00C36801" w:rsidRDefault="00D73756" w:rsidP="00FE661C">
      <w:pPr>
        <w:spacing w:line="276" w:lineRule="auto"/>
      </w:pPr>
    </w:p>
    <w:p w:rsidR="00D73756" w:rsidRPr="00C36801" w:rsidRDefault="007E0F79" w:rsidP="00FE661C">
      <w:pPr>
        <w:spacing w:line="276" w:lineRule="auto"/>
        <w:jc w:val="both"/>
        <w:rPr>
          <w:color w:val="000000" w:themeColor="text1"/>
        </w:rPr>
      </w:pPr>
      <w:r w:rsidRPr="00C36801">
        <w:rPr>
          <w:b/>
          <w:color w:val="000000" w:themeColor="text1"/>
        </w:rPr>
        <w:t>PRIMERO. -</w:t>
      </w:r>
      <w:r w:rsidR="001110FD" w:rsidRPr="00C36801">
        <w:rPr>
          <w:b/>
        </w:rPr>
        <w:t xml:space="preserve">  </w:t>
      </w:r>
      <w:r w:rsidR="00740856" w:rsidRPr="00C36801">
        <w:rPr>
          <w:color w:val="000000" w:themeColor="text1"/>
        </w:rPr>
        <w:t xml:space="preserve">La Junta Directiva del Consejo de Transporte Público </w:t>
      </w:r>
      <w:r w:rsidR="00612F83" w:rsidRPr="00C36801">
        <w:rPr>
          <w:color w:val="000000" w:themeColor="text1"/>
        </w:rPr>
        <w:t xml:space="preserve">en el </w:t>
      </w:r>
      <w:r w:rsidR="00612F83" w:rsidRPr="00C36801">
        <w:rPr>
          <w:b/>
          <w:color w:val="000000" w:themeColor="text1"/>
        </w:rPr>
        <w:t>Artículo</w:t>
      </w:r>
      <w:r w:rsidR="00D73756" w:rsidRPr="00C36801">
        <w:rPr>
          <w:b/>
          <w:color w:val="000000" w:themeColor="text1"/>
        </w:rPr>
        <w:t xml:space="preserve"> 8.1 </w:t>
      </w:r>
      <w:r w:rsidR="006B22CB" w:rsidRPr="00C36801">
        <w:rPr>
          <w:b/>
          <w:color w:val="000000" w:themeColor="text1"/>
        </w:rPr>
        <w:t xml:space="preserve">de la </w:t>
      </w:r>
      <w:r w:rsidR="00D73756" w:rsidRPr="00C36801">
        <w:rPr>
          <w:b/>
          <w:color w:val="000000" w:themeColor="text1"/>
        </w:rPr>
        <w:t>Sesión Ordinaria 42-2016 del 1</w:t>
      </w:r>
      <w:r w:rsidR="00B753F8" w:rsidRPr="00C36801">
        <w:rPr>
          <w:b/>
          <w:color w:val="000000" w:themeColor="text1"/>
        </w:rPr>
        <w:t>°</w:t>
      </w:r>
      <w:r w:rsidR="00D73756" w:rsidRPr="00C36801">
        <w:rPr>
          <w:b/>
          <w:color w:val="000000" w:themeColor="text1"/>
        </w:rPr>
        <w:t xml:space="preserve"> de </w:t>
      </w:r>
      <w:r w:rsidR="00B753F8" w:rsidRPr="00C36801">
        <w:rPr>
          <w:b/>
          <w:color w:val="000000" w:themeColor="text1"/>
        </w:rPr>
        <w:t xml:space="preserve">setiembre </w:t>
      </w:r>
      <w:r w:rsidR="00D73756" w:rsidRPr="00C36801">
        <w:rPr>
          <w:b/>
          <w:color w:val="000000" w:themeColor="text1"/>
        </w:rPr>
        <w:t xml:space="preserve">del </w:t>
      </w:r>
      <w:r w:rsidR="00B753F8" w:rsidRPr="00C36801">
        <w:rPr>
          <w:b/>
          <w:color w:val="000000" w:themeColor="text1"/>
        </w:rPr>
        <w:t>2</w:t>
      </w:r>
      <w:r w:rsidR="00D73756" w:rsidRPr="00C36801">
        <w:rPr>
          <w:b/>
          <w:color w:val="000000" w:themeColor="text1"/>
        </w:rPr>
        <w:t>016</w:t>
      </w:r>
      <w:r w:rsidR="00A23B07" w:rsidRPr="00C36801">
        <w:rPr>
          <w:b/>
          <w:color w:val="000000" w:themeColor="text1"/>
        </w:rPr>
        <w:t xml:space="preserve"> </w:t>
      </w:r>
      <w:r w:rsidR="00D73756" w:rsidRPr="00C36801">
        <w:rPr>
          <w:color w:val="000000" w:themeColor="text1"/>
        </w:rPr>
        <w:t>dispone en lo conducente</w:t>
      </w:r>
      <w:r w:rsidR="00A23B07" w:rsidRPr="00C36801">
        <w:rPr>
          <w:color w:val="000000" w:themeColor="text1"/>
        </w:rPr>
        <w:t xml:space="preserve"> lo siguiente</w:t>
      </w:r>
      <w:r w:rsidR="00D73756" w:rsidRPr="00C36801">
        <w:rPr>
          <w:color w:val="000000" w:themeColor="text1"/>
        </w:rPr>
        <w:t>:</w:t>
      </w:r>
      <w:r w:rsidR="00D7146E" w:rsidRPr="00C36801">
        <w:rPr>
          <w:color w:val="000000" w:themeColor="text1"/>
        </w:rPr>
        <w:t xml:space="preserve"> </w:t>
      </w:r>
    </w:p>
    <w:p w:rsidR="00A23B07" w:rsidRPr="00C36801" w:rsidRDefault="00A23B07" w:rsidP="00A23B07">
      <w:pPr>
        <w:ind w:left="851" w:right="851"/>
        <w:jc w:val="both"/>
        <w:rPr>
          <w:rStyle w:val="CharacterStyle1"/>
          <w:spacing w:val="9"/>
          <w:sz w:val="20"/>
          <w:szCs w:val="20"/>
        </w:rPr>
      </w:pPr>
    </w:p>
    <w:p w:rsidR="00D73756" w:rsidRPr="00C36801" w:rsidRDefault="00A23B07" w:rsidP="00A23B07">
      <w:pPr>
        <w:ind w:left="851" w:right="851"/>
        <w:jc w:val="both"/>
        <w:rPr>
          <w:rStyle w:val="CharacterStyle1"/>
          <w:b/>
          <w:spacing w:val="9"/>
          <w:sz w:val="20"/>
          <w:szCs w:val="20"/>
        </w:rPr>
      </w:pPr>
      <w:r w:rsidRPr="00C36801">
        <w:rPr>
          <w:rStyle w:val="CharacterStyle1"/>
          <w:spacing w:val="9"/>
          <w:sz w:val="20"/>
          <w:szCs w:val="20"/>
        </w:rPr>
        <w:t>“(…)</w:t>
      </w:r>
      <w:r w:rsidRPr="00C36801">
        <w:rPr>
          <w:rStyle w:val="CharacterStyle1"/>
          <w:b/>
          <w:spacing w:val="9"/>
          <w:sz w:val="20"/>
          <w:szCs w:val="20"/>
        </w:rPr>
        <w:t xml:space="preserve"> </w:t>
      </w:r>
      <w:r w:rsidR="00D73756" w:rsidRPr="00C36801">
        <w:rPr>
          <w:rStyle w:val="CharacterStyle1"/>
          <w:b/>
          <w:spacing w:val="9"/>
          <w:sz w:val="20"/>
          <w:szCs w:val="20"/>
        </w:rPr>
        <w:t xml:space="preserve">POR TANTO, SE ACUERDA: </w:t>
      </w:r>
    </w:p>
    <w:p w:rsidR="00D73756" w:rsidRPr="00C36801" w:rsidRDefault="00D73756" w:rsidP="00A23B07">
      <w:pPr>
        <w:ind w:left="851" w:right="851"/>
        <w:jc w:val="both"/>
        <w:rPr>
          <w:rStyle w:val="CharacterStyle1"/>
          <w:spacing w:val="9"/>
          <w:sz w:val="20"/>
          <w:szCs w:val="20"/>
        </w:rPr>
      </w:pPr>
    </w:p>
    <w:p w:rsidR="00D73756" w:rsidRPr="00C36801" w:rsidRDefault="00D73756" w:rsidP="00A23B07">
      <w:pPr>
        <w:ind w:left="851" w:right="851"/>
        <w:jc w:val="both"/>
        <w:rPr>
          <w:color w:val="000000" w:themeColor="text1"/>
          <w:sz w:val="20"/>
          <w:szCs w:val="20"/>
        </w:rPr>
      </w:pPr>
      <w:r w:rsidRPr="00C36801">
        <w:rPr>
          <w:rStyle w:val="CharacterStyle1"/>
          <w:b/>
          <w:spacing w:val="9"/>
          <w:sz w:val="20"/>
          <w:szCs w:val="20"/>
        </w:rPr>
        <w:t>1.</w:t>
      </w:r>
      <w:r w:rsidRPr="00C36801">
        <w:rPr>
          <w:rStyle w:val="CharacterStyle1"/>
          <w:spacing w:val="9"/>
          <w:sz w:val="20"/>
          <w:szCs w:val="20"/>
        </w:rPr>
        <w:t xml:space="preserve"> </w:t>
      </w:r>
      <w:r w:rsidRPr="00C36801">
        <w:rPr>
          <w:color w:val="000000" w:themeColor="text1"/>
          <w:sz w:val="20"/>
          <w:szCs w:val="20"/>
        </w:rPr>
        <w:t xml:space="preserve">Aprobar, basados en los fundamentos, motivos y contenidos, desarrollados en los considerandos del oficio </w:t>
      </w:r>
      <w:r w:rsidRPr="00FD76BF">
        <w:rPr>
          <w:b/>
          <w:color w:val="000000" w:themeColor="text1"/>
          <w:sz w:val="20"/>
          <w:szCs w:val="20"/>
        </w:rPr>
        <w:t>DTE 2016-1153</w:t>
      </w:r>
      <w:r w:rsidRPr="00C36801">
        <w:rPr>
          <w:color w:val="000000" w:themeColor="text1"/>
          <w:sz w:val="20"/>
          <w:szCs w:val="20"/>
        </w:rPr>
        <w:t xml:space="preserve">, todas las recomendaciones contenidas en el oficio dicho, el cual forma parte integral de este acuerdo. </w:t>
      </w:r>
    </w:p>
    <w:p w:rsidR="00D73756" w:rsidRPr="00C36801" w:rsidRDefault="00D73756" w:rsidP="00A23B07">
      <w:pPr>
        <w:ind w:left="851" w:right="851"/>
        <w:jc w:val="both"/>
        <w:rPr>
          <w:color w:val="000000" w:themeColor="text1"/>
          <w:sz w:val="20"/>
          <w:szCs w:val="20"/>
        </w:rPr>
      </w:pPr>
    </w:p>
    <w:p w:rsidR="00D73756" w:rsidRPr="00C36801" w:rsidRDefault="00D73756" w:rsidP="00A23B07">
      <w:pPr>
        <w:ind w:left="851" w:right="851"/>
        <w:jc w:val="both"/>
        <w:rPr>
          <w:color w:val="000000" w:themeColor="text1"/>
          <w:sz w:val="20"/>
          <w:szCs w:val="20"/>
        </w:rPr>
      </w:pPr>
      <w:r w:rsidRPr="00C36801">
        <w:rPr>
          <w:rStyle w:val="CharacterStyle1"/>
          <w:b/>
          <w:spacing w:val="9"/>
          <w:sz w:val="20"/>
          <w:szCs w:val="20"/>
        </w:rPr>
        <w:t>2.</w:t>
      </w:r>
      <w:r w:rsidRPr="00C36801">
        <w:rPr>
          <w:rStyle w:val="CharacterStyle1"/>
          <w:spacing w:val="9"/>
          <w:sz w:val="20"/>
          <w:szCs w:val="20"/>
        </w:rPr>
        <w:t xml:space="preserve"> </w:t>
      </w:r>
      <w:r w:rsidRPr="00C36801">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C36801" w:rsidRDefault="00D73756" w:rsidP="00A23B07">
      <w:pPr>
        <w:ind w:left="851" w:right="851"/>
        <w:jc w:val="both"/>
        <w:rPr>
          <w:rStyle w:val="CharacterStyle1"/>
          <w:spacing w:val="9"/>
          <w:sz w:val="20"/>
          <w:szCs w:val="20"/>
        </w:rPr>
      </w:pPr>
    </w:p>
    <w:p w:rsidR="00D73756" w:rsidRPr="00C36801" w:rsidRDefault="00D73756" w:rsidP="00A23B07">
      <w:pPr>
        <w:ind w:left="851" w:right="851"/>
        <w:jc w:val="both"/>
        <w:rPr>
          <w:sz w:val="20"/>
          <w:szCs w:val="20"/>
        </w:rPr>
      </w:pPr>
      <w:r w:rsidRPr="00C36801">
        <w:rPr>
          <w:rStyle w:val="CharacterStyle1"/>
          <w:b/>
          <w:spacing w:val="9"/>
          <w:sz w:val="20"/>
          <w:szCs w:val="20"/>
        </w:rPr>
        <w:t>3.</w:t>
      </w:r>
      <w:r w:rsidRPr="00C36801">
        <w:rPr>
          <w:rStyle w:val="CharacterStyle1"/>
          <w:spacing w:val="9"/>
          <w:sz w:val="20"/>
          <w:szCs w:val="20"/>
        </w:rPr>
        <w:t xml:space="preserve"> </w:t>
      </w:r>
      <w:r w:rsidRPr="00C36801">
        <w:rPr>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C36801" w:rsidRDefault="00D73756" w:rsidP="00A23B07">
      <w:pPr>
        <w:ind w:left="851" w:right="851"/>
        <w:jc w:val="both"/>
        <w:rPr>
          <w:rStyle w:val="CharacterStyle1"/>
          <w:spacing w:val="9"/>
          <w:sz w:val="20"/>
          <w:szCs w:val="20"/>
        </w:rPr>
      </w:pPr>
    </w:p>
    <w:p w:rsidR="00D73756" w:rsidRPr="002F3A7E" w:rsidRDefault="00D73756" w:rsidP="00042C78">
      <w:pPr>
        <w:pStyle w:val="Prrafodelista"/>
        <w:numPr>
          <w:ilvl w:val="0"/>
          <w:numId w:val="9"/>
        </w:numPr>
        <w:ind w:right="851"/>
        <w:jc w:val="both"/>
        <w:rPr>
          <w:sz w:val="20"/>
          <w:szCs w:val="20"/>
        </w:rPr>
      </w:pPr>
      <w:r w:rsidRPr="002F3A7E">
        <w:rPr>
          <w:sz w:val="20"/>
          <w:szCs w:val="20"/>
        </w:rPr>
        <w:t xml:space="preserve">Sra. Olga Barrantes Arias, Representante de los Usuarios en la Junta Directiva del Consejo </w:t>
      </w:r>
      <w:r w:rsidR="00FD76BF">
        <w:rPr>
          <w:sz w:val="20"/>
          <w:szCs w:val="20"/>
        </w:rPr>
        <w:t>se</w:t>
      </w:r>
      <w:r w:rsidRPr="002F3A7E">
        <w:rPr>
          <w:sz w:val="20"/>
          <w:szCs w:val="20"/>
        </w:rPr>
        <w:t xml:space="preserve"> </w:t>
      </w:r>
      <w:r w:rsidR="00FD76BF">
        <w:rPr>
          <w:sz w:val="20"/>
          <w:szCs w:val="20"/>
        </w:rPr>
        <w:t xml:space="preserve">(sic) </w:t>
      </w:r>
      <w:r w:rsidR="00FD76BF" w:rsidRPr="002F3A7E">
        <w:rPr>
          <w:sz w:val="20"/>
          <w:szCs w:val="20"/>
        </w:rPr>
        <w:t xml:space="preserve">transporte </w:t>
      </w:r>
      <w:r w:rsidR="00FD76BF">
        <w:rPr>
          <w:sz w:val="20"/>
          <w:szCs w:val="20"/>
        </w:rPr>
        <w:t xml:space="preserve">(sic) </w:t>
      </w:r>
      <w:r w:rsidRPr="002F3A7E">
        <w:rPr>
          <w:sz w:val="20"/>
          <w:szCs w:val="20"/>
        </w:rPr>
        <w:t xml:space="preserve">Público. </w:t>
      </w:r>
    </w:p>
    <w:p w:rsidR="00D73756" w:rsidRDefault="00D73756" w:rsidP="00042C7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Ronny Rodríguez Chaves, Representante del MINAE en la Junta Directiva del Consejo de Transporte Público. </w:t>
      </w:r>
    </w:p>
    <w:p w:rsidR="00A44C49" w:rsidRDefault="00A44C49" w:rsidP="00A44C49">
      <w:pPr>
        <w:pStyle w:val="Prrafodelista"/>
        <w:ind w:left="1571" w:right="851"/>
        <w:jc w:val="both"/>
        <w:rPr>
          <w:rStyle w:val="CharacterStyle1"/>
          <w:spacing w:val="9"/>
          <w:sz w:val="20"/>
          <w:szCs w:val="20"/>
        </w:rPr>
      </w:pPr>
    </w:p>
    <w:p w:rsidR="00A44C49" w:rsidRDefault="00A44C49" w:rsidP="00A44C49">
      <w:pPr>
        <w:pStyle w:val="Prrafodelista"/>
        <w:ind w:left="1571" w:right="851"/>
        <w:jc w:val="both"/>
        <w:rPr>
          <w:rStyle w:val="CharacterStyle1"/>
          <w:spacing w:val="9"/>
          <w:sz w:val="20"/>
          <w:szCs w:val="20"/>
        </w:rPr>
      </w:pPr>
    </w:p>
    <w:p w:rsidR="00A44C49" w:rsidRDefault="00A44C49" w:rsidP="00A44C49">
      <w:pPr>
        <w:pStyle w:val="Prrafodelista"/>
        <w:ind w:left="1571" w:right="851"/>
        <w:jc w:val="both"/>
        <w:rPr>
          <w:rStyle w:val="CharacterStyle1"/>
          <w:spacing w:val="9"/>
          <w:sz w:val="20"/>
          <w:szCs w:val="20"/>
        </w:rPr>
      </w:pPr>
    </w:p>
    <w:p w:rsidR="00A44C49" w:rsidRDefault="00A44C49" w:rsidP="00A44C49">
      <w:pPr>
        <w:pStyle w:val="Prrafodelista"/>
        <w:ind w:left="1571" w:right="851"/>
        <w:jc w:val="both"/>
        <w:rPr>
          <w:rStyle w:val="CharacterStyle1"/>
          <w:spacing w:val="9"/>
          <w:sz w:val="20"/>
          <w:szCs w:val="20"/>
        </w:rPr>
      </w:pPr>
    </w:p>
    <w:p w:rsidR="00A44C49" w:rsidRDefault="00A44C49" w:rsidP="00A44C49">
      <w:pPr>
        <w:pStyle w:val="Prrafodelista"/>
        <w:ind w:left="1571" w:right="851"/>
        <w:jc w:val="both"/>
        <w:rPr>
          <w:rStyle w:val="CharacterStyle1"/>
          <w:spacing w:val="9"/>
          <w:sz w:val="20"/>
          <w:szCs w:val="20"/>
        </w:rPr>
      </w:pPr>
    </w:p>
    <w:p w:rsidR="00A44C49" w:rsidRDefault="00A44C49" w:rsidP="00A44C49">
      <w:pPr>
        <w:pStyle w:val="Prrafodelista"/>
        <w:ind w:left="1571" w:right="851"/>
        <w:jc w:val="both"/>
        <w:rPr>
          <w:rStyle w:val="CharacterStyle1"/>
          <w:spacing w:val="9"/>
          <w:sz w:val="20"/>
          <w:szCs w:val="20"/>
        </w:rPr>
      </w:pPr>
    </w:p>
    <w:p w:rsidR="00A44C49" w:rsidRPr="00C36801" w:rsidRDefault="00A44C49" w:rsidP="00A44C49">
      <w:pPr>
        <w:pStyle w:val="Prrafodelista"/>
        <w:ind w:left="1571" w:right="851"/>
        <w:jc w:val="both"/>
        <w:rPr>
          <w:rStyle w:val="CharacterStyle1"/>
          <w:spacing w:val="9"/>
          <w:sz w:val="20"/>
          <w:szCs w:val="20"/>
        </w:rPr>
      </w:pPr>
    </w:p>
    <w:p w:rsidR="00997E4C" w:rsidRPr="00C36801" w:rsidRDefault="00997E4C" w:rsidP="00997E4C">
      <w:pPr>
        <w:pStyle w:val="Prrafodelista"/>
        <w:numPr>
          <w:ilvl w:val="0"/>
          <w:numId w:val="9"/>
        </w:numPr>
        <w:ind w:right="851"/>
        <w:jc w:val="both"/>
        <w:rPr>
          <w:rStyle w:val="CharacterStyle1"/>
          <w:spacing w:val="9"/>
          <w:sz w:val="20"/>
          <w:szCs w:val="20"/>
        </w:rPr>
      </w:pPr>
      <w:r w:rsidRPr="00C36801">
        <w:rPr>
          <w:rStyle w:val="CharacterStyle1"/>
          <w:spacing w:val="9"/>
          <w:sz w:val="20"/>
          <w:szCs w:val="20"/>
        </w:rPr>
        <w:lastRenderedPageBreak/>
        <w:t xml:space="preserve">Licda. Ana Karina Zeledón </w:t>
      </w:r>
      <w:proofErr w:type="spellStart"/>
      <w:r w:rsidRPr="00C36801">
        <w:rPr>
          <w:rStyle w:val="CharacterStyle1"/>
          <w:spacing w:val="9"/>
          <w:sz w:val="20"/>
          <w:szCs w:val="20"/>
        </w:rPr>
        <w:t>Lépiz</w:t>
      </w:r>
      <w:proofErr w:type="spellEnd"/>
      <w:r w:rsidRPr="00C36801">
        <w:rPr>
          <w:rStyle w:val="CharacterStyle1"/>
          <w:spacing w:val="9"/>
          <w:sz w:val="20"/>
          <w:szCs w:val="20"/>
        </w:rPr>
        <w:t xml:space="preserve">, Directora de Asuntos Económicos de la Defensoría de la </w:t>
      </w:r>
      <w:r>
        <w:rPr>
          <w:rStyle w:val="CharacterStyle1"/>
          <w:spacing w:val="9"/>
          <w:sz w:val="20"/>
          <w:szCs w:val="20"/>
        </w:rPr>
        <w:t xml:space="preserve">(sic) </w:t>
      </w:r>
      <w:r w:rsidRPr="00C36801">
        <w:rPr>
          <w:rStyle w:val="CharacterStyle1"/>
          <w:spacing w:val="9"/>
          <w:sz w:val="20"/>
          <w:szCs w:val="20"/>
        </w:rPr>
        <w:t xml:space="preserve">Habitantes. </w:t>
      </w:r>
    </w:p>
    <w:p w:rsidR="00997E4C" w:rsidRPr="00C36801" w:rsidRDefault="00997E4C" w:rsidP="00997E4C">
      <w:pPr>
        <w:pStyle w:val="Prrafodelista"/>
        <w:numPr>
          <w:ilvl w:val="0"/>
          <w:numId w:val="9"/>
        </w:numPr>
        <w:ind w:right="851"/>
        <w:jc w:val="both"/>
        <w:rPr>
          <w:rStyle w:val="CharacterStyle1"/>
          <w:spacing w:val="9"/>
          <w:sz w:val="20"/>
          <w:szCs w:val="20"/>
        </w:rPr>
      </w:pPr>
      <w:proofErr w:type="spellStart"/>
      <w:r w:rsidRPr="00C36801">
        <w:rPr>
          <w:rStyle w:val="CharacterStyle1"/>
          <w:spacing w:val="9"/>
          <w:sz w:val="20"/>
          <w:szCs w:val="20"/>
        </w:rPr>
        <w:t>Msc</w:t>
      </w:r>
      <w:proofErr w:type="spellEnd"/>
      <w:r w:rsidRPr="00C36801">
        <w:rPr>
          <w:rStyle w:val="CharacterStyle1"/>
          <w:spacing w:val="9"/>
          <w:sz w:val="20"/>
          <w:szCs w:val="20"/>
        </w:rPr>
        <w:t xml:space="preserve">. Maritza Madriz Picado. Gerente Ente Costarricense de Acreditación (ECA). </w:t>
      </w:r>
    </w:p>
    <w:p w:rsidR="00997E4C" w:rsidRPr="00C36801" w:rsidRDefault="00997E4C" w:rsidP="00997E4C">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Cinthya Jiménez </w:t>
      </w:r>
      <w:proofErr w:type="spellStart"/>
      <w:r w:rsidRPr="00C36801">
        <w:rPr>
          <w:rStyle w:val="CharacterStyle1"/>
          <w:spacing w:val="9"/>
          <w:sz w:val="20"/>
          <w:szCs w:val="20"/>
        </w:rPr>
        <w:t>Jiménez</w:t>
      </w:r>
      <w:proofErr w:type="spellEnd"/>
      <w:r w:rsidRPr="00C36801">
        <w:rPr>
          <w:rStyle w:val="CharacterStyle1"/>
          <w:spacing w:val="9"/>
          <w:sz w:val="20"/>
          <w:szCs w:val="20"/>
        </w:rPr>
        <w:t xml:space="preserve">. Coordinadora Gestoría de Calidad de ECA. </w:t>
      </w:r>
    </w:p>
    <w:p w:rsidR="00997E4C" w:rsidRPr="00C36801" w:rsidRDefault="00997E4C" w:rsidP="00997E4C">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Un Representante del Sector de Transporte Remunerado de Personas en la Modalidad de Autobús. </w:t>
      </w:r>
    </w:p>
    <w:p w:rsidR="00997E4C" w:rsidRPr="00C36801" w:rsidRDefault="00997E4C" w:rsidP="00997E4C">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Aura Álvarez Orozco. Directora Técnica del Consejo de Transporte Público. </w:t>
      </w:r>
    </w:p>
    <w:p w:rsidR="00997E4C" w:rsidRPr="00C36801" w:rsidRDefault="00997E4C" w:rsidP="00997E4C">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Licda. Susana López Rivera. Subdirectora Asesoría Jurídica del Consejo de Transporte Público.   </w:t>
      </w:r>
    </w:p>
    <w:p w:rsidR="00997E4C" w:rsidRPr="00C36801" w:rsidRDefault="00997E4C" w:rsidP="00997E4C">
      <w:pPr>
        <w:ind w:left="851" w:right="851"/>
        <w:jc w:val="both"/>
        <w:rPr>
          <w:rStyle w:val="CharacterStyle1"/>
          <w:spacing w:val="9"/>
          <w:sz w:val="20"/>
          <w:szCs w:val="20"/>
        </w:rPr>
      </w:pPr>
    </w:p>
    <w:p w:rsidR="00997E4C" w:rsidRPr="00C36801" w:rsidRDefault="00997E4C" w:rsidP="00997E4C">
      <w:pPr>
        <w:ind w:left="851" w:right="851"/>
        <w:jc w:val="both"/>
        <w:rPr>
          <w:rStyle w:val="CharacterStyle1"/>
          <w:spacing w:val="9"/>
          <w:sz w:val="20"/>
          <w:szCs w:val="20"/>
        </w:rPr>
      </w:pPr>
      <w:r w:rsidRPr="00C36801">
        <w:rPr>
          <w:rStyle w:val="CharacterStyle1"/>
          <w:b/>
          <w:spacing w:val="9"/>
          <w:sz w:val="20"/>
          <w:szCs w:val="20"/>
        </w:rPr>
        <w:t>4.</w:t>
      </w:r>
      <w:r w:rsidRPr="00C36801">
        <w:rPr>
          <w:rStyle w:val="CharacterStyle1"/>
          <w:spacing w:val="9"/>
          <w:sz w:val="20"/>
          <w:szCs w:val="20"/>
        </w:rPr>
        <w:t xml:space="preserve"> Aprobar la recomendación dada por la Comisión de revisión del </w:t>
      </w:r>
      <w:r w:rsidRPr="006E5958">
        <w:rPr>
          <w:rStyle w:val="CharacterStyle1"/>
          <w:b/>
          <w:spacing w:val="9"/>
          <w:sz w:val="20"/>
          <w:szCs w:val="20"/>
        </w:rPr>
        <w:t>Manual para la Evaluación y Calificación de la Calidad del Servicio Público de Transporte Remunerado de Personas</w:t>
      </w:r>
      <w:r w:rsidRPr="00C36801">
        <w:rPr>
          <w:rStyle w:val="CharacterStyle1"/>
          <w:spacing w:val="9"/>
          <w:sz w:val="20"/>
          <w:szCs w:val="20"/>
        </w:rPr>
        <w:t xml:space="preserve">, relacionada con el valor del peso relativo dado a los diferentes criterios, quedando el mismo de la siguiente manera: “Criterio O”, que es el </w:t>
      </w:r>
      <w:r w:rsidRPr="00F96AA7">
        <w:rPr>
          <w:rStyle w:val="CharacterStyle1"/>
          <w:b/>
          <w:spacing w:val="9"/>
          <w:sz w:val="20"/>
          <w:szCs w:val="20"/>
        </w:rPr>
        <w:t>operativo</w:t>
      </w:r>
      <w:r w:rsidRPr="00C36801">
        <w:rPr>
          <w:rStyle w:val="CharacterStyle1"/>
          <w:spacing w:val="9"/>
          <w:sz w:val="20"/>
          <w:szCs w:val="20"/>
        </w:rPr>
        <w:t xml:space="preserve">, un 45%; el “Criterio A” que es el de la </w:t>
      </w:r>
      <w:r w:rsidRPr="00F96AA7">
        <w:rPr>
          <w:rStyle w:val="CharacterStyle1"/>
          <w:b/>
          <w:spacing w:val="9"/>
          <w:sz w:val="20"/>
          <w:szCs w:val="20"/>
        </w:rPr>
        <w:t>Administración</w:t>
      </w:r>
      <w:r w:rsidRPr="00C36801">
        <w:rPr>
          <w:rStyle w:val="CharacterStyle1"/>
          <w:spacing w:val="9"/>
          <w:sz w:val="20"/>
          <w:szCs w:val="20"/>
        </w:rPr>
        <w:t xml:space="preserve">, un 10%; y el “Criterio U” que es el del </w:t>
      </w:r>
      <w:r w:rsidRPr="00F96AA7">
        <w:rPr>
          <w:rStyle w:val="CharacterStyle1"/>
          <w:b/>
          <w:spacing w:val="9"/>
          <w:sz w:val="20"/>
          <w:szCs w:val="20"/>
        </w:rPr>
        <w:t>usuario</w:t>
      </w:r>
      <w:r w:rsidRPr="00C36801">
        <w:rPr>
          <w:rStyle w:val="CharacterStyle1"/>
          <w:spacing w:val="9"/>
          <w:sz w:val="20"/>
          <w:szCs w:val="20"/>
        </w:rPr>
        <w:t xml:space="preserve">, el restante 45%. </w:t>
      </w:r>
    </w:p>
    <w:p w:rsidR="00997E4C" w:rsidRPr="00C36801" w:rsidRDefault="00997E4C" w:rsidP="00997E4C">
      <w:pPr>
        <w:ind w:left="851" w:right="851"/>
        <w:jc w:val="both"/>
        <w:rPr>
          <w:rStyle w:val="CharacterStyle1"/>
          <w:spacing w:val="9"/>
          <w:sz w:val="20"/>
          <w:szCs w:val="20"/>
        </w:rPr>
      </w:pPr>
    </w:p>
    <w:p w:rsidR="00997E4C" w:rsidRPr="00C36801" w:rsidRDefault="00997E4C" w:rsidP="00997E4C">
      <w:pPr>
        <w:ind w:left="851" w:right="851"/>
        <w:jc w:val="both"/>
        <w:rPr>
          <w:rStyle w:val="CharacterStyle1"/>
          <w:spacing w:val="9"/>
          <w:sz w:val="20"/>
          <w:szCs w:val="20"/>
        </w:rPr>
      </w:pPr>
      <w:r w:rsidRPr="00C36801">
        <w:rPr>
          <w:rStyle w:val="CharacterStyle1"/>
          <w:b/>
          <w:spacing w:val="9"/>
          <w:sz w:val="20"/>
          <w:szCs w:val="20"/>
        </w:rPr>
        <w:t>5.</w:t>
      </w:r>
      <w:r w:rsidRPr="00C36801">
        <w:rPr>
          <w:rStyle w:val="CharacterStyle1"/>
          <w:spacing w:val="9"/>
          <w:sz w:val="20"/>
          <w:szCs w:val="20"/>
        </w:rPr>
        <w:t xml:space="preserve"> Disponer el reconocimiento del costo del estudio establecido en las </w:t>
      </w:r>
      <w:r w:rsidRPr="00F96AA7">
        <w:rPr>
          <w:rStyle w:val="CharacterStyle1"/>
          <w:b/>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C36801">
        <w:rPr>
          <w:rStyle w:val="CharacterStyle1"/>
          <w:spacing w:val="9"/>
          <w:sz w:val="20"/>
          <w:szCs w:val="20"/>
        </w:rPr>
        <w:t xml:space="preserve">, vía tarifaria, en relación con la contratación de organismos de inspección acreditados ante la ECA por parte de los concesionarios y los permisionarios para el cumplimiento de dicho estudio.  </w:t>
      </w:r>
    </w:p>
    <w:p w:rsidR="00997E4C" w:rsidRPr="00C36801" w:rsidRDefault="00997E4C" w:rsidP="00997E4C">
      <w:pPr>
        <w:ind w:left="851" w:right="851"/>
        <w:jc w:val="both"/>
        <w:rPr>
          <w:rStyle w:val="CharacterStyle1"/>
          <w:spacing w:val="9"/>
          <w:sz w:val="20"/>
          <w:szCs w:val="20"/>
        </w:rPr>
      </w:pPr>
    </w:p>
    <w:p w:rsidR="007E0F79" w:rsidRPr="00C36801" w:rsidRDefault="00997E4C" w:rsidP="00997E4C">
      <w:pPr>
        <w:ind w:left="851" w:right="851"/>
        <w:jc w:val="both"/>
        <w:rPr>
          <w:color w:val="000000" w:themeColor="text1"/>
          <w:sz w:val="20"/>
          <w:szCs w:val="20"/>
        </w:rPr>
      </w:pPr>
      <w:r w:rsidRPr="00C36801">
        <w:rPr>
          <w:rStyle w:val="CharacterStyle1"/>
          <w:b/>
          <w:spacing w:val="9"/>
          <w:sz w:val="20"/>
          <w:szCs w:val="20"/>
        </w:rPr>
        <w:t>6.</w:t>
      </w:r>
      <w:r w:rsidRPr="00C36801">
        <w:rPr>
          <w:rStyle w:val="CharacterStyle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C36801">
        <w:rPr>
          <w:rStyle w:val="CharacterStyle1"/>
          <w:spacing w:val="9"/>
          <w:sz w:val="20"/>
          <w:szCs w:val="20"/>
        </w:rPr>
        <w:t>(…)”</w:t>
      </w:r>
      <w:r w:rsidR="007E0F79" w:rsidRPr="00C36801">
        <w:rPr>
          <w:rStyle w:val="CharacterStyle1"/>
          <w:b/>
          <w:i/>
          <w:spacing w:val="9"/>
          <w:sz w:val="20"/>
          <w:szCs w:val="20"/>
        </w:rPr>
        <w:t xml:space="preserve"> </w:t>
      </w:r>
      <w:r w:rsidR="007E0F79" w:rsidRPr="00C36801">
        <w:rPr>
          <w:color w:val="000000" w:themeColor="text1"/>
          <w:sz w:val="20"/>
          <w:szCs w:val="20"/>
        </w:rPr>
        <w:t>(</w:t>
      </w:r>
      <w:r w:rsidR="00A23B07" w:rsidRPr="00C36801">
        <w:rPr>
          <w:color w:val="000000" w:themeColor="text1"/>
          <w:spacing w:val="-3"/>
          <w:sz w:val="20"/>
          <w:szCs w:val="20"/>
        </w:rPr>
        <w:t xml:space="preserve">Léanse </w:t>
      </w:r>
      <w:r w:rsidR="007E0F79" w:rsidRPr="00C36801">
        <w:rPr>
          <w:color w:val="000000" w:themeColor="text1"/>
          <w:spacing w:val="-3"/>
          <w:sz w:val="20"/>
          <w:szCs w:val="20"/>
        </w:rPr>
        <w:t>l</w:t>
      </w:r>
      <w:r w:rsidR="00A23B07" w:rsidRPr="00C36801">
        <w:rPr>
          <w:color w:val="000000" w:themeColor="text1"/>
          <w:spacing w:val="-3"/>
          <w:sz w:val="20"/>
          <w:szCs w:val="20"/>
        </w:rPr>
        <w:t>os</w:t>
      </w:r>
      <w:r w:rsidR="007E0F79" w:rsidRPr="00C36801">
        <w:rPr>
          <w:color w:val="000000" w:themeColor="text1"/>
          <w:spacing w:val="-3"/>
          <w:sz w:val="20"/>
          <w:szCs w:val="20"/>
        </w:rPr>
        <w:t xml:space="preserve"> folio</w:t>
      </w:r>
      <w:r w:rsidR="00A23B07" w:rsidRPr="00C36801">
        <w:rPr>
          <w:color w:val="000000" w:themeColor="text1"/>
          <w:spacing w:val="-3"/>
          <w:sz w:val="20"/>
          <w:szCs w:val="20"/>
        </w:rPr>
        <w:t>s 1</w:t>
      </w:r>
      <w:r w:rsidR="0033414B">
        <w:rPr>
          <w:color w:val="000000" w:themeColor="text1"/>
          <w:spacing w:val="-3"/>
          <w:sz w:val="20"/>
          <w:szCs w:val="20"/>
        </w:rPr>
        <w:t>94</w:t>
      </w:r>
      <w:r w:rsidR="00A23B07" w:rsidRPr="00C36801">
        <w:rPr>
          <w:color w:val="000000" w:themeColor="text1"/>
          <w:spacing w:val="-3"/>
          <w:sz w:val="20"/>
          <w:szCs w:val="20"/>
        </w:rPr>
        <w:t xml:space="preserve"> y 1</w:t>
      </w:r>
      <w:r w:rsidR="0033414B">
        <w:rPr>
          <w:color w:val="000000" w:themeColor="text1"/>
          <w:spacing w:val="-3"/>
          <w:sz w:val="20"/>
          <w:szCs w:val="20"/>
        </w:rPr>
        <w:t>95</w:t>
      </w:r>
      <w:r w:rsidR="007E0F79" w:rsidRPr="00C36801">
        <w:rPr>
          <w:color w:val="000000" w:themeColor="text1"/>
          <w:spacing w:val="-3"/>
          <w:sz w:val="20"/>
          <w:szCs w:val="20"/>
        </w:rPr>
        <w:t xml:space="preserve"> del expediente </w:t>
      </w:r>
      <w:r w:rsidR="0033414B">
        <w:rPr>
          <w:color w:val="000000" w:themeColor="text1"/>
          <w:spacing w:val="-3"/>
          <w:sz w:val="20"/>
          <w:szCs w:val="20"/>
        </w:rPr>
        <w:t>TAT-073-18</w:t>
      </w:r>
      <w:r w:rsidR="007E0F79" w:rsidRPr="00C36801">
        <w:rPr>
          <w:color w:val="000000" w:themeColor="text1"/>
          <w:spacing w:val="-3"/>
          <w:sz w:val="20"/>
          <w:szCs w:val="20"/>
        </w:rPr>
        <w:t>)</w:t>
      </w:r>
    </w:p>
    <w:p w:rsidR="00D73756" w:rsidRPr="00C36801" w:rsidRDefault="00D73756" w:rsidP="00A23B07">
      <w:pPr>
        <w:spacing w:line="276" w:lineRule="auto"/>
        <w:ind w:left="567" w:right="616"/>
        <w:jc w:val="both"/>
        <w:rPr>
          <w:rStyle w:val="CharacterStyle1"/>
          <w:i/>
          <w:spacing w:val="9"/>
          <w:sz w:val="24"/>
          <w:szCs w:val="24"/>
        </w:rPr>
      </w:pPr>
    </w:p>
    <w:p w:rsidR="00D73756" w:rsidRPr="00C36801" w:rsidRDefault="00D73756" w:rsidP="00FE661C">
      <w:pPr>
        <w:spacing w:line="276" w:lineRule="auto"/>
        <w:jc w:val="both"/>
        <w:rPr>
          <w:rStyle w:val="CharacterStyle1"/>
          <w:b/>
          <w:spacing w:val="9"/>
          <w:sz w:val="22"/>
          <w:szCs w:val="22"/>
        </w:rPr>
      </w:pPr>
    </w:p>
    <w:p w:rsidR="00D7146E" w:rsidRPr="00C36801" w:rsidRDefault="007E0F79" w:rsidP="00D7146E">
      <w:pPr>
        <w:spacing w:line="276" w:lineRule="auto"/>
        <w:jc w:val="both"/>
        <w:rPr>
          <w:color w:val="000000" w:themeColor="text1"/>
        </w:rPr>
      </w:pPr>
      <w:r w:rsidRPr="00C36801">
        <w:rPr>
          <w:b/>
          <w:color w:val="000000" w:themeColor="text1"/>
        </w:rPr>
        <w:t>SEGUNDO. -</w:t>
      </w:r>
      <w:r w:rsidR="001110FD" w:rsidRPr="00C36801">
        <w:rPr>
          <w:rStyle w:val="CharacterStyle1"/>
          <w:spacing w:val="9"/>
          <w:sz w:val="22"/>
          <w:szCs w:val="22"/>
        </w:rPr>
        <w:t xml:space="preserve">  </w:t>
      </w:r>
      <w:r w:rsidR="00EF1C44" w:rsidRPr="00C36801">
        <w:rPr>
          <w:color w:val="000000" w:themeColor="text1"/>
        </w:rPr>
        <w:t>La Junta Directiva del Consejo de Transporte Público,</w:t>
      </w:r>
      <w:r w:rsidR="0025711B" w:rsidRPr="00C36801">
        <w:rPr>
          <w:color w:val="000000" w:themeColor="text1"/>
        </w:rPr>
        <w:t xml:space="preserve"> en el </w:t>
      </w:r>
      <w:r w:rsidRPr="00C36801">
        <w:rPr>
          <w:b/>
          <w:color w:val="000000" w:themeColor="text1"/>
        </w:rPr>
        <w:t xml:space="preserve">Artículo </w:t>
      </w:r>
      <w:r w:rsidR="00D73756" w:rsidRPr="00C36801">
        <w:rPr>
          <w:b/>
          <w:color w:val="000000" w:themeColor="text1"/>
        </w:rPr>
        <w:t xml:space="preserve">8.1 de </w:t>
      </w:r>
      <w:r w:rsidR="00D7146E" w:rsidRPr="00C36801">
        <w:rPr>
          <w:b/>
          <w:color w:val="000000" w:themeColor="text1"/>
        </w:rPr>
        <w:t>la</w:t>
      </w:r>
      <w:r w:rsidR="00D73756" w:rsidRPr="00C36801">
        <w:rPr>
          <w:b/>
          <w:color w:val="000000" w:themeColor="text1"/>
        </w:rPr>
        <w:t xml:space="preserve"> Sesión Ordinaria 45-2016 del 22 de </w:t>
      </w:r>
      <w:r w:rsidR="0025711B" w:rsidRPr="00C36801">
        <w:rPr>
          <w:b/>
          <w:color w:val="000000" w:themeColor="text1"/>
        </w:rPr>
        <w:t xml:space="preserve">setiembre </w:t>
      </w:r>
      <w:r w:rsidR="00D73756" w:rsidRPr="00C36801">
        <w:rPr>
          <w:b/>
          <w:color w:val="000000" w:themeColor="text1"/>
        </w:rPr>
        <w:t>del 2016</w:t>
      </w:r>
      <w:r w:rsidR="00EF1C44" w:rsidRPr="00C36801">
        <w:rPr>
          <w:color w:val="000000" w:themeColor="text1"/>
        </w:rPr>
        <w:t>,</w:t>
      </w:r>
      <w:r w:rsidR="00D73756" w:rsidRPr="00C36801">
        <w:rPr>
          <w:color w:val="000000" w:themeColor="text1"/>
        </w:rPr>
        <w:t xml:space="preserve"> </w:t>
      </w:r>
      <w:r w:rsidR="0025711B" w:rsidRPr="00C36801">
        <w:rPr>
          <w:color w:val="000000" w:themeColor="text1"/>
        </w:rPr>
        <w:t xml:space="preserve">dispuso en lo que interesa lo siguiente: </w:t>
      </w:r>
      <w:r w:rsidR="00D7146E" w:rsidRPr="00C36801">
        <w:rPr>
          <w:color w:val="000000" w:themeColor="text1"/>
        </w:rPr>
        <w:t xml:space="preserve"> </w:t>
      </w:r>
    </w:p>
    <w:p w:rsidR="001E4B83" w:rsidRPr="00C36801" w:rsidRDefault="001E4B83" w:rsidP="00FE661C">
      <w:pPr>
        <w:pStyle w:val="Default"/>
        <w:spacing w:line="276" w:lineRule="auto"/>
        <w:ind w:right="758"/>
        <w:jc w:val="both"/>
        <w:rPr>
          <w:rFonts w:ascii="Times New Roman" w:hAnsi="Times New Roman" w:cs="Times New Roman"/>
          <w:i/>
          <w:sz w:val="16"/>
          <w:szCs w:val="16"/>
          <w:lang w:val="es-CR"/>
        </w:rPr>
      </w:pPr>
    </w:p>
    <w:p w:rsidR="001E4B83" w:rsidRPr="00C36801" w:rsidRDefault="0025711B"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 </w:t>
      </w:r>
      <w:r w:rsidR="001E4B83" w:rsidRPr="00C36801">
        <w:rPr>
          <w:rFonts w:ascii="Times New Roman" w:hAnsi="Times New Roman" w:cs="Times New Roman"/>
          <w:b/>
          <w:sz w:val="20"/>
          <w:szCs w:val="20"/>
          <w:lang w:val="es-CR"/>
        </w:rPr>
        <w:t>3.</w:t>
      </w:r>
      <w:r w:rsidR="001E4B83" w:rsidRPr="00C36801">
        <w:rPr>
          <w:rFonts w:ascii="Times New Roman" w:hAnsi="Times New Roman" w:cs="Times New Roman"/>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1E4B83" w:rsidRPr="00C36801" w:rsidRDefault="001E4B83"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C36801">
        <w:rPr>
          <w:rFonts w:ascii="Times New Roman" w:hAnsi="Times New Roman" w:cs="Times New Roman"/>
          <w:sz w:val="20"/>
          <w:szCs w:val="20"/>
          <w:lang w:val="es-CR"/>
        </w:rPr>
        <w:t>Nros</w:t>
      </w:r>
      <w:proofErr w:type="spellEnd"/>
      <w:r w:rsidRPr="00C36801">
        <w:rPr>
          <w:rFonts w:ascii="Times New Roman" w:hAnsi="Times New Roman" w:cs="Times New Roman"/>
          <w:sz w:val="20"/>
          <w:szCs w:val="20"/>
          <w:lang w:val="es-CR"/>
        </w:rPr>
        <w:t xml:space="preserve">. 3503 y 7969. Los concesionarios y permisionarios solo </w:t>
      </w:r>
      <w:r w:rsidRPr="00C36801">
        <w:rPr>
          <w:rFonts w:ascii="Times New Roman" w:hAnsi="Times New Roman" w:cs="Times New Roman"/>
          <w:sz w:val="20"/>
          <w:szCs w:val="20"/>
          <w:lang w:val="es-CR"/>
        </w:rPr>
        <w:lastRenderedPageBreak/>
        <w:t xml:space="preserve">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7E0F79" w:rsidRPr="00C36801" w:rsidRDefault="001E4B83" w:rsidP="0025711B">
      <w:pPr>
        <w:autoSpaceDE w:val="0"/>
        <w:autoSpaceDN w:val="0"/>
        <w:adjustRightInd w:val="0"/>
        <w:ind w:left="851" w:right="851"/>
        <w:jc w:val="both"/>
        <w:rPr>
          <w:color w:val="000000" w:themeColor="text1"/>
          <w:sz w:val="20"/>
          <w:szCs w:val="20"/>
        </w:rPr>
      </w:pPr>
      <w:r w:rsidRPr="00C36801">
        <w:rPr>
          <w:b/>
          <w:sz w:val="20"/>
          <w:szCs w:val="20"/>
        </w:rPr>
        <w:t>4.</w:t>
      </w:r>
      <w:r w:rsidRPr="00C36801">
        <w:rPr>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C36801">
        <w:rPr>
          <w:sz w:val="20"/>
          <w:szCs w:val="20"/>
        </w:rPr>
        <w:t xml:space="preserve"> </w:t>
      </w:r>
      <w:r w:rsidR="007E0F79" w:rsidRPr="00C36801">
        <w:rPr>
          <w:color w:val="000000" w:themeColor="text1"/>
          <w:sz w:val="20"/>
          <w:szCs w:val="20"/>
        </w:rPr>
        <w:t>(</w:t>
      </w:r>
      <w:r w:rsidR="007E0F79" w:rsidRPr="00C36801">
        <w:rPr>
          <w:color w:val="000000" w:themeColor="text1"/>
          <w:spacing w:val="-3"/>
          <w:sz w:val="20"/>
          <w:szCs w:val="20"/>
        </w:rPr>
        <w:t>Léa</w:t>
      </w:r>
      <w:r w:rsidR="0025711B" w:rsidRPr="00C36801">
        <w:rPr>
          <w:color w:val="000000" w:themeColor="text1"/>
          <w:spacing w:val="-3"/>
          <w:sz w:val="20"/>
          <w:szCs w:val="20"/>
        </w:rPr>
        <w:t>n</w:t>
      </w:r>
      <w:r w:rsidR="007E0F79" w:rsidRPr="00C36801">
        <w:rPr>
          <w:color w:val="000000" w:themeColor="text1"/>
          <w:spacing w:val="-3"/>
          <w:sz w:val="20"/>
          <w:szCs w:val="20"/>
        </w:rPr>
        <w:t xml:space="preserve">se </w:t>
      </w:r>
      <w:r w:rsidR="0025711B" w:rsidRPr="00C36801">
        <w:rPr>
          <w:color w:val="000000" w:themeColor="text1"/>
          <w:spacing w:val="-3"/>
          <w:sz w:val="20"/>
          <w:szCs w:val="20"/>
        </w:rPr>
        <w:t>los</w:t>
      </w:r>
      <w:r w:rsidR="007E0F79" w:rsidRPr="00C36801">
        <w:rPr>
          <w:color w:val="000000" w:themeColor="text1"/>
          <w:spacing w:val="-3"/>
          <w:sz w:val="20"/>
          <w:szCs w:val="20"/>
        </w:rPr>
        <w:t xml:space="preserve"> folio</w:t>
      </w:r>
      <w:r w:rsidR="0025711B" w:rsidRPr="00C36801">
        <w:rPr>
          <w:color w:val="000000" w:themeColor="text1"/>
          <w:spacing w:val="-3"/>
          <w:sz w:val="20"/>
          <w:szCs w:val="20"/>
        </w:rPr>
        <w:t>s</w:t>
      </w:r>
      <w:r w:rsidR="007E0F79" w:rsidRPr="00C36801">
        <w:rPr>
          <w:color w:val="000000" w:themeColor="text1"/>
          <w:spacing w:val="-3"/>
          <w:sz w:val="20"/>
          <w:szCs w:val="20"/>
        </w:rPr>
        <w:t xml:space="preserve"> </w:t>
      </w:r>
      <w:r w:rsidR="0025711B" w:rsidRPr="00C36801">
        <w:rPr>
          <w:color w:val="000000" w:themeColor="text1"/>
          <w:spacing w:val="-3"/>
          <w:sz w:val="20"/>
          <w:szCs w:val="20"/>
        </w:rPr>
        <w:t>1</w:t>
      </w:r>
      <w:r w:rsidR="0033414B">
        <w:rPr>
          <w:color w:val="000000" w:themeColor="text1"/>
          <w:spacing w:val="-3"/>
          <w:sz w:val="20"/>
          <w:szCs w:val="20"/>
        </w:rPr>
        <w:t>96</w:t>
      </w:r>
      <w:r w:rsidR="0025711B" w:rsidRPr="00C36801">
        <w:rPr>
          <w:color w:val="000000" w:themeColor="text1"/>
          <w:spacing w:val="-3"/>
          <w:sz w:val="20"/>
          <w:szCs w:val="20"/>
        </w:rPr>
        <w:t xml:space="preserve"> a 1</w:t>
      </w:r>
      <w:r w:rsidR="0033414B">
        <w:rPr>
          <w:color w:val="000000" w:themeColor="text1"/>
          <w:spacing w:val="-3"/>
          <w:sz w:val="20"/>
          <w:szCs w:val="20"/>
        </w:rPr>
        <w:t>98</w:t>
      </w:r>
      <w:r w:rsidR="007E0F79" w:rsidRPr="00C36801">
        <w:rPr>
          <w:color w:val="000000" w:themeColor="text1"/>
          <w:spacing w:val="-3"/>
          <w:sz w:val="20"/>
          <w:szCs w:val="20"/>
        </w:rPr>
        <w:t xml:space="preserve"> del expediente </w:t>
      </w:r>
      <w:r w:rsidR="0033414B">
        <w:rPr>
          <w:color w:val="000000" w:themeColor="text1"/>
          <w:spacing w:val="-3"/>
          <w:sz w:val="20"/>
          <w:szCs w:val="20"/>
        </w:rPr>
        <w:t>TAT-073-18</w:t>
      </w:r>
      <w:r w:rsidR="007E0F79" w:rsidRPr="00C36801">
        <w:rPr>
          <w:color w:val="000000" w:themeColor="text1"/>
          <w:spacing w:val="-3"/>
          <w:sz w:val="20"/>
          <w:szCs w:val="20"/>
        </w:rPr>
        <w:t>)</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D73756" w:rsidRPr="00C36801" w:rsidRDefault="00D73756" w:rsidP="00FE661C">
      <w:pPr>
        <w:spacing w:line="276" w:lineRule="auto"/>
        <w:jc w:val="both"/>
        <w:rPr>
          <w:rStyle w:val="CharacterStyle1"/>
          <w:b/>
          <w:spacing w:val="9"/>
          <w:sz w:val="22"/>
          <w:szCs w:val="22"/>
        </w:rPr>
      </w:pPr>
    </w:p>
    <w:p w:rsidR="00D73756" w:rsidRPr="00C36801" w:rsidRDefault="007E0F79" w:rsidP="00FE661C">
      <w:pPr>
        <w:spacing w:line="276" w:lineRule="auto"/>
        <w:jc w:val="both"/>
        <w:rPr>
          <w:color w:val="000000" w:themeColor="text1"/>
        </w:rPr>
      </w:pPr>
      <w:r w:rsidRPr="00C36801">
        <w:rPr>
          <w:b/>
          <w:color w:val="000000" w:themeColor="text1"/>
        </w:rPr>
        <w:t xml:space="preserve">TERCERO. </w:t>
      </w:r>
      <w:r w:rsidRPr="00C36801">
        <w:rPr>
          <w:color w:val="000000" w:themeColor="text1"/>
        </w:rPr>
        <w:t>-</w:t>
      </w:r>
      <w:r w:rsidR="001110FD" w:rsidRPr="00C36801">
        <w:rPr>
          <w:color w:val="000000" w:themeColor="text1"/>
        </w:rPr>
        <w:t xml:space="preserve">  </w:t>
      </w:r>
      <w:r w:rsidR="00D7146E" w:rsidRPr="00C36801">
        <w:rPr>
          <w:color w:val="000000" w:themeColor="text1"/>
        </w:rPr>
        <w:t xml:space="preserve">La Junta Directiva del Consejo de Transporte Público, </w:t>
      </w:r>
      <w:r w:rsidR="0025711B" w:rsidRPr="00C36801">
        <w:rPr>
          <w:color w:val="000000" w:themeColor="text1"/>
        </w:rPr>
        <w:t xml:space="preserve">en el </w:t>
      </w:r>
      <w:r w:rsidR="0025711B" w:rsidRPr="00C36801">
        <w:rPr>
          <w:b/>
          <w:color w:val="000000" w:themeColor="text1"/>
        </w:rPr>
        <w:t>A</w:t>
      </w:r>
      <w:r w:rsidRPr="00C36801">
        <w:rPr>
          <w:b/>
          <w:color w:val="000000" w:themeColor="text1"/>
        </w:rPr>
        <w:t>rtículo 7.18 de la Sesión Ordinaria 23-2017 del 7 de junio de 2017</w:t>
      </w:r>
      <w:r w:rsidR="0025711B" w:rsidRPr="00C36801">
        <w:rPr>
          <w:color w:val="000000" w:themeColor="text1"/>
        </w:rPr>
        <w:t xml:space="preserve">, </w:t>
      </w:r>
      <w:r w:rsidR="00330885" w:rsidRPr="00C36801">
        <w:rPr>
          <w:color w:val="000000" w:themeColor="text1"/>
        </w:rPr>
        <w:t xml:space="preserve">conoce </w:t>
      </w:r>
      <w:r w:rsidR="0062461D" w:rsidRPr="00C36801">
        <w:rPr>
          <w:color w:val="000000" w:themeColor="text1"/>
        </w:rPr>
        <w:t xml:space="preserve">y acoge </w:t>
      </w:r>
      <w:r w:rsidR="00330885" w:rsidRPr="00C36801">
        <w:rPr>
          <w:color w:val="000000" w:themeColor="text1"/>
        </w:rPr>
        <w:t xml:space="preserve">el informe </w:t>
      </w:r>
      <w:r w:rsidR="0062461D" w:rsidRPr="00C36801">
        <w:rPr>
          <w:color w:val="000000" w:themeColor="text1"/>
        </w:rPr>
        <w:t xml:space="preserve">DTE 2017-0317 del 5 de junio de 2017, emitido por su </w:t>
      </w:r>
      <w:r w:rsidR="00330885" w:rsidRPr="00C36801">
        <w:rPr>
          <w:color w:val="000000" w:themeColor="text1"/>
        </w:rPr>
        <w:t>Dirección Técnica y determina lo siguiente</w:t>
      </w:r>
      <w:r w:rsidR="0062461D" w:rsidRPr="00C36801">
        <w:rPr>
          <w:color w:val="000000" w:themeColor="text1"/>
        </w:rPr>
        <w:t>:</w:t>
      </w:r>
    </w:p>
    <w:p w:rsidR="000F19A2" w:rsidRPr="00C36801" w:rsidRDefault="000F19A2" w:rsidP="00FE661C">
      <w:pPr>
        <w:pStyle w:val="Default"/>
        <w:spacing w:line="276" w:lineRule="auto"/>
        <w:ind w:right="616"/>
        <w:rPr>
          <w:rFonts w:ascii="Times New Roman" w:hAnsi="Times New Roman" w:cs="Times New Roman"/>
          <w:sz w:val="22"/>
          <w:szCs w:val="22"/>
          <w:lang w:val="es-CR"/>
        </w:rPr>
      </w:pPr>
    </w:p>
    <w:p w:rsidR="00330885" w:rsidRPr="00C36801" w:rsidRDefault="0062461D"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 </w:t>
      </w:r>
      <w:r w:rsidR="00330885" w:rsidRPr="00C36801">
        <w:rPr>
          <w:rFonts w:ascii="Times New Roman" w:hAnsi="Times New Roman" w:cs="Times New Roman"/>
          <w:b/>
          <w:sz w:val="20"/>
          <w:szCs w:val="20"/>
        </w:rPr>
        <w:t xml:space="preserve">POR TANTO, SE ACUERDA: </w:t>
      </w:r>
    </w:p>
    <w:p w:rsidR="00330885" w:rsidRPr="00C36801" w:rsidRDefault="00330885"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1.</w:t>
      </w:r>
      <w:r w:rsidRPr="00C36801">
        <w:rPr>
          <w:rFonts w:ascii="Times New Roman" w:hAnsi="Times New Roman" w:cs="Times New Roman"/>
          <w:sz w:val="20"/>
          <w:szCs w:val="20"/>
        </w:rPr>
        <w:t xml:space="preserve">  Aprobar, basados en los fundamentos, motivos y contenidos, desarrollados en los considerandos del oficio </w:t>
      </w:r>
      <w:r w:rsidRPr="00C36801">
        <w:rPr>
          <w:rFonts w:ascii="Times New Roman" w:hAnsi="Times New Roman" w:cs="Times New Roman"/>
          <w:b/>
          <w:bCs/>
          <w:sz w:val="20"/>
          <w:szCs w:val="20"/>
        </w:rPr>
        <w:t xml:space="preserve">DTE 2017-0317, </w:t>
      </w:r>
      <w:r w:rsidRPr="00C36801">
        <w:rPr>
          <w:rFonts w:ascii="Times New Roman" w:hAnsi="Times New Roman" w:cs="Times New Roman"/>
          <w:sz w:val="20"/>
          <w:szCs w:val="20"/>
        </w:rPr>
        <w:t xml:space="preserve">todas las recomendaciones contenidas en el oficio dicho, el cual forma parte integral de este acuerdo.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2.</w:t>
      </w:r>
      <w:r w:rsidRPr="00C36801">
        <w:rPr>
          <w:rFonts w:ascii="Times New Roman" w:hAnsi="Times New Roman" w:cs="Times New Roman"/>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3.</w:t>
      </w:r>
      <w:r w:rsidRPr="00C36801">
        <w:rPr>
          <w:rFonts w:ascii="Times New Roman" w:hAnsi="Times New Roman" w:cs="Times New Roman"/>
          <w:sz w:val="20"/>
          <w:szCs w:val="20"/>
        </w:rPr>
        <w:t xml:space="preserve"> Aprobar las Consideraciones Generales para la Contratación de Organismos de Inspección para la evaluación del período 2017, en su totalidad.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4.</w:t>
      </w:r>
      <w:r w:rsidRPr="00C36801">
        <w:rPr>
          <w:rFonts w:ascii="Times New Roman" w:hAnsi="Times New Roman" w:cs="Times New Roman"/>
          <w:sz w:val="20"/>
          <w:szCs w:val="20"/>
        </w:rPr>
        <w:t xml:space="preserve"> Aprobar la recomendación dada por la Comisión revisión del </w:t>
      </w:r>
      <w:r w:rsidRPr="00C36801">
        <w:rPr>
          <w:rFonts w:ascii="Times New Roman" w:hAnsi="Times New Roman" w:cs="Times New Roman"/>
          <w:b/>
          <w:bCs/>
          <w:iCs/>
          <w:sz w:val="20"/>
          <w:szCs w:val="20"/>
        </w:rPr>
        <w:t xml:space="preserve">Manual para la Evaluación y Calificación de la Calidad del Servicio Público de Transporte Remunerado de Personas, </w:t>
      </w:r>
      <w:r w:rsidRPr="00C36801">
        <w:rPr>
          <w:rFonts w:ascii="Times New Roman" w:hAnsi="Times New Roman" w:cs="Times New Roman"/>
          <w:sz w:val="20"/>
          <w:szCs w:val="20"/>
        </w:rPr>
        <w:t xml:space="preserve">relacionada con el valor del peso relativo dado a los diferentes criterios, quedando el mismo de la siguiente manera: “Criterio O”, que es el </w:t>
      </w:r>
      <w:r w:rsidRPr="00C36801">
        <w:rPr>
          <w:rFonts w:ascii="Times New Roman" w:hAnsi="Times New Roman" w:cs="Times New Roman"/>
          <w:b/>
          <w:bCs/>
          <w:sz w:val="20"/>
          <w:szCs w:val="20"/>
        </w:rPr>
        <w:t>operativo</w:t>
      </w:r>
      <w:r w:rsidRPr="00C36801">
        <w:rPr>
          <w:rFonts w:ascii="Times New Roman" w:hAnsi="Times New Roman" w:cs="Times New Roman"/>
          <w:sz w:val="20"/>
          <w:szCs w:val="20"/>
        </w:rPr>
        <w:t xml:space="preserve">, un 45%; el “Criterio A” que es el de la </w:t>
      </w:r>
      <w:r w:rsidRPr="00C36801">
        <w:rPr>
          <w:rFonts w:ascii="Times New Roman" w:hAnsi="Times New Roman" w:cs="Times New Roman"/>
          <w:b/>
          <w:bCs/>
          <w:sz w:val="20"/>
          <w:szCs w:val="20"/>
        </w:rPr>
        <w:t>Administración</w:t>
      </w:r>
      <w:r w:rsidRPr="00C36801">
        <w:rPr>
          <w:rFonts w:ascii="Times New Roman" w:hAnsi="Times New Roman" w:cs="Times New Roman"/>
          <w:sz w:val="20"/>
          <w:szCs w:val="20"/>
        </w:rPr>
        <w:t xml:space="preserve">, un 10%; y el “Criterio U” que es el del </w:t>
      </w:r>
      <w:r w:rsidRPr="00C36801">
        <w:rPr>
          <w:rFonts w:ascii="Times New Roman" w:hAnsi="Times New Roman" w:cs="Times New Roman"/>
          <w:b/>
          <w:bCs/>
          <w:sz w:val="20"/>
          <w:szCs w:val="20"/>
        </w:rPr>
        <w:t>usuario</w:t>
      </w:r>
      <w:r w:rsidRPr="00C36801">
        <w:rPr>
          <w:rFonts w:ascii="Times New Roman" w:hAnsi="Times New Roman" w:cs="Times New Roman"/>
          <w:sz w:val="20"/>
          <w:szCs w:val="20"/>
        </w:rPr>
        <w:t xml:space="preserve">, el restante 45%.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5.</w:t>
      </w:r>
      <w:r w:rsidRPr="00C36801">
        <w:rPr>
          <w:rFonts w:ascii="Times New Roman" w:hAnsi="Times New Roman" w:cs="Times New Roman"/>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C36801" w:rsidRDefault="00D85E66" w:rsidP="0062461D">
      <w:pPr>
        <w:pStyle w:val="Sinespaciado"/>
        <w:ind w:left="851" w:right="851"/>
        <w:jc w:val="both"/>
        <w:rPr>
          <w:rFonts w:ascii="Times New Roman" w:hAnsi="Times New Roman" w:cs="Times New Roman"/>
          <w:sz w:val="20"/>
          <w:szCs w:val="20"/>
        </w:rPr>
      </w:pPr>
    </w:p>
    <w:p w:rsidR="002A780F" w:rsidRPr="00C36801" w:rsidRDefault="002A780F" w:rsidP="002A780F">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6.</w:t>
      </w:r>
      <w:r w:rsidRPr="00C36801">
        <w:rPr>
          <w:rFonts w:ascii="Times New Roman" w:hAnsi="Times New Roman" w:cs="Times New Roman"/>
          <w:sz w:val="20"/>
          <w:szCs w:val="20"/>
        </w:rPr>
        <w:t xml:space="preserve"> De conformidad con lo establecido en el artículo 16 del Decreto Ejecutivo 28833-MOPT y sus reformas, la realización del estudio, y la entrega del informe de la evaluación </w:t>
      </w:r>
      <w:r w:rsidRPr="00C36801">
        <w:rPr>
          <w:rFonts w:ascii="Times New Roman" w:hAnsi="Times New Roman" w:cs="Times New Roman"/>
          <w:b/>
          <w:bCs/>
          <w:sz w:val="20"/>
          <w:szCs w:val="20"/>
        </w:rPr>
        <w:t>debe realizarse en un plazo de 3 meses calendario</w:t>
      </w:r>
      <w:r w:rsidRPr="00C36801">
        <w:rPr>
          <w:rFonts w:ascii="Times New Roman" w:hAnsi="Times New Roman" w:cs="Times New Roman"/>
          <w:sz w:val="20"/>
          <w:szCs w:val="20"/>
        </w:rPr>
        <w:t xml:space="preserve">, contados a partir de la fecha que se notifique al CTP el inicio del proceso de evaluación de conformidad. Los concesionarios y permisionarios – sin excepción - deben </w:t>
      </w:r>
      <w:r w:rsidRPr="00F96AA7">
        <w:rPr>
          <w:rFonts w:ascii="Times New Roman" w:hAnsi="Times New Roman" w:cs="Times New Roman"/>
          <w:b/>
          <w:bCs/>
          <w:sz w:val="20"/>
          <w:szCs w:val="20"/>
          <w:u w:val="single"/>
        </w:rPr>
        <w:t>comunicar por escrito</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al CTP, el inicio del proceso de evaluación de la conformidad, con una antelación de </w:t>
      </w:r>
      <w:r w:rsidRPr="00F96AA7">
        <w:rPr>
          <w:rFonts w:ascii="Times New Roman" w:hAnsi="Times New Roman" w:cs="Times New Roman"/>
          <w:b/>
          <w:bCs/>
          <w:sz w:val="20"/>
          <w:szCs w:val="20"/>
          <w:u w:val="single"/>
        </w:rPr>
        <w:t>diez días hábiles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F96AA7">
        <w:rPr>
          <w:rFonts w:ascii="Times New Roman" w:hAnsi="Times New Roman" w:cs="Times New Roman"/>
          <w:b/>
          <w:bCs/>
          <w:sz w:val="20"/>
          <w:szCs w:val="20"/>
          <w:u w:val="single"/>
        </w:rPr>
        <w:t xml:space="preserve">se debe muestrear antes del 31 de </w:t>
      </w:r>
      <w:proofErr w:type="gramStart"/>
      <w:r w:rsidRPr="00F96AA7">
        <w:rPr>
          <w:rFonts w:ascii="Times New Roman" w:hAnsi="Times New Roman" w:cs="Times New Roman"/>
          <w:b/>
          <w:bCs/>
          <w:sz w:val="20"/>
          <w:szCs w:val="20"/>
          <w:u w:val="single"/>
        </w:rPr>
        <w:t>Diciembre</w:t>
      </w:r>
      <w:proofErr w:type="gramEnd"/>
      <w:r w:rsidRPr="00F96AA7">
        <w:rPr>
          <w:rFonts w:ascii="Times New Roman" w:hAnsi="Times New Roman" w:cs="Times New Roman"/>
          <w:b/>
          <w:bCs/>
          <w:sz w:val="20"/>
          <w:szCs w:val="20"/>
          <w:u w:val="single"/>
        </w:rPr>
        <w:t xml:space="preserve"> del 2017</w:t>
      </w:r>
      <w:r w:rsidRPr="00C36801">
        <w:rPr>
          <w:rFonts w:ascii="Times New Roman" w:hAnsi="Times New Roman" w:cs="Times New Roman"/>
          <w:sz w:val="20"/>
          <w:szCs w:val="20"/>
        </w:rPr>
        <w:t xml:space="preserve">. </w:t>
      </w:r>
    </w:p>
    <w:p w:rsidR="002A780F" w:rsidRPr="00C36801" w:rsidRDefault="002A780F" w:rsidP="002A780F">
      <w:pPr>
        <w:pStyle w:val="Sinespaciado"/>
        <w:ind w:left="851" w:right="851"/>
        <w:jc w:val="both"/>
        <w:rPr>
          <w:rFonts w:ascii="Times New Roman" w:hAnsi="Times New Roman" w:cs="Times New Roman"/>
          <w:b/>
          <w:sz w:val="20"/>
          <w:szCs w:val="20"/>
        </w:rPr>
      </w:pPr>
    </w:p>
    <w:p w:rsidR="002A780F" w:rsidRPr="00C36801" w:rsidRDefault="002A780F" w:rsidP="002A780F">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7.</w:t>
      </w:r>
      <w:r w:rsidRPr="00C36801">
        <w:rPr>
          <w:rFonts w:ascii="Times New Roman" w:hAnsi="Times New Roman" w:cs="Times New Roman"/>
          <w:sz w:val="20"/>
          <w:szCs w:val="20"/>
        </w:rPr>
        <w:t xml:space="preserve"> </w:t>
      </w:r>
      <w:r w:rsidRPr="00CD32C2">
        <w:rPr>
          <w:rFonts w:ascii="Times New Roman" w:hAnsi="Times New Roman" w:cs="Times New Roman"/>
          <w:b/>
          <w:bCs/>
          <w:sz w:val="20"/>
          <w:szCs w:val="20"/>
          <w:u w:val="single"/>
        </w:rPr>
        <w:t>Se establecen las Excepciones y dispensas del requisito de contratación de Organismos de Inspección Acreditados ante el ECA para el año 2017</w:t>
      </w:r>
      <w:r w:rsidRPr="00C36801">
        <w:rPr>
          <w:rFonts w:ascii="Times New Roman" w:hAnsi="Times New Roman" w:cs="Times New Roman"/>
          <w:sz w:val="20"/>
          <w:szCs w:val="20"/>
        </w:rPr>
        <w:t xml:space="preserve">, considerando que en apego a los criterios de razonabilidad y proporcionalidad que rigen la materia, los concesionarios y permisionarios contarán con un plazo máximo </w:t>
      </w:r>
      <w:r w:rsidRPr="00CD32C2">
        <w:rPr>
          <w:rFonts w:ascii="Times New Roman" w:hAnsi="Times New Roman" w:cs="Times New Roman"/>
          <w:b/>
          <w:bCs/>
          <w:i/>
          <w:iCs/>
          <w:sz w:val="20"/>
          <w:szCs w:val="20"/>
          <w:u w:val="single"/>
        </w:rPr>
        <w:t>improrrogable</w:t>
      </w:r>
      <w:r w:rsidRPr="00C36801">
        <w:rPr>
          <w:rFonts w:ascii="Times New Roman" w:hAnsi="Times New Roman" w:cs="Times New Roman"/>
          <w:b/>
          <w:bCs/>
          <w:iCs/>
          <w:sz w:val="20"/>
          <w:szCs w:val="20"/>
        </w:rPr>
        <w:t xml:space="preserve"> </w:t>
      </w:r>
      <w:r w:rsidRPr="00C36801">
        <w:rPr>
          <w:rFonts w:ascii="Times New Roman" w:hAnsi="Times New Roman" w:cs="Times New Roman"/>
          <w:sz w:val="20"/>
          <w:szCs w:val="20"/>
        </w:rPr>
        <w:t xml:space="preserve">hasta el </w:t>
      </w:r>
      <w:r w:rsidRPr="00CD32C2">
        <w:rPr>
          <w:rFonts w:ascii="Times New Roman" w:hAnsi="Times New Roman" w:cs="Times New Roman"/>
          <w:b/>
          <w:bCs/>
          <w:sz w:val="20"/>
          <w:szCs w:val="20"/>
          <w:u w:val="single"/>
        </w:rPr>
        <w:t>1 de agosto del 2017</w:t>
      </w:r>
      <w:r w:rsidRPr="00C36801">
        <w:rPr>
          <w:rFonts w:ascii="Times New Roman" w:hAnsi="Times New Roman" w:cs="Times New Roman"/>
          <w:sz w:val="20"/>
          <w:szCs w:val="20"/>
        </w:rPr>
        <w:t xml:space="preserve">, </w:t>
      </w:r>
      <w:r w:rsidRPr="00A27EA6">
        <w:rPr>
          <w:rFonts w:ascii="Times New Roman" w:hAnsi="Times New Roman" w:cs="Times New Roman"/>
          <w:sz w:val="20"/>
          <w:szCs w:val="20"/>
          <w:u w:val="single"/>
        </w:rPr>
        <w:t>para demostrar ante el Consejo de Transporte Público</w:t>
      </w:r>
      <w:r w:rsidRPr="00CD32C2">
        <w:rPr>
          <w:rFonts w:ascii="Times New Roman" w:hAnsi="Times New Roman" w:cs="Times New Roman"/>
          <w:bCs/>
          <w:sz w:val="20"/>
          <w:szCs w:val="20"/>
        </w:rPr>
        <w:t>,</w:t>
      </w:r>
      <w:r w:rsidRPr="00C36801">
        <w:rPr>
          <w:rFonts w:ascii="Times New Roman" w:hAnsi="Times New Roman" w:cs="Times New Roman"/>
          <w:b/>
          <w:bCs/>
          <w:sz w:val="20"/>
          <w:szCs w:val="20"/>
        </w:rPr>
        <w:t xml:space="preserve"> </w:t>
      </w:r>
      <w:r w:rsidRPr="00CD32C2">
        <w:rPr>
          <w:rFonts w:ascii="Times New Roman" w:hAnsi="Times New Roman" w:cs="Times New Roman"/>
          <w:b/>
          <w:bCs/>
          <w:sz w:val="20"/>
          <w:szCs w:val="20"/>
          <w:u w:val="single"/>
        </w:rPr>
        <w:t>la imposibilidad de aplicar la evaluación de inconformidad contratando Organismos de Evaluación acreditados ante el ECA</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para lo cual deberán demostrar con </w:t>
      </w:r>
      <w:r w:rsidRPr="00C36801">
        <w:rPr>
          <w:rFonts w:ascii="Times New Roman" w:hAnsi="Times New Roman" w:cs="Times New Roman"/>
          <w:b/>
          <w:bCs/>
          <w:sz w:val="20"/>
          <w:szCs w:val="20"/>
        </w:rPr>
        <w:t>documentos idóneos</w:t>
      </w:r>
      <w:r w:rsidRPr="00C36801">
        <w:rPr>
          <w:rFonts w:ascii="Times New Roman" w:hAnsi="Times New Roman" w:cs="Times New Roman"/>
          <w:sz w:val="20"/>
          <w:szCs w:val="20"/>
        </w:rPr>
        <w:t xml:space="preserve">, que gestionaron </w:t>
      </w:r>
      <w:r w:rsidRPr="00CD32C2">
        <w:rPr>
          <w:rFonts w:ascii="Times New Roman" w:hAnsi="Times New Roman" w:cs="Times New Roman"/>
          <w:b/>
          <w:bCs/>
          <w:sz w:val="20"/>
          <w:szCs w:val="20"/>
          <w:u w:val="single"/>
        </w:rPr>
        <w:t>ante todos los organismos de inspección acreditados por el ECA</w:t>
      </w:r>
      <w:r w:rsidRPr="00C36801">
        <w:rPr>
          <w:rFonts w:ascii="Times New Roman" w:hAnsi="Times New Roman" w:cs="Times New Roman"/>
          <w:sz w:val="20"/>
          <w:szCs w:val="20"/>
        </w:rPr>
        <w:t xml:space="preserve">, la cotización para la realización y levantamiento del estudio de calidad del año 2017, </w:t>
      </w:r>
      <w:r w:rsidRPr="00A27EA6">
        <w:rPr>
          <w:rFonts w:ascii="Times New Roman" w:hAnsi="Times New Roman" w:cs="Times New Roman"/>
          <w:sz w:val="20"/>
          <w:szCs w:val="20"/>
          <w:u w:val="single"/>
        </w:rPr>
        <w:t>y que estas diligencias fueron infructuosas, por hechos no imputables al prestatario</w:t>
      </w:r>
      <w:r w:rsidRPr="00C36801">
        <w:rPr>
          <w:rFonts w:ascii="Times New Roman" w:hAnsi="Times New Roman" w:cs="Times New Roman"/>
          <w:sz w:val="20"/>
          <w:szCs w:val="20"/>
        </w:rPr>
        <w:t xml:space="preserve">. Para la eventual aplicación de esta condición de excepcionalidad y dispensa, </w:t>
      </w:r>
      <w:r w:rsidRPr="00CD32C2">
        <w:rPr>
          <w:rFonts w:ascii="Times New Roman" w:hAnsi="Times New Roman" w:cs="Times New Roman"/>
          <w:b/>
          <w:bCs/>
          <w:sz w:val="20"/>
          <w:szCs w:val="20"/>
          <w:u w:val="single"/>
        </w:rPr>
        <w:t>se tienen como documentos probatorios idóneos</w:t>
      </w:r>
      <w:r w:rsidRPr="00C36801">
        <w:rPr>
          <w:rFonts w:ascii="Times New Roman" w:hAnsi="Times New Roman" w:cs="Times New Roman"/>
          <w:sz w:val="20"/>
          <w:szCs w:val="20"/>
        </w:rPr>
        <w:t xml:space="preserve">, los que seguidamente se señalan; mismos que deberá presentar el interesado </w:t>
      </w:r>
      <w:r w:rsidRPr="00CD32C2">
        <w:rPr>
          <w:rFonts w:ascii="Times New Roman" w:hAnsi="Times New Roman" w:cs="Times New Roman"/>
          <w:b/>
          <w:bCs/>
          <w:sz w:val="20"/>
          <w:szCs w:val="20"/>
          <w:u w:val="single"/>
        </w:rPr>
        <w:t>en su totalidad</w:t>
      </w:r>
      <w:r w:rsidRPr="00C36801">
        <w:rPr>
          <w:rFonts w:ascii="Times New Roman" w:hAnsi="Times New Roman" w:cs="Times New Roman"/>
          <w:sz w:val="20"/>
          <w:szCs w:val="20"/>
        </w:rPr>
        <w:t xml:space="preserve">, conjuntamente con la petición justificada de aplicación de la dispensa ante esta Autoridad, para su valoración y resolución final, </w:t>
      </w:r>
      <w:r w:rsidRPr="00C36801">
        <w:rPr>
          <w:rFonts w:ascii="Times New Roman" w:hAnsi="Times New Roman" w:cs="Times New Roman"/>
          <w:b/>
          <w:bCs/>
          <w:sz w:val="20"/>
          <w:szCs w:val="20"/>
        </w:rPr>
        <w:t>a más tardar el 1 de agosto del 2017</w:t>
      </w:r>
      <w:r w:rsidRPr="00C36801">
        <w:rPr>
          <w:rFonts w:ascii="Times New Roman" w:hAnsi="Times New Roman" w:cs="Times New Roman"/>
          <w:sz w:val="20"/>
          <w:szCs w:val="20"/>
        </w:rPr>
        <w:t xml:space="preserve">: </w:t>
      </w:r>
    </w:p>
    <w:p w:rsidR="002A780F" w:rsidRPr="00C36801" w:rsidRDefault="002A780F" w:rsidP="002A780F">
      <w:pPr>
        <w:pStyle w:val="Sinespaciado"/>
        <w:ind w:left="851" w:right="851"/>
        <w:jc w:val="both"/>
        <w:rPr>
          <w:rFonts w:ascii="Times New Roman" w:hAnsi="Times New Roman" w:cs="Times New Roman"/>
          <w:sz w:val="20"/>
          <w:szCs w:val="20"/>
        </w:rPr>
      </w:pPr>
    </w:p>
    <w:p w:rsidR="002A780F" w:rsidRPr="00C36801" w:rsidRDefault="002A780F" w:rsidP="002A780F">
      <w:pPr>
        <w:pStyle w:val="Sinespaciado"/>
        <w:ind w:left="851" w:right="851"/>
        <w:jc w:val="both"/>
        <w:rPr>
          <w:rFonts w:ascii="Times New Roman" w:hAnsi="Times New Roman" w:cs="Times New Roman"/>
          <w:sz w:val="20"/>
          <w:szCs w:val="20"/>
        </w:rPr>
      </w:pPr>
    </w:p>
    <w:p w:rsidR="002A780F" w:rsidRPr="00C36801" w:rsidRDefault="002A780F" w:rsidP="002A780F">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2A780F" w:rsidRPr="00C36801" w:rsidRDefault="002A780F" w:rsidP="002A780F">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2A780F" w:rsidRPr="00C36801" w:rsidRDefault="002A780F" w:rsidP="002A780F">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2A780F" w:rsidRPr="00C36801" w:rsidRDefault="002A780F" w:rsidP="002A780F">
      <w:pPr>
        <w:pStyle w:val="Sinespaciado"/>
        <w:ind w:left="851" w:right="851"/>
        <w:jc w:val="both"/>
        <w:rPr>
          <w:rFonts w:ascii="Times New Roman" w:hAnsi="Times New Roman" w:cs="Times New Roman"/>
          <w:sz w:val="20"/>
          <w:szCs w:val="20"/>
        </w:rPr>
      </w:pPr>
    </w:p>
    <w:p w:rsidR="002A780F" w:rsidRPr="00C36801" w:rsidRDefault="002A780F" w:rsidP="002A780F">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2A780F" w:rsidRPr="00C36801" w:rsidRDefault="002A780F" w:rsidP="002A780F">
      <w:pPr>
        <w:pStyle w:val="Sinespaciado"/>
        <w:ind w:left="851" w:right="851"/>
        <w:jc w:val="both"/>
        <w:rPr>
          <w:rFonts w:ascii="Times New Roman" w:hAnsi="Times New Roman" w:cs="Times New Roman"/>
          <w:sz w:val="20"/>
          <w:szCs w:val="20"/>
        </w:rPr>
      </w:pPr>
    </w:p>
    <w:p w:rsidR="002A780F" w:rsidRPr="00C36801" w:rsidRDefault="002A780F" w:rsidP="002A780F">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Una vez recibida la gestión en la que se alegue la imposibilidad de contratar un ente acreditado ante el CTP, éste contará con un </w:t>
      </w:r>
      <w:r w:rsidRPr="001303F0">
        <w:rPr>
          <w:rFonts w:ascii="Times New Roman" w:hAnsi="Times New Roman" w:cs="Times New Roman"/>
          <w:b/>
          <w:bCs/>
          <w:sz w:val="20"/>
          <w:szCs w:val="20"/>
          <w:u w:val="single"/>
        </w:rPr>
        <w:t>plazo máximo de 15 días naturales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2A780F" w:rsidRPr="00C36801" w:rsidRDefault="002A780F" w:rsidP="002A780F">
      <w:pPr>
        <w:pStyle w:val="Sinespaciado"/>
        <w:ind w:left="851" w:right="851"/>
        <w:jc w:val="both"/>
        <w:rPr>
          <w:rFonts w:ascii="Times New Roman" w:hAnsi="Times New Roman" w:cs="Times New Roman"/>
          <w:sz w:val="20"/>
          <w:szCs w:val="20"/>
        </w:rPr>
      </w:pPr>
    </w:p>
    <w:p w:rsidR="000F19A2" w:rsidRPr="00C36801" w:rsidRDefault="002A780F" w:rsidP="002A780F">
      <w:pPr>
        <w:autoSpaceDE w:val="0"/>
        <w:autoSpaceDN w:val="0"/>
        <w:adjustRightInd w:val="0"/>
        <w:ind w:left="851" w:right="851"/>
        <w:jc w:val="both"/>
        <w:rPr>
          <w:i/>
          <w:sz w:val="16"/>
          <w:szCs w:val="16"/>
        </w:rPr>
      </w:pPr>
      <w:r w:rsidRPr="00C36801">
        <w:rPr>
          <w:b/>
          <w:sz w:val="20"/>
          <w:szCs w:val="20"/>
        </w:rPr>
        <w:t>8.</w:t>
      </w:r>
      <w:r w:rsidRPr="00C36801">
        <w:rPr>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1303F0">
        <w:rPr>
          <w:sz w:val="20"/>
          <w:szCs w:val="20"/>
          <w:u w:val="single"/>
        </w:rPr>
        <w:t>excepción alguna</w:t>
      </w:r>
      <w:r w:rsidRPr="00C36801">
        <w:rPr>
          <w:sz w:val="20"/>
          <w:szCs w:val="20"/>
        </w:rPr>
        <w:t xml:space="preserve">, al Procedimiento Administrativo correspondiente, a efecto de determinar la cancelación del derecho de concesión y/o el permiso de operación, conforme a lo establecido en la Ley No. 3503, </w:t>
      </w:r>
      <w:r w:rsidRPr="00C36801">
        <w:rPr>
          <w:sz w:val="20"/>
          <w:szCs w:val="20"/>
        </w:rPr>
        <w:lastRenderedPageBreak/>
        <w:t>Decreto Ejecutivo No. 28833-MOPT y sus reformas, y el presente acuerdo</w:t>
      </w:r>
      <w:r w:rsidR="0062461D" w:rsidRPr="00C36801">
        <w:rPr>
          <w:sz w:val="20"/>
          <w:szCs w:val="20"/>
        </w:rPr>
        <w:t xml:space="preserve"> (…)” </w:t>
      </w:r>
      <w:r w:rsidR="007E0F79" w:rsidRPr="00C36801">
        <w:rPr>
          <w:color w:val="000000" w:themeColor="text1"/>
          <w:sz w:val="20"/>
          <w:szCs w:val="20"/>
        </w:rPr>
        <w:t>(</w:t>
      </w:r>
      <w:r w:rsidR="007E0F79" w:rsidRPr="00C36801">
        <w:rPr>
          <w:color w:val="000000" w:themeColor="text1"/>
          <w:spacing w:val="-3"/>
          <w:sz w:val="20"/>
          <w:szCs w:val="20"/>
        </w:rPr>
        <w:t>Léa</w:t>
      </w:r>
      <w:r w:rsidR="0062461D" w:rsidRPr="00C36801">
        <w:rPr>
          <w:color w:val="000000" w:themeColor="text1"/>
          <w:spacing w:val="-3"/>
          <w:sz w:val="20"/>
          <w:szCs w:val="20"/>
        </w:rPr>
        <w:t>n</w:t>
      </w:r>
      <w:r w:rsidR="007E0F79" w:rsidRPr="00C36801">
        <w:rPr>
          <w:color w:val="000000" w:themeColor="text1"/>
          <w:spacing w:val="-3"/>
          <w:sz w:val="20"/>
          <w:szCs w:val="20"/>
        </w:rPr>
        <w:t xml:space="preserve">se </w:t>
      </w:r>
      <w:r w:rsidR="0062461D" w:rsidRPr="00C36801">
        <w:rPr>
          <w:color w:val="000000" w:themeColor="text1"/>
          <w:spacing w:val="-3"/>
          <w:sz w:val="20"/>
          <w:szCs w:val="20"/>
        </w:rPr>
        <w:t xml:space="preserve">los folios del </w:t>
      </w:r>
      <w:r w:rsidR="0033414B">
        <w:rPr>
          <w:color w:val="000000" w:themeColor="text1"/>
          <w:spacing w:val="-3"/>
          <w:sz w:val="20"/>
          <w:szCs w:val="20"/>
        </w:rPr>
        <w:t xml:space="preserve">59 </w:t>
      </w:r>
      <w:r>
        <w:rPr>
          <w:color w:val="000000" w:themeColor="text1"/>
          <w:spacing w:val="-3"/>
          <w:sz w:val="20"/>
          <w:szCs w:val="20"/>
        </w:rPr>
        <w:t>y</w:t>
      </w:r>
      <w:r w:rsidR="0062461D" w:rsidRPr="00C36801">
        <w:rPr>
          <w:color w:val="000000" w:themeColor="text1"/>
          <w:spacing w:val="-3"/>
          <w:sz w:val="20"/>
          <w:szCs w:val="20"/>
        </w:rPr>
        <w:t xml:space="preserve"> </w:t>
      </w:r>
      <w:r>
        <w:rPr>
          <w:color w:val="000000" w:themeColor="text1"/>
          <w:spacing w:val="-3"/>
          <w:sz w:val="20"/>
          <w:szCs w:val="20"/>
        </w:rPr>
        <w:t>60</w:t>
      </w:r>
      <w:r w:rsidR="007E0F79" w:rsidRPr="00C36801">
        <w:rPr>
          <w:color w:val="000000" w:themeColor="text1"/>
          <w:spacing w:val="-3"/>
          <w:sz w:val="20"/>
          <w:szCs w:val="20"/>
        </w:rPr>
        <w:t xml:space="preserve"> del expediente </w:t>
      </w:r>
      <w:r w:rsidR="0033414B">
        <w:rPr>
          <w:color w:val="000000" w:themeColor="text1"/>
          <w:spacing w:val="-3"/>
          <w:sz w:val="20"/>
          <w:szCs w:val="20"/>
        </w:rPr>
        <w:t>TAT-073-18</w:t>
      </w:r>
      <w:r w:rsidR="007E0F79" w:rsidRPr="00C36801">
        <w:rPr>
          <w:color w:val="000000" w:themeColor="text1"/>
          <w:spacing w:val="-3"/>
          <w:sz w:val="20"/>
          <w:szCs w:val="20"/>
        </w:rPr>
        <w:t>)</w:t>
      </w:r>
    </w:p>
    <w:p w:rsidR="00B454DF" w:rsidRDefault="00B454DF" w:rsidP="00B454DF">
      <w:pPr>
        <w:spacing w:line="276" w:lineRule="auto"/>
        <w:jc w:val="both"/>
        <w:rPr>
          <w:color w:val="000000" w:themeColor="text1"/>
        </w:rPr>
      </w:pPr>
    </w:p>
    <w:p w:rsidR="00B454DF" w:rsidRPr="00A44C49" w:rsidRDefault="00B454DF" w:rsidP="00B454DF">
      <w:pPr>
        <w:spacing w:line="276" w:lineRule="auto"/>
        <w:jc w:val="both"/>
      </w:pPr>
      <w:r w:rsidRPr="00C36801">
        <w:rPr>
          <w:color w:val="000000" w:themeColor="text1"/>
        </w:rPr>
        <w:t xml:space="preserve">El acuerdo fue notificado el </w:t>
      </w:r>
      <w:r w:rsidRPr="00C36801">
        <w:rPr>
          <w:b/>
          <w:color w:val="000000" w:themeColor="text1"/>
        </w:rPr>
        <w:t xml:space="preserve">jueves </w:t>
      </w:r>
      <w:r>
        <w:rPr>
          <w:b/>
          <w:color w:val="000000" w:themeColor="text1"/>
        </w:rPr>
        <w:t>8</w:t>
      </w:r>
      <w:r w:rsidRPr="00C36801">
        <w:rPr>
          <w:b/>
          <w:color w:val="000000" w:themeColor="text1"/>
        </w:rPr>
        <w:t xml:space="preserve"> de </w:t>
      </w:r>
      <w:r>
        <w:rPr>
          <w:b/>
          <w:color w:val="000000" w:themeColor="text1"/>
        </w:rPr>
        <w:t>junio</w:t>
      </w:r>
      <w:r w:rsidRPr="00C36801">
        <w:rPr>
          <w:b/>
          <w:color w:val="000000" w:themeColor="text1"/>
        </w:rPr>
        <w:t xml:space="preserve"> de 201</w:t>
      </w:r>
      <w:r w:rsidR="002A780F">
        <w:rPr>
          <w:b/>
          <w:color w:val="000000" w:themeColor="text1"/>
        </w:rPr>
        <w:t>7</w:t>
      </w:r>
      <w:r w:rsidRPr="00C36801">
        <w:rPr>
          <w:color w:val="000000" w:themeColor="text1"/>
        </w:rPr>
        <w:t xml:space="preserve"> al correo </w:t>
      </w:r>
      <w:hyperlink r:id="rId8" w:history="1">
        <w:r w:rsidR="00A44C49" w:rsidRPr="00A44C49">
          <w:rPr>
            <w:rStyle w:val="Hipervnculo"/>
            <w:color w:val="auto"/>
          </w:rPr>
          <w:t>xxxxxxxxxxxx@hotmail.com</w:t>
        </w:r>
      </w:hyperlink>
      <w:r w:rsidR="0033414B" w:rsidRPr="00A44C49">
        <w:t xml:space="preserve">. </w:t>
      </w:r>
      <w:r w:rsidRPr="00A44C49">
        <w:t xml:space="preserve">(Léase el folio </w:t>
      </w:r>
      <w:r w:rsidR="0033414B" w:rsidRPr="00A44C49">
        <w:t>116</w:t>
      </w:r>
      <w:r w:rsidRPr="00A44C49">
        <w:t xml:space="preserve"> del expediente TAT-</w:t>
      </w:r>
      <w:r w:rsidR="0033414B" w:rsidRPr="00A44C49">
        <w:t>073</w:t>
      </w:r>
      <w:r w:rsidRPr="00A44C49">
        <w:t>-18)</w:t>
      </w:r>
    </w:p>
    <w:p w:rsidR="00D73756" w:rsidRPr="00C36801" w:rsidRDefault="00D73756" w:rsidP="00FE661C">
      <w:pPr>
        <w:spacing w:line="276" w:lineRule="auto"/>
        <w:jc w:val="both"/>
        <w:rPr>
          <w:rStyle w:val="CharacterStyle1"/>
          <w:b/>
          <w:spacing w:val="9"/>
          <w:sz w:val="22"/>
          <w:szCs w:val="22"/>
        </w:rPr>
      </w:pPr>
    </w:p>
    <w:p w:rsidR="00EC2A52" w:rsidRPr="00C36801" w:rsidRDefault="007E0F79" w:rsidP="00FE661C">
      <w:pPr>
        <w:spacing w:line="276" w:lineRule="auto"/>
        <w:jc w:val="both"/>
        <w:rPr>
          <w:color w:val="000000" w:themeColor="text1"/>
        </w:rPr>
      </w:pPr>
      <w:r w:rsidRPr="00C36801">
        <w:rPr>
          <w:b/>
          <w:color w:val="000000" w:themeColor="text1"/>
        </w:rPr>
        <w:t>CUARTO. -</w:t>
      </w:r>
      <w:r w:rsidRPr="00C36801">
        <w:rPr>
          <w:b/>
          <w:color w:val="000000" w:themeColor="text1"/>
        </w:rPr>
        <w:tab/>
      </w:r>
      <w:r w:rsidR="00330885" w:rsidRPr="00C36801">
        <w:rPr>
          <w:color w:val="000000" w:themeColor="text1"/>
        </w:rPr>
        <w:t xml:space="preserve">La </w:t>
      </w:r>
      <w:r w:rsidR="0062461D" w:rsidRPr="00C36801">
        <w:rPr>
          <w:color w:val="000000" w:themeColor="text1"/>
        </w:rPr>
        <w:t>empresa</w:t>
      </w:r>
      <w:r w:rsidR="00330885" w:rsidRPr="00C36801">
        <w:rPr>
          <w:color w:val="000000" w:themeColor="text1"/>
        </w:rPr>
        <w:t xml:space="preserve"> </w:t>
      </w:r>
      <w:r w:rsidR="00735199" w:rsidRPr="003F4850">
        <w:rPr>
          <w:b/>
          <w:smallCaps/>
        </w:rPr>
        <w:t>T</w:t>
      </w:r>
      <w:r w:rsidR="00A44C49">
        <w:rPr>
          <w:b/>
          <w:smallCaps/>
        </w:rPr>
        <w:t>.S.J.A.V.D.S.C.S.A.</w:t>
      </w:r>
      <w:r w:rsidR="00735199" w:rsidRPr="00C36801">
        <w:t>,</w:t>
      </w:r>
      <w:r w:rsidR="00330885" w:rsidRPr="00C36801">
        <w:rPr>
          <w:color w:val="000000" w:themeColor="text1"/>
        </w:rPr>
        <w:t xml:space="preserve"> </w:t>
      </w:r>
      <w:r w:rsidR="0062461D" w:rsidRPr="00C36801">
        <w:rPr>
          <w:color w:val="000000" w:themeColor="text1"/>
        </w:rPr>
        <w:t xml:space="preserve">interpone el </w:t>
      </w:r>
      <w:r w:rsidR="0062461D" w:rsidRPr="00C36801">
        <w:rPr>
          <w:b/>
          <w:color w:val="000000" w:themeColor="text1"/>
        </w:rPr>
        <w:t>15 de junio de 2017</w:t>
      </w:r>
      <w:r w:rsidR="0062461D" w:rsidRPr="00C36801">
        <w:rPr>
          <w:color w:val="000000" w:themeColor="text1"/>
        </w:rPr>
        <w:t xml:space="preserve"> sus acciones recursivas en contra </w:t>
      </w:r>
      <w:r w:rsidR="002A780F">
        <w:rPr>
          <w:color w:val="000000" w:themeColor="text1"/>
        </w:rPr>
        <w:t>d</w:t>
      </w:r>
      <w:r w:rsidR="0062461D" w:rsidRPr="00C36801">
        <w:rPr>
          <w:color w:val="000000" w:themeColor="text1"/>
        </w:rPr>
        <w:t xml:space="preserve">el </w:t>
      </w:r>
      <w:r w:rsidR="0062461D" w:rsidRPr="00C36801">
        <w:rPr>
          <w:b/>
          <w:color w:val="000000" w:themeColor="text1"/>
        </w:rPr>
        <w:t xml:space="preserve">Artículo </w:t>
      </w:r>
      <w:r w:rsidR="00330885" w:rsidRPr="00C36801">
        <w:rPr>
          <w:b/>
          <w:color w:val="000000" w:themeColor="text1"/>
        </w:rPr>
        <w:t xml:space="preserve">7.18 de la Sesión Ordinaria 23-2017 del 07 de </w:t>
      </w:r>
      <w:r w:rsidR="0062461D" w:rsidRPr="00C36801">
        <w:rPr>
          <w:b/>
          <w:color w:val="000000" w:themeColor="text1"/>
        </w:rPr>
        <w:t xml:space="preserve">junio </w:t>
      </w:r>
      <w:r w:rsidR="00330885" w:rsidRPr="00C36801">
        <w:rPr>
          <w:b/>
          <w:color w:val="000000" w:themeColor="text1"/>
        </w:rPr>
        <w:t>del 2017</w:t>
      </w:r>
      <w:r w:rsidR="00EC2A52" w:rsidRPr="00C36801">
        <w:rPr>
          <w:color w:val="000000" w:themeColor="text1"/>
        </w:rPr>
        <w:t xml:space="preserve">, </w:t>
      </w:r>
      <w:r w:rsidR="00330885" w:rsidRPr="00C36801">
        <w:rPr>
          <w:color w:val="000000" w:themeColor="text1"/>
        </w:rPr>
        <w:t xml:space="preserve">y en </w:t>
      </w:r>
      <w:r w:rsidR="0062461D" w:rsidRPr="00C36801">
        <w:rPr>
          <w:color w:val="000000" w:themeColor="text1"/>
        </w:rPr>
        <w:t xml:space="preserve">resumen </w:t>
      </w:r>
      <w:r w:rsidR="00330885" w:rsidRPr="00C36801">
        <w:rPr>
          <w:color w:val="000000" w:themeColor="text1"/>
        </w:rPr>
        <w:t>manifiesta</w:t>
      </w:r>
      <w:r w:rsidR="0062461D" w:rsidRPr="00C36801">
        <w:rPr>
          <w:color w:val="000000" w:themeColor="text1"/>
        </w:rPr>
        <w:t xml:space="preserve"> lo siguiente</w:t>
      </w:r>
      <w:r w:rsidR="00EC2A52" w:rsidRPr="00C36801">
        <w:rPr>
          <w:color w:val="000000" w:themeColor="text1"/>
        </w:rPr>
        <w:t>:</w:t>
      </w:r>
      <w:r w:rsidR="00330885" w:rsidRPr="00C36801">
        <w:rPr>
          <w:color w:val="000000" w:themeColor="text1"/>
        </w:rPr>
        <w:t xml:space="preserve"> </w:t>
      </w:r>
    </w:p>
    <w:p w:rsidR="0062461D" w:rsidRPr="00C36801" w:rsidRDefault="0062461D" w:rsidP="00FE661C">
      <w:pPr>
        <w:spacing w:line="276" w:lineRule="auto"/>
        <w:jc w:val="both"/>
        <w:rPr>
          <w:rStyle w:val="CharacterStyle1"/>
          <w:spacing w:val="9"/>
          <w:sz w:val="22"/>
          <w:szCs w:val="22"/>
        </w:rPr>
      </w:pP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ha habido </w:t>
      </w:r>
      <w:r w:rsidR="009C664D" w:rsidRPr="00C36801">
        <w:rPr>
          <w:color w:val="000000" w:themeColor="text1"/>
        </w:rPr>
        <w:t xml:space="preserve">una actuación improcedente en rigor de una gestión indebida de la comisión permanente de revisión y actualización </w:t>
      </w:r>
      <w:r w:rsidRPr="00C36801">
        <w:rPr>
          <w:color w:val="000000" w:themeColor="text1"/>
        </w:rPr>
        <w:t xml:space="preserve">del Manual y del Modelo de Verificación de Calidad del Servicio Público de Transporte Público Remunerado de Personas, Modalidad Autobús; por haberse </w:t>
      </w:r>
      <w:r w:rsidR="009C664D" w:rsidRPr="00C36801">
        <w:rPr>
          <w:color w:val="000000" w:themeColor="text1"/>
        </w:rPr>
        <w:t xml:space="preserve">integrado la misma contra las determinaciones del </w:t>
      </w:r>
      <w:r w:rsidR="0062461D" w:rsidRPr="00C36801">
        <w:rPr>
          <w:color w:val="000000" w:themeColor="text1"/>
        </w:rPr>
        <w:t>Decreto Ejecutivo número</w:t>
      </w:r>
      <w:r w:rsidR="009C664D" w:rsidRPr="00C36801">
        <w:rPr>
          <w:color w:val="000000" w:themeColor="text1"/>
        </w:rPr>
        <w:t xml:space="preserve"> 28833-MOPT</w:t>
      </w:r>
      <w:r w:rsidR="0062461D" w:rsidRPr="00C36801">
        <w:rPr>
          <w:color w:val="000000" w:themeColor="text1"/>
        </w:rPr>
        <w:t>.</w:t>
      </w:r>
    </w:p>
    <w:p w:rsidR="001F4138" w:rsidRPr="00C36801" w:rsidRDefault="001F4138" w:rsidP="00FE661C">
      <w:pPr>
        <w:pStyle w:val="Prrafodelista"/>
        <w:numPr>
          <w:ilvl w:val="0"/>
          <w:numId w:val="4"/>
        </w:numPr>
        <w:spacing w:line="276" w:lineRule="auto"/>
        <w:contextualSpacing w:val="0"/>
        <w:jc w:val="both"/>
        <w:rPr>
          <w:color w:val="000000" w:themeColor="text1"/>
        </w:rPr>
      </w:pPr>
      <w:r w:rsidRPr="00C3680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C36801">
        <w:rPr>
          <w:color w:val="000000" w:themeColor="text1"/>
        </w:rPr>
        <w:t xml:space="preserve">, </w:t>
      </w:r>
      <w:r w:rsidR="009C664D" w:rsidRPr="00C36801">
        <w:rPr>
          <w:color w:val="000000" w:themeColor="text1"/>
        </w:rPr>
        <w:t>máxime que el mismo CTP debiera de realizar dichos estudios por sí o por contrato con terceros</w:t>
      </w:r>
      <w:r w:rsidR="00FD62F2" w:rsidRPr="00C36801">
        <w:rPr>
          <w:color w:val="000000" w:themeColor="text1"/>
        </w:rPr>
        <w:t>.</w:t>
      </w:r>
    </w:p>
    <w:p w:rsidR="0062461D" w:rsidRPr="00C36801" w:rsidRDefault="00EC2A52"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C36801">
        <w:rPr>
          <w:color w:val="000000" w:themeColor="text1"/>
        </w:rPr>
        <w:t xml:space="preserve">Norma </w:t>
      </w:r>
      <w:r w:rsidR="00444DFD" w:rsidRPr="00C36801">
        <w:rPr>
          <w:color w:val="000000" w:themeColor="text1"/>
        </w:rPr>
        <w:t>INTE-ISO/IEC 17020</w:t>
      </w:r>
      <w:r w:rsidR="00FD62F2" w:rsidRPr="00C36801">
        <w:rPr>
          <w:color w:val="000000" w:themeColor="text1"/>
        </w:rPr>
        <w:t>.</w:t>
      </w:r>
      <w:r w:rsidR="00444DFD" w:rsidRPr="00C36801">
        <w:rPr>
          <w:color w:val="000000" w:themeColor="text1"/>
        </w:rPr>
        <w:t xml:space="preserve"> </w:t>
      </w:r>
    </w:p>
    <w:p w:rsidR="007E0F79" w:rsidRDefault="00444DFD"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los </w:t>
      </w:r>
      <w:r w:rsidR="009C664D" w:rsidRPr="00C3680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C36801">
        <w:rPr>
          <w:color w:val="000000" w:themeColor="text1"/>
        </w:rPr>
        <w:t>.</w:t>
      </w:r>
      <w:r w:rsidR="007E0F79" w:rsidRPr="00C36801">
        <w:rPr>
          <w:color w:val="000000" w:themeColor="text1"/>
        </w:rPr>
        <w:t xml:space="preserve"> </w:t>
      </w:r>
    </w:p>
    <w:p w:rsidR="008371F6" w:rsidRPr="00C36801" w:rsidRDefault="008371F6" w:rsidP="0062461D">
      <w:pPr>
        <w:pStyle w:val="Prrafodelista"/>
        <w:numPr>
          <w:ilvl w:val="0"/>
          <w:numId w:val="4"/>
        </w:numPr>
        <w:spacing w:line="276" w:lineRule="auto"/>
        <w:contextualSpacing w:val="0"/>
        <w:jc w:val="both"/>
        <w:rPr>
          <w:color w:val="000000" w:themeColor="text1"/>
        </w:rPr>
      </w:pPr>
      <w:r>
        <w:rPr>
          <w:color w:val="000000" w:themeColor="text1"/>
        </w:rPr>
        <w:t>Que el vicio se encuentra en el motivo del acto impugnado, relacionado con la reforma al Manual e insistir en mantener los organismos de inspección acreditados por el ECA.</w:t>
      </w:r>
    </w:p>
    <w:p w:rsidR="00444DFD" w:rsidRPr="00C36801" w:rsidRDefault="00FF509D" w:rsidP="00FE661C">
      <w:pPr>
        <w:pStyle w:val="Prrafodelista"/>
        <w:numPr>
          <w:ilvl w:val="0"/>
          <w:numId w:val="4"/>
        </w:numPr>
        <w:spacing w:line="276" w:lineRule="auto"/>
        <w:contextualSpacing w:val="0"/>
        <w:jc w:val="both"/>
        <w:rPr>
          <w:color w:val="000000" w:themeColor="text1"/>
        </w:rPr>
      </w:pPr>
      <w:r w:rsidRPr="00C36801">
        <w:rPr>
          <w:color w:val="000000" w:themeColor="text1"/>
        </w:rPr>
        <w:t>Solicitan se aco</w:t>
      </w:r>
      <w:r w:rsidR="008371F6">
        <w:rPr>
          <w:color w:val="000000" w:themeColor="text1"/>
        </w:rPr>
        <w:t>j</w:t>
      </w:r>
      <w:r w:rsidR="00C36801">
        <w:rPr>
          <w:color w:val="000000" w:themeColor="text1"/>
        </w:rPr>
        <w:t>a</w:t>
      </w:r>
      <w:r w:rsidRPr="00C36801">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w:t>
      </w:r>
      <w:r w:rsidRPr="00C36801">
        <w:rPr>
          <w:color w:val="000000" w:themeColor="text1"/>
        </w:rPr>
        <w:lastRenderedPageBreak/>
        <w:t>a la revisión de la calidad del servicio por organismos sin experticia, que no son revisados ni verificados como corresponde. Alega que la mora</w:t>
      </w:r>
      <w:r w:rsidR="00211DA3" w:rsidRPr="00C36801">
        <w:rPr>
          <w:color w:val="000000" w:themeColor="text1"/>
        </w:rPr>
        <w:t xml:space="preserve"> administrativa</w:t>
      </w:r>
      <w:r w:rsidRPr="00C36801">
        <w:rPr>
          <w:color w:val="000000" w:themeColor="text1"/>
        </w:rPr>
        <w:t xml:space="preserve">, consiste en que se cuenta con poco tiempo, incluso para pedir la aplicación de </w:t>
      </w:r>
      <w:r w:rsidR="006E780D">
        <w:rPr>
          <w:color w:val="000000" w:themeColor="text1"/>
        </w:rPr>
        <w:t xml:space="preserve">la </w:t>
      </w:r>
      <w:r w:rsidRPr="00C36801">
        <w:rPr>
          <w:color w:val="000000" w:themeColor="text1"/>
        </w:rPr>
        <w:t xml:space="preserve">excepción para contratar profesionales independientes, lo que implica que el estudio debe contemplar el mes de diciembre, que es un mes atípico, al </w:t>
      </w:r>
      <w:r w:rsidR="00A75FD5" w:rsidRPr="00C36801">
        <w:rPr>
          <w:color w:val="000000" w:themeColor="text1"/>
        </w:rPr>
        <w:t>finalizar</w:t>
      </w:r>
      <w:r w:rsidRPr="00C36801">
        <w:rPr>
          <w:color w:val="000000" w:themeColor="text1"/>
        </w:rPr>
        <w:t xml:space="preserve"> las clases de escuelas y colegios</w:t>
      </w:r>
      <w:r w:rsidR="00A75FD5" w:rsidRPr="00C36801">
        <w:rPr>
          <w:color w:val="000000" w:themeColor="text1"/>
        </w:rPr>
        <w:t>, vacaciones, y son aspectos que afectan la muestra.</w:t>
      </w:r>
      <w:r w:rsidRPr="00C36801">
        <w:rPr>
          <w:color w:val="000000" w:themeColor="text1"/>
        </w:rPr>
        <w:t xml:space="preserve"> </w:t>
      </w:r>
      <w:r w:rsidR="00D6585F" w:rsidRPr="00C36801">
        <w:rPr>
          <w:color w:val="000000" w:themeColor="text1"/>
        </w:rPr>
        <w:t xml:space="preserve">Refiere que la apariencia de buen derecho </w:t>
      </w:r>
      <w:r w:rsidR="00211DA3" w:rsidRPr="00C36801">
        <w:rPr>
          <w:color w:val="000000" w:themeColor="text1"/>
        </w:rPr>
        <w:t>radica en que es concesionario que ha cumplido con todas y cada una de las legislaciones aplicables.</w:t>
      </w:r>
    </w:p>
    <w:p w:rsidR="00FD62F2" w:rsidRPr="00C36801" w:rsidRDefault="00211DA3" w:rsidP="00FD62F2">
      <w:pPr>
        <w:pStyle w:val="Prrafodelista"/>
        <w:numPr>
          <w:ilvl w:val="0"/>
          <w:numId w:val="4"/>
        </w:numPr>
        <w:spacing w:line="276" w:lineRule="auto"/>
        <w:contextualSpacing w:val="0"/>
        <w:jc w:val="both"/>
        <w:rPr>
          <w:color w:val="000000" w:themeColor="text1"/>
        </w:rPr>
      </w:pPr>
      <w:r w:rsidRPr="00C36801">
        <w:rPr>
          <w:color w:val="000000" w:themeColor="text1"/>
        </w:rPr>
        <w:t xml:space="preserve">Peticiona que se acoja la medida cautelar y el recurso de revocatoria, </w:t>
      </w:r>
      <w:r w:rsidR="006E780D">
        <w:rPr>
          <w:color w:val="000000" w:themeColor="text1"/>
        </w:rPr>
        <w:t>qu</w:t>
      </w:r>
      <w:r w:rsidRPr="00C36801">
        <w:rPr>
          <w:color w:val="000000" w:themeColor="text1"/>
        </w:rPr>
        <w:t xml:space="preserve">e </w:t>
      </w:r>
      <w:r w:rsidR="006E780D">
        <w:rPr>
          <w:color w:val="000000" w:themeColor="text1"/>
        </w:rPr>
        <w:t xml:space="preserve">se le </w:t>
      </w:r>
      <w:r w:rsidRPr="00C36801">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C36801">
        <w:rPr>
          <w:color w:val="000000" w:themeColor="text1"/>
        </w:rPr>
        <w:t>directora</w:t>
      </w:r>
      <w:r w:rsidRPr="00C36801">
        <w:rPr>
          <w:color w:val="000000" w:themeColor="text1"/>
        </w:rPr>
        <w:t xml:space="preserve"> Olga Barrantes, es miembro de la Junta Directiva y sería juez y parte. Lo cual estima acarrea una nulidad. En caso de rechazarse l</w:t>
      </w:r>
      <w:r w:rsidR="006E780D">
        <w:rPr>
          <w:color w:val="000000" w:themeColor="text1"/>
        </w:rPr>
        <w:t>a</w:t>
      </w:r>
      <w:r w:rsidRPr="00C36801">
        <w:rPr>
          <w:color w:val="000000" w:themeColor="text1"/>
        </w:rPr>
        <w:t xml:space="preserve"> Revocatoria, solicita sea elevad</w:t>
      </w:r>
      <w:r w:rsidR="006E780D">
        <w:rPr>
          <w:color w:val="000000" w:themeColor="text1"/>
        </w:rPr>
        <w:t xml:space="preserve">a la apelación </w:t>
      </w:r>
      <w:r w:rsidRPr="00C36801">
        <w:rPr>
          <w:color w:val="000000" w:themeColor="text1"/>
        </w:rPr>
        <w:t>al Tribunal Administrativo de Transporte.</w:t>
      </w:r>
      <w:r w:rsidR="00FD62F2" w:rsidRPr="00C36801">
        <w:rPr>
          <w:color w:val="000000" w:themeColor="text1"/>
        </w:rPr>
        <w:t xml:space="preserve"> (Léanse los folios del 26 al 35 del expediente </w:t>
      </w:r>
      <w:r w:rsidR="0033414B">
        <w:rPr>
          <w:color w:val="000000" w:themeColor="text1"/>
        </w:rPr>
        <w:t>TAT-073-18</w:t>
      </w:r>
      <w:r w:rsidR="00FD62F2" w:rsidRPr="00C36801">
        <w:rPr>
          <w:color w:val="000000" w:themeColor="text1"/>
        </w:rPr>
        <w:t>)</w:t>
      </w:r>
    </w:p>
    <w:p w:rsidR="00211DA3" w:rsidRPr="00C36801" w:rsidRDefault="00211DA3" w:rsidP="00FD62F2">
      <w:pPr>
        <w:pStyle w:val="Prrafodelista"/>
        <w:spacing w:line="276" w:lineRule="auto"/>
        <w:contextualSpacing w:val="0"/>
        <w:jc w:val="both"/>
        <w:rPr>
          <w:color w:val="000000" w:themeColor="text1"/>
        </w:rPr>
      </w:pPr>
    </w:p>
    <w:p w:rsidR="007E0F79" w:rsidRPr="00735199" w:rsidRDefault="007E0F79" w:rsidP="000F4EB6">
      <w:pPr>
        <w:autoSpaceDE w:val="0"/>
        <w:autoSpaceDN w:val="0"/>
        <w:adjustRightInd w:val="0"/>
        <w:spacing w:line="276" w:lineRule="auto"/>
        <w:jc w:val="both"/>
        <w:rPr>
          <w:color w:val="000000" w:themeColor="text1"/>
        </w:rPr>
      </w:pPr>
      <w:r w:rsidRPr="00C36801">
        <w:rPr>
          <w:b/>
          <w:color w:val="000000" w:themeColor="text1"/>
        </w:rPr>
        <w:t>QUINTO. -</w:t>
      </w:r>
      <w:r w:rsidR="00EC2A52" w:rsidRPr="00C36801">
        <w:rPr>
          <w:color w:val="000000" w:themeColor="text1"/>
        </w:rPr>
        <w:tab/>
      </w:r>
      <w:r w:rsidR="009C664D" w:rsidRPr="00C36801">
        <w:rPr>
          <w:color w:val="000000" w:themeColor="text1"/>
        </w:rPr>
        <w:t xml:space="preserve">La Junta Directiva del Consejo de Transporte Público, </w:t>
      </w:r>
      <w:r w:rsidR="000F4EB6" w:rsidRPr="00735199">
        <w:rPr>
          <w:color w:val="000000" w:themeColor="text1"/>
        </w:rPr>
        <w:t xml:space="preserve">en el </w:t>
      </w:r>
      <w:r w:rsidRPr="00735199">
        <w:rPr>
          <w:b/>
          <w:color w:val="000000" w:themeColor="text1"/>
        </w:rPr>
        <w:t xml:space="preserve">Artículo </w:t>
      </w:r>
      <w:r w:rsidR="009C664D" w:rsidRPr="00735199">
        <w:rPr>
          <w:b/>
          <w:color w:val="000000" w:themeColor="text1"/>
        </w:rPr>
        <w:t>7.6.</w:t>
      </w:r>
      <w:r w:rsidR="00A75919" w:rsidRPr="00735199">
        <w:rPr>
          <w:b/>
          <w:color w:val="000000" w:themeColor="text1"/>
        </w:rPr>
        <w:t>1</w:t>
      </w:r>
      <w:r w:rsidR="00AD7151" w:rsidRPr="00735199">
        <w:rPr>
          <w:b/>
          <w:color w:val="000000" w:themeColor="text1"/>
        </w:rPr>
        <w:t>2</w:t>
      </w:r>
      <w:r w:rsidR="009C664D" w:rsidRPr="00735199">
        <w:rPr>
          <w:b/>
          <w:color w:val="000000" w:themeColor="text1"/>
        </w:rPr>
        <w:t xml:space="preserve"> de la Sesión Ordinaria 17-2018 de 3 de mayo de 2018</w:t>
      </w:r>
      <w:r w:rsidR="009C664D" w:rsidRPr="00735199">
        <w:rPr>
          <w:color w:val="000000" w:themeColor="text1"/>
        </w:rPr>
        <w:t xml:space="preserve">, conoce y avala el informe de la Dirección de Asuntos Jurídicos </w:t>
      </w:r>
      <w:r w:rsidR="00AD7151" w:rsidRPr="00735199">
        <w:rPr>
          <w:color w:val="000000" w:themeColor="text1"/>
        </w:rPr>
        <w:t>emitido en el o</w:t>
      </w:r>
      <w:r w:rsidR="009C664D" w:rsidRPr="00735199">
        <w:rPr>
          <w:color w:val="000000" w:themeColor="text1"/>
        </w:rPr>
        <w:t xml:space="preserve">ficio </w:t>
      </w:r>
      <w:r w:rsidR="009C664D" w:rsidRPr="00735199">
        <w:rPr>
          <w:b/>
          <w:color w:val="000000" w:themeColor="text1"/>
        </w:rPr>
        <w:t>DAJ- 2018-000</w:t>
      </w:r>
      <w:r w:rsidR="00A75919" w:rsidRPr="00735199">
        <w:rPr>
          <w:b/>
          <w:color w:val="000000" w:themeColor="text1"/>
        </w:rPr>
        <w:t>729</w:t>
      </w:r>
      <w:r w:rsidR="009C664D" w:rsidRPr="00735199">
        <w:rPr>
          <w:b/>
          <w:color w:val="000000" w:themeColor="text1"/>
        </w:rPr>
        <w:t xml:space="preserve"> de 2</w:t>
      </w:r>
      <w:r w:rsidR="00A75919" w:rsidRPr="00735199">
        <w:rPr>
          <w:b/>
          <w:color w:val="000000" w:themeColor="text1"/>
        </w:rPr>
        <w:t>4</w:t>
      </w:r>
      <w:r w:rsidR="009C664D" w:rsidRPr="00735199">
        <w:rPr>
          <w:b/>
          <w:color w:val="000000" w:themeColor="text1"/>
        </w:rPr>
        <w:t xml:space="preserve"> de abril de 2018</w:t>
      </w:r>
      <w:r w:rsidR="009C664D" w:rsidRPr="00735199">
        <w:rPr>
          <w:color w:val="000000" w:themeColor="text1"/>
        </w:rPr>
        <w:t>, y</w:t>
      </w:r>
      <w:r w:rsidR="00AD7151" w:rsidRPr="00735199">
        <w:rPr>
          <w:color w:val="000000" w:themeColor="text1"/>
        </w:rPr>
        <w:t xml:space="preserve"> acuerda rechazar por improcedentes </w:t>
      </w:r>
      <w:r w:rsidR="009C664D" w:rsidRPr="00735199">
        <w:rPr>
          <w:color w:val="000000" w:themeColor="text1"/>
        </w:rPr>
        <w:t>el Recurso de Revocatoria</w:t>
      </w:r>
      <w:r w:rsidR="00AD7151" w:rsidRPr="00735199">
        <w:rPr>
          <w:color w:val="000000" w:themeColor="text1"/>
        </w:rPr>
        <w:t xml:space="preserve"> y la nulidad concomitante presentada,</w:t>
      </w:r>
      <w:r w:rsidR="009C664D" w:rsidRPr="00735199">
        <w:rPr>
          <w:color w:val="000000" w:themeColor="text1"/>
        </w:rPr>
        <w:t xml:space="preserve"> así como la </w:t>
      </w:r>
      <w:r w:rsidR="00AD7151" w:rsidRPr="00735199">
        <w:rPr>
          <w:color w:val="000000" w:themeColor="text1"/>
        </w:rPr>
        <w:t>solicitud de medida cautelar interpuesta</w:t>
      </w:r>
      <w:r w:rsidR="00444DFD" w:rsidRPr="00735199">
        <w:rPr>
          <w:color w:val="000000" w:themeColor="text1"/>
        </w:rPr>
        <w:t>.</w:t>
      </w:r>
      <w:r w:rsidR="009C664D" w:rsidRPr="00735199">
        <w:rPr>
          <w:color w:val="000000" w:themeColor="text1"/>
        </w:rPr>
        <w:t xml:space="preserve"> </w:t>
      </w:r>
      <w:r w:rsidRPr="00735199">
        <w:rPr>
          <w:color w:val="000000" w:themeColor="text1"/>
        </w:rPr>
        <w:t>(Léa</w:t>
      </w:r>
      <w:r w:rsidR="00AD7151" w:rsidRPr="00735199">
        <w:rPr>
          <w:color w:val="000000" w:themeColor="text1"/>
        </w:rPr>
        <w:t>n</w:t>
      </w:r>
      <w:r w:rsidRPr="00735199">
        <w:rPr>
          <w:color w:val="000000" w:themeColor="text1"/>
        </w:rPr>
        <w:t xml:space="preserve">se </w:t>
      </w:r>
      <w:r w:rsidR="00AD7151" w:rsidRPr="00735199">
        <w:rPr>
          <w:color w:val="000000" w:themeColor="text1"/>
        </w:rPr>
        <w:t>los folios del 2 al 25</w:t>
      </w:r>
      <w:r w:rsidRPr="00735199">
        <w:rPr>
          <w:color w:val="000000" w:themeColor="text1"/>
        </w:rPr>
        <w:t xml:space="preserve"> del expediente TAT-0</w:t>
      </w:r>
      <w:r w:rsidR="00A75919" w:rsidRPr="00735199">
        <w:rPr>
          <w:color w:val="000000" w:themeColor="text1"/>
        </w:rPr>
        <w:t>73</w:t>
      </w:r>
      <w:r w:rsidRPr="00735199">
        <w:rPr>
          <w:color w:val="000000" w:themeColor="text1"/>
        </w:rPr>
        <w:t>-18)</w:t>
      </w:r>
    </w:p>
    <w:p w:rsidR="00444DFD" w:rsidRPr="00C36801" w:rsidRDefault="00444DFD" w:rsidP="000F4EB6">
      <w:pPr>
        <w:spacing w:line="276" w:lineRule="auto"/>
        <w:jc w:val="both"/>
        <w:rPr>
          <w:rStyle w:val="CharacterStyle1"/>
          <w:spacing w:val="9"/>
          <w:sz w:val="22"/>
          <w:szCs w:val="22"/>
        </w:rPr>
      </w:pPr>
    </w:p>
    <w:p w:rsidR="00AD7151" w:rsidRPr="00C36801" w:rsidRDefault="00AD7151" w:rsidP="000F4EB6">
      <w:pPr>
        <w:spacing w:line="276" w:lineRule="auto"/>
        <w:jc w:val="both"/>
        <w:rPr>
          <w:color w:val="000000" w:themeColor="text1"/>
        </w:rPr>
      </w:pPr>
      <w:r w:rsidRPr="00C36801">
        <w:rPr>
          <w:color w:val="000000" w:themeColor="text1"/>
        </w:rPr>
        <w:t xml:space="preserve">El acuerdo fue notificado el </w:t>
      </w:r>
      <w:r w:rsidRPr="00C36801">
        <w:rPr>
          <w:b/>
          <w:color w:val="000000" w:themeColor="text1"/>
        </w:rPr>
        <w:t>jueves 10 de mayo de 2018</w:t>
      </w:r>
      <w:r w:rsidRPr="00C36801">
        <w:rPr>
          <w:color w:val="000000" w:themeColor="text1"/>
        </w:rPr>
        <w:t xml:space="preserve"> al correo </w:t>
      </w:r>
      <w:hyperlink r:id="rId9" w:history="1">
        <w:r w:rsidR="00A44C49" w:rsidRPr="00A44C49">
          <w:rPr>
            <w:rStyle w:val="Hipervnculo"/>
            <w:color w:val="auto"/>
          </w:rPr>
          <w:t>xxxxxxxxxx@hotmail.com</w:t>
        </w:r>
      </w:hyperlink>
      <w:r w:rsidR="00DE1768" w:rsidRPr="00A44C49">
        <w:t>,</w:t>
      </w:r>
      <w:r w:rsidRPr="00A44C49">
        <w:t xml:space="preserve"> señalado por la empresa recurrente en su escrito de acciones </w:t>
      </w:r>
      <w:r w:rsidRPr="00C36801">
        <w:rPr>
          <w:color w:val="000000" w:themeColor="text1"/>
        </w:rPr>
        <w:t xml:space="preserve">recursivas. (Léase el folio </w:t>
      </w:r>
      <w:r w:rsidR="00DE1768">
        <w:rPr>
          <w:color w:val="000000" w:themeColor="text1"/>
        </w:rPr>
        <w:t>3</w:t>
      </w:r>
      <w:r w:rsidRPr="00C36801">
        <w:rPr>
          <w:color w:val="000000" w:themeColor="text1"/>
        </w:rPr>
        <w:t xml:space="preserve"> del expediente </w:t>
      </w:r>
      <w:r w:rsidR="0033414B">
        <w:rPr>
          <w:color w:val="000000" w:themeColor="text1"/>
        </w:rPr>
        <w:t>TAT-073-18</w:t>
      </w:r>
      <w:r w:rsidRPr="00C36801">
        <w:rPr>
          <w:color w:val="000000" w:themeColor="text1"/>
        </w:rPr>
        <w:t>)</w:t>
      </w:r>
    </w:p>
    <w:p w:rsidR="00444DFD" w:rsidRPr="00C36801" w:rsidRDefault="00444DFD" w:rsidP="00FE661C">
      <w:pPr>
        <w:spacing w:line="276" w:lineRule="auto"/>
        <w:jc w:val="both"/>
        <w:rPr>
          <w:rStyle w:val="CharacterStyle1"/>
          <w:spacing w:val="9"/>
          <w:sz w:val="22"/>
          <w:szCs w:val="22"/>
        </w:rPr>
      </w:pPr>
    </w:p>
    <w:p w:rsidR="000D30F5" w:rsidRPr="00C36801" w:rsidRDefault="000D30F5" w:rsidP="000D30F5">
      <w:pPr>
        <w:pStyle w:val="Textoindependiente"/>
        <w:spacing w:after="0" w:line="276" w:lineRule="auto"/>
        <w:jc w:val="both"/>
        <w:rPr>
          <w:color w:val="000000" w:themeColor="text1"/>
        </w:rPr>
      </w:pPr>
      <w:r w:rsidRPr="00C36801">
        <w:rPr>
          <w:rStyle w:val="CharacterStyle1"/>
          <w:b/>
          <w:color w:val="000000" w:themeColor="text1"/>
          <w:spacing w:val="9"/>
          <w:sz w:val="24"/>
          <w:szCs w:val="24"/>
        </w:rPr>
        <w:t>SEXTO. -</w:t>
      </w:r>
      <w:r w:rsidRPr="00C36801">
        <w:rPr>
          <w:rStyle w:val="CharacterStyle1"/>
          <w:color w:val="000000" w:themeColor="text1"/>
          <w:spacing w:val="9"/>
          <w:sz w:val="24"/>
          <w:szCs w:val="24"/>
        </w:rPr>
        <w:t xml:space="preserve">  </w:t>
      </w:r>
      <w:r w:rsidRPr="00C36801">
        <w:rPr>
          <w:color w:val="000000" w:themeColor="text1"/>
        </w:rPr>
        <w:t>En los procedimientos seguidos se han observado los términos y prescripciones legales.</w:t>
      </w:r>
    </w:p>
    <w:p w:rsidR="000D30F5" w:rsidRPr="00C36801" w:rsidRDefault="000D30F5" w:rsidP="000D30F5">
      <w:pPr>
        <w:spacing w:line="276" w:lineRule="auto"/>
        <w:jc w:val="both"/>
        <w:rPr>
          <w:color w:val="000000" w:themeColor="text1"/>
        </w:rPr>
      </w:pPr>
    </w:p>
    <w:p w:rsidR="000D30F5" w:rsidRPr="00C36801" w:rsidRDefault="000D30F5" w:rsidP="000D30F5">
      <w:pPr>
        <w:spacing w:line="276" w:lineRule="auto"/>
        <w:rPr>
          <w:b/>
          <w:color w:val="000000" w:themeColor="text1"/>
        </w:rPr>
      </w:pPr>
      <w:r w:rsidRPr="00C36801">
        <w:rPr>
          <w:b/>
          <w:color w:val="000000" w:themeColor="text1"/>
        </w:rPr>
        <w:t>REDACTA EL JUEZ PORTUGUEZ MÉNDEZ,</w:t>
      </w:r>
    </w:p>
    <w:p w:rsidR="000D30F5" w:rsidRPr="00C36801" w:rsidRDefault="000D30F5" w:rsidP="000D30F5">
      <w:pPr>
        <w:spacing w:line="276" w:lineRule="auto"/>
        <w:jc w:val="both"/>
        <w:rPr>
          <w:rStyle w:val="CharacterStyle1"/>
          <w:b/>
          <w:bCs/>
          <w:i/>
          <w:color w:val="000000" w:themeColor="text1"/>
          <w:spacing w:val="9"/>
          <w:sz w:val="24"/>
          <w:szCs w:val="24"/>
        </w:rPr>
      </w:pPr>
    </w:p>
    <w:p w:rsidR="000D30F5" w:rsidRPr="00C36801" w:rsidRDefault="000D30F5" w:rsidP="000D30F5">
      <w:pPr>
        <w:spacing w:line="276" w:lineRule="auto"/>
        <w:jc w:val="center"/>
        <w:rPr>
          <w:rStyle w:val="CharacterStyle1"/>
          <w:b/>
          <w:color w:val="000000" w:themeColor="text1"/>
          <w:spacing w:val="9"/>
          <w:sz w:val="24"/>
          <w:szCs w:val="24"/>
        </w:rPr>
      </w:pPr>
      <w:r w:rsidRPr="00C36801">
        <w:rPr>
          <w:rStyle w:val="CharacterStyle1"/>
          <w:b/>
          <w:color w:val="000000" w:themeColor="text1"/>
          <w:spacing w:val="9"/>
          <w:sz w:val="24"/>
          <w:szCs w:val="24"/>
        </w:rPr>
        <w:t xml:space="preserve">CONSIDERANDO </w:t>
      </w:r>
    </w:p>
    <w:p w:rsidR="000D30F5" w:rsidRPr="00C36801" w:rsidRDefault="000D30F5" w:rsidP="000D30F5">
      <w:pPr>
        <w:pStyle w:val="Sinespaciado"/>
        <w:spacing w:line="276" w:lineRule="auto"/>
        <w:jc w:val="center"/>
        <w:rPr>
          <w:b/>
          <w:iCs/>
          <w:color w:val="000000"/>
        </w:rPr>
      </w:pPr>
    </w:p>
    <w:p w:rsidR="000D30F5" w:rsidRPr="00C3680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spacing w:val="-1"/>
          <w:w w:val="105"/>
          <w:sz w:val="24"/>
          <w:szCs w:val="24"/>
          <w:lang w:val="es-CR"/>
        </w:rPr>
      </w:pPr>
      <w:r w:rsidRPr="00C36801">
        <w:rPr>
          <w:rStyle w:val="CharacterStyle6"/>
          <w:b/>
          <w:bCs/>
          <w:color w:val="000000"/>
          <w:sz w:val="24"/>
          <w:szCs w:val="24"/>
          <w:lang w:val="es-CR"/>
        </w:rPr>
        <w:t xml:space="preserve">COMPETENCIA. - </w:t>
      </w:r>
      <w:r w:rsidRPr="00C36801">
        <w:rPr>
          <w:rStyle w:val="CharacterStyle6"/>
          <w:color w:val="000000"/>
          <w:w w:val="105"/>
          <w:sz w:val="24"/>
          <w:szCs w:val="24"/>
          <w:lang w:val="es-CR"/>
        </w:rPr>
        <w:t xml:space="preserve">El Tribunal Administrativo de Transporte es el competente para conocer y resolver el presente recurso de apelación y sus incidencias, de conformidad con el artículo 22 de la </w:t>
      </w:r>
      <w:r w:rsidRPr="00C36801">
        <w:rPr>
          <w:rStyle w:val="CharacterStyle6"/>
          <w:color w:val="000000"/>
          <w:spacing w:val="1"/>
          <w:w w:val="105"/>
          <w:sz w:val="24"/>
          <w:szCs w:val="24"/>
          <w:lang w:val="es-CR"/>
        </w:rPr>
        <w:t xml:space="preserve">Ley Reguladora del Servicio Público de Transporte Remunerado de Personas en Vehículos </w:t>
      </w:r>
      <w:r w:rsidRPr="00C36801">
        <w:rPr>
          <w:rStyle w:val="CharacterStyle6"/>
          <w:color w:val="000000"/>
          <w:spacing w:val="-1"/>
          <w:w w:val="105"/>
          <w:sz w:val="24"/>
          <w:szCs w:val="24"/>
          <w:lang w:val="es-CR"/>
        </w:rPr>
        <w:t>en la Modalidad de Taxi N. 7969 del 22 de diciembre de 1999.</w:t>
      </w:r>
    </w:p>
    <w:p w:rsidR="000D30F5" w:rsidRPr="00C36801" w:rsidRDefault="000D30F5" w:rsidP="004F0C24">
      <w:pPr>
        <w:pStyle w:val="Style9"/>
        <w:tabs>
          <w:tab w:val="left" w:pos="426"/>
        </w:tabs>
        <w:kinsoku w:val="0"/>
        <w:autoSpaceDE/>
        <w:autoSpaceDN/>
        <w:spacing w:before="0" w:line="276" w:lineRule="auto"/>
        <w:ind w:right="0"/>
        <w:rPr>
          <w:color w:val="000000"/>
          <w:spacing w:val="-1"/>
          <w:w w:val="105"/>
          <w:sz w:val="24"/>
          <w:szCs w:val="24"/>
          <w:lang w:val="es-CR"/>
        </w:rPr>
      </w:pPr>
    </w:p>
    <w:p w:rsidR="00752350" w:rsidRPr="00C3680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sz w:val="24"/>
          <w:szCs w:val="24"/>
          <w:lang w:val="es-CR"/>
        </w:rPr>
      </w:pPr>
      <w:r w:rsidRPr="00C36801">
        <w:rPr>
          <w:b/>
          <w:color w:val="000000"/>
          <w:sz w:val="24"/>
          <w:szCs w:val="24"/>
          <w:lang w:val="es-CR"/>
        </w:rPr>
        <w:t xml:space="preserve">ADMISIBILIDAD DEL RECURSO. - </w:t>
      </w:r>
      <w:r w:rsidRPr="00C36801">
        <w:rPr>
          <w:b/>
          <w:color w:val="000000"/>
          <w:sz w:val="24"/>
          <w:szCs w:val="24"/>
          <w:u w:val="single"/>
          <w:lang w:val="es-CR"/>
        </w:rPr>
        <w:t>En cuanto a la Legitimación</w:t>
      </w:r>
      <w:r w:rsidRPr="00C36801">
        <w:rPr>
          <w:b/>
          <w:color w:val="000000"/>
          <w:sz w:val="24"/>
          <w:szCs w:val="24"/>
          <w:lang w:val="es-CR"/>
        </w:rPr>
        <w:t xml:space="preserve">: </w:t>
      </w:r>
      <w:r w:rsidR="004F0C24" w:rsidRPr="00C36801">
        <w:rPr>
          <w:sz w:val="24"/>
          <w:szCs w:val="24"/>
          <w:lang w:val="es-CR"/>
        </w:rPr>
        <w:t xml:space="preserve">A la empresa </w:t>
      </w:r>
      <w:r w:rsidR="004F0C24" w:rsidRPr="00C36801">
        <w:rPr>
          <w:sz w:val="24"/>
          <w:szCs w:val="24"/>
          <w:lang w:val="es-CR"/>
        </w:rPr>
        <w:lastRenderedPageBreak/>
        <w:t xml:space="preserve">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C36801">
        <w:rPr>
          <w:sz w:val="24"/>
          <w:szCs w:val="24"/>
          <w:lang w:val="es-CR"/>
        </w:rPr>
        <w:t xml:space="preserve">asiste legitimación a efecto </w:t>
      </w:r>
      <w:r w:rsidR="004F0C24" w:rsidRPr="00C36801">
        <w:rPr>
          <w:sz w:val="24"/>
          <w:szCs w:val="24"/>
          <w:lang w:val="es-CR"/>
        </w:rPr>
        <w:t xml:space="preserve">de las acciones que </w:t>
      </w:r>
      <w:r w:rsidR="00044109" w:rsidRPr="00C36801">
        <w:rPr>
          <w:sz w:val="24"/>
          <w:szCs w:val="24"/>
          <w:lang w:val="es-CR"/>
        </w:rPr>
        <w:t>interpone. -</w:t>
      </w:r>
      <w:r w:rsidR="004F0C24" w:rsidRPr="00C36801">
        <w:rPr>
          <w:sz w:val="24"/>
          <w:szCs w:val="24"/>
          <w:lang w:val="es-CR"/>
        </w:rPr>
        <w:t xml:space="preserve"> </w:t>
      </w:r>
      <w:r w:rsidR="004F0C24" w:rsidRPr="00C36801">
        <w:rPr>
          <w:b/>
          <w:sz w:val="24"/>
          <w:szCs w:val="24"/>
          <w:u w:val="single"/>
          <w:lang w:val="es-CR"/>
        </w:rPr>
        <w:t>En cuanto al Plazo:</w:t>
      </w:r>
      <w:r w:rsidR="00752350" w:rsidRPr="00C36801">
        <w:rPr>
          <w:sz w:val="24"/>
          <w:szCs w:val="24"/>
          <w:lang w:val="es-CR"/>
        </w:rPr>
        <w:t xml:space="preserve"> </w:t>
      </w:r>
      <w:r w:rsidR="00752350" w:rsidRPr="00C36801">
        <w:rPr>
          <w:color w:val="000000"/>
          <w:sz w:val="24"/>
          <w:szCs w:val="24"/>
          <w:lang w:val="es-CR"/>
        </w:rPr>
        <w:t xml:space="preserve">El acuerdo contenido en el </w:t>
      </w:r>
      <w:r w:rsidR="00752350" w:rsidRPr="00C36801">
        <w:rPr>
          <w:b/>
          <w:color w:val="000000" w:themeColor="text1"/>
          <w:sz w:val="24"/>
          <w:szCs w:val="24"/>
          <w:lang w:val="es-CR"/>
        </w:rPr>
        <w:t>Artículo 7.18 de la Sesión Ordinaria 23-2017 del 07 de junio del 2017</w:t>
      </w:r>
      <w:r w:rsidR="00752350" w:rsidRPr="00C36801">
        <w:rPr>
          <w:color w:val="000000"/>
          <w:sz w:val="24"/>
          <w:szCs w:val="24"/>
          <w:lang w:val="es-CR"/>
        </w:rPr>
        <w:t xml:space="preserve">, fue notificado al recurrente </w:t>
      </w:r>
      <w:r w:rsidR="00675998">
        <w:rPr>
          <w:color w:val="000000"/>
          <w:sz w:val="24"/>
          <w:szCs w:val="24"/>
          <w:lang w:val="es-CR"/>
        </w:rPr>
        <w:t xml:space="preserve">vía correo electrónico </w:t>
      </w:r>
      <w:r w:rsidR="00752350" w:rsidRPr="00C36801">
        <w:rPr>
          <w:color w:val="000000"/>
          <w:sz w:val="24"/>
          <w:szCs w:val="24"/>
          <w:lang w:val="es-CR"/>
        </w:rPr>
        <w:t xml:space="preserve">el </w:t>
      </w:r>
      <w:r w:rsidR="00752350" w:rsidRPr="00C36801">
        <w:rPr>
          <w:b/>
          <w:color w:val="000000"/>
          <w:sz w:val="24"/>
          <w:szCs w:val="24"/>
          <w:lang w:val="es-CR"/>
        </w:rPr>
        <w:t>8 de junio del 2017</w:t>
      </w:r>
      <w:r w:rsidR="00752350" w:rsidRPr="00C36801">
        <w:rPr>
          <w:color w:val="000000"/>
          <w:sz w:val="24"/>
          <w:szCs w:val="24"/>
          <w:lang w:val="es-CR"/>
        </w:rPr>
        <w:t xml:space="preserve">, y el recurso fue presentado el </w:t>
      </w:r>
      <w:r w:rsidR="00752350" w:rsidRPr="00C36801">
        <w:rPr>
          <w:b/>
          <w:color w:val="000000"/>
          <w:sz w:val="24"/>
          <w:szCs w:val="24"/>
          <w:lang w:val="es-CR"/>
        </w:rPr>
        <w:t>15 de junio del 2017</w:t>
      </w:r>
      <w:r w:rsidR="00752350" w:rsidRPr="00C36801">
        <w:rPr>
          <w:color w:val="000000"/>
          <w:sz w:val="24"/>
          <w:szCs w:val="24"/>
          <w:lang w:val="es-CR"/>
        </w:rPr>
        <w:t>, por lo que se encuentra en tiempo.</w:t>
      </w:r>
    </w:p>
    <w:p w:rsidR="000D30F5" w:rsidRPr="00C36801" w:rsidRDefault="000D30F5" w:rsidP="00752350">
      <w:pPr>
        <w:pStyle w:val="Sinespaciado"/>
        <w:spacing w:line="276" w:lineRule="auto"/>
        <w:jc w:val="both"/>
        <w:rPr>
          <w:b/>
          <w:color w:val="000000"/>
          <w:sz w:val="24"/>
          <w:szCs w:val="24"/>
        </w:rPr>
      </w:pPr>
    </w:p>
    <w:p w:rsidR="000D30F5" w:rsidRPr="00C36801" w:rsidRDefault="000D30F5" w:rsidP="000D30F5">
      <w:pPr>
        <w:pStyle w:val="Prrafodelista"/>
        <w:ind w:left="0"/>
        <w:contextualSpacing w:val="0"/>
        <w:rPr>
          <w:b/>
          <w:color w:val="000000"/>
        </w:rPr>
      </w:pPr>
    </w:p>
    <w:p w:rsidR="000D30F5" w:rsidRPr="00C3680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lang w:val="es-CR"/>
        </w:rPr>
      </w:pPr>
      <w:r w:rsidRPr="00C36801">
        <w:rPr>
          <w:b/>
          <w:color w:val="000000"/>
          <w:lang w:val="es-CR"/>
        </w:rPr>
        <w:t>HECHOS PROBADOS.</w:t>
      </w:r>
      <w:r w:rsidRPr="00C36801">
        <w:rPr>
          <w:color w:val="000000"/>
          <w:lang w:val="es-CR"/>
        </w:rPr>
        <w:t xml:space="preserve"> - De importancia para la decisión de este asunto, se estiman como debidamente demostrados los siguientes hechos:</w:t>
      </w:r>
    </w:p>
    <w:p w:rsidR="000D30F5" w:rsidRPr="00C36801" w:rsidRDefault="000D30F5" w:rsidP="000D30F5">
      <w:pPr>
        <w:pStyle w:val="Style9"/>
        <w:tabs>
          <w:tab w:val="left" w:pos="426"/>
          <w:tab w:val="left" w:pos="3402"/>
        </w:tabs>
        <w:kinsoku w:val="0"/>
        <w:autoSpaceDE/>
        <w:autoSpaceDN/>
        <w:spacing w:before="0" w:line="276" w:lineRule="auto"/>
        <w:ind w:right="0"/>
        <w:rPr>
          <w:smallCaps/>
          <w:color w:val="000000"/>
          <w:sz w:val="24"/>
          <w:szCs w:val="24"/>
          <w:lang w:val="es-CR"/>
        </w:rPr>
      </w:pPr>
    </w:p>
    <w:p w:rsidR="00C36801" w:rsidRPr="00815E7E" w:rsidRDefault="00EF1C44" w:rsidP="00C36801">
      <w:pPr>
        <w:jc w:val="both"/>
        <w:rPr>
          <w:i/>
          <w:color w:val="000000" w:themeColor="text1"/>
          <w:sz w:val="22"/>
          <w:szCs w:val="22"/>
        </w:rPr>
      </w:pPr>
      <w:r w:rsidRPr="00EA0FEF">
        <w:rPr>
          <w:b/>
        </w:rPr>
        <w:t>A</w:t>
      </w:r>
      <w:r w:rsidR="001110FD" w:rsidRPr="00EA0FEF">
        <w:rPr>
          <w:b/>
        </w:rPr>
        <w:t>.-</w:t>
      </w:r>
      <w:r w:rsidR="001110FD" w:rsidRPr="00EA0FEF">
        <w:tab/>
      </w:r>
      <w:r w:rsidR="00B749DC" w:rsidRPr="00EA0FEF">
        <w:rPr>
          <w:color w:val="000000"/>
          <w:sz w:val="22"/>
          <w:szCs w:val="22"/>
        </w:rPr>
        <w:t xml:space="preserve">La Junta Directiva del Consejo de Transporte Público en el </w:t>
      </w:r>
      <w:r w:rsidR="007E0F79" w:rsidRPr="00EA0FEF">
        <w:rPr>
          <w:b/>
        </w:rPr>
        <w:t>Artículo</w:t>
      </w:r>
      <w:r w:rsidRPr="00EA0FEF">
        <w:rPr>
          <w:b/>
        </w:rPr>
        <w:t xml:space="preserve"> </w:t>
      </w:r>
      <w:r w:rsidRPr="00EA0FEF">
        <w:rPr>
          <w:rStyle w:val="CharacterStyle1"/>
          <w:b/>
          <w:spacing w:val="9"/>
          <w:sz w:val="24"/>
          <w:szCs w:val="24"/>
        </w:rPr>
        <w:t xml:space="preserve">8.1 de </w:t>
      </w:r>
      <w:r w:rsidR="007E0F79" w:rsidRPr="00EA0FEF">
        <w:rPr>
          <w:rStyle w:val="CharacterStyle1"/>
          <w:b/>
          <w:spacing w:val="9"/>
          <w:sz w:val="24"/>
          <w:szCs w:val="24"/>
        </w:rPr>
        <w:t>la Sesión</w:t>
      </w:r>
      <w:r w:rsidRPr="00EA0FEF">
        <w:rPr>
          <w:rStyle w:val="CharacterStyle1"/>
          <w:b/>
          <w:spacing w:val="9"/>
          <w:sz w:val="24"/>
          <w:szCs w:val="24"/>
        </w:rPr>
        <w:t xml:space="preserve"> Ordinaria No. 42-2016 del 01 de Setiembre del año 2016</w:t>
      </w:r>
      <w:r w:rsidRPr="00EA0FEF">
        <w:rPr>
          <w:rStyle w:val="CharacterStyle1"/>
          <w:spacing w:val="9"/>
          <w:sz w:val="24"/>
          <w:szCs w:val="24"/>
        </w:rPr>
        <w:t xml:space="preserve">, </w:t>
      </w:r>
      <w:r w:rsidRPr="00EA0FEF">
        <w:rPr>
          <w:color w:val="000000"/>
          <w:sz w:val="22"/>
          <w:szCs w:val="22"/>
        </w:rPr>
        <w:t>disp</w:t>
      </w:r>
      <w:r w:rsidR="00B749DC" w:rsidRPr="00EA0FEF">
        <w:rPr>
          <w:color w:val="000000"/>
          <w:sz w:val="22"/>
          <w:szCs w:val="22"/>
        </w:rPr>
        <w:t xml:space="preserve">uso: </w:t>
      </w:r>
      <w:r w:rsidR="00893CCA" w:rsidRPr="00EA0FEF">
        <w:rPr>
          <w:color w:val="000000"/>
          <w:sz w:val="22"/>
          <w:szCs w:val="22"/>
        </w:rPr>
        <w:t>“(…)</w:t>
      </w:r>
      <w:r w:rsidR="00893CCA" w:rsidRPr="00EA0FEF">
        <w:rPr>
          <w:rStyle w:val="CharacterStyle1"/>
          <w:spacing w:val="9"/>
          <w:sz w:val="22"/>
          <w:szCs w:val="22"/>
        </w:rPr>
        <w:t xml:space="preserve"> </w:t>
      </w:r>
      <w:r w:rsidR="001110FD" w:rsidRPr="00EA0FEF">
        <w:rPr>
          <w:rStyle w:val="CharacterStyle1"/>
          <w:b/>
          <w:i/>
          <w:spacing w:val="9"/>
          <w:sz w:val="22"/>
          <w:szCs w:val="22"/>
        </w:rPr>
        <w:t>2.</w:t>
      </w:r>
      <w:r w:rsidR="001110FD" w:rsidRPr="00EA0FEF">
        <w:rPr>
          <w:rStyle w:val="CharacterStyle1"/>
          <w:i/>
          <w:spacing w:val="9"/>
          <w:sz w:val="22"/>
          <w:szCs w:val="22"/>
        </w:rPr>
        <w:t xml:space="preserve"> </w:t>
      </w:r>
      <w:r w:rsidR="001110FD" w:rsidRPr="00EA0FEF">
        <w:rPr>
          <w:i/>
          <w:color w:val="000000"/>
          <w:sz w:val="22"/>
          <w:szCs w:val="22"/>
        </w:rPr>
        <w:t>Aprobar las Consideraciones Generales para la</w:t>
      </w:r>
      <w:r w:rsidR="001110FD" w:rsidRPr="00C36801">
        <w:rPr>
          <w:i/>
          <w:color w:val="000000"/>
          <w:sz w:val="22"/>
          <w:szCs w:val="22"/>
        </w:rPr>
        <w:t xml:space="preserve"> Contratación de Organismos de Inspección para la evaluación del período 2016, así como el correspondiente Manual para la Evaluación de la Calidad para dicho período.</w:t>
      </w:r>
      <w:r w:rsidR="00893CCA" w:rsidRPr="00C36801">
        <w:rPr>
          <w:rStyle w:val="CharacterStyle1"/>
          <w:i/>
          <w:spacing w:val="9"/>
          <w:sz w:val="22"/>
          <w:szCs w:val="22"/>
        </w:rPr>
        <w:t xml:space="preserve"> </w:t>
      </w:r>
      <w:r w:rsidR="001110FD" w:rsidRPr="00C36801">
        <w:rPr>
          <w:rStyle w:val="CharacterStyle1"/>
          <w:b/>
          <w:i/>
          <w:spacing w:val="9"/>
          <w:sz w:val="22"/>
          <w:szCs w:val="22"/>
        </w:rPr>
        <w:t>3.</w:t>
      </w:r>
      <w:r w:rsidR="001110FD" w:rsidRPr="00C36801">
        <w:rPr>
          <w:rStyle w:val="CharacterStyle1"/>
          <w:i/>
          <w:spacing w:val="9"/>
          <w:sz w:val="22"/>
          <w:szCs w:val="22"/>
        </w:rPr>
        <w:t xml:space="preserve"> </w:t>
      </w:r>
      <w:r w:rsidR="001110FD" w:rsidRPr="00C36801">
        <w:rPr>
          <w:i/>
          <w:color w:val="000000"/>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C36801">
        <w:rPr>
          <w:i/>
          <w:color w:val="000000"/>
          <w:sz w:val="22"/>
          <w:szCs w:val="22"/>
        </w:rPr>
        <w:t>Lépiz</w:t>
      </w:r>
      <w:proofErr w:type="spellEnd"/>
      <w:r w:rsidR="001110FD" w:rsidRPr="00C36801">
        <w:rPr>
          <w:i/>
          <w:color w:val="000000"/>
          <w:sz w:val="22"/>
          <w:szCs w:val="22"/>
        </w:rPr>
        <w:t xml:space="preserve">, Directora de Asuntos Económicos de la Defensoría de la Habitantes. </w:t>
      </w:r>
      <w:proofErr w:type="spellStart"/>
      <w:r w:rsidR="001110FD" w:rsidRPr="00C36801">
        <w:rPr>
          <w:i/>
          <w:color w:val="000000"/>
          <w:sz w:val="22"/>
          <w:szCs w:val="22"/>
        </w:rPr>
        <w:t>Msc</w:t>
      </w:r>
      <w:proofErr w:type="spellEnd"/>
      <w:r w:rsidR="001110FD" w:rsidRPr="00C36801">
        <w:rPr>
          <w:i/>
          <w:color w:val="000000"/>
          <w:sz w:val="22"/>
          <w:szCs w:val="22"/>
        </w:rPr>
        <w:t xml:space="preserve">. Maritza Madriz Picado. Gerente Ente Costarricense de Acreditación (ECA). Ing. Cinthya Jiménez </w:t>
      </w:r>
      <w:proofErr w:type="spellStart"/>
      <w:r w:rsidR="001110FD" w:rsidRPr="00C36801">
        <w:rPr>
          <w:i/>
          <w:color w:val="000000"/>
          <w:sz w:val="22"/>
          <w:szCs w:val="22"/>
        </w:rPr>
        <w:t>Jiménez</w:t>
      </w:r>
      <w:proofErr w:type="spellEnd"/>
      <w:r w:rsidR="001110FD" w:rsidRPr="00C36801">
        <w:rPr>
          <w:i/>
          <w:color w:val="000000"/>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C36801">
        <w:rPr>
          <w:rStyle w:val="CharacterStyle1"/>
          <w:i/>
          <w:spacing w:val="9"/>
          <w:sz w:val="22"/>
          <w:szCs w:val="22"/>
        </w:rPr>
        <w:t xml:space="preserve"> </w:t>
      </w:r>
      <w:r w:rsidR="001110FD" w:rsidRPr="00C36801">
        <w:rPr>
          <w:rStyle w:val="CharacterStyle1"/>
          <w:b/>
          <w:i/>
          <w:spacing w:val="9"/>
          <w:sz w:val="22"/>
          <w:szCs w:val="22"/>
        </w:rPr>
        <w:t>4.</w:t>
      </w:r>
      <w:r w:rsidR="001110FD" w:rsidRPr="00C36801">
        <w:rPr>
          <w:rStyle w:val="CharacterStyle1"/>
          <w:i/>
          <w:spacing w:val="9"/>
          <w:sz w:val="22"/>
          <w:szCs w:val="22"/>
        </w:rPr>
        <w:t xml:space="preserve"> </w:t>
      </w:r>
      <w:r w:rsidR="001110FD" w:rsidRPr="00C36801">
        <w:rPr>
          <w:i/>
          <w:color w:val="000000"/>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C36801">
        <w:rPr>
          <w:rStyle w:val="CharacterStyle1"/>
          <w:i/>
          <w:spacing w:val="9"/>
          <w:sz w:val="22"/>
          <w:szCs w:val="22"/>
        </w:rPr>
        <w:t xml:space="preserve"> </w:t>
      </w:r>
      <w:r w:rsidR="001110FD" w:rsidRPr="00C36801">
        <w:rPr>
          <w:rStyle w:val="CharacterStyle1"/>
          <w:b/>
          <w:i/>
          <w:spacing w:val="9"/>
          <w:sz w:val="22"/>
          <w:szCs w:val="22"/>
        </w:rPr>
        <w:t>5.</w:t>
      </w:r>
      <w:r w:rsidR="001110FD" w:rsidRPr="00C36801">
        <w:rPr>
          <w:rStyle w:val="CharacterStyle1"/>
          <w:i/>
          <w:spacing w:val="9"/>
          <w:sz w:val="22"/>
          <w:szCs w:val="22"/>
        </w:rPr>
        <w:t xml:space="preserve"> </w:t>
      </w:r>
      <w:r w:rsidR="001110FD" w:rsidRPr="00C36801">
        <w:rPr>
          <w:i/>
          <w:color w:val="000000"/>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C36801">
        <w:rPr>
          <w:i/>
          <w:color w:val="000000"/>
          <w:sz w:val="22"/>
          <w:szCs w:val="22"/>
        </w:rPr>
        <w:t xml:space="preserve"> </w:t>
      </w:r>
      <w:r w:rsidR="00893CCA" w:rsidRPr="00815E7E">
        <w:rPr>
          <w:i/>
          <w:color w:val="000000" w:themeColor="text1"/>
          <w:sz w:val="22"/>
          <w:szCs w:val="22"/>
        </w:rPr>
        <w:t>(…)”</w:t>
      </w:r>
      <w:r w:rsidR="001110FD" w:rsidRPr="00815E7E">
        <w:rPr>
          <w:i/>
          <w:color w:val="000000" w:themeColor="text1"/>
          <w:sz w:val="22"/>
          <w:szCs w:val="22"/>
        </w:rPr>
        <w:t xml:space="preserve"> </w:t>
      </w:r>
      <w:r w:rsidR="00C36801" w:rsidRPr="00815E7E">
        <w:rPr>
          <w:i/>
          <w:color w:val="000000" w:themeColor="text1"/>
          <w:sz w:val="22"/>
          <w:szCs w:val="22"/>
        </w:rPr>
        <w:t>Léanse los folios del 1</w:t>
      </w:r>
      <w:r w:rsidR="002B5D8B" w:rsidRPr="00815E7E">
        <w:rPr>
          <w:i/>
          <w:color w:val="000000" w:themeColor="text1"/>
          <w:sz w:val="22"/>
          <w:szCs w:val="22"/>
        </w:rPr>
        <w:t>94</w:t>
      </w:r>
      <w:r w:rsidR="00C36801" w:rsidRPr="00815E7E">
        <w:rPr>
          <w:i/>
          <w:color w:val="000000" w:themeColor="text1"/>
          <w:sz w:val="22"/>
          <w:szCs w:val="22"/>
        </w:rPr>
        <w:t xml:space="preserve"> al 1</w:t>
      </w:r>
      <w:r w:rsidR="002B5D8B" w:rsidRPr="00815E7E">
        <w:rPr>
          <w:i/>
          <w:color w:val="000000" w:themeColor="text1"/>
          <w:sz w:val="22"/>
          <w:szCs w:val="22"/>
        </w:rPr>
        <w:t xml:space="preserve">95 </w:t>
      </w:r>
      <w:r w:rsidR="00C36801" w:rsidRPr="00815E7E">
        <w:rPr>
          <w:i/>
          <w:color w:val="000000" w:themeColor="text1"/>
          <w:sz w:val="22"/>
          <w:szCs w:val="22"/>
        </w:rPr>
        <w:t xml:space="preserve">del expediente </w:t>
      </w:r>
      <w:r w:rsidR="0033414B" w:rsidRPr="00815E7E">
        <w:rPr>
          <w:i/>
          <w:color w:val="000000" w:themeColor="text1"/>
          <w:sz w:val="22"/>
          <w:szCs w:val="22"/>
        </w:rPr>
        <w:lastRenderedPageBreak/>
        <w:t>TAT-073-18</w:t>
      </w:r>
      <w:r w:rsidR="00C36801" w:rsidRPr="00815E7E">
        <w:rPr>
          <w:i/>
          <w:color w:val="000000" w:themeColor="text1"/>
          <w:sz w:val="22"/>
          <w:szCs w:val="22"/>
        </w:rPr>
        <w:t>)</w:t>
      </w:r>
    </w:p>
    <w:p w:rsidR="001110FD" w:rsidRPr="00C36801" w:rsidRDefault="001110FD" w:rsidP="00637471">
      <w:pPr>
        <w:jc w:val="both"/>
        <w:rPr>
          <w:i/>
          <w:color w:val="000000"/>
          <w:sz w:val="22"/>
          <w:szCs w:val="22"/>
        </w:rPr>
      </w:pPr>
    </w:p>
    <w:p w:rsidR="001110FD" w:rsidRPr="00815E7E" w:rsidRDefault="00EF1C44" w:rsidP="00637471">
      <w:pPr>
        <w:jc w:val="both"/>
        <w:rPr>
          <w:i/>
          <w:color w:val="000000" w:themeColor="text1"/>
          <w:sz w:val="22"/>
          <w:szCs w:val="22"/>
        </w:rPr>
      </w:pPr>
      <w:r w:rsidRPr="00C36801">
        <w:rPr>
          <w:rStyle w:val="CharacterStyle1"/>
          <w:b/>
          <w:spacing w:val="9"/>
          <w:sz w:val="22"/>
          <w:szCs w:val="22"/>
        </w:rPr>
        <w:t>B</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sz w:val="22"/>
          <w:szCs w:val="22"/>
        </w:rPr>
        <w:t xml:space="preserve">La Junta Directiva del Consejo de Transporte Público, </w:t>
      </w:r>
      <w:r w:rsidR="00893CCA" w:rsidRPr="00C36801">
        <w:rPr>
          <w:color w:val="000000"/>
          <w:sz w:val="22"/>
          <w:szCs w:val="22"/>
        </w:rPr>
        <w:t xml:space="preserve">acordó en el </w:t>
      </w:r>
      <w:r w:rsidR="00893CCA" w:rsidRPr="00C36801">
        <w:rPr>
          <w:b/>
          <w:color w:val="000000"/>
          <w:sz w:val="22"/>
          <w:szCs w:val="22"/>
        </w:rPr>
        <w:t>Artículo</w:t>
      </w:r>
      <w:r w:rsidRPr="00C36801">
        <w:rPr>
          <w:b/>
          <w:color w:val="000000"/>
          <w:sz w:val="22"/>
          <w:szCs w:val="22"/>
        </w:rPr>
        <w:t xml:space="preserve"> 8.1 de la Sesión Ordinaria 45-2016 del 22 de </w:t>
      </w:r>
      <w:r w:rsidR="00893CCA" w:rsidRPr="00C36801">
        <w:rPr>
          <w:b/>
          <w:color w:val="000000"/>
          <w:sz w:val="22"/>
          <w:szCs w:val="22"/>
        </w:rPr>
        <w:t>s</w:t>
      </w:r>
      <w:r w:rsidRPr="00C36801">
        <w:rPr>
          <w:b/>
          <w:color w:val="000000"/>
          <w:sz w:val="22"/>
          <w:szCs w:val="22"/>
        </w:rPr>
        <w:t>etiembre del 2016</w:t>
      </w:r>
      <w:r w:rsidRPr="00C36801">
        <w:rPr>
          <w:color w:val="000000"/>
          <w:sz w:val="22"/>
          <w:szCs w:val="22"/>
        </w:rPr>
        <w:t xml:space="preserve">, determinó: </w:t>
      </w:r>
      <w:r w:rsidR="00893CCA" w:rsidRPr="00C36801">
        <w:rPr>
          <w:color w:val="000000"/>
          <w:sz w:val="22"/>
          <w:szCs w:val="22"/>
        </w:rPr>
        <w:t>“(…)</w:t>
      </w:r>
      <w:r w:rsidR="00893CCA" w:rsidRPr="00C36801">
        <w:rPr>
          <w:rStyle w:val="CharacterStyle1"/>
          <w:spacing w:val="9"/>
          <w:sz w:val="22"/>
          <w:szCs w:val="22"/>
        </w:rPr>
        <w:t xml:space="preserve"> </w:t>
      </w:r>
      <w:r w:rsidR="001110FD" w:rsidRPr="00C36801">
        <w:rPr>
          <w:b/>
          <w:i/>
          <w:sz w:val="22"/>
          <w:szCs w:val="22"/>
        </w:rPr>
        <w:t>3.</w:t>
      </w:r>
      <w:r w:rsidR="001110FD" w:rsidRPr="00C36801">
        <w:rPr>
          <w:i/>
          <w:sz w:val="22"/>
          <w:szCs w:val="22"/>
        </w:rPr>
        <w:t xml:space="preserve">  En lo relativo al “Requisito obligatorio para la contratación de organismos de inspección a partir del año 2017”, establecido en las Disposiciones Generales debe leerse correctamente lo siguiente:</w:t>
      </w:r>
      <w:r w:rsidR="00893CCA" w:rsidRPr="00C36801">
        <w:rPr>
          <w:i/>
          <w:sz w:val="22"/>
          <w:szCs w:val="22"/>
        </w:rPr>
        <w:t xml:space="preserve"> </w:t>
      </w:r>
      <w:r w:rsidR="001110FD" w:rsidRPr="00C36801">
        <w:rPr>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C36801">
        <w:rPr>
          <w:i/>
          <w:sz w:val="22"/>
          <w:szCs w:val="22"/>
        </w:rPr>
        <w:t>Nros</w:t>
      </w:r>
      <w:proofErr w:type="spellEnd"/>
      <w:r w:rsidR="001110FD" w:rsidRPr="00C36801">
        <w:rPr>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C36801">
        <w:rPr>
          <w:b/>
          <w:i/>
          <w:sz w:val="22"/>
          <w:szCs w:val="22"/>
        </w:rPr>
        <w:t>4.</w:t>
      </w:r>
      <w:r w:rsidR="001110FD" w:rsidRPr="00C36801">
        <w:rPr>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w:t>
      </w:r>
      <w:r w:rsidR="001110FD" w:rsidRPr="00815E7E">
        <w:rPr>
          <w:i/>
          <w:color w:val="000000" w:themeColor="text1"/>
          <w:sz w:val="22"/>
          <w:szCs w:val="22"/>
        </w:rPr>
        <w:t>establecido por el Colegio Profesional que corresponda.</w:t>
      </w:r>
      <w:r w:rsidR="00893CCA" w:rsidRPr="00815E7E">
        <w:rPr>
          <w:i/>
          <w:color w:val="000000" w:themeColor="text1"/>
          <w:sz w:val="22"/>
          <w:szCs w:val="22"/>
        </w:rPr>
        <w:t>(…)(Léanse los folios del</w:t>
      </w:r>
      <w:r w:rsidR="00C36801" w:rsidRPr="00815E7E">
        <w:rPr>
          <w:i/>
          <w:color w:val="000000" w:themeColor="text1"/>
          <w:sz w:val="22"/>
          <w:szCs w:val="22"/>
        </w:rPr>
        <w:t xml:space="preserve"> 1</w:t>
      </w:r>
      <w:r w:rsidR="002B5D8B" w:rsidRPr="00815E7E">
        <w:rPr>
          <w:i/>
          <w:color w:val="000000" w:themeColor="text1"/>
          <w:sz w:val="22"/>
          <w:szCs w:val="22"/>
        </w:rPr>
        <w:t>96</w:t>
      </w:r>
      <w:r w:rsidR="00C36801" w:rsidRPr="00815E7E">
        <w:rPr>
          <w:i/>
          <w:color w:val="000000" w:themeColor="text1"/>
          <w:sz w:val="22"/>
          <w:szCs w:val="22"/>
        </w:rPr>
        <w:t xml:space="preserve"> al 1</w:t>
      </w:r>
      <w:r w:rsidR="002B5D8B" w:rsidRPr="00815E7E">
        <w:rPr>
          <w:i/>
          <w:color w:val="000000" w:themeColor="text1"/>
          <w:sz w:val="22"/>
          <w:szCs w:val="22"/>
        </w:rPr>
        <w:t>98</w:t>
      </w:r>
      <w:r w:rsidR="00C36801" w:rsidRPr="00815E7E">
        <w:rPr>
          <w:i/>
          <w:color w:val="000000" w:themeColor="text1"/>
          <w:sz w:val="22"/>
          <w:szCs w:val="22"/>
        </w:rPr>
        <w:t xml:space="preserve"> del</w:t>
      </w:r>
      <w:r w:rsidR="00893CCA" w:rsidRPr="00815E7E">
        <w:rPr>
          <w:i/>
          <w:color w:val="000000" w:themeColor="text1"/>
          <w:sz w:val="22"/>
          <w:szCs w:val="22"/>
        </w:rPr>
        <w:t xml:space="preserve"> expediente </w:t>
      </w:r>
      <w:r w:rsidR="0033414B" w:rsidRPr="00815E7E">
        <w:rPr>
          <w:i/>
          <w:color w:val="000000" w:themeColor="text1"/>
          <w:sz w:val="22"/>
          <w:szCs w:val="22"/>
        </w:rPr>
        <w:t>TAT-073-18</w:t>
      </w:r>
      <w:r w:rsidR="00893CCA" w:rsidRPr="00815E7E">
        <w:rPr>
          <w:i/>
          <w:color w:val="000000" w:themeColor="text1"/>
          <w:sz w:val="22"/>
          <w:szCs w:val="22"/>
        </w:rPr>
        <w:t>)</w:t>
      </w:r>
    </w:p>
    <w:p w:rsidR="001110FD" w:rsidRPr="00815E7E" w:rsidRDefault="001110FD" w:rsidP="001110FD">
      <w:pPr>
        <w:spacing w:line="276" w:lineRule="auto"/>
        <w:jc w:val="both"/>
        <w:rPr>
          <w:rStyle w:val="CharacterStyle1"/>
          <w:b/>
          <w:i/>
          <w:color w:val="000000" w:themeColor="text1"/>
          <w:spacing w:val="9"/>
          <w:sz w:val="22"/>
          <w:szCs w:val="22"/>
        </w:rPr>
      </w:pPr>
    </w:p>
    <w:p w:rsidR="00C36801" w:rsidRPr="00B10012" w:rsidRDefault="00EF1C44" w:rsidP="00C36801">
      <w:pPr>
        <w:jc w:val="both"/>
        <w:rPr>
          <w:i/>
          <w:color w:val="000000" w:themeColor="text1"/>
          <w:sz w:val="22"/>
          <w:szCs w:val="22"/>
        </w:rPr>
      </w:pPr>
      <w:r w:rsidRPr="00C36801">
        <w:rPr>
          <w:rStyle w:val="CharacterStyle1"/>
          <w:b/>
          <w:spacing w:val="9"/>
          <w:sz w:val="22"/>
          <w:szCs w:val="22"/>
        </w:rPr>
        <w:t>C</w:t>
      </w:r>
      <w:r w:rsidR="001110FD" w:rsidRPr="00C36801">
        <w:rPr>
          <w:rStyle w:val="CharacterStyle1"/>
          <w:b/>
          <w:spacing w:val="9"/>
          <w:sz w:val="22"/>
          <w:szCs w:val="22"/>
        </w:rPr>
        <w:t>.-</w:t>
      </w:r>
      <w:r w:rsidR="001110FD" w:rsidRPr="00C36801">
        <w:rPr>
          <w:rStyle w:val="CharacterStyle1"/>
          <w:b/>
          <w:spacing w:val="9"/>
          <w:sz w:val="22"/>
          <w:szCs w:val="22"/>
        </w:rPr>
        <w:tab/>
      </w:r>
      <w:r w:rsidRPr="00C36801">
        <w:rPr>
          <w:sz w:val="22"/>
          <w:szCs w:val="22"/>
        </w:rPr>
        <w:t xml:space="preserve">La Junta Directiva del Consejo de Transporte Público, mediante el acto impugnado el </w:t>
      </w:r>
      <w:r w:rsidR="00FD62F2" w:rsidRPr="00C36801">
        <w:rPr>
          <w:b/>
          <w:sz w:val="22"/>
          <w:szCs w:val="22"/>
        </w:rPr>
        <w:t>Artículo</w:t>
      </w:r>
      <w:r w:rsidRPr="00C36801">
        <w:rPr>
          <w:b/>
          <w:sz w:val="22"/>
          <w:szCs w:val="22"/>
        </w:rPr>
        <w:t xml:space="preserve"> 7.18 de la Sesión Ordinaria 23-2017 del 7 de </w:t>
      </w:r>
      <w:r w:rsidR="00FD62F2" w:rsidRPr="00C36801">
        <w:rPr>
          <w:b/>
          <w:sz w:val="22"/>
          <w:szCs w:val="22"/>
        </w:rPr>
        <w:t xml:space="preserve">junio </w:t>
      </w:r>
      <w:r w:rsidRPr="00C36801">
        <w:rPr>
          <w:b/>
          <w:sz w:val="22"/>
          <w:szCs w:val="22"/>
        </w:rPr>
        <w:t>del 2017</w:t>
      </w:r>
      <w:r w:rsidRPr="00C36801">
        <w:rPr>
          <w:sz w:val="22"/>
          <w:szCs w:val="22"/>
        </w:rPr>
        <w:t>, conoce el informe de la Dirección Técnica el DTE 2017-0317, y determina lo siguiente:</w:t>
      </w:r>
      <w:r w:rsidRPr="00C36801">
        <w:rPr>
          <w:i/>
          <w:sz w:val="22"/>
          <w:szCs w:val="22"/>
        </w:rPr>
        <w:t xml:space="preserve"> </w:t>
      </w:r>
      <w:r w:rsidR="00A843E7" w:rsidRPr="00C36801">
        <w:rPr>
          <w:i/>
          <w:sz w:val="22"/>
          <w:szCs w:val="22"/>
        </w:rPr>
        <w:t xml:space="preserve">“(…) </w:t>
      </w:r>
      <w:r w:rsidR="001110FD" w:rsidRPr="00C36801">
        <w:rPr>
          <w:b/>
          <w:i/>
          <w:sz w:val="22"/>
          <w:szCs w:val="22"/>
        </w:rPr>
        <w:t>2.</w:t>
      </w:r>
      <w:r w:rsidR="001110FD" w:rsidRPr="00C36801">
        <w:rPr>
          <w:i/>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C36801">
        <w:rPr>
          <w:i/>
          <w:sz w:val="22"/>
          <w:szCs w:val="22"/>
        </w:rPr>
        <w:t xml:space="preserve"> </w:t>
      </w:r>
      <w:r w:rsidR="001110FD" w:rsidRPr="00C36801">
        <w:rPr>
          <w:b/>
          <w:i/>
          <w:sz w:val="22"/>
          <w:szCs w:val="22"/>
        </w:rPr>
        <w:t>3.</w:t>
      </w:r>
      <w:r w:rsidR="001110FD" w:rsidRPr="00C36801">
        <w:rPr>
          <w:i/>
          <w:sz w:val="22"/>
          <w:szCs w:val="22"/>
        </w:rPr>
        <w:t xml:space="preserve"> Aprobar las Consideraciones Generales para la Contratación de Organismos de Inspección para la evaluación del período 2017, en su totalidad. </w:t>
      </w:r>
      <w:r w:rsidR="001110FD" w:rsidRPr="00C36801">
        <w:rPr>
          <w:b/>
          <w:i/>
          <w:sz w:val="22"/>
          <w:szCs w:val="22"/>
        </w:rPr>
        <w:t>4.</w:t>
      </w:r>
      <w:r w:rsidR="001110FD" w:rsidRPr="00C36801">
        <w:rPr>
          <w:i/>
          <w:sz w:val="22"/>
          <w:szCs w:val="22"/>
        </w:rPr>
        <w:t xml:space="preserve"> Aprobar la recomendación dada por la Comisión revisión del </w:t>
      </w:r>
      <w:r w:rsidR="001110FD" w:rsidRPr="00C36801">
        <w:rPr>
          <w:b/>
          <w:bCs/>
          <w:i/>
          <w:iCs/>
          <w:sz w:val="22"/>
          <w:szCs w:val="22"/>
        </w:rPr>
        <w:t xml:space="preserve">Manual para la Evaluación y Calificación de la Calidad del Servicio Público de Transporte Remunerado de Personas, </w:t>
      </w:r>
      <w:r w:rsidR="001110FD" w:rsidRPr="00C36801">
        <w:rPr>
          <w:i/>
          <w:sz w:val="22"/>
          <w:szCs w:val="22"/>
        </w:rPr>
        <w:t xml:space="preserve">relacionada con el valor del peso relativo dado a los diferentes criterios, quedando el mismo de la siguiente manera: “Criterio O”, que es el </w:t>
      </w:r>
      <w:r w:rsidR="001110FD" w:rsidRPr="00C36801">
        <w:rPr>
          <w:b/>
          <w:bCs/>
          <w:i/>
          <w:sz w:val="22"/>
          <w:szCs w:val="22"/>
        </w:rPr>
        <w:t>operativo</w:t>
      </w:r>
      <w:r w:rsidR="001110FD" w:rsidRPr="00C36801">
        <w:rPr>
          <w:i/>
          <w:sz w:val="22"/>
          <w:szCs w:val="22"/>
        </w:rPr>
        <w:t xml:space="preserve">, un 45%; el “Criterio A” que es el de la </w:t>
      </w:r>
      <w:r w:rsidR="001110FD" w:rsidRPr="00C36801">
        <w:rPr>
          <w:b/>
          <w:bCs/>
          <w:i/>
          <w:sz w:val="22"/>
          <w:szCs w:val="22"/>
        </w:rPr>
        <w:t>Administración</w:t>
      </w:r>
      <w:r w:rsidR="001110FD" w:rsidRPr="00C36801">
        <w:rPr>
          <w:i/>
          <w:sz w:val="22"/>
          <w:szCs w:val="22"/>
        </w:rPr>
        <w:t xml:space="preserve">, un 10%; y el “Criterio U” que es el del </w:t>
      </w:r>
      <w:r w:rsidR="001110FD" w:rsidRPr="00C36801">
        <w:rPr>
          <w:b/>
          <w:bCs/>
          <w:i/>
          <w:sz w:val="22"/>
          <w:szCs w:val="22"/>
        </w:rPr>
        <w:t>usuario</w:t>
      </w:r>
      <w:r w:rsidR="001110FD" w:rsidRPr="00C36801">
        <w:rPr>
          <w:i/>
          <w:sz w:val="22"/>
          <w:szCs w:val="22"/>
        </w:rPr>
        <w:t xml:space="preserve">, el restante 45%. </w:t>
      </w:r>
      <w:r w:rsidR="001110FD" w:rsidRPr="00C36801">
        <w:rPr>
          <w:b/>
          <w:i/>
          <w:sz w:val="22"/>
          <w:szCs w:val="22"/>
        </w:rPr>
        <w:t>5.</w:t>
      </w:r>
      <w:r w:rsidR="001110FD" w:rsidRPr="00C36801">
        <w:rPr>
          <w:i/>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C36801">
        <w:rPr>
          <w:b/>
          <w:i/>
          <w:sz w:val="22"/>
          <w:szCs w:val="22"/>
        </w:rPr>
        <w:t>6.</w:t>
      </w:r>
      <w:r w:rsidR="001110FD" w:rsidRPr="00C36801">
        <w:rPr>
          <w:i/>
          <w:sz w:val="22"/>
          <w:szCs w:val="22"/>
        </w:rPr>
        <w:t xml:space="preserve"> De conformidad con lo establecido en el artículo 16 del Decreto Ejecutivo 28833-MOPT y sus reformas, la realización del estudio, y la entrega del informe de la evaluación </w:t>
      </w:r>
      <w:r w:rsidR="001110FD" w:rsidRPr="00C36801">
        <w:rPr>
          <w:b/>
          <w:bCs/>
          <w:i/>
          <w:sz w:val="22"/>
          <w:szCs w:val="22"/>
        </w:rPr>
        <w:t>debe realizarse en un plazo de 3 meses calendario</w:t>
      </w:r>
      <w:r w:rsidR="001110FD" w:rsidRPr="00C36801">
        <w:rPr>
          <w:i/>
          <w:sz w:val="22"/>
          <w:szCs w:val="22"/>
        </w:rPr>
        <w:t xml:space="preserve">, contados a partir de la fecha que se notifique al CTP el inicio del proceso de evaluación de conformidad. Los concesionarios y permisionarios – sin excepción - deben </w:t>
      </w:r>
      <w:r w:rsidR="001110FD" w:rsidRPr="00C36801">
        <w:rPr>
          <w:b/>
          <w:bCs/>
          <w:i/>
          <w:sz w:val="22"/>
          <w:szCs w:val="22"/>
        </w:rPr>
        <w:t xml:space="preserve">comunicar por escrito </w:t>
      </w:r>
      <w:r w:rsidR="001110FD" w:rsidRPr="00C36801">
        <w:rPr>
          <w:i/>
          <w:sz w:val="22"/>
          <w:szCs w:val="22"/>
        </w:rPr>
        <w:t xml:space="preserve">al CTP, el inicio del proceso de evaluación de la conformidad, con una antelación de </w:t>
      </w:r>
      <w:r w:rsidR="001110FD" w:rsidRPr="00C36801">
        <w:rPr>
          <w:b/>
          <w:bCs/>
          <w:i/>
          <w:sz w:val="22"/>
          <w:szCs w:val="22"/>
        </w:rPr>
        <w:t xml:space="preserve">diez días hábiles </w:t>
      </w:r>
      <w:r w:rsidR="001110FD" w:rsidRPr="00C36801">
        <w:rPr>
          <w:i/>
          <w:sz w:val="22"/>
          <w:szCs w:val="22"/>
        </w:rPr>
        <w:t xml:space="preserve">previo al inicio del estudio. La evaluación indicada, corresponde al año 2017. Por ende, la labor de recolección y </w:t>
      </w:r>
      <w:r w:rsidR="001110FD" w:rsidRPr="00C36801">
        <w:rPr>
          <w:i/>
          <w:sz w:val="22"/>
          <w:szCs w:val="22"/>
        </w:rPr>
        <w:lastRenderedPageBreak/>
        <w:t xml:space="preserve">procesamiento de la información necesaria para la realización del informe de evaluación de la calidad del servicio de transporte público, para el presente periodo, </w:t>
      </w:r>
      <w:r w:rsidR="001110FD" w:rsidRPr="00C36801">
        <w:rPr>
          <w:b/>
          <w:bCs/>
          <w:i/>
          <w:sz w:val="22"/>
          <w:szCs w:val="22"/>
        </w:rPr>
        <w:t xml:space="preserve">se debe muestrear antes del 31 de </w:t>
      </w:r>
      <w:proofErr w:type="gramStart"/>
      <w:r w:rsidR="001110FD" w:rsidRPr="00C36801">
        <w:rPr>
          <w:b/>
          <w:bCs/>
          <w:i/>
          <w:sz w:val="22"/>
          <w:szCs w:val="22"/>
        </w:rPr>
        <w:t>Diciembre</w:t>
      </w:r>
      <w:proofErr w:type="gramEnd"/>
      <w:r w:rsidR="001110FD" w:rsidRPr="00C36801">
        <w:rPr>
          <w:b/>
          <w:bCs/>
          <w:i/>
          <w:sz w:val="22"/>
          <w:szCs w:val="22"/>
        </w:rPr>
        <w:t xml:space="preserve"> del 2017</w:t>
      </w:r>
      <w:r w:rsidR="001110FD" w:rsidRPr="00C36801">
        <w:rPr>
          <w:i/>
          <w:sz w:val="22"/>
          <w:szCs w:val="22"/>
        </w:rPr>
        <w:t xml:space="preserve">. </w:t>
      </w:r>
      <w:r w:rsidR="001110FD" w:rsidRPr="00C36801">
        <w:rPr>
          <w:b/>
          <w:i/>
          <w:sz w:val="22"/>
          <w:szCs w:val="22"/>
        </w:rPr>
        <w:t>7.</w:t>
      </w:r>
      <w:r w:rsidR="001110FD" w:rsidRPr="00C36801">
        <w:rPr>
          <w:i/>
          <w:sz w:val="22"/>
          <w:szCs w:val="22"/>
        </w:rPr>
        <w:t xml:space="preserve"> </w:t>
      </w:r>
      <w:r w:rsidR="001110FD" w:rsidRPr="00C36801">
        <w:rPr>
          <w:b/>
          <w:bCs/>
          <w:i/>
          <w:sz w:val="22"/>
          <w:szCs w:val="22"/>
        </w:rPr>
        <w:t>Se establecen las Excepciones y dispensas del requisito de contratación de Organismos de Inspección Acreditados ante el ECA para el año 2017</w:t>
      </w:r>
      <w:r w:rsidR="001110FD" w:rsidRPr="00C36801">
        <w:rPr>
          <w:i/>
          <w:sz w:val="22"/>
          <w:szCs w:val="22"/>
        </w:rPr>
        <w:t xml:space="preserve">, considerando que en apego a los criterios de razonabilidad y proporcionalidad que rigen la materia, los concesionarios y permisionarios contarán con un plazo máximo </w:t>
      </w:r>
      <w:r w:rsidR="001110FD" w:rsidRPr="00C36801">
        <w:rPr>
          <w:b/>
          <w:bCs/>
          <w:i/>
          <w:iCs/>
          <w:sz w:val="22"/>
          <w:szCs w:val="22"/>
        </w:rPr>
        <w:t xml:space="preserve">improrrogable </w:t>
      </w:r>
      <w:r w:rsidR="001110FD" w:rsidRPr="00C36801">
        <w:rPr>
          <w:i/>
          <w:sz w:val="22"/>
          <w:szCs w:val="22"/>
        </w:rPr>
        <w:t xml:space="preserve">hasta el </w:t>
      </w:r>
      <w:r w:rsidR="001110FD" w:rsidRPr="00C36801">
        <w:rPr>
          <w:b/>
          <w:bCs/>
          <w:i/>
          <w:sz w:val="22"/>
          <w:szCs w:val="22"/>
        </w:rPr>
        <w:t>1 de agosto del 2017</w:t>
      </w:r>
      <w:r w:rsidR="001110FD" w:rsidRPr="00C36801">
        <w:rPr>
          <w:i/>
          <w:sz w:val="22"/>
          <w:szCs w:val="22"/>
        </w:rPr>
        <w:t>, para demostrar ante el Consejo de Transporte Público</w:t>
      </w:r>
      <w:r w:rsidR="001110FD" w:rsidRPr="00C36801">
        <w:rPr>
          <w:b/>
          <w:bCs/>
          <w:i/>
          <w:sz w:val="22"/>
          <w:szCs w:val="22"/>
        </w:rPr>
        <w:t xml:space="preserve">, la imposibilidad de aplicar la evaluación de inconformidad contratando Organismos de Evaluación acreditados ante el ECA; </w:t>
      </w:r>
      <w:r w:rsidR="001110FD" w:rsidRPr="00C36801">
        <w:rPr>
          <w:i/>
          <w:sz w:val="22"/>
          <w:szCs w:val="22"/>
        </w:rPr>
        <w:t xml:space="preserve">para lo cual deberán demostrar con </w:t>
      </w:r>
      <w:r w:rsidR="001110FD" w:rsidRPr="00C36801">
        <w:rPr>
          <w:b/>
          <w:bCs/>
          <w:i/>
          <w:sz w:val="22"/>
          <w:szCs w:val="22"/>
        </w:rPr>
        <w:t>documentos idóneos</w:t>
      </w:r>
      <w:r w:rsidR="001110FD" w:rsidRPr="00C36801">
        <w:rPr>
          <w:i/>
          <w:sz w:val="22"/>
          <w:szCs w:val="22"/>
        </w:rPr>
        <w:t xml:space="preserve">, que gestionaron </w:t>
      </w:r>
      <w:r w:rsidR="001110FD" w:rsidRPr="00C36801">
        <w:rPr>
          <w:b/>
          <w:bCs/>
          <w:i/>
          <w:sz w:val="22"/>
          <w:szCs w:val="22"/>
        </w:rPr>
        <w:t>ante todos los organismos de inspección acreditados por el ECA</w:t>
      </w:r>
      <w:r w:rsidR="001110FD" w:rsidRPr="00C36801">
        <w:rPr>
          <w:i/>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C36801">
        <w:rPr>
          <w:b/>
          <w:bCs/>
          <w:i/>
          <w:sz w:val="22"/>
          <w:szCs w:val="22"/>
        </w:rPr>
        <w:t>se tienen como documentos probatorios idóneos</w:t>
      </w:r>
      <w:r w:rsidR="001110FD" w:rsidRPr="00C36801">
        <w:rPr>
          <w:i/>
          <w:sz w:val="22"/>
          <w:szCs w:val="22"/>
        </w:rPr>
        <w:t xml:space="preserve">, los que seguidamente se señalan; mismos que deberá presentar el interesado </w:t>
      </w:r>
      <w:r w:rsidR="001110FD" w:rsidRPr="00C36801">
        <w:rPr>
          <w:b/>
          <w:bCs/>
          <w:i/>
          <w:sz w:val="22"/>
          <w:szCs w:val="22"/>
        </w:rPr>
        <w:t>en su totalidad</w:t>
      </w:r>
      <w:r w:rsidR="001110FD" w:rsidRPr="00C36801">
        <w:rPr>
          <w:i/>
          <w:sz w:val="22"/>
          <w:szCs w:val="22"/>
        </w:rPr>
        <w:t xml:space="preserve">, conjuntamente con la petición justificada de aplicación de la dispensa ante esta Autoridad, para su valoración y resolución final, </w:t>
      </w:r>
      <w:r w:rsidR="001110FD" w:rsidRPr="00C36801">
        <w:rPr>
          <w:b/>
          <w:bCs/>
          <w:i/>
          <w:sz w:val="22"/>
          <w:szCs w:val="22"/>
        </w:rPr>
        <w:t>a más tardar el 1 de agosto del 2017</w:t>
      </w:r>
      <w:r w:rsidR="001110FD" w:rsidRPr="00C36801">
        <w:rPr>
          <w:i/>
          <w:sz w:val="22"/>
          <w:szCs w:val="22"/>
        </w:rPr>
        <w:t>:</w:t>
      </w:r>
      <w:r w:rsidR="00A843E7" w:rsidRPr="00C36801">
        <w:rPr>
          <w:i/>
          <w:sz w:val="22"/>
          <w:szCs w:val="22"/>
        </w:rPr>
        <w:t xml:space="preserve"> </w:t>
      </w:r>
      <w:r w:rsidR="001110FD" w:rsidRPr="00C36801">
        <w:rPr>
          <w:i/>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C36801">
        <w:rPr>
          <w:i/>
          <w:sz w:val="22"/>
          <w:szCs w:val="22"/>
        </w:rPr>
        <w:t xml:space="preserve"> </w:t>
      </w:r>
      <w:r w:rsidR="001110FD" w:rsidRPr="00C36801">
        <w:rPr>
          <w:i/>
          <w:sz w:val="22"/>
          <w:szCs w:val="22"/>
        </w:rPr>
        <w:t xml:space="preserve">Una vez recibida la gestión en la que se alegue la imposibilidad de contratar un ente acreditado ante el CTP, éste contará con un </w:t>
      </w:r>
      <w:r w:rsidR="001110FD" w:rsidRPr="00C36801">
        <w:rPr>
          <w:b/>
          <w:bCs/>
          <w:i/>
          <w:sz w:val="22"/>
          <w:szCs w:val="22"/>
        </w:rPr>
        <w:t xml:space="preserve">plazo máximo de 15 días naturales </w:t>
      </w:r>
      <w:r w:rsidR="001110FD" w:rsidRPr="00C36801">
        <w:rPr>
          <w:i/>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C36801">
        <w:rPr>
          <w:b/>
          <w:i/>
          <w:sz w:val="22"/>
          <w:szCs w:val="22"/>
        </w:rPr>
        <w:t>8.</w:t>
      </w:r>
      <w:r w:rsidR="001110FD" w:rsidRPr="00C36801">
        <w:rPr>
          <w:i/>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w:t>
      </w:r>
      <w:r w:rsidR="001110FD" w:rsidRPr="00B10012">
        <w:rPr>
          <w:i/>
          <w:color w:val="000000" w:themeColor="text1"/>
          <w:sz w:val="22"/>
          <w:szCs w:val="22"/>
        </w:rPr>
        <w:t>en la Ley No. 3503, Decreto Ejecutivo No. 28833-MOPT y sus reformas, y el presente acuerdo</w:t>
      </w:r>
      <w:r w:rsidR="00C36801" w:rsidRPr="00B10012">
        <w:rPr>
          <w:i/>
          <w:color w:val="000000" w:themeColor="text1"/>
          <w:sz w:val="22"/>
          <w:szCs w:val="22"/>
        </w:rPr>
        <w:t xml:space="preserve"> (…)” Léanse los folios del </w:t>
      </w:r>
      <w:r w:rsidR="00B10012" w:rsidRPr="00B10012">
        <w:rPr>
          <w:i/>
          <w:color w:val="000000" w:themeColor="text1"/>
          <w:sz w:val="22"/>
          <w:szCs w:val="22"/>
        </w:rPr>
        <w:t>59</w:t>
      </w:r>
      <w:r w:rsidR="00C36801" w:rsidRPr="00B10012">
        <w:rPr>
          <w:i/>
          <w:color w:val="000000" w:themeColor="text1"/>
          <w:sz w:val="22"/>
          <w:szCs w:val="22"/>
        </w:rPr>
        <w:t xml:space="preserve"> al </w:t>
      </w:r>
      <w:r w:rsidR="00B10012" w:rsidRPr="00B10012">
        <w:rPr>
          <w:i/>
          <w:color w:val="000000" w:themeColor="text1"/>
          <w:sz w:val="22"/>
          <w:szCs w:val="22"/>
        </w:rPr>
        <w:t>60</w:t>
      </w:r>
      <w:r w:rsidR="00C36801" w:rsidRPr="00B10012">
        <w:rPr>
          <w:i/>
          <w:color w:val="000000" w:themeColor="text1"/>
          <w:sz w:val="22"/>
          <w:szCs w:val="22"/>
        </w:rPr>
        <w:t xml:space="preserve"> del expediente </w:t>
      </w:r>
      <w:r w:rsidR="0033414B" w:rsidRPr="00B10012">
        <w:rPr>
          <w:i/>
          <w:color w:val="000000" w:themeColor="text1"/>
          <w:sz w:val="22"/>
          <w:szCs w:val="22"/>
        </w:rPr>
        <w:t>TAT-073-18</w:t>
      </w:r>
      <w:r w:rsidR="00C36801" w:rsidRPr="00B10012">
        <w:rPr>
          <w:i/>
          <w:color w:val="000000" w:themeColor="text1"/>
          <w:sz w:val="22"/>
          <w:szCs w:val="22"/>
        </w:rPr>
        <w:t>)</w:t>
      </w:r>
    </w:p>
    <w:p w:rsidR="001110FD" w:rsidRPr="00B10012" w:rsidRDefault="001110FD" w:rsidP="00637471">
      <w:pPr>
        <w:jc w:val="both"/>
        <w:rPr>
          <w:rStyle w:val="CharacterStyle1"/>
          <w:b/>
          <w:i/>
          <w:color w:val="000000" w:themeColor="text1"/>
          <w:spacing w:val="9"/>
          <w:sz w:val="22"/>
          <w:szCs w:val="22"/>
        </w:rPr>
      </w:pPr>
    </w:p>
    <w:p w:rsidR="00155B34" w:rsidRPr="00B10012" w:rsidRDefault="00EF1C44" w:rsidP="00155B34">
      <w:pPr>
        <w:jc w:val="both"/>
        <w:rPr>
          <w:color w:val="000000" w:themeColor="text1"/>
          <w:sz w:val="22"/>
          <w:szCs w:val="22"/>
        </w:rPr>
      </w:pPr>
      <w:r w:rsidRPr="00C36801">
        <w:rPr>
          <w:rStyle w:val="CharacterStyle1"/>
          <w:b/>
          <w:spacing w:val="9"/>
          <w:sz w:val="22"/>
          <w:szCs w:val="22"/>
        </w:rPr>
        <w:t>D</w:t>
      </w:r>
      <w:r w:rsidR="001110FD" w:rsidRPr="00C36801">
        <w:rPr>
          <w:rStyle w:val="CharacterStyle1"/>
          <w:b/>
          <w:spacing w:val="9"/>
          <w:sz w:val="22"/>
          <w:szCs w:val="22"/>
        </w:rPr>
        <w:t>.-</w:t>
      </w:r>
      <w:r w:rsidR="001110FD" w:rsidRPr="00C36801">
        <w:rPr>
          <w:rStyle w:val="CharacterStyle1"/>
          <w:b/>
          <w:spacing w:val="9"/>
          <w:sz w:val="22"/>
          <w:szCs w:val="22"/>
        </w:rPr>
        <w:tab/>
      </w:r>
      <w:r w:rsidRPr="00C36801">
        <w:rPr>
          <w:color w:val="000000" w:themeColor="text1"/>
          <w:sz w:val="22"/>
          <w:szCs w:val="22"/>
        </w:rPr>
        <w:t xml:space="preserve">La </w:t>
      </w:r>
      <w:r w:rsidR="00155B34" w:rsidRPr="00C36801">
        <w:rPr>
          <w:color w:val="000000" w:themeColor="text1"/>
          <w:sz w:val="22"/>
          <w:szCs w:val="22"/>
        </w:rPr>
        <w:t>empresa</w:t>
      </w:r>
      <w:r w:rsidRPr="00C36801">
        <w:rPr>
          <w:color w:val="000000" w:themeColor="text1"/>
          <w:sz w:val="22"/>
          <w:szCs w:val="22"/>
        </w:rPr>
        <w:t xml:space="preserve"> </w:t>
      </w:r>
      <w:r w:rsidR="00B10012" w:rsidRPr="003F4850">
        <w:rPr>
          <w:b/>
          <w:smallCaps/>
        </w:rPr>
        <w:t>T</w:t>
      </w:r>
      <w:r w:rsidR="00A44C49">
        <w:rPr>
          <w:b/>
          <w:smallCaps/>
        </w:rPr>
        <w:t>.S.J.A.V.D.S.C.S.A.</w:t>
      </w:r>
      <w:r w:rsidRPr="00C36801">
        <w:rPr>
          <w:color w:val="000000" w:themeColor="text1"/>
          <w:sz w:val="22"/>
          <w:szCs w:val="22"/>
        </w:rPr>
        <w:t xml:space="preserve">, recurre el </w:t>
      </w:r>
      <w:r w:rsidR="00155B34" w:rsidRPr="00C36801">
        <w:rPr>
          <w:b/>
          <w:color w:val="000000" w:themeColor="text1"/>
          <w:sz w:val="22"/>
          <w:szCs w:val="22"/>
        </w:rPr>
        <w:t xml:space="preserve">Artículo </w:t>
      </w:r>
      <w:r w:rsidRPr="00C36801">
        <w:rPr>
          <w:b/>
          <w:color w:val="000000" w:themeColor="text1"/>
          <w:sz w:val="22"/>
          <w:szCs w:val="22"/>
        </w:rPr>
        <w:t xml:space="preserve">7.18 de la Sesión Ordinaria 23-2017 del 7 de </w:t>
      </w:r>
      <w:r w:rsidR="00155B34" w:rsidRPr="00C36801">
        <w:rPr>
          <w:b/>
          <w:color w:val="000000" w:themeColor="text1"/>
          <w:sz w:val="22"/>
          <w:szCs w:val="22"/>
        </w:rPr>
        <w:t xml:space="preserve">junio </w:t>
      </w:r>
      <w:r w:rsidRPr="00C36801">
        <w:rPr>
          <w:b/>
          <w:color w:val="000000" w:themeColor="text1"/>
          <w:sz w:val="22"/>
          <w:szCs w:val="22"/>
        </w:rPr>
        <w:t>del 2017</w:t>
      </w:r>
      <w:r w:rsidRPr="00C36801">
        <w:rPr>
          <w:color w:val="000000" w:themeColor="text1"/>
          <w:sz w:val="22"/>
          <w:szCs w:val="22"/>
        </w:rPr>
        <w:t xml:space="preserve">, mediante líbelo presentado el </w:t>
      </w:r>
      <w:r w:rsidRPr="004D5F29">
        <w:rPr>
          <w:b/>
          <w:color w:val="000000" w:themeColor="text1"/>
          <w:sz w:val="22"/>
          <w:szCs w:val="22"/>
        </w:rPr>
        <w:t xml:space="preserve">15 de </w:t>
      </w:r>
      <w:r w:rsidR="00155B34" w:rsidRPr="004D5F29">
        <w:rPr>
          <w:b/>
          <w:color w:val="000000" w:themeColor="text1"/>
          <w:sz w:val="22"/>
          <w:szCs w:val="22"/>
        </w:rPr>
        <w:t xml:space="preserve">junio </w:t>
      </w:r>
      <w:r w:rsidRPr="004D5F29">
        <w:rPr>
          <w:b/>
          <w:color w:val="000000" w:themeColor="text1"/>
          <w:sz w:val="22"/>
          <w:szCs w:val="22"/>
        </w:rPr>
        <w:t>del 2017</w:t>
      </w:r>
      <w:r w:rsidRPr="00C36801">
        <w:rPr>
          <w:color w:val="000000" w:themeColor="text1"/>
          <w:sz w:val="22"/>
          <w:szCs w:val="22"/>
        </w:rPr>
        <w:t>, y en lo atinente al caso manifiesta</w:t>
      </w:r>
      <w:r w:rsidR="00155B34" w:rsidRPr="00C36801">
        <w:rPr>
          <w:color w:val="000000" w:themeColor="text1"/>
          <w:sz w:val="22"/>
          <w:szCs w:val="22"/>
        </w:rPr>
        <w:t xml:space="preserve">: </w:t>
      </w:r>
      <w:r w:rsidR="00155B34" w:rsidRPr="00C36801">
        <w:rPr>
          <w:b/>
          <w:i/>
          <w:color w:val="000000" w:themeColor="text1"/>
          <w:sz w:val="22"/>
          <w:szCs w:val="22"/>
        </w:rPr>
        <w:t xml:space="preserve">1. </w:t>
      </w:r>
      <w:r w:rsidR="00155B34" w:rsidRPr="00C3680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C36801">
        <w:rPr>
          <w:b/>
          <w:i/>
          <w:color w:val="000000" w:themeColor="text1"/>
          <w:sz w:val="22"/>
          <w:szCs w:val="22"/>
        </w:rPr>
        <w:t xml:space="preserve">2. </w:t>
      </w:r>
      <w:r w:rsidR="00155B34" w:rsidRPr="00C3680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C36801">
        <w:rPr>
          <w:b/>
          <w:i/>
          <w:color w:val="000000" w:themeColor="text1"/>
          <w:sz w:val="22"/>
          <w:szCs w:val="22"/>
        </w:rPr>
        <w:t xml:space="preserve">3. </w:t>
      </w:r>
      <w:r w:rsidR="00155B34" w:rsidRPr="00C3680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C36801">
        <w:rPr>
          <w:b/>
          <w:i/>
          <w:color w:val="000000" w:themeColor="text1"/>
          <w:sz w:val="22"/>
          <w:szCs w:val="22"/>
        </w:rPr>
        <w:t xml:space="preserve">4. </w:t>
      </w:r>
      <w:r w:rsidR="00155B34" w:rsidRPr="00C36801">
        <w:rPr>
          <w:i/>
          <w:color w:val="000000" w:themeColor="text1"/>
          <w:sz w:val="22"/>
          <w:szCs w:val="22"/>
        </w:rPr>
        <w:t>Que no existen</w:t>
      </w:r>
      <w:r w:rsidR="00A44C49">
        <w:rPr>
          <w:i/>
          <w:color w:val="000000" w:themeColor="text1"/>
          <w:sz w:val="22"/>
          <w:szCs w:val="22"/>
        </w:rPr>
        <w:t xml:space="preserve">                                                                                                    </w:t>
      </w:r>
      <w:r w:rsidR="00155B34" w:rsidRPr="00C36801">
        <w:rPr>
          <w:i/>
          <w:color w:val="000000" w:themeColor="text1"/>
          <w:sz w:val="22"/>
          <w:szCs w:val="22"/>
        </w:rPr>
        <w:t xml:space="preserve"> </w:t>
      </w:r>
      <w:r w:rsidR="00155B34" w:rsidRPr="00C36801">
        <w:rPr>
          <w:i/>
          <w:color w:val="000000" w:themeColor="text1"/>
          <w:sz w:val="22"/>
          <w:szCs w:val="22"/>
        </w:rPr>
        <w:lastRenderedPageBreak/>
        <w:t xml:space="preserve">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C36801">
        <w:rPr>
          <w:b/>
          <w:i/>
          <w:color w:val="000000" w:themeColor="text1"/>
          <w:sz w:val="22"/>
          <w:szCs w:val="22"/>
        </w:rPr>
        <w:t xml:space="preserve">5. </w:t>
      </w:r>
      <w:r w:rsidR="00155B34" w:rsidRPr="00C3680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C36801">
        <w:rPr>
          <w:b/>
          <w:i/>
          <w:color w:val="000000" w:themeColor="text1"/>
          <w:sz w:val="22"/>
          <w:szCs w:val="22"/>
        </w:rPr>
        <w:t xml:space="preserve">6. </w:t>
      </w:r>
      <w:r w:rsidR="00155B34" w:rsidRPr="00C36801">
        <w:rPr>
          <w:i/>
          <w:color w:val="000000" w:themeColor="text1"/>
          <w:sz w:val="22"/>
          <w:szCs w:val="22"/>
        </w:rPr>
        <w:t xml:space="preserve">Solicitan se </w:t>
      </w:r>
      <w:r w:rsidR="00D01693" w:rsidRPr="00C36801">
        <w:rPr>
          <w:i/>
          <w:color w:val="000000" w:themeColor="text1"/>
          <w:sz w:val="22"/>
          <w:szCs w:val="22"/>
        </w:rPr>
        <w:t>acoj</w:t>
      </w:r>
      <w:r w:rsidR="00D01693">
        <w:rPr>
          <w:i/>
          <w:color w:val="000000" w:themeColor="text1"/>
          <w:sz w:val="22"/>
          <w:szCs w:val="22"/>
        </w:rPr>
        <w:t>a</w:t>
      </w:r>
      <w:r w:rsidR="00155B34" w:rsidRPr="00C3680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6E780D">
        <w:rPr>
          <w:i/>
          <w:color w:val="000000" w:themeColor="text1"/>
          <w:sz w:val="22"/>
          <w:szCs w:val="22"/>
        </w:rPr>
        <w:t xml:space="preserve"> la </w:t>
      </w:r>
      <w:r w:rsidR="00155B34" w:rsidRPr="00C36801">
        <w:rPr>
          <w:i/>
          <w:color w:val="000000" w:themeColor="text1"/>
          <w:sz w:val="22"/>
          <w:szCs w:val="22"/>
        </w:rPr>
        <w:t>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C36801">
        <w:rPr>
          <w:b/>
          <w:i/>
          <w:color w:val="000000" w:themeColor="text1"/>
          <w:sz w:val="22"/>
          <w:szCs w:val="22"/>
        </w:rPr>
        <w:t xml:space="preserve">7. </w:t>
      </w:r>
      <w:r w:rsidR="00155B34" w:rsidRPr="00C36801">
        <w:rPr>
          <w:i/>
          <w:color w:val="000000" w:themeColor="text1"/>
          <w:sz w:val="22"/>
          <w:szCs w:val="22"/>
        </w:rPr>
        <w:t xml:space="preserve">Peticiona que se acoja la medida cautelar y el recurso de revocatoria, </w:t>
      </w:r>
      <w:r w:rsidR="006E780D">
        <w:rPr>
          <w:i/>
          <w:color w:val="000000" w:themeColor="text1"/>
          <w:sz w:val="22"/>
          <w:szCs w:val="22"/>
        </w:rPr>
        <w:t>se le o</w:t>
      </w:r>
      <w:r w:rsidR="00155B34" w:rsidRPr="00C36801">
        <w:rPr>
          <w:i/>
          <w:color w:val="000000" w:themeColor="text1"/>
          <w:sz w:val="22"/>
          <w:szCs w:val="22"/>
        </w:rPr>
        <w:t xml:space="preserve">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w:t>
      </w:r>
      <w:r w:rsidR="00155B34" w:rsidRPr="00B10012">
        <w:rPr>
          <w:i/>
          <w:color w:val="000000" w:themeColor="text1"/>
          <w:sz w:val="22"/>
          <w:szCs w:val="22"/>
        </w:rPr>
        <w:t>caso de rechazarse l</w:t>
      </w:r>
      <w:r w:rsidR="006E780D">
        <w:rPr>
          <w:i/>
          <w:color w:val="000000" w:themeColor="text1"/>
          <w:sz w:val="22"/>
          <w:szCs w:val="22"/>
        </w:rPr>
        <w:t>a</w:t>
      </w:r>
      <w:r w:rsidR="00155B34" w:rsidRPr="00B10012">
        <w:rPr>
          <w:i/>
          <w:color w:val="000000" w:themeColor="text1"/>
          <w:sz w:val="22"/>
          <w:szCs w:val="22"/>
        </w:rPr>
        <w:t xml:space="preserve"> Revocatoria, solicita sea elevad</w:t>
      </w:r>
      <w:r w:rsidR="006E780D">
        <w:rPr>
          <w:i/>
          <w:color w:val="000000" w:themeColor="text1"/>
          <w:sz w:val="22"/>
          <w:szCs w:val="22"/>
        </w:rPr>
        <w:t xml:space="preserve">a la apelación </w:t>
      </w:r>
      <w:r w:rsidR="00155B34" w:rsidRPr="00B10012">
        <w:rPr>
          <w:i/>
          <w:color w:val="000000" w:themeColor="text1"/>
          <w:sz w:val="22"/>
          <w:szCs w:val="22"/>
        </w:rPr>
        <w:t>al Tribunal Administrativo de Transporte</w:t>
      </w:r>
      <w:r w:rsidR="00155B34" w:rsidRPr="00B10012">
        <w:rPr>
          <w:color w:val="000000" w:themeColor="text1"/>
          <w:sz w:val="22"/>
          <w:szCs w:val="22"/>
        </w:rPr>
        <w:t xml:space="preserve">. (Léanse los folios del 26 al 35 del expediente </w:t>
      </w:r>
      <w:r w:rsidR="0033414B" w:rsidRPr="00B10012">
        <w:rPr>
          <w:color w:val="000000" w:themeColor="text1"/>
          <w:sz w:val="22"/>
          <w:szCs w:val="22"/>
        </w:rPr>
        <w:t>TAT-073-18</w:t>
      </w:r>
      <w:r w:rsidR="00155B34" w:rsidRPr="00B10012">
        <w:rPr>
          <w:color w:val="000000" w:themeColor="text1"/>
          <w:sz w:val="22"/>
          <w:szCs w:val="22"/>
        </w:rPr>
        <w:t>)</w:t>
      </w:r>
    </w:p>
    <w:p w:rsidR="001110FD" w:rsidRPr="00B10012" w:rsidRDefault="001110FD" w:rsidP="00637471">
      <w:pPr>
        <w:jc w:val="both"/>
        <w:rPr>
          <w:rStyle w:val="CharacterStyle1"/>
          <w:i/>
          <w:color w:val="000000" w:themeColor="text1"/>
          <w:spacing w:val="9"/>
          <w:sz w:val="22"/>
          <w:szCs w:val="22"/>
        </w:rPr>
      </w:pPr>
    </w:p>
    <w:p w:rsidR="004D5F29" w:rsidRPr="00B10012" w:rsidRDefault="00EF1C44" w:rsidP="004D5F29">
      <w:pPr>
        <w:jc w:val="both"/>
        <w:rPr>
          <w:color w:val="000000" w:themeColor="text1"/>
          <w:sz w:val="22"/>
          <w:szCs w:val="22"/>
        </w:rPr>
      </w:pPr>
      <w:r w:rsidRPr="00B10012">
        <w:rPr>
          <w:rStyle w:val="CharacterStyle1"/>
          <w:b/>
          <w:color w:val="000000" w:themeColor="text1"/>
          <w:spacing w:val="9"/>
          <w:sz w:val="22"/>
          <w:szCs w:val="22"/>
        </w:rPr>
        <w:t>E</w:t>
      </w:r>
      <w:r w:rsidR="001110FD" w:rsidRPr="00B10012">
        <w:rPr>
          <w:rStyle w:val="CharacterStyle1"/>
          <w:b/>
          <w:color w:val="000000" w:themeColor="text1"/>
          <w:spacing w:val="9"/>
          <w:sz w:val="22"/>
          <w:szCs w:val="22"/>
        </w:rPr>
        <w:t>.-</w:t>
      </w:r>
      <w:r w:rsidR="001110FD" w:rsidRPr="00B10012">
        <w:rPr>
          <w:rStyle w:val="CharacterStyle1"/>
          <w:color w:val="000000" w:themeColor="text1"/>
          <w:spacing w:val="9"/>
          <w:sz w:val="22"/>
          <w:szCs w:val="22"/>
        </w:rPr>
        <w:tab/>
      </w:r>
      <w:r w:rsidRPr="00B10012">
        <w:rPr>
          <w:color w:val="000000" w:themeColor="text1"/>
          <w:sz w:val="22"/>
          <w:szCs w:val="22"/>
        </w:rPr>
        <w:t xml:space="preserve">La Junta Directiva del Consejo de Transporte Público, mediante </w:t>
      </w:r>
      <w:r w:rsidR="005C3F79" w:rsidRPr="00B10012">
        <w:rPr>
          <w:b/>
          <w:color w:val="000000" w:themeColor="text1"/>
          <w:sz w:val="22"/>
          <w:szCs w:val="22"/>
        </w:rPr>
        <w:t>Artículo</w:t>
      </w:r>
      <w:r w:rsidRPr="00B10012">
        <w:rPr>
          <w:color w:val="000000" w:themeColor="text1"/>
          <w:sz w:val="22"/>
          <w:szCs w:val="22"/>
        </w:rPr>
        <w:t xml:space="preserve"> 7</w:t>
      </w:r>
      <w:r w:rsidRPr="00B10012">
        <w:rPr>
          <w:b/>
          <w:color w:val="000000" w:themeColor="text1"/>
          <w:sz w:val="22"/>
          <w:szCs w:val="22"/>
        </w:rPr>
        <w:t>.6.1</w:t>
      </w:r>
      <w:r w:rsidR="00B10012" w:rsidRPr="00B10012">
        <w:rPr>
          <w:b/>
          <w:color w:val="000000" w:themeColor="text1"/>
          <w:sz w:val="22"/>
          <w:szCs w:val="22"/>
        </w:rPr>
        <w:t>2</w:t>
      </w:r>
      <w:r w:rsidRPr="00B10012">
        <w:rPr>
          <w:b/>
          <w:color w:val="000000" w:themeColor="text1"/>
          <w:sz w:val="22"/>
          <w:szCs w:val="22"/>
        </w:rPr>
        <w:t xml:space="preserve"> de la Sesión Ordinaria 17-2018 de 3 de mayo de 2018</w:t>
      </w:r>
      <w:r w:rsidRPr="00B10012">
        <w:rPr>
          <w:color w:val="000000" w:themeColor="text1"/>
          <w:sz w:val="22"/>
          <w:szCs w:val="22"/>
        </w:rPr>
        <w:t xml:space="preserve">, conoce y avala el informe de la Dirección de Asuntos Jurídicos </w:t>
      </w:r>
      <w:r w:rsidR="00FA0B31" w:rsidRPr="00B10012">
        <w:rPr>
          <w:color w:val="000000" w:themeColor="text1"/>
          <w:sz w:val="22"/>
          <w:szCs w:val="22"/>
        </w:rPr>
        <w:t xml:space="preserve">brindado en el </w:t>
      </w:r>
      <w:r w:rsidRPr="00B10012">
        <w:rPr>
          <w:color w:val="000000" w:themeColor="text1"/>
          <w:sz w:val="22"/>
          <w:szCs w:val="22"/>
        </w:rPr>
        <w:t xml:space="preserve">oficio </w:t>
      </w:r>
      <w:r w:rsidRPr="00B10012">
        <w:rPr>
          <w:b/>
          <w:color w:val="000000" w:themeColor="text1"/>
          <w:sz w:val="22"/>
          <w:szCs w:val="22"/>
        </w:rPr>
        <w:t>DAJ- 2018-0007</w:t>
      </w:r>
      <w:r w:rsidR="00B10012" w:rsidRPr="00B10012">
        <w:rPr>
          <w:b/>
          <w:color w:val="000000" w:themeColor="text1"/>
          <w:sz w:val="22"/>
          <w:szCs w:val="22"/>
        </w:rPr>
        <w:t>2</w:t>
      </w:r>
      <w:r w:rsidR="004D5F29" w:rsidRPr="00B10012">
        <w:rPr>
          <w:b/>
          <w:color w:val="000000" w:themeColor="text1"/>
          <w:sz w:val="22"/>
          <w:szCs w:val="22"/>
        </w:rPr>
        <w:t>9</w:t>
      </w:r>
      <w:r w:rsidRPr="00B10012">
        <w:rPr>
          <w:b/>
          <w:color w:val="000000" w:themeColor="text1"/>
          <w:sz w:val="22"/>
          <w:szCs w:val="22"/>
        </w:rPr>
        <w:t xml:space="preserve"> de 2</w:t>
      </w:r>
      <w:r w:rsidR="00B10012" w:rsidRPr="00B10012">
        <w:rPr>
          <w:b/>
          <w:color w:val="000000" w:themeColor="text1"/>
          <w:sz w:val="22"/>
          <w:szCs w:val="22"/>
        </w:rPr>
        <w:t>4</w:t>
      </w:r>
      <w:r w:rsidRPr="00B10012">
        <w:rPr>
          <w:b/>
          <w:color w:val="000000" w:themeColor="text1"/>
          <w:sz w:val="22"/>
          <w:szCs w:val="22"/>
        </w:rPr>
        <w:t xml:space="preserve"> de abril de 2018</w:t>
      </w:r>
      <w:r w:rsidRPr="00B10012">
        <w:rPr>
          <w:color w:val="000000" w:themeColor="text1"/>
          <w:sz w:val="22"/>
          <w:szCs w:val="22"/>
        </w:rPr>
        <w:t xml:space="preserve">, y rechaza el Recurso de Revocatoria </w:t>
      </w:r>
      <w:r w:rsidR="00FA0B31" w:rsidRPr="00B10012">
        <w:rPr>
          <w:color w:val="000000" w:themeColor="text1"/>
          <w:sz w:val="22"/>
          <w:szCs w:val="22"/>
        </w:rPr>
        <w:t>presentado,</w:t>
      </w:r>
      <w:r w:rsidRPr="00B10012">
        <w:rPr>
          <w:color w:val="000000" w:themeColor="text1"/>
          <w:sz w:val="22"/>
          <w:szCs w:val="22"/>
        </w:rPr>
        <w:t xml:space="preserve"> así como la incidencia de nulidad</w:t>
      </w:r>
      <w:r w:rsidR="00FA0B31" w:rsidRPr="00B10012">
        <w:rPr>
          <w:color w:val="000000" w:themeColor="text1"/>
          <w:sz w:val="22"/>
          <w:szCs w:val="22"/>
        </w:rPr>
        <w:t xml:space="preserve"> y solicitud de medida cautelar </w:t>
      </w:r>
      <w:r w:rsidRPr="00B10012">
        <w:rPr>
          <w:color w:val="000000" w:themeColor="text1"/>
          <w:sz w:val="22"/>
          <w:szCs w:val="22"/>
        </w:rPr>
        <w:t>por improcedentes.</w:t>
      </w:r>
      <w:r w:rsidR="004D5F29" w:rsidRPr="00B10012">
        <w:rPr>
          <w:color w:val="000000" w:themeColor="text1"/>
          <w:sz w:val="22"/>
          <w:szCs w:val="22"/>
        </w:rPr>
        <w:t xml:space="preserve"> (Léanse los folios del 2 al 25 del expediente </w:t>
      </w:r>
      <w:r w:rsidR="0033414B" w:rsidRPr="00B10012">
        <w:rPr>
          <w:color w:val="000000" w:themeColor="text1"/>
          <w:sz w:val="22"/>
          <w:szCs w:val="22"/>
        </w:rPr>
        <w:t>TAT-073-18</w:t>
      </w:r>
      <w:r w:rsidR="004D5F29" w:rsidRPr="00B10012">
        <w:rPr>
          <w:color w:val="000000" w:themeColor="text1"/>
          <w:sz w:val="22"/>
          <w:szCs w:val="22"/>
        </w:rPr>
        <w:t>)</w:t>
      </w:r>
    </w:p>
    <w:p w:rsidR="00D42DEE" w:rsidRPr="004D5F29" w:rsidRDefault="00D42DEE" w:rsidP="00637471">
      <w:pPr>
        <w:jc w:val="both"/>
        <w:rPr>
          <w:color w:val="000000" w:themeColor="text1"/>
        </w:rPr>
      </w:pPr>
    </w:p>
    <w:p w:rsidR="00FA0B31" w:rsidRPr="004D5F29" w:rsidRDefault="00FA0B31" w:rsidP="00637471">
      <w:pPr>
        <w:jc w:val="both"/>
        <w:rPr>
          <w:color w:val="000000" w:themeColor="text1"/>
        </w:rPr>
      </w:pPr>
    </w:p>
    <w:p w:rsidR="00EA0FEF" w:rsidRDefault="00D42DEE" w:rsidP="00EA0FEF">
      <w:pPr>
        <w:pStyle w:val="Textoindependiente"/>
        <w:numPr>
          <w:ilvl w:val="0"/>
          <w:numId w:val="8"/>
        </w:numPr>
        <w:ind w:left="0" w:firstLine="0"/>
        <w:jc w:val="both"/>
      </w:pPr>
      <w:r w:rsidRPr="00EA0FEF">
        <w:rPr>
          <w:b/>
          <w:color w:val="000000" w:themeColor="text1"/>
        </w:rPr>
        <w:t>HECHOS NO PROBADOS</w:t>
      </w:r>
      <w:r w:rsidR="00EA0FEF" w:rsidRPr="00EA0FEF">
        <w:rPr>
          <w:b/>
          <w:color w:val="000000" w:themeColor="text1"/>
        </w:rPr>
        <w:t xml:space="preserve">. </w:t>
      </w:r>
      <w:r w:rsidR="00EA0FEF" w:rsidRPr="00EA0FEF">
        <w:rPr>
          <w:color w:val="000000" w:themeColor="text1"/>
        </w:rPr>
        <w:t xml:space="preserve">De importancia para la decisión de este asunto, no se </w:t>
      </w:r>
      <w:r w:rsidR="00EA0FEF">
        <w:rPr>
          <w:color w:val="000000" w:themeColor="text1"/>
        </w:rPr>
        <w:t xml:space="preserve">tiene </w:t>
      </w:r>
      <w:r w:rsidRPr="004D5F29">
        <w:t xml:space="preserve">como </w:t>
      </w:r>
      <w:r w:rsidR="00EF1C44" w:rsidRPr="004D5F29">
        <w:t>d</w:t>
      </w:r>
      <w:r w:rsidRPr="004D5F29">
        <w:t xml:space="preserve">emostrado que la </w:t>
      </w:r>
      <w:r w:rsidR="00EF1C44" w:rsidRPr="004D5F29">
        <w:t>a</w:t>
      </w:r>
      <w:r w:rsidRPr="004D5F29">
        <w:t xml:space="preserve">ctuación </w:t>
      </w:r>
      <w:r w:rsidR="00EF1C44" w:rsidRPr="004D5F29">
        <w:t>o</w:t>
      </w:r>
      <w:r w:rsidRPr="004D5F29">
        <w:t xml:space="preserve">bjetada </w:t>
      </w:r>
      <w:r w:rsidR="00EF1C44" w:rsidRPr="004D5F29">
        <w:t>p</w:t>
      </w:r>
      <w:r w:rsidRPr="004D5F29">
        <w:t xml:space="preserve">roduzca algún </w:t>
      </w:r>
      <w:r w:rsidR="00EA0FEF" w:rsidRPr="004D5F29">
        <w:t>daño o perjuicio; o alguna amenaza cierta o afectación real a los derechos subjetivos o intereses legítimos de la recurrente.</w:t>
      </w:r>
    </w:p>
    <w:p w:rsidR="00EA0FEF" w:rsidRPr="00EA0FEF" w:rsidRDefault="00EA0FEF" w:rsidP="00EA0FEF">
      <w:pPr>
        <w:pStyle w:val="Textoindependiente"/>
        <w:jc w:val="both"/>
      </w:pPr>
    </w:p>
    <w:p w:rsidR="001110FD" w:rsidRPr="00EA0FEF" w:rsidRDefault="00224FA4" w:rsidP="009005DC">
      <w:pPr>
        <w:pStyle w:val="Textoindependiente"/>
        <w:numPr>
          <w:ilvl w:val="0"/>
          <w:numId w:val="8"/>
        </w:numPr>
        <w:ind w:left="0" w:firstLine="0"/>
        <w:jc w:val="both"/>
      </w:pPr>
      <w:r w:rsidRPr="00EA0FEF">
        <w:rPr>
          <w:b/>
        </w:rPr>
        <w:t>SOBRE EL FONDO DEL CASO</w:t>
      </w:r>
      <w:r w:rsidR="00EA0FEF" w:rsidRPr="00EA0FEF">
        <w:rPr>
          <w:b/>
        </w:rPr>
        <w:t xml:space="preserve">. </w:t>
      </w:r>
      <w:r w:rsidR="00EA0FEF" w:rsidRPr="00EA0FEF">
        <w:t xml:space="preserve">En </w:t>
      </w:r>
      <w:r w:rsidR="001110FD" w:rsidRPr="00EA0FEF">
        <w:t xml:space="preserve">lo atinente a los </w:t>
      </w:r>
      <w:r w:rsidR="002E7689" w:rsidRPr="00EA0FEF">
        <w:t>puntos de objeción planteados en la especie</w:t>
      </w:r>
      <w:r w:rsidR="00EA0FEF">
        <w:t>, se tiene lo siguiente.</w:t>
      </w:r>
    </w:p>
    <w:p w:rsidR="001110FD" w:rsidRDefault="001110FD" w:rsidP="00EA0FEF"/>
    <w:p w:rsidR="006E780D" w:rsidRPr="00EA0FEF" w:rsidRDefault="006E780D" w:rsidP="00EA0FEF"/>
    <w:p w:rsidR="00224FA4" w:rsidRPr="00EA0FEF" w:rsidRDefault="00EA0FEF" w:rsidP="004D5F29">
      <w:pPr>
        <w:jc w:val="both"/>
        <w:rPr>
          <w:rStyle w:val="CharacterStyle1"/>
          <w:b/>
          <w:bCs/>
          <w:spacing w:val="9"/>
          <w:sz w:val="24"/>
          <w:szCs w:val="24"/>
        </w:rPr>
      </w:pPr>
      <w:r>
        <w:rPr>
          <w:rStyle w:val="CharacterStyle1"/>
          <w:b/>
          <w:bCs/>
          <w:spacing w:val="9"/>
          <w:sz w:val="24"/>
          <w:szCs w:val="24"/>
        </w:rPr>
        <w:t>A</w:t>
      </w:r>
      <w:r w:rsidRPr="00EA0FEF">
        <w:rPr>
          <w:rStyle w:val="CharacterStyle1"/>
          <w:b/>
          <w:bCs/>
          <w:spacing w:val="9"/>
          <w:sz w:val="24"/>
          <w:szCs w:val="24"/>
        </w:rPr>
        <w:t>.-</w:t>
      </w:r>
      <w:r w:rsidR="00224FA4" w:rsidRPr="00EA0FEF">
        <w:rPr>
          <w:rStyle w:val="CharacterStyle1"/>
          <w:b/>
          <w:bCs/>
          <w:spacing w:val="9"/>
          <w:sz w:val="24"/>
          <w:szCs w:val="24"/>
        </w:rPr>
        <w:tab/>
        <w:t>CUESTIONAMIENTOS SOBRE LA INTEGRACIÓN DE LA COMISIÓN PERMANENTE DE REVISIÓN DEL MODELO Y DEL MANUAL DE CALIDAD</w:t>
      </w:r>
      <w:r>
        <w:rPr>
          <w:rStyle w:val="CharacterStyle1"/>
          <w:b/>
          <w:bCs/>
          <w:spacing w:val="9"/>
          <w:sz w:val="24"/>
          <w:szCs w:val="24"/>
        </w:rPr>
        <w:t>.</w:t>
      </w:r>
    </w:p>
    <w:p w:rsidR="00224FA4" w:rsidRDefault="00224FA4" w:rsidP="004D5F29">
      <w:pPr>
        <w:jc w:val="both"/>
        <w:rPr>
          <w:rStyle w:val="CharacterStyle1"/>
          <w:bCs/>
          <w:spacing w:val="9"/>
          <w:sz w:val="24"/>
          <w:szCs w:val="24"/>
        </w:rPr>
      </w:pPr>
    </w:p>
    <w:p w:rsidR="006E780D" w:rsidRPr="00EA0FEF" w:rsidRDefault="006E780D" w:rsidP="004D5F29">
      <w:pPr>
        <w:jc w:val="both"/>
        <w:rPr>
          <w:rStyle w:val="CharacterStyle1"/>
          <w:bCs/>
          <w:spacing w:val="9"/>
          <w:sz w:val="24"/>
          <w:szCs w:val="24"/>
        </w:rPr>
      </w:pPr>
    </w:p>
    <w:p w:rsidR="00224FA4" w:rsidRPr="00EA0FEF" w:rsidRDefault="00224FA4" w:rsidP="004D5F29">
      <w:pPr>
        <w:jc w:val="both"/>
        <w:rPr>
          <w:rStyle w:val="CharacterStyle1"/>
          <w:bCs/>
          <w:spacing w:val="9"/>
          <w:sz w:val="24"/>
          <w:szCs w:val="24"/>
        </w:rPr>
      </w:pPr>
      <w:r w:rsidRPr="00EA0FEF">
        <w:rPr>
          <w:rStyle w:val="CharacterStyle1"/>
          <w:bCs/>
          <w:spacing w:val="9"/>
          <w:sz w:val="24"/>
          <w:szCs w:val="24"/>
        </w:rPr>
        <w:t xml:space="preserve">La </w:t>
      </w:r>
      <w:r w:rsidR="002E7689" w:rsidRPr="00EA0FEF">
        <w:rPr>
          <w:rStyle w:val="CharacterStyle1"/>
          <w:bCs/>
          <w:spacing w:val="9"/>
          <w:sz w:val="24"/>
          <w:szCs w:val="24"/>
        </w:rPr>
        <w:t xml:space="preserve">existencia y conformación general de la comisión en cuestión se consigna en el </w:t>
      </w:r>
      <w:r w:rsidR="002E7689" w:rsidRPr="00EA0FEF">
        <w:rPr>
          <w:rStyle w:val="CharacterStyle1"/>
          <w:bCs/>
          <w:spacing w:val="9"/>
          <w:sz w:val="24"/>
          <w:szCs w:val="24"/>
        </w:rPr>
        <w:lastRenderedPageBreak/>
        <w:t xml:space="preserve">numeral </w:t>
      </w:r>
      <w:r w:rsidRPr="00EA0FEF">
        <w:rPr>
          <w:rStyle w:val="CharacterStyle1"/>
          <w:bCs/>
          <w:spacing w:val="9"/>
          <w:sz w:val="24"/>
          <w:szCs w:val="24"/>
        </w:rPr>
        <w:t xml:space="preserve">30 del </w:t>
      </w:r>
      <w:r w:rsidRPr="00EA0FEF">
        <w:rPr>
          <w:b/>
          <w:color w:val="000000"/>
        </w:rPr>
        <w:t>Reglamento para la Evaluación y Calificación de la Calidad del Servicio Público de Transporte Remunerado de Personas (</w:t>
      </w:r>
      <w:r w:rsidRPr="00EA0FEF">
        <w:rPr>
          <w:b/>
          <w:i/>
          <w:color w:val="000000"/>
        </w:rPr>
        <w:t>No. 28833-MOPT</w:t>
      </w:r>
      <w:r w:rsidRPr="00EA0FEF">
        <w:rPr>
          <w:b/>
          <w:color w:val="000000"/>
        </w:rPr>
        <w:t>)</w:t>
      </w:r>
      <w:r w:rsidRPr="00EA0FEF">
        <w:rPr>
          <w:rStyle w:val="CharacterStyle1"/>
          <w:bCs/>
          <w:spacing w:val="9"/>
          <w:sz w:val="24"/>
          <w:szCs w:val="24"/>
        </w:rPr>
        <w:t>, el cual señala:</w:t>
      </w:r>
    </w:p>
    <w:p w:rsidR="00EA0FEF" w:rsidRDefault="00EA0FEF" w:rsidP="004D5F29">
      <w:pPr>
        <w:jc w:val="both"/>
        <w:rPr>
          <w:b/>
          <w:color w:val="000000"/>
          <w:lang w:eastAsia="es-ES"/>
        </w:rPr>
      </w:pPr>
    </w:p>
    <w:p w:rsidR="00224FA4" w:rsidRPr="00EA0FEF" w:rsidRDefault="00224FA4" w:rsidP="00EA0FEF">
      <w:pPr>
        <w:ind w:left="851" w:right="851"/>
        <w:jc w:val="both"/>
        <w:rPr>
          <w:color w:val="000000"/>
          <w:sz w:val="20"/>
          <w:szCs w:val="20"/>
          <w:lang w:eastAsia="es-ES"/>
        </w:rPr>
      </w:pPr>
      <w:r w:rsidRPr="00EA0FEF">
        <w:rPr>
          <w:b/>
          <w:color w:val="000000"/>
          <w:sz w:val="20"/>
          <w:szCs w:val="20"/>
          <w:lang w:eastAsia="es-ES"/>
        </w:rPr>
        <w:t xml:space="preserve">Artículo </w:t>
      </w:r>
      <w:proofErr w:type="gramStart"/>
      <w:r w:rsidRPr="00EA0FEF">
        <w:rPr>
          <w:b/>
          <w:color w:val="000000"/>
          <w:sz w:val="20"/>
          <w:szCs w:val="20"/>
          <w:lang w:eastAsia="es-ES"/>
        </w:rPr>
        <w:t>30.—</w:t>
      </w:r>
      <w:proofErr w:type="gramEnd"/>
      <w:r w:rsidRPr="00EA0FEF">
        <w:rPr>
          <w:b/>
          <w:bCs/>
          <w:color w:val="000000"/>
          <w:sz w:val="20"/>
          <w:szCs w:val="20"/>
          <w:lang w:eastAsia="es-ES"/>
        </w:rPr>
        <w:t>Revisión del Modelo y del Manual.</w:t>
      </w:r>
      <w:r w:rsidRPr="00EA0FEF">
        <w:rPr>
          <w:color w:val="000000"/>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EA0FEF">
        <w:rPr>
          <w:color w:val="000000"/>
          <w:sz w:val="20"/>
          <w:szCs w:val="20"/>
          <w:lang w:eastAsia="es-ES"/>
        </w:rPr>
        <w:t xml:space="preserve"> </w:t>
      </w:r>
      <w:r w:rsidRPr="00EA0FEF">
        <w:rPr>
          <w:i/>
          <w:iCs/>
          <w:color w:val="000000"/>
          <w:sz w:val="20"/>
          <w:szCs w:val="20"/>
          <w:lang w:eastAsia="es-ES"/>
        </w:rPr>
        <w:t xml:space="preserve">(Así reformado su párrafo primero por el artículo 1 del Decreto </w:t>
      </w:r>
      <w:r w:rsidR="007E0F79" w:rsidRPr="00EA0FEF">
        <w:rPr>
          <w:i/>
          <w:iCs/>
          <w:color w:val="000000"/>
          <w:sz w:val="20"/>
          <w:szCs w:val="20"/>
          <w:lang w:eastAsia="es-ES"/>
        </w:rPr>
        <w:t xml:space="preserve">Ejecutivo </w:t>
      </w:r>
      <w:proofErr w:type="spellStart"/>
      <w:r w:rsidRPr="00EA0FEF">
        <w:rPr>
          <w:i/>
          <w:iCs/>
          <w:color w:val="000000"/>
          <w:sz w:val="20"/>
          <w:szCs w:val="20"/>
          <w:lang w:eastAsia="es-ES"/>
        </w:rPr>
        <w:t>N°</w:t>
      </w:r>
      <w:proofErr w:type="spellEnd"/>
      <w:r w:rsidRPr="00EA0FEF">
        <w:rPr>
          <w:i/>
          <w:iCs/>
          <w:color w:val="000000"/>
          <w:sz w:val="20"/>
          <w:szCs w:val="20"/>
          <w:lang w:eastAsia="es-ES"/>
        </w:rPr>
        <w:t xml:space="preserve"> 29760 de 20 de agosto del 2001)</w:t>
      </w:r>
    </w:p>
    <w:p w:rsidR="00224FA4" w:rsidRPr="00EA0FEF" w:rsidRDefault="00224FA4" w:rsidP="004D5F29">
      <w:pPr>
        <w:jc w:val="both"/>
        <w:rPr>
          <w:rStyle w:val="CharacterStyle1"/>
          <w:bCs/>
          <w:spacing w:val="9"/>
          <w:sz w:val="24"/>
          <w:szCs w:val="24"/>
        </w:rPr>
      </w:pPr>
    </w:p>
    <w:p w:rsidR="00224FA4" w:rsidRPr="00EA0FEF" w:rsidRDefault="00EA0FEF" w:rsidP="0088779C">
      <w:pPr>
        <w:spacing w:line="276" w:lineRule="auto"/>
        <w:jc w:val="both"/>
        <w:rPr>
          <w:rFonts w:eastAsiaTheme="minorHAnsi"/>
          <w:lang w:eastAsia="en-US"/>
        </w:rPr>
      </w:pPr>
      <w:r>
        <w:rPr>
          <w:rFonts w:eastAsiaTheme="minorHAnsi"/>
          <w:lang w:eastAsia="en-US"/>
        </w:rPr>
        <w:t>E</w:t>
      </w:r>
      <w:r w:rsidR="00224FA4" w:rsidRPr="00EA0FEF">
        <w:rPr>
          <w:rFonts w:eastAsiaTheme="minorHAnsi"/>
          <w:lang w:eastAsia="en-US"/>
        </w:rPr>
        <w:t xml:space="preserve">n atención a dicho </w:t>
      </w:r>
      <w:r w:rsidR="002E7689" w:rsidRPr="00EA0FEF">
        <w:rPr>
          <w:rFonts w:eastAsiaTheme="minorHAnsi"/>
          <w:lang w:eastAsia="en-US"/>
        </w:rPr>
        <w:t>precepto normativo</w:t>
      </w:r>
      <w:r w:rsidR="00224FA4" w:rsidRPr="00EA0FEF">
        <w:rPr>
          <w:rFonts w:eastAsiaTheme="minorHAnsi"/>
          <w:lang w:eastAsia="en-US"/>
        </w:rPr>
        <w:t xml:space="preserve">, el Consejo de Transporte Público, </w:t>
      </w:r>
      <w:r w:rsidR="009F07E5">
        <w:rPr>
          <w:rFonts w:eastAsiaTheme="minorHAnsi"/>
          <w:lang w:eastAsia="en-US"/>
        </w:rPr>
        <w:t xml:space="preserve">adicionó a </w:t>
      </w:r>
      <w:r w:rsidR="002E7689" w:rsidRPr="00EA0FEF">
        <w:rPr>
          <w:rFonts w:eastAsiaTheme="minorHAnsi"/>
          <w:lang w:eastAsia="en-US"/>
        </w:rPr>
        <w:t xml:space="preserve">la integración de dicha </w:t>
      </w:r>
      <w:r w:rsidRPr="00EA0FEF">
        <w:rPr>
          <w:rFonts w:eastAsiaTheme="minorHAnsi"/>
          <w:lang w:eastAsia="en-US"/>
        </w:rPr>
        <w:t>Comisión</w:t>
      </w:r>
      <w:r w:rsidR="0088779C">
        <w:rPr>
          <w:rFonts w:eastAsiaTheme="minorHAnsi"/>
          <w:lang w:eastAsia="en-US"/>
        </w:rPr>
        <w:t>,</w:t>
      </w:r>
      <w:r w:rsidRPr="00EA0FEF">
        <w:rPr>
          <w:rFonts w:eastAsiaTheme="minorHAnsi"/>
          <w:lang w:eastAsia="en-US"/>
        </w:rPr>
        <w:t xml:space="preserve"> </w:t>
      </w:r>
      <w:r w:rsidR="002E7689" w:rsidRPr="00EA0FEF">
        <w:rPr>
          <w:rFonts w:eastAsiaTheme="minorHAnsi"/>
          <w:lang w:eastAsia="en-US"/>
        </w:rPr>
        <w:t xml:space="preserve">mediante su </w:t>
      </w:r>
      <w:r>
        <w:rPr>
          <w:rFonts w:eastAsiaTheme="minorHAnsi"/>
          <w:lang w:eastAsia="en-US"/>
        </w:rPr>
        <w:t xml:space="preserve">Artículo </w:t>
      </w:r>
      <w:r w:rsidR="002E7689" w:rsidRPr="00EA0FEF">
        <w:rPr>
          <w:rFonts w:eastAsiaTheme="minorHAnsi"/>
          <w:lang w:eastAsia="en-US"/>
        </w:rPr>
        <w:t>8.2 de su sesión ordinaria no. 41-2016, del 24 de agosto del 2016:</w:t>
      </w:r>
    </w:p>
    <w:p w:rsidR="00224FA4" w:rsidRPr="00EA0FEF" w:rsidRDefault="00224FA4" w:rsidP="0088779C">
      <w:pPr>
        <w:spacing w:line="276" w:lineRule="auto"/>
        <w:jc w:val="both"/>
        <w:rPr>
          <w:rFonts w:eastAsiaTheme="minorHAnsi"/>
          <w:lang w:eastAsia="en-US"/>
        </w:rPr>
      </w:pPr>
    </w:p>
    <w:p w:rsidR="007361BF" w:rsidRPr="00C36801" w:rsidRDefault="0088779C" w:rsidP="0088779C">
      <w:pPr>
        <w:ind w:left="851" w:right="851"/>
        <w:jc w:val="both"/>
        <w:rPr>
          <w:rFonts w:eastAsiaTheme="minorHAnsi"/>
          <w:b/>
          <w:bCs/>
          <w:color w:val="000000"/>
          <w:sz w:val="22"/>
          <w:szCs w:val="22"/>
          <w:lang w:eastAsia="en-US"/>
        </w:rPr>
      </w:pPr>
      <w:r w:rsidRPr="0088779C">
        <w:rPr>
          <w:rFonts w:eastAsiaTheme="minorHAnsi"/>
          <w:bCs/>
          <w:color w:val="000000"/>
          <w:sz w:val="22"/>
          <w:szCs w:val="22"/>
          <w:lang w:eastAsia="en-US"/>
        </w:rPr>
        <w:t xml:space="preserve">“(…) </w:t>
      </w:r>
      <w:r w:rsidR="007361BF" w:rsidRPr="00C36801">
        <w:rPr>
          <w:rFonts w:eastAsiaTheme="minorHAnsi"/>
          <w:b/>
          <w:bCs/>
          <w:color w:val="000000"/>
          <w:sz w:val="22"/>
          <w:szCs w:val="22"/>
          <w:lang w:eastAsia="en-US"/>
        </w:rPr>
        <w:t xml:space="preserve">POR TANTO, SE ACUERDA: </w:t>
      </w:r>
    </w:p>
    <w:p w:rsidR="007361BF" w:rsidRPr="00C36801" w:rsidRDefault="007361BF" w:rsidP="004D5F29">
      <w:pPr>
        <w:jc w:val="both"/>
        <w:rPr>
          <w:rFonts w:eastAsiaTheme="minorHAnsi"/>
          <w:color w:val="000000"/>
          <w:sz w:val="22"/>
          <w:szCs w:val="22"/>
          <w:lang w:eastAsia="en-US"/>
        </w:rPr>
      </w:pPr>
    </w:p>
    <w:p w:rsidR="007361BF" w:rsidRPr="00C36801" w:rsidRDefault="007361BF" w:rsidP="0088779C">
      <w:pPr>
        <w:ind w:left="851" w:right="851"/>
        <w:jc w:val="both"/>
        <w:rPr>
          <w:rFonts w:eastAsiaTheme="minorHAnsi"/>
          <w:sz w:val="22"/>
          <w:szCs w:val="22"/>
          <w:lang w:eastAsia="en-US"/>
        </w:rPr>
      </w:pPr>
      <w:r w:rsidRPr="00C36801">
        <w:rPr>
          <w:rFonts w:eastAsiaTheme="minorHAnsi"/>
          <w:color w:val="000000"/>
          <w:sz w:val="22"/>
          <w:szCs w:val="22"/>
          <w:lang w:eastAsia="en-US"/>
        </w:rPr>
        <w:t xml:space="preserve">1. Adicionar el artículo 7.12 de la Sesión Ordinaria 39-2016 e integrar dentro de la conformación de la </w:t>
      </w:r>
      <w:r w:rsidRPr="00C36801">
        <w:rPr>
          <w:rFonts w:eastAsiaTheme="minorHAnsi"/>
          <w:b/>
          <w:bCs/>
          <w:color w:val="000000"/>
          <w:sz w:val="22"/>
          <w:szCs w:val="22"/>
          <w:lang w:eastAsia="en-US"/>
        </w:rPr>
        <w:t>Comisión encargada de la Revisión del Modelo y Manual de Calidad</w:t>
      </w:r>
      <w:r w:rsidRPr="00C36801">
        <w:rPr>
          <w:rFonts w:eastAsiaTheme="minorHAnsi"/>
          <w:color w:val="000000"/>
          <w:sz w:val="22"/>
          <w:szCs w:val="22"/>
          <w:lang w:eastAsia="en-US"/>
        </w:rPr>
        <w:t xml:space="preserve">, a representantes del Ente de </w:t>
      </w:r>
      <w:r w:rsidRPr="00C36801">
        <w:rPr>
          <w:rFonts w:eastAsiaTheme="minorHAnsi"/>
          <w:sz w:val="22"/>
          <w:szCs w:val="22"/>
          <w:lang w:eastAsia="en-US"/>
        </w:rPr>
        <w:t xml:space="preserve">Acreditación Costarricense (ECA), quedando dicha Comisión integrada finalmente por las siguientes personas: </w:t>
      </w:r>
    </w:p>
    <w:p w:rsidR="007361BF" w:rsidRPr="00C36801" w:rsidRDefault="007361BF" w:rsidP="0088779C">
      <w:pPr>
        <w:ind w:left="851" w:right="851"/>
        <w:jc w:val="both"/>
        <w:rPr>
          <w:rFonts w:eastAsiaTheme="minorHAnsi"/>
          <w:color w:val="000000"/>
          <w:sz w:val="22"/>
          <w:szCs w:val="22"/>
          <w:lang w:eastAsia="en-US"/>
        </w:rPr>
      </w:pP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a. Ing. Aura </w:t>
      </w:r>
      <w:proofErr w:type="spellStart"/>
      <w:r w:rsidRPr="008918B9">
        <w:rPr>
          <w:rFonts w:eastAsiaTheme="minorHAnsi"/>
          <w:iCs/>
          <w:sz w:val="22"/>
          <w:szCs w:val="22"/>
          <w:lang w:eastAsia="en-US"/>
        </w:rPr>
        <w:t>Alvarez</w:t>
      </w:r>
      <w:proofErr w:type="spellEnd"/>
      <w:r w:rsidRPr="008918B9">
        <w:rPr>
          <w:rFonts w:eastAsiaTheme="minorHAnsi"/>
          <w:iCs/>
          <w:sz w:val="22"/>
          <w:szCs w:val="22"/>
          <w:lang w:eastAsia="en-US"/>
        </w:rPr>
        <w:t xml:space="preserve"> Orozco, Dirección Técnica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b. Ing. Ronny </w:t>
      </w:r>
      <w:proofErr w:type="spellStart"/>
      <w:r w:rsidRPr="008918B9">
        <w:rPr>
          <w:rFonts w:eastAsiaTheme="minorHAnsi"/>
          <w:iCs/>
          <w:sz w:val="22"/>
          <w:szCs w:val="22"/>
          <w:lang w:eastAsia="en-US"/>
        </w:rPr>
        <w:t>Rodriguez</w:t>
      </w:r>
      <w:proofErr w:type="spellEnd"/>
      <w:r w:rsidRPr="008918B9">
        <w:rPr>
          <w:rFonts w:eastAsiaTheme="minorHAnsi"/>
          <w:iCs/>
          <w:sz w:val="22"/>
          <w:szCs w:val="22"/>
          <w:lang w:eastAsia="en-US"/>
        </w:rPr>
        <w:t xml:space="preserve"> </w:t>
      </w:r>
      <w:proofErr w:type="spellStart"/>
      <w:r w:rsidRPr="008918B9">
        <w:rPr>
          <w:rFonts w:eastAsiaTheme="minorHAnsi"/>
          <w:iCs/>
          <w:sz w:val="22"/>
          <w:szCs w:val="22"/>
          <w:lang w:eastAsia="en-US"/>
        </w:rPr>
        <w:t>Cháves</w:t>
      </w:r>
      <w:proofErr w:type="spellEnd"/>
      <w:r w:rsidRPr="008918B9">
        <w:rPr>
          <w:rFonts w:eastAsiaTheme="minorHAnsi"/>
          <w:iCs/>
          <w:sz w:val="22"/>
          <w:szCs w:val="22"/>
          <w:lang w:eastAsia="en-US"/>
        </w:rPr>
        <w:t xml:space="preserve">, Miembro de la Junta Directiva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c. Licda. </w:t>
      </w:r>
      <w:proofErr w:type="spellStart"/>
      <w:r w:rsidRPr="008918B9">
        <w:rPr>
          <w:rFonts w:eastAsiaTheme="minorHAnsi"/>
          <w:iCs/>
          <w:sz w:val="22"/>
          <w:szCs w:val="22"/>
          <w:lang w:eastAsia="en-US"/>
        </w:rPr>
        <w:t>Kareen</w:t>
      </w:r>
      <w:proofErr w:type="spellEnd"/>
      <w:r w:rsidRPr="008918B9">
        <w:rPr>
          <w:rFonts w:eastAsiaTheme="minorHAnsi"/>
          <w:iCs/>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8918B9">
        <w:rPr>
          <w:rFonts w:eastAsiaTheme="minorHAnsi"/>
          <w:iCs/>
          <w:sz w:val="22"/>
          <w:szCs w:val="22"/>
          <w:lang w:eastAsia="en-US"/>
        </w:rPr>
        <w:t>Canabus</w:t>
      </w:r>
      <w:proofErr w:type="spellEnd"/>
      <w:r w:rsidRPr="008918B9">
        <w:rPr>
          <w:rFonts w:eastAsiaTheme="minorHAnsi"/>
          <w:iCs/>
          <w:sz w:val="22"/>
          <w:szCs w:val="22"/>
          <w:lang w:eastAsia="en-US"/>
        </w:rPr>
        <w:t xml:space="preserve"> y </w:t>
      </w:r>
      <w:proofErr w:type="spellStart"/>
      <w:r w:rsidRPr="008918B9">
        <w:rPr>
          <w:rFonts w:eastAsiaTheme="minorHAnsi"/>
          <w:iCs/>
          <w:sz w:val="22"/>
          <w:szCs w:val="22"/>
          <w:lang w:eastAsia="en-US"/>
        </w:rPr>
        <w:t>Canatrans</w:t>
      </w:r>
      <w:proofErr w:type="spellEnd"/>
      <w:r w:rsidRPr="008918B9">
        <w:rPr>
          <w:rFonts w:eastAsiaTheme="minorHAnsi"/>
          <w:iCs/>
          <w:sz w:val="22"/>
          <w:szCs w:val="22"/>
          <w:lang w:eastAsia="en-US"/>
        </w:rPr>
        <w:t xml:space="preserve">.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d. Sr. Paolo Varela Brenes, funcionario de la Intendencia de Transporte, en representación de la ARESEP.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e. Licda. Ana Karina Zeledón </w:t>
      </w:r>
      <w:proofErr w:type="spellStart"/>
      <w:r w:rsidRPr="008918B9">
        <w:rPr>
          <w:rFonts w:eastAsiaTheme="minorHAnsi"/>
          <w:iCs/>
          <w:sz w:val="22"/>
          <w:szCs w:val="22"/>
          <w:lang w:eastAsia="en-US"/>
        </w:rPr>
        <w:t>Lépiz</w:t>
      </w:r>
      <w:proofErr w:type="spellEnd"/>
      <w:r w:rsidRPr="008918B9">
        <w:rPr>
          <w:rFonts w:eastAsiaTheme="minorHAnsi"/>
          <w:iCs/>
          <w:sz w:val="22"/>
          <w:szCs w:val="22"/>
          <w:lang w:eastAsia="en-US"/>
        </w:rPr>
        <w:t xml:space="preserve">, Directora de Asuntos Económicos quien representaría a la Defensoría de la </w:t>
      </w:r>
      <w:r w:rsidR="006E780D">
        <w:rPr>
          <w:rFonts w:eastAsiaTheme="minorHAnsi"/>
          <w:iCs/>
          <w:sz w:val="22"/>
          <w:szCs w:val="22"/>
          <w:lang w:eastAsia="en-US"/>
        </w:rPr>
        <w:t xml:space="preserve">(sic) </w:t>
      </w:r>
      <w:r w:rsidRPr="008918B9">
        <w:rPr>
          <w:rFonts w:eastAsiaTheme="minorHAnsi"/>
          <w:iCs/>
          <w:sz w:val="22"/>
          <w:szCs w:val="22"/>
          <w:lang w:eastAsia="en-US"/>
        </w:rPr>
        <w:t xml:space="preserve">Habitantes.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f. </w:t>
      </w:r>
      <w:proofErr w:type="spellStart"/>
      <w:r w:rsidRPr="008918B9">
        <w:rPr>
          <w:rFonts w:eastAsiaTheme="minorHAnsi"/>
          <w:iCs/>
          <w:sz w:val="22"/>
          <w:szCs w:val="22"/>
          <w:lang w:eastAsia="en-US"/>
        </w:rPr>
        <w:t>Msc</w:t>
      </w:r>
      <w:proofErr w:type="spellEnd"/>
      <w:r w:rsidRPr="008918B9">
        <w:rPr>
          <w:rFonts w:eastAsiaTheme="minorHAnsi"/>
          <w:iCs/>
          <w:sz w:val="22"/>
          <w:szCs w:val="22"/>
          <w:lang w:eastAsia="en-US"/>
        </w:rPr>
        <w:t xml:space="preserve">. Maritza Madriz Picado. Gerente Ente Costarricense de Acreditación (ECA).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g. Ing. Cinthya Jiménez </w:t>
      </w:r>
      <w:proofErr w:type="spellStart"/>
      <w:r w:rsidRPr="008918B9">
        <w:rPr>
          <w:rFonts w:eastAsiaTheme="minorHAnsi"/>
          <w:iCs/>
          <w:sz w:val="22"/>
          <w:szCs w:val="22"/>
          <w:lang w:eastAsia="en-US"/>
        </w:rPr>
        <w:t>Jiménez</w:t>
      </w:r>
      <w:proofErr w:type="spellEnd"/>
      <w:r w:rsidRPr="008918B9">
        <w:rPr>
          <w:rFonts w:eastAsiaTheme="minorHAnsi"/>
          <w:iCs/>
          <w:sz w:val="22"/>
          <w:szCs w:val="22"/>
          <w:lang w:eastAsia="en-US"/>
        </w:rPr>
        <w:t xml:space="preserve">. Coordinadora Gestoría de Calidad de ECA. </w:t>
      </w:r>
    </w:p>
    <w:p w:rsidR="007361BF" w:rsidRPr="008918B9" w:rsidRDefault="007361BF" w:rsidP="0088779C">
      <w:pPr>
        <w:ind w:left="851" w:right="851"/>
        <w:jc w:val="both"/>
        <w:rPr>
          <w:rFonts w:eastAsiaTheme="minorHAnsi"/>
          <w:sz w:val="22"/>
          <w:szCs w:val="22"/>
          <w:lang w:eastAsia="en-US"/>
        </w:rPr>
      </w:pPr>
    </w:p>
    <w:p w:rsidR="00224FA4" w:rsidRPr="008918B9" w:rsidRDefault="007361BF" w:rsidP="0088779C">
      <w:pPr>
        <w:ind w:left="851" w:right="851"/>
        <w:jc w:val="both"/>
        <w:rPr>
          <w:rFonts w:eastAsiaTheme="minorHAnsi"/>
          <w:sz w:val="22"/>
          <w:szCs w:val="22"/>
          <w:lang w:eastAsia="en-US"/>
        </w:rPr>
      </w:pPr>
      <w:r w:rsidRPr="008918B9">
        <w:rPr>
          <w:rFonts w:eastAsiaTheme="minorHAnsi"/>
          <w:sz w:val="22"/>
          <w:szCs w:val="22"/>
          <w:lang w:eastAsia="en-US"/>
        </w:rPr>
        <w:t xml:space="preserve">2. Incluir en dicha comisión, en carácter de invitada asesora a la </w:t>
      </w:r>
      <w:r w:rsidRPr="008918B9">
        <w:rPr>
          <w:rFonts w:eastAsiaTheme="minorHAnsi"/>
          <w:iCs/>
          <w:sz w:val="22"/>
          <w:szCs w:val="22"/>
          <w:lang w:eastAsia="en-US"/>
        </w:rPr>
        <w:t>Licda. Susana López Rivera</w:t>
      </w:r>
      <w:r w:rsidRPr="008918B9">
        <w:rPr>
          <w:rFonts w:eastAsiaTheme="minorHAnsi"/>
          <w:sz w:val="22"/>
          <w:szCs w:val="22"/>
          <w:lang w:eastAsia="en-US"/>
        </w:rPr>
        <w:t>, subdirectora Jurídica del Consejo de Transporte Público</w:t>
      </w:r>
      <w:r w:rsidR="0088779C" w:rsidRPr="008918B9">
        <w:rPr>
          <w:rFonts w:eastAsiaTheme="minorHAnsi"/>
          <w:sz w:val="22"/>
          <w:szCs w:val="22"/>
          <w:lang w:eastAsia="en-US"/>
        </w:rPr>
        <w:t xml:space="preserve"> (…)</w:t>
      </w:r>
      <w:r w:rsidRPr="008918B9">
        <w:rPr>
          <w:rFonts w:eastAsiaTheme="minorHAnsi"/>
          <w:sz w:val="22"/>
          <w:szCs w:val="22"/>
          <w:lang w:eastAsia="en-US"/>
        </w:rPr>
        <w:t>.”</w:t>
      </w:r>
    </w:p>
    <w:p w:rsidR="0088779C" w:rsidRPr="00C36801" w:rsidRDefault="0088779C" w:rsidP="0088779C">
      <w:pPr>
        <w:ind w:left="851" w:right="851"/>
        <w:jc w:val="both"/>
        <w:rPr>
          <w:rStyle w:val="CharacterStyle1"/>
          <w:bCs/>
          <w:spacing w:val="9"/>
          <w:sz w:val="22"/>
          <w:szCs w:val="22"/>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Evidentemente el texto del Artículo 30 supra </w:t>
      </w:r>
      <w:r w:rsidR="002E7689" w:rsidRPr="0088779C">
        <w:rPr>
          <w:rStyle w:val="CharacterStyle1"/>
          <w:bCs/>
          <w:spacing w:val="9"/>
          <w:sz w:val="24"/>
          <w:szCs w:val="24"/>
        </w:rPr>
        <w:t>citado es abierto y además de los miembros que específicamente se señalan</w:t>
      </w:r>
      <w:r w:rsidRPr="0088779C">
        <w:rPr>
          <w:rStyle w:val="CharacterStyle1"/>
          <w:bCs/>
          <w:spacing w:val="9"/>
          <w:sz w:val="24"/>
          <w:szCs w:val="24"/>
        </w:rPr>
        <w:t xml:space="preserve">, </w:t>
      </w:r>
      <w:r w:rsidRPr="0088779C">
        <w:rPr>
          <w:rStyle w:val="CharacterStyle1"/>
          <w:b/>
          <w:bCs/>
          <w:spacing w:val="9"/>
          <w:sz w:val="24"/>
          <w:szCs w:val="24"/>
        </w:rPr>
        <w:t xml:space="preserve">SE DETERMINA LA POSIBLE </w:t>
      </w:r>
      <w:r w:rsidRPr="0088779C">
        <w:rPr>
          <w:rStyle w:val="CharacterStyle1"/>
          <w:b/>
          <w:bCs/>
          <w:spacing w:val="9"/>
          <w:sz w:val="24"/>
          <w:szCs w:val="24"/>
        </w:rPr>
        <w:lastRenderedPageBreak/>
        <w:t xml:space="preserve">INTEGRACIÓN ABIERTA Y AMPLIA DE OTROS MIEMBROS, SIN RESTRICCIÓN ALGUNA. </w:t>
      </w:r>
    </w:p>
    <w:p w:rsidR="00224FA4" w:rsidRPr="0088779C" w:rsidRDefault="00224FA4" w:rsidP="008918B9">
      <w:pPr>
        <w:spacing w:line="276" w:lineRule="auto"/>
        <w:jc w:val="both"/>
        <w:rPr>
          <w:rStyle w:val="CharacterStyle1"/>
          <w:bCs/>
          <w:spacing w:val="9"/>
          <w:sz w:val="24"/>
          <w:szCs w:val="24"/>
        </w:rPr>
      </w:pPr>
    </w:p>
    <w:p w:rsidR="00224FA4" w:rsidRPr="00B10012" w:rsidRDefault="00224FA4" w:rsidP="008918B9">
      <w:pPr>
        <w:spacing w:line="276" w:lineRule="auto"/>
        <w:jc w:val="both"/>
        <w:rPr>
          <w:rStyle w:val="CharacterStyle1"/>
          <w:b/>
          <w:bCs/>
          <w:color w:val="000000" w:themeColor="text1"/>
          <w:spacing w:val="9"/>
          <w:sz w:val="24"/>
          <w:szCs w:val="24"/>
        </w:rPr>
      </w:pPr>
      <w:r w:rsidRPr="0088779C">
        <w:rPr>
          <w:rStyle w:val="CharacterStyle1"/>
          <w:bCs/>
          <w:spacing w:val="9"/>
          <w:sz w:val="24"/>
          <w:szCs w:val="24"/>
        </w:rPr>
        <w:t xml:space="preserve">Así las cosas, ante </w:t>
      </w:r>
      <w:r w:rsidR="002E7689" w:rsidRPr="0088779C">
        <w:rPr>
          <w:rStyle w:val="CharacterStyle1"/>
          <w:bCs/>
          <w:spacing w:val="9"/>
          <w:sz w:val="24"/>
          <w:szCs w:val="24"/>
        </w:rPr>
        <w:t xml:space="preserve">consulta informativa general de este </w:t>
      </w:r>
      <w:r w:rsidR="0088779C" w:rsidRPr="0088779C">
        <w:rPr>
          <w:rStyle w:val="CharacterStyle1"/>
          <w:bCs/>
          <w:spacing w:val="9"/>
          <w:sz w:val="24"/>
          <w:szCs w:val="24"/>
        </w:rPr>
        <w:t>Tribunal</w:t>
      </w:r>
      <w:r w:rsidR="002E7689" w:rsidRPr="0088779C">
        <w:rPr>
          <w:rStyle w:val="CharacterStyle1"/>
          <w:bCs/>
          <w:spacing w:val="9"/>
          <w:sz w:val="24"/>
          <w:szCs w:val="24"/>
        </w:rPr>
        <w:t xml:space="preserve">, se confirma que la comisión ha estado integrada debidamente y que la reforma al </w:t>
      </w:r>
      <w:r w:rsidR="003B0E55" w:rsidRPr="0088779C">
        <w:rPr>
          <w:rStyle w:val="CharacterStyle1"/>
          <w:bCs/>
          <w:spacing w:val="9"/>
          <w:sz w:val="24"/>
          <w:szCs w:val="24"/>
        </w:rPr>
        <w:t xml:space="preserve">Manual de Labores para el Control de Calidad </w:t>
      </w:r>
      <w:r w:rsidRPr="0088779C">
        <w:rPr>
          <w:rStyle w:val="CharacterStyle1"/>
          <w:bCs/>
          <w:spacing w:val="9"/>
          <w:sz w:val="24"/>
          <w:szCs w:val="24"/>
        </w:rPr>
        <w:t xml:space="preserve">que se </w:t>
      </w:r>
      <w:r w:rsidR="002E7689" w:rsidRPr="0088779C">
        <w:rPr>
          <w:rStyle w:val="CharacterStyle1"/>
          <w:bCs/>
          <w:spacing w:val="9"/>
          <w:sz w:val="24"/>
          <w:szCs w:val="24"/>
        </w:rPr>
        <w:t xml:space="preserve">objeta fue aprobada (cuando menos) por cinco de los miembros y/o participantes de la </w:t>
      </w:r>
      <w:r w:rsidRPr="0088779C">
        <w:rPr>
          <w:rStyle w:val="CharacterStyle1"/>
          <w:bCs/>
          <w:spacing w:val="9"/>
          <w:sz w:val="24"/>
          <w:szCs w:val="24"/>
        </w:rPr>
        <w:t>Comisión</w:t>
      </w:r>
      <w:r w:rsidR="00EB381C" w:rsidRPr="0088779C">
        <w:rPr>
          <w:rStyle w:val="CharacterStyle1"/>
          <w:bCs/>
          <w:spacing w:val="9"/>
          <w:sz w:val="24"/>
          <w:szCs w:val="24"/>
        </w:rPr>
        <w:t xml:space="preserve"> (</w:t>
      </w:r>
      <w:r w:rsidR="0088779C">
        <w:rPr>
          <w:rStyle w:val="CharacterStyle1"/>
          <w:bCs/>
          <w:spacing w:val="9"/>
          <w:sz w:val="24"/>
          <w:szCs w:val="24"/>
        </w:rPr>
        <w:t>v</w:t>
      </w:r>
      <w:r w:rsidR="00EB381C" w:rsidRPr="0088779C">
        <w:rPr>
          <w:rStyle w:val="CharacterStyle1"/>
          <w:bCs/>
          <w:spacing w:val="9"/>
          <w:sz w:val="24"/>
          <w:szCs w:val="24"/>
        </w:rPr>
        <w:t xml:space="preserve">er </w:t>
      </w:r>
      <w:r w:rsidR="0088779C" w:rsidRPr="0088779C">
        <w:rPr>
          <w:rStyle w:val="CharacterStyle1"/>
          <w:bCs/>
          <w:spacing w:val="9"/>
          <w:sz w:val="24"/>
          <w:szCs w:val="24"/>
        </w:rPr>
        <w:t xml:space="preserve">oficio </w:t>
      </w:r>
      <w:r w:rsidR="00EB381C" w:rsidRPr="0088779C">
        <w:rPr>
          <w:rStyle w:val="CharacterStyle1"/>
          <w:bCs/>
          <w:spacing w:val="9"/>
          <w:sz w:val="24"/>
          <w:szCs w:val="24"/>
        </w:rPr>
        <w:t>DTE-</w:t>
      </w:r>
      <w:r w:rsidR="00EB381C" w:rsidRPr="00B10012">
        <w:rPr>
          <w:rStyle w:val="CharacterStyle1"/>
          <w:bCs/>
          <w:color w:val="000000" w:themeColor="text1"/>
          <w:spacing w:val="9"/>
          <w:sz w:val="24"/>
          <w:szCs w:val="24"/>
        </w:rPr>
        <w:t xml:space="preserve">2017-0317 del 05 de Junio del 2017 de la Dirección Técnica del CTP, </w:t>
      </w:r>
      <w:r w:rsidR="00715F78" w:rsidRPr="00B10012">
        <w:rPr>
          <w:rStyle w:val="CharacterStyle1"/>
          <w:bCs/>
          <w:color w:val="000000" w:themeColor="text1"/>
          <w:spacing w:val="9"/>
          <w:sz w:val="24"/>
          <w:szCs w:val="24"/>
        </w:rPr>
        <w:t xml:space="preserve">al folio </w:t>
      </w:r>
      <w:r w:rsidR="00B10012" w:rsidRPr="00B10012">
        <w:rPr>
          <w:rStyle w:val="CharacterStyle1"/>
          <w:bCs/>
          <w:color w:val="000000" w:themeColor="text1"/>
          <w:spacing w:val="9"/>
          <w:sz w:val="24"/>
          <w:szCs w:val="24"/>
        </w:rPr>
        <w:t>61</w:t>
      </w:r>
      <w:r w:rsidR="00715F78" w:rsidRPr="00B10012">
        <w:rPr>
          <w:rStyle w:val="CharacterStyle1"/>
          <w:bCs/>
          <w:color w:val="000000" w:themeColor="text1"/>
          <w:spacing w:val="9"/>
          <w:sz w:val="24"/>
          <w:szCs w:val="24"/>
        </w:rPr>
        <w:t xml:space="preserve"> del expediente</w:t>
      </w:r>
      <w:r w:rsidR="00EB381C" w:rsidRPr="00B10012">
        <w:rPr>
          <w:rStyle w:val="CharacterStyle1"/>
          <w:bCs/>
          <w:color w:val="000000" w:themeColor="text1"/>
          <w:spacing w:val="9"/>
          <w:sz w:val="24"/>
          <w:szCs w:val="24"/>
        </w:rPr>
        <w:t>)</w:t>
      </w:r>
      <w:r w:rsidRPr="00B10012">
        <w:rPr>
          <w:rStyle w:val="CharacterStyle1"/>
          <w:bCs/>
          <w:color w:val="000000" w:themeColor="text1"/>
          <w:spacing w:val="9"/>
          <w:sz w:val="24"/>
          <w:szCs w:val="24"/>
        </w:rPr>
        <w:t xml:space="preserve">; </w:t>
      </w:r>
      <w:r w:rsidR="002E7689" w:rsidRPr="00B10012">
        <w:rPr>
          <w:rStyle w:val="CharacterStyle1"/>
          <w:bCs/>
          <w:color w:val="000000" w:themeColor="text1"/>
          <w:spacing w:val="9"/>
          <w:sz w:val="24"/>
          <w:szCs w:val="24"/>
        </w:rPr>
        <w:t xml:space="preserve">todos participantes e integrantes conducentes de la misma, según los términos del </w:t>
      </w:r>
      <w:r w:rsidR="00EB381C" w:rsidRPr="00B10012">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88779C" w:rsidRDefault="00EB381C" w:rsidP="008918B9">
      <w:pPr>
        <w:spacing w:line="276" w:lineRule="auto"/>
        <w:jc w:val="both"/>
        <w:rPr>
          <w:rStyle w:val="CharacterStyle1"/>
          <w:bCs/>
          <w:spacing w:val="9"/>
          <w:sz w:val="24"/>
          <w:szCs w:val="24"/>
        </w:rPr>
      </w:pPr>
    </w:p>
    <w:p w:rsidR="00EB381C" w:rsidRPr="0088779C" w:rsidRDefault="00EB381C" w:rsidP="008918B9">
      <w:pPr>
        <w:spacing w:line="276" w:lineRule="auto"/>
        <w:jc w:val="both"/>
        <w:rPr>
          <w:rStyle w:val="CharacterStyle1"/>
          <w:bCs/>
          <w:spacing w:val="9"/>
          <w:sz w:val="24"/>
          <w:szCs w:val="24"/>
        </w:rPr>
      </w:pPr>
      <w:r w:rsidRPr="0088779C">
        <w:rPr>
          <w:rStyle w:val="CharacterStyle1"/>
          <w:bCs/>
          <w:spacing w:val="9"/>
          <w:sz w:val="24"/>
          <w:szCs w:val="24"/>
        </w:rPr>
        <w:t xml:space="preserve">Por ende, los </w:t>
      </w:r>
      <w:r w:rsidR="002E7689" w:rsidRPr="0088779C">
        <w:rPr>
          <w:rStyle w:val="CharacterStyle1"/>
          <w:bCs/>
          <w:spacing w:val="9"/>
          <w:sz w:val="24"/>
          <w:szCs w:val="24"/>
        </w:rPr>
        <w:t>argumentos sobre supuestos o posibles vicios en su integración que esboza la firma recurrente, carecen de razón y</w:t>
      </w:r>
      <w:r w:rsidR="00715F78">
        <w:rPr>
          <w:rStyle w:val="CharacterStyle1"/>
          <w:bCs/>
          <w:spacing w:val="9"/>
          <w:sz w:val="24"/>
          <w:szCs w:val="24"/>
        </w:rPr>
        <w:t xml:space="preserve"> </w:t>
      </w:r>
      <w:r w:rsidR="002E7689" w:rsidRPr="0088779C">
        <w:rPr>
          <w:rStyle w:val="CharacterStyle1"/>
          <w:bCs/>
          <w:spacing w:val="9"/>
          <w:sz w:val="24"/>
          <w:szCs w:val="24"/>
        </w:rPr>
        <w:t>de derecho</w:t>
      </w:r>
      <w:r w:rsidR="00715F78">
        <w:rPr>
          <w:rStyle w:val="CharacterStyle1"/>
          <w:bCs/>
          <w:spacing w:val="9"/>
          <w:sz w:val="24"/>
          <w:szCs w:val="24"/>
        </w:rPr>
        <w:t>,</w:t>
      </w:r>
      <w:r w:rsidR="002E7689" w:rsidRPr="0088779C">
        <w:rPr>
          <w:rStyle w:val="CharacterStyle1"/>
          <w:bCs/>
          <w:spacing w:val="9"/>
          <w:sz w:val="24"/>
          <w:szCs w:val="24"/>
        </w:rPr>
        <w:t xml:space="preserve"> debiendo ser rechazados en cuanto a lo que nos ocupa e interesa.</w:t>
      </w:r>
    </w:p>
    <w:p w:rsidR="00D73756" w:rsidRDefault="00D73756" w:rsidP="0088779C">
      <w:pPr>
        <w:spacing w:line="276" w:lineRule="auto"/>
        <w:jc w:val="both"/>
        <w:rPr>
          <w:rStyle w:val="CharacterStyle1"/>
          <w:bCs/>
          <w:spacing w:val="9"/>
          <w:sz w:val="24"/>
          <w:szCs w:val="24"/>
        </w:rPr>
      </w:pPr>
    </w:p>
    <w:p w:rsidR="006E780D" w:rsidRPr="0088779C" w:rsidRDefault="006E780D" w:rsidP="0088779C">
      <w:pPr>
        <w:spacing w:line="276" w:lineRule="auto"/>
        <w:jc w:val="both"/>
        <w:rPr>
          <w:rStyle w:val="CharacterStyle1"/>
          <w:bCs/>
          <w:spacing w:val="9"/>
          <w:sz w:val="24"/>
          <w:szCs w:val="24"/>
        </w:rPr>
      </w:pPr>
    </w:p>
    <w:p w:rsidR="00D73756" w:rsidRPr="00715F78" w:rsidRDefault="00832DD1" w:rsidP="004D5F29">
      <w:pPr>
        <w:jc w:val="both"/>
        <w:rPr>
          <w:rStyle w:val="CharacterStyle1"/>
          <w:b/>
          <w:bCs/>
          <w:spacing w:val="9"/>
          <w:sz w:val="24"/>
          <w:szCs w:val="24"/>
        </w:rPr>
      </w:pPr>
      <w:r>
        <w:rPr>
          <w:rStyle w:val="CharacterStyle1"/>
          <w:b/>
          <w:bCs/>
          <w:spacing w:val="9"/>
          <w:sz w:val="24"/>
          <w:szCs w:val="24"/>
        </w:rPr>
        <w:t>B.</w:t>
      </w:r>
      <w:r>
        <w:rPr>
          <w:rStyle w:val="CharacterStyle1"/>
          <w:b/>
          <w:bCs/>
          <w:spacing w:val="9"/>
          <w:sz w:val="24"/>
          <w:szCs w:val="24"/>
        </w:rPr>
        <w:tab/>
      </w:r>
      <w:r w:rsidR="0003154B" w:rsidRPr="00715F78">
        <w:rPr>
          <w:rStyle w:val="CharacterStyle1"/>
          <w:b/>
          <w:bCs/>
          <w:spacing w:val="9"/>
          <w:sz w:val="24"/>
          <w:szCs w:val="24"/>
        </w:rPr>
        <w:t>SOBRE LA REALIZACIÓN DE LOS ESTUDIOS DE CONTROL DE CALIDAD A CARGO DE LOS MISMOS OPERADORES DEL SERVICIO</w:t>
      </w:r>
      <w:r w:rsidR="00B10012">
        <w:rPr>
          <w:rStyle w:val="CharacterStyle1"/>
          <w:b/>
          <w:bCs/>
          <w:spacing w:val="9"/>
          <w:sz w:val="24"/>
          <w:szCs w:val="24"/>
        </w:rPr>
        <w:t>.</w:t>
      </w:r>
    </w:p>
    <w:p w:rsidR="0003154B" w:rsidRDefault="0003154B" w:rsidP="004D5F29">
      <w:pPr>
        <w:jc w:val="both"/>
        <w:rPr>
          <w:rStyle w:val="CharacterStyle1"/>
          <w:bCs/>
          <w:spacing w:val="9"/>
          <w:sz w:val="22"/>
          <w:szCs w:val="22"/>
        </w:rPr>
      </w:pPr>
    </w:p>
    <w:p w:rsidR="006E780D" w:rsidRPr="00C36801" w:rsidRDefault="006E780D" w:rsidP="004D5F29">
      <w:pPr>
        <w:jc w:val="both"/>
        <w:rPr>
          <w:rStyle w:val="CharacterStyle1"/>
          <w:bCs/>
          <w:spacing w:val="9"/>
          <w:sz w:val="22"/>
          <w:szCs w:val="22"/>
        </w:rPr>
      </w:pPr>
    </w:p>
    <w:p w:rsidR="0003154B"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Se cuestion</w:t>
      </w:r>
      <w:r w:rsidR="003B0E55" w:rsidRPr="00832DD1">
        <w:rPr>
          <w:rStyle w:val="CharacterStyle1"/>
          <w:bCs/>
          <w:spacing w:val="9"/>
          <w:sz w:val="24"/>
          <w:szCs w:val="24"/>
        </w:rPr>
        <w:t>a</w:t>
      </w:r>
      <w:r w:rsidRPr="00832DD1">
        <w:rPr>
          <w:rStyle w:val="CharacterStyle1"/>
          <w:bCs/>
          <w:spacing w:val="9"/>
          <w:sz w:val="24"/>
          <w:szCs w:val="24"/>
        </w:rPr>
        <w:t xml:space="preserve"> en este </w:t>
      </w:r>
      <w:r w:rsidR="002E7689" w:rsidRPr="00832DD1">
        <w:rPr>
          <w:rStyle w:val="CharacterStyle1"/>
          <w:bCs/>
          <w:spacing w:val="9"/>
          <w:sz w:val="24"/>
          <w:szCs w:val="24"/>
        </w:rPr>
        <w:t>s</w:t>
      </w:r>
      <w:r w:rsidRPr="00832DD1">
        <w:rPr>
          <w:rStyle w:val="CharacterStyle1"/>
          <w:bCs/>
          <w:spacing w:val="9"/>
          <w:sz w:val="24"/>
          <w:szCs w:val="24"/>
        </w:rPr>
        <w:t xml:space="preserve">entido el que el CTP haya, por así decirlo, </w:t>
      </w:r>
      <w:r w:rsidR="002E7689" w:rsidRPr="00832DD1">
        <w:rPr>
          <w:rStyle w:val="CharacterStyle1"/>
          <w:bCs/>
          <w:spacing w:val="9"/>
          <w:sz w:val="24"/>
          <w:szCs w:val="24"/>
        </w:rPr>
        <w:t xml:space="preserve">trasladado la obligación </w:t>
      </w:r>
      <w:r w:rsidRPr="00832DD1">
        <w:rPr>
          <w:rStyle w:val="CharacterStyle1"/>
          <w:bCs/>
          <w:spacing w:val="9"/>
          <w:sz w:val="24"/>
          <w:szCs w:val="24"/>
        </w:rPr>
        <w:t xml:space="preserve">de los Estudios de Control de Calidad a cada </w:t>
      </w:r>
      <w:r w:rsidR="002E7689" w:rsidRPr="00832DD1">
        <w:rPr>
          <w:rStyle w:val="CharacterStyle1"/>
          <w:bCs/>
          <w:spacing w:val="9"/>
          <w:sz w:val="24"/>
          <w:szCs w:val="24"/>
        </w:rPr>
        <w:t>uno de los operadores del servicio. considerándose que tal es una labor propia de ese consejo y no de los mismos operadores</w:t>
      </w:r>
      <w:r w:rsidRPr="00832DD1">
        <w:rPr>
          <w:rStyle w:val="CharacterStyle1"/>
          <w:bCs/>
          <w:spacing w:val="9"/>
          <w:sz w:val="24"/>
          <w:szCs w:val="24"/>
        </w:rPr>
        <w:t>.</w:t>
      </w:r>
    </w:p>
    <w:p w:rsidR="002926CC" w:rsidRPr="00832DD1" w:rsidRDefault="002926CC" w:rsidP="00832DD1">
      <w:pPr>
        <w:spacing w:line="276" w:lineRule="auto"/>
        <w:jc w:val="both"/>
        <w:rPr>
          <w:rStyle w:val="CharacterStyle1"/>
          <w:bCs/>
          <w:spacing w:val="9"/>
          <w:sz w:val="24"/>
          <w:szCs w:val="24"/>
        </w:rPr>
      </w:pPr>
    </w:p>
    <w:p w:rsidR="002926CC"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En cuanto a ello, en lo amplio, este Tribunal en sus Resoluciones</w:t>
      </w:r>
      <w:r w:rsidR="00832DD1">
        <w:rPr>
          <w:rStyle w:val="CharacterStyle1"/>
          <w:bCs/>
          <w:spacing w:val="9"/>
          <w:sz w:val="24"/>
          <w:szCs w:val="24"/>
        </w:rPr>
        <w:t xml:space="preserve"> números</w:t>
      </w:r>
      <w:r w:rsidR="00832DD1" w:rsidRPr="00832DD1">
        <w:rPr>
          <w:rStyle w:val="CharacterStyle1"/>
          <w:b/>
          <w:bCs/>
          <w:spacing w:val="9"/>
          <w:sz w:val="24"/>
          <w:szCs w:val="24"/>
        </w:rPr>
        <w:t xml:space="preserve"> </w:t>
      </w:r>
      <w:r w:rsidRPr="00832DD1">
        <w:rPr>
          <w:rStyle w:val="CharacterStyle1"/>
          <w:b/>
          <w:bCs/>
          <w:spacing w:val="9"/>
          <w:sz w:val="24"/>
          <w:szCs w:val="24"/>
        </w:rPr>
        <w:t xml:space="preserve">TAT-2989-2016 a TAT-2912-2016, </w:t>
      </w:r>
      <w:r w:rsidRPr="00832DD1">
        <w:rPr>
          <w:rStyle w:val="CharacterStyle1"/>
          <w:bCs/>
          <w:spacing w:val="9"/>
          <w:sz w:val="24"/>
          <w:szCs w:val="24"/>
        </w:rPr>
        <w:t xml:space="preserve">todas del 31 de </w:t>
      </w:r>
      <w:r w:rsidR="00832DD1">
        <w:rPr>
          <w:rStyle w:val="CharacterStyle1"/>
          <w:bCs/>
          <w:spacing w:val="9"/>
          <w:sz w:val="24"/>
          <w:szCs w:val="24"/>
        </w:rPr>
        <w:t>m</w:t>
      </w:r>
      <w:r w:rsidRPr="00832DD1">
        <w:rPr>
          <w:rStyle w:val="CharacterStyle1"/>
          <w:bCs/>
          <w:spacing w:val="9"/>
          <w:sz w:val="24"/>
          <w:szCs w:val="24"/>
        </w:rPr>
        <w:t xml:space="preserve">arzo del 2016, como bien lo </w:t>
      </w:r>
      <w:r w:rsidR="002E7689" w:rsidRPr="00832DD1">
        <w:rPr>
          <w:rStyle w:val="CharacterStyle1"/>
          <w:bCs/>
          <w:spacing w:val="9"/>
          <w:sz w:val="24"/>
          <w:szCs w:val="24"/>
        </w:rPr>
        <w:t>s</w:t>
      </w:r>
      <w:r w:rsidRPr="00832DD1">
        <w:rPr>
          <w:rStyle w:val="CharacterStyle1"/>
          <w:bCs/>
          <w:spacing w:val="9"/>
          <w:sz w:val="24"/>
          <w:szCs w:val="24"/>
        </w:rPr>
        <w:t>eñala el C</w:t>
      </w:r>
      <w:r w:rsidR="00832DD1">
        <w:rPr>
          <w:rStyle w:val="CharacterStyle1"/>
          <w:bCs/>
          <w:spacing w:val="9"/>
          <w:sz w:val="24"/>
          <w:szCs w:val="24"/>
        </w:rPr>
        <w:t xml:space="preserve">onsejo de Transporte Público </w:t>
      </w:r>
      <w:r w:rsidRPr="00832DD1">
        <w:rPr>
          <w:rStyle w:val="CharacterStyle1"/>
          <w:bCs/>
          <w:spacing w:val="9"/>
          <w:sz w:val="24"/>
          <w:szCs w:val="24"/>
        </w:rPr>
        <w:t>dispuso:</w:t>
      </w:r>
    </w:p>
    <w:p w:rsidR="002926CC" w:rsidRPr="00832DD1" w:rsidRDefault="002926CC" w:rsidP="00832DD1">
      <w:pPr>
        <w:spacing w:line="276" w:lineRule="auto"/>
        <w:jc w:val="both"/>
        <w:rPr>
          <w:rStyle w:val="CharacterStyle1"/>
          <w:bCs/>
          <w:spacing w:val="9"/>
          <w:sz w:val="24"/>
          <w:szCs w:val="24"/>
        </w:rPr>
      </w:pPr>
    </w:p>
    <w:p w:rsidR="002926CC" w:rsidRPr="00832DD1" w:rsidRDefault="00832DD1" w:rsidP="00832DD1">
      <w:pPr>
        <w:ind w:left="851" w:right="851"/>
        <w:jc w:val="both"/>
        <w:rPr>
          <w:sz w:val="20"/>
          <w:szCs w:val="20"/>
        </w:rPr>
      </w:pPr>
      <w:r w:rsidRPr="00832DD1">
        <w:rPr>
          <w:sz w:val="20"/>
          <w:szCs w:val="20"/>
        </w:rPr>
        <w:t>“(</w:t>
      </w:r>
      <w:r w:rsidR="002926CC" w:rsidRPr="00832DD1">
        <w:rPr>
          <w:sz w:val="20"/>
          <w:szCs w:val="20"/>
        </w:rPr>
        <w:t>…</w:t>
      </w:r>
      <w:r w:rsidRPr="00832DD1">
        <w:rPr>
          <w:sz w:val="20"/>
          <w:szCs w:val="20"/>
        </w:rPr>
        <w:t xml:space="preserve">) </w:t>
      </w:r>
      <w:r w:rsidR="002926CC" w:rsidRPr="00832DD1">
        <w:rPr>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832DD1">
        <w:rPr>
          <w:sz w:val="20"/>
          <w:szCs w:val="20"/>
        </w:rPr>
        <w:t>sopesantes</w:t>
      </w:r>
      <w:proofErr w:type="spellEnd"/>
      <w:r w:rsidR="002926CC" w:rsidRPr="00832DD1">
        <w:rPr>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832DD1">
        <w:rPr>
          <w:i/>
          <w:sz w:val="20"/>
          <w:szCs w:val="20"/>
        </w:rPr>
        <w:t>de ser de su aceptación</w:t>
      </w:r>
      <w:r w:rsidR="002926CC" w:rsidRPr="00832DD1">
        <w:rPr>
          <w:sz w:val="20"/>
          <w:szCs w:val="20"/>
        </w:rPr>
        <w:t xml:space="preserve">- de comunicarlos a Consejo en cuestión. O bien, esperar hasta que el Consejo los realizara dentro del ámbito de sus recursos y posibilidades humanas y materiales. Es decir, se trató de una cuestión </w:t>
      </w:r>
      <w:r w:rsidR="002926CC" w:rsidRPr="00832DD1">
        <w:rPr>
          <w:sz w:val="20"/>
          <w:szCs w:val="20"/>
        </w:rPr>
        <w:lastRenderedPageBreak/>
        <w:t xml:space="preserve">concordada y aceptada por los Concesionarios de forma Voluntaria. No mediando imposición indebida en el asunto. Por ende, según lo apuntado </w:t>
      </w:r>
      <w:r w:rsidR="002926CC" w:rsidRPr="00832DD1">
        <w:rPr>
          <w:i/>
          <w:sz w:val="20"/>
          <w:szCs w:val="20"/>
        </w:rPr>
        <w:t>supra</w:t>
      </w:r>
      <w:r w:rsidR="002926CC" w:rsidRPr="00832DD1">
        <w:rPr>
          <w:sz w:val="20"/>
          <w:szCs w:val="20"/>
        </w:rPr>
        <w:t>, su Reclamo en el sentido apuntado es Improcedente y Falto de Derecho y de Razón.</w:t>
      </w:r>
      <w:r w:rsidRPr="00832DD1">
        <w:rPr>
          <w:sz w:val="20"/>
          <w:szCs w:val="20"/>
        </w:rPr>
        <w:t xml:space="preserve"> (…)</w:t>
      </w:r>
      <w:r w:rsidR="002926CC" w:rsidRPr="00832DD1">
        <w:rPr>
          <w:sz w:val="20"/>
          <w:szCs w:val="20"/>
        </w:rPr>
        <w:t>”</w:t>
      </w:r>
    </w:p>
    <w:p w:rsidR="00832DD1" w:rsidRPr="00C36801" w:rsidRDefault="00832DD1" w:rsidP="004D5F29">
      <w:pPr>
        <w:jc w:val="both"/>
      </w:pPr>
    </w:p>
    <w:p w:rsidR="002926CC" w:rsidRPr="00832DD1" w:rsidRDefault="002926CC" w:rsidP="00832DD1">
      <w:pPr>
        <w:spacing w:line="276" w:lineRule="auto"/>
        <w:jc w:val="both"/>
      </w:pPr>
      <w:r w:rsidRPr="00832DD1">
        <w:t xml:space="preserve">Aunado a lo anterior, el </w:t>
      </w:r>
      <w:r w:rsidR="002E7689" w:rsidRPr="00832DD1">
        <w:t xml:space="preserve">tema no es extraño en el ámbito </w:t>
      </w:r>
      <w:r w:rsidRPr="00832DD1">
        <w:t xml:space="preserve">del Ministerio de Obras Públicas y Transportes; toda vez que tratándose del </w:t>
      </w:r>
      <w:r w:rsidR="002E7689" w:rsidRPr="00832DD1">
        <w:t>autocontrol de calidad en</w:t>
      </w:r>
      <w:r w:rsidRPr="00832DD1">
        <w:t xml:space="preserve"> Obras Públicas, la misma determinación se dio </w:t>
      </w:r>
      <w:r w:rsidR="003B0E55" w:rsidRPr="00832DD1">
        <w:t>h</w:t>
      </w:r>
      <w:r w:rsidRPr="00832DD1">
        <w:t xml:space="preserve">ace ya </w:t>
      </w:r>
      <w:r w:rsidR="003B0E55" w:rsidRPr="00832DD1">
        <w:t>a</w:t>
      </w:r>
      <w:r w:rsidRPr="00832DD1">
        <w:t xml:space="preserve">lgún </w:t>
      </w:r>
      <w:r w:rsidR="002E7689" w:rsidRPr="00832DD1">
        <w:t>tiempo y las firmas contratistas/constructoras contratan con cargo a sus contratos, las labores de organismos acreditados ante</w:t>
      </w:r>
      <w:r w:rsidRPr="00832DD1">
        <w:t xml:space="preserve"> el ECA.</w:t>
      </w:r>
    </w:p>
    <w:p w:rsidR="002926CC" w:rsidRPr="00832DD1" w:rsidRDefault="002926CC" w:rsidP="00832DD1">
      <w:pPr>
        <w:spacing w:line="276" w:lineRule="auto"/>
        <w:jc w:val="both"/>
      </w:pPr>
    </w:p>
    <w:p w:rsidR="002926CC" w:rsidRPr="00832DD1" w:rsidRDefault="002926CC" w:rsidP="00832DD1">
      <w:pPr>
        <w:spacing w:line="276" w:lineRule="auto"/>
        <w:jc w:val="both"/>
        <w:rPr>
          <w:rStyle w:val="CharacterStyle1"/>
          <w:sz w:val="24"/>
          <w:szCs w:val="24"/>
        </w:rPr>
      </w:pPr>
      <w:r w:rsidRPr="00832DD1">
        <w:t>Además</w:t>
      </w:r>
      <w:r w:rsidR="00122E98" w:rsidRPr="00832DD1">
        <w:t xml:space="preserve">, según las </w:t>
      </w:r>
      <w:r w:rsidR="002E7689" w:rsidRPr="00832DD1">
        <w:t>d</w:t>
      </w:r>
      <w:r w:rsidR="00122E98" w:rsidRPr="00832DD1">
        <w:t xml:space="preserve">eterminaciones de los </w:t>
      </w:r>
      <w:r w:rsidR="002E7689" w:rsidRPr="00832DD1">
        <w:t>n</w:t>
      </w:r>
      <w:r w:rsidR="00122E98" w:rsidRPr="00832DD1">
        <w:t xml:space="preserve">umerales 13, 16 y 18 del </w:t>
      </w:r>
      <w:r w:rsidR="00122E98" w:rsidRPr="00832DD1">
        <w:rPr>
          <w:color w:val="000000"/>
        </w:rPr>
        <w:t xml:space="preserve">Reglamento para la Evaluación y Calificación de la Calidad del Servicio Público de Transporte Remunerado de Personas </w:t>
      </w:r>
      <w:r w:rsidR="00122E98" w:rsidRPr="00832DD1">
        <w:rPr>
          <w:i/>
          <w:color w:val="000000"/>
        </w:rPr>
        <w:t>(</w:t>
      </w:r>
      <w:r w:rsidR="00832DD1" w:rsidRPr="00832DD1">
        <w:rPr>
          <w:i/>
          <w:color w:val="000000"/>
        </w:rPr>
        <w:t xml:space="preserve">DE </w:t>
      </w:r>
      <w:r w:rsidR="00122E98" w:rsidRPr="00832DD1">
        <w:rPr>
          <w:i/>
          <w:color w:val="000000"/>
        </w:rPr>
        <w:t>No. 28833-MOPT),</w:t>
      </w:r>
      <w:r w:rsidR="00122E98" w:rsidRPr="00832DD1">
        <w:rPr>
          <w:b/>
          <w:color w:val="000000"/>
        </w:rPr>
        <w:t xml:space="preserve"> </w:t>
      </w:r>
      <w:r w:rsidR="00832DD1" w:rsidRPr="00832DD1">
        <w:rPr>
          <w:color w:val="000000"/>
        </w:rPr>
        <w:t>es absolutamente factible y legal que tales estudios se encarguen a los prestadores del servicio</w:t>
      </w:r>
      <w:r w:rsidR="00122E98" w:rsidRPr="00832DD1">
        <w:rPr>
          <w:color w:val="000000"/>
        </w:rPr>
        <w:t xml:space="preserve">. Máxime que se ha </w:t>
      </w:r>
      <w:r w:rsidR="002E7689" w:rsidRPr="00832DD1">
        <w:rPr>
          <w:color w:val="000000"/>
        </w:rPr>
        <w:t>d</w:t>
      </w:r>
      <w:r w:rsidR="00122E98" w:rsidRPr="00832DD1">
        <w:rPr>
          <w:color w:val="000000"/>
        </w:rPr>
        <w:t xml:space="preserve">ispuesto que su </w:t>
      </w:r>
      <w:r w:rsidR="002E7689" w:rsidRPr="00832DD1">
        <w:rPr>
          <w:color w:val="000000"/>
        </w:rPr>
        <w:t>v</w:t>
      </w:r>
      <w:r w:rsidR="00122E98" w:rsidRPr="00832DD1">
        <w:rPr>
          <w:color w:val="000000"/>
        </w:rPr>
        <w:t xml:space="preserve">alor o </w:t>
      </w:r>
      <w:r w:rsidR="002E7689" w:rsidRPr="00832DD1">
        <w:rPr>
          <w:color w:val="000000"/>
        </w:rPr>
        <w:t>c</w:t>
      </w:r>
      <w:r w:rsidR="00122E98" w:rsidRPr="00832DD1">
        <w:rPr>
          <w:color w:val="000000"/>
        </w:rPr>
        <w:t>osto se</w:t>
      </w:r>
      <w:r w:rsidR="00430862" w:rsidRPr="00832DD1">
        <w:rPr>
          <w:color w:val="000000"/>
        </w:rPr>
        <w:t>a</w:t>
      </w:r>
      <w:r w:rsidR="00122E98" w:rsidRPr="00832DD1">
        <w:rPr>
          <w:color w:val="000000"/>
        </w:rPr>
        <w:t xml:space="preserve"> </w:t>
      </w:r>
      <w:r w:rsidR="002E7689" w:rsidRPr="00832DD1">
        <w:rPr>
          <w:color w:val="000000"/>
        </w:rPr>
        <w:t>c</w:t>
      </w:r>
      <w:r w:rsidR="00122E98" w:rsidRPr="00832DD1">
        <w:rPr>
          <w:color w:val="000000"/>
        </w:rPr>
        <w:t xml:space="preserve">ubierto </w:t>
      </w:r>
      <w:r w:rsidR="002E7689" w:rsidRPr="00832DD1">
        <w:rPr>
          <w:color w:val="000000"/>
        </w:rPr>
        <w:t>t</w:t>
      </w:r>
      <w:r w:rsidR="00122E98" w:rsidRPr="00832DD1">
        <w:rPr>
          <w:color w:val="000000"/>
        </w:rPr>
        <w:t>arifariamente.</w:t>
      </w:r>
    </w:p>
    <w:p w:rsidR="00832DD1" w:rsidRDefault="00832DD1" w:rsidP="004D5F29">
      <w:pPr>
        <w:jc w:val="both"/>
        <w:rPr>
          <w:rStyle w:val="CharacterStyle1"/>
          <w:bCs/>
          <w:spacing w:val="9"/>
          <w:sz w:val="22"/>
          <w:szCs w:val="22"/>
        </w:rPr>
      </w:pPr>
    </w:p>
    <w:p w:rsidR="006E780D" w:rsidRDefault="006E780D" w:rsidP="004D5F29">
      <w:pPr>
        <w:jc w:val="both"/>
        <w:rPr>
          <w:rStyle w:val="CharacterStyle1"/>
          <w:bCs/>
          <w:spacing w:val="9"/>
          <w:sz w:val="22"/>
          <w:szCs w:val="22"/>
        </w:rPr>
      </w:pPr>
    </w:p>
    <w:p w:rsidR="0003154B" w:rsidRPr="00832DD1" w:rsidRDefault="00832DD1" w:rsidP="004D5F29">
      <w:pPr>
        <w:jc w:val="both"/>
        <w:rPr>
          <w:rStyle w:val="CharacterStyle1"/>
          <w:b/>
          <w:bCs/>
          <w:spacing w:val="9"/>
          <w:sz w:val="22"/>
          <w:szCs w:val="22"/>
        </w:rPr>
      </w:pPr>
      <w:r>
        <w:rPr>
          <w:rStyle w:val="CharacterStyle1"/>
          <w:b/>
          <w:bCs/>
          <w:spacing w:val="9"/>
          <w:sz w:val="22"/>
          <w:szCs w:val="22"/>
        </w:rPr>
        <w:t>C.</w:t>
      </w:r>
      <w:r>
        <w:rPr>
          <w:rStyle w:val="CharacterStyle1"/>
          <w:b/>
          <w:bCs/>
          <w:spacing w:val="9"/>
          <w:sz w:val="22"/>
          <w:szCs w:val="22"/>
        </w:rPr>
        <w:tab/>
      </w:r>
      <w:r w:rsidR="0003154B" w:rsidRPr="00832DD1">
        <w:rPr>
          <w:rStyle w:val="CharacterStyle1"/>
          <w:b/>
          <w:bCs/>
          <w:spacing w:val="9"/>
          <w:sz w:val="22"/>
          <w:szCs w:val="22"/>
        </w:rPr>
        <w:t>SOBRE LA OBLIGATORIEDAD DE QUE LO</w:t>
      </w:r>
      <w:r w:rsidR="006E780D">
        <w:rPr>
          <w:rStyle w:val="CharacterStyle1"/>
          <w:b/>
          <w:bCs/>
          <w:spacing w:val="9"/>
          <w:sz w:val="22"/>
          <w:szCs w:val="22"/>
        </w:rPr>
        <w:t>S</w:t>
      </w:r>
      <w:r w:rsidR="0003154B" w:rsidRPr="00832DD1">
        <w:rPr>
          <w:rStyle w:val="CharacterStyle1"/>
          <w:b/>
          <w:bCs/>
          <w:spacing w:val="9"/>
          <w:sz w:val="22"/>
          <w:szCs w:val="22"/>
        </w:rPr>
        <w:t xml:space="preserve"> ESTUDIOS O VALORACIONES DE CONTROL DE CALIDAD SEAN REALIZADOS POR EMPRESAS ACREDITADAS ANTE EL ENTE COSTARRICENSE DE ACREDITACIÓN (ECA)</w:t>
      </w:r>
      <w:r w:rsidR="00842C74">
        <w:rPr>
          <w:rStyle w:val="CharacterStyle1"/>
          <w:b/>
          <w:bCs/>
          <w:spacing w:val="9"/>
          <w:sz w:val="22"/>
          <w:szCs w:val="22"/>
        </w:rPr>
        <w:t>.</w:t>
      </w:r>
    </w:p>
    <w:p w:rsidR="00CE6FFF" w:rsidRDefault="00CE6FFF" w:rsidP="004D5F29">
      <w:pPr>
        <w:jc w:val="both"/>
        <w:rPr>
          <w:rStyle w:val="CharacterStyle1"/>
          <w:bCs/>
          <w:spacing w:val="9"/>
          <w:sz w:val="22"/>
          <w:szCs w:val="22"/>
        </w:rPr>
      </w:pPr>
    </w:p>
    <w:p w:rsidR="006E780D" w:rsidRPr="00C36801" w:rsidRDefault="006E780D" w:rsidP="004D5F29">
      <w:pPr>
        <w:jc w:val="both"/>
        <w:rPr>
          <w:rStyle w:val="CharacterStyle1"/>
          <w:bCs/>
          <w:spacing w:val="9"/>
          <w:sz w:val="22"/>
          <w:szCs w:val="22"/>
        </w:rPr>
      </w:pPr>
    </w:p>
    <w:p w:rsidR="00255358" w:rsidRPr="00832DD1" w:rsidRDefault="00255358" w:rsidP="00832DD1">
      <w:pPr>
        <w:spacing w:line="276" w:lineRule="auto"/>
        <w:jc w:val="both"/>
        <w:rPr>
          <w:rStyle w:val="CharacterStyle1"/>
          <w:bCs/>
          <w:spacing w:val="9"/>
          <w:sz w:val="24"/>
          <w:szCs w:val="24"/>
        </w:rPr>
      </w:pPr>
      <w:r w:rsidRPr="00832DD1">
        <w:rPr>
          <w:rStyle w:val="CharacterStyle1"/>
          <w:bCs/>
          <w:spacing w:val="9"/>
          <w:sz w:val="24"/>
          <w:szCs w:val="24"/>
        </w:rPr>
        <w:t xml:space="preserve">En cuanto a este </w:t>
      </w:r>
      <w:r w:rsidR="002E7689" w:rsidRPr="00832DD1">
        <w:rPr>
          <w:rStyle w:val="CharacterStyle1"/>
          <w:bCs/>
          <w:spacing w:val="9"/>
          <w:sz w:val="24"/>
          <w:szCs w:val="24"/>
        </w:rPr>
        <w:t xml:space="preserve">punto y tal como se ha dicho </w:t>
      </w:r>
      <w:r w:rsidR="002E7689" w:rsidRPr="00832DD1">
        <w:rPr>
          <w:rStyle w:val="CharacterStyle1"/>
          <w:bCs/>
          <w:i/>
          <w:spacing w:val="9"/>
          <w:sz w:val="24"/>
          <w:szCs w:val="24"/>
        </w:rPr>
        <w:t>supra</w:t>
      </w:r>
      <w:r w:rsidR="002E7689" w:rsidRPr="00832DD1">
        <w:rPr>
          <w:rStyle w:val="CharacterStyle1"/>
          <w:bCs/>
          <w:spacing w:val="9"/>
          <w:sz w:val="24"/>
          <w:szCs w:val="24"/>
        </w:rPr>
        <w:t>, en materia del transporte público que nos ocupa, se tiene que el titular del servicio público es e</w:t>
      </w:r>
      <w:r w:rsidR="00E66A7F" w:rsidRPr="00832DD1">
        <w:rPr>
          <w:rStyle w:val="CharacterStyle1"/>
          <w:bCs/>
          <w:spacing w:val="9"/>
          <w:sz w:val="24"/>
          <w:szCs w:val="24"/>
        </w:rPr>
        <w:t xml:space="preserve">l Estado costarricense, por </w:t>
      </w:r>
      <w:r w:rsidR="002E7689" w:rsidRPr="00832DD1">
        <w:rPr>
          <w:rStyle w:val="CharacterStyle1"/>
          <w:bCs/>
          <w:spacing w:val="9"/>
          <w:sz w:val="24"/>
          <w:szCs w:val="24"/>
        </w:rPr>
        <w:t>i</w:t>
      </w:r>
      <w:r w:rsidR="00E66A7F" w:rsidRPr="00832DD1">
        <w:rPr>
          <w:rStyle w:val="CharacterStyle1"/>
          <w:bCs/>
          <w:spacing w:val="9"/>
          <w:sz w:val="24"/>
          <w:szCs w:val="24"/>
        </w:rPr>
        <w:t>ntermedio del MOPT</w:t>
      </w:r>
      <w:r w:rsidR="00832DD1">
        <w:rPr>
          <w:rStyle w:val="CharacterStyle1"/>
          <w:bCs/>
          <w:spacing w:val="9"/>
          <w:sz w:val="24"/>
          <w:szCs w:val="24"/>
        </w:rPr>
        <w:t>-</w:t>
      </w:r>
      <w:r w:rsidR="00E66A7F" w:rsidRPr="00832DD1">
        <w:rPr>
          <w:rStyle w:val="CharacterStyle1"/>
          <w:bCs/>
          <w:spacing w:val="9"/>
          <w:sz w:val="24"/>
          <w:szCs w:val="24"/>
        </w:rPr>
        <w:t xml:space="preserve">CTP. Y los </w:t>
      </w:r>
      <w:r w:rsidR="002E7689" w:rsidRPr="00832DD1">
        <w:rPr>
          <w:rStyle w:val="CharacterStyle1"/>
          <w:bCs/>
          <w:spacing w:val="9"/>
          <w:sz w:val="24"/>
          <w:szCs w:val="24"/>
        </w:rPr>
        <w:t>o</w:t>
      </w:r>
      <w:r w:rsidR="00E66A7F" w:rsidRPr="00832DD1">
        <w:rPr>
          <w:rStyle w:val="CharacterStyle1"/>
          <w:bCs/>
          <w:spacing w:val="9"/>
          <w:sz w:val="24"/>
          <w:szCs w:val="24"/>
        </w:rPr>
        <w:t xml:space="preserve">peradores </w:t>
      </w:r>
      <w:r w:rsidR="002E7689" w:rsidRPr="00832DD1">
        <w:rPr>
          <w:rStyle w:val="CharacterStyle1"/>
          <w:bCs/>
          <w:spacing w:val="9"/>
          <w:sz w:val="24"/>
          <w:szCs w:val="24"/>
        </w:rPr>
        <w:t>concesionarios/permisionarios son delegados del mismo y, por ende, colaboradores que actúan por y como el estado autorizante</w:t>
      </w:r>
      <w:r w:rsidR="00E66A7F" w:rsidRPr="00832DD1">
        <w:rPr>
          <w:rStyle w:val="CharacterStyle1"/>
          <w:bCs/>
          <w:spacing w:val="9"/>
          <w:sz w:val="24"/>
          <w:szCs w:val="24"/>
        </w:rPr>
        <w:t xml:space="preserve">. </w:t>
      </w:r>
    </w:p>
    <w:p w:rsidR="00E66A7F" w:rsidRPr="00832DD1" w:rsidRDefault="00E66A7F" w:rsidP="00832DD1">
      <w:pPr>
        <w:spacing w:line="276" w:lineRule="auto"/>
        <w:jc w:val="both"/>
        <w:rPr>
          <w:rFonts w:eastAsia="Arial"/>
        </w:rPr>
      </w:pPr>
    </w:p>
    <w:p w:rsidR="00E66A7F" w:rsidRPr="00832DD1" w:rsidRDefault="00832DD1" w:rsidP="00832DD1">
      <w:pPr>
        <w:spacing w:line="276" w:lineRule="auto"/>
        <w:jc w:val="both"/>
        <w:rPr>
          <w:b/>
          <w:i/>
          <w:color w:val="000000"/>
        </w:rPr>
      </w:pPr>
      <w:r w:rsidRPr="00832DD1">
        <w:rPr>
          <w:rFonts w:eastAsia="Arial"/>
        </w:rPr>
        <w:t>Además,</w:t>
      </w:r>
      <w:r w:rsidR="00E66A7F" w:rsidRPr="00832DD1">
        <w:rPr>
          <w:rFonts w:eastAsia="Arial"/>
        </w:rPr>
        <w:t xml:space="preserve"> y conforme ya se dijo</w:t>
      </w:r>
      <w:r>
        <w:rPr>
          <w:rFonts w:eastAsia="Arial"/>
        </w:rPr>
        <w:t>,</w:t>
      </w:r>
      <w:r w:rsidR="00E66A7F" w:rsidRPr="00832DD1">
        <w:rPr>
          <w:rFonts w:eastAsia="Arial"/>
        </w:rPr>
        <w:t xml:space="preserve"> </w:t>
      </w:r>
      <w:r w:rsidR="00E66A7F" w:rsidRPr="00832DD1">
        <w:t xml:space="preserve">según las </w:t>
      </w:r>
      <w:r w:rsidR="002E7689" w:rsidRPr="00832DD1">
        <w:t xml:space="preserve">determinaciones de los numerales </w:t>
      </w:r>
      <w:r w:rsidR="00E66A7F" w:rsidRPr="00832DD1">
        <w:t xml:space="preserve">13, 16 y 18 del </w:t>
      </w:r>
      <w:r w:rsidR="00E66A7F" w:rsidRPr="00832DD1">
        <w:rPr>
          <w:color w:val="000000"/>
        </w:rPr>
        <w:t>Reglamento para la Evaluación y Calificación de la Calidad del Servicio Público de Transporte Remunerado de Personas (No</w:t>
      </w:r>
      <w:r w:rsidRPr="00832DD1">
        <w:rPr>
          <w:color w:val="000000"/>
        </w:rPr>
        <w:t xml:space="preserve">. </w:t>
      </w:r>
      <w:r w:rsidR="00E66A7F" w:rsidRPr="00832DD1">
        <w:rPr>
          <w:color w:val="000000"/>
        </w:rPr>
        <w:t>28833-MOPT),</w:t>
      </w:r>
      <w:r w:rsidR="00E66A7F" w:rsidRPr="00832DD1">
        <w:rPr>
          <w:b/>
          <w:color w:val="000000"/>
        </w:rPr>
        <w:t xml:space="preserve"> </w:t>
      </w:r>
      <w:r w:rsidRPr="00832DD1">
        <w:rPr>
          <w:b/>
          <w:i/>
          <w:color w:val="000000"/>
        </w:rPr>
        <w:t>es absolutamente factible y legal que tales estudios se encarguen a los prestadores del servicio.</w:t>
      </w:r>
    </w:p>
    <w:p w:rsidR="00E66A7F" w:rsidRPr="00832DD1" w:rsidRDefault="00E66A7F" w:rsidP="00832DD1">
      <w:pPr>
        <w:spacing w:line="276" w:lineRule="auto"/>
        <w:jc w:val="both"/>
        <w:rPr>
          <w:rFonts w:eastAsia="Arial"/>
          <w:i/>
        </w:rPr>
      </w:pPr>
    </w:p>
    <w:p w:rsidR="003253E0" w:rsidRPr="00832DD1" w:rsidRDefault="00E66A7F" w:rsidP="00832DD1">
      <w:pPr>
        <w:spacing w:line="276" w:lineRule="auto"/>
        <w:jc w:val="both"/>
        <w:rPr>
          <w:rFonts w:eastAsia="Arial"/>
          <w:b/>
          <w:color w:val="000000"/>
        </w:rPr>
      </w:pPr>
      <w:r w:rsidRPr="00832DD1">
        <w:rPr>
          <w:rFonts w:eastAsia="Arial"/>
        </w:rPr>
        <w:t xml:space="preserve">Así las </w:t>
      </w:r>
      <w:r w:rsidR="002E7689" w:rsidRPr="00832DD1">
        <w:rPr>
          <w:rFonts w:eastAsia="Arial"/>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832DD1">
        <w:rPr>
          <w:rFonts w:eastAsia="Arial"/>
        </w:rPr>
        <w:t>etc</w:t>
      </w:r>
      <w:proofErr w:type="spellEnd"/>
      <w:r w:rsidR="002E7689" w:rsidRPr="00832DD1">
        <w:rPr>
          <w:rFonts w:eastAsia="Arial"/>
        </w:rPr>
        <w:t xml:space="preserve">…), y por estarse ante agentes delegados del gobierno, opera lo determinado </w:t>
      </w:r>
      <w:r w:rsidRPr="00832DD1">
        <w:rPr>
          <w:rFonts w:eastAsia="Arial"/>
        </w:rPr>
        <w:t xml:space="preserve">por la </w:t>
      </w:r>
      <w:r w:rsidRPr="00832DD1">
        <w:rPr>
          <w:rFonts w:eastAsia="Arial"/>
          <w:b/>
        </w:rPr>
        <w:t>Ley</w:t>
      </w:r>
      <w:r w:rsidRPr="00832DD1">
        <w:rPr>
          <w:rFonts w:eastAsia="Arial"/>
        </w:rPr>
        <w:t xml:space="preserve"> </w:t>
      </w:r>
      <w:r w:rsidR="003253E0" w:rsidRPr="00832DD1">
        <w:rPr>
          <w:rFonts w:eastAsia="Arial"/>
          <w:b/>
          <w:color w:val="000000"/>
        </w:rPr>
        <w:t>del Sistema Nacional para la Calidad, que establece en su Artículo 34 lo siguiente:</w:t>
      </w:r>
    </w:p>
    <w:p w:rsidR="003253E0" w:rsidRPr="00C36801" w:rsidRDefault="003253E0" w:rsidP="004D5F29">
      <w:pPr>
        <w:jc w:val="both"/>
        <w:rPr>
          <w:rFonts w:eastAsia="Arial"/>
          <w:b/>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b/>
          <w:i/>
          <w:color w:val="000000"/>
          <w:sz w:val="22"/>
          <w:szCs w:val="22"/>
        </w:rPr>
        <w:t>Artículo 34.- Servicios a las Entidades Públicas</w:t>
      </w:r>
      <w:r w:rsidR="00832DD1">
        <w:rPr>
          <w:rFonts w:eastAsia="Arial"/>
          <w:b/>
          <w:i/>
          <w:color w:val="000000"/>
          <w:sz w:val="22"/>
          <w:szCs w:val="22"/>
        </w:rPr>
        <w:t>.</w:t>
      </w:r>
      <w:r w:rsidRPr="00832DD1">
        <w:rPr>
          <w:rFonts w:eastAsia="Arial"/>
          <w:i/>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832DD1">
        <w:rPr>
          <w:rFonts w:eastAsia="Arial"/>
          <w:i/>
          <w:color w:val="000000"/>
          <w:sz w:val="22"/>
          <w:szCs w:val="22"/>
        </w:rPr>
        <w:t>E</w:t>
      </w:r>
      <w:r w:rsidRPr="00832DD1">
        <w:rPr>
          <w:rFonts w:eastAsia="Arial"/>
          <w:i/>
          <w:color w:val="000000"/>
          <w:sz w:val="22"/>
          <w:szCs w:val="22"/>
        </w:rPr>
        <w:t>CA y las entidades internacionales equivalentes.</w:t>
      </w:r>
    </w:p>
    <w:p w:rsidR="003253E0" w:rsidRPr="00832DD1" w:rsidRDefault="003253E0" w:rsidP="00832DD1">
      <w:pPr>
        <w:ind w:left="851" w:right="851"/>
        <w:jc w:val="both"/>
        <w:rPr>
          <w:rFonts w:eastAsia="Arial"/>
          <w:i/>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i/>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b/>
          <w:i/>
          <w:color w:val="000000"/>
          <w:sz w:val="22"/>
          <w:szCs w:val="22"/>
        </w:rPr>
      </w:pPr>
    </w:p>
    <w:p w:rsidR="003253E0" w:rsidRPr="00C36801" w:rsidRDefault="003253E0" w:rsidP="004D5F29">
      <w:pPr>
        <w:jc w:val="both"/>
        <w:rPr>
          <w:rFonts w:eastAsia="Arial"/>
          <w:b/>
          <w:color w:val="000000"/>
          <w:sz w:val="22"/>
          <w:szCs w:val="22"/>
        </w:rPr>
      </w:pPr>
    </w:p>
    <w:p w:rsidR="00E66A7F" w:rsidRPr="00832DD1" w:rsidRDefault="003253E0" w:rsidP="00832DD1">
      <w:pPr>
        <w:spacing w:line="276" w:lineRule="auto"/>
        <w:jc w:val="both"/>
        <w:rPr>
          <w:rFonts w:eastAsia="Arial"/>
          <w:color w:val="000000"/>
        </w:rPr>
      </w:pPr>
      <w:r w:rsidRPr="00832DD1">
        <w:rPr>
          <w:rFonts w:eastAsia="Arial"/>
        </w:rPr>
        <w:t>U</w:t>
      </w:r>
      <w:r w:rsidR="001110FD" w:rsidRPr="00832DD1">
        <w:rPr>
          <w:rFonts w:eastAsia="Arial"/>
        </w:rPr>
        <w:t>n</w:t>
      </w:r>
      <w:r w:rsidRPr="00832DD1">
        <w:rPr>
          <w:rFonts w:eastAsia="Arial"/>
        </w:rPr>
        <w:t xml:space="preserve">ido y en refuerzo de lo anterior, se tiene que el </w:t>
      </w:r>
      <w:r w:rsidR="00E66A7F" w:rsidRPr="00832DD1">
        <w:rPr>
          <w:rFonts w:eastAsia="Arial"/>
          <w:color w:val="000000"/>
        </w:rPr>
        <w:t xml:space="preserve">Consejo de Transporte Público realizó una consulta ante la Procuraduría General de la República, y mediante el Dictamen No. C-200-2016 del 28 de </w:t>
      </w:r>
      <w:r w:rsidRPr="00832DD1">
        <w:rPr>
          <w:rFonts w:eastAsia="Arial"/>
          <w:color w:val="000000"/>
        </w:rPr>
        <w:t>S</w:t>
      </w:r>
      <w:r w:rsidR="00E66A7F" w:rsidRPr="00832DD1">
        <w:rPr>
          <w:rFonts w:eastAsia="Arial"/>
          <w:color w:val="000000"/>
        </w:rPr>
        <w:t xml:space="preserve">etiembre del 2016, </w:t>
      </w:r>
      <w:r w:rsidRPr="00832DD1">
        <w:rPr>
          <w:rFonts w:eastAsia="Arial"/>
          <w:color w:val="000000"/>
        </w:rPr>
        <w:t xml:space="preserve">la misma señaló que </w:t>
      </w:r>
      <w:r w:rsidR="00832DD1">
        <w:rPr>
          <w:rFonts w:eastAsia="Arial"/>
          <w:color w:val="000000"/>
        </w:rPr>
        <w:t>«</w:t>
      </w:r>
      <w:r w:rsidR="00E66A7F" w:rsidRPr="00832DD1">
        <w:rPr>
          <w:rFonts w:eastAsia="Arial"/>
          <w:b/>
          <w:color w:val="000000"/>
        </w:rPr>
        <w:t xml:space="preserve">el artículo 34 de la Ley del Sistema Nacional de Calidad, </w:t>
      </w:r>
      <w:proofErr w:type="spellStart"/>
      <w:r w:rsidR="00E66A7F" w:rsidRPr="00832DD1">
        <w:rPr>
          <w:rFonts w:eastAsia="Arial"/>
          <w:b/>
          <w:color w:val="000000"/>
        </w:rPr>
        <w:t>N°</w:t>
      </w:r>
      <w:proofErr w:type="spellEnd"/>
      <w:r w:rsidR="00E66A7F" w:rsidRPr="00832DD1">
        <w:rPr>
          <w:rFonts w:eastAsia="Arial"/>
          <w:b/>
          <w:color w:val="000000"/>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Pr>
          <w:rFonts w:eastAsia="Arial"/>
          <w:color w:val="000000"/>
        </w:rPr>
        <w:t>.</w:t>
      </w:r>
      <w:r w:rsidR="00832DD1" w:rsidRPr="00832DD1">
        <w:rPr>
          <w:rFonts w:eastAsia="Arial"/>
          <w:color w:val="000000"/>
        </w:rPr>
        <w:t>»</w:t>
      </w:r>
    </w:p>
    <w:p w:rsidR="00E66A7F" w:rsidRPr="00832DD1" w:rsidRDefault="00E66A7F" w:rsidP="00832DD1">
      <w:pPr>
        <w:spacing w:line="276" w:lineRule="auto"/>
        <w:jc w:val="both"/>
        <w:rPr>
          <w:rFonts w:eastAsia="Arial"/>
          <w:color w:val="000000"/>
        </w:rPr>
      </w:pPr>
    </w:p>
    <w:p w:rsidR="00E66A7F" w:rsidRPr="00832DD1" w:rsidRDefault="00E66A7F" w:rsidP="00832DD1">
      <w:pPr>
        <w:spacing w:line="276" w:lineRule="auto"/>
        <w:jc w:val="both"/>
        <w:rPr>
          <w:rFonts w:eastAsia="Arial"/>
          <w:color w:val="000000"/>
        </w:rPr>
      </w:pPr>
      <w:r w:rsidRPr="00832DD1">
        <w:rPr>
          <w:rFonts w:eastAsia="Arial"/>
          <w:color w:val="000000"/>
        </w:rPr>
        <w:t xml:space="preserve">También indicó </w:t>
      </w:r>
      <w:r w:rsidR="003253E0" w:rsidRPr="00832DD1">
        <w:rPr>
          <w:rFonts w:eastAsia="Arial"/>
          <w:color w:val="000000"/>
        </w:rPr>
        <w:t>la Procuraduría General d</w:t>
      </w:r>
      <w:r w:rsidRPr="00832DD1">
        <w:rPr>
          <w:rFonts w:eastAsia="Arial"/>
          <w:color w:val="000000"/>
        </w:rPr>
        <w:t>e</w:t>
      </w:r>
      <w:r w:rsidR="003253E0" w:rsidRPr="00832DD1">
        <w:rPr>
          <w:rFonts w:eastAsia="Arial"/>
          <w:color w:val="000000"/>
        </w:rPr>
        <w:t xml:space="preserve"> </w:t>
      </w:r>
      <w:r w:rsidRPr="00832DD1">
        <w:rPr>
          <w:rFonts w:eastAsia="Arial"/>
          <w:color w:val="000000"/>
        </w:rPr>
        <w:t>l</w:t>
      </w:r>
      <w:r w:rsidR="003253E0" w:rsidRPr="00832DD1">
        <w:rPr>
          <w:rFonts w:eastAsia="Arial"/>
          <w:color w:val="000000"/>
        </w:rPr>
        <w:t>a República que</w:t>
      </w:r>
      <w:r w:rsidRPr="00832DD1">
        <w:rPr>
          <w:rFonts w:eastAsia="Arial"/>
          <w:color w:val="000000"/>
        </w:rPr>
        <w:t xml:space="preserve"> </w:t>
      </w:r>
      <w:r w:rsidR="00832DD1">
        <w:rPr>
          <w:rFonts w:eastAsia="Arial"/>
          <w:color w:val="000000"/>
        </w:rPr>
        <w:t>«</w:t>
      </w:r>
      <w:r w:rsidRPr="00832DD1">
        <w:rPr>
          <w:rFonts w:eastAsia="Arial"/>
          <w:b/>
          <w:color w:val="000000"/>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832DD1">
        <w:rPr>
          <w:rFonts w:eastAsia="Arial"/>
          <w:color w:val="000000"/>
        </w:rPr>
        <w:t>.</w:t>
      </w:r>
      <w:r w:rsidR="00832DD1">
        <w:rPr>
          <w:rFonts w:eastAsia="Arial"/>
          <w:color w:val="000000"/>
        </w:rPr>
        <w:t>»</w:t>
      </w:r>
      <w:r w:rsidRPr="00832DD1">
        <w:rPr>
          <w:rFonts w:eastAsia="Arial"/>
          <w:color w:val="000000"/>
        </w:rPr>
        <w:t xml:space="preserve"> </w:t>
      </w:r>
    </w:p>
    <w:p w:rsidR="00E66A7F" w:rsidRPr="00832DD1" w:rsidRDefault="00E66A7F" w:rsidP="00832DD1">
      <w:pPr>
        <w:spacing w:line="276" w:lineRule="auto"/>
        <w:jc w:val="both"/>
        <w:rPr>
          <w:rFonts w:eastAsia="Arial"/>
        </w:rPr>
      </w:pPr>
    </w:p>
    <w:p w:rsidR="003253E0" w:rsidRPr="00832DD1" w:rsidRDefault="003253E0" w:rsidP="00832DD1">
      <w:pPr>
        <w:spacing w:line="276" w:lineRule="auto"/>
        <w:jc w:val="both"/>
        <w:rPr>
          <w:rFonts w:eastAsia="Arial"/>
          <w:color w:val="000000"/>
        </w:rPr>
      </w:pPr>
      <w:r w:rsidRPr="00832DD1">
        <w:rPr>
          <w:rFonts w:eastAsia="Arial"/>
          <w:color w:val="000000"/>
        </w:rPr>
        <w:t>Y, finalmente en</w:t>
      </w:r>
      <w:r w:rsidR="003B0E55" w:rsidRPr="00832DD1">
        <w:rPr>
          <w:rFonts w:eastAsia="Arial"/>
          <w:color w:val="000000"/>
        </w:rPr>
        <w:t xml:space="preserve"> </w:t>
      </w:r>
      <w:r w:rsidRPr="00832DD1">
        <w:rPr>
          <w:rFonts w:eastAsia="Arial"/>
          <w:color w:val="000000"/>
        </w:rPr>
        <w:t xml:space="preserve">lo que particularmente nos ocupa, por </w:t>
      </w:r>
      <w:r w:rsidR="00832DD1">
        <w:rPr>
          <w:rFonts w:eastAsia="Arial"/>
          <w:color w:val="000000"/>
        </w:rPr>
        <w:t>r</w:t>
      </w:r>
      <w:r w:rsidRPr="00832DD1">
        <w:rPr>
          <w:rFonts w:eastAsia="Arial"/>
          <w:color w:val="000000"/>
        </w:rPr>
        <w:t xml:space="preserve">esolución </w:t>
      </w:r>
      <w:r w:rsidR="00832DD1" w:rsidRPr="00832DD1">
        <w:rPr>
          <w:rFonts w:eastAsia="Arial"/>
          <w:color w:val="000000"/>
        </w:rPr>
        <w:t>número</w:t>
      </w:r>
      <w:r w:rsidR="00832DD1">
        <w:rPr>
          <w:rFonts w:eastAsia="Arial"/>
          <w:b/>
          <w:color w:val="000000"/>
        </w:rPr>
        <w:t xml:space="preserve"> </w:t>
      </w:r>
      <w:r w:rsidRPr="00832DD1">
        <w:rPr>
          <w:rFonts w:eastAsia="Arial"/>
          <w:b/>
          <w:color w:val="000000"/>
        </w:rPr>
        <w:t xml:space="preserve">TAT-3203-2017 de las 10:40 horas del 02 de </w:t>
      </w:r>
      <w:r w:rsidR="008743BC">
        <w:rPr>
          <w:rFonts w:eastAsia="Arial"/>
          <w:b/>
          <w:color w:val="000000"/>
        </w:rPr>
        <w:t>m</w:t>
      </w:r>
      <w:r w:rsidRPr="00832DD1">
        <w:rPr>
          <w:rFonts w:eastAsia="Arial"/>
          <w:b/>
          <w:color w:val="000000"/>
        </w:rPr>
        <w:t>arzo del 2017</w:t>
      </w:r>
      <w:r w:rsidRPr="00832DD1">
        <w:rPr>
          <w:rFonts w:eastAsia="Arial"/>
          <w:color w:val="000000"/>
        </w:rPr>
        <w:t xml:space="preserve">, este Tribunal señaló en cuanto a una </w:t>
      </w:r>
      <w:r w:rsidR="008918B9" w:rsidRPr="00832DD1">
        <w:rPr>
          <w:rFonts w:eastAsia="Arial"/>
          <w:color w:val="000000"/>
        </w:rPr>
        <w:t xml:space="preserve">acción recursiva </w:t>
      </w:r>
      <w:r w:rsidRPr="00832DD1">
        <w:rPr>
          <w:rFonts w:eastAsia="Arial"/>
          <w:color w:val="000000"/>
        </w:rPr>
        <w:t>como la que nos ocupa, que:</w:t>
      </w:r>
    </w:p>
    <w:p w:rsidR="003253E0" w:rsidRPr="00832DD1" w:rsidRDefault="003253E0" w:rsidP="00832DD1">
      <w:pPr>
        <w:spacing w:line="276" w:lineRule="auto"/>
        <w:jc w:val="both"/>
        <w:rPr>
          <w:rFonts w:eastAsia="Arial"/>
          <w:color w:val="000000"/>
        </w:rPr>
      </w:pPr>
    </w:p>
    <w:p w:rsidR="003253E0" w:rsidRPr="00C36801" w:rsidRDefault="008918B9" w:rsidP="008918B9">
      <w:pPr>
        <w:ind w:left="851" w:right="851"/>
        <w:jc w:val="both"/>
        <w:rPr>
          <w:rFonts w:eastAsia="Arial"/>
          <w:color w:val="000000"/>
          <w:sz w:val="22"/>
          <w:szCs w:val="22"/>
        </w:rPr>
      </w:pPr>
      <w:r>
        <w:rPr>
          <w:rFonts w:eastAsia="Arial"/>
          <w:color w:val="000000"/>
          <w:sz w:val="22"/>
          <w:szCs w:val="22"/>
        </w:rPr>
        <w:t xml:space="preserve">“(…) </w:t>
      </w:r>
      <w:r w:rsidR="003253E0" w:rsidRPr="00C36801">
        <w:rPr>
          <w:rFonts w:eastAsia="Arial"/>
          <w:color w:val="000000"/>
          <w:sz w:val="22"/>
          <w:szCs w:val="22"/>
        </w:rPr>
        <w:t xml:space="preserve">recurso debe declararse sin lugar, ya que, la actuación del Consejo de Transporte Público se encuentra enmarcada dentro del Principio de Legalidad y el acto que acoge el Informe </w:t>
      </w:r>
      <w:r w:rsidR="003253E0" w:rsidRPr="006E780D">
        <w:rPr>
          <w:rFonts w:eastAsia="Arial"/>
          <w:b/>
          <w:color w:val="000000"/>
          <w:sz w:val="22"/>
          <w:szCs w:val="22"/>
        </w:rPr>
        <w:t>DTE-2016-1153</w:t>
      </w:r>
      <w:r w:rsidR="003253E0" w:rsidRPr="00C36801">
        <w:rPr>
          <w:rFonts w:eastAsia="Arial"/>
          <w:color w:val="000000"/>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6E780D">
        <w:rPr>
          <w:rFonts w:eastAsia="Arial"/>
          <w:b/>
          <w:color w:val="000000"/>
          <w:sz w:val="22"/>
          <w:szCs w:val="22"/>
        </w:rPr>
        <w:t xml:space="preserve">La Ley </w:t>
      </w:r>
      <w:proofErr w:type="spellStart"/>
      <w:r w:rsidR="003253E0" w:rsidRPr="006E780D">
        <w:rPr>
          <w:rFonts w:eastAsia="Arial"/>
          <w:b/>
          <w:color w:val="000000"/>
          <w:sz w:val="22"/>
          <w:szCs w:val="22"/>
        </w:rPr>
        <w:t>N°</w:t>
      </w:r>
      <w:proofErr w:type="spellEnd"/>
      <w:r w:rsidR="003253E0" w:rsidRPr="006E780D">
        <w:rPr>
          <w:rFonts w:eastAsia="Arial"/>
          <w:b/>
          <w:color w:val="000000"/>
          <w:sz w:val="22"/>
          <w:szCs w:val="22"/>
        </w:rPr>
        <w:t xml:space="preserve"> 8279, Ley del “Sistema Nacional para la Calidad”</w:t>
      </w:r>
      <w:r w:rsidR="003253E0" w:rsidRPr="00C36801">
        <w:rPr>
          <w:rFonts w:eastAsia="Arial"/>
          <w:color w:val="000000"/>
          <w:sz w:val="22"/>
          <w:szCs w:val="22"/>
        </w:rPr>
        <w:t xml:space="preserve"> establece en su artículo 32 lo siguiente:</w:t>
      </w:r>
    </w:p>
    <w:p w:rsidR="003253E0" w:rsidRPr="00C36801" w:rsidRDefault="003253E0" w:rsidP="008918B9">
      <w:pPr>
        <w:ind w:left="851" w:right="851"/>
        <w:jc w:val="both"/>
        <w:rPr>
          <w:rFonts w:eastAsia="Arial"/>
          <w:color w:val="000000"/>
          <w:sz w:val="22"/>
          <w:szCs w:val="22"/>
        </w:rPr>
      </w:pPr>
    </w:p>
    <w:p w:rsidR="003253E0" w:rsidRPr="00C36801" w:rsidRDefault="003253E0" w:rsidP="006E780D">
      <w:pPr>
        <w:ind w:left="1134" w:right="1134"/>
        <w:jc w:val="both"/>
        <w:rPr>
          <w:rFonts w:eastAsia="Arial"/>
          <w:color w:val="000000"/>
          <w:sz w:val="22"/>
          <w:szCs w:val="22"/>
        </w:rPr>
      </w:pPr>
      <w:r w:rsidRPr="00C36801">
        <w:rPr>
          <w:rFonts w:eastAsia="Arial"/>
          <w:color w:val="000000"/>
          <w:sz w:val="22"/>
          <w:szCs w:val="22"/>
        </w:rPr>
        <w:t>“</w:t>
      </w:r>
      <w:r w:rsidRPr="00C36801">
        <w:rPr>
          <w:rFonts w:eastAsia="Arial"/>
          <w:b/>
          <w:color w:val="000000"/>
          <w:sz w:val="22"/>
          <w:szCs w:val="22"/>
        </w:rPr>
        <w:t>Artículo 34.- Servicios a las Entidades Públicas:</w:t>
      </w:r>
      <w:r w:rsidRPr="00C36801">
        <w:rPr>
          <w:rFonts w:eastAsia="Arial"/>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C36801">
        <w:rPr>
          <w:rFonts w:eastAsia="Arial"/>
          <w:color w:val="000000"/>
          <w:sz w:val="22"/>
          <w:szCs w:val="22"/>
        </w:rPr>
        <w:t>E</w:t>
      </w:r>
      <w:r w:rsidRPr="00C36801">
        <w:rPr>
          <w:rFonts w:eastAsia="Arial"/>
          <w:color w:val="000000"/>
          <w:sz w:val="22"/>
          <w:szCs w:val="22"/>
        </w:rPr>
        <w:t>CA y las entidades internacionales equivalentes.</w:t>
      </w:r>
    </w:p>
    <w:p w:rsidR="003253E0" w:rsidRPr="00C36801" w:rsidRDefault="003253E0" w:rsidP="006E780D">
      <w:pPr>
        <w:ind w:left="1134" w:right="1134"/>
        <w:jc w:val="both"/>
        <w:rPr>
          <w:rFonts w:eastAsia="Arial"/>
          <w:color w:val="000000"/>
          <w:sz w:val="22"/>
          <w:szCs w:val="22"/>
        </w:rPr>
      </w:pPr>
    </w:p>
    <w:p w:rsidR="003253E0" w:rsidRPr="00C36801" w:rsidRDefault="003253E0" w:rsidP="006E780D">
      <w:pPr>
        <w:ind w:left="1134" w:right="1134"/>
        <w:jc w:val="both"/>
        <w:rPr>
          <w:rFonts w:eastAsia="Arial"/>
          <w:color w:val="000000"/>
          <w:sz w:val="22"/>
          <w:szCs w:val="22"/>
        </w:rPr>
      </w:pPr>
      <w:r w:rsidRPr="00C36801">
        <w:rPr>
          <w:rFonts w:eastAsia="Arial"/>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color w:val="000000"/>
          <w:sz w:val="22"/>
          <w:szCs w:val="22"/>
        </w:rPr>
      </w:pPr>
    </w:p>
    <w:p w:rsidR="003253E0" w:rsidRPr="00C36801" w:rsidRDefault="003253E0" w:rsidP="008918B9">
      <w:pPr>
        <w:ind w:left="851" w:right="851"/>
        <w:jc w:val="both"/>
        <w:rPr>
          <w:rFonts w:eastAsia="Arial"/>
          <w:color w:val="000000"/>
          <w:sz w:val="22"/>
          <w:szCs w:val="22"/>
        </w:rPr>
      </w:pPr>
      <w:r w:rsidRPr="00C36801">
        <w:rPr>
          <w:rFonts w:eastAsia="Arial"/>
          <w:color w:val="000000"/>
          <w:sz w:val="22"/>
          <w:szCs w:val="22"/>
        </w:rPr>
        <w:t xml:space="preserve">De acuerdo con lo anterior, es claro que el Consejo de Transporte Público se ve </w:t>
      </w:r>
      <w:r w:rsidRPr="00C36801">
        <w:rPr>
          <w:rFonts w:eastAsia="Arial"/>
          <w:color w:val="000000"/>
          <w:sz w:val="22"/>
          <w:szCs w:val="22"/>
        </w:rPr>
        <w:lastRenderedPageBreak/>
        <w:t xml:space="preserve">compelido al cumplimiento de la norma, sin embargo, en el mismo acuerdo se determina en su </w:t>
      </w:r>
      <w:r w:rsidRPr="006E780D">
        <w:rPr>
          <w:rFonts w:eastAsia="Arial"/>
          <w:b/>
          <w:color w:val="000000"/>
          <w:sz w:val="22"/>
          <w:szCs w:val="22"/>
        </w:rPr>
        <w:t>POR TANTO sexto</w:t>
      </w:r>
      <w:r w:rsidRPr="00C36801">
        <w:rPr>
          <w:rFonts w:eastAsia="Arial"/>
          <w:color w:val="000000"/>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Pr>
          <w:rFonts w:eastAsia="Arial"/>
          <w:color w:val="000000"/>
          <w:sz w:val="22"/>
          <w:szCs w:val="22"/>
        </w:rPr>
        <w:t xml:space="preserve"> (…)</w:t>
      </w:r>
      <w:r w:rsidRPr="00C36801">
        <w:rPr>
          <w:rFonts w:eastAsia="Arial"/>
          <w:color w:val="000000"/>
          <w:sz w:val="22"/>
          <w:szCs w:val="22"/>
        </w:rPr>
        <w:t>”</w:t>
      </w:r>
    </w:p>
    <w:p w:rsidR="00CE6FFF" w:rsidRPr="00C36801" w:rsidRDefault="00CE6FFF" w:rsidP="004D5F29">
      <w:pPr>
        <w:jc w:val="both"/>
        <w:rPr>
          <w:rStyle w:val="CharacterStyle1"/>
          <w:bCs/>
          <w:spacing w:val="9"/>
          <w:sz w:val="22"/>
          <w:szCs w:val="22"/>
        </w:rPr>
      </w:pPr>
    </w:p>
    <w:p w:rsidR="003253E0" w:rsidRPr="008918B9" w:rsidRDefault="003253E0" w:rsidP="008918B9">
      <w:pPr>
        <w:spacing w:line="276" w:lineRule="auto"/>
        <w:jc w:val="both"/>
        <w:rPr>
          <w:rFonts w:eastAsia="Arial"/>
        </w:rPr>
      </w:pPr>
      <w:r w:rsidRPr="008918B9">
        <w:rPr>
          <w:rFonts w:eastAsia="Arial"/>
        </w:rPr>
        <w:t xml:space="preserve">Así las cosas, según lo referido, la </w:t>
      </w:r>
      <w:r w:rsidR="002E7689" w:rsidRPr="008918B9">
        <w:rPr>
          <w:rFonts w:eastAsia="Arial"/>
        </w:rPr>
        <w:t>actuación administrativa reprochada, se encuentra ajustada en un todo en el ordenamiento jurídico, y persisten razones de legalidad y de interés público para su aplicación</w:t>
      </w:r>
      <w:r w:rsidRPr="008918B9">
        <w:rPr>
          <w:rFonts w:eastAsia="Arial"/>
        </w:rPr>
        <w:t>.</w:t>
      </w:r>
    </w:p>
    <w:p w:rsidR="00CE6FFF" w:rsidRDefault="00CE6FFF" w:rsidP="004D5F29">
      <w:pPr>
        <w:jc w:val="both"/>
        <w:rPr>
          <w:rStyle w:val="CharacterStyle1"/>
          <w:bCs/>
          <w:spacing w:val="9"/>
          <w:sz w:val="22"/>
          <w:szCs w:val="22"/>
        </w:rPr>
      </w:pPr>
    </w:p>
    <w:p w:rsidR="006E780D" w:rsidRPr="00C36801" w:rsidRDefault="006E780D" w:rsidP="004D5F29">
      <w:pPr>
        <w:jc w:val="both"/>
        <w:rPr>
          <w:rStyle w:val="CharacterStyle1"/>
          <w:bCs/>
          <w:spacing w:val="9"/>
          <w:sz w:val="22"/>
          <w:szCs w:val="22"/>
        </w:rPr>
      </w:pPr>
    </w:p>
    <w:p w:rsidR="002926CC" w:rsidRPr="008918B9" w:rsidRDefault="008918B9" w:rsidP="004D5F29">
      <w:pPr>
        <w:jc w:val="both"/>
        <w:rPr>
          <w:rStyle w:val="CharacterStyle1"/>
          <w:b/>
          <w:bCs/>
          <w:spacing w:val="9"/>
          <w:sz w:val="22"/>
          <w:szCs w:val="22"/>
        </w:rPr>
      </w:pPr>
      <w:r>
        <w:rPr>
          <w:rStyle w:val="CharacterStyle1"/>
          <w:b/>
          <w:bCs/>
          <w:spacing w:val="9"/>
          <w:sz w:val="22"/>
          <w:szCs w:val="22"/>
        </w:rPr>
        <w:t>D.</w:t>
      </w:r>
      <w:r>
        <w:rPr>
          <w:rStyle w:val="CharacterStyle1"/>
          <w:b/>
          <w:bCs/>
          <w:spacing w:val="9"/>
          <w:sz w:val="22"/>
          <w:szCs w:val="22"/>
        </w:rPr>
        <w:tab/>
      </w:r>
      <w:r w:rsidR="0003154B" w:rsidRPr="008918B9">
        <w:rPr>
          <w:rStyle w:val="CharacterStyle1"/>
          <w:b/>
          <w:bCs/>
          <w:spacing w:val="9"/>
          <w:sz w:val="22"/>
          <w:szCs w:val="22"/>
        </w:rPr>
        <w:t>SOBRE LA REALIZACIÓN DE LOS ESTUDIOS Y VALORACIONES DE CALIDAD EN EL TRANSPORTE PÚBLICO A CARGO DE EMPRESAS ACREDITADAS</w:t>
      </w:r>
      <w:r w:rsidR="002926CC" w:rsidRPr="008918B9">
        <w:rPr>
          <w:rStyle w:val="CharacterStyle1"/>
          <w:b/>
          <w:bCs/>
          <w:spacing w:val="9"/>
          <w:sz w:val="22"/>
          <w:szCs w:val="22"/>
        </w:rPr>
        <w:t xml:space="preserve"> INTE-ISO/IEC 17020</w:t>
      </w:r>
      <w:r>
        <w:rPr>
          <w:rStyle w:val="CharacterStyle1"/>
          <w:b/>
          <w:bCs/>
          <w:spacing w:val="9"/>
          <w:sz w:val="22"/>
          <w:szCs w:val="22"/>
        </w:rPr>
        <w:t>.</w:t>
      </w:r>
    </w:p>
    <w:p w:rsidR="002926CC" w:rsidRDefault="002926CC" w:rsidP="00842C74">
      <w:pPr>
        <w:spacing w:line="276" w:lineRule="auto"/>
        <w:jc w:val="both"/>
        <w:rPr>
          <w:rStyle w:val="CharacterStyle1"/>
          <w:bCs/>
          <w:spacing w:val="9"/>
          <w:sz w:val="22"/>
          <w:szCs w:val="22"/>
        </w:rPr>
      </w:pPr>
    </w:p>
    <w:p w:rsidR="006E780D" w:rsidRPr="00C36801" w:rsidRDefault="006E780D" w:rsidP="00842C74">
      <w:pPr>
        <w:spacing w:line="276" w:lineRule="auto"/>
        <w:jc w:val="both"/>
        <w:rPr>
          <w:rStyle w:val="CharacterStyle1"/>
          <w:bCs/>
          <w:spacing w:val="9"/>
          <w:sz w:val="22"/>
          <w:szCs w:val="22"/>
        </w:rPr>
      </w:pPr>
    </w:p>
    <w:p w:rsidR="002926CC" w:rsidRPr="00815E7E" w:rsidRDefault="003253E0" w:rsidP="00842C74">
      <w:pPr>
        <w:spacing w:line="276" w:lineRule="auto"/>
        <w:jc w:val="both"/>
        <w:rPr>
          <w:rFonts w:eastAsia="Arial"/>
        </w:rPr>
      </w:pPr>
      <w:r w:rsidRPr="00815E7E">
        <w:rPr>
          <w:rFonts w:eastAsia="Arial"/>
        </w:rPr>
        <w:t xml:space="preserve">Según el devenir del </w:t>
      </w:r>
      <w:r w:rsidR="002E7689" w:rsidRPr="00815E7E">
        <w:rPr>
          <w:rFonts w:eastAsia="Arial"/>
        </w:rPr>
        <w:t>t</w:t>
      </w:r>
      <w:r w:rsidRPr="00815E7E">
        <w:rPr>
          <w:rFonts w:eastAsia="Arial"/>
        </w:rPr>
        <w:t xml:space="preserve">ema relativo a la </w:t>
      </w:r>
      <w:r w:rsidR="002E7689" w:rsidRPr="00815E7E">
        <w:rPr>
          <w:rFonts w:eastAsia="Arial"/>
        </w:rPr>
        <w:t xml:space="preserve">utilización de organismos acreditados ante </w:t>
      </w:r>
      <w:r w:rsidRPr="00815E7E">
        <w:rPr>
          <w:rFonts w:eastAsia="Arial"/>
        </w:rPr>
        <w:t xml:space="preserve">el ECA a efecto de la </w:t>
      </w:r>
      <w:r w:rsidR="002E7689" w:rsidRPr="00815E7E">
        <w:rPr>
          <w:rFonts w:eastAsia="Arial"/>
        </w:rPr>
        <w:t>r</w:t>
      </w:r>
      <w:r w:rsidRPr="00815E7E">
        <w:rPr>
          <w:rFonts w:eastAsia="Arial"/>
        </w:rPr>
        <w:t xml:space="preserve">ealización de los </w:t>
      </w:r>
      <w:r w:rsidR="002E7689" w:rsidRPr="00815E7E">
        <w:rPr>
          <w:rFonts w:eastAsia="Arial"/>
        </w:rPr>
        <w:t>e</w:t>
      </w:r>
      <w:r w:rsidRPr="00815E7E">
        <w:rPr>
          <w:rFonts w:eastAsia="Arial"/>
        </w:rPr>
        <w:t xml:space="preserve">studios de </w:t>
      </w:r>
      <w:r w:rsidR="002E7689" w:rsidRPr="00815E7E">
        <w:rPr>
          <w:rFonts w:eastAsia="Arial"/>
        </w:rPr>
        <w:t>c</w:t>
      </w:r>
      <w:r w:rsidRPr="00815E7E">
        <w:rPr>
          <w:rFonts w:eastAsia="Arial"/>
        </w:rPr>
        <w:t xml:space="preserve">ontrol de </w:t>
      </w:r>
      <w:r w:rsidR="002E7689" w:rsidRPr="00815E7E">
        <w:rPr>
          <w:rFonts w:eastAsia="Arial"/>
        </w:rPr>
        <w:t>c</w:t>
      </w:r>
      <w:r w:rsidRPr="00815E7E">
        <w:rPr>
          <w:rFonts w:eastAsia="Arial"/>
        </w:rPr>
        <w:t xml:space="preserve">alidad de las </w:t>
      </w:r>
      <w:r w:rsidR="002E7689" w:rsidRPr="00815E7E">
        <w:rPr>
          <w:rFonts w:eastAsia="Arial"/>
        </w:rPr>
        <w:t>e</w:t>
      </w:r>
      <w:r w:rsidRPr="00815E7E">
        <w:rPr>
          <w:rFonts w:eastAsia="Arial"/>
        </w:rPr>
        <w:t xml:space="preserve">mpresas (sentido laxo) </w:t>
      </w:r>
      <w:r w:rsidR="002E7689" w:rsidRPr="00815E7E">
        <w:rPr>
          <w:rFonts w:eastAsia="Arial"/>
        </w:rPr>
        <w:t>o</w:t>
      </w:r>
      <w:r w:rsidRPr="00815E7E">
        <w:rPr>
          <w:rFonts w:eastAsia="Arial"/>
        </w:rPr>
        <w:t xml:space="preserve">peradoras del Servicio Público de Transporte Remunerado de Personas, en su Modalidad de Autobuses, </w:t>
      </w:r>
      <w:r w:rsidR="00924C80" w:rsidRPr="00815E7E">
        <w:rPr>
          <w:rFonts w:eastAsia="Arial"/>
        </w:rPr>
        <w:t xml:space="preserve">y </w:t>
      </w:r>
      <w:r w:rsidR="00924C80" w:rsidRPr="008918B9">
        <w:rPr>
          <w:rStyle w:val="CharacterStyle1"/>
          <w:b/>
          <w:bCs/>
          <w:spacing w:val="9"/>
          <w:sz w:val="24"/>
          <w:szCs w:val="24"/>
        </w:rPr>
        <w:t>SOBRE EL TIPO DE ACREDITACIÓN QUE LOS MISMOS DEBERÍAN DE TENER.</w:t>
      </w:r>
      <w:r w:rsidR="00924C80" w:rsidRPr="008918B9">
        <w:rPr>
          <w:rStyle w:val="CharacterStyle1"/>
          <w:bCs/>
          <w:spacing w:val="9"/>
          <w:sz w:val="24"/>
          <w:szCs w:val="24"/>
        </w:rPr>
        <w:t xml:space="preserve"> </w:t>
      </w:r>
      <w:r w:rsidR="008D244F" w:rsidRPr="00815E7E">
        <w:rPr>
          <w:rFonts w:eastAsia="Arial"/>
        </w:rPr>
        <w:t xml:space="preserve">Teniéndose </w:t>
      </w:r>
      <w:r w:rsidR="00924C80" w:rsidRPr="00815E7E">
        <w:rPr>
          <w:rFonts w:eastAsia="Arial"/>
        </w:rPr>
        <w:t xml:space="preserve">que en </w:t>
      </w:r>
      <w:r w:rsidR="002E7689" w:rsidRPr="00815E7E">
        <w:rPr>
          <w:rFonts w:eastAsia="Arial"/>
        </w:rPr>
        <w:t xml:space="preserve">primera instancia se pedían organismos acreditados en cuanto a labores y controles en la materia particular del servicio público a evaluarse </w:t>
      </w:r>
      <w:r w:rsidR="00924C80" w:rsidRPr="00815E7E">
        <w:rPr>
          <w:rFonts w:eastAsia="Arial"/>
        </w:rPr>
        <w:t>(Transporte Remunerado de Personas, Modalidad Autobuses).</w:t>
      </w:r>
    </w:p>
    <w:p w:rsidR="008D244F" w:rsidRPr="00815E7E" w:rsidRDefault="008D244F" w:rsidP="00842C74">
      <w:pPr>
        <w:spacing w:line="276" w:lineRule="auto"/>
        <w:jc w:val="both"/>
        <w:rPr>
          <w:rFonts w:eastAsia="Arial"/>
        </w:rPr>
      </w:pPr>
    </w:p>
    <w:p w:rsidR="008D244F" w:rsidRPr="008918B9" w:rsidRDefault="008D244F" w:rsidP="00842C74">
      <w:pPr>
        <w:spacing w:line="276" w:lineRule="auto"/>
        <w:jc w:val="both"/>
        <w:rPr>
          <w:rFonts w:eastAsia="Arial"/>
        </w:rPr>
      </w:pPr>
      <w:r w:rsidRPr="00815E7E">
        <w:rPr>
          <w:rFonts w:eastAsia="Arial"/>
        </w:rPr>
        <w:t xml:space="preserve">Luego y ante las </w:t>
      </w:r>
      <w:r w:rsidR="002E7689" w:rsidRPr="00815E7E">
        <w:rPr>
          <w:rFonts w:eastAsia="Arial"/>
        </w:rPr>
        <w:t>observaciones y objeciones que diversos actores interesados en el tema han planteado</w:t>
      </w:r>
      <w:r w:rsidRPr="00815E7E">
        <w:rPr>
          <w:rFonts w:eastAsia="Arial"/>
        </w:rPr>
        <w:t xml:space="preserve">, el Consejo de Transporte Público buscó una </w:t>
      </w:r>
      <w:r w:rsidR="002E7689" w:rsidRPr="00815E7E">
        <w:rPr>
          <w:rFonts w:eastAsia="Arial"/>
        </w:rPr>
        <w:t xml:space="preserve">forma de solución y fue así como determinó que ante la falencia y el costo de las acreditaciones específicas señaladas, los trabajos de los estudios o verificaciones de control de calidad los pudieran hacer empresas </w:t>
      </w:r>
      <w:r w:rsidR="008918B9" w:rsidRPr="008918B9">
        <w:rPr>
          <w:rStyle w:val="CharacterStyle1"/>
          <w:b/>
          <w:bCs/>
          <w:spacing w:val="9"/>
          <w:sz w:val="24"/>
          <w:szCs w:val="24"/>
        </w:rPr>
        <w:t xml:space="preserve">acreditadas </w:t>
      </w:r>
      <w:r w:rsidR="008918B9" w:rsidRPr="008918B9">
        <w:rPr>
          <w:rFonts w:eastAsia="Arial"/>
          <w:b/>
        </w:rPr>
        <w:t xml:space="preserve">ante el ECA en la norma </w:t>
      </w:r>
      <w:r w:rsidR="007C6A45" w:rsidRPr="008918B9">
        <w:rPr>
          <w:rFonts w:eastAsia="Arial"/>
          <w:b/>
        </w:rPr>
        <w:t>INTE-ISO/IEC 17020</w:t>
      </w:r>
      <w:r w:rsidR="00286177" w:rsidRPr="008918B9">
        <w:rPr>
          <w:rFonts w:eastAsia="Arial"/>
          <w:b/>
        </w:rPr>
        <w:t xml:space="preserve"> </w:t>
      </w:r>
      <w:r w:rsidR="008918B9">
        <w:rPr>
          <w:rFonts w:eastAsia="Arial"/>
          <w:b/>
        </w:rPr>
        <w:t>-</w:t>
      </w:r>
      <w:r w:rsidR="008918B9" w:rsidRPr="008918B9">
        <w:rPr>
          <w:rFonts w:eastAsia="Arial"/>
          <w:i/>
        </w:rPr>
        <w:t>v</w:t>
      </w:r>
      <w:r w:rsidR="00286177" w:rsidRPr="008918B9">
        <w:rPr>
          <w:rFonts w:eastAsia="Arial"/>
          <w:i/>
        </w:rPr>
        <w:t>er el Artículo 7.18 de la Sesión Ordinaria 23-2017 del 7 de junio del 2017 de la Junta Directiva del CTP</w:t>
      </w:r>
      <w:r w:rsidR="008918B9">
        <w:rPr>
          <w:rFonts w:eastAsia="Arial"/>
          <w:i/>
        </w:rPr>
        <w:t>-</w:t>
      </w:r>
      <w:r w:rsidR="008918B9">
        <w:rPr>
          <w:rFonts w:eastAsia="Arial"/>
        </w:rPr>
        <w:t xml:space="preserve">, </w:t>
      </w:r>
      <w:r w:rsidR="008918B9" w:rsidRPr="008918B9">
        <w:rPr>
          <w:rFonts w:eastAsia="Arial"/>
        </w:rPr>
        <w:t>a</w:t>
      </w:r>
      <w:r w:rsidR="007C6A45" w:rsidRPr="008918B9">
        <w:rPr>
          <w:rFonts w:eastAsia="Arial"/>
        </w:rPr>
        <w:t xml:space="preserve">specto que hoy se </w:t>
      </w:r>
      <w:r w:rsidR="008918B9" w:rsidRPr="008918B9">
        <w:rPr>
          <w:rFonts w:eastAsia="Arial"/>
        </w:rPr>
        <w:t>cuestiona</w:t>
      </w:r>
      <w:r w:rsidR="007C6A45" w:rsidRPr="008918B9">
        <w:rPr>
          <w:rFonts w:eastAsia="Arial"/>
        </w:rPr>
        <w:t>.</w:t>
      </w:r>
    </w:p>
    <w:p w:rsidR="00605151" w:rsidRPr="00815E7E" w:rsidRDefault="00605151" w:rsidP="00842C74">
      <w:pPr>
        <w:spacing w:line="276" w:lineRule="auto"/>
        <w:jc w:val="both"/>
        <w:rPr>
          <w:rFonts w:eastAsia="Arial"/>
        </w:rPr>
      </w:pPr>
    </w:p>
    <w:p w:rsidR="007C6A45" w:rsidRPr="00815E7E" w:rsidRDefault="008918B9" w:rsidP="00842C74">
      <w:pPr>
        <w:spacing w:line="276" w:lineRule="auto"/>
        <w:jc w:val="both"/>
        <w:rPr>
          <w:rFonts w:eastAsia="Arial"/>
        </w:rPr>
      </w:pPr>
      <w:r w:rsidRPr="00815E7E">
        <w:rPr>
          <w:rFonts w:eastAsia="Arial"/>
        </w:rPr>
        <w:t>Ha</w:t>
      </w:r>
      <w:r w:rsidR="007C6A45" w:rsidRPr="00815E7E">
        <w:rPr>
          <w:rFonts w:eastAsia="Arial"/>
        </w:rPr>
        <w:t xml:space="preserve"> habido </w:t>
      </w:r>
      <w:r w:rsidR="007E321C" w:rsidRPr="00815E7E">
        <w:rPr>
          <w:rFonts w:eastAsia="Arial"/>
        </w:rPr>
        <w:t xml:space="preserve">diversos criterios y posiciones sobre este aspecto y la gerencia </w:t>
      </w:r>
      <w:r w:rsidR="007C6A45" w:rsidRPr="00815E7E">
        <w:rPr>
          <w:rFonts w:eastAsia="Arial"/>
        </w:rPr>
        <w:t xml:space="preserve">del Ente Costarricense de Acreditación (ECA) emitió </w:t>
      </w:r>
      <w:r w:rsidR="007E321C" w:rsidRPr="00815E7E">
        <w:rPr>
          <w:rFonts w:eastAsia="Arial"/>
        </w:rPr>
        <w:t xml:space="preserve">diversos </w:t>
      </w:r>
      <w:r w:rsidRPr="00815E7E">
        <w:rPr>
          <w:rFonts w:eastAsia="Arial"/>
        </w:rPr>
        <w:t>criterios</w:t>
      </w:r>
      <w:r w:rsidR="007C6A45" w:rsidRPr="00815E7E">
        <w:rPr>
          <w:rFonts w:eastAsia="Arial"/>
        </w:rPr>
        <w:t xml:space="preserve">. </w:t>
      </w:r>
      <w:r w:rsidR="00605151" w:rsidRPr="00815E7E">
        <w:rPr>
          <w:rFonts w:eastAsia="Arial"/>
        </w:rPr>
        <w:t>Así como su Junta Directiva y su Presidencia.</w:t>
      </w:r>
    </w:p>
    <w:p w:rsidR="00A5649C" w:rsidRPr="00815E7E" w:rsidRDefault="00A5649C" w:rsidP="00842C74">
      <w:pPr>
        <w:spacing w:line="276" w:lineRule="auto"/>
        <w:jc w:val="both"/>
        <w:rPr>
          <w:rFonts w:eastAsia="Arial"/>
        </w:rPr>
      </w:pPr>
    </w:p>
    <w:p w:rsidR="00A5649C" w:rsidRPr="00815E7E" w:rsidRDefault="00A5649C" w:rsidP="00842C74">
      <w:pPr>
        <w:spacing w:line="276" w:lineRule="auto"/>
        <w:jc w:val="both"/>
        <w:rPr>
          <w:rFonts w:eastAsia="Arial"/>
        </w:rPr>
      </w:pPr>
      <w:r w:rsidRPr="00815E7E">
        <w:rPr>
          <w:rFonts w:eastAsia="Arial"/>
        </w:rPr>
        <w:t xml:space="preserve">Vale hacer ver que en los </w:t>
      </w:r>
      <w:r w:rsidR="007E321C" w:rsidRPr="00815E7E">
        <w:rPr>
          <w:rFonts w:eastAsia="Arial"/>
        </w:rPr>
        <w:t xml:space="preserve">criterios jurídicos que se han utilizado </w:t>
      </w:r>
      <w:r w:rsidR="003B0E55" w:rsidRPr="00815E7E">
        <w:rPr>
          <w:rFonts w:eastAsia="Arial"/>
        </w:rPr>
        <w:t xml:space="preserve">por la Junta Directiva del </w:t>
      </w:r>
      <w:r w:rsidR="003B0E55" w:rsidRPr="00815E7E">
        <w:rPr>
          <w:rFonts w:eastAsia="Arial"/>
        </w:rPr>
        <w:lastRenderedPageBreak/>
        <w:t>Consejo de Transporte Público</w:t>
      </w:r>
      <w:r w:rsidRPr="00815E7E">
        <w:rPr>
          <w:rFonts w:eastAsia="Arial"/>
        </w:rPr>
        <w:t xml:space="preserve"> como base para emitir la </w:t>
      </w:r>
      <w:r w:rsidR="007E321C" w:rsidRPr="00815E7E">
        <w:rPr>
          <w:rFonts w:eastAsia="Arial"/>
        </w:rPr>
        <w:t>actuación que se objeta</w:t>
      </w:r>
      <w:r w:rsidRPr="00815E7E">
        <w:rPr>
          <w:rFonts w:eastAsia="Arial"/>
        </w:rPr>
        <w:t>, bien se ha referido a la temática y se ha explicado:</w:t>
      </w:r>
    </w:p>
    <w:p w:rsidR="00A5649C" w:rsidRPr="008918B9" w:rsidRDefault="00A5649C" w:rsidP="008918B9">
      <w:pPr>
        <w:spacing w:line="276" w:lineRule="auto"/>
        <w:jc w:val="both"/>
        <w:rPr>
          <w:rStyle w:val="CharacterStyle1"/>
          <w:bCs/>
          <w:spacing w:val="9"/>
          <w:sz w:val="24"/>
          <w:szCs w:val="24"/>
        </w:rPr>
      </w:pPr>
    </w:p>
    <w:p w:rsidR="00A5649C" w:rsidRPr="008918B9" w:rsidRDefault="008918B9" w:rsidP="008918B9">
      <w:pPr>
        <w:spacing w:line="276" w:lineRule="auto"/>
        <w:ind w:left="851" w:right="851"/>
        <w:jc w:val="both"/>
        <w:rPr>
          <w:rFonts w:eastAsia="Arial"/>
          <w:b/>
          <w:i/>
          <w:sz w:val="22"/>
          <w:szCs w:val="22"/>
        </w:rPr>
      </w:pPr>
      <w:r w:rsidRPr="008918B9">
        <w:rPr>
          <w:rStyle w:val="CharacterStyle1"/>
          <w:bCs/>
          <w:spacing w:val="9"/>
          <w:sz w:val="22"/>
          <w:szCs w:val="22"/>
        </w:rPr>
        <w:t>“(</w:t>
      </w:r>
      <w:r w:rsidR="00A5649C" w:rsidRPr="008918B9">
        <w:rPr>
          <w:rStyle w:val="CharacterStyle1"/>
          <w:bCs/>
          <w:spacing w:val="9"/>
          <w:sz w:val="22"/>
          <w:szCs w:val="22"/>
        </w:rPr>
        <w:t>…</w:t>
      </w:r>
      <w:r w:rsidRPr="008918B9">
        <w:rPr>
          <w:rStyle w:val="CharacterStyle1"/>
          <w:bCs/>
          <w:spacing w:val="9"/>
          <w:sz w:val="22"/>
          <w:szCs w:val="22"/>
        </w:rPr>
        <w:t xml:space="preserve">) </w:t>
      </w:r>
      <w:r w:rsidR="00A5649C" w:rsidRPr="008918B9">
        <w:rPr>
          <w:rFonts w:eastAsia="Arial"/>
          <w:sz w:val="22"/>
          <w:szCs w:val="22"/>
        </w:rPr>
        <w:t>En este sentido, consta tal y como se dijo antes, la respuesta del Ente Costarricense de Acreditación, en cuanto a que los</w:t>
      </w:r>
      <w:r w:rsidR="00A5649C" w:rsidRPr="008918B9">
        <w:rPr>
          <w:rFonts w:eastAsia="Arial"/>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8918B9" w:rsidRDefault="00A5649C" w:rsidP="008918B9">
      <w:pPr>
        <w:spacing w:line="276" w:lineRule="auto"/>
        <w:ind w:left="851" w:right="851"/>
        <w:jc w:val="both"/>
        <w:rPr>
          <w:rFonts w:eastAsia="Arial"/>
          <w:b/>
          <w:i/>
          <w:sz w:val="22"/>
          <w:szCs w:val="22"/>
        </w:rPr>
      </w:pPr>
    </w:p>
    <w:p w:rsidR="00A5649C" w:rsidRPr="008918B9" w:rsidRDefault="00A5649C" w:rsidP="008918B9">
      <w:pPr>
        <w:spacing w:line="276" w:lineRule="auto"/>
        <w:ind w:left="851" w:right="851"/>
        <w:jc w:val="both"/>
        <w:rPr>
          <w:rFonts w:eastAsia="Arial"/>
          <w:b/>
          <w:i/>
          <w:sz w:val="22"/>
          <w:szCs w:val="22"/>
        </w:rPr>
      </w:pPr>
      <w:r w:rsidRPr="008918B9">
        <w:rPr>
          <w:rFonts w:eastAsia="Arial"/>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8918B9" w:rsidRDefault="00A5649C" w:rsidP="008918B9">
      <w:pPr>
        <w:ind w:left="851" w:right="851"/>
        <w:jc w:val="both"/>
        <w:rPr>
          <w:rFonts w:eastAsia="Arial"/>
          <w:b/>
          <w:sz w:val="22"/>
          <w:szCs w:val="22"/>
        </w:rPr>
      </w:pPr>
    </w:p>
    <w:p w:rsidR="00A5649C" w:rsidRPr="00C36801" w:rsidRDefault="00A5649C" w:rsidP="008918B9">
      <w:pPr>
        <w:ind w:left="851" w:right="851"/>
        <w:jc w:val="both"/>
        <w:rPr>
          <w:rFonts w:eastAsia="Arial"/>
          <w:sz w:val="22"/>
          <w:szCs w:val="22"/>
        </w:rPr>
      </w:pPr>
      <w:r w:rsidRPr="008918B9">
        <w:rPr>
          <w:rFonts w:eastAsia="Arial"/>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8918B9">
        <w:rPr>
          <w:rFonts w:eastAsia="Arial"/>
          <w:sz w:val="22"/>
          <w:szCs w:val="22"/>
        </w:rPr>
        <w:t>Organismo Acreditado ante el ECA en la norma INTE-ISO/IEC 17020</w:t>
      </w:r>
      <w:bookmarkEnd w:id="1"/>
      <w:r w:rsidRPr="008918B9">
        <w:rPr>
          <w:rFonts w:eastAsia="Arial"/>
          <w:sz w:val="22"/>
          <w:szCs w:val="22"/>
        </w:rPr>
        <w:t>, ni a ningún otro organismo sin acreditación contratado para el período 2015</w:t>
      </w:r>
      <w:proofErr w:type="gramStart"/>
      <w:r w:rsidRPr="008918B9">
        <w:rPr>
          <w:rFonts w:eastAsia="Arial"/>
          <w:sz w:val="22"/>
          <w:szCs w:val="22"/>
        </w:rPr>
        <w:t>.”…</w:t>
      </w:r>
      <w:proofErr w:type="gramEnd"/>
    </w:p>
    <w:p w:rsidR="00A5649C" w:rsidRPr="00C36801" w:rsidRDefault="00A5649C" w:rsidP="004D5F29">
      <w:pPr>
        <w:jc w:val="both"/>
        <w:rPr>
          <w:rFonts w:eastAsia="Arial"/>
          <w:sz w:val="22"/>
          <w:szCs w:val="22"/>
        </w:rPr>
      </w:pPr>
    </w:p>
    <w:p w:rsidR="002C67E1" w:rsidRPr="00C36801" w:rsidRDefault="002C67E1" w:rsidP="00A12908">
      <w:pPr>
        <w:ind w:left="851" w:right="851"/>
        <w:jc w:val="both"/>
        <w:rPr>
          <w:rFonts w:eastAsia="Arial"/>
          <w:b/>
          <w:i/>
          <w:sz w:val="22"/>
          <w:szCs w:val="22"/>
        </w:rPr>
      </w:pPr>
      <w:r w:rsidRPr="00C36801">
        <w:rPr>
          <w:rFonts w:eastAsia="Arial"/>
          <w:sz w:val="22"/>
          <w:szCs w:val="22"/>
        </w:rPr>
        <w:t xml:space="preserve">Unido a lo anterior, el Consejo de Transporte Público mediante el oficio No. </w:t>
      </w:r>
      <w:r w:rsidRPr="00C36801">
        <w:rPr>
          <w:rFonts w:eastAsia="Arial"/>
          <w:b/>
          <w:sz w:val="22"/>
          <w:szCs w:val="22"/>
        </w:rPr>
        <w:t>DE-2016-2863 del 07 de octubre del 2016</w:t>
      </w:r>
      <w:r w:rsidRPr="00C36801">
        <w:rPr>
          <w:rFonts w:eastAsia="Arial"/>
          <w:sz w:val="22"/>
          <w:szCs w:val="22"/>
        </w:rPr>
        <w:t xml:space="preserve">, consultó expresamente al Ente Costarricense de Acreditación (ECA), entre varios aspectos, </w:t>
      </w:r>
      <w:r w:rsidRPr="00C36801">
        <w:rPr>
          <w:rFonts w:eastAsia="Arial"/>
          <w:b/>
          <w:sz w:val="22"/>
          <w:szCs w:val="22"/>
          <w:u w:val="single"/>
        </w:rPr>
        <w:t xml:space="preserve">que sí tratándose de la materia de transporte público es posible que un </w:t>
      </w:r>
      <w:r w:rsidR="007E321C" w:rsidRPr="00C36801">
        <w:rPr>
          <w:rFonts w:eastAsia="Arial"/>
          <w:b/>
          <w:sz w:val="22"/>
          <w:szCs w:val="22"/>
          <w:u w:val="single"/>
        </w:rPr>
        <w:t>o</w:t>
      </w:r>
      <w:r w:rsidRPr="00C36801">
        <w:rPr>
          <w:rFonts w:eastAsia="Arial"/>
          <w:b/>
          <w:sz w:val="22"/>
          <w:szCs w:val="22"/>
          <w:u w:val="single"/>
        </w:rPr>
        <w:t xml:space="preserve">rganismo de </w:t>
      </w:r>
      <w:r w:rsidR="007E321C" w:rsidRPr="00C36801">
        <w:rPr>
          <w:rFonts w:eastAsia="Arial"/>
          <w:b/>
          <w:sz w:val="22"/>
          <w:szCs w:val="22"/>
          <w:u w:val="single"/>
        </w:rPr>
        <w:t>i</w:t>
      </w:r>
      <w:r w:rsidRPr="00C36801">
        <w:rPr>
          <w:rFonts w:eastAsia="Arial"/>
          <w:b/>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C36801">
        <w:rPr>
          <w:rFonts w:eastAsia="Arial"/>
          <w:b/>
          <w:sz w:val="22"/>
          <w:szCs w:val="22"/>
          <w:u w:val="single"/>
        </w:rPr>
        <w:t>y</w:t>
      </w:r>
      <w:r w:rsidRPr="00C36801">
        <w:rPr>
          <w:rFonts w:eastAsia="Arial"/>
          <w:b/>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C36801">
        <w:rPr>
          <w:rFonts w:eastAsia="Arial"/>
          <w:sz w:val="22"/>
          <w:szCs w:val="22"/>
        </w:rPr>
        <w:t xml:space="preserve">Ante dicha consulta, con el oficio No. </w:t>
      </w:r>
      <w:r w:rsidRPr="00C36801">
        <w:rPr>
          <w:rFonts w:eastAsia="Arial"/>
          <w:b/>
          <w:sz w:val="22"/>
          <w:szCs w:val="22"/>
        </w:rPr>
        <w:t>ECA-G-2016-235 del 11 de octubre del 2016</w:t>
      </w:r>
      <w:r w:rsidRPr="00C36801">
        <w:rPr>
          <w:rFonts w:eastAsia="Arial"/>
          <w:sz w:val="22"/>
          <w:szCs w:val="22"/>
        </w:rPr>
        <w:t xml:space="preserve">, la Gerencia de dicho ente, expresó que; </w:t>
      </w:r>
      <w:r w:rsidRPr="00C36801">
        <w:rPr>
          <w:rFonts w:eastAsia="Arial"/>
          <w:b/>
          <w:i/>
          <w:sz w:val="22"/>
          <w:szCs w:val="22"/>
        </w:rPr>
        <w:t xml:space="preserve">“R/ Con respecto a la </w:t>
      </w:r>
      <w:r w:rsidRPr="00C36801">
        <w:rPr>
          <w:rFonts w:eastAsia="Arial"/>
          <w:b/>
          <w:i/>
          <w:sz w:val="22"/>
          <w:szCs w:val="22"/>
        </w:rPr>
        <w:lastRenderedPageBreak/>
        <w:t>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C36801">
        <w:rPr>
          <w:rFonts w:eastAsia="Arial"/>
          <w:sz w:val="22"/>
          <w:szCs w:val="22"/>
        </w:rPr>
        <w:t xml:space="preserve">.” Y también, agregó el ECA, que; </w:t>
      </w:r>
      <w:r w:rsidRPr="00C36801">
        <w:rPr>
          <w:rFonts w:eastAsia="Arial"/>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C36801" w:rsidRDefault="00A5649C" w:rsidP="004D5F29">
      <w:pPr>
        <w:jc w:val="both"/>
        <w:rPr>
          <w:rFonts w:eastAsia="Arial"/>
          <w:sz w:val="22"/>
          <w:szCs w:val="22"/>
        </w:rPr>
      </w:pPr>
    </w:p>
    <w:p w:rsidR="00A5649C" w:rsidRPr="00815E7E" w:rsidRDefault="002C67E1" w:rsidP="00A12908">
      <w:pPr>
        <w:spacing w:line="276" w:lineRule="auto"/>
        <w:jc w:val="both"/>
        <w:rPr>
          <w:rFonts w:eastAsia="Arial"/>
        </w:rPr>
      </w:pPr>
      <w:r w:rsidRPr="00A12908">
        <w:rPr>
          <w:rStyle w:val="CharacterStyle1"/>
          <w:bCs/>
          <w:spacing w:val="9"/>
          <w:sz w:val="24"/>
          <w:szCs w:val="24"/>
        </w:rPr>
        <w:t xml:space="preserve">Y como </w:t>
      </w:r>
      <w:r w:rsidR="007E321C" w:rsidRPr="00A12908">
        <w:rPr>
          <w:rStyle w:val="CharacterStyle1"/>
          <w:bCs/>
          <w:spacing w:val="9"/>
          <w:sz w:val="24"/>
          <w:szCs w:val="24"/>
        </w:rPr>
        <w:t>c</w:t>
      </w:r>
      <w:r w:rsidRPr="00A12908">
        <w:rPr>
          <w:rStyle w:val="CharacterStyle1"/>
          <w:bCs/>
          <w:spacing w:val="9"/>
          <w:sz w:val="24"/>
          <w:szCs w:val="24"/>
        </w:rPr>
        <w:t xml:space="preserve">orolario a lo antes expresado, mediante </w:t>
      </w:r>
      <w:r w:rsidR="00A12908" w:rsidRPr="00A12908">
        <w:rPr>
          <w:rStyle w:val="CharacterStyle1"/>
          <w:b/>
          <w:bCs/>
          <w:spacing w:val="9"/>
          <w:sz w:val="24"/>
          <w:szCs w:val="24"/>
        </w:rPr>
        <w:t xml:space="preserve">oficio </w:t>
      </w:r>
      <w:r w:rsidRPr="00A12908">
        <w:rPr>
          <w:rStyle w:val="CharacterStyle1"/>
          <w:b/>
          <w:bCs/>
          <w:spacing w:val="9"/>
          <w:sz w:val="24"/>
          <w:szCs w:val="24"/>
        </w:rPr>
        <w:t xml:space="preserve">No. </w:t>
      </w:r>
      <w:r w:rsidR="003F2E1F" w:rsidRPr="00A12908">
        <w:rPr>
          <w:rStyle w:val="CharacterStyle1"/>
          <w:b/>
          <w:bCs/>
          <w:spacing w:val="9"/>
          <w:sz w:val="24"/>
          <w:szCs w:val="24"/>
        </w:rPr>
        <w:t xml:space="preserve">ECA-PJD-OF-006-2017 del 11 de </w:t>
      </w:r>
      <w:r w:rsidR="00A12908" w:rsidRPr="00A12908">
        <w:rPr>
          <w:rStyle w:val="CharacterStyle1"/>
          <w:b/>
          <w:bCs/>
          <w:spacing w:val="9"/>
          <w:sz w:val="24"/>
          <w:szCs w:val="24"/>
        </w:rPr>
        <w:t xml:space="preserve">agosto </w:t>
      </w:r>
      <w:r w:rsidR="003F2E1F" w:rsidRPr="00A12908">
        <w:rPr>
          <w:rStyle w:val="CharacterStyle1"/>
          <w:b/>
          <w:bCs/>
          <w:spacing w:val="9"/>
          <w:sz w:val="24"/>
          <w:szCs w:val="24"/>
        </w:rPr>
        <w:t>del 2017</w:t>
      </w:r>
      <w:r w:rsidR="003F2E1F" w:rsidRPr="00A12908">
        <w:rPr>
          <w:rStyle w:val="CharacterStyle1"/>
          <w:bCs/>
          <w:spacing w:val="9"/>
          <w:sz w:val="24"/>
          <w:szCs w:val="24"/>
        </w:rPr>
        <w:t xml:space="preserve">, </w:t>
      </w:r>
      <w:r w:rsidR="003F2E1F" w:rsidRPr="00815E7E">
        <w:rPr>
          <w:rFonts w:eastAsia="Arial"/>
        </w:rPr>
        <w:t xml:space="preserve">firmado por la </w:t>
      </w:r>
      <w:r w:rsidR="007E321C" w:rsidRPr="00815E7E">
        <w:rPr>
          <w:rFonts w:eastAsia="Arial"/>
        </w:rPr>
        <w:t>p</w:t>
      </w:r>
      <w:r w:rsidR="003F2E1F" w:rsidRPr="00815E7E">
        <w:rPr>
          <w:rFonts w:eastAsia="Arial"/>
        </w:rPr>
        <w:t>residenta de la Junta Directiva del</w:t>
      </w:r>
      <w:r w:rsidR="003F2E1F" w:rsidRPr="00A12908">
        <w:rPr>
          <w:rStyle w:val="CharacterStyle1"/>
          <w:bCs/>
          <w:spacing w:val="9"/>
          <w:sz w:val="24"/>
          <w:szCs w:val="24"/>
        </w:rPr>
        <w:t xml:space="preserve"> </w:t>
      </w:r>
      <w:r w:rsidR="003F2E1F" w:rsidRPr="00A12908">
        <w:rPr>
          <w:rStyle w:val="CharacterStyle1"/>
          <w:b/>
          <w:bCs/>
          <w:spacing w:val="9"/>
          <w:sz w:val="24"/>
          <w:szCs w:val="24"/>
        </w:rPr>
        <w:t xml:space="preserve">ECA </w:t>
      </w:r>
      <w:r w:rsidR="003F2E1F" w:rsidRPr="00A12908">
        <w:rPr>
          <w:rStyle w:val="CharacterStyle1"/>
          <w:bCs/>
          <w:spacing w:val="9"/>
          <w:sz w:val="24"/>
          <w:szCs w:val="24"/>
        </w:rPr>
        <w:t xml:space="preserve">y </w:t>
      </w:r>
      <w:r w:rsidR="007E321C" w:rsidRPr="00815E7E">
        <w:rPr>
          <w:rFonts w:eastAsia="Arial"/>
        </w:rPr>
        <w:t>c</w:t>
      </w:r>
      <w:r w:rsidR="003F2E1F" w:rsidRPr="00815E7E">
        <w:rPr>
          <w:rFonts w:eastAsia="Arial"/>
        </w:rPr>
        <w:t xml:space="preserve">omunicando un </w:t>
      </w:r>
      <w:r w:rsidR="007E321C" w:rsidRPr="00815E7E">
        <w:rPr>
          <w:rFonts w:eastAsia="Arial"/>
        </w:rPr>
        <w:t>a</w:t>
      </w:r>
      <w:r w:rsidR="003F2E1F" w:rsidRPr="00815E7E">
        <w:rPr>
          <w:rFonts w:eastAsia="Arial"/>
        </w:rPr>
        <w:t xml:space="preserve">cuerdo de su Sesión No. JDE-008-2017 del 10 de </w:t>
      </w:r>
      <w:r w:rsidR="00A12908" w:rsidRPr="00815E7E">
        <w:rPr>
          <w:rFonts w:eastAsia="Arial"/>
        </w:rPr>
        <w:t xml:space="preserve">agosto </w:t>
      </w:r>
      <w:r w:rsidR="003F2E1F" w:rsidRPr="00815E7E">
        <w:rPr>
          <w:rFonts w:eastAsia="Arial"/>
        </w:rPr>
        <w:t>del 2017, señaló lo siguiente:</w:t>
      </w:r>
    </w:p>
    <w:p w:rsidR="003F2E1F" w:rsidRPr="00815E7E" w:rsidRDefault="003F2E1F" w:rsidP="00A12908">
      <w:pPr>
        <w:spacing w:line="276" w:lineRule="auto"/>
        <w:jc w:val="both"/>
        <w:rPr>
          <w:rFonts w:eastAsia="Arial"/>
        </w:rPr>
      </w:pPr>
    </w:p>
    <w:p w:rsidR="00D85E66" w:rsidRPr="00C36801" w:rsidRDefault="00A12908" w:rsidP="00A12908">
      <w:pPr>
        <w:ind w:left="851" w:right="851"/>
        <w:jc w:val="both"/>
        <w:rPr>
          <w:rStyle w:val="CharacterStyle1"/>
          <w:bCs/>
          <w:spacing w:val="9"/>
          <w:sz w:val="22"/>
          <w:szCs w:val="22"/>
        </w:rPr>
      </w:pPr>
      <w:r>
        <w:rPr>
          <w:rStyle w:val="CharacterStyle1"/>
          <w:bCs/>
          <w:spacing w:val="9"/>
          <w:sz w:val="22"/>
          <w:szCs w:val="22"/>
        </w:rPr>
        <w:t>“(</w:t>
      </w:r>
      <w:r w:rsidR="00D85E66" w:rsidRPr="00C36801">
        <w:rPr>
          <w:rStyle w:val="CharacterStyle1"/>
          <w:bCs/>
          <w:spacing w:val="9"/>
          <w:sz w:val="22"/>
          <w:szCs w:val="22"/>
        </w:rPr>
        <w:t>…</w:t>
      </w:r>
      <w:r>
        <w:rPr>
          <w:rStyle w:val="CharacterStyle1"/>
          <w:bCs/>
          <w:spacing w:val="9"/>
          <w:sz w:val="22"/>
          <w:szCs w:val="22"/>
        </w:rPr>
        <w:t xml:space="preserve">) </w:t>
      </w:r>
      <w:r w:rsidR="00D85E66" w:rsidRPr="00C36801">
        <w:rPr>
          <w:rStyle w:val="CharacterStyle1"/>
          <w:bCs/>
          <w:spacing w:val="9"/>
          <w:sz w:val="22"/>
          <w:szCs w:val="22"/>
        </w:rPr>
        <w:t xml:space="preserve">La Junta Directiva del ECA, en la sesión </w:t>
      </w:r>
      <w:proofErr w:type="spellStart"/>
      <w:r w:rsidR="00D85E66" w:rsidRPr="00C36801">
        <w:rPr>
          <w:rStyle w:val="CharacterStyle1"/>
          <w:bCs/>
          <w:spacing w:val="9"/>
          <w:sz w:val="22"/>
          <w:szCs w:val="22"/>
        </w:rPr>
        <w:t>N°</w:t>
      </w:r>
      <w:proofErr w:type="spellEnd"/>
      <w:r w:rsidR="00D85E66" w:rsidRPr="00C36801">
        <w:rPr>
          <w:rStyle w:val="CharacterStyle1"/>
          <w:bCs/>
          <w:spacing w:val="9"/>
          <w:sz w:val="22"/>
          <w:szCs w:val="22"/>
        </w:rPr>
        <w:t xml:space="preserve"> JDE-008-2017, realizada el día 10 de agosto del 2017, acuerda emitir un comunicado para aclarar los alcances de la Nota </w:t>
      </w:r>
      <w:proofErr w:type="spellStart"/>
      <w:r w:rsidR="00D85E66" w:rsidRPr="00C36801">
        <w:rPr>
          <w:rStyle w:val="CharacterStyle1"/>
          <w:bCs/>
          <w:spacing w:val="9"/>
          <w:sz w:val="22"/>
          <w:szCs w:val="22"/>
        </w:rPr>
        <w:t>Ref</w:t>
      </w:r>
      <w:proofErr w:type="spellEnd"/>
      <w:r w:rsidR="00D85E66" w:rsidRPr="00C36801">
        <w:rPr>
          <w:rStyle w:val="CharacterStyle1"/>
          <w:bCs/>
          <w:spacing w:val="9"/>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C36801" w:rsidRDefault="00D85E66" w:rsidP="00A12908">
      <w:pPr>
        <w:ind w:left="851" w:right="851"/>
        <w:jc w:val="both"/>
        <w:rPr>
          <w:rStyle w:val="CharacterStyle1"/>
          <w:bCs/>
          <w:spacing w:val="9"/>
          <w:sz w:val="22"/>
          <w:szCs w:val="22"/>
        </w:rPr>
      </w:pPr>
    </w:p>
    <w:p w:rsidR="00D85E66" w:rsidRPr="00C36801" w:rsidRDefault="00D85E66" w:rsidP="00A12908">
      <w:pPr>
        <w:ind w:left="851" w:right="851"/>
        <w:jc w:val="both"/>
        <w:rPr>
          <w:rStyle w:val="CharacterStyle1"/>
          <w:bCs/>
          <w:spacing w:val="9"/>
          <w:sz w:val="22"/>
          <w:szCs w:val="22"/>
        </w:rPr>
      </w:pPr>
      <w:r w:rsidRPr="00C36801">
        <w:rPr>
          <w:rStyle w:val="CharacterStyle1"/>
          <w:bCs/>
          <w:spacing w:val="9"/>
          <w:sz w:val="22"/>
          <w:szCs w:val="22"/>
        </w:rPr>
        <w:t xml:space="preserve">Se reitera que le ECA es el único ente competente a nivel nacional para llevar a cabo </w:t>
      </w:r>
      <w:r w:rsidR="00430862" w:rsidRPr="00C36801">
        <w:rPr>
          <w:rStyle w:val="CharacterStyle1"/>
          <w:bCs/>
          <w:spacing w:val="9"/>
          <w:sz w:val="22"/>
          <w:szCs w:val="22"/>
        </w:rPr>
        <w:t>l</w:t>
      </w:r>
      <w:r w:rsidRPr="00C36801">
        <w:rPr>
          <w:rStyle w:val="CharacterStyle1"/>
          <w:bCs/>
          <w:spacing w:val="9"/>
          <w:sz w:val="22"/>
          <w:szCs w:val="22"/>
        </w:rPr>
        <w:t xml:space="preserve">as actividades de acreditación, de conformidad con el artículo 21 de la Ley </w:t>
      </w:r>
      <w:proofErr w:type="spellStart"/>
      <w:r w:rsidRPr="00C36801">
        <w:rPr>
          <w:rStyle w:val="CharacterStyle1"/>
          <w:bCs/>
          <w:spacing w:val="9"/>
          <w:sz w:val="22"/>
          <w:szCs w:val="22"/>
        </w:rPr>
        <w:t>N°</w:t>
      </w:r>
      <w:proofErr w:type="spellEnd"/>
      <w:r w:rsidRPr="00C36801">
        <w:rPr>
          <w:rStyle w:val="CharacterStyle1"/>
          <w:bCs/>
          <w:spacing w:val="9"/>
          <w:sz w:val="22"/>
          <w:szCs w:val="22"/>
        </w:rPr>
        <w:t xml:space="preserve"> 8279, de manera transparente y confiable, con la meta de mantener un Sistema de Calidad sostenible y robusto a largo plazo.</w:t>
      </w:r>
    </w:p>
    <w:p w:rsidR="00D85E66" w:rsidRPr="00C36801" w:rsidRDefault="00D85E66" w:rsidP="00A12908">
      <w:pPr>
        <w:ind w:left="851" w:right="851"/>
        <w:jc w:val="both"/>
        <w:rPr>
          <w:rStyle w:val="CharacterStyle1"/>
          <w:bCs/>
          <w:spacing w:val="9"/>
          <w:sz w:val="22"/>
          <w:szCs w:val="22"/>
        </w:rPr>
      </w:pPr>
    </w:p>
    <w:p w:rsidR="00D85E66" w:rsidRPr="00A12908" w:rsidRDefault="00D85E66" w:rsidP="00A12908">
      <w:pPr>
        <w:ind w:left="851" w:right="851"/>
        <w:jc w:val="both"/>
        <w:rPr>
          <w:rStyle w:val="CharacterStyle1"/>
          <w:bCs/>
          <w:i/>
          <w:spacing w:val="9"/>
          <w:sz w:val="22"/>
          <w:szCs w:val="22"/>
        </w:rPr>
      </w:pPr>
      <w:r w:rsidRPr="00C36801">
        <w:rPr>
          <w:rStyle w:val="CharacterStyle1"/>
          <w:b/>
          <w:bCs/>
          <w:spacing w:val="9"/>
          <w:sz w:val="22"/>
          <w:szCs w:val="22"/>
        </w:rPr>
        <w:t xml:space="preserve">Es potestad exclusiva del órgano regulador, en este caso el Consejo de Transporte Público (CTP), definir las condiciones y requisitos de contratación de organismos de inspección para llevar a </w:t>
      </w:r>
      <w:r w:rsidR="00A45C17" w:rsidRPr="00C36801">
        <w:rPr>
          <w:rStyle w:val="CharacterStyle1"/>
          <w:b/>
          <w:bCs/>
          <w:spacing w:val="9"/>
          <w:sz w:val="22"/>
          <w:szCs w:val="22"/>
        </w:rPr>
        <w:t>cabo</w:t>
      </w:r>
      <w:r w:rsidRPr="00C36801">
        <w:rPr>
          <w:rStyle w:val="CharacterStyle1"/>
          <w:b/>
          <w:bCs/>
          <w:spacing w:val="9"/>
          <w:sz w:val="22"/>
          <w:szCs w:val="22"/>
        </w:rPr>
        <w:t xml:space="preserve"> las Evaluaciones de Calidad del Servicio de Transporte remunerado de personas modalidad </w:t>
      </w:r>
      <w:proofErr w:type="gramStart"/>
      <w:r w:rsidRPr="00C36801">
        <w:rPr>
          <w:rStyle w:val="CharacterStyle1"/>
          <w:b/>
          <w:bCs/>
          <w:spacing w:val="9"/>
          <w:sz w:val="22"/>
          <w:szCs w:val="22"/>
        </w:rPr>
        <w:t>autobuses</w:t>
      </w:r>
      <w:r w:rsidRPr="00C36801">
        <w:rPr>
          <w:rStyle w:val="CharacterStyle1"/>
          <w:bCs/>
          <w:spacing w:val="9"/>
          <w:sz w:val="22"/>
          <w:szCs w:val="22"/>
        </w:rPr>
        <w:t>.</w:t>
      </w:r>
      <w:r w:rsidR="00A12908">
        <w:rPr>
          <w:rStyle w:val="CharacterStyle1"/>
          <w:bCs/>
          <w:spacing w:val="9"/>
          <w:sz w:val="22"/>
          <w:szCs w:val="22"/>
        </w:rPr>
        <w:t>(</w:t>
      </w:r>
      <w:proofErr w:type="gramEnd"/>
      <w:r w:rsidR="00A12908">
        <w:rPr>
          <w:rStyle w:val="CharacterStyle1"/>
          <w:bCs/>
          <w:spacing w:val="9"/>
          <w:sz w:val="22"/>
          <w:szCs w:val="22"/>
        </w:rPr>
        <w:t>…)</w:t>
      </w:r>
      <w:r w:rsidRPr="00C36801">
        <w:rPr>
          <w:rStyle w:val="CharacterStyle1"/>
          <w:bCs/>
          <w:spacing w:val="9"/>
          <w:sz w:val="22"/>
          <w:szCs w:val="22"/>
        </w:rPr>
        <w:t>”</w:t>
      </w:r>
      <w:r w:rsidR="00A12908">
        <w:rPr>
          <w:rStyle w:val="CharacterStyle1"/>
          <w:bCs/>
          <w:spacing w:val="9"/>
          <w:sz w:val="22"/>
          <w:szCs w:val="22"/>
        </w:rPr>
        <w:t xml:space="preserve"> </w:t>
      </w:r>
      <w:r w:rsidRPr="00C36801">
        <w:rPr>
          <w:rStyle w:val="CharacterStyle1"/>
          <w:bCs/>
          <w:spacing w:val="9"/>
          <w:sz w:val="22"/>
          <w:szCs w:val="22"/>
        </w:rPr>
        <w:t>(</w:t>
      </w:r>
      <w:r w:rsidR="00A12908" w:rsidRPr="00A12908">
        <w:rPr>
          <w:rStyle w:val="CharacterStyle1"/>
          <w:bCs/>
          <w:i/>
          <w:spacing w:val="9"/>
          <w:sz w:val="22"/>
          <w:szCs w:val="22"/>
        </w:rPr>
        <w:t xml:space="preserve">La </w:t>
      </w:r>
      <w:r w:rsidRPr="00A12908">
        <w:rPr>
          <w:rStyle w:val="CharacterStyle1"/>
          <w:bCs/>
          <w:i/>
          <w:spacing w:val="9"/>
          <w:sz w:val="22"/>
          <w:szCs w:val="22"/>
        </w:rPr>
        <w:t>negrilla es</w:t>
      </w:r>
      <w:r w:rsidR="007E321C" w:rsidRPr="00A12908">
        <w:rPr>
          <w:rStyle w:val="CharacterStyle1"/>
          <w:bCs/>
          <w:i/>
          <w:spacing w:val="9"/>
          <w:sz w:val="22"/>
          <w:szCs w:val="22"/>
        </w:rPr>
        <w:t xml:space="preserve"> </w:t>
      </w:r>
      <w:r w:rsidRPr="00A12908">
        <w:rPr>
          <w:rStyle w:val="CharacterStyle1"/>
          <w:bCs/>
          <w:i/>
          <w:spacing w:val="9"/>
          <w:sz w:val="22"/>
          <w:szCs w:val="22"/>
        </w:rPr>
        <w:t>nuestra)</w:t>
      </w:r>
    </w:p>
    <w:p w:rsidR="003F0C4B" w:rsidRPr="00C36801" w:rsidRDefault="003F0C4B" w:rsidP="004D5F29">
      <w:pPr>
        <w:jc w:val="both"/>
        <w:rPr>
          <w:rStyle w:val="CharacterStyle1"/>
          <w:bCs/>
          <w:spacing w:val="9"/>
          <w:sz w:val="22"/>
          <w:szCs w:val="22"/>
        </w:rPr>
      </w:pPr>
    </w:p>
    <w:p w:rsidR="007F2F6B" w:rsidRPr="00A12908" w:rsidRDefault="007F2F6B" w:rsidP="00A12908">
      <w:pPr>
        <w:spacing w:line="276" w:lineRule="auto"/>
        <w:jc w:val="both"/>
        <w:rPr>
          <w:rStyle w:val="CharacterStyle1"/>
          <w:bCs/>
          <w:spacing w:val="9"/>
          <w:sz w:val="24"/>
          <w:szCs w:val="24"/>
        </w:rPr>
      </w:pPr>
      <w:r w:rsidRPr="00815E7E">
        <w:rPr>
          <w:rFonts w:eastAsia="Arial"/>
        </w:rPr>
        <w:t xml:space="preserve">Por ende, </w:t>
      </w:r>
      <w:r w:rsidR="007E321C" w:rsidRPr="00815E7E">
        <w:rPr>
          <w:rFonts w:eastAsia="Arial"/>
        </w:rPr>
        <w:t>no hay vicio alguno en la gestión de verificación de control de calidad por empresas</w:t>
      </w:r>
      <w:r w:rsidR="007E321C" w:rsidRPr="00A12908">
        <w:rPr>
          <w:rStyle w:val="CharacterStyle1"/>
          <w:bCs/>
          <w:spacing w:val="9"/>
          <w:sz w:val="24"/>
          <w:szCs w:val="24"/>
        </w:rPr>
        <w:t xml:space="preserve"> </w:t>
      </w:r>
      <w:r w:rsidRPr="00A12908">
        <w:rPr>
          <w:rStyle w:val="CharacterStyle1"/>
          <w:b/>
          <w:bCs/>
          <w:spacing w:val="9"/>
          <w:sz w:val="24"/>
          <w:szCs w:val="24"/>
        </w:rPr>
        <w:t xml:space="preserve">ACREDITADAS </w:t>
      </w:r>
      <w:r w:rsidRPr="00A12908">
        <w:rPr>
          <w:rFonts w:eastAsia="Arial"/>
          <w:b/>
        </w:rPr>
        <w:t xml:space="preserve">ANTE EL ECA EN LA NORMA INTE-ISO/IEC 17020. </w:t>
      </w:r>
    </w:p>
    <w:p w:rsidR="007F2F6B" w:rsidRDefault="007F2F6B" w:rsidP="00A12908">
      <w:pPr>
        <w:spacing w:line="276" w:lineRule="auto"/>
        <w:jc w:val="both"/>
        <w:rPr>
          <w:rStyle w:val="CharacterStyle1"/>
          <w:bCs/>
          <w:spacing w:val="9"/>
          <w:sz w:val="24"/>
          <w:szCs w:val="24"/>
        </w:rPr>
      </w:pPr>
    </w:p>
    <w:p w:rsidR="006E780D" w:rsidRPr="00A12908" w:rsidRDefault="006E780D" w:rsidP="00A12908">
      <w:pPr>
        <w:spacing w:line="276" w:lineRule="auto"/>
        <w:jc w:val="both"/>
        <w:rPr>
          <w:rStyle w:val="CharacterStyle1"/>
          <w:bCs/>
          <w:spacing w:val="9"/>
          <w:sz w:val="24"/>
          <w:szCs w:val="24"/>
        </w:rPr>
      </w:pPr>
    </w:p>
    <w:p w:rsidR="002926CC" w:rsidRPr="00A12908" w:rsidRDefault="00A12908" w:rsidP="004D5F29">
      <w:pPr>
        <w:jc w:val="both"/>
        <w:rPr>
          <w:rStyle w:val="CharacterStyle1"/>
          <w:b/>
          <w:bCs/>
          <w:spacing w:val="9"/>
          <w:sz w:val="22"/>
          <w:szCs w:val="22"/>
        </w:rPr>
      </w:pPr>
      <w:r>
        <w:rPr>
          <w:rStyle w:val="CharacterStyle1"/>
          <w:b/>
          <w:bCs/>
          <w:spacing w:val="9"/>
          <w:sz w:val="22"/>
          <w:szCs w:val="22"/>
        </w:rPr>
        <w:t>E.</w:t>
      </w:r>
      <w:r>
        <w:rPr>
          <w:rStyle w:val="CharacterStyle1"/>
          <w:b/>
          <w:bCs/>
          <w:spacing w:val="9"/>
          <w:sz w:val="22"/>
          <w:szCs w:val="22"/>
        </w:rPr>
        <w:tab/>
      </w:r>
      <w:r w:rsidR="002926CC" w:rsidRPr="00A12908">
        <w:rPr>
          <w:rStyle w:val="CharacterStyle1"/>
          <w:b/>
          <w:bCs/>
          <w:spacing w:val="9"/>
          <w:sz w:val="22"/>
          <w:szCs w:val="22"/>
        </w:rPr>
        <w:t>SOBRE LAS ALTERNATIVAS DE SOLUCIÓN DADA POR EL CONSEJO DE TRANSPORTE PÚBLICO</w:t>
      </w:r>
      <w:r w:rsidRPr="00A12908">
        <w:rPr>
          <w:rStyle w:val="CharacterStyle1"/>
          <w:b/>
          <w:bCs/>
          <w:spacing w:val="9"/>
          <w:sz w:val="22"/>
          <w:szCs w:val="22"/>
        </w:rPr>
        <w:t>.</w:t>
      </w:r>
    </w:p>
    <w:p w:rsidR="002926CC" w:rsidRDefault="002926CC" w:rsidP="004D5F29">
      <w:pPr>
        <w:jc w:val="both"/>
        <w:rPr>
          <w:rStyle w:val="CharacterStyle1"/>
          <w:b/>
          <w:bCs/>
          <w:i/>
          <w:spacing w:val="9"/>
          <w:sz w:val="22"/>
          <w:szCs w:val="22"/>
        </w:rPr>
      </w:pPr>
    </w:p>
    <w:p w:rsidR="006E780D" w:rsidRPr="00C36801" w:rsidRDefault="006E780D" w:rsidP="004D5F29">
      <w:pPr>
        <w:jc w:val="both"/>
        <w:rPr>
          <w:rStyle w:val="CharacterStyle1"/>
          <w:b/>
          <w:bCs/>
          <w:i/>
          <w:spacing w:val="9"/>
          <w:sz w:val="22"/>
          <w:szCs w:val="22"/>
        </w:rPr>
      </w:pPr>
    </w:p>
    <w:p w:rsidR="002926CC" w:rsidRPr="00815E7E" w:rsidRDefault="003F0C4B" w:rsidP="00A12908">
      <w:pPr>
        <w:spacing w:line="276" w:lineRule="auto"/>
        <w:jc w:val="both"/>
        <w:rPr>
          <w:rFonts w:eastAsia="Arial"/>
        </w:rPr>
      </w:pPr>
      <w:r w:rsidRPr="00815E7E">
        <w:rPr>
          <w:rFonts w:eastAsia="Arial"/>
        </w:rPr>
        <w:t xml:space="preserve">Tanto en sus </w:t>
      </w:r>
      <w:r w:rsidR="007E321C" w:rsidRPr="00815E7E">
        <w:rPr>
          <w:rFonts w:eastAsia="Arial"/>
        </w:rPr>
        <w:t>a</w:t>
      </w:r>
      <w:r w:rsidRPr="00815E7E">
        <w:rPr>
          <w:rFonts w:eastAsia="Arial"/>
        </w:rPr>
        <w:t xml:space="preserve">cuerdos precedentes al </w:t>
      </w:r>
      <w:r w:rsidR="007E321C" w:rsidRPr="00815E7E">
        <w:rPr>
          <w:rFonts w:eastAsia="Arial"/>
        </w:rPr>
        <w:t>i</w:t>
      </w:r>
      <w:r w:rsidRPr="00815E7E">
        <w:rPr>
          <w:rFonts w:eastAsia="Arial"/>
        </w:rPr>
        <w:t xml:space="preserve">mpugnado, como en el mismo </w:t>
      </w:r>
      <w:r w:rsidR="007E321C" w:rsidRPr="00815E7E">
        <w:rPr>
          <w:rFonts w:eastAsia="Arial"/>
        </w:rPr>
        <w:t>a</w:t>
      </w:r>
      <w:r w:rsidRPr="00815E7E">
        <w:rPr>
          <w:rFonts w:eastAsia="Arial"/>
        </w:rPr>
        <w:t xml:space="preserve">cto que es </w:t>
      </w:r>
      <w:r w:rsidR="007E321C" w:rsidRPr="00815E7E">
        <w:rPr>
          <w:rFonts w:eastAsia="Arial"/>
        </w:rPr>
        <w:t>o</w:t>
      </w:r>
      <w:r w:rsidRPr="00815E7E">
        <w:rPr>
          <w:rFonts w:eastAsia="Arial"/>
        </w:rPr>
        <w:t xml:space="preserve">bjetado, la Junta Directiva del Consejo de Transporte Público ha </w:t>
      </w:r>
      <w:r w:rsidR="007E321C" w:rsidRPr="00815E7E">
        <w:rPr>
          <w:rFonts w:eastAsia="Arial"/>
        </w:rPr>
        <w:t>d</w:t>
      </w:r>
      <w:r w:rsidRPr="00815E7E">
        <w:rPr>
          <w:rFonts w:eastAsia="Arial"/>
        </w:rPr>
        <w:t xml:space="preserve">ejado en </w:t>
      </w:r>
      <w:r w:rsidR="007E321C" w:rsidRPr="00815E7E">
        <w:rPr>
          <w:rFonts w:eastAsia="Arial"/>
        </w:rPr>
        <w:t>c</w:t>
      </w:r>
      <w:r w:rsidRPr="00815E7E">
        <w:rPr>
          <w:rFonts w:eastAsia="Arial"/>
        </w:rPr>
        <w:t xml:space="preserve">laro la </w:t>
      </w:r>
      <w:r w:rsidR="007E321C" w:rsidRPr="00815E7E">
        <w:rPr>
          <w:rFonts w:eastAsia="Arial"/>
        </w:rPr>
        <w:t>p</w:t>
      </w:r>
      <w:r w:rsidRPr="00815E7E">
        <w:rPr>
          <w:rFonts w:eastAsia="Arial"/>
        </w:rPr>
        <w:t xml:space="preserve">osibilidad de </w:t>
      </w:r>
      <w:r w:rsidR="007E321C" w:rsidRPr="00815E7E">
        <w:rPr>
          <w:rFonts w:eastAsia="Arial"/>
        </w:rPr>
        <w:t>e</w:t>
      </w:r>
      <w:r w:rsidRPr="00815E7E">
        <w:rPr>
          <w:rFonts w:eastAsia="Arial"/>
        </w:rPr>
        <w:t xml:space="preserve">xcepcionar el </w:t>
      </w:r>
      <w:r w:rsidR="007E321C" w:rsidRPr="00815E7E">
        <w:rPr>
          <w:rFonts w:eastAsia="Arial"/>
        </w:rPr>
        <w:t>u</w:t>
      </w:r>
      <w:r w:rsidRPr="00815E7E">
        <w:rPr>
          <w:rFonts w:eastAsia="Arial"/>
        </w:rPr>
        <w:t xml:space="preserve">so de </w:t>
      </w:r>
      <w:r w:rsidR="007E321C" w:rsidRPr="00815E7E">
        <w:rPr>
          <w:rFonts w:eastAsia="Arial"/>
        </w:rPr>
        <w:t>e</w:t>
      </w:r>
      <w:r w:rsidRPr="00815E7E">
        <w:rPr>
          <w:rFonts w:eastAsia="Arial"/>
        </w:rPr>
        <w:t xml:space="preserve">mpresas </w:t>
      </w:r>
      <w:r w:rsidR="007E321C" w:rsidRPr="00815E7E">
        <w:rPr>
          <w:rFonts w:eastAsia="Arial"/>
        </w:rPr>
        <w:t>a</w:t>
      </w:r>
      <w:r w:rsidRPr="00815E7E">
        <w:rPr>
          <w:rFonts w:eastAsia="Arial"/>
        </w:rPr>
        <w:t xml:space="preserve">creditadas ante el ECA, a efecto de la </w:t>
      </w:r>
      <w:r w:rsidR="007E321C" w:rsidRPr="00815E7E">
        <w:rPr>
          <w:rFonts w:eastAsia="Arial"/>
        </w:rPr>
        <w:t>r</w:t>
      </w:r>
      <w:r w:rsidRPr="00815E7E">
        <w:rPr>
          <w:rFonts w:eastAsia="Arial"/>
        </w:rPr>
        <w:t xml:space="preserve">ealización de los </w:t>
      </w:r>
      <w:r w:rsidR="007E321C" w:rsidRPr="00815E7E">
        <w:rPr>
          <w:rFonts w:eastAsia="Arial"/>
        </w:rPr>
        <w:t>e</w:t>
      </w:r>
      <w:r w:rsidRPr="00815E7E">
        <w:rPr>
          <w:rFonts w:eastAsia="Arial"/>
        </w:rPr>
        <w:t xml:space="preserve">studios de Control o Evaluación de Calidad de las Empresas Operadoras del Servicio </w:t>
      </w:r>
      <w:r w:rsidRPr="00815E7E">
        <w:rPr>
          <w:rFonts w:eastAsia="Arial"/>
        </w:rPr>
        <w:lastRenderedPageBreak/>
        <w:t xml:space="preserve">Público de Transporte Remunerado de Personas, Modalidad Autobús. </w:t>
      </w:r>
      <w:r w:rsidR="007E321C" w:rsidRPr="00815E7E">
        <w:rPr>
          <w:rFonts w:eastAsia="Arial"/>
        </w:rPr>
        <w:t>s</w:t>
      </w:r>
      <w:r w:rsidRPr="00815E7E">
        <w:rPr>
          <w:rFonts w:eastAsia="Arial"/>
        </w:rPr>
        <w:t xml:space="preserve">eñalando, en lo </w:t>
      </w:r>
      <w:r w:rsidR="007E321C" w:rsidRPr="00815E7E">
        <w:rPr>
          <w:rFonts w:eastAsia="Arial"/>
        </w:rPr>
        <w:t>c</w:t>
      </w:r>
      <w:r w:rsidRPr="00815E7E">
        <w:rPr>
          <w:rFonts w:eastAsia="Arial"/>
        </w:rPr>
        <w:t xml:space="preserve">onducente, en el </w:t>
      </w:r>
      <w:r w:rsidR="007E321C" w:rsidRPr="00815E7E">
        <w:rPr>
          <w:rFonts w:eastAsia="Arial"/>
        </w:rPr>
        <w:t>a</w:t>
      </w:r>
      <w:r w:rsidRPr="00815E7E">
        <w:rPr>
          <w:rFonts w:eastAsia="Arial"/>
        </w:rPr>
        <w:t xml:space="preserve">cuerdo que se </w:t>
      </w:r>
      <w:r w:rsidR="007E321C" w:rsidRPr="00815E7E">
        <w:rPr>
          <w:rFonts w:eastAsia="Arial"/>
        </w:rPr>
        <w:t>c</w:t>
      </w:r>
      <w:r w:rsidRPr="00815E7E">
        <w:rPr>
          <w:rFonts w:eastAsia="Arial"/>
        </w:rPr>
        <w:t>uestiona:</w:t>
      </w:r>
    </w:p>
    <w:p w:rsidR="0068255D" w:rsidRPr="00C36801" w:rsidRDefault="0068255D" w:rsidP="004D5F29">
      <w:pPr>
        <w:jc w:val="both"/>
        <w:rPr>
          <w:rStyle w:val="CharacterStyle1"/>
          <w:bCs/>
          <w:spacing w:val="9"/>
          <w:sz w:val="22"/>
          <w:szCs w:val="22"/>
        </w:rPr>
      </w:pPr>
    </w:p>
    <w:p w:rsidR="0068255D" w:rsidRPr="00A12908" w:rsidRDefault="00A12908" w:rsidP="00A12908">
      <w:pPr>
        <w:ind w:left="851" w:right="851"/>
        <w:jc w:val="both"/>
        <w:rPr>
          <w:bCs/>
          <w:spacing w:val="9"/>
          <w:sz w:val="22"/>
          <w:szCs w:val="22"/>
        </w:rPr>
      </w:pPr>
      <w:r w:rsidRPr="00A12908">
        <w:rPr>
          <w:rStyle w:val="CharacterStyle1"/>
          <w:bCs/>
          <w:spacing w:val="9"/>
          <w:sz w:val="22"/>
          <w:szCs w:val="22"/>
        </w:rPr>
        <w:t>“(</w:t>
      </w:r>
      <w:r w:rsidR="0068255D" w:rsidRPr="00A12908">
        <w:rPr>
          <w:rStyle w:val="CharacterStyle1"/>
          <w:bCs/>
          <w:spacing w:val="9"/>
          <w:sz w:val="22"/>
          <w:szCs w:val="22"/>
        </w:rPr>
        <w:t>…</w:t>
      </w:r>
      <w:r w:rsidRPr="00A12908">
        <w:rPr>
          <w:rStyle w:val="CharacterStyle1"/>
          <w:bCs/>
          <w:spacing w:val="9"/>
          <w:sz w:val="22"/>
          <w:szCs w:val="22"/>
        </w:rPr>
        <w:t xml:space="preserve">) </w:t>
      </w:r>
      <w:r w:rsidR="0068255D" w:rsidRPr="00A12908">
        <w:rPr>
          <w:rFonts w:eastAsia="Arial"/>
          <w:b/>
          <w:i/>
          <w:sz w:val="22"/>
          <w:szCs w:val="22"/>
          <w:u w:val="single"/>
        </w:rPr>
        <w:t>Se establecen las Excepciones y dispensas del requisito de  contratación de Organismos de Inspección Acreditados ante el ECA para el año 2017</w:t>
      </w:r>
      <w:r w:rsidR="0068255D" w:rsidRPr="00A12908">
        <w:rPr>
          <w:rFonts w:eastAsia="Arial"/>
          <w:i/>
          <w:sz w:val="22"/>
          <w:szCs w:val="22"/>
        </w:rPr>
        <w:t>, considerando que en</w:t>
      </w:r>
      <w:r w:rsidR="0068255D" w:rsidRPr="00A12908">
        <w:rPr>
          <w:rFonts w:eastAsia="Arial"/>
          <w:b/>
          <w:i/>
          <w:sz w:val="22"/>
          <w:szCs w:val="22"/>
          <w:u w:val="single"/>
        </w:rPr>
        <w:t xml:space="preserve"> </w:t>
      </w:r>
      <w:r w:rsidR="0068255D" w:rsidRPr="00A12908">
        <w:rPr>
          <w:rFonts w:eastAsia="Arial"/>
          <w:i/>
          <w:sz w:val="22"/>
          <w:szCs w:val="22"/>
        </w:rPr>
        <w:t>apego a los criterios de razonabilidad y proporcionalidad que rigen la materia,  los concesionarios y permisionarios contarán con un plazo máximo</w:t>
      </w:r>
      <w:r w:rsidR="0068255D" w:rsidRPr="00A12908">
        <w:rPr>
          <w:rFonts w:eastAsia="Arial"/>
          <w:b/>
          <w:i/>
          <w:sz w:val="22"/>
          <w:szCs w:val="22"/>
        </w:rPr>
        <w:t xml:space="preserve"> </w:t>
      </w:r>
      <w:r w:rsidR="0068255D" w:rsidRPr="00A12908">
        <w:rPr>
          <w:rFonts w:eastAsia="Arial"/>
          <w:b/>
          <w:i/>
          <w:sz w:val="22"/>
          <w:szCs w:val="22"/>
          <w:u w:val="single"/>
        </w:rPr>
        <w:t>improrrogable</w:t>
      </w:r>
      <w:r w:rsidR="0068255D" w:rsidRPr="00A12908">
        <w:rPr>
          <w:rFonts w:eastAsia="Arial"/>
          <w:b/>
          <w:i/>
          <w:sz w:val="22"/>
          <w:szCs w:val="22"/>
        </w:rPr>
        <w:t xml:space="preserve"> </w:t>
      </w:r>
      <w:r w:rsidR="0068255D" w:rsidRPr="00A12908">
        <w:rPr>
          <w:rFonts w:eastAsia="Arial"/>
          <w:i/>
          <w:sz w:val="22"/>
          <w:szCs w:val="22"/>
        </w:rPr>
        <w:t xml:space="preserve">hasta el </w:t>
      </w:r>
      <w:r w:rsidR="0068255D" w:rsidRPr="00A12908">
        <w:rPr>
          <w:rFonts w:eastAsia="Arial"/>
          <w:b/>
          <w:i/>
          <w:sz w:val="22"/>
          <w:szCs w:val="22"/>
          <w:u w:val="single"/>
        </w:rPr>
        <w:t>1 de agosto del 2017</w:t>
      </w:r>
      <w:r w:rsidR="0068255D" w:rsidRPr="00A12908">
        <w:rPr>
          <w:rFonts w:eastAsia="Arial"/>
          <w:i/>
          <w:sz w:val="22"/>
          <w:szCs w:val="22"/>
          <w:u w:val="single"/>
        </w:rPr>
        <w:t>,  para demostrar ante el Consejo de Transporte Público</w:t>
      </w:r>
      <w:r w:rsidR="0068255D" w:rsidRPr="00A12908">
        <w:rPr>
          <w:rFonts w:eastAsia="Arial"/>
          <w:b/>
          <w:i/>
          <w:sz w:val="22"/>
          <w:szCs w:val="22"/>
          <w:u w:val="single"/>
        </w:rPr>
        <w:t>,  la imposibilidad de aplicar la evaluación de inconformidad contratando Organismos de Evaluación acreditados ante el ECA;</w:t>
      </w:r>
      <w:r w:rsidR="0068255D" w:rsidRPr="00A12908">
        <w:rPr>
          <w:rFonts w:eastAsia="Arial"/>
          <w:i/>
          <w:sz w:val="22"/>
          <w:szCs w:val="22"/>
        </w:rPr>
        <w:t xml:space="preserve">  para lo cual deberán demostrar con </w:t>
      </w:r>
      <w:r w:rsidR="0068255D" w:rsidRPr="00A12908">
        <w:rPr>
          <w:rFonts w:eastAsia="Arial"/>
          <w:b/>
          <w:i/>
          <w:sz w:val="22"/>
          <w:szCs w:val="22"/>
          <w:u w:val="single"/>
        </w:rPr>
        <w:t>documentos idóneos</w:t>
      </w:r>
      <w:r w:rsidR="0068255D" w:rsidRPr="00A12908">
        <w:rPr>
          <w:rFonts w:eastAsia="Arial"/>
          <w:i/>
          <w:sz w:val="22"/>
          <w:szCs w:val="22"/>
        </w:rPr>
        <w:t xml:space="preserve">,  que gestionaron </w:t>
      </w:r>
      <w:r w:rsidR="0068255D" w:rsidRPr="00A12908">
        <w:rPr>
          <w:rFonts w:eastAsia="Arial"/>
          <w:b/>
          <w:i/>
          <w:sz w:val="22"/>
          <w:szCs w:val="22"/>
          <w:u w:val="single"/>
        </w:rPr>
        <w:t>ante todos los organismos de inspección acreditados por el ECA</w:t>
      </w:r>
      <w:r w:rsidR="0068255D" w:rsidRPr="00A12908">
        <w:rPr>
          <w:rFonts w:eastAsia="Arial"/>
          <w:i/>
          <w:sz w:val="22"/>
          <w:szCs w:val="22"/>
        </w:rPr>
        <w:t xml:space="preserve">,  la cotización para la realización y levantamiento del estudio de calidad del año 2017, </w:t>
      </w:r>
      <w:r w:rsidR="0068255D" w:rsidRPr="00A12908">
        <w:rPr>
          <w:rFonts w:eastAsia="Arial"/>
          <w:i/>
          <w:sz w:val="22"/>
          <w:szCs w:val="22"/>
          <w:u w:val="single"/>
        </w:rPr>
        <w:t>y que estas diligencias fueron infructuosas,  por hechos no imputables al prestatario</w:t>
      </w:r>
      <w:r w:rsidR="0068255D" w:rsidRPr="00A12908">
        <w:rPr>
          <w:rFonts w:eastAsia="Arial"/>
          <w:i/>
          <w:sz w:val="22"/>
          <w:szCs w:val="22"/>
        </w:rPr>
        <w:t xml:space="preserve">.  Para la eventual aplicación de esta condición de excepcionalidad y dispensa, </w:t>
      </w:r>
      <w:r w:rsidR="0068255D" w:rsidRPr="00A12908">
        <w:rPr>
          <w:rFonts w:eastAsia="Arial"/>
          <w:b/>
          <w:i/>
          <w:sz w:val="22"/>
          <w:szCs w:val="22"/>
          <w:u w:val="single"/>
        </w:rPr>
        <w:t>se tienen como documentos probatorios idóneos</w:t>
      </w:r>
      <w:r w:rsidR="0068255D" w:rsidRPr="00A12908">
        <w:rPr>
          <w:rFonts w:eastAsia="Arial"/>
          <w:i/>
          <w:sz w:val="22"/>
          <w:szCs w:val="22"/>
        </w:rPr>
        <w:t xml:space="preserve">, los que seguidamente se </w:t>
      </w:r>
      <w:proofErr w:type="gramStart"/>
      <w:r w:rsidR="0068255D" w:rsidRPr="00A12908">
        <w:rPr>
          <w:rFonts w:eastAsia="Arial"/>
          <w:i/>
          <w:sz w:val="22"/>
          <w:szCs w:val="22"/>
        </w:rPr>
        <w:t>señalan;  mismos</w:t>
      </w:r>
      <w:proofErr w:type="gramEnd"/>
      <w:r w:rsidR="0068255D" w:rsidRPr="00A12908">
        <w:rPr>
          <w:rFonts w:eastAsia="Arial"/>
          <w:i/>
          <w:sz w:val="22"/>
          <w:szCs w:val="22"/>
        </w:rPr>
        <w:t xml:space="preserve"> que deberá presentar el interesado </w:t>
      </w:r>
      <w:r w:rsidR="0068255D" w:rsidRPr="00A12908">
        <w:rPr>
          <w:rFonts w:eastAsia="Arial"/>
          <w:b/>
          <w:i/>
          <w:sz w:val="22"/>
          <w:szCs w:val="22"/>
          <w:u w:val="single"/>
        </w:rPr>
        <w:t>en su totalidad</w:t>
      </w:r>
      <w:r w:rsidR="0068255D" w:rsidRPr="00A12908">
        <w:rPr>
          <w:rFonts w:eastAsia="Arial"/>
          <w:i/>
          <w:sz w:val="22"/>
          <w:szCs w:val="22"/>
        </w:rPr>
        <w:t xml:space="preserve">, conjuntamente con la petición justificada de aplicación de la dispensa ante esta Autoridad,  para su valoración y resolución final, </w:t>
      </w:r>
      <w:r w:rsidR="0068255D" w:rsidRPr="00A12908">
        <w:rPr>
          <w:rFonts w:eastAsia="Arial"/>
          <w:b/>
          <w:i/>
          <w:sz w:val="22"/>
          <w:szCs w:val="22"/>
        </w:rPr>
        <w:t>a más tardar el 1 de agosto del 2017</w:t>
      </w:r>
      <w:r w:rsidR="0068255D" w:rsidRPr="00A12908">
        <w:rPr>
          <w:rFonts w:eastAsia="Arial"/>
          <w:i/>
          <w:sz w:val="22"/>
          <w:szCs w:val="22"/>
        </w:rPr>
        <w:t>:</w:t>
      </w:r>
    </w:p>
    <w:p w:rsidR="0068255D" w:rsidRPr="00A12908" w:rsidRDefault="0068255D" w:rsidP="00A12908">
      <w:pPr>
        <w:ind w:left="851" w:right="851"/>
        <w:jc w:val="both"/>
        <w:rPr>
          <w:rFonts w:eastAsia="Arial"/>
          <w:i/>
          <w:sz w:val="22"/>
          <w:szCs w:val="22"/>
        </w:rPr>
      </w:pPr>
    </w:p>
    <w:p w:rsidR="0068255D" w:rsidRPr="006E780D" w:rsidRDefault="0068255D" w:rsidP="006E780D">
      <w:pPr>
        <w:pStyle w:val="Prrafodelista"/>
        <w:numPr>
          <w:ilvl w:val="0"/>
          <w:numId w:val="13"/>
        </w:numPr>
        <w:ind w:right="851"/>
        <w:jc w:val="both"/>
        <w:rPr>
          <w:rFonts w:eastAsia="Arial"/>
          <w:i/>
          <w:sz w:val="22"/>
          <w:szCs w:val="22"/>
        </w:rPr>
      </w:pPr>
      <w:r w:rsidRPr="006E780D">
        <w:rPr>
          <w:rFonts w:eastAsia="Arial"/>
          <w:i/>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6E780D" w:rsidRDefault="0068255D" w:rsidP="006E780D">
      <w:pPr>
        <w:pStyle w:val="Prrafodelista"/>
        <w:numPr>
          <w:ilvl w:val="0"/>
          <w:numId w:val="13"/>
        </w:numPr>
        <w:ind w:right="851"/>
        <w:jc w:val="both"/>
        <w:rPr>
          <w:rFonts w:eastAsia="Arial"/>
          <w:i/>
          <w:sz w:val="22"/>
          <w:szCs w:val="22"/>
        </w:rPr>
      </w:pPr>
      <w:r w:rsidRPr="006E780D">
        <w:rPr>
          <w:rFonts w:eastAsia="Arial"/>
          <w:i/>
          <w:sz w:val="22"/>
          <w:szCs w:val="22"/>
        </w:rPr>
        <w:t xml:space="preserve">Original o copia certificada por Notario </w:t>
      </w:r>
      <w:proofErr w:type="gramStart"/>
      <w:r w:rsidRPr="006E780D">
        <w:rPr>
          <w:rFonts w:eastAsia="Arial"/>
          <w:i/>
          <w:sz w:val="22"/>
          <w:szCs w:val="22"/>
        </w:rPr>
        <w:t>Público,  de</w:t>
      </w:r>
      <w:proofErr w:type="gramEnd"/>
      <w:r w:rsidRPr="006E780D">
        <w:rPr>
          <w:rFonts w:eastAsia="Arial"/>
          <w:i/>
          <w:sz w:val="22"/>
          <w:szCs w:val="22"/>
        </w:rPr>
        <w:t xml:space="preserve"> la evidencia pertinente que acredite que el prestatario, envió  las solicitudes de cotización y programación,  ante todos los organismos de inspección acreditados por el ECA.</w:t>
      </w:r>
    </w:p>
    <w:p w:rsidR="0068255D" w:rsidRPr="006E780D" w:rsidRDefault="0068255D" w:rsidP="006E780D">
      <w:pPr>
        <w:pStyle w:val="Prrafodelista"/>
        <w:numPr>
          <w:ilvl w:val="0"/>
          <w:numId w:val="13"/>
        </w:numPr>
        <w:ind w:right="851"/>
        <w:jc w:val="both"/>
        <w:rPr>
          <w:rFonts w:eastAsia="Arial"/>
          <w:i/>
          <w:sz w:val="22"/>
          <w:szCs w:val="22"/>
        </w:rPr>
      </w:pPr>
      <w:r w:rsidRPr="006E780D">
        <w:rPr>
          <w:rFonts w:eastAsia="Arial"/>
          <w:i/>
          <w:sz w:val="22"/>
          <w:szCs w:val="22"/>
        </w:rPr>
        <w:t xml:space="preserve">Original o copia certificada por Notario </w:t>
      </w:r>
      <w:proofErr w:type="gramStart"/>
      <w:r w:rsidRPr="006E780D">
        <w:rPr>
          <w:rFonts w:eastAsia="Arial"/>
          <w:i/>
          <w:sz w:val="22"/>
          <w:szCs w:val="22"/>
        </w:rPr>
        <w:t>Público,  de</w:t>
      </w:r>
      <w:proofErr w:type="gramEnd"/>
      <w:r w:rsidRPr="006E780D">
        <w:rPr>
          <w:rFonts w:eastAsia="Arial"/>
          <w:i/>
          <w:sz w:val="22"/>
          <w:szCs w:val="22"/>
        </w:rPr>
        <w:t xml:space="preserve"> las respuestas recibidas por parte de todos los organismos de inspección acreditados por el ECA,  que fueron requeridos para la aplicación del estudio de calidad del año 2017.</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A12908">
        <w:rPr>
          <w:rFonts w:eastAsia="Arial"/>
          <w:i/>
          <w:sz w:val="22"/>
          <w:szCs w:val="22"/>
        </w:rPr>
        <w:t>Público,  que</w:t>
      </w:r>
      <w:proofErr w:type="gramEnd"/>
      <w:r w:rsidRPr="00A12908">
        <w:rPr>
          <w:rFonts w:eastAsia="Arial"/>
          <w:i/>
          <w:sz w:val="22"/>
          <w:szCs w:val="22"/>
        </w:rPr>
        <w:t xml:space="preserve"> acredite dicha condición.</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Una vez recibida la gestión en la que se alegue la imposibilidad de contratar un ente acreditado ante el </w:t>
      </w:r>
      <w:proofErr w:type="gramStart"/>
      <w:r w:rsidRPr="00A12908">
        <w:rPr>
          <w:rFonts w:eastAsia="Arial"/>
          <w:i/>
          <w:sz w:val="22"/>
          <w:szCs w:val="22"/>
        </w:rPr>
        <w:t xml:space="preserve">CTP,   </w:t>
      </w:r>
      <w:proofErr w:type="gramEnd"/>
      <w:r w:rsidRPr="00A12908">
        <w:rPr>
          <w:rFonts w:eastAsia="Arial"/>
          <w:i/>
          <w:sz w:val="22"/>
          <w:szCs w:val="22"/>
        </w:rPr>
        <w:t xml:space="preserve">éste contará con un </w:t>
      </w:r>
      <w:r w:rsidRPr="00A12908">
        <w:rPr>
          <w:rFonts w:eastAsia="Arial"/>
          <w:b/>
          <w:i/>
          <w:sz w:val="22"/>
          <w:szCs w:val="22"/>
          <w:u w:val="single"/>
        </w:rPr>
        <w:t>plazo máximo de 15 días naturales</w:t>
      </w:r>
      <w:r w:rsidRPr="00A12908">
        <w:rPr>
          <w:rFonts w:eastAsia="Arial"/>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A12908">
        <w:rPr>
          <w:rFonts w:eastAsia="Arial"/>
          <w:sz w:val="22"/>
          <w:szCs w:val="22"/>
        </w:rPr>
        <w:t>(</w:t>
      </w:r>
      <w:r w:rsidRPr="00A12908">
        <w:rPr>
          <w:rFonts w:eastAsia="Arial"/>
          <w:sz w:val="22"/>
          <w:szCs w:val="22"/>
        </w:rPr>
        <w:t>…</w:t>
      </w:r>
      <w:r w:rsidR="00A12908" w:rsidRPr="00A12908">
        <w:rPr>
          <w:rFonts w:eastAsia="Arial"/>
          <w:sz w:val="22"/>
          <w:szCs w:val="22"/>
        </w:rPr>
        <w:t>)”</w:t>
      </w:r>
    </w:p>
    <w:p w:rsidR="003F0C4B" w:rsidRPr="00A12908" w:rsidRDefault="003F0C4B" w:rsidP="00A12908">
      <w:pPr>
        <w:ind w:left="851" w:right="851"/>
        <w:jc w:val="both"/>
        <w:rPr>
          <w:rStyle w:val="CharacterStyle1"/>
          <w:bCs/>
          <w:spacing w:val="9"/>
          <w:sz w:val="22"/>
          <w:szCs w:val="22"/>
        </w:rPr>
      </w:pPr>
    </w:p>
    <w:p w:rsidR="0068255D" w:rsidRPr="00C36801" w:rsidRDefault="0068255D" w:rsidP="004D5F29">
      <w:pPr>
        <w:jc w:val="both"/>
        <w:rPr>
          <w:rStyle w:val="CharacterStyle1"/>
          <w:bCs/>
          <w:spacing w:val="9"/>
          <w:sz w:val="22"/>
          <w:szCs w:val="22"/>
        </w:rPr>
      </w:pPr>
    </w:p>
    <w:p w:rsidR="003F0C4B" w:rsidRPr="00815E7E" w:rsidRDefault="0068255D" w:rsidP="00A12908">
      <w:pPr>
        <w:spacing w:line="276" w:lineRule="auto"/>
        <w:jc w:val="both"/>
        <w:rPr>
          <w:rFonts w:eastAsia="Arial"/>
        </w:rPr>
      </w:pPr>
      <w:r w:rsidRPr="00815E7E">
        <w:rPr>
          <w:rFonts w:eastAsia="Arial"/>
        </w:rPr>
        <w:t xml:space="preserve">Apertura o </w:t>
      </w:r>
      <w:r w:rsidR="007E321C" w:rsidRPr="00815E7E">
        <w:rPr>
          <w:rFonts w:eastAsia="Arial"/>
        </w:rPr>
        <w:t>alternatividad de las cuales se determina que todos los cubiertos por el tema</w:t>
      </w:r>
      <w:r w:rsidR="007E321C" w:rsidRPr="00A12908">
        <w:rPr>
          <w:rStyle w:val="CharacterStyle1"/>
          <w:bCs/>
          <w:spacing w:val="9"/>
          <w:sz w:val="24"/>
          <w:szCs w:val="24"/>
        </w:rPr>
        <w:t xml:space="preserve"> </w:t>
      </w:r>
      <w:r w:rsidR="00A12908" w:rsidRPr="00A12908">
        <w:rPr>
          <w:rStyle w:val="CharacterStyle1"/>
          <w:b/>
          <w:bCs/>
          <w:spacing w:val="9"/>
          <w:sz w:val="24"/>
          <w:szCs w:val="24"/>
        </w:rPr>
        <w:t>bien podían haber aplicado la excepcionalidad que se les otorgó y así no haber utilizado organismos o entes acreditados ante el</w:t>
      </w:r>
      <w:r w:rsidRPr="00A12908">
        <w:rPr>
          <w:rStyle w:val="CharacterStyle1"/>
          <w:b/>
          <w:bCs/>
          <w:spacing w:val="9"/>
          <w:sz w:val="24"/>
          <w:szCs w:val="24"/>
        </w:rPr>
        <w:t xml:space="preserve"> ECA</w:t>
      </w:r>
      <w:r w:rsidRPr="00A12908">
        <w:rPr>
          <w:rStyle w:val="CharacterStyle1"/>
          <w:bCs/>
          <w:spacing w:val="9"/>
          <w:sz w:val="24"/>
          <w:szCs w:val="24"/>
        </w:rPr>
        <w:t xml:space="preserve">. </w:t>
      </w:r>
      <w:r w:rsidR="00815E7E">
        <w:rPr>
          <w:rFonts w:eastAsia="Arial"/>
        </w:rPr>
        <w:t>G</w:t>
      </w:r>
      <w:r w:rsidRPr="00815E7E">
        <w:rPr>
          <w:rFonts w:eastAsia="Arial"/>
        </w:rPr>
        <w:t xml:space="preserve">enerando -ciertamente- esa </w:t>
      </w:r>
      <w:r w:rsidR="00A12908" w:rsidRPr="00815E7E">
        <w:rPr>
          <w:rFonts w:eastAsia="Arial"/>
        </w:rPr>
        <w:t xml:space="preserve">posibilidad evidente de </w:t>
      </w:r>
      <w:r w:rsidRPr="00815E7E">
        <w:rPr>
          <w:rFonts w:eastAsia="Arial"/>
        </w:rPr>
        <w:t xml:space="preserve">la </w:t>
      </w:r>
      <w:r w:rsidR="00A12908" w:rsidRPr="00815E7E">
        <w:rPr>
          <w:rFonts w:eastAsia="Arial"/>
        </w:rPr>
        <w:t xml:space="preserve">falta de legitimación y de procedencia de lo objetado en cuanto a </w:t>
      </w:r>
      <w:r w:rsidR="00A12908" w:rsidRPr="00815E7E">
        <w:rPr>
          <w:rFonts w:eastAsia="Arial"/>
        </w:rPr>
        <w:lastRenderedPageBreak/>
        <w:t>la temática abordada en los apartados B</w:t>
      </w:r>
      <w:r w:rsidRPr="00815E7E">
        <w:rPr>
          <w:rFonts w:eastAsia="Arial"/>
        </w:rPr>
        <w:t xml:space="preserve"> a </w:t>
      </w:r>
      <w:r w:rsidR="00A12908" w:rsidRPr="00815E7E">
        <w:rPr>
          <w:rFonts w:eastAsia="Arial"/>
        </w:rPr>
        <w:t>E</w:t>
      </w:r>
      <w:r w:rsidRPr="00815E7E">
        <w:rPr>
          <w:rFonts w:eastAsia="Arial"/>
        </w:rPr>
        <w:t xml:space="preserve"> anteriores.</w:t>
      </w:r>
    </w:p>
    <w:p w:rsidR="0068255D" w:rsidRPr="00815E7E" w:rsidRDefault="0068255D" w:rsidP="00A12908">
      <w:pPr>
        <w:spacing w:line="276" w:lineRule="auto"/>
        <w:jc w:val="both"/>
        <w:rPr>
          <w:rFonts w:eastAsia="Arial"/>
        </w:rPr>
      </w:pPr>
    </w:p>
    <w:p w:rsidR="0068255D" w:rsidRPr="00815E7E" w:rsidRDefault="00A12908" w:rsidP="00A12908">
      <w:pPr>
        <w:spacing w:line="276" w:lineRule="auto"/>
        <w:jc w:val="both"/>
        <w:rPr>
          <w:rFonts w:eastAsia="Arial"/>
        </w:rPr>
      </w:pPr>
      <w:r w:rsidRPr="00815E7E">
        <w:rPr>
          <w:rFonts w:eastAsia="Arial"/>
        </w:rPr>
        <w:t>Además,</w:t>
      </w:r>
      <w:r w:rsidR="0068255D" w:rsidRPr="00815E7E">
        <w:rPr>
          <w:rFonts w:eastAsia="Arial"/>
        </w:rPr>
        <w:t xml:space="preserve"> </w:t>
      </w:r>
      <w:r w:rsidRPr="00815E7E">
        <w:rPr>
          <w:rFonts w:eastAsia="Arial"/>
        </w:rPr>
        <w:t>en</w:t>
      </w:r>
      <w:r w:rsidR="0068255D" w:rsidRPr="00815E7E">
        <w:rPr>
          <w:rFonts w:eastAsia="Arial"/>
        </w:rPr>
        <w:t xml:space="preserve"> lo específico, este Tribunal ya había señalado:</w:t>
      </w:r>
    </w:p>
    <w:p w:rsidR="0068255D" w:rsidRPr="00C36801" w:rsidRDefault="0068255D" w:rsidP="004D5F29">
      <w:pPr>
        <w:jc w:val="both"/>
        <w:rPr>
          <w:rStyle w:val="CharacterStyle1"/>
          <w:bCs/>
          <w:spacing w:val="9"/>
          <w:sz w:val="22"/>
          <w:szCs w:val="22"/>
        </w:rPr>
      </w:pPr>
    </w:p>
    <w:p w:rsidR="000C63D9" w:rsidRPr="00C36801" w:rsidRDefault="00A12908" w:rsidP="00A12908">
      <w:pPr>
        <w:ind w:left="851" w:right="851"/>
        <w:jc w:val="both"/>
        <w:rPr>
          <w:sz w:val="22"/>
          <w:szCs w:val="22"/>
        </w:rPr>
      </w:pPr>
      <w:r>
        <w:rPr>
          <w:sz w:val="22"/>
          <w:szCs w:val="22"/>
        </w:rPr>
        <w:t xml:space="preserve">“(…) </w:t>
      </w:r>
      <w:r w:rsidR="000C63D9" w:rsidRPr="00C36801">
        <w:rPr>
          <w:sz w:val="22"/>
          <w:szCs w:val="22"/>
        </w:rPr>
        <w:t xml:space="preserve">Manifiesta que se opone al acuerdo por cuanto el ECA, </w:t>
      </w:r>
      <w:r w:rsidR="00D01693">
        <w:rPr>
          <w:sz w:val="22"/>
          <w:szCs w:val="22"/>
        </w:rPr>
        <w:t>con</w:t>
      </w:r>
      <w:r w:rsidR="000C63D9" w:rsidRPr="00C36801">
        <w:rPr>
          <w:sz w:val="22"/>
          <w:szCs w:val="22"/>
        </w:rPr>
        <w:t xml:space="preserve"> </w:t>
      </w:r>
      <w:r w:rsidR="006E780D">
        <w:rPr>
          <w:sz w:val="22"/>
          <w:szCs w:val="22"/>
        </w:rPr>
        <w:t>relación</w:t>
      </w:r>
      <w:r w:rsidR="000C63D9" w:rsidRPr="00C36801">
        <w:rPr>
          <w:sz w:val="22"/>
          <w:szCs w:val="22"/>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C36801">
        <w:rPr>
          <w:sz w:val="22"/>
          <w:szCs w:val="22"/>
        </w:rPr>
        <w:t>expertis</w:t>
      </w:r>
      <w:proofErr w:type="spellEnd"/>
      <w:r w:rsidR="000C63D9" w:rsidRPr="00C36801">
        <w:rPr>
          <w:sz w:val="22"/>
          <w:szCs w:val="22"/>
        </w:rPr>
        <w:t xml:space="preserve"> en la materia no es la debida y al tener derecho de escoger los empresarios de buses por ser quienes pagan y no poderlo hacer, es que el acuerdo es nulo.</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sz w:val="22"/>
          <w:szCs w:val="22"/>
        </w:rPr>
        <w:t xml:space="preserve">No obstante lo anterior, el recurso debe declararse sin lugar, ya que , la actuación del Consejo de Transporte Público se encuentra enmarcada dentro del principio de Legalidad y el acto que acoge el informe </w:t>
      </w:r>
      <w:r w:rsidRPr="00C36801">
        <w:rPr>
          <w:b/>
          <w:sz w:val="22"/>
          <w:szCs w:val="22"/>
        </w:rPr>
        <w:t xml:space="preserve">DTE-2016-1153 de 1 de setiembre de 2016 de la Dirección Técnica, </w:t>
      </w:r>
      <w:r w:rsidRPr="00C36801">
        <w:rPr>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b/>
          <w:sz w:val="22"/>
          <w:szCs w:val="22"/>
        </w:rPr>
        <w:t xml:space="preserve">La Ley </w:t>
      </w:r>
      <w:proofErr w:type="spellStart"/>
      <w:r w:rsidRPr="00C36801">
        <w:rPr>
          <w:b/>
          <w:sz w:val="22"/>
          <w:szCs w:val="22"/>
        </w:rPr>
        <w:t>Nº</w:t>
      </w:r>
      <w:proofErr w:type="spellEnd"/>
      <w:r w:rsidRPr="00C36801">
        <w:rPr>
          <w:b/>
          <w:sz w:val="22"/>
          <w:szCs w:val="22"/>
        </w:rPr>
        <w:t xml:space="preserve"> 8279 ley del “Sistema Nacional para la Calidad”</w:t>
      </w:r>
      <w:r w:rsidRPr="00C36801">
        <w:rPr>
          <w:sz w:val="22"/>
          <w:szCs w:val="22"/>
        </w:rPr>
        <w:t xml:space="preserve"> establece en su artículo 34 lo siguiente:</w:t>
      </w:r>
    </w:p>
    <w:p w:rsidR="000C63D9" w:rsidRPr="00C36801" w:rsidRDefault="000C63D9" w:rsidP="004D5F29">
      <w:pPr>
        <w:jc w:val="both"/>
        <w:rPr>
          <w:sz w:val="22"/>
          <w:szCs w:val="22"/>
        </w:rPr>
      </w:pPr>
    </w:p>
    <w:p w:rsidR="000C63D9" w:rsidRPr="00C36801" w:rsidRDefault="000C63D9" w:rsidP="006E780D">
      <w:pPr>
        <w:ind w:left="1134" w:right="1134"/>
        <w:jc w:val="both"/>
        <w:rPr>
          <w:i/>
          <w:sz w:val="22"/>
          <w:szCs w:val="22"/>
        </w:rPr>
      </w:pPr>
      <w:r w:rsidRPr="00C36801">
        <w:rPr>
          <w:b/>
          <w:i/>
          <w:sz w:val="22"/>
          <w:szCs w:val="22"/>
        </w:rPr>
        <w:t>“Artículo 34.-</w:t>
      </w:r>
      <w:r w:rsidRPr="00C36801">
        <w:rPr>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C36801" w:rsidRDefault="000C63D9" w:rsidP="006E780D">
      <w:pPr>
        <w:ind w:left="1134" w:right="1134"/>
        <w:jc w:val="both"/>
        <w:rPr>
          <w:i/>
          <w:sz w:val="22"/>
          <w:szCs w:val="22"/>
        </w:rPr>
      </w:pPr>
    </w:p>
    <w:p w:rsidR="000C63D9" w:rsidRPr="00C36801" w:rsidRDefault="000C63D9" w:rsidP="006E780D">
      <w:pPr>
        <w:ind w:left="1134" w:right="1134"/>
        <w:jc w:val="both"/>
        <w:rPr>
          <w:i/>
          <w:sz w:val="22"/>
          <w:szCs w:val="22"/>
        </w:rPr>
      </w:pPr>
      <w:r w:rsidRPr="00C36801">
        <w:rPr>
          <w:i/>
          <w:sz w:val="22"/>
          <w:szCs w:val="22"/>
        </w:rPr>
        <w:t>Los laboratorios estatales deberán acreditarse ante el ECA, de conformidad con el reglamento respectivo.”</w:t>
      </w:r>
    </w:p>
    <w:p w:rsidR="000C63D9" w:rsidRPr="00C36801" w:rsidRDefault="000C63D9" w:rsidP="004D5F29">
      <w:pPr>
        <w:jc w:val="both"/>
        <w:rPr>
          <w:b/>
          <w:sz w:val="22"/>
          <w:szCs w:val="22"/>
        </w:rPr>
      </w:pPr>
    </w:p>
    <w:p w:rsidR="000C63D9" w:rsidRPr="00C36801" w:rsidRDefault="000C63D9" w:rsidP="00A12908">
      <w:pPr>
        <w:ind w:left="851" w:right="851"/>
        <w:jc w:val="both"/>
        <w:rPr>
          <w:sz w:val="22"/>
          <w:szCs w:val="22"/>
        </w:rPr>
      </w:pPr>
      <w:r w:rsidRPr="00C36801">
        <w:rPr>
          <w:sz w:val="22"/>
          <w:szCs w:val="22"/>
        </w:rPr>
        <w:t xml:space="preserve">De acuerdo con lo anterior, es claro que el Consejo de Transporte Público se ve compelido al cumplimiento de la norma, sin embargo, en el mismo acuerdo se determina en su </w:t>
      </w:r>
      <w:r w:rsidRPr="00C36801">
        <w:rPr>
          <w:b/>
          <w:sz w:val="22"/>
          <w:szCs w:val="22"/>
        </w:rPr>
        <w:t>POR TANTO sexto</w:t>
      </w:r>
      <w:r w:rsidRPr="00C36801">
        <w:rPr>
          <w:sz w:val="22"/>
          <w:szCs w:val="22"/>
        </w:rPr>
        <w:t xml:space="preserve"> que: “</w:t>
      </w:r>
      <w:r w:rsidRPr="00C36801">
        <w:rPr>
          <w:i/>
          <w:sz w:val="22"/>
          <w:szCs w:val="22"/>
        </w:rPr>
        <w:t xml:space="preserve">6. En caso que no exista capacidad instalada por parte de los Organismos de Inspección acreditados ante la ECA, o que aun existiendo dicha capacidad, la misma no sea suficiente para cubrir la </w:t>
      </w:r>
      <w:r w:rsidRPr="00C36801">
        <w:rPr>
          <w:i/>
          <w:sz w:val="22"/>
          <w:szCs w:val="22"/>
        </w:rPr>
        <w:lastRenderedPageBreak/>
        <w:t>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C36801">
        <w:rPr>
          <w:sz w:val="22"/>
          <w:szCs w:val="22"/>
        </w:rPr>
        <w:t>.</w:t>
      </w:r>
    </w:p>
    <w:p w:rsidR="008A3D4F" w:rsidRDefault="008A3D4F" w:rsidP="00A12908">
      <w:pPr>
        <w:ind w:left="851" w:right="851"/>
        <w:jc w:val="both"/>
        <w:rPr>
          <w:sz w:val="22"/>
          <w:szCs w:val="22"/>
        </w:rPr>
      </w:pPr>
    </w:p>
    <w:p w:rsidR="006E780D" w:rsidRDefault="006E780D" w:rsidP="006E780D">
      <w:pPr>
        <w:ind w:left="851" w:right="851"/>
        <w:jc w:val="both"/>
        <w:rPr>
          <w:sz w:val="22"/>
          <w:szCs w:val="22"/>
        </w:rPr>
      </w:pPr>
      <w:r>
        <w:rPr>
          <w:sz w:val="22"/>
          <w:szCs w:val="22"/>
        </w:rPr>
        <w:t>Respecto al costo de los estudios la Administración dispuso, en el inciso 5, del acuerdo impugnado, su reconocimiento vía tarifaria, por lo que no lleva razón en sus alegatos él recurrente.</w:t>
      </w:r>
    </w:p>
    <w:p w:rsidR="006E780D" w:rsidRPr="00C36801" w:rsidRDefault="006E780D" w:rsidP="00A12908">
      <w:pPr>
        <w:ind w:left="851" w:right="851"/>
        <w:jc w:val="both"/>
        <w:rPr>
          <w:sz w:val="22"/>
          <w:szCs w:val="22"/>
        </w:rPr>
      </w:pPr>
    </w:p>
    <w:p w:rsidR="000C63D9" w:rsidRPr="00C36801" w:rsidRDefault="000C63D9" w:rsidP="00A12908">
      <w:pPr>
        <w:ind w:left="851" w:right="851"/>
        <w:jc w:val="both"/>
        <w:rPr>
          <w:b/>
          <w:i/>
          <w:sz w:val="22"/>
          <w:szCs w:val="22"/>
        </w:rPr>
      </w:pPr>
      <w:r w:rsidRPr="00C36801">
        <w:rPr>
          <w:sz w:val="22"/>
          <w:szCs w:val="22"/>
        </w:rPr>
        <w:t>Lo anterior, responde en mucho a las preocupaciones presentadas por el Recurrente en su líbelo y deja claro para este colegio que en la especie, el Consejo ha actuado conforme al ordenamiento jurídico</w:t>
      </w:r>
      <w:proofErr w:type="gramStart"/>
      <w:r w:rsidRPr="00C36801">
        <w:rPr>
          <w:sz w:val="22"/>
          <w:szCs w:val="22"/>
        </w:rPr>
        <w:t>.”…</w:t>
      </w:r>
      <w:proofErr w:type="gramEnd"/>
      <w:r w:rsidR="00085612" w:rsidRPr="00C36801">
        <w:rPr>
          <w:sz w:val="22"/>
          <w:szCs w:val="22"/>
        </w:rPr>
        <w:t xml:space="preserve"> </w:t>
      </w:r>
      <w:r w:rsidR="00085612" w:rsidRPr="00C36801">
        <w:rPr>
          <w:b/>
          <w:i/>
          <w:sz w:val="22"/>
          <w:szCs w:val="22"/>
        </w:rPr>
        <w:t xml:space="preserve">(Nuestra Resolución No. TAT-3203-2017 de las 10:40 horas del 02 de </w:t>
      </w:r>
      <w:proofErr w:type="gramStart"/>
      <w:r w:rsidR="00085612" w:rsidRPr="00C36801">
        <w:rPr>
          <w:b/>
          <w:i/>
          <w:sz w:val="22"/>
          <w:szCs w:val="22"/>
        </w:rPr>
        <w:t>Marzo</w:t>
      </w:r>
      <w:proofErr w:type="gramEnd"/>
      <w:r w:rsidR="00085612" w:rsidRPr="00C36801">
        <w:rPr>
          <w:b/>
          <w:i/>
          <w:sz w:val="22"/>
          <w:szCs w:val="22"/>
        </w:rPr>
        <w:t xml:space="preserve"> del 2017)</w:t>
      </w:r>
    </w:p>
    <w:p w:rsidR="0068255D" w:rsidRDefault="0068255D" w:rsidP="004D5F29">
      <w:pPr>
        <w:jc w:val="both"/>
        <w:rPr>
          <w:rStyle w:val="CharacterStyle1"/>
          <w:bCs/>
          <w:spacing w:val="9"/>
          <w:sz w:val="22"/>
          <w:szCs w:val="22"/>
        </w:rPr>
      </w:pPr>
    </w:p>
    <w:p w:rsidR="00815E7E" w:rsidRPr="00C36801" w:rsidRDefault="00815E7E" w:rsidP="004D5F29">
      <w:pPr>
        <w:jc w:val="both"/>
        <w:rPr>
          <w:rStyle w:val="CharacterStyle1"/>
          <w:bCs/>
          <w:spacing w:val="9"/>
          <w:sz w:val="22"/>
          <w:szCs w:val="22"/>
        </w:rPr>
      </w:pPr>
    </w:p>
    <w:p w:rsidR="00767DCA" w:rsidRPr="00815E7E" w:rsidRDefault="00A12908" w:rsidP="00A12908">
      <w:pPr>
        <w:spacing w:line="276" w:lineRule="auto"/>
        <w:jc w:val="both"/>
        <w:rPr>
          <w:rStyle w:val="CharacterStyle1"/>
          <w:bCs/>
          <w:spacing w:val="9"/>
          <w:sz w:val="24"/>
          <w:szCs w:val="24"/>
        </w:rPr>
      </w:pPr>
      <w:r>
        <w:rPr>
          <w:rStyle w:val="CharacterStyle1"/>
          <w:b/>
          <w:bCs/>
          <w:spacing w:val="9"/>
          <w:sz w:val="24"/>
          <w:szCs w:val="24"/>
        </w:rPr>
        <w:t>F.</w:t>
      </w:r>
      <w:r>
        <w:rPr>
          <w:rStyle w:val="CharacterStyle1"/>
          <w:b/>
          <w:bCs/>
          <w:spacing w:val="9"/>
          <w:sz w:val="24"/>
          <w:szCs w:val="24"/>
        </w:rPr>
        <w:tab/>
        <w:t xml:space="preserve">DE LA </w:t>
      </w:r>
      <w:r w:rsidR="002926CC" w:rsidRPr="00EA0FEF">
        <w:rPr>
          <w:rStyle w:val="CharacterStyle1"/>
          <w:b/>
          <w:bCs/>
          <w:spacing w:val="9"/>
          <w:sz w:val="24"/>
          <w:szCs w:val="24"/>
        </w:rPr>
        <w:t xml:space="preserve">NULIDAD EN </w:t>
      </w:r>
      <w:r w:rsidR="006E5958" w:rsidRPr="00EA0FEF">
        <w:rPr>
          <w:rStyle w:val="CharacterStyle1"/>
          <w:b/>
          <w:bCs/>
          <w:spacing w:val="9"/>
          <w:sz w:val="24"/>
          <w:szCs w:val="24"/>
        </w:rPr>
        <w:t>GENERA</w:t>
      </w:r>
      <w:r w:rsidR="006E5958">
        <w:rPr>
          <w:rStyle w:val="CharacterStyle1"/>
          <w:b/>
          <w:bCs/>
          <w:spacing w:val="9"/>
          <w:sz w:val="24"/>
          <w:szCs w:val="24"/>
        </w:rPr>
        <w:t>L</w:t>
      </w:r>
      <w:r>
        <w:rPr>
          <w:rStyle w:val="CharacterStyle1"/>
          <w:b/>
          <w:bCs/>
          <w:spacing w:val="9"/>
          <w:sz w:val="24"/>
          <w:szCs w:val="24"/>
        </w:rPr>
        <w:t xml:space="preserve">. </w:t>
      </w:r>
      <w:r w:rsidR="00767DCA" w:rsidRPr="00815E7E">
        <w:rPr>
          <w:rStyle w:val="CharacterStyle1"/>
          <w:bCs/>
          <w:spacing w:val="9"/>
          <w:sz w:val="22"/>
          <w:szCs w:val="22"/>
        </w:rPr>
        <w:t xml:space="preserve">En mérito </w:t>
      </w:r>
      <w:r w:rsidR="007E321C" w:rsidRPr="00815E7E">
        <w:rPr>
          <w:rStyle w:val="CharacterStyle1"/>
          <w:bCs/>
          <w:spacing w:val="9"/>
          <w:sz w:val="22"/>
          <w:szCs w:val="22"/>
        </w:rPr>
        <w:t>de</w:t>
      </w:r>
      <w:r w:rsidRPr="00815E7E">
        <w:rPr>
          <w:rStyle w:val="CharacterStyle1"/>
          <w:bCs/>
          <w:spacing w:val="9"/>
          <w:sz w:val="22"/>
          <w:szCs w:val="22"/>
        </w:rPr>
        <w:t>l estudio del</w:t>
      </w:r>
      <w:r w:rsidR="007E321C" w:rsidRPr="00815E7E">
        <w:rPr>
          <w:rStyle w:val="CharacterStyle1"/>
          <w:bCs/>
          <w:spacing w:val="9"/>
          <w:sz w:val="22"/>
          <w:szCs w:val="22"/>
        </w:rPr>
        <w:t xml:space="preserve"> expediente </w:t>
      </w:r>
      <w:r w:rsidRPr="00815E7E">
        <w:rPr>
          <w:rStyle w:val="CharacterStyle1"/>
          <w:bCs/>
          <w:spacing w:val="9"/>
          <w:sz w:val="22"/>
          <w:szCs w:val="22"/>
        </w:rPr>
        <w:t xml:space="preserve">y todo lo expresado anteriormente </w:t>
      </w:r>
      <w:r w:rsidR="007E321C" w:rsidRPr="00815E7E">
        <w:rPr>
          <w:rStyle w:val="CharacterStyle1"/>
          <w:bCs/>
          <w:spacing w:val="9"/>
          <w:sz w:val="22"/>
          <w:szCs w:val="22"/>
        </w:rPr>
        <w:t>del caso en particular</w:t>
      </w:r>
      <w:r w:rsidR="00767DCA" w:rsidRPr="00815E7E">
        <w:rPr>
          <w:rStyle w:val="CharacterStyle1"/>
          <w:bCs/>
          <w:spacing w:val="9"/>
          <w:sz w:val="22"/>
          <w:szCs w:val="22"/>
        </w:rPr>
        <w:t>,</w:t>
      </w:r>
      <w:r w:rsidR="00767DCA" w:rsidRPr="00EA0FEF">
        <w:t xml:space="preserve"> </w:t>
      </w:r>
      <w:r w:rsidRPr="00EA0FEF">
        <w:rPr>
          <w:b/>
        </w:rPr>
        <w:t>no estima</w:t>
      </w:r>
      <w:r w:rsidR="00767DCA" w:rsidRPr="00EA0FEF">
        <w:t xml:space="preserve"> </w:t>
      </w:r>
      <w:r w:rsidR="00767DCA" w:rsidRPr="00815E7E">
        <w:rPr>
          <w:rStyle w:val="CharacterStyle1"/>
          <w:bCs/>
          <w:spacing w:val="9"/>
          <w:sz w:val="24"/>
          <w:szCs w:val="24"/>
        </w:rPr>
        <w:t xml:space="preserve">este Tribunal como </w:t>
      </w:r>
      <w:r w:rsidR="007E321C" w:rsidRPr="00815E7E">
        <w:rPr>
          <w:rStyle w:val="CharacterStyle1"/>
          <w:bCs/>
          <w:spacing w:val="9"/>
          <w:sz w:val="24"/>
          <w:szCs w:val="24"/>
        </w:rPr>
        <w:t>p</w:t>
      </w:r>
      <w:r w:rsidR="00767DCA" w:rsidRPr="00815E7E">
        <w:rPr>
          <w:rStyle w:val="CharacterStyle1"/>
          <w:bCs/>
          <w:spacing w:val="9"/>
          <w:sz w:val="24"/>
          <w:szCs w:val="24"/>
        </w:rPr>
        <w:t xml:space="preserve">rocedente el Recurso de Apelación conocido, ni </w:t>
      </w:r>
      <w:r w:rsidR="007E321C" w:rsidRPr="00815E7E">
        <w:rPr>
          <w:rStyle w:val="CharacterStyle1"/>
          <w:bCs/>
          <w:spacing w:val="9"/>
          <w:sz w:val="24"/>
          <w:szCs w:val="24"/>
        </w:rPr>
        <w:t>a</w:t>
      </w:r>
      <w:r w:rsidR="00767DCA" w:rsidRPr="00815E7E">
        <w:rPr>
          <w:rStyle w:val="CharacterStyle1"/>
          <w:bCs/>
          <w:spacing w:val="9"/>
          <w:sz w:val="24"/>
          <w:szCs w:val="24"/>
        </w:rPr>
        <w:t xml:space="preserve">plica ninguna </w:t>
      </w:r>
      <w:r w:rsidRPr="00815E7E">
        <w:rPr>
          <w:rStyle w:val="CharacterStyle1"/>
          <w:bCs/>
          <w:spacing w:val="9"/>
          <w:sz w:val="24"/>
          <w:szCs w:val="24"/>
        </w:rPr>
        <w:t>nulidad en el acto administrativo impugnado</w:t>
      </w:r>
      <w:r w:rsidR="00767DCA" w:rsidRPr="00815E7E">
        <w:rPr>
          <w:rStyle w:val="CharacterStyle1"/>
          <w:bCs/>
          <w:spacing w:val="9"/>
          <w:sz w:val="24"/>
          <w:szCs w:val="24"/>
        </w:rPr>
        <w:t xml:space="preserve">. No visualizándose o considerándose la existencia de algún </w:t>
      </w:r>
      <w:r w:rsidR="007E321C" w:rsidRPr="00815E7E">
        <w:rPr>
          <w:rStyle w:val="CharacterStyle1"/>
          <w:bCs/>
          <w:spacing w:val="9"/>
          <w:sz w:val="24"/>
          <w:szCs w:val="24"/>
        </w:rPr>
        <w:t>v</w:t>
      </w:r>
      <w:r w:rsidR="00767DCA" w:rsidRPr="00815E7E">
        <w:rPr>
          <w:rStyle w:val="CharacterStyle1"/>
          <w:bCs/>
          <w:spacing w:val="9"/>
          <w:sz w:val="24"/>
          <w:szCs w:val="24"/>
        </w:rPr>
        <w:t xml:space="preserve">icio o </w:t>
      </w:r>
      <w:r w:rsidR="007E321C" w:rsidRPr="00815E7E">
        <w:rPr>
          <w:rStyle w:val="CharacterStyle1"/>
          <w:bCs/>
          <w:spacing w:val="9"/>
          <w:sz w:val="24"/>
          <w:szCs w:val="24"/>
        </w:rPr>
        <w:t>f</w:t>
      </w:r>
      <w:r w:rsidR="00767DCA" w:rsidRPr="00815E7E">
        <w:rPr>
          <w:rStyle w:val="CharacterStyle1"/>
          <w:bCs/>
          <w:spacing w:val="9"/>
          <w:sz w:val="24"/>
          <w:szCs w:val="24"/>
        </w:rPr>
        <w:t xml:space="preserve">alencia en cuanto a alguno de los </w:t>
      </w:r>
      <w:r w:rsidR="007E321C" w:rsidRPr="00815E7E">
        <w:rPr>
          <w:rStyle w:val="CharacterStyle1"/>
          <w:bCs/>
          <w:spacing w:val="9"/>
          <w:sz w:val="24"/>
          <w:szCs w:val="24"/>
        </w:rPr>
        <w:t>elementos esenciales objetivos, subjetivos y</w:t>
      </w:r>
      <w:r w:rsidRPr="00815E7E">
        <w:rPr>
          <w:rStyle w:val="CharacterStyle1"/>
          <w:bCs/>
          <w:spacing w:val="9"/>
          <w:sz w:val="24"/>
          <w:szCs w:val="24"/>
        </w:rPr>
        <w:t xml:space="preserve"> </w:t>
      </w:r>
      <w:r w:rsidR="007E321C" w:rsidRPr="00815E7E">
        <w:rPr>
          <w:rStyle w:val="CharacterStyle1"/>
          <w:bCs/>
          <w:spacing w:val="9"/>
          <w:sz w:val="24"/>
          <w:szCs w:val="24"/>
        </w:rPr>
        <w:t>formales que pueda determinar un vicio nugatorio en cuanto a lo actuado en el caso de marras; así como tampoco se determina alguna infracción a los derechos fundamentales de justicia</w:t>
      </w:r>
      <w:r w:rsidR="00767DCA" w:rsidRPr="00815E7E">
        <w:rPr>
          <w:rStyle w:val="CharacterStyle1"/>
          <w:bCs/>
          <w:spacing w:val="9"/>
          <w:sz w:val="24"/>
          <w:szCs w:val="24"/>
        </w:rPr>
        <w:t xml:space="preserve">, </w:t>
      </w:r>
      <w:r w:rsidRPr="00815E7E">
        <w:rPr>
          <w:rStyle w:val="CharacterStyle1"/>
          <w:bCs/>
          <w:spacing w:val="9"/>
          <w:sz w:val="24"/>
          <w:szCs w:val="24"/>
        </w:rPr>
        <w:t xml:space="preserve">debido proceso y defensa. </w:t>
      </w:r>
    </w:p>
    <w:p w:rsidR="00767DCA" w:rsidRPr="00815E7E" w:rsidRDefault="00767DCA" w:rsidP="00A12908">
      <w:pPr>
        <w:spacing w:line="276" w:lineRule="auto"/>
        <w:jc w:val="both"/>
        <w:rPr>
          <w:rStyle w:val="CharacterStyle1"/>
          <w:bCs/>
          <w:spacing w:val="9"/>
          <w:sz w:val="24"/>
          <w:szCs w:val="24"/>
        </w:rPr>
      </w:pPr>
    </w:p>
    <w:p w:rsidR="002926CC" w:rsidRPr="00815E7E" w:rsidRDefault="00767DCA" w:rsidP="00A12908">
      <w:pPr>
        <w:spacing w:line="276" w:lineRule="auto"/>
        <w:jc w:val="both"/>
        <w:rPr>
          <w:rStyle w:val="CharacterStyle1"/>
          <w:bCs/>
          <w:spacing w:val="9"/>
          <w:sz w:val="24"/>
          <w:szCs w:val="24"/>
        </w:rPr>
      </w:pPr>
      <w:r w:rsidRPr="00815E7E">
        <w:rPr>
          <w:rStyle w:val="CharacterStyle1"/>
          <w:bCs/>
          <w:spacing w:val="9"/>
          <w:sz w:val="24"/>
          <w:szCs w:val="24"/>
        </w:rPr>
        <w:t>Conforme a lo antes referido</w:t>
      </w:r>
      <w:r w:rsidR="006E780D">
        <w:rPr>
          <w:rStyle w:val="CharacterStyle1"/>
          <w:bCs/>
          <w:spacing w:val="9"/>
          <w:sz w:val="24"/>
          <w:szCs w:val="24"/>
        </w:rPr>
        <w:t>,</w:t>
      </w:r>
      <w:r w:rsidRPr="00815E7E">
        <w:rPr>
          <w:rStyle w:val="CharacterStyle1"/>
          <w:bCs/>
          <w:spacing w:val="9"/>
          <w:sz w:val="24"/>
          <w:szCs w:val="24"/>
        </w:rPr>
        <w:t xml:space="preserve"> se estiman como </w:t>
      </w:r>
      <w:r w:rsidR="00A12908" w:rsidRPr="00815E7E">
        <w:rPr>
          <w:rStyle w:val="CharacterStyle1"/>
          <w:bCs/>
          <w:spacing w:val="9"/>
          <w:sz w:val="24"/>
          <w:szCs w:val="24"/>
        </w:rPr>
        <w:t>improcedente</w:t>
      </w:r>
      <w:r w:rsidR="0012671C">
        <w:rPr>
          <w:rStyle w:val="CharacterStyle1"/>
          <w:bCs/>
          <w:spacing w:val="9"/>
          <w:sz w:val="24"/>
          <w:szCs w:val="24"/>
        </w:rPr>
        <w:t>s</w:t>
      </w:r>
      <w:r w:rsidR="00A12908" w:rsidRPr="00815E7E">
        <w:rPr>
          <w:rStyle w:val="CharacterStyle1"/>
          <w:bCs/>
          <w:spacing w:val="9"/>
          <w:sz w:val="24"/>
          <w:szCs w:val="24"/>
        </w:rPr>
        <w:t xml:space="preserve"> las acciones de impugnación analizadas, disponiéndose su rechazo.</w:t>
      </w:r>
    </w:p>
    <w:p w:rsidR="00FF02F1" w:rsidRDefault="00FF02F1" w:rsidP="00A12908">
      <w:pPr>
        <w:spacing w:line="276" w:lineRule="auto"/>
        <w:jc w:val="both"/>
        <w:rPr>
          <w:rStyle w:val="CharacterStyle1"/>
          <w:bCs/>
          <w:spacing w:val="9"/>
          <w:sz w:val="24"/>
          <w:szCs w:val="24"/>
        </w:rPr>
      </w:pPr>
    </w:p>
    <w:p w:rsidR="006E780D" w:rsidRPr="00815E7E" w:rsidRDefault="006E780D" w:rsidP="00A12908">
      <w:pPr>
        <w:spacing w:line="276" w:lineRule="auto"/>
        <w:jc w:val="both"/>
        <w:rPr>
          <w:rStyle w:val="CharacterStyle1"/>
          <w:bCs/>
          <w:spacing w:val="9"/>
          <w:sz w:val="24"/>
          <w:szCs w:val="24"/>
        </w:rPr>
      </w:pPr>
    </w:p>
    <w:p w:rsidR="00CD01BA" w:rsidRPr="00815E7E" w:rsidRDefault="00A12908" w:rsidP="00CD01BA">
      <w:pPr>
        <w:pStyle w:val="Prrafodelista"/>
        <w:widowControl/>
        <w:kinsoku/>
        <w:spacing w:line="276" w:lineRule="auto"/>
        <w:ind w:left="0"/>
        <w:contextualSpacing w:val="0"/>
        <w:jc w:val="both"/>
        <w:rPr>
          <w:rStyle w:val="CharacterStyle1"/>
          <w:bCs/>
          <w:spacing w:val="9"/>
          <w:sz w:val="24"/>
          <w:szCs w:val="24"/>
        </w:rPr>
      </w:pPr>
      <w:r>
        <w:rPr>
          <w:rStyle w:val="CharacterStyle1"/>
          <w:b/>
          <w:bCs/>
          <w:spacing w:val="9"/>
          <w:sz w:val="24"/>
          <w:szCs w:val="24"/>
        </w:rPr>
        <w:t>G.</w:t>
      </w:r>
      <w:r>
        <w:rPr>
          <w:rStyle w:val="CharacterStyle1"/>
          <w:b/>
          <w:bCs/>
          <w:spacing w:val="9"/>
          <w:sz w:val="24"/>
          <w:szCs w:val="24"/>
        </w:rPr>
        <w:tab/>
      </w:r>
      <w:r w:rsidR="00CD01BA" w:rsidRPr="00CD01BA">
        <w:rPr>
          <w:b/>
          <w:iCs/>
          <w:color w:val="000000" w:themeColor="text1"/>
        </w:rPr>
        <w:t xml:space="preserve">SOBRE LA SOLICITUD DE MEDIDA CAUTELAR DE SUSPENSIÓN. </w:t>
      </w:r>
      <w:r w:rsidR="00CD01BA" w:rsidRPr="00CD01BA">
        <w:rPr>
          <w:iCs/>
          <w:color w:val="000000" w:themeColor="text1"/>
        </w:rPr>
        <w:t xml:space="preserve"> </w:t>
      </w:r>
      <w:r w:rsidR="00CD01BA" w:rsidRPr="00CD01BA">
        <w:rPr>
          <w:rStyle w:val="CharacterStyle1"/>
          <w:color w:val="000000" w:themeColor="text1"/>
          <w:spacing w:val="4"/>
          <w:sz w:val="24"/>
          <w:szCs w:val="24"/>
        </w:rPr>
        <w:t xml:space="preserve">Debido a que el </w:t>
      </w:r>
      <w:r w:rsidR="00CD01BA" w:rsidRPr="00CD01BA">
        <w:rPr>
          <w:b/>
          <w:color w:val="000000" w:themeColor="text1"/>
        </w:rPr>
        <w:t xml:space="preserve">Artículo </w:t>
      </w:r>
      <w:r w:rsidR="00CD01BA" w:rsidRPr="00CD01BA">
        <w:rPr>
          <w:rStyle w:val="CharacterStyle1"/>
          <w:b/>
          <w:spacing w:val="9"/>
          <w:sz w:val="24"/>
          <w:szCs w:val="24"/>
        </w:rPr>
        <w:t>7.18 de la Sesión Ordinaria 23-2017 del 7 de junio de 2017</w:t>
      </w:r>
      <w:r w:rsidR="00CD01BA" w:rsidRPr="00CD01BA">
        <w:rPr>
          <w:rStyle w:val="CharacterStyle1"/>
          <w:color w:val="000000" w:themeColor="text1"/>
          <w:spacing w:val="4"/>
          <w:sz w:val="24"/>
          <w:szCs w:val="24"/>
        </w:rPr>
        <w:t xml:space="preserve">, </w:t>
      </w:r>
      <w:r w:rsidR="00CD01BA" w:rsidRPr="00815E7E">
        <w:rPr>
          <w:rStyle w:val="CharacterStyle1"/>
          <w:bCs/>
          <w:spacing w:val="9"/>
          <w:sz w:val="24"/>
          <w:szCs w:val="24"/>
        </w:rPr>
        <w:t xml:space="preserve">no exhibe vicios de la nulidad alegada, y </w:t>
      </w:r>
      <w:proofErr w:type="gramStart"/>
      <w:r w:rsidR="00CD01BA" w:rsidRPr="00815E7E">
        <w:rPr>
          <w:rStyle w:val="CharacterStyle1"/>
          <w:bCs/>
          <w:spacing w:val="9"/>
          <w:sz w:val="24"/>
          <w:szCs w:val="24"/>
        </w:rPr>
        <w:t>que</w:t>
      </w:r>
      <w:proofErr w:type="gramEnd"/>
      <w:r w:rsidR="00CD01BA" w:rsidRPr="00815E7E">
        <w:rPr>
          <w:rStyle w:val="CharacterStyle1"/>
          <w:bCs/>
          <w:spacing w:val="9"/>
          <w:sz w:val="24"/>
          <w:szCs w:val="24"/>
        </w:rPr>
        <w:t xml:space="preserve"> en el fondo, se confirma el acto administrativo recurrido, lo procedente es rechazar el incidente de suspensión y medida cautelar solicitados.</w:t>
      </w:r>
    </w:p>
    <w:p w:rsidR="00A12908" w:rsidRPr="00CD01BA" w:rsidRDefault="00A12908" w:rsidP="00CD01BA">
      <w:pPr>
        <w:spacing w:line="276" w:lineRule="auto"/>
        <w:jc w:val="both"/>
        <w:rPr>
          <w:rStyle w:val="CharacterStyle1"/>
          <w:bCs/>
          <w:spacing w:val="9"/>
          <w:sz w:val="24"/>
          <w:szCs w:val="24"/>
        </w:rPr>
      </w:pPr>
    </w:p>
    <w:p w:rsidR="00D73756" w:rsidRPr="00EA0FEF" w:rsidRDefault="007E321C" w:rsidP="00EA0FEF">
      <w:pPr>
        <w:jc w:val="center"/>
        <w:rPr>
          <w:rStyle w:val="CharacterStyle1"/>
          <w:b/>
          <w:bCs/>
          <w:spacing w:val="9"/>
          <w:sz w:val="24"/>
          <w:szCs w:val="24"/>
        </w:rPr>
      </w:pPr>
      <w:r w:rsidRPr="00EA0FEF">
        <w:rPr>
          <w:rStyle w:val="CharacterStyle1"/>
          <w:b/>
          <w:spacing w:val="9"/>
          <w:sz w:val="24"/>
          <w:szCs w:val="24"/>
        </w:rPr>
        <w:t>POR TANTO</w:t>
      </w:r>
    </w:p>
    <w:p w:rsidR="00D73756" w:rsidRDefault="00D73756" w:rsidP="004D5F29">
      <w:pPr>
        <w:jc w:val="both"/>
        <w:rPr>
          <w:rStyle w:val="CharacterStyle1"/>
          <w:bCs/>
          <w:spacing w:val="9"/>
          <w:sz w:val="22"/>
          <w:szCs w:val="22"/>
        </w:rPr>
      </w:pPr>
    </w:p>
    <w:p w:rsidR="006E780D" w:rsidRPr="00C36801" w:rsidRDefault="006E780D" w:rsidP="004D5F29">
      <w:pPr>
        <w:jc w:val="both"/>
        <w:rPr>
          <w:rStyle w:val="CharacterStyle1"/>
          <w:bCs/>
          <w:spacing w:val="9"/>
          <w:sz w:val="22"/>
          <w:szCs w:val="22"/>
        </w:rPr>
      </w:pPr>
    </w:p>
    <w:p w:rsidR="00FE661C" w:rsidRPr="00CD2DC8" w:rsidRDefault="00D73756" w:rsidP="00CD2DC8">
      <w:pPr>
        <w:spacing w:line="276" w:lineRule="auto"/>
        <w:jc w:val="both"/>
        <w:rPr>
          <w:rStyle w:val="CharacterStyle1"/>
          <w:spacing w:val="9"/>
          <w:sz w:val="24"/>
          <w:szCs w:val="24"/>
        </w:rPr>
      </w:pPr>
      <w:r w:rsidRPr="00C36801">
        <w:rPr>
          <w:rStyle w:val="CharacterStyle1"/>
          <w:b/>
          <w:spacing w:val="9"/>
          <w:sz w:val="22"/>
          <w:szCs w:val="22"/>
        </w:rPr>
        <w:t>I.-</w:t>
      </w:r>
      <w:r w:rsidRPr="00C36801">
        <w:rPr>
          <w:rStyle w:val="CharacterStyle1"/>
          <w:spacing w:val="9"/>
          <w:sz w:val="22"/>
          <w:szCs w:val="22"/>
        </w:rPr>
        <w:tab/>
      </w:r>
      <w:r w:rsidRPr="00EA0FEF">
        <w:rPr>
          <w:rStyle w:val="CharacterStyle1"/>
          <w:spacing w:val="9"/>
          <w:sz w:val="24"/>
          <w:szCs w:val="24"/>
        </w:rPr>
        <w:t xml:space="preserve">Se </w:t>
      </w:r>
      <w:r w:rsidR="007E321C" w:rsidRPr="00CD2DC8">
        <w:rPr>
          <w:rStyle w:val="CharacterStyle1"/>
          <w:spacing w:val="9"/>
          <w:sz w:val="24"/>
          <w:szCs w:val="24"/>
        </w:rPr>
        <w:t xml:space="preserve">declara </w:t>
      </w:r>
      <w:r w:rsidR="00CD2DC8" w:rsidRPr="00CD01BA">
        <w:rPr>
          <w:rStyle w:val="CharacterStyle1"/>
          <w:b/>
          <w:smallCaps/>
          <w:spacing w:val="9"/>
          <w:sz w:val="24"/>
          <w:szCs w:val="24"/>
          <w:u w:val="single"/>
        </w:rPr>
        <w:t>Sin Lugar</w:t>
      </w:r>
      <w:r w:rsidR="00CD2DC8" w:rsidRPr="00EA0FEF">
        <w:rPr>
          <w:rStyle w:val="CharacterStyle1"/>
          <w:spacing w:val="9"/>
          <w:sz w:val="24"/>
          <w:szCs w:val="24"/>
        </w:rPr>
        <w:t xml:space="preserve"> </w:t>
      </w:r>
      <w:r w:rsidRPr="00EA0FEF">
        <w:rPr>
          <w:rStyle w:val="CharacterStyle1"/>
          <w:spacing w:val="9"/>
          <w:sz w:val="24"/>
          <w:szCs w:val="24"/>
        </w:rPr>
        <w:t xml:space="preserve">el </w:t>
      </w:r>
      <w:r w:rsidR="005A0639" w:rsidRPr="00B21615">
        <w:rPr>
          <w:b/>
          <w:smallCaps/>
          <w:color w:val="000000" w:themeColor="text1"/>
        </w:rPr>
        <w:t xml:space="preserve">Recurso de revocatoria con apelación en subsidio e incidente de nulidad </w:t>
      </w:r>
      <w:r w:rsidR="005A0639">
        <w:rPr>
          <w:b/>
          <w:smallCaps/>
          <w:color w:val="000000" w:themeColor="text1"/>
        </w:rPr>
        <w:t xml:space="preserve">concomitante </w:t>
      </w:r>
      <w:r w:rsidR="005A0639" w:rsidRPr="00B21615">
        <w:rPr>
          <w:b/>
          <w:smallCaps/>
          <w:color w:val="000000" w:themeColor="text1"/>
        </w:rPr>
        <w:t>y solicitud de medida cautelar</w:t>
      </w:r>
      <w:r w:rsidR="005A0639" w:rsidRPr="00B21615">
        <w:rPr>
          <w:smallCaps/>
          <w:color w:val="000000" w:themeColor="text1"/>
        </w:rPr>
        <w:t>,</w:t>
      </w:r>
      <w:r w:rsidR="005A0639" w:rsidRPr="00B21615">
        <w:rPr>
          <w:b/>
          <w:smallCaps/>
          <w:color w:val="000000" w:themeColor="text1"/>
        </w:rPr>
        <w:t xml:space="preserve"> </w:t>
      </w:r>
      <w:r w:rsidR="005A0639" w:rsidRPr="00B21615">
        <w:rPr>
          <w:color w:val="000000" w:themeColor="text1"/>
        </w:rPr>
        <w:t xml:space="preserve">interpuesto por </w:t>
      </w:r>
      <w:r w:rsidR="005A0639" w:rsidRPr="003F4850">
        <w:rPr>
          <w:b/>
          <w:smallCaps/>
        </w:rPr>
        <w:t>T</w:t>
      </w:r>
      <w:r w:rsidR="00492771">
        <w:rPr>
          <w:b/>
          <w:smallCaps/>
        </w:rPr>
        <w:t>.S.J.A.V.D.S.C.S.A.</w:t>
      </w:r>
      <w:r w:rsidR="005A0639" w:rsidRPr="00C36801">
        <w:t xml:space="preserve">, cédula jurídica número </w:t>
      </w:r>
      <w:r w:rsidR="00492771">
        <w:t xml:space="preserve">                                                                      </w:t>
      </w:r>
      <w:r w:rsidR="00492771">
        <w:lastRenderedPageBreak/>
        <w:t>…</w:t>
      </w:r>
      <w:r w:rsidR="005A0639" w:rsidRPr="00C36801">
        <w:t xml:space="preserve">, representada por </w:t>
      </w:r>
      <w:r w:rsidR="005A0639" w:rsidRPr="003F4850">
        <w:t>A</w:t>
      </w:r>
      <w:r w:rsidR="00492771">
        <w:t>.G.M.C.</w:t>
      </w:r>
      <w:r w:rsidR="005A0639" w:rsidRPr="00C36801">
        <w:t xml:space="preserve">, cédula de identidad número </w:t>
      </w:r>
      <w:r w:rsidR="00492771">
        <w:t>…</w:t>
      </w:r>
      <w:r w:rsidR="005A0639" w:rsidRPr="00C36801">
        <w:t xml:space="preserve"> en su condición de apoderado generalísimo sin límite de suma</w:t>
      </w:r>
      <w:r w:rsidR="00CD2DC8" w:rsidRPr="00C36801">
        <w:t xml:space="preserve">, en contra </w:t>
      </w:r>
      <w:r w:rsidR="006E780D">
        <w:t>d</w:t>
      </w:r>
      <w:r w:rsidR="00CD2DC8" w:rsidRPr="00C36801">
        <w:t xml:space="preserve">el </w:t>
      </w:r>
      <w:r w:rsidR="00CD2DC8" w:rsidRPr="00C36801">
        <w:rPr>
          <w:b/>
        </w:rPr>
        <w:t>Artículo 7.18 de la Sesi</w:t>
      </w:r>
      <w:bookmarkStart w:id="2" w:name="_GoBack"/>
      <w:bookmarkEnd w:id="2"/>
      <w:r w:rsidR="00CD2DC8" w:rsidRPr="00C36801">
        <w:rPr>
          <w:b/>
        </w:rPr>
        <w:t>ón Ordinaria 23-2017 del 7 de junio de 2017</w:t>
      </w:r>
      <w:r w:rsidR="00CD2DC8" w:rsidRPr="00C36801">
        <w:t>, adoptado por</w:t>
      </w:r>
      <w:r w:rsidR="000957A7" w:rsidRPr="00EA0FEF">
        <w:rPr>
          <w:rStyle w:val="CharacterStyle1"/>
          <w:b/>
          <w:spacing w:val="9"/>
          <w:sz w:val="24"/>
          <w:szCs w:val="24"/>
        </w:rPr>
        <w:t xml:space="preserve"> </w:t>
      </w:r>
      <w:r w:rsidR="000957A7" w:rsidRPr="00CD2DC8">
        <w:rPr>
          <w:rStyle w:val="CharacterStyle1"/>
          <w:spacing w:val="9"/>
          <w:sz w:val="24"/>
          <w:szCs w:val="24"/>
        </w:rPr>
        <w:t xml:space="preserve">la Junta Directiva del Consejo de Transporte Público.  </w:t>
      </w:r>
    </w:p>
    <w:p w:rsidR="000957A7" w:rsidRPr="00EA0FEF" w:rsidRDefault="000957A7" w:rsidP="00CD2DC8">
      <w:pPr>
        <w:spacing w:line="276" w:lineRule="auto"/>
        <w:jc w:val="both"/>
        <w:rPr>
          <w:rStyle w:val="CharacterStyle1"/>
          <w:bCs/>
          <w:spacing w:val="9"/>
          <w:sz w:val="24"/>
          <w:szCs w:val="24"/>
        </w:rPr>
      </w:pPr>
    </w:p>
    <w:p w:rsidR="00D73756" w:rsidRPr="00EA0FEF" w:rsidRDefault="00D73756" w:rsidP="00CD2DC8">
      <w:pPr>
        <w:spacing w:line="276" w:lineRule="auto"/>
        <w:jc w:val="both"/>
        <w:rPr>
          <w:b/>
        </w:rPr>
      </w:pPr>
      <w:r w:rsidRPr="00EA0FEF">
        <w:rPr>
          <w:b/>
        </w:rPr>
        <w:t>II</w:t>
      </w:r>
      <w:r w:rsidRPr="00EA0FEF">
        <w:t xml:space="preserve">.- </w:t>
      </w:r>
      <w:r w:rsidRPr="00EA0FEF">
        <w:tab/>
      </w:r>
      <w:r w:rsidRPr="00EA0FEF">
        <w:rPr>
          <w:rStyle w:val="CharacterStyle1"/>
          <w:color w:val="000000" w:themeColor="text1"/>
          <w:spacing w:val="9"/>
          <w:sz w:val="24"/>
          <w:szCs w:val="24"/>
        </w:rPr>
        <w:t xml:space="preserve"> </w:t>
      </w:r>
      <w:r w:rsidR="008A3D4F" w:rsidRPr="00EA0FEF">
        <w:t>De conformidad con el artículo 22, inciso c), de la citada Ley 7969, la presente resolución no tiene ulterior recurso por lo que</w:t>
      </w:r>
      <w:r w:rsidR="008A3D4F" w:rsidRPr="00EA0FEF">
        <w:rPr>
          <w:b/>
        </w:rPr>
        <w:t xml:space="preserve">, </w:t>
      </w:r>
      <w:r w:rsidR="008A3D4F" w:rsidRPr="00EA0FEF">
        <w:t>se</w:t>
      </w:r>
      <w:r w:rsidR="008A3D4F" w:rsidRPr="00EA0FEF">
        <w:rPr>
          <w:i/>
          <w14:shadow w14:blurRad="50800" w14:dist="38100" w14:dir="2700000" w14:sx="100000" w14:sy="100000" w14:kx="0" w14:ky="0" w14:algn="tl">
            <w14:srgbClr w14:val="000000">
              <w14:alpha w14:val="60000"/>
            </w14:srgbClr>
          </w14:shadow>
        </w:rPr>
        <w:t xml:space="preserve"> tiene por agotada la vía administrativa</w:t>
      </w:r>
      <w:r w:rsidR="008A3D4F" w:rsidRPr="00EA0FEF">
        <w:t>.</w:t>
      </w:r>
      <w:r w:rsidR="00CD2DC8">
        <w:t xml:space="preserve"> </w:t>
      </w:r>
      <w:r w:rsidRPr="00EA0FEF">
        <w:rPr>
          <w:b/>
        </w:rPr>
        <w:t>NOTIFÍQUESE.</w:t>
      </w:r>
    </w:p>
    <w:p w:rsidR="000957A7" w:rsidRPr="00EA0FEF" w:rsidRDefault="000957A7" w:rsidP="004D5F29">
      <w:pPr>
        <w:jc w:val="both"/>
        <w:rPr>
          <w:b/>
        </w:rPr>
      </w:pPr>
    </w:p>
    <w:p w:rsidR="00D73756" w:rsidRDefault="00D73756" w:rsidP="004D5F29">
      <w:pPr>
        <w:jc w:val="both"/>
        <w:rPr>
          <w:b/>
        </w:rPr>
      </w:pPr>
    </w:p>
    <w:p w:rsidR="006E780D" w:rsidRDefault="006E780D" w:rsidP="004D5F29">
      <w:pPr>
        <w:jc w:val="both"/>
        <w:rPr>
          <w:b/>
        </w:rPr>
      </w:pPr>
    </w:p>
    <w:p w:rsidR="006E780D" w:rsidRPr="00EA0FEF" w:rsidRDefault="006E780D" w:rsidP="004D5F29">
      <w:pPr>
        <w:jc w:val="both"/>
        <w:rPr>
          <w:b/>
        </w:rPr>
      </w:pPr>
    </w:p>
    <w:p w:rsidR="00D73756" w:rsidRPr="00EA0FEF" w:rsidRDefault="00D73756" w:rsidP="004D5F29">
      <w:pPr>
        <w:jc w:val="both"/>
        <w:rPr>
          <w:b/>
        </w:rPr>
      </w:pPr>
    </w:p>
    <w:p w:rsidR="00D73756" w:rsidRPr="00EA0FEF" w:rsidRDefault="00D73756" w:rsidP="004D5F29">
      <w:pPr>
        <w:jc w:val="center"/>
        <w:rPr>
          <w:b/>
        </w:rPr>
      </w:pPr>
      <w:r w:rsidRPr="00EA0FEF">
        <w:t>Lic. Carlos Miguel Portuguez Méndez</w:t>
      </w:r>
    </w:p>
    <w:p w:rsidR="00D73756" w:rsidRPr="00EA0FEF" w:rsidRDefault="00D85E66" w:rsidP="004D5F29">
      <w:pPr>
        <w:jc w:val="center"/>
        <w:rPr>
          <w:b/>
        </w:rPr>
      </w:pPr>
      <w:r w:rsidRPr="00EA0FEF">
        <w:rPr>
          <w:b/>
        </w:rPr>
        <w:t>PRESIDENTE</w:t>
      </w:r>
    </w:p>
    <w:p w:rsidR="000957A7" w:rsidRDefault="000957A7" w:rsidP="004D5F29">
      <w:pPr>
        <w:jc w:val="center"/>
      </w:pPr>
    </w:p>
    <w:p w:rsidR="00D73756" w:rsidRDefault="00D73756" w:rsidP="004D5F29">
      <w:pPr>
        <w:jc w:val="center"/>
        <w:rPr>
          <w:b/>
        </w:rPr>
      </w:pPr>
    </w:p>
    <w:p w:rsidR="006E780D" w:rsidRDefault="006E780D" w:rsidP="004D5F29">
      <w:pPr>
        <w:jc w:val="center"/>
        <w:rPr>
          <w:b/>
        </w:rPr>
      </w:pPr>
    </w:p>
    <w:p w:rsidR="006E780D" w:rsidRDefault="006E780D" w:rsidP="004D5F29">
      <w:pPr>
        <w:jc w:val="center"/>
        <w:rPr>
          <w:b/>
        </w:rPr>
      </w:pPr>
    </w:p>
    <w:p w:rsidR="006E780D" w:rsidRDefault="006E780D" w:rsidP="004D5F29">
      <w:pPr>
        <w:jc w:val="center"/>
        <w:rPr>
          <w:b/>
        </w:rPr>
      </w:pPr>
    </w:p>
    <w:p w:rsidR="006E780D" w:rsidRPr="00EA0FEF" w:rsidRDefault="006E780D" w:rsidP="004D5F29">
      <w:pPr>
        <w:jc w:val="center"/>
        <w:rPr>
          <w:b/>
        </w:rPr>
      </w:pPr>
    </w:p>
    <w:p w:rsidR="00D73756" w:rsidRPr="00EA0FEF" w:rsidRDefault="00D73756" w:rsidP="004D5F29">
      <w:pPr>
        <w:jc w:val="center"/>
        <w:rPr>
          <w:b/>
        </w:rPr>
      </w:pPr>
      <w:r w:rsidRPr="00EA0FEF">
        <w:t>Lic.  Mario Quesada Aguirre</w:t>
      </w:r>
      <w:r w:rsidRPr="00EA0FEF">
        <w:tab/>
      </w:r>
      <w:r w:rsidRPr="00EA0FEF">
        <w:tab/>
        <w:t xml:space="preserve">   </w:t>
      </w:r>
      <w:r w:rsidR="00FE661C" w:rsidRPr="00EA0FEF">
        <w:t xml:space="preserve">   </w:t>
      </w:r>
      <w:r w:rsidRPr="00EA0FEF">
        <w:t xml:space="preserve">         Lic. </w:t>
      </w:r>
      <w:r w:rsidR="00FE661C" w:rsidRPr="00EA0FEF">
        <w:t>Ronald Muñoz Corea</w:t>
      </w:r>
    </w:p>
    <w:p w:rsidR="00D73756" w:rsidRPr="00EA0FEF" w:rsidRDefault="00D85E66" w:rsidP="004D5F29">
      <w:pPr>
        <w:jc w:val="center"/>
        <w:rPr>
          <w:b/>
        </w:rPr>
      </w:pPr>
      <w:r w:rsidRPr="00EA0FEF">
        <w:rPr>
          <w:b/>
        </w:rPr>
        <w:t xml:space="preserve">JUEZ </w:t>
      </w:r>
      <w:r w:rsidRPr="00EA0FEF">
        <w:rPr>
          <w:b/>
        </w:rPr>
        <w:tab/>
      </w:r>
      <w:r w:rsidRPr="00EA0FEF">
        <w:rPr>
          <w:b/>
        </w:rPr>
        <w:tab/>
        <w:t xml:space="preserve">                                                </w:t>
      </w:r>
      <w:proofErr w:type="spellStart"/>
      <w:r w:rsidRPr="00EA0FEF">
        <w:rPr>
          <w:b/>
        </w:rPr>
        <w:t>JUEZ</w:t>
      </w:r>
      <w:proofErr w:type="spellEnd"/>
    </w:p>
    <w:sectPr w:rsidR="00D73756" w:rsidRPr="00EA0F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66B" w:rsidRDefault="0077366B">
      <w:r>
        <w:separator/>
      </w:r>
    </w:p>
  </w:endnote>
  <w:endnote w:type="continuationSeparator" w:id="0">
    <w:p w:rsidR="0077366B" w:rsidRDefault="0077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66B" w:rsidRDefault="0077366B">
      <w:r>
        <w:separator/>
      </w:r>
    </w:p>
  </w:footnote>
  <w:footnote w:type="continuationSeparator" w:id="0">
    <w:p w:rsidR="0077366B" w:rsidRDefault="0077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66A34249"/>
    <w:multiLevelType w:val="hybridMultilevel"/>
    <w:tmpl w:val="5FE06E2E"/>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0"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1"/>
  </w:num>
  <w:num w:numId="3">
    <w:abstractNumId w:val="8"/>
  </w:num>
  <w:num w:numId="4">
    <w:abstractNumId w:val="4"/>
  </w:num>
  <w:num w:numId="5">
    <w:abstractNumId w:val="2"/>
  </w:num>
  <w:num w:numId="6">
    <w:abstractNumId w:val="6"/>
  </w:num>
  <w:num w:numId="7">
    <w:abstractNumId w:val="5"/>
  </w:num>
  <w:num w:numId="8">
    <w:abstractNumId w:val="12"/>
  </w:num>
  <w:num w:numId="9">
    <w:abstractNumId w:val="1"/>
  </w:num>
  <w:num w:numId="10">
    <w:abstractNumId w:val="7"/>
  </w:num>
  <w:num w:numId="11">
    <w:abstractNumId w:val="10"/>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260BB"/>
    <w:rsid w:val="0003154B"/>
    <w:rsid w:val="00042C78"/>
    <w:rsid w:val="00044109"/>
    <w:rsid w:val="00085612"/>
    <w:rsid w:val="000957A7"/>
    <w:rsid w:val="000C63D9"/>
    <w:rsid w:val="000D30F5"/>
    <w:rsid w:val="000F19A2"/>
    <w:rsid w:val="000F4EB6"/>
    <w:rsid w:val="001110FD"/>
    <w:rsid w:val="00122E98"/>
    <w:rsid w:val="0012671C"/>
    <w:rsid w:val="00155B34"/>
    <w:rsid w:val="001E4B83"/>
    <w:rsid w:val="001F3314"/>
    <w:rsid w:val="001F4138"/>
    <w:rsid w:val="00211DA3"/>
    <w:rsid w:val="002170B0"/>
    <w:rsid w:val="00224FA4"/>
    <w:rsid w:val="00255358"/>
    <w:rsid w:val="0025711B"/>
    <w:rsid w:val="0027268D"/>
    <w:rsid w:val="00286177"/>
    <w:rsid w:val="002926CC"/>
    <w:rsid w:val="002A780F"/>
    <w:rsid w:val="002B2B8A"/>
    <w:rsid w:val="002B5D8B"/>
    <w:rsid w:val="002C67E1"/>
    <w:rsid w:val="002E7689"/>
    <w:rsid w:val="002F3A7E"/>
    <w:rsid w:val="003060FB"/>
    <w:rsid w:val="003253E0"/>
    <w:rsid w:val="00330885"/>
    <w:rsid w:val="0033414B"/>
    <w:rsid w:val="003565AC"/>
    <w:rsid w:val="0038107A"/>
    <w:rsid w:val="003B0E55"/>
    <w:rsid w:val="003E7B8B"/>
    <w:rsid w:val="003F0C4B"/>
    <w:rsid w:val="003F2E1F"/>
    <w:rsid w:val="003F4850"/>
    <w:rsid w:val="004008E1"/>
    <w:rsid w:val="00430862"/>
    <w:rsid w:val="00436D7C"/>
    <w:rsid w:val="0044082B"/>
    <w:rsid w:val="00444DFD"/>
    <w:rsid w:val="0046145B"/>
    <w:rsid w:val="0046282C"/>
    <w:rsid w:val="004718B5"/>
    <w:rsid w:val="00473E12"/>
    <w:rsid w:val="00492771"/>
    <w:rsid w:val="00493EDE"/>
    <w:rsid w:val="004962EE"/>
    <w:rsid w:val="004D5F29"/>
    <w:rsid w:val="004F03A6"/>
    <w:rsid w:val="004F0C24"/>
    <w:rsid w:val="005A0639"/>
    <w:rsid w:val="005C3F79"/>
    <w:rsid w:val="00605151"/>
    <w:rsid w:val="00607A91"/>
    <w:rsid w:val="00612F83"/>
    <w:rsid w:val="0062461D"/>
    <w:rsid w:val="00633648"/>
    <w:rsid w:val="00637471"/>
    <w:rsid w:val="006664A6"/>
    <w:rsid w:val="00675998"/>
    <w:rsid w:val="0068255D"/>
    <w:rsid w:val="00694B36"/>
    <w:rsid w:val="006B22CB"/>
    <w:rsid w:val="006E5958"/>
    <w:rsid w:val="006E780D"/>
    <w:rsid w:val="00715F78"/>
    <w:rsid w:val="00735199"/>
    <w:rsid w:val="007361BF"/>
    <w:rsid w:val="00740856"/>
    <w:rsid w:val="00751CF6"/>
    <w:rsid w:val="00752350"/>
    <w:rsid w:val="00766335"/>
    <w:rsid w:val="00767DCA"/>
    <w:rsid w:val="0077366B"/>
    <w:rsid w:val="007B01C8"/>
    <w:rsid w:val="007C6235"/>
    <w:rsid w:val="007C6A45"/>
    <w:rsid w:val="007E0F79"/>
    <w:rsid w:val="007E321C"/>
    <w:rsid w:val="007F2F6B"/>
    <w:rsid w:val="00815E7E"/>
    <w:rsid w:val="00816A27"/>
    <w:rsid w:val="0082332A"/>
    <w:rsid w:val="00832DD1"/>
    <w:rsid w:val="008371F6"/>
    <w:rsid w:val="00842C74"/>
    <w:rsid w:val="0084396B"/>
    <w:rsid w:val="008743BC"/>
    <w:rsid w:val="0088779C"/>
    <w:rsid w:val="008918B9"/>
    <w:rsid w:val="00893CCA"/>
    <w:rsid w:val="008960FC"/>
    <w:rsid w:val="008A3D4F"/>
    <w:rsid w:val="008D244F"/>
    <w:rsid w:val="008F6C3F"/>
    <w:rsid w:val="00924C80"/>
    <w:rsid w:val="0095093D"/>
    <w:rsid w:val="00996E0A"/>
    <w:rsid w:val="00997E4C"/>
    <w:rsid w:val="009C664D"/>
    <w:rsid w:val="009F07E5"/>
    <w:rsid w:val="00A12908"/>
    <w:rsid w:val="00A23B07"/>
    <w:rsid w:val="00A44C49"/>
    <w:rsid w:val="00A45C17"/>
    <w:rsid w:val="00A5649C"/>
    <w:rsid w:val="00A75919"/>
    <w:rsid w:val="00A75FD5"/>
    <w:rsid w:val="00A843E7"/>
    <w:rsid w:val="00AD7151"/>
    <w:rsid w:val="00B00F8B"/>
    <w:rsid w:val="00B10012"/>
    <w:rsid w:val="00B11C75"/>
    <w:rsid w:val="00B25894"/>
    <w:rsid w:val="00B454DF"/>
    <w:rsid w:val="00B52416"/>
    <w:rsid w:val="00B749DC"/>
    <w:rsid w:val="00B753F8"/>
    <w:rsid w:val="00BC7666"/>
    <w:rsid w:val="00BE50E7"/>
    <w:rsid w:val="00BF3878"/>
    <w:rsid w:val="00C07A7A"/>
    <w:rsid w:val="00C36801"/>
    <w:rsid w:val="00C554C3"/>
    <w:rsid w:val="00C62E6F"/>
    <w:rsid w:val="00C90A27"/>
    <w:rsid w:val="00CD01BA"/>
    <w:rsid w:val="00CD2DC8"/>
    <w:rsid w:val="00CE6FFF"/>
    <w:rsid w:val="00D01693"/>
    <w:rsid w:val="00D42DEE"/>
    <w:rsid w:val="00D51243"/>
    <w:rsid w:val="00D6585F"/>
    <w:rsid w:val="00D7146E"/>
    <w:rsid w:val="00D73756"/>
    <w:rsid w:val="00D76A01"/>
    <w:rsid w:val="00D81F0A"/>
    <w:rsid w:val="00D85E66"/>
    <w:rsid w:val="00DE1768"/>
    <w:rsid w:val="00E3635A"/>
    <w:rsid w:val="00E66A7F"/>
    <w:rsid w:val="00EA0FEF"/>
    <w:rsid w:val="00EB0B9E"/>
    <w:rsid w:val="00EB381C"/>
    <w:rsid w:val="00EC2A52"/>
    <w:rsid w:val="00ED33EA"/>
    <w:rsid w:val="00EF1C44"/>
    <w:rsid w:val="00F33099"/>
    <w:rsid w:val="00F337E4"/>
    <w:rsid w:val="00F81156"/>
    <w:rsid w:val="00FA0B31"/>
    <w:rsid w:val="00FD62F2"/>
    <w:rsid w:val="00FD76BF"/>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E98D4-E97A-4074-8726-8091AFD3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9853</Words>
  <Characters>54197</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2018-08-23T15:47:00Z</cp:lastPrinted>
  <dcterms:created xsi:type="dcterms:W3CDTF">2019-03-18T15:57:00Z</dcterms:created>
  <dcterms:modified xsi:type="dcterms:W3CDTF">2019-03-18T15:57:00Z</dcterms:modified>
</cp:coreProperties>
</file>