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024" w:rsidRPr="00DD02C8" w:rsidRDefault="00125E93">
      <w:pPr>
        <w:kinsoku w:val="0"/>
        <w:overflowPunct w:val="0"/>
        <w:autoSpaceDE/>
        <w:autoSpaceDN/>
        <w:adjustRightInd/>
        <w:spacing w:line="268" w:lineRule="exact"/>
        <w:jc w:val="center"/>
        <w:textAlignment w:val="baseline"/>
        <w:rPr>
          <w:b/>
          <w:spacing w:val="6"/>
          <w:sz w:val="23"/>
          <w:szCs w:val="23"/>
          <w:lang w:val="es-ES" w:eastAsia="es-ES"/>
        </w:rPr>
      </w:pPr>
      <w:proofErr w:type="gramStart"/>
      <w:r w:rsidRPr="00DD02C8">
        <w:rPr>
          <w:b/>
          <w:spacing w:val="6"/>
          <w:sz w:val="23"/>
          <w:szCs w:val="23"/>
          <w:lang w:val="es-ES" w:eastAsia="es-ES"/>
        </w:rPr>
        <w:t>RESOLUCIÓN N.</w:t>
      </w:r>
      <w:proofErr w:type="gramEnd"/>
      <w:r w:rsidRPr="00DD02C8">
        <w:rPr>
          <w:b/>
          <w:spacing w:val="6"/>
          <w:sz w:val="23"/>
          <w:szCs w:val="23"/>
          <w:lang w:val="es-ES" w:eastAsia="es-ES"/>
        </w:rPr>
        <w:t xml:space="preserve"> TAT-3381-2018</w:t>
      </w:r>
    </w:p>
    <w:p w:rsidR="00861024" w:rsidRDefault="00125E93">
      <w:pPr>
        <w:kinsoku w:val="0"/>
        <w:overflowPunct w:val="0"/>
        <w:autoSpaceDE/>
        <w:autoSpaceDN/>
        <w:adjustRightInd/>
        <w:spacing w:before="233" w:line="302" w:lineRule="exact"/>
        <w:ind w:right="72"/>
        <w:jc w:val="both"/>
        <w:textAlignment w:val="baseline"/>
        <w:rPr>
          <w:sz w:val="23"/>
          <w:szCs w:val="23"/>
          <w:lang w:val="es-ES" w:eastAsia="es-ES"/>
        </w:rPr>
      </w:pPr>
      <w:r w:rsidRPr="00DD02C8">
        <w:rPr>
          <w:b/>
          <w:sz w:val="23"/>
          <w:szCs w:val="23"/>
          <w:lang w:val="es-ES" w:eastAsia="es-ES"/>
        </w:rPr>
        <w:t>TRIBUNAL ADMINISTRATIVO DE TRANSPORTE</w:t>
      </w:r>
      <w:r>
        <w:rPr>
          <w:sz w:val="23"/>
          <w:szCs w:val="23"/>
          <w:lang w:val="es-ES" w:eastAsia="es-ES"/>
        </w:rPr>
        <w:t>. Curridabat, a las diez horas con cuarenta y cinco minutos del treinta y uno de enero del dos mil dieciocho.</w:t>
      </w:r>
    </w:p>
    <w:p w:rsidR="00861024" w:rsidRPr="00DD02C8" w:rsidRDefault="00125E93">
      <w:pPr>
        <w:kinsoku w:val="0"/>
        <w:overflowPunct w:val="0"/>
        <w:autoSpaceDE/>
        <w:autoSpaceDN/>
        <w:adjustRightInd/>
        <w:spacing w:before="345" w:line="287" w:lineRule="exact"/>
        <w:jc w:val="both"/>
        <w:textAlignment w:val="baseline"/>
        <w:rPr>
          <w:b/>
          <w:spacing w:val="4"/>
          <w:sz w:val="23"/>
          <w:szCs w:val="23"/>
          <w:lang w:val="es-ES" w:eastAsia="es-ES"/>
        </w:rPr>
      </w:pPr>
      <w:r>
        <w:rPr>
          <w:spacing w:val="4"/>
          <w:sz w:val="23"/>
          <w:szCs w:val="23"/>
          <w:lang w:val="es-ES" w:eastAsia="es-ES"/>
        </w:rPr>
        <w:t xml:space="preserve">Se conoce </w:t>
      </w:r>
      <w:r w:rsidRPr="00DD02C8">
        <w:rPr>
          <w:b/>
          <w:spacing w:val="4"/>
          <w:sz w:val="18"/>
          <w:szCs w:val="18"/>
          <w:lang w:val="es-ES" w:eastAsia="es-ES"/>
        </w:rPr>
        <w:t>RECURSO DE APELACIÓN EN SUBSIDIO E INCIDENTES DE NULIDAD ABSOLUTA Y SUSPENSIÓN DE LOS EFECTOS DEL ACTO</w:t>
      </w:r>
      <w:r>
        <w:rPr>
          <w:spacing w:val="4"/>
          <w:sz w:val="18"/>
          <w:szCs w:val="18"/>
          <w:lang w:val="es-ES" w:eastAsia="es-ES"/>
        </w:rPr>
        <w:t xml:space="preserve">, </w:t>
      </w:r>
      <w:r>
        <w:rPr>
          <w:spacing w:val="4"/>
          <w:sz w:val="23"/>
          <w:szCs w:val="23"/>
          <w:lang w:val="es-ES" w:eastAsia="es-ES"/>
        </w:rPr>
        <w:t xml:space="preserve">interpuesto por </w:t>
      </w:r>
      <w:r w:rsidRPr="00DD02C8">
        <w:rPr>
          <w:b/>
          <w:spacing w:val="4"/>
          <w:sz w:val="18"/>
          <w:szCs w:val="18"/>
          <w:lang w:val="es-ES" w:eastAsia="es-ES"/>
        </w:rPr>
        <w:t>G</w:t>
      </w:r>
      <w:r w:rsidR="00DD02C8">
        <w:rPr>
          <w:b/>
          <w:spacing w:val="4"/>
          <w:sz w:val="18"/>
          <w:szCs w:val="18"/>
          <w:lang w:val="es-ES" w:eastAsia="es-ES"/>
        </w:rPr>
        <w:t>.E.F.C.</w:t>
      </w:r>
      <w:r>
        <w:rPr>
          <w:spacing w:val="4"/>
          <w:sz w:val="18"/>
          <w:szCs w:val="18"/>
          <w:lang w:val="es-ES" w:eastAsia="es-ES"/>
        </w:rPr>
        <w:t xml:space="preserve">, </w:t>
      </w:r>
      <w:r>
        <w:rPr>
          <w:spacing w:val="4"/>
          <w:sz w:val="23"/>
          <w:szCs w:val="23"/>
          <w:lang w:val="es-ES" w:eastAsia="es-ES"/>
        </w:rPr>
        <w:t xml:space="preserve">cédula de identidad número </w:t>
      </w:r>
      <w:r w:rsidR="00DD02C8">
        <w:rPr>
          <w:spacing w:val="4"/>
          <w:sz w:val="23"/>
          <w:szCs w:val="23"/>
          <w:lang w:val="es-ES" w:eastAsia="es-ES"/>
        </w:rPr>
        <w:t>…</w:t>
      </w:r>
      <w:r>
        <w:rPr>
          <w:spacing w:val="4"/>
          <w:sz w:val="23"/>
          <w:szCs w:val="23"/>
          <w:lang w:val="es-ES" w:eastAsia="es-ES"/>
        </w:rPr>
        <w:t xml:space="preserve">; en contra del Artículo 7.13.1 de la Sesión Ordinaria 18-2017 del 4 de mayo del 2017, adoptado por la Junta Directiva del Consejo de Transporte Público, y que se tramita en este Despacho bajo el </w:t>
      </w:r>
      <w:r w:rsidRPr="00DD02C8">
        <w:rPr>
          <w:b/>
          <w:spacing w:val="4"/>
          <w:sz w:val="23"/>
          <w:szCs w:val="23"/>
          <w:lang w:val="es-ES" w:eastAsia="es-ES"/>
        </w:rPr>
        <w:t>expediente administrativo TAT-132-17.</w:t>
      </w:r>
    </w:p>
    <w:p w:rsidR="00861024" w:rsidRPr="00DD02C8" w:rsidRDefault="00125E93">
      <w:pPr>
        <w:kinsoku w:val="0"/>
        <w:overflowPunct w:val="0"/>
        <w:autoSpaceDE/>
        <w:autoSpaceDN/>
        <w:adjustRightInd/>
        <w:spacing w:before="324" w:line="263" w:lineRule="exact"/>
        <w:jc w:val="center"/>
        <w:textAlignment w:val="baseline"/>
        <w:rPr>
          <w:b/>
          <w:spacing w:val="8"/>
          <w:sz w:val="23"/>
          <w:szCs w:val="23"/>
          <w:lang w:val="es-ES" w:eastAsia="es-ES"/>
        </w:rPr>
      </w:pPr>
      <w:r w:rsidRPr="00DD02C8">
        <w:rPr>
          <w:b/>
          <w:spacing w:val="8"/>
          <w:sz w:val="23"/>
          <w:szCs w:val="23"/>
          <w:lang w:val="es-ES" w:eastAsia="es-ES"/>
        </w:rPr>
        <w:t>RESULTANDO</w:t>
      </w:r>
    </w:p>
    <w:p w:rsidR="00861024" w:rsidRDefault="00125E93">
      <w:pPr>
        <w:kinsoku w:val="0"/>
        <w:overflowPunct w:val="0"/>
        <w:autoSpaceDE/>
        <w:autoSpaceDN/>
        <w:adjustRightInd/>
        <w:spacing w:before="308" w:line="304" w:lineRule="exact"/>
        <w:jc w:val="both"/>
        <w:textAlignment w:val="baseline"/>
        <w:rPr>
          <w:spacing w:val="2"/>
          <w:sz w:val="23"/>
          <w:szCs w:val="23"/>
          <w:lang w:val="es-ES" w:eastAsia="es-ES"/>
        </w:rPr>
      </w:pPr>
      <w:r w:rsidRPr="00DD02C8">
        <w:rPr>
          <w:b/>
          <w:spacing w:val="2"/>
          <w:sz w:val="23"/>
          <w:szCs w:val="23"/>
          <w:lang w:val="es-ES" w:eastAsia="es-ES"/>
        </w:rPr>
        <w:t>PRIMERO</w:t>
      </w:r>
      <w:r>
        <w:rPr>
          <w:spacing w:val="2"/>
          <w:sz w:val="23"/>
          <w:szCs w:val="23"/>
          <w:lang w:val="es-ES" w:eastAsia="es-ES"/>
        </w:rPr>
        <w:t xml:space="preserve">. - La Junta Directiva del Consejo de Transporte Público, en el </w:t>
      </w:r>
      <w:r w:rsidRPr="00DD02C8">
        <w:rPr>
          <w:b/>
          <w:spacing w:val="2"/>
          <w:sz w:val="23"/>
          <w:szCs w:val="23"/>
          <w:lang w:val="es-ES" w:eastAsia="es-ES"/>
        </w:rPr>
        <w:t>Artículo 7.13.1 de la Sesión Ordinaria 18-2017 del 4 de mayo del 2017</w:t>
      </w:r>
      <w:r>
        <w:rPr>
          <w:spacing w:val="2"/>
          <w:sz w:val="23"/>
          <w:szCs w:val="23"/>
          <w:lang w:val="es-ES" w:eastAsia="es-ES"/>
        </w:rPr>
        <w:t xml:space="preserve">, conoce el informe </w:t>
      </w:r>
      <w:r w:rsidRPr="00DD02C8">
        <w:rPr>
          <w:b/>
          <w:spacing w:val="2"/>
          <w:sz w:val="23"/>
          <w:szCs w:val="23"/>
          <w:lang w:val="es-ES" w:eastAsia="es-ES"/>
        </w:rPr>
        <w:t>DAJ 2017</w:t>
      </w:r>
      <w:r w:rsidRPr="00DD02C8">
        <w:rPr>
          <w:b/>
          <w:spacing w:val="2"/>
          <w:sz w:val="23"/>
          <w:szCs w:val="23"/>
          <w:lang w:val="es-ES" w:eastAsia="es-ES"/>
        </w:rPr>
        <w:softHyphen/>
        <w:t>001107 del 27 de abril del 2017,</w:t>
      </w:r>
      <w:r>
        <w:rPr>
          <w:spacing w:val="2"/>
          <w:sz w:val="23"/>
          <w:szCs w:val="23"/>
          <w:lang w:val="es-ES" w:eastAsia="es-ES"/>
        </w:rPr>
        <w:t xml:space="preserve"> emitido por la Dirección de Asuntos Jurídicos de ese Consejo, en el cual recomienda a los Miembros de la Junta Directiva la cancelación de la concesión de servicio público de transporte de personas modalidad taxi bajo la placa TSJ-</w:t>
      </w:r>
      <w:r w:rsidR="00DD02C8">
        <w:rPr>
          <w:spacing w:val="2"/>
          <w:sz w:val="23"/>
          <w:szCs w:val="23"/>
          <w:lang w:val="es-ES" w:eastAsia="es-ES"/>
        </w:rPr>
        <w:t>XXX</w:t>
      </w:r>
      <w:r>
        <w:rPr>
          <w:spacing w:val="2"/>
          <w:sz w:val="23"/>
          <w:szCs w:val="23"/>
          <w:lang w:val="es-ES" w:eastAsia="es-ES"/>
        </w:rPr>
        <w:t>, fundamentándose en lo siguiente:</w:t>
      </w:r>
    </w:p>
    <w:p w:rsidR="00861024" w:rsidRPr="00DD02C8" w:rsidRDefault="00125E93">
      <w:pPr>
        <w:kinsoku w:val="0"/>
        <w:overflowPunct w:val="0"/>
        <w:autoSpaceDE/>
        <w:autoSpaceDN/>
        <w:adjustRightInd/>
        <w:spacing w:before="565" w:line="196" w:lineRule="exact"/>
        <w:ind w:left="864"/>
        <w:textAlignment w:val="baseline"/>
        <w:rPr>
          <w:b/>
          <w:spacing w:val="11"/>
          <w:sz w:val="18"/>
          <w:szCs w:val="18"/>
          <w:u w:val="single"/>
          <w:lang w:val="es-ES" w:eastAsia="es-ES"/>
        </w:rPr>
      </w:pPr>
      <w:r w:rsidRPr="00DD02C8">
        <w:rPr>
          <w:b/>
          <w:spacing w:val="11"/>
          <w:sz w:val="18"/>
          <w:szCs w:val="18"/>
          <w:u w:val="single"/>
          <w:lang w:val="es-ES" w:eastAsia="es-ES"/>
        </w:rPr>
        <w:t>II. ANÁLISIS DEL CASO CONCRETO.</w:t>
      </w:r>
      <w:bookmarkStart w:id="0" w:name="_GoBack"/>
      <w:bookmarkEnd w:id="0"/>
    </w:p>
    <w:p w:rsidR="00861024" w:rsidRDefault="00125E93">
      <w:pPr>
        <w:kinsoku w:val="0"/>
        <w:overflowPunct w:val="0"/>
        <w:autoSpaceDE/>
        <w:autoSpaceDN/>
        <w:adjustRightInd/>
        <w:spacing w:before="253" w:line="219" w:lineRule="exact"/>
        <w:ind w:left="864" w:right="792"/>
        <w:jc w:val="both"/>
        <w:textAlignment w:val="baseline"/>
        <w:rPr>
          <w:spacing w:val="3"/>
          <w:sz w:val="18"/>
          <w:szCs w:val="18"/>
          <w:lang w:val="es-ES" w:eastAsia="es-ES"/>
        </w:rPr>
      </w:pPr>
      <w:r>
        <w:rPr>
          <w:spacing w:val="3"/>
          <w:sz w:val="18"/>
          <w:szCs w:val="18"/>
          <w:lang w:val="es-ES" w:eastAsia="es-ES"/>
        </w:rPr>
        <w:t>Se aprecia que en el año 2013, el señor F</w:t>
      </w:r>
      <w:r w:rsidR="00DD02C8">
        <w:rPr>
          <w:spacing w:val="3"/>
          <w:sz w:val="18"/>
          <w:szCs w:val="18"/>
          <w:lang w:val="es-ES" w:eastAsia="es-ES"/>
        </w:rPr>
        <w:t>.C.</w:t>
      </w:r>
      <w:r>
        <w:rPr>
          <w:spacing w:val="3"/>
          <w:sz w:val="18"/>
          <w:szCs w:val="18"/>
          <w:lang w:val="es-ES" w:eastAsia="es-ES"/>
        </w:rPr>
        <w:t xml:space="preserve"> gestionó la renovación de la concesión, y en el caso concreto, el señor F</w:t>
      </w:r>
      <w:r w:rsidR="00DD02C8">
        <w:rPr>
          <w:spacing w:val="3"/>
          <w:sz w:val="18"/>
          <w:szCs w:val="18"/>
          <w:lang w:val="es-ES" w:eastAsia="es-ES"/>
        </w:rPr>
        <w:t>.C.</w:t>
      </w:r>
      <w:r>
        <w:rPr>
          <w:spacing w:val="3"/>
          <w:sz w:val="18"/>
          <w:szCs w:val="18"/>
          <w:lang w:val="es-ES" w:eastAsia="es-ES"/>
        </w:rPr>
        <w:t xml:space="preserve"> fue convocado en una primera ocasión, debidamente notificado, para que suscribiera el contrato de renovación el 27 de noviembre del 2014, sin embargo, éste no acudió, y sin argumento alguno, el 12 de diciembre de 2014, simplemente solicita la reprogramación de la cita, a pesar de esto, podría interpretarse, que el señor F</w:t>
      </w:r>
      <w:r w:rsidR="00DD02C8">
        <w:rPr>
          <w:spacing w:val="3"/>
          <w:sz w:val="18"/>
          <w:szCs w:val="18"/>
          <w:lang w:val="es-ES" w:eastAsia="es-ES"/>
        </w:rPr>
        <w:t>.C.</w:t>
      </w:r>
      <w:r>
        <w:rPr>
          <w:spacing w:val="3"/>
          <w:sz w:val="18"/>
          <w:szCs w:val="18"/>
          <w:lang w:val="es-ES" w:eastAsia="es-ES"/>
        </w:rPr>
        <w:t xml:space="preserve"> entre abril y julio del 2014, se encontraba en trámite de cambio de unidad.</w:t>
      </w:r>
    </w:p>
    <w:p w:rsidR="00861024" w:rsidRDefault="00125E93">
      <w:pPr>
        <w:kinsoku w:val="0"/>
        <w:overflowPunct w:val="0"/>
        <w:autoSpaceDE/>
        <w:autoSpaceDN/>
        <w:adjustRightInd/>
        <w:spacing w:before="240" w:after="578" w:line="224" w:lineRule="exact"/>
        <w:ind w:left="864" w:right="792"/>
        <w:jc w:val="both"/>
        <w:textAlignment w:val="baseline"/>
        <w:rPr>
          <w:spacing w:val="5"/>
          <w:sz w:val="18"/>
          <w:szCs w:val="18"/>
          <w:lang w:val="es-ES" w:eastAsia="es-ES"/>
        </w:rPr>
      </w:pPr>
      <w:r>
        <w:rPr>
          <w:spacing w:val="5"/>
          <w:sz w:val="18"/>
          <w:szCs w:val="18"/>
          <w:lang w:val="es-ES" w:eastAsia="es-ES"/>
        </w:rPr>
        <w:t>Nuevamente, se le convoca el 02 de noviembre del 2015, para que se apersone el 18 de noviembre del 2015, y en este sentido, el señor F</w:t>
      </w:r>
      <w:r w:rsidR="00DD02C8">
        <w:rPr>
          <w:spacing w:val="5"/>
          <w:sz w:val="18"/>
          <w:szCs w:val="18"/>
          <w:lang w:val="es-ES" w:eastAsia="es-ES"/>
        </w:rPr>
        <w:t>.C.</w:t>
      </w:r>
      <w:r>
        <w:rPr>
          <w:spacing w:val="5"/>
          <w:sz w:val="18"/>
          <w:szCs w:val="18"/>
          <w:lang w:val="es-ES" w:eastAsia="es-ES"/>
        </w:rPr>
        <w:t>, tampoco acude al llamado de convocatoria realizado, y cabe resaltar que la notificación de dicha convocatoria fue realizada al medio establecido para tal fin. Es hasta cuatro meses después, que el señor F</w:t>
      </w:r>
      <w:r w:rsidR="00DD02C8">
        <w:rPr>
          <w:spacing w:val="5"/>
          <w:sz w:val="18"/>
          <w:szCs w:val="18"/>
          <w:lang w:val="es-ES" w:eastAsia="es-ES"/>
        </w:rPr>
        <w:t>.C.</w:t>
      </w:r>
      <w:r>
        <w:rPr>
          <w:spacing w:val="5"/>
          <w:sz w:val="18"/>
          <w:szCs w:val="18"/>
          <w:lang w:val="es-ES" w:eastAsia="es-ES"/>
        </w:rPr>
        <w:t>, solicita la reprogramación de la cita sin aludir un solo argumento de justificación, no obstante, dicho requerimiento además de extemporáneo, carece de respaldo y motivación, para desvirtuar la aplicación de un acuerdo de la Junta Directiva, que dispone la forma y el momento oportuno para aplicar una reprogramación de cita para la suscripción del contrato de renovación de concesión.</w:t>
      </w:r>
    </w:p>
    <w:p w:rsidR="00861024" w:rsidRDefault="00861024">
      <w:pPr>
        <w:widowControl/>
        <w:rPr>
          <w:sz w:val="24"/>
          <w:szCs w:val="24"/>
        </w:rPr>
        <w:sectPr w:rsidR="00861024">
          <w:pgSz w:w="12293" w:h="15629"/>
          <w:pgMar w:top="2140" w:right="1886" w:bottom="204" w:left="1747" w:header="720" w:footer="720" w:gutter="0"/>
          <w:cols w:space="720"/>
          <w:noEndnote/>
        </w:sectPr>
      </w:pPr>
    </w:p>
    <w:p w:rsidR="00861024" w:rsidRDefault="00861024">
      <w:pPr>
        <w:widowControl/>
        <w:rPr>
          <w:sz w:val="24"/>
          <w:szCs w:val="24"/>
        </w:rPr>
        <w:sectPr w:rsidR="00861024">
          <w:type w:val="continuous"/>
          <w:pgSz w:w="12293" w:h="15629"/>
          <w:pgMar w:top="2140" w:right="1653" w:bottom="204" w:left="7776" w:header="720" w:footer="720" w:gutter="0"/>
          <w:cols w:space="720"/>
          <w:noEndnote/>
        </w:sectPr>
      </w:pPr>
    </w:p>
    <w:p w:rsidR="00861024" w:rsidRDefault="00125E93">
      <w:pPr>
        <w:kinsoku w:val="0"/>
        <w:overflowPunct w:val="0"/>
        <w:autoSpaceDE/>
        <w:autoSpaceDN/>
        <w:adjustRightInd/>
        <w:spacing w:before="23" w:line="218" w:lineRule="exact"/>
        <w:ind w:left="864" w:right="864"/>
        <w:jc w:val="both"/>
        <w:textAlignment w:val="baseline"/>
        <w:rPr>
          <w:i/>
          <w:iCs/>
          <w:spacing w:val="-1"/>
          <w:sz w:val="19"/>
          <w:szCs w:val="19"/>
          <w:lang w:val="es-ES" w:eastAsia="es-ES"/>
        </w:rPr>
      </w:pPr>
      <w:r>
        <w:rPr>
          <w:spacing w:val="-1"/>
          <w:sz w:val="19"/>
          <w:szCs w:val="19"/>
          <w:lang w:val="es-ES" w:eastAsia="es-ES"/>
        </w:rPr>
        <w:lastRenderedPageBreak/>
        <w:t>Se estima que conceder una reprogramación de cita, al señor F</w:t>
      </w:r>
      <w:r w:rsidR="00DD02C8">
        <w:rPr>
          <w:spacing w:val="-1"/>
          <w:sz w:val="19"/>
          <w:szCs w:val="19"/>
          <w:lang w:val="es-ES" w:eastAsia="es-ES"/>
        </w:rPr>
        <w:t>.C.</w:t>
      </w:r>
      <w:r>
        <w:rPr>
          <w:spacing w:val="-1"/>
          <w:sz w:val="19"/>
          <w:szCs w:val="19"/>
          <w:lang w:val="es-ES" w:eastAsia="es-ES"/>
        </w:rPr>
        <w:t xml:space="preserve">, es improcedente, toda vez que este, no justificó ni demostró la existencia de razones válidas que ameritan la reprogramación de la convocatoria. En este sentido, es importante indicar, que en el artículo 7.14 de la Sesión Ordinaria 63-2014 del 29 de octubre del 2014, adoptado por la Junta Directiva, en el punto 3 de su parte dispositiva, entre otros aspectos se acordó en lo que interesa que </w:t>
      </w:r>
      <w:r>
        <w:rPr>
          <w:i/>
          <w:iCs/>
          <w:spacing w:val="-1"/>
          <w:sz w:val="19"/>
          <w:szCs w:val="19"/>
          <w:lang w:val="es-ES" w:eastAsia="es-ES"/>
        </w:rPr>
        <w:t xml:space="preserve">"se otorgará una única cita a los interesados, con fecha y horas, quienes tendrán que cumplir su presentación con todos los requisitos completos bajo su responsabilidad, de no presentarse o bien no aportar la totalidad de los requisitos, se tendrá por vencida la concesión. </w:t>
      </w:r>
      <w:r>
        <w:rPr>
          <w:spacing w:val="-1"/>
          <w:sz w:val="19"/>
          <w:szCs w:val="19"/>
          <w:lang w:val="es-ES" w:eastAsia="es-ES"/>
        </w:rPr>
        <w:t xml:space="preserve">Se </w:t>
      </w:r>
      <w:r>
        <w:rPr>
          <w:i/>
          <w:iCs/>
          <w:spacing w:val="-1"/>
          <w:sz w:val="19"/>
          <w:szCs w:val="19"/>
          <w:lang w:val="es-ES" w:eastAsia="es-ES"/>
        </w:rPr>
        <w:t>concede el plazo de cinco días hábiles a partir del día de la cita, para que se justifique por fuerza mayor o enfermedad, en este último caso, deberá presentar certificado médico rubricado por el galeno tratante de la Caja Costarricense de Seguro Social, para quienes demuestren justificante, se habilitara un plazo prudencial al final del proceso de formalización".</w:t>
      </w:r>
    </w:p>
    <w:p w:rsidR="00861024" w:rsidRDefault="00125E93">
      <w:pPr>
        <w:kinsoku w:val="0"/>
        <w:overflowPunct w:val="0"/>
        <w:autoSpaceDE/>
        <w:autoSpaceDN/>
        <w:adjustRightInd/>
        <w:spacing w:before="234" w:line="221" w:lineRule="exact"/>
        <w:ind w:left="864" w:right="864"/>
        <w:jc w:val="both"/>
        <w:textAlignment w:val="baseline"/>
        <w:rPr>
          <w:sz w:val="19"/>
          <w:szCs w:val="19"/>
          <w:lang w:val="es-ES" w:eastAsia="es-ES"/>
        </w:rPr>
      </w:pPr>
      <w:r>
        <w:rPr>
          <w:sz w:val="19"/>
          <w:szCs w:val="19"/>
          <w:lang w:val="es-ES" w:eastAsia="es-ES"/>
        </w:rPr>
        <w:t>Siendo, que no estamos en presencia del presupuesto abordado y contemplado por el Cuerpo Colegiado en dicho acuerdo, y que aunado a esto, el señor G</w:t>
      </w:r>
      <w:r w:rsidR="00DD02C8">
        <w:rPr>
          <w:sz w:val="19"/>
          <w:szCs w:val="19"/>
          <w:lang w:val="es-ES" w:eastAsia="es-ES"/>
        </w:rPr>
        <w:t>.E.F.C.</w:t>
      </w:r>
      <w:r>
        <w:rPr>
          <w:sz w:val="19"/>
          <w:szCs w:val="19"/>
          <w:lang w:val="es-ES" w:eastAsia="es-ES"/>
        </w:rPr>
        <w:t xml:space="preserve"> nunca acreditó una justificación valida, y siendo su requerimiento extemporáneo, lo pertinente en este caso concreto, es no conferir reprogramación de cita alguna, y remitir el asunto ante la Junta Directiva, para que determine la cancelación automática de la concesión, dado que el señor F</w:t>
      </w:r>
      <w:r w:rsidR="00DD02C8">
        <w:rPr>
          <w:sz w:val="19"/>
          <w:szCs w:val="19"/>
          <w:lang w:val="es-ES" w:eastAsia="es-ES"/>
        </w:rPr>
        <w:t>.C.</w:t>
      </w:r>
      <w:r>
        <w:rPr>
          <w:sz w:val="19"/>
          <w:szCs w:val="19"/>
          <w:lang w:val="es-ES" w:eastAsia="es-ES"/>
        </w:rPr>
        <w:t>, no renovó oportunamente como correspondía el derecho de concesión de taxi, dado que al tenerse como extinto o vencido el plazo de la concesión por diez años, sobreviene la causal de cancelación automática de la concesión, en ausencia de renovación de la misma, conforme al artículo 40 inciso f) de la Ley No. 7969 referido a la modificación o terminación del contrato de concesión, en el sentido que el Consejo ostenta facultades para cancelar el derecho de concesión cuando se cumple el plazo legal de los diez años, lo procedente es determinar la cancelación automática de la concesión, ya que el señor F</w:t>
      </w:r>
      <w:r w:rsidR="00DD02C8">
        <w:rPr>
          <w:sz w:val="19"/>
          <w:szCs w:val="19"/>
          <w:lang w:val="es-ES" w:eastAsia="es-ES"/>
        </w:rPr>
        <w:t>.C.</w:t>
      </w:r>
      <w:r>
        <w:rPr>
          <w:sz w:val="19"/>
          <w:szCs w:val="19"/>
          <w:lang w:val="es-ES" w:eastAsia="es-ES"/>
        </w:rPr>
        <w:t>, no renovó oportunamente como correspondía el derecho de concesión de taxi.(...)" (Léanse los folios 26 al 27 del expediente administrativo TAT-132-17)</w:t>
      </w:r>
    </w:p>
    <w:p w:rsidR="00861024" w:rsidRDefault="00125E93">
      <w:pPr>
        <w:kinsoku w:val="0"/>
        <w:overflowPunct w:val="0"/>
        <w:autoSpaceDE/>
        <w:autoSpaceDN/>
        <w:adjustRightInd/>
        <w:spacing w:before="262" w:line="300" w:lineRule="exact"/>
        <w:jc w:val="both"/>
        <w:textAlignment w:val="baseline"/>
        <w:rPr>
          <w:sz w:val="23"/>
          <w:szCs w:val="23"/>
          <w:lang w:val="es-ES" w:eastAsia="es-ES"/>
        </w:rPr>
      </w:pPr>
      <w:r>
        <w:rPr>
          <w:sz w:val="23"/>
          <w:szCs w:val="23"/>
          <w:lang w:val="es-ES" w:eastAsia="es-ES"/>
        </w:rPr>
        <w:t xml:space="preserve">En razón a lo anteriormente indicado, los Miembros de la Junta Directiva del Consejo de Transporte Público, acogen las recomendaciones de su Dirección de Asuntos Jurídicos y decretan la cancelación automática del derecho de concesión de taxi </w:t>
      </w:r>
      <w:r>
        <w:rPr>
          <w:b/>
          <w:bCs/>
          <w:sz w:val="23"/>
          <w:szCs w:val="23"/>
          <w:lang w:val="es-ES" w:eastAsia="es-ES"/>
        </w:rPr>
        <w:t>TSJ-</w:t>
      </w:r>
      <w:r w:rsidR="00DD02C8">
        <w:rPr>
          <w:b/>
          <w:bCs/>
          <w:sz w:val="23"/>
          <w:szCs w:val="23"/>
          <w:lang w:val="es-ES" w:eastAsia="es-ES"/>
        </w:rPr>
        <w:t>XXX</w:t>
      </w:r>
      <w:r>
        <w:rPr>
          <w:b/>
          <w:bCs/>
          <w:sz w:val="23"/>
          <w:szCs w:val="23"/>
          <w:lang w:val="es-ES" w:eastAsia="es-ES"/>
        </w:rPr>
        <w:t xml:space="preserve">, </w:t>
      </w:r>
      <w:r>
        <w:rPr>
          <w:sz w:val="23"/>
          <w:szCs w:val="23"/>
          <w:lang w:val="es-ES" w:eastAsia="es-ES"/>
        </w:rPr>
        <w:t xml:space="preserve">a nombre del señor </w:t>
      </w:r>
      <w:r w:rsidRPr="00DD02C8">
        <w:rPr>
          <w:b/>
          <w:sz w:val="23"/>
          <w:szCs w:val="23"/>
          <w:lang w:val="es-ES" w:eastAsia="es-ES"/>
        </w:rPr>
        <w:t>G</w:t>
      </w:r>
      <w:r w:rsidR="00DD02C8">
        <w:rPr>
          <w:b/>
          <w:sz w:val="23"/>
          <w:szCs w:val="23"/>
          <w:lang w:val="es-ES" w:eastAsia="es-ES"/>
        </w:rPr>
        <w:t>.E.F.C.</w:t>
      </w:r>
      <w:r>
        <w:rPr>
          <w:sz w:val="23"/>
          <w:szCs w:val="23"/>
          <w:lang w:val="es-ES" w:eastAsia="es-ES"/>
        </w:rPr>
        <w:t>, por no haber renovado oportunamente el derecho de concesión, tenerse como vencido el plazo y haber presentado la solicitud de reprogramación de cita en forma extemporánea y contrario a los presupuestos establecidos en el artículo 7.14 de la Sesión Ordinaria 63-2014 del 29 de octubre del 2014.</w:t>
      </w:r>
    </w:p>
    <w:p w:rsidR="00861024" w:rsidRDefault="00125E93">
      <w:pPr>
        <w:kinsoku w:val="0"/>
        <w:overflowPunct w:val="0"/>
        <w:autoSpaceDE/>
        <w:autoSpaceDN/>
        <w:adjustRightInd/>
        <w:spacing w:before="316" w:line="266" w:lineRule="exact"/>
        <w:jc w:val="both"/>
        <w:textAlignment w:val="baseline"/>
        <w:rPr>
          <w:sz w:val="23"/>
          <w:szCs w:val="23"/>
          <w:lang w:val="es-ES" w:eastAsia="es-ES"/>
        </w:rPr>
      </w:pPr>
      <w:r>
        <w:rPr>
          <w:sz w:val="23"/>
          <w:szCs w:val="23"/>
          <w:lang w:val="es-ES" w:eastAsia="es-ES"/>
        </w:rPr>
        <w:t xml:space="preserve">El acuerdo fue notificado el </w:t>
      </w:r>
      <w:r>
        <w:rPr>
          <w:b/>
          <w:bCs/>
          <w:sz w:val="23"/>
          <w:szCs w:val="23"/>
          <w:lang w:val="es-ES" w:eastAsia="es-ES"/>
        </w:rPr>
        <w:t xml:space="preserve">lunes 8 de mayo del 2017, </w:t>
      </w:r>
      <w:r>
        <w:rPr>
          <w:sz w:val="23"/>
          <w:szCs w:val="23"/>
          <w:lang w:val="es-ES" w:eastAsia="es-ES"/>
        </w:rPr>
        <w:t xml:space="preserve">al correo electrónico </w:t>
      </w:r>
      <w:r w:rsidR="00DD02C8">
        <w:rPr>
          <w:sz w:val="23"/>
          <w:szCs w:val="23"/>
          <w:lang w:val="es-ES" w:eastAsia="es-ES"/>
        </w:rPr>
        <w:t xml:space="preserve"> </w:t>
      </w:r>
      <w:hyperlink r:id="rId6" w:history="1">
        <w:r w:rsidR="00DD02C8" w:rsidRPr="00DD02C8">
          <w:rPr>
            <w:rStyle w:val="Hipervnculo"/>
            <w:color w:val="auto"/>
            <w:sz w:val="23"/>
            <w:szCs w:val="23"/>
            <w:lang w:val="es-ES" w:eastAsia="es-ES"/>
          </w:rPr>
          <w:t>xxxxxxxxxxx@hotmail.com</w:t>
        </w:r>
      </w:hyperlink>
      <w:r>
        <w:rPr>
          <w:sz w:val="23"/>
          <w:szCs w:val="23"/>
          <w:lang w:val="es-ES" w:eastAsia="es-ES"/>
        </w:rPr>
        <w:t>). (Léanse los folios 24 y 25 respectivamente del expediente</w:t>
      </w:r>
    </w:p>
    <w:p w:rsidR="00861024" w:rsidRDefault="00125E93">
      <w:pPr>
        <w:kinsoku w:val="0"/>
        <w:overflowPunct w:val="0"/>
        <w:autoSpaceDE/>
        <w:autoSpaceDN/>
        <w:adjustRightInd/>
        <w:spacing w:line="254" w:lineRule="exact"/>
        <w:textAlignment w:val="baseline"/>
        <w:rPr>
          <w:sz w:val="23"/>
          <w:szCs w:val="23"/>
          <w:lang w:val="es-ES" w:eastAsia="es-ES"/>
        </w:rPr>
      </w:pPr>
      <w:r>
        <w:rPr>
          <w:sz w:val="23"/>
          <w:szCs w:val="23"/>
          <w:lang w:val="es-ES" w:eastAsia="es-ES"/>
        </w:rPr>
        <w:t>TAT-132-17)</w:t>
      </w:r>
    </w:p>
    <w:p w:rsidR="00861024" w:rsidRDefault="00125E93">
      <w:pPr>
        <w:kinsoku w:val="0"/>
        <w:overflowPunct w:val="0"/>
        <w:autoSpaceDE/>
        <w:autoSpaceDN/>
        <w:adjustRightInd/>
        <w:spacing w:before="528" w:line="307" w:lineRule="exact"/>
        <w:jc w:val="both"/>
        <w:textAlignment w:val="baseline"/>
        <w:rPr>
          <w:sz w:val="23"/>
          <w:szCs w:val="23"/>
          <w:lang w:val="es-ES" w:eastAsia="es-ES"/>
        </w:rPr>
      </w:pPr>
      <w:r>
        <w:rPr>
          <w:b/>
          <w:bCs/>
          <w:sz w:val="23"/>
          <w:szCs w:val="23"/>
          <w:lang w:val="es-ES" w:eastAsia="es-ES"/>
        </w:rPr>
        <w:t xml:space="preserve">SEGUNDO. — </w:t>
      </w:r>
      <w:r>
        <w:rPr>
          <w:sz w:val="23"/>
          <w:szCs w:val="23"/>
          <w:lang w:val="es-ES" w:eastAsia="es-ES"/>
        </w:rPr>
        <w:t xml:space="preserve">El señor </w:t>
      </w:r>
      <w:r w:rsidRPr="00DD02C8">
        <w:rPr>
          <w:b/>
          <w:sz w:val="23"/>
          <w:szCs w:val="23"/>
          <w:lang w:val="es-ES" w:eastAsia="es-ES"/>
        </w:rPr>
        <w:t>G</w:t>
      </w:r>
      <w:r w:rsidR="00DD02C8">
        <w:rPr>
          <w:b/>
          <w:sz w:val="23"/>
          <w:szCs w:val="23"/>
          <w:lang w:val="es-ES" w:eastAsia="es-ES"/>
        </w:rPr>
        <w:t>.E.F.C.</w:t>
      </w:r>
      <w:r>
        <w:rPr>
          <w:sz w:val="23"/>
          <w:szCs w:val="23"/>
          <w:lang w:val="es-ES" w:eastAsia="es-ES"/>
        </w:rPr>
        <w:t xml:space="preserve">, interpone el </w:t>
      </w:r>
      <w:r>
        <w:rPr>
          <w:b/>
          <w:bCs/>
          <w:sz w:val="23"/>
          <w:szCs w:val="23"/>
          <w:lang w:val="es-ES" w:eastAsia="es-ES"/>
        </w:rPr>
        <w:t xml:space="preserve">16 de mayo del 2017, </w:t>
      </w:r>
      <w:r>
        <w:rPr>
          <w:sz w:val="19"/>
          <w:szCs w:val="19"/>
          <w:lang w:val="es-ES" w:eastAsia="es-ES"/>
        </w:rPr>
        <w:t xml:space="preserve">su </w:t>
      </w:r>
      <w:r w:rsidRPr="00DD02C8">
        <w:rPr>
          <w:b/>
          <w:sz w:val="19"/>
          <w:szCs w:val="19"/>
          <w:lang w:val="es-ES" w:eastAsia="es-ES"/>
        </w:rPr>
        <w:t>RECURSO DE APELACIÓN EN SUBSIDIO E INCIDENTES DE NULIDAD ABSOLUTA Y SUSPENSIÓN DE LOS EFECTOS DEL ACTO</w:t>
      </w:r>
      <w:r>
        <w:rPr>
          <w:sz w:val="19"/>
          <w:szCs w:val="19"/>
          <w:lang w:val="es-ES" w:eastAsia="es-ES"/>
        </w:rPr>
        <w:t xml:space="preserve">, </w:t>
      </w:r>
      <w:r>
        <w:rPr>
          <w:sz w:val="23"/>
          <w:szCs w:val="23"/>
          <w:lang w:val="es-ES" w:eastAsia="es-ES"/>
        </w:rPr>
        <w:t xml:space="preserve">contra el </w:t>
      </w:r>
      <w:r>
        <w:rPr>
          <w:b/>
          <w:bCs/>
          <w:sz w:val="23"/>
          <w:szCs w:val="23"/>
          <w:lang w:val="es-ES" w:eastAsia="es-ES"/>
        </w:rPr>
        <w:t xml:space="preserve">Artículo 7.13.1 de la Sesión Ordinaria 18-2017 del 4 de mayo del 2017, </w:t>
      </w:r>
      <w:r>
        <w:rPr>
          <w:sz w:val="23"/>
          <w:szCs w:val="23"/>
          <w:lang w:val="es-ES" w:eastAsia="es-ES"/>
        </w:rPr>
        <w:t>adoptado por la Junta Directiva del Consejo de Transporte Público, y expresa lo siguiente:</w:t>
      </w:r>
    </w:p>
    <w:p w:rsidR="00861024" w:rsidRDefault="00861024">
      <w:pPr>
        <w:widowControl/>
        <w:rPr>
          <w:sz w:val="24"/>
          <w:szCs w:val="24"/>
        </w:rPr>
        <w:sectPr w:rsidR="00861024">
          <w:pgSz w:w="12293" w:h="15629"/>
          <w:pgMar w:top="1980" w:right="1975" w:bottom="233" w:left="1658" w:header="720" w:footer="720" w:gutter="0"/>
          <w:cols w:space="720"/>
          <w:noEndnote/>
        </w:sectPr>
      </w:pPr>
    </w:p>
    <w:p w:rsidR="00861024" w:rsidRDefault="00125E93">
      <w:pPr>
        <w:numPr>
          <w:ilvl w:val="0"/>
          <w:numId w:val="1"/>
        </w:numPr>
        <w:kinsoku w:val="0"/>
        <w:overflowPunct w:val="0"/>
        <w:autoSpaceDE/>
        <w:autoSpaceDN/>
        <w:adjustRightInd/>
        <w:spacing w:before="24" w:line="268" w:lineRule="exact"/>
        <w:jc w:val="both"/>
        <w:textAlignment w:val="baseline"/>
        <w:rPr>
          <w:sz w:val="23"/>
          <w:szCs w:val="23"/>
          <w:lang w:val="es-ES" w:eastAsia="es-ES"/>
        </w:rPr>
      </w:pPr>
      <w:r>
        <w:rPr>
          <w:sz w:val="23"/>
          <w:szCs w:val="23"/>
          <w:lang w:val="es-ES" w:eastAsia="es-ES"/>
        </w:rPr>
        <w:lastRenderedPageBreak/>
        <w:t>Indica que ha solicitado cambios en las fechas de la cita para la formalización de la mencionada renovación, dándose algunos cambios pedidos. Ha transcurrido el tiempo desde su primera solicitud del 7 de marzo del 2016 y la última solicitud de cambio de cita el 20 de mayo de 2016 y no se le brinda respuesta alguna, y pese a múltiples apersonamientos ante el Consejo no se le ha dicho nada y ahora resulta que por supuestamente no haber acudido en tiempo a la cita de diciembre de la cual pidió reprogramación se le tiene por cancelada la concesión.</w:t>
      </w:r>
    </w:p>
    <w:p w:rsidR="00861024" w:rsidRDefault="00125E93">
      <w:pPr>
        <w:numPr>
          <w:ilvl w:val="0"/>
          <w:numId w:val="1"/>
        </w:numPr>
        <w:kinsoku w:val="0"/>
        <w:overflowPunct w:val="0"/>
        <w:autoSpaceDE/>
        <w:autoSpaceDN/>
        <w:adjustRightInd/>
        <w:spacing w:before="259" w:line="268" w:lineRule="exact"/>
        <w:jc w:val="both"/>
        <w:textAlignment w:val="baseline"/>
        <w:rPr>
          <w:sz w:val="23"/>
          <w:szCs w:val="23"/>
          <w:lang w:val="es-ES" w:eastAsia="es-ES"/>
        </w:rPr>
      </w:pPr>
      <w:r>
        <w:rPr>
          <w:sz w:val="23"/>
          <w:szCs w:val="23"/>
          <w:lang w:val="es-ES" w:eastAsia="es-ES"/>
        </w:rPr>
        <w:t>Refiere el recurrente que, en diciembre del 2014, a la Abogada que llevaba su caso le allanaron la oficina y nunca le informó de la renovación, por lo que no le fue posible apersonarse a la cita, si se justificó y explicó lo que le acontecía y pidió una nueva cita. Que lo cierto es que nunca le contestaron y ha estado trabajando con todos los requisitos al día.</w:t>
      </w:r>
    </w:p>
    <w:p w:rsidR="00861024" w:rsidRDefault="00DD02C8">
      <w:pPr>
        <w:kinsoku w:val="0"/>
        <w:overflowPunct w:val="0"/>
        <w:autoSpaceDE/>
        <w:autoSpaceDN/>
        <w:adjustRightInd/>
        <w:spacing w:before="272" w:line="268" w:lineRule="exact"/>
        <w:ind w:left="72"/>
        <w:jc w:val="both"/>
        <w:textAlignment w:val="baseline"/>
        <w:rPr>
          <w:sz w:val="23"/>
          <w:szCs w:val="23"/>
          <w:lang w:val="es-ES" w:eastAsia="es-ES"/>
        </w:rPr>
      </w:pPr>
      <w:r>
        <w:rPr>
          <w:b/>
          <w:bCs/>
          <w:sz w:val="23"/>
          <w:szCs w:val="23"/>
          <w:lang w:val="es-ES" w:eastAsia="es-ES"/>
        </w:rPr>
        <w:t>c</w:t>
      </w:r>
      <w:r w:rsidR="00125E93">
        <w:rPr>
          <w:b/>
          <w:bCs/>
          <w:sz w:val="23"/>
          <w:szCs w:val="23"/>
          <w:lang w:val="es-ES" w:eastAsia="es-ES"/>
        </w:rPr>
        <w:t xml:space="preserve">) </w:t>
      </w:r>
      <w:r w:rsidR="00125E93">
        <w:rPr>
          <w:sz w:val="23"/>
          <w:szCs w:val="23"/>
          <w:lang w:val="es-ES" w:eastAsia="es-ES"/>
        </w:rPr>
        <w:t>Indica que, no ha dejado de renovar la concesión por desidia o falta, sino por lo que la justificación antes indicada. Además, no se generó daño o afectación al servicio púbico ni a los usuarios, por lo que no cabe reproche de ningún tipo. Alega que no toda falta es capaz de generar la cancelación de una concesión del servicio público y que solo las muy graves presentan esa capacidad, y en la especie no se ha generado ninguna falta muy grave, no cabe el reproche y el procedimiento aludidos.</w:t>
      </w:r>
    </w:p>
    <w:p w:rsidR="00861024" w:rsidRDefault="00125E93">
      <w:pPr>
        <w:numPr>
          <w:ilvl w:val="0"/>
          <w:numId w:val="2"/>
        </w:numPr>
        <w:kinsoku w:val="0"/>
        <w:overflowPunct w:val="0"/>
        <w:autoSpaceDE/>
        <w:autoSpaceDN/>
        <w:adjustRightInd/>
        <w:spacing w:before="259" w:line="268" w:lineRule="exact"/>
        <w:jc w:val="both"/>
        <w:textAlignment w:val="baseline"/>
        <w:rPr>
          <w:sz w:val="23"/>
          <w:szCs w:val="23"/>
          <w:lang w:val="es-ES" w:eastAsia="es-ES"/>
        </w:rPr>
      </w:pPr>
      <w:r>
        <w:rPr>
          <w:sz w:val="23"/>
          <w:szCs w:val="23"/>
          <w:lang w:val="es-ES" w:eastAsia="es-ES"/>
        </w:rPr>
        <w:t>Alega que, si fuere procedente alguna sanción, sería una llamada de atención o corrección o amonestación escrita, pues la sanción de caducidad sería excesiva y en perjuicio para el servicio público, pues no se está ante un incumplimiento grave. Tampoco existen daños comprobados al servicio público, pues si no hay un daño efectivo, no hay responsabilidad ni reproche.</w:t>
      </w:r>
    </w:p>
    <w:p w:rsidR="00861024" w:rsidRDefault="00125E93">
      <w:pPr>
        <w:numPr>
          <w:ilvl w:val="0"/>
          <w:numId w:val="2"/>
        </w:numPr>
        <w:kinsoku w:val="0"/>
        <w:overflowPunct w:val="0"/>
        <w:autoSpaceDE/>
        <w:autoSpaceDN/>
        <w:adjustRightInd/>
        <w:spacing w:before="242" w:line="268" w:lineRule="exact"/>
        <w:jc w:val="both"/>
        <w:textAlignment w:val="baseline"/>
        <w:rPr>
          <w:sz w:val="23"/>
          <w:szCs w:val="23"/>
          <w:lang w:val="es-ES" w:eastAsia="es-ES"/>
        </w:rPr>
      </w:pPr>
      <w:r>
        <w:rPr>
          <w:sz w:val="23"/>
          <w:szCs w:val="23"/>
          <w:lang w:val="es-ES" w:eastAsia="es-ES"/>
        </w:rPr>
        <w:t>Solicita que, en requerimiento de igualdad, se aplique el acuerdo 7.2.1 de la Sesión Ordinaria de 54-2016 del 28 de octubre del 2016, en donde a una Viuda, pese a las faltas demostradas en el procedimiento ordinario, la Junta determinó dar una nueva oportunidad a doña M</w:t>
      </w:r>
      <w:r w:rsidR="00DD02C8">
        <w:rPr>
          <w:sz w:val="23"/>
          <w:szCs w:val="23"/>
          <w:lang w:val="es-ES" w:eastAsia="es-ES"/>
        </w:rPr>
        <w:t>.N.C.B.</w:t>
      </w:r>
      <w:r>
        <w:rPr>
          <w:sz w:val="23"/>
          <w:szCs w:val="23"/>
          <w:lang w:val="es-ES" w:eastAsia="es-ES"/>
        </w:rPr>
        <w:t xml:space="preserve"> y obvió las faltas en cuestión y le dio la oportunidad para formalizar su concesión y hacer el cambio de unidad. Ante lo cual solicita se valore su caso en justicia e igualdad. Se suspenda el acuerdo por los vicios nugatorios formales y fondo que se han enunciado.</w:t>
      </w:r>
    </w:p>
    <w:p w:rsidR="00861024" w:rsidRDefault="00125E93">
      <w:pPr>
        <w:numPr>
          <w:ilvl w:val="0"/>
          <w:numId w:val="2"/>
        </w:numPr>
        <w:kinsoku w:val="0"/>
        <w:overflowPunct w:val="0"/>
        <w:autoSpaceDE/>
        <w:autoSpaceDN/>
        <w:adjustRightInd/>
        <w:spacing w:before="258" w:line="268" w:lineRule="exact"/>
        <w:jc w:val="both"/>
        <w:textAlignment w:val="baseline"/>
        <w:rPr>
          <w:sz w:val="23"/>
          <w:szCs w:val="23"/>
          <w:lang w:val="es-ES" w:eastAsia="es-ES"/>
        </w:rPr>
      </w:pPr>
      <w:r>
        <w:rPr>
          <w:sz w:val="23"/>
          <w:szCs w:val="23"/>
          <w:lang w:val="es-ES" w:eastAsia="es-ES"/>
        </w:rPr>
        <w:t>Peticiona que se revoque o anule el acto impugnado y que se mantenga como no cancelada su concesión de taxi, y se autorice la renovación de la concesión. Y en caso de no acoger la revocatoria, se eleve la apelación / nulidad ante el Tribunal Administrativo de Transporte. (Léanse los folios 8 al 23 del expediente TAT-132-17)</w:t>
      </w:r>
    </w:p>
    <w:p w:rsidR="00861024" w:rsidRDefault="00125E93" w:rsidP="00DD02C8">
      <w:pPr>
        <w:kinsoku w:val="0"/>
        <w:overflowPunct w:val="0"/>
        <w:autoSpaceDE/>
        <w:autoSpaceDN/>
        <w:adjustRightInd/>
        <w:spacing w:before="459" w:line="311" w:lineRule="exact"/>
        <w:ind w:left="72"/>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—La Junta Directiva del Consejo de Transporte Público, en el </w:t>
      </w:r>
      <w:r>
        <w:rPr>
          <w:b/>
          <w:bCs/>
          <w:sz w:val="23"/>
          <w:szCs w:val="23"/>
          <w:lang w:val="es-ES" w:eastAsia="es-ES"/>
        </w:rPr>
        <w:t xml:space="preserve">Artículo 7.4.2 de la Sesión Ordinaria 42-2017 del 1 de noviembre del 2017, </w:t>
      </w:r>
      <w:r>
        <w:rPr>
          <w:sz w:val="23"/>
          <w:szCs w:val="23"/>
          <w:lang w:val="es-ES" w:eastAsia="es-ES"/>
        </w:rPr>
        <w:t xml:space="preserve">conoce el </w:t>
      </w:r>
      <w:r w:rsidRPr="00DD02C8">
        <w:rPr>
          <w:b/>
          <w:sz w:val="23"/>
          <w:szCs w:val="23"/>
          <w:lang w:val="es-ES" w:eastAsia="es-ES"/>
        </w:rPr>
        <w:t>RECURSO DE</w:t>
      </w:r>
      <w:r w:rsidR="00DD02C8">
        <w:rPr>
          <w:b/>
          <w:sz w:val="23"/>
          <w:szCs w:val="23"/>
          <w:lang w:val="es-ES" w:eastAsia="es-ES"/>
        </w:rPr>
        <w:t xml:space="preserve"> </w:t>
      </w:r>
      <w:r w:rsidRPr="00DD02C8">
        <w:rPr>
          <w:b/>
          <w:spacing w:val="-4"/>
          <w:sz w:val="23"/>
          <w:szCs w:val="23"/>
          <w:lang w:val="es-ES" w:eastAsia="es-ES"/>
        </w:rPr>
        <w:t>REVOCATORIA Y SUS INCIDENCIAS</w:t>
      </w:r>
      <w:r>
        <w:rPr>
          <w:spacing w:val="-4"/>
          <w:sz w:val="23"/>
          <w:szCs w:val="23"/>
          <w:lang w:val="es-ES" w:eastAsia="es-ES"/>
        </w:rPr>
        <w:t>, y dispone incorporar como parte integral del acta, el</w:t>
      </w:r>
      <w:r w:rsidR="00DD02C8">
        <w:rPr>
          <w:spacing w:val="-4"/>
          <w:sz w:val="23"/>
          <w:szCs w:val="23"/>
          <w:lang w:val="es-ES" w:eastAsia="es-ES"/>
        </w:rPr>
        <w:t xml:space="preserve"> </w:t>
      </w:r>
      <w:r>
        <w:rPr>
          <w:sz w:val="23"/>
          <w:szCs w:val="23"/>
          <w:lang w:val="es-ES" w:eastAsia="es-ES"/>
        </w:rPr>
        <w:t xml:space="preserve">informe </w:t>
      </w:r>
      <w:r>
        <w:rPr>
          <w:b/>
          <w:bCs/>
          <w:sz w:val="23"/>
          <w:szCs w:val="23"/>
          <w:lang w:val="es-ES" w:eastAsia="es-ES"/>
        </w:rPr>
        <w:t xml:space="preserve">DAJ 2017-002600 </w:t>
      </w:r>
      <w:r>
        <w:rPr>
          <w:sz w:val="23"/>
          <w:szCs w:val="23"/>
          <w:lang w:val="es-ES" w:eastAsia="es-ES"/>
        </w:rPr>
        <w:t xml:space="preserve">del </w:t>
      </w:r>
      <w:r>
        <w:rPr>
          <w:b/>
          <w:bCs/>
          <w:sz w:val="23"/>
          <w:szCs w:val="23"/>
          <w:lang w:val="es-ES" w:eastAsia="es-ES"/>
        </w:rPr>
        <w:t xml:space="preserve">24 de octubre del 2017, </w:t>
      </w:r>
      <w:r>
        <w:rPr>
          <w:sz w:val="23"/>
          <w:szCs w:val="23"/>
          <w:lang w:val="es-ES" w:eastAsia="es-ES"/>
        </w:rPr>
        <w:t>emitido por la Dirección de Asuntos Jurídicos, en el cual, en resumen, expresa lo siguiente:</w:t>
      </w:r>
    </w:p>
    <w:p w:rsidR="00861024" w:rsidRDefault="00861024">
      <w:pPr>
        <w:widowControl/>
        <w:rPr>
          <w:sz w:val="24"/>
          <w:szCs w:val="24"/>
        </w:rPr>
        <w:sectPr w:rsidR="00861024">
          <w:pgSz w:w="12293" w:h="15706"/>
          <w:pgMar w:top="2160" w:right="1880" w:bottom="203" w:left="1727" w:header="720" w:footer="720" w:gutter="0"/>
          <w:cols w:space="720"/>
          <w:noEndnote/>
        </w:sectPr>
      </w:pPr>
    </w:p>
    <w:p w:rsidR="00861024" w:rsidRDefault="00861024">
      <w:pPr>
        <w:widowControl/>
        <w:rPr>
          <w:sz w:val="24"/>
          <w:szCs w:val="24"/>
        </w:rPr>
        <w:sectPr w:rsidR="00861024">
          <w:type w:val="continuous"/>
          <w:pgSz w:w="12293" w:h="15706"/>
          <w:pgMar w:top="2160" w:right="1887" w:bottom="203" w:left="7786" w:header="720" w:footer="720" w:gutter="0"/>
          <w:cols w:space="720"/>
          <w:noEndnote/>
        </w:sectPr>
      </w:pPr>
    </w:p>
    <w:p w:rsidR="00861024" w:rsidRDefault="00125E93">
      <w:pPr>
        <w:kinsoku w:val="0"/>
        <w:overflowPunct w:val="0"/>
        <w:autoSpaceDE/>
        <w:autoSpaceDN/>
        <w:adjustRightInd/>
        <w:spacing w:line="301" w:lineRule="exact"/>
        <w:ind w:left="720" w:right="216"/>
        <w:jc w:val="both"/>
        <w:textAlignment w:val="baseline"/>
        <w:rPr>
          <w:sz w:val="23"/>
          <w:szCs w:val="23"/>
          <w:lang w:val="es-ES" w:eastAsia="es-ES"/>
        </w:rPr>
      </w:pPr>
      <w:r>
        <w:rPr>
          <w:sz w:val="23"/>
          <w:szCs w:val="23"/>
          <w:lang w:val="es-ES" w:eastAsia="es-ES"/>
        </w:rPr>
        <w:lastRenderedPageBreak/>
        <w:t>El plazo por el cual había sido concedida la referida concesión ya venció por lo que ha operado el fenecimiento del plazo, sin posibilidad jurídica alguna, de conceder un plazo adicional, dado que se ha constatado un vencimiento del mismo, que se encuentra regulado en el artículo 40 inciso f) de la Ley No. 7969, que menciona sobre la terminación de la concesión que la misma podía ser cancelada cuando se cumple el plazo.</w:t>
      </w:r>
    </w:p>
    <w:p w:rsidR="00861024" w:rsidRDefault="00125E93">
      <w:pPr>
        <w:kinsoku w:val="0"/>
        <w:overflowPunct w:val="0"/>
        <w:autoSpaceDE/>
        <w:autoSpaceDN/>
        <w:adjustRightInd/>
        <w:spacing w:before="9" w:line="307" w:lineRule="exact"/>
        <w:ind w:left="720" w:right="216"/>
        <w:jc w:val="both"/>
        <w:textAlignment w:val="baseline"/>
        <w:rPr>
          <w:sz w:val="23"/>
          <w:szCs w:val="23"/>
          <w:lang w:val="es-ES" w:eastAsia="es-ES"/>
        </w:rPr>
      </w:pPr>
      <w:r>
        <w:rPr>
          <w:sz w:val="23"/>
          <w:szCs w:val="23"/>
          <w:lang w:val="es-ES" w:eastAsia="es-ES"/>
        </w:rPr>
        <w:t>El concesionario no acudió a ninguna de las 2 citas que se le programaron para renovar la concesión de taxi placa TSJ-</w:t>
      </w:r>
      <w:r w:rsidR="00DD02C8">
        <w:rPr>
          <w:sz w:val="23"/>
          <w:szCs w:val="23"/>
          <w:lang w:val="es-ES" w:eastAsia="es-ES"/>
        </w:rPr>
        <w:t>XXX</w:t>
      </w:r>
      <w:r>
        <w:rPr>
          <w:sz w:val="23"/>
          <w:szCs w:val="23"/>
          <w:lang w:val="es-ES" w:eastAsia="es-ES"/>
        </w:rPr>
        <w:t>, y las solicitudes de prórrogas presentadas no se ajustan a lo establecido por la Junta Directiva del CTP en el artículo 7.14 de la sesión ordinaria 63-2014, siendo que no fue hasta 4 meses después de la última cita programada, que el concesionario presentó la solicitud de reprogramación, sin aportar prueba alguna de mérito que justifique su omisión.</w:t>
      </w:r>
    </w:p>
    <w:p w:rsidR="00861024" w:rsidRDefault="00125E93">
      <w:pPr>
        <w:kinsoku w:val="0"/>
        <w:overflowPunct w:val="0"/>
        <w:autoSpaceDE/>
        <w:autoSpaceDN/>
        <w:adjustRightInd/>
        <w:spacing w:before="4" w:line="307" w:lineRule="exact"/>
        <w:ind w:left="720" w:right="216"/>
        <w:jc w:val="both"/>
        <w:textAlignment w:val="baseline"/>
        <w:rPr>
          <w:sz w:val="23"/>
          <w:szCs w:val="23"/>
          <w:lang w:val="es-ES" w:eastAsia="es-ES"/>
        </w:rPr>
      </w:pPr>
      <w:r>
        <w:rPr>
          <w:sz w:val="23"/>
          <w:szCs w:val="23"/>
          <w:lang w:val="es-ES" w:eastAsia="es-ES"/>
        </w:rPr>
        <w:t>No lleva razón el recurrente al indicar que no cometió una falta muy grave, y que por ende no se le debe aplicar la sanción más gravosa, ya que, el plazo por el cual se otorgó la concesión de taxi se encuentra vencido, y no fue renovado por el concesionario, no se le está aplicando una sanción por una falta cometida dentro de la prestación del servicio o por la falta de sus obligaciones contractuales, sino que el contrato que dio origen a la concesión, ha fenecido, por cumplimiento del plazo.</w:t>
      </w:r>
    </w:p>
    <w:p w:rsidR="00861024" w:rsidRDefault="00125E93">
      <w:pPr>
        <w:kinsoku w:val="0"/>
        <w:overflowPunct w:val="0"/>
        <w:autoSpaceDE/>
        <w:autoSpaceDN/>
        <w:adjustRightInd/>
        <w:spacing w:line="306" w:lineRule="exact"/>
        <w:ind w:left="720" w:right="216"/>
        <w:jc w:val="both"/>
        <w:textAlignment w:val="baseline"/>
        <w:rPr>
          <w:sz w:val="23"/>
          <w:szCs w:val="23"/>
          <w:lang w:val="es-ES" w:eastAsia="es-ES"/>
        </w:rPr>
      </w:pPr>
      <w:r>
        <w:rPr>
          <w:sz w:val="23"/>
          <w:szCs w:val="23"/>
          <w:lang w:val="es-ES" w:eastAsia="es-ES"/>
        </w:rPr>
        <w:t>El artículo 33 de la Carta Magna, hace referencia a la igualdad entre iguales, y en el presente caso, no podría el concesionario argumentar una desigualdad, debido a que su concesión se encuentra vencida, y no realizó los trámites de renovación, situación que es distinta a la de otros posibles concesionarios a los que se les puede haber valorado algunos factores distintos al del recurrente, como es el caso del artículo 7.2.1 sesión ordinaria 54-2016 que cita el recurrente, ya que es un asunto totalmente distinto al que deparó con la cancelación de la placa de taxi TSJ-</w:t>
      </w:r>
      <w:r w:rsidR="00DD02C8">
        <w:rPr>
          <w:sz w:val="23"/>
          <w:szCs w:val="23"/>
          <w:lang w:val="es-ES" w:eastAsia="es-ES"/>
        </w:rPr>
        <w:t>XXX</w:t>
      </w:r>
      <w:r>
        <w:rPr>
          <w:sz w:val="23"/>
          <w:szCs w:val="23"/>
          <w:lang w:val="es-ES" w:eastAsia="es-ES"/>
        </w:rPr>
        <w:t>.</w:t>
      </w:r>
    </w:p>
    <w:p w:rsidR="00861024" w:rsidRDefault="00125E93">
      <w:pPr>
        <w:kinsoku w:val="0"/>
        <w:overflowPunct w:val="0"/>
        <w:autoSpaceDE/>
        <w:autoSpaceDN/>
        <w:adjustRightInd/>
        <w:spacing w:line="304" w:lineRule="exact"/>
        <w:ind w:left="720" w:right="216"/>
        <w:jc w:val="both"/>
        <w:textAlignment w:val="baseline"/>
        <w:rPr>
          <w:spacing w:val="-2"/>
          <w:sz w:val="23"/>
          <w:szCs w:val="23"/>
          <w:lang w:val="es-ES" w:eastAsia="es-ES"/>
        </w:rPr>
      </w:pPr>
      <w:r>
        <w:rPr>
          <w:spacing w:val="-2"/>
          <w:sz w:val="23"/>
          <w:szCs w:val="23"/>
          <w:lang w:val="es-ES" w:eastAsia="es-ES"/>
        </w:rPr>
        <w:t>En lo que respecta a la nulidad absoluta, el acto impugnado fue dictado de conformidad con el ordenamiento jurídico vigente y en los argumentos del recurrente, no se indica con claridad cuáles son los elementos que podrían causar nulidad.</w:t>
      </w:r>
    </w:p>
    <w:p w:rsidR="00861024" w:rsidRDefault="00125E93">
      <w:pPr>
        <w:kinsoku w:val="0"/>
        <w:overflowPunct w:val="0"/>
        <w:autoSpaceDE/>
        <w:autoSpaceDN/>
        <w:adjustRightInd/>
        <w:spacing w:before="318" w:line="307" w:lineRule="exact"/>
        <w:ind w:left="720" w:right="216"/>
        <w:jc w:val="both"/>
        <w:textAlignment w:val="baseline"/>
        <w:rPr>
          <w:spacing w:val="-4"/>
          <w:sz w:val="23"/>
          <w:szCs w:val="23"/>
          <w:lang w:val="es-ES" w:eastAsia="es-ES"/>
        </w:rPr>
      </w:pPr>
      <w:r>
        <w:rPr>
          <w:spacing w:val="-4"/>
          <w:sz w:val="23"/>
          <w:szCs w:val="23"/>
          <w:lang w:val="es-ES" w:eastAsia="es-ES"/>
        </w:rPr>
        <w:t>En cuanto a la solicitud de suspensión del acto dictado, el recurrente no logra acreditar cuáles son los daños graves que le causa la Administración con su actuación, por lo que de no existir prueba que los acredite, no procede acoger el incidente de suspensión. (Léanse los folios del 4 al 6 del expediente administrativo TAT-132-17)</w:t>
      </w:r>
    </w:p>
    <w:p w:rsidR="00861024" w:rsidRDefault="00125E93">
      <w:pPr>
        <w:kinsoku w:val="0"/>
        <w:overflowPunct w:val="0"/>
        <w:autoSpaceDE/>
        <w:autoSpaceDN/>
        <w:adjustRightInd/>
        <w:spacing w:before="313" w:line="271" w:lineRule="exact"/>
        <w:ind w:right="216"/>
        <w:jc w:val="both"/>
        <w:textAlignment w:val="baseline"/>
        <w:rPr>
          <w:sz w:val="23"/>
          <w:szCs w:val="23"/>
          <w:lang w:val="es-ES" w:eastAsia="es-ES"/>
        </w:rPr>
      </w:pPr>
      <w:r>
        <w:rPr>
          <w:sz w:val="23"/>
          <w:szCs w:val="23"/>
          <w:lang w:val="es-ES" w:eastAsia="es-ES"/>
        </w:rPr>
        <w:t>Con fundamento en lo anterior, la Junta Directiva acuerda rechazar el recurso de revocatoria y sus incidencias por improcedentes y eleva la Apelación al Tribunal Administrativo de Transporte. (Léanse el folio 2 del expediente TAT-132-17)</w:t>
      </w:r>
    </w:p>
    <w:p w:rsidR="00861024" w:rsidRDefault="00125E93">
      <w:pPr>
        <w:kinsoku w:val="0"/>
        <w:overflowPunct w:val="0"/>
        <w:autoSpaceDE/>
        <w:autoSpaceDN/>
        <w:adjustRightInd/>
        <w:spacing w:before="271" w:after="691" w:line="307" w:lineRule="exact"/>
        <w:ind w:right="216"/>
        <w:jc w:val="both"/>
        <w:textAlignment w:val="baseline"/>
        <w:rPr>
          <w:sz w:val="23"/>
          <w:szCs w:val="23"/>
          <w:lang w:val="es-ES" w:eastAsia="es-ES"/>
        </w:rPr>
      </w:pPr>
      <w:r w:rsidRPr="00DD02C8">
        <w:rPr>
          <w:b/>
          <w:sz w:val="23"/>
          <w:szCs w:val="23"/>
          <w:lang w:val="es-ES" w:eastAsia="es-ES"/>
        </w:rPr>
        <w:t>CUARTO.</w:t>
      </w:r>
      <w:r>
        <w:rPr>
          <w:sz w:val="23"/>
          <w:szCs w:val="23"/>
          <w:lang w:val="es-ES" w:eastAsia="es-ES"/>
        </w:rPr>
        <w:t xml:space="preserve"> -En los procedimientos seguidos se han observado los términos y prescripciones legales.</w:t>
      </w:r>
    </w:p>
    <w:p w:rsidR="00861024" w:rsidRDefault="00861024">
      <w:pPr>
        <w:widowControl/>
        <w:rPr>
          <w:sz w:val="24"/>
          <w:szCs w:val="24"/>
        </w:rPr>
        <w:sectPr w:rsidR="00861024">
          <w:pgSz w:w="12293" w:h="15706"/>
          <w:pgMar w:top="1980" w:right="1733" w:bottom="250" w:left="1662" w:header="720" w:footer="720" w:gutter="0"/>
          <w:cols w:space="720"/>
          <w:noEndnote/>
        </w:sectPr>
      </w:pPr>
    </w:p>
    <w:p w:rsidR="00861024" w:rsidRDefault="00861024">
      <w:pPr>
        <w:widowControl/>
        <w:rPr>
          <w:sz w:val="24"/>
          <w:szCs w:val="24"/>
        </w:rPr>
        <w:sectPr w:rsidR="00861024">
          <w:type w:val="continuous"/>
          <w:pgSz w:w="12293" w:h="15706"/>
          <w:pgMar w:top="1980" w:right="1733" w:bottom="250" w:left="7685" w:header="720" w:footer="720" w:gutter="0"/>
          <w:cols w:space="720"/>
          <w:noEndnote/>
        </w:sectPr>
      </w:pPr>
    </w:p>
    <w:p w:rsidR="00861024" w:rsidRPr="00DD02C8" w:rsidRDefault="00125E93">
      <w:pPr>
        <w:kinsoku w:val="0"/>
        <w:overflowPunct w:val="0"/>
        <w:autoSpaceDE/>
        <w:autoSpaceDN/>
        <w:adjustRightInd/>
        <w:spacing w:before="9" w:line="272" w:lineRule="exact"/>
        <w:ind w:left="144"/>
        <w:textAlignment w:val="baseline"/>
        <w:rPr>
          <w:b/>
          <w:spacing w:val="20"/>
          <w:sz w:val="21"/>
          <w:szCs w:val="21"/>
          <w:lang w:val="es-ES" w:eastAsia="es-ES"/>
        </w:rPr>
      </w:pPr>
      <w:r w:rsidRPr="00DD02C8">
        <w:rPr>
          <w:b/>
          <w:spacing w:val="20"/>
          <w:sz w:val="21"/>
          <w:szCs w:val="21"/>
          <w:lang w:val="es-ES" w:eastAsia="es-ES"/>
        </w:rPr>
        <w:lastRenderedPageBreak/>
        <w:t>REDACTA EL JUEZ PORTUGUEZ MÉNDEZ,</w:t>
      </w:r>
    </w:p>
    <w:p w:rsidR="00861024" w:rsidRPr="00DD02C8" w:rsidRDefault="00125E93">
      <w:pPr>
        <w:kinsoku w:val="0"/>
        <w:overflowPunct w:val="0"/>
        <w:autoSpaceDE/>
        <w:autoSpaceDN/>
        <w:adjustRightInd/>
        <w:spacing w:before="271" w:line="261" w:lineRule="exact"/>
        <w:jc w:val="center"/>
        <w:textAlignment w:val="baseline"/>
        <w:rPr>
          <w:b/>
          <w:spacing w:val="20"/>
          <w:sz w:val="21"/>
          <w:szCs w:val="21"/>
          <w:lang w:val="es-ES" w:eastAsia="es-ES"/>
        </w:rPr>
      </w:pPr>
      <w:r w:rsidRPr="00DD02C8">
        <w:rPr>
          <w:b/>
          <w:spacing w:val="20"/>
          <w:sz w:val="21"/>
          <w:szCs w:val="21"/>
          <w:lang w:val="es-ES" w:eastAsia="es-ES"/>
        </w:rPr>
        <w:t>CONSIDERANDO</w:t>
      </w:r>
    </w:p>
    <w:p w:rsidR="00861024" w:rsidRDefault="00125E93">
      <w:pPr>
        <w:numPr>
          <w:ilvl w:val="0"/>
          <w:numId w:val="3"/>
        </w:numPr>
        <w:kinsoku w:val="0"/>
        <w:overflowPunct w:val="0"/>
        <w:autoSpaceDE/>
        <w:autoSpaceDN/>
        <w:adjustRightInd/>
        <w:spacing w:before="304" w:line="311" w:lineRule="exact"/>
        <w:ind w:right="144"/>
        <w:jc w:val="both"/>
        <w:textAlignment w:val="baseline"/>
        <w:rPr>
          <w:spacing w:val="13"/>
          <w:sz w:val="21"/>
          <w:szCs w:val="21"/>
          <w:lang w:val="es-ES" w:eastAsia="es-ES"/>
        </w:rPr>
      </w:pPr>
      <w:r w:rsidRPr="00DD02C8">
        <w:rPr>
          <w:b/>
          <w:spacing w:val="13"/>
          <w:sz w:val="21"/>
          <w:szCs w:val="21"/>
          <w:lang w:val="es-ES" w:eastAsia="es-ES"/>
        </w:rPr>
        <w:t>COMPETENCIA.</w:t>
      </w:r>
      <w:r>
        <w:rPr>
          <w:spacing w:val="13"/>
          <w:sz w:val="21"/>
          <w:szCs w:val="21"/>
          <w:lang w:val="es-ES" w:eastAsia="es-ES"/>
        </w:rPr>
        <w:t xml:space="preserve"> - El Tribunal Administrativo de Transporte es el competente para conocer y resolver el presente recurso de apelación de conformidad con el artículo 22 de la Ley Reguladora del Servicio Público de Transporte Remunerado de Personas en Vehículos en la Modalidad de Taxi </w:t>
      </w:r>
      <w:proofErr w:type="spellStart"/>
      <w:r>
        <w:rPr>
          <w:spacing w:val="13"/>
          <w:sz w:val="21"/>
          <w:szCs w:val="21"/>
          <w:lang w:val="es-ES" w:eastAsia="es-ES"/>
        </w:rPr>
        <w:t>N°</w:t>
      </w:r>
      <w:proofErr w:type="spellEnd"/>
      <w:r>
        <w:rPr>
          <w:spacing w:val="13"/>
          <w:sz w:val="21"/>
          <w:szCs w:val="21"/>
          <w:lang w:val="es-ES" w:eastAsia="es-ES"/>
        </w:rPr>
        <w:t xml:space="preserve"> 7969 del 22 de diciembre de 1999.</w:t>
      </w:r>
    </w:p>
    <w:p w:rsidR="00861024" w:rsidRDefault="00125E93">
      <w:pPr>
        <w:numPr>
          <w:ilvl w:val="0"/>
          <w:numId w:val="4"/>
        </w:numPr>
        <w:kinsoku w:val="0"/>
        <w:overflowPunct w:val="0"/>
        <w:autoSpaceDE/>
        <w:autoSpaceDN/>
        <w:adjustRightInd/>
        <w:spacing w:before="315" w:line="308" w:lineRule="exact"/>
        <w:ind w:right="144"/>
        <w:jc w:val="both"/>
        <w:textAlignment w:val="baseline"/>
        <w:rPr>
          <w:spacing w:val="9"/>
          <w:sz w:val="21"/>
          <w:szCs w:val="21"/>
          <w:lang w:val="es-ES" w:eastAsia="es-ES"/>
        </w:rPr>
      </w:pPr>
      <w:r w:rsidRPr="00DD02C8">
        <w:rPr>
          <w:b/>
          <w:spacing w:val="9"/>
          <w:sz w:val="21"/>
          <w:szCs w:val="21"/>
          <w:lang w:val="es-ES" w:eastAsia="es-ES"/>
        </w:rPr>
        <w:t>ADMISIBILIDAD DEL RECURSO</w:t>
      </w:r>
      <w:r>
        <w:rPr>
          <w:spacing w:val="9"/>
          <w:sz w:val="21"/>
          <w:szCs w:val="21"/>
          <w:lang w:val="es-ES" w:eastAsia="es-ES"/>
        </w:rPr>
        <w:t xml:space="preserve">. </w:t>
      </w:r>
      <w:r w:rsidRPr="00DD02C8">
        <w:rPr>
          <w:b/>
          <w:spacing w:val="9"/>
          <w:sz w:val="21"/>
          <w:szCs w:val="21"/>
          <w:u w:val="single"/>
          <w:lang w:val="es-ES" w:eastAsia="es-ES"/>
        </w:rPr>
        <w:t>En cuanto a la Legitimación</w:t>
      </w:r>
      <w:r>
        <w:rPr>
          <w:spacing w:val="9"/>
          <w:sz w:val="21"/>
          <w:szCs w:val="21"/>
          <w:u w:val="single"/>
          <w:lang w:val="es-ES" w:eastAsia="es-ES"/>
        </w:rPr>
        <w:t>:</w:t>
      </w:r>
      <w:r>
        <w:rPr>
          <w:spacing w:val="9"/>
          <w:sz w:val="21"/>
          <w:szCs w:val="21"/>
          <w:lang w:val="es-ES" w:eastAsia="es-ES"/>
        </w:rPr>
        <w:t xml:space="preserve"> De conformidad con lo dispuesto en el artículo 11 de la ley 7969 "Ley Reguladora del Servicio Público de Transporte Remunerado de Personas en Vehículos en la Modalidad de Taxi", se tiene que al recurrente </w:t>
      </w:r>
      <w:r w:rsidRPr="00DD02C8">
        <w:rPr>
          <w:b/>
          <w:spacing w:val="9"/>
          <w:sz w:val="19"/>
          <w:szCs w:val="19"/>
          <w:lang w:val="es-ES" w:eastAsia="es-ES"/>
        </w:rPr>
        <w:t>G</w:t>
      </w:r>
      <w:r w:rsidR="00DD02C8">
        <w:rPr>
          <w:b/>
          <w:spacing w:val="9"/>
          <w:sz w:val="19"/>
          <w:szCs w:val="19"/>
          <w:lang w:val="es-ES" w:eastAsia="es-ES"/>
        </w:rPr>
        <w:t>.E.F.C.</w:t>
      </w:r>
      <w:r>
        <w:rPr>
          <w:spacing w:val="9"/>
          <w:sz w:val="19"/>
          <w:szCs w:val="19"/>
          <w:lang w:val="es-ES" w:eastAsia="es-ES"/>
        </w:rPr>
        <w:t xml:space="preserve">, </w:t>
      </w:r>
      <w:r>
        <w:rPr>
          <w:spacing w:val="9"/>
          <w:sz w:val="21"/>
          <w:szCs w:val="21"/>
          <w:lang w:val="es-ES" w:eastAsia="es-ES"/>
        </w:rPr>
        <w:t>se le caducó por extinción del plazo contractual, la concesión administrativa de servicio público de transporte de personas, modalidad taxi bajo la placa número TSJ-</w:t>
      </w:r>
      <w:r w:rsidR="00DD02C8">
        <w:rPr>
          <w:spacing w:val="9"/>
          <w:sz w:val="21"/>
          <w:szCs w:val="21"/>
          <w:lang w:val="es-ES" w:eastAsia="es-ES"/>
        </w:rPr>
        <w:t>XXX</w:t>
      </w:r>
      <w:r>
        <w:rPr>
          <w:spacing w:val="9"/>
          <w:sz w:val="21"/>
          <w:szCs w:val="21"/>
          <w:lang w:val="es-ES" w:eastAsia="es-ES"/>
        </w:rPr>
        <w:t xml:space="preserve">, en el </w:t>
      </w:r>
      <w:r w:rsidRPr="00DD02C8">
        <w:rPr>
          <w:b/>
          <w:spacing w:val="9"/>
          <w:sz w:val="21"/>
          <w:szCs w:val="21"/>
          <w:lang w:val="es-ES" w:eastAsia="es-ES"/>
        </w:rPr>
        <w:t>Artículo 7.13.1 de la Sesión Ordinaria 18-2017 del 4 de mayo del 2017</w:t>
      </w:r>
      <w:r>
        <w:rPr>
          <w:spacing w:val="9"/>
          <w:sz w:val="21"/>
          <w:szCs w:val="21"/>
          <w:lang w:val="es-ES" w:eastAsia="es-ES"/>
        </w:rPr>
        <w:t>, emitido por la Junta Directiva del Consejo de Transporte Público. En cuanto al plazo: El acto administrativo que caducó la concesión de servicio público de transporte remunerado de personas modalidad taxi bajo la placa TSJ-</w:t>
      </w:r>
      <w:r w:rsidR="00DD02C8">
        <w:rPr>
          <w:spacing w:val="9"/>
          <w:sz w:val="21"/>
          <w:szCs w:val="21"/>
          <w:lang w:val="es-ES" w:eastAsia="es-ES"/>
        </w:rPr>
        <w:t>XXX</w:t>
      </w:r>
      <w:r>
        <w:rPr>
          <w:spacing w:val="9"/>
          <w:sz w:val="21"/>
          <w:szCs w:val="21"/>
          <w:lang w:val="es-ES" w:eastAsia="es-ES"/>
        </w:rPr>
        <w:t xml:space="preserve"> fue notificado vía correo electrónico el </w:t>
      </w:r>
      <w:r w:rsidRPr="00DD02C8">
        <w:rPr>
          <w:spacing w:val="9"/>
          <w:sz w:val="21"/>
          <w:szCs w:val="21"/>
          <w:lang w:val="es-ES" w:eastAsia="es-ES"/>
        </w:rPr>
        <w:t xml:space="preserve">lunes </w:t>
      </w:r>
      <w:r w:rsidRPr="00DD02C8">
        <w:rPr>
          <w:b/>
          <w:spacing w:val="9"/>
          <w:sz w:val="21"/>
          <w:szCs w:val="21"/>
          <w:lang w:val="es-ES" w:eastAsia="es-ES"/>
        </w:rPr>
        <w:t>8 de mayo del 2017</w:t>
      </w:r>
      <w:r>
        <w:rPr>
          <w:spacing w:val="9"/>
          <w:sz w:val="21"/>
          <w:szCs w:val="21"/>
          <w:lang w:val="es-ES" w:eastAsia="es-ES"/>
        </w:rPr>
        <w:t xml:space="preserve">; y el recurrente presentó sus recursos ordinarios e incidencias el </w:t>
      </w:r>
      <w:r w:rsidRPr="00DD02C8">
        <w:rPr>
          <w:b/>
          <w:spacing w:val="9"/>
          <w:sz w:val="21"/>
          <w:szCs w:val="21"/>
          <w:lang w:val="es-ES" w:eastAsia="es-ES"/>
        </w:rPr>
        <w:t>16 de mayo del 2017</w:t>
      </w:r>
      <w:r>
        <w:rPr>
          <w:spacing w:val="9"/>
          <w:sz w:val="21"/>
          <w:szCs w:val="21"/>
          <w:lang w:val="es-ES" w:eastAsia="es-ES"/>
        </w:rPr>
        <w:t>, por lo que se tiene como efectivamente presentado en tiempo.</w:t>
      </w:r>
    </w:p>
    <w:p w:rsidR="00861024" w:rsidRDefault="00125E93">
      <w:pPr>
        <w:kinsoku w:val="0"/>
        <w:overflowPunct w:val="0"/>
        <w:autoSpaceDE/>
        <w:autoSpaceDN/>
        <w:adjustRightInd/>
        <w:spacing w:before="304" w:line="309" w:lineRule="exact"/>
        <w:ind w:left="144" w:right="144"/>
        <w:jc w:val="both"/>
        <w:textAlignment w:val="baseline"/>
        <w:rPr>
          <w:sz w:val="21"/>
          <w:szCs w:val="21"/>
          <w:lang w:val="es-ES" w:eastAsia="es-ES"/>
        </w:rPr>
      </w:pPr>
      <w:r w:rsidRPr="00DD02C8">
        <w:rPr>
          <w:b/>
          <w:sz w:val="21"/>
          <w:szCs w:val="21"/>
          <w:lang w:val="es-ES" w:eastAsia="es-ES"/>
        </w:rPr>
        <w:t xml:space="preserve">3.- HECHOS PROBADOS. </w:t>
      </w:r>
      <w:r>
        <w:rPr>
          <w:sz w:val="21"/>
          <w:szCs w:val="21"/>
          <w:lang w:val="es-ES" w:eastAsia="es-ES"/>
        </w:rPr>
        <w:t>- De importancia para la decisión de este asunto, se estiman como debidamente demostrados los siguientes hechos:</w:t>
      </w:r>
    </w:p>
    <w:p w:rsidR="00861024" w:rsidRDefault="00125E93">
      <w:pPr>
        <w:numPr>
          <w:ilvl w:val="0"/>
          <w:numId w:val="5"/>
        </w:numPr>
        <w:kinsoku w:val="0"/>
        <w:overflowPunct w:val="0"/>
        <w:autoSpaceDE/>
        <w:autoSpaceDN/>
        <w:adjustRightInd/>
        <w:spacing w:before="313" w:line="244" w:lineRule="exact"/>
        <w:ind w:right="144"/>
        <w:jc w:val="both"/>
        <w:textAlignment w:val="baseline"/>
        <w:rPr>
          <w:sz w:val="21"/>
          <w:szCs w:val="21"/>
          <w:lang w:val="es-ES" w:eastAsia="es-ES"/>
        </w:rPr>
      </w:pPr>
      <w:r>
        <w:rPr>
          <w:sz w:val="21"/>
          <w:szCs w:val="21"/>
          <w:lang w:val="es-ES" w:eastAsia="es-ES"/>
        </w:rPr>
        <w:t xml:space="preserve">El 2 de diciembre del 2003, el señor </w:t>
      </w:r>
      <w:r w:rsidRPr="00DD02C8">
        <w:rPr>
          <w:b/>
          <w:sz w:val="21"/>
          <w:szCs w:val="21"/>
          <w:lang w:val="es-ES" w:eastAsia="es-ES"/>
        </w:rPr>
        <w:t>G</w:t>
      </w:r>
      <w:r w:rsidR="00DD02C8">
        <w:rPr>
          <w:b/>
          <w:sz w:val="21"/>
          <w:szCs w:val="21"/>
          <w:lang w:val="es-ES" w:eastAsia="es-ES"/>
        </w:rPr>
        <w:t>.E.F.C.</w:t>
      </w:r>
      <w:r>
        <w:rPr>
          <w:sz w:val="21"/>
          <w:szCs w:val="21"/>
          <w:lang w:val="es-ES" w:eastAsia="es-ES"/>
        </w:rPr>
        <w:t>, formalizó su contrato de concesión al resultar adjudicado en el Primer Procedimiento Especial Abreviado de Taxi. (Léase el folio 26 del expediente TAT-132-17)</w:t>
      </w:r>
    </w:p>
    <w:p w:rsidR="00861024" w:rsidRDefault="00125E93">
      <w:pPr>
        <w:numPr>
          <w:ilvl w:val="0"/>
          <w:numId w:val="5"/>
        </w:numPr>
        <w:kinsoku w:val="0"/>
        <w:overflowPunct w:val="0"/>
        <w:autoSpaceDE/>
        <w:autoSpaceDN/>
        <w:adjustRightInd/>
        <w:spacing w:line="242" w:lineRule="exact"/>
        <w:ind w:right="144"/>
        <w:jc w:val="both"/>
        <w:textAlignment w:val="baseline"/>
        <w:rPr>
          <w:spacing w:val="2"/>
          <w:sz w:val="21"/>
          <w:szCs w:val="21"/>
          <w:lang w:val="es-ES" w:eastAsia="es-ES"/>
        </w:rPr>
      </w:pPr>
      <w:r>
        <w:rPr>
          <w:spacing w:val="2"/>
          <w:sz w:val="21"/>
          <w:szCs w:val="21"/>
          <w:lang w:val="es-ES" w:eastAsia="es-ES"/>
        </w:rPr>
        <w:t xml:space="preserve">El 25 de noviembre del 2014, el Consejo de Transporte Público citó, vía correo electrónico </w:t>
      </w:r>
      <w:hyperlink r:id="rId7" w:history="1">
        <w:r w:rsidR="00DD02C8" w:rsidRPr="005F0D9B">
          <w:rPr>
            <w:rStyle w:val="Hipervnculo"/>
            <w:spacing w:val="2"/>
            <w:sz w:val="21"/>
            <w:szCs w:val="21"/>
            <w:lang w:val="es-ES" w:eastAsia="es-ES"/>
          </w:rPr>
          <w:t>xxxxxxxxxx@gmail.com</w:t>
        </w:r>
      </w:hyperlink>
      <w:r>
        <w:rPr>
          <w:spacing w:val="2"/>
          <w:sz w:val="21"/>
          <w:szCs w:val="21"/>
          <w:u w:val="single"/>
          <w:lang w:val="es-ES" w:eastAsia="es-ES"/>
        </w:rPr>
        <w:t>,</w:t>
      </w:r>
      <w:r>
        <w:rPr>
          <w:spacing w:val="2"/>
          <w:sz w:val="21"/>
          <w:szCs w:val="21"/>
          <w:lang w:val="es-ES" w:eastAsia="es-ES"/>
        </w:rPr>
        <w:t xml:space="preserve"> al señor </w:t>
      </w:r>
      <w:r w:rsidRPr="00DD02C8">
        <w:rPr>
          <w:b/>
          <w:spacing w:val="2"/>
          <w:sz w:val="21"/>
          <w:szCs w:val="21"/>
          <w:lang w:val="es-ES" w:eastAsia="es-ES"/>
        </w:rPr>
        <w:t>G</w:t>
      </w:r>
      <w:r w:rsidR="00DD02C8">
        <w:rPr>
          <w:b/>
          <w:spacing w:val="2"/>
          <w:sz w:val="21"/>
          <w:szCs w:val="21"/>
          <w:lang w:val="es-ES" w:eastAsia="es-ES"/>
        </w:rPr>
        <w:t>.E.F.C.</w:t>
      </w:r>
      <w:r>
        <w:rPr>
          <w:spacing w:val="2"/>
          <w:sz w:val="21"/>
          <w:szCs w:val="21"/>
          <w:lang w:val="es-ES" w:eastAsia="es-ES"/>
        </w:rPr>
        <w:t>, para acudir a la cita de formalización de la renovación del contrato de concesión bajo la placa de Taxi TSJ-</w:t>
      </w:r>
      <w:r w:rsidR="00DD02C8">
        <w:rPr>
          <w:spacing w:val="2"/>
          <w:sz w:val="21"/>
          <w:szCs w:val="21"/>
          <w:lang w:val="es-ES" w:eastAsia="es-ES"/>
        </w:rPr>
        <w:t>XXX</w:t>
      </w:r>
      <w:r>
        <w:rPr>
          <w:spacing w:val="2"/>
          <w:sz w:val="21"/>
          <w:szCs w:val="21"/>
          <w:lang w:val="es-ES" w:eastAsia="es-ES"/>
        </w:rPr>
        <w:t>, para el 27 de noviembre del 2014., a las 14:00 horas. (Léase el folio 26 vuelto del expediente TAT-132-17)</w:t>
      </w:r>
    </w:p>
    <w:p w:rsidR="00861024" w:rsidRDefault="00125E93">
      <w:pPr>
        <w:numPr>
          <w:ilvl w:val="0"/>
          <w:numId w:val="5"/>
        </w:numPr>
        <w:kinsoku w:val="0"/>
        <w:overflowPunct w:val="0"/>
        <w:autoSpaceDE/>
        <w:autoSpaceDN/>
        <w:adjustRightInd/>
        <w:spacing w:before="13" w:line="244" w:lineRule="exact"/>
        <w:ind w:right="144"/>
        <w:jc w:val="both"/>
        <w:textAlignment w:val="baseline"/>
        <w:rPr>
          <w:sz w:val="21"/>
          <w:szCs w:val="21"/>
          <w:lang w:val="es-ES" w:eastAsia="es-ES"/>
        </w:rPr>
      </w:pPr>
      <w:r>
        <w:rPr>
          <w:sz w:val="21"/>
          <w:szCs w:val="21"/>
          <w:lang w:val="es-ES" w:eastAsia="es-ES"/>
        </w:rPr>
        <w:t xml:space="preserve">El 12 de diciembre del 2014, el señor </w:t>
      </w:r>
      <w:r w:rsidRPr="00DD02C8">
        <w:rPr>
          <w:b/>
          <w:sz w:val="21"/>
          <w:szCs w:val="21"/>
          <w:lang w:val="es-ES" w:eastAsia="es-ES"/>
        </w:rPr>
        <w:t>G</w:t>
      </w:r>
      <w:r w:rsidR="00DD02C8">
        <w:rPr>
          <w:b/>
          <w:sz w:val="21"/>
          <w:szCs w:val="21"/>
          <w:lang w:val="es-ES" w:eastAsia="es-ES"/>
        </w:rPr>
        <w:t>.E.F.C.</w:t>
      </w:r>
      <w:r>
        <w:rPr>
          <w:sz w:val="21"/>
          <w:szCs w:val="21"/>
          <w:lang w:val="es-ES" w:eastAsia="es-ES"/>
        </w:rPr>
        <w:t xml:space="preserve">, solicita una prórroga para la firma del contrato de renovación de la concesión, debido a que no acudió por encontrarse con una fuerte gripe y señala como medio para notificaciones el correo electrónico </w:t>
      </w:r>
      <w:hyperlink r:id="rId8" w:history="1">
        <w:r w:rsidR="00DD02C8" w:rsidRPr="005F0D9B">
          <w:rPr>
            <w:rStyle w:val="Hipervnculo"/>
            <w:sz w:val="21"/>
            <w:szCs w:val="21"/>
            <w:lang w:val="es-ES" w:eastAsia="es-ES"/>
          </w:rPr>
          <w:t>xxxxxxxx@gmail.com</w:t>
        </w:r>
      </w:hyperlink>
      <w:r>
        <w:rPr>
          <w:sz w:val="21"/>
          <w:szCs w:val="21"/>
          <w:lang w:val="es-ES" w:eastAsia="es-ES"/>
        </w:rPr>
        <w:t>. (Léase el folio 26 vuelto del expediente TAT-132-17)</w:t>
      </w:r>
    </w:p>
    <w:p w:rsidR="00861024" w:rsidRDefault="00125E93">
      <w:pPr>
        <w:numPr>
          <w:ilvl w:val="0"/>
          <w:numId w:val="5"/>
        </w:numPr>
        <w:kinsoku w:val="0"/>
        <w:overflowPunct w:val="0"/>
        <w:autoSpaceDE/>
        <w:autoSpaceDN/>
        <w:adjustRightInd/>
        <w:spacing w:before="4" w:line="244" w:lineRule="exact"/>
        <w:ind w:right="144"/>
        <w:jc w:val="both"/>
        <w:textAlignment w:val="baseline"/>
        <w:rPr>
          <w:spacing w:val="2"/>
          <w:sz w:val="21"/>
          <w:szCs w:val="21"/>
          <w:lang w:val="es-ES" w:eastAsia="es-ES"/>
        </w:rPr>
      </w:pPr>
      <w:r>
        <w:rPr>
          <w:spacing w:val="2"/>
          <w:sz w:val="21"/>
          <w:szCs w:val="21"/>
          <w:lang w:val="es-ES" w:eastAsia="es-ES"/>
        </w:rPr>
        <w:t xml:space="preserve">El 2 de noviembre del 2015, el Consejo de Transporte Público citó al señor </w:t>
      </w:r>
      <w:r w:rsidRPr="00DD02C8">
        <w:rPr>
          <w:b/>
          <w:spacing w:val="2"/>
          <w:sz w:val="21"/>
          <w:szCs w:val="21"/>
          <w:lang w:val="es-ES" w:eastAsia="es-ES"/>
        </w:rPr>
        <w:t>G</w:t>
      </w:r>
      <w:r w:rsidR="00DD02C8">
        <w:rPr>
          <w:b/>
          <w:spacing w:val="2"/>
          <w:sz w:val="21"/>
          <w:szCs w:val="21"/>
          <w:lang w:val="es-ES" w:eastAsia="es-ES"/>
        </w:rPr>
        <w:t>.</w:t>
      </w:r>
      <w:r w:rsidR="00A77C41">
        <w:rPr>
          <w:b/>
          <w:spacing w:val="2"/>
          <w:sz w:val="21"/>
          <w:szCs w:val="21"/>
          <w:lang w:val="es-ES" w:eastAsia="es-ES"/>
        </w:rPr>
        <w:t>E.F.C.</w:t>
      </w:r>
      <w:r>
        <w:rPr>
          <w:spacing w:val="2"/>
          <w:sz w:val="21"/>
          <w:szCs w:val="21"/>
          <w:lang w:val="es-ES" w:eastAsia="es-ES"/>
        </w:rPr>
        <w:t xml:space="preserve">, vía correo electrónico </w:t>
      </w:r>
      <w:hyperlink r:id="rId9" w:history="1">
        <w:r w:rsidR="00A77C41" w:rsidRPr="005F0D9B">
          <w:rPr>
            <w:rStyle w:val="Hipervnculo"/>
            <w:spacing w:val="2"/>
            <w:sz w:val="21"/>
            <w:szCs w:val="21"/>
            <w:lang w:val="es-ES" w:eastAsia="es-ES"/>
          </w:rPr>
          <w:t>xxxxxxxx@gmail.com</w:t>
        </w:r>
      </w:hyperlink>
      <w:r>
        <w:rPr>
          <w:spacing w:val="2"/>
          <w:sz w:val="21"/>
          <w:szCs w:val="21"/>
          <w:u w:val="single"/>
          <w:lang w:val="es-ES" w:eastAsia="es-ES"/>
        </w:rPr>
        <w:t>,</w:t>
      </w:r>
      <w:r>
        <w:rPr>
          <w:spacing w:val="2"/>
          <w:sz w:val="21"/>
          <w:szCs w:val="21"/>
          <w:lang w:val="es-ES" w:eastAsia="es-ES"/>
        </w:rPr>
        <w:t xml:space="preserve"> para que acudiera a la cita de formalización de la renovación del contrato de concesión bajo la placa de Taxi TSJ-</w:t>
      </w:r>
      <w:r w:rsidR="00A77C41">
        <w:rPr>
          <w:spacing w:val="2"/>
          <w:sz w:val="21"/>
          <w:szCs w:val="21"/>
          <w:lang w:val="es-ES" w:eastAsia="es-ES"/>
        </w:rPr>
        <w:t>XXX</w:t>
      </w:r>
      <w:r>
        <w:rPr>
          <w:spacing w:val="2"/>
          <w:sz w:val="21"/>
          <w:szCs w:val="21"/>
          <w:lang w:val="es-ES" w:eastAsia="es-ES"/>
        </w:rPr>
        <w:t>, para el 18 de noviembre del 2015, a las 10:00 a.m. (Léase el folio 26 vuelto del expediente TAT-132-17)</w:t>
      </w:r>
    </w:p>
    <w:p w:rsidR="00861024" w:rsidRDefault="00125E93">
      <w:pPr>
        <w:numPr>
          <w:ilvl w:val="0"/>
          <w:numId w:val="5"/>
        </w:numPr>
        <w:kinsoku w:val="0"/>
        <w:overflowPunct w:val="0"/>
        <w:autoSpaceDE/>
        <w:autoSpaceDN/>
        <w:adjustRightInd/>
        <w:spacing w:before="41" w:line="244" w:lineRule="exact"/>
        <w:ind w:right="144"/>
        <w:jc w:val="both"/>
        <w:textAlignment w:val="baseline"/>
        <w:rPr>
          <w:sz w:val="24"/>
          <w:szCs w:val="24"/>
          <w:lang w:eastAsia="en-US"/>
        </w:rPr>
      </w:pPr>
      <w:r>
        <w:rPr>
          <w:spacing w:val="-2"/>
          <w:sz w:val="21"/>
          <w:szCs w:val="21"/>
          <w:lang w:val="es-ES" w:eastAsia="es-ES"/>
        </w:rPr>
        <w:t xml:space="preserve">El 7 de marzo del 2016, el señor </w:t>
      </w:r>
      <w:r w:rsidRPr="00A77C41">
        <w:rPr>
          <w:b/>
          <w:spacing w:val="-2"/>
          <w:sz w:val="21"/>
          <w:szCs w:val="21"/>
          <w:lang w:val="es-ES" w:eastAsia="es-ES"/>
        </w:rPr>
        <w:t>G</w:t>
      </w:r>
      <w:r w:rsidR="00A77C41">
        <w:rPr>
          <w:b/>
          <w:spacing w:val="-2"/>
          <w:sz w:val="21"/>
          <w:szCs w:val="21"/>
          <w:lang w:val="es-ES" w:eastAsia="es-ES"/>
        </w:rPr>
        <w:t>.E.F.C.</w:t>
      </w:r>
      <w:r>
        <w:rPr>
          <w:spacing w:val="-2"/>
          <w:sz w:val="21"/>
          <w:szCs w:val="21"/>
          <w:lang w:val="es-ES" w:eastAsia="es-ES"/>
        </w:rPr>
        <w:t xml:space="preserve">, solicita se le otorgue una nueva cita, y establece como medio para notificaciones el correo electrónico </w:t>
      </w:r>
      <w:proofErr w:type="spellStart"/>
      <w:r w:rsidR="00A77C41">
        <w:rPr>
          <w:spacing w:val="-2"/>
          <w:sz w:val="21"/>
          <w:szCs w:val="21"/>
          <w:u w:val="single"/>
          <w:lang w:val="es-ES" w:eastAsia="es-ES"/>
        </w:rPr>
        <w:t>xxxxxxxx</w:t>
      </w:r>
      <w:r>
        <w:rPr>
          <w:spacing w:val="-2"/>
          <w:sz w:val="21"/>
          <w:szCs w:val="21"/>
          <w:u w:val="single"/>
          <w:lang w:val="es-ES" w:eastAsia="es-ES"/>
        </w:rPr>
        <w:t>@</w:t>
      </w:r>
      <w:r w:rsidR="00C9712F">
        <w:rPr>
          <w:spacing w:val="-2"/>
          <w:sz w:val="21"/>
          <w:szCs w:val="21"/>
          <w:u w:val="single"/>
          <w:lang w:val="es-ES" w:eastAsia="es-ES"/>
        </w:rPr>
        <w:t>xxxxxxxx</w:t>
      </w:r>
      <w:proofErr w:type="spellEnd"/>
      <w:r w:rsidR="00C9712F">
        <w:rPr>
          <w:spacing w:val="-2"/>
          <w:sz w:val="21"/>
          <w:szCs w:val="21"/>
          <w:u w:val="single"/>
          <w:lang w:val="es-ES" w:eastAsia="es-ES"/>
        </w:rPr>
        <w:t xml:space="preserve"> </w:t>
      </w:r>
      <w:r>
        <w:rPr>
          <w:spacing w:val="-2"/>
          <w:sz w:val="21"/>
          <w:szCs w:val="21"/>
          <w:lang w:val="es-ES" w:eastAsia="es-ES"/>
        </w:rPr>
        <w:t xml:space="preserve">y el fax </w:t>
      </w:r>
      <w:r w:rsidR="00C9712F">
        <w:rPr>
          <w:spacing w:val="-2"/>
          <w:sz w:val="21"/>
          <w:szCs w:val="21"/>
          <w:lang w:val="es-ES" w:eastAsia="es-ES"/>
        </w:rPr>
        <w:t>XXXX</w:t>
      </w:r>
      <w:r>
        <w:rPr>
          <w:spacing w:val="-2"/>
          <w:sz w:val="21"/>
          <w:szCs w:val="21"/>
          <w:lang w:val="es-ES" w:eastAsia="es-ES"/>
        </w:rPr>
        <w:t>-</w:t>
      </w:r>
      <w:r w:rsidR="00C9712F">
        <w:rPr>
          <w:spacing w:val="-2"/>
          <w:sz w:val="21"/>
          <w:szCs w:val="21"/>
          <w:lang w:val="es-ES" w:eastAsia="es-ES"/>
        </w:rPr>
        <w:t>XXXX</w:t>
      </w:r>
      <w:r>
        <w:rPr>
          <w:spacing w:val="-2"/>
          <w:sz w:val="21"/>
          <w:szCs w:val="21"/>
          <w:lang w:val="es-ES" w:eastAsia="es-ES"/>
        </w:rPr>
        <w:t>. (Léase el folio 8 y 26 vuelto del expediente TAT</w:t>
      </w:r>
      <w:r>
        <w:rPr>
          <w:spacing w:val="-2"/>
          <w:sz w:val="21"/>
          <w:szCs w:val="21"/>
          <w:lang w:val="es-ES" w:eastAsia="es-ES"/>
        </w:rPr>
        <w:noBreakHyphen/>
      </w:r>
    </w:p>
    <w:p w:rsidR="00861024" w:rsidRDefault="00861024">
      <w:pPr>
        <w:widowControl/>
        <w:rPr>
          <w:sz w:val="24"/>
          <w:szCs w:val="24"/>
        </w:rPr>
        <w:sectPr w:rsidR="00861024">
          <w:pgSz w:w="12293" w:h="15744"/>
          <w:pgMar w:top="2180" w:right="1762" w:bottom="202" w:left="1633" w:header="720" w:footer="720" w:gutter="0"/>
          <w:cols w:space="720"/>
          <w:noEndnote/>
        </w:sectPr>
      </w:pPr>
    </w:p>
    <w:p w:rsidR="00861024" w:rsidRDefault="00125E93">
      <w:pPr>
        <w:kinsoku w:val="0"/>
        <w:overflowPunct w:val="0"/>
        <w:autoSpaceDE/>
        <w:autoSpaceDN/>
        <w:adjustRightInd/>
        <w:spacing w:before="1" w:line="221" w:lineRule="exact"/>
        <w:ind w:left="144"/>
        <w:textAlignment w:val="baseline"/>
        <w:rPr>
          <w:spacing w:val="6"/>
          <w:sz w:val="19"/>
          <w:szCs w:val="19"/>
          <w:lang w:val="es-ES" w:eastAsia="es-ES"/>
        </w:rPr>
      </w:pPr>
      <w:r>
        <w:rPr>
          <w:spacing w:val="6"/>
          <w:sz w:val="19"/>
          <w:szCs w:val="19"/>
          <w:lang w:val="es-ES" w:eastAsia="es-ES"/>
        </w:rPr>
        <w:lastRenderedPageBreak/>
        <w:t>132-17)</w:t>
      </w:r>
    </w:p>
    <w:p w:rsidR="00861024" w:rsidRDefault="00125E93">
      <w:pPr>
        <w:numPr>
          <w:ilvl w:val="0"/>
          <w:numId w:val="6"/>
        </w:numPr>
        <w:kinsoku w:val="0"/>
        <w:overflowPunct w:val="0"/>
        <w:autoSpaceDE/>
        <w:autoSpaceDN/>
        <w:adjustRightInd/>
        <w:spacing w:before="18" w:line="245" w:lineRule="exact"/>
        <w:ind w:right="144"/>
        <w:jc w:val="both"/>
        <w:textAlignment w:val="baseline"/>
        <w:rPr>
          <w:spacing w:val="8"/>
          <w:sz w:val="19"/>
          <w:szCs w:val="19"/>
          <w:lang w:val="es-ES" w:eastAsia="es-ES"/>
        </w:rPr>
      </w:pPr>
      <w:r>
        <w:rPr>
          <w:spacing w:val="8"/>
          <w:sz w:val="19"/>
          <w:szCs w:val="19"/>
          <w:lang w:val="es-ES" w:eastAsia="es-ES"/>
        </w:rPr>
        <w:t>La Junta Directiva del Consejo de Transporte Público, en el Artículo 7.13.1 de la Sesión Ordinaria 18-2017 del 4 de mayo del 2017, notificado el 8 de mayo del 2017, acoge las recomendaciones de la Dirección Jurídica emitidas en el informe DAJ-2017-001107, y acuerda tener por cancelado en forma automática el derecho de concesión de taxi del recurrente, siendo que al no formalizar el contrato de concesión, y presentar en forma extemporánea la solicitud de prórroga, sin justificación de la inasistencia a la cita, se tiene por vencida la concesión. (Léanse los folios del 24 y 25 del expediente TAT-132-17)</w:t>
      </w:r>
    </w:p>
    <w:p w:rsidR="00861024" w:rsidRDefault="00125E93">
      <w:pPr>
        <w:numPr>
          <w:ilvl w:val="0"/>
          <w:numId w:val="6"/>
        </w:numPr>
        <w:kinsoku w:val="0"/>
        <w:overflowPunct w:val="0"/>
        <w:autoSpaceDE/>
        <w:autoSpaceDN/>
        <w:adjustRightInd/>
        <w:spacing w:before="82" w:line="227" w:lineRule="exact"/>
        <w:ind w:right="144"/>
        <w:jc w:val="both"/>
        <w:textAlignment w:val="baseline"/>
        <w:rPr>
          <w:i/>
          <w:iCs/>
          <w:spacing w:val="2"/>
          <w:sz w:val="19"/>
          <w:szCs w:val="19"/>
          <w:lang w:val="es-ES" w:eastAsia="es-ES"/>
        </w:rPr>
      </w:pPr>
      <w:r>
        <w:rPr>
          <w:spacing w:val="2"/>
          <w:sz w:val="19"/>
          <w:szCs w:val="19"/>
          <w:lang w:val="es-ES" w:eastAsia="es-ES"/>
        </w:rPr>
        <w:t xml:space="preserve">El 16 de mayo del 2017 el señor </w:t>
      </w:r>
      <w:r w:rsidRPr="00125E93">
        <w:rPr>
          <w:b/>
          <w:spacing w:val="2"/>
          <w:sz w:val="19"/>
          <w:szCs w:val="19"/>
          <w:lang w:val="es-ES" w:eastAsia="es-ES"/>
        </w:rPr>
        <w:t>G</w:t>
      </w:r>
      <w:r>
        <w:rPr>
          <w:b/>
          <w:spacing w:val="2"/>
          <w:sz w:val="19"/>
          <w:szCs w:val="19"/>
          <w:lang w:val="es-ES" w:eastAsia="es-ES"/>
        </w:rPr>
        <w:t>.E.F.C.</w:t>
      </w:r>
      <w:r>
        <w:rPr>
          <w:spacing w:val="2"/>
          <w:sz w:val="19"/>
          <w:szCs w:val="19"/>
          <w:lang w:val="es-ES" w:eastAsia="es-ES"/>
        </w:rPr>
        <w:t xml:space="preserve">, presenta sus acciones recursivas e incidencias ante el Consejo de Transporte Público, en contra del Artículo 7.13.1 de la Sesión Ordinaria 18-2017 del 4 de mayo del 2017, adoptado por la Junta Directiva del Consejo de Transporte Público, alegando en resumen lo siguiente: </w:t>
      </w:r>
      <w:r w:rsidRPr="00125E93">
        <w:rPr>
          <w:b/>
          <w:i/>
          <w:iCs/>
          <w:spacing w:val="2"/>
          <w:sz w:val="19"/>
          <w:szCs w:val="19"/>
          <w:lang w:val="es-ES" w:eastAsia="es-ES"/>
        </w:rPr>
        <w:t>1)</w:t>
      </w:r>
      <w:r>
        <w:rPr>
          <w:i/>
          <w:iCs/>
          <w:spacing w:val="2"/>
          <w:sz w:val="19"/>
          <w:szCs w:val="19"/>
          <w:lang w:val="es-ES" w:eastAsia="es-ES"/>
        </w:rPr>
        <w:t xml:space="preserve"> Indica que ha solicitado cambios en las fechas de la cita para la formalización de la mencionada renovación, dándose algunos cambios pedidos. Ha transcurrido el tiempo desde su primera solicitud del 7 de marzo del 2016 y la última solicitud de cambio de cita el 20 de mayo de 2016 y no se le brinda respuesta alguna, y pese a múltiples apersonamientos ante el Consejo no se le ha dicho nada y ahora resulta que por supuestamente no haber acudido en tiempo a la cita de diciembre de la cual pidió reprogramación se le tiene por cancelada la concesión. </w:t>
      </w:r>
      <w:r w:rsidRPr="00125E93">
        <w:rPr>
          <w:b/>
          <w:i/>
          <w:iCs/>
          <w:spacing w:val="2"/>
          <w:sz w:val="19"/>
          <w:szCs w:val="19"/>
          <w:lang w:val="es-ES" w:eastAsia="es-ES"/>
        </w:rPr>
        <w:t>2)</w:t>
      </w:r>
      <w:r>
        <w:rPr>
          <w:i/>
          <w:iCs/>
          <w:spacing w:val="2"/>
          <w:sz w:val="19"/>
          <w:szCs w:val="19"/>
          <w:lang w:val="es-ES" w:eastAsia="es-ES"/>
        </w:rPr>
        <w:t xml:space="preserve"> Refiere el recurrente que, en diciembre del 2014, a la Abogada que llevaba su caso le allanaron la oficina y nunca le informó de la renovación, por lo que no le fue posible apersonarse a la cita, si se justificó y explicó lo que le acontecía y pidió una nueva cita. Que lo cierto es que nunca le contestaron y ha estado trabajando con todos los requisitos al día. </w:t>
      </w:r>
      <w:r w:rsidRPr="00125E93">
        <w:rPr>
          <w:b/>
          <w:i/>
          <w:iCs/>
          <w:spacing w:val="2"/>
          <w:sz w:val="19"/>
          <w:szCs w:val="19"/>
          <w:lang w:val="es-ES" w:eastAsia="es-ES"/>
        </w:rPr>
        <w:t>3)</w:t>
      </w:r>
      <w:r>
        <w:rPr>
          <w:i/>
          <w:iCs/>
          <w:spacing w:val="2"/>
          <w:sz w:val="19"/>
          <w:szCs w:val="19"/>
          <w:lang w:val="es-ES" w:eastAsia="es-ES"/>
        </w:rPr>
        <w:t xml:space="preserve"> Indica que, no ha dejado de renovar la concesión por desidia o falta, sino por lo que la justificación antes indicada. Además, no se generó daño o afectación al servicio púbico ni a los usuarios, por lo que no cabe reproche de ningún tipo. Alega que no toda falta es capaz de generar la cancelación de una concesión del servicio público y que solo las muy graves presentan esa capacidad, y en la especie no se ha generado ninguna falta muy grave, no cabe el reproche y el procedimiento aludidos. </w:t>
      </w:r>
      <w:r w:rsidRPr="00125E93">
        <w:rPr>
          <w:b/>
          <w:i/>
          <w:iCs/>
          <w:spacing w:val="2"/>
          <w:sz w:val="19"/>
          <w:szCs w:val="19"/>
          <w:lang w:val="es-ES" w:eastAsia="es-ES"/>
        </w:rPr>
        <w:t>4)</w:t>
      </w:r>
      <w:r>
        <w:rPr>
          <w:i/>
          <w:iCs/>
          <w:spacing w:val="2"/>
          <w:sz w:val="19"/>
          <w:szCs w:val="19"/>
          <w:lang w:val="es-ES" w:eastAsia="es-ES"/>
        </w:rPr>
        <w:t xml:space="preserve"> Alega que, si fuere procedente alguna sanción, sería una llamada de atención o corrección o amonestación escrita, pues la sanción de caducidad sería excesiva y en perjuicio para el servicio público, pues no se está ante un incumplimiento grave. Tampoco existen daños comprobados al servicio público, pues si no hay un daño efectivo, no hay responsabilidad ni reproche. </w:t>
      </w:r>
      <w:r w:rsidRPr="00125E93">
        <w:rPr>
          <w:b/>
          <w:i/>
          <w:iCs/>
          <w:spacing w:val="2"/>
          <w:sz w:val="19"/>
          <w:szCs w:val="19"/>
          <w:lang w:val="es-ES" w:eastAsia="es-ES"/>
        </w:rPr>
        <w:t>5)</w:t>
      </w:r>
      <w:r>
        <w:rPr>
          <w:i/>
          <w:iCs/>
          <w:spacing w:val="2"/>
          <w:sz w:val="19"/>
          <w:szCs w:val="19"/>
          <w:lang w:val="es-ES" w:eastAsia="es-ES"/>
        </w:rPr>
        <w:t xml:space="preserve"> Solicita que, en requerimiento de igualdad, se aplique el acuerdo 7.2.1 de la Sesión Ordinaria de 54-2016 del 28 de octubre del 2016, en donde a una Viuda, pese a las faltas demostradas en el procedimiento ordinario, la Junta determinó dar una nueva oportunidad a doña M.N.C.B. y obvió las faltas en cuestión y le dio la oportunidad para formalizar su concesión y hacer el cambio de unidad. Ante lo cual solicita se valore su caso en justicia e igualdad. Se suspenda el acuerdo por los vicios nugatorios formales y fondo que se han enunciado. </w:t>
      </w:r>
      <w:r w:rsidRPr="00125E93">
        <w:rPr>
          <w:b/>
          <w:i/>
          <w:iCs/>
          <w:spacing w:val="2"/>
          <w:sz w:val="19"/>
          <w:szCs w:val="19"/>
          <w:lang w:val="es-ES" w:eastAsia="es-ES"/>
        </w:rPr>
        <w:t>6)</w:t>
      </w:r>
      <w:r>
        <w:rPr>
          <w:i/>
          <w:iCs/>
          <w:spacing w:val="2"/>
          <w:sz w:val="19"/>
          <w:szCs w:val="19"/>
          <w:lang w:val="es-ES" w:eastAsia="es-ES"/>
        </w:rPr>
        <w:t xml:space="preserve"> Peticiona que se revoque o anule el acto impugnado y que se mantenga como no cancelada su concesión de taxi, y se autorice la renovación de la concesión. Y en caso de no acoger la revocatoria, se eleve la apelación / nulidad ante el Tribunal Administrativo de Transporte. (Léanse los folios 8 al 23 del expediente TAT-132-17)</w:t>
      </w:r>
    </w:p>
    <w:p w:rsidR="00861024" w:rsidRDefault="00125E93">
      <w:pPr>
        <w:numPr>
          <w:ilvl w:val="0"/>
          <w:numId w:val="6"/>
        </w:numPr>
        <w:kinsoku w:val="0"/>
        <w:overflowPunct w:val="0"/>
        <w:autoSpaceDE/>
        <w:autoSpaceDN/>
        <w:adjustRightInd/>
        <w:spacing w:before="2" w:line="245" w:lineRule="exact"/>
        <w:ind w:right="144"/>
        <w:jc w:val="both"/>
        <w:textAlignment w:val="baseline"/>
        <w:rPr>
          <w:spacing w:val="8"/>
          <w:sz w:val="19"/>
          <w:szCs w:val="19"/>
          <w:lang w:val="es-ES" w:eastAsia="es-ES"/>
        </w:rPr>
      </w:pPr>
      <w:r>
        <w:rPr>
          <w:spacing w:val="8"/>
          <w:sz w:val="19"/>
          <w:szCs w:val="19"/>
          <w:lang w:val="es-ES" w:eastAsia="es-ES"/>
        </w:rPr>
        <w:t xml:space="preserve">La Junta Directiva del Consejo de Transporte Público, en el </w:t>
      </w:r>
      <w:r w:rsidRPr="00125E93">
        <w:rPr>
          <w:b/>
          <w:spacing w:val="8"/>
          <w:sz w:val="19"/>
          <w:szCs w:val="19"/>
          <w:lang w:val="es-ES" w:eastAsia="es-ES"/>
        </w:rPr>
        <w:t>Artículo 7.4.2 de la Sesión Ordinaria 42-2017 del 1 de noviembre del 2017</w:t>
      </w:r>
      <w:r>
        <w:rPr>
          <w:spacing w:val="8"/>
          <w:sz w:val="19"/>
          <w:szCs w:val="19"/>
          <w:lang w:val="es-ES" w:eastAsia="es-ES"/>
        </w:rPr>
        <w:t xml:space="preserve">, conoce el </w:t>
      </w:r>
      <w:r w:rsidRPr="00125E93">
        <w:rPr>
          <w:b/>
          <w:spacing w:val="8"/>
          <w:sz w:val="19"/>
          <w:szCs w:val="19"/>
          <w:lang w:val="es-ES" w:eastAsia="es-ES"/>
        </w:rPr>
        <w:t>RECURSO DE REVOCATORIA CON APELACIÓN EN SUBSIDIO Y SUS INCIDENCIAS</w:t>
      </w:r>
      <w:r>
        <w:rPr>
          <w:spacing w:val="8"/>
          <w:sz w:val="19"/>
          <w:szCs w:val="19"/>
          <w:lang w:val="es-ES" w:eastAsia="es-ES"/>
        </w:rPr>
        <w:t xml:space="preserve">, y dispone incorporar como parte integral del acta, el informe </w:t>
      </w:r>
      <w:r w:rsidRPr="00125E93">
        <w:rPr>
          <w:b/>
          <w:spacing w:val="8"/>
          <w:sz w:val="19"/>
          <w:szCs w:val="19"/>
          <w:lang w:val="es-ES" w:eastAsia="es-ES"/>
        </w:rPr>
        <w:t>DAJ 2017-002600</w:t>
      </w:r>
      <w:r>
        <w:rPr>
          <w:spacing w:val="8"/>
          <w:sz w:val="19"/>
          <w:szCs w:val="19"/>
          <w:lang w:val="es-ES" w:eastAsia="es-ES"/>
        </w:rPr>
        <w:t xml:space="preserve"> del </w:t>
      </w:r>
      <w:r w:rsidRPr="00125E93">
        <w:rPr>
          <w:b/>
          <w:spacing w:val="8"/>
          <w:sz w:val="19"/>
          <w:szCs w:val="19"/>
          <w:lang w:val="es-ES" w:eastAsia="es-ES"/>
        </w:rPr>
        <w:t>24 de octubre del 2017</w:t>
      </w:r>
      <w:r>
        <w:rPr>
          <w:spacing w:val="8"/>
          <w:sz w:val="19"/>
          <w:szCs w:val="19"/>
          <w:lang w:val="es-ES" w:eastAsia="es-ES"/>
        </w:rPr>
        <w:t>, y con fundamento en los motivos indicados en el Resultando Tercero de la presente resolución, rechaza el recurso de revocatoria y sus incidencias por improcedentes.</w:t>
      </w:r>
    </w:p>
    <w:p w:rsidR="00861024" w:rsidRDefault="00125E93">
      <w:pPr>
        <w:numPr>
          <w:ilvl w:val="0"/>
          <w:numId w:val="7"/>
        </w:numPr>
        <w:kinsoku w:val="0"/>
        <w:overflowPunct w:val="0"/>
        <w:autoSpaceDE/>
        <w:autoSpaceDN/>
        <w:adjustRightInd/>
        <w:spacing w:before="258" w:line="305" w:lineRule="exact"/>
        <w:ind w:right="144"/>
        <w:jc w:val="both"/>
        <w:textAlignment w:val="baseline"/>
        <w:rPr>
          <w:sz w:val="24"/>
          <w:szCs w:val="24"/>
          <w:lang w:val="es-ES" w:eastAsia="es-ES"/>
        </w:rPr>
      </w:pPr>
      <w:r w:rsidRPr="00125E93">
        <w:rPr>
          <w:b/>
          <w:sz w:val="24"/>
          <w:szCs w:val="24"/>
          <w:lang w:val="es-ES" w:eastAsia="es-ES"/>
        </w:rPr>
        <w:t>HECHOS NO PROBADOS</w:t>
      </w:r>
      <w:r>
        <w:rPr>
          <w:sz w:val="24"/>
          <w:szCs w:val="24"/>
          <w:lang w:val="es-ES" w:eastAsia="es-ES"/>
        </w:rPr>
        <w:t>. — No existen hechos no probados de importancia para la decisión de este asunto:</w:t>
      </w:r>
    </w:p>
    <w:p w:rsidR="00861024" w:rsidRDefault="00125E93">
      <w:pPr>
        <w:numPr>
          <w:ilvl w:val="0"/>
          <w:numId w:val="7"/>
        </w:numPr>
        <w:kinsoku w:val="0"/>
        <w:overflowPunct w:val="0"/>
        <w:autoSpaceDE/>
        <w:autoSpaceDN/>
        <w:adjustRightInd/>
        <w:spacing w:before="345" w:line="305" w:lineRule="exact"/>
        <w:ind w:right="144"/>
        <w:jc w:val="both"/>
        <w:textAlignment w:val="baseline"/>
        <w:rPr>
          <w:spacing w:val="-2"/>
          <w:sz w:val="24"/>
          <w:szCs w:val="24"/>
          <w:lang w:val="es-ES" w:eastAsia="es-ES"/>
        </w:rPr>
      </w:pPr>
      <w:r w:rsidRPr="00125E93">
        <w:rPr>
          <w:b/>
          <w:spacing w:val="-2"/>
          <w:sz w:val="24"/>
          <w:szCs w:val="24"/>
          <w:lang w:val="es-ES" w:eastAsia="es-ES"/>
        </w:rPr>
        <w:t>SOBRE EL FONDO</w:t>
      </w:r>
      <w:r>
        <w:rPr>
          <w:spacing w:val="-2"/>
          <w:sz w:val="24"/>
          <w:szCs w:val="24"/>
          <w:lang w:val="es-ES" w:eastAsia="es-ES"/>
        </w:rPr>
        <w:t xml:space="preserve">. — </w:t>
      </w:r>
      <w:r w:rsidRPr="00125E93">
        <w:rPr>
          <w:b/>
          <w:spacing w:val="-2"/>
          <w:sz w:val="24"/>
          <w:szCs w:val="24"/>
          <w:lang w:val="es-ES" w:eastAsia="es-ES"/>
        </w:rPr>
        <w:t xml:space="preserve">A) </w:t>
      </w:r>
      <w:r w:rsidRPr="00125E93">
        <w:rPr>
          <w:b/>
          <w:spacing w:val="-2"/>
          <w:sz w:val="24"/>
          <w:szCs w:val="24"/>
          <w:u w:val="single"/>
          <w:lang w:val="es-ES" w:eastAsia="es-ES"/>
        </w:rPr>
        <w:t>En cuanto al Contrato de Concesión.</w:t>
      </w:r>
      <w:r>
        <w:rPr>
          <w:spacing w:val="-2"/>
          <w:sz w:val="24"/>
          <w:szCs w:val="24"/>
          <w:lang w:val="es-ES" w:eastAsia="es-ES"/>
        </w:rPr>
        <w:t xml:space="preserve"> 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w:t>
      </w:r>
    </w:p>
    <w:p w:rsidR="00861024" w:rsidRDefault="00861024">
      <w:pPr>
        <w:widowControl/>
        <w:rPr>
          <w:sz w:val="24"/>
          <w:szCs w:val="24"/>
        </w:rPr>
        <w:sectPr w:rsidR="00861024">
          <w:pgSz w:w="12293" w:h="15744"/>
          <w:pgMar w:top="2000" w:right="1868" w:bottom="248" w:left="1527" w:header="720" w:footer="720" w:gutter="0"/>
          <w:cols w:space="720"/>
          <w:noEndnote/>
        </w:sectPr>
      </w:pPr>
    </w:p>
    <w:p w:rsidR="00861024" w:rsidRDefault="00125E93">
      <w:pPr>
        <w:kinsoku w:val="0"/>
        <w:overflowPunct w:val="0"/>
        <w:autoSpaceDE/>
        <w:autoSpaceDN/>
        <w:adjustRightInd/>
        <w:spacing w:before="3" w:line="308" w:lineRule="exact"/>
        <w:ind w:left="144" w:right="144"/>
        <w:jc w:val="both"/>
        <w:textAlignment w:val="baseline"/>
        <w:rPr>
          <w:sz w:val="23"/>
          <w:szCs w:val="23"/>
          <w:lang w:val="es-ES" w:eastAsia="es-ES"/>
        </w:rPr>
      </w:pPr>
      <w:proofErr w:type="gramStart"/>
      <w:r>
        <w:rPr>
          <w:sz w:val="23"/>
          <w:szCs w:val="23"/>
          <w:lang w:val="es-ES" w:eastAsia="es-ES"/>
        </w:rPr>
        <w:lastRenderedPageBreak/>
        <w:t>contratación respectivo</w:t>
      </w:r>
      <w:proofErr w:type="gramEnd"/>
      <w:r>
        <w:rPr>
          <w:sz w:val="23"/>
          <w:szCs w:val="23"/>
          <w:lang w:val="es-ES" w:eastAsia="es-ES"/>
        </w:rPr>
        <w:t>, o bien la renovación de la concesión. De ahí que la renovación del contrato de concesión de servicio público, requiera nuevamente la suscripción de dicho documento (contrato) por ambas partes -El Estado y el concesionario; tal y como se establece en el artículo 38 de la Ley N. 7969 de "Ley Reguladora del Servicio Público de Transporte Remunerado de Personas en Vehículos en la Modalidad de Taxi":</w:t>
      </w:r>
    </w:p>
    <w:p w:rsidR="00861024" w:rsidRDefault="00125E93">
      <w:pPr>
        <w:kinsoku w:val="0"/>
        <w:overflowPunct w:val="0"/>
        <w:autoSpaceDE/>
        <w:autoSpaceDN/>
        <w:adjustRightInd/>
        <w:spacing w:before="320" w:line="308" w:lineRule="exact"/>
        <w:ind w:left="144" w:right="144"/>
        <w:jc w:val="both"/>
        <w:textAlignment w:val="baseline"/>
        <w:rPr>
          <w:sz w:val="23"/>
          <w:szCs w:val="23"/>
          <w:lang w:val="es-ES" w:eastAsia="es-ES"/>
        </w:rPr>
      </w:pPr>
      <w:r>
        <w:rPr>
          <w:sz w:val="23"/>
          <w:szCs w:val="23"/>
          <w:lang w:val="es-ES" w:eastAsia="es-ES"/>
        </w:rPr>
        <w:t xml:space="preserve">La falta de presentación para la firma del contrato, con independencia del carácter social, que reviste la concesión administrativa, es importante recordar que la obtención de la </w:t>
      </w:r>
      <w:r>
        <w:rPr>
          <w:sz w:val="23"/>
          <w:szCs w:val="23"/>
          <w:u w:val="single"/>
          <w:lang w:val="es-ES" w:eastAsia="es-ES"/>
        </w:rPr>
        <w:t xml:space="preserve">concesión del servicio público de transporte remunerado de personas en la modalidad taxi, </w:t>
      </w:r>
      <w:r>
        <w:rPr>
          <w:sz w:val="23"/>
          <w:szCs w:val="23"/>
          <w:lang w:val="es-ES" w:eastAsia="es-ES"/>
        </w:rPr>
        <w:t xml:space="preserve">amparada a la Ley </w:t>
      </w:r>
      <w:proofErr w:type="spellStart"/>
      <w:r>
        <w:rPr>
          <w:sz w:val="23"/>
          <w:szCs w:val="23"/>
          <w:lang w:val="es-ES" w:eastAsia="es-ES"/>
        </w:rPr>
        <w:t>N°</w:t>
      </w:r>
      <w:proofErr w:type="spellEnd"/>
      <w:r>
        <w:rPr>
          <w:sz w:val="23"/>
          <w:szCs w:val="23"/>
          <w:lang w:val="es-ES" w:eastAsia="es-ES"/>
        </w:rPr>
        <w:t xml:space="preserve"> 7969, y aquí discutida </w:t>
      </w:r>
      <w:r>
        <w:rPr>
          <w:sz w:val="23"/>
          <w:szCs w:val="23"/>
          <w:u w:val="single"/>
          <w:lang w:val="es-ES" w:eastAsia="es-ES"/>
        </w:rPr>
        <w:t>es producto de una licitación pública,</w:t>
      </w:r>
      <w:r>
        <w:rPr>
          <w:sz w:val="23"/>
          <w:szCs w:val="23"/>
          <w:lang w:val="es-ES" w:eastAsia="es-ES"/>
        </w:rPr>
        <w:t xml:space="preserve"> cuyo proceso se formalizó mediante un "Contrato Administrativo"; de ahí que se aplique el régimen de la Ley </w:t>
      </w:r>
      <w:proofErr w:type="spellStart"/>
      <w:r>
        <w:rPr>
          <w:sz w:val="23"/>
          <w:szCs w:val="23"/>
          <w:lang w:val="es-ES" w:eastAsia="es-ES"/>
        </w:rPr>
        <w:t>N°</w:t>
      </w:r>
      <w:proofErr w:type="spellEnd"/>
      <w:r>
        <w:rPr>
          <w:sz w:val="23"/>
          <w:szCs w:val="23"/>
          <w:lang w:val="es-ES" w:eastAsia="es-ES"/>
        </w:rPr>
        <w:t xml:space="preserve"> 7969 "Ley Reguladora del Servicio Público de Transporte Remunerado de Personas en Vehículos en la Modalidad de Taxi", así como la Ley </w:t>
      </w:r>
      <w:proofErr w:type="spellStart"/>
      <w:r>
        <w:rPr>
          <w:sz w:val="23"/>
          <w:szCs w:val="23"/>
          <w:lang w:val="es-ES" w:eastAsia="es-ES"/>
        </w:rPr>
        <w:t>N°</w:t>
      </w:r>
      <w:proofErr w:type="spellEnd"/>
      <w:r>
        <w:rPr>
          <w:sz w:val="23"/>
          <w:szCs w:val="23"/>
          <w:lang w:val="es-ES" w:eastAsia="es-ES"/>
        </w:rPr>
        <w:t xml:space="preserve"> 7494 "Ley de Contratación Administrativa", en el caso de ésta última el artículo 32 es claro al indicar las consecuencias para quienes no suscriben o formalizan el contrato de concesión:</w:t>
      </w:r>
    </w:p>
    <w:p w:rsidR="00861024" w:rsidRDefault="00125E93">
      <w:pPr>
        <w:kinsoku w:val="0"/>
        <w:overflowPunct w:val="0"/>
        <w:autoSpaceDE/>
        <w:autoSpaceDN/>
        <w:adjustRightInd/>
        <w:spacing w:before="355" w:line="230" w:lineRule="exact"/>
        <w:ind w:left="936"/>
        <w:textAlignment w:val="baseline"/>
        <w:rPr>
          <w:b/>
          <w:bCs/>
          <w:spacing w:val="10"/>
          <w:sz w:val="19"/>
          <w:szCs w:val="19"/>
          <w:lang w:val="es-ES" w:eastAsia="es-ES"/>
        </w:rPr>
      </w:pPr>
      <w:r>
        <w:rPr>
          <w:b/>
          <w:bCs/>
          <w:spacing w:val="10"/>
          <w:sz w:val="19"/>
          <w:szCs w:val="19"/>
          <w:lang w:val="es-ES" w:eastAsia="es-ES"/>
        </w:rPr>
        <w:t>"Artículo 32.- Validez, perfeccionamiento y formalización.</w:t>
      </w:r>
    </w:p>
    <w:p w:rsidR="00861024" w:rsidRDefault="00125E93">
      <w:pPr>
        <w:kinsoku w:val="0"/>
        <w:overflowPunct w:val="0"/>
        <w:autoSpaceDE/>
        <w:autoSpaceDN/>
        <w:adjustRightInd/>
        <w:spacing w:before="1" w:line="251" w:lineRule="exact"/>
        <w:ind w:left="936" w:right="936"/>
        <w:jc w:val="both"/>
        <w:textAlignment w:val="baseline"/>
        <w:rPr>
          <w:sz w:val="23"/>
          <w:szCs w:val="23"/>
          <w:lang w:val="es-ES" w:eastAsia="es-ES"/>
        </w:rPr>
      </w:pPr>
      <w:r>
        <w:rPr>
          <w:sz w:val="23"/>
          <w:szCs w:val="23"/>
          <w:lang w:val="es-ES" w:eastAsia="es-ES"/>
        </w:rPr>
        <w:t>Será válido el contrato administrativo sustancialmente conforme al ordenamiento jurídico.</w:t>
      </w:r>
    </w:p>
    <w:p w:rsidR="00861024" w:rsidRDefault="00125E93">
      <w:pPr>
        <w:kinsoku w:val="0"/>
        <w:overflowPunct w:val="0"/>
        <w:autoSpaceDE/>
        <w:autoSpaceDN/>
        <w:adjustRightInd/>
        <w:spacing w:before="43" w:line="228" w:lineRule="exact"/>
        <w:ind w:left="936"/>
        <w:textAlignment w:val="baseline"/>
        <w:rPr>
          <w:spacing w:val="-17"/>
          <w:sz w:val="23"/>
          <w:szCs w:val="23"/>
          <w:lang w:val="es-ES" w:eastAsia="es-ES"/>
        </w:rPr>
      </w:pPr>
      <w:r>
        <w:rPr>
          <w:spacing w:val="-17"/>
          <w:sz w:val="23"/>
          <w:szCs w:val="23"/>
          <w:lang w:val="es-ES" w:eastAsia="es-ES"/>
        </w:rPr>
        <w:t>(...)</w:t>
      </w:r>
    </w:p>
    <w:p w:rsidR="00861024" w:rsidRDefault="00125E93">
      <w:pPr>
        <w:kinsoku w:val="0"/>
        <w:overflowPunct w:val="0"/>
        <w:autoSpaceDE/>
        <w:autoSpaceDN/>
        <w:adjustRightInd/>
        <w:spacing w:line="240" w:lineRule="exact"/>
        <w:ind w:left="936" w:right="936"/>
        <w:jc w:val="both"/>
        <w:textAlignment w:val="baseline"/>
        <w:rPr>
          <w:spacing w:val="1"/>
          <w:sz w:val="23"/>
          <w:szCs w:val="23"/>
          <w:lang w:val="es-ES" w:eastAsia="es-ES"/>
        </w:rPr>
      </w:pPr>
      <w:r>
        <w:rPr>
          <w:i/>
          <w:iCs/>
          <w:spacing w:val="1"/>
          <w:sz w:val="19"/>
          <w:szCs w:val="19"/>
          <w:u w:val="single"/>
          <w:lang w:val="es-ES" w:eastAsia="es-ES"/>
        </w:rPr>
        <w:t xml:space="preserve">La administración estará facultada para </w:t>
      </w:r>
      <w:proofErr w:type="spellStart"/>
      <w:r>
        <w:rPr>
          <w:i/>
          <w:iCs/>
          <w:spacing w:val="1"/>
          <w:sz w:val="19"/>
          <w:szCs w:val="19"/>
          <w:u w:val="single"/>
          <w:lang w:val="es-ES" w:eastAsia="es-ES"/>
        </w:rPr>
        <w:t>readjudicar</w:t>
      </w:r>
      <w:proofErr w:type="spellEnd"/>
      <w:r>
        <w:rPr>
          <w:i/>
          <w:iCs/>
          <w:spacing w:val="1"/>
          <w:sz w:val="19"/>
          <w:szCs w:val="19"/>
          <w:u w:val="single"/>
          <w:lang w:val="es-ES" w:eastAsia="es-ES"/>
        </w:rPr>
        <w:t xml:space="preserve"> el negocio, en forma inmediata, cuando el adjudicatario</w:t>
      </w:r>
      <w:r>
        <w:rPr>
          <w:spacing w:val="1"/>
          <w:sz w:val="23"/>
          <w:szCs w:val="23"/>
          <w:lang w:val="es-ES" w:eastAsia="es-ES"/>
        </w:rPr>
        <w:t xml:space="preserve"> no otorgue la garantía de cumplimiento a plena satisfacción </w:t>
      </w:r>
      <w:r>
        <w:rPr>
          <w:i/>
          <w:iCs/>
          <w:spacing w:val="1"/>
          <w:sz w:val="19"/>
          <w:szCs w:val="19"/>
          <w:u w:val="single"/>
          <w:lang w:val="es-ES" w:eastAsia="es-ES"/>
        </w:rPr>
        <w:t>o no comparezca a la formalización del contrato.</w:t>
      </w:r>
      <w:r>
        <w:rPr>
          <w:spacing w:val="1"/>
          <w:sz w:val="23"/>
          <w:szCs w:val="23"/>
          <w:lang w:val="es-ES" w:eastAsia="es-ES"/>
        </w:rPr>
        <w:t xml:space="preserve"> En tales casos, acreditadas dichas circunstancias en el expediente, el acto de adjudicación inicial se considerará insubsistente, y la administración procederá a la </w:t>
      </w:r>
      <w:proofErr w:type="spellStart"/>
      <w:r>
        <w:rPr>
          <w:spacing w:val="1"/>
          <w:sz w:val="23"/>
          <w:szCs w:val="23"/>
          <w:lang w:val="es-ES" w:eastAsia="es-ES"/>
        </w:rPr>
        <w:t>readjudicación</w:t>
      </w:r>
      <w:proofErr w:type="spellEnd"/>
      <w:r>
        <w:rPr>
          <w:spacing w:val="1"/>
          <w:sz w:val="23"/>
          <w:szCs w:val="23"/>
          <w:lang w:val="es-ES" w:eastAsia="es-ES"/>
        </w:rPr>
        <w:t>, según el orden de calificación respectivo (...)" (El resaltado no es del original)</w:t>
      </w:r>
    </w:p>
    <w:p w:rsidR="00861024" w:rsidRDefault="00125E93">
      <w:pPr>
        <w:kinsoku w:val="0"/>
        <w:overflowPunct w:val="0"/>
        <w:autoSpaceDE/>
        <w:autoSpaceDN/>
        <w:adjustRightInd/>
        <w:spacing w:before="279" w:line="301" w:lineRule="exact"/>
        <w:ind w:left="144" w:right="144"/>
        <w:jc w:val="both"/>
        <w:textAlignment w:val="baseline"/>
        <w:rPr>
          <w:sz w:val="23"/>
          <w:szCs w:val="23"/>
          <w:lang w:val="es-ES" w:eastAsia="es-ES"/>
        </w:rPr>
      </w:pPr>
      <w:r>
        <w:rPr>
          <w:sz w:val="23"/>
          <w:szCs w:val="23"/>
          <w:lang w:val="es-ES" w:eastAsia="es-ES"/>
        </w:rPr>
        <w:t xml:space="preserve">Asimismo, el artículo 199 del Reglamento a la Ley de Contratación Administrativa, Decreto Ejecutivo DE-33411 del 27 de setiembre del 2006, sus reformas y modificaciones vigentes, reitera lo dispuesto en el artículo 32 antes transcrito, y establece el procedimiento a seguir para la </w:t>
      </w:r>
      <w:proofErr w:type="spellStart"/>
      <w:r>
        <w:rPr>
          <w:sz w:val="23"/>
          <w:szCs w:val="23"/>
          <w:lang w:val="es-ES" w:eastAsia="es-ES"/>
        </w:rPr>
        <w:t>readjudicación</w:t>
      </w:r>
      <w:proofErr w:type="spellEnd"/>
      <w:r>
        <w:rPr>
          <w:sz w:val="23"/>
          <w:szCs w:val="23"/>
          <w:lang w:val="es-ES" w:eastAsia="es-ES"/>
        </w:rPr>
        <w:t>, en este caso de la concesión administrativa del servicio público de transporte de personas modalidad Taxi bajo la placa TSJ-XXX.</w:t>
      </w:r>
    </w:p>
    <w:p w:rsidR="00861024" w:rsidRDefault="00125E93">
      <w:pPr>
        <w:kinsoku w:val="0"/>
        <w:overflowPunct w:val="0"/>
        <w:autoSpaceDE/>
        <w:autoSpaceDN/>
        <w:adjustRightInd/>
        <w:spacing w:before="351" w:line="223" w:lineRule="exact"/>
        <w:ind w:left="936" w:right="936"/>
        <w:jc w:val="both"/>
        <w:textAlignment w:val="baseline"/>
        <w:rPr>
          <w:spacing w:val="1"/>
          <w:sz w:val="19"/>
          <w:szCs w:val="19"/>
          <w:lang w:val="es-ES" w:eastAsia="es-ES"/>
        </w:rPr>
      </w:pPr>
      <w:r>
        <w:rPr>
          <w:spacing w:val="1"/>
          <w:sz w:val="19"/>
          <w:szCs w:val="19"/>
          <w:lang w:val="es-ES" w:eastAsia="es-ES"/>
        </w:rPr>
        <w:t xml:space="preserve">"Artículo </w:t>
      </w:r>
      <w:r>
        <w:rPr>
          <w:b/>
          <w:bCs/>
          <w:spacing w:val="1"/>
          <w:sz w:val="19"/>
          <w:szCs w:val="19"/>
          <w:lang w:val="es-ES" w:eastAsia="es-ES"/>
        </w:rPr>
        <w:t xml:space="preserve">199.-Insubsistencia. </w:t>
      </w:r>
      <w:r>
        <w:rPr>
          <w:i/>
          <w:iCs/>
          <w:spacing w:val="1"/>
          <w:sz w:val="19"/>
          <w:szCs w:val="19"/>
          <w:u w:val="single"/>
          <w:lang w:val="es-ES" w:eastAsia="es-ES"/>
        </w:rPr>
        <w:t xml:space="preserve">La Administración, declarará insubsistente el concurso, </w:t>
      </w:r>
      <w:r>
        <w:rPr>
          <w:spacing w:val="1"/>
          <w:sz w:val="23"/>
          <w:szCs w:val="23"/>
          <w:lang w:val="es-ES" w:eastAsia="es-ES"/>
        </w:rPr>
        <w:t xml:space="preserve">sin </w:t>
      </w:r>
      <w:r>
        <w:rPr>
          <w:spacing w:val="1"/>
          <w:sz w:val="19"/>
          <w:szCs w:val="19"/>
          <w:lang w:val="es-ES" w:eastAsia="es-ES"/>
        </w:rPr>
        <w:t xml:space="preserve">perjuicio de las eventuales responsabilidades que procedan </w:t>
      </w:r>
      <w:r>
        <w:rPr>
          <w:i/>
          <w:iCs/>
          <w:spacing w:val="1"/>
          <w:sz w:val="19"/>
          <w:szCs w:val="19"/>
          <w:u w:val="single"/>
          <w:lang w:val="es-ES" w:eastAsia="es-ES"/>
        </w:rPr>
        <w:t>por el incumplimiento, en cualquiera de las siguientes circunstancias:</w:t>
      </w:r>
      <w:r>
        <w:rPr>
          <w:spacing w:val="1"/>
          <w:sz w:val="19"/>
          <w:szCs w:val="19"/>
          <w:lang w:val="es-ES" w:eastAsia="es-ES"/>
        </w:rPr>
        <w:t xml:space="preserve"> cuando el adjudicatario, debidamente prevenido para ello, no otorgue la garantía de cumplimiento a entera satisfacción; </w:t>
      </w:r>
      <w:r>
        <w:rPr>
          <w:i/>
          <w:iCs/>
          <w:spacing w:val="1"/>
          <w:sz w:val="19"/>
          <w:szCs w:val="19"/>
          <w:lang w:val="es-ES" w:eastAsia="es-ES"/>
        </w:rPr>
        <w:t xml:space="preserve">no </w:t>
      </w:r>
      <w:r>
        <w:rPr>
          <w:i/>
          <w:iCs/>
          <w:spacing w:val="1"/>
          <w:sz w:val="19"/>
          <w:szCs w:val="19"/>
          <w:u w:val="single"/>
          <w:lang w:val="es-ES" w:eastAsia="es-ES"/>
        </w:rPr>
        <w:t>comparezca a la suscripción de la formalización contractual;</w:t>
      </w:r>
      <w:r>
        <w:rPr>
          <w:spacing w:val="1"/>
          <w:sz w:val="19"/>
          <w:szCs w:val="19"/>
          <w:lang w:val="es-ES" w:eastAsia="es-ES"/>
        </w:rPr>
        <w:t xml:space="preserve"> no retire o no quiera recibir la orden de inicio; o no se le ubique en la dirección o medio señalado para recibir notificaciones; o que en caso de remate no cancele la totalidad del precio dentro del plazo respectivo.</w:t>
      </w:r>
    </w:p>
    <w:p w:rsidR="00861024" w:rsidRDefault="00125E93">
      <w:pPr>
        <w:kinsoku w:val="0"/>
        <w:overflowPunct w:val="0"/>
        <w:autoSpaceDE/>
        <w:autoSpaceDN/>
        <w:adjustRightInd/>
        <w:spacing w:before="256" w:after="374" w:line="220" w:lineRule="exact"/>
        <w:ind w:left="936" w:right="936"/>
        <w:jc w:val="both"/>
        <w:textAlignment w:val="baseline"/>
        <w:rPr>
          <w:sz w:val="19"/>
          <w:szCs w:val="19"/>
          <w:lang w:val="es-ES" w:eastAsia="es-ES"/>
        </w:rPr>
      </w:pPr>
      <w:r>
        <w:rPr>
          <w:sz w:val="19"/>
          <w:szCs w:val="19"/>
          <w:lang w:val="es-ES" w:eastAsia="es-ES"/>
        </w:rPr>
        <w:t xml:space="preserve">Una vez declarada la insubsistencia la entidad contratante procederá a ejecutar la garantía de participación del </w:t>
      </w:r>
      <w:proofErr w:type="spellStart"/>
      <w:r>
        <w:rPr>
          <w:sz w:val="19"/>
          <w:szCs w:val="19"/>
          <w:lang w:val="es-ES" w:eastAsia="es-ES"/>
        </w:rPr>
        <w:t>incumpliente</w:t>
      </w:r>
      <w:proofErr w:type="spellEnd"/>
      <w:r>
        <w:rPr>
          <w:sz w:val="19"/>
          <w:szCs w:val="19"/>
          <w:lang w:val="es-ES" w:eastAsia="es-ES"/>
        </w:rPr>
        <w:t xml:space="preserve">, cuando la hubiere y a la </w:t>
      </w:r>
      <w:proofErr w:type="spellStart"/>
      <w:r>
        <w:rPr>
          <w:sz w:val="19"/>
          <w:szCs w:val="19"/>
          <w:lang w:val="es-ES" w:eastAsia="es-ES"/>
        </w:rPr>
        <w:t>readjudicación</w:t>
      </w:r>
      <w:proofErr w:type="spellEnd"/>
      <w:r>
        <w:rPr>
          <w:sz w:val="19"/>
          <w:szCs w:val="19"/>
          <w:lang w:val="es-ES" w:eastAsia="es-ES"/>
        </w:rPr>
        <w:t xml:space="preserve"> según el orden de calificación respectivo, siempre que resulte conveniente a sus intereses. Para ello, la</w:t>
      </w:r>
    </w:p>
    <w:p w:rsidR="00861024" w:rsidRDefault="00861024">
      <w:pPr>
        <w:widowControl/>
        <w:rPr>
          <w:sz w:val="24"/>
          <w:szCs w:val="24"/>
        </w:rPr>
        <w:sectPr w:rsidR="00861024">
          <w:pgSz w:w="12298" w:h="15739"/>
          <w:pgMar w:top="2160" w:right="1774" w:bottom="199" w:left="1626" w:header="720" w:footer="720" w:gutter="0"/>
          <w:cols w:space="720"/>
          <w:noEndnote/>
        </w:sectPr>
      </w:pPr>
    </w:p>
    <w:p w:rsidR="00861024" w:rsidRDefault="00861024">
      <w:pPr>
        <w:tabs>
          <w:tab w:val="right" w:pos="2592"/>
        </w:tabs>
        <w:kinsoku w:val="0"/>
        <w:overflowPunct w:val="0"/>
        <w:autoSpaceDE/>
        <w:autoSpaceDN/>
        <w:adjustRightInd/>
        <w:spacing w:line="213" w:lineRule="exact"/>
        <w:textAlignment w:val="baseline"/>
        <w:rPr>
          <w:b/>
          <w:bCs/>
          <w:sz w:val="19"/>
          <w:szCs w:val="19"/>
          <w:lang w:val="es-ES" w:eastAsia="es-ES"/>
        </w:rPr>
      </w:pPr>
    </w:p>
    <w:p w:rsidR="00861024" w:rsidRDefault="00861024">
      <w:pPr>
        <w:widowControl/>
        <w:rPr>
          <w:sz w:val="24"/>
          <w:szCs w:val="24"/>
        </w:rPr>
        <w:sectPr w:rsidR="00861024">
          <w:type w:val="continuous"/>
          <w:pgSz w:w="12298" w:h="15739"/>
          <w:pgMar w:top="2160" w:right="1888" w:bottom="199" w:left="7790" w:header="720" w:footer="720" w:gutter="0"/>
          <w:cols w:space="720"/>
          <w:noEndnote/>
        </w:sectPr>
      </w:pPr>
    </w:p>
    <w:p w:rsidR="00861024" w:rsidRDefault="00125E93">
      <w:pPr>
        <w:kinsoku w:val="0"/>
        <w:overflowPunct w:val="0"/>
        <w:autoSpaceDE/>
        <w:autoSpaceDN/>
        <w:adjustRightInd/>
        <w:spacing w:before="18" w:line="220" w:lineRule="exact"/>
        <w:ind w:left="1008" w:right="936"/>
        <w:jc w:val="both"/>
        <w:textAlignment w:val="baseline"/>
        <w:rPr>
          <w:sz w:val="19"/>
          <w:szCs w:val="19"/>
          <w:lang w:val="es-ES" w:eastAsia="es-ES"/>
        </w:rPr>
      </w:pPr>
      <w:r>
        <w:rPr>
          <w:sz w:val="19"/>
          <w:szCs w:val="19"/>
          <w:lang w:val="es-ES" w:eastAsia="es-ES"/>
        </w:rPr>
        <w:lastRenderedPageBreak/>
        <w:t>Administración, dispondrá de un plazo de veinte días hábiles, el cual podrá ser prorrogado hasta por diez días hábiles adicionales, siempre que se acrediten en el expediente las razones calificadas que así lo justifiquen." (Lo resaltado no es del original)</w:t>
      </w:r>
    </w:p>
    <w:p w:rsidR="00861024" w:rsidRDefault="00125E93">
      <w:pPr>
        <w:kinsoku w:val="0"/>
        <w:overflowPunct w:val="0"/>
        <w:autoSpaceDE/>
        <w:autoSpaceDN/>
        <w:adjustRightInd/>
        <w:spacing w:before="279" w:line="286" w:lineRule="exact"/>
        <w:ind w:left="144" w:right="144"/>
        <w:jc w:val="both"/>
        <w:textAlignment w:val="baseline"/>
        <w:rPr>
          <w:sz w:val="23"/>
          <w:szCs w:val="23"/>
          <w:lang w:val="es-ES" w:eastAsia="es-ES"/>
        </w:rPr>
      </w:pPr>
      <w:r>
        <w:rPr>
          <w:sz w:val="23"/>
          <w:szCs w:val="23"/>
          <w:lang w:val="es-ES" w:eastAsia="es-ES"/>
        </w:rPr>
        <w:t>El artículo 40 de la Ley N. 7969, establece que la concesión se extingue por el cumplimiento del plazo:</w:t>
      </w:r>
    </w:p>
    <w:p w:rsidR="00861024" w:rsidRDefault="00125E93">
      <w:pPr>
        <w:kinsoku w:val="0"/>
        <w:overflowPunct w:val="0"/>
        <w:autoSpaceDE/>
        <w:autoSpaceDN/>
        <w:adjustRightInd/>
        <w:spacing w:before="356" w:line="220" w:lineRule="exact"/>
        <w:ind w:left="1008"/>
        <w:textAlignment w:val="baseline"/>
        <w:rPr>
          <w:sz w:val="19"/>
          <w:szCs w:val="19"/>
          <w:lang w:val="es-ES" w:eastAsia="es-ES"/>
        </w:rPr>
      </w:pPr>
      <w:r>
        <w:rPr>
          <w:sz w:val="19"/>
          <w:szCs w:val="19"/>
          <w:lang w:val="es-ES" w:eastAsia="es-ES"/>
        </w:rPr>
        <w:t>"Artículo 40.- Extinción de la concesión</w:t>
      </w:r>
    </w:p>
    <w:p w:rsidR="00861024" w:rsidRDefault="00125E93">
      <w:pPr>
        <w:kinsoku w:val="0"/>
        <w:overflowPunct w:val="0"/>
        <w:autoSpaceDE/>
        <w:autoSpaceDN/>
        <w:adjustRightInd/>
        <w:spacing w:before="13" w:line="220" w:lineRule="exact"/>
        <w:jc w:val="center"/>
        <w:textAlignment w:val="baseline"/>
        <w:rPr>
          <w:spacing w:val="5"/>
          <w:sz w:val="19"/>
          <w:szCs w:val="19"/>
          <w:lang w:val="es-ES" w:eastAsia="es-ES"/>
        </w:rPr>
      </w:pPr>
      <w:r>
        <w:rPr>
          <w:spacing w:val="5"/>
          <w:sz w:val="19"/>
          <w:szCs w:val="19"/>
          <w:lang w:val="es-ES" w:eastAsia="es-ES"/>
        </w:rPr>
        <w:t>El Consejo podrá cancelar la concesión administrativamente, de conformidad con las</w:t>
      </w:r>
    </w:p>
    <w:p w:rsidR="00861024" w:rsidRDefault="00125E93">
      <w:pPr>
        <w:kinsoku w:val="0"/>
        <w:overflowPunct w:val="0"/>
        <w:autoSpaceDE/>
        <w:autoSpaceDN/>
        <w:adjustRightInd/>
        <w:spacing w:line="209" w:lineRule="exact"/>
        <w:ind w:left="1008"/>
        <w:textAlignment w:val="baseline"/>
        <w:rPr>
          <w:spacing w:val="1"/>
          <w:sz w:val="19"/>
          <w:szCs w:val="19"/>
          <w:lang w:val="es-ES" w:eastAsia="es-ES"/>
        </w:rPr>
      </w:pPr>
      <w:r>
        <w:rPr>
          <w:spacing w:val="1"/>
          <w:sz w:val="19"/>
          <w:szCs w:val="19"/>
          <w:lang w:val="es-ES" w:eastAsia="es-ES"/>
        </w:rPr>
        <w:t>siguientes (...)</w:t>
      </w:r>
    </w:p>
    <w:p w:rsidR="00861024" w:rsidRDefault="00125E93">
      <w:pPr>
        <w:kinsoku w:val="0"/>
        <w:overflowPunct w:val="0"/>
        <w:autoSpaceDE/>
        <w:autoSpaceDN/>
        <w:adjustRightInd/>
        <w:spacing w:before="5" w:line="220" w:lineRule="exact"/>
        <w:ind w:left="1008"/>
        <w:textAlignment w:val="baseline"/>
        <w:rPr>
          <w:spacing w:val="1"/>
          <w:sz w:val="19"/>
          <w:szCs w:val="19"/>
          <w:lang w:val="es-ES" w:eastAsia="es-ES"/>
        </w:rPr>
      </w:pPr>
      <w:r>
        <w:rPr>
          <w:spacing w:val="1"/>
          <w:sz w:val="19"/>
          <w:szCs w:val="19"/>
          <w:lang w:val="es-ES" w:eastAsia="es-ES"/>
        </w:rPr>
        <w:t>f) Cumplir el plazo. (...)"</w:t>
      </w:r>
    </w:p>
    <w:p w:rsidR="00861024" w:rsidRDefault="00125E93">
      <w:pPr>
        <w:kinsoku w:val="0"/>
        <w:overflowPunct w:val="0"/>
        <w:autoSpaceDE/>
        <w:autoSpaceDN/>
        <w:adjustRightInd/>
        <w:spacing w:before="273" w:line="308" w:lineRule="exact"/>
        <w:ind w:left="144" w:right="144"/>
        <w:jc w:val="both"/>
        <w:textAlignment w:val="baseline"/>
        <w:rPr>
          <w:sz w:val="23"/>
          <w:szCs w:val="23"/>
          <w:lang w:val="es-ES" w:eastAsia="es-ES"/>
        </w:rPr>
      </w:pPr>
      <w:r>
        <w:rPr>
          <w:sz w:val="23"/>
          <w:szCs w:val="23"/>
          <w:lang w:val="es-ES" w:eastAsia="es-ES"/>
        </w:rPr>
        <w:t>De igual forma la cláusula bajo el Artículo XIII del Contrato de Concesión, se establece como causal de extinción de la concesión el vencimiento del plazo máximo otorgado para la explotación de la concesión.</w:t>
      </w:r>
    </w:p>
    <w:p w:rsidR="00861024" w:rsidRDefault="00125E93">
      <w:pPr>
        <w:kinsoku w:val="0"/>
        <w:overflowPunct w:val="0"/>
        <w:autoSpaceDE/>
        <w:autoSpaceDN/>
        <w:adjustRightInd/>
        <w:spacing w:before="317" w:line="308" w:lineRule="exact"/>
        <w:ind w:left="144" w:right="144"/>
        <w:jc w:val="both"/>
        <w:textAlignment w:val="baseline"/>
        <w:rPr>
          <w:sz w:val="23"/>
          <w:szCs w:val="23"/>
          <w:lang w:val="es-ES" w:eastAsia="es-ES"/>
        </w:rPr>
      </w:pPr>
      <w:r>
        <w:rPr>
          <w:sz w:val="23"/>
          <w:szCs w:val="23"/>
          <w:lang w:val="es-ES" w:eastAsia="es-ES"/>
        </w:rPr>
        <w:t>En cuanto a que la falta de respuesta a la solicitud de prórroga, se tiene que el artículo 258 de la Ley General de la Administración Pública, establece lo siguiente:</w:t>
      </w:r>
    </w:p>
    <w:p w:rsidR="00861024" w:rsidRDefault="00125E93">
      <w:pPr>
        <w:kinsoku w:val="0"/>
        <w:overflowPunct w:val="0"/>
        <w:autoSpaceDE/>
        <w:autoSpaceDN/>
        <w:adjustRightInd/>
        <w:spacing w:before="340" w:line="220" w:lineRule="exact"/>
        <w:ind w:left="1008"/>
        <w:textAlignment w:val="baseline"/>
        <w:rPr>
          <w:sz w:val="24"/>
          <w:szCs w:val="24"/>
          <w:lang w:eastAsia="en-US"/>
        </w:rPr>
      </w:pPr>
      <w:r>
        <w:rPr>
          <w:sz w:val="19"/>
          <w:szCs w:val="19"/>
          <w:lang w:val="es-ES" w:eastAsia="es-ES"/>
        </w:rPr>
        <w:t xml:space="preserve">"Artículo </w:t>
      </w:r>
      <w:proofErr w:type="gramStart"/>
      <w:r>
        <w:rPr>
          <w:sz w:val="19"/>
          <w:szCs w:val="19"/>
          <w:lang w:val="es-ES" w:eastAsia="es-ES"/>
        </w:rPr>
        <w:t>258.</w:t>
      </w:r>
      <w:r>
        <w:rPr>
          <w:sz w:val="19"/>
          <w:szCs w:val="19"/>
          <w:lang w:val="es-ES" w:eastAsia="es-ES"/>
        </w:rPr>
        <w:noBreakHyphen/>
      </w:r>
      <w:proofErr w:type="gramEnd"/>
    </w:p>
    <w:p w:rsidR="00861024" w:rsidRDefault="00125E93">
      <w:pPr>
        <w:numPr>
          <w:ilvl w:val="0"/>
          <w:numId w:val="8"/>
        </w:numPr>
        <w:kinsoku w:val="0"/>
        <w:overflowPunct w:val="0"/>
        <w:autoSpaceDE/>
        <w:autoSpaceDN/>
        <w:adjustRightInd/>
        <w:spacing w:before="15" w:line="220" w:lineRule="exact"/>
        <w:ind w:right="936"/>
        <w:jc w:val="both"/>
        <w:textAlignment w:val="baseline"/>
        <w:rPr>
          <w:sz w:val="19"/>
          <w:szCs w:val="19"/>
          <w:lang w:val="es-ES" w:eastAsia="es-ES"/>
        </w:rPr>
      </w:pPr>
      <w:r>
        <w:rPr>
          <w:sz w:val="19"/>
          <w:szCs w:val="19"/>
          <w:lang w:val="es-ES" w:eastAsia="es-ES"/>
        </w:rPr>
        <w:t xml:space="preserve">Los plazos de esta ley y de sus reglamentos son improrrogables, sin embargo, los que otorgue la autoridad directora de conformidad con la misma, podrán ser prorrogados por ella hasta en una mitad más </w:t>
      </w:r>
      <w:r>
        <w:rPr>
          <w:sz w:val="19"/>
          <w:szCs w:val="19"/>
          <w:u w:val="single"/>
          <w:lang w:val="es-ES" w:eastAsia="es-ES"/>
        </w:rPr>
        <w:t>si la parte interesada demuestra los motivos que lo aconsejen como conveniente o necesario,</w:t>
      </w:r>
      <w:r>
        <w:rPr>
          <w:sz w:val="19"/>
          <w:szCs w:val="19"/>
          <w:lang w:val="es-ES" w:eastAsia="es-ES"/>
        </w:rPr>
        <w:t xml:space="preserve"> si no ha mediado culpa suya y si no hay lesión de intereses o derechos de la contraparte o de tercero.</w:t>
      </w:r>
    </w:p>
    <w:p w:rsidR="00861024" w:rsidRDefault="00125E93">
      <w:pPr>
        <w:numPr>
          <w:ilvl w:val="0"/>
          <w:numId w:val="9"/>
        </w:numPr>
        <w:kinsoku w:val="0"/>
        <w:overflowPunct w:val="0"/>
        <w:autoSpaceDE/>
        <w:autoSpaceDN/>
        <w:adjustRightInd/>
        <w:spacing w:before="18" w:line="215" w:lineRule="exact"/>
        <w:ind w:right="936"/>
        <w:jc w:val="both"/>
        <w:textAlignment w:val="baseline"/>
        <w:rPr>
          <w:sz w:val="19"/>
          <w:szCs w:val="19"/>
          <w:u w:val="single"/>
          <w:lang w:val="es-ES" w:eastAsia="es-ES"/>
        </w:rPr>
      </w:pPr>
      <w:r>
        <w:rPr>
          <w:sz w:val="19"/>
          <w:szCs w:val="19"/>
          <w:u w:val="single"/>
          <w:lang w:val="es-ES" w:eastAsia="es-ES"/>
        </w:rPr>
        <w:t>La solicitud de prórroga deberá hacerse</w:t>
      </w:r>
      <w:r>
        <w:rPr>
          <w:sz w:val="19"/>
          <w:szCs w:val="19"/>
          <w:lang w:val="es-ES" w:eastAsia="es-ES"/>
        </w:rPr>
        <w:t xml:space="preserve"> antes del vencimiento del plazo, </w:t>
      </w:r>
      <w:r>
        <w:rPr>
          <w:sz w:val="19"/>
          <w:szCs w:val="19"/>
          <w:u w:val="single"/>
          <w:lang w:val="es-ES" w:eastAsia="es-ES"/>
        </w:rPr>
        <w:t>con expresión de motivos y de prueba si fuere del caso.</w:t>
      </w:r>
    </w:p>
    <w:p w:rsidR="00861024" w:rsidRDefault="00125E93">
      <w:pPr>
        <w:numPr>
          <w:ilvl w:val="0"/>
          <w:numId w:val="8"/>
        </w:numPr>
        <w:kinsoku w:val="0"/>
        <w:overflowPunct w:val="0"/>
        <w:autoSpaceDE/>
        <w:autoSpaceDN/>
        <w:adjustRightInd/>
        <w:spacing w:before="4" w:line="220" w:lineRule="exact"/>
        <w:jc w:val="both"/>
        <w:textAlignment w:val="baseline"/>
        <w:rPr>
          <w:spacing w:val="2"/>
          <w:sz w:val="19"/>
          <w:szCs w:val="19"/>
          <w:lang w:val="es-ES" w:eastAsia="es-ES"/>
        </w:rPr>
      </w:pPr>
      <w:r>
        <w:rPr>
          <w:spacing w:val="2"/>
          <w:sz w:val="19"/>
          <w:szCs w:val="19"/>
          <w:lang w:val="es-ES" w:eastAsia="es-ES"/>
        </w:rPr>
        <w:t>En iguales condiciones cabrá hacer nuevos señalamientos o prórrogas.</w:t>
      </w:r>
    </w:p>
    <w:p w:rsidR="00861024" w:rsidRDefault="00125E93">
      <w:pPr>
        <w:numPr>
          <w:ilvl w:val="0"/>
          <w:numId w:val="8"/>
        </w:numPr>
        <w:kinsoku w:val="0"/>
        <w:overflowPunct w:val="0"/>
        <w:autoSpaceDE/>
        <w:autoSpaceDN/>
        <w:adjustRightInd/>
        <w:spacing w:before="26" w:line="203" w:lineRule="exact"/>
        <w:ind w:right="936"/>
        <w:jc w:val="both"/>
        <w:textAlignment w:val="baseline"/>
        <w:rPr>
          <w:sz w:val="19"/>
          <w:szCs w:val="19"/>
          <w:lang w:val="es-ES" w:eastAsia="es-ES"/>
        </w:rPr>
      </w:pPr>
      <w:r>
        <w:rPr>
          <w:sz w:val="19"/>
          <w:szCs w:val="19"/>
          <w:lang w:val="es-ES" w:eastAsia="es-ES"/>
        </w:rPr>
        <w:t>Queda prohibido hacer de oficio nuevos señalamientos o prórrogas." (Lo subrayado no pertenece al original)</w:t>
      </w:r>
    </w:p>
    <w:p w:rsidR="00861024" w:rsidRDefault="00125E93">
      <w:pPr>
        <w:kinsoku w:val="0"/>
        <w:overflowPunct w:val="0"/>
        <w:autoSpaceDE/>
        <w:autoSpaceDN/>
        <w:adjustRightInd/>
        <w:spacing w:before="271" w:line="308" w:lineRule="exact"/>
        <w:ind w:left="144" w:right="144"/>
        <w:jc w:val="both"/>
        <w:textAlignment w:val="baseline"/>
        <w:rPr>
          <w:sz w:val="23"/>
          <w:szCs w:val="23"/>
          <w:lang w:val="es-ES" w:eastAsia="es-ES"/>
        </w:rPr>
      </w:pPr>
      <w:r>
        <w:rPr>
          <w:sz w:val="23"/>
          <w:szCs w:val="23"/>
          <w:lang w:val="es-ES" w:eastAsia="es-ES"/>
        </w:rPr>
        <w:t xml:space="preserve">Se tiene entonces que, el recurrente no cumplió con los presupuestos legales para la petición de la prórroga, pues no sólo no la hizo en el tiempo establecido por la norma, sino que incluso no aprovecho la extensión de este plazo realizada por la Junta Directiva del Consejo de Transporte Público en el </w:t>
      </w:r>
      <w:r>
        <w:rPr>
          <w:b/>
          <w:bCs/>
          <w:sz w:val="23"/>
          <w:szCs w:val="23"/>
          <w:lang w:val="es-ES" w:eastAsia="es-ES"/>
        </w:rPr>
        <w:t xml:space="preserve">Artículo 7.14 de la Sesión Ordinaria 63-2014 del 29 de octubre del 2014, </w:t>
      </w:r>
      <w:r>
        <w:rPr>
          <w:sz w:val="23"/>
          <w:szCs w:val="23"/>
          <w:lang w:val="es-ES" w:eastAsia="es-ES"/>
        </w:rPr>
        <w:t>sino que no aporta prueba alguna que compruebe su dicho, correspondiéndole al recurrente la carga de la prueba en este aspecto, pues sólo a él le constaron los hechos, y por ende podía haber aportado la prueba pertinente a efectos de que la misma fuera valorada oportunamente.</w:t>
      </w:r>
    </w:p>
    <w:p w:rsidR="00861024" w:rsidRDefault="00125E93">
      <w:pPr>
        <w:kinsoku w:val="0"/>
        <w:overflowPunct w:val="0"/>
        <w:autoSpaceDE/>
        <w:autoSpaceDN/>
        <w:adjustRightInd/>
        <w:spacing w:before="642" w:line="308" w:lineRule="exact"/>
        <w:ind w:left="144" w:right="144"/>
        <w:jc w:val="both"/>
        <w:textAlignment w:val="baseline"/>
        <w:rPr>
          <w:spacing w:val="-1"/>
          <w:sz w:val="23"/>
          <w:szCs w:val="23"/>
          <w:lang w:val="es-ES" w:eastAsia="es-ES"/>
        </w:rPr>
      </w:pPr>
      <w:r>
        <w:rPr>
          <w:spacing w:val="-1"/>
          <w:sz w:val="23"/>
          <w:szCs w:val="23"/>
          <w:lang w:val="es-ES" w:eastAsia="es-ES"/>
        </w:rPr>
        <w:t>En cuanto a la Nulidad Absoluta concomitante alegada por el recurrente, lo cierto es que este Tribunal, de oficio revisó los elementos esenciales del acto administrativo impugnado,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w:t>
      </w:r>
    </w:p>
    <w:p w:rsidR="00861024" w:rsidRDefault="00861024">
      <w:pPr>
        <w:widowControl/>
        <w:rPr>
          <w:sz w:val="24"/>
          <w:szCs w:val="24"/>
        </w:rPr>
        <w:sectPr w:rsidR="00861024">
          <w:pgSz w:w="12298" w:h="15739"/>
          <w:pgMar w:top="2020" w:right="1846" w:bottom="263" w:left="1554" w:header="720" w:footer="720" w:gutter="0"/>
          <w:cols w:space="720"/>
          <w:noEndnote/>
        </w:sectPr>
      </w:pPr>
    </w:p>
    <w:p w:rsidR="00861024" w:rsidRDefault="00125E93">
      <w:pPr>
        <w:kinsoku w:val="0"/>
        <w:overflowPunct w:val="0"/>
        <w:autoSpaceDE/>
        <w:autoSpaceDN/>
        <w:adjustRightInd/>
        <w:spacing w:before="5" w:line="309" w:lineRule="exact"/>
        <w:ind w:right="216"/>
        <w:jc w:val="both"/>
        <w:textAlignment w:val="baseline"/>
        <w:rPr>
          <w:sz w:val="23"/>
          <w:szCs w:val="23"/>
          <w:lang w:val="es-ES" w:eastAsia="es-ES"/>
        </w:rPr>
      </w:pPr>
      <w:r>
        <w:rPr>
          <w:sz w:val="23"/>
          <w:szCs w:val="23"/>
          <w:lang w:val="es-ES" w:eastAsia="es-ES"/>
        </w:rPr>
        <w:lastRenderedPageBreak/>
        <w:t>administrativo impugnado, por lo que procede es confirmar su regularidad con el ordenamiento jurídico aplicable.</w:t>
      </w:r>
    </w:p>
    <w:p w:rsidR="00861024" w:rsidRDefault="00125E93">
      <w:pPr>
        <w:kinsoku w:val="0"/>
        <w:overflowPunct w:val="0"/>
        <w:autoSpaceDE/>
        <w:autoSpaceDN/>
        <w:adjustRightInd/>
        <w:spacing w:before="333" w:line="316" w:lineRule="exact"/>
        <w:ind w:right="216"/>
        <w:jc w:val="both"/>
        <w:textAlignment w:val="baseline"/>
        <w:rPr>
          <w:sz w:val="23"/>
          <w:szCs w:val="23"/>
          <w:lang w:val="es-ES" w:eastAsia="es-ES"/>
        </w:rPr>
      </w:pPr>
      <w:r>
        <w:rPr>
          <w:b/>
          <w:bCs/>
          <w:sz w:val="23"/>
          <w:szCs w:val="23"/>
          <w:lang w:val="es-ES" w:eastAsia="es-ES"/>
        </w:rPr>
        <w:t xml:space="preserve">6.- SOBRE LA SOLICITUD DE SUSPENSIÓN. </w:t>
      </w:r>
      <w:r>
        <w:rPr>
          <w:sz w:val="23"/>
          <w:szCs w:val="23"/>
          <w:lang w:val="es-ES" w:eastAsia="es-ES"/>
        </w:rPr>
        <w:t>Es 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 En este caso, y en virtud de estar el acto administrativo impugnado, ajustado al ordenamiento jurídico, lo procedente es rechazar la solicitud de suspensión interpuesta por el recurrente.</w:t>
      </w:r>
    </w:p>
    <w:p w:rsidR="00861024" w:rsidRDefault="00125E93">
      <w:pPr>
        <w:kinsoku w:val="0"/>
        <w:overflowPunct w:val="0"/>
        <w:autoSpaceDE/>
        <w:autoSpaceDN/>
        <w:adjustRightInd/>
        <w:spacing w:before="370" w:line="269" w:lineRule="exact"/>
        <w:jc w:val="center"/>
        <w:textAlignment w:val="baseline"/>
        <w:rPr>
          <w:b/>
          <w:bCs/>
          <w:spacing w:val="5"/>
          <w:sz w:val="23"/>
          <w:szCs w:val="23"/>
          <w:lang w:val="es-ES" w:eastAsia="es-ES"/>
        </w:rPr>
      </w:pPr>
      <w:r>
        <w:rPr>
          <w:b/>
          <w:bCs/>
          <w:spacing w:val="5"/>
          <w:sz w:val="23"/>
          <w:szCs w:val="23"/>
          <w:lang w:val="es-ES" w:eastAsia="es-ES"/>
        </w:rPr>
        <w:t>POR TANTO</w:t>
      </w:r>
    </w:p>
    <w:p w:rsidR="00861024" w:rsidRDefault="00125E93">
      <w:pPr>
        <w:numPr>
          <w:ilvl w:val="0"/>
          <w:numId w:val="10"/>
        </w:numPr>
        <w:kinsoku w:val="0"/>
        <w:overflowPunct w:val="0"/>
        <w:autoSpaceDE/>
        <w:autoSpaceDN/>
        <w:adjustRightInd/>
        <w:spacing w:before="327" w:line="316" w:lineRule="exact"/>
        <w:ind w:right="216"/>
        <w:jc w:val="both"/>
        <w:textAlignment w:val="baseline"/>
        <w:rPr>
          <w:sz w:val="23"/>
          <w:szCs w:val="23"/>
          <w:lang w:val="es-ES" w:eastAsia="es-ES"/>
        </w:rPr>
      </w:pPr>
      <w:r>
        <w:rPr>
          <w:sz w:val="23"/>
          <w:szCs w:val="23"/>
          <w:lang w:val="es-ES" w:eastAsia="es-ES"/>
        </w:rPr>
        <w:t xml:space="preserve">Se declara </w:t>
      </w:r>
      <w:r w:rsidRPr="00125E93">
        <w:rPr>
          <w:b/>
          <w:sz w:val="23"/>
          <w:szCs w:val="23"/>
          <w:lang w:val="es-ES" w:eastAsia="es-ES"/>
        </w:rPr>
        <w:t>SIN LUGAR</w:t>
      </w:r>
      <w:r>
        <w:rPr>
          <w:sz w:val="23"/>
          <w:szCs w:val="23"/>
          <w:lang w:val="es-ES" w:eastAsia="es-ES"/>
        </w:rPr>
        <w:t xml:space="preserve"> el </w:t>
      </w:r>
      <w:r w:rsidRPr="00125E93">
        <w:rPr>
          <w:b/>
          <w:sz w:val="23"/>
          <w:szCs w:val="23"/>
          <w:lang w:val="es-ES" w:eastAsia="es-ES"/>
        </w:rPr>
        <w:t>RECURSO DE APELACIÓN EN SUBSIDIO E INCIDENTES DE NULIDAD ABSOLUTA Y SUSPENSIÓN DE LOS EFECTOS DEL ACTO</w:t>
      </w:r>
      <w:r>
        <w:rPr>
          <w:sz w:val="23"/>
          <w:szCs w:val="23"/>
          <w:lang w:val="es-ES" w:eastAsia="es-ES"/>
        </w:rPr>
        <w:t xml:space="preserve">, interpuesto por </w:t>
      </w:r>
      <w:r w:rsidRPr="00125E93">
        <w:rPr>
          <w:b/>
          <w:sz w:val="23"/>
          <w:szCs w:val="23"/>
          <w:lang w:val="es-ES" w:eastAsia="es-ES"/>
        </w:rPr>
        <w:t>G</w:t>
      </w:r>
      <w:r>
        <w:rPr>
          <w:b/>
          <w:sz w:val="23"/>
          <w:szCs w:val="23"/>
          <w:lang w:val="es-ES" w:eastAsia="es-ES"/>
        </w:rPr>
        <w:t>.E.F.C.</w:t>
      </w:r>
      <w:r>
        <w:rPr>
          <w:sz w:val="23"/>
          <w:szCs w:val="23"/>
          <w:lang w:val="es-ES" w:eastAsia="es-ES"/>
        </w:rPr>
        <w:t xml:space="preserve">, cédula de identidad número …; en contra del </w:t>
      </w:r>
      <w:r>
        <w:rPr>
          <w:b/>
          <w:bCs/>
          <w:sz w:val="23"/>
          <w:szCs w:val="23"/>
          <w:lang w:val="es-ES" w:eastAsia="es-ES"/>
        </w:rPr>
        <w:t xml:space="preserve">Artículo 7.13.1 de la Sesión Ordinaria 18-2017 del 4 de mayo del 2017, </w:t>
      </w:r>
      <w:r>
        <w:rPr>
          <w:sz w:val="23"/>
          <w:szCs w:val="23"/>
          <w:lang w:val="es-ES" w:eastAsia="es-ES"/>
        </w:rPr>
        <w:t>adoptado por la Junta Directiva del Consejo de Transporte Público, y consecuentemente se mantiene la regularidad del acto administrativo emitido.</w:t>
      </w:r>
    </w:p>
    <w:p w:rsidR="00861024" w:rsidRDefault="00125E93">
      <w:pPr>
        <w:numPr>
          <w:ilvl w:val="0"/>
          <w:numId w:val="10"/>
        </w:numPr>
        <w:kinsoku w:val="0"/>
        <w:overflowPunct w:val="0"/>
        <w:autoSpaceDE/>
        <w:autoSpaceDN/>
        <w:adjustRightInd/>
        <w:spacing w:before="326" w:line="325" w:lineRule="exact"/>
        <w:ind w:right="216"/>
        <w:jc w:val="both"/>
        <w:textAlignment w:val="baseline"/>
        <w:rPr>
          <w:i/>
          <w:iCs/>
          <w:sz w:val="23"/>
          <w:szCs w:val="23"/>
          <w:lang w:val="es-ES" w:eastAsia="es-ES"/>
        </w:rPr>
      </w:pPr>
      <w:r>
        <w:rPr>
          <w:sz w:val="23"/>
          <w:szCs w:val="23"/>
          <w:lang w:val="es-ES" w:eastAsia="es-ES"/>
        </w:rPr>
        <w:t xml:space="preserve">Conforme al artículo 16 de la Ley </w:t>
      </w:r>
      <w:proofErr w:type="spellStart"/>
      <w:r>
        <w:rPr>
          <w:sz w:val="23"/>
          <w:szCs w:val="23"/>
          <w:lang w:val="es-ES" w:eastAsia="es-ES"/>
        </w:rPr>
        <w:t>N°</w:t>
      </w:r>
      <w:proofErr w:type="spellEnd"/>
      <w:r>
        <w:rPr>
          <w:sz w:val="23"/>
          <w:szCs w:val="23"/>
          <w:lang w:val="es-ES" w:eastAsia="es-ES"/>
        </w:rPr>
        <w:t xml:space="preserve"> 7969, las resoluciones del Tribunal Administrativo de Transporte </w:t>
      </w:r>
      <w:r>
        <w:rPr>
          <w:i/>
          <w:iCs/>
          <w:sz w:val="23"/>
          <w:szCs w:val="23"/>
          <w:lang w:val="es-ES" w:eastAsia="es-ES"/>
        </w:rPr>
        <w:t>son de acatamiento estricto y obligatorio.</w:t>
      </w:r>
    </w:p>
    <w:p w:rsidR="00861024" w:rsidRDefault="00125E93" w:rsidP="00125E93">
      <w:pPr>
        <w:numPr>
          <w:ilvl w:val="0"/>
          <w:numId w:val="10"/>
        </w:numPr>
        <w:kinsoku w:val="0"/>
        <w:overflowPunct w:val="0"/>
        <w:autoSpaceDE/>
        <w:autoSpaceDN/>
        <w:adjustRightInd/>
        <w:spacing w:before="337" w:after="479" w:line="336" w:lineRule="exact"/>
        <w:ind w:right="216"/>
        <w:jc w:val="both"/>
        <w:textAlignment w:val="baseline"/>
        <w:rPr>
          <w:sz w:val="24"/>
          <w:szCs w:val="24"/>
        </w:rPr>
      </w:pPr>
      <w:r>
        <w:rPr>
          <w:spacing w:val="7"/>
          <w:sz w:val="23"/>
          <w:szCs w:val="23"/>
          <w:lang w:val="es-ES" w:eastAsia="es-ES"/>
        </w:rPr>
        <w:t xml:space="preserve">De conformidad con el artículo 22, inciso c), de la citada Ley 7969, la presente resolución no tiene ulterior recurso por lo que, se </w:t>
      </w:r>
      <w:r>
        <w:rPr>
          <w:i/>
          <w:iCs/>
          <w:spacing w:val="7"/>
          <w:sz w:val="23"/>
          <w:szCs w:val="23"/>
          <w:lang w:val="es-ES" w:eastAsia="es-ES"/>
        </w:rPr>
        <w:t xml:space="preserve">tiene por agotada la vía administrativa. </w:t>
      </w:r>
      <w:r w:rsidRPr="00125E93">
        <w:rPr>
          <w:b/>
          <w:i/>
          <w:iCs/>
          <w:spacing w:val="7"/>
          <w:sz w:val="23"/>
          <w:szCs w:val="23"/>
          <w:lang w:val="es-ES" w:eastAsia="es-ES"/>
        </w:rPr>
        <w:t>NOTIFÍQUESE.</w:t>
      </w:r>
      <w:r>
        <w:rPr>
          <w:sz w:val="24"/>
          <w:szCs w:val="24"/>
        </w:rPr>
        <w:t xml:space="preserve"> </w:t>
      </w:r>
    </w:p>
    <w:p w:rsidR="00125E93" w:rsidRDefault="00125E93" w:rsidP="00125E93">
      <w:pPr>
        <w:kinsoku w:val="0"/>
        <w:overflowPunct w:val="0"/>
        <w:autoSpaceDE/>
        <w:autoSpaceDN/>
        <w:adjustRightInd/>
        <w:spacing w:before="337" w:after="479" w:line="336" w:lineRule="exact"/>
        <w:ind w:right="216"/>
        <w:jc w:val="both"/>
        <w:textAlignment w:val="baseline"/>
        <w:rPr>
          <w:sz w:val="24"/>
          <w:szCs w:val="24"/>
        </w:rPr>
      </w:pPr>
    </w:p>
    <w:p w:rsidR="00125E93" w:rsidRDefault="00125E93" w:rsidP="00125E93">
      <w:pPr>
        <w:pStyle w:val="Sinespaciado"/>
        <w:ind w:left="72"/>
        <w:jc w:val="center"/>
        <w:rPr>
          <w:rStyle w:val="CharacterStyle1"/>
          <w:i/>
          <w:iCs/>
          <w:spacing w:val="5"/>
          <w:sz w:val="26"/>
          <w:szCs w:val="26"/>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125E93" w:rsidRDefault="00125E93" w:rsidP="00125E93">
      <w:pPr>
        <w:pStyle w:val="Sinespaciado"/>
        <w:ind w:left="72"/>
        <w:jc w:val="center"/>
        <w:rPr>
          <w:rStyle w:val="CharacterStyle1"/>
          <w:b/>
          <w:i/>
          <w:iCs/>
          <w:spacing w:val="5"/>
          <w:sz w:val="26"/>
          <w:szCs w:val="26"/>
        </w:rPr>
      </w:pPr>
      <w:r>
        <w:rPr>
          <w:rStyle w:val="CharacterStyle1"/>
          <w:b/>
          <w:i/>
          <w:iCs/>
          <w:spacing w:val="5"/>
          <w:sz w:val="26"/>
          <w:szCs w:val="26"/>
        </w:rPr>
        <w:t>PRESIDENTE</w:t>
      </w:r>
    </w:p>
    <w:p w:rsidR="00125E93" w:rsidRPr="00FC408E" w:rsidRDefault="00125E93" w:rsidP="00125E93">
      <w:pPr>
        <w:kinsoku w:val="0"/>
        <w:overflowPunct w:val="0"/>
        <w:autoSpaceDE/>
        <w:autoSpaceDN/>
        <w:adjustRightInd/>
        <w:spacing w:before="313" w:after="358" w:line="294" w:lineRule="exact"/>
        <w:ind w:left="72"/>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Mar</w:t>
      </w:r>
      <w:r>
        <w:rPr>
          <w:rStyle w:val="CharacterStyle1"/>
          <w:i/>
          <w:iCs/>
          <w:spacing w:val="5"/>
          <w:sz w:val="26"/>
          <w:szCs w:val="26"/>
        </w:rPr>
        <w:t>icela Villegas Herrera</w:t>
      </w:r>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125E93" w:rsidRDefault="00125E93" w:rsidP="00125E93">
      <w:pPr>
        <w:kinsoku w:val="0"/>
        <w:overflowPunct w:val="0"/>
        <w:autoSpaceDE/>
        <w:autoSpaceDN/>
        <w:adjustRightInd/>
        <w:spacing w:before="337" w:after="479" w:line="336" w:lineRule="exact"/>
        <w:ind w:right="216"/>
        <w:jc w:val="both"/>
        <w:textAlignment w:val="baseline"/>
        <w:rPr>
          <w:sz w:val="24"/>
          <w:szCs w:val="24"/>
        </w:rPr>
        <w:sectPr w:rsidR="00125E93">
          <w:pgSz w:w="12317" w:h="15797"/>
          <w:pgMar w:top="1480" w:right="1391" w:bottom="401" w:left="1786" w:header="720" w:footer="720" w:gutter="0"/>
          <w:cols w:space="720"/>
          <w:noEndnote/>
        </w:sectPr>
      </w:pPr>
    </w:p>
    <w:p w:rsidR="00861024" w:rsidRDefault="00861024" w:rsidP="00125E93">
      <w:pPr>
        <w:tabs>
          <w:tab w:val="right" w:pos="2664"/>
        </w:tabs>
        <w:kinsoku w:val="0"/>
        <w:overflowPunct w:val="0"/>
        <w:autoSpaceDE/>
        <w:autoSpaceDN/>
        <w:adjustRightInd/>
        <w:spacing w:before="25" w:line="235" w:lineRule="exact"/>
        <w:textAlignment w:val="baseline"/>
        <w:rPr>
          <w:sz w:val="23"/>
          <w:szCs w:val="23"/>
          <w:lang w:val="es-ES" w:eastAsia="es-ES"/>
        </w:rPr>
      </w:pPr>
    </w:p>
    <w:sectPr w:rsidR="00861024">
      <w:type w:val="continuous"/>
      <w:pgSz w:w="12317" w:h="15797"/>
      <w:pgMar w:top="1480" w:right="1639" w:bottom="401" w:left="797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7F6D"/>
    <w:multiLevelType w:val="singleLevel"/>
    <w:tmpl w:val="501C9AA4"/>
    <w:lvl w:ilvl="0">
      <w:start w:val="1"/>
      <w:numFmt w:val="lowerLetter"/>
      <w:lvlText w:val="%1)"/>
      <w:lvlJc w:val="left"/>
      <w:pPr>
        <w:tabs>
          <w:tab w:val="num" w:pos="360"/>
        </w:tabs>
        <w:ind w:left="72"/>
      </w:pPr>
      <w:rPr>
        <w:b/>
        <w:snapToGrid/>
        <w:sz w:val="23"/>
        <w:szCs w:val="23"/>
      </w:rPr>
    </w:lvl>
  </w:abstractNum>
  <w:abstractNum w:abstractNumId="1" w15:restartNumberingAfterBreak="0">
    <w:nsid w:val="00891F90"/>
    <w:multiLevelType w:val="singleLevel"/>
    <w:tmpl w:val="A71A1520"/>
    <w:lvl w:ilvl="0">
      <w:start w:val="1"/>
      <w:numFmt w:val="decimal"/>
      <w:lvlText w:val="%1."/>
      <w:lvlJc w:val="left"/>
      <w:pPr>
        <w:tabs>
          <w:tab w:val="num" w:pos="576"/>
        </w:tabs>
        <w:ind w:left="144"/>
      </w:pPr>
      <w:rPr>
        <w:b/>
        <w:snapToGrid/>
        <w:spacing w:val="13"/>
        <w:sz w:val="21"/>
        <w:szCs w:val="21"/>
      </w:rPr>
    </w:lvl>
  </w:abstractNum>
  <w:abstractNum w:abstractNumId="2" w15:restartNumberingAfterBreak="0">
    <w:nsid w:val="00E1CD19"/>
    <w:multiLevelType w:val="singleLevel"/>
    <w:tmpl w:val="7758E552"/>
    <w:lvl w:ilvl="0">
      <w:start w:val="4"/>
      <w:numFmt w:val="decimal"/>
      <w:lvlText w:val="%1.-"/>
      <w:lvlJc w:val="left"/>
      <w:pPr>
        <w:tabs>
          <w:tab w:val="num" w:pos="576"/>
        </w:tabs>
        <w:ind w:left="144"/>
      </w:pPr>
      <w:rPr>
        <w:b/>
        <w:snapToGrid/>
        <w:sz w:val="24"/>
        <w:szCs w:val="24"/>
      </w:rPr>
    </w:lvl>
  </w:abstractNum>
  <w:abstractNum w:abstractNumId="3" w15:restartNumberingAfterBreak="0">
    <w:nsid w:val="03E976B3"/>
    <w:multiLevelType w:val="singleLevel"/>
    <w:tmpl w:val="B5ECBA3A"/>
    <w:lvl w:ilvl="0">
      <w:start w:val="1"/>
      <w:numFmt w:val="upperRoman"/>
      <w:lvlText w:val="%1."/>
      <w:lvlJc w:val="left"/>
      <w:pPr>
        <w:tabs>
          <w:tab w:val="num" w:pos="432"/>
        </w:tabs>
      </w:pPr>
      <w:rPr>
        <w:b/>
        <w:i w:val="0"/>
        <w:snapToGrid/>
        <w:sz w:val="23"/>
        <w:szCs w:val="23"/>
      </w:rPr>
    </w:lvl>
  </w:abstractNum>
  <w:abstractNum w:abstractNumId="4" w15:restartNumberingAfterBreak="0">
    <w:nsid w:val="04A24249"/>
    <w:multiLevelType w:val="singleLevel"/>
    <w:tmpl w:val="7FF695DF"/>
    <w:lvl w:ilvl="0">
      <w:start w:val="1"/>
      <w:numFmt w:val="decimal"/>
      <w:lvlText w:val="%1."/>
      <w:lvlJc w:val="left"/>
      <w:pPr>
        <w:tabs>
          <w:tab w:val="num" w:pos="1152"/>
        </w:tabs>
        <w:ind w:left="1008"/>
      </w:pPr>
      <w:rPr>
        <w:snapToGrid/>
        <w:sz w:val="19"/>
        <w:szCs w:val="19"/>
      </w:rPr>
    </w:lvl>
  </w:abstractNum>
  <w:abstractNum w:abstractNumId="5" w15:restartNumberingAfterBreak="0">
    <w:nsid w:val="04B0542C"/>
    <w:multiLevelType w:val="singleLevel"/>
    <w:tmpl w:val="AC7CC1E8"/>
    <w:lvl w:ilvl="0">
      <w:start w:val="6"/>
      <w:numFmt w:val="upperLetter"/>
      <w:lvlText w:val="%1.-"/>
      <w:lvlJc w:val="left"/>
      <w:pPr>
        <w:tabs>
          <w:tab w:val="num" w:pos="576"/>
        </w:tabs>
        <w:ind w:left="144"/>
      </w:pPr>
      <w:rPr>
        <w:b/>
        <w:snapToGrid/>
        <w:spacing w:val="8"/>
        <w:sz w:val="19"/>
        <w:szCs w:val="19"/>
      </w:rPr>
    </w:lvl>
  </w:abstractNum>
  <w:abstractNum w:abstractNumId="6" w15:restartNumberingAfterBreak="0">
    <w:nsid w:val="052079AF"/>
    <w:multiLevelType w:val="singleLevel"/>
    <w:tmpl w:val="C66259F0"/>
    <w:lvl w:ilvl="0">
      <w:start w:val="1"/>
      <w:numFmt w:val="upperLetter"/>
      <w:lvlText w:val="%1.-"/>
      <w:lvlJc w:val="left"/>
      <w:pPr>
        <w:tabs>
          <w:tab w:val="num" w:pos="576"/>
        </w:tabs>
        <w:ind w:left="144"/>
      </w:pPr>
      <w:rPr>
        <w:b/>
        <w:snapToGrid/>
        <w:sz w:val="21"/>
        <w:szCs w:val="21"/>
      </w:rPr>
    </w:lvl>
  </w:abstractNum>
  <w:abstractNum w:abstractNumId="7" w15:restartNumberingAfterBreak="0">
    <w:nsid w:val="07045494"/>
    <w:multiLevelType w:val="singleLevel"/>
    <w:tmpl w:val="FB7C6F10"/>
    <w:lvl w:ilvl="0">
      <w:start w:val="4"/>
      <w:numFmt w:val="lowerLetter"/>
      <w:lvlText w:val="%1)"/>
      <w:lvlJc w:val="left"/>
      <w:pPr>
        <w:tabs>
          <w:tab w:val="num" w:pos="360"/>
        </w:tabs>
        <w:ind w:left="72"/>
      </w:pPr>
      <w:rPr>
        <w:b/>
        <w:snapToGrid/>
        <w:sz w:val="23"/>
        <w:szCs w:val="23"/>
      </w:rPr>
    </w:lvl>
  </w:abstractNum>
  <w:num w:numId="1">
    <w:abstractNumId w:val="0"/>
  </w:num>
  <w:num w:numId="2">
    <w:abstractNumId w:val="7"/>
  </w:num>
  <w:num w:numId="3">
    <w:abstractNumId w:val="1"/>
  </w:num>
  <w:num w:numId="4">
    <w:abstractNumId w:val="1"/>
    <w:lvlOverride w:ilvl="0">
      <w:lvl w:ilvl="0">
        <w:numFmt w:val="decimal"/>
        <w:lvlText w:val="%1."/>
        <w:lvlJc w:val="left"/>
        <w:pPr>
          <w:tabs>
            <w:tab w:val="num" w:pos="576"/>
          </w:tabs>
          <w:ind w:left="144"/>
        </w:pPr>
        <w:rPr>
          <w:b/>
          <w:snapToGrid/>
          <w:spacing w:val="9"/>
          <w:sz w:val="21"/>
          <w:szCs w:val="21"/>
        </w:rPr>
      </w:lvl>
    </w:lvlOverride>
  </w:num>
  <w:num w:numId="5">
    <w:abstractNumId w:val="6"/>
  </w:num>
  <w:num w:numId="6">
    <w:abstractNumId w:val="5"/>
  </w:num>
  <w:num w:numId="7">
    <w:abstractNumId w:val="2"/>
  </w:num>
  <w:num w:numId="8">
    <w:abstractNumId w:val="4"/>
  </w:num>
  <w:num w:numId="9">
    <w:abstractNumId w:val="4"/>
    <w:lvlOverride w:ilvl="0">
      <w:lvl w:ilvl="0">
        <w:numFmt w:val="decimal"/>
        <w:lvlText w:val="%1."/>
        <w:lvlJc w:val="left"/>
        <w:pPr>
          <w:tabs>
            <w:tab w:val="num" w:pos="1152"/>
          </w:tabs>
          <w:ind w:left="1008"/>
        </w:pPr>
        <w:rPr>
          <w:snapToGrid/>
          <w:sz w:val="19"/>
          <w:szCs w:val="19"/>
          <w:u w:val="single"/>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C8"/>
    <w:rsid w:val="00125E93"/>
    <w:rsid w:val="00472E87"/>
    <w:rsid w:val="00861024"/>
    <w:rsid w:val="00A77C41"/>
    <w:rsid w:val="00C9712F"/>
    <w:rsid w:val="00DD02C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B7D61E-BB32-4142-8AD7-048A0656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D02C8"/>
    <w:rPr>
      <w:color w:val="0563C1" w:themeColor="hyperlink"/>
      <w:u w:val="single"/>
    </w:rPr>
  </w:style>
  <w:style w:type="character" w:styleId="Mencinsinresolver">
    <w:name w:val="Unresolved Mention"/>
    <w:basedOn w:val="Fuentedeprrafopredeter"/>
    <w:uiPriority w:val="99"/>
    <w:semiHidden/>
    <w:unhideWhenUsed/>
    <w:rsid w:val="00DD02C8"/>
    <w:rPr>
      <w:color w:val="808080"/>
      <w:shd w:val="clear" w:color="auto" w:fill="E6E6E6"/>
    </w:rPr>
  </w:style>
  <w:style w:type="character" w:styleId="Refdecomentario">
    <w:name w:val="annotation reference"/>
    <w:basedOn w:val="Fuentedeprrafopredeter"/>
    <w:uiPriority w:val="99"/>
    <w:semiHidden/>
    <w:unhideWhenUsed/>
    <w:rsid w:val="00125E93"/>
    <w:rPr>
      <w:sz w:val="16"/>
      <w:szCs w:val="16"/>
    </w:rPr>
  </w:style>
  <w:style w:type="paragraph" w:styleId="Textocomentario">
    <w:name w:val="annotation text"/>
    <w:basedOn w:val="Normal"/>
    <w:link w:val="TextocomentarioCar"/>
    <w:uiPriority w:val="99"/>
    <w:semiHidden/>
    <w:unhideWhenUsed/>
    <w:rsid w:val="00125E93"/>
  </w:style>
  <w:style w:type="character" w:customStyle="1" w:styleId="TextocomentarioCar">
    <w:name w:val="Texto comentario Car"/>
    <w:basedOn w:val="Fuentedeprrafopredeter"/>
    <w:link w:val="Textocomentario"/>
    <w:uiPriority w:val="99"/>
    <w:semiHidden/>
    <w:rsid w:val="00125E93"/>
    <w:rPr>
      <w:rFonts w:ascii="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125E93"/>
    <w:rPr>
      <w:b/>
      <w:bCs/>
    </w:rPr>
  </w:style>
  <w:style w:type="character" w:customStyle="1" w:styleId="AsuntodelcomentarioCar">
    <w:name w:val="Asunto del comentario Car"/>
    <w:basedOn w:val="TextocomentarioCar"/>
    <w:link w:val="Asuntodelcomentario"/>
    <w:uiPriority w:val="99"/>
    <w:semiHidden/>
    <w:rsid w:val="00125E93"/>
    <w:rPr>
      <w:rFonts w:ascii="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125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E93"/>
    <w:rPr>
      <w:rFonts w:ascii="Segoe UI" w:hAnsi="Segoe UI" w:cs="Segoe UI"/>
      <w:sz w:val="18"/>
      <w:szCs w:val="18"/>
      <w:lang w:val="en-US"/>
    </w:rPr>
  </w:style>
  <w:style w:type="character" w:customStyle="1" w:styleId="CharacterStyle1">
    <w:name w:val="Character Style 1"/>
    <w:uiPriority w:val="99"/>
    <w:rsid w:val="00125E93"/>
    <w:rPr>
      <w:sz w:val="20"/>
      <w:szCs w:val="20"/>
    </w:rPr>
  </w:style>
  <w:style w:type="paragraph" w:styleId="Sinespaciado">
    <w:name w:val="No Spacing"/>
    <w:uiPriority w:val="1"/>
    <w:qFormat/>
    <w:rsid w:val="00125E93"/>
    <w:pPr>
      <w:widowControl w:val="0"/>
      <w:autoSpaceDE w:val="0"/>
      <w:autoSpaceDN w:val="0"/>
      <w:adjustRightInd w:val="0"/>
      <w:spacing w:after="0" w:line="240" w:lineRule="auto"/>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gmail.com" TargetMode="External"/><Relationship Id="rId3" Type="http://schemas.openxmlformats.org/officeDocument/2006/relationships/styles" Target="styles.xml"/><Relationship Id="rId7" Type="http://schemas.openxmlformats.org/officeDocument/2006/relationships/hyperlink" Target="mailto:xxxxxxxxxx@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xxxx@hot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62524-D972-4D82-875D-33B571A0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4128</Words>
  <Characters>22705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2018-02-16T14:13:00Z</dcterms:created>
  <dcterms:modified xsi:type="dcterms:W3CDTF">2018-02-16T14:13:00Z</dcterms:modified>
</cp:coreProperties>
</file>